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667F" w14:textId="69A59B76" w:rsidR="003F045A" w:rsidRPr="008D7067" w:rsidRDefault="007A064C">
      <w:pPr>
        <w:pStyle w:val="af0"/>
        <w:tabs>
          <w:tab w:val="right" w:pos="9498"/>
        </w:tabs>
        <w:jc w:val="left"/>
        <w:rPr>
          <w:rFonts w:eastAsiaTheme="minorEastAsia" w:cs="Arial"/>
          <w:bCs/>
          <w:sz w:val="22"/>
          <w:lang w:val="de-DE" w:eastAsia="zh-CN"/>
        </w:rPr>
      </w:pPr>
      <w:r>
        <w:rPr>
          <w:rFonts w:cs="Arial"/>
          <w:bCs/>
          <w:sz w:val="22"/>
          <w:lang w:val="de-DE"/>
        </w:rPr>
        <w:t>3GPP TSG RAN WG1 #12</w:t>
      </w:r>
      <w:r w:rsidR="00922BFF">
        <w:rPr>
          <w:rFonts w:cs="Arial"/>
          <w:bCs/>
          <w:sz w:val="22"/>
          <w:lang w:val="de-DE"/>
        </w:rPr>
        <w:t>5</w:t>
      </w:r>
      <w:r>
        <w:rPr>
          <w:rFonts w:cs="Arial"/>
          <w:bCs/>
          <w:sz w:val="22"/>
          <w:lang w:val="de-DE"/>
        </w:rPr>
        <w:tab/>
        <w:t xml:space="preserve"> </w:t>
      </w:r>
      <w:r w:rsidR="006E5B9C" w:rsidRPr="006E5B9C">
        <w:rPr>
          <w:rFonts w:cs="Arial"/>
          <w:bCs/>
          <w:sz w:val="22"/>
          <w:lang w:val="de-DE"/>
        </w:rPr>
        <w:t xml:space="preserve"> </w:t>
      </w:r>
      <w:r w:rsidR="00F93A41">
        <w:rPr>
          <w:rFonts w:eastAsiaTheme="minorEastAsia" w:cs="Arial" w:hint="eastAsia"/>
          <w:bCs/>
          <w:sz w:val="22"/>
          <w:lang w:val="de-DE" w:eastAsia="zh-CN"/>
        </w:rPr>
        <w:t>(Draft)</w:t>
      </w:r>
      <w:r w:rsidR="00DA0C3D" w:rsidRPr="00CF6A5A">
        <w:rPr>
          <w:rFonts w:cs="Arial"/>
          <w:bCs/>
          <w:sz w:val="22"/>
          <w:lang w:val="de-DE"/>
        </w:rPr>
        <w:t>R1-260363</w:t>
      </w:r>
      <w:r w:rsidR="00F93A41">
        <w:rPr>
          <w:rFonts w:eastAsiaTheme="minorEastAsia" w:cs="Arial" w:hint="eastAsia"/>
          <w:bCs/>
          <w:sz w:val="22"/>
          <w:lang w:val="de-DE" w:eastAsia="zh-CN"/>
        </w:rPr>
        <w:t>5</w:t>
      </w:r>
    </w:p>
    <w:p w14:paraId="5521C677" w14:textId="09CED05D" w:rsidR="003F045A" w:rsidRDefault="00D16234">
      <w:pPr>
        <w:widowControl w:val="0"/>
        <w:tabs>
          <w:tab w:val="left" w:pos="6521"/>
        </w:tabs>
        <w:spacing w:after="60" w:line="240" w:lineRule="auto"/>
        <w:rPr>
          <w:rFonts w:ascii="Arial" w:eastAsia="MS Gothic" w:hAnsi="Arial" w:cs="Arial"/>
          <w:b/>
          <w:bCs/>
          <w:sz w:val="22"/>
          <w:szCs w:val="22"/>
          <w:lang w:eastAsia="ja-JP"/>
        </w:rPr>
      </w:pPr>
      <w:r w:rsidRPr="00D16234">
        <w:rPr>
          <w:rFonts w:ascii="Arial" w:hAnsi="Arial" w:cs="Arial"/>
          <w:b/>
          <w:bCs/>
          <w:sz w:val="22"/>
          <w:szCs w:val="22"/>
        </w:rPr>
        <w:t>Dalian, People’s Republic of China, May 18th – 22nd, 2026</w:t>
      </w:r>
      <w:r w:rsidR="007A064C">
        <w:rPr>
          <w:rFonts w:cs="Arial"/>
          <w:bCs/>
          <w:sz w:val="22"/>
          <w:szCs w:val="22"/>
          <w:lang w:val="en-US"/>
        </w:rPr>
        <w:br/>
      </w:r>
    </w:p>
    <w:p w14:paraId="0BC7A324" w14:textId="77777777" w:rsidR="003F045A" w:rsidRDefault="003F045A">
      <w:pPr>
        <w:widowControl w:val="0"/>
        <w:tabs>
          <w:tab w:val="left" w:pos="6521"/>
        </w:tabs>
        <w:spacing w:after="60" w:line="240" w:lineRule="auto"/>
        <w:rPr>
          <w:rFonts w:cs="Arial"/>
          <w:bCs/>
          <w:sz w:val="22"/>
        </w:rPr>
      </w:pPr>
    </w:p>
    <w:p w14:paraId="04CA62BD" w14:textId="77777777" w:rsidR="003F045A" w:rsidRDefault="007A064C">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9.6.1</w:t>
      </w:r>
    </w:p>
    <w:p w14:paraId="633AAB26" w14:textId="77777777" w:rsidR="003F045A" w:rsidRDefault="007A064C">
      <w:pPr>
        <w:pStyle w:val="3GPPHeader"/>
        <w:rPr>
          <w:rFonts w:ascii="Times New Roman" w:hAnsi="Times New Roman"/>
          <w:sz w:val="22"/>
        </w:rPr>
      </w:pPr>
      <w:r>
        <w:rPr>
          <w:rFonts w:ascii="Times New Roman" w:hAnsi="Times New Roman"/>
          <w:sz w:val="22"/>
        </w:rPr>
        <w:t>Source:</w:t>
      </w:r>
      <w:r>
        <w:rPr>
          <w:rFonts w:ascii="Times New Roman" w:hAnsi="Times New Roman"/>
          <w:sz w:val="22"/>
        </w:rPr>
        <w:tab/>
        <w:t>Moderator (vivo)</w:t>
      </w:r>
    </w:p>
    <w:p w14:paraId="5CC4BD60" w14:textId="5AA29861" w:rsidR="003F045A" w:rsidRDefault="007A064C">
      <w:pPr>
        <w:pStyle w:val="3GPPHeader"/>
        <w:ind w:left="284" w:hanging="284"/>
        <w:rPr>
          <w:rFonts w:ascii="Times New Roman" w:hAnsi="Times New Roman"/>
          <w:sz w:val="22"/>
        </w:rPr>
      </w:pPr>
      <w:r>
        <w:rPr>
          <w:rFonts w:ascii="Times New Roman" w:hAnsi="Times New Roman"/>
          <w:sz w:val="22"/>
        </w:rPr>
        <w:t>Title:</w:t>
      </w:r>
      <w:r>
        <w:rPr>
          <w:rFonts w:ascii="Times New Roman" w:hAnsi="Times New Roman"/>
          <w:sz w:val="22"/>
        </w:rPr>
        <w:tab/>
        <w:t>FL Summary #</w:t>
      </w:r>
      <w:r w:rsidR="00F93A41">
        <w:rPr>
          <w:rFonts w:ascii="Times New Roman" w:eastAsiaTheme="minorEastAsia" w:hAnsi="Times New Roman" w:hint="eastAsia"/>
          <w:sz w:val="22"/>
        </w:rPr>
        <w:t>2</w:t>
      </w:r>
      <w:r>
        <w:rPr>
          <w:rFonts w:ascii="Times New Roman" w:hAnsi="Times New Roman"/>
          <w:sz w:val="22"/>
        </w:rPr>
        <w:t xml:space="preserve"> - </w:t>
      </w:r>
      <w:r w:rsidR="006E5B9C" w:rsidRPr="006E5B9C">
        <w:rPr>
          <w:rFonts w:ascii="Times New Roman" w:hAnsi="Times New Roman"/>
          <w:sz w:val="22"/>
        </w:rPr>
        <w:t>Semi-persistent Scheduling for NB-IoT-NTN for DL/UL Data</w:t>
      </w:r>
      <w:r>
        <w:rPr>
          <w:rFonts w:ascii="Times New Roman" w:hAnsi="Times New Roman"/>
          <w:sz w:val="22"/>
        </w:rPr>
        <w:t xml:space="preserve"> </w:t>
      </w:r>
      <w:r>
        <w:rPr>
          <w:rFonts w:ascii="Times New Roman" w:hAnsi="Times New Roman"/>
          <w:sz w:val="22"/>
        </w:rPr>
        <w:br/>
      </w:r>
      <w:r>
        <w:rPr>
          <w:rFonts w:ascii="Times New Roman" w:hAnsi="Times New Roman"/>
          <w:sz w:val="22"/>
        </w:rPr>
        <w:tab/>
      </w:r>
      <w:r w:rsidR="006E5B9C" w:rsidRPr="006E5B9C">
        <w:rPr>
          <w:rFonts w:ascii="Times New Roman" w:hAnsi="Times New Roman"/>
          <w:sz w:val="22"/>
        </w:rPr>
        <w:t>Transmission for Voice Packets</w:t>
      </w:r>
    </w:p>
    <w:p w14:paraId="02A1ED49" w14:textId="77777777" w:rsidR="003F045A" w:rsidRDefault="007A064C">
      <w:pPr>
        <w:pStyle w:val="3GPPHeader"/>
        <w:rPr>
          <w:rFonts w:ascii="Times New Roman" w:hAnsi="Times New Roman"/>
          <w:sz w:val="22"/>
        </w:rPr>
      </w:pPr>
      <w:r>
        <w:rPr>
          <w:rFonts w:ascii="Times New Roman" w:hAnsi="Times New Roman"/>
          <w:sz w:val="22"/>
        </w:rPr>
        <w:t>Document for:</w:t>
      </w:r>
      <w:r>
        <w:rPr>
          <w:rFonts w:ascii="Times New Roman" w:hAnsi="Times New Roman"/>
          <w:sz w:val="22"/>
        </w:rPr>
        <w:tab/>
        <w:t>Discussion, Decision</w:t>
      </w:r>
    </w:p>
    <w:p w14:paraId="1918C218" w14:textId="77777777" w:rsidR="003F045A" w:rsidRPr="00C61FE6" w:rsidRDefault="007A064C">
      <w:pPr>
        <w:pStyle w:val="1"/>
        <w:rPr>
          <w:lang w:val="en-US"/>
        </w:rPr>
      </w:pPr>
      <w:bookmarkStart w:id="0" w:name="foreword"/>
      <w:bookmarkStart w:id="1" w:name="scope"/>
      <w:bookmarkEnd w:id="0"/>
      <w:bookmarkEnd w:id="1"/>
      <w:r w:rsidRPr="00C61FE6">
        <w:rPr>
          <w:lang w:val="en-US"/>
        </w:rPr>
        <w:t>Introduction</w:t>
      </w:r>
    </w:p>
    <w:p w14:paraId="65DACB84" w14:textId="77777777" w:rsidR="003F045A" w:rsidRDefault="007A064C">
      <w:pPr>
        <w:spacing w:after="120" w:line="240" w:lineRule="auto"/>
        <w:rPr>
          <w:lang w:val="en-US"/>
        </w:rPr>
      </w:pPr>
      <w:r>
        <w:rPr>
          <w:lang w:val="en-US"/>
        </w:rPr>
        <w:t xml:space="preserve">This document provides a summary of the contributions submitted for Semi-persistent Scheduling for DL/UL Data Transmission for Voice Packets. The detailed WI objectives can be found as below. </w:t>
      </w:r>
    </w:p>
    <w:tbl>
      <w:tblPr>
        <w:tblStyle w:val="af8"/>
        <w:tblW w:w="0" w:type="auto"/>
        <w:tblLook w:val="04A0" w:firstRow="1" w:lastRow="0" w:firstColumn="1" w:lastColumn="0" w:noHBand="0" w:noVBand="1"/>
      </w:tblPr>
      <w:tblGrid>
        <w:gridCol w:w="9603"/>
      </w:tblGrid>
      <w:tr w:rsidR="003F045A" w14:paraId="27C680B2" w14:textId="77777777">
        <w:trPr>
          <w:trHeight w:val="4967"/>
        </w:trPr>
        <w:tc>
          <w:tcPr>
            <w:tcW w:w="9603" w:type="dxa"/>
          </w:tcPr>
          <w:p w14:paraId="15BE6BA9" w14:textId="77777777" w:rsidR="003F045A" w:rsidRDefault="007A064C">
            <w:pPr>
              <w:pStyle w:val="aa"/>
              <w:spacing w:line="240" w:lineRule="auto"/>
              <w:rPr>
                <w:rFonts w:eastAsiaTheme="minorEastAsia"/>
              </w:rPr>
            </w:pPr>
            <w:r>
              <w:rPr>
                <w:rFonts w:eastAsiaTheme="minorEastAsia"/>
                <w:lang w:val="en-GB"/>
              </w:rPr>
              <w:t>The aim of this work item is to specify the enhancement of NB-IoT-NTN to support IMS voice call over GSO with the following objectives:</w:t>
            </w:r>
          </w:p>
          <w:p w14:paraId="4534EAAA"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 xml:space="preserve"> Specify UP solution for voice support over NB-IoT NTN [RAN2]</w:t>
            </w:r>
          </w:p>
          <w:p w14:paraId="1A1B6569" w14:textId="77777777" w:rsidR="003F045A" w:rsidRDefault="007A064C">
            <w:pPr>
              <w:pStyle w:val="aa"/>
              <w:numPr>
                <w:ilvl w:val="1"/>
                <w:numId w:val="11"/>
              </w:numPr>
              <w:tabs>
                <w:tab w:val="clear" w:pos="1440"/>
              </w:tabs>
              <w:overflowPunct/>
              <w:spacing w:line="240" w:lineRule="auto"/>
              <w:rPr>
                <w:rFonts w:eastAsiaTheme="minorEastAsia"/>
              </w:rPr>
            </w:pPr>
            <w:r>
              <w:rPr>
                <w:rFonts w:eastAsiaTheme="minorEastAsia"/>
                <w:lang w:val="en-GB"/>
              </w:rPr>
              <w:t>Specify solution to address the scheduling for variable sized voice traffic, if necessary [RAN2]</w:t>
            </w:r>
          </w:p>
          <w:p w14:paraId="280E24F8" w14:textId="77777777" w:rsidR="003F045A" w:rsidRDefault="007A064C">
            <w:pPr>
              <w:pStyle w:val="aa"/>
              <w:numPr>
                <w:ilvl w:val="1"/>
                <w:numId w:val="11"/>
              </w:numPr>
              <w:tabs>
                <w:tab w:val="clear" w:pos="1440"/>
              </w:tabs>
              <w:overflowPunct/>
              <w:spacing w:line="240" w:lineRule="auto"/>
              <w:rPr>
                <w:rFonts w:eastAsiaTheme="minorEastAsia"/>
              </w:rPr>
            </w:pPr>
            <w:r>
              <w:rPr>
                <w:rFonts w:eastAsiaTheme="minorEastAsia"/>
                <w:lang w:val="en-GB"/>
              </w:rPr>
              <w:t xml:space="preserve">Specify </w:t>
            </w:r>
            <w:proofErr w:type="spellStart"/>
            <w:r>
              <w:rPr>
                <w:rFonts w:eastAsiaTheme="minorEastAsia"/>
                <w:lang w:val="en-GB"/>
              </w:rPr>
              <w:t>RoHC</w:t>
            </w:r>
            <w:proofErr w:type="spellEnd"/>
            <w:r>
              <w:rPr>
                <w:rFonts w:eastAsiaTheme="minorEastAsia"/>
                <w:lang w:val="en-GB"/>
              </w:rPr>
              <w:t xml:space="preserve"> profile configuration for voice traffic [RAN2]</w:t>
            </w:r>
          </w:p>
          <w:p w14:paraId="41ACFDEF" w14:textId="77777777" w:rsidR="003F045A" w:rsidRDefault="007A064C">
            <w:pPr>
              <w:pStyle w:val="aa"/>
              <w:numPr>
                <w:ilvl w:val="1"/>
                <w:numId w:val="11"/>
              </w:numPr>
              <w:tabs>
                <w:tab w:val="clear" w:pos="1440"/>
              </w:tabs>
              <w:overflowPunct/>
              <w:spacing w:line="240" w:lineRule="auto"/>
              <w:rPr>
                <w:rFonts w:eastAsiaTheme="minorEastAsia"/>
              </w:rPr>
            </w:pPr>
            <w:r>
              <w:rPr>
                <w:rFonts w:eastAsiaTheme="minorEastAsia"/>
                <w:lang w:val="en-GB"/>
              </w:rPr>
              <w:t>Other necessary changes if needed</w:t>
            </w:r>
          </w:p>
          <w:p w14:paraId="24968A60" w14:textId="77777777" w:rsidR="003F045A" w:rsidRDefault="007A064C">
            <w:pPr>
              <w:pStyle w:val="aa"/>
              <w:numPr>
                <w:ilvl w:val="0"/>
                <w:numId w:val="11"/>
              </w:numPr>
              <w:overflowPunct/>
              <w:spacing w:line="240" w:lineRule="auto"/>
              <w:rPr>
                <w:rFonts w:eastAsiaTheme="minorEastAsia"/>
              </w:rPr>
            </w:pPr>
            <w:r>
              <w:rPr>
                <w:rFonts w:eastAsiaTheme="minorEastAsia"/>
                <w:highlight w:val="yellow"/>
                <w:lang w:val="en-GB"/>
              </w:rPr>
              <w:t>Support of semi-persistent scheduling for NB-IoT-NTN for DL and UL data transmission for voice traffic [RAN2, RAN1]</w:t>
            </w:r>
          </w:p>
          <w:p w14:paraId="3E474277"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 xml:space="preserve">Support of necessary modifications to RRC connection setup procedure for NB-IoT-NTN [RAN2]  </w:t>
            </w:r>
          </w:p>
          <w:p w14:paraId="4ECDB4E8"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Support of necessary modifications for emergency call for voice over NB-IoT-NTN [RAN2]</w:t>
            </w:r>
          </w:p>
          <w:p w14:paraId="44A214C7"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 xml:space="preserve">Study and if feasible, specify UE transmit power higher than PC1 (e.g. up to 37dBm) for NB-IoT-NTN [RAN4] </w:t>
            </w:r>
          </w:p>
          <w:p w14:paraId="1903F0BC"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Note: The enhancements to support voice over NB-IoT-NTN via GSO in this work item may be also applicable to NGSO cases without additional specification enhancements</w:t>
            </w:r>
          </w:p>
          <w:p w14:paraId="473718FD"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Note: Coordination with SA4/2 is expected</w:t>
            </w:r>
          </w:p>
        </w:tc>
      </w:tr>
    </w:tbl>
    <w:p w14:paraId="0543FDE4" w14:textId="21D7F9D7" w:rsidR="003F045A" w:rsidRDefault="007A064C">
      <w:pPr>
        <w:spacing w:after="120" w:line="240" w:lineRule="auto"/>
        <w:rPr>
          <w:lang w:val="en-US"/>
        </w:rPr>
      </w:pPr>
      <w:r>
        <w:rPr>
          <w:lang w:val="en-US"/>
        </w:rPr>
        <w:t xml:space="preserve">Issues are tagged with </w:t>
      </w:r>
      <w:r>
        <w:rPr>
          <w:highlight w:val="yellow"/>
          <w:lang w:val="en-US"/>
        </w:rPr>
        <w:t>[H]</w:t>
      </w:r>
      <w:r>
        <w:rPr>
          <w:lang w:val="en-US"/>
        </w:rPr>
        <w:t xml:space="preserve"> (High priority), </w:t>
      </w:r>
      <w:r>
        <w:rPr>
          <w:highlight w:val="yellow"/>
          <w:lang w:val="en-US"/>
        </w:rPr>
        <w:t>[M]</w:t>
      </w:r>
      <w:r>
        <w:rPr>
          <w:lang w:val="en-US"/>
        </w:rPr>
        <w:t xml:space="preserve"> (Medium priority) or [L] (Low priority). </w:t>
      </w:r>
    </w:p>
    <w:p w14:paraId="1C6FC369" w14:textId="77777777" w:rsidR="003F045A" w:rsidRDefault="007A064C">
      <w:pPr>
        <w:spacing w:after="120" w:line="240" w:lineRule="auto"/>
        <w:rPr>
          <w:lang w:val="en-US"/>
        </w:rPr>
      </w:pPr>
      <w:bookmarkStart w:id="2" w:name="_Hlk221372156"/>
      <w:r>
        <w:rPr>
          <w:lang w:val="en-US"/>
        </w:rPr>
        <w:t xml:space="preserve">Please prioritize your feedback on proposals and items marked with </w:t>
      </w:r>
      <w:r>
        <w:rPr>
          <w:highlight w:val="yellow"/>
          <w:lang w:val="en-US"/>
        </w:rPr>
        <w:t>[H]</w:t>
      </w:r>
      <w:r>
        <w:rPr>
          <w:lang w:val="en-US"/>
        </w:rPr>
        <w:t xml:space="preserve"> and </w:t>
      </w:r>
      <w:r>
        <w:rPr>
          <w:highlight w:val="yellow"/>
          <w:lang w:val="en-US"/>
        </w:rPr>
        <w:t>[M]</w:t>
      </w:r>
      <w:r>
        <w:rPr>
          <w:lang w:val="en-US"/>
        </w:rPr>
        <w:t>. Inputs on the remaining proposals are also highly encouraged</w:t>
      </w:r>
      <w:bookmarkEnd w:id="2"/>
      <w:r>
        <w:rPr>
          <w:lang w:val="en-US"/>
        </w:rPr>
        <w:t>.</w:t>
      </w:r>
    </w:p>
    <w:p w14:paraId="57978049" w14:textId="77777777" w:rsidR="003F045A" w:rsidRDefault="003F045A">
      <w:pPr>
        <w:rPr>
          <w:szCs w:val="22"/>
          <w:highlight w:val="magenta"/>
        </w:rPr>
      </w:pPr>
    </w:p>
    <w:p w14:paraId="5F34A4CF" w14:textId="274239F6" w:rsidR="00960EF8" w:rsidRDefault="00960EF8" w:rsidP="00646635">
      <w:pPr>
        <w:pStyle w:val="1"/>
        <w:rPr>
          <w:rFonts w:eastAsiaTheme="minorEastAsia"/>
          <w:lang w:val="en-US" w:eastAsia="zh-CN"/>
        </w:rPr>
      </w:pPr>
      <w:r>
        <w:rPr>
          <w:rFonts w:eastAsiaTheme="minorEastAsia"/>
          <w:lang w:val="en-US" w:eastAsia="zh-CN"/>
        </w:rPr>
        <w:t>[Open]</w:t>
      </w:r>
      <w:r w:rsidR="00222667">
        <w:rPr>
          <w:rFonts w:eastAsiaTheme="minorEastAsia"/>
          <w:lang w:val="en-US" w:eastAsia="zh-CN"/>
        </w:rPr>
        <w:t>Critical</w:t>
      </w:r>
      <w:r>
        <w:rPr>
          <w:rFonts w:eastAsiaTheme="minorEastAsia"/>
          <w:lang w:val="en-US" w:eastAsia="zh-CN"/>
        </w:rPr>
        <w:t xml:space="preserve"> issue</w:t>
      </w:r>
      <w:r w:rsidR="00944030">
        <w:rPr>
          <w:rFonts w:eastAsiaTheme="minorEastAsia"/>
          <w:lang w:val="en-US" w:eastAsia="zh-CN"/>
        </w:rPr>
        <w:t>s</w:t>
      </w:r>
      <w:r>
        <w:rPr>
          <w:rFonts w:eastAsiaTheme="minorEastAsia"/>
          <w:lang w:val="en-US" w:eastAsia="zh-CN"/>
        </w:rPr>
        <w:t xml:space="preserve"> for this meeting</w:t>
      </w:r>
    </w:p>
    <w:p w14:paraId="79F107C3" w14:textId="1AEF098C" w:rsidR="00E61AFA" w:rsidRDefault="00E61AFA" w:rsidP="00E61AFA">
      <w:pPr>
        <w:spacing w:before="120" w:after="120" w:line="240" w:lineRule="atLeast"/>
      </w:pPr>
      <w:r>
        <w:t>As this is the final meeting for the Rel-20 NB-IoT NTN work item, FL has identified the following critical issues</w:t>
      </w:r>
      <w:r w:rsidR="00C873DE">
        <w:t xml:space="preserve"> </w:t>
      </w:r>
      <w:r w:rsidR="00C873DE" w:rsidRPr="009449AB">
        <w:t>and</w:t>
      </w:r>
      <w:r w:rsidR="00C873DE">
        <w:t xml:space="preserve"> </w:t>
      </w:r>
      <w:r w:rsidR="00222667">
        <w:t>suggest companies to focus on these issues</w:t>
      </w:r>
      <w:r w:rsidR="00F82CE0">
        <w:t xml:space="preserve"> first</w:t>
      </w:r>
      <w:r w:rsidR="00222667">
        <w:t>:</w:t>
      </w:r>
    </w:p>
    <w:p w14:paraId="27D59043" w14:textId="383C7191" w:rsidR="00894E12" w:rsidRPr="00C873DE" w:rsidRDefault="00894E12" w:rsidP="001E611B">
      <w:pPr>
        <w:pStyle w:val="aff"/>
        <w:numPr>
          <w:ilvl w:val="0"/>
          <w:numId w:val="61"/>
        </w:numPr>
        <w:spacing w:before="120" w:after="120" w:line="240" w:lineRule="atLeast"/>
        <w:rPr>
          <w:rFonts w:eastAsiaTheme="minorEastAsia"/>
          <w:sz w:val="20"/>
          <w:szCs w:val="21"/>
          <w:lang w:eastAsia="zh-CN"/>
        </w:rPr>
      </w:pPr>
      <w:r w:rsidRPr="00C873DE">
        <w:rPr>
          <w:rFonts w:eastAsiaTheme="minorEastAsia"/>
          <w:sz w:val="20"/>
          <w:szCs w:val="21"/>
          <w:lang w:eastAsia="zh-CN"/>
        </w:rPr>
        <w:t xml:space="preserve">SPS </w:t>
      </w:r>
      <w:r w:rsidRPr="00C873DE">
        <w:rPr>
          <w:rFonts w:eastAsiaTheme="minorEastAsia" w:hint="eastAsia"/>
          <w:sz w:val="20"/>
          <w:szCs w:val="21"/>
          <w:lang w:eastAsia="zh-CN"/>
        </w:rPr>
        <w:t>a</w:t>
      </w:r>
      <w:r w:rsidRPr="00C873DE">
        <w:rPr>
          <w:rFonts w:eastAsiaTheme="minorEastAsia"/>
          <w:sz w:val="20"/>
          <w:szCs w:val="21"/>
          <w:lang w:eastAsia="zh-CN"/>
        </w:rPr>
        <w:t>ctivation</w:t>
      </w:r>
    </w:p>
    <w:p w14:paraId="7C901B95" w14:textId="3D6A9C0D" w:rsidR="00894E12" w:rsidRPr="00BF4D1A" w:rsidRDefault="00894E12" w:rsidP="001E611B">
      <w:pPr>
        <w:pStyle w:val="aff"/>
        <w:numPr>
          <w:ilvl w:val="0"/>
          <w:numId w:val="61"/>
        </w:numPr>
        <w:spacing w:before="120" w:after="120" w:line="240" w:lineRule="atLeast"/>
        <w:rPr>
          <w:sz w:val="20"/>
          <w:szCs w:val="21"/>
          <w:lang w:val="en-US"/>
        </w:rPr>
      </w:pPr>
      <w:r w:rsidRPr="00BF4D1A">
        <w:rPr>
          <w:sz w:val="20"/>
          <w:szCs w:val="21"/>
          <w:lang w:val="en-US"/>
        </w:rPr>
        <w:t>LS reply to RAN2 regarding UL SPS with multi-TBS</w:t>
      </w:r>
    </w:p>
    <w:p w14:paraId="3DF16801" w14:textId="7B1FBFB6" w:rsidR="00894E12" w:rsidRPr="00C873DE" w:rsidRDefault="00894E12" w:rsidP="001E611B">
      <w:pPr>
        <w:pStyle w:val="aff"/>
        <w:numPr>
          <w:ilvl w:val="0"/>
          <w:numId w:val="61"/>
        </w:numPr>
        <w:spacing w:before="120" w:after="120" w:line="240" w:lineRule="atLeast"/>
        <w:rPr>
          <w:sz w:val="20"/>
          <w:szCs w:val="21"/>
        </w:rPr>
      </w:pPr>
      <w:r w:rsidRPr="00C873DE">
        <w:rPr>
          <w:sz w:val="20"/>
          <w:szCs w:val="21"/>
        </w:rPr>
        <w:t>SPS switching</w:t>
      </w:r>
    </w:p>
    <w:p w14:paraId="402870E8" w14:textId="77EAC2DF" w:rsidR="00944030" w:rsidRPr="00E61AFA" w:rsidRDefault="00E37996" w:rsidP="00E61AFA">
      <w:pPr>
        <w:spacing w:before="120" w:after="120" w:line="240" w:lineRule="atLeast"/>
        <w:rPr>
          <w:rFonts w:eastAsiaTheme="minorEastAsia"/>
          <w:lang w:val="en-US" w:eastAsia="zh-CN"/>
        </w:rPr>
      </w:pPr>
      <w:r w:rsidRPr="00E37996">
        <w:rPr>
          <w:rFonts w:eastAsiaTheme="minorEastAsia"/>
          <w:b/>
          <w:bCs/>
          <w:lang w:val="en-US" w:eastAsia="zh-CN"/>
        </w:rPr>
        <w:lastRenderedPageBreak/>
        <w:t xml:space="preserve">If you have concerns regarding the above assessment, please provide your views with clear </w:t>
      </w:r>
      <w:r w:rsidRPr="00E37996">
        <w:rPr>
          <w:b/>
          <w:bCs/>
        </w:rPr>
        <w:t>technical</w:t>
      </w:r>
      <w:r>
        <w:t xml:space="preserve"> </w:t>
      </w:r>
      <w:r w:rsidRPr="00E37996">
        <w:rPr>
          <w:rFonts w:eastAsiaTheme="minorEastAsia"/>
          <w:b/>
          <w:bCs/>
          <w:lang w:val="en-US" w:eastAsia="zh-CN"/>
        </w:rPr>
        <w:t xml:space="preserve">justifications </w:t>
      </w:r>
      <w:r w:rsidR="0087048B" w:rsidRPr="00E37996">
        <w:rPr>
          <w:rFonts w:eastAsiaTheme="minorEastAsia"/>
          <w:b/>
          <w:bCs/>
          <w:lang w:val="en-US" w:eastAsia="zh-CN"/>
        </w:rPr>
        <w:t>by the Monday (</w:t>
      </w:r>
      <w:r w:rsidR="0087048B" w:rsidRPr="00E37996">
        <w:rPr>
          <w:rFonts w:eastAsiaTheme="minorEastAsia"/>
          <w:b/>
          <w:bCs/>
          <w:highlight w:val="yellow"/>
          <w:lang w:val="en-US" w:eastAsia="zh-CN"/>
        </w:rPr>
        <w:t>May 18t</w:t>
      </w:r>
      <w:r w:rsidR="0087048B" w:rsidRPr="00736E49">
        <w:rPr>
          <w:rFonts w:eastAsiaTheme="minorEastAsia"/>
          <w:b/>
          <w:bCs/>
          <w:highlight w:val="yellow"/>
          <w:lang w:val="en-US" w:eastAsia="zh-CN"/>
        </w:rPr>
        <w:t xml:space="preserve">h, </w:t>
      </w:r>
      <w:r w:rsidR="005B7C35" w:rsidRPr="00736E49">
        <w:rPr>
          <w:rFonts w:eastAsiaTheme="minorEastAsia"/>
          <w:b/>
          <w:bCs/>
          <w:highlight w:val="yellow"/>
          <w:lang w:val="en-US" w:eastAsia="zh-CN"/>
        </w:rPr>
        <w:t>7:00 PM</w:t>
      </w:r>
      <w:r w:rsidR="008D356B" w:rsidRPr="00736E49">
        <w:rPr>
          <w:rFonts w:eastAsiaTheme="minorEastAsia"/>
          <w:b/>
          <w:bCs/>
          <w:highlight w:val="yellow"/>
          <w:lang w:val="en-US" w:eastAsia="zh-CN"/>
        </w:rPr>
        <w:t>,</w:t>
      </w:r>
      <w:r w:rsidR="005B7C35" w:rsidRPr="00736E49">
        <w:rPr>
          <w:rFonts w:eastAsiaTheme="minorEastAsia"/>
          <w:b/>
          <w:bCs/>
          <w:highlight w:val="yellow"/>
          <w:lang w:val="en-US" w:eastAsia="zh-CN"/>
        </w:rPr>
        <w:t xml:space="preserve"> </w:t>
      </w:r>
      <w:r w:rsidR="005B7C35" w:rsidRPr="00736E49">
        <w:rPr>
          <w:rFonts w:eastAsiaTheme="minorEastAsia" w:hint="eastAsia"/>
          <w:b/>
          <w:bCs/>
          <w:highlight w:val="yellow"/>
          <w:lang w:val="en-US" w:eastAsia="zh-CN"/>
        </w:rPr>
        <w:t>local</w:t>
      </w:r>
      <w:r w:rsidR="005B7C35" w:rsidRPr="00736E49">
        <w:rPr>
          <w:rFonts w:eastAsiaTheme="minorEastAsia"/>
          <w:b/>
          <w:bCs/>
          <w:highlight w:val="yellow"/>
          <w:lang w:val="en-US" w:eastAsia="zh-CN"/>
        </w:rPr>
        <w:t xml:space="preserve"> time</w:t>
      </w:r>
      <w:r w:rsidR="0087048B" w:rsidRPr="00E37996">
        <w:rPr>
          <w:rFonts w:eastAsiaTheme="minorEastAsia"/>
          <w:b/>
          <w:bCs/>
          <w:lang w:val="en-US" w:eastAsia="zh-CN"/>
        </w:rPr>
        <w:t>)</w:t>
      </w:r>
      <w:r w:rsidRPr="00E37996">
        <w:rPr>
          <w:rFonts w:eastAsiaTheme="minorEastAsia"/>
          <w:b/>
          <w:bCs/>
          <w:lang w:val="en-US" w:eastAsia="zh-CN"/>
        </w:rPr>
        <w:t>. This will ensure sufficient time for the</w:t>
      </w:r>
      <w:r>
        <w:rPr>
          <w:rFonts w:eastAsiaTheme="minorEastAsia"/>
          <w:b/>
          <w:bCs/>
          <w:lang w:val="en-US" w:eastAsia="zh-CN"/>
        </w:rPr>
        <w:t xml:space="preserve"> FL </w:t>
      </w:r>
      <w:r w:rsidRPr="00E37996">
        <w:rPr>
          <w:rFonts w:eastAsiaTheme="minorEastAsia"/>
          <w:b/>
          <w:bCs/>
          <w:lang w:val="en-US" w:eastAsia="zh-CN"/>
        </w:rPr>
        <w:t>to consider your feedback.</w:t>
      </w:r>
    </w:p>
    <w:tbl>
      <w:tblPr>
        <w:tblStyle w:val="af8"/>
        <w:tblW w:w="9631" w:type="dxa"/>
        <w:tblLayout w:type="fixed"/>
        <w:tblLook w:val="04A0" w:firstRow="1" w:lastRow="0" w:firstColumn="1" w:lastColumn="0" w:noHBand="0" w:noVBand="1"/>
      </w:tblPr>
      <w:tblGrid>
        <w:gridCol w:w="1479"/>
        <w:gridCol w:w="1372"/>
        <w:gridCol w:w="6780"/>
      </w:tblGrid>
      <w:tr w:rsidR="00944030" w14:paraId="50A2981F" w14:textId="77777777" w:rsidTr="007C6A64">
        <w:tc>
          <w:tcPr>
            <w:tcW w:w="1479" w:type="dxa"/>
            <w:shd w:val="clear" w:color="auto" w:fill="D9D9D9" w:themeFill="background1" w:themeFillShade="D9"/>
          </w:tcPr>
          <w:p w14:paraId="6A803B9C" w14:textId="77777777" w:rsidR="00944030" w:rsidRDefault="00944030"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547BCCE0" w14:textId="77777777" w:rsidR="00944030" w:rsidRDefault="00944030"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2C6F9B39" w14:textId="77777777" w:rsidR="00944030" w:rsidRDefault="00944030" w:rsidP="007C6A64">
            <w:pPr>
              <w:spacing w:before="120" w:after="120" w:line="240" w:lineRule="auto"/>
              <w:rPr>
                <w:b/>
                <w:bCs/>
                <w:lang w:val="en-US"/>
              </w:rPr>
            </w:pPr>
            <w:r>
              <w:rPr>
                <w:b/>
                <w:bCs/>
                <w:lang w:val="en-US"/>
              </w:rPr>
              <w:t>Comments</w:t>
            </w:r>
          </w:p>
        </w:tc>
      </w:tr>
      <w:tr w:rsidR="00925D05" w14:paraId="48F24EF1" w14:textId="77777777" w:rsidTr="007C6A64">
        <w:tc>
          <w:tcPr>
            <w:tcW w:w="1479" w:type="dxa"/>
          </w:tcPr>
          <w:p w14:paraId="08B2C2DE" w14:textId="2154C51B" w:rsidR="00925D05" w:rsidRDefault="00925D05" w:rsidP="00925D05">
            <w:pPr>
              <w:spacing w:before="120" w:after="120" w:line="240" w:lineRule="auto"/>
              <w:rPr>
                <w:b/>
                <w:bCs/>
                <w:lang w:val="en-US"/>
              </w:rPr>
            </w:pPr>
            <w:r>
              <w:rPr>
                <w:rFonts w:eastAsiaTheme="minorEastAsia" w:hint="eastAsia"/>
                <w:b/>
                <w:bCs/>
                <w:lang w:val="en-US" w:eastAsia="zh-CN"/>
              </w:rPr>
              <w:t>NEC</w:t>
            </w:r>
          </w:p>
        </w:tc>
        <w:tc>
          <w:tcPr>
            <w:tcW w:w="1372" w:type="dxa"/>
          </w:tcPr>
          <w:p w14:paraId="4CEA7DD0" w14:textId="77777777" w:rsidR="00925D05" w:rsidRDefault="00925D05" w:rsidP="00925D05">
            <w:pPr>
              <w:spacing w:before="120" w:after="120" w:line="240" w:lineRule="auto"/>
              <w:rPr>
                <w:b/>
                <w:bCs/>
                <w:lang w:val="en-US"/>
              </w:rPr>
            </w:pPr>
          </w:p>
        </w:tc>
        <w:tc>
          <w:tcPr>
            <w:tcW w:w="6780" w:type="dxa"/>
          </w:tcPr>
          <w:p w14:paraId="5AE9731F" w14:textId="4C1A5AC6" w:rsidR="00925D05" w:rsidRDefault="00925D05" w:rsidP="00925D05">
            <w:pPr>
              <w:spacing w:before="120" w:after="120" w:line="240" w:lineRule="auto"/>
              <w:rPr>
                <w:b/>
                <w:bCs/>
                <w:lang w:val="en-US"/>
              </w:rPr>
            </w:pPr>
            <w:r>
              <w:rPr>
                <w:rFonts w:eastAsiaTheme="minorEastAsia" w:hint="eastAsia"/>
                <w:b/>
                <w:bCs/>
                <w:lang w:val="en-US" w:eastAsia="zh-CN"/>
              </w:rPr>
              <w:t>SPS activation and LS discussion are OK. SPS switching is also related to SPS configuration numbers (RAN2 agreed that DL is at least two, no assumption on UL) and TBS numbers. Based on RAN2 agreement, RAN2 will make decision on the switching based on RAN1 progress on activation.</w:t>
            </w:r>
          </w:p>
        </w:tc>
      </w:tr>
      <w:tr w:rsidR="00937A65" w14:paraId="76B74576" w14:textId="77777777" w:rsidTr="007C6A64">
        <w:tc>
          <w:tcPr>
            <w:tcW w:w="1479" w:type="dxa"/>
          </w:tcPr>
          <w:p w14:paraId="12CB55DC" w14:textId="4C02250A" w:rsidR="00937A65" w:rsidRDefault="00937A65" w:rsidP="00937A65">
            <w:pPr>
              <w:spacing w:before="120" w:after="120" w:line="240" w:lineRule="auto"/>
              <w:rPr>
                <w:b/>
                <w:bCs/>
                <w:lang w:val="en-US"/>
              </w:rPr>
            </w:pPr>
            <w:r>
              <w:rPr>
                <w:b/>
                <w:bCs/>
                <w:lang w:val="en-US"/>
              </w:rPr>
              <w:t>Ericsson</w:t>
            </w:r>
          </w:p>
        </w:tc>
        <w:tc>
          <w:tcPr>
            <w:tcW w:w="1372" w:type="dxa"/>
          </w:tcPr>
          <w:p w14:paraId="1DA99863" w14:textId="0953DAA9" w:rsidR="00937A65" w:rsidRDefault="00937A65" w:rsidP="00937A65">
            <w:pPr>
              <w:spacing w:before="120" w:after="120" w:line="240" w:lineRule="auto"/>
              <w:rPr>
                <w:b/>
                <w:bCs/>
                <w:lang w:val="en-US"/>
              </w:rPr>
            </w:pPr>
            <w:r>
              <w:rPr>
                <w:b/>
                <w:bCs/>
                <w:lang w:val="en-US"/>
              </w:rPr>
              <w:t>See comment</w:t>
            </w:r>
          </w:p>
        </w:tc>
        <w:tc>
          <w:tcPr>
            <w:tcW w:w="6780" w:type="dxa"/>
          </w:tcPr>
          <w:p w14:paraId="70F839B1" w14:textId="77777777" w:rsidR="00937A65" w:rsidRDefault="00937A65" w:rsidP="00937A65">
            <w:pPr>
              <w:spacing w:before="120" w:after="120" w:line="240" w:lineRule="auto"/>
              <w:rPr>
                <w:b/>
                <w:bCs/>
                <w:lang w:val="en-US"/>
              </w:rPr>
            </w:pPr>
            <w:r>
              <w:rPr>
                <w:b/>
                <w:bCs/>
                <w:lang w:val="en-US"/>
              </w:rPr>
              <w:t>In addition to the three topics listed by the FL, there is another high-priority topic about NPDCCH monitoring. For the RAN1#124-bis SPS activation schemes named in as “Option 1” and “Option,” the following is unclear:</w:t>
            </w:r>
          </w:p>
          <w:p w14:paraId="7DCA3342" w14:textId="77777777" w:rsidR="00937A65" w:rsidRPr="004B73EA" w:rsidRDefault="00937A65" w:rsidP="001E611B">
            <w:pPr>
              <w:numPr>
                <w:ilvl w:val="0"/>
                <w:numId w:val="68"/>
              </w:numPr>
              <w:spacing w:after="0" w:line="240" w:lineRule="auto"/>
              <w:contextualSpacing/>
              <w:rPr>
                <w:b/>
                <w:bCs/>
                <w:lang w:val="en-US"/>
              </w:rPr>
            </w:pPr>
            <w:r w:rsidRPr="004B73EA">
              <w:rPr>
                <w:b/>
                <w:bCs/>
                <w:lang w:val="en-US"/>
              </w:rPr>
              <w:t>Will there be a unique NPDDCH monitoring occasion just for the purpose of activation after which the UE will not perform NPDCCH monitoring at all?</w:t>
            </w:r>
          </w:p>
          <w:p w14:paraId="511D63D6" w14:textId="77777777" w:rsidR="00937A65" w:rsidRPr="004B73EA" w:rsidRDefault="00937A65" w:rsidP="001E611B">
            <w:pPr>
              <w:numPr>
                <w:ilvl w:val="0"/>
                <w:numId w:val="68"/>
              </w:numPr>
              <w:spacing w:after="0" w:line="240" w:lineRule="auto"/>
              <w:contextualSpacing/>
              <w:rPr>
                <w:b/>
                <w:bCs/>
                <w:lang w:val="en-US"/>
              </w:rPr>
            </w:pPr>
            <w:r w:rsidRPr="004B73EA">
              <w:rPr>
                <w:b/>
                <w:bCs/>
                <w:lang w:val="en-US"/>
              </w:rPr>
              <w:t>Will there be an NPDDCH monitoring occasion for the purpose of activation, and additional NPDCCH monitoring occasions well separated in time (i.e., sparse NPDCCH monitoring)?</w:t>
            </w:r>
          </w:p>
          <w:p w14:paraId="6F8BE221" w14:textId="77777777" w:rsidR="00937A65" w:rsidRPr="004B73EA" w:rsidRDefault="00937A65" w:rsidP="001E611B">
            <w:pPr>
              <w:numPr>
                <w:ilvl w:val="0"/>
                <w:numId w:val="68"/>
              </w:numPr>
              <w:spacing w:after="0" w:line="240" w:lineRule="auto"/>
              <w:contextualSpacing/>
              <w:rPr>
                <w:b/>
                <w:bCs/>
                <w:lang w:val="en-US"/>
              </w:rPr>
            </w:pPr>
            <w:r w:rsidRPr="004B73EA">
              <w:rPr>
                <w:b/>
                <w:bCs/>
                <w:lang w:val="en-US"/>
              </w:rPr>
              <w:t>Will a set of subframes within the SPS periodicity be reserved as to be used for NPDCCH monitoring?</w:t>
            </w:r>
          </w:p>
          <w:p w14:paraId="0E47E20A" w14:textId="646F0093" w:rsidR="00937A65" w:rsidRDefault="00937A65" w:rsidP="00937A65">
            <w:pPr>
              <w:spacing w:before="120" w:after="120" w:line="240" w:lineRule="auto"/>
              <w:rPr>
                <w:b/>
                <w:bCs/>
                <w:lang w:val="en-US"/>
              </w:rPr>
            </w:pPr>
            <w:r>
              <w:rPr>
                <w:b/>
                <w:bCs/>
                <w:lang w:val="en-US"/>
              </w:rPr>
              <w:t>The above is essential as</w:t>
            </w:r>
            <w:r w:rsidRPr="00BE20B4">
              <w:rPr>
                <w:b/>
                <w:bCs/>
                <w:lang w:val="en-US"/>
              </w:rPr>
              <w:t xml:space="preserve"> to allow for dynamic activation, dynamic grants (including emergency notifications) to happen also on the non-anchor carrier.</w:t>
            </w:r>
          </w:p>
        </w:tc>
      </w:tr>
      <w:tr w:rsidR="00EF2D13" w14:paraId="796D96CA" w14:textId="77777777" w:rsidTr="007C6A64">
        <w:tc>
          <w:tcPr>
            <w:tcW w:w="1479" w:type="dxa"/>
          </w:tcPr>
          <w:p w14:paraId="6FF0CA08" w14:textId="5FBB952A" w:rsidR="00EF2D13" w:rsidRPr="00EF2D13" w:rsidRDefault="00EF2D13" w:rsidP="00EF2D13">
            <w:pPr>
              <w:spacing w:before="120" w:after="120" w:line="240" w:lineRule="auto"/>
              <w:rPr>
                <w:b/>
                <w:bCs/>
                <w:lang w:val="en-US"/>
              </w:rPr>
            </w:pPr>
            <w:r w:rsidRPr="00EF2D13">
              <w:rPr>
                <w:b/>
                <w:bCs/>
                <w:lang w:val="en-US"/>
              </w:rPr>
              <w:t xml:space="preserve">Huawei, </w:t>
            </w:r>
            <w:proofErr w:type="spellStart"/>
            <w:r w:rsidRPr="00EF2D13">
              <w:rPr>
                <w:b/>
                <w:bCs/>
                <w:lang w:val="en-US"/>
              </w:rPr>
              <w:t>HiSilicon</w:t>
            </w:r>
            <w:proofErr w:type="spellEnd"/>
          </w:p>
        </w:tc>
        <w:tc>
          <w:tcPr>
            <w:tcW w:w="1372" w:type="dxa"/>
          </w:tcPr>
          <w:p w14:paraId="03839304" w14:textId="3A565B4D" w:rsidR="00EF2D13" w:rsidRPr="00EF2D13" w:rsidRDefault="00EF2D13" w:rsidP="00EF2D13">
            <w:pPr>
              <w:spacing w:before="120" w:after="120" w:line="240" w:lineRule="auto"/>
              <w:rPr>
                <w:b/>
                <w:bCs/>
                <w:lang w:val="en-US"/>
              </w:rPr>
            </w:pPr>
            <w:r w:rsidRPr="00EF2D13">
              <w:rPr>
                <w:b/>
                <w:bCs/>
                <w:lang w:val="en-US"/>
              </w:rPr>
              <w:t>N</w:t>
            </w:r>
          </w:p>
        </w:tc>
        <w:tc>
          <w:tcPr>
            <w:tcW w:w="6780" w:type="dxa"/>
          </w:tcPr>
          <w:p w14:paraId="69ABA88A" w14:textId="1DF97A28" w:rsidR="00EF2D13" w:rsidRPr="00EF2D13" w:rsidRDefault="00EF2D13" w:rsidP="00EF2D13">
            <w:pPr>
              <w:spacing w:before="120" w:after="120" w:line="240" w:lineRule="auto"/>
              <w:rPr>
                <w:b/>
                <w:bCs/>
                <w:lang w:val="en-US"/>
              </w:rPr>
            </w:pPr>
            <w:r w:rsidRPr="00EF2D13">
              <w:rPr>
                <w:b/>
                <w:bCs/>
                <w:lang w:val="en-US"/>
              </w:rPr>
              <w:t>Collision handling should also be address, notably inter-SPS collision as it is unavoidable due to tightly packed UL SPS and DL SPS within the bundling time window.</w:t>
            </w:r>
          </w:p>
        </w:tc>
      </w:tr>
      <w:tr w:rsidR="0035409A" w14:paraId="12870EAE" w14:textId="77777777" w:rsidTr="007C6A64">
        <w:tc>
          <w:tcPr>
            <w:tcW w:w="1479" w:type="dxa"/>
          </w:tcPr>
          <w:p w14:paraId="02C0EE39" w14:textId="4B1A2BC8" w:rsidR="0035409A" w:rsidRPr="00EF2D13" w:rsidRDefault="0035409A" w:rsidP="00EF2D13">
            <w:pPr>
              <w:spacing w:before="120" w:after="120" w:line="240" w:lineRule="auto"/>
              <w:rPr>
                <w:b/>
                <w:bCs/>
                <w:lang w:val="en-US" w:eastAsia="ko-KR"/>
              </w:rPr>
            </w:pPr>
            <w:r>
              <w:rPr>
                <w:rFonts w:hint="eastAsia"/>
                <w:b/>
                <w:bCs/>
                <w:lang w:val="en-US" w:eastAsia="ko-KR"/>
              </w:rPr>
              <w:t>LGE</w:t>
            </w:r>
          </w:p>
        </w:tc>
        <w:tc>
          <w:tcPr>
            <w:tcW w:w="1372" w:type="dxa"/>
          </w:tcPr>
          <w:p w14:paraId="3E7FA1C0" w14:textId="5EA5B2E7" w:rsidR="0035409A" w:rsidRPr="00EF2D13" w:rsidRDefault="0035409A" w:rsidP="00EF2D13">
            <w:pPr>
              <w:spacing w:before="120" w:after="120" w:line="240" w:lineRule="auto"/>
              <w:rPr>
                <w:b/>
                <w:bCs/>
                <w:lang w:val="en-US" w:eastAsia="ko-KR"/>
              </w:rPr>
            </w:pPr>
          </w:p>
        </w:tc>
        <w:tc>
          <w:tcPr>
            <w:tcW w:w="6780" w:type="dxa"/>
          </w:tcPr>
          <w:p w14:paraId="416D2090" w14:textId="02BCFF17" w:rsidR="0035409A" w:rsidRPr="00EF2D13" w:rsidRDefault="0035409A" w:rsidP="00EF2D13">
            <w:pPr>
              <w:spacing w:before="120" w:after="120" w:line="240" w:lineRule="auto"/>
              <w:rPr>
                <w:b/>
                <w:bCs/>
                <w:lang w:val="en-US" w:eastAsia="ko-KR"/>
              </w:rPr>
            </w:pPr>
            <w:r>
              <w:rPr>
                <w:rFonts w:hint="eastAsia"/>
                <w:b/>
                <w:bCs/>
                <w:lang w:val="en-US" w:eastAsia="ko-KR"/>
              </w:rPr>
              <w:t xml:space="preserve">We share similar view with Huawei. </w:t>
            </w:r>
          </w:p>
        </w:tc>
      </w:tr>
    </w:tbl>
    <w:p w14:paraId="29265F72" w14:textId="77777777" w:rsidR="00944030" w:rsidRPr="00C873DE" w:rsidRDefault="00944030" w:rsidP="00C873DE">
      <w:pPr>
        <w:rPr>
          <w:rFonts w:eastAsiaTheme="minorEastAsia"/>
          <w:lang w:val="en-US" w:eastAsia="zh-CN"/>
        </w:rPr>
      </w:pPr>
    </w:p>
    <w:p w14:paraId="5F0D2E77" w14:textId="02FA8107" w:rsidR="00646635" w:rsidRPr="00386AA8" w:rsidRDefault="00AE2217" w:rsidP="00646635">
      <w:pPr>
        <w:pStyle w:val="1"/>
        <w:rPr>
          <w:lang w:val="en-US"/>
        </w:rPr>
      </w:pPr>
      <w:r>
        <w:t>[Open]</w:t>
      </w:r>
      <w:r w:rsidR="007A064C">
        <w:rPr>
          <w:lang w:val="en-US"/>
        </w:rPr>
        <w:t>SPS Framework</w:t>
      </w:r>
    </w:p>
    <w:p w14:paraId="0CAA495E" w14:textId="7399E7ED" w:rsidR="006552E3" w:rsidRDefault="00281CCF" w:rsidP="0058278B">
      <w:pPr>
        <w:pStyle w:val="2"/>
        <w:numPr>
          <w:ilvl w:val="1"/>
          <w:numId w:val="1"/>
        </w:numPr>
        <w:rPr>
          <w:rFonts w:ascii="Arial" w:hAnsi="Arial" w:cs="Arial"/>
          <w:sz w:val="28"/>
          <w:szCs w:val="28"/>
        </w:rPr>
      </w:pPr>
      <w:r>
        <w:rPr>
          <w:rFonts w:ascii="Arial" w:hAnsi="Arial" w:cs="Arial"/>
          <w:sz w:val="28"/>
          <w:szCs w:val="28"/>
        </w:rPr>
        <w:t>[Open]</w:t>
      </w:r>
      <w:r w:rsidR="00A026FA" w:rsidRPr="0058278B">
        <w:rPr>
          <w:rFonts w:ascii="Arial" w:hAnsi="Arial" w:cs="Arial"/>
          <w:sz w:val="28"/>
          <w:szCs w:val="28"/>
        </w:rPr>
        <w:t xml:space="preserve">RAN2 LS on </w:t>
      </w:r>
      <w:r w:rsidR="006552E3" w:rsidRPr="0058278B">
        <w:rPr>
          <w:rFonts w:ascii="Arial" w:hAnsi="Arial" w:cs="Arial"/>
          <w:sz w:val="28"/>
          <w:szCs w:val="28"/>
        </w:rPr>
        <w:t>UL SPS with mu</w:t>
      </w:r>
      <w:r w:rsidR="007F1166" w:rsidRPr="0058278B">
        <w:rPr>
          <w:rFonts w:ascii="Arial" w:hAnsi="Arial" w:cs="Arial"/>
          <w:sz w:val="28"/>
          <w:szCs w:val="28"/>
        </w:rPr>
        <w:t>lti</w:t>
      </w:r>
      <w:r w:rsidR="006552E3" w:rsidRPr="0058278B">
        <w:rPr>
          <w:rFonts w:ascii="Arial" w:hAnsi="Arial" w:cs="Arial"/>
          <w:sz w:val="28"/>
          <w:szCs w:val="28"/>
        </w:rPr>
        <w:t>-TBS</w:t>
      </w:r>
    </w:p>
    <w:p w14:paraId="20763511" w14:textId="2C353594" w:rsidR="003F3332" w:rsidRPr="003F3332" w:rsidRDefault="003F3332" w:rsidP="003F3332">
      <w:r w:rsidRPr="003F3332">
        <w:t>R1-2603484, “LS on IOT NTN SPS enhancement”</w:t>
      </w:r>
    </w:p>
    <w:tbl>
      <w:tblPr>
        <w:tblStyle w:val="af8"/>
        <w:tblW w:w="9634" w:type="dxa"/>
        <w:tblLook w:val="04A0" w:firstRow="1" w:lastRow="0" w:firstColumn="1" w:lastColumn="0" w:noHBand="0" w:noVBand="1"/>
      </w:tblPr>
      <w:tblGrid>
        <w:gridCol w:w="9634"/>
      </w:tblGrid>
      <w:tr w:rsidR="00E819BA" w:rsidRPr="00E819BA" w14:paraId="64BA4D44" w14:textId="77777777" w:rsidTr="008E5F86">
        <w:tc>
          <w:tcPr>
            <w:tcW w:w="9634" w:type="dxa"/>
          </w:tcPr>
          <w:p w14:paraId="061F2870" w14:textId="77777777" w:rsidR="00E819BA" w:rsidRPr="00E819BA" w:rsidRDefault="00E819BA" w:rsidP="007C6A64">
            <w:pPr>
              <w:spacing w:after="120"/>
              <w:rPr>
                <w:rFonts w:eastAsia="等线"/>
                <w:b/>
                <w:bCs/>
              </w:rPr>
            </w:pPr>
            <w:r w:rsidRPr="00E819BA">
              <w:rPr>
                <w:rFonts w:eastAsia="等线"/>
                <w:b/>
                <w:bCs/>
              </w:rPr>
              <w:t xml:space="preserve">Agreement </w:t>
            </w:r>
          </w:p>
          <w:p w14:paraId="745EFA32" w14:textId="77777777" w:rsidR="00E819BA" w:rsidRPr="00E819BA" w:rsidRDefault="00E819BA" w:rsidP="007C6A64">
            <w:pPr>
              <w:spacing w:after="120"/>
              <w:rPr>
                <w:rFonts w:eastAsia="等线"/>
                <w:b/>
                <w:bCs/>
              </w:rPr>
            </w:pPr>
            <w:r w:rsidRPr="00E819BA">
              <w:rPr>
                <w:rFonts w:eastAsia="等线"/>
                <w:b/>
                <w:bCs/>
                <w:highlight w:val="yellow"/>
              </w:rPr>
              <w:t xml:space="preserve">1 From RAN2 point of view, for the case resulting MAC PDU size is smaller than configured TBS of the UL SPS, we consider introducing the possibility for the NW to allow the multiple-TB-size mechanism as similar as defined for Rel-15 EDT (e.g., </w:t>
            </w:r>
            <w:proofErr w:type="spellStart"/>
            <w:r w:rsidRPr="00E819BA">
              <w:rPr>
                <w:rFonts w:eastAsia="等线"/>
                <w:b/>
                <w:bCs/>
                <w:highlight w:val="yellow"/>
              </w:rPr>
              <w:t>edt</w:t>
            </w:r>
            <w:proofErr w:type="spellEnd"/>
            <w:r w:rsidRPr="00E819BA">
              <w:rPr>
                <w:rFonts w:eastAsia="等线"/>
                <w:b/>
                <w:bCs/>
                <w:highlight w:val="yellow"/>
              </w:rPr>
              <w:t>-</w:t>
            </w:r>
            <w:proofErr w:type="spellStart"/>
            <w:r w:rsidRPr="00E819BA">
              <w:rPr>
                <w:rFonts w:eastAsia="等线"/>
                <w:b/>
                <w:bCs/>
                <w:highlight w:val="yellow"/>
              </w:rPr>
              <w:t>SmallTBS</w:t>
            </w:r>
            <w:proofErr w:type="spellEnd"/>
            <w:r w:rsidRPr="00E819BA">
              <w:rPr>
                <w:rFonts w:eastAsia="等线"/>
                <w:b/>
                <w:bCs/>
                <w:highlight w:val="yellow"/>
              </w:rPr>
              <w:t>-Enabled) if the UE supports multiple-TB-size for SPS configuration (optional feature), with a limit on the possible TBS sizes to reduce the impact on blind decoding. We ask RAN1 whether it is useful and feasible in Release 20.</w:t>
            </w:r>
          </w:p>
          <w:p w14:paraId="7AB14220" w14:textId="77777777" w:rsidR="00E819BA" w:rsidRPr="00E819BA" w:rsidRDefault="00E819BA" w:rsidP="007C6A64">
            <w:pPr>
              <w:spacing w:after="120"/>
              <w:rPr>
                <w:rFonts w:eastAsia="等线"/>
                <w:b/>
                <w:bCs/>
              </w:rPr>
            </w:pPr>
            <w:r w:rsidRPr="00E819BA">
              <w:rPr>
                <w:rFonts w:eastAsia="等线"/>
                <w:b/>
                <w:bCs/>
              </w:rPr>
              <w:t>2 For DL, we at least allow the configuration of 2 different SPS periodicities via RRC (the method to switch between the two will be based on the progress in RAN1 on SPS activation/deactivation).</w:t>
            </w:r>
          </w:p>
          <w:p w14:paraId="7D42D077" w14:textId="77777777" w:rsidR="00E819BA" w:rsidRPr="00E819BA" w:rsidRDefault="00E819BA" w:rsidP="007C6A64">
            <w:pPr>
              <w:spacing w:after="120"/>
              <w:rPr>
                <w:rFonts w:eastAsia="等线"/>
                <w:b/>
                <w:bCs/>
              </w:rPr>
            </w:pPr>
          </w:p>
          <w:p w14:paraId="07445567" w14:textId="77777777" w:rsidR="00E819BA" w:rsidRPr="00E819BA" w:rsidRDefault="00E819BA" w:rsidP="007C6A64">
            <w:pPr>
              <w:pStyle w:val="Source"/>
              <w:spacing w:after="120"/>
              <w:ind w:left="0" w:firstLine="0"/>
              <w:rPr>
                <w:rFonts w:ascii="Times New Roman" w:hAnsi="Times New Roman" w:cs="Times New Roman"/>
                <w:lang w:val="en-US"/>
              </w:rPr>
            </w:pPr>
            <w:r w:rsidRPr="00E819BA">
              <w:rPr>
                <w:rFonts w:ascii="Times New Roman" w:hAnsi="Times New Roman" w:cs="Times New Roman"/>
                <w:lang w:val="en-US"/>
              </w:rPr>
              <w:t>2. Actions:</w:t>
            </w:r>
          </w:p>
          <w:p w14:paraId="638D00BF" w14:textId="77777777" w:rsidR="00E819BA" w:rsidRPr="00E819BA" w:rsidRDefault="00E819BA" w:rsidP="007C6A64">
            <w:pPr>
              <w:pStyle w:val="Source"/>
              <w:ind w:left="0" w:firstLine="0"/>
              <w:rPr>
                <w:rFonts w:ascii="Times New Roman" w:hAnsi="Times New Roman" w:cs="Times New Roman"/>
                <w:lang w:val="en-US"/>
              </w:rPr>
            </w:pPr>
            <w:r w:rsidRPr="00E819BA">
              <w:rPr>
                <w:rFonts w:ascii="Times New Roman" w:hAnsi="Times New Roman" w:cs="Times New Roman"/>
                <w:lang w:val="en-US"/>
              </w:rPr>
              <w:t>To RAN1:</w:t>
            </w:r>
          </w:p>
          <w:p w14:paraId="33627F4C" w14:textId="77777777" w:rsidR="00E819BA" w:rsidRPr="00E819BA" w:rsidRDefault="00E819BA" w:rsidP="007C6A64">
            <w:pPr>
              <w:spacing w:after="120"/>
              <w:rPr>
                <w:rFonts w:eastAsia="等线"/>
              </w:rPr>
            </w:pPr>
            <w:r w:rsidRPr="00E819BA">
              <w:rPr>
                <w:rFonts w:eastAsia="等线"/>
                <w:highlight w:val="yellow"/>
              </w:rPr>
              <w:t xml:space="preserve">RAN2 kindly informs RAN1 to take the above RAN2 agreements into account and also kindly asks RAN1 whether it is useful and feasible to introduce the multiple-TB-size mechanism in a similar way as defined for Rel-15 EDT (e.g., </w:t>
            </w:r>
            <w:proofErr w:type="spellStart"/>
            <w:r w:rsidRPr="00E819BA">
              <w:rPr>
                <w:rFonts w:eastAsia="等线"/>
                <w:highlight w:val="yellow"/>
              </w:rPr>
              <w:t>edt</w:t>
            </w:r>
            <w:proofErr w:type="spellEnd"/>
            <w:r w:rsidRPr="00E819BA">
              <w:rPr>
                <w:rFonts w:eastAsia="等线"/>
                <w:highlight w:val="yellow"/>
              </w:rPr>
              <w:t>-</w:t>
            </w:r>
            <w:proofErr w:type="spellStart"/>
            <w:r w:rsidRPr="00E819BA">
              <w:rPr>
                <w:rFonts w:eastAsia="等线"/>
                <w:highlight w:val="yellow"/>
              </w:rPr>
              <w:t>SmallTBS</w:t>
            </w:r>
            <w:proofErr w:type="spellEnd"/>
            <w:r w:rsidRPr="00E819BA">
              <w:rPr>
                <w:rFonts w:eastAsia="等线"/>
                <w:highlight w:val="yellow"/>
              </w:rPr>
              <w:t>-Enabled) for UL SPS in Release 20.</w:t>
            </w:r>
          </w:p>
        </w:tc>
      </w:tr>
    </w:tbl>
    <w:p w14:paraId="5402C185" w14:textId="20F0C218" w:rsidR="004F285F" w:rsidRDefault="00FF1340" w:rsidP="00C47872">
      <w:pPr>
        <w:spacing w:before="120" w:after="120" w:line="240" w:lineRule="auto"/>
        <w:rPr>
          <w:rFonts w:eastAsiaTheme="minorEastAsia"/>
          <w:lang w:eastAsia="zh-CN"/>
        </w:rPr>
      </w:pPr>
      <w:r w:rsidRPr="007F1166">
        <w:rPr>
          <w:rFonts w:eastAsiaTheme="minorEastAsia"/>
          <w:lang w:eastAsia="zh-CN"/>
        </w:rPr>
        <w:lastRenderedPageBreak/>
        <w:t xml:space="preserve">RAN2 is </w:t>
      </w:r>
      <w:r w:rsidR="00A36E5F">
        <w:rPr>
          <w:rFonts w:eastAsiaTheme="minorEastAsia"/>
          <w:lang w:eastAsia="zh-CN"/>
        </w:rPr>
        <w:t xml:space="preserve">considering introducing </w:t>
      </w:r>
      <w:r w:rsidR="00A36E5F" w:rsidRPr="007F1166">
        <w:rPr>
          <w:rFonts w:eastAsiaTheme="minorEastAsia"/>
          <w:lang w:eastAsia="zh-CN"/>
        </w:rPr>
        <w:t xml:space="preserve">UL SPS configuration associated with </w:t>
      </w:r>
      <w:r w:rsidR="00923492" w:rsidRPr="00923492">
        <w:rPr>
          <w:rFonts w:eastAsiaTheme="minorEastAsia"/>
          <w:lang w:eastAsia="zh-CN"/>
        </w:rPr>
        <w:t>multiple-TB-size mechanism</w:t>
      </w:r>
      <w:r w:rsidRPr="007F1166">
        <w:rPr>
          <w:rFonts w:eastAsiaTheme="minorEastAsia"/>
          <w:lang w:eastAsia="zh-CN"/>
        </w:rPr>
        <w:t xml:space="preserve">, similar to Rel-15 EDT (e.g., </w:t>
      </w:r>
      <w:proofErr w:type="spellStart"/>
      <w:r w:rsidRPr="007F1166">
        <w:rPr>
          <w:rFonts w:eastAsiaTheme="minorEastAsia"/>
          <w:lang w:eastAsia="zh-CN"/>
        </w:rPr>
        <w:t>edt</w:t>
      </w:r>
      <w:proofErr w:type="spellEnd"/>
      <w:r w:rsidRPr="007F1166">
        <w:rPr>
          <w:rFonts w:eastAsiaTheme="minorEastAsia"/>
          <w:lang w:eastAsia="zh-CN"/>
        </w:rPr>
        <w:t>-</w:t>
      </w:r>
      <w:proofErr w:type="spellStart"/>
      <w:r w:rsidRPr="007F1166">
        <w:rPr>
          <w:rFonts w:eastAsiaTheme="minorEastAsia"/>
          <w:lang w:eastAsia="zh-CN"/>
        </w:rPr>
        <w:t>SmallTBS</w:t>
      </w:r>
      <w:proofErr w:type="spellEnd"/>
      <w:r w:rsidRPr="007F1166">
        <w:rPr>
          <w:rFonts w:eastAsiaTheme="minorEastAsia"/>
          <w:lang w:eastAsia="zh-CN"/>
        </w:rPr>
        <w:t>-Enabled)</w:t>
      </w:r>
      <w:r w:rsidR="00923492">
        <w:rPr>
          <w:rFonts w:eastAsiaTheme="minorEastAsia"/>
          <w:lang w:eastAsia="zh-CN"/>
        </w:rPr>
        <w:t>,</w:t>
      </w:r>
      <w:r w:rsidR="00A36E5F">
        <w:rPr>
          <w:rFonts w:eastAsiaTheme="minorEastAsia"/>
          <w:lang w:eastAsia="zh-CN"/>
        </w:rPr>
        <w:t xml:space="preserve"> </w:t>
      </w:r>
      <w:r w:rsidR="00923492">
        <w:rPr>
          <w:rFonts w:eastAsiaTheme="minorEastAsia"/>
          <w:lang w:eastAsia="zh-CN"/>
        </w:rPr>
        <w:t xml:space="preserve">and </w:t>
      </w:r>
      <w:r w:rsidR="00923492" w:rsidRPr="007F1166">
        <w:rPr>
          <w:rFonts w:eastAsiaTheme="minorEastAsia"/>
          <w:lang w:eastAsia="zh-CN"/>
        </w:rPr>
        <w:t>ask</w:t>
      </w:r>
      <w:r w:rsidR="00923492">
        <w:rPr>
          <w:rFonts w:eastAsiaTheme="minorEastAsia"/>
          <w:lang w:eastAsia="zh-CN"/>
        </w:rPr>
        <w:t xml:space="preserve"> RAN1</w:t>
      </w:r>
      <w:r w:rsidR="00923492" w:rsidRPr="007F1166">
        <w:rPr>
          <w:rFonts w:eastAsiaTheme="minorEastAsia"/>
          <w:lang w:eastAsia="zh-CN"/>
        </w:rPr>
        <w:t xml:space="preserve"> about the gain and feasibility of supporting </w:t>
      </w:r>
      <w:r w:rsidR="008C6583">
        <w:rPr>
          <w:rFonts w:eastAsiaTheme="minorEastAsia" w:hint="eastAsia"/>
          <w:lang w:eastAsia="zh-CN"/>
        </w:rPr>
        <w:t>this</w:t>
      </w:r>
      <w:r w:rsidR="008C6583">
        <w:rPr>
          <w:rFonts w:eastAsiaTheme="minorEastAsia"/>
          <w:lang w:eastAsia="zh-CN"/>
        </w:rPr>
        <w:t xml:space="preserve"> </w:t>
      </w:r>
      <w:r w:rsidR="008C6583" w:rsidRPr="00923492">
        <w:rPr>
          <w:rFonts w:eastAsiaTheme="minorEastAsia"/>
          <w:lang w:eastAsia="zh-CN"/>
        </w:rPr>
        <w:t>mechanism</w:t>
      </w:r>
      <w:r w:rsidR="00666810">
        <w:rPr>
          <w:rFonts w:eastAsiaTheme="minorEastAsia"/>
          <w:lang w:eastAsia="zh-CN"/>
        </w:rPr>
        <w:t>.</w:t>
      </w:r>
    </w:p>
    <w:p w14:paraId="32DF0A35" w14:textId="374D8988" w:rsidR="00712F60" w:rsidRDefault="00350AA3" w:rsidP="00C47872">
      <w:pPr>
        <w:spacing w:before="120" w:after="120" w:line="240" w:lineRule="auto"/>
        <w:rPr>
          <w:rFonts w:eastAsiaTheme="minorEastAsia"/>
          <w:lang w:eastAsia="zh-CN"/>
        </w:rPr>
      </w:pPr>
      <w:r>
        <w:rPr>
          <w:rFonts w:eastAsiaTheme="minorEastAsia"/>
          <w:lang w:eastAsia="zh-CN"/>
        </w:rPr>
        <w:t>It is observed by several companies that t</w:t>
      </w:r>
      <w:r w:rsidR="00712F60" w:rsidRPr="00712F60">
        <w:rPr>
          <w:rFonts w:eastAsiaTheme="minorEastAsia"/>
          <w:lang w:eastAsia="zh-CN"/>
        </w:rPr>
        <w:t xml:space="preserve">he </w:t>
      </w:r>
      <w:r w:rsidR="00712F60" w:rsidRPr="007F1166">
        <w:rPr>
          <w:rFonts w:eastAsiaTheme="minorEastAsia"/>
          <w:lang w:eastAsia="zh-CN"/>
        </w:rPr>
        <w:t xml:space="preserve">Rel-15 EDT </w:t>
      </w:r>
      <w:r w:rsidR="00D56647" w:rsidRPr="007F1166">
        <w:rPr>
          <w:rFonts w:eastAsiaTheme="minorEastAsia"/>
          <w:lang w:eastAsia="zh-CN"/>
        </w:rPr>
        <w:t xml:space="preserve">with </w:t>
      </w:r>
      <w:r w:rsidR="00D56647" w:rsidRPr="00923492">
        <w:rPr>
          <w:rFonts w:eastAsiaTheme="minorEastAsia"/>
          <w:lang w:eastAsia="zh-CN"/>
        </w:rPr>
        <w:t>multiple-TB-size mechanism</w:t>
      </w:r>
      <w:r w:rsidR="00D56647">
        <w:rPr>
          <w:rFonts w:eastAsiaTheme="minorEastAsia"/>
          <w:lang w:eastAsia="zh-CN"/>
        </w:rPr>
        <w:t xml:space="preserve"> </w:t>
      </w:r>
      <w:r w:rsidR="00712F60" w:rsidRPr="007F1166">
        <w:rPr>
          <w:rFonts w:eastAsiaTheme="minorEastAsia"/>
          <w:lang w:eastAsia="zh-CN"/>
        </w:rPr>
        <w:t xml:space="preserve">(e.g., </w:t>
      </w:r>
      <w:proofErr w:type="spellStart"/>
      <w:r w:rsidR="00712F60" w:rsidRPr="007F1166">
        <w:rPr>
          <w:rFonts w:eastAsiaTheme="minorEastAsia"/>
          <w:lang w:eastAsia="zh-CN"/>
        </w:rPr>
        <w:t>edt</w:t>
      </w:r>
      <w:proofErr w:type="spellEnd"/>
      <w:r w:rsidR="00712F60" w:rsidRPr="007F1166">
        <w:rPr>
          <w:rFonts w:eastAsiaTheme="minorEastAsia"/>
          <w:lang w:eastAsia="zh-CN"/>
        </w:rPr>
        <w:t>-</w:t>
      </w:r>
      <w:proofErr w:type="spellStart"/>
      <w:r w:rsidR="00712F60" w:rsidRPr="007F1166">
        <w:rPr>
          <w:rFonts w:eastAsiaTheme="minorEastAsia"/>
          <w:lang w:eastAsia="zh-CN"/>
        </w:rPr>
        <w:t>SmallTBS</w:t>
      </w:r>
      <w:proofErr w:type="spellEnd"/>
      <w:r w:rsidR="00712F60" w:rsidRPr="007F1166">
        <w:rPr>
          <w:rFonts w:eastAsiaTheme="minorEastAsia"/>
          <w:lang w:eastAsia="zh-CN"/>
        </w:rPr>
        <w:t>-Enabled)</w:t>
      </w:r>
      <w:r w:rsidR="00712F60" w:rsidRPr="00712F60">
        <w:rPr>
          <w:rFonts w:eastAsiaTheme="minorEastAsia"/>
          <w:lang w:eastAsia="zh-CN"/>
        </w:rPr>
        <w:t xml:space="preserve"> involve</w:t>
      </w:r>
      <w:r w:rsidR="00552D95">
        <w:rPr>
          <w:rFonts w:eastAsiaTheme="minorEastAsia"/>
          <w:lang w:eastAsia="zh-CN"/>
        </w:rPr>
        <w:t>s</w:t>
      </w:r>
      <w:r w:rsidR="00712F60" w:rsidRPr="00712F60">
        <w:rPr>
          <w:rFonts w:eastAsiaTheme="minorEastAsia"/>
          <w:lang w:eastAsia="zh-CN"/>
        </w:rPr>
        <w:t xml:space="preserve"> </w:t>
      </w:r>
      <w:r w:rsidR="00D56647">
        <w:rPr>
          <w:rFonts w:eastAsiaTheme="minorEastAsia"/>
          <w:lang w:eastAsia="zh-CN"/>
        </w:rPr>
        <w:t>both</w:t>
      </w:r>
      <w:r w:rsidR="00712F60" w:rsidRPr="00712F60">
        <w:rPr>
          <w:rFonts w:eastAsiaTheme="minorEastAsia"/>
          <w:lang w:eastAsia="zh-CN"/>
        </w:rPr>
        <w:t xml:space="preserve"> RAN1 and RAN2</w:t>
      </w:r>
      <w:r w:rsidR="00D56647">
        <w:rPr>
          <w:rFonts w:eastAsiaTheme="minorEastAsia"/>
          <w:lang w:eastAsia="zh-CN"/>
        </w:rPr>
        <w:t xml:space="preserve"> specification changes.</w:t>
      </w:r>
    </w:p>
    <w:tbl>
      <w:tblPr>
        <w:tblStyle w:val="af8"/>
        <w:tblW w:w="9776" w:type="dxa"/>
        <w:tblLook w:val="04A0" w:firstRow="1" w:lastRow="0" w:firstColumn="1" w:lastColumn="0" w:noHBand="0" w:noVBand="1"/>
      </w:tblPr>
      <w:tblGrid>
        <w:gridCol w:w="9776"/>
      </w:tblGrid>
      <w:tr w:rsidR="00712F60" w:rsidRPr="00B2081B" w14:paraId="784A13FC" w14:textId="77777777" w:rsidTr="00712F60">
        <w:tc>
          <w:tcPr>
            <w:tcW w:w="9776" w:type="dxa"/>
          </w:tcPr>
          <w:p w14:paraId="372E0175" w14:textId="77777777" w:rsidR="00712F60" w:rsidRPr="00C47B8B" w:rsidRDefault="00712F60" w:rsidP="007C6A64">
            <w:pPr>
              <w:rPr>
                <w:rFonts w:eastAsia="宋体"/>
                <w:color w:val="000000"/>
                <w:u w:val="single"/>
              </w:rPr>
            </w:pPr>
            <w:r w:rsidRPr="00C47B8B">
              <w:rPr>
                <w:rFonts w:eastAsia="宋体"/>
                <w:color w:val="000000"/>
                <w:u w:val="single"/>
              </w:rPr>
              <w:t>RAN2 spec impact</w:t>
            </w:r>
            <w:r w:rsidRPr="00C47B8B">
              <w:rPr>
                <w:rFonts w:eastAsia="宋体"/>
                <w:color w:val="000000"/>
                <w:u w:val="single"/>
                <w:lang w:eastAsia="zh-CN"/>
              </w:rPr>
              <w:t xml:space="preserve"> in 36.331</w:t>
            </w:r>
          </w:p>
          <w:p w14:paraId="548D9B7E"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t>edt-Parameters-r15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SEQUENCE {</w:t>
            </w:r>
          </w:p>
          <w:p w14:paraId="57931088"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highlight w:val="green"/>
              </w:rPr>
              <w:t>edt-SmallTBS-Subset-r15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ENUMERATED {true}</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OPTIONAL,</w:t>
            </w:r>
            <w:r w:rsidRPr="00B2081B">
              <w:rPr>
                <w:rFonts w:asciiTheme="minorHAnsi" w:hAnsiTheme="minorHAnsi" w:cstheme="minorHAnsi"/>
                <w:noProof/>
                <w:sz w:val="16"/>
                <w:szCs w:val="16"/>
              </w:rPr>
              <w:tab/>
              <w:t>-- Need OR</w:t>
            </w:r>
          </w:p>
          <w:p w14:paraId="3FEE107E"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highlight w:val="green"/>
              </w:rPr>
              <w:t>edt-TBS-InfoList-r15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EDT-TBS-InfoList-NB-r15,</w:t>
            </w:r>
          </w:p>
          <w:p w14:paraId="2AFB7882"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nprach-ParametersListEDT-r15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NPRACH-ParametersList-NB-r14</w:t>
            </w:r>
            <w:r w:rsidRPr="00B2081B">
              <w:rPr>
                <w:rFonts w:asciiTheme="minorHAnsi" w:hAnsiTheme="minorHAnsi" w:cstheme="minorHAnsi"/>
                <w:noProof/>
                <w:sz w:val="16"/>
                <w:szCs w:val="16"/>
              </w:rPr>
              <w:tab/>
              <w:t>OPTIONAL</w:t>
            </w:r>
            <w:r w:rsidRPr="00B2081B">
              <w:rPr>
                <w:rFonts w:asciiTheme="minorHAnsi" w:hAnsiTheme="minorHAnsi" w:cstheme="minorHAnsi"/>
                <w:noProof/>
                <w:sz w:val="16"/>
                <w:szCs w:val="16"/>
              </w:rPr>
              <w:tab/>
              <w:t>-- Need OR</w:t>
            </w:r>
          </w:p>
          <w:p w14:paraId="0C4AD8B0"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t>}</w:t>
            </w:r>
            <w:r w:rsidRPr="00B2081B">
              <w:rPr>
                <w:rFonts w:asciiTheme="minorHAnsi" w:hAnsiTheme="minorHAnsi" w:cstheme="minorHAnsi"/>
                <w:noProof/>
                <w:sz w:val="16"/>
                <w:szCs w:val="16"/>
              </w:rPr>
              <w:tab/>
              <w:t>OPTIONAL</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 Cond EDT1</w:t>
            </w:r>
          </w:p>
          <w:p w14:paraId="4AB8D331" w14:textId="1B77404E"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EDT-TBS-InfoList-NB-r15 ::=</w:t>
            </w:r>
            <w:r w:rsidRPr="00B2081B">
              <w:rPr>
                <w:rFonts w:asciiTheme="minorHAnsi" w:hAnsiTheme="minorHAnsi" w:cstheme="minorHAnsi"/>
                <w:noProof/>
                <w:sz w:val="16"/>
                <w:szCs w:val="16"/>
              </w:rPr>
              <w:tab/>
              <w:t>SEQUENCE (SIZE (1.. maxNPRACH-Resources-NB-r13)) OF EDT-TBS-NB-r15</w:t>
            </w:r>
          </w:p>
          <w:p w14:paraId="2F8AD4E5"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EDT-TBS-NB-r15 ::=</w:t>
            </w:r>
            <w:r w:rsidRPr="00B2081B">
              <w:rPr>
                <w:rFonts w:asciiTheme="minorHAnsi" w:hAnsiTheme="minorHAnsi" w:cstheme="minorHAnsi"/>
                <w:noProof/>
                <w:sz w:val="16"/>
                <w:szCs w:val="16"/>
              </w:rPr>
              <w:tab/>
              <w:t>SEQUENCE {</w:t>
            </w:r>
          </w:p>
          <w:p w14:paraId="7C1623B7"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highlight w:val="green"/>
              </w:rPr>
              <w:t>edt-SmallTBS-Enabled-r15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BOOLEAN,</w:t>
            </w:r>
          </w:p>
          <w:p w14:paraId="78650B1A"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highlight w:val="green"/>
              </w:rPr>
              <w:t>edt-TBS-r15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ENUMERATED {b328, b408, b504, b584, b680, b808, b936, b1000}</w:t>
            </w:r>
          </w:p>
          <w:p w14:paraId="5767ECBD"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w:t>
            </w:r>
          </w:p>
          <w:tbl>
            <w:tblPr>
              <w:tblW w:w="83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68"/>
            </w:tblGrid>
            <w:tr w:rsidR="00712F60" w:rsidRPr="00B2081B" w14:paraId="4520A2A2" w14:textId="77777777" w:rsidTr="007C6A64">
              <w:trPr>
                <w:cantSplit/>
                <w:trHeight w:val="664"/>
              </w:trPr>
              <w:tc>
                <w:tcPr>
                  <w:tcW w:w="8368" w:type="dxa"/>
                  <w:tcBorders>
                    <w:top w:val="single" w:sz="4" w:space="0" w:color="808080"/>
                    <w:left w:val="single" w:sz="4" w:space="0" w:color="808080"/>
                    <w:bottom w:val="single" w:sz="4" w:space="0" w:color="808080"/>
                    <w:right w:val="single" w:sz="4" w:space="0" w:color="808080"/>
                  </w:tcBorders>
                </w:tcPr>
                <w:p w14:paraId="48F1F816" w14:textId="77777777" w:rsidR="00712F60" w:rsidRPr="00B2081B" w:rsidRDefault="00712F60" w:rsidP="007C6A64">
                  <w:pPr>
                    <w:pStyle w:val="TAL"/>
                    <w:rPr>
                      <w:rFonts w:asciiTheme="minorHAnsi" w:hAnsiTheme="minorHAnsi" w:cstheme="minorHAnsi"/>
                      <w:b/>
                      <w:i/>
                      <w:noProof/>
                      <w:sz w:val="16"/>
                      <w:szCs w:val="16"/>
                      <w:lang w:eastAsia="en-GB"/>
                    </w:rPr>
                  </w:pPr>
                  <w:r w:rsidRPr="00B2081B">
                    <w:rPr>
                      <w:rFonts w:asciiTheme="minorHAnsi" w:hAnsiTheme="minorHAnsi" w:cstheme="minorHAnsi"/>
                      <w:b/>
                      <w:i/>
                      <w:noProof/>
                      <w:sz w:val="16"/>
                      <w:szCs w:val="16"/>
                      <w:lang w:eastAsia="en-GB"/>
                    </w:rPr>
                    <w:t>edt-SmallTBS-Enabled</w:t>
                  </w:r>
                </w:p>
                <w:p w14:paraId="05C72D47" w14:textId="77777777" w:rsidR="00712F60" w:rsidRPr="00B2081B" w:rsidRDefault="00712F60" w:rsidP="007C6A64">
                  <w:pPr>
                    <w:pStyle w:val="TAL"/>
                    <w:rPr>
                      <w:rFonts w:asciiTheme="minorHAnsi" w:hAnsiTheme="minorHAnsi" w:cstheme="minorHAnsi"/>
                      <w:noProof/>
                      <w:sz w:val="16"/>
                      <w:szCs w:val="16"/>
                      <w:lang w:eastAsia="en-GB"/>
                    </w:rPr>
                  </w:pPr>
                  <w:r w:rsidRPr="00B2081B">
                    <w:rPr>
                      <w:rFonts w:asciiTheme="minorHAnsi" w:hAnsiTheme="minorHAnsi" w:cstheme="minorHAnsi"/>
                      <w:noProof/>
                      <w:sz w:val="16"/>
                      <w:szCs w:val="16"/>
                      <w:lang w:eastAsia="en-GB"/>
                    </w:rPr>
                    <w:t xml:space="preserve">Value TRUE indicates UE performing EDT is allowed to select TBS smaller than </w:t>
                  </w:r>
                  <w:r w:rsidRPr="00B2081B">
                    <w:rPr>
                      <w:rFonts w:asciiTheme="minorHAnsi" w:hAnsiTheme="minorHAnsi" w:cstheme="minorHAnsi"/>
                      <w:i/>
                      <w:noProof/>
                      <w:sz w:val="16"/>
                      <w:szCs w:val="16"/>
                      <w:lang w:eastAsia="en-GB"/>
                    </w:rPr>
                    <w:t>edt-TBS</w:t>
                  </w:r>
                  <w:r w:rsidRPr="00B2081B">
                    <w:rPr>
                      <w:rFonts w:asciiTheme="minorHAnsi" w:hAnsiTheme="minorHAnsi" w:cstheme="minorHAnsi"/>
                      <w:noProof/>
                      <w:sz w:val="16"/>
                      <w:szCs w:val="16"/>
                      <w:lang w:eastAsia="en-GB"/>
                    </w:rPr>
                    <w:t xml:space="preserve"> for Msg3 according to the corresponding NPRACH resource, as specified in TS </w:t>
                  </w:r>
                  <w:r w:rsidRPr="00B2081B">
                    <w:rPr>
                      <w:rFonts w:asciiTheme="minorHAnsi" w:hAnsiTheme="minorHAnsi" w:cstheme="minorHAnsi"/>
                      <w:bCs/>
                      <w:noProof/>
                      <w:sz w:val="16"/>
                      <w:szCs w:val="16"/>
                      <w:lang w:eastAsia="en-GB"/>
                    </w:rPr>
                    <w:t>36.213 [23].</w:t>
                  </w:r>
                </w:p>
              </w:tc>
            </w:tr>
            <w:tr w:rsidR="00712F60" w:rsidRPr="00B2081B" w14:paraId="6624900B" w14:textId="77777777" w:rsidTr="007C6A64">
              <w:trPr>
                <w:cantSplit/>
                <w:trHeight w:val="1106"/>
              </w:trPr>
              <w:tc>
                <w:tcPr>
                  <w:tcW w:w="8368" w:type="dxa"/>
                  <w:tcBorders>
                    <w:top w:val="single" w:sz="4" w:space="0" w:color="808080"/>
                    <w:left w:val="single" w:sz="4" w:space="0" w:color="808080"/>
                    <w:bottom w:val="single" w:sz="4" w:space="0" w:color="808080"/>
                    <w:right w:val="single" w:sz="4" w:space="0" w:color="808080"/>
                  </w:tcBorders>
                </w:tcPr>
                <w:p w14:paraId="100BF047" w14:textId="77777777" w:rsidR="00712F60" w:rsidRPr="00B2081B" w:rsidRDefault="00712F60" w:rsidP="007C6A64">
                  <w:pPr>
                    <w:pStyle w:val="TAL"/>
                    <w:rPr>
                      <w:rFonts w:asciiTheme="minorHAnsi" w:hAnsiTheme="minorHAnsi" w:cstheme="minorHAnsi"/>
                      <w:b/>
                      <w:i/>
                      <w:sz w:val="16"/>
                      <w:szCs w:val="16"/>
                    </w:rPr>
                  </w:pPr>
                  <w:proofErr w:type="spellStart"/>
                  <w:r w:rsidRPr="00B2081B">
                    <w:rPr>
                      <w:rFonts w:asciiTheme="minorHAnsi" w:hAnsiTheme="minorHAnsi" w:cstheme="minorHAnsi"/>
                      <w:b/>
                      <w:i/>
                      <w:sz w:val="16"/>
                      <w:szCs w:val="16"/>
                    </w:rPr>
                    <w:t>edt</w:t>
                  </w:r>
                  <w:proofErr w:type="spellEnd"/>
                  <w:r w:rsidRPr="00B2081B">
                    <w:rPr>
                      <w:rFonts w:asciiTheme="minorHAnsi" w:hAnsiTheme="minorHAnsi" w:cstheme="minorHAnsi"/>
                      <w:b/>
                      <w:i/>
                      <w:sz w:val="16"/>
                      <w:szCs w:val="16"/>
                    </w:rPr>
                    <w:t>-</w:t>
                  </w:r>
                  <w:proofErr w:type="spellStart"/>
                  <w:r w:rsidRPr="00B2081B">
                    <w:rPr>
                      <w:rFonts w:asciiTheme="minorHAnsi" w:hAnsiTheme="minorHAnsi" w:cstheme="minorHAnsi"/>
                      <w:b/>
                      <w:i/>
                      <w:sz w:val="16"/>
                      <w:szCs w:val="16"/>
                    </w:rPr>
                    <w:t>SmallTBS</w:t>
                  </w:r>
                  <w:proofErr w:type="spellEnd"/>
                  <w:r w:rsidRPr="00B2081B">
                    <w:rPr>
                      <w:rFonts w:asciiTheme="minorHAnsi" w:hAnsiTheme="minorHAnsi" w:cstheme="minorHAnsi"/>
                      <w:b/>
                      <w:i/>
                      <w:sz w:val="16"/>
                      <w:szCs w:val="16"/>
                    </w:rPr>
                    <w:t>-Subset</w:t>
                  </w:r>
                </w:p>
                <w:p w14:paraId="350D9BF3" w14:textId="77777777" w:rsidR="00712F60" w:rsidRPr="00B2081B" w:rsidRDefault="00712F60" w:rsidP="007C6A64">
                  <w:pPr>
                    <w:pStyle w:val="TAL"/>
                    <w:rPr>
                      <w:rFonts w:asciiTheme="minorHAnsi" w:hAnsiTheme="minorHAnsi" w:cstheme="minorHAnsi"/>
                      <w:b/>
                      <w:i/>
                      <w:noProof/>
                      <w:sz w:val="16"/>
                      <w:szCs w:val="16"/>
                      <w:lang w:eastAsia="en-GB"/>
                    </w:rPr>
                  </w:pPr>
                  <w:r w:rsidRPr="00B2081B">
                    <w:rPr>
                      <w:rFonts w:asciiTheme="minorHAnsi" w:hAnsiTheme="minorHAnsi" w:cstheme="minorHAnsi"/>
                      <w:bCs/>
                      <w:iCs/>
                      <w:sz w:val="16"/>
                      <w:szCs w:val="16"/>
                    </w:rPr>
                    <w:t xml:space="preserve">Presence indicates only two of the TBS values can be used according to </w:t>
                  </w:r>
                  <w:proofErr w:type="spellStart"/>
                  <w:r w:rsidRPr="00B2081B">
                    <w:rPr>
                      <w:rFonts w:asciiTheme="minorHAnsi" w:hAnsiTheme="minorHAnsi" w:cstheme="minorHAnsi"/>
                      <w:bCs/>
                      <w:i/>
                      <w:iCs/>
                      <w:sz w:val="16"/>
                      <w:szCs w:val="16"/>
                    </w:rPr>
                    <w:t>edt</w:t>
                  </w:r>
                  <w:proofErr w:type="spellEnd"/>
                  <w:r w:rsidRPr="00B2081B">
                    <w:rPr>
                      <w:rFonts w:asciiTheme="minorHAnsi" w:hAnsiTheme="minorHAnsi" w:cstheme="minorHAnsi"/>
                      <w:bCs/>
                      <w:i/>
                      <w:iCs/>
                      <w:sz w:val="16"/>
                      <w:szCs w:val="16"/>
                    </w:rPr>
                    <w:t>-TBS</w:t>
                  </w:r>
                  <w:r w:rsidRPr="00B2081B">
                    <w:rPr>
                      <w:rFonts w:asciiTheme="minorHAnsi" w:hAnsiTheme="minorHAnsi" w:cstheme="minorHAnsi"/>
                      <w:bCs/>
                      <w:iCs/>
                      <w:sz w:val="16"/>
                      <w:szCs w:val="16"/>
                    </w:rPr>
                    <w:t xml:space="preserve"> corresponding to the NPRACH resource, as specified in TS 36.213 [23]. When the field is not present, any of the TBS values according to </w:t>
                  </w:r>
                  <w:proofErr w:type="spellStart"/>
                  <w:r w:rsidRPr="00B2081B">
                    <w:rPr>
                      <w:rFonts w:asciiTheme="minorHAnsi" w:hAnsiTheme="minorHAnsi" w:cstheme="minorHAnsi"/>
                      <w:bCs/>
                      <w:i/>
                      <w:iCs/>
                      <w:sz w:val="16"/>
                      <w:szCs w:val="16"/>
                    </w:rPr>
                    <w:t>edt</w:t>
                  </w:r>
                  <w:proofErr w:type="spellEnd"/>
                  <w:r w:rsidRPr="00B2081B">
                    <w:rPr>
                      <w:rFonts w:asciiTheme="minorHAnsi" w:hAnsiTheme="minorHAnsi" w:cstheme="minorHAnsi"/>
                      <w:bCs/>
                      <w:i/>
                      <w:iCs/>
                      <w:sz w:val="16"/>
                      <w:szCs w:val="16"/>
                    </w:rPr>
                    <w:t>-TBS</w:t>
                  </w:r>
                  <w:r w:rsidRPr="00B2081B">
                    <w:rPr>
                      <w:rFonts w:asciiTheme="minorHAnsi" w:hAnsiTheme="minorHAnsi" w:cstheme="minorHAnsi"/>
                      <w:bCs/>
                      <w:iCs/>
                      <w:sz w:val="16"/>
                      <w:szCs w:val="16"/>
                    </w:rPr>
                    <w:t xml:space="preserve"> corresponding to the NPRACH resource can be used. This field is applicable for a NPRACH resource only when </w:t>
                  </w:r>
                  <w:proofErr w:type="spellStart"/>
                  <w:r w:rsidRPr="00B2081B">
                    <w:rPr>
                      <w:rFonts w:asciiTheme="minorHAnsi" w:hAnsiTheme="minorHAnsi" w:cstheme="minorHAnsi"/>
                      <w:bCs/>
                      <w:i/>
                      <w:iCs/>
                      <w:sz w:val="16"/>
                      <w:szCs w:val="16"/>
                    </w:rPr>
                    <w:t>edt</w:t>
                  </w:r>
                  <w:proofErr w:type="spellEnd"/>
                  <w:r w:rsidRPr="00B2081B">
                    <w:rPr>
                      <w:rFonts w:asciiTheme="minorHAnsi" w:hAnsiTheme="minorHAnsi" w:cstheme="minorHAnsi"/>
                      <w:bCs/>
                      <w:i/>
                      <w:iCs/>
                      <w:sz w:val="16"/>
                      <w:szCs w:val="16"/>
                    </w:rPr>
                    <w:t>-</w:t>
                  </w:r>
                  <w:proofErr w:type="spellStart"/>
                  <w:r w:rsidRPr="00B2081B">
                    <w:rPr>
                      <w:rFonts w:asciiTheme="minorHAnsi" w:hAnsiTheme="minorHAnsi" w:cstheme="minorHAnsi"/>
                      <w:bCs/>
                      <w:i/>
                      <w:iCs/>
                      <w:sz w:val="16"/>
                      <w:szCs w:val="16"/>
                    </w:rPr>
                    <w:t>SmallTBS</w:t>
                  </w:r>
                  <w:proofErr w:type="spellEnd"/>
                  <w:r w:rsidRPr="00B2081B">
                    <w:rPr>
                      <w:rFonts w:asciiTheme="minorHAnsi" w:hAnsiTheme="minorHAnsi" w:cstheme="minorHAnsi"/>
                      <w:bCs/>
                      <w:i/>
                      <w:iCs/>
                      <w:sz w:val="16"/>
                      <w:szCs w:val="16"/>
                    </w:rPr>
                    <w:t>-Enabled</w:t>
                  </w:r>
                  <w:r w:rsidRPr="00B2081B">
                    <w:rPr>
                      <w:rFonts w:asciiTheme="minorHAnsi" w:hAnsiTheme="minorHAnsi" w:cstheme="minorHAnsi"/>
                      <w:bCs/>
                      <w:iCs/>
                      <w:sz w:val="16"/>
                      <w:szCs w:val="16"/>
                    </w:rPr>
                    <w:t xml:space="preserve"> is included for the corresponding NPRACH resource.</w:t>
                  </w:r>
                </w:p>
              </w:tc>
            </w:tr>
            <w:tr w:rsidR="00712F60" w:rsidRPr="00B2081B" w14:paraId="0A54B2E0" w14:textId="77777777" w:rsidTr="007C6A64">
              <w:tblPrEx>
                <w:tblLook w:val="01E0" w:firstRow="1" w:lastRow="1" w:firstColumn="1" w:lastColumn="1" w:noHBand="0" w:noVBand="0"/>
              </w:tblPrEx>
              <w:trPr>
                <w:trHeight w:val="664"/>
              </w:trPr>
              <w:tc>
                <w:tcPr>
                  <w:tcW w:w="8368" w:type="dxa"/>
                </w:tcPr>
                <w:p w14:paraId="23B6DCE0" w14:textId="77777777" w:rsidR="00712F60" w:rsidRPr="00B2081B" w:rsidRDefault="00712F60" w:rsidP="007C6A64">
                  <w:pPr>
                    <w:pStyle w:val="TAL"/>
                    <w:rPr>
                      <w:rFonts w:asciiTheme="minorHAnsi" w:hAnsiTheme="minorHAnsi" w:cstheme="minorHAnsi"/>
                      <w:b/>
                      <w:bCs/>
                      <w:i/>
                      <w:iCs/>
                      <w:sz w:val="16"/>
                      <w:szCs w:val="16"/>
                    </w:rPr>
                  </w:pPr>
                  <w:proofErr w:type="spellStart"/>
                  <w:r w:rsidRPr="00B2081B">
                    <w:rPr>
                      <w:rFonts w:asciiTheme="minorHAnsi" w:hAnsiTheme="minorHAnsi" w:cstheme="minorHAnsi"/>
                      <w:b/>
                      <w:bCs/>
                      <w:i/>
                      <w:iCs/>
                      <w:sz w:val="16"/>
                      <w:szCs w:val="16"/>
                    </w:rPr>
                    <w:t>edt</w:t>
                  </w:r>
                  <w:proofErr w:type="spellEnd"/>
                  <w:r w:rsidRPr="00B2081B">
                    <w:rPr>
                      <w:rFonts w:asciiTheme="minorHAnsi" w:hAnsiTheme="minorHAnsi" w:cstheme="minorHAnsi"/>
                      <w:b/>
                      <w:bCs/>
                      <w:i/>
                      <w:iCs/>
                      <w:sz w:val="16"/>
                      <w:szCs w:val="16"/>
                    </w:rPr>
                    <w:t>-TBS</w:t>
                  </w:r>
                </w:p>
                <w:p w14:paraId="39443FE9" w14:textId="77777777" w:rsidR="00712F60" w:rsidRPr="00B2081B" w:rsidRDefault="00712F60" w:rsidP="007C6A64">
                  <w:pPr>
                    <w:pStyle w:val="TAL"/>
                    <w:rPr>
                      <w:rFonts w:asciiTheme="minorHAnsi" w:hAnsiTheme="minorHAnsi" w:cstheme="minorHAnsi"/>
                      <w:bCs/>
                      <w:noProof/>
                      <w:sz w:val="16"/>
                      <w:szCs w:val="16"/>
                      <w:lang w:eastAsia="en-GB"/>
                    </w:rPr>
                  </w:pPr>
                  <w:r w:rsidRPr="00B2081B">
                    <w:rPr>
                      <w:rFonts w:asciiTheme="minorHAnsi" w:hAnsiTheme="minorHAnsi" w:cstheme="minorHAnsi"/>
                      <w:sz w:val="16"/>
                      <w:szCs w:val="16"/>
                      <w:lang w:eastAsia="en-GB"/>
                    </w:rPr>
                    <w:t xml:space="preserve">Largest TBS for Msg3 for a NPRACH resource applicable to a UE performing EDT. Value in bits. </w:t>
                  </w:r>
                  <w:r w:rsidRPr="00B2081B">
                    <w:rPr>
                      <w:rFonts w:asciiTheme="minorHAnsi" w:hAnsiTheme="minorHAnsi" w:cstheme="minorHAnsi"/>
                      <w:bCs/>
                      <w:noProof/>
                      <w:sz w:val="16"/>
                      <w:szCs w:val="16"/>
                      <w:lang w:eastAsia="en-GB"/>
                    </w:rPr>
                    <w:t>Value b328 corresponds to 328 bits, value b408 corresponds to 408 bits and so on. See TS 36.213 [23].</w:t>
                  </w:r>
                </w:p>
              </w:tc>
            </w:tr>
          </w:tbl>
          <w:p w14:paraId="6E5EFE0F" w14:textId="77777777" w:rsidR="00712F60" w:rsidRPr="00B2081B" w:rsidRDefault="00712F60" w:rsidP="007C6A64">
            <w:pPr>
              <w:rPr>
                <w:rFonts w:asciiTheme="minorHAnsi" w:eastAsia="宋体" w:hAnsiTheme="minorHAnsi" w:cstheme="minorHAnsi"/>
                <w:color w:val="000000"/>
              </w:rPr>
            </w:pPr>
          </w:p>
          <w:p w14:paraId="4D45789D" w14:textId="77777777" w:rsidR="00712F60" w:rsidRPr="003C66CA" w:rsidRDefault="00712F60" w:rsidP="007C6A64">
            <w:pPr>
              <w:rPr>
                <w:rFonts w:eastAsia="宋体"/>
                <w:color w:val="000000"/>
                <w:u w:val="single"/>
              </w:rPr>
            </w:pPr>
            <w:r w:rsidRPr="003C66CA">
              <w:rPr>
                <w:rFonts w:eastAsia="宋体"/>
                <w:color w:val="000000"/>
                <w:u w:val="single"/>
              </w:rPr>
              <w:t>RAN1 spec impact</w:t>
            </w:r>
            <w:r w:rsidRPr="003C66CA">
              <w:rPr>
                <w:rFonts w:eastAsia="宋体"/>
                <w:color w:val="000000"/>
                <w:u w:val="single"/>
                <w:lang w:eastAsia="zh-CN"/>
              </w:rPr>
              <w:t xml:space="preserve"> in 36.213</w:t>
            </w:r>
          </w:p>
          <w:p w14:paraId="7D30FFEA" w14:textId="77777777" w:rsidR="00712F60" w:rsidRPr="003C66CA" w:rsidRDefault="00712F60" w:rsidP="007C6A64">
            <w:pPr>
              <w:pStyle w:val="B1"/>
              <w:rPr>
                <w:rFonts w:eastAsia="MS Mincho"/>
              </w:rPr>
            </w:pPr>
            <w:r w:rsidRPr="003C66CA">
              <w:rPr>
                <w:rFonts w:eastAsia="MS Mincho"/>
              </w:rPr>
              <w:t>-</w:t>
            </w:r>
            <w:r w:rsidRPr="003C66CA">
              <w:rPr>
                <w:rFonts w:eastAsia="MS Mincho"/>
              </w:rPr>
              <w:tab/>
              <w:t xml:space="preserve">if the UE is configured with higher layer parameter </w:t>
            </w:r>
            <w:proofErr w:type="spellStart"/>
            <w:r w:rsidRPr="003C66CA">
              <w:rPr>
                <w:rFonts w:eastAsia="MS Mincho"/>
                <w:i/>
              </w:rPr>
              <w:t>edt</w:t>
            </w:r>
            <w:proofErr w:type="spellEnd"/>
            <w:r w:rsidRPr="003C66CA">
              <w:rPr>
                <w:rFonts w:eastAsia="MS Mincho"/>
                <w:i/>
              </w:rPr>
              <w:t>-</w:t>
            </w:r>
            <w:proofErr w:type="spellStart"/>
            <w:r w:rsidRPr="003C66CA">
              <w:rPr>
                <w:rFonts w:eastAsia="MS Mincho"/>
                <w:i/>
              </w:rPr>
              <w:t>SmallTBS</w:t>
            </w:r>
            <w:proofErr w:type="spellEnd"/>
            <w:r w:rsidRPr="003C66CA">
              <w:rPr>
                <w:rFonts w:eastAsia="MS Mincho"/>
                <w:i/>
              </w:rPr>
              <w:t xml:space="preserve">-Enabled </w:t>
            </w:r>
            <w:r w:rsidRPr="003C66CA">
              <w:rPr>
                <w:rFonts w:eastAsia="MS Mincho"/>
              </w:rPr>
              <w:t>set to 'false',</w:t>
            </w:r>
          </w:p>
          <w:p w14:paraId="5BD6AEE4" w14:textId="77777777" w:rsidR="00712F60" w:rsidRPr="003C66CA" w:rsidRDefault="00712F60" w:rsidP="007C6A64">
            <w:pPr>
              <w:pStyle w:val="B2"/>
              <w:rPr>
                <w:rFonts w:eastAsia="MS Mincho"/>
                <w:i/>
              </w:rPr>
            </w:pPr>
            <w:r w:rsidRPr="003C66CA">
              <w:rPr>
                <w:rFonts w:eastAsia="MS Mincho"/>
              </w:rPr>
              <w:t>-</w:t>
            </w:r>
            <w:r w:rsidRPr="003C66CA">
              <w:rPr>
                <w:rFonts w:eastAsia="MS Mincho"/>
              </w:rPr>
              <w:tab/>
              <w:t xml:space="preserve">the TBS is given by higher layer parameter </w:t>
            </w:r>
            <w:proofErr w:type="spellStart"/>
            <w:r w:rsidRPr="003C66CA">
              <w:rPr>
                <w:rFonts w:eastAsia="MS Mincho"/>
                <w:i/>
              </w:rPr>
              <w:t>edt</w:t>
            </w:r>
            <w:proofErr w:type="spellEnd"/>
            <w:r w:rsidRPr="003C66CA">
              <w:rPr>
                <w:rFonts w:eastAsia="MS Mincho"/>
                <w:i/>
              </w:rPr>
              <w:t>-TBS</w:t>
            </w:r>
          </w:p>
          <w:p w14:paraId="56003678" w14:textId="77777777" w:rsidR="00712F60" w:rsidRPr="003C66CA" w:rsidRDefault="00712F60" w:rsidP="007C6A64">
            <w:pPr>
              <w:pStyle w:val="B1"/>
              <w:rPr>
                <w:rFonts w:eastAsia="MS Mincho"/>
                <w:highlight w:val="yellow"/>
              </w:rPr>
            </w:pPr>
            <w:r w:rsidRPr="003C66CA">
              <w:rPr>
                <w:rFonts w:eastAsia="MS Mincho"/>
              </w:rPr>
              <w:t>-</w:t>
            </w:r>
            <w:r w:rsidRPr="003C66CA">
              <w:rPr>
                <w:rFonts w:eastAsia="MS Mincho"/>
              </w:rPr>
              <w:tab/>
            </w:r>
            <w:r w:rsidRPr="003C66CA">
              <w:rPr>
                <w:rFonts w:eastAsia="MS Mincho"/>
                <w:highlight w:val="yellow"/>
              </w:rPr>
              <w:t xml:space="preserve">otherwise, </w:t>
            </w:r>
          </w:p>
          <w:p w14:paraId="61368B09" w14:textId="77777777" w:rsidR="00712F60" w:rsidRPr="003C66CA" w:rsidRDefault="00712F60" w:rsidP="001E611B">
            <w:pPr>
              <w:pStyle w:val="B2"/>
              <w:numPr>
                <w:ilvl w:val="0"/>
                <w:numId w:val="63"/>
              </w:numPr>
              <w:overflowPunct w:val="0"/>
              <w:autoSpaceDE w:val="0"/>
              <w:autoSpaceDN w:val="0"/>
              <w:adjustRightInd w:val="0"/>
              <w:spacing w:line="240" w:lineRule="auto"/>
              <w:ind w:left="864" w:hanging="288"/>
              <w:jc w:val="left"/>
              <w:textAlignment w:val="baseline"/>
              <w:rPr>
                <w:rFonts w:eastAsia="MS Mincho"/>
                <w:highlight w:val="yellow"/>
              </w:rPr>
            </w:pPr>
            <w:r w:rsidRPr="003C66CA">
              <w:rPr>
                <w:rFonts w:eastAsia="MS Mincho"/>
                <w:highlight w:val="yellow"/>
              </w:rPr>
              <w:t>the UE selects a TBS from the allowed TBS values according to Table 16.3.3-2</w:t>
            </w:r>
          </w:p>
          <w:p w14:paraId="0480B243" w14:textId="77777777" w:rsidR="00712F60" w:rsidRPr="003C66CA" w:rsidRDefault="00712F60" w:rsidP="001E611B">
            <w:pPr>
              <w:pStyle w:val="B2"/>
              <w:numPr>
                <w:ilvl w:val="0"/>
                <w:numId w:val="63"/>
              </w:numPr>
              <w:overflowPunct w:val="0"/>
              <w:autoSpaceDE w:val="0"/>
              <w:autoSpaceDN w:val="0"/>
              <w:adjustRightInd w:val="0"/>
              <w:spacing w:line="240" w:lineRule="auto"/>
              <w:ind w:left="864" w:hanging="288"/>
              <w:jc w:val="left"/>
              <w:textAlignment w:val="baseline"/>
              <w:rPr>
                <w:highlight w:val="yellow"/>
              </w:rPr>
            </w:pPr>
            <w:r w:rsidRPr="003C66CA">
              <w:rPr>
                <w:highlight w:val="yellow"/>
              </w:rPr>
              <w:t xml:space="preserve">the repetition number for Msg3 is the smallest integer multiple of </w:t>
            </w:r>
            <w:r w:rsidRPr="003C66CA">
              <w:rPr>
                <w:i/>
                <w:highlight w:val="yellow"/>
              </w:rPr>
              <w:t>L</w:t>
            </w:r>
            <w:r w:rsidRPr="003C66CA">
              <w:rPr>
                <w:highlight w:val="yellow"/>
              </w:rPr>
              <w:t xml:space="preserve"> value </w:t>
            </w:r>
            <w:r w:rsidRPr="003C66CA">
              <w:rPr>
                <w:rFonts w:eastAsia="MS Mincho"/>
                <w:highlight w:val="yellow"/>
                <w:lang w:eastAsia="ja-JP"/>
              </w:rPr>
              <w:t>that is equal to or larger than</w:t>
            </w:r>
            <w:r w:rsidR="00A63050" w:rsidRPr="003C66CA">
              <w:rPr>
                <w:noProof/>
                <w:position w:val="-14"/>
                <w:highlight w:val="yellow"/>
              </w:rPr>
              <w:object w:dxaOrig="2340" w:dyaOrig="340" w14:anchorId="38FAA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55pt;height:15.4pt;mso-width-percent:0;mso-height-percent:0;mso-width-percent:0;mso-height-percent:0" o:ole="">
                  <v:imagedata r:id="rId8" o:title=""/>
                </v:shape>
                <o:OLEObject Type="Embed" ProgID="Equation.DSMT4" ShapeID="_x0000_i1025" DrawAspect="Content" ObjectID="_1840719331" r:id="rId9"/>
              </w:object>
            </w:r>
            <w:r w:rsidRPr="003C66CA">
              <w:rPr>
                <w:highlight w:val="yellow"/>
              </w:rPr>
              <w:t xml:space="preserve"> where </w:t>
            </w:r>
            <w:r w:rsidR="00A63050" w:rsidRPr="003C66CA">
              <w:rPr>
                <w:noProof/>
                <w:position w:val="-14"/>
                <w:highlight w:val="yellow"/>
              </w:rPr>
              <w:object w:dxaOrig="720" w:dyaOrig="340" w14:anchorId="48A58231">
                <v:shape id="_x0000_i1026" type="#_x0000_t75" alt="" style="width:36.1pt;height:15.4pt;mso-width-percent:0;mso-height-percent:0;mso-width-percent:0;mso-height-percent:0" o:ole="">
                  <v:imagedata r:id="rId10" o:title=""/>
                </v:shape>
                <o:OLEObject Type="Embed" ProgID="Equation.DSMT4" ShapeID="_x0000_i1026" DrawAspect="Content" ObjectID="_1840719332" r:id="rId11"/>
              </w:object>
            </w:r>
            <w:r w:rsidRPr="003C66CA">
              <w:rPr>
                <w:highlight w:val="yellow"/>
              </w:rPr>
              <w:t xml:space="preserve"> is the selected TBS for Msg3, and </w:t>
            </w:r>
            <w:r w:rsidR="00A63050" w:rsidRPr="003C66CA">
              <w:rPr>
                <w:noProof/>
                <w:position w:val="-14"/>
                <w:highlight w:val="yellow"/>
              </w:rPr>
              <w:object w:dxaOrig="1020" w:dyaOrig="340" w14:anchorId="47B59F7E">
                <v:shape id="_x0000_i1027" type="#_x0000_t75" alt="" style="width:49.15pt;height:15.4pt;mso-width-percent:0;mso-height-percent:0;mso-width-percent:0;mso-height-percent:0" o:ole="">
                  <v:imagedata r:id="rId12" o:title=""/>
                </v:shape>
                <o:OLEObject Type="Embed" ProgID="Equation.DSMT4" ShapeID="_x0000_i1027" DrawAspect="Content" ObjectID="_1840719333" r:id="rId13"/>
              </w:object>
            </w:r>
            <w:r w:rsidRPr="003C66CA">
              <w:rPr>
                <w:highlight w:val="yellow"/>
              </w:rPr>
              <w:t xml:space="preserve"> is given by higher layer parameter </w:t>
            </w:r>
            <w:proofErr w:type="spellStart"/>
            <w:r w:rsidRPr="003C66CA">
              <w:rPr>
                <w:i/>
                <w:highlight w:val="yellow"/>
              </w:rPr>
              <w:t>edt</w:t>
            </w:r>
            <w:proofErr w:type="spellEnd"/>
            <w:r w:rsidRPr="003C66CA">
              <w:rPr>
                <w:i/>
                <w:highlight w:val="yellow"/>
              </w:rPr>
              <w:t>-TBS</w:t>
            </w:r>
          </w:p>
          <w:p w14:paraId="58436D95" w14:textId="77777777" w:rsidR="00712F60" w:rsidRPr="003C66CA" w:rsidRDefault="00712F60" w:rsidP="007C6A64">
            <w:pPr>
              <w:pStyle w:val="B2"/>
              <w:rPr>
                <w:rFonts w:eastAsia="MS Mincho"/>
                <w:lang w:val="en-US"/>
              </w:rPr>
            </w:pPr>
            <w:r w:rsidRPr="003C66CA">
              <w:rPr>
                <w:highlight w:val="yellow"/>
              </w:rPr>
              <w:t>-</w:t>
            </w:r>
            <w:r w:rsidRPr="003C66CA">
              <w:rPr>
                <w:highlight w:val="yellow"/>
              </w:rPr>
              <w:tab/>
              <w:t xml:space="preserve">if </w:t>
            </w:r>
            <w:r w:rsidR="00A63050" w:rsidRPr="003C66CA">
              <w:rPr>
                <w:noProof/>
                <w:position w:val="-10"/>
                <w:highlight w:val="yellow"/>
              </w:rPr>
              <w:object w:dxaOrig="1280" w:dyaOrig="320" w14:anchorId="1A8F08DE">
                <v:shape id="_x0000_i1028" type="#_x0000_t75" alt="" style="width:50.8pt;height:15.4pt;mso-width-percent:0;mso-height-percent:0;mso-width-percent:0;mso-height-percent:0" o:ole="">
                  <v:imagedata r:id="rId14" o:title=""/>
                </v:shape>
                <o:OLEObject Type="Embed" ProgID="Equation.DSMT4" ShapeID="_x0000_i1028" DrawAspect="Content" ObjectID="_1840719334" r:id="rId15"/>
              </w:object>
            </w:r>
            <w:r w:rsidRPr="003C66CA">
              <w:rPr>
                <w:highlight w:val="yellow"/>
              </w:rPr>
              <w:t xml:space="preserve"> and </w:t>
            </w:r>
            <w:r w:rsidR="00A63050" w:rsidRPr="003C66CA">
              <w:rPr>
                <w:noProof/>
                <w:position w:val="-12"/>
                <w:highlight w:val="yellow"/>
              </w:rPr>
              <w:object w:dxaOrig="760" w:dyaOrig="360" w14:anchorId="418C66D2">
                <v:shape id="_x0000_i1029" type="#_x0000_t75" alt="" style="width:27.05pt;height:15.4pt;mso-width-percent:0;mso-height-percent:0;mso-width-percent:0;mso-height-percent:0" o:ole="">
                  <v:imagedata r:id="rId16" o:title=""/>
                </v:shape>
                <o:OLEObject Type="Embed" ProgID="Equation.DSMT4" ShapeID="_x0000_i1029" DrawAspect="Content" ObjectID="_1840719335" r:id="rId17"/>
              </w:object>
            </w:r>
            <w:r w:rsidRPr="003C66CA">
              <w:rPr>
                <w:highlight w:val="yellow"/>
              </w:rPr>
              <w:t xml:space="preserve"> </w:t>
            </w:r>
            <w:proofErr w:type="spellStart"/>
            <w:r w:rsidRPr="003C66CA">
              <w:rPr>
                <w:highlight w:val="yellow"/>
              </w:rPr>
              <w:t>and</w:t>
            </w:r>
            <w:proofErr w:type="spellEnd"/>
            <w:r w:rsidRPr="003C66CA">
              <w:rPr>
                <w:highlight w:val="yellow"/>
              </w:rPr>
              <w:t xml:space="preserve"> </w:t>
            </w:r>
            <w:r w:rsidR="00A63050" w:rsidRPr="003C66CA">
              <w:rPr>
                <w:noProof/>
                <w:position w:val="-14"/>
                <w:highlight w:val="yellow"/>
              </w:rPr>
              <w:object w:dxaOrig="780" w:dyaOrig="380" w14:anchorId="45F88BB1">
                <v:shape id="_x0000_i1030" type="#_x0000_t75" alt="" style="width:35.65pt;height:21.9pt;mso-width-percent:0;mso-height-percent:0;mso-width-percent:0;mso-height-percent:0" o:ole="">
                  <v:imagedata r:id="rId18" o:title=""/>
                </v:shape>
                <o:OLEObject Type="Embed" ProgID="Equation.DSMT4" ShapeID="_x0000_i1030" DrawAspect="Content" ObjectID="_1840719336" r:id="rId19"/>
              </w:object>
            </w:r>
            <w:r w:rsidRPr="003C66CA">
              <w:rPr>
                <w:highlight w:val="yellow"/>
              </w:rPr>
              <w:t xml:space="preserve">, then </w:t>
            </w:r>
            <w:r w:rsidR="00A63050" w:rsidRPr="003C66CA">
              <w:rPr>
                <w:noProof/>
                <w:position w:val="-4"/>
                <w:highlight w:val="yellow"/>
              </w:rPr>
              <w:object w:dxaOrig="620" w:dyaOrig="260" w14:anchorId="1D58E732">
                <v:shape id="_x0000_i1031" type="#_x0000_t75" alt="" style="width:35.65pt;height:8.6pt;mso-width-percent:0;mso-height-percent:0;mso-width-percent:0;mso-height-percent:0" o:ole="">
                  <v:imagedata r:id="rId20" o:title=""/>
                </v:shape>
                <o:OLEObject Type="Embed" ProgID="Equation.DSMT4" ShapeID="_x0000_i1031" DrawAspect="Content" ObjectID="_1840719337" r:id="rId21"/>
              </w:object>
            </w:r>
            <w:r w:rsidRPr="003C66CA">
              <w:rPr>
                <w:highlight w:val="yellow"/>
              </w:rPr>
              <w:t xml:space="preserve">is used in </w:t>
            </w:r>
            <w:r w:rsidRPr="003C66CA">
              <w:rPr>
                <w:rFonts w:eastAsia="MS Mincho"/>
                <w:highlight w:val="yellow"/>
                <w:lang w:val="en-US"/>
              </w:rPr>
              <w:t xml:space="preserve">clause 16.5.1.2, otherwise </w:t>
            </w:r>
            <w:r w:rsidR="00A63050" w:rsidRPr="003C66CA">
              <w:rPr>
                <w:noProof/>
                <w:position w:val="-4"/>
                <w:highlight w:val="yellow"/>
              </w:rPr>
              <w:object w:dxaOrig="560" w:dyaOrig="260" w14:anchorId="0C93A71A">
                <v:shape id="_x0000_i1032" type="#_x0000_t75" alt="" style="width:24.7pt;height:8.6pt;mso-width-percent:0;mso-height-percent:0;mso-width-percent:0;mso-height-percent:0" o:ole="">
                  <v:imagedata r:id="rId22" o:title=""/>
                </v:shape>
                <o:OLEObject Type="Embed" ProgID="Equation.DSMT4" ShapeID="_x0000_i1032" DrawAspect="Content" ObjectID="_1840719338" r:id="rId23"/>
              </w:object>
            </w:r>
            <w:r w:rsidRPr="003C66CA">
              <w:rPr>
                <w:highlight w:val="yellow"/>
              </w:rPr>
              <w:t>is used</w:t>
            </w:r>
          </w:p>
          <w:p w14:paraId="2DCFE4A4" w14:textId="77777777" w:rsidR="00712F60" w:rsidRPr="003C66CA" w:rsidRDefault="00712F60" w:rsidP="007C6A64">
            <w:pPr>
              <w:pStyle w:val="B1"/>
              <w:rPr>
                <w:rFonts w:eastAsia="MS Mincho"/>
              </w:rPr>
            </w:pPr>
            <w:r w:rsidRPr="003C66CA">
              <w:rPr>
                <w:rFonts w:eastAsia="MS Mincho"/>
                <w:highlight w:val="yellow"/>
              </w:rPr>
              <w:t>-</w:t>
            </w:r>
            <w:r w:rsidRPr="003C66CA">
              <w:rPr>
                <w:rFonts w:eastAsia="MS Mincho"/>
                <w:highlight w:val="yellow"/>
              </w:rPr>
              <w:tab/>
              <w:t>the number of RUs for Msg3 are determined according to Table 16.3.3-3</w:t>
            </w:r>
          </w:p>
          <w:p w14:paraId="1B83368E" w14:textId="77777777" w:rsidR="00712F60" w:rsidRPr="003C66CA" w:rsidRDefault="00712F60" w:rsidP="001E611B">
            <w:pPr>
              <w:pStyle w:val="B1"/>
              <w:numPr>
                <w:ilvl w:val="0"/>
                <w:numId w:val="64"/>
              </w:numPr>
              <w:overflowPunct w:val="0"/>
              <w:autoSpaceDE w:val="0"/>
              <w:autoSpaceDN w:val="0"/>
              <w:adjustRightInd w:val="0"/>
              <w:spacing w:line="240" w:lineRule="auto"/>
              <w:ind w:left="576" w:hanging="288"/>
              <w:jc w:val="left"/>
              <w:textAlignment w:val="baseline"/>
              <w:rPr>
                <w:rFonts w:eastAsia="MS Mincho"/>
              </w:rPr>
            </w:pPr>
            <w:r w:rsidRPr="003C66CA">
              <w:t xml:space="preserve">π/4 QPSK </w:t>
            </w:r>
            <w:r w:rsidRPr="003C66CA">
              <w:rPr>
                <w:rFonts w:eastAsia="MS Mincho"/>
              </w:rPr>
              <w:t xml:space="preserve">modulation is used for </w:t>
            </w:r>
            <w:r w:rsidR="00A63050" w:rsidRPr="003C66CA">
              <w:rPr>
                <w:noProof/>
                <w:position w:val="-10"/>
              </w:rPr>
              <w:object w:dxaOrig="1219" w:dyaOrig="300" w14:anchorId="2F84935C">
                <v:shape id="_x0000_i1033" type="#_x0000_t75" alt="" style="width:56.6pt;height:15.4pt;mso-width-percent:0;mso-height-percent:0;mso-width-percent:0;mso-height-percent:0" o:ole="">
                  <v:imagedata r:id="rId24" o:title=""/>
                </v:shape>
                <o:OLEObject Type="Embed" ProgID="Equation.3" ShapeID="_x0000_i1033" DrawAspect="Content" ObjectID="_1840719339" r:id="rId25"/>
              </w:object>
            </w:r>
            <w:r w:rsidRPr="003C66CA">
              <w:t xml:space="preserve"> and for </w:t>
            </w:r>
            <w:r w:rsidR="00A63050" w:rsidRPr="003C66CA">
              <w:rPr>
                <w:noProof/>
                <w:position w:val="-10"/>
              </w:rPr>
              <w:object w:dxaOrig="1280" w:dyaOrig="320" w14:anchorId="5903144A">
                <v:shape id="_x0000_i1034" type="#_x0000_t75" alt="" style="width:50.8pt;height:15.4pt;mso-width-percent:0;mso-height-percent:0;mso-width-percent:0;mso-height-percent:0" o:ole="">
                  <v:imagedata r:id="rId14" o:title=""/>
                </v:shape>
                <o:OLEObject Type="Embed" ProgID="Equation.DSMT4" ShapeID="_x0000_i1034" DrawAspect="Content" ObjectID="_1840719340" r:id="rId26"/>
              </w:object>
            </w:r>
            <w:r w:rsidRPr="003C66CA">
              <w:t xml:space="preserve"> with </w:t>
            </w:r>
            <w:r w:rsidR="00A63050" w:rsidRPr="003C66CA">
              <w:rPr>
                <w:noProof/>
                <w:position w:val="-12"/>
              </w:rPr>
              <w:object w:dxaOrig="1380" w:dyaOrig="360" w14:anchorId="6F6A98E5">
                <v:shape id="_x0000_i1035" type="#_x0000_t75" alt="" style="width:56.85pt;height:15.4pt;mso-width-percent:0;mso-height-percent:0;mso-width-percent:0;mso-height-percent:0" o:ole="">
                  <v:imagedata r:id="rId27" o:title=""/>
                </v:shape>
                <o:OLEObject Type="Embed" ProgID="Equation.DSMT4" ShapeID="_x0000_i1035" DrawAspect="Content" ObjectID="_1840719341" r:id="rId28"/>
              </w:object>
            </w:r>
            <w:r w:rsidRPr="003C66CA">
              <w:t xml:space="preserve">; QPSK modulation </w:t>
            </w:r>
            <w:r w:rsidRPr="003C66CA">
              <w:rPr>
                <w:rFonts w:eastAsia="MS Mincho"/>
              </w:rPr>
              <w:t>is used</w:t>
            </w:r>
            <w:r w:rsidRPr="003C66CA">
              <w:t xml:space="preserve"> for</w:t>
            </w:r>
            <w:r w:rsidR="00A63050" w:rsidRPr="003C66CA">
              <w:rPr>
                <w:noProof/>
                <w:position w:val="-10"/>
              </w:rPr>
              <w:object w:dxaOrig="1280" w:dyaOrig="320" w14:anchorId="501611E4">
                <v:shape id="_x0000_i1036" type="#_x0000_t75" alt="" style="width:50.8pt;height:15.4pt;mso-width-percent:0;mso-height-percent:0;mso-width-percent:0;mso-height-percent:0" o:ole="">
                  <v:imagedata r:id="rId14" o:title=""/>
                </v:shape>
                <o:OLEObject Type="Embed" ProgID="Equation.DSMT4" ShapeID="_x0000_i1036" DrawAspect="Content" ObjectID="_1840719342" r:id="rId29"/>
              </w:object>
            </w:r>
            <w:r w:rsidRPr="003C66CA">
              <w:t xml:space="preserve"> with </w:t>
            </w:r>
            <w:r w:rsidR="00A63050" w:rsidRPr="003C66CA">
              <w:rPr>
                <w:noProof/>
                <w:position w:val="-12"/>
              </w:rPr>
              <w:object w:dxaOrig="760" w:dyaOrig="360" w14:anchorId="6DC14824">
                <v:shape id="_x0000_i1037" type="#_x0000_t75" alt="" style="width:27.05pt;height:15.4pt;mso-width-percent:0;mso-height-percent:0;mso-width-percent:0;mso-height-percent:0" o:ole="">
                  <v:imagedata r:id="rId16" o:title=""/>
                </v:shape>
                <o:OLEObject Type="Embed" ProgID="Equation.DSMT4" ShapeID="_x0000_i1037" DrawAspect="Content" ObjectID="_1840719343" r:id="rId30"/>
              </w:object>
            </w:r>
          </w:p>
          <w:p w14:paraId="13D0AA4C" w14:textId="77777777" w:rsidR="00712F60" w:rsidRPr="003C66CA" w:rsidRDefault="00712F60" w:rsidP="007C6A64">
            <w:pPr>
              <w:pStyle w:val="TH"/>
              <w:rPr>
                <w:rFonts w:ascii="Times New Roman" w:hAnsi="Times New Roman"/>
              </w:rPr>
            </w:pPr>
            <w:r w:rsidRPr="003C66CA">
              <w:rPr>
                <w:rFonts w:ascii="Times New Roman" w:hAnsi="Times New Roman"/>
              </w:rPr>
              <w:lastRenderedPageBreak/>
              <w:t xml:space="preserve">Table </w:t>
            </w:r>
            <w:r w:rsidRPr="003C66CA">
              <w:rPr>
                <w:rFonts w:ascii="Times New Roman" w:eastAsia="宋体" w:hAnsi="Times New Roman"/>
                <w:lang w:eastAsia="zh-CN"/>
              </w:rPr>
              <w:t>16</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1</w:t>
            </w:r>
            <w:r w:rsidRPr="003C66CA">
              <w:rPr>
                <w:rFonts w:ascii="Times New Roman" w:hAnsi="Times New Roman"/>
              </w:rPr>
              <w:t>: MCS index for Msg3 NPUSCH</w:t>
            </w:r>
          </w:p>
          <w:tbl>
            <w:tblPr>
              <w:tblW w:w="792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508"/>
              <w:gridCol w:w="1890"/>
              <w:gridCol w:w="928"/>
              <w:gridCol w:w="894"/>
            </w:tblGrid>
            <w:tr w:rsidR="00712F60" w:rsidRPr="003C66CA" w14:paraId="20C1CB4D" w14:textId="77777777" w:rsidTr="007C6A64">
              <w:trPr>
                <w:cantSplit/>
                <w:trHeight w:val="663"/>
              </w:trPr>
              <w:tc>
                <w:tcPr>
                  <w:tcW w:w="692" w:type="dxa"/>
                  <w:tcBorders>
                    <w:bottom w:val="double" w:sz="4" w:space="0" w:color="auto"/>
                    <w:right w:val="double" w:sz="4" w:space="0" w:color="auto"/>
                  </w:tcBorders>
                  <w:shd w:val="clear" w:color="auto" w:fill="E0E0E0"/>
                  <w:vAlign w:val="center"/>
                </w:tcPr>
                <w:p w14:paraId="4721EEBD"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MCS Index</w:t>
                  </w:r>
                  <w:r w:rsidRPr="003C66CA">
                    <w:rPr>
                      <w:rFonts w:ascii="Times New Roman" w:hAnsi="Times New Roman"/>
                      <w:bCs/>
                      <w:sz w:val="20"/>
                      <w:lang w:val="en-US"/>
                    </w:rPr>
                    <w:br/>
                  </w:r>
                  <w:r w:rsidR="00A63050" w:rsidRPr="003C66CA">
                    <w:rPr>
                      <w:rFonts w:ascii="Times New Roman" w:hAnsi="Times New Roman"/>
                      <w:noProof/>
                      <w:position w:val="-10"/>
                      <w:sz w:val="20"/>
                    </w:rPr>
                    <w:object w:dxaOrig="440" w:dyaOrig="340" w14:anchorId="5E76AED8">
                      <v:shape id="_x0000_i1038" type="#_x0000_t75" alt="" style="width:21.9pt;height:12.6pt;mso-width-percent:0;mso-height-percent:0;mso-width-percent:0;mso-height-percent:0" o:ole="">
                        <v:imagedata r:id="rId31" o:title=""/>
                      </v:shape>
                      <o:OLEObject Type="Embed" ProgID="Equation.3" ShapeID="_x0000_i1038" DrawAspect="Content" ObjectID="_1840719344" r:id="rId32"/>
                    </w:object>
                  </w:r>
                </w:p>
              </w:tc>
              <w:tc>
                <w:tcPr>
                  <w:tcW w:w="3618" w:type="dxa"/>
                  <w:tcBorders>
                    <w:left w:val="double" w:sz="4" w:space="0" w:color="auto"/>
                    <w:bottom w:val="double" w:sz="4" w:space="0" w:color="auto"/>
                  </w:tcBorders>
                  <w:shd w:val="clear" w:color="auto" w:fill="E0E0E0"/>
                  <w:vAlign w:val="center"/>
                </w:tcPr>
                <w:p w14:paraId="7BD0AD49"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Modulation</w:t>
                  </w:r>
                </w:p>
                <w:p w14:paraId="0F94C78D" w14:textId="77777777" w:rsidR="00712F60" w:rsidRPr="003C66CA" w:rsidRDefault="00712F60" w:rsidP="007C6A64">
                  <w:pPr>
                    <w:pStyle w:val="TAH"/>
                    <w:rPr>
                      <w:rFonts w:ascii="Times New Roman" w:hAnsi="Times New Roman"/>
                      <w:bCs/>
                      <w:sz w:val="20"/>
                      <w:lang w:val="en-US"/>
                    </w:rPr>
                  </w:pPr>
                </w:p>
                <w:p w14:paraId="59B833C7" w14:textId="77777777" w:rsidR="00712F60" w:rsidRPr="003C66CA" w:rsidRDefault="00A63050" w:rsidP="007C6A64">
                  <w:pPr>
                    <w:pStyle w:val="TAH"/>
                    <w:rPr>
                      <w:rFonts w:ascii="Times New Roman" w:hAnsi="Times New Roman"/>
                      <w:bCs/>
                      <w:sz w:val="20"/>
                      <w:lang w:val="en-US"/>
                    </w:rPr>
                  </w:pPr>
                  <w:r w:rsidRPr="003C66CA">
                    <w:rPr>
                      <w:rFonts w:ascii="Times New Roman" w:hAnsi="Times New Roman"/>
                      <w:noProof/>
                      <w:position w:val="-10"/>
                      <w:sz w:val="20"/>
                    </w:rPr>
                    <w:object w:dxaOrig="1219" w:dyaOrig="300" w14:anchorId="3C4CFADB">
                      <v:shape id="_x0000_i1039" type="#_x0000_t75" alt="" style="width:56.6pt;height:15.4pt;mso-width-percent:0;mso-height-percent:0;mso-width-percent:0;mso-height-percent:0" o:ole="">
                        <v:imagedata r:id="rId24" o:title=""/>
                      </v:shape>
                      <o:OLEObject Type="Embed" ProgID="Equation.3" ShapeID="_x0000_i1039" DrawAspect="Content" ObjectID="_1840719345" r:id="rId33"/>
                    </w:object>
                  </w:r>
                  <w:r w:rsidR="00712F60" w:rsidRPr="003C66CA">
                    <w:rPr>
                      <w:rFonts w:ascii="Times New Roman" w:hAnsi="Times New Roman"/>
                      <w:sz w:val="20"/>
                    </w:rPr>
                    <w:t xml:space="preserve"> or </w:t>
                  </w:r>
                  <w:r w:rsidRPr="003C66CA">
                    <w:rPr>
                      <w:rFonts w:ascii="Times New Roman" w:hAnsi="Times New Roman"/>
                      <w:noProof/>
                      <w:position w:val="-10"/>
                      <w:sz w:val="20"/>
                    </w:rPr>
                    <w:object w:dxaOrig="1280" w:dyaOrig="320" w14:anchorId="2FFAAB31">
                      <v:shape id="_x0000_i1040" type="#_x0000_t75" alt="" style="width:50.8pt;height:15.4pt;mso-width-percent:0;mso-height-percent:0;mso-width-percent:0;mso-height-percent:0" o:ole="">
                        <v:imagedata r:id="rId14" o:title=""/>
                      </v:shape>
                      <o:OLEObject Type="Embed" ProgID="Equation.DSMT4" ShapeID="_x0000_i1040" DrawAspect="Content" ObjectID="_1840719346" r:id="rId34"/>
                    </w:object>
                  </w:r>
                  <w:r w:rsidR="00712F60" w:rsidRPr="003C66CA">
                    <w:rPr>
                      <w:rFonts w:ascii="Times New Roman" w:hAnsi="Times New Roman"/>
                      <w:sz w:val="20"/>
                    </w:rPr>
                    <w:t>and</w:t>
                  </w:r>
                  <w:r w:rsidRPr="003C66CA">
                    <w:rPr>
                      <w:rFonts w:ascii="Times New Roman" w:hAnsi="Times New Roman"/>
                      <w:noProof/>
                      <w:position w:val="-12"/>
                      <w:sz w:val="20"/>
                    </w:rPr>
                    <w:object w:dxaOrig="1380" w:dyaOrig="360" w14:anchorId="211B8683">
                      <v:shape id="_x0000_i1041" type="#_x0000_t75" alt="" style="width:59.4pt;height:15.4pt;mso-width-percent:0;mso-height-percent:0;mso-width-percent:0;mso-height-percent:0" o:ole="">
                        <v:imagedata r:id="rId27" o:title=""/>
                      </v:shape>
                      <o:OLEObject Type="Embed" ProgID="Equation.DSMT4" ShapeID="_x0000_i1041" DrawAspect="Content" ObjectID="_1840719347" r:id="rId35"/>
                    </w:object>
                  </w:r>
                </w:p>
              </w:tc>
              <w:tc>
                <w:tcPr>
                  <w:tcW w:w="1924" w:type="dxa"/>
                  <w:tcBorders>
                    <w:bottom w:val="double" w:sz="4" w:space="0" w:color="auto"/>
                  </w:tcBorders>
                  <w:shd w:val="clear" w:color="auto" w:fill="E0E0E0"/>
                  <w:vAlign w:val="center"/>
                </w:tcPr>
                <w:p w14:paraId="0AA7450B"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Modulation</w:t>
                  </w:r>
                </w:p>
                <w:p w14:paraId="4E10721D" w14:textId="77777777" w:rsidR="00712F60" w:rsidRPr="003C66CA" w:rsidRDefault="00712F60" w:rsidP="007C6A64">
                  <w:pPr>
                    <w:pStyle w:val="TAH"/>
                    <w:rPr>
                      <w:rFonts w:ascii="Times New Roman" w:hAnsi="Times New Roman"/>
                      <w:bCs/>
                      <w:sz w:val="20"/>
                      <w:lang w:val="en-US"/>
                    </w:rPr>
                  </w:pPr>
                </w:p>
                <w:p w14:paraId="67F6A86F" w14:textId="77777777" w:rsidR="00712F60" w:rsidRPr="003C66CA" w:rsidRDefault="00A63050" w:rsidP="007C6A64">
                  <w:pPr>
                    <w:pStyle w:val="TAH"/>
                    <w:rPr>
                      <w:rFonts w:ascii="Times New Roman" w:hAnsi="Times New Roman"/>
                      <w:bCs/>
                      <w:sz w:val="20"/>
                      <w:lang w:val="en-US"/>
                    </w:rPr>
                  </w:pPr>
                  <w:r w:rsidRPr="003C66CA">
                    <w:rPr>
                      <w:rFonts w:ascii="Times New Roman" w:hAnsi="Times New Roman"/>
                      <w:noProof/>
                      <w:position w:val="-10"/>
                      <w:sz w:val="20"/>
                    </w:rPr>
                    <w:object w:dxaOrig="1280" w:dyaOrig="320" w14:anchorId="2C5E998E">
                      <v:shape id="_x0000_i1042" type="#_x0000_t75" alt="" style="width:50.8pt;height:15.4pt;mso-width-percent:0;mso-height-percent:0;mso-width-percent:0;mso-height-percent:0" o:ole="">
                        <v:imagedata r:id="rId14" o:title=""/>
                      </v:shape>
                      <o:OLEObject Type="Embed" ProgID="Equation.DSMT4" ShapeID="_x0000_i1042" DrawAspect="Content" ObjectID="_1840719348" r:id="rId36"/>
                    </w:object>
                  </w:r>
                  <w:r w:rsidR="00712F60" w:rsidRPr="003C66CA">
                    <w:rPr>
                      <w:rFonts w:ascii="Times New Roman" w:hAnsi="Times New Roman"/>
                      <w:sz w:val="20"/>
                    </w:rPr>
                    <w:t>and</w:t>
                  </w:r>
                  <w:r w:rsidRPr="003C66CA">
                    <w:rPr>
                      <w:rFonts w:ascii="Times New Roman" w:hAnsi="Times New Roman"/>
                      <w:noProof/>
                      <w:position w:val="-12"/>
                      <w:sz w:val="20"/>
                    </w:rPr>
                    <w:object w:dxaOrig="760" w:dyaOrig="360" w14:anchorId="63129D1A">
                      <v:shape id="_x0000_i1043" type="#_x0000_t75" alt="" style="width:27.05pt;height:15.4pt;mso-width-percent:0;mso-height-percent:0;mso-width-percent:0;mso-height-percent:0" o:ole="">
                        <v:imagedata r:id="rId37" o:title=""/>
                      </v:shape>
                      <o:OLEObject Type="Embed" ProgID="Equation.DSMT4" ShapeID="_x0000_i1043" DrawAspect="Content" ObjectID="_1840719349" r:id="rId38"/>
                    </w:object>
                  </w:r>
                </w:p>
              </w:tc>
              <w:tc>
                <w:tcPr>
                  <w:tcW w:w="846" w:type="dxa"/>
                  <w:tcBorders>
                    <w:bottom w:val="double" w:sz="4" w:space="0" w:color="auto"/>
                  </w:tcBorders>
                  <w:shd w:val="clear" w:color="auto" w:fill="E0E0E0"/>
                  <w:vAlign w:val="center"/>
                </w:tcPr>
                <w:p w14:paraId="7CA8ABB9"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Number of RUs</w:t>
                  </w:r>
                </w:p>
                <w:p w14:paraId="6DD0CCA5" w14:textId="77777777" w:rsidR="00712F60" w:rsidRPr="003C66CA" w:rsidRDefault="00A63050" w:rsidP="007C6A64">
                  <w:pPr>
                    <w:pStyle w:val="TAH"/>
                    <w:rPr>
                      <w:rFonts w:ascii="Times New Roman" w:hAnsi="Times New Roman"/>
                      <w:bCs/>
                      <w:sz w:val="20"/>
                      <w:lang w:val="en-US"/>
                    </w:rPr>
                  </w:pPr>
                  <w:r w:rsidRPr="003C66CA">
                    <w:rPr>
                      <w:rFonts w:ascii="Times New Roman" w:hAnsi="Times New Roman"/>
                      <w:noProof/>
                      <w:position w:val="-12"/>
                      <w:sz w:val="20"/>
                    </w:rPr>
                    <w:object w:dxaOrig="460" w:dyaOrig="360" w14:anchorId="4D879689">
                      <v:shape id="_x0000_i1044" type="#_x0000_t75" alt="" style="width:20.95pt;height:15.4pt;mso-width-percent:0;mso-height-percent:0;mso-width-percent:0;mso-height-percent:0" o:ole="">
                        <v:imagedata r:id="rId39" o:title=""/>
                      </v:shape>
                      <o:OLEObject Type="Embed" ProgID="Equation.DSMT4" ShapeID="_x0000_i1044" DrawAspect="Content" ObjectID="_1840719350" r:id="rId40"/>
                    </w:object>
                  </w:r>
                </w:p>
              </w:tc>
              <w:tc>
                <w:tcPr>
                  <w:tcW w:w="846" w:type="dxa"/>
                  <w:tcBorders>
                    <w:bottom w:val="double" w:sz="4" w:space="0" w:color="auto"/>
                  </w:tcBorders>
                  <w:shd w:val="clear" w:color="auto" w:fill="E0E0E0"/>
                  <w:vAlign w:val="center"/>
                </w:tcPr>
                <w:p w14:paraId="7E47BA44"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TBS</w:t>
                  </w:r>
                </w:p>
              </w:tc>
            </w:tr>
            <w:tr w:rsidR="00712F60" w:rsidRPr="003C66CA" w14:paraId="111DE51C" w14:textId="77777777" w:rsidTr="007C6A64">
              <w:trPr>
                <w:cantSplit/>
                <w:trHeight w:val="198"/>
              </w:trPr>
              <w:tc>
                <w:tcPr>
                  <w:tcW w:w="692" w:type="dxa"/>
                  <w:tcBorders>
                    <w:top w:val="double" w:sz="4" w:space="0" w:color="auto"/>
                    <w:right w:val="double" w:sz="4" w:space="0" w:color="auto"/>
                  </w:tcBorders>
                  <w:vAlign w:val="center"/>
                </w:tcPr>
                <w:p w14:paraId="45A1018B"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'000'</w:t>
                  </w:r>
                </w:p>
              </w:tc>
              <w:tc>
                <w:tcPr>
                  <w:tcW w:w="3618" w:type="dxa"/>
                  <w:tcBorders>
                    <w:top w:val="double" w:sz="4" w:space="0" w:color="auto"/>
                    <w:left w:val="double" w:sz="4" w:space="0" w:color="auto"/>
                  </w:tcBorders>
                  <w:vAlign w:val="center"/>
                </w:tcPr>
                <w:p w14:paraId="4CC510A8"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pi/2 BPSK</w:t>
                  </w:r>
                </w:p>
              </w:tc>
              <w:tc>
                <w:tcPr>
                  <w:tcW w:w="1924" w:type="dxa"/>
                  <w:tcBorders>
                    <w:top w:val="double" w:sz="4" w:space="0" w:color="auto"/>
                  </w:tcBorders>
                  <w:vAlign w:val="center"/>
                </w:tcPr>
                <w:p w14:paraId="3F1CCABB"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QPSK</w:t>
                  </w:r>
                </w:p>
              </w:tc>
              <w:tc>
                <w:tcPr>
                  <w:tcW w:w="846" w:type="dxa"/>
                  <w:tcBorders>
                    <w:top w:val="double" w:sz="4" w:space="0" w:color="auto"/>
                  </w:tcBorders>
                  <w:vAlign w:val="center"/>
                </w:tcPr>
                <w:p w14:paraId="4E9A4FA2"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4</w:t>
                  </w:r>
                </w:p>
              </w:tc>
              <w:tc>
                <w:tcPr>
                  <w:tcW w:w="846" w:type="dxa"/>
                  <w:tcBorders>
                    <w:top w:val="double" w:sz="4" w:space="0" w:color="auto"/>
                  </w:tcBorders>
                  <w:vAlign w:val="center"/>
                </w:tcPr>
                <w:p w14:paraId="10EDE2AE"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88 bits</w:t>
                  </w:r>
                </w:p>
              </w:tc>
            </w:tr>
            <w:tr w:rsidR="00712F60" w:rsidRPr="003C66CA" w14:paraId="7785428B" w14:textId="77777777" w:rsidTr="007C6A64">
              <w:trPr>
                <w:cantSplit/>
                <w:trHeight w:val="198"/>
              </w:trPr>
              <w:tc>
                <w:tcPr>
                  <w:tcW w:w="692" w:type="dxa"/>
                  <w:tcBorders>
                    <w:right w:val="double" w:sz="4" w:space="0" w:color="auto"/>
                  </w:tcBorders>
                  <w:vAlign w:val="center"/>
                </w:tcPr>
                <w:p w14:paraId="42EB29FB"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'001'</w:t>
                  </w:r>
                </w:p>
              </w:tc>
              <w:tc>
                <w:tcPr>
                  <w:tcW w:w="3618" w:type="dxa"/>
                  <w:tcBorders>
                    <w:left w:val="double" w:sz="4" w:space="0" w:color="auto"/>
                  </w:tcBorders>
                  <w:vAlign w:val="center"/>
                </w:tcPr>
                <w:p w14:paraId="52B64E9C"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pi/4 QPSK</w:t>
                  </w:r>
                </w:p>
              </w:tc>
              <w:tc>
                <w:tcPr>
                  <w:tcW w:w="1924" w:type="dxa"/>
                  <w:vAlign w:val="center"/>
                </w:tcPr>
                <w:p w14:paraId="36F29B00"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QPSK</w:t>
                  </w:r>
                </w:p>
              </w:tc>
              <w:tc>
                <w:tcPr>
                  <w:tcW w:w="846" w:type="dxa"/>
                  <w:vAlign w:val="center"/>
                </w:tcPr>
                <w:p w14:paraId="14313129"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3</w:t>
                  </w:r>
                </w:p>
              </w:tc>
              <w:tc>
                <w:tcPr>
                  <w:tcW w:w="846" w:type="dxa"/>
                  <w:vAlign w:val="center"/>
                </w:tcPr>
                <w:p w14:paraId="3E37A36C"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88 bits</w:t>
                  </w:r>
                </w:p>
              </w:tc>
            </w:tr>
            <w:tr w:rsidR="00712F60" w:rsidRPr="003C66CA" w14:paraId="4A9F2A7F" w14:textId="77777777" w:rsidTr="007C6A64">
              <w:trPr>
                <w:cantSplit/>
                <w:trHeight w:val="198"/>
              </w:trPr>
              <w:tc>
                <w:tcPr>
                  <w:tcW w:w="692" w:type="dxa"/>
                  <w:tcBorders>
                    <w:right w:val="double" w:sz="4" w:space="0" w:color="auto"/>
                  </w:tcBorders>
                  <w:vAlign w:val="center"/>
                </w:tcPr>
                <w:p w14:paraId="4E56C64E"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'010'</w:t>
                  </w:r>
                </w:p>
              </w:tc>
              <w:tc>
                <w:tcPr>
                  <w:tcW w:w="3618" w:type="dxa"/>
                  <w:tcBorders>
                    <w:left w:val="double" w:sz="4" w:space="0" w:color="auto"/>
                  </w:tcBorders>
                  <w:vAlign w:val="center"/>
                </w:tcPr>
                <w:p w14:paraId="72028942"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pi/4 QPSK</w:t>
                  </w:r>
                </w:p>
              </w:tc>
              <w:tc>
                <w:tcPr>
                  <w:tcW w:w="1924" w:type="dxa"/>
                  <w:vAlign w:val="center"/>
                </w:tcPr>
                <w:p w14:paraId="66588A88"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QPSK</w:t>
                  </w:r>
                </w:p>
              </w:tc>
              <w:tc>
                <w:tcPr>
                  <w:tcW w:w="846" w:type="dxa"/>
                  <w:vAlign w:val="center"/>
                </w:tcPr>
                <w:p w14:paraId="6DC7706D"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w:t>
                  </w:r>
                </w:p>
              </w:tc>
              <w:tc>
                <w:tcPr>
                  <w:tcW w:w="846" w:type="dxa"/>
                  <w:vAlign w:val="center"/>
                </w:tcPr>
                <w:p w14:paraId="1730EA74"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88 bits</w:t>
                  </w:r>
                </w:p>
              </w:tc>
            </w:tr>
            <w:tr w:rsidR="00712F60" w:rsidRPr="003C66CA" w14:paraId="0E0FDD9A" w14:textId="77777777" w:rsidTr="007C6A64">
              <w:trPr>
                <w:cantSplit/>
                <w:trHeight w:val="198"/>
              </w:trPr>
              <w:tc>
                <w:tcPr>
                  <w:tcW w:w="692" w:type="dxa"/>
                  <w:tcBorders>
                    <w:right w:val="double" w:sz="4" w:space="0" w:color="auto"/>
                  </w:tcBorders>
                  <w:vAlign w:val="center"/>
                </w:tcPr>
                <w:p w14:paraId="572E397B"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'011'</w:t>
                  </w:r>
                </w:p>
              </w:tc>
              <w:tc>
                <w:tcPr>
                  <w:tcW w:w="3618" w:type="dxa"/>
                  <w:tcBorders>
                    <w:left w:val="double" w:sz="4" w:space="0" w:color="auto"/>
                  </w:tcBorders>
                  <w:vAlign w:val="center"/>
                </w:tcPr>
                <w:p w14:paraId="235FFA6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341514C9"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27CB29AE"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380AB6B4"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r w:rsidR="00712F60" w:rsidRPr="003C66CA" w14:paraId="3C58B252" w14:textId="77777777" w:rsidTr="007C6A64">
              <w:trPr>
                <w:cantSplit/>
                <w:trHeight w:val="198"/>
              </w:trPr>
              <w:tc>
                <w:tcPr>
                  <w:tcW w:w="692" w:type="dxa"/>
                  <w:tcBorders>
                    <w:right w:val="double" w:sz="4" w:space="0" w:color="auto"/>
                  </w:tcBorders>
                  <w:vAlign w:val="center"/>
                </w:tcPr>
                <w:p w14:paraId="11B517FE"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'100'</w:t>
                  </w:r>
                </w:p>
              </w:tc>
              <w:tc>
                <w:tcPr>
                  <w:tcW w:w="3618" w:type="dxa"/>
                  <w:tcBorders>
                    <w:left w:val="double" w:sz="4" w:space="0" w:color="auto"/>
                  </w:tcBorders>
                  <w:vAlign w:val="center"/>
                </w:tcPr>
                <w:p w14:paraId="6B6623D8"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4879F4A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09AA9258"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6FBCE2E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r w:rsidR="00712F60" w:rsidRPr="003C66CA" w14:paraId="3D79DA82" w14:textId="77777777" w:rsidTr="007C6A64">
              <w:trPr>
                <w:cantSplit/>
                <w:trHeight w:val="198"/>
              </w:trPr>
              <w:tc>
                <w:tcPr>
                  <w:tcW w:w="692" w:type="dxa"/>
                  <w:tcBorders>
                    <w:right w:val="double" w:sz="4" w:space="0" w:color="auto"/>
                  </w:tcBorders>
                  <w:vAlign w:val="center"/>
                </w:tcPr>
                <w:p w14:paraId="31BDD2E0"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'101'</w:t>
                  </w:r>
                </w:p>
              </w:tc>
              <w:tc>
                <w:tcPr>
                  <w:tcW w:w="3618" w:type="dxa"/>
                  <w:tcBorders>
                    <w:left w:val="double" w:sz="4" w:space="0" w:color="auto"/>
                  </w:tcBorders>
                  <w:vAlign w:val="center"/>
                </w:tcPr>
                <w:p w14:paraId="5A4FA21B"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3C0AD1A2"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0618F5F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069FD9F9"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r w:rsidR="00712F60" w:rsidRPr="003C66CA" w14:paraId="6DDA364A" w14:textId="77777777" w:rsidTr="007C6A64">
              <w:trPr>
                <w:cantSplit/>
                <w:trHeight w:val="193"/>
              </w:trPr>
              <w:tc>
                <w:tcPr>
                  <w:tcW w:w="692" w:type="dxa"/>
                  <w:tcBorders>
                    <w:right w:val="double" w:sz="4" w:space="0" w:color="auto"/>
                  </w:tcBorders>
                  <w:vAlign w:val="center"/>
                </w:tcPr>
                <w:p w14:paraId="06C077C9"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'110'</w:t>
                  </w:r>
                </w:p>
              </w:tc>
              <w:tc>
                <w:tcPr>
                  <w:tcW w:w="3618" w:type="dxa"/>
                  <w:tcBorders>
                    <w:left w:val="double" w:sz="4" w:space="0" w:color="auto"/>
                  </w:tcBorders>
                  <w:vAlign w:val="center"/>
                </w:tcPr>
                <w:p w14:paraId="20C0033B"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0148C488"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5FA83D9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544ECB4D"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r w:rsidR="00712F60" w:rsidRPr="003C66CA" w14:paraId="06CE4575" w14:textId="77777777" w:rsidTr="007C6A64">
              <w:trPr>
                <w:cantSplit/>
                <w:trHeight w:val="198"/>
              </w:trPr>
              <w:tc>
                <w:tcPr>
                  <w:tcW w:w="692" w:type="dxa"/>
                  <w:tcBorders>
                    <w:right w:val="double" w:sz="4" w:space="0" w:color="auto"/>
                  </w:tcBorders>
                  <w:vAlign w:val="center"/>
                </w:tcPr>
                <w:p w14:paraId="6761B59C"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'111'</w:t>
                  </w:r>
                </w:p>
              </w:tc>
              <w:tc>
                <w:tcPr>
                  <w:tcW w:w="3618" w:type="dxa"/>
                  <w:tcBorders>
                    <w:left w:val="double" w:sz="4" w:space="0" w:color="auto"/>
                  </w:tcBorders>
                  <w:vAlign w:val="center"/>
                </w:tcPr>
                <w:p w14:paraId="2A80FDE9"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31999E20"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6D53FA3A"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49B383A6"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bl>
          <w:p w14:paraId="324B5E4A" w14:textId="77777777" w:rsidR="00712F60" w:rsidRPr="003C66CA" w:rsidRDefault="00712F60" w:rsidP="007C6A64"/>
          <w:p w14:paraId="106D0CFC" w14:textId="77777777" w:rsidR="00712F60" w:rsidRPr="003C66CA" w:rsidRDefault="00712F60" w:rsidP="007C6A64">
            <w:pPr>
              <w:pStyle w:val="TH"/>
              <w:rPr>
                <w:rFonts w:ascii="Times New Roman" w:hAnsi="Times New Roman"/>
              </w:rPr>
            </w:pPr>
            <w:r w:rsidRPr="003C66CA">
              <w:rPr>
                <w:rFonts w:ascii="Times New Roman" w:hAnsi="Times New Roman"/>
              </w:rPr>
              <w:t xml:space="preserve">Table </w:t>
            </w:r>
            <w:r w:rsidRPr="003C66CA">
              <w:rPr>
                <w:rFonts w:ascii="Times New Roman" w:eastAsia="宋体" w:hAnsi="Times New Roman"/>
                <w:lang w:eastAsia="zh-CN"/>
              </w:rPr>
              <w:t>16</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2</w:t>
            </w:r>
            <w:r w:rsidRPr="003C66CA">
              <w:rPr>
                <w:rFonts w:ascii="Times New Roman" w:hAnsi="Times New Roman"/>
              </w:rPr>
              <w:t xml:space="preserve">: EDT TBS for Msg3 NPUSCH with </w:t>
            </w:r>
            <w:proofErr w:type="spellStart"/>
            <w:r w:rsidRPr="003C66CA">
              <w:rPr>
                <w:rFonts w:ascii="Times New Roman" w:hAnsi="Times New Roman"/>
                <w:i/>
              </w:rPr>
              <w:t>edt</w:t>
            </w:r>
            <w:proofErr w:type="spellEnd"/>
            <w:r w:rsidRPr="003C66CA">
              <w:rPr>
                <w:rFonts w:ascii="Times New Roman" w:hAnsi="Times New Roman"/>
                <w:i/>
              </w:rPr>
              <w:t>-</w:t>
            </w:r>
            <w:proofErr w:type="spellStart"/>
            <w:r w:rsidRPr="003C66CA">
              <w:rPr>
                <w:rFonts w:ascii="Times New Roman" w:hAnsi="Times New Roman"/>
                <w:i/>
              </w:rPr>
              <w:t>SmallTBS</w:t>
            </w:r>
            <w:proofErr w:type="spellEnd"/>
            <w:r w:rsidRPr="003C66CA">
              <w:rPr>
                <w:rFonts w:ascii="Times New Roman" w:hAnsi="Times New Roman"/>
                <w:i/>
              </w:rPr>
              <w:t>-Enabled</w:t>
            </w:r>
            <w:r w:rsidRPr="003C66CA">
              <w:rPr>
                <w:rFonts w:ascii="Times New Roman" w:hAnsi="Times New Roman"/>
              </w:rPr>
              <w:t xml:space="preserve"> set to 'true'</w:t>
            </w:r>
          </w:p>
          <w:tbl>
            <w:tblPr>
              <w:tblW w:w="0" w:type="auto"/>
              <w:jc w:val="center"/>
              <w:tblLook w:val="01E0" w:firstRow="1" w:lastRow="1" w:firstColumn="1" w:lastColumn="1" w:noHBand="0" w:noVBand="0"/>
            </w:tblPr>
            <w:tblGrid>
              <w:gridCol w:w="1345"/>
              <w:gridCol w:w="2610"/>
              <w:gridCol w:w="2340"/>
            </w:tblGrid>
            <w:tr w:rsidR="00712F60" w:rsidRPr="003C66CA" w14:paraId="1B7AECC4"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shd w:val="clear" w:color="auto" w:fill="E0E0E0"/>
                </w:tcPr>
                <w:p w14:paraId="4297D9B1" w14:textId="77777777" w:rsidR="00712F60" w:rsidRPr="003C66CA" w:rsidRDefault="00712F60" w:rsidP="007C6A64">
                  <w:pPr>
                    <w:keepNext/>
                    <w:keepLines/>
                    <w:jc w:val="center"/>
                    <w:rPr>
                      <w:b/>
                      <w:i/>
                    </w:rPr>
                  </w:pPr>
                  <w:proofErr w:type="spellStart"/>
                  <w:r w:rsidRPr="003C66CA">
                    <w:rPr>
                      <w:b/>
                      <w:i/>
                    </w:rPr>
                    <w:t>edt</w:t>
                  </w:r>
                  <w:proofErr w:type="spellEnd"/>
                  <w:r w:rsidRPr="003C66CA">
                    <w:rPr>
                      <w:b/>
                      <w:i/>
                    </w:rPr>
                    <w:t>-TBS</w:t>
                  </w:r>
                </w:p>
              </w:tc>
              <w:tc>
                <w:tcPr>
                  <w:tcW w:w="2610" w:type="dxa"/>
                  <w:tcBorders>
                    <w:top w:val="single" w:sz="4" w:space="0" w:color="auto"/>
                    <w:left w:val="single" w:sz="4" w:space="0" w:color="auto"/>
                    <w:bottom w:val="single" w:sz="4" w:space="0" w:color="auto"/>
                    <w:right w:val="single" w:sz="4" w:space="0" w:color="auto"/>
                  </w:tcBorders>
                  <w:shd w:val="clear" w:color="auto" w:fill="E0E0E0"/>
                </w:tcPr>
                <w:p w14:paraId="56873357" w14:textId="77777777" w:rsidR="00712F60" w:rsidRPr="003C66CA" w:rsidRDefault="00712F60" w:rsidP="007C6A64">
                  <w:pPr>
                    <w:keepNext/>
                    <w:keepLines/>
                    <w:jc w:val="center"/>
                    <w:rPr>
                      <w:b/>
                    </w:rPr>
                  </w:pPr>
                  <w:proofErr w:type="spellStart"/>
                  <w:r w:rsidRPr="003C66CA">
                    <w:rPr>
                      <w:b/>
                      <w:i/>
                    </w:rPr>
                    <w:t>edt</w:t>
                  </w:r>
                  <w:proofErr w:type="spellEnd"/>
                  <w:r w:rsidRPr="003C66CA">
                    <w:rPr>
                      <w:b/>
                      <w:i/>
                    </w:rPr>
                    <w:t>-</w:t>
                  </w:r>
                  <w:proofErr w:type="spellStart"/>
                  <w:r w:rsidRPr="003C66CA">
                    <w:rPr>
                      <w:b/>
                      <w:i/>
                    </w:rPr>
                    <w:t>SmallTBS</w:t>
                  </w:r>
                  <w:proofErr w:type="spellEnd"/>
                  <w:r w:rsidRPr="003C66CA">
                    <w:rPr>
                      <w:b/>
                      <w:i/>
                    </w:rPr>
                    <w:t>-Subset</w:t>
                  </w:r>
                </w:p>
              </w:tc>
              <w:tc>
                <w:tcPr>
                  <w:tcW w:w="2340" w:type="dxa"/>
                  <w:tcBorders>
                    <w:top w:val="single" w:sz="4" w:space="0" w:color="auto"/>
                    <w:left w:val="single" w:sz="4" w:space="0" w:color="auto"/>
                    <w:bottom w:val="single" w:sz="4" w:space="0" w:color="auto"/>
                    <w:right w:val="single" w:sz="4" w:space="0" w:color="auto"/>
                  </w:tcBorders>
                  <w:shd w:val="clear" w:color="auto" w:fill="E0E0E0"/>
                </w:tcPr>
                <w:p w14:paraId="1BC97ADB" w14:textId="77777777" w:rsidR="00712F60" w:rsidRPr="003C66CA" w:rsidRDefault="00712F60" w:rsidP="007C6A64">
                  <w:pPr>
                    <w:keepNext/>
                    <w:keepLines/>
                    <w:jc w:val="center"/>
                    <w:rPr>
                      <w:b/>
                    </w:rPr>
                  </w:pPr>
                  <w:r w:rsidRPr="003C66CA">
                    <w:rPr>
                      <w:b/>
                    </w:rPr>
                    <w:t>Allowable TBS values</w:t>
                  </w:r>
                </w:p>
              </w:tc>
            </w:tr>
            <w:tr w:rsidR="00712F60" w:rsidRPr="003C66CA" w14:paraId="3BF6750E"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5D9E070" w14:textId="77777777" w:rsidR="00712F60" w:rsidRPr="003C66CA" w:rsidRDefault="00712F60" w:rsidP="007C6A64">
                  <w:pPr>
                    <w:keepNext/>
                    <w:keepLines/>
                    <w:jc w:val="center"/>
                    <w:rPr>
                      <w:highlight w:val="yellow"/>
                    </w:rPr>
                  </w:pPr>
                  <w:r w:rsidRPr="003C66CA">
                    <w:rPr>
                      <w:highlight w:val="yellow"/>
                    </w:rPr>
                    <w:t>408</w:t>
                  </w:r>
                </w:p>
              </w:tc>
              <w:tc>
                <w:tcPr>
                  <w:tcW w:w="2610" w:type="dxa"/>
                  <w:tcBorders>
                    <w:top w:val="single" w:sz="4" w:space="0" w:color="auto"/>
                    <w:left w:val="single" w:sz="4" w:space="0" w:color="auto"/>
                    <w:bottom w:val="single" w:sz="4" w:space="0" w:color="auto"/>
                    <w:right w:val="single" w:sz="4" w:space="0" w:color="auto"/>
                  </w:tcBorders>
                  <w:vAlign w:val="center"/>
                </w:tcPr>
                <w:p w14:paraId="2283FC3C"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3C705194" w14:textId="77777777" w:rsidR="00712F60" w:rsidRPr="003C66CA" w:rsidRDefault="00712F60" w:rsidP="007C6A64">
                  <w:pPr>
                    <w:keepNext/>
                    <w:keepLines/>
                    <w:jc w:val="center"/>
                    <w:rPr>
                      <w:highlight w:val="yellow"/>
                    </w:rPr>
                  </w:pPr>
                  <w:r w:rsidRPr="003C66CA">
                    <w:rPr>
                      <w:highlight w:val="yellow"/>
                    </w:rPr>
                    <w:t>328, 408</w:t>
                  </w:r>
                </w:p>
              </w:tc>
            </w:tr>
            <w:tr w:rsidR="00712F60" w:rsidRPr="003C66CA" w14:paraId="4E1BCA66"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8F56F34" w14:textId="77777777" w:rsidR="00712F60" w:rsidRPr="003C66CA" w:rsidRDefault="00712F60" w:rsidP="007C6A64">
                  <w:pPr>
                    <w:keepNext/>
                    <w:keepLines/>
                    <w:jc w:val="center"/>
                    <w:rPr>
                      <w:highlight w:val="yellow"/>
                    </w:rPr>
                  </w:pPr>
                  <w:r w:rsidRPr="003C66CA">
                    <w:rPr>
                      <w:highlight w:val="yellow"/>
                    </w:rPr>
                    <w:t>504</w:t>
                  </w:r>
                </w:p>
              </w:tc>
              <w:tc>
                <w:tcPr>
                  <w:tcW w:w="2610" w:type="dxa"/>
                  <w:tcBorders>
                    <w:top w:val="single" w:sz="4" w:space="0" w:color="auto"/>
                    <w:left w:val="single" w:sz="4" w:space="0" w:color="auto"/>
                    <w:bottom w:val="single" w:sz="4" w:space="0" w:color="auto"/>
                    <w:right w:val="single" w:sz="4" w:space="0" w:color="auto"/>
                  </w:tcBorders>
                  <w:vAlign w:val="center"/>
                </w:tcPr>
                <w:p w14:paraId="7AB804EA"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00A17BEC" w14:textId="77777777" w:rsidR="00712F60" w:rsidRPr="003C66CA" w:rsidRDefault="00712F60" w:rsidP="007C6A64">
                  <w:pPr>
                    <w:keepNext/>
                    <w:keepLines/>
                    <w:jc w:val="center"/>
                    <w:rPr>
                      <w:highlight w:val="yellow"/>
                    </w:rPr>
                  </w:pPr>
                  <w:r w:rsidRPr="003C66CA">
                    <w:rPr>
                      <w:highlight w:val="yellow"/>
                    </w:rPr>
                    <w:t>328, 408, 504</w:t>
                  </w:r>
                </w:p>
              </w:tc>
            </w:tr>
            <w:tr w:rsidR="00712F60" w:rsidRPr="003C66CA" w14:paraId="2E99A83D"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B3097B4" w14:textId="77777777" w:rsidR="00712F60" w:rsidRPr="003C66CA" w:rsidRDefault="00712F60" w:rsidP="007C6A64">
                  <w:pPr>
                    <w:keepNext/>
                    <w:keepLines/>
                    <w:jc w:val="center"/>
                    <w:rPr>
                      <w:highlight w:val="yellow"/>
                    </w:rPr>
                  </w:pPr>
                  <w:r w:rsidRPr="003C66CA">
                    <w:rPr>
                      <w:highlight w:val="yellow"/>
                    </w:rPr>
                    <w:t>504</w:t>
                  </w:r>
                </w:p>
              </w:tc>
              <w:tc>
                <w:tcPr>
                  <w:tcW w:w="2610" w:type="dxa"/>
                  <w:tcBorders>
                    <w:top w:val="single" w:sz="4" w:space="0" w:color="auto"/>
                    <w:left w:val="single" w:sz="4" w:space="0" w:color="auto"/>
                    <w:bottom w:val="single" w:sz="4" w:space="0" w:color="auto"/>
                    <w:right w:val="single" w:sz="4" w:space="0" w:color="auto"/>
                  </w:tcBorders>
                  <w:vAlign w:val="center"/>
                </w:tcPr>
                <w:p w14:paraId="3238A1DE"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41A69472" w14:textId="77777777" w:rsidR="00712F60" w:rsidRPr="003C66CA" w:rsidRDefault="00712F60" w:rsidP="007C6A64">
                  <w:pPr>
                    <w:keepNext/>
                    <w:keepLines/>
                    <w:jc w:val="center"/>
                    <w:rPr>
                      <w:highlight w:val="yellow"/>
                    </w:rPr>
                  </w:pPr>
                  <w:r w:rsidRPr="003C66CA">
                    <w:rPr>
                      <w:highlight w:val="yellow"/>
                    </w:rPr>
                    <w:t>408, 504</w:t>
                  </w:r>
                </w:p>
              </w:tc>
            </w:tr>
            <w:tr w:rsidR="00712F60" w:rsidRPr="003C66CA" w14:paraId="55332285"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7D8094B" w14:textId="77777777" w:rsidR="00712F60" w:rsidRPr="003C66CA" w:rsidRDefault="00712F60" w:rsidP="007C6A64">
                  <w:pPr>
                    <w:keepNext/>
                    <w:keepLines/>
                    <w:jc w:val="center"/>
                    <w:rPr>
                      <w:highlight w:val="yellow"/>
                    </w:rPr>
                  </w:pPr>
                  <w:r w:rsidRPr="003C66CA">
                    <w:rPr>
                      <w:highlight w:val="yellow"/>
                    </w:rPr>
                    <w:t>584</w:t>
                  </w:r>
                </w:p>
              </w:tc>
              <w:tc>
                <w:tcPr>
                  <w:tcW w:w="2610" w:type="dxa"/>
                  <w:tcBorders>
                    <w:top w:val="single" w:sz="4" w:space="0" w:color="auto"/>
                    <w:left w:val="single" w:sz="4" w:space="0" w:color="auto"/>
                    <w:bottom w:val="single" w:sz="4" w:space="0" w:color="auto"/>
                    <w:right w:val="single" w:sz="4" w:space="0" w:color="auto"/>
                  </w:tcBorders>
                  <w:vAlign w:val="center"/>
                </w:tcPr>
                <w:p w14:paraId="15E979FC"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38F97610" w14:textId="77777777" w:rsidR="00712F60" w:rsidRPr="003C66CA" w:rsidRDefault="00712F60" w:rsidP="007C6A64">
                  <w:pPr>
                    <w:keepNext/>
                    <w:keepLines/>
                    <w:jc w:val="center"/>
                    <w:rPr>
                      <w:highlight w:val="yellow"/>
                    </w:rPr>
                  </w:pPr>
                  <w:r w:rsidRPr="003C66CA">
                    <w:rPr>
                      <w:highlight w:val="yellow"/>
                    </w:rPr>
                    <w:t>328, 408, 504, 584</w:t>
                  </w:r>
                </w:p>
              </w:tc>
            </w:tr>
            <w:tr w:rsidR="00712F60" w:rsidRPr="003C66CA" w14:paraId="1F346406"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5C038F0" w14:textId="77777777" w:rsidR="00712F60" w:rsidRPr="003C66CA" w:rsidRDefault="00712F60" w:rsidP="007C6A64">
                  <w:pPr>
                    <w:keepNext/>
                    <w:keepLines/>
                    <w:jc w:val="center"/>
                    <w:rPr>
                      <w:highlight w:val="yellow"/>
                    </w:rPr>
                  </w:pPr>
                  <w:r w:rsidRPr="003C66CA">
                    <w:rPr>
                      <w:highlight w:val="yellow"/>
                    </w:rPr>
                    <w:t>584</w:t>
                  </w:r>
                </w:p>
              </w:tc>
              <w:tc>
                <w:tcPr>
                  <w:tcW w:w="2610" w:type="dxa"/>
                  <w:tcBorders>
                    <w:top w:val="single" w:sz="4" w:space="0" w:color="auto"/>
                    <w:left w:val="single" w:sz="4" w:space="0" w:color="auto"/>
                    <w:bottom w:val="single" w:sz="4" w:space="0" w:color="auto"/>
                    <w:right w:val="single" w:sz="4" w:space="0" w:color="auto"/>
                  </w:tcBorders>
                  <w:vAlign w:val="center"/>
                </w:tcPr>
                <w:p w14:paraId="5A5502E3"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0A5CA50C" w14:textId="77777777" w:rsidR="00712F60" w:rsidRPr="003C66CA" w:rsidRDefault="00712F60" w:rsidP="007C6A64">
                  <w:pPr>
                    <w:keepNext/>
                    <w:keepLines/>
                    <w:jc w:val="center"/>
                    <w:rPr>
                      <w:highlight w:val="yellow"/>
                    </w:rPr>
                  </w:pPr>
                  <w:r w:rsidRPr="003C66CA">
                    <w:rPr>
                      <w:highlight w:val="yellow"/>
                    </w:rPr>
                    <w:t>408, 584</w:t>
                  </w:r>
                </w:p>
              </w:tc>
            </w:tr>
            <w:tr w:rsidR="00712F60" w:rsidRPr="003C66CA" w14:paraId="5BDAAB4F"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7EE0988" w14:textId="77777777" w:rsidR="00712F60" w:rsidRPr="003C66CA" w:rsidRDefault="00712F60" w:rsidP="007C6A64">
                  <w:pPr>
                    <w:keepNext/>
                    <w:keepLines/>
                    <w:jc w:val="center"/>
                    <w:rPr>
                      <w:highlight w:val="yellow"/>
                    </w:rPr>
                  </w:pPr>
                  <w:r w:rsidRPr="003C66CA">
                    <w:rPr>
                      <w:highlight w:val="yellow"/>
                    </w:rPr>
                    <w:t>680</w:t>
                  </w:r>
                </w:p>
              </w:tc>
              <w:tc>
                <w:tcPr>
                  <w:tcW w:w="2610" w:type="dxa"/>
                  <w:tcBorders>
                    <w:top w:val="single" w:sz="4" w:space="0" w:color="auto"/>
                    <w:left w:val="single" w:sz="4" w:space="0" w:color="auto"/>
                    <w:bottom w:val="single" w:sz="4" w:space="0" w:color="auto"/>
                    <w:right w:val="single" w:sz="4" w:space="0" w:color="auto"/>
                  </w:tcBorders>
                  <w:vAlign w:val="center"/>
                </w:tcPr>
                <w:p w14:paraId="41F06798"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3EC30D1B" w14:textId="77777777" w:rsidR="00712F60" w:rsidRPr="003C66CA" w:rsidRDefault="00712F60" w:rsidP="007C6A64">
                  <w:pPr>
                    <w:keepNext/>
                    <w:keepLines/>
                    <w:jc w:val="center"/>
                    <w:rPr>
                      <w:highlight w:val="yellow"/>
                    </w:rPr>
                  </w:pPr>
                  <w:r w:rsidRPr="003C66CA">
                    <w:rPr>
                      <w:highlight w:val="yellow"/>
                    </w:rPr>
                    <w:t>328, 456, 584, 680</w:t>
                  </w:r>
                </w:p>
              </w:tc>
            </w:tr>
            <w:tr w:rsidR="00712F60" w:rsidRPr="003C66CA" w14:paraId="2B988B53"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EAE21E" w14:textId="77777777" w:rsidR="00712F60" w:rsidRPr="003C66CA" w:rsidRDefault="00712F60" w:rsidP="007C6A64">
                  <w:pPr>
                    <w:keepNext/>
                    <w:keepLines/>
                    <w:jc w:val="center"/>
                    <w:rPr>
                      <w:highlight w:val="yellow"/>
                    </w:rPr>
                  </w:pPr>
                  <w:r w:rsidRPr="003C66CA">
                    <w:rPr>
                      <w:highlight w:val="yellow"/>
                    </w:rPr>
                    <w:t>680</w:t>
                  </w:r>
                </w:p>
              </w:tc>
              <w:tc>
                <w:tcPr>
                  <w:tcW w:w="2610" w:type="dxa"/>
                  <w:tcBorders>
                    <w:top w:val="single" w:sz="4" w:space="0" w:color="auto"/>
                    <w:left w:val="single" w:sz="4" w:space="0" w:color="auto"/>
                    <w:bottom w:val="single" w:sz="4" w:space="0" w:color="auto"/>
                    <w:right w:val="single" w:sz="4" w:space="0" w:color="auto"/>
                  </w:tcBorders>
                  <w:vAlign w:val="center"/>
                </w:tcPr>
                <w:p w14:paraId="43F192BB"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2596F743" w14:textId="77777777" w:rsidR="00712F60" w:rsidRPr="003C66CA" w:rsidRDefault="00712F60" w:rsidP="007C6A64">
                  <w:pPr>
                    <w:keepNext/>
                    <w:keepLines/>
                    <w:jc w:val="center"/>
                    <w:rPr>
                      <w:highlight w:val="yellow"/>
                    </w:rPr>
                  </w:pPr>
                  <w:r w:rsidRPr="003C66CA">
                    <w:rPr>
                      <w:highlight w:val="yellow"/>
                    </w:rPr>
                    <w:t>456, 680</w:t>
                  </w:r>
                </w:p>
              </w:tc>
            </w:tr>
            <w:tr w:rsidR="00712F60" w:rsidRPr="003C66CA" w14:paraId="103AD479"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625BBA8" w14:textId="77777777" w:rsidR="00712F60" w:rsidRPr="003C66CA" w:rsidRDefault="00712F60" w:rsidP="007C6A64">
                  <w:pPr>
                    <w:keepNext/>
                    <w:keepLines/>
                    <w:jc w:val="center"/>
                    <w:rPr>
                      <w:highlight w:val="yellow"/>
                    </w:rPr>
                  </w:pPr>
                  <w:r w:rsidRPr="003C66CA">
                    <w:rPr>
                      <w:highlight w:val="yellow"/>
                    </w:rPr>
                    <w:t>808</w:t>
                  </w:r>
                </w:p>
              </w:tc>
              <w:tc>
                <w:tcPr>
                  <w:tcW w:w="2610" w:type="dxa"/>
                  <w:tcBorders>
                    <w:top w:val="single" w:sz="4" w:space="0" w:color="auto"/>
                    <w:left w:val="single" w:sz="4" w:space="0" w:color="auto"/>
                    <w:bottom w:val="single" w:sz="4" w:space="0" w:color="auto"/>
                    <w:right w:val="single" w:sz="4" w:space="0" w:color="auto"/>
                  </w:tcBorders>
                  <w:vAlign w:val="center"/>
                </w:tcPr>
                <w:p w14:paraId="409CE0F7"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5D6F41C4" w14:textId="77777777" w:rsidR="00712F60" w:rsidRPr="003C66CA" w:rsidRDefault="00712F60" w:rsidP="007C6A64">
                  <w:pPr>
                    <w:keepNext/>
                    <w:keepLines/>
                    <w:jc w:val="center"/>
                    <w:rPr>
                      <w:highlight w:val="yellow"/>
                    </w:rPr>
                  </w:pPr>
                  <w:r w:rsidRPr="003C66CA">
                    <w:rPr>
                      <w:highlight w:val="yellow"/>
                    </w:rPr>
                    <w:t>328, 504, 680, 808</w:t>
                  </w:r>
                </w:p>
              </w:tc>
            </w:tr>
            <w:tr w:rsidR="00712F60" w:rsidRPr="003C66CA" w14:paraId="5029CFEE"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BF5D862" w14:textId="77777777" w:rsidR="00712F60" w:rsidRPr="003C66CA" w:rsidRDefault="00712F60" w:rsidP="007C6A64">
                  <w:pPr>
                    <w:keepNext/>
                    <w:keepLines/>
                    <w:jc w:val="center"/>
                    <w:rPr>
                      <w:highlight w:val="yellow"/>
                    </w:rPr>
                  </w:pPr>
                  <w:r w:rsidRPr="003C66CA">
                    <w:rPr>
                      <w:highlight w:val="yellow"/>
                    </w:rPr>
                    <w:t>808</w:t>
                  </w:r>
                </w:p>
              </w:tc>
              <w:tc>
                <w:tcPr>
                  <w:tcW w:w="2610" w:type="dxa"/>
                  <w:tcBorders>
                    <w:top w:val="single" w:sz="4" w:space="0" w:color="auto"/>
                    <w:left w:val="single" w:sz="4" w:space="0" w:color="auto"/>
                    <w:bottom w:val="single" w:sz="4" w:space="0" w:color="auto"/>
                    <w:right w:val="single" w:sz="4" w:space="0" w:color="auto"/>
                  </w:tcBorders>
                  <w:vAlign w:val="center"/>
                </w:tcPr>
                <w:p w14:paraId="617B0ACE"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485A6D8F" w14:textId="77777777" w:rsidR="00712F60" w:rsidRPr="003C66CA" w:rsidRDefault="00712F60" w:rsidP="007C6A64">
                  <w:pPr>
                    <w:keepNext/>
                    <w:keepLines/>
                    <w:jc w:val="center"/>
                    <w:rPr>
                      <w:highlight w:val="yellow"/>
                    </w:rPr>
                  </w:pPr>
                  <w:r w:rsidRPr="003C66CA">
                    <w:rPr>
                      <w:highlight w:val="yellow"/>
                    </w:rPr>
                    <w:t>504, 808</w:t>
                  </w:r>
                </w:p>
              </w:tc>
            </w:tr>
            <w:tr w:rsidR="00712F60" w:rsidRPr="003C66CA" w14:paraId="06D8CFAB"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F1AB427" w14:textId="77777777" w:rsidR="00712F60" w:rsidRPr="003C66CA" w:rsidRDefault="00712F60" w:rsidP="007C6A64">
                  <w:pPr>
                    <w:keepNext/>
                    <w:keepLines/>
                    <w:jc w:val="center"/>
                    <w:rPr>
                      <w:highlight w:val="yellow"/>
                    </w:rPr>
                  </w:pPr>
                  <w:r w:rsidRPr="003C66CA">
                    <w:rPr>
                      <w:highlight w:val="yellow"/>
                    </w:rPr>
                    <w:t>936</w:t>
                  </w:r>
                </w:p>
              </w:tc>
              <w:tc>
                <w:tcPr>
                  <w:tcW w:w="2610" w:type="dxa"/>
                  <w:tcBorders>
                    <w:top w:val="single" w:sz="4" w:space="0" w:color="auto"/>
                    <w:left w:val="single" w:sz="4" w:space="0" w:color="auto"/>
                    <w:bottom w:val="single" w:sz="4" w:space="0" w:color="auto"/>
                    <w:right w:val="single" w:sz="4" w:space="0" w:color="auto"/>
                  </w:tcBorders>
                  <w:vAlign w:val="center"/>
                </w:tcPr>
                <w:p w14:paraId="6E7E1C13"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7707F1EC" w14:textId="77777777" w:rsidR="00712F60" w:rsidRPr="003C66CA" w:rsidRDefault="00712F60" w:rsidP="007C6A64">
                  <w:pPr>
                    <w:keepNext/>
                    <w:keepLines/>
                    <w:jc w:val="center"/>
                    <w:rPr>
                      <w:highlight w:val="yellow"/>
                    </w:rPr>
                  </w:pPr>
                  <w:r w:rsidRPr="003C66CA">
                    <w:rPr>
                      <w:highlight w:val="yellow"/>
                    </w:rPr>
                    <w:t>328, 504, 712, 936</w:t>
                  </w:r>
                </w:p>
              </w:tc>
            </w:tr>
            <w:tr w:rsidR="00712F60" w:rsidRPr="003C66CA" w14:paraId="6A8CC285"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6A37A02" w14:textId="77777777" w:rsidR="00712F60" w:rsidRPr="003C66CA" w:rsidRDefault="00712F60" w:rsidP="007C6A64">
                  <w:pPr>
                    <w:keepNext/>
                    <w:keepLines/>
                    <w:jc w:val="center"/>
                    <w:rPr>
                      <w:highlight w:val="yellow"/>
                    </w:rPr>
                  </w:pPr>
                  <w:r w:rsidRPr="003C66CA">
                    <w:rPr>
                      <w:highlight w:val="yellow"/>
                    </w:rPr>
                    <w:t>936</w:t>
                  </w:r>
                </w:p>
              </w:tc>
              <w:tc>
                <w:tcPr>
                  <w:tcW w:w="2610" w:type="dxa"/>
                  <w:tcBorders>
                    <w:top w:val="single" w:sz="4" w:space="0" w:color="auto"/>
                    <w:left w:val="single" w:sz="4" w:space="0" w:color="auto"/>
                    <w:bottom w:val="single" w:sz="4" w:space="0" w:color="auto"/>
                    <w:right w:val="single" w:sz="4" w:space="0" w:color="auto"/>
                  </w:tcBorders>
                  <w:vAlign w:val="center"/>
                </w:tcPr>
                <w:p w14:paraId="088C82FC"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1189B260" w14:textId="77777777" w:rsidR="00712F60" w:rsidRPr="003C66CA" w:rsidRDefault="00712F60" w:rsidP="007C6A64">
                  <w:pPr>
                    <w:keepNext/>
                    <w:keepLines/>
                    <w:jc w:val="center"/>
                    <w:rPr>
                      <w:highlight w:val="yellow"/>
                    </w:rPr>
                  </w:pPr>
                  <w:r w:rsidRPr="003C66CA">
                    <w:rPr>
                      <w:highlight w:val="yellow"/>
                    </w:rPr>
                    <w:t>504, 936</w:t>
                  </w:r>
                </w:p>
              </w:tc>
            </w:tr>
            <w:tr w:rsidR="00712F60" w:rsidRPr="003C66CA" w14:paraId="2719F3E1"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50F6A9E" w14:textId="77777777" w:rsidR="00712F60" w:rsidRPr="003C66CA" w:rsidRDefault="00712F60" w:rsidP="007C6A64">
                  <w:pPr>
                    <w:keepNext/>
                    <w:keepLines/>
                    <w:jc w:val="center"/>
                    <w:rPr>
                      <w:highlight w:val="yellow"/>
                    </w:rPr>
                  </w:pPr>
                  <w:r w:rsidRPr="003C66CA">
                    <w:rPr>
                      <w:highlight w:val="yellow"/>
                    </w:rPr>
                    <w:t>1000</w:t>
                  </w:r>
                </w:p>
              </w:tc>
              <w:tc>
                <w:tcPr>
                  <w:tcW w:w="2610" w:type="dxa"/>
                  <w:tcBorders>
                    <w:top w:val="single" w:sz="4" w:space="0" w:color="auto"/>
                    <w:left w:val="single" w:sz="4" w:space="0" w:color="auto"/>
                    <w:bottom w:val="single" w:sz="4" w:space="0" w:color="auto"/>
                    <w:right w:val="single" w:sz="4" w:space="0" w:color="auto"/>
                  </w:tcBorders>
                  <w:vAlign w:val="center"/>
                </w:tcPr>
                <w:p w14:paraId="2B7A045E"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0306633E" w14:textId="77777777" w:rsidR="00712F60" w:rsidRPr="003C66CA" w:rsidRDefault="00712F60" w:rsidP="007C6A64">
                  <w:pPr>
                    <w:keepNext/>
                    <w:keepLines/>
                    <w:jc w:val="center"/>
                    <w:rPr>
                      <w:highlight w:val="yellow"/>
                    </w:rPr>
                  </w:pPr>
                  <w:r w:rsidRPr="003C66CA">
                    <w:rPr>
                      <w:highlight w:val="yellow"/>
                    </w:rPr>
                    <w:t>328, 536, 776, 1000</w:t>
                  </w:r>
                </w:p>
              </w:tc>
            </w:tr>
            <w:tr w:rsidR="00712F60" w:rsidRPr="003C66CA" w14:paraId="791CB198"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9ADB49E" w14:textId="77777777" w:rsidR="00712F60" w:rsidRPr="003C66CA" w:rsidRDefault="00712F60" w:rsidP="007C6A64">
                  <w:pPr>
                    <w:keepNext/>
                    <w:keepLines/>
                    <w:jc w:val="center"/>
                    <w:rPr>
                      <w:highlight w:val="yellow"/>
                    </w:rPr>
                  </w:pPr>
                  <w:r w:rsidRPr="003C66CA">
                    <w:rPr>
                      <w:highlight w:val="yellow"/>
                    </w:rPr>
                    <w:t>1000</w:t>
                  </w:r>
                </w:p>
              </w:tc>
              <w:tc>
                <w:tcPr>
                  <w:tcW w:w="2610" w:type="dxa"/>
                  <w:tcBorders>
                    <w:top w:val="single" w:sz="4" w:space="0" w:color="auto"/>
                    <w:left w:val="single" w:sz="4" w:space="0" w:color="auto"/>
                    <w:bottom w:val="single" w:sz="4" w:space="0" w:color="auto"/>
                    <w:right w:val="single" w:sz="4" w:space="0" w:color="auto"/>
                  </w:tcBorders>
                  <w:vAlign w:val="center"/>
                </w:tcPr>
                <w:p w14:paraId="07F6CC85"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2210C9DC" w14:textId="77777777" w:rsidR="00712F60" w:rsidRPr="003C66CA" w:rsidRDefault="00712F60" w:rsidP="007C6A64">
                  <w:pPr>
                    <w:keepNext/>
                    <w:keepLines/>
                    <w:jc w:val="center"/>
                    <w:rPr>
                      <w:highlight w:val="yellow"/>
                    </w:rPr>
                  </w:pPr>
                  <w:r w:rsidRPr="003C66CA">
                    <w:rPr>
                      <w:highlight w:val="yellow"/>
                    </w:rPr>
                    <w:t>536, 1000</w:t>
                  </w:r>
                </w:p>
              </w:tc>
            </w:tr>
          </w:tbl>
          <w:p w14:paraId="5CD608A8" w14:textId="77777777" w:rsidR="00712F60" w:rsidRPr="003C66CA" w:rsidRDefault="00712F60" w:rsidP="007C6A64"/>
          <w:p w14:paraId="1A16F95D" w14:textId="77777777" w:rsidR="00712F60" w:rsidRPr="003C66CA" w:rsidRDefault="00712F60" w:rsidP="007C6A64">
            <w:pPr>
              <w:pStyle w:val="TH"/>
              <w:rPr>
                <w:rFonts w:ascii="Times New Roman" w:hAnsi="Times New Roman"/>
              </w:rPr>
            </w:pPr>
            <w:r w:rsidRPr="003C66CA">
              <w:rPr>
                <w:rFonts w:ascii="Times New Roman" w:hAnsi="Times New Roman"/>
              </w:rPr>
              <w:t xml:space="preserve">Table </w:t>
            </w:r>
            <w:r w:rsidRPr="003C66CA">
              <w:rPr>
                <w:rFonts w:ascii="Times New Roman" w:eastAsia="宋体" w:hAnsi="Times New Roman"/>
                <w:lang w:eastAsia="zh-CN"/>
              </w:rPr>
              <w:t>16</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 MCS index for Msg3 NPUSCH and EDT</w:t>
            </w:r>
          </w:p>
          <w:tbl>
            <w:tblPr>
              <w:tblW w:w="5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1710"/>
              <w:gridCol w:w="1350"/>
              <w:gridCol w:w="1536"/>
            </w:tblGrid>
            <w:tr w:rsidR="00712F60" w:rsidRPr="003C66CA" w14:paraId="7A81B349" w14:textId="77777777" w:rsidTr="007C6A64">
              <w:trPr>
                <w:cantSplit/>
                <w:jc w:val="center"/>
              </w:trPr>
              <w:tc>
                <w:tcPr>
                  <w:tcW w:w="797" w:type="dxa"/>
                  <w:vMerge w:val="restart"/>
                  <w:tcBorders>
                    <w:right w:val="double" w:sz="4" w:space="0" w:color="auto"/>
                  </w:tcBorders>
                  <w:shd w:val="clear" w:color="auto" w:fill="E0E0E0"/>
                  <w:vAlign w:val="center"/>
                </w:tcPr>
                <w:p w14:paraId="7E692093" w14:textId="77777777" w:rsidR="00712F60" w:rsidRPr="003C66CA" w:rsidRDefault="00712F60" w:rsidP="007C6A64">
                  <w:pPr>
                    <w:keepNext/>
                    <w:keepLines/>
                    <w:jc w:val="center"/>
                    <w:rPr>
                      <w:b/>
                      <w:bCs/>
                      <w:highlight w:val="yellow"/>
                    </w:rPr>
                  </w:pPr>
                  <w:r w:rsidRPr="003C66CA">
                    <w:rPr>
                      <w:b/>
                      <w:bCs/>
                      <w:highlight w:val="yellow"/>
                    </w:rPr>
                    <w:t>MCS Index</w:t>
                  </w:r>
                  <w:r w:rsidRPr="003C66CA">
                    <w:rPr>
                      <w:b/>
                      <w:bCs/>
                      <w:highlight w:val="yellow"/>
                    </w:rPr>
                    <w:br/>
                  </w:r>
                  <w:r w:rsidR="00A63050" w:rsidRPr="003C66CA">
                    <w:rPr>
                      <w:b/>
                      <w:noProof/>
                      <w:position w:val="-10"/>
                      <w:highlight w:val="yellow"/>
                    </w:rPr>
                    <w:object w:dxaOrig="440" w:dyaOrig="340" w14:anchorId="64EBBE91">
                      <v:shape id="_x0000_i1045" type="#_x0000_t75" alt="" style="width:20.95pt;height:15.4pt;mso-width-percent:0;mso-height-percent:0;mso-width-percent:0;mso-height-percent:0" o:ole="">
                        <v:imagedata r:id="rId31" o:title=""/>
                      </v:shape>
                      <o:OLEObject Type="Embed" ProgID="Equation.3" ShapeID="_x0000_i1045" DrawAspect="Content" ObjectID="_1840719351" r:id="rId41"/>
                    </w:object>
                  </w:r>
                </w:p>
              </w:tc>
              <w:tc>
                <w:tcPr>
                  <w:tcW w:w="4596" w:type="dxa"/>
                  <w:gridSpan w:val="3"/>
                  <w:tcBorders>
                    <w:bottom w:val="double" w:sz="4" w:space="0" w:color="auto"/>
                  </w:tcBorders>
                  <w:shd w:val="clear" w:color="auto" w:fill="E0E0E0"/>
                  <w:vAlign w:val="center"/>
                </w:tcPr>
                <w:p w14:paraId="2213A5A9" w14:textId="77777777" w:rsidR="00712F60" w:rsidRPr="003C66CA" w:rsidRDefault="00712F60" w:rsidP="007C6A64">
                  <w:pPr>
                    <w:keepNext/>
                    <w:keepLines/>
                    <w:jc w:val="center"/>
                    <w:rPr>
                      <w:b/>
                      <w:bCs/>
                      <w:highlight w:val="yellow"/>
                    </w:rPr>
                  </w:pPr>
                  <w:r w:rsidRPr="003C66CA">
                    <w:rPr>
                      <w:b/>
                      <w:bCs/>
                      <w:highlight w:val="yellow"/>
                    </w:rPr>
                    <w:t>Number of RUs</w:t>
                  </w:r>
                </w:p>
                <w:p w14:paraId="66C6FA6A" w14:textId="77777777" w:rsidR="00712F60" w:rsidRPr="003C66CA" w:rsidRDefault="00A63050" w:rsidP="007C6A64">
                  <w:pPr>
                    <w:keepNext/>
                    <w:keepLines/>
                    <w:jc w:val="center"/>
                    <w:rPr>
                      <w:b/>
                      <w:bCs/>
                      <w:highlight w:val="yellow"/>
                    </w:rPr>
                  </w:pPr>
                  <w:r w:rsidRPr="003C66CA">
                    <w:rPr>
                      <w:b/>
                      <w:noProof/>
                      <w:position w:val="-12"/>
                      <w:highlight w:val="yellow"/>
                    </w:rPr>
                    <w:object w:dxaOrig="460" w:dyaOrig="360" w14:anchorId="191E02C9">
                      <v:shape id="_x0000_i1046" type="#_x0000_t75" alt="" style="width:20.95pt;height:15.4pt;mso-width-percent:0;mso-height-percent:0;mso-width-percent:0;mso-height-percent:0" o:ole="">
                        <v:imagedata r:id="rId39" o:title=""/>
                      </v:shape>
                      <o:OLEObject Type="Embed" ProgID="Equation.DSMT4" ShapeID="_x0000_i1046" DrawAspect="Content" ObjectID="_1840719352" r:id="rId42"/>
                    </w:object>
                  </w:r>
                </w:p>
              </w:tc>
            </w:tr>
            <w:tr w:rsidR="00712F60" w:rsidRPr="003C66CA" w14:paraId="35950238" w14:textId="77777777" w:rsidTr="007C6A64">
              <w:trPr>
                <w:cantSplit/>
                <w:jc w:val="center"/>
              </w:trPr>
              <w:tc>
                <w:tcPr>
                  <w:tcW w:w="797" w:type="dxa"/>
                  <w:vMerge/>
                  <w:tcBorders>
                    <w:bottom w:val="double" w:sz="4" w:space="0" w:color="auto"/>
                    <w:right w:val="double" w:sz="4" w:space="0" w:color="auto"/>
                  </w:tcBorders>
                  <w:shd w:val="clear" w:color="auto" w:fill="E0E0E0"/>
                  <w:vAlign w:val="center"/>
                </w:tcPr>
                <w:p w14:paraId="5CC7DE3F" w14:textId="77777777" w:rsidR="00712F60" w:rsidRPr="003C66CA" w:rsidRDefault="00712F60" w:rsidP="007C6A64">
                  <w:pPr>
                    <w:keepNext/>
                    <w:keepLines/>
                    <w:jc w:val="center"/>
                    <w:rPr>
                      <w:b/>
                      <w:bCs/>
                      <w:highlight w:val="yellow"/>
                    </w:rPr>
                  </w:pPr>
                </w:p>
              </w:tc>
              <w:tc>
                <w:tcPr>
                  <w:tcW w:w="1710" w:type="dxa"/>
                  <w:tcBorders>
                    <w:bottom w:val="double" w:sz="4" w:space="0" w:color="auto"/>
                  </w:tcBorders>
                  <w:shd w:val="clear" w:color="auto" w:fill="E0E0E0"/>
                  <w:vAlign w:val="center"/>
                </w:tcPr>
                <w:p w14:paraId="7AA5F1EC" w14:textId="77777777" w:rsidR="00712F60" w:rsidRPr="003C66CA" w:rsidRDefault="00712F60" w:rsidP="007C6A64">
                  <w:pPr>
                    <w:keepNext/>
                    <w:keepLines/>
                    <w:jc w:val="center"/>
                    <w:rPr>
                      <w:b/>
                      <w:bCs/>
                      <w:highlight w:val="yellow"/>
                    </w:rPr>
                  </w:pPr>
                  <w:proofErr w:type="spellStart"/>
                  <w:r w:rsidRPr="003C66CA">
                    <w:rPr>
                      <w:b/>
                      <w:i/>
                      <w:highlight w:val="yellow"/>
                    </w:rPr>
                    <w:t>edt</w:t>
                  </w:r>
                  <w:proofErr w:type="spellEnd"/>
                  <w:r w:rsidRPr="003C66CA">
                    <w:rPr>
                      <w:b/>
                      <w:i/>
                      <w:highlight w:val="yellow"/>
                    </w:rPr>
                    <w:t>-TBS</w:t>
                  </w:r>
                  <w:r w:rsidRPr="003C66CA">
                    <w:rPr>
                      <w:b/>
                      <w:highlight w:val="yellow"/>
                    </w:rPr>
                    <w:t xml:space="preserve"> = 328, 408, 504, or 584</w:t>
                  </w:r>
                </w:p>
              </w:tc>
              <w:tc>
                <w:tcPr>
                  <w:tcW w:w="1350" w:type="dxa"/>
                  <w:tcBorders>
                    <w:bottom w:val="double" w:sz="4" w:space="0" w:color="auto"/>
                  </w:tcBorders>
                  <w:shd w:val="clear" w:color="auto" w:fill="E0E0E0"/>
                </w:tcPr>
                <w:p w14:paraId="4B3EDF2C" w14:textId="77777777" w:rsidR="00712F60" w:rsidRPr="003C66CA" w:rsidRDefault="00712F60" w:rsidP="007C6A64">
                  <w:pPr>
                    <w:keepNext/>
                    <w:keepLines/>
                    <w:jc w:val="center"/>
                    <w:rPr>
                      <w:b/>
                      <w:bCs/>
                      <w:highlight w:val="yellow"/>
                    </w:rPr>
                  </w:pPr>
                  <w:proofErr w:type="spellStart"/>
                  <w:r w:rsidRPr="003C66CA">
                    <w:rPr>
                      <w:b/>
                      <w:i/>
                      <w:highlight w:val="yellow"/>
                    </w:rPr>
                    <w:t>edt</w:t>
                  </w:r>
                  <w:proofErr w:type="spellEnd"/>
                  <w:r w:rsidRPr="003C66CA">
                    <w:rPr>
                      <w:b/>
                      <w:i/>
                      <w:highlight w:val="yellow"/>
                    </w:rPr>
                    <w:t>-TBS</w:t>
                  </w:r>
                  <w:r w:rsidRPr="003C66CA">
                    <w:rPr>
                      <w:b/>
                      <w:highlight w:val="yellow"/>
                    </w:rPr>
                    <w:t xml:space="preserve"> = 680</w:t>
                  </w:r>
                </w:p>
              </w:tc>
              <w:tc>
                <w:tcPr>
                  <w:tcW w:w="1536" w:type="dxa"/>
                  <w:tcBorders>
                    <w:bottom w:val="double" w:sz="4" w:space="0" w:color="auto"/>
                  </w:tcBorders>
                  <w:shd w:val="clear" w:color="auto" w:fill="E0E0E0"/>
                </w:tcPr>
                <w:p w14:paraId="46047F50" w14:textId="77777777" w:rsidR="00712F60" w:rsidRPr="003C66CA" w:rsidRDefault="00712F60" w:rsidP="007C6A64">
                  <w:pPr>
                    <w:keepNext/>
                    <w:keepLines/>
                    <w:jc w:val="center"/>
                    <w:rPr>
                      <w:b/>
                      <w:bCs/>
                      <w:highlight w:val="yellow"/>
                    </w:rPr>
                  </w:pPr>
                  <w:proofErr w:type="spellStart"/>
                  <w:r w:rsidRPr="003C66CA">
                    <w:rPr>
                      <w:b/>
                      <w:i/>
                      <w:highlight w:val="yellow"/>
                    </w:rPr>
                    <w:t>edt</w:t>
                  </w:r>
                  <w:proofErr w:type="spellEnd"/>
                  <w:r w:rsidRPr="003C66CA">
                    <w:rPr>
                      <w:b/>
                      <w:i/>
                      <w:highlight w:val="yellow"/>
                    </w:rPr>
                    <w:t>-TBS</w:t>
                  </w:r>
                  <w:r w:rsidRPr="003C66CA">
                    <w:rPr>
                      <w:b/>
                      <w:highlight w:val="yellow"/>
                    </w:rPr>
                    <w:t xml:space="preserve"> = 808, 936, or 1000</w:t>
                  </w:r>
                </w:p>
              </w:tc>
            </w:tr>
            <w:tr w:rsidR="00712F60" w:rsidRPr="003C66CA" w14:paraId="4625F67A" w14:textId="77777777" w:rsidTr="007C6A64">
              <w:trPr>
                <w:cantSplit/>
                <w:jc w:val="center"/>
              </w:trPr>
              <w:tc>
                <w:tcPr>
                  <w:tcW w:w="797" w:type="dxa"/>
                  <w:tcBorders>
                    <w:right w:val="double" w:sz="4" w:space="0" w:color="auto"/>
                  </w:tcBorders>
                  <w:vAlign w:val="center"/>
                </w:tcPr>
                <w:p w14:paraId="3082F63C" w14:textId="77777777" w:rsidR="00712F60" w:rsidRPr="003C66CA" w:rsidRDefault="00712F60" w:rsidP="007C6A64">
                  <w:pPr>
                    <w:keepNext/>
                    <w:keepLines/>
                    <w:jc w:val="center"/>
                    <w:rPr>
                      <w:highlight w:val="yellow"/>
                    </w:rPr>
                  </w:pPr>
                  <w:r w:rsidRPr="003C66CA">
                    <w:rPr>
                      <w:highlight w:val="yellow"/>
                    </w:rPr>
                    <w:t>'011'</w:t>
                  </w:r>
                </w:p>
              </w:tc>
              <w:tc>
                <w:tcPr>
                  <w:tcW w:w="1710" w:type="dxa"/>
                  <w:vAlign w:val="center"/>
                </w:tcPr>
                <w:p w14:paraId="2B2D381C" w14:textId="77777777" w:rsidR="00712F60" w:rsidRPr="003C66CA" w:rsidRDefault="00712F60" w:rsidP="007C6A64">
                  <w:pPr>
                    <w:keepNext/>
                    <w:keepLines/>
                    <w:jc w:val="center"/>
                    <w:rPr>
                      <w:highlight w:val="yellow"/>
                    </w:rPr>
                  </w:pPr>
                  <w:r w:rsidRPr="003C66CA">
                    <w:rPr>
                      <w:highlight w:val="yellow"/>
                    </w:rPr>
                    <w:t>3</w:t>
                  </w:r>
                </w:p>
              </w:tc>
              <w:tc>
                <w:tcPr>
                  <w:tcW w:w="1350" w:type="dxa"/>
                  <w:vAlign w:val="center"/>
                </w:tcPr>
                <w:p w14:paraId="00CE5BA0" w14:textId="77777777" w:rsidR="00712F60" w:rsidRPr="003C66CA" w:rsidRDefault="00712F60" w:rsidP="007C6A64">
                  <w:pPr>
                    <w:keepNext/>
                    <w:keepLines/>
                    <w:jc w:val="center"/>
                    <w:rPr>
                      <w:highlight w:val="yellow"/>
                    </w:rPr>
                  </w:pPr>
                  <w:r w:rsidRPr="003C66CA">
                    <w:rPr>
                      <w:highlight w:val="yellow"/>
                    </w:rPr>
                    <w:t>3</w:t>
                  </w:r>
                </w:p>
              </w:tc>
              <w:tc>
                <w:tcPr>
                  <w:tcW w:w="1536" w:type="dxa"/>
                  <w:vAlign w:val="center"/>
                </w:tcPr>
                <w:p w14:paraId="079DA740" w14:textId="77777777" w:rsidR="00712F60" w:rsidRPr="003C66CA" w:rsidRDefault="00712F60" w:rsidP="007C6A64">
                  <w:pPr>
                    <w:keepNext/>
                    <w:keepLines/>
                    <w:jc w:val="center"/>
                    <w:rPr>
                      <w:highlight w:val="yellow"/>
                    </w:rPr>
                  </w:pPr>
                  <w:r w:rsidRPr="003C66CA">
                    <w:rPr>
                      <w:highlight w:val="yellow"/>
                    </w:rPr>
                    <w:t>4</w:t>
                  </w:r>
                </w:p>
              </w:tc>
            </w:tr>
            <w:tr w:rsidR="00712F60" w:rsidRPr="003C66CA" w14:paraId="792AA24D" w14:textId="77777777" w:rsidTr="007C6A64">
              <w:trPr>
                <w:cantSplit/>
                <w:jc w:val="center"/>
              </w:trPr>
              <w:tc>
                <w:tcPr>
                  <w:tcW w:w="797" w:type="dxa"/>
                  <w:tcBorders>
                    <w:right w:val="double" w:sz="4" w:space="0" w:color="auto"/>
                  </w:tcBorders>
                  <w:vAlign w:val="center"/>
                </w:tcPr>
                <w:p w14:paraId="396D7C73" w14:textId="77777777" w:rsidR="00712F60" w:rsidRPr="003C66CA" w:rsidRDefault="00712F60" w:rsidP="007C6A64">
                  <w:pPr>
                    <w:keepNext/>
                    <w:keepLines/>
                    <w:jc w:val="center"/>
                    <w:rPr>
                      <w:highlight w:val="yellow"/>
                    </w:rPr>
                  </w:pPr>
                  <w:r w:rsidRPr="003C66CA">
                    <w:rPr>
                      <w:highlight w:val="yellow"/>
                    </w:rPr>
                    <w:t>'100'</w:t>
                  </w:r>
                </w:p>
              </w:tc>
              <w:tc>
                <w:tcPr>
                  <w:tcW w:w="1710" w:type="dxa"/>
                  <w:vAlign w:val="center"/>
                </w:tcPr>
                <w:p w14:paraId="384C2CEE" w14:textId="77777777" w:rsidR="00712F60" w:rsidRPr="003C66CA" w:rsidRDefault="00712F60" w:rsidP="007C6A64">
                  <w:pPr>
                    <w:keepNext/>
                    <w:keepLines/>
                    <w:jc w:val="center"/>
                    <w:rPr>
                      <w:highlight w:val="yellow"/>
                    </w:rPr>
                  </w:pPr>
                  <w:r w:rsidRPr="003C66CA">
                    <w:rPr>
                      <w:highlight w:val="yellow"/>
                    </w:rPr>
                    <w:t>4</w:t>
                  </w:r>
                </w:p>
              </w:tc>
              <w:tc>
                <w:tcPr>
                  <w:tcW w:w="1350" w:type="dxa"/>
                  <w:vAlign w:val="center"/>
                </w:tcPr>
                <w:p w14:paraId="5D64888A" w14:textId="77777777" w:rsidR="00712F60" w:rsidRPr="003C66CA" w:rsidRDefault="00712F60" w:rsidP="007C6A64">
                  <w:pPr>
                    <w:keepNext/>
                    <w:keepLines/>
                    <w:jc w:val="center"/>
                    <w:rPr>
                      <w:highlight w:val="yellow"/>
                    </w:rPr>
                  </w:pPr>
                  <w:r w:rsidRPr="003C66CA">
                    <w:rPr>
                      <w:highlight w:val="yellow"/>
                    </w:rPr>
                    <w:t>4</w:t>
                  </w:r>
                </w:p>
              </w:tc>
              <w:tc>
                <w:tcPr>
                  <w:tcW w:w="1536" w:type="dxa"/>
                  <w:vAlign w:val="center"/>
                </w:tcPr>
                <w:p w14:paraId="74D70D6A" w14:textId="77777777" w:rsidR="00712F60" w:rsidRPr="003C66CA" w:rsidRDefault="00712F60" w:rsidP="007C6A64">
                  <w:pPr>
                    <w:keepNext/>
                    <w:keepLines/>
                    <w:jc w:val="center"/>
                    <w:rPr>
                      <w:highlight w:val="yellow"/>
                    </w:rPr>
                  </w:pPr>
                  <w:r w:rsidRPr="003C66CA">
                    <w:rPr>
                      <w:highlight w:val="yellow"/>
                    </w:rPr>
                    <w:t>5</w:t>
                  </w:r>
                </w:p>
              </w:tc>
            </w:tr>
            <w:tr w:rsidR="00712F60" w:rsidRPr="003C66CA" w14:paraId="3B3655E0" w14:textId="77777777" w:rsidTr="007C6A64">
              <w:trPr>
                <w:cantSplit/>
                <w:jc w:val="center"/>
              </w:trPr>
              <w:tc>
                <w:tcPr>
                  <w:tcW w:w="797" w:type="dxa"/>
                  <w:tcBorders>
                    <w:right w:val="double" w:sz="4" w:space="0" w:color="auto"/>
                  </w:tcBorders>
                  <w:vAlign w:val="center"/>
                </w:tcPr>
                <w:p w14:paraId="73A15B7B" w14:textId="77777777" w:rsidR="00712F60" w:rsidRPr="003C66CA" w:rsidRDefault="00712F60" w:rsidP="007C6A64">
                  <w:pPr>
                    <w:keepNext/>
                    <w:keepLines/>
                    <w:jc w:val="center"/>
                    <w:rPr>
                      <w:highlight w:val="yellow"/>
                    </w:rPr>
                  </w:pPr>
                  <w:r w:rsidRPr="003C66CA">
                    <w:rPr>
                      <w:highlight w:val="yellow"/>
                    </w:rPr>
                    <w:lastRenderedPageBreak/>
                    <w:t>'101'</w:t>
                  </w:r>
                </w:p>
              </w:tc>
              <w:tc>
                <w:tcPr>
                  <w:tcW w:w="1710" w:type="dxa"/>
                  <w:vAlign w:val="center"/>
                </w:tcPr>
                <w:p w14:paraId="103F7319" w14:textId="77777777" w:rsidR="00712F60" w:rsidRPr="003C66CA" w:rsidRDefault="00712F60" w:rsidP="007C6A64">
                  <w:pPr>
                    <w:keepNext/>
                    <w:keepLines/>
                    <w:jc w:val="center"/>
                    <w:rPr>
                      <w:highlight w:val="yellow"/>
                    </w:rPr>
                  </w:pPr>
                  <w:r w:rsidRPr="003C66CA">
                    <w:rPr>
                      <w:highlight w:val="yellow"/>
                    </w:rPr>
                    <w:t>5</w:t>
                  </w:r>
                </w:p>
              </w:tc>
              <w:tc>
                <w:tcPr>
                  <w:tcW w:w="1350" w:type="dxa"/>
                  <w:vAlign w:val="center"/>
                </w:tcPr>
                <w:p w14:paraId="6D2F51D5" w14:textId="77777777" w:rsidR="00712F60" w:rsidRPr="003C66CA" w:rsidRDefault="00712F60" w:rsidP="007C6A64">
                  <w:pPr>
                    <w:keepNext/>
                    <w:keepLines/>
                    <w:jc w:val="center"/>
                    <w:rPr>
                      <w:highlight w:val="yellow"/>
                    </w:rPr>
                  </w:pPr>
                  <w:r w:rsidRPr="003C66CA">
                    <w:rPr>
                      <w:highlight w:val="yellow"/>
                    </w:rPr>
                    <w:t>5</w:t>
                  </w:r>
                </w:p>
              </w:tc>
              <w:tc>
                <w:tcPr>
                  <w:tcW w:w="1536" w:type="dxa"/>
                  <w:vAlign w:val="center"/>
                </w:tcPr>
                <w:p w14:paraId="4B634AB8" w14:textId="77777777" w:rsidR="00712F60" w:rsidRPr="003C66CA" w:rsidRDefault="00712F60" w:rsidP="007C6A64">
                  <w:pPr>
                    <w:keepNext/>
                    <w:keepLines/>
                    <w:jc w:val="center"/>
                    <w:rPr>
                      <w:highlight w:val="yellow"/>
                    </w:rPr>
                  </w:pPr>
                  <w:r w:rsidRPr="003C66CA">
                    <w:rPr>
                      <w:highlight w:val="yellow"/>
                    </w:rPr>
                    <w:t>6</w:t>
                  </w:r>
                </w:p>
              </w:tc>
            </w:tr>
            <w:tr w:rsidR="00712F60" w:rsidRPr="003C66CA" w14:paraId="20B66809" w14:textId="77777777" w:rsidTr="007C6A64">
              <w:trPr>
                <w:cantSplit/>
                <w:jc w:val="center"/>
              </w:trPr>
              <w:tc>
                <w:tcPr>
                  <w:tcW w:w="797" w:type="dxa"/>
                  <w:tcBorders>
                    <w:right w:val="double" w:sz="4" w:space="0" w:color="auto"/>
                  </w:tcBorders>
                  <w:vAlign w:val="center"/>
                </w:tcPr>
                <w:p w14:paraId="2E8954D5" w14:textId="77777777" w:rsidR="00712F60" w:rsidRPr="003C66CA" w:rsidRDefault="00712F60" w:rsidP="007C6A64">
                  <w:pPr>
                    <w:keepNext/>
                    <w:keepLines/>
                    <w:jc w:val="center"/>
                    <w:rPr>
                      <w:highlight w:val="yellow"/>
                    </w:rPr>
                  </w:pPr>
                  <w:r w:rsidRPr="003C66CA">
                    <w:rPr>
                      <w:highlight w:val="yellow"/>
                    </w:rPr>
                    <w:t>'110'</w:t>
                  </w:r>
                </w:p>
              </w:tc>
              <w:tc>
                <w:tcPr>
                  <w:tcW w:w="1710" w:type="dxa"/>
                  <w:vAlign w:val="center"/>
                </w:tcPr>
                <w:p w14:paraId="65883CC7" w14:textId="77777777" w:rsidR="00712F60" w:rsidRPr="003C66CA" w:rsidRDefault="00712F60" w:rsidP="007C6A64">
                  <w:pPr>
                    <w:keepNext/>
                    <w:keepLines/>
                    <w:jc w:val="center"/>
                    <w:rPr>
                      <w:highlight w:val="yellow"/>
                    </w:rPr>
                  </w:pPr>
                  <w:r w:rsidRPr="003C66CA">
                    <w:rPr>
                      <w:highlight w:val="yellow"/>
                    </w:rPr>
                    <w:t>6</w:t>
                  </w:r>
                </w:p>
              </w:tc>
              <w:tc>
                <w:tcPr>
                  <w:tcW w:w="1350" w:type="dxa"/>
                  <w:vAlign w:val="center"/>
                </w:tcPr>
                <w:p w14:paraId="3690907C" w14:textId="77777777" w:rsidR="00712F60" w:rsidRPr="003C66CA" w:rsidRDefault="00712F60" w:rsidP="007C6A64">
                  <w:pPr>
                    <w:keepNext/>
                    <w:keepLines/>
                    <w:jc w:val="center"/>
                    <w:rPr>
                      <w:highlight w:val="yellow"/>
                    </w:rPr>
                  </w:pPr>
                  <w:r w:rsidRPr="003C66CA">
                    <w:rPr>
                      <w:highlight w:val="yellow"/>
                    </w:rPr>
                    <w:t>8</w:t>
                  </w:r>
                </w:p>
              </w:tc>
              <w:tc>
                <w:tcPr>
                  <w:tcW w:w="1536" w:type="dxa"/>
                  <w:vAlign w:val="center"/>
                </w:tcPr>
                <w:p w14:paraId="6303B7FE" w14:textId="77777777" w:rsidR="00712F60" w:rsidRPr="003C66CA" w:rsidRDefault="00712F60" w:rsidP="007C6A64">
                  <w:pPr>
                    <w:keepNext/>
                    <w:keepLines/>
                    <w:jc w:val="center"/>
                    <w:rPr>
                      <w:highlight w:val="yellow"/>
                    </w:rPr>
                  </w:pPr>
                  <w:r w:rsidRPr="003C66CA">
                    <w:rPr>
                      <w:highlight w:val="yellow"/>
                    </w:rPr>
                    <w:t>8</w:t>
                  </w:r>
                </w:p>
              </w:tc>
            </w:tr>
            <w:tr w:rsidR="00712F60" w:rsidRPr="003C66CA" w14:paraId="36C5EE13" w14:textId="77777777" w:rsidTr="007C6A64">
              <w:trPr>
                <w:cantSplit/>
                <w:jc w:val="center"/>
              </w:trPr>
              <w:tc>
                <w:tcPr>
                  <w:tcW w:w="797" w:type="dxa"/>
                  <w:tcBorders>
                    <w:right w:val="double" w:sz="4" w:space="0" w:color="auto"/>
                  </w:tcBorders>
                  <w:vAlign w:val="center"/>
                </w:tcPr>
                <w:p w14:paraId="10C1F62B" w14:textId="77777777" w:rsidR="00712F60" w:rsidRPr="003C66CA" w:rsidRDefault="00712F60" w:rsidP="007C6A64">
                  <w:pPr>
                    <w:keepNext/>
                    <w:keepLines/>
                    <w:jc w:val="center"/>
                    <w:rPr>
                      <w:highlight w:val="yellow"/>
                    </w:rPr>
                  </w:pPr>
                  <w:r w:rsidRPr="003C66CA">
                    <w:rPr>
                      <w:highlight w:val="yellow"/>
                    </w:rPr>
                    <w:t>'111'</w:t>
                  </w:r>
                </w:p>
              </w:tc>
              <w:tc>
                <w:tcPr>
                  <w:tcW w:w="1710" w:type="dxa"/>
                  <w:vAlign w:val="center"/>
                </w:tcPr>
                <w:p w14:paraId="7C0D7B60" w14:textId="77777777" w:rsidR="00712F60" w:rsidRPr="003C66CA" w:rsidRDefault="00712F60" w:rsidP="007C6A64">
                  <w:pPr>
                    <w:keepNext/>
                    <w:keepLines/>
                    <w:jc w:val="center"/>
                    <w:rPr>
                      <w:highlight w:val="yellow"/>
                    </w:rPr>
                  </w:pPr>
                  <w:r w:rsidRPr="003C66CA">
                    <w:rPr>
                      <w:highlight w:val="yellow"/>
                    </w:rPr>
                    <w:t>8</w:t>
                  </w:r>
                </w:p>
              </w:tc>
              <w:tc>
                <w:tcPr>
                  <w:tcW w:w="1350" w:type="dxa"/>
                  <w:vAlign w:val="center"/>
                </w:tcPr>
                <w:p w14:paraId="2C431513" w14:textId="77777777" w:rsidR="00712F60" w:rsidRPr="003C66CA" w:rsidRDefault="00712F60" w:rsidP="007C6A64">
                  <w:pPr>
                    <w:keepNext/>
                    <w:keepLines/>
                    <w:jc w:val="center"/>
                    <w:rPr>
                      <w:highlight w:val="yellow"/>
                    </w:rPr>
                  </w:pPr>
                  <w:r w:rsidRPr="003C66CA">
                    <w:rPr>
                      <w:highlight w:val="yellow"/>
                    </w:rPr>
                    <w:t>10</w:t>
                  </w:r>
                </w:p>
              </w:tc>
              <w:tc>
                <w:tcPr>
                  <w:tcW w:w="1536" w:type="dxa"/>
                  <w:vAlign w:val="center"/>
                </w:tcPr>
                <w:p w14:paraId="248C55D7" w14:textId="77777777" w:rsidR="00712F60" w:rsidRPr="003C66CA" w:rsidRDefault="00712F60" w:rsidP="007C6A64">
                  <w:pPr>
                    <w:keepNext/>
                    <w:keepLines/>
                    <w:jc w:val="center"/>
                    <w:rPr>
                      <w:highlight w:val="yellow"/>
                    </w:rPr>
                  </w:pPr>
                  <w:r w:rsidRPr="003C66CA">
                    <w:rPr>
                      <w:highlight w:val="yellow"/>
                    </w:rPr>
                    <w:t>10</w:t>
                  </w:r>
                </w:p>
              </w:tc>
            </w:tr>
          </w:tbl>
          <w:p w14:paraId="624B27FE" w14:textId="77777777" w:rsidR="00712F60" w:rsidRPr="00B2081B" w:rsidRDefault="00712F60" w:rsidP="007C6A64">
            <w:pPr>
              <w:rPr>
                <w:rFonts w:asciiTheme="minorHAnsi" w:eastAsia="宋体" w:hAnsiTheme="minorHAnsi" w:cstheme="minorHAnsi"/>
                <w:b/>
                <w:bCs/>
                <w:lang w:eastAsia="zh-CN"/>
              </w:rPr>
            </w:pPr>
          </w:p>
        </w:tc>
      </w:tr>
    </w:tbl>
    <w:p w14:paraId="79F9DD7A" w14:textId="7963C718" w:rsidR="00C47872" w:rsidRDefault="00A36E5F" w:rsidP="007A65A1">
      <w:pPr>
        <w:spacing w:before="120" w:after="120" w:line="240" w:lineRule="auto"/>
        <w:rPr>
          <w:rFonts w:eastAsiaTheme="minorEastAsia"/>
          <w:lang w:eastAsia="zh-CN"/>
        </w:rPr>
      </w:pPr>
      <w:r>
        <w:rPr>
          <w:rFonts w:eastAsiaTheme="minorEastAsia"/>
          <w:lang w:eastAsia="zh-CN"/>
        </w:rPr>
        <w:lastRenderedPageBreak/>
        <w:t>Companies’ view</w:t>
      </w:r>
      <w:r w:rsidR="00A95B73">
        <w:rPr>
          <w:rFonts w:eastAsiaTheme="minorEastAsia" w:hint="eastAsia"/>
          <w:lang w:eastAsia="zh-CN"/>
        </w:rPr>
        <w:t>s</w:t>
      </w:r>
      <w:r w:rsidR="00350AA3">
        <w:rPr>
          <w:rFonts w:eastAsiaTheme="minorEastAsia"/>
          <w:lang w:eastAsia="zh-CN"/>
        </w:rPr>
        <w:t xml:space="preserve"> on the usefulness and feasibility</w:t>
      </w:r>
      <w:r>
        <w:rPr>
          <w:rFonts w:eastAsiaTheme="minorEastAsia"/>
          <w:lang w:eastAsia="zh-CN"/>
        </w:rPr>
        <w:t xml:space="preserve"> are summarized as below</w:t>
      </w:r>
      <w:r w:rsidR="003B72E6">
        <w:rPr>
          <w:rFonts w:eastAsiaTheme="minorEastAsia"/>
          <w:lang w:eastAsia="zh-CN"/>
        </w:rPr>
        <w:t>:</w:t>
      </w:r>
    </w:p>
    <w:p w14:paraId="3FACCD6F" w14:textId="7EC8CD2F" w:rsidR="00D64B53" w:rsidRPr="00D64B53" w:rsidRDefault="00D64B53" w:rsidP="007A65A1">
      <w:pPr>
        <w:tabs>
          <w:tab w:val="left" w:pos="720"/>
          <w:tab w:val="left" w:pos="2160"/>
        </w:tabs>
        <w:spacing w:before="120" w:after="120" w:line="240" w:lineRule="auto"/>
        <w:rPr>
          <w:rFonts w:eastAsiaTheme="minorEastAsia"/>
          <w:b/>
          <w:bCs/>
          <w:u w:val="single"/>
          <w:lang w:eastAsia="zh-CN"/>
        </w:rPr>
      </w:pPr>
      <w:r>
        <w:rPr>
          <w:rFonts w:eastAsiaTheme="minorEastAsia"/>
          <w:b/>
          <w:bCs/>
          <w:u w:val="single"/>
          <w:lang w:eastAsia="zh-CN"/>
        </w:rPr>
        <w:t>Useful</w:t>
      </w:r>
      <w:r w:rsidRPr="00D64B53">
        <w:rPr>
          <w:rFonts w:eastAsiaTheme="minorEastAsia"/>
          <w:b/>
          <w:bCs/>
          <w:u w:val="single"/>
          <w:lang w:eastAsia="zh-CN"/>
        </w:rPr>
        <w:t xml:space="preserve"> </w:t>
      </w:r>
    </w:p>
    <w:p w14:paraId="3309D8ED" w14:textId="55BD82C6" w:rsidR="00D21B60" w:rsidRDefault="00FF4CBB" w:rsidP="00357DC5">
      <w:pPr>
        <w:numPr>
          <w:ilvl w:val="0"/>
          <w:numId w:val="13"/>
        </w:numPr>
        <w:tabs>
          <w:tab w:val="left" w:pos="2160"/>
        </w:tabs>
        <w:spacing w:before="120" w:after="120" w:line="240" w:lineRule="auto"/>
        <w:ind w:leftChars="-20" w:left="320"/>
        <w:rPr>
          <w:rFonts w:eastAsiaTheme="minorEastAsia"/>
          <w:lang w:eastAsia="zh-CN"/>
        </w:rPr>
      </w:pPr>
      <w:r w:rsidRPr="009069EF">
        <w:rPr>
          <w:rFonts w:eastAsiaTheme="minorEastAsia"/>
          <w:b/>
          <w:bCs/>
          <w:lang w:eastAsia="zh-CN"/>
        </w:rPr>
        <w:t>7</w:t>
      </w:r>
      <w:r w:rsidR="00E43351" w:rsidRPr="009069EF">
        <w:rPr>
          <w:rFonts w:eastAsiaTheme="minorEastAsia"/>
          <w:b/>
          <w:bCs/>
          <w:lang w:eastAsia="zh-CN"/>
        </w:rPr>
        <w:t xml:space="preserve"> companies</w:t>
      </w:r>
      <w:r w:rsidR="00E43351">
        <w:rPr>
          <w:rFonts w:eastAsiaTheme="minorEastAsia"/>
          <w:lang w:eastAsia="zh-CN"/>
        </w:rPr>
        <w:t xml:space="preserve"> believe </w:t>
      </w:r>
      <w:r w:rsidR="00A70556">
        <w:rPr>
          <w:rFonts w:eastAsiaTheme="minorEastAsia"/>
          <w:lang w:eastAsia="zh-CN"/>
        </w:rPr>
        <w:t>UL SPS</w:t>
      </w:r>
      <w:r w:rsidR="00D21B60" w:rsidRPr="007F1166">
        <w:rPr>
          <w:rFonts w:eastAsiaTheme="minorEastAsia"/>
          <w:lang w:eastAsia="zh-CN"/>
        </w:rPr>
        <w:t xml:space="preserve"> with multi-TBS</w:t>
      </w:r>
      <w:r w:rsidR="00E43351">
        <w:rPr>
          <w:rFonts w:eastAsiaTheme="minorEastAsia"/>
          <w:lang w:eastAsia="zh-CN"/>
        </w:rPr>
        <w:t xml:space="preserve"> </w:t>
      </w:r>
      <w:r w:rsidR="00AD45CF">
        <w:rPr>
          <w:rFonts w:eastAsiaTheme="minorEastAsia"/>
          <w:lang w:eastAsia="zh-CN"/>
        </w:rPr>
        <w:t xml:space="preserve">is useful, it </w:t>
      </w:r>
      <w:r w:rsidR="003B72E6" w:rsidRPr="00FD54B0">
        <w:rPr>
          <w:rFonts w:eastAsiaTheme="minorEastAsia"/>
          <w:b/>
          <w:bCs/>
          <w:lang w:eastAsia="zh-CN"/>
        </w:rPr>
        <w:t>brings</w:t>
      </w:r>
      <w:r w:rsidR="00E43351" w:rsidRPr="00FD54B0">
        <w:rPr>
          <w:rFonts w:eastAsiaTheme="minorEastAsia"/>
          <w:b/>
          <w:bCs/>
          <w:lang w:eastAsia="zh-CN"/>
        </w:rPr>
        <w:t xml:space="preserve"> the following performance gain</w:t>
      </w:r>
      <w:r w:rsidR="003B72E6" w:rsidRPr="00FD54B0">
        <w:rPr>
          <w:rFonts w:eastAsiaTheme="minorEastAsia"/>
          <w:b/>
          <w:bCs/>
          <w:lang w:eastAsia="zh-CN"/>
        </w:rPr>
        <w:t>s</w:t>
      </w:r>
      <w:r w:rsidR="00E43351" w:rsidRPr="00FD54B0">
        <w:rPr>
          <w:rFonts w:eastAsiaTheme="minorEastAsia"/>
          <w:b/>
          <w:bCs/>
          <w:lang w:eastAsia="zh-CN"/>
        </w:rPr>
        <w:t>/benefits</w:t>
      </w:r>
      <w:r w:rsidR="00E43351">
        <w:rPr>
          <w:rFonts w:eastAsiaTheme="minorEastAsia"/>
          <w:lang w:eastAsia="zh-CN"/>
        </w:rPr>
        <w:t>:</w:t>
      </w:r>
      <w:r w:rsidR="00C503AB">
        <w:rPr>
          <w:rFonts w:eastAsiaTheme="minorEastAsia"/>
          <w:lang w:eastAsia="zh-CN"/>
        </w:rPr>
        <w:t xml:space="preserve"> </w:t>
      </w:r>
      <w:r w:rsidR="00E43351" w:rsidRPr="007E70FC">
        <w:rPr>
          <w:rFonts w:eastAsiaTheme="minorEastAsia"/>
          <w:lang w:eastAsia="zh-CN"/>
        </w:rPr>
        <w:t>Huawei/</w:t>
      </w:r>
      <w:proofErr w:type="spellStart"/>
      <w:r w:rsidR="00E43351" w:rsidRPr="007E70FC">
        <w:rPr>
          <w:rFonts w:eastAsiaTheme="minorEastAsia"/>
          <w:lang w:eastAsia="zh-CN"/>
        </w:rPr>
        <w:t>HiSilicon</w:t>
      </w:r>
      <w:proofErr w:type="spellEnd"/>
      <w:r w:rsidR="00E43351" w:rsidRPr="007E70FC">
        <w:rPr>
          <w:rFonts w:eastAsiaTheme="minorEastAsia"/>
          <w:lang w:eastAsia="zh-CN"/>
        </w:rPr>
        <w:t>, OPPO, Nokia</w:t>
      </w:r>
      <w:r w:rsidR="00C503AB">
        <w:rPr>
          <w:rFonts w:eastAsiaTheme="minorEastAsia"/>
          <w:lang w:eastAsia="zh-CN"/>
        </w:rPr>
        <w:t xml:space="preserve">, </w:t>
      </w:r>
      <w:proofErr w:type="spellStart"/>
      <w:r w:rsidR="00C503AB">
        <w:rPr>
          <w:rFonts w:eastAsiaTheme="minorEastAsia"/>
          <w:lang w:eastAsia="zh-CN"/>
        </w:rPr>
        <w:t>xiaomi</w:t>
      </w:r>
      <w:proofErr w:type="spellEnd"/>
      <w:r w:rsidR="00537A6D">
        <w:rPr>
          <w:rFonts w:eastAsiaTheme="minorEastAsia"/>
          <w:lang w:eastAsia="zh-CN"/>
        </w:rPr>
        <w:t xml:space="preserve">, </w:t>
      </w:r>
      <w:r w:rsidR="00AC76D3">
        <w:rPr>
          <w:rFonts w:eastAsiaTheme="minorEastAsia"/>
          <w:lang w:eastAsia="zh-CN"/>
        </w:rPr>
        <w:t xml:space="preserve">Apple, </w:t>
      </w:r>
      <w:proofErr w:type="gramStart"/>
      <w:r w:rsidR="00537A6D" w:rsidRPr="00C503AB">
        <w:rPr>
          <w:rFonts w:eastAsiaTheme="minorEastAsia"/>
          <w:lang w:eastAsia="zh-CN"/>
        </w:rPr>
        <w:t>MediaTek</w:t>
      </w:r>
      <w:r w:rsidR="00910DCB">
        <w:rPr>
          <w:rFonts w:eastAsiaTheme="minorEastAsia"/>
          <w:lang w:eastAsia="zh-CN"/>
        </w:rPr>
        <w:t>(</w:t>
      </w:r>
      <w:proofErr w:type="gramEnd"/>
      <w:r w:rsidR="00910DCB">
        <w:rPr>
          <w:rFonts w:eastAsiaTheme="minorEastAsia"/>
          <w:lang w:eastAsia="zh-CN"/>
        </w:rPr>
        <w:t>if single code rate is supported)</w:t>
      </w:r>
      <w:r w:rsidR="00FD54B0">
        <w:rPr>
          <w:rFonts w:eastAsiaTheme="minorEastAsia"/>
          <w:lang w:eastAsia="zh-CN"/>
        </w:rPr>
        <w:t xml:space="preserve">, </w:t>
      </w:r>
      <w:proofErr w:type="spellStart"/>
      <w:r w:rsidRPr="00FF4CBB">
        <w:rPr>
          <w:rFonts w:eastAsiaTheme="minorEastAsia"/>
          <w:lang w:eastAsia="zh-CN"/>
        </w:rPr>
        <w:t>InterDigital</w:t>
      </w:r>
      <w:proofErr w:type="spellEnd"/>
      <w:r>
        <w:rPr>
          <w:rFonts w:eastAsiaTheme="minorEastAsia"/>
          <w:lang w:eastAsia="zh-CN"/>
        </w:rPr>
        <w:t xml:space="preserve">, </w:t>
      </w:r>
      <w:r w:rsidR="00FD54B0">
        <w:rPr>
          <w:rFonts w:eastAsiaTheme="minorEastAsia"/>
          <w:lang w:eastAsia="zh-CN"/>
        </w:rPr>
        <w:t xml:space="preserve">with the following rationales </w:t>
      </w:r>
    </w:p>
    <w:p w14:paraId="7B713E3F" w14:textId="1A50515B" w:rsidR="007E70FC" w:rsidRPr="00D26670" w:rsidRDefault="0044285D" w:rsidP="00357DC5">
      <w:pPr>
        <w:numPr>
          <w:ilvl w:val="1"/>
          <w:numId w:val="13"/>
        </w:numPr>
        <w:tabs>
          <w:tab w:val="left" w:pos="720"/>
          <w:tab w:val="left" w:pos="2160"/>
        </w:tabs>
        <w:spacing w:before="120" w:after="120" w:line="240" w:lineRule="auto"/>
        <w:ind w:leftChars="340" w:left="1040"/>
        <w:rPr>
          <w:rFonts w:eastAsiaTheme="minorEastAsia"/>
          <w:lang w:eastAsia="zh-CN"/>
        </w:rPr>
      </w:pPr>
      <w:r w:rsidRPr="0044285D">
        <w:rPr>
          <w:rFonts w:eastAsiaTheme="minorEastAsia"/>
          <w:b/>
          <w:bCs/>
          <w:lang w:eastAsia="zh-CN"/>
        </w:rPr>
        <w:t>Gain</w:t>
      </w:r>
      <w:bookmarkStart w:id="3" w:name="_Hlk229314785"/>
      <w:r w:rsidR="00AC53A4">
        <w:rPr>
          <w:rFonts w:eastAsiaTheme="minorEastAsia"/>
          <w:b/>
          <w:bCs/>
          <w:lang w:eastAsia="zh-CN"/>
        </w:rPr>
        <w:t>#</w:t>
      </w:r>
      <w:bookmarkEnd w:id="3"/>
      <w:r w:rsidRPr="0044285D">
        <w:rPr>
          <w:rFonts w:eastAsiaTheme="minorEastAsia"/>
          <w:b/>
          <w:bCs/>
          <w:lang w:eastAsia="zh-CN"/>
        </w:rPr>
        <w:t xml:space="preserve">1: </w:t>
      </w:r>
      <w:r w:rsidR="00AC53A4" w:rsidRPr="00AC53A4">
        <w:rPr>
          <w:rFonts w:eastAsiaTheme="minorEastAsia"/>
          <w:lang w:eastAsia="zh-CN"/>
        </w:rPr>
        <w:t xml:space="preserve">Save </w:t>
      </w:r>
      <w:r w:rsidR="007E70FC" w:rsidRPr="007E70FC">
        <w:rPr>
          <w:rFonts w:eastAsiaTheme="minorEastAsia"/>
          <w:lang w:eastAsia="zh-CN"/>
        </w:rPr>
        <w:t xml:space="preserve">UE </w:t>
      </w:r>
      <w:r w:rsidR="007E70FC">
        <w:rPr>
          <w:rFonts w:eastAsiaTheme="minorEastAsia"/>
          <w:lang w:eastAsia="zh-CN"/>
        </w:rPr>
        <w:t>p</w:t>
      </w:r>
      <w:r w:rsidR="007E70FC" w:rsidRPr="007E70FC">
        <w:rPr>
          <w:rFonts w:eastAsiaTheme="minorEastAsia"/>
          <w:lang w:eastAsia="zh-CN"/>
        </w:rPr>
        <w:t>owe</w:t>
      </w:r>
      <w:r w:rsidR="007E70FC" w:rsidRPr="00D26670">
        <w:rPr>
          <w:rFonts w:eastAsiaTheme="minorEastAsia"/>
          <w:lang w:eastAsia="zh-CN"/>
        </w:rPr>
        <w:t xml:space="preserve">r </w:t>
      </w:r>
      <w:r w:rsidR="00AC53A4">
        <w:rPr>
          <w:rFonts w:eastAsiaTheme="minorEastAsia"/>
          <w:lang w:eastAsia="zh-CN"/>
        </w:rPr>
        <w:t xml:space="preserve">consumption </w:t>
      </w:r>
      <w:r w:rsidR="00AC53A4">
        <w:rPr>
          <w:rFonts w:eastAsiaTheme="minorEastAsia" w:hint="eastAsia"/>
          <w:lang w:eastAsia="zh-CN"/>
        </w:rPr>
        <w:t>and</w:t>
      </w:r>
      <w:r w:rsidR="00AC53A4">
        <w:rPr>
          <w:rFonts w:eastAsiaTheme="minorEastAsia"/>
          <w:lang w:eastAsia="zh-CN"/>
        </w:rPr>
        <w:t xml:space="preserve"> reduce padding</w:t>
      </w:r>
      <w:r w:rsidR="007E70FC" w:rsidRPr="00D26670">
        <w:rPr>
          <w:rFonts w:eastAsiaTheme="minorEastAsia"/>
          <w:lang w:eastAsia="zh-CN"/>
        </w:rPr>
        <w:t>: vivo, Huawei/</w:t>
      </w:r>
      <w:proofErr w:type="spellStart"/>
      <w:r w:rsidR="007E70FC" w:rsidRPr="00D26670">
        <w:rPr>
          <w:rFonts w:eastAsiaTheme="minorEastAsia"/>
          <w:lang w:eastAsia="zh-CN"/>
        </w:rPr>
        <w:t>HiSilicon</w:t>
      </w:r>
      <w:proofErr w:type="spellEnd"/>
      <w:r w:rsidR="007E70FC" w:rsidRPr="00D26670">
        <w:rPr>
          <w:rFonts w:eastAsiaTheme="minorEastAsia"/>
          <w:lang w:eastAsia="zh-CN"/>
        </w:rPr>
        <w:t>, OPPO, Nokia</w:t>
      </w:r>
    </w:p>
    <w:p w14:paraId="328EC37D" w14:textId="50BBCCAD" w:rsidR="00A36E5F" w:rsidRPr="00D26670" w:rsidRDefault="00A36E5F" w:rsidP="00357DC5">
      <w:pPr>
        <w:numPr>
          <w:ilvl w:val="2"/>
          <w:numId w:val="13"/>
        </w:numPr>
        <w:tabs>
          <w:tab w:val="left" w:pos="720"/>
          <w:tab w:val="left" w:pos="1440"/>
        </w:tabs>
        <w:spacing w:before="120" w:after="120" w:line="240" w:lineRule="auto"/>
        <w:ind w:leftChars="700" w:left="1760"/>
        <w:rPr>
          <w:rFonts w:eastAsiaTheme="minorEastAsia"/>
          <w:lang w:eastAsia="zh-CN"/>
        </w:rPr>
      </w:pPr>
      <w:r w:rsidRPr="00D26670">
        <w:rPr>
          <w:rFonts w:eastAsiaTheme="minorEastAsia"/>
          <w:lang w:eastAsia="zh-CN"/>
        </w:rPr>
        <w:t xml:space="preserve">Vivo: power saving gain if </w:t>
      </w:r>
      <w:r w:rsidRPr="00D26670">
        <w:rPr>
          <w:color w:val="1B1B1C"/>
          <w:shd w:val="clear" w:color="auto" w:fill="FFFFFF"/>
        </w:rPr>
        <w:t>the required transmission duration for a smaller TBS is shorter than that for a configured large TBS</w:t>
      </w:r>
    </w:p>
    <w:p w14:paraId="5A4C42A0" w14:textId="17FF272E" w:rsidR="007E70FC" w:rsidRPr="00D26670" w:rsidRDefault="007E70FC" w:rsidP="00357DC5">
      <w:pPr>
        <w:numPr>
          <w:ilvl w:val="2"/>
          <w:numId w:val="13"/>
        </w:numPr>
        <w:tabs>
          <w:tab w:val="left" w:pos="720"/>
          <w:tab w:val="left" w:pos="1440"/>
        </w:tabs>
        <w:spacing w:before="120" w:after="120" w:line="240" w:lineRule="auto"/>
        <w:ind w:leftChars="700" w:left="1760"/>
        <w:rPr>
          <w:rFonts w:eastAsiaTheme="minorEastAsia"/>
          <w:lang w:eastAsia="zh-CN"/>
        </w:rPr>
      </w:pPr>
      <w:r w:rsidRPr="00D26670">
        <w:rPr>
          <w:rFonts w:eastAsiaTheme="minorEastAsia"/>
          <w:lang w:eastAsia="zh-CN"/>
        </w:rPr>
        <w:t>OPPO: if the resource for UL SPS can be reduced accordingly, power saving gain can be achieved</w:t>
      </w:r>
    </w:p>
    <w:p w14:paraId="72155CE2" w14:textId="6D053B75" w:rsidR="007E70FC" w:rsidRPr="00D26670" w:rsidRDefault="00A36E5F" w:rsidP="00357DC5">
      <w:pPr>
        <w:numPr>
          <w:ilvl w:val="2"/>
          <w:numId w:val="13"/>
        </w:numPr>
        <w:tabs>
          <w:tab w:val="left" w:pos="720"/>
          <w:tab w:val="left" w:pos="1440"/>
        </w:tabs>
        <w:spacing w:before="120" w:after="120" w:line="240" w:lineRule="auto"/>
        <w:ind w:leftChars="700" w:left="1760"/>
        <w:rPr>
          <w:rFonts w:eastAsiaTheme="minorEastAsia"/>
          <w:lang w:eastAsia="zh-CN"/>
        </w:rPr>
      </w:pPr>
      <w:r w:rsidRPr="00D26670">
        <w:rPr>
          <w:rFonts w:eastAsiaTheme="minorEastAsia"/>
          <w:lang w:eastAsia="zh-CN"/>
        </w:rPr>
        <w:t>Huawei/</w:t>
      </w:r>
      <w:proofErr w:type="spellStart"/>
      <w:r w:rsidRPr="00D26670">
        <w:rPr>
          <w:rFonts w:eastAsiaTheme="minorEastAsia"/>
          <w:lang w:eastAsia="zh-CN"/>
        </w:rPr>
        <w:t>HiSilicon</w:t>
      </w:r>
      <w:proofErr w:type="spellEnd"/>
      <w:r w:rsidRPr="00D26670">
        <w:rPr>
          <w:rFonts w:eastAsiaTheme="minorEastAsia"/>
          <w:lang w:eastAsia="zh-CN"/>
        </w:rPr>
        <w:t xml:space="preserve">, </w:t>
      </w:r>
      <w:r w:rsidR="007E70FC" w:rsidRPr="00D26670">
        <w:rPr>
          <w:rFonts w:eastAsiaTheme="minorEastAsia"/>
          <w:lang w:eastAsia="zh-CN"/>
        </w:rPr>
        <w:t>Nokia: avoid unnecessary paddings</w:t>
      </w:r>
      <w:r w:rsidRPr="00D26670">
        <w:rPr>
          <w:rFonts w:eastAsiaTheme="minorEastAsia"/>
          <w:lang w:eastAsia="zh-CN"/>
        </w:rPr>
        <w:t xml:space="preserve"> and achieve power saving gain</w:t>
      </w:r>
    </w:p>
    <w:p w14:paraId="6655BE77" w14:textId="66E5B209" w:rsidR="007E70FC" w:rsidRDefault="0044285D" w:rsidP="00357DC5">
      <w:pPr>
        <w:numPr>
          <w:ilvl w:val="1"/>
          <w:numId w:val="13"/>
        </w:numPr>
        <w:tabs>
          <w:tab w:val="left" w:pos="720"/>
          <w:tab w:val="left" w:pos="2160"/>
        </w:tabs>
        <w:spacing w:before="120" w:after="120" w:line="240" w:lineRule="auto"/>
        <w:ind w:leftChars="340" w:left="1040"/>
        <w:rPr>
          <w:rFonts w:eastAsiaTheme="minorEastAsia"/>
          <w:lang w:eastAsia="zh-CN"/>
        </w:rPr>
      </w:pPr>
      <w:r w:rsidRPr="0044285D">
        <w:rPr>
          <w:rFonts w:eastAsiaTheme="minorEastAsia"/>
          <w:b/>
          <w:bCs/>
          <w:lang w:eastAsia="zh-CN"/>
        </w:rPr>
        <w:t>Gain</w:t>
      </w:r>
      <w:r w:rsidR="00AC53A4">
        <w:rPr>
          <w:rFonts w:eastAsiaTheme="minorEastAsia"/>
          <w:b/>
          <w:bCs/>
          <w:lang w:eastAsia="zh-CN"/>
        </w:rPr>
        <w:t>#</w:t>
      </w:r>
      <w:r w:rsidRPr="0044285D">
        <w:rPr>
          <w:rFonts w:eastAsiaTheme="minorEastAsia"/>
          <w:b/>
          <w:bCs/>
          <w:lang w:eastAsia="zh-CN"/>
        </w:rPr>
        <w:t xml:space="preserve">2: </w:t>
      </w:r>
      <w:r w:rsidR="007E70FC" w:rsidRPr="00D26670">
        <w:rPr>
          <w:rFonts w:eastAsiaTheme="minorEastAsia"/>
          <w:lang w:eastAsia="zh-CN"/>
        </w:rPr>
        <w:t>Higher reliability</w:t>
      </w:r>
      <w:r w:rsidR="007F56B9">
        <w:rPr>
          <w:rFonts w:eastAsiaTheme="minorEastAsia" w:hint="eastAsia"/>
          <w:lang w:eastAsia="zh-CN"/>
        </w:rPr>
        <w:t>/</w:t>
      </w:r>
      <w:r w:rsidR="00664EBB" w:rsidRPr="00CA7BBF">
        <w:rPr>
          <w:bCs/>
          <w:color w:val="000000" w:themeColor="text1"/>
        </w:rPr>
        <w:t>improve UL coverage</w:t>
      </w:r>
      <w:r w:rsidR="007E70FC">
        <w:rPr>
          <w:rFonts w:eastAsiaTheme="minorEastAsia"/>
          <w:lang w:eastAsia="zh-CN"/>
        </w:rPr>
        <w:t>: OPPO</w:t>
      </w:r>
      <w:r w:rsidR="00664EBB">
        <w:rPr>
          <w:rFonts w:eastAsiaTheme="minorEastAsia"/>
          <w:lang w:eastAsia="zh-CN"/>
        </w:rPr>
        <w:t>, Apple</w:t>
      </w:r>
    </w:p>
    <w:p w14:paraId="0E28019A" w14:textId="0913A55C" w:rsidR="007E70FC" w:rsidRDefault="007E70FC" w:rsidP="00357DC5">
      <w:pPr>
        <w:numPr>
          <w:ilvl w:val="2"/>
          <w:numId w:val="13"/>
        </w:numPr>
        <w:tabs>
          <w:tab w:val="left" w:pos="720"/>
          <w:tab w:val="left" w:pos="1440"/>
        </w:tabs>
        <w:spacing w:before="120" w:after="120" w:line="240" w:lineRule="auto"/>
        <w:ind w:leftChars="700" w:left="1760"/>
        <w:rPr>
          <w:rFonts w:eastAsiaTheme="minorEastAsia"/>
          <w:lang w:eastAsia="zh-CN"/>
        </w:rPr>
      </w:pPr>
      <w:r>
        <w:rPr>
          <w:rFonts w:eastAsiaTheme="minorEastAsia" w:hint="eastAsia"/>
          <w:lang w:eastAsia="zh-CN"/>
        </w:rPr>
        <w:t>O</w:t>
      </w:r>
      <w:r>
        <w:rPr>
          <w:rFonts w:eastAsiaTheme="minorEastAsia"/>
          <w:lang w:eastAsia="zh-CN"/>
        </w:rPr>
        <w:t xml:space="preserve">PPO: </w:t>
      </w:r>
      <w:r w:rsidR="009C1D24">
        <w:rPr>
          <w:rFonts w:eastAsiaTheme="minorEastAsia"/>
          <w:lang w:eastAsia="zh-CN"/>
        </w:rPr>
        <w:t>b</w:t>
      </w:r>
      <w:r w:rsidR="009C1D24" w:rsidRPr="009C1D24">
        <w:rPr>
          <w:rFonts w:eastAsiaTheme="minorEastAsia"/>
          <w:lang w:eastAsia="zh-CN"/>
        </w:rPr>
        <w:t>y transmitting a smaller TBS on a resource allocated for a larger TBS, the effective code rate is reduced, which enhances the reliability</w:t>
      </w:r>
    </w:p>
    <w:p w14:paraId="69A8A953" w14:textId="432CBDBD" w:rsidR="00050C6E" w:rsidRDefault="0044285D" w:rsidP="00357DC5">
      <w:pPr>
        <w:numPr>
          <w:ilvl w:val="1"/>
          <w:numId w:val="13"/>
        </w:numPr>
        <w:tabs>
          <w:tab w:val="left" w:pos="720"/>
          <w:tab w:val="left" w:pos="2160"/>
        </w:tabs>
        <w:spacing w:before="120" w:after="120" w:line="240" w:lineRule="auto"/>
        <w:ind w:leftChars="340" w:left="1040"/>
        <w:rPr>
          <w:rFonts w:eastAsiaTheme="minorEastAsia"/>
          <w:lang w:eastAsia="zh-CN"/>
        </w:rPr>
      </w:pPr>
      <w:r w:rsidRPr="0044285D">
        <w:rPr>
          <w:rFonts w:eastAsiaTheme="minorEastAsia"/>
          <w:b/>
          <w:bCs/>
          <w:lang w:eastAsia="zh-CN"/>
        </w:rPr>
        <w:t>Gain</w:t>
      </w:r>
      <w:r w:rsidR="00AC53A4">
        <w:rPr>
          <w:rFonts w:eastAsiaTheme="minorEastAsia"/>
          <w:b/>
          <w:bCs/>
          <w:lang w:eastAsia="zh-CN"/>
        </w:rPr>
        <w:t>#</w:t>
      </w:r>
      <w:r w:rsidRPr="0044285D">
        <w:rPr>
          <w:rFonts w:eastAsiaTheme="minorEastAsia"/>
          <w:b/>
          <w:bCs/>
          <w:lang w:eastAsia="zh-CN"/>
        </w:rPr>
        <w:t xml:space="preserve">3: </w:t>
      </w:r>
      <w:r w:rsidR="00050C6E">
        <w:rPr>
          <w:rFonts w:eastAsiaTheme="minorEastAsia"/>
          <w:lang w:eastAsia="zh-CN"/>
        </w:rPr>
        <w:t xml:space="preserve">Fast </w:t>
      </w:r>
      <w:proofErr w:type="gramStart"/>
      <w:r w:rsidR="00050C6E">
        <w:rPr>
          <w:rFonts w:eastAsiaTheme="minorEastAsia"/>
          <w:lang w:eastAsia="zh-CN"/>
        </w:rPr>
        <w:t>adaption</w:t>
      </w:r>
      <w:r w:rsidR="00AD45CF">
        <w:rPr>
          <w:rFonts w:eastAsiaTheme="minorEastAsia"/>
          <w:lang w:eastAsia="zh-CN"/>
        </w:rPr>
        <w:t>(</w:t>
      </w:r>
      <w:proofErr w:type="gramEnd"/>
      <w:r w:rsidR="00AD45CF">
        <w:rPr>
          <w:rFonts w:eastAsiaTheme="minorEastAsia"/>
          <w:lang w:eastAsia="zh-CN"/>
        </w:rPr>
        <w:t>e.g., SPS period-level</w:t>
      </w:r>
      <w:r w:rsidR="009069EF">
        <w:rPr>
          <w:rFonts w:eastAsiaTheme="minorEastAsia"/>
          <w:lang w:eastAsia="zh-CN"/>
        </w:rPr>
        <w:t xml:space="preserve"> adaption</w:t>
      </w:r>
      <w:r w:rsidR="00AD45CF">
        <w:rPr>
          <w:rFonts w:eastAsiaTheme="minorEastAsia"/>
          <w:lang w:eastAsia="zh-CN"/>
        </w:rPr>
        <w:t>)</w:t>
      </w:r>
      <w:r w:rsidR="00050C6E">
        <w:rPr>
          <w:rFonts w:eastAsiaTheme="minorEastAsia"/>
          <w:lang w:eastAsia="zh-CN"/>
        </w:rPr>
        <w:t xml:space="preserve"> for TBS</w:t>
      </w:r>
      <w:r w:rsidR="00C503AB">
        <w:rPr>
          <w:rFonts w:eastAsiaTheme="minorEastAsia"/>
          <w:lang w:eastAsia="zh-CN"/>
        </w:rPr>
        <w:t xml:space="preserve"> change</w:t>
      </w:r>
      <w:r w:rsidR="00CB66EE">
        <w:rPr>
          <w:rFonts w:eastAsiaTheme="minorEastAsia" w:hint="eastAsia"/>
          <w:lang w:eastAsia="zh-CN"/>
        </w:rPr>
        <w:t>/</w:t>
      </w:r>
      <w:r w:rsidR="00CB66EE">
        <w:rPr>
          <w:rFonts w:eastAsiaTheme="minorEastAsia"/>
          <w:lang w:eastAsia="zh-CN"/>
        </w:rPr>
        <w:t>avoid RTT level delay</w:t>
      </w:r>
      <w:r w:rsidR="00330459">
        <w:rPr>
          <w:rFonts w:eastAsiaTheme="minorEastAsia"/>
          <w:lang w:eastAsia="zh-CN"/>
        </w:rPr>
        <w:t xml:space="preserve"> of </w:t>
      </w:r>
      <w:r w:rsidR="00330459" w:rsidRPr="00330459">
        <w:rPr>
          <w:rFonts w:eastAsiaTheme="minorEastAsia"/>
          <w:lang w:eastAsia="zh-CN"/>
        </w:rPr>
        <w:t>SR/BSR procedures</w:t>
      </w:r>
      <w:r w:rsidR="00050C6E">
        <w:rPr>
          <w:rFonts w:eastAsiaTheme="minorEastAsia"/>
          <w:lang w:eastAsia="zh-CN"/>
        </w:rPr>
        <w:t xml:space="preserve">: </w:t>
      </w:r>
      <w:proofErr w:type="spellStart"/>
      <w:r w:rsidR="00050C6E">
        <w:rPr>
          <w:rFonts w:eastAsiaTheme="minorEastAsia"/>
          <w:lang w:eastAsia="zh-CN"/>
        </w:rPr>
        <w:t>xiaomi</w:t>
      </w:r>
      <w:proofErr w:type="spellEnd"/>
      <w:r w:rsidR="00050C6E">
        <w:rPr>
          <w:rFonts w:eastAsiaTheme="minorEastAsia"/>
          <w:lang w:eastAsia="zh-CN"/>
        </w:rPr>
        <w:t>, Nokia</w:t>
      </w:r>
      <w:r w:rsidR="00D26670">
        <w:rPr>
          <w:rFonts w:eastAsiaTheme="minorEastAsia"/>
          <w:lang w:eastAsia="zh-CN"/>
        </w:rPr>
        <w:t xml:space="preserve">, </w:t>
      </w:r>
      <w:r w:rsidR="00D26670" w:rsidRPr="00C503AB">
        <w:rPr>
          <w:rFonts w:eastAsiaTheme="minorEastAsia"/>
          <w:lang w:eastAsia="zh-CN"/>
        </w:rPr>
        <w:t>Huawei/</w:t>
      </w:r>
      <w:proofErr w:type="spellStart"/>
      <w:r w:rsidR="00D26670" w:rsidRPr="00C503AB">
        <w:rPr>
          <w:rFonts w:eastAsiaTheme="minorEastAsia"/>
          <w:lang w:eastAsia="zh-CN"/>
        </w:rPr>
        <w:t>HiSilicon</w:t>
      </w:r>
      <w:proofErr w:type="spellEnd"/>
    </w:p>
    <w:p w14:paraId="7291941F" w14:textId="7BA899D4" w:rsidR="00050C6E" w:rsidRDefault="00050C6E"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Xiaomi, Nokia</w:t>
      </w:r>
      <w:r w:rsidR="00C503AB">
        <w:rPr>
          <w:rFonts w:eastAsiaTheme="minorEastAsia"/>
          <w:lang w:eastAsia="zh-CN"/>
        </w:rPr>
        <w:t xml:space="preserve">, </w:t>
      </w:r>
      <w:r w:rsidR="00C503AB" w:rsidRPr="00C503AB">
        <w:rPr>
          <w:rFonts w:eastAsiaTheme="minorEastAsia"/>
          <w:lang w:eastAsia="zh-CN"/>
        </w:rPr>
        <w:t>Huawei/</w:t>
      </w:r>
      <w:proofErr w:type="spellStart"/>
      <w:r w:rsidR="00C503AB" w:rsidRPr="00C503AB">
        <w:rPr>
          <w:rFonts w:eastAsiaTheme="minorEastAsia"/>
          <w:lang w:eastAsia="zh-CN"/>
        </w:rPr>
        <w:t>HiSilicon</w:t>
      </w:r>
      <w:proofErr w:type="spellEnd"/>
      <w:r>
        <w:rPr>
          <w:rFonts w:eastAsiaTheme="minorEastAsia"/>
          <w:lang w:eastAsia="zh-CN"/>
        </w:rPr>
        <w:t xml:space="preserve">: </w:t>
      </w:r>
      <w:r w:rsidR="00AC53A4">
        <w:rPr>
          <w:rFonts w:eastAsiaTheme="minorEastAsia"/>
          <w:lang w:eastAsia="zh-CN"/>
        </w:rPr>
        <w:t xml:space="preserve">compared with dynamic switching between multiple UL SPS configurations with explicit switching indication, </w:t>
      </w:r>
      <w:r w:rsidRPr="00050C6E">
        <w:rPr>
          <w:rFonts w:eastAsiaTheme="minorEastAsia"/>
          <w:lang w:eastAsia="zh-CN"/>
        </w:rPr>
        <w:t xml:space="preserve">autonomous </w:t>
      </w:r>
      <w:r>
        <w:rPr>
          <w:rFonts w:eastAsiaTheme="minorEastAsia"/>
          <w:lang w:eastAsia="zh-CN"/>
        </w:rPr>
        <w:t>TBS</w:t>
      </w:r>
      <w:r w:rsidRPr="00050C6E">
        <w:rPr>
          <w:rFonts w:eastAsiaTheme="minorEastAsia"/>
          <w:lang w:eastAsia="zh-CN"/>
        </w:rPr>
        <w:t xml:space="preserve"> selection is more efficient</w:t>
      </w:r>
      <w:r>
        <w:rPr>
          <w:rFonts w:eastAsiaTheme="minorEastAsia"/>
          <w:lang w:eastAsia="zh-CN"/>
        </w:rPr>
        <w:t xml:space="preserve">, it can </w:t>
      </w:r>
      <w:r w:rsidR="00330459">
        <w:rPr>
          <w:rFonts w:eastAsiaTheme="minorEastAsia"/>
          <w:lang w:eastAsia="zh-CN"/>
        </w:rPr>
        <w:t xml:space="preserve">also </w:t>
      </w:r>
      <w:r>
        <w:rPr>
          <w:rFonts w:eastAsiaTheme="minorEastAsia"/>
          <w:lang w:eastAsia="zh-CN"/>
        </w:rPr>
        <w:t xml:space="preserve">avoid the large latency for </w:t>
      </w:r>
      <w:r w:rsidRPr="00050C6E">
        <w:rPr>
          <w:rFonts w:eastAsiaTheme="minorEastAsia"/>
          <w:lang w:eastAsia="zh-CN"/>
        </w:rPr>
        <w:t>utiliz</w:t>
      </w:r>
      <w:r>
        <w:rPr>
          <w:rFonts w:eastAsiaTheme="minorEastAsia"/>
          <w:lang w:eastAsia="zh-CN"/>
        </w:rPr>
        <w:t>ing</w:t>
      </w:r>
      <w:r w:rsidRPr="00050C6E">
        <w:rPr>
          <w:rFonts w:eastAsiaTheme="minorEastAsia"/>
          <w:lang w:eastAsia="zh-CN"/>
        </w:rPr>
        <w:t xml:space="preserve"> SR/BSR procedures to request a different TBS</w:t>
      </w:r>
    </w:p>
    <w:p w14:paraId="643A68BC" w14:textId="0A60CF7C" w:rsidR="00EF4FA8" w:rsidRDefault="00EF4FA8" w:rsidP="00357DC5">
      <w:pPr>
        <w:numPr>
          <w:ilvl w:val="1"/>
          <w:numId w:val="13"/>
        </w:numPr>
        <w:tabs>
          <w:tab w:val="left" w:pos="720"/>
          <w:tab w:val="left" w:pos="2160"/>
        </w:tabs>
        <w:spacing w:before="120" w:after="120" w:line="240" w:lineRule="auto"/>
        <w:ind w:leftChars="340" w:left="1040"/>
        <w:rPr>
          <w:rFonts w:eastAsiaTheme="minorEastAsia"/>
          <w:lang w:eastAsia="zh-CN"/>
        </w:rPr>
      </w:pPr>
      <w:r w:rsidRPr="00EF4FA8">
        <w:rPr>
          <w:rFonts w:eastAsiaTheme="minorEastAsia" w:hint="eastAsia"/>
          <w:b/>
          <w:bCs/>
          <w:lang w:eastAsia="zh-CN"/>
        </w:rPr>
        <w:t>G</w:t>
      </w:r>
      <w:r w:rsidRPr="00EF4FA8">
        <w:rPr>
          <w:rFonts w:eastAsiaTheme="minorEastAsia"/>
          <w:b/>
          <w:bCs/>
          <w:lang w:eastAsia="zh-CN"/>
        </w:rPr>
        <w:t>ain</w:t>
      </w:r>
      <w:r w:rsidR="00AC53A4">
        <w:rPr>
          <w:rFonts w:eastAsiaTheme="minorEastAsia"/>
          <w:b/>
          <w:bCs/>
          <w:lang w:eastAsia="zh-CN"/>
        </w:rPr>
        <w:t>#</w:t>
      </w:r>
      <w:r w:rsidRPr="00EF4FA8">
        <w:rPr>
          <w:rFonts w:eastAsiaTheme="minorEastAsia"/>
          <w:b/>
          <w:bCs/>
          <w:lang w:eastAsia="zh-CN"/>
        </w:rPr>
        <w:t>4</w:t>
      </w:r>
      <w:r>
        <w:rPr>
          <w:rFonts w:eastAsiaTheme="minorEastAsia"/>
          <w:lang w:eastAsia="zh-CN"/>
        </w:rPr>
        <w:t xml:space="preserve">: </w:t>
      </w:r>
      <w:r w:rsidR="00AC53A4">
        <w:rPr>
          <w:rFonts w:eastAsiaTheme="minorEastAsia"/>
          <w:lang w:eastAsia="zh-CN"/>
        </w:rPr>
        <w:t>R</w:t>
      </w:r>
      <w:r>
        <w:rPr>
          <w:rFonts w:eastAsiaTheme="minorEastAsia"/>
          <w:lang w:eastAsia="zh-CN"/>
        </w:rPr>
        <w:t>esource efficiency</w:t>
      </w:r>
      <w:r>
        <w:rPr>
          <w:rFonts w:eastAsiaTheme="minorEastAsia" w:hint="eastAsia"/>
          <w:lang w:eastAsia="zh-CN"/>
        </w:rPr>
        <w:t>:</w:t>
      </w:r>
      <w:r>
        <w:rPr>
          <w:rFonts w:eastAsiaTheme="minorEastAsia"/>
          <w:lang w:eastAsia="zh-CN"/>
        </w:rPr>
        <w:t xml:space="preserve"> </w:t>
      </w:r>
      <w:r w:rsidRPr="00C503AB">
        <w:rPr>
          <w:rFonts w:eastAsiaTheme="minorEastAsia"/>
          <w:lang w:eastAsia="zh-CN"/>
        </w:rPr>
        <w:t>MediaTek</w:t>
      </w:r>
    </w:p>
    <w:p w14:paraId="57D8FD86" w14:textId="588FCAF6" w:rsidR="00EF4FA8" w:rsidRDefault="00EF4FA8" w:rsidP="00357DC5">
      <w:pPr>
        <w:numPr>
          <w:ilvl w:val="2"/>
          <w:numId w:val="13"/>
        </w:numPr>
        <w:tabs>
          <w:tab w:val="left" w:pos="720"/>
        </w:tabs>
        <w:spacing w:before="120" w:after="120" w:line="240" w:lineRule="auto"/>
        <w:ind w:leftChars="700" w:left="1760"/>
        <w:rPr>
          <w:rFonts w:eastAsiaTheme="minorEastAsia"/>
          <w:lang w:eastAsia="zh-CN"/>
        </w:rPr>
      </w:pPr>
      <w:r w:rsidRPr="00C503AB">
        <w:rPr>
          <w:rFonts w:eastAsiaTheme="minorEastAsia"/>
          <w:lang w:eastAsia="zh-CN"/>
        </w:rPr>
        <w:t>MediaTek</w:t>
      </w:r>
      <w:r>
        <w:rPr>
          <w:rFonts w:eastAsiaTheme="minorEastAsia"/>
          <w:lang w:eastAsia="zh-CN"/>
        </w:rPr>
        <w:t xml:space="preserve">: </w:t>
      </w:r>
      <w:r w:rsidRPr="00EF4FA8">
        <w:rPr>
          <w:rFonts w:eastAsiaTheme="minorEastAsia"/>
          <w:lang w:eastAsia="zh-CN"/>
        </w:rPr>
        <w:t>DG-NPDSCH / DG-NPUSH for non-voice packets (e.g. text messages with mixed traffic) can be scheduled in the spare DL SPS or UL SPS resources when the SID frame (with much smaller TB size) is transmitted</w:t>
      </w:r>
    </w:p>
    <w:p w14:paraId="65F0DA4A" w14:textId="2B278B9E" w:rsidR="00E43351" w:rsidRDefault="00D64B53" w:rsidP="00357DC5">
      <w:pPr>
        <w:numPr>
          <w:ilvl w:val="0"/>
          <w:numId w:val="13"/>
        </w:numPr>
        <w:tabs>
          <w:tab w:val="left" w:pos="2160"/>
        </w:tabs>
        <w:spacing w:before="120" w:after="120" w:line="240" w:lineRule="auto"/>
        <w:ind w:leftChars="-20" w:left="320"/>
        <w:rPr>
          <w:rFonts w:eastAsiaTheme="minorEastAsia"/>
          <w:lang w:eastAsia="zh-CN"/>
        </w:rPr>
      </w:pPr>
      <w:r w:rsidRPr="00B05C04">
        <w:rPr>
          <w:rFonts w:eastAsiaTheme="minorEastAsia"/>
          <w:b/>
          <w:bCs/>
          <w:lang w:eastAsia="zh-CN"/>
        </w:rPr>
        <w:t>7</w:t>
      </w:r>
      <w:r w:rsidR="00E43351" w:rsidRPr="00B05C04">
        <w:rPr>
          <w:rFonts w:eastAsiaTheme="minorEastAsia"/>
          <w:b/>
          <w:bCs/>
          <w:lang w:eastAsia="zh-CN"/>
        </w:rPr>
        <w:t xml:space="preserve"> companies</w:t>
      </w:r>
      <w:r w:rsidR="00E43351">
        <w:rPr>
          <w:rFonts w:eastAsiaTheme="minorEastAsia"/>
          <w:lang w:eastAsia="zh-CN"/>
        </w:rPr>
        <w:t xml:space="preserve"> </w:t>
      </w:r>
      <w:r w:rsidR="00B02AD9">
        <w:rPr>
          <w:rFonts w:eastAsiaTheme="minorEastAsia"/>
          <w:lang w:eastAsia="zh-CN"/>
        </w:rPr>
        <w:t>believe</w:t>
      </w:r>
      <w:r w:rsidR="003B72E6">
        <w:rPr>
          <w:rFonts w:eastAsiaTheme="minorEastAsia"/>
          <w:lang w:eastAsia="zh-CN"/>
        </w:rPr>
        <w:t xml:space="preserve"> the performance </w:t>
      </w:r>
      <w:r w:rsidR="003B72E6" w:rsidRPr="00FD54B0">
        <w:rPr>
          <w:rFonts w:eastAsiaTheme="minorEastAsia"/>
          <w:b/>
          <w:bCs/>
          <w:lang w:eastAsia="zh-CN"/>
        </w:rPr>
        <w:t xml:space="preserve">gains/benefits </w:t>
      </w:r>
      <w:r w:rsidR="00AD45CF" w:rsidRPr="00FD54B0">
        <w:rPr>
          <w:rFonts w:eastAsiaTheme="minorEastAsia"/>
          <w:b/>
          <w:bCs/>
          <w:lang w:eastAsia="zh-CN"/>
        </w:rPr>
        <w:t>are</w:t>
      </w:r>
      <w:r w:rsidR="003B72E6" w:rsidRPr="00FD54B0">
        <w:rPr>
          <w:rFonts w:eastAsiaTheme="minorEastAsia"/>
          <w:b/>
          <w:bCs/>
          <w:lang w:eastAsia="zh-CN"/>
        </w:rPr>
        <w:t xml:space="preserve"> margin/unclear</w:t>
      </w:r>
      <w:r w:rsidR="00B02AD9" w:rsidRPr="00FD54B0">
        <w:rPr>
          <w:rFonts w:eastAsiaTheme="minorEastAsia"/>
          <w:b/>
          <w:bCs/>
          <w:lang w:eastAsia="zh-CN"/>
        </w:rPr>
        <w:t>/questionable</w:t>
      </w:r>
      <w:r w:rsidR="003B72E6" w:rsidRPr="00FD54B0">
        <w:rPr>
          <w:rFonts w:eastAsiaTheme="minorEastAsia"/>
          <w:b/>
          <w:bCs/>
          <w:lang w:eastAsia="zh-CN"/>
        </w:rPr>
        <w:t>:</w:t>
      </w:r>
      <w:r w:rsidR="003B72E6">
        <w:rPr>
          <w:rFonts w:eastAsiaTheme="minorEastAsia"/>
          <w:lang w:eastAsia="zh-CN"/>
        </w:rPr>
        <w:t xml:space="preserve"> ETRI, Samsung, </w:t>
      </w:r>
      <w:r w:rsidR="008C4921">
        <w:rPr>
          <w:rFonts w:eastAsiaTheme="minorEastAsia"/>
          <w:lang w:eastAsia="zh-CN"/>
        </w:rPr>
        <w:t>ZTE</w:t>
      </w:r>
      <w:r w:rsidR="008C4921" w:rsidRPr="00E43351">
        <w:rPr>
          <w:rFonts w:eastAsiaTheme="minorEastAsia"/>
          <w:lang w:eastAsia="zh-CN"/>
        </w:rPr>
        <w:t>/</w:t>
      </w:r>
      <w:proofErr w:type="spellStart"/>
      <w:r w:rsidR="008C4921" w:rsidRPr="00E43351">
        <w:rPr>
          <w:rFonts w:eastAsiaTheme="minorEastAsia"/>
          <w:lang w:eastAsia="zh-CN"/>
        </w:rPr>
        <w:t>Sanechips</w:t>
      </w:r>
      <w:proofErr w:type="spellEnd"/>
      <w:r w:rsidR="003B72E6">
        <w:rPr>
          <w:rFonts w:eastAsiaTheme="minorEastAsia"/>
          <w:lang w:eastAsia="zh-CN"/>
        </w:rPr>
        <w:t>, CATT</w:t>
      </w:r>
      <w:r w:rsidR="00D40A28">
        <w:rPr>
          <w:rFonts w:eastAsiaTheme="minorEastAsia"/>
          <w:lang w:eastAsia="zh-CN"/>
        </w:rPr>
        <w:t xml:space="preserve">, </w:t>
      </w:r>
      <w:r w:rsidR="00D40A28" w:rsidRPr="00D40A28">
        <w:rPr>
          <w:rFonts w:eastAsiaTheme="minorEastAsia"/>
          <w:lang w:eastAsia="zh-CN"/>
        </w:rPr>
        <w:t>Ericsson</w:t>
      </w:r>
      <w:r w:rsidR="003B7160">
        <w:rPr>
          <w:rFonts w:eastAsiaTheme="minorEastAsia"/>
          <w:lang w:eastAsia="zh-CN"/>
        </w:rPr>
        <w:t xml:space="preserve">, </w:t>
      </w:r>
      <w:r w:rsidR="004E4C2C">
        <w:rPr>
          <w:rFonts w:eastAsiaTheme="minorEastAsia"/>
          <w:lang w:eastAsia="zh-CN"/>
        </w:rPr>
        <w:t xml:space="preserve">NEC, </w:t>
      </w:r>
      <w:proofErr w:type="gramStart"/>
      <w:r w:rsidR="003B7160" w:rsidRPr="00C503AB">
        <w:rPr>
          <w:rFonts w:eastAsiaTheme="minorEastAsia"/>
          <w:lang w:eastAsia="zh-CN"/>
        </w:rPr>
        <w:t>MediaTek</w:t>
      </w:r>
      <w:r w:rsidR="00ED17DF">
        <w:rPr>
          <w:rFonts w:eastAsiaTheme="minorEastAsia"/>
          <w:lang w:eastAsia="zh-CN"/>
        </w:rPr>
        <w:t>(</w:t>
      </w:r>
      <w:proofErr w:type="gramEnd"/>
      <w:r w:rsidR="00ED17DF">
        <w:rPr>
          <w:rFonts w:eastAsiaTheme="minorEastAsia"/>
          <w:lang w:eastAsia="zh-CN"/>
        </w:rPr>
        <w:t>if multiple code rates are supported)</w:t>
      </w:r>
      <w:r w:rsidR="00FD54B0">
        <w:rPr>
          <w:rFonts w:eastAsiaTheme="minorEastAsia"/>
          <w:lang w:eastAsia="zh-CN"/>
        </w:rPr>
        <w:t xml:space="preserve">, with the following rationales </w:t>
      </w:r>
    </w:p>
    <w:p w14:paraId="7BE6F072" w14:textId="413932DE" w:rsidR="00D40A28" w:rsidRDefault="006623CA"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The gain</w:t>
      </w:r>
      <w:r w:rsidR="00AC53A4">
        <w:rPr>
          <w:rFonts w:eastAsiaTheme="minorEastAsia"/>
          <w:lang w:eastAsia="zh-CN"/>
        </w:rPr>
        <w:t xml:space="preserve"> </w:t>
      </w:r>
      <w:r w:rsidR="00D40A28">
        <w:rPr>
          <w:rFonts w:eastAsiaTheme="minorEastAsia"/>
          <w:lang w:eastAsia="zh-CN"/>
        </w:rPr>
        <w:t>is margin</w:t>
      </w:r>
      <w:r w:rsidR="00AC53A4">
        <w:rPr>
          <w:rFonts w:eastAsiaTheme="minorEastAsia" w:hint="eastAsia"/>
          <w:lang w:eastAsia="zh-CN"/>
        </w:rPr>
        <w:t>/</w:t>
      </w:r>
      <w:r w:rsidR="00AC53A4">
        <w:rPr>
          <w:rFonts w:eastAsiaTheme="minorEastAsia"/>
          <w:lang w:eastAsia="zh-CN"/>
        </w:rPr>
        <w:t>difficult to evaluate</w:t>
      </w:r>
      <w:r w:rsidR="00D40A28">
        <w:rPr>
          <w:rFonts w:eastAsiaTheme="minorEastAsia"/>
          <w:lang w:eastAsia="zh-CN"/>
        </w:rPr>
        <w:t>: ETRI</w:t>
      </w:r>
      <w:r w:rsidR="00AC53A4">
        <w:rPr>
          <w:rFonts w:eastAsiaTheme="minorEastAsia"/>
          <w:lang w:eastAsia="zh-CN"/>
        </w:rPr>
        <w:t>, vivo, Ericsson</w:t>
      </w:r>
      <w:r w:rsidR="00B05C04">
        <w:rPr>
          <w:rFonts w:eastAsiaTheme="minorEastAsia"/>
          <w:lang w:eastAsia="zh-CN"/>
        </w:rPr>
        <w:t>, CATT</w:t>
      </w:r>
    </w:p>
    <w:p w14:paraId="7B809124" w14:textId="738952F5" w:rsidR="00D40A28" w:rsidRDefault="00D40A28"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hint="eastAsia"/>
          <w:lang w:eastAsia="zh-CN"/>
        </w:rPr>
        <w:t>E</w:t>
      </w:r>
      <w:r>
        <w:rPr>
          <w:rFonts w:eastAsiaTheme="minorEastAsia"/>
          <w:lang w:eastAsia="zh-CN"/>
        </w:rPr>
        <w:t>TRI</w:t>
      </w:r>
      <w:r>
        <w:rPr>
          <w:rFonts w:eastAsiaTheme="minorEastAsia" w:hint="eastAsia"/>
          <w:lang w:eastAsia="zh-CN"/>
        </w:rPr>
        <w:t>:</w:t>
      </w:r>
      <w:r>
        <w:rPr>
          <w:rFonts w:eastAsiaTheme="minorEastAsia"/>
          <w:lang w:eastAsia="zh-CN"/>
        </w:rPr>
        <w:t xml:space="preserve"> </w:t>
      </w:r>
      <w:r w:rsidRPr="00D40A28">
        <w:rPr>
          <w:rFonts w:eastAsiaTheme="minorEastAsia"/>
          <w:lang w:eastAsia="zh-CN"/>
        </w:rPr>
        <w:t xml:space="preserve">UL transmissions typically rely on a large number of repetitions under low-SINR conditions, so the per-transmission energy difference between a padded max-TBS transmission and a smaller-TBS transmission </w:t>
      </w:r>
      <w:r w:rsidR="00C503AB">
        <w:rPr>
          <w:rFonts w:eastAsiaTheme="minorEastAsia"/>
          <w:lang w:eastAsia="zh-CN"/>
        </w:rPr>
        <w:t>is</w:t>
      </w:r>
      <w:r w:rsidRPr="00D40A28">
        <w:rPr>
          <w:rFonts w:eastAsiaTheme="minorEastAsia"/>
          <w:lang w:eastAsia="zh-CN"/>
        </w:rPr>
        <w:t xml:space="preserve"> marginal. </w:t>
      </w:r>
    </w:p>
    <w:p w14:paraId="764076A3" w14:textId="3FCA683D" w:rsidR="00AC53A4" w:rsidRPr="00AC53A4" w:rsidRDefault="00B05C04"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 xml:space="preserve">CATT, </w:t>
      </w:r>
      <w:r w:rsidR="00AC53A4">
        <w:rPr>
          <w:rFonts w:eastAsiaTheme="minorEastAsia"/>
          <w:lang w:eastAsia="zh-CN"/>
        </w:rPr>
        <w:t xml:space="preserve">Ericsson: </w:t>
      </w:r>
      <w:r w:rsidR="00AC53A4" w:rsidRPr="002751EA">
        <w:rPr>
          <w:rFonts w:eastAsiaTheme="minorEastAsia"/>
          <w:lang w:eastAsia="zh-CN"/>
        </w:rPr>
        <w:t xml:space="preserve">It is difficult to determine the usefulness of this </w:t>
      </w:r>
      <w:r w:rsidR="00AC53A4">
        <w:rPr>
          <w:rFonts w:eastAsiaTheme="minorEastAsia"/>
          <w:lang w:eastAsia="zh-CN"/>
        </w:rPr>
        <w:t xml:space="preserve">mechanism </w:t>
      </w:r>
      <w:r w:rsidR="00AC53A4" w:rsidRPr="002751EA">
        <w:rPr>
          <w:rFonts w:eastAsiaTheme="minorEastAsia"/>
          <w:lang w:eastAsia="zh-CN"/>
        </w:rPr>
        <w:t>since the TBS set</w:t>
      </w:r>
      <w:r w:rsidR="00AC53A4">
        <w:rPr>
          <w:rFonts w:eastAsiaTheme="minorEastAsia"/>
          <w:lang w:eastAsia="zh-CN"/>
        </w:rPr>
        <w:t xml:space="preserve"> </w:t>
      </w:r>
      <w:r w:rsidR="006623CA">
        <w:rPr>
          <w:rFonts w:eastAsiaTheme="minorEastAsia"/>
          <w:lang w:eastAsia="zh-CN"/>
        </w:rPr>
        <w:t>for codec is open</w:t>
      </w:r>
    </w:p>
    <w:p w14:paraId="4548CB61" w14:textId="402BD52A" w:rsidR="00D40A28" w:rsidRDefault="00D40A28"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 xml:space="preserve">High BD complexity </w:t>
      </w:r>
      <w:r w:rsidR="003B7160">
        <w:rPr>
          <w:rFonts w:eastAsiaTheme="minorEastAsia"/>
          <w:lang w:eastAsia="zh-CN"/>
        </w:rPr>
        <w:t>for NW</w:t>
      </w:r>
      <w:r w:rsidR="0060140C">
        <w:rPr>
          <w:rFonts w:eastAsiaTheme="minorEastAsia"/>
          <w:lang w:eastAsia="zh-CN"/>
        </w:rPr>
        <w:t xml:space="preserve">: </w:t>
      </w:r>
      <w:r w:rsidR="008C4921">
        <w:rPr>
          <w:rFonts w:eastAsiaTheme="minorEastAsia"/>
          <w:lang w:eastAsia="zh-CN"/>
        </w:rPr>
        <w:t>ZTE</w:t>
      </w:r>
      <w:r w:rsidR="008C4921" w:rsidRPr="00E43351">
        <w:rPr>
          <w:rFonts w:eastAsiaTheme="minorEastAsia"/>
          <w:lang w:eastAsia="zh-CN"/>
        </w:rPr>
        <w:t>/</w:t>
      </w:r>
      <w:proofErr w:type="spellStart"/>
      <w:r w:rsidR="008C4921" w:rsidRPr="00E43351">
        <w:rPr>
          <w:rFonts w:eastAsiaTheme="minorEastAsia"/>
          <w:lang w:eastAsia="zh-CN"/>
        </w:rPr>
        <w:t>Sanechips</w:t>
      </w:r>
      <w:proofErr w:type="spellEnd"/>
      <w:r w:rsidR="0060140C">
        <w:rPr>
          <w:rFonts w:eastAsiaTheme="minorEastAsia"/>
          <w:lang w:eastAsia="zh-CN"/>
        </w:rPr>
        <w:t xml:space="preserve">, </w:t>
      </w:r>
      <w:proofErr w:type="gramStart"/>
      <w:r w:rsidR="0060140C" w:rsidRPr="00C503AB">
        <w:rPr>
          <w:rFonts w:eastAsiaTheme="minorEastAsia"/>
          <w:lang w:eastAsia="zh-CN"/>
        </w:rPr>
        <w:t>MediaTek</w:t>
      </w:r>
      <w:r w:rsidR="00AC53A4">
        <w:rPr>
          <w:rFonts w:eastAsiaTheme="minorEastAsia"/>
          <w:lang w:eastAsia="zh-CN"/>
        </w:rPr>
        <w:t>(</w:t>
      </w:r>
      <w:proofErr w:type="gramEnd"/>
      <w:r w:rsidR="00AC53A4">
        <w:rPr>
          <w:rFonts w:eastAsiaTheme="minorEastAsia"/>
          <w:lang w:eastAsia="zh-CN"/>
        </w:rPr>
        <w:t>if multiple code rates are supported)</w:t>
      </w:r>
      <w:r w:rsidR="0060140C">
        <w:rPr>
          <w:rFonts w:eastAsiaTheme="minorEastAsia"/>
          <w:lang w:eastAsia="zh-CN"/>
        </w:rPr>
        <w:t>, NEC</w:t>
      </w:r>
      <w:r w:rsidR="00D441FF">
        <w:rPr>
          <w:rFonts w:eastAsiaTheme="minorEastAsia"/>
          <w:lang w:eastAsia="zh-CN"/>
        </w:rPr>
        <w:t>, CATT</w:t>
      </w:r>
      <w:r w:rsidR="00B0394D">
        <w:rPr>
          <w:rFonts w:eastAsiaTheme="minorEastAsia"/>
          <w:lang w:eastAsia="zh-CN"/>
        </w:rPr>
        <w:t>, ETRI</w:t>
      </w:r>
    </w:p>
    <w:p w14:paraId="6C497299" w14:textId="186EE0CB" w:rsidR="00D40A28" w:rsidRDefault="008C4921"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ZTE</w:t>
      </w:r>
      <w:r w:rsidRPr="00E43351">
        <w:rPr>
          <w:rFonts w:eastAsiaTheme="minorEastAsia"/>
          <w:lang w:eastAsia="zh-CN"/>
        </w:rPr>
        <w:t>/</w:t>
      </w:r>
      <w:proofErr w:type="spellStart"/>
      <w:r w:rsidRPr="00E43351">
        <w:rPr>
          <w:rFonts w:eastAsiaTheme="minorEastAsia"/>
          <w:lang w:eastAsia="zh-CN"/>
        </w:rPr>
        <w:t>Sanechips</w:t>
      </w:r>
      <w:proofErr w:type="spellEnd"/>
      <w:r w:rsidR="00D40A28">
        <w:rPr>
          <w:rFonts w:eastAsiaTheme="minorEastAsia"/>
          <w:lang w:eastAsia="zh-CN"/>
        </w:rPr>
        <w:t xml:space="preserve">: </w:t>
      </w:r>
      <w:r w:rsidR="00D40A28" w:rsidRPr="00D40A28">
        <w:rPr>
          <w:rFonts w:eastAsiaTheme="minorEastAsia"/>
          <w:lang w:eastAsia="zh-CN"/>
        </w:rPr>
        <w:t xml:space="preserve">requires continuous blind detection and decoding for each </w:t>
      </w:r>
      <w:r w:rsidR="00C503AB">
        <w:rPr>
          <w:rFonts w:eastAsiaTheme="minorEastAsia"/>
          <w:lang w:eastAsia="zh-CN"/>
        </w:rPr>
        <w:t>N</w:t>
      </w:r>
      <w:r w:rsidR="00D40A28" w:rsidRPr="00D40A28">
        <w:rPr>
          <w:rFonts w:eastAsiaTheme="minorEastAsia"/>
          <w:lang w:eastAsia="zh-CN"/>
        </w:rPr>
        <w:t>PUSCH transmission, which will lead to unaffordable complexity at BS side and also limit the flexibility for scheduling</w:t>
      </w:r>
    </w:p>
    <w:p w14:paraId="2CC26C2C" w14:textId="28CF3C0F" w:rsidR="0060140C" w:rsidRDefault="0060140C"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NEC</w:t>
      </w:r>
      <w:r w:rsidR="00D441FF">
        <w:rPr>
          <w:rFonts w:eastAsiaTheme="minorEastAsia"/>
          <w:lang w:eastAsia="zh-CN"/>
        </w:rPr>
        <w:t>, CATT</w:t>
      </w:r>
      <w:r>
        <w:rPr>
          <w:rFonts w:eastAsiaTheme="minorEastAsia"/>
          <w:lang w:eastAsia="zh-CN"/>
        </w:rPr>
        <w:t xml:space="preserve">: </w:t>
      </w:r>
      <w:r w:rsidR="00B05C04">
        <w:rPr>
          <w:rFonts w:eastAsiaTheme="minorEastAsia"/>
          <w:lang w:eastAsia="zh-CN"/>
        </w:rPr>
        <w:t xml:space="preserve">NW need to </w:t>
      </w:r>
      <w:r>
        <w:rPr>
          <w:rFonts w:eastAsiaTheme="minorEastAsia"/>
          <w:lang w:eastAsia="zh-CN"/>
        </w:rPr>
        <w:t>BD the TBSs</w:t>
      </w:r>
    </w:p>
    <w:p w14:paraId="3DBA050E" w14:textId="314D9EDB" w:rsidR="00AC53A4" w:rsidRDefault="00AC53A4" w:rsidP="00357DC5">
      <w:pPr>
        <w:numPr>
          <w:ilvl w:val="2"/>
          <w:numId w:val="13"/>
        </w:numPr>
        <w:tabs>
          <w:tab w:val="left" w:pos="720"/>
        </w:tabs>
        <w:spacing w:before="120" w:after="120" w:line="240" w:lineRule="auto"/>
        <w:ind w:leftChars="700" w:left="1760"/>
        <w:rPr>
          <w:rFonts w:eastAsiaTheme="minorEastAsia"/>
          <w:lang w:eastAsia="zh-CN"/>
        </w:rPr>
      </w:pPr>
      <w:r w:rsidRPr="00C503AB">
        <w:rPr>
          <w:rFonts w:eastAsiaTheme="minorEastAsia"/>
          <w:lang w:eastAsia="zh-CN"/>
        </w:rPr>
        <w:t>MediaTek</w:t>
      </w:r>
      <w:r>
        <w:rPr>
          <w:rFonts w:eastAsiaTheme="minorEastAsia"/>
          <w:lang w:eastAsia="zh-CN"/>
        </w:rPr>
        <w:t xml:space="preserve">: </w:t>
      </w:r>
      <w:r w:rsidRPr="00AC53A4">
        <w:rPr>
          <w:rFonts w:eastAsiaTheme="minorEastAsia"/>
          <w:lang w:eastAsia="zh-CN"/>
        </w:rPr>
        <w:t>requires blind decoding of voice packets with variable TB sizes and variable number of RUs, with multiple SPS configurations activated</w:t>
      </w:r>
    </w:p>
    <w:p w14:paraId="09D40CD5" w14:textId="407E4688" w:rsidR="00D84271" w:rsidRDefault="00D84271" w:rsidP="00357DC5">
      <w:pPr>
        <w:tabs>
          <w:tab w:val="left" w:pos="720"/>
          <w:tab w:val="left" w:pos="2160"/>
        </w:tabs>
        <w:spacing w:before="120" w:after="120" w:line="240" w:lineRule="auto"/>
        <w:ind w:leftChars="880" w:left="1760"/>
        <w:rPr>
          <w:rFonts w:eastAsiaTheme="minorEastAsia"/>
          <w:lang w:eastAsia="zh-CN"/>
        </w:rPr>
      </w:pPr>
      <w:r w:rsidRPr="00D84271">
        <w:rPr>
          <w:rFonts w:eastAsiaTheme="minorEastAsia" w:hint="eastAsia"/>
          <w:b/>
          <w:bCs/>
          <w:lang w:eastAsia="zh-CN"/>
        </w:rPr>
        <w:t>M</w:t>
      </w:r>
      <w:r w:rsidRPr="00D84271">
        <w:rPr>
          <w:rFonts w:eastAsiaTheme="minorEastAsia"/>
          <w:b/>
          <w:bCs/>
          <w:lang w:eastAsia="zh-CN"/>
        </w:rPr>
        <w:t xml:space="preserve">eanwhile, </w:t>
      </w:r>
      <w:r>
        <w:rPr>
          <w:rFonts w:eastAsiaTheme="minorEastAsia"/>
          <w:lang w:eastAsia="zh-CN"/>
        </w:rPr>
        <w:t>Apple</w:t>
      </w:r>
      <w:r w:rsidR="00581AA8">
        <w:rPr>
          <w:rFonts w:eastAsiaTheme="minorEastAsia"/>
          <w:lang w:eastAsia="zh-CN"/>
        </w:rPr>
        <w:t xml:space="preserve"> and Qualcomm</w:t>
      </w:r>
      <w:r>
        <w:rPr>
          <w:rFonts w:eastAsiaTheme="minorEastAsia"/>
          <w:lang w:eastAsia="zh-CN"/>
        </w:rPr>
        <w:t xml:space="preserve"> also </w:t>
      </w:r>
      <w:r w:rsidR="00563C04">
        <w:rPr>
          <w:rFonts w:eastAsiaTheme="minorEastAsia"/>
          <w:lang w:eastAsia="zh-CN"/>
        </w:rPr>
        <w:t>indicate</w:t>
      </w:r>
      <w:r>
        <w:rPr>
          <w:rFonts w:eastAsiaTheme="minorEastAsia"/>
          <w:lang w:eastAsia="zh-CN"/>
        </w:rPr>
        <w:t xml:space="preserve"> that</w:t>
      </w:r>
      <w:r w:rsidR="006623CA">
        <w:rPr>
          <w:rFonts w:eastAsiaTheme="minorEastAsia"/>
          <w:lang w:eastAsia="zh-CN"/>
        </w:rPr>
        <w:t>,</w:t>
      </w:r>
      <w:r>
        <w:rPr>
          <w:rFonts w:eastAsiaTheme="minorEastAsia"/>
          <w:lang w:eastAsia="zh-CN"/>
        </w:rPr>
        <w:t xml:space="preserve"> </w:t>
      </w:r>
      <w:r w:rsidRPr="00D84271">
        <w:rPr>
          <w:rFonts w:eastAsiaTheme="minorEastAsia"/>
          <w:lang w:eastAsia="zh-CN"/>
        </w:rPr>
        <w:t>the complexity is expected to be at a similar level</w:t>
      </w:r>
      <w:r w:rsidR="006623CA">
        <w:rPr>
          <w:rFonts w:eastAsiaTheme="minorEastAsia"/>
          <w:lang w:eastAsia="zh-CN"/>
        </w:rPr>
        <w:t xml:space="preserve"> as Rel-15 if </w:t>
      </w:r>
      <w:r w:rsidR="006623CA" w:rsidRPr="00D84271">
        <w:rPr>
          <w:rFonts w:eastAsiaTheme="minorEastAsia"/>
          <w:lang w:eastAsia="zh-CN"/>
        </w:rPr>
        <w:t>the number of TBS options does not exceed that of Rel-15 EDT</w:t>
      </w:r>
      <w:r w:rsidR="003A7AEF">
        <w:rPr>
          <w:rFonts w:eastAsiaTheme="minorEastAsia"/>
          <w:lang w:eastAsia="zh-CN"/>
        </w:rPr>
        <w:t>.</w:t>
      </w:r>
      <w:r w:rsidR="006623CA" w:rsidRPr="00D84271">
        <w:rPr>
          <w:rFonts w:eastAsiaTheme="minorEastAsia"/>
          <w:lang w:eastAsia="zh-CN"/>
        </w:rPr>
        <w:t xml:space="preserve"> </w:t>
      </w:r>
    </w:p>
    <w:p w14:paraId="1B89E0A2" w14:textId="638A5EE2" w:rsidR="00C503AB" w:rsidRDefault="00C503AB"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 xml:space="preserve">High complexity for UE: </w:t>
      </w:r>
      <w:proofErr w:type="gramStart"/>
      <w:r>
        <w:rPr>
          <w:rFonts w:eastAsiaTheme="minorEastAsia"/>
          <w:lang w:eastAsia="zh-CN"/>
        </w:rPr>
        <w:t>MediaTek</w:t>
      </w:r>
      <w:r w:rsidR="00581AA8">
        <w:rPr>
          <w:rFonts w:eastAsiaTheme="minorEastAsia"/>
          <w:lang w:eastAsia="zh-CN"/>
        </w:rPr>
        <w:t>(</w:t>
      </w:r>
      <w:proofErr w:type="gramEnd"/>
      <w:r w:rsidR="00581AA8">
        <w:rPr>
          <w:rFonts w:eastAsiaTheme="minorEastAsia"/>
          <w:lang w:eastAsia="zh-CN"/>
        </w:rPr>
        <w:t>if multiple code rates are supported)</w:t>
      </w:r>
    </w:p>
    <w:p w14:paraId="6FA45600" w14:textId="5DB7E3FC" w:rsidR="004E4C2C" w:rsidRDefault="004E4C2C"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Additional signalling overhead if the multiple TBSs are provided by RRC: NEC</w:t>
      </w:r>
    </w:p>
    <w:p w14:paraId="72B210F0" w14:textId="47D4DAAB" w:rsidR="004E4C2C" w:rsidRDefault="004E4C2C" w:rsidP="00357DC5">
      <w:pPr>
        <w:numPr>
          <w:ilvl w:val="2"/>
          <w:numId w:val="13"/>
        </w:numPr>
        <w:tabs>
          <w:tab w:val="left" w:pos="720"/>
          <w:tab w:val="left" w:pos="1440"/>
        </w:tabs>
        <w:spacing w:before="120" w:after="120" w:line="240" w:lineRule="auto"/>
        <w:ind w:leftChars="700" w:left="1760"/>
        <w:rPr>
          <w:rFonts w:eastAsiaTheme="minorEastAsia"/>
          <w:lang w:eastAsia="zh-CN"/>
        </w:rPr>
      </w:pPr>
      <w:r>
        <w:rPr>
          <w:rFonts w:eastAsiaTheme="minorEastAsia"/>
          <w:lang w:eastAsia="zh-CN"/>
        </w:rPr>
        <w:t xml:space="preserve">NEC: </w:t>
      </w:r>
      <w:r w:rsidRPr="004E4C2C">
        <w:rPr>
          <w:rFonts w:eastAsiaTheme="minorEastAsia"/>
          <w:lang w:eastAsia="zh-CN"/>
        </w:rPr>
        <w:t xml:space="preserve">unnecessary </w:t>
      </w:r>
      <w:proofErr w:type="spellStart"/>
      <w:r w:rsidRPr="004E4C2C">
        <w:rPr>
          <w:rFonts w:eastAsiaTheme="minorEastAsia"/>
          <w:lang w:eastAsia="zh-CN"/>
        </w:rPr>
        <w:t>signaling</w:t>
      </w:r>
      <w:proofErr w:type="spellEnd"/>
      <w:r w:rsidRPr="004E4C2C">
        <w:rPr>
          <w:rFonts w:eastAsiaTheme="minorEastAsia"/>
          <w:lang w:eastAsia="zh-CN"/>
        </w:rPr>
        <w:t xml:space="preserve"> overhead for a configuration of more than two TBS values</w:t>
      </w:r>
    </w:p>
    <w:p w14:paraId="3A8FF287" w14:textId="5F71F9B7" w:rsidR="006A6BDB" w:rsidRPr="006A6BDB" w:rsidRDefault="006623CA"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lastRenderedPageBreak/>
        <w:t>F</w:t>
      </w:r>
      <w:r w:rsidR="006A6BDB" w:rsidRPr="006A6BDB">
        <w:rPr>
          <w:rFonts w:eastAsiaTheme="minorEastAsia"/>
          <w:lang w:eastAsia="zh-CN"/>
        </w:rPr>
        <w:t xml:space="preserve">ast </w:t>
      </w:r>
      <w:r>
        <w:rPr>
          <w:rFonts w:eastAsiaTheme="minorEastAsia"/>
          <w:lang w:eastAsia="zh-CN"/>
        </w:rPr>
        <w:t xml:space="preserve">TBS </w:t>
      </w:r>
      <w:r w:rsidR="006A6BDB" w:rsidRPr="006A6BDB">
        <w:rPr>
          <w:rFonts w:eastAsiaTheme="minorEastAsia"/>
          <w:lang w:eastAsia="zh-CN"/>
        </w:rPr>
        <w:t>adaption is not necessary</w:t>
      </w:r>
      <w:r w:rsidR="00AC53A4">
        <w:rPr>
          <w:rFonts w:eastAsiaTheme="minorEastAsia"/>
          <w:lang w:eastAsia="zh-CN"/>
        </w:rPr>
        <w:t xml:space="preserve">: </w:t>
      </w:r>
      <w:r w:rsidR="00AC53A4" w:rsidRPr="006A6BDB">
        <w:rPr>
          <w:rFonts w:eastAsiaTheme="minorEastAsia"/>
          <w:lang w:eastAsia="zh-CN"/>
        </w:rPr>
        <w:t>Samsung</w:t>
      </w:r>
      <w:r w:rsidR="00AC53A4">
        <w:rPr>
          <w:rFonts w:eastAsiaTheme="minorEastAsia"/>
          <w:lang w:eastAsia="zh-CN"/>
        </w:rPr>
        <w:t>, ZTE</w:t>
      </w:r>
      <w:r w:rsidR="00AC53A4" w:rsidRPr="00E43351">
        <w:rPr>
          <w:rFonts w:eastAsiaTheme="minorEastAsia"/>
          <w:lang w:eastAsia="zh-CN"/>
        </w:rPr>
        <w:t>/</w:t>
      </w:r>
      <w:proofErr w:type="spellStart"/>
      <w:r w:rsidR="00AC53A4" w:rsidRPr="00E43351">
        <w:rPr>
          <w:rFonts w:eastAsiaTheme="minorEastAsia"/>
          <w:lang w:eastAsia="zh-CN"/>
        </w:rPr>
        <w:t>Sanechips</w:t>
      </w:r>
      <w:proofErr w:type="spellEnd"/>
      <w:r w:rsidR="00AC53A4">
        <w:rPr>
          <w:rFonts w:eastAsiaTheme="minorEastAsia"/>
          <w:lang w:eastAsia="zh-CN"/>
        </w:rPr>
        <w:t>, Ericsson, vivo</w:t>
      </w:r>
    </w:p>
    <w:p w14:paraId="7F50F881" w14:textId="43E4F020" w:rsidR="006A6BDB" w:rsidRPr="008442D6" w:rsidRDefault="006A6BDB" w:rsidP="00357DC5">
      <w:pPr>
        <w:numPr>
          <w:ilvl w:val="2"/>
          <w:numId w:val="13"/>
        </w:numPr>
        <w:tabs>
          <w:tab w:val="left" w:pos="720"/>
        </w:tabs>
        <w:spacing w:before="120" w:after="120" w:line="240" w:lineRule="auto"/>
        <w:ind w:leftChars="700" w:left="1760"/>
        <w:rPr>
          <w:rFonts w:eastAsiaTheme="minorEastAsia"/>
          <w:lang w:eastAsia="zh-CN"/>
        </w:rPr>
      </w:pPr>
      <w:r w:rsidRPr="006A6BDB">
        <w:rPr>
          <w:rFonts w:eastAsiaTheme="minorEastAsia"/>
          <w:lang w:eastAsia="zh-CN"/>
        </w:rPr>
        <w:t xml:space="preserve">Samsung: </w:t>
      </w:r>
      <w:r w:rsidRPr="006A6BDB">
        <w:rPr>
          <w:color w:val="303030"/>
          <w:shd w:val="clear" w:color="auto" w:fill="FFFFFF"/>
        </w:rPr>
        <w:t>transitions typically operate on timescales coarser than the SPS periodicity. Network-controlled switching between two SPS configurations would be sufficient.</w:t>
      </w:r>
    </w:p>
    <w:p w14:paraId="40DCCE0C" w14:textId="6D34755B" w:rsidR="008442D6" w:rsidRDefault="008C4921"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ZTE</w:t>
      </w:r>
      <w:r w:rsidRPr="00E43351">
        <w:rPr>
          <w:rFonts w:eastAsiaTheme="minorEastAsia"/>
          <w:lang w:eastAsia="zh-CN"/>
        </w:rPr>
        <w:t>/</w:t>
      </w:r>
      <w:proofErr w:type="spellStart"/>
      <w:r w:rsidRPr="00E43351">
        <w:rPr>
          <w:rFonts w:eastAsiaTheme="minorEastAsia"/>
          <w:lang w:eastAsia="zh-CN"/>
        </w:rPr>
        <w:t>Sanechips</w:t>
      </w:r>
      <w:proofErr w:type="spellEnd"/>
      <w:r w:rsidR="008442D6">
        <w:rPr>
          <w:rFonts w:eastAsiaTheme="minorEastAsia"/>
          <w:lang w:eastAsia="zh-CN"/>
        </w:rPr>
        <w:t xml:space="preserve">, Ericsson: DCI can also be used to update the </w:t>
      </w:r>
      <w:r w:rsidR="006432C9" w:rsidRPr="006432C9">
        <w:rPr>
          <w:rFonts w:eastAsiaTheme="minorEastAsia"/>
          <w:lang w:eastAsia="zh-CN"/>
        </w:rPr>
        <w:t>MCS and resource assignment indication</w:t>
      </w:r>
    </w:p>
    <w:p w14:paraId="1087179A" w14:textId="24504E14" w:rsidR="00AC53A4" w:rsidRDefault="00AC53A4"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Vivo: Single UL SPS configuration</w:t>
      </w:r>
      <w:r w:rsidR="003A66E8">
        <w:rPr>
          <w:rFonts w:eastAsiaTheme="minorEastAsia"/>
          <w:lang w:eastAsia="zh-CN"/>
        </w:rPr>
        <w:t xml:space="preserve"> without TBS adaption</w:t>
      </w:r>
      <w:r>
        <w:rPr>
          <w:rFonts w:eastAsiaTheme="minorEastAsia"/>
          <w:lang w:eastAsia="zh-CN"/>
        </w:rPr>
        <w:t xml:space="preserve"> is sufficient</w:t>
      </w:r>
      <w:r w:rsidR="003A66E8">
        <w:rPr>
          <w:rFonts w:eastAsiaTheme="minorEastAsia"/>
          <w:lang w:eastAsia="zh-CN"/>
        </w:rPr>
        <w:t xml:space="preserve"> for voice traffic</w:t>
      </w:r>
      <w:r>
        <w:rPr>
          <w:rFonts w:eastAsiaTheme="minorEastAsia"/>
          <w:lang w:eastAsia="zh-CN"/>
        </w:rPr>
        <w:t>.</w:t>
      </w:r>
    </w:p>
    <w:p w14:paraId="536D512F" w14:textId="3F816A1C" w:rsidR="00AC53A4" w:rsidRPr="00AC53A4" w:rsidRDefault="00D441FF"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N</w:t>
      </w:r>
      <w:r w:rsidR="00DC601F" w:rsidRPr="00DC601F">
        <w:rPr>
          <w:rFonts w:eastAsiaTheme="minorEastAsia"/>
          <w:lang w:eastAsia="zh-CN"/>
        </w:rPr>
        <w:t>ot suitable or flexible for the UL SPS in connected mode</w:t>
      </w:r>
      <w:r w:rsidR="00DC601F">
        <w:rPr>
          <w:rFonts w:eastAsiaTheme="minorEastAsia" w:hint="eastAsia"/>
          <w:lang w:eastAsia="zh-CN"/>
        </w:rPr>
        <w:t>:</w:t>
      </w:r>
      <w:r w:rsidR="00DC601F">
        <w:rPr>
          <w:rFonts w:eastAsiaTheme="minorEastAsia"/>
          <w:lang w:eastAsia="zh-CN"/>
        </w:rPr>
        <w:t xml:space="preserve"> NEC</w:t>
      </w:r>
    </w:p>
    <w:p w14:paraId="5283557B" w14:textId="4A5AE938" w:rsidR="008C4921" w:rsidRDefault="00B0394D"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D</w:t>
      </w:r>
      <w:r w:rsidR="008C4921">
        <w:rPr>
          <w:rFonts w:eastAsiaTheme="minorEastAsia"/>
          <w:lang w:eastAsia="zh-CN"/>
        </w:rPr>
        <w:t>oes not</w:t>
      </w:r>
      <w:r w:rsidR="008C4921" w:rsidRPr="00050C6E">
        <w:rPr>
          <w:rFonts w:eastAsiaTheme="minorEastAsia"/>
          <w:lang w:eastAsia="zh-CN"/>
        </w:rPr>
        <w:t xml:space="preserve"> increase system resource efficiency</w:t>
      </w:r>
      <w:r w:rsidR="008C4921">
        <w:rPr>
          <w:rFonts w:eastAsiaTheme="minorEastAsia"/>
          <w:lang w:eastAsia="zh-CN"/>
        </w:rPr>
        <w:t xml:space="preserve">: </w:t>
      </w:r>
      <w:r w:rsidR="008C4921" w:rsidRPr="00050C6E">
        <w:rPr>
          <w:rFonts w:eastAsiaTheme="minorEastAsia"/>
          <w:lang w:eastAsia="zh-CN"/>
        </w:rPr>
        <w:t>vivo</w:t>
      </w:r>
      <w:r w:rsidR="008C4921">
        <w:rPr>
          <w:rFonts w:eastAsiaTheme="minorEastAsia"/>
          <w:lang w:eastAsia="zh-CN"/>
        </w:rPr>
        <w:t xml:space="preserve">, </w:t>
      </w:r>
      <w:proofErr w:type="gramStart"/>
      <w:r w:rsidR="008C4921">
        <w:rPr>
          <w:rFonts w:eastAsiaTheme="minorEastAsia"/>
          <w:lang w:eastAsia="zh-CN"/>
        </w:rPr>
        <w:t>CATT(</w:t>
      </w:r>
      <w:proofErr w:type="gramEnd"/>
      <w:r w:rsidR="008C4921">
        <w:rPr>
          <w:rFonts w:eastAsiaTheme="minorEastAsia"/>
          <w:lang w:eastAsia="zh-CN"/>
        </w:rPr>
        <w:t>if separate activation is supported)</w:t>
      </w:r>
      <w:r w:rsidR="003A7AEF">
        <w:rPr>
          <w:rFonts w:eastAsiaTheme="minorEastAsia"/>
          <w:lang w:eastAsia="zh-CN"/>
        </w:rPr>
        <w:t>,</w:t>
      </w:r>
      <w:r w:rsidR="008C4921">
        <w:rPr>
          <w:rFonts w:eastAsiaTheme="minorEastAsia"/>
          <w:lang w:eastAsia="zh-CN"/>
        </w:rPr>
        <w:t xml:space="preserve"> ZTE</w:t>
      </w:r>
      <w:r w:rsidR="008C4921" w:rsidRPr="00E43351">
        <w:rPr>
          <w:rFonts w:eastAsiaTheme="minorEastAsia"/>
          <w:lang w:eastAsia="zh-CN"/>
        </w:rPr>
        <w:t>/</w:t>
      </w:r>
      <w:proofErr w:type="spellStart"/>
      <w:r w:rsidR="008C4921" w:rsidRPr="00E43351">
        <w:rPr>
          <w:rFonts w:eastAsiaTheme="minorEastAsia"/>
          <w:lang w:eastAsia="zh-CN"/>
        </w:rPr>
        <w:t>Sanechips</w:t>
      </w:r>
      <w:proofErr w:type="spellEnd"/>
    </w:p>
    <w:p w14:paraId="0F8BC521" w14:textId="0C1F950D" w:rsidR="008C4921" w:rsidRDefault="008C4921" w:rsidP="00357DC5">
      <w:pPr>
        <w:numPr>
          <w:ilvl w:val="2"/>
          <w:numId w:val="13"/>
        </w:numPr>
        <w:tabs>
          <w:tab w:val="left" w:pos="720"/>
          <w:tab w:val="left" w:pos="1440"/>
        </w:tabs>
        <w:spacing w:before="120" w:after="120" w:line="240" w:lineRule="auto"/>
        <w:ind w:leftChars="700" w:left="1760"/>
        <w:rPr>
          <w:rFonts w:eastAsiaTheme="minorEastAsia"/>
          <w:lang w:eastAsia="zh-CN"/>
        </w:rPr>
      </w:pPr>
      <w:r>
        <w:rPr>
          <w:rFonts w:eastAsiaTheme="minorEastAsia"/>
          <w:lang w:eastAsia="zh-CN"/>
        </w:rPr>
        <w:t>vivo, ZTE</w:t>
      </w:r>
      <w:r w:rsidRPr="00E43351">
        <w:rPr>
          <w:rFonts w:eastAsiaTheme="minorEastAsia"/>
          <w:lang w:eastAsia="zh-CN"/>
        </w:rPr>
        <w:t>/</w:t>
      </w:r>
      <w:proofErr w:type="spellStart"/>
      <w:r w:rsidRPr="00E43351">
        <w:rPr>
          <w:rFonts w:eastAsiaTheme="minorEastAsia"/>
          <w:lang w:eastAsia="zh-CN"/>
        </w:rPr>
        <w:t>Sanechips</w:t>
      </w:r>
      <w:proofErr w:type="spellEnd"/>
      <w:r>
        <w:rPr>
          <w:rFonts w:eastAsiaTheme="minorEastAsia"/>
          <w:lang w:eastAsia="zh-CN"/>
        </w:rPr>
        <w:t>: unused resource cannot be rescheduled</w:t>
      </w:r>
      <w:r w:rsidR="003A7AEF">
        <w:rPr>
          <w:rFonts w:eastAsiaTheme="minorEastAsia"/>
          <w:lang w:eastAsia="zh-CN"/>
        </w:rPr>
        <w:t xml:space="preserve"> to other UE</w:t>
      </w:r>
      <w:r>
        <w:rPr>
          <w:rFonts w:eastAsiaTheme="minorEastAsia"/>
          <w:lang w:eastAsia="zh-CN"/>
        </w:rPr>
        <w:t>.</w:t>
      </w:r>
    </w:p>
    <w:p w14:paraId="7D5C847B" w14:textId="6EB3631F" w:rsidR="008C4921" w:rsidRDefault="008C4921" w:rsidP="00357DC5">
      <w:pPr>
        <w:numPr>
          <w:ilvl w:val="2"/>
          <w:numId w:val="13"/>
        </w:numPr>
        <w:tabs>
          <w:tab w:val="left" w:pos="720"/>
          <w:tab w:val="left" w:pos="1440"/>
        </w:tabs>
        <w:spacing w:before="120" w:after="120" w:line="240" w:lineRule="auto"/>
        <w:ind w:leftChars="700" w:left="1760"/>
        <w:rPr>
          <w:rFonts w:eastAsiaTheme="minorEastAsia"/>
          <w:lang w:eastAsia="zh-CN"/>
        </w:rPr>
      </w:pPr>
      <w:r>
        <w:rPr>
          <w:rFonts w:eastAsiaTheme="minorEastAsia"/>
          <w:lang w:eastAsia="zh-CN"/>
        </w:rPr>
        <w:t xml:space="preserve">CATT: </w:t>
      </w:r>
      <w:r w:rsidR="006623CA" w:rsidRPr="006623CA">
        <w:rPr>
          <w:lang w:eastAsia="zh-CN"/>
        </w:rPr>
        <w:t>Even if the UE selects a smaller TBS according to the uplink voice packet size, the NW cannot determine which candidate TBS the UE will adopt, and thus still indicates a larger TBS during DCI activation</w:t>
      </w:r>
      <w:r w:rsidRPr="00581E99">
        <w:rPr>
          <w:lang w:eastAsia="zh-CN"/>
        </w:rPr>
        <w:t xml:space="preserve">. </w:t>
      </w:r>
    </w:p>
    <w:p w14:paraId="1CE6EB6D" w14:textId="5E5F22BA" w:rsidR="008C4921" w:rsidRDefault="00B0394D"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R</w:t>
      </w:r>
      <w:r w:rsidR="008C4921" w:rsidRPr="00050C6E">
        <w:rPr>
          <w:rFonts w:eastAsiaTheme="minorEastAsia"/>
          <w:lang w:eastAsia="zh-CN"/>
        </w:rPr>
        <w:t>educes overall UL resource utilization efficiency</w:t>
      </w:r>
      <w:r w:rsidR="008C4921">
        <w:rPr>
          <w:rFonts w:eastAsiaTheme="minorEastAsia"/>
          <w:lang w:eastAsia="zh-CN"/>
        </w:rPr>
        <w:t>: ETRI</w:t>
      </w:r>
    </w:p>
    <w:p w14:paraId="1E1DCE9E" w14:textId="5CE621EF" w:rsidR="00050C6E" w:rsidRDefault="008C4921"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ETRI:</w:t>
      </w:r>
      <w:r w:rsidR="00050C6E" w:rsidRPr="008C4921">
        <w:rPr>
          <w:rFonts w:eastAsiaTheme="minorEastAsia"/>
          <w:lang w:eastAsia="zh-CN"/>
        </w:rPr>
        <w:t xml:space="preserve"> leads to UL resource over-provisioning based on the maximum TBS, which reduces overall UL resource utilization efficiency</w:t>
      </w:r>
      <w:r w:rsidRPr="008C4921">
        <w:rPr>
          <w:rFonts w:eastAsiaTheme="minorEastAsia"/>
          <w:lang w:eastAsia="zh-CN"/>
        </w:rPr>
        <w:t>.</w:t>
      </w:r>
    </w:p>
    <w:p w14:paraId="5C4A0B13" w14:textId="77777777" w:rsidR="003A66E8" w:rsidRDefault="003A66E8"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Does not increase voice call capacity: vivo</w:t>
      </w:r>
    </w:p>
    <w:p w14:paraId="26DF23FF" w14:textId="418D151B" w:rsidR="004971CC" w:rsidRPr="00581AA8" w:rsidRDefault="00B0394D"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 xml:space="preserve">Confliction with </w:t>
      </w:r>
      <w:r w:rsidRPr="00B0394D">
        <w:t>the explicitly activated SPS framework agreed in RAN1 #124</w:t>
      </w:r>
      <w:r>
        <w:t>: ETRI</w:t>
      </w:r>
    </w:p>
    <w:p w14:paraId="4E88FC58" w14:textId="4F0443FE" w:rsidR="009F723A" w:rsidRPr="00D64B53" w:rsidRDefault="00D64B53" w:rsidP="00357DC5">
      <w:pPr>
        <w:tabs>
          <w:tab w:val="left" w:pos="720"/>
          <w:tab w:val="left" w:pos="2160"/>
        </w:tabs>
        <w:spacing w:before="120" w:after="120" w:line="240" w:lineRule="auto"/>
        <w:rPr>
          <w:rFonts w:eastAsiaTheme="minorEastAsia"/>
          <w:b/>
          <w:bCs/>
          <w:u w:val="single"/>
          <w:lang w:eastAsia="zh-CN"/>
        </w:rPr>
      </w:pPr>
      <w:r w:rsidRPr="00D64B53">
        <w:rPr>
          <w:rFonts w:eastAsiaTheme="minorEastAsia"/>
          <w:b/>
          <w:bCs/>
          <w:u w:val="single"/>
          <w:lang w:eastAsia="zh-CN"/>
        </w:rPr>
        <w:t xml:space="preserve">Feasibility </w:t>
      </w:r>
    </w:p>
    <w:p w14:paraId="1D633F30" w14:textId="2C0CFE82" w:rsidR="000F2FFB" w:rsidRDefault="007368B0" w:rsidP="00357DC5">
      <w:pPr>
        <w:numPr>
          <w:ilvl w:val="0"/>
          <w:numId w:val="13"/>
        </w:numPr>
        <w:tabs>
          <w:tab w:val="left" w:pos="2160"/>
        </w:tabs>
        <w:spacing w:before="120" w:after="120" w:line="240" w:lineRule="auto"/>
        <w:ind w:leftChars="-20" w:left="320"/>
      </w:pPr>
      <w:r w:rsidRPr="00A52B65">
        <w:rPr>
          <w:rFonts w:eastAsiaTheme="minorEastAsia"/>
          <w:b/>
          <w:bCs/>
          <w:lang w:eastAsia="zh-CN"/>
        </w:rPr>
        <w:t>Feasible</w:t>
      </w:r>
      <w:r w:rsidR="00A70556" w:rsidRPr="00A52B65">
        <w:rPr>
          <w:rFonts w:eastAsiaTheme="minorEastAsia"/>
          <w:b/>
          <w:bCs/>
          <w:lang w:eastAsia="zh-CN"/>
        </w:rPr>
        <w:t>/</w:t>
      </w:r>
      <w:proofErr w:type="gramStart"/>
      <w:r w:rsidR="00A70556" w:rsidRPr="00A52B65">
        <w:rPr>
          <w:rFonts w:eastAsiaTheme="minorEastAsia"/>
          <w:b/>
          <w:bCs/>
          <w:lang w:eastAsia="zh-CN"/>
        </w:rPr>
        <w:t>support</w:t>
      </w:r>
      <w:r w:rsidR="00910DCB" w:rsidRPr="00A52B65">
        <w:rPr>
          <w:rFonts w:eastAsiaTheme="minorEastAsia"/>
          <w:b/>
          <w:bCs/>
          <w:lang w:eastAsia="zh-CN"/>
        </w:rPr>
        <w:t>(</w:t>
      </w:r>
      <w:proofErr w:type="gramEnd"/>
      <w:r w:rsidR="00FF4CBB">
        <w:rPr>
          <w:rFonts w:eastAsiaTheme="minorEastAsia"/>
          <w:b/>
          <w:bCs/>
          <w:lang w:eastAsia="zh-CN"/>
        </w:rPr>
        <w:t>10</w:t>
      </w:r>
      <w:r w:rsidR="00910DCB" w:rsidRPr="00A52B65">
        <w:rPr>
          <w:rFonts w:eastAsiaTheme="minorEastAsia"/>
          <w:b/>
          <w:bCs/>
          <w:lang w:eastAsia="zh-CN"/>
        </w:rPr>
        <w:t>)</w:t>
      </w:r>
      <w:r w:rsidRPr="00F82DB0">
        <w:rPr>
          <w:rFonts w:eastAsiaTheme="minorEastAsia"/>
          <w:lang w:eastAsia="zh-CN"/>
        </w:rPr>
        <w:t>:</w:t>
      </w:r>
      <w:r w:rsidR="00E43351" w:rsidRPr="00F82DB0">
        <w:rPr>
          <w:rFonts w:eastAsiaTheme="minorEastAsia"/>
          <w:lang w:eastAsia="zh-CN"/>
        </w:rPr>
        <w:t xml:space="preserve"> </w:t>
      </w:r>
      <w:r w:rsidR="00D157CE" w:rsidRPr="00F82DB0">
        <w:rPr>
          <w:rFonts w:eastAsiaTheme="minorEastAsia"/>
          <w:lang w:eastAsia="zh-CN"/>
        </w:rPr>
        <w:t>Huawei/</w:t>
      </w:r>
      <w:proofErr w:type="spellStart"/>
      <w:r w:rsidR="00D157CE" w:rsidRPr="00F82DB0">
        <w:rPr>
          <w:rFonts w:eastAsiaTheme="minorEastAsia"/>
          <w:lang w:eastAsia="zh-CN"/>
        </w:rPr>
        <w:t>HiSilicon</w:t>
      </w:r>
      <w:proofErr w:type="spellEnd"/>
      <w:r w:rsidR="00D157CE" w:rsidRPr="00F82DB0">
        <w:rPr>
          <w:rFonts w:eastAsiaTheme="minorEastAsia"/>
          <w:lang w:eastAsia="zh-CN"/>
        </w:rPr>
        <w:t>, OPPO, Nokia</w:t>
      </w:r>
      <w:r w:rsidR="00C503AB" w:rsidRPr="00F82DB0">
        <w:rPr>
          <w:rFonts w:eastAsiaTheme="minorEastAsia"/>
          <w:lang w:eastAsia="zh-CN"/>
        </w:rPr>
        <w:t xml:space="preserve">, </w:t>
      </w:r>
      <w:proofErr w:type="spellStart"/>
      <w:r w:rsidR="00C503AB" w:rsidRPr="00F82DB0">
        <w:rPr>
          <w:rFonts w:eastAsiaTheme="minorEastAsia"/>
          <w:lang w:eastAsia="zh-CN"/>
        </w:rPr>
        <w:t>xiaomi</w:t>
      </w:r>
      <w:proofErr w:type="spellEnd"/>
      <w:r w:rsidR="004C73E5">
        <w:rPr>
          <w:rFonts w:eastAsiaTheme="minorEastAsia"/>
          <w:lang w:eastAsia="zh-CN"/>
        </w:rPr>
        <w:t xml:space="preserve">, </w:t>
      </w:r>
      <w:r w:rsidR="004C73E5" w:rsidRPr="00C503AB">
        <w:rPr>
          <w:rFonts w:eastAsiaTheme="minorEastAsia"/>
          <w:lang w:eastAsia="zh-CN"/>
        </w:rPr>
        <w:t>MediaTek</w:t>
      </w:r>
      <w:r w:rsidR="00A145BC">
        <w:rPr>
          <w:rFonts w:eastAsiaTheme="minorEastAsia"/>
          <w:lang w:eastAsia="zh-CN"/>
        </w:rPr>
        <w:t xml:space="preserve">(for </w:t>
      </w:r>
      <w:r w:rsidR="00A145BC" w:rsidRPr="00A145BC">
        <w:rPr>
          <w:rFonts w:eastAsiaTheme="minorEastAsia"/>
          <w:lang w:eastAsia="zh-CN"/>
        </w:rPr>
        <w:t>single SPS configuration with a voice packet and a SID frame</w:t>
      </w:r>
      <w:r w:rsidR="00A145BC">
        <w:rPr>
          <w:rFonts w:eastAsiaTheme="minorEastAsia"/>
          <w:lang w:eastAsia="zh-CN"/>
        </w:rPr>
        <w:t>)</w:t>
      </w:r>
      <w:r w:rsidR="00F82DB0" w:rsidRPr="00F82DB0">
        <w:rPr>
          <w:rFonts w:eastAsiaTheme="minorEastAsia"/>
          <w:lang w:eastAsia="zh-CN"/>
        </w:rPr>
        <w:t xml:space="preserve">, </w:t>
      </w:r>
      <w:r w:rsidR="00586E16">
        <w:rPr>
          <w:rFonts w:eastAsiaTheme="minorEastAsia"/>
          <w:lang w:eastAsia="zh-CN"/>
        </w:rPr>
        <w:t xml:space="preserve">Qualcomm, </w:t>
      </w:r>
      <w:r w:rsidR="004F17CA">
        <w:rPr>
          <w:rFonts w:eastAsiaTheme="minorEastAsia"/>
          <w:lang w:eastAsia="zh-CN"/>
        </w:rPr>
        <w:t xml:space="preserve">Apple, </w:t>
      </w:r>
      <w:r w:rsidR="00F82DB0" w:rsidRPr="00F82DB0">
        <w:rPr>
          <w:rFonts w:eastAsiaTheme="minorEastAsia"/>
          <w:lang w:eastAsia="zh-CN"/>
        </w:rPr>
        <w:t>Samsung(</w:t>
      </w:r>
      <w:r w:rsidR="00F82DB0" w:rsidRPr="00F82DB0">
        <w:rPr>
          <w:color w:val="303030"/>
          <w:shd w:val="clear" w:color="auto" w:fill="FFFFFF"/>
        </w:rPr>
        <w:t>technically feasible</w:t>
      </w:r>
      <w:r w:rsidR="00F82DB0" w:rsidRPr="00F82DB0">
        <w:rPr>
          <w:rFonts w:eastAsiaTheme="minorEastAsia"/>
          <w:lang w:eastAsia="zh-CN"/>
        </w:rPr>
        <w:t>), vivo(technically feasible</w:t>
      </w:r>
      <w:r w:rsidR="00586E16">
        <w:rPr>
          <w:rFonts w:eastAsiaTheme="minorEastAsia"/>
          <w:lang w:eastAsia="zh-CN"/>
        </w:rPr>
        <w:t xml:space="preserve"> but </w:t>
      </w:r>
      <w:r w:rsidR="001E64F3">
        <w:rPr>
          <w:rFonts w:eastAsiaTheme="minorEastAsia"/>
          <w:lang w:eastAsia="zh-CN"/>
        </w:rPr>
        <w:t>time is not</w:t>
      </w:r>
      <w:r w:rsidR="00586E16">
        <w:rPr>
          <w:rFonts w:eastAsiaTheme="minorEastAsia"/>
          <w:lang w:eastAsia="zh-CN"/>
        </w:rPr>
        <w:t xml:space="preserve"> allowed</w:t>
      </w:r>
      <w:r w:rsidR="00F82DB0" w:rsidRPr="00F82DB0">
        <w:rPr>
          <w:rFonts w:eastAsiaTheme="minorEastAsia"/>
          <w:lang w:eastAsia="zh-CN"/>
        </w:rPr>
        <w:t>)</w:t>
      </w:r>
      <w:r w:rsidR="00FF4CBB">
        <w:rPr>
          <w:rFonts w:eastAsiaTheme="minorEastAsia"/>
          <w:lang w:eastAsia="zh-CN"/>
        </w:rPr>
        <w:t xml:space="preserve">, </w:t>
      </w:r>
      <w:proofErr w:type="spellStart"/>
      <w:r w:rsidR="00FF4CBB" w:rsidRPr="00FF4CBB">
        <w:rPr>
          <w:rFonts w:eastAsiaTheme="minorEastAsia"/>
          <w:lang w:eastAsia="zh-CN"/>
        </w:rPr>
        <w:t>InterDigital</w:t>
      </w:r>
      <w:proofErr w:type="spellEnd"/>
    </w:p>
    <w:p w14:paraId="1CC2944B" w14:textId="3F0A864B" w:rsidR="00910DCB" w:rsidRPr="00910DCB" w:rsidRDefault="00910DCB" w:rsidP="00357DC5">
      <w:pPr>
        <w:numPr>
          <w:ilvl w:val="1"/>
          <w:numId w:val="13"/>
        </w:numPr>
        <w:tabs>
          <w:tab w:val="clear" w:pos="1440"/>
          <w:tab w:val="left" w:pos="720"/>
          <w:tab w:val="left" w:pos="2160"/>
        </w:tabs>
        <w:spacing w:before="120" w:after="120" w:line="240" w:lineRule="auto"/>
        <w:ind w:leftChars="340" w:left="1040"/>
      </w:pPr>
      <w:r w:rsidRPr="000F2FFB">
        <w:rPr>
          <w:rFonts w:eastAsiaTheme="minorEastAsia"/>
          <w:lang w:eastAsia="zh-CN"/>
        </w:rPr>
        <w:t xml:space="preserve">Wherein, </w:t>
      </w:r>
      <w:r w:rsidR="00FF4CBB">
        <w:rPr>
          <w:rFonts w:eastAsiaTheme="minorEastAsia"/>
          <w:lang w:eastAsia="zh-CN"/>
        </w:rPr>
        <w:t>7</w:t>
      </w:r>
      <w:r w:rsidRPr="000F2FFB">
        <w:rPr>
          <w:rFonts w:eastAsiaTheme="minorEastAsia"/>
          <w:lang w:eastAsia="zh-CN"/>
        </w:rPr>
        <w:t xml:space="preserve"> of them propose to introduce limitations for the multi-TBS mechanism for UL SPS to reduce </w:t>
      </w:r>
      <w:r w:rsidR="003F66BE">
        <w:rPr>
          <w:rFonts w:eastAsiaTheme="minorEastAsia"/>
          <w:lang w:eastAsia="zh-CN"/>
        </w:rPr>
        <w:t xml:space="preserve">BD </w:t>
      </w:r>
      <w:r w:rsidRPr="000F2FFB">
        <w:rPr>
          <w:rFonts w:eastAsiaTheme="minorEastAsia"/>
          <w:lang w:eastAsia="zh-CN"/>
        </w:rPr>
        <w:t>complexity</w:t>
      </w:r>
    </w:p>
    <w:p w14:paraId="21ED7B99" w14:textId="32A5D67C"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b/>
          <w:bCs/>
          <w:lang w:eastAsia="zh-CN"/>
        </w:rPr>
        <w:t>Limit</w:t>
      </w:r>
      <w:r w:rsidR="003A7AEF">
        <w:rPr>
          <w:rFonts w:eastAsiaTheme="minorEastAsia"/>
          <w:b/>
          <w:bCs/>
          <w:lang w:eastAsia="zh-CN"/>
        </w:rPr>
        <w:t>#</w:t>
      </w:r>
      <w:r w:rsidRPr="003A7AEF">
        <w:rPr>
          <w:rFonts w:eastAsiaTheme="minorEastAsia"/>
          <w:b/>
          <w:bCs/>
          <w:lang w:eastAsia="zh-CN"/>
        </w:rPr>
        <w:t>1</w:t>
      </w:r>
      <w:r>
        <w:rPr>
          <w:rFonts w:eastAsiaTheme="minorEastAsia"/>
          <w:lang w:eastAsia="zh-CN"/>
        </w:rPr>
        <w:t>: limit the TBS set size</w:t>
      </w:r>
    </w:p>
    <w:p w14:paraId="607C43CF" w14:textId="77777777" w:rsidR="00962B9C" w:rsidRPr="000F2FFB"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S</w:t>
      </w:r>
      <w:r>
        <w:rPr>
          <w:rFonts w:eastAsiaTheme="minorEastAsia"/>
          <w:lang w:eastAsia="zh-CN"/>
        </w:rPr>
        <w:t xml:space="preserve">amsung: </w:t>
      </w:r>
      <w:r w:rsidRPr="00F54DA1">
        <w:rPr>
          <w:rFonts w:eastAsiaTheme="minorEastAsia"/>
          <w:lang w:eastAsia="zh-CN"/>
        </w:rPr>
        <w:t xml:space="preserve">If the multiple-TB-size mechanism is introduced, it should be an optional UE feature with a limited size of the allowed TBS subset to bound the </w:t>
      </w:r>
      <w:proofErr w:type="spellStart"/>
      <w:r w:rsidRPr="00F54DA1">
        <w:rPr>
          <w:rFonts w:eastAsiaTheme="minorEastAsia"/>
          <w:lang w:eastAsia="zh-CN"/>
        </w:rPr>
        <w:t>eNB</w:t>
      </w:r>
      <w:proofErr w:type="spellEnd"/>
      <w:r w:rsidRPr="00F54DA1">
        <w:rPr>
          <w:rFonts w:eastAsiaTheme="minorEastAsia"/>
          <w:lang w:eastAsia="zh-CN"/>
        </w:rPr>
        <w:t xml:space="preserve"> blind decoding load</w:t>
      </w:r>
    </w:p>
    <w:p w14:paraId="78E671E3" w14:textId="77777777" w:rsidR="00962B9C" w:rsidRPr="000F2FFB"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lang w:eastAsia="zh-CN"/>
        </w:rPr>
        <w:t xml:space="preserve">Xiaomi: limit </w:t>
      </w:r>
      <w:r w:rsidRPr="00F54DA1">
        <w:rPr>
          <w:rFonts w:eastAsiaTheme="minorEastAsia"/>
          <w:lang w:eastAsia="zh-CN"/>
        </w:rPr>
        <w:t>the number of supported TBS values</w:t>
      </w:r>
      <w:r>
        <w:rPr>
          <w:rFonts w:eastAsiaTheme="minorEastAsia"/>
          <w:lang w:eastAsia="zh-CN"/>
        </w:rPr>
        <w:t>, e.g., up to two</w:t>
      </w:r>
    </w:p>
    <w:p w14:paraId="53F7D5D0" w14:textId="5B38A68C" w:rsidR="00962B9C"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O</w:t>
      </w:r>
      <w:r>
        <w:rPr>
          <w:rFonts w:eastAsiaTheme="minorEastAsia"/>
          <w:lang w:eastAsia="zh-CN"/>
        </w:rPr>
        <w:t xml:space="preserve">ppo: </w:t>
      </w:r>
      <w:r w:rsidRPr="00F54DA1">
        <w:rPr>
          <w:rFonts w:eastAsiaTheme="minorEastAsia"/>
          <w:lang w:eastAsia="zh-CN"/>
        </w:rPr>
        <w:t>introduce one or a set of allowed TBS values in the UL SPS configuration</w:t>
      </w:r>
    </w:p>
    <w:p w14:paraId="275A3429" w14:textId="3ACEA653" w:rsidR="00962B9C" w:rsidRPr="00962B9C"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A</w:t>
      </w:r>
      <w:r>
        <w:rPr>
          <w:rFonts w:eastAsiaTheme="minorEastAsia"/>
          <w:lang w:eastAsia="zh-CN"/>
        </w:rPr>
        <w:t xml:space="preserve">pple: </w:t>
      </w:r>
      <w:r w:rsidRPr="000F2FFB">
        <w:rPr>
          <w:rFonts w:eastAsiaTheme="minorEastAsia"/>
          <w:lang w:eastAsia="zh-CN"/>
        </w:rPr>
        <w:t>as long as the number of TBS options does not exceed that of Rel-15 EDT, the implementation complexity is expected to be at a similar level</w:t>
      </w:r>
    </w:p>
    <w:p w14:paraId="607A9430" w14:textId="0AE2E0F7"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hint="eastAsia"/>
          <w:b/>
          <w:bCs/>
          <w:lang w:eastAsia="zh-CN"/>
        </w:rPr>
        <w:t>L</w:t>
      </w:r>
      <w:r w:rsidRPr="003A7AEF">
        <w:rPr>
          <w:rFonts w:eastAsiaTheme="minorEastAsia"/>
          <w:b/>
          <w:bCs/>
          <w:lang w:eastAsia="zh-CN"/>
        </w:rPr>
        <w:t>imit</w:t>
      </w:r>
      <w:r w:rsidR="003A7AEF" w:rsidRPr="003A7AEF">
        <w:rPr>
          <w:rFonts w:eastAsiaTheme="minorEastAsia"/>
          <w:b/>
          <w:bCs/>
          <w:lang w:eastAsia="zh-CN"/>
        </w:rPr>
        <w:t>#</w:t>
      </w:r>
      <w:r w:rsidRPr="003A7AEF">
        <w:rPr>
          <w:rFonts w:eastAsiaTheme="minorEastAsia"/>
          <w:b/>
          <w:bCs/>
          <w:lang w:eastAsia="zh-CN"/>
        </w:rPr>
        <w:t>2</w:t>
      </w:r>
      <w:r>
        <w:rPr>
          <w:rFonts w:eastAsiaTheme="minorEastAsia"/>
          <w:lang w:eastAsia="zh-CN"/>
        </w:rPr>
        <w:t>: limit the SPS configuration</w:t>
      </w:r>
    </w:p>
    <w:p w14:paraId="36FCA4B1" w14:textId="77777777" w:rsidR="00910DCB" w:rsidRPr="000F2FFB" w:rsidRDefault="00910DCB" w:rsidP="00357DC5">
      <w:pPr>
        <w:numPr>
          <w:ilvl w:val="3"/>
          <w:numId w:val="13"/>
        </w:numPr>
        <w:tabs>
          <w:tab w:val="left" w:pos="720"/>
          <w:tab w:val="left" w:pos="2160"/>
        </w:tabs>
        <w:spacing w:before="120" w:after="120" w:line="240" w:lineRule="auto"/>
        <w:ind w:leftChars="1060" w:left="2480"/>
        <w:rPr>
          <w:rFonts w:eastAsiaTheme="minorEastAsia"/>
          <w:lang w:eastAsia="zh-CN"/>
        </w:rPr>
      </w:pPr>
      <w:r w:rsidRPr="00C503AB">
        <w:rPr>
          <w:rFonts w:eastAsiaTheme="minorEastAsia"/>
          <w:lang w:eastAsia="zh-CN"/>
        </w:rPr>
        <w:t>MediaTek</w:t>
      </w:r>
      <w:r>
        <w:rPr>
          <w:rFonts w:eastAsiaTheme="minorEastAsia"/>
          <w:lang w:eastAsia="zh-CN"/>
        </w:rPr>
        <w:t xml:space="preserve">: </w:t>
      </w:r>
      <w:r w:rsidRPr="000F2FFB">
        <w:rPr>
          <w:rFonts w:eastAsiaTheme="minorEastAsia"/>
          <w:lang w:eastAsia="zh-CN"/>
        </w:rPr>
        <w:t>Limit the mechanism to a single SPS configuration specifically for a voice packet and a SID frame to keep complexity reasonable.</w:t>
      </w:r>
    </w:p>
    <w:p w14:paraId="2BC21E43" w14:textId="3CDD139C" w:rsidR="00962B9C" w:rsidRPr="000F2FFB"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b/>
          <w:bCs/>
          <w:lang w:eastAsia="zh-CN"/>
        </w:rPr>
        <w:t>Limit</w:t>
      </w:r>
      <w:r w:rsidR="003A7AEF" w:rsidRPr="003A7AEF">
        <w:rPr>
          <w:rFonts w:eastAsiaTheme="minorEastAsia"/>
          <w:b/>
          <w:bCs/>
          <w:lang w:eastAsia="zh-CN"/>
        </w:rPr>
        <w:t>#</w:t>
      </w:r>
      <w:r w:rsidRPr="003A7AEF">
        <w:rPr>
          <w:rFonts w:eastAsiaTheme="minorEastAsia"/>
          <w:b/>
          <w:bCs/>
          <w:lang w:eastAsia="zh-CN"/>
        </w:rPr>
        <w:t>3</w:t>
      </w:r>
      <w:r>
        <w:rPr>
          <w:rFonts w:eastAsiaTheme="minorEastAsia"/>
          <w:lang w:eastAsia="zh-CN"/>
        </w:rPr>
        <w:t>: limit the adjustable transmission parameters</w:t>
      </w:r>
    </w:p>
    <w:p w14:paraId="3E609709" w14:textId="77777777" w:rsidR="00910DCB" w:rsidRPr="000F2FFB" w:rsidRDefault="00910DCB"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O</w:t>
      </w:r>
      <w:r>
        <w:rPr>
          <w:rFonts w:eastAsiaTheme="minorEastAsia"/>
          <w:lang w:eastAsia="zh-CN"/>
        </w:rPr>
        <w:t xml:space="preserve">ppo: </w:t>
      </w:r>
      <w:r w:rsidRPr="00F54DA1">
        <w:rPr>
          <w:rFonts w:eastAsiaTheme="minorEastAsia"/>
          <w:lang w:eastAsia="zh-CN"/>
        </w:rPr>
        <w:t>only the repetition number can be adjusted based on the ratio of the selected TBS and the allocated TBS, and the other transmission parameters, including the number of RUs and modulation order, remain unchanged</w:t>
      </w:r>
    </w:p>
    <w:p w14:paraId="1DF17691" w14:textId="08462423"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b/>
          <w:bCs/>
          <w:lang w:eastAsia="zh-CN"/>
        </w:rPr>
        <w:t>Limit</w:t>
      </w:r>
      <w:r w:rsidR="003A7AEF" w:rsidRPr="003A7AEF">
        <w:rPr>
          <w:rFonts w:eastAsiaTheme="minorEastAsia"/>
          <w:b/>
          <w:bCs/>
          <w:lang w:eastAsia="zh-CN"/>
        </w:rPr>
        <w:t>#</w:t>
      </w:r>
      <w:r w:rsidRPr="003A7AEF">
        <w:rPr>
          <w:rFonts w:eastAsiaTheme="minorEastAsia"/>
          <w:b/>
          <w:bCs/>
          <w:lang w:eastAsia="zh-CN"/>
        </w:rPr>
        <w:t>4</w:t>
      </w:r>
      <w:r>
        <w:rPr>
          <w:rFonts w:eastAsiaTheme="minorEastAsia"/>
          <w:lang w:eastAsia="zh-CN"/>
        </w:rPr>
        <w:t xml:space="preserve">: limit the applicability of the </w:t>
      </w:r>
      <w:r w:rsidR="00C22C86">
        <w:rPr>
          <w:rFonts w:eastAsiaTheme="minorEastAsia"/>
          <w:lang w:eastAsia="zh-CN"/>
        </w:rPr>
        <w:t>mechanism</w:t>
      </w:r>
      <w:r>
        <w:rPr>
          <w:rFonts w:eastAsiaTheme="minorEastAsia"/>
          <w:lang w:eastAsia="zh-CN"/>
        </w:rPr>
        <w:t xml:space="preserve">, e.g., enabling/disabling control, </w:t>
      </w:r>
      <w:r w:rsidR="00BC57A9">
        <w:rPr>
          <w:rFonts w:eastAsiaTheme="minorEastAsia"/>
          <w:lang w:eastAsia="zh-CN"/>
        </w:rPr>
        <w:t xml:space="preserve">making it as an </w:t>
      </w:r>
      <w:r>
        <w:rPr>
          <w:rFonts w:eastAsiaTheme="minorEastAsia"/>
          <w:lang w:eastAsia="zh-CN"/>
        </w:rPr>
        <w:t>optional feature</w:t>
      </w:r>
    </w:p>
    <w:p w14:paraId="6D8B621B" w14:textId="77777777" w:rsidR="00962B9C" w:rsidRPr="000F2FFB"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X</w:t>
      </w:r>
      <w:r>
        <w:rPr>
          <w:rFonts w:eastAsiaTheme="minorEastAsia"/>
          <w:lang w:eastAsia="zh-CN"/>
        </w:rPr>
        <w:t>iaomi: C</w:t>
      </w:r>
      <w:r w:rsidRPr="00F54DA1">
        <w:rPr>
          <w:rFonts w:eastAsiaTheme="minorEastAsia"/>
          <w:lang w:eastAsia="zh-CN"/>
        </w:rPr>
        <w:t xml:space="preserve">ontrol the feature via an explicit RRC </w:t>
      </w:r>
      <w:r>
        <w:rPr>
          <w:rFonts w:eastAsiaTheme="minorEastAsia"/>
          <w:lang w:eastAsia="zh-CN"/>
        </w:rPr>
        <w:t>parameter</w:t>
      </w:r>
    </w:p>
    <w:p w14:paraId="799BEACB" w14:textId="5B7A35BE" w:rsidR="00962B9C" w:rsidRPr="00962B9C"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S</w:t>
      </w:r>
      <w:r>
        <w:rPr>
          <w:rFonts w:eastAsiaTheme="minorEastAsia"/>
          <w:lang w:eastAsia="zh-CN"/>
        </w:rPr>
        <w:t xml:space="preserve">amsung: </w:t>
      </w:r>
      <w:r w:rsidRPr="00F54DA1">
        <w:rPr>
          <w:rFonts w:eastAsiaTheme="minorEastAsia"/>
          <w:lang w:eastAsia="zh-CN"/>
        </w:rPr>
        <w:t xml:space="preserve">it should be an optional UE feature with a limited size of the allowed TBS subset to bound the </w:t>
      </w:r>
      <w:proofErr w:type="spellStart"/>
      <w:r w:rsidRPr="00F54DA1">
        <w:rPr>
          <w:rFonts w:eastAsiaTheme="minorEastAsia"/>
          <w:lang w:eastAsia="zh-CN"/>
        </w:rPr>
        <w:t>eNB</w:t>
      </w:r>
      <w:proofErr w:type="spellEnd"/>
      <w:r w:rsidRPr="00F54DA1">
        <w:rPr>
          <w:rFonts w:eastAsiaTheme="minorEastAsia"/>
          <w:lang w:eastAsia="zh-CN"/>
        </w:rPr>
        <w:t xml:space="preserve"> blind decoding load</w:t>
      </w:r>
    </w:p>
    <w:p w14:paraId="3449C873" w14:textId="16CC11D5"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b/>
          <w:bCs/>
          <w:lang w:eastAsia="zh-CN"/>
        </w:rPr>
        <w:t>Limit</w:t>
      </w:r>
      <w:r w:rsidR="003A7AEF" w:rsidRPr="003A7AEF">
        <w:rPr>
          <w:rFonts w:eastAsiaTheme="minorEastAsia"/>
          <w:b/>
          <w:bCs/>
          <w:lang w:eastAsia="zh-CN"/>
        </w:rPr>
        <w:t>#</w:t>
      </w:r>
      <w:r w:rsidRPr="003A7AEF">
        <w:rPr>
          <w:rFonts w:eastAsiaTheme="minorEastAsia"/>
          <w:b/>
          <w:bCs/>
          <w:lang w:eastAsia="zh-CN"/>
        </w:rPr>
        <w:t xml:space="preserve">5: </w:t>
      </w:r>
      <w:r>
        <w:rPr>
          <w:rFonts w:eastAsiaTheme="minorEastAsia"/>
          <w:lang w:eastAsia="zh-CN"/>
        </w:rPr>
        <w:t xml:space="preserve">limit the </w:t>
      </w:r>
      <w:r w:rsidR="003A7AEF">
        <w:rPr>
          <w:rFonts w:eastAsiaTheme="minorEastAsia"/>
          <w:lang w:eastAsia="zh-CN"/>
        </w:rPr>
        <w:t xml:space="preserve">time </w:t>
      </w:r>
      <w:r>
        <w:rPr>
          <w:rFonts w:eastAsiaTheme="minorEastAsia"/>
          <w:lang w:eastAsia="zh-CN"/>
        </w:rPr>
        <w:t xml:space="preserve">occasions for UE </w:t>
      </w:r>
      <w:r w:rsidRPr="00FF4CBB">
        <w:rPr>
          <w:rFonts w:eastAsiaTheme="minorEastAsia"/>
          <w:lang w:eastAsia="zh-CN"/>
        </w:rPr>
        <w:t>autonomous switching</w:t>
      </w:r>
    </w:p>
    <w:p w14:paraId="654D1F6E" w14:textId="68B0F005" w:rsidR="00962B9C" w:rsidRPr="00962B9C"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proofErr w:type="spellStart"/>
      <w:r w:rsidRPr="00FF4CBB">
        <w:rPr>
          <w:rFonts w:eastAsiaTheme="minorEastAsia"/>
          <w:lang w:eastAsia="zh-CN"/>
        </w:rPr>
        <w:lastRenderedPageBreak/>
        <w:t>InterDigital</w:t>
      </w:r>
      <w:proofErr w:type="spellEnd"/>
      <w:r>
        <w:rPr>
          <w:rFonts w:eastAsiaTheme="minorEastAsia"/>
          <w:lang w:eastAsia="zh-CN"/>
        </w:rPr>
        <w:t xml:space="preserve">: </w:t>
      </w:r>
      <w:r w:rsidRPr="00FF4CBB">
        <w:rPr>
          <w:rFonts w:eastAsiaTheme="minorEastAsia"/>
          <w:lang w:eastAsia="zh-CN"/>
        </w:rPr>
        <w:t>UE assisted or UE autonomous switching for UL SPS configurations</w:t>
      </w:r>
      <w:r>
        <w:rPr>
          <w:rFonts w:eastAsiaTheme="minorEastAsia"/>
          <w:lang w:eastAsia="zh-CN"/>
        </w:rPr>
        <w:t xml:space="preserve">. E.g., </w:t>
      </w:r>
      <w:r w:rsidRPr="008906AE">
        <w:rPr>
          <w:rFonts w:eastAsiaTheme="minorEastAsia"/>
          <w:lang w:eastAsia="zh-CN"/>
        </w:rPr>
        <w:t>alt1.UE provides a request to switch the UL SPS configuration; alt2. UE can switch only at a window boundary configured by NW</w:t>
      </w:r>
    </w:p>
    <w:p w14:paraId="5EDAC693" w14:textId="7E5A6A96"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0F2FFB">
        <w:rPr>
          <w:rFonts w:eastAsiaTheme="minorEastAsia"/>
          <w:lang w:eastAsia="zh-CN"/>
        </w:rPr>
        <w:t>Nokia</w:t>
      </w:r>
      <w:r w:rsidR="003A7AEF">
        <w:rPr>
          <w:rFonts w:eastAsiaTheme="minorEastAsia"/>
          <w:lang w:eastAsia="zh-CN"/>
        </w:rPr>
        <w:t xml:space="preserve"> suggest that </w:t>
      </w:r>
      <w:r w:rsidRPr="000F2FFB">
        <w:rPr>
          <w:rFonts w:eastAsiaTheme="minorEastAsia"/>
          <w:lang w:eastAsia="zh-CN"/>
        </w:rPr>
        <w:t>RAN2 shall also consider how to minimize the impact of network blind decoding</w:t>
      </w:r>
    </w:p>
    <w:p w14:paraId="35E6BB0B" w14:textId="1DEEA386" w:rsidR="007368B0" w:rsidRPr="007368B0" w:rsidRDefault="007368B0" w:rsidP="00357DC5">
      <w:pPr>
        <w:numPr>
          <w:ilvl w:val="0"/>
          <w:numId w:val="13"/>
        </w:numPr>
        <w:tabs>
          <w:tab w:val="left" w:pos="2160"/>
        </w:tabs>
        <w:spacing w:before="120" w:after="120" w:line="240" w:lineRule="auto"/>
        <w:ind w:leftChars="-20" w:left="320"/>
      </w:pPr>
      <w:r w:rsidRPr="00A52B65">
        <w:rPr>
          <w:rFonts w:eastAsiaTheme="minorEastAsia"/>
          <w:b/>
          <w:bCs/>
          <w:lang w:eastAsia="zh-CN"/>
        </w:rPr>
        <w:t xml:space="preserve">Not </w:t>
      </w:r>
      <w:proofErr w:type="gramStart"/>
      <w:r w:rsidRPr="00A52B65">
        <w:rPr>
          <w:rFonts w:eastAsiaTheme="minorEastAsia"/>
          <w:b/>
          <w:bCs/>
          <w:lang w:eastAsia="zh-CN"/>
        </w:rPr>
        <w:t>feasible</w:t>
      </w:r>
      <w:r w:rsidR="00A25506" w:rsidRPr="00A52B65">
        <w:rPr>
          <w:rFonts w:eastAsiaTheme="minorEastAsia"/>
          <w:b/>
          <w:bCs/>
          <w:lang w:eastAsia="zh-CN"/>
        </w:rPr>
        <w:t>(</w:t>
      </w:r>
      <w:proofErr w:type="gramEnd"/>
      <w:r w:rsidR="00DC4E6F" w:rsidRPr="00A52B65">
        <w:rPr>
          <w:rFonts w:eastAsiaTheme="minorEastAsia"/>
          <w:b/>
          <w:bCs/>
          <w:lang w:eastAsia="zh-CN"/>
        </w:rPr>
        <w:t>6</w:t>
      </w:r>
      <w:r w:rsidR="00A25506" w:rsidRPr="00A52B65">
        <w:rPr>
          <w:rFonts w:eastAsiaTheme="minorEastAsia"/>
          <w:b/>
          <w:bCs/>
          <w:lang w:eastAsia="zh-CN"/>
        </w:rPr>
        <w:t>)</w:t>
      </w:r>
      <w:r w:rsidR="00A70556">
        <w:rPr>
          <w:rFonts w:eastAsiaTheme="minorEastAsia"/>
          <w:lang w:eastAsia="zh-CN"/>
        </w:rPr>
        <w:t>:</w:t>
      </w:r>
      <w:r w:rsidR="00E43351">
        <w:rPr>
          <w:rFonts w:eastAsiaTheme="minorEastAsia"/>
          <w:lang w:eastAsia="zh-CN"/>
        </w:rPr>
        <w:t xml:space="preserve"> </w:t>
      </w:r>
      <w:r w:rsidR="00E43351" w:rsidRPr="00E43351">
        <w:rPr>
          <w:rFonts w:eastAsiaTheme="minorEastAsia"/>
          <w:lang w:eastAsia="zh-CN"/>
        </w:rPr>
        <w:t>ZTE/</w:t>
      </w:r>
      <w:proofErr w:type="spellStart"/>
      <w:r w:rsidR="00E43351" w:rsidRPr="00E43351">
        <w:rPr>
          <w:rFonts w:eastAsiaTheme="minorEastAsia"/>
          <w:lang w:eastAsia="zh-CN"/>
        </w:rPr>
        <w:t>Sanechips</w:t>
      </w:r>
      <w:proofErr w:type="spellEnd"/>
      <w:r w:rsidR="00E43351">
        <w:rPr>
          <w:rFonts w:eastAsiaTheme="minorEastAsia"/>
          <w:lang w:eastAsia="zh-CN"/>
        </w:rPr>
        <w:t xml:space="preserve">, </w:t>
      </w:r>
      <w:r w:rsidR="00E43351" w:rsidRPr="00E43351">
        <w:rPr>
          <w:rFonts w:eastAsiaTheme="minorEastAsia"/>
          <w:lang w:eastAsia="zh-CN"/>
        </w:rPr>
        <w:t>ETRI</w:t>
      </w:r>
      <w:r w:rsidR="00E43351">
        <w:rPr>
          <w:rFonts w:eastAsiaTheme="minorEastAsia"/>
          <w:lang w:eastAsia="zh-CN"/>
        </w:rPr>
        <w:t>,</w:t>
      </w:r>
      <w:r w:rsidR="00243678">
        <w:rPr>
          <w:rFonts w:eastAsiaTheme="minorEastAsia"/>
          <w:lang w:eastAsia="zh-CN"/>
        </w:rPr>
        <w:t xml:space="preserve"> </w:t>
      </w:r>
      <w:r w:rsidR="00E43351" w:rsidRPr="00E43351">
        <w:rPr>
          <w:rFonts w:eastAsiaTheme="minorEastAsia"/>
          <w:lang w:eastAsia="zh-CN"/>
        </w:rPr>
        <w:t>CATT</w:t>
      </w:r>
      <w:r w:rsidR="00AD45CF">
        <w:rPr>
          <w:rFonts w:eastAsiaTheme="minorEastAsia"/>
          <w:lang w:eastAsia="zh-CN"/>
        </w:rPr>
        <w:t xml:space="preserve">, </w:t>
      </w:r>
      <w:r w:rsidR="00F82DB0">
        <w:rPr>
          <w:rFonts w:eastAsiaTheme="minorEastAsia"/>
          <w:lang w:eastAsia="zh-CN"/>
        </w:rPr>
        <w:t xml:space="preserve">NEC, </w:t>
      </w:r>
      <w:r w:rsidR="00AD45CF">
        <w:rPr>
          <w:rFonts w:eastAsiaTheme="minorEastAsia"/>
          <w:lang w:eastAsia="zh-CN"/>
        </w:rPr>
        <w:t>vivo</w:t>
      </w:r>
      <w:r w:rsidR="00F82DB0">
        <w:rPr>
          <w:rFonts w:eastAsiaTheme="minorEastAsia"/>
          <w:lang w:eastAsia="zh-CN"/>
        </w:rPr>
        <w:t>(not feasible due to TU limitation)</w:t>
      </w:r>
      <w:r w:rsidR="00A25506">
        <w:rPr>
          <w:rFonts w:eastAsiaTheme="minorEastAsia"/>
          <w:lang w:eastAsia="zh-CN"/>
        </w:rPr>
        <w:t>, Ericsson</w:t>
      </w:r>
    </w:p>
    <w:p w14:paraId="0C6DB1BE" w14:textId="72328859" w:rsidR="00C503AB" w:rsidRPr="00F82DB0" w:rsidRDefault="00C503AB" w:rsidP="00357DC5">
      <w:pPr>
        <w:numPr>
          <w:ilvl w:val="1"/>
          <w:numId w:val="13"/>
        </w:numPr>
        <w:tabs>
          <w:tab w:val="clear" w:pos="1440"/>
          <w:tab w:val="left" w:pos="720"/>
          <w:tab w:val="left" w:pos="2160"/>
        </w:tabs>
        <w:spacing w:before="120" w:after="120" w:line="240" w:lineRule="auto"/>
        <w:ind w:leftChars="340" w:left="1040"/>
      </w:pPr>
      <w:r>
        <w:rPr>
          <w:rFonts w:eastAsiaTheme="minorEastAsia" w:hint="eastAsia"/>
          <w:lang w:eastAsia="zh-CN"/>
        </w:rPr>
        <w:t>L</w:t>
      </w:r>
      <w:r>
        <w:rPr>
          <w:rFonts w:eastAsiaTheme="minorEastAsia"/>
          <w:lang w:eastAsia="zh-CN"/>
        </w:rPr>
        <w:t>ack of</w:t>
      </w:r>
      <w:r w:rsidR="005D044F">
        <w:rPr>
          <w:rFonts w:eastAsiaTheme="minorEastAsia"/>
          <w:lang w:eastAsia="zh-CN"/>
        </w:rPr>
        <w:t xml:space="preserve"> necessary</w:t>
      </w:r>
      <w:r>
        <w:rPr>
          <w:rFonts w:eastAsiaTheme="minorEastAsia"/>
          <w:lang w:eastAsia="zh-CN"/>
        </w:rPr>
        <w:t xml:space="preserve"> information</w:t>
      </w:r>
      <w:r w:rsidR="006548C7">
        <w:rPr>
          <w:rFonts w:eastAsiaTheme="minorEastAsia"/>
          <w:lang w:eastAsia="zh-CN"/>
        </w:rPr>
        <w:t xml:space="preserve"> the design and evaluation</w:t>
      </w:r>
      <w:r>
        <w:rPr>
          <w:rFonts w:eastAsiaTheme="minorEastAsia"/>
          <w:lang w:eastAsia="zh-CN"/>
        </w:rPr>
        <w:t xml:space="preserve">: CATT, </w:t>
      </w:r>
      <w:r w:rsidR="00F82DB0">
        <w:rPr>
          <w:rFonts w:eastAsiaTheme="minorEastAsia"/>
          <w:lang w:eastAsia="zh-CN"/>
        </w:rPr>
        <w:t xml:space="preserve">Ericsson, </w:t>
      </w:r>
      <w:r>
        <w:rPr>
          <w:rFonts w:eastAsiaTheme="minorEastAsia"/>
          <w:lang w:eastAsia="zh-CN"/>
        </w:rPr>
        <w:t>vivo</w:t>
      </w:r>
    </w:p>
    <w:p w14:paraId="12C33A6C" w14:textId="77777777" w:rsidR="00E770E4" w:rsidRPr="00E770E4" w:rsidRDefault="00E770E4" w:rsidP="00357DC5">
      <w:pPr>
        <w:numPr>
          <w:ilvl w:val="2"/>
          <w:numId w:val="13"/>
        </w:numPr>
        <w:tabs>
          <w:tab w:val="left" w:pos="720"/>
        </w:tabs>
        <w:spacing w:before="120" w:after="120" w:line="240" w:lineRule="auto"/>
        <w:ind w:leftChars="700" w:left="1760"/>
      </w:pPr>
      <w:r w:rsidRPr="00E770E4">
        <w:rPr>
          <w:rFonts w:eastAsiaTheme="minorEastAsia"/>
          <w:lang w:eastAsia="zh-CN"/>
        </w:rPr>
        <w:t>CATT/Ericsson: SA4 must first determine the codec rate and TBS set</w:t>
      </w:r>
    </w:p>
    <w:p w14:paraId="70BECA05" w14:textId="6DB7F2BA" w:rsidR="00F82DB0" w:rsidRPr="00F82DB0" w:rsidRDefault="00F82DB0" w:rsidP="00357DC5">
      <w:pPr>
        <w:numPr>
          <w:ilvl w:val="2"/>
          <w:numId w:val="13"/>
        </w:numPr>
        <w:tabs>
          <w:tab w:val="left" w:pos="720"/>
        </w:tabs>
        <w:spacing w:before="120" w:after="120" w:line="240" w:lineRule="auto"/>
        <w:ind w:leftChars="700" w:left="1760"/>
      </w:pPr>
      <w:r>
        <w:rPr>
          <w:rFonts w:eastAsiaTheme="minorEastAsia"/>
          <w:lang w:eastAsia="zh-CN"/>
        </w:rPr>
        <w:t>Vivo</w:t>
      </w:r>
      <w:r w:rsidR="009C22A3" w:rsidRPr="009C22A3">
        <w:rPr>
          <w:rFonts w:eastAsiaTheme="minorEastAsia"/>
          <w:lang w:eastAsia="zh-CN"/>
        </w:rPr>
        <w:t xml:space="preserve">: </w:t>
      </w:r>
      <w:r w:rsidR="009C22A3">
        <w:rPr>
          <w:rFonts w:eastAsiaTheme="minorEastAsia"/>
          <w:lang w:eastAsia="zh-CN"/>
        </w:rPr>
        <w:t>n</w:t>
      </w:r>
      <w:r w:rsidR="009C22A3" w:rsidRPr="009C22A3">
        <w:rPr>
          <w:rFonts w:eastAsiaTheme="minorEastAsia"/>
          <w:lang w:eastAsia="zh-CN"/>
        </w:rPr>
        <w:t>eed details from SA4 on codec rate, bundling time, and SID/</w:t>
      </w:r>
      <w:proofErr w:type="spellStart"/>
      <w:r w:rsidR="009C22A3" w:rsidRPr="009C22A3">
        <w:rPr>
          <w:rFonts w:eastAsiaTheme="minorEastAsia"/>
          <w:lang w:eastAsia="zh-CN"/>
        </w:rPr>
        <w:t>No_Data</w:t>
      </w:r>
      <w:proofErr w:type="spellEnd"/>
      <w:r w:rsidR="009C22A3" w:rsidRPr="009C22A3">
        <w:rPr>
          <w:rFonts w:eastAsiaTheme="minorEastAsia"/>
          <w:lang w:eastAsia="zh-CN"/>
        </w:rPr>
        <w:t xml:space="preserve"> packet sizes to identify appropriate candidate TBS sets</w:t>
      </w:r>
    </w:p>
    <w:p w14:paraId="799AF2A5" w14:textId="2BF63588" w:rsidR="00E86FD4" w:rsidRPr="00F82DB0" w:rsidRDefault="00E86FD4" w:rsidP="00357DC5">
      <w:pPr>
        <w:numPr>
          <w:ilvl w:val="1"/>
          <w:numId w:val="13"/>
        </w:numPr>
        <w:tabs>
          <w:tab w:val="clear" w:pos="1440"/>
          <w:tab w:val="left" w:pos="720"/>
          <w:tab w:val="left" w:pos="2160"/>
        </w:tabs>
        <w:spacing w:before="120" w:after="120" w:line="240" w:lineRule="auto"/>
        <w:ind w:leftChars="340" w:left="1040"/>
      </w:pPr>
      <w:r>
        <w:rPr>
          <w:rFonts w:eastAsiaTheme="minorEastAsia"/>
          <w:lang w:eastAsia="zh-CN"/>
        </w:rPr>
        <w:t>Additional RAN1 work: CATT, vivo, Ericsson</w:t>
      </w:r>
      <w:r w:rsidR="0046506B">
        <w:rPr>
          <w:rFonts w:eastAsiaTheme="minorEastAsia"/>
          <w:lang w:eastAsia="zh-CN"/>
        </w:rPr>
        <w:t>, and also confirmed by the several companies</w:t>
      </w:r>
      <w:r w:rsidR="003A7AEF">
        <w:rPr>
          <w:rFonts w:eastAsiaTheme="minorEastAsia"/>
          <w:lang w:eastAsia="zh-CN"/>
        </w:rPr>
        <w:t xml:space="preserve"> supporting this </w:t>
      </w:r>
      <w:r w:rsidR="00807DAB">
        <w:rPr>
          <w:rFonts w:eastAsiaTheme="minorEastAsia"/>
          <w:lang w:eastAsia="zh-CN"/>
        </w:rPr>
        <w:t>mechanism</w:t>
      </w:r>
    </w:p>
    <w:p w14:paraId="00492B4C" w14:textId="3935F03E" w:rsidR="00930F09" w:rsidRDefault="00930F09" w:rsidP="00930F09">
      <w:pPr>
        <w:numPr>
          <w:ilvl w:val="2"/>
          <w:numId w:val="13"/>
        </w:numPr>
        <w:tabs>
          <w:tab w:val="left" w:pos="720"/>
        </w:tabs>
        <w:spacing w:before="120" w:after="120" w:line="240" w:lineRule="auto"/>
        <w:ind w:leftChars="700" w:left="1760"/>
      </w:pPr>
      <w:r>
        <w:rPr>
          <w:rFonts w:eastAsiaTheme="minorEastAsia"/>
          <w:lang w:eastAsia="zh-CN"/>
        </w:rPr>
        <w:t>U</w:t>
      </w:r>
      <w:r>
        <w:rPr>
          <w:rFonts w:eastAsiaTheme="minorEastAsia" w:hint="eastAsia"/>
          <w:lang w:eastAsia="zh-CN"/>
        </w:rPr>
        <w:t>pp</w:t>
      </w:r>
      <w:r>
        <w:rPr>
          <w:rFonts w:eastAsiaTheme="minorEastAsia"/>
          <w:lang w:eastAsia="zh-CN"/>
        </w:rPr>
        <w:t xml:space="preserve">er limit and </w:t>
      </w:r>
      <w:r w:rsidR="00E770E4">
        <w:rPr>
          <w:rFonts w:eastAsiaTheme="minorEastAsia"/>
          <w:lang w:eastAsia="zh-CN"/>
        </w:rPr>
        <w:t>n</w:t>
      </w:r>
      <w:r w:rsidR="00E770E4" w:rsidRPr="00E770E4">
        <w:rPr>
          <w:rFonts w:eastAsiaTheme="minorEastAsia"/>
          <w:lang w:eastAsia="zh-CN"/>
        </w:rPr>
        <w:t>ew TBS Table/</w:t>
      </w:r>
      <w:r w:rsidR="00807DAB">
        <w:rPr>
          <w:rFonts w:eastAsiaTheme="minorEastAsia"/>
          <w:lang w:eastAsia="zh-CN"/>
        </w:rPr>
        <w:t>v</w:t>
      </w:r>
      <w:r w:rsidR="00E770E4" w:rsidRPr="00E770E4">
        <w:rPr>
          <w:rFonts w:eastAsiaTheme="minorEastAsia"/>
          <w:lang w:eastAsia="zh-CN"/>
        </w:rPr>
        <w:t>alues</w:t>
      </w:r>
      <w:r>
        <w:rPr>
          <w:rFonts w:eastAsiaTheme="minorEastAsia"/>
          <w:lang w:eastAsia="zh-CN"/>
        </w:rPr>
        <w:t>: CATT, vivo, Ericsson</w:t>
      </w:r>
      <w:r w:rsidR="00E770E4">
        <w:rPr>
          <w:rFonts w:eastAsiaTheme="minorEastAsia"/>
          <w:lang w:eastAsia="zh-CN"/>
        </w:rPr>
        <w:t xml:space="preserve">, </w:t>
      </w:r>
      <w:proofErr w:type="spellStart"/>
      <w:r w:rsidR="00E770E4">
        <w:rPr>
          <w:rFonts w:eastAsiaTheme="minorEastAsia"/>
          <w:lang w:eastAsia="zh-CN"/>
        </w:rPr>
        <w:t>xiaomi</w:t>
      </w:r>
      <w:proofErr w:type="spellEnd"/>
    </w:p>
    <w:p w14:paraId="1C43EAF2" w14:textId="4B14F4FF" w:rsidR="00E770E4" w:rsidRPr="00E770E4" w:rsidRDefault="00E770E4" w:rsidP="00930F09">
      <w:pPr>
        <w:numPr>
          <w:ilvl w:val="2"/>
          <w:numId w:val="13"/>
        </w:numPr>
        <w:tabs>
          <w:tab w:val="left" w:pos="720"/>
        </w:tabs>
        <w:spacing w:before="120" w:after="120" w:line="240" w:lineRule="auto"/>
        <w:ind w:leftChars="700" w:left="1760"/>
      </w:pPr>
      <w:r w:rsidRPr="00E770E4">
        <w:rPr>
          <w:rFonts w:eastAsiaTheme="minorEastAsia"/>
          <w:lang w:eastAsia="zh-CN"/>
        </w:rPr>
        <w:t xml:space="preserve">Physical Layer Procedures: </w:t>
      </w:r>
      <w:r>
        <w:rPr>
          <w:rFonts w:eastAsiaTheme="minorEastAsia"/>
          <w:lang w:eastAsia="zh-CN"/>
        </w:rPr>
        <w:t>d</w:t>
      </w:r>
      <w:r w:rsidRPr="00E770E4">
        <w:rPr>
          <w:rFonts w:eastAsiaTheme="minorEastAsia"/>
          <w:lang w:eastAsia="zh-CN"/>
        </w:rPr>
        <w:t xml:space="preserve">efine the autonomous UE selection and </w:t>
      </w:r>
      <w:proofErr w:type="spellStart"/>
      <w:r w:rsidRPr="00E770E4">
        <w:rPr>
          <w:rFonts w:eastAsiaTheme="minorEastAsia"/>
          <w:lang w:eastAsia="zh-CN"/>
        </w:rPr>
        <w:t>eNB</w:t>
      </w:r>
      <w:proofErr w:type="spellEnd"/>
      <w:r w:rsidRPr="00E770E4">
        <w:rPr>
          <w:rFonts w:eastAsiaTheme="minorEastAsia"/>
          <w:lang w:eastAsia="zh-CN"/>
        </w:rPr>
        <w:t xml:space="preserve"> blind decoding </w:t>
      </w:r>
      <w:r>
        <w:rPr>
          <w:rFonts w:eastAsiaTheme="minorEastAsia"/>
          <w:lang w:eastAsia="zh-CN"/>
        </w:rPr>
        <w:t>framework: vivo, Ericsson</w:t>
      </w:r>
    </w:p>
    <w:p w14:paraId="34DD95AA" w14:textId="68A69C7D" w:rsidR="00E770E4" w:rsidRPr="00E770E4" w:rsidRDefault="00E770E4" w:rsidP="00E770E4">
      <w:pPr>
        <w:numPr>
          <w:ilvl w:val="1"/>
          <w:numId w:val="13"/>
        </w:numPr>
        <w:tabs>
          <w:tab w:val="left" w:pos="720"/>
          <w:tab w:val="left" w:pos="2160"/>
          <w:tab w:val="left" w:pos="2880"/>
        </w:tabs>
        <w:spacing w:before="120" w:after="120" w:line="240" w:lineRule="auto"/>
      </w:pPr>
      <w:r w:rsidRPr="00E770E4">
        <w:rPr>
          <w:rFonts w:eastAsiaTheme="minorEastAsia"/>
          <w:lang w:eastAsia="zh-CN"/>
        </w:rPr>
        <w:t xml:space="preserve">Parameter </w:t>
      </w:r>
      <w:r>
        <w:rPr>
          <w:rFonts w:eastAsiaTheme="minorEastAsia"/>
          <w:lang w:eastAsia="zh-CN"/>
        </w:rPr>
        <w:t>a</w:t>
      </w:r>
      <w:r w:rsidRPr="00E770E4">
        <w:rPr>
          <w:rFonts w:eastAsiaTheme="minorEastAsia"/>
          <w:lang w:eastAsia="zh-CN"/>
        </w:rPr>
        <w:t>djustments</w:t>
      </w:r>
    </w:p>
    <w:p w14:paraId="601153F1" w14:textId="7C74E615" w:rsidR="00930F09" w:rsidRPr="00C873DE" w:rsidRDefault="00E770E4" w:rsidP="00C873DE">
      <w:pPr>
        <w:numPr>
          <w:ilvl w:val="2"/>
          <w:numId w:val="13"/>
        </w:numPr>
        <w:tabs>
          <w:tab w:val="left" w:pos="720"/>
          <w:tab w:val="left" w:pos="2880"/>
        </w:tabs>
        <w:spacing w:before="120" w:after="120" w:line="240" w:lineRule="auto"/>
      </w:pPr>
      <w:r>
        <w:rPr>
          <w:rFonts w:eastAsiaTheme="minorEastAsia"/>
          <w:lang w:eastAsia="zh-CN"/>
        </w:rPr>
        <w:t>RU</w:t>
      </w:r>
      <w:r w:rsidR="00930F09">
        <w:rPr>
          <w:rFonts w:eastAsiaTheme="minorEastAsia"/>
          <w:lang w:eastAsia="zh-CN"/>
        </w:rPr>
        <w:t>: vivo</w:t>
      </w:r>
      <w:r w:rsidR="0063500C">
        <w:rPr>
          <w:rFonts w:eastAsiaTheme="minorEastAsia"/>
          <w:lang w:eastAsia="zh-CN"/>
        </w:rPr>
        <w:t>, Ericsson</w:t>
      </w:r>
    </w:p>
    <w:p w14:paraId="51E2BDA8" w14:textId="1640BF86" w:rsidR="00930F09" w:rsidRPr="00C873DE" w:rsidRDefault="007773DB" w:rsidP="00C873DE">
      <w:pPr>
        <w:numPr>
          <w:ilvl w:val="2"/>
          <w:numId w:val="13"/>
        </w:numPr>
        <w:tabs>
          <w:tab w:val="left" w:pos="720"/>
          <w:tab w:val="left" w:pos="2880"/>
        </w:tabs>
        <w:spacing w:before="120" w:after="120" w:line="240" w:lineRule="auto"/>
      </w:pPr>
      <w:r>
        <w:rPr>
          <w:rFonts w:eastAsiaTheme="minorEastAsia"/>
          <w:lang w:eastAsia="zh-CN"/>
        </w:rPr>
        <w:t>R</w:t>
      </w:r>
      <w:r w:rsidR="00930F09">
        <w:rPr>
          <w:rFonts w:eastAsiaTheme="minorEastAsia"/>
          <w:lang w:eastAsia="zh-CN"/>
        </w:rPr>
        <w:t xml:space="preserve">epetition </w:t>
      </w:r>
      <w:proofErr w:type="gramStart"/>
      <w:r w:rsidR="00930F09">
        <w:rPr>
          <w:rFonts w:eastAsiaTheme="minorEastAsia"/>
          <w:lang w:eastAsia="zh-CN"/>
        </w:rPr>
        <w:t>times :</w:t>
      </w:r>
      <w:proofErr w:type="gramEnd"/>
      <w:r w:rsidR="00930F09">
        <w:rPr>
          <w:rFonts w:eastAsiaTheme="minorEastAsia"/>
          <w:lang w:eastAsia="zh-CN"/>
        </w:rPr>
        <w:t xml:space="preserve"> vivo</w:t>
      </w:r>
      <w:r w:rsidR="0063500C">
        <w:rPr>
          <w:rFonts w:eastAsiaTheme="minorEastAsia" w:hint="eastAsia"/>
          <w:lang w:eastAsia="zh-CN"/>
        </w:rPr>
        <w:t>,</w:t>
      </w:r>
      <w:r w:rsidR="0063500C">
        <w:rPr>
          <w:rFonts w:eastAsiaTheme="minorEastAsia"/>
          <w:lang w:eastAsia="zh-CN"/>
        </w:rPr>
        <w:t xml:space="preserve"> </w:t>
      </w:r>
      <w:r w:rsidR="0063500C" w:rsidRPr="0063500C">
        <w:rPr>
          <w:rFonts w:eastAsiaTheme="minorEastAsia" w:hint="eastAsia"/>
          <w:lang w:eastAsia="zh-CN"/>
        </w:rPr>
        <w:t>OPPO</w:t>
      </w:r>
    </w:p>
    <w:p w14:paraId="65906670" w14:textId="0DA6916A" w:rsidR="0063500C" w:rsidRPr="0063500C" w:rsidRDefault="00930F09" w:rsidP="0063500C">
      <w:pPr>
        <w:numPr>
          <w:ilvl w:val="2"/>
          <w:numId w:val="13"/>
        </w:numPr>
        <w:tabs>
          <w:tab w:val="left" w:pos="720"/>
          <w:tab w:val="left" w:pos="2880"/>
        </w:tabs>
        <w:spacing w:before="120" w:after="120" w:line="240" w:lineRule="auto"/>
      </w:pPr>
      <w:r>
        <w:rPr>
          <w:rFonts w:eastAsiaTheme="minorEastAsia"/>
          <w:lang w:eastAsia="zh-CN"/>
        </w:rPr>
        <w:t>RV cycle size</w:t>
      </w:r>
      <w:r w:rsidR="0063500C">
        <w:rPr>
          <w:rFonts w:eastAsiaTheme="minorEastAsia"/>
          <w:lang w:eastAsia="zh-CN"/>
        </w:rPr>
        <w:t>(L</w:t>
      </w:r>
      <w:proofErr w:type="gramStart"/>
      <w:r w:rsidR="0063500C">
        <w:rPr>
          <w:rFonts w:eastAsiaTheme="minorEastAsia"/>
          <w:lang w:eastAsia="zh-CN"/>
        </w:rPr>
        <w:t>)</w:t>
      </w:r>
      <w:r>
        <w:rPr>
          <w:rFonts w:eastAsiaTheme="minorEastAsia"/>
          <w:lang w:eastAsia="zh-CN"/>
        </w:rPr>
        <w:t xml:space="preserve"> :</w:t>
      </w:r>
      <w:proofErr w:type="gramEnd"/>
      <w:r>
        <w:rPr>
          <w:rFonts w:eastAsiaTheme="minorEastAsia"/>
          <w:lang w:eastAsia="zh-CN"/>
        </w:rPr>
        <w:t xml:space="preserve"> vivo</w:t>
      </w:r>
    </w:p>
    <w:p w14:paraId="44A0A68C" w14:textId="36C3B940" w:rsidR="0046506B" w:rsidRDefault="0063500C" w:rsidP="0046506B">
      <w:pPr>
        <w:numPr>
          <w:ilvl w:val="2"/>
          <w:numId w:val="13"/>
        </w:numPr>
        <w:tabs>
          <w:tab w:val="left" w:pos="720"/>
          <w:tab w:val="left" w:pos="2880"/>
        </w:tabs>
        <w:spacing w:before="120" w:after="120" w:line="240" w:lineRule="auto"/>
      </w:pPr>
      <w:r>
        <w:rPr>
          <w:rFonts w:eastAsiaTheme="minorEastAsia"/>
          <w:lang w:eastAsia="zh-CN"/>
        </w:rPr>
        <w:t>MCS: Ericsson</w:t>
      </w:r>
      <w:r w:rsidR="00AD2B24">
        <w:rPr>
          <w:rFonts w:eastAsiaTheme="minorEastAsia"/>
          <w:lang w:eastAsia="zh-CN"/>
        </w:rPr>
        <w:t>, CATT</w:t>
      </w:r>
    </w:p>
    <w:p w14:paraId="60396D7A" w14:textId="313D6827" w:rsidR="0046506B" w:rsidRPr="00C873DE" w:rsidRDefault="00E770E4" w:rsidP="00E770E4">
      <w:pPr>
        <w:numPr>
          <w:ilvl w:val="1"/>
          <w:numId w:val="13"/>
        </w:numPr>
        <w:tabs>
          <w:tab w:val="left" w:pos="720"/>
          <w:tab w:val="left" w:pos="2160"/>
          <w:tab w:val="left" w:pos="2880"/>
        </w:tabs>
        <w:spacing w:before="120" w:after="120" w:line="240" w:lineRule="auto"/>
      </w:pPr>
      <w:r w:rsidRPr="00E770E4">
        <w:rPr>
          <w:rFonts w:eastAsiaTheme="minorEastAsia"/>
          <w:lang w:eastAsia="zh-CN"/>
        </w:rPr>
        <w:t xml:space="preserve">Performance </w:t>
      </w:r>
      <w:r>
        <w:rPr>
          <w:rFonts w:eastAsiaTheme="minorEastAsia"/>
          <w:lang w:eastAsia="zh-CN"/>
        </w:rPr>
        <w:t>v</w:t>
      </w:r>
      <w:r w:rsidRPr="00E770E4">
        <w:rPr>
          <w:rFonts w:eastAsiaTheme="minorEastAsia"/>
          <w:lang w:eastAsia="zh-CN"/>
        </w:rPr>
        <w:t xml:space="preserve">erification: </w:t>
      </w:r>
      <w:r>
        <w:rPr>
          <w:rFonts w:eastAsiaTheme="minorEastAsia"/>
          <w:lang w:eastAsia="zh-CN"/>
        </w:rPr>
        <w:t>e</w:t>
      </w:r>
      <w:r w:rsidR="0046506B" w:rsidRPr="0046506B">
        <w:rPr>
          <w:rFonts w:eastAsiaTheme="minorEastAsia"/>
          <w:lang w:eastAsia="zh-CN"/>
        </w:rPr>
        <w:t>valuation may also be needed to ensure 2% BLER can be achieved after adjustment: vivo.</w:t>
      </w:r>
    </w:p>
    <w:p w14:paraId="270BC978" w14:textId="3BE1A2FB" w:rsidR="00100E4A" w:rsidRPr="00A70556" w:rsidRDefault="00100E4A" w:rsidP="00357DC5">
      <w:pPr>
        <w:numPr>
          <w:ilvl w:val="1"/>
          <w:numId w:val="13"/>
        </w:numPr>
        <w:tabs>
          <w:tab w:val="clear" w:pos="1440"/>
          <w:tab w:val="left" w:pos="720"/>
          <w:tab w:val="left" w:pos="2160"/>
        </w:tabs>
        <w:spacing w:before="120" w:after="120" w:line="240" w:lineRule="auto"/>
        <w:ind w:leftChars="340" w:left="1040"/>
      </w:pPr>
      <w:r>
        <w:rPr>
          <w:rFonts w:eastAsiaTheme="minorEastAsia"/>
          <w:lang w:eastAsia="zh-CN"/>
        </w:rPr>
        <w:t>No TU for RAN1 after RAN1#125: vivo</w:t>
      </w:r>
      <w:r w:rsidR="00E770E4">
        <w:rPr>
          <w:rFonts w:eastAsiaTheme="minorEastAsia"/>
          <w:lang w:eastAsia="zh-CN"/>
        </w:rPr>
        <w:t>, Ericsson</w:t>
      </w:r>
    </w:p>
    <w:p w14:paraId="3A469BA4" w14:textId="1FEB6134" w:rsidR="00A95B73" w:rsidRPr="00664EBB" w:rsidRDefault="00664EBB" w:rsidP="00B816F8">
      <w:pPr>
        <w:tabs>
          <w:tab w:val="left" w:pos="720"/>
        </w:tabs>
        <w:spacing w:before="120" w:after="120" w:line="240" w:lineRule="auto"/>
        <w:rPr>
          <w:rFonts w:eastAsiaTheme="minorEastAsia"/>
          <w:b/>
          <w:bCs/>
          <w:u w:val="single"/>
          <w:lang w:eastAsia="zh-CN"/>
        </w:rPr>
      </w:pPr>
      <w:r w:rsidRPr="00664EBB">
        <w:rPr>
          <w:rFonts w:eastAsiaTheme="minorEastAsia" w:hint="eastAsia"/>
          <w:b/>
          <w:bCs/>
          <w:u w:val="single"/>
          <w:lang w:eastAsia="zh-CN"/>
        </w:rPr>
        <w:t>S</w:t>
      </w:r>
      <w:r w:rsidRPr="00664EBB">
        <w:rPr>
          <w:rFonts w:eastAsiaTheme="minorEastAsia"/>
          <w:b/>
          <w:bCs/>
          <w:u w:val="single"/>
          <w:lang w:eastAsia="zh-CN"/>
        </w:rPr>
        <w:t>ummary:</w:t>
      </w:r>
    </w:p>
    <w:p w14:paraId="72FE11B4" w14:textId="3D5CE574" w:rsidR="00DE22BB" w:rsidRDefault="00EC5C30" w:rsidP="00B816F8">
      <w:pPr>
        <w:tabs>
          <w:tab w:val="left" w:pos="720"/>
        </w:tabs>
        <w:spacing w:before="120" w:after="120" w:line="240" w:lineRule="auto"/>
        <w:rPr>
          <w:rFonts w:eastAsiaTheme="minorEastAsia"/>
          <w:lang w:eastAsia="zh-CN"/>
        </w:rPr>
      </w:pPr>
      <w:r w:rsidRPr="00EC5C30">
        <w:rPr>
          <w:rFonts w:eastAsiaTheme="minorEastAsia"/>
          <w:lang w:eastAsia="zh-CN"/>
        </w:rPr>
        <w:t>Based on the inputs, FL observe that there is currently no consensus within the group regarding the performance gains #2</w:t>
      </w:r>
      <w:r w:rsidR="00664EBB">
        <w:rPr>
          <w:rFonts w:eastAsiaTheme="minorEastAsia"/>
          <w:lang w:eastAsia="zh-CN"/>
        </w:rPr>
        <w:t xml:space="preserve">, </w:t>
      </w:r>
      <w:r w:rsidRPr="00EC5C30">
        <w:rPr>
          <w:rFonts w:eastAsiaTheme="minorEastAsia"/>
          <w:lang w:eastAsia="zh-CN"/>
        </w:rPr>
        <w:t>#3</w:t>
      </w:r>
      <w:r w:rsidR="00664EBB">
        <w:rPr>
          <w:rFonts w:eastAsiaTheme="minorEastAsia"/>
          <w:lang w:eastAsia="zh-CN"/>
        </w:rPr>
        <w:t>, #4</w:t>
      </w:r>
      <w:r w:rsidRPr="00EC5C30">
        <w:rPr>
          <w:rFonts w:eastAsiaTheme="minorEastAsia"/>
          <w:lang w:eastAsia="zh-CN"/>
        </w:rPr>
        <w:t xml:space="preserve"> of the multi-TBS mechanism. As for </w:t>
      </w:r>
      <w:r w:rsidR="00506B38">
        <w:rPr>
          <w:rFonts w:eastAsiaTheme="minorEastAsia"/>
          <w:lang w:eastAsia="zh-CN"/>
        </w:rPr>
        <w:t>G</w:t>
      </w:r>
      <w:r w:rsidR="00664EBB">
        <w:rPr>
          <w:rFonts w:eastAsiaTheme="minorEastAsia"/>
          <w:lang w:eastAsia="zh-CN"/>
        </w:rPr>
        <w:t xml:space="preserve">ain#1 </w:t>
      </w:r>
      <w:r w:rsidRPr="00EC5C30">
        <w:rPr>
          <w:rFonts w:eastAsiaTheme="minorEastAsia"/>
          <w:lang w:eastAsia="zh-CN"/>
        </w:rPr>
        <w:t xml:space="preserve">UE power saving, it </w:t>
      </w:r>
      <w:r w:rsidR="00B0394D">
        <w:rPr>
          <w:rFonts w:eastAsiaTheme="minorEastAsia"/>
          <w:lang w:eastAsia="zh-CN"/>
        </w:rPr>
        <w:t>seems to be consensus</w:t>
      </w:r>
      <w:r w:rsidRPr="00EC5C30">
        <w:rPr>
          <w:rFonts w:eastAsiaTheme="minorEastAsia"/>
          <w:lang w:eastAsia="zh-CN"/>
        </w:rPr>
        <w:t xml:space="preserve"> that</w:t>
      </w:r>
      <w:r w:rsidR="00B0394D">
        <w:rPr>
          <w:rFonts w:eastAsiaTheme="minorEastAsia"/>
          <w:lang w:eastAsia="zh-CN"/>
        </w:rPr>
        <w:t xml:space="preserve"> UE power consumption</w:t>
      </w:r>
      <w:r w:rsidRPr="00EC5C30">
        <w:rPr>
          <w:rFonts w:eastAsiaTheme="minorEastAsia"/>
          <w:lang w:eastAsia="zh-CN"/>
        </w:rPr>
        <w:t xml:space="preserve"> </w:t>
      </w:r>
      <w:r w:rsidR="00B0394D">
        <w:rPr>
          <w:rFonts w:eastAsiaTheme="minorEastAsia"/>
          <w:lang w:eastAsia="zh-CN"/>
        </w:rPr>
        <w:t>can be reduced</w:t>
      </w:r>
      <w:r w:rsidR="00A52B65">
        <w:rPr>
          <w:rFonts w:eastAsiaTheme="minorEastAsia"/>
          <w:lang w:eastAsia="zh-CN"/>
        </w:rPr>
        <w:t xml:space="preserve"> via </w:t>
      </w:r>
      <w:r w:rsidR="00CB66EE">
        <w:rPr>
          <w:rFonts w:eastAsiaTheme="minorEastAsia"/>
          <w:lang w:eastAsia="zh-CN"/>
        </w:rPr>
        <w:t xml:space="preserve">UL SPS </w:t>
      </w:r>
      <w:r w:rsidR="00CB66EE">
        <w:rPr>
          <w:rFonts w:eastAsiaTheme="minorEastAsia" w:hint="eastAsia"/>
          <w:lang w:eastAsia="zh-CN"/>
        </w:rPr>
        <w:t>with</w:t>
      </w:r>
      <w:r w:rsidR="00CB66EE">
        <w:rPr>
          <w:rFonts w:eastAsiaTheme="minorEastAsia"/>
          <w:lang w:eastAsia="zh-CN"/>
        </w:rPr>
        <w:t xml:space="preserve"> </w:t>
      </w:r>
      <w:r w:rsidR="00A52B65" w:rsidRPr="00EC5C30">
        <w:rPr>
          <w:rFonts w:eastAsiaTheme="minorEastAsia"/>
          <w:lang w:eastAsia="zh-CN"/>
        </w:rPr>
        <w:t>multi-TBS mechanism</w:t>
      </w:r>
      <w:r w:rsidR="00A52B65">
        <w:rPr>
          <w:rFonts w:eastAsiaTheme="minorEastAsia"/>
          <w:lang w:eastAsia="zh-CN"/>
        </w:rPr>
        <w:t xml:space="preserve"> </w:t>
      </w:r>
      <w:r w:rsidR="00664EBB">
        <w:rPr>
          <w:rFonts w:eastAsiaTheme="minorEastAsia"/>
          <w:lang w:eastAsia="zh-CN"/>
        </w:rPr>
        <w:t>if</w:t>
      </w:r>
      <w:r w:rsidRPr="00EC5C30">
        <w:rPr>
          <w:rFonts w:eastAsiaTheme="minorEastAsia"/>
          <w:lang w:eastAsia="zh-CN"/>
        </w:rPr>
        <w:t xml:space="preserve"> specific conditions</w:t>
      </w:r>
      <w:r w:rsidR="00664EBB">
        <w:rPr>
          <w:rFonts w:eastAsiaTheme="minorEastAsia"/>
          <w:lang w:eastAsia="zh-CN"/>
        </w:rPr>
        <w:t xml:space="preserve"> can be achieved</w:t>
      </w:r>
      <w:r w:rsidRPr="00EC5C30">
        <w:rPr>
          <w:rFonts w:eastAsiaTheme="minorEastAsia"/>
          <w:lang w:eastAsia="zh-CN"/>
        </w:rPr>
        <w:t xml:space="preserve">, </w:t>
      </w:r>
      <w:r w:rsidR="00664EBB">
        <w:rPr>
          <w:rFonts w:eastAsiaTheme="minorEastAsia"/>
          <w:lang w:eastAsia="zh-CN"/>
        </w:rPr>
        <w:t>e.g.,</w:t>
      </w:r>
      <w:r w:rsidRPr="00EC5C30">
        <w:rPr>
          <w:rFonts w:eastAsiaTheme="minorEastAsia"/>
          <w:lang w:eastAsia="zh-CN"/>
        </w:rPr>
        <w:t xml:space="preserve"> when the transmission duration of a </w:t>
      </w:r>
      <w:r w:rsidR="00C2060A">
        <w:rPr>
          <w:rFonts w:eastAsiaTheme="minorEastAsia"/>
          <w:lang w:eastAsia="zh-CN"/>
        </w:rPr>
        <w:t>UE-</w:t>
      </w:r>
      <w:r w:rsidRPr="00EC5C30">
        <w:rPr>
          <w:rFonts w:eastAsiaTheme="minorEastAsia"/>
          <w:lang w:eastAsia="zh-CN"/>
        </w:rPr>
        <w:t xml:space="preserve">selected smaller TBS is reduced compared to the </w:t>
      </w:r>
      <w:r w:rsidR="003F66BE">
        <w:rPr>
          <w:rFonts w:eastAsiaTheme="minorEastAsia"/>
          <w:lang w:eastAsia="zh-CN"/>
        </w:rPr>
        <w:t xml:space="preserve">originally </w:t>
      </w:r>
      <w:r w:rsidRPr="00EC5C30">
        <w:rPr>
          <w:rFonts w:eastAsiaTheme="minorEastAsia"/>
          <w:lang w:eastAsia="zh-CN"/>
        </w:rPr>
        <w:t>configured</w:t>
      </w:r>
      <w:r w:rsidR="00F240BF">
        <w:rPr>
          <w:rFonts w:eastAsiaTheme="minorEastAsia"/>
          <w:lang w:eastAsia="zh-CN"/>
        </w:rPr>
        <w:t>/scheduled</w:t>
      </w:r>
      <w:r w:rsidR="003F66BE">
        <w:rPr>
          <w:rFonts w:eastAsiaTheme="minorEastAsia"/>
          <w:lang w:eastAsia="zh-CN"/>
        </w:rPr>
        <w:t xml:space="preserve"> large</w:t>
      </w:r>
      <w:r w:rsidRPr="00EC5C30">
        <w:rPr>
          <w:rFonts w:eastAsiaTheme="minorEastAsia"/>
          <w:lang w:eastAsia="zh-CN"/>
        </w:rPr>
        <w:t xml:space="preserve"> TBS, and a small repetition number is used. </w:t>
      </w:r>
    </w:p>
    <w:p w14:paraId="4A810C7C" w14:textId="730B7B69" w:rsidR="004F285F" w:rsidRDefault="00C2060A" w:rsidP="00B816F8">
      <w:pPr>
        <w:tabs>
          <w:tab w:val="left" w:pos="720"/>
        </w:tabs>
        <w:spacing w:before="120" w:after="120" w:line="240" w:lineRule="auto"/>
        <w:rPr>
          <w:rFonts w:eastAsiaTheme="minorEastAsia"/>
          <w:lang w:eastAsia="zh-CN"/>
        </w:rPr>
      </w:pPr>
      <w:r w:rsidRPr="00C2060A">
        <w:rPr>
          <w:rFonts w:eastAsiaTheme="minorEastAsia"/>
          <w:lang w:eastAsia="zh-CN"/>
        </w:rPr>
        <w:t>Regarding the feasibility, as EDT already supports a similar mechanism in legacy systems, extending this logic to</w:t>
      </w:r>
      <w:r>
        <w:rPr>
          <w:rFonts w:eastAsiaTheme="minorEastAsia"/>
          <w:lang w:eastAsia="zh-CN"/>
        </w:rPr>
        <w:t xml:space="preserve"> UL SPS should be technically feasible. S</w:t>
      </w:r>
      <w:r w:rsidR="00DE22BB">
        <w:rPr>
          <w:rFonts w:eastAsiaTheme="minorEastAsia"/>
          <w:lang w:eastAsia="zh-CN"/>
        </w:rPr>
        <w:t xml:space="preserve">ome companies point out that </w:t>
      </w:r>
      <w:r w:rsidR="00EC5C30" w:rsidRPr="00EC5C30">
        <w:rPr>
          <w:rFonts w:eastAsiaTheme="minorEastAsia"/>
          <w:lang w:eastAsia="zh-CN"/>
        </w:rPr>
        <w:t>RAN1 lacks sufficient technical details (e.g., candidate TBS values mapped to voice codec</w:t>
      </w:r>
      <w:r w:rsidR="00EC5C30">
        <w:rPr>
          <w:rFonts w:eastAsiaTheme="minorEastAsia"/>
          <w:lang w:eastAsia="zh-CN"/>
        </w:rPr>
        <w:t>, SID/No data packet size, bundling time, etc</w:t>
      </w:r>
      <w:r w:rsidR="00EC5C30" w:rsidRPr="00EC5C30">
        <w:rPr>
          <w:rFonts w:eastAsiaTheme="minorEastAsia"/>
          <w:lang w:eastAsia="zh-CN"/>
        </w:rPr>
        <w:t>) to proceed</w:t>
      </w:r>
      <w:r w:rsidR="00F240BF">
        <w:rPr>
          <w:rFonts w:eastAsiaTheme="minorEastAsia"/>
          <w:lang w:eastAsia="zh-CN"/>
        </w:rPr>
        <w:t xml:space="preserve"> with concrete design and evaluation</w:t>
      </w:r>
      <w:r w:rsidR="00B816F8" w:rsidRPr="00B816F8">
        <w:rPr>
          <w:rFonts w:eastAsiaTheme="minorEastAsia"/>
          <w:lang w:eastAsia="zh-CN"/>
        </w:rPr>
        <w:t xml:space="preserve">. </w:t>
      </w:r>
      <w:r w:rsidR="007D2613">
        <w:rPr>
          <w:rFonts w:eastAsiaTheme="minorEastAsia"/>
          <w:lang w:eastAsia="zh-CN"/>
        </w:rPr>
        <w:t xml:space="preserve">Some companies point out that </w:t>
      </w:r>
      <w:r w:rsidR="00BA3BD3" w:rsidRPr="00BA3BD3">
        <w:rPr>
          <w:rFonts w:eastAsiaTheme="minorEastAsia"/>
          <w:lang w:eastAsia="zh-CN"/>
        </w:rPr>
        <w:t>there is no TU allocated for RAN1 Rel-20 NB-IoT NTN after RAN1#125</w:t>
      </w:r>
      <w:r w:rsidR="00A95B73">
        <w:rPr>
          <w:rFonts w:eastAsiaTheme="minorEastAsia"/>
          <w:lang w:eastAsia="zh-CN"/>
        </w:rPr>
        <w:t>.</w:t>
      </w:r>
    </w:p>
    <w:p w14:paraId="70A521F1" w14:textId="7B70AFB5" w:rsidR="007A65A1" w:rsidRPr="00177172" w:rsidRDefault="007A65A1" w:rsidP="007A65A1">
      <w:pPr>
        <w:pStyle w:val="31"/>
        <w:rPr>
          <w:rFonts w:ascii="Arial" w:hAnsi="Arial" w:cs="Arial"/>
        </w:rPr>
      </w:pPr>
      <w:r>
        <w:rPr>
          <w:rFonts w:ascii="Arial" w:hAnsi="Arial" w:cs="Arial"/>
        </w:rPr>
        <w:t>[H]</w:t>
      </w:r>
      <w:r w:rsidR="00384B2A">
        <w:rPr>
          <w:rFonts w:ascii="Arial" w:hAnsi="Arial" w:cs="Arial"/>
        </w:rPr>
        <w:t>Conclusion</w:t>
      </w:r>
      <w:r w:rsidR="00DE22BB">
        <w:rPr>
          <w:rFonts w:ascii="Arial" w:hAnsi="Arial" w:cs="Arial"/>
        </w:rPr>
        <w:t xml:space="preserve"> 3.1-1</w:t>
      </w:r>
    </w:p>
    <w:p w14:paraId="1F78128A" w14:textId="1F781239" w:rsidR="00C22C86" w:rsidRPr="00DE22BB" w:rsidRDefault="00FA41F2" w:rsidP="00C22C86">
      <w:pPr>
        <w:tabs>
          <w:tab w:val="left" w:pos="720"/>
        </w:tabs>
        <w:spacing w:before="120" w:after="120" w:line="240" w:lineRule="auto"/>
        <w:rPr>
          <w:rFonts w:eastAsia="宋体"/>
          <w:lang w:val="en-US" w:eastAsia="zh-CN"/>
        </w:rPr>
      </w:pPr>
      <w:r>
        <w:rPr>
          <w:rFonts w:eastAsia="宋体"/>
          <w:b/>
          <w:bCs/>
          <w:highlight w:val="yellow"/>
          <w:lang w:val="en-US" w:eastAsia="zh-CN"/>
        </w:rPr>
        <w:t>P</w:t>
      </w:r>
      <w:r>
        <w:rPr>
          <w:rFonts w:eastAsia="宋体" w:hint="eastAsia"/>
          <w:b/>
          <w:bCs/>
          <w:highlight w:val="yellow"/>
          <w:lang w:val="en-US" w:eastAsia="zh-CN"/>
        </w:rPr>
        <w:t>r</w:t>
      </w:r>
      <w:r>
        <w:rPr>
          <w:rFonts w:eastAsia="宋体"/>
          <w:b/>
          <w:bCs/>
          <w:highlight w:val="yellow"/>
          <w:lang w:val="en-US" w:eastAsia="zh-CN"/>
        </w:rPr>
        <w:t>oposed c</w:t>
      </w:r>
      <w:r w:rsidR="008A0739" w:rsidRPr="00BE210C">
        <w:rPr>
          <w:rFonts w:eastAsia="宋体"/>
          <w:b/>
          <w:bCs/>
          <w:highlight w:val="yellow"/>
          <w:lang w:val="en-US" w:eastAsia="zh-CN"/>
        </w:rPr>
        <w:t>onclusion</w:t>
      </w:r>
      <w:r w:rsidR="00C22C86" w:rsidRPr="00BE210C">
        <w:rPr>
          <w:rFonts w:eastAsia="宋体"/>
          <w:b/>
          <w:bCs/>
          <w:highlight w:val="yellow"/>
          <w:lang w:val="en-US" w:eastAsia="zh-CN"/>
        </w:rPr>
        <w:t xml:space="preserve"> 3.1-1</w:t>
      </w:r>
      <w:r w:rsidR="00C22C86" w:rsidRPr="00DE22BB">
        <w:rPr>
          <w:rFonts w:eastAsia="宋体"/>
          <w:lang w:val="en-US" w:eastAsia="zh-CN"/>
        </w:rPr>
        <w:t>:</w:t>
      </w:r>
      <w:r w:rsidR="00EE423D">
        <w:rPr>
          <w:rFonts w:eastAsia="宋体"/>
          <w:b/>
          <w:bCs/>
          <w:lang w:val="en-US" w:eastAsia="zh-CN"/>
        </w:rPr>
        <w:t xml:space="preserve"> I</w:t>
      </w:r>
      <w:r w:rsidR="00C22C86" w:rsidRPr="008A0739">
        <w:rPr>
          <w:rFonts w:eastAsia="宋体"/>
          <w:b/>
          <w:bCs/>
          <w:lang w:val="en-US" w:eastAsia="zh-CN"/>
        </w:rPr>
        <w:t>ntroducing a multiple-TB-size mechanism in a similar way as defined for Rel-15 EDT (e.g.,</w:t>
      </w:r>
      <w:r w:rsidR="00C22C86" w:rsidRPr="00F14D00">
        <w:rPr>
          <w:rFonts w:eastAsia="宋体"/>
          <w:b/>
          <w:bCs/>
          <w:i/>
          <w:iCs/>
          <w:lang w:val="en-US" w:eastAsia="zh-CN"/>
        </w:rPr>
        <w:t xml:space="preserve"> </w:t>
      </w:r>
      <w:proofErr w:type="spellStart"/>
      <w:r w:rsidR="00C22C86" w:rsidRPr="00F14D00">
        <w:rPr>
          <w:rFonts w:eastAsia="宋体"/>
          <w:b/>
          <w:bCs/>
          <w:i/>
          <w:iCs/>
          <w:lang w:val="en-US" w:eastAsia="zh-CN"/>
        </w:rPr>
        <w:t>edt</w:t>
      </w:r>
      <w:proofErr w:type="spellEnd"/>
      <w:r w:rsidR="00C22C86" w:rsidRPr="00F14D00">
        <w:rPr>
          <w:rFonts w:eastAsia="宋体"/>
          <w:b/>
          <w:bCs/>
          <w:i/>
          <w:iCs/>
          <w:lang w:val="en-US" w:eastAsia="zh-CN"/>
        </w:rPr>
        <w:t>-</w:t>
      </w:r>
      <w:proofErr w:type="spellStart"/>
      <w:r w:rsidR="00C22C86" w:rsidRPr="00F14D00">
        <w:rPr>
          <w:rFonts w:eastAsia="宋体"/>
          <w:b/>
          <w:bCs/>
          <w:i/>
          <w:iCs/>
          <w:lang w:val="en-US" w:eastAsia="zh-CN"/>
        </w:rPr>
        <w:t>SmallTBS</w:t>
      </w:r>
      <w:proofErr w:type="spellEnd"/>
      <w:r w:rsidR="00C22C86" w:rsidRPr="00F14D00">
        <w:rPr>
          <w:rFonts w:eastAsia="宋体"/>
          <w:b/>
          <w:bCs/>
          <w:i/>
          <w:iCs/>
          <w:lang w:val="en-US" w:eastAsia="zh-CN"/>
        </w:rPr>
        <w:t>-Enabled</w:t>
      </w:r>
      <w:r w:rsidR="00C22C86" w:rsidRPr="008A0739">
        <w:rPr>
          <w:rFonts w:eastAsia="宋体"/>
          <w:b/>
          <w:bCs/>
          <w:lang w:val="en-US" w:eastAsia="zh-CN"/>
        </w:rPr>
        <w:t xml:space="preserve">) for UL SPS for NB-IoT NTN </w:t>
      </w:r>
      <w:r w:rsidR="00EE423D" w:rsidRPr="00EE423D">
        <w:rPr>
          <w:rFonts w:eastAsia="宋体"/>
          <w:b/>
          <w:bCs/>
          <w:lang w:val="en-US" w:eastAsia="zh-CN"/>
        </w:rPr>
        <w:t>could be</w:t>
      </w:r>
      <w:r w:rsidR="00C22C86" w:rsidRPr="008A0739">
        <w:rPr>
          <w:rFonts w:eastAsia="宋体"/>
          <w:b/>
          <w:bCs/>
          <w:lang w:val="en-US" w:eastAsia="zh-CN"/>
        </w:rPr>
        <w:t xml:space="preserve"> beneficial for UE power saving, provided that the transmission duration for </w:t>
      </w:r>
      <w:r w:rsidR="00EE423D">
        <w:rPr>
          <w:rFonts w:eastAsia="宋体"/>
          <w:b/>
          <w:bCs/>
          <w:lang w:val="en-US" w:eastAsia="zh-CN"/>
        </w:rPr>
        <w:t xml:space="preserve">a UE-selected smaller TBS </w:t>
      </w:r>
      <w:r w:rsidR="00C22C86" w:rsidRPr="008A0739">
        <w:rPr>
          <w:rFonts w:eastAsia="宋体"/>
          <w:b/>
          <w:bCs/>
          <w:lang w:val="en-US" w:eastAsia="zh-CN"/>
        </w:rPr>
        <w:t>is shorter than that of the configured</w:t>
      </w:r>
      <w:r w:rsidR="00EE423D">
        <w:rPr>
          <w:rFonts w:eastAsia="宋体"/>
          <w:b/>
          <w:bCs/>
          <w:lang w:val="en-US" w:eastAsia="zh-CN"/>
        </w:rPr>
        <w:t xml:space="preserve"> </w:t>
      </w:r>
      <w:r w:rsidR="00C22C86" w:rsidRPr="008A0739">
        <w:rPr>
          <w:rFonts w:eastAsia="宋体"/>
          <w:b/>
          <w:bCs/>
          <w:lang w:val="en-US" w:eastAsia="zh-CN"/>
        </w:rPr>
        <w:t xml:space="preserve">TBS, </w:t>
      </w:r>
      <w:r w:rsidR="00C2060A">
        <w:rPr>
          <w:rFonts w:eastAsia="宋体"/>
          <w:b/>
          <w:bCs/>
          <w:lang w:val="en-US" w:eastAsia="zh-CN"/>
        </w:rPr>
        <w:t>and</w:t>
      </w:r>
      <w:r w:rsidR="00C22C86" w:rsidRPr="008A0739">
        <w:rPr>
          <w:rFonts w:eastAsia="宋体"/>
          <w:b/>
          <w:bCs/>
          <w:lang w:val="en-US" w:eastAsia="zh-CN"/>
        </w:rPr>
        <w:t xml:space="preserve"> the number of repetitions is relatively small.</w:t>
      </w:r>
      <w:r w:rsidR="008A0739">
        <w:rPr>
          <w:rFonts w:eastAsia="宋体"/>
          <w:b/>
          <w:bCs/>
          <w:lang w:val="en-US" w:eastAsia="zh-CN"/>
        </w:rPr>
        <w:t xml:space="preserve"> </w:t>
      </w:r>
      <w:r w:rsidR="00EE423D">
        <w:rPr>
          <w:rFonts w:eastAsia="宋体"/>
          <w:b/>
          <w:bCs/>
          <w:lang w:val="en-US" w:eastAsia="zh-CN"/>
        </w:rPr>
        <w:t>While it may</w:t>
      </w:r>
      <w:r w:rsidR="008A0739">
        <w:rPr>
          <w:rFonts w:eastAsia="宋体"/>
          <w:b/>
          <w:bCs/>
          <w:lang w:val="en-US" w:eastAsia="zh-CN"/>
        </w:rPr>
        <w:t xml:space="preserve"> be technically feasible to support this </w:t>
      </w:r>
      <w:r w:rsidR="008A0739" w:rsidRPr="008A0739">
        <w:rPr>
          <w:rFonts w:eastAsia="宋体"/>
          <w:b/>
          <w:bCs/>
          <w:lang w:val="en-US" w:eastAsia="zh-CN"/>
        </w:rPr>
        <w:t>mechanism</w:t>
      </w:r>
      <w:r w:rsidR="009923DA">
        <w:rPr>
          <w:rFonts w:eastAsia="宋体"/>
          <w:b/>
          <w:bCs/>
          <w:lang w:val="en-US" w:eastAsia="zh-CN"/>
        </w:rPr>
        <w:t xml:space="preserve"> for UL SPS </w:t>
      </w:r>
      <w:r w:rsidR="009923DA" w:rsidRPr="008A0739">
        <w:rPr>
          <w:rFonts w:eastAsia="宋体"/>
          <w:b/>
          <w:bCs/>
          <w:lang w:val="en-US" w:eastAsia="zh-CN"/>
        </w:rPr>
        <w:t>for NB-IoT NTN</w:t>
      </w:r>
      <w:r w:rsidR="008A0739">
        <w:rPr>
          <w:rFonts w:eastAsia="宋体"/>
          <w:b/>
          <w:bCs/>
          <w:lang w:val="en-US" w:eastAsia="zh-CN"/>
        </w:rPr>
        <w:t xml:space="preserve">, </w:t>
      </w:r>
      <w:r w:rsidR="00EE423D">
        <w:rPr>
          <w:rFonts w:eastAsia="宋体"/>
          <w:b/>
          <w:bCs/>
          <w:lang w:val="en-US" w:eastAsia="zh-CN"/>
        </w:rPr>
        <w:t xml:space="preserve">RAN1 may not be able to finalize the design </w:t>
      </w:r>
      <w:r w:rsidR="008A0739">
        <w:rPr>
          <w:rFonts w:eastAsia="宋体"/>
          <w:b/>
          <w:bCs/>
          <w:lang w:val="en-US" w:eastAsia="zh-CN"/>
        </w:rPr>
        <w:t>due to</w:t>
      </w:r>
      <w:r w:rsidR="00986190">
        <w:rPr>
          <w:rFonts w:eastAsia="宋体"/>
          <w:b/>
          <w:bCs/>
          <w:lang w:val="en-US" w:eastAsia="zh-CN"/>
        </w:rPr>
        <w:t xml:space="preserve"> the</w:t>
      </w:r>
      <w:r w:rsidR="008A0739">
        <w:rPr>
          <w:rFonts w:eastAsia="宋体"/>
          <w:b/>
          <w:bCs/>
          <w:lang w:val="en-US" w:eastAsia="zh-CN"/>
        </w:rPr>
        <w:t xml:space="preserve"> lack of </w:t>
      </w:r>
      <w:r w:rsidR="008A0739" w:rsidRPr="008A0739">
        <w:rPr>
          <w:rFonts w:eastAsia="宋体"/>
          <w:b/>
          <w:bCs/>
          <w:lang w:val="en-US" w:eastAsia="zh-CN"/>
        </w:rPr>
        <w:t>necessary info</w:t>
      </w:r>
      <w:r w:rsidR="00EE423D">
        <w:rPr>
          <w:rFonts w:eastAsia="宋体"/>
          <w:b/>
          <w:bCs/>
          <w:lang w:val="en-US" w:eastAsia="zh-CN"/>
        </w:rPr>
        <w:t>rmation</w:t>
      </w:r>
      <w:r w:rsidR="008A0739" w:rsidRPr="008A0739">
        <w:rPr>
          <w:rFonts w:eastAsia="宋体"/>
          <w:b/>
          <w:bCs/>
          <w:lang w:val="en-US" w:eastAsia="zh-CN"/>
        </w:rPr>
        <w:t xml:space="preserve"> and </w:t>
      </w:r>
      <w:r w:rsidR="00EE423D">
        <w:rPr>
          <w:rFonts w:eastAsia="宋体"/>
          <w:b/>
          <w:bCs/>
          <w:lang w:val="en-US" w:eastAsia="zh-CN"/>
        </w:rPr>
        <w:t xml:space="preserve">limited </w:t>
      </w:r>
      <w:r w:rsidR="008A0739" w:rsidRPr="008A0739">
        <w:rPr>
          <w:rFonts w:eastAsia="宋体"/>
          <w:b/>
          <w:bCs/>
          <w:lang w:val="en-US" w:eastAsia="zh-CN"/>
        </w:rPr>
        <w:t>RAN1 TU</w:t>
      </w:r>
      <w:r w:rsidR="008E7BA5">
        <w:rPr>
          <w:rFonts w:eastAsia="宋体"/>
          <w:b/>
          <w:bCs/>
          <w:lang w:val="en-US" w:eastAsia="zh-CN"/>
        </w:rPr>
        <w:t>s</w:t>
      </w:r>
      <w:r w:rsidR="00EE423D">
        <w:rPr>
          <w:rFonts w:eastAsia="宋体"/>
          <w:b/>
          <w:bCs/>
          <w:lang w:val="en-US" w:eastAsia="zh-CN"/>
        </w:rPr>
        <w:t>.</w:t>
      </w:r>
    </w:p>
    <w:p w14:paraId="2890E46B" w14:textId="5C6BF785" w:rsidR="00E26265" w:rsidRPr="00C22C86" w:rsidRDefault="00C22C86" w:rsidP="00C22C86">
      <w:pPr>
        <w:spacing w:before="120" w:after="120" w:line="240" w:lineRule="auto"/>
        <w:rPr>
          <w:rFonts w:eastAsiaTheme="minorEastAsia"/>
          <w:lang w:val="en-US" w:eastAsia="zh-CN"/>
        </w:rPr>
      </w:pPr>
      <w:r>
        <w:rPr>
          <w:rFonts w:eastAsiaTheme="minorEastAsia"/>
          <w:lang w:val="en-US" w:eastAsia="zh-CN"/>
        </w:rPr>
        <w:t>Please provide your comments on the above observation.</w:t>
      </w:r>
    </w:p>
    <w:tbl>
      <w:tblPr>
        <w:tblStyle w:val="af8"/>
        <w:tblW w:w="9631" w:type="dxa"/>
        <w:tblLayout w:type="fixed"/>
        <w:tblLook w:val="04A0" w:firstRow="1" w:lastRow="0" w:firstColumn="1" w:lastColumn="0" w:noHBand="0" w:noVBand="1"/>
      </w:tblPr>
      <w:tblGrid>
        <w:gridCol w:w="1479"/>
        <w:gridCol w:w="1372"/>
        <w:gridCol w:w="6780"/>
      </w:tblGrid>
      <w:tr w:rsidR="007A65A1" w14:paraId="728F7DDF" w14:textId="77777777" w:rsidTr="00CD57DF">
        <w:tc>
          <w:tcPr>
            <w:tcW w:w="1479" w:type="dxa"/>
            <w:shd w:val="clear" w:color="auto" w:fill="D9D9D9" w:themeFill="background1" w:themeFillShade="D9"/>
          </w:tcPr>
          <w:p w14:paraId="402DD19E" w14:textId="77777777" w:rsidR="007A65A1" w:rsidRDefault="007A65A1"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8CF6A93" w14:textId="77777777" w:rsidR="007A65A1" w:rsidRDefault="007A65A1"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08384A85" w14:textId="77777777" w:rsidR="007A65A1" w:rsidRDefault="007A65A1" w:rsidP="007C6A64">
            <w:pPr>
              <w:spacing w:before="120" w:after="120" w:line="240" w:lineRule="auto"/>
              <w:rPr>
                <w:b/>
                <w:bCs/>
                <w:lang w:val="en-US"/>
              </w:rPr>
            </w:pPr>
            <w:r>
              <w:rPr>
                <w:b/>
                <w:bCs/>
                <w:lang w:val="en-US"/>
              </w:rPr>
              <w:t>Comments</w:t>
            </w:r>
          </w:p>
        </w:tc>
      </w:tr>
      <w:tr w:rsidR="007A65A1" w14:paraId="2F09882C" w14:textId="77777777" w:rsidTr="00CD57DF">
        <w:tc>
          <w:tcPr>
            <w:tcW w:w="1479" w:type="dxa"/>
          </w:tcPr>
          <w:p w14:paraId="05DCBEA3" w14:textId="04771695" w:rsidR="007A65A1" w:rsidRDefault="009B3D8C" w:rsidP="007C6A64">
            <w:pPr>
              <w:spacing w:before="120" w:after="120" w:line="240" w:lineRule="auto"/>
              <w:rPr>
                <w:b/>
                <w:bCs/>
                <w:lang w:val="en-US"/>
              </w:rPr>
            </w:pPr>
            <w:r>
              <w:rPr>
                <w:b/>
                <w:bCs/>
                <w:lang w:val="en-US"/>
              </w:rPr>
              <w:t>MTK</w:t>
            </w:r>
          </w:p>
        </w:tc>
        <w:tc>
          <w:tcPr>
            <w:tcW w:w="1372" w:type="dxa"/>
          </w:tcPr>
          <w:p w14:paraId="008A38FA" w14:textId="67A9FA70" w:rsidR="007A65A1" w:rsidRDefault="009B3D8C" w:rsidP="007C6A64">
            <w:pPr>
              <w:spacing w:before="120" w:after="120" w:line="240" w:lineRule="auto"/>
              <w:rPr>
                <w:b/>
                <w:bCs/>
                <w:lang w:val="en-US"/>
              </w:rPr>
            </w:pPr>
            <w:r>
              <w:rPr>
                <w:b/>
                <w:bCs/>
                <w:lang w:val="en-US"/>
              </w:rPr>
              <w:t>Y</w:t>
            </w:r>
          </w:p>
        </w:tc>
        <w:tc>
          <w:tcPr>
            <w:tcW w:w="6780" w:type="dxa"/>
          </w:tcPr>
          <w:p w14:paraId="51B8866B" w14:textId="1E845308" w:rsidR="007A65A1" w:rsidRDefault="009B3D8C" w:rsidP="007C6A64">
            <w:pPr>
              <w:spacing w:before="120" w:after="120" w:line="240" w:lineRule="auto"/>
              <w:rPr>
                <w:b/>
                <w:bCs/>
                <w:lang w:val="en-US"/>
              </w:rPr>
            </w:pPr>
            <w:r>
              <w:rPr>
                <w:b/>
                <w:bCs/>
                <w:lang w:val="en-US"/>
              </w:rPr>
              <w:t xml:space="preserve">Support </w:t>
            </w:r>
          </w:p>
        </w:tc>
      </w:tr>
      <w:tr w:rsidR="001F425E" w14:paraId="6718B43D" w14:textId="77777777" w:rsidTr="00CD57DF">
        <w:tc>
          <w:tcPr>
            <w:tcW w:w="1479" w:type="dxa"/>
          </w:tcPr>
          <w:p w14:paraId="1BB9C200" w14:textId="176F26AE" w:rsidR="001F425E" w:rsidRDefault="001F425E" w:rsidP="001F425E">
            <w:pPr>
              <w:spacing w:before="120" w:after="120" w:line="240" w:lineRule="auto"/>
              <w:rPr>
                <w:b/>
                <w:bCs/>
                <w:lang w:val="en-US"/>
              </w:rPr>
            </w:pPr>
            <w:r>
              <w:rPr>
                <w:rFonts w:eastAsiaTheme="minorEastAsia" w:hint="eastAsia"/>
                <w:b/>
                <w:bCs/>
                <w:lang w:val="en-US" w:eastAsia="zh-CN"/>
              </w:rPr>
              <w:t>NEC</w:t>
            </w:r>
          </w:p>
        </w:tc>
        <w:tc>
          <w:tcPr>
            <w:tcW w:w="1372" w:type="dxa"/>
          </w:tcPr>
          <w:p w14:paraId="40542E73" w14:textId="77777777" w:rsidR="001F425E" w:rsidRDefault="001F425E" w:rsidP="001F425E">
            <w:pPr>
              <w:spacing w:before="120" w:after="120" w:line="240" w:lineRule="auto"/>
              <w:rPr>
                <w:b/>
                <w:bCs/>
                <w:lang w:val="en-US"/>
              </w:rPr>
            </w:pPr>
          </w:p>
        </w:tc>
        <w:tc>
          <w:tcPr>
            <w:tcW w:w="6780" w:type="dxa"/>
          </w:tcPr>
          <w:p w14:paraId="7886D14F" w14:textId="1E2B9C7B" w:rsidR="001F425E" w:rsidRDefault="001F425E" w:rsidP="001F425E">
            <w:pPr>
              <w:spacing w:before="120" w:after="120" w:line="240" w:lineRule="auto"/>
              <w:rPr>
                <w:b/>
                <w:bCs/>
                <w:lang w:val="en-US"/>
              </w:rPr>
            </w:pPr>
            <w:r>
              <w:rPr>
                <w:rFonts w:eastAsiaTheme="minorEastAsia" w:hint="eastAsia"/>
                <w:b/>
                <w:bCs/>
                <w:lang w:val="en-US" w:eastAsia="zh-CN"/>
              </w:rPr>
              <w:t xml:space="preserve">Generally fine. However, the required TBS and TBS number will impact on the feasibility of this scheme. RAN1 might have no TU to do this.   </w:t>
            </w:r>
          </w:p>
        </w:tc>
      </w:tr>
      <w:tr w:rsidR="0087228C" w14:paraId="7806FB92" w14:textId="77777777" w:rsidTr="00CD57DF">
        <w:tc>
          <w:tcPr>
            <w:tcW w:w="1479" w:type="dxa"/>
          </w:tcPr>
          <w:p w14:paraId="39C781C5" w14:textId="19BCA56B" w:rsidR="0087228C" w:rsidRDefault="0087228C" w:rsidP="0087228C">
            <w:pPr>
              <w:spacing w:before="120" w:after="120" w:line="240" w:lineRule="auto"/>
              <w:rPr>
                <w:b/>
                <w:bCs/>
                <w:lang w:val="en-US"/>
              </w:rPr>
            </w:pPr>
            <w:r>
              <w:rPr>
                <w:rFonts w:eastAsiaTheme="minorEastAsia" w:hint="eastAsia"/>
                <w:b/>
                <w:bCs/>
                <w:lang w:val="en-US" w:eastAsia="zh-CN"/>
              </w:rPr>
              <w:lastRenderedPageBreak/>
              <w:t>O</w:t>
            </w:r>
            <w:r>
              <w:rPr>
                <w:rFonts w:eastAsiaTheme="minorEastAsia"/>
                <w:b/>
                <w:bCs/>
                <w:lang w:val="en-US" w:eastAsia="zh-CN"/>
              </w:rPr>
              <w:t>PPO</w:t>
            </w:r>
          </w:p>
        </w:tc>
        <w:tc>
          <w:tcPr>
            <w:tcW w:w="1372" w:type="dxa"/>
          </w:tcPr>
          <w:p w14:paraId="35CA34D7" w14:textId="7522C82B" w:rsidR="0087228C" w:rsidRDefault="0087228C" w:rsidP="0087228C">
            <w:pPr>
              <w:spacing w:before="120" w:after="120" w:line="240" w:lineRule="auto"/>
              <w:rPr>
                <w:b/>
                <w:bCs/>
                <w:lang w:val="en-US"/>
              </w:rPr>
            </w:pPr>
            <w:r>
              <w:rPr>
                <w:rFonts w:eastAsiaTheme="minorEastAsia" w:hint="eastAsia"/>
                <w:b/>
                <w:bCs/>
                <w:lang w:val="en-US" w:eastAsia="zh-CN"/>
              </w:rPr>
              <w:t>N</w:t>
            </w:r>
          </w:p>
        </w:tc>
        <w:tc>
          <w:tcPr>
            <w:tcW w:w="6780" w:type="dxa"/>
          </w:tcPr>
          <w:p w14:paraId="526612B4" w14:textId="016C95C0" w:rsidR="0087228C" w:rsidRDefault="0087228C" w:rsidP="0087228C">
            <w:pPr>
              <w:spacing w:before="120" w:after="120" w:line="240" w:lineRule="auto"/>
              <w:rPr>
                <w:rFonts w:eastAsiaTheme="minorEastAsia"/>
                <w:b/>
                <w:bCs/>
                <w:lang w:val="en-US" w:eastAsia="zh-CN"/>
              </w:rPr>
            </w:pPr>
            <w:r>
              <w:rPr>
                <w:rFonts w:eastAsiaTheme="minorEastAsia"/>
                <w:b/>
                <w:bCs/>
                <w:lang w:val="en-US" w:eastAsia="zh-CN"/>
              </w:rPr>
              <w:t>Firstly, the power saving gain can also be obtained for large number of repetitions as long as the transmission duration/repetition number can be reduced based on ratio of selected TBS and allocated.</w:t>
            </w:r>
          </w:p>
          <w:p w14:paraId="2959E084" w14:textId="2FE984BE" w:rsidR="0087228C" w:rsidRDefault="0087228C" w:rsidP="0087228C">
            <w:pPr>
              <w:spacing w:before="120" w:after="120" w:line="240" w:lineRule="auto"/>
              <w:rPr>
                <w:b/>
                <w:bCs/>
                <w:lang w:val="en-US"/>
              </w:rPr>
            </w:pPr>
            <w:r>
              <w:rPr>
                <w:rFonts w:eastAsiaTheme="minorEastAsia"/>
                <w:b/>
                <w:bCs/>
                <w:lang w:val="en-US" w:eastAsia="zh-CN"/>
              </w:rPr>
              <w:t>In addition, it seems that the last sentence does not provide a clear reply to RAN2. To address companies’ concern, we can try to reuse the similar multiple-TBS mechanism in R15 EDT as much as possible. Considering it is tricky to discuss the candidate selected TBS in RAN1, we think a RRC parameter can be introduced to provide the candidate TBS and the concrete value can be decided by RAN2.</w:t>
            </w:r>
          </w:p>
        </w:tc>
      </w:tr>
      <w:tr w:rsidR="007C6A64" w14:paraId="356D59BA" w14:textId="77777777" w:rsidTr="00CD57DF">
        <w:tc>
          <w:tcPr>
            <w:tcW w:w="1479" w:type="dxa"/>
          </w:tcPr>
          <w:p w14:paraId="219896DB" w14:textId="73C87917" w:rsidR="007C6A64" w:rsidRPr="007C6A64" w:rsidRDefault="007C6A64" w:rsidP="0087228C">
            <w:pPr>
              <w:spacing w:before="120" w:after="120" w:line="240" w:lineRule="auto"/>
              <w:rPr>
                <w:rFonts w:eastAsiaTheme="minorEastAsia"/>
                <w:b/>
                <w:bCs/>
                <w:lang w:eastAsia="zh-CN"/>
              </w:rPr>
            </w:pPr>
            <w:proofErr w:type="spellStart"/>
            <w:r>
              <w:rPr>
                <w:rFonts w:eastAsiaTheme="minorEastAsia"/>
                <w:b/>
                <w:bCs/>
                <w:lang w:eastAsia="zh-CN"/>
              </w:rPr>
              <w:t>Spreadtrum</w:t>
            </w:r>
            <w:proofErr w:type="spellEnd"/>
          </w:p>
        </w:tc>
        <w:tc>
          <w:tcPr>
            <w:tcW w:w="1372" w:type="dxa"/>
          </w:tcPr>
          <w:p w14:paraId="75E00CC6" w14:textId="6CDA6FCC" w:rsidR="007C6A64" w:rsidRDefault="007C6A64" w:rsidP="0087228C">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2F56F121" w14:textId="29FFC118" w:rsidR="007C6A64" w:rsidRDefault="00477C35" w:rsidP="0087228C">
            <w:pPr>
              <w:spacing w:before="120" w:after="120" w:line="240" w:lineRule="auto"/>
              <w:rPr>
                <w:rFonts w:eastAsiaTheme="minorEastAsia"/>
                <w:b/>
                <w:bCs/>
                <w:lang w:val="en-US" w:eastAsia="zh-CN"/>
              </w:rPr>
            </w:pPr>
            <w:r>
              <w:rPr>
                <w:rFonts w:eastAsiaTheme="minorEastAsia"/>
                <w:b/>
                <w:bCs/>
                <w:lang w:val="en-US" w:eastAsia="zh-CN"/>
              </w:rPr>
              <w:t xml:space="preserve">Support </w:t>
            </w:r>
          </w:p>
        </w:tc>
      </w:tr>
      <w:tr w:rsidR="000F6BB8" w14:paraId="43DAA61C" w14:textId="77777777" w:rsidTr="00CD57DF">
        <w:tc>
          <w:tcPr>
            <w:tcW w:w="1479" w:type="dxa"/>
          </w:tcPr>
          <w:p w14:paraId="48CEDE8E" w14:textId="44ADE3BB" w:rsidR="000F6BB8" w:rsidRDefault="000F6BB8" w:rsidP="000F6BB8">
            <w:pPr>
              <w:spacing w:before="120" w:after="120" w:line="240" w:lineRule="auto"/>
              <w:rPr>
                <w:rFonts w:eastAsiaTheme="minorEastAsia"/>
                <w:b/>
                <w:bCs/>
                <w:lang w:eastAsia="zh-CN"/>
              </w:rPr>
            </w:pPr>
            <w:r w:rsidRPr="009F3FAB">
              <w:rPr>
                <w:rFonts w:eastAsiaTheme="minorEastAsia"/>
                <w:b/>
                <w:bCs/>
                <w:lang w:val="en-US" w:eastAsia="zh-CN"/>
              </w:rPr>
              <w:t>Samsung</w:t>
            </w:r>
          </w:p>
        </w:tc>
        <w:tc>
          <w:tcPr>
            <w:tcW w:w="1372" w:type="dxa"/>
          </w:tcPr>
          <w:p w14:paraId="433CC22E" w14:textId="77777777" w:rsidR="000F6BB8" w:rsidRDefault="000F6BB8" w:rsidP="000F6BB8">
            <w:pPr>
              <w:spacing w:before="120" w:after="120" w:line="240" w:lineRule="auto"/>
              <w:rPr>
                <w:rFonts w:eastAsiaTheme="minorEastAsia"/>
                <w:b/>
                <w:bCs/>
                <w:lang w:val="en-US" w:eastAsia="zh-CN"/>
              </w:rPr>
            </w:pPr>
          </w:p>
        </w:tc>
        <w:tc>
          <w:tcPr>
            <w:tcW w:w="6780" w:type="dxa"/>
          </w:tcPr>
          <w:p w14:paraId="0CF23B53" w14:textId="5E065247" w:rsidR="000F6BB8" w:rsidRDefault="000F6BB8" w:rsidP="000F6BB8">
            <w:pPr>
              <w:spacing w:before="120" w:after="120" w:line="240" w:lineRule="auto"/>
              <w:rPr>
                <w:rFonts w:eastAsiaTheme="minorEastAsia"/>
                <w:b/>
                <w:bCs/>
                <w:lang w:val="en-US" w:eastAsia="zh-CN"/>
              </w:rPr>
            </w:pPr>
            <w:r w:rsidRPr="006C1723">
              <w:rPr>
                <w:rFonts w:eastAsiaTheme="minorEastAsia"/>
                <w:b/>
                <w:bCs/>
                <w:lang w:val="en-US" w:eastAsia="zh-CN"/>
              </w:rPr>
              <w:t>Can accept with clarification. The benefit should be captured as conditional and limited, since Rel-20 NB-IoT NTN voice payload variation can be addressed by network-controlled switching between pre-configured SPS where supported.</w:t>
            </w:r>
          </w:p>
        </w:tc>
      </w:tr>
      <w:tr w:rsidR="001D409A" w14:paraId="394DFA5D" w14:textId="77777777" w:rsidTr="00CD57DF">
        <w:tc>
          <w:tcPr>
            <w:tcW w:w="1479" w:type="dxa"/>
          </w:tcPr>
          <w:p w14:paraId="316587BA" w14:textId="2BA5FE9E" w:rsidR="001D409A" w:rsidRPr="009F3FAB" w:rsidRDefault="001D409A" w:rsidP="001D409A">
            <w:pPr>
              <w:spacing w:before="120" w:after="120" w:line="240" w:lineRule="auto"/>
              <w:rPr>
                <w:rFonts w:eastAsiaTheme="minorEastAsia"/>
                <w:b/>
                <w:bCs/>
                <w:lang w:val="en-US" w:eastAsia="zh-CN"/>
              </w:rPr>
            </w:pPr>
            <w:r>
              <w:rPr>
                <w:b/>
                <w:bCs/>
                <w:lang w:val="en-US"/>
              </w:rPr>
              <w:t>Ericsson</w:t>
            </w:r>
          </w:p>
        </w:tc>
        <w:tc>
          <w:tcPr>
            <w:tcW w:w="1372" w:type="dxa"/>
          </w:tcPr>
          <w:p w14:paraId="1F14C1A4" w14:textId="1A25BC28" w:rsidR="001D409A" w:rsidRDefault="001D409A" w:rsidP="001D409A">
            <w:pPr>
              <w:spacing w:before="120" w:after="120" w:line="240" w:lineRule="auto"/>
              <w:rPr>
                <w:rFonts w:eastAsiaTheme="minorEastAsia"/>
                <w:b/>
                <w:bCs/>
                <w:lang w:val="en-US" w:eastAsia="zh-CN"/>
              </w:rPr>
            </w:pPr>
            <w:r>
              <w:rPr>
                <w:b/>
                <w:bCs/>
                <w:lang w:val="en-US"/>
              </w:rPr>
              <w:t>Y</w:t>
            </w:r>
          </w:p>
        </w:tc>
        <w:tc>
          <w:tcPr>
            <w:tcW w:w="6780" w:type="dxa"/>
          </w:tcPr>
          <w:p w14:paraId="7A556699" w14:textId="34B00C52" w:rsidR="001D409A" w:rsidRPr="006C1723" w:rsidRDefault="001D409A" w:rsidP="001D409A">
            <w:pPr>
              <w:spacing w:before="120" w:after="120" w:line="240" w:lineRule="auto"/>
              <w:rPr>
                <w:rFonts w:eastAsiaTheme="minorEastAsia"/>
                <w:b/>
                <w:bCs/>
                <w:lang w:val="en-US" w:eastAsia="zh-CN"/>
              </w:rPr>
            </w:pPr>
            <w:r>
              <w:rPr>
                <w:b/>
                <w:bCs/>
                <w:lang w:val="en-US"/>
              </w:rPr>
              <w:t xml:space="preserve">We overall support the </w:t>
            </w:r>
            <w:r w:rsidRPr="00B015E7">
              <w:rPr>
                <w:b/>
                <w:bCs/>
                <w:lang w:val="en-US"/>
              </w:rPr>
              <w:t>conclusion 3.1-1</w:t>
            </w:r>
            <w:r>
              <w:rPr>
                <w:b/>
                <w:bCs/>
                <w:lang w:val="en-US"/>
              </w:rPr>
              <w:t xml:space="preserve">, and we suggest mentioning somewhere in the conclusion that it implies blind decoding at the network side, e.g., “While it may be technical feasible </w:t>
            </w:r>
            <w:proofErr w:type="gramStart"/>
            <w:r>
              <w:rPr>
                <w:b/>
                <w:bCs/>
                <w:lang w:val="en-US"/>
              </w:rPr>
              <w:t>… ,</w:t>
            </w:r>
            <w:proofErr w:type="gramEnd"/>
            <w:r>
              <w:rPr>
                <w:b/>
                <w:bCs/>
                <w:lang w:val="en-US"/>
              </w:rPr>
              <w:t xml:space="preserve"> </w:t>
            </w:r>
            <w:r w:rsidRPr="0088475B">
              <w:rPr>
                <w:b/>
                <w:bCs/>
                <w:color w:val="00B050"/>
                <w:lang w:val="en-US"/>
              </w:rPr>
              <w:t xml:space="preserve">it implies blind decoding at the network side and </w:t>
            </w:r>
            <w:r>
              <w:rPr>
                <w:b/>
                <w:bCs/>
                <w:lang w:val="en-US"/>
              </w:rPr>
              <w:t>RAN1 may not be able to finalized the …”</w:t>
            </w:r>
          </w:p>
        </w:tc>
      </w:tr>
      <w:tr w:rsidR="00EF2D13" w:rsidRPr="00CC0F71" w14:paraId="0BA6A7F8" w14:textId="77777777" w:rsidTr="00CD57DF">
        <w:tc>
          <w:tcPr>
            <w:tcW w:w="1479" w:type="dxa"/>
          </w:tcPr>
          <w:p w14:paraId="32B4053B" w14:textId="77777777" w:rsidR="00EF2D13" w:rsidRPr="00EF2D13" w:rsidRDefault="00EF2D13" w:rsidP="007C1EDA">
            <w:pPr>
              <w:spacing w:before="120" w:after="120" w:line="240" w:lineRule="auto"/>
              <w:rPr>
                <w:b/>
                <w:bCs/>
                <w:lang w:val="en-US"/>
              </w:rPr>
            </w:pPr>
            <w:r w:rsidRPr="00EF2D13">
              <w:rPr>
                <w:b/>
                <w:bCs/>
                <w:lang w:val="en-US"/>
              </w:rPr>
              <w:t xml:space="preserve">Huawei, </w:t>
            </w:r>
            <w:proofErr w:type="spellStart"/>
            <w:r w:rsidRPr="00EF2D13">
              <w:rPr>
                <w:b/>
                <w:bCs/>
                <w:lang w:val="en-US"/>
              </w:rPr>
              <w:t>HiSilicon</w:t>
            </w:r>
            <w:proofErr w:type="spellEnd"/>
          </w:p>
        </w:tc>
        <w:tc>
          <w:tcPr>
            <w:tcW w:w="1372" w:type="dxa"/>
          </w:tcPr>
          <w:p w14:paraId="3F39705D" w14:textId="77777777" w:rsidR="00EF2D13" w:rsidRPr="00EF2D13" w:rsidRDefault="00EF2D13" w:rsidP="007C1EDA">
            <w:pPr>
              <w:spacing w:before="120" w:after="120" w:line="240" w:lineRule="auto"/>
              <w:rPr>
                <w:b/>
                <w:bCs/>
                <w:lang w:val="en-US"/>
              </w:rPr>
            </w:pPr>
            <w:r w:rsidRPr="00EF2D13">
              <w:rPr>
                <w:b/>
                <w:bCs/>
                <w:lang w:val="en-US"/>
              </w:rPr>
              <w:t>N</w:t>
            </w:r>
          </w:p>
        </w:tc>
        <w:tc>
          <w:tcPr>
            <w:tcW w:w="6780" w:type="dxa"/>
          </w:tcPr>
          <w:p w14:paraId="19988803" w14:textId="77777777" w:rsidR="00EF2D13" w:rsidRPr="00EF2D13" w:rsidRDefault="00EF2D13" w:rsidP="007C1EDA">
            <w:pPr>
              <w:spacing w:before="120" w:after="120" w:line="240" w:lineRule="auto"/>
              <w:rPr>
                <w:b/>
                <w:bCs/>
                <w:lang w:val="en-US"/>
              </w:rPr>
            </w:pPr>
            <w:r w:rsidRPr="00EF2D13">
              <w:rPr>
                <w:b/>
                <w:bCs/>
                <w:lang w:val="en-US"/>
              </w:rPr>
              <w:t>The outstanding issue companies quoted is the missing TBS information from SA4. RAN1 can agree to adopt EDT based mechanism for UL SPS TBS switching and leave the actual TBS size in square brackets, which can be easily added when SA4 has more information.</w:t>
            </w:r>
          </w:p>
        </w:tc>
      </w:tr>
      <w:tr w:rsidR="00A679F7" w:rsidRPr="00CC0F71" w14:paraId="55AA6825" w14:textId="77777777" w:rsidTr="00CD57DF">
        <w:tc>
          <w:tcPr>
            <w:tcW w:w="1479" w:type="dxa"/>
          </w:tcPr>
          <w:p w14:paraId="369D5397" w14:textId="59840005" w:rsidR="00A679F7" w:rsidRPr="00EF2D13" w:rsidRDefault="00A679F7" w:rsidP="007C1EDA">
            <w:pPr>
              <w:spacing w:before="120" w:after="120" w:line="240" w:lineRule="auto"/>
              <w:rPr>
                <w:b/>
                <w:bCs/>
                <w:lang w:val="en-US"/>
              </w:rPr>
            </w:pPr>
            <w:r>
              <w:rPr>
                <w:b/>
                <w:bCs/>
                <w:lang w:val="en-US"/>
              </w:rPr>
              <w:t>Viasat</w:t>
            </w:r>
          </w:p>
        </w:tc>
        <w:tc>
          <w:tcPr>
            <w:tcW w:w="1372" w:type="dxa"/>
          </w:tcPr>
          <w:p w14:paraId="4C9C9FF8" w14:textId="77777777" w:rsidR="00A679F7" w:rsidRPr="00EF2D13" w:rsidRDefault="00A679F7" w:rsidP="007C1EDA">
            <w:pPr>
              <w:spacing w:before="120" w:after="120" w:line="240" w:lineRule="auto"/>
              <w:rPr>
                <w:b/>
                <w:bCs/>
                <w:lang w:val="en-US"/>
              </w:rPr>
            </w:pPr>
          </w:p>
        </w:tc>
        <w:tc>
          <w:tcPr>
            <w:tcW w:w="6780" w:type="dxa"/>
          </w:tcPr>
          <w:p w14:paraId="2FB1DE50" w14:textId="78211497" w:rsidR="00A679F7" w:rsidRPr="00EF2D13" w:rsidRDefault="00A679F7" w:rsidP="007C1EDA">
            <w:pPr>
              <w:spacing w:before="120" w:after="120" w:line="240" w:lineRule="auto"/>
              <w:rPr>
                <w:b/>
                <w:bCs/>
                <w:lang w:val="en-US"/>
              </w:rPr>
            </w:pPr>
            <w:r>
              <w:rPr>
                <w:b/>
                <w:bCs/>
                <w:lang w:val="en-US"/>
              </w:rPr>
              <w:t xml:space="preserve">We agree that this could be beneficial for power saving, but due to limited RAN1 TUs we see risk in completing this for Rel-20 – so we should not prioritize it for this release. We believe the last sentence should be made clear that we are not prioritizing this in Rel-20.  </w:t>
            </w:r>
          </w:p>
        </w:tc>
      </w:tr>
      <w:tr w:rsidR="00052114" w:rsidRPr="003E6663" w14:paraId="26FB891F" w14:textId="77777777" w:rsidTr="00CD57DF">
        <w:tc>
          <w:tcPr>
            <w:tcW w:w="1479" w:type="dxa"/>
          </w:tcPr>
          <w:p w14:paraId="7AAA106B" w14:textId="77777777" w:rsidR="00052114" w:rsidRPr="003E6663" w:rsidRDefault="00052114" w:rsidP="00DF2086">
            <w:pPr>
              <w:spacing w:before="120" w:after="120" w:line="240" w:lineRule="auto"/>
              <w:rPr>
                <w:rFonts w:eastAsiaTheme="minorEastAsia"/>
                <w:lang w:eastAsia="ko-KR"/>
              </w:rPr>
            </w:pPr>
            <w:r w:rsidRPr="003E6663">
              <w:rPr>
                <w:rFonts w:ascii="Malgun Gothic" w:eastAsia="Malgun Gothic" w:hAnsi="Malgun Gothic" w:cs="Malgun Gothic" w:hint="eastAsia"/>
                <w:lang w:eastAsia="ko-KR"/>
              </w:rPr>
              <w:t>LGE</w:t>
            </w:r>
          </w:p>
        </w:tc>
        <w:tc>
          <w:tcPr>
            <w:tcW w:w="1372" w:type="dxa"/>
          </w:tcPr>
          <w:p w14:paraId="6944E2F6" w14:textId="77777777" w:rsidR="00052114" w:rsidRPr="003E6663" w:rsidRDefault="00052114" w:rsidP="00DF2086">
            <w:pPr>
              <w:spacing w:before="120" w:after="120" w:line="240" w:lineRule="auto"/>
              <w:rPr>
                <w:rFonts w:eastAsia="Malgun Gothic"/>
                <w:lang w:val="en-US" w:eastAsia="ko-KR"/>
              </w:rPr>
            </w:pPr>
            <w:r w:rsidRPr="003E6663">
              <w:rPr>
                <w:rFonts w:eastAsia="Malgun Gothic" w:hint="eastAsia"/>
                <w:lang w:val="en-US" w:eastAsia="ko-KR"/>
              </w:rPr>
              <w:t>Y</w:t>
            </w:r>
          </w:p>
        </w:tc>
        <w:tc>
          <w:tcPr>
            <w:tcW w:w="6780" w:type="dxa"/>
          </w:tcPr>
          <w:p w14:paraId="12C3EE95" w14:textId="77777777" w:rsidR="00052114" w:rsidRPr="003E6663" w:rsidRDefault="00052114" w:rsidP="00DF2086">
            <w:pPr>
              <w:spacing w:before="120" w:after="120" w:line="240" w:lineRule="auto"/>
              <w:rPr>
                <w:rFonts w:eastAsia="Malgun Gothic"/>
                <w:lang w:val="en-US" w:eastAsia="ko-KR"/>
              </w:rPr>
            </w:pPr>
            <w:r w:rsidRPr="003E6663">
              <w:rPr>
                <w:rFonts w:eastAsia="Malgun Gothic" w:hint="eastAsia"/>
                <w:lang w:val="en-US" w:eastAsia="ko-KR"/>
              </w:rPr>
              <w:t xml:space="preserve">After </w:t>
            </w:r>
            <w:r w:rsidRPr="003E6663">
              <w:rPr>
                <w:rFonts w:eastAsia="Malgun Gothic"/>
                <w:lang w:val="en-US" w:eastAsia="ko-KR"/>
              </w:rPr>
              <w:t>reviewing</w:t>
            </w:r>
            <w:r w:rsidRPr="003E6663">
              <w:rPr>
                <w:rFonts w:eastAsia="Malgun Gothic" w:hint="eastAsia"/>
                <w:lang w:val="en-US" w:eastAsia="ko-KR"/>
              </w:rPr>
              <w:t xml:space="preserve"> the contribution in section 5, most NW vendors think that it is technically feasible</w:t>
            </w:r>
            <w:r>
              <w:rPr>
                <w:rFonts w:eastAsia="Malgun Gothic" w:hint="eastAsia"/>
                <w:lang w:val="en-US" w:eastAsia="ko-KR"/>
              </w:rPr>
              <w:t xml:space="preserve"> and the complexity can be </w:t>
            </w:r>
            <w:r>
              <w:rPr>
                <w:rFonts w:eastAsia="Malgun Gothic"/>
                <w:lang w:val="en-US" w:eastAsia="ko-KR"/>
              </w:rPr>
              <w:t>controlled</w:t>
            </w:r>
            <w:r>
              <w:rPr>
                <w:rFonts w:eastAsia="Malgun Gothic" w:hint="eastAsia"/>
                <w:lang w:val="en-US" w:eastAsia="ko-KR"/>
              </w:rPr>
              <w:t xml:space="preserve"> by the NW</w:t>
            </w:r>
            <w:r w:rsidRPr="003E6663">
              <w:rPr>
                <w:rFonts w:eastAsia="Malgun Gothic" w:hint="eastAsia"/>
                <w:lang w:val="en-US" w:eastAsia="ko-KR"/>
              </w:rPr>
              <w:t xml:space="preserve">. Then, we are also fine with this direction. </w:t>
            </w:r>
          </w:p>
          <w:p w14:paraId="01A47D3C" w14:textId="77777777" w:rsidR="00052114" w:rsidRPr="003E6663" w:rsidRDefault="00052114" w:rsidP="00DF2086">
            <w:pPr>
              <w:spacing w:before="120" w:after="120" w:line="240" w:lineRule="auto"/>
              <w:rPr>
                <w:rFonts w:eastAsia="Malgun Gothic"/>
                <w:lang w:val="en-US" w:eastAsia="ko-KR"/>
              </w:rPr>
            </w:pPr>
            <w:r w:rsidRPr="003E6663">
              <w:rPr>
                <w:rFonts w:eastAsia="Malgun Gothic" w:hint="eastAsia"/>
                <w:lang w:val="en-US" w:eastAsia="ko-KR"/>
              </w:rPr>
              <w:t>Meanwhile, we prefer to have the simpler conclusion like:</w:t>
            </w:r>
          </w:p>
          <w:p w14:paraId="1E6515A1" w14:textId="77777777" w:rsidR="00052114" w:rsidRPr="003E6663" w:rsidRDefault="00052114" w:rsidP="00DF2086">
            <w:pPr>
              <w:spacing w:before="120" w:after="120" w:line="240" w:lineRule="auto"/>
              <w:rPr>
                <w:rFonts w:eastAsia="Malgun Gothic"/>
                <w:b/>
                <w:bCs/>
                <w:lang w:val="en-US" w:eastAsia="ko-KR"/>
              </w:rPr>
            </w:pPr>
            <w:r>
              <w:rPr>
                <w:rFonts w:eastAsia="Malgun Gothic" w:hint="eastAsia"/>
                <w:highlight w:val="yellow"/>
                <w:lang w:eastAsia="ko-KR"/>
              </w:rPr>
              <w:t xml:space="preserve">In </w:t>
            </w:r>
            <w:r w:rsidRPr="00E819BA">
              <w:rPr>
                <w:rFonts w:eastAsia="等线"/>
                <w:highlight w:val="yellow"/>
              </w:rPr>
              <w:t xml:space="preserve">RAN1 </w:t>
            </w:r>
            <w:r>
              <w:rPr>
                <w:rFonts w:eastAsia="Malgun Gothic" w:hint="eastAsia"/>
                <w:highlight w:val="yellow"/>
                <w:lang w:eastAsia="ko-KR"/>
              </w:rPr>
              <w:t xml:space="preserve">point of </w:t>
            </w:r>
            <w:r>
              <w:rPr>
                <w:rFonts w:eastAsia="Malgun Gothic"/>
                <w:highlight w:val="yellow"/>
                <w:lang w:eastAsia="ko-KR"/>
              </w:rPr>
              <w:t>view</w:t>
            </w:r>
            <w:r>
              <w:rPr>
                <w:rFonts w:eastAsia="Malgun Gothic" w:hint="eastAsia"/>
                <w:highlight w:val="yellow"/>
                <w:lang w:eastAsia="ko-KR"/>
              </w:rPr>
              <w:t xml:space="preserve">, </w:t>
            </w:r>
            <w:r w:rsidRPr="00E819BA">
              <w:rPr>
                <w:rFonts w:eastAsia="等线"/>
                <w:highlight w:val="yellow"/>
              </w:rPr>
              <w:t xml:space="preserve">it </w:t>
            </w:r>
            <w:r>
              <w:rPr>
                <w:rFonts w:eastAsia="Malgun Gothic" w:hint="eastAsia"/>
                <w:highlight w:val="yellow"/>
                <w:lang w:eastAsia="ko-KR"/>
              </w:rPr>
              <w:t>could be</w:t>
            </w:r>
            <w:r w:rsidRPr="00E819BA">
              <w:rPr>
                <w:rFonts w:eastAsia="等线"/>
                <w:highlight w:val="yellow"/>
              </w:rPr>
              <w:t xml:space="preserve"> useful and feasible to introduce the multiple-TB-size mechanism in a similar way as defined for Rel-15 EDT (e.g., </w:t>
            </w:r>
            <w:proofErr w:type="spellStart"/>
            <w:r w:rsidRPr="00E819BA">
              <w:rPr>
                <w:rFonts w:eastAsia="等线"/>
                <w:highlight w:val="yellow"/>
              </w:rPr>
              <w:t>edt</w:t>
            </w:r>
            <w:proofErr w:type="spellEnd"/>
            <w:r w:rsidRPr="00E819BA">
              <w:rPr>
                <w:rFonts w:eastAsia="等线"/>
                <w:highlight w:val="yellow"/>
              </w:rPr>
              <w:t>-</w:t>
            </w:r>
            <w:proofErr w:type="spellStart"/>
            <w:r w:rsidRPr="00E819BA">
              <w:rPr>
                <w:rFonts w:eastAsia="等线"/>
                <w:highlight w:val="yellow"/>
              </w:rPr>
              <w:t>SmallTBS</w:t>
            </w:r>
            <w:proofErr w:type="spellEnd"/>
            <w:r w:rsidRPr="00E819BA">
              <w:rPr>
                <w:rFonts w:eastAsia="等线"/>
                <w:highlight w:val="yellow"/>
              </w:rPr>
              <w:t>-Enabled) for UL SPS in Release 20</w:t>
            </w:r>
            <w:r>
              <w:rPr>
                <w:rFonts w:eastAsia="Malgun Gothic" w:hint="eastAsia"/>
                <w:lang w:eastAsia="ko-KR"/>
              </w:rPr>
              <w:t>.</w:t>
            </w:r>
          </w:p>
        </w:tc>
      </w:tr>
      <w:tr w:rsidR="00BA0839" w:rsidRPr="003E6663" w14:paraId="182A4D76" w14:textId="77777777" w:rsidTr="00CD57DF">
        <w:tc>
          <w:tcPr>
            <w:tcW w:w="1479" w:type="dxa"/>
          </w:tcPr>
          <w:p w14:paraId="0C9C361C" w14:textId="2EFF3918" w:rsidR="00BA0839" w:rsidRPr="00BA0839" w:rsidRDefault="00BA0839" w:rsidP="00BA0839">
            <w:pPr>
              <w:spacing w:before="120" w:after="120" w:line="240" w:lineRule="auto"/>
              <w:rPr>
                <w:rFonts w:ascii="Malgun Gothic" w:eastAsia="Malgun Gothic" w:hAnsi="Malgun Gothic" w:cs="Malgun Gothic" w:hint="eastAsia"/>
                <w:lang w:eastAsia="ko-KR"/>
              </w:rPr>
            </w:pPr>
            <w:r w:rsidRPr="00BA0839">
              <w:rPr>
                <w:rFonts w:eastAsiaTheme="minorEastAsia"/>
                <w:b/>
                <w:bCs/>
                <w:lang w:val="en-US" w:eastAsia="zh-CN"/>
              </w:rPr>
              <w:t>ETRI</w:t>
            </w:r>
          </w:p>
        </w:tc>
        <w:tc>
          <w:tcPr>
            <w:tcW w:w="1372" w:type="dxa"/>
          </w:tcPr>
          <w:p w14:paraId="5FD494CF" w14:textId="667E0BD0" w:rsidR="00BA0839" w:rsidRPr="00BA0839" w:rsidRDefault="00BA0839" w:rsidP="00BA0839">
            <w:pPr>
              <w:spacing w:before="120" w:after="120" w:line="240" w:lineRule="auto"/>
              <w:rPr>
                <w:rFonts w:eastAsia="Malgun Gothic"/>
                <w:lang w:val="en-US" w:eastAsia="ko-KR"/>
              </w:rPr>
            </w:pPr>
          </w:p>
        </w:tc>
        <w:tc>
          <w:tcPr>
            <w:tcW w:w="6780" w:type="dxa"/>
          </w:tcPr>
          <w:p w14:paraId="795DA25A" w14:textId="3D6BA162" w:rsidR="00BA0839" w:rsidRPr="00BA0839" w:rsidRDefault="00BA0839" w:rsidP="00BA0839">
            <w:pPr>
              <w:spacing w:before="120" w:after="120" w:line="240" w:lineRule="auto"/>
              <w:rPr>
                <w:rFonts w:eastAsia="Malgun Gothic"/>
                <w:lang w:val="en-US" w:eastAsia="ko-KR"/>
              </w:rPr>
            </w:pPr>
            <w:r w:rsidRPr="00BA0839">
              <w:rPr>
                <w:rFonts w:eastAsiaTheme="minorEastAsia"/>
                <w:b/>
                <w:bCs/>
                <w:lang w:val="en-US" w:eastAsia="zh-CN"/>
              </w:rPr>
              <w:t>Even though it might be technical feasible, the benefits would be limited, considering marginal performance gain, increased complexity, reduced UL resource utilization efficiency and conflict with the explicitly activated SPS framework.</w:t>
            </w:r>
            <w:r w:rsidR="00BB7042">
              <w:rPr>
                <w:rFonts w:eastAsiaTheme="minorEastAsia"/>
                <w:b/>
                <w:bCs/>
                <w:lang w:val="en-US" w:eastAsia="zh-CN"/>
              </w:rPr>
              <w:t xml:space="preserve"> Therefore, we prefer not to support of multiple TBS for UL SPS in release 20.</w:t>
            </w:r>
          </w:p>
        </w:tc>
      </w:tr>
      <w:tr w:rsidR="00CD57DF" w14:paraId="71F3D287" w14:textId="77777777" w:rsidTr="00CD57DF">
        <w:tc>
          <w:tcPr>
            <w:tcW w:w="1479" w:type="dxa"/>
            <w:hideMark/>
          </w:tcPr>
          <w:p w14:paraId="6AD647D2"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ZTE</w:t>
            </w:r>
          </w:p>
        </w:tc>
        <w:tc>
          <w:tcPr>
            <w:tcW w:w="1372" w:type="dxa"/>
            <w:hideMark/>
          </w:tcPr>
          <w:p w14:paraId="398E2153"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N</w:t>
            </w:r>
          </w:p>
        </w:tc>
        <w:tc>
          <w:tcPr>
            <w:tcW w:w="6780" w:type="dxa"/>
            <w:hideMark/>
          </w:tcPr>
          <w:p w14:paraId="1CA1457F"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 xml:space="preserve">Such mechanism is not feasible and beneficial from both performance and implementation perspective. It’s unreasonable to take a solution with already “known” drawbacks only due to the concerns of “time”. </w:t>
            </w:r>
          </w:p>
        </w:tc>
      </w:tr>
      <w:tr w:rsidR="00FE5307" w14:paraId="2C56D6A2" w14:textId="77777777" w:rsidTr="00CD57DF">
        <w:tc>
          <w:tcPr>
            <w:tcW w:w="1479" w:type="dxa"/>
          </w:tcPr>
          <w:p w14:paraId="74355DA3" w14:textId="0CE501F5" w:rsidR="00FE5307" w:rsidRPr="00FE5307" w:rsidRDefault="00FE5307">
            <w:pPr>
              <w:spacing w:before="120" w:after="120" w:line="240" w:lineRule="auto"/>
              <w:rPr>
                <w:rFonts w:eastAsiaTheme="minorEastAsia"/>
                <w:b/>
                <w:bCs/>
                <w:lang w:eastAsia="zh-CN"/>
              </w:rPr>
            </w:pPr>
            <w:r>
              <w:rPr>
                <w:rFonts w:eastAsiaTheme="minorEastAsia" w:hint="eastAsia"/>
                <w:b/>
                <w:bCs/>
                <w:lang w:eastAsia="zh-CN"/>
              </w:rPr>
              <w:t>CATT</w:t>
            </w:r>
          </w:p>
        </w:tc>
        <w:tc>
          <w:tcPr>
            <w:tcW w:w="1372" w:type="dxa"/>
          </w:tcPr>
          <w:p w14:paraId="3E5635D1" w14:textId="77777777" w:rsidR="00FE5307" w:rsidRDefault="00FE5307">
            <w:pPr>
              <w:spacing w:before="120" w:after="120" w:line="240" w:lineRule="auto"/>
              <w:rPr>
                <w:rFonts w:eastAsiaTheme="minorEastAsia"/>
                <w:b/>
                <w:bCs/>
                <w:lang w:val="en-US" w:eastAsia="zh-CN"/>
              </w:rPr>
            </w:pPr>
          </w:p>
        </w:tc>
        <w:tc>
          <w:tcPr>
            <w:tcW w:w="6780" w:type="dxa"/>
          </w:tcPr>
          <w:p w14:paraId="0C5B79A8" w14:textId="4888C442" w:rsidR="00FE5307" w:rsidRDefault="00FE5307">
            <w:pPr>
              <w:spacing w:before="120" w:after="120" w:line="240" w:lineRule="auto"/>
              <w:rPr>
                <w:rFonts w:eastAsiaTheme="minorEastAsia"/>
                <w:b/>
                <w:bCs/>
                <w:lang w:val="en-US" w:eastAsia="zh-CN"/>
              </w:rPr>
            </w:pPr>
            <w:r>
              <w:rPr>
                <w:rFonts w:eastAsiaTheme="minorEastAsia"/>
                <w:b/>
                <w:bCs/>
                <w:lang w:val="en-US" w:eastAsia="zh-CN"/>
              </w:rPr>
              <w:t>I</w:t>
            </w:r>
            <w:r>
              <w:rPr>
                <w:rFonts w:eastAsiaTheme="minorEastAsia" w:hint="eastAsia"/>
                <w:b/>
                <w:bCs/>
                <w:lang w:val="en-US" w:eastAsia="zh-CN"/>
              </w:rPr>
              <w:t xml:space="preserve">n general, we are OK with this proposal. </w:t>
            </w:r>
            <w:r>
              <w:rPr>
                <w:rFonts w:eastAsiaTheme="minorEastAsia"/>
                <w:b/>
                <w:bCs/>
                <w:lang w:val="en-US" w:eastAsia="zh-CN"/>
              </w:rPr>
              <w:t>H</w:t>
            </w:r>
            <w:r>
              <w:rPr>
                <w:rFonts w:eastAsiaTheme="minorEastAsia" w:hint="eastAsia"/>
                <w:b/>
                <w:bCs/>
                <w:lang w:val="en-US" w:eastAsia="zh-CN"/>
              </w:rPr>
              <w:t xml:space="preserve">owever, we think it is necessary to clarify that </w:t>
            </w:r>
            <w:r w:rsidRPr="00A175F1">
              <w:rPr>
                <w:rFonts w:eastAsiaTheme="minorEastAsia"/>
                <w:b/>
                <w:bCs/>
                <w:lang w:val="en-US" w:eastAsia="zh-CN"/>
              </w:rPr>
              <w:t>there is only benefit for UE power saving</w:t>
            </w:r>
            <w:r>
              <w:rPr>
                <w:rFonts w:eastAsiaTheme="minorEastAsia" w:hint="eastAsia"/>
                <w:b/>
                <w:bCs/>
                <w:lang w:val="en-US" w:eastAsia="zh-CN"/>
              </w:rPr>
              <w:t>, o</w:t>
            </w:r>
            <w:r w:rsidRPr="00A175F1">
              <w:rPr>
                <w:rFonts w:eastAsiaTheme="minorEastAsia"/>
                <w:b/>
                <w:bCs/>
                <w:lang w:val="en-US" w:eastAsia="zh-CN"/>
              </w:rPr>
              <w:t>ther benefits are not clear. Moreover, another reason why RAN1 cannot complete this design is t</w:t>
            </w:r>
            <w:r>
              <w:rPr>
                <w:rFonts w:eastAsiaTheme="minorEastAsia"/>
                <w:b/>
                <w:bCs/>
                <w:lang w:val="en-US" w:eastAsia="zh-CN"/>
              </w:rPr>
              <w:t>hat the codec from SA4 is open.</w:t>
            </w:r>
          </w:p>
        </w:tc>
      </w:tr>
      <w:tr w:rsidR="00FF72AA" w14:paraId="3869A512" w14:textId="77777777" w:rsidTr="00CD57DF">
        <w:tc>
          <w:tcPr>
            <w:tcW w:w="1479" w:type="dxa"/>
          </w:tcPr>
          <w:p w14:paraId="1FA07C4D" w14:textId="1F904D43" w:rsidR="00FF72AA" w:rsidRPr="00FF72AA" w:rsidRDefault="00FF72AA" w:rsidP="00FF72AA">
            <w:pPr>
              <w:spacing w:before="120" w:after="120" w:line="240" w:lineRule="auto"/>
              <w:rPr>
                <w:rFonts w:eastAsiaTheme="minorEastAsia"/>
                <w:b/>
                <w:bCs/>
                <w:lang w:eastAsia="zh-CN"/>
              </w:rPr>
            </w:pPr>
            <w:r>
              <w:rPr>
                <w:rFonts w:eastAsiaTheme="minorEastAsia"/>
                <w:b/>
                <w:bCs/>
                <w:lang w:val="en-US" w:eastAsia="zh-CN"/>
              </w:rPr>
              <w:t>Nokia</w:t>
            </w:r>
          </w:p>
        </w:tc>
        <w:tc>
          <w:tcPr>
            <w:tcW w:w="1372" w:type="dxa"/>
          </w:tcPr>
          <w:p w14:paraId="6ACD46D3" w14:textId="7DF0B95C" w:rsidR="00FF72AA" w:rsidRDefault="00FF72AA" w:rsidP="00FF72AA">
            <w:pPr>
              <w:spacing w:before="120" w:after="120" w:line="240" w:lineRule="auto"/>
              <w:rPr>
                <w:rFonts w:eastAsiaTheme="minorEastAsia"/>
                <w:b/>
                <w:bCs/>
                <w:lang w:val="en-US" w:eastAsia="zh-CN"/>
              </w:rPr>
            </w:pPr>
            <w:r>
              <w:rPr>
                <w:rFonts w:eastAsiaTheme="minorEastAsia"/>
                <w:b/>
                <w:bCs/>
                <w:lang w:val="en-US" w:eastAsia="zh-CN"/>
              </w:rPr>
              <w:t>Y with comment</w:t>
            </w:r>
          </w:p>
        </w:tc>
        <w:tc>
          <w:tcPr>
            <w:tcW w:w="6780" w:type="dxa"/>
          </w:tcPr>
          <w:p w14:paraId="1703FD34" w14:textId="77777777" w:rsidR="00FF72AA" w:rsidRPr="00121499" w:rsidRDefault="00FF72AA" w:rsidP="00FF72AA">
            <w:pPr>
              <w:spacing w:before="120" w:after="120" w:line="240" w:lineRule="auto"/>
              <w:rPr>
                <w:rFonts w:eastAsiaTheme="minorEastAsia"/>
                <w:lang w:val="en-US" w:eastAsia="zh-CN"/>
              </w:rPr>
            </w:pPr>
            <w:r w:rsidRPr="00121499">
              <w:rPr>
                <w:rFonts w:eastAsiaTheme="minorEastAsia"/>
                <w:lang w:val="en-US" w:eastAsia="zh-CN"/>
              </w:rPr>
              <w:t xml:space="preserve">We agree </w:t>
            </w:r>
            <w:proofErr w:type="gramStart"/>
            <w:r w:rsidRPr="00121499">
              <w:rPr>
                <w:rFonts w:eastAsiaTheme="minorEastAsia"/>
                <w:lang w:val="en-US" w:eastAsia="zh-CN"/>
              </w:rPr>
              <w:t>Multi-TB</w:t>
            </w:r>
            <w:proofErr w:type="gramEnd"/>
            <w:r w:rsidRPr="00121499">
              <w:rPr>
                <w:rFonts w:eastAsiaTheme="minorEastAsia"/>
                <w:lang w:val="en-US" w:eastAsia="zh-CN"/>
              </w:rPr>
              <w:t xml:space="preserve"> size as EDT is benefit and feasible for Rel20 IoT NTN phase 4, as provided by FL.</w:t>
            </w:r>
          </w:p>
          <w:p w14:paraId="0F157442" w14:textId="77777777" w:rsidR="00FF72AA" w:rsidRPr="00121499" w:rsidRDefault="00FF72AA" w:rsidP="00FF72AA">
            <w:pPr>
              <w:spacing w:before="120" w:after="120" w:line="240" w:lineRule="auto"/>
              <w:rPr>
                <w:rFonts w:eastAsiaTheme="minorEastAsia"/>
                <w:lang w:val="en-US" w:eastAsia="zh-CN"/>
              </w:rPr>
            </w:pPr>
            <w:r w:rsidRPr="00121499">
              <w:rPr>
                <w:rFonts w:eastAsiaTheme="minorEastAsia"/>
                <w:lang w:val="en-US" w:eastAsia="zh-CN"/>
              </w:rPr>
              <w:lastRenderedPageBreak/>
              <w:t>Although with limited time, we think at least there can be one agreement in this meeting as following</w:t>
            </w:r>
          </w:p>
          <w:p w14:paraId="4519BC94" w14:textId="77777777" w:rsidR="00FF72AA" w:rsidRPr="00121499" w:rsidRDefault="00FF72AA" w:rsidP="00FF72AA">
            <w:pPr>
              <w:spacing w:before="120" w:after="120" w:line="240" w:lineRule="auto"/>
              <w:rPr>
                <w:rFonts w:eastAsiaTheme="minorEastAsia"/>
                <w:b/>
                <w:bCs/>
                <w:highlight w:val="yellow"/>
                <w:lang w:val="en-US" w:eastAsia="zh-CN"/>
              </w:rPr>
            </w:pPr>
            <w:r w:rsidRPr="00121499">
              <w:rPr>
                <w:rFonts w:eastAsiaTheme="minorEastAsia"/>
                <w:b/>
                <w:bCs/>
                <w:highlight w:val="yellow"/>
                <w:lang w:val="en-US" w:eastAsia="zh-CN"/>
              </w:rPr>
              <w:t>Multi-TB size for UL SPS is supported.</w:t>
            </w:r>
          </w:p>
          <w:p w14:paraId="6022F6F9" w14:textId="076440E0" w:rsidR="00FF72AA" w:rsidRDefault="00FF72AA" w:rsidP="00FF72AA">
            <w:pPr>
              <w:spacing w:before="120" w:after="120" w:line="240" w:lineRule="auto"/>
              <w:rPr>
                <w:rFonts w:eastAsiaTheme="minorEastAsia"/>
                <w:b/>
                <w:bCs/>
                <w:lang w:val="en-US" w:eastAsia="zh-CN"/>
              </w:rPr>
            </w:pPr>
            <w:r w:rsidRPr="00121499">
              <w:rPr>
                <w:rFonts w:eastAsiaTheme="minorEastAsia"/>
                <w:b/>
                <w:bCs/>
                <w:highlight w:val="yellow"/>
                <w:lang w:val="en-US" w:eastAsia="zh-CN"/>
              </w:rPr>
              <w:t>FFS for detail.</w:t>
            </w:r>
          </w:p>
        </w:tc>
      </w:tr>
      <w:tr w:rsidR="0098510F" w14:paraId="11E51A34" w14:textId="77777777" w:rsidTr="00CD57DF">
        <w:tc>
          <w:tcPr>
            <w:tcW w:w="1479" w:type="dxa"/>
          </w:tcPr>
          <w:p w14:paraId="331B9459" w14:textId="1628D98A" w:rsidR="0098510F" w:rsidRDefault="0098510F" w:rsidP="00FF72AA">
            <w:pPr>
              <w:spacing w:before="120" w:after="120" w:line="240" w:lineRule="auto"/>
              <w:rPr>
                <w:rFonts w:eastAsiaTheme="minorEastAsia"/>
                <w:b/>
                <w:bCs/>
                <w:lang w:val="en-US" w:eastAsia="zh-CN"/>
              </w:rPr>
            </w:pPr>
            <w:r>
              <w:rPr>
                <w:rFonts w:eastAsiaTheme="minorEastAsia" w:hint="eastAsia"/>
                <w:b/>
                <w:bCs/>
                <w:lang w:val="en-US" w:eastAsia="zh-CN"/>
              </w:rPr>
              <w:lastRenderedPageBreak/>
              <w:t>Shar</w:t>
            </w:r>
            <w:r>
              <w:rPr>
                <w:rFonts w:eastAsiaTheme="minorEastAsia"/>
                <w:b/>
                <w:bCs/>
                <w:lang w:val="en-US" w:eastAsia="zh-CN"/>
              </w:rPr>
              <w:t>p</w:t>
            </w:r>
          </w:p>
        </w:tc>
        <w:tc>
          <w:tcPr>
            <w:tcW w:w="1372" w:type="dxa"/>
          </w:tcPr>
          <w:p w14:paraId="4416EF87" w14:textId="382E2E84" w:rsidR="0098510F" w:rsidRDefault="0098510F" w:rsidP="00FF72AA">
            <w:pPr>
              <w:spacing w:before="120" w:after="120" w:line="240" w:lineRule="auto"/>
              <w:rPr>
                <w:rFonts w:eastAsiaTheme="minorEastAsia"/>
                <w:b/>
                <w:bCs/>
                <w:lang w:val="en-US" w:eastAsia="zh-CN"/>
              </w:rPr>
            </w:pPr>
            <w:r>
              <w:rPr>
                <w:rFonts w:eastAsiaTheme="minorEastAsia"/>
                <w:b/>
                <w:bCs/>
                <w:lang w:val="en-US" w:eastAsia="zh-CN"/>
              </w:rPr>
              <w:t>Y</w:t>
            </w:r>
          </w:p>
        </w:tc>
        <w:tc>
          <w:tcPr>
            <w:tcW w:w="6780" w:type="dxa"/>
          </w:tcPr>
          <w:p w14:paraId="3EEFD5AD" w14:textId="62BC9571" w:rsidR="0098510F" w:rsidRPr="00121499" w:rsidRDefault="0098510F" w:rsidP="00FF72AA">
            <w:pPr>
              <w:spacing w:before="120" w:after="120" w:line="240" w:lineRule="auto"/>
              <w:rPr>
                <w:rFonts w:eastAsiaTheme="minorEastAsia"/>
                <w:lang w:val="en-US" w:eastAsia="zh-CN"/>
              </w:rPr>
            </w:pPr>
            <w:r>
              <w:rPr>
                <w:rFonts w:eastAsiaTheme="minorEastAsia"/>
                <w:lang w:val="en-US" w:eastAsia="zh-CN"/>
              </w:rPr>
              <w:t>Support the conclusion.</w:t>
            </w:r>
          </w:p>
        </w:tc>
      </w:tr>
      <w:tr w:rsidR="007340CE" w14:paraId="716287DC" w14:textId="77777777" w:rsidTr="00CD57DF">
        <w:tc>
          <w:tcPr>
            <w:tcW w:w="1479" w:type="dxa"/>
          </w:tcPr>
          <w:p w14:paraId="4B50415A" w14:textId="386560BD" w:rsidR="007340CE" w:rsidRDefault="007340CE" w:rsidP="00FF72AA">
            <w:pPr>
              <w:spacing w:before="120" w:after="120" w:line="240" w:lineRule="auto"/>
              <w:rPr>
                <w:rFonts w:eastAsiaTheme="minorEastAsia"/>
                <w:b/>
                <w:bCs/>
                <w:lang w:val="en-US" w:eastAsia="zh-CN"/>
              </w:rPr>
            </w:pPr>
            <w:r>
              <w:rPr>
                <w:rFonts w:eastAsiaTheme="minorEastAsia"/>
                <w:b/>
                <w:bCs/>
                <w:lang w:val="en-US" w:eastAsia="zh-CN"/>
              </w:rPr>
              <w:t>Apple</w:t>
            </w:r>
          </w:p>
        </w:tc>
        <w:tc>
          <w:tcPr>
            <w:tcW w:w="1372" w:type="dxa"/>
          </w:tcPr>
          <w:p w14:paraId="60E7F28F" w14:textId="77777777" w:rsidR="007340CE" w:rsidRDefault="007340CE" w:rsidP="00FF72AA">
            <w:pPr>
              <w:spacing w:before="120" w:after="120" w:line="240" w:lineRule="auto"/>
              <w:rPr>
                <w:rFonts w:eastAsiaTheme="minorEastAsia"/>
                <w:b/>
                <w:bCs/>
                <w:lang w:val="en-US" w:eastAsia="zh-CN"/>
              </w:rPr>
            </w:pPr>
          </w:p>
        </w:tc>
        <w:tc>
          <w:tcPr>
            <w:tcW w:w="6780" w:type="dxa"/>
          </w:tcPr>
          <w:p w14:paraId="3E823406" w14:textId="3D434C47" w:rsidR="007340CE" w:rsidRDefault="007340CE" w:rsidP="00FF72AA">
            <w:pPr>
              <w:spacing w:before="120" w:after="120" w:line="240" w:lineRule="auto"/>
              <w:rPr>
                <w:rFonts w:eastAsiaTheme="minorEastAsia"/>
                <w:lang w:val="en-US" w:eastAsia="zh-CN"/>
              </w:rPr>
            </w:pPr>
            <w:r>
              <w:rPr>
                <w:rFonts w:eastAsiaTheme="minorEastAsia"/>
                <w:lang w:val="en-US" w:eastAsia="zh-CN"/>
              </w:rPr>
              <w:t>The last sentence could be update as shown below.</w:t>
            </w:r>
          </w:p>
          <w:p w14:paraId="3D514220" w14:textId="4B80E7AE" w:rsidR="007340CE" w:rsidRPr="007340CE" w:rsidRDefault="007340CE" w:rsidP="007340CE">
            <w:pPr>
              <w:tabs>
                <w:tab w:val="left" w:pos="720"/>
              </w:tabs>
              <w:spacing w:before="120" w:after="120" w:line="240" w:lineRule="auto"/>
              <w:rPr>
                <w:rFonts w:eastAsia="宋体"/>
                <w:b/>
                <w:bCs/>
                <w:lang w:val="en-US" w:eastAsia="zh-CN"/>
              </w:rPr>
            </w:pPr>
            <w:r>
              <w:rPr>
                <w:rFonts w:eastAsia="宋体"/>
                <w:b/>
                <w:bCs/>
                <w:lang w:val="en-US" w:eastAsia="zh-CN"/>
              </w:rPr>
              <w:t>RAN1 needs necessary information and more time to finalize the design.</w:t>
            </w:r>
          </w:p>
        </w:tc>
      </w:tr>
    </w:tbl>
    <w:p w14:paraId="78ADD6A6" w14:textId="36198AE6" w:rsidR="00C129B3" w:rsidRPr="00052114" w:rsidRDefault="00C129B3" w:rsidP="005F1360">
      <w:pPr>
        <w:tabs>
          <w:tab w:val="left" w:pos="720"/>
        </w:tabs>
        <w:spacing w:before="120" w:after="120" w:line="240" w:lineRule="auto"/>
        <w:jc w:val="left"/>
        <w:rPr>
          <w:rFonts w:eastAsiaTheme="minorEastAsia"/>
          <w:lang w:val="en-US" w:eastAsia="zh-CN"/>
        </w:rPr>
      </w:pPr>
    </w:p>
    <w:p w14:paraId="4BEE5F1D" w14:textId="77777777" w:rsidR="00350AA3" w:rsidRDefault="00350AA3" w:rsidP="00350AA3">
      <w:pPr>
        <w:tabs>
          <w:tab w:val="left" w:pos="720"/>
        </w:tabs>
        <w:spacing w:before="120" w:after="120" w:line="240" w:lineRule="auto"/>
        <w:rPr>
          <w:rFonts w:eastAsiaTheme="minorEastAsia"/>
          <w:lang w:eastAsia="zh-CN"/>
        </w:rPr>
      </w:pPr>
      <w:r>
        <w:rPr>
          <w:rFonts w:eastAsiaTheme="minorEastAsia"/>
          <w:lang w:eastAsia="zh-CN"/>
        </w:rPr>
        <w:t xml:space="preserve">Proposals from companies’ contributions on introducing </w:t>
      </w:r>
      <w:r w:rsidRPr="00923492">
        <w:rPr>
          <w:rFonts w:eastAsiaTheme="minorEastAsia"/>
          <w:lang w:eastAsia="zh-CN"/>
        </w:rPr>
        <w:t>multiple-TB-size mechanism</w:t>
      </w:r>
      <w:r>
        <w:rPr>
          <w:rFonts w:eastAsiaTheme="minorEastAsia"/>
          <w:lang w:eastAsia="zh-CN"/>
        </w:rPr>
        <w:t xml:space="preserve"> for UL SPS for NB IoT are summarized as below:</w:t>
      </w:r>
    </w:p>
    <w:tbl>
      <w:tblPr>
        <w:tblStyle w:val="af8"/>
        <w:tblW w:w="0" w:type="auto"/>
        <w:tblLook w:val="04A0" w:firstRow="1" w:lastRow="0" w:firstColumn="1" w:lastColumn="0" w:noHBand="0" w:noVBand="1"/>
      </w:tblPr>
      <w:tblGrid>
        <w:gridCol w:w="1516"/>
        <w:gridCol w:w="8114"/>
      </w:tblGrid>
      <w:tr w:rsidR="00350AA3" w:rsidRPr="00DF6337" w14:paraId="6B67585E" w14:textId="77777777" w:rsidTr="007C6A64">
        <w:tc>
          <w:tcPr>
            <w:tcW w:w="1413" w:type="dxa"/>
          </w:tcPr>
          <w:p w14:paraId="12C3B959"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Ericsson</w:t>
            </w:r>
          </w:p>
        </w:tc>
        <w:tc>
          <w:tcPr>
            <w:tcW w:w="8217" w:type="dxa"/>
          </w:tcPr>
          <w:p w14:paraId="79AA4EB0" w14:textId="77777777" w:rsidR="00350AA3" w:rsidRPr="00DF6337" w:rsidRDefault="00350AA3" w:rsidP="007C6A64">
            <w:pPr>
              <w:pStyle w:val="aff2"/>
              <w:tabs>
                <w:tab w:val="right" w:leader="dot" w:pos="9629"/>
              </w:tabs>
              <w:jc w:val="both"/>
              <w:rPr>
                <w:rFonts w:asciiTheme="minorHAnsi" w:eastAsiaTheme="minorEastAsia" w:hAnsiTheme="minorHAnsi" w:cstheme="minorBidi"/>
                <w:b w:val="0"/>
                <w:noProof/>
                <w:kern w:val="2"/>
                <w:sz w:val="18"/>
                <w:szCs w:val="18"/>
                <w14:ligatures w14:val="standardContextual"/>
              </w:rPr>
            </w:pPr>
            <w:r w:rsidRPr="00DF6337">
              <w:rPr>
                <w:b w:val="0"/>
                <w:bCs/>
                <w:sz w:val="18"/>
                <w:szCs w:val="18"/>
                <w:lang w:val="en-US"/>
              </w:rPr>
              <w:fldChar w:fldCharType="begin"/>
            </w:r>
            <w:r w:rsidRPr="00DF6337">
              <w:rPr>
                <w:b w:val="0"/>
                <w:bCs/>
                <w:sz w:val="18"/>
                <w:szCs w:val="18"/>
                <w:lang w:val="en-US"/>
              </w:rPr>
              <w:instrText xml:space="preserve"> TOC \n \h \z \t "Proposal" \c </w:instrText>
            </w:r>
            <w:r w:rsidRPr="00DF6337">
              <w:rPr>
                <w:b w:val="0"/>
                <w:bCs/>
                <w:sz w:val="18"/>
                <w:szCs w:val="18"/>
                <w:lang w:val="en-US"/>
              </w:rPr>
              <w:fldChar w:fldCharType="separate"/>
            </w:r>
            <w:hyperlink w:anchor="_Toc229088190" w:history="1">
              <w:r w:rsidRPr="00DF6337">
                <w:rPr>
                  <w:rStyle w:val="afb"/>
                  <w:noProof/>
                  <w:sz w:val="18"/>
                  <w:szCs w:val="18"/>
                </w:rPr>
                <w:t>Proposal 1</w:t>
              </w:r>
              <w:r w:rsidRPr="00DF6337">
                <w:rPr>
                  <w:rFonts w:asciiTheme="minorHAnsi" w:eastAsiaTheme="minorEastAsia" w:hAnsiTheme="minorHAnsi" w:cstheme="minorBidi"/>
                  <w:b w:val="0"/>
                  <w:noProof/>
                  <w:kern w:val="2"/>
                  <w:sz w:val="18"/>
                  <w:szCs w:val="18"/>
                  <w14:ligatures w14:val="standardContextual"/>
                </w:rPr>
                <w:tab/>
              </w:r>
              <w:r w:rsidRPr="00DF6337">
                <w:rPr>
                  <w:rStyle w:val="afb"/>
                  <w:noProof/>
                  <w:sz w:val="18"/>
                  <w:szCs w:val="18"/>
                </w:rPr>
                <w:t>RAN1 thank to RAN2 for the question on “</w:t>
              </w:r>
              <w:r w:rsidRPr="00DF6337">
                <w:rPr>
                  <w:rStyle w:val="afb"/>
                  <w:i/>
                  <w:iCs/>
                  <w:noProof/>
                  <w:sz w:val="18"/>
                  <w:szCs w:val="18"/>
                </w:rPr>
                <w:t>whether it is useful and feasible to introduce the multiple-TB-size mechanism in a similar way as defined for Rel-15 EDT (e.g., edt-SmallTBS-Enabled) for UL SPS in Release 20</w:t>
              </w:r>
              <w:r w:rsidRPr="00DF6337">
                <w:rPr>
                  <w:rStyle w:val="afb"/>
                  <w:noProof/>
                  <w:sz w:val="18"/>
                  <w:szCs w:val="18"/>
                </w:rPr>
                <w:t>”.</w:t>
              </w:r>
            </w:hyperlink>
          </w:p>
          <w:p w14:paraId="1599C175" w14:textId="77777777" w:rsidR="00350AA3" w:rsidRPr="00DF6337" w:rsidRDefault="00000000" w:rsidP="007C6A64">
            <w:pPr>
              <w:pStyle w:val="aff2"/>
              <w:tabs>
                <w:tab w:val="right" w:leader="dot" w:pos="9629"/>
              </w:tabs>
              <w:ind w:left="1985" w:hanging="284"/>
              <w:jc w:val="both"/>
              <w:rPr>
                <w:rFonts w:asciiTheme="minorHAnsi" w:eastAsiaTheme="minorEastAsia" w:hAnsiTheme="minorHAnsi" w:cstheme="minorBidi"/>
                <w:b w:val="0"/>
                <w:noProof/>
                <w:kern w:val="2"/>
                <w:sz w:val="18"/>
                <w:szCs w:val="18"/>
                <w14:ligatures w14:val="standardContextual"/>
              </w:rPr>
            </w:pPr>
            <w:hyperlink w:anchor="_Toc229088191" w:history="1">
              <w:r w:rsidR="00350AA3" w:rsidRPr="00DF6337">
                <w:rPr>
                  <w:rStyle w:val="afb"/>
                  <w:rFonts w:ascii="Symbol" w:hAnsi="Symbol"/>
                  <w:noProof/>
                  <w:sz w:val="18"/>
                  <w:szCs w:val="18"/>
                </w:rPr>
                <w:t></w:t>
              </w:r>
              <w:r w:rsidR="00350AA3" w:rsidRPr="00DF6337">
                <w:rPr>
                  <w:rFonts w:asciiTheme="minorHAnsi" w:eastAsiaTheme="minorEastAsia" w:hAnsiTheme="minorHAnsi" w:cstheme="minorBidi"/>
                  <w:b w:val="0"/>
                  <w:noProof/>
                  <w:kern w:val="2"/>
                  <w:sz w:val="18"/>
                  <w:szCs w:val="18"/>
                  <w14:ligatures w14:val="standardContextual"/>
                </w:rPr>
                <w:tab/>
              </w:r>
              <w:r w:rsidR="00350AA3" w:rsidRPr="00DF6337">
                <w:rPr>
                  <w:rStyle w:val="afb"/>
                  <w:noProof/>
                  <w:sz w:val="18"/>
                  <w:szCs w:val="18"/>
                </w:rPr>
                <w:t xml:space="preserve">From a RAN1 perspective it is difficult to determine the usefulness of this proposal since the TBS set to be used for the codec design in SA4 is still open, which makes difficult to design a TBS table like the one in Rel-15 EDT. In terms of feasibility several design aspects that in turn depend on the resolution about TBS set would need to be discussed including the set of values to be considered, upper-limits, procedures, the design </w:t>
              </w:r>
              <w:r w:rsidR="00350AA3" w:rsidRPr="00DF6337">
                <w:rPr>
                  <w:rStyle w:val="afb"/>
                  <w:i/>
                  <w:iCs/>
                  <w:noProof/>
                  <w:sz w:val="18"/>
                  <w:szCs w:val="18"/>
                </w:rPr>
                <w:t>per-se</w:t>
              </w:r>
              <w:r w:rsidR="00350AA3" w:rsidRPr="00DF6337">
                <w:rPr>
                  <w:rStyle w:val="afb"/>
                  <w:noProof/>
                  <w:sz w:val="18"/>
                  <w:szCs w:val="18"/>
                </w:rPr>
                <w:t xml:space="preserve"> (e.g., a new EDT like table), and complexity (e.g., an EDT like approach implies blind-decoding at the network-side).</w:t>
              </w:r>
            </w:hyperlink>
          </w:p>
          <w:p w14:paraId="469F615F"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b/>
                <w:bCs/>
                <w:sz w:val="18"/>
                <w:szCs w:val="18"/>
                <w:lang w:val="en-US"/>
              </w:rPr>
              <w:fldChar w:fldCharType="end"/>
            </w:r>
          </w:p>
        </w:tc>
      </w:tr>
      <w:tr w:rsidR="00350AA3" w:rsidRPr="00DF6337" w14:paraId="14DA38A9" w14:textId="77777777" w:rsidTr="007C6A64">
        <w:tc>
          <w:tcPr>
            <w:tcW w:w="1413" w:type="dxa"/>
          </w:tcPr>
          <w:p w14:paraId="76B60CB3"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v</w:t>
            </w:r>
            <w:r w:rsidRPr="00DF6337">
              <w:rPr>
                <w:rFonts w:eastAsiaTheme="minorEastAsia"/>
                <w:sz w:val="18"/>
                <w:szCs w:val="18"/>
                <w:lang w:eastAsia="zh-CN"/>
              </w:rPr>
              <w:t>ivo</w:t>
            </w:r>
          </w:p>
        </w:tc>
        <w:tc>
          <w:tcPr>
            <w:tcW w:w="8217" w:type="dxa"/>
          </w:tcPr>
          <w:p w14:paraId="4112274A" w14:textId="77777777" w:rsidR="00350AA3" w:rsidRPr="00DF6337" w:rsidRDefault="00350AA3" w:rsidP="007C6A64">
            <w:pPr>
              <w:spacing w:after="120"/>
              <w:rPr>
                <w:rFonts w:ascii="Arial" w:eastAsia="等线" w:hAnsi="Arial" w:cs="Arial"/>
                <w:sz w:val="18"/>
                <w:szCs w:val="18"/>
                <w:lang w:eastAsia="zh-CN"/>
              </w:rPr>
            </w:pPr>
            <w:r w:rsidRPr="00DF6337">
              <w:rPr>
                <w:rFonts w:ascii="Arial" w:eastAsia="等线" w:hAnsi="Arial" w:cs="Arial"/>
                <w:sz w:val="18"/>
                <w:szCs w:val="18"/>
              </w:rPr>
              <w:t>RAN1 Response</w:t>
            </w:r>
            <w:r w:rsidRPr="00DF6337">
              <w:rPr>
                <w:rFonts w:ascii="Arial" w:eastAsia="等线" w:hAnsi="Arial" w:cs="Arial" w:hint="eastAsia"/>
                <w:sz w:val="18"/>
                <w:szCs w:val="18"/>
                <w:lang w:eastAsia="zh-CN"/>
              </w:rPr>
              <w:t>:</w:t>
            </w:r>
          </w:p>
          <w:p w14:paraId="707A09E3" w14:textId="77777777" w:rsidR="00350AA3" w:rsidRPr="00DF6337" w:rsidRDefault="00350AA3" w:rsidP="007C6A64">
            <w:pPr>
              <w:spacing w:after="120"/>
              <w:rPr>
                <w:rFonts w:ascii="Arial" w:eastAsia="等线" w:hAnsi="Arial" w:cs="Arial"/>
                <w:sz w:val="18"/>
                <w:szCs w:val="18"/>
              </w:rPr>
            </w:pPr>
            <w:r w:rsidRPr="00DF6337">
              <w:rPr>
                <w:rFonts w:ascii="Arial" w:eastAsia="等线" w:hAnsi="Arial" w:cs="Arial"/>
                <w:sz w:val="18"/>
                <w:szCs w:val="18"/>
              </w:rPr>
              <w:t xml:space="preserve">From RAN1 perspective, introducing a multiple-TB-size mechanism in a similar way as defined for Rel-15 EDT (e.g., </w:t>
            </w:r>
            <w:proofErr w:type="spellStart"/>
            <w:r w:rsidRPr="00DF6337">
              <w:rPr>
                <w:rFonts w:ascii="Arial" w:eastAsia="等线" w:hAnsi="Arial" w:cs="Arial"/>
                <w:sz w:val="18"/>
                <w:szCs w:val="18"/>
              </w:rPr>
              <w:t>edt</w:t>
            </w:r>
            <w:proofErr w:type="spellEnd"/>
            <w:r w:rsidRPr="00DF6337">
              <w:rPr>
                <w:rFonts w:ascii="Arial" w:eastAsia="等线" w:hAnsi="Arial" w:cs="Arial"/>
                <w:sz w:val="18"/>
                <w:szCs w:val="18"/>
              </w:rPr>
              <w:t>-</w:t>
            </w:r>
            <w:proofErr w:type="spellStart"/>
            <w:r w:rsidRPr="00DF6337">
              <w:rPr>
                <w:rFonts w:ascii="Arial" w:eastAsia="等线" w:hAnsi="Arial" w:cs="Arial"/>
                <w:sz w:val="18"/>
                <w:szCs w:val="18"/>
              </w:rPr>
              <w:t>SmallTBS</w:t>
            </w:r>
            <w:proofErr w:type="spellEnd"/>
            <w:r w:rsidRPr="00DF6337">
              <w:rPr>
                <w:rFonts w:ascii="Arial" w:eastAsia="等线" w:hAnsi="Arial" w:cs="Arial"/>
                <w:sz w:val="18"/>
                <w:szCs w:val="18"/>
              </w:rPr>
              <w:t xml:space="preserve">-Enabled) for UL SPS for NB-IoT NTN </w:t>
            </w:r>
            <w:r w:rsidRPr="00DF6337">
              <w:rPr>
                <w:rFonts w:ascii="Arial" w:eastAsia="等线" w:hAnsi="Arial" w:cs="Arial" w:hint="eastAsia"/>
                <w:sz w:val="18"/>
                <w:szCs w:val="18"/>
                <w:lang w:eastAsia="zh-CN"/>
              </w:rPr>
              <w:t>may be benefic</w:t>
            </w:r>
            <w:r w:rsidRPr="00DF6337">
              <w:rPr>
                <w:rFonts w:ascii="Arial" w:eastAsia="等线" w:hAnsi="Arial" w:cs="Arial"/>
                <w:sz w:val="18"/>
                <w:szCs w:val="18"/>
                <w:lang w:eastAsia="zh-CN"/>
              </w:rPr>
              <w:t>i</w:t>
            </w:r>
            <w:r w:rsidRPr="00DF6337">
              <w:rPr>
                <w:rFonts w:ascii="Arial" w:eastAsia="等线" w:hAnsi="Arial" w:cs="Arial" w:hint="eastAsia"/>
                <w:sz w:val="18"/>
                <w:szCs w:val="18"/>
                <w:lang w:eastAsia="zh-CN"/>
              </w:rPr>
              <w:t>al for</w:t>
            </w:r>
            <w:r w:rsidRPr="00DF6337">
              <w:rPr>
                <w:rFonts w:ascii="Arial" w:eastAsia="等线" w:hAnsi="Arial" w:cs="Arial"/>
                <w:sz w:val="18"/>
                <w:szCs w:val="18"/>
              </w:rPr>
              <w:t xml:space="preserve"> </w:t>
            </w:r>
            <w:r w:rsidRPr="00DF6337">
              <w:rPr>
                <w:rFonts w:ascii="Arial" w:eastAsia="等线" w:hAnsi="Arial" w:cs="Arial" w:hint="eastAsia"/>
                <w:sz w:val="18"/>
                <w:szCs w:val="18"/>
                <w:lang w:eastAsia="zh-CN"/>
              </w:rPr>
              <w:t>UE power saving</w:t>
            </w:r>
            <w:r w:rsidRPr="00DF6337">
              <w:rPr>
                <w:rFonts w:ascii="Arial" w:eastAsia="等线" w:hAnsi="Arial" w:cs="Arial"/>
                <w:sz w:val="18"/>
                <w:szCs w:val="18"/>
                <w:lang w:eastAsia="zh-CN"/>
              </w:rPr>
              <w:t xml:space="preserve"> if the required transmission duration for a smaller TBS is shorter than that for a configured large TBS</w:t>
            </w:r>
            <w:r w:rsidRPr="00DF6337">
              <w:rPr>
                <w:rFonts w:ascii="Arial" w:eastAsia="等线" w:hAnsi="Arial" w:cs="Arial"/>
                <w:sz w:val="18"/>
                <w:szCs w:val="18"/>
              </w:rPr>
              <w:t xml:space="preserve">. It may be technical feasible to introduce this mechanism for UL SPS. However, currently RAN1 has no sufficient information to evaluate and design the details, e.g., the candidate value of TBS adapted to the voice traffic, etc. Further, it is worth noting that there is no TU allocated for RAN1 Rel-20 NB-IoT NTN after RAN1#125. Consequently, it is not possible to complete the evaluation and designs for multiple-TB-size mechanism for UL SPS. </w:t>
            </w:r>
          </w:p>
        </w:tc>
      </w:tr>
      <w:tr w:rsidR="00350AA3" w:rsidRPr="00DF6337" w14:paraId="2C6F478B" w14:textId="77777777" w:rsidTr="007C6A64">
        <w:tc>
          <w:tcPr>
            <w:tcW w:w="1413" w:type="dxa"/>
          </w:tcPr>
          <w:p w14:paraId="12BC7427"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N</w:t>
            </w:r>
            <w:r w:rsidRPr="00DF6337">
              <w:rPr>
                <w:rFonts w:eastAsiaTheme="minorEastAsia"/>
                <w:sz w:val="18"/>
                <w:szCs w:val="18"/>
                <w:lang w:eastAsia="zh-CN"/>
              </w:rPr>
              <w:t>EC</w:t>
            </w:r>
          </w:p>
        </w:tc>
        <w:tc>
          <w:tcPr>
            <w:tcW w:w="8217" w:type="dxa"/>
          </w:tcPr>
          <w:p w14:paraId="62C0BDF4" w14:textId="77777777" w:rsidR="00350AA3" w:rsidRPr="00DF6337" w:rsidRDefault="00350AA3" w:rsidP="007C6A64">
            <w:pPr>
              <w:rPr>
                <w:b/>
                <w:i/>
                <w:color w:val="000000" w:themeColor="text1"/>
                <w:sz w:val="18"/>
                <w:szCs w:val="18"/>
              </w:rPr>
            </w:pPr>
            <w:r w:rsidRPr="00DF6337">
              <w:rPr>
                <w:b/>
                <w:i/>
                <w:sz w:val="18"/>
                <w:szCs w:val="18"/>
              </w:rPr>
              <w:t>Proposal 1: Reply to the RAN2 LS as follows:</w:t>
            </w:r>
          </w:p>
          <w:p w14:paraId="174425EA" w14:textId="77777777" w:rsidR="00350AA3" w:rsidRPr="00BF4D1A" w:rsidRDefault="00350AA3" w:rsidP="001E611B">
            <w:pPr>
              <w:pStyle w:val="aff"/>
              <w:numPr>
                <w:ilvl w:val="0"/>
                <w:numId w:val="43"/>
              </w:numPr>
              <w:snapToGrid w:val="0"/>
              <w:spacing w:before="120" w:after="120" w:line="240" w:lineRule="auto"/>
              <w:contextualSpacing w:val="0"/>
              <w:jc w:val="left"/>
              <w:rPr>
                <w:b/>
                <w:i/>
                <w:sz w:val="18"/>
                <w:szCs w:val="18"/>
                <w:lang w:val="en-US"/>
              </w:rPr>
            </w:pPr>
            <w:r w:rsidRPr="00BF4D1A">
              <w:rPr>
                <w:b/>
                <w:i/>
                <w:sz w:val="18"/>
                <w:szCs w:val="18"/>
                <w:lang w:val="en-US"/>
              </w:rPr>
              <w:t xml:space="preserve">From </w:t>
            </w:r>
            <w:r w:rsidRPr="00BF4D1A">
              <w:rPr>
                <w:rFonts w:eastAsiaTheme="minorEastAsia" w:hint="eastAsia"/>
                <w:b/>
                <w:i/>
                <w:sz w:val="18"/>
                <w:szCs w:val="18"/>
                <w:lang w:val="en-US" w:eastAsia="zh-CN"/>
              </w:rPr>
              <w:t xml:space="preserve">the </w:t>
            </w:r>
            <w:r w:rsidRPr="00BF4D1A">
              <w:rPr>
                <w:b/>
                <w:i/>
                <w:sz w:val="18"/>
                <w:szCs w:val="18"/>
                <w:lang w:val="en-US"/>
              </w:rPr>
              <w:t>RAN1 perspective</w:t>
            </w:r>
            <w:r w:rsidRPr="00BF4D1A">
              <w:rPr>
                <w:rFonts w:eastAsiaTheme="minorEastAsia" w:hint="eastAsia"/>
                <w:b/>
                <w:i/>
                <w:sz w:val="18"/>
                <w:szCs w:val="18"/>
                <w:lang w:val="en-US" w:eastAsia="zh-CN"/>
              </w:rPr>
              <w:t>,</w:t>
            </w:r>
            <w:r w:rsidRPr="00BF4D1A">
              <w:rPr>
                <w:b/>
                <w:i/>
                <w:sz w:val="18"/>
                <w:szCs w:val="18"/>
                <w:lang w:val="en-US"/>
              </w:rPr>
              <w:t xml:space="preserve"> </w:t>
            </w:r>
            <w:r w:rsidRPr="00BF4D1A">
              <w:rPr>
                <w:rFonts w:eastAsiaTheme="minorEastAsia"/>
                <w:b/>
                <w:i/>
                <w:sz w:val="18"/>
                <w:szCs w:val="18"/>
                <w:lang w:val="en-US" w:eastAsia="zh-CN"/>
              </w:rPr>
              <w:t xml:space="preserve">NW configuration of two-TB-size is useful for UE power saving for UL SPS in Release 20. Following the Rel-15 EDT definition to configure multiple-TB-size would </w:t>
            </w:r>
            <w:r w:rsidRPr="00BF4D1A">
              <w:rPr>
                <w:rFonts w:eastAsiaTheme="minorEastAsia" w:hint="eastAsia"/>
                <w:b/>
                <w:i/>
                <w:sz w:val="18"/>
                <w:szCs w:val="18"/>
                <w:lang w:val="en-US" w:eastAsia="zh-CN"/>
              </w:rPr>
              <w:t>introduce</w:t>
            </w:r>
            <w:r w:rsidRPr="00BF4D1A">
              <w:rPr>
                <w:rFonts w:eastAsiaTheme="minorEastAsia"/>
                <w:b/>
                <w:i/>
                <w:sz w:val="18"/>
                <w:szCs w:val="18"/>
                <w:lang w:val="en-US" w:eastAsia="zh-CN"/>
              </w:rPr>
              <w:t xml:space="preserve"> unnecessary network decoding complexity and/or unnecessary </w:t>
            </w:r>
            <w:proofErr w:type="spellStart"/>
            <w:r w:rsidRPr="00BF4D1A">
              <w:rPr>
                <w:rFonts w:eastAsiaTheme="minorEastAsia"/>
                <w:b/>
                <w:i/>
                <w:sz w:val="18"/>
                <w:szCs w:val="18"/>
                <w:lang w:val="en-US" w:eastAsia="zh-CN"/>
              </w:rPr>
              <w:t>signalling</w:t>
            </w:r>
            <w:proofErr w:type="spellEnd"/>
            <w:r w:rsidRPr="00BF4D1A">
              <w:rPr>
                <w:rFonts w:eastAsiaTheme="minorEastAsia"/>
                <w:b/>
                <w:i/>
                <w:sz w:val="18"/>
                <w:szCs w:val="18"/>
                <w:lang w:val="en-US" w:eastAsia="zh-CN"/>
              </w:rPr>
              <w:t xml:space="preserve"> overhead for a configuration of more than two TBS values</w:t>
            </w:r>
            <w:r w:rsidRPr="00BF4D1A">
              <w:rPr>
                <w:rFonts w:eastAsiaTheme="minorEastAsia" w:hint="eastAsia"/>
                <w:b/>
                <w:i/>
                <w:sz w:val="18"/>
                <w:szCs w:val="18"/>
                <w:lang w:val="en-US" w:eastAsia="zh-CN"/>
              </w:rPr>
              <w:t>; it is not suitable or flexible for the UL SPS in connected mode,</w:t>
            </w:r>
            <w:r w:rsidRPr="00BF4D1A">
              <w:rPr>
                <w:rFonts w:eastAsiaTheme="minorEastAsia"/>
                <w:b/>
                <w:i/>
                <w:sz w:val="18"/>
                <w:szCs w:val="18"/>
                <w:lang w:val="en-US" w:eastAsia="zh-CN"/>
              </w:rPr>
              <w:t xml:space="preserve"> and is therefore not feasible.</w:t>
            </w:r>
          </w:p>
        </w:tc>
      </w:tr>
      <w:tr w:rsidR="00350AA3" w:rsidRPr="00DF6337" w14:paraId="708E9CEF" w14:textId="77777777" w:rsidTr="007C6A64">
        <w:tc>
          <w:tcPr>
            <w:tcW w:w="1413" w:type="dxa"/>
          </w:tcPr>
          <w:p w14:paraId="4418688D"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C</w:t>
            </w:r>
            <w:r w:rsidRPr="00DF6337">
              <w:rPr>
                <w:rFonts w:eastAsiaTheme="minorEastAsia"/>
                <w:sz w:val="18"/>
                <w:szCs w:val="18"/>
                <w:lang w:eastAsia="zh-CN"/>
              </w:rPr>
              <w:t>ATT</w:t>
            </w:r>
          </w:p>
        </w:tc>
        <w:tc>
          <w:tcPr>
            <w:tcW w:w="8217" w:type="dxa"/>
          </w:tcPr>
          <w:p w14:paraId="776FC6E1" w14:textId="77777777" w:rsidR="00350AA3" w:rsidRPr="00DF6337" w:rsidRDefault="00350AA3" w:rsidP="007C6A64">
            <w:pPr>
              <w:rPr>
                <w:b/>
                <w:bCs/>
                <w:sz w:val="18"/>
                <w:szCs w:val="18"/>
                <w:lang w:eastAsia="zh-CN"/>
              </w:rPr>
            </w:pPr>
            <w:r w:rsidRPr="00DF6337">
              <w:rPr>
                <w:rFonts w:hint="eastAsia"/>
                <w:b/>
                <w:bCs/>
                <w:sz w:val="18"/>
                <w:szCs w:val="18"/>
                <w:lang w:eastAsia="zh-CN"/>
              </w:rPr>
              <w:t xml:space="preserve">Reply to RAN2: </w:t>
            </w:r>
          </w:p>
          <w:p w14:paraId="162DA7E4" w14:textId="77777777" w:rsidR="00350AA3" w:rsidRPr="00DF6337" w:rsidRDefault="00350AA3" w:rsidP="007C6A64">
            <w:pPr>
              <w:rPr>
                <w:rFonts w:eastAsiaTheme="minorEastAsia"/>
                <w:b/>
                <w:sz w:val="18"/>
                <w:szCs w:val="18"/>
                <w:lang w:eastAsia="zh-CN"/>
              </w:rPr>
            </w:pPr>
            <w:bookmarkStart w:id="4" w:name="OLE_LINK2"/>
            <w:r w:rsidRPr="00DF6337">
              <w:rPr>
                <w:b/>
                <w:sz w:val="18"/>
                <w:szCs w:val="18"/>
                <w:lang w:eastAsia="zh-CN"/>
              </w:rPr>
              <w:t>F</w:t>
            </w:r>
            <w:r w:rsidRPr="00DF6337">
              <w:rPr>
                <w:rFonts w:hint="eastAsia"/>
                <w:b/>
                <w:sz w:val="18"/>
                <w:szCs w:val="18"/>
                <w:lang w:eastAsia="zh-CN"/>
              </w:rPr>
              <w:t xml:space="preserve">rom RAN1 perspective, for the introduction of </w:t>
            </w:r>
            <w:r w:rsidRPr="00DF6337">
              <w:rPr>
                <w:b/>
                <w:sz w:val="18"/>
                <w:szCs w:val="18"/>
                <w:lang w:eastAsia="zh-CN"/>
              </w:rPr>
              <w:t xml:space="preserve">the multiple-TB-size mechanism in a similar way as defined for Rel-15 EDT (e.g., </w:t>
            </w:r>
            <w:proofErr w:type="spellStart"/>
            <w:r w:rsidRPr="00DF6337">
              <w:rPr>
                <w:b/>
                <w:i/>
                <w:sz w:val="18"/>
                <w:szCs w:val="18"/>
                <w:lang w:eastAsia="zh-CN"/>
              </w:rPr>
              <w:t>edt</w:t>
            </w:r>
            <w:proofErr w:type="spellEnd"/>
            <w:r w:rsidRPr="00DF6337">
              <w:rPr>
                <w:b/>
                <w:i/>
                <w:sz w:val="18"/>
                <w:szCs w:val="18"/>
                <w:lang w:eastAsia="zh-CN"/>
              </w:rPr>
              <w:t>-</w:t>
            </w:r>
            <w:proofErr w:type="spellStart"/>
            <w:r w:rsidRPr="00DF6337">
              <w:rPr>
                <w:b/>
                <w:i/>
                <w:sz w:val="18"/>
                <w:szCs w:val="18"/>
                <w:lang w:eastAsia="zh-CN"/>
              </w:rPr>
              <w:t>SmallTBS</w:t>
            </w:r>
            <w:proofErr w:type="spellEnd"/>
            <w:r w:rsidRPr="00DF6337">
              <w:rPr>
                <w:b/>
                <w:i/>
                <w:sz w:val="18"/>
                <w:szCs w:val="18"/>
                <w:lang w:eastAsia="zh-CN"/>
              </w:rPr>
              <w:t>-Enabled</w:t>
            </w:r>
            <w:r w:rsidRPr="00DF6337">
              <w:rPr>
                <w:b/>
                <w:sz w:val="18"/>
                <w:szCs w:val="18"/>
                <w:lang w:eastAsia="zh-CN"/>
              </w:rPr>
              <w:t>) for UL SPS</w:t>
            </w:r>
            <w:r w:rsidRPr="00DF6337">
              <w:rPr>
                <w:rFonts w:hint="eastAsia"/>
                <w:b/>
                <w:sz w:val="18"/>
                <w:szCs w:val="18"/>
                <w:lang w:eastAsia="zh-CN"/>
              </w:rPr>
              <w:t xml:space="preserve">, SA needs to determine the codec rate first. </w:t>
            </w:r>
            <w:r w:rsidRPr="00DF6337">
              <w:rPr>
                <w:b/>
                <w:sz w:val="18"/>
                <w:szCs w:val="18"/>
                <w:lang w:eastAsia="zh-CN"/>
              </w:rPr>
              <w:t>F</w:t>
            </w:r>
            <w:r w:rsidRPr="00DF6337">
              <w:rPr>
                <w:rFonts w:hint="eastAsia"/>
                <w:b/>
                <w:sz w:val="18"/>
                <w:szCs w:val="18"/>
                <w:lang w:eastAsia="zh-CN"/>
              </w:rPr>
              <w:t>urthermore, the benefits are not clear, and the feasibility is also questionable</w:t>
            </w:r>
            <w:r w:rsidRPr="00DF6337">
              <w:rPr>
                <w:b/>
                <w:sz w:val="18"/>
                <w:szCs w:val="18"/>
                <w:lang w:eastAsia="zh-CN"/>
              </w:rPr>
              <w:t>.</w:t>
            </w:r>
            <w:r w:rsidRPr="00DF6337">
              <w:rPr>
                <w:rFonts w:hint="eastAsia"/>
                <w:b/>
                <w:sz w:val="18"/>
                <w:szCs w:val="18"/>
                <w:lang w:eastAsia="zh-CN"/>
              </w:rPr>
              <w:t xml:space="preserve"> </w:t>
            </w:r>
            <w:r w:rsidRPr="00DF6337">
              <w:rPr>
                <w:b/>
                <w:sz w:val="18"/>
                <w:szCs w:val="18"/>
                <w:lang w:eastAsia="zh-CN"/>
              </w:rPr>
              <w:t>Therefore, RAN1 does not recommend RAN2 to introduce this mechanism.</w:t>
            </w:r>
            <w:bookmarkEnd w:id="4"/>
          </w:p>
        </w:tc>
      </w:tr>
      <w:tr w:rsidR="00350AA3" w:rsidRPr="00DF6337" w14:paraId="179EEF40" w14:textId="77777777" w:rsidTr="007C6A64">
        <w:tc>
          <w:tcPr>
            <w:tcW w:w="1413" w:type="dxa"/>
          </w:tcPr>
          <w:p w14:paraId="2A276520"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ZTE/</w:t>
            </w:r>
            <w:proofErr w:type="spellStart"/>
            <w:r w:rsidRPr="00DF6337">
              <w:rPr>
                <w:rFonts w:eastAsiaTheme="minorEastAsia"/>
                <w:sz w:val="18"/>
                <w:szCs w:val="18"/>
                <w:lang w:eastAsia="zh-CN"/>
              </w:rPr>
              <w:t>Sanechips</w:t>
            </w:r>
            <w:proofErr w:type="spellEnd"/>
          </w:p>
        </w:tc>
        <w:tc>
          <w:tcPr>
            <w:tcW w:w="8217" w:type="dxa"/>
          </w:tcPr>
          <w:p w14:paraId="445F5078"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sz w:val="18"/>
                <w:szCs w:val="18"/>
              </w:rPr>
              <w:t xml:space="preserve">From RAN1’s perspective, the mechanism of </w:t>
            </w:r>
            <w:r w:rsidRPr="00DF6337">
              <w:rPr>
                <w:rFonts w:eastAsia="等线"/>
                <w:bCs/>
                <w:sz w:val="18"/>
                <w:szCs w:val="18"/>
              </w:rPr>
              <w:t>multiple-TB-size for SPS configuration is not useful and feasible. The general framework to enable the link adaptation for both DL and UL SPS transmission will be further studied.</w:t>
            </w:r>
          </w:p>
        </w:tc>
      </w:tr>
      <w:tr w:rsidR="00350AA3" w:rsidRPr="00DF6337" w14:paraId="18BCFD75" w14:textId="77777777" w:rsidTr="007C6A64">
        <w:tc>
          <w:tcPr>
            <w:tcW w:w="1413" w:type="dxa"/>
          </w:tcPr>
          <w:p w14:paraId="474D340E"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OPPO</w:t>
            </w:r>
          </w:p>
        </w:tc>
        <w:tc>
          <w:tcPr>
            <w:tcW w:w="8217" w:type="dxa"/>
          </w:tcPr>
          <w:p w14:paraId="77D2D3B3" w14:textId="77777777" w:rsidR="00350AA3" w:rsidRPr="00DF6337" w:rsidRDefault="00350AA3" w:rsidP="007C6A64">
            <w:pPr>
              <w:overflowPunct w:val="0"/>
              <w:autoSpaceDE w:val="0"/>
              <w:autoSpaceDN w:val="0"/>
              <w:adjustRightInd w:val="0"/>
              <w:textAlignment w:val="baseline"/>
              <w:rPr>
                <w:b/>
                <w:bCs/>
                <w:sz w:val="18"/>
                <w:szCs w:val="18"/>
                <w:lang w:eastAsia="zh-CN"/>
              </w:rPr>
            </w:pPr>
            <w:r w:rsidRPr="00DF6337">
              <w:rPr>
                <w:b/>
                <w:bCs/>
                <w:sz w:val="18"/>
                <w:szCs w:val="18"/>
                <w:lang w:eastAsia="zh-CN"/>
              </w:rPr>
              <w:t>RAN1 response:</w:t>
            </w:r>
          </w:p>
          <w:p w14:paraId="6E107954" w14:textId="77777777" w:rsidR="00350AA3" w:rsidRPr="00DF6337" w:rsidRDefault="00350AA3" w:rsidP="007C6A64">
            <w:pPr>
              <w:overflowPunct w:val="0"/>
              <w:autoSpaceDE w:val="0"/>
              <w:autoSpaceDN w:val="0"/>
              <w:adjustRightInd w:val="0"/>
              <w:spacing w:after="120"/>
              <w:textAlignment w:val="baseline"/>
              <w:rPr>
                <w:rFonts w:eastAsia="等线"/>
                <w:sz w:val="18"/>
                <w:szCs w:val="18"/>
                <w:lang w:eastAsia="zh-CN"/>
              </w:rPr>
            </w:pPr>
            <w:r w:rsidRPr="00DF6337">
              <w:rPr>
                <w:rFonts w:eastAsia="等线"/>
                <w:sz w:val="18"/>
                <w:szCs w:val="18"/>
                <w:lang w:eastAsia="zh-CN"/>
              </w:rPr>
              <w:t>For Rel-20 NB-IoT NTN, multiple-TBS mechanism for UL SPS is beneficial in terms of UL SPS transmission reliability or UE power saving for the case resulting MAC PDU size is smaller than configured TBS of the UL SPS.</w:t>
            </w:r>
          </w:p>
          <w:p w14:paraId="090B7CBC" w14:textId="77777777" w:rsidR="00350AA3" w:rsidRPr="00DF6337" w:rsidRDefault="00350AA3" w:rsidP="007C6A64">
            <w:pPr>
              <w:overflowPunct w:val="0"/>
              <w:autoSpaceDE w:val="0"/>
              <w:autoSpaceDN w:val="0"/>
              <w:adjustRightInd w:val="0"/>
              <w:spacing w:after="120"/>
              <w:textAlignment w:val="baseline"/>
              <w:rPr>
                <w:rFonts w:eastAsia="等线"/>
                <w:sz w:val="18"/>
                <w:szCs w:val="18"/>
                <w:lang w:eastAsia="zh-CN"/>
              </w:rPr>
            </w:pPr>
            <w:r w:rsidRPr="00DF6337">
              <w:rPr>
                <w:rFonts w:eastAsia="等线"/>
                <w:sz w:val="18"/>
                <w:szCs w:val="18"/>
                <w:lang w:eastAsia="zh-CN"/>
              </w:rPr>
              <w:lastRenderedPageBreak/>
              <w:t xml:space="preserve">To reduce the </w:t>
            </w:r>
            <w:proofErr w:type="spellStart"/>
            <w:r w:rsidRPr="00DF6337">
              <w:rPr>
                <w:rFonts w:eastAsia="等线"/>
                <w:sz w:val="18"/>
                <w:szCs w:val="18"/>
                <w:lang w:eastAsia="zh-CN"/>
              </w:rPr>
              <w:t>eNB</w:t>
            </w:r>
            <w:proofErr w:type="spellEnd"/>
            <w:r w:rsidRPr="00DF6337">
              <w:rPr>
                <w:rFonts w:eastAsia="等线"/>
                <w:sz w:val="18"/>
                <w:szCs w:val="18"/>
                <w:lang w:eastAsia="zh-CN"/>
              </w:rPr>
              <w:t xml:space="preserve"> blind decoding complexity on the multiple TBS, RAN1 considers to introduce one or a set of allowed TBS values in the UL SPS configuration, and the UE can select a TBS from the allowed TBS values for UL SPS transmission. When the UE selects a smaller TBS than the allocated TBS, only the repetition number can be adjusted based on the ratio of the selected TBS and the allocated TBS, and the other transmission parameters, including the number of RUs and modulation order, should remain unchanged.</w:t>
            </w:r>
          </w:p>
        </w:tc>
      </w:tr>
      <w:tr w:rsidR="00350AA3" w:rsidRPr="00DF6337" w14:paraId="52D61308" w14:textId="77777777" w:rsidTr="007C6A64">
        <w:tc>
          <w:tcPr>
            <w:tcW w:w="1413" w:type="dxa"/>
          </w:tcPr>
          <w:p w14:paraId="25543E15"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lastRenderedPageBreak/>
              <w:t>S</w:t>
            </w:r>
            <w:r w:rsidRPr="00DF6337">
              <w:rPr>
                <w:rFonts w:eastAsiaTheme="minorEastAsia"/>
                <w:sz w:val="18"/>
                <w:szCs w:val="18"/>
                <w:lang w:eastAsia="zh-CN"/>
              </w:rPr>
              <w:t>amsung</w:t>
            </w:r>
          </w:p>
        </w:tc>
        <w:tc>
          <w:tcPr>
            <w:tcW w:w="8217" w:type="dxa"/>
          </w:tcPr>
          <w:p w14:paraId="2BDE7788" w14:textId="77777777" w:rsidR="00350AA3" w:rsidRPr="00DF6337" w:rsidRDefault="00350AA3" w:rsidP="007C6A64">
            <w:pPr>
              <w:spacing w:after="120"/>
              <w:rPr>
                <w:b/>
                <w:bCs/>
                <w:sz w:val="18"/>
                <w:szCs w:val="18"/>
                <w:u w:val="single"/>
                <w:lang w:eastAsia="ko-KR"/>
              </w:rPr>
            </w:pPr>
            <w:r w:rsidRPr="00DF6337">
              <w:rPr>
                <w:b/>
                <w:bCs/>
                <w:sz w:val="18"/>
                <w:szCs w:val="18"/>
                <w:u w:val="single"/>
                <w:lang w:eastAsia="ko-KR"/>
              </w:rPr>
              <w:t>Proposal 1: RAN1 to reply to RAN2 with the following views on the multiple-TB-size mechanism for UL SPS in Rel-20 NB-IoT NTN.</w:t>
            </w:r>
          </w:p>
          <w:p w14:paraId="109C7653" w14:textId="77777777" w:rsidR="00350AA3" w:rsidRPr="00BF4D1A" w:rsidRDefault="00350AA3" w:rsidP="001E611B">
            <w:pPr>
              <w:pStyle w:val="aff"/>
              <w:numPr>
                <w:ilvl w:val="0"/>
                <w:numId w:val="44"/>
              </w:numPr>
              <w:spacing w:after="120" w:line="276" w:lineRule="auto"/>
              <w:contextualSpacing w:val="0"/>
              <w:rPr>
                <w:rFonts w:ascii="Times New Roman" w:hAnsi="Times New Roman"/>
                <w:b/>
                <w:bCs/>
                <w:sz w:val="18"/>
                <w:szCs w:val="18"/>
                <w:u w:val="single"/>
                <w:lang w:val="en-US" w:eastAsia="ko-KR"/>
              </w:rPr>
            </w:pPr>
            <w:r w:rsidRPr="00BF4D1A">
              <w:rPr>
                <w:rFonts w:ascii="Times New Roman" w:hAnsi="Times New Roman"/>
                <w:b/>
                <w:bCs/>
                <w:sz w:val="18"/>
                <w:szCs w:val="18"/>
                <w:u w:val="single"/>
                <w:lang w:val="en-US" w:eastAsia="ko-KR"/>
              </w:rPr>
              <w:t>Extending a multiple-TB-size mechanism similar to the Rel-15 EDT framework in TS 36.213 clause 16.3.3 (Table 16.3.3-2) to UL SPS NPUSCH is technically feasible.</w:t>
            </w:r>
          </w:p>
          <w:p w14:paraId="5D74006E" w14:textId="77777777" w:rsidR="00350AA3" w:rsidRPr="00BF4D1A" w:rsidRDefault="00350AA3" w:rsidP="001E611B">
            <w:pPr>
              <w:pStyle w:val="aff"/>
              <w:numPr>
                <w:ilvl w:val="0"/>
                <w:numId w:val="44"/>
              </w:numPr>
              <w:spacing w:after="120" w:line="276" w:lineRule="auto"/>
              <w:contextualSpacing w:val="0"/>
              <w:rPr>
                <w:rFonts w:ascii="Times New Roman" w:hAnsi="Times New Roman"/>
                <w:b/>
                <w:bCs/>
                <w:sz w:val="18"/>
                <w:szCs w:val="18"/>
                <w:u w:val="single"/>
                <w:lang w:val="en-US" w:eastAsia="ko-KR"/>
              </w:rPr>
            </w:pPr>
            <w:r w:rsidRPr="00BF4D1A">
              <w:rPr>
                <w:rFonts w:ascii="Times New Roman" w:hAnsi="Times New Roman"/>
                <w:b/>
                <w:bCs/>
                <w:sz w:val="18"/>
                <w:szCs w:val="18"/>
                <w:u w:val="single"/>
                <w:lang w:val="en-US" w:eastAsia="ko-KR"/>
              </w:rPr>
              <w:t>For Rel-20 NB-IoT NTN voice, payload variation is primarily addressed by network-controlled switching between pre-configured SPS. The marginal benefit of a per-occasion multiple-TB-size mechanism on top of switching is limited for the targeted service.</w:t>
            </w:r>
          </w:p>
          <w:p w14:paraId="4641513B" w14:textId="77777777" w:rsidR="00350AA3" w:rsidRPr="00BF4D1A" w:rsidRDefault="00350AA3" w:rsidP="001E611B">
            <w:pPr>
              <w:pStyle w:val="aff"/>
              <w:numPr>
                <w:ilvl w:val="0"/>
                <w:numId w:val="44"/>
              </w:numPr>
              <w:spacing w:after="120" w:line="276" w:lineRule="auto"/>
              <w:contextualSpacing w:val="0"/>
              <w:rPr>
                <w:rFonts w:ascii="Times New Roman" w:hAnsi="Times New Roman"/>
                <w:b/>
                <w:bCs/>
                <w:sz w:val="18"/>
                <w:szCs w:val="18"/>
                <w:u w:val="single"/>
                <w:lang w:val="en-US" w:eastAsia="ko-KR"/>
              </w:rPr>
            </w:pPr>
            <w:r w:rsidRPr="00BF4D1A">
              <w:rPr>
                <w:rFonts w:ascii="Times New Roman" w:hAnsi="Times New Roman"/>
                <w:b/>
                <w:bCs/>
                <w:sz w:val="18"/>
                <w:szCs w:val="18"/>
                <w:u w:val="single"/>
                <w:lang w:val="en-US" w:eastAsia="ko-KR"/>
              </w:rPr>
              <w:t xml:space="preserve">If the multiple-TB-size mechanism is introduced, it should be an optional UE feature with a limited size of the allowed TBS subset to bound the </w:t>
            </w:r>
            <w:proofErr w:type="spellStart"/>
            <w:r w:rsidRPr="00BF4D1A">
              <w:rPr>
                <w:rFonts w:ascii="Times New Roman" w:hAnsi="Times New Roman"/>
                <w:b/>
                <w:bCs/>
                <w:sz w:val="18"/>
                <w:szCs w:val="18"/>
                <w:u w:val="single"/>
                <w:lang w:val="en-US" w:eastAsia="ko-KR"/>
              </w:rPr>
              <w:t>eNB</w:t>
            </w:r>
            <w:proofErr w:type="spellEnd"/>
            <w:r w:rsidRPr="00BF4D1A">
              <w:rPr>
                <w:rFonts w:ascii="Times New Roman" w:hAnsi="Times New Roman"/>
                <w:b/>
                <w:bCs/>
                <w:sz w:val="18"/>
                <w:szCs w:val="18"/>
                <w:u w:val="single"/>
                <w:lang w:val="en-US" w:eastAsia="ko-KR"/>
              </w:rPr>
              <w:t xml:space="preserve"> blind decoding load.</w:t>
            </w:r>
          </w:p>
        </w:tc>
      </w:tr>
      <w:tr w:rsidR="00350AA3" w:rsidRPr="00DF6337" w14:paraId="1D49D38E" w14:textId="77777777" w:rsidTr="007C6A64">
        <w:tc>
          <w:tcPr>
            <w:tcW w:w="1413" w:type="dxa"/>
          </w:tcPr>
          <w:p w14:paraId="79A5087F"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E</w:t>
            </w:r>
            <w:r w:rsidRPr="00DF6337">
              <w:rPr>
                <w:rFonts w:eastAsiaTheme="minorEastAsia"/>
                <w:sz w:val="18"/>
                <w:szCs w:val="18"/>
                <w:lang w:eastAsia="zh-CN"/>
              </w:rPr>
              <w:t>TRI</w:t>
            </w:r>
          </w:p>
        </w:tc>
        <w:tc>
          <w:tcPr>
            <w:tcW w:w="8217" w:type="dxa"/>
          </w:tcPr>
          <w:p w14:paraId="4B43F43C" w14:textId="77777777" w:rsidR="00350AA3" w:rsidRPr="00DF6337" w:rsidRDefault="00350AA3" w:rsidP="007C6A64">
            <w:pPr>
              <w:pStyle w:val="maintext"/>
              <w:ind w:left="360" w:hangingChars="200" w:hanging="360"/>
              <w:rPr>
                <w:b/>
                <w:bCs/>
                <w:sz w:val="18"/>
                <w:szCs w:val="18"/>
              </w:rPr>
            </w:pPr>
            <w:r w:rsidRPr="00DF6337">
              <w:rPr>
                <w:rFonts w:hint="eastAsia"/>
                <w:b/>
                <w:bCs/>
                <w:sz w:val="18"/>
                <w:szCs w:val="18"/>
              </w:rPr>
              <w:t>P</w:t>
            </w:r>
            <w:r w:rsidRPr="00DF6337">
              <w:rPr>
                <w:b/>
                <w:bCs/>
                <w:sz w:val="18"/>
                <w:szCs w:val="18"/>
              </w:rPr>
              <w:t xml:space="preserve">roposal 1. RAN1 does not support the introduction of a multiple-TB-size mechanism (e.g., similar to </w:t>
            </w:r>
            <w:proofErr w:type="spellStart"/>
            <w:r w:rsidRPr="00DF6337">
              <w:rPr>
                <w:b/>
                <w:bCs/>
                <w:i/>
                <w:iCs/>
                <w:sz w:val="18"/>
                <w:szCs w:val="18"/>
              </w:rPr>
              <w:t>edt</w:t>
            </w:r>
            <w:proofErr w:type="spellEnd"/>
            <w:r w:rsidRPr="00DF6337">
              <w:rPr>
                <w:b/>
                <w:bCs/>
                <w:i/>
                <w:iCs/>
                <w:sz w:val="18"/>
                <w:szCs w:val="18"/>
              </w:rPr>
              <w:t>-</w:t>
            </w:r>
            <w:proofErr w:type="spellStart"/>
            <w:r w:rsidRPr="00DF6337">
              <w:rPr>
                <w:b/>
                <w:bCs/>
                <w:i/>
                <w:iCs/>
                <w:sz w:val="18"/>
                <w:szCs w:val="18"/>
              </w:rPr>
              <w:t>SmallTBS</w:t>
            </w:r>
            <w:proofErr w:type="spellEnd"/>
            <w:r w:rsidRPr="00DF6337">
              <w:rPr>
                <w:b/>
                <w:bCs/>
                <w:i/>
                <w:iCs/>
                <w:sz w:val="18"/>
                <w:szCs w:val="18"/>
              </w:rPr>
              <w:t>-Enabled</w:t>
            </w:r>
            <w:r w:rsidRPr="00DF6337">
              <w:rPr>
                <w:b/>
                <w:bCs/>
                <w:sz w:val="18"/>
                <w:szCs w:val="18"/>
              </w:rPr>
              <w:t xml:space="preserve"> defined for Rel-15 EDT) for UL SPS in Release 20, for the following reasons:</w:t>
            </w:r>
          </w:p>
          <w:p w14:paraId="08FD84A2" w14:textId="77777777" w:rsidR="00350AA3" w:rsidRPr="00DF6337" w:rsidRDefault="00350AA3" w:rsidP="001E611B">
            <w:pPr>
              <w:pStyle w:val="maintext"/>
              <w:numPr>
                <w:ilvl w:val="0"/>
                <w:numId w:val="45"/>
              </w:numPr>
              <w:ind w:firstLineChars="0"/>
              <w:rPr>
                <w:b/>
                <w:bCs/>
                <w:sz w:val="18"/>
                <w:szCs w:val="18"/>
              </w:rPr>
            </w:pPr>
            <w:r w:rsidRPr="00DF6337">
              <w:rPr>
                <w:b/>
                <w:bCs/>
                <w:sz w:val="18"/>
                <w:szCs w:val="18"/>
              </w:rPr>
              <w:t>It introduces implicit per-transmission TB size indication on top of the explicitly activated SPS framework agreed in RAN1 #124.</w:t>
            </w:r>
          </w:p>
          <w:p w14:paraId="00D5DE5F" w14:textId="77777777" w:rsidR="00350AA3" w:rsidRPr="00DF6337" w:rsidRDefault="00350AA3" w:rsidP="001E611B">
            <w:pPr>
              <w:pStyle w:val="maintext"/>
              <w:numPr>
                <w:ilvl w:val="0"/>
                <w:numId w:val="45"/>
              </w:numPr>
              <w:ind w:firstLineChars="0"/>
              <w:rPr>
                <w:b/>
                <w:bCs/>
                <w:sz w:val="18"/>
                <w:szCs w:val="18"/>
              </w:rPr>
            </w:pPr>
            <w:r w:rsidRPr="00DF6337">
              <w:rPr>
                <w:b/>
                <w:bCs/>
                <w:sz w:val="18"/>
                <w:szCs w:val="18"/>
              </w:rPr>
              <w:t xml:space="preserve">It increases </w:t>
            </w:r>
            <w:proofErr w:type="spellStart"/>
            <w:r w:rsidRPr="00DF6337">
              <w:rPr>
                <w:b/>
                <w:bCs/>
                <w:sz w:val="18"/>
                <w:szCs w:val="18"/>
              </w:rPr>
              <w:t>eNB</w:t>
            </w:r>
            <w:proofErr w:type="spellEnd"/>
            <w:r w:rsidRPr="00DF6337">
              <w:rPr>
                <w:b/>
                <w:bCs/>
                <w:sz w:val="18"/>
                <w:szCs w:val="18"/>
              </w:rPr>
              <w:t xml:space="preserve"> blind decoding complexity by roughly N-fold per SPS occasion, where N is the number of candidate TB sizes.</w:t>
            </w:r>
          </w:p>
          <w:p w14:paraId="27C099BC" w14:textId="77777777" w:rsidR="00350AA3" w:rsidRPr="00DF6337" w:rsidRDefault="00350AA3" w:rsidP="001E611B">
            <w:pPr>
              <w:pStyle w:val="maintext"/>
              <w:numPr>
                <w:ilvl w:val="0"/>
                <w:numId w:val="45"/>
              </w:numPr>
              <w:ind w:firstLineChars="0"/>
              <w:rPr>
                <w:b/>
                <w:bCs/>
                <w:sz w:val="18"/>
                <w:szCs w:val="18"/>
              </w:rPr>
            </w:pPr>
            <w:r w:rsidRPr="00DF6337">
              <w:rPr>
                <w:b/>
                <w:bCs/>
                <w:sz w:val="18"/>
                <w:szCs w:val="18"/>
              </w:rPr>
              <w:t>It leads to UL resource over-provisioning based on the maximum TBS, which reduces overall UL resource utilization efficiency.</w:t>
            </w:r>
          </w:p>
          <w:p w14:paraId="22D6961E" w14:textId="77777777" w:rsidR="00350AA3" w:rsidRPr="00DF6337" w:rsidRDefault="00350AA3" w:rsidP="001E611B">
            <w:pPr>
              <w:pStyle w:val="maintext"/>
              <w:numPr>
                <w:ilvl w:val="0"/>
                <w:numId w:val="45"/>
              </w:numPr>
              <w:ind w:firstLineChars="0"/>
              <w:rPr>
                <w:b/>
                <w:bCs/>
                <w:sz w:val="18"/>
                <w:szCs w:val="18"/>
              </w:rPr>
            </w:pPr>
            <w:r w:rsidRPr="00DF6337">
              <w:rPr>
                <w:b/>
                <w:bCs/>
                <w:sz w:val="18"/>
                <w:szCs w:val="18"/>
              </w:rPr>
              <w:t>It provides only marginal UE power-saving benefit, since UL transmissions in NB-IoT NTN typically rely on a large number of repetitions under low-SINR conditions.</w:t>
            </w:r>
          </w:p>
        </w:tc>
      </w:tr>
      <w:tr w:rsidR="00350AA3" w:rsidRPr="00DF6337" w14:paraId="25FDC4AD" w14:textId="77777777" w:rsidTr="007C6A64">
        <w:tc>
          <w:tcPr>
            <w:tcW w:w="1413" w:type="dxa"/>
          </w:tcPr>
          <w:p w14:paraId="3445B7D4"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Media</w:t>
            </w:r>
            <w:r w:rsidRPr="00DF6337">
              <w:rPr>
                <w:rFonts w:eastAsiaTheme="minorEastAsia"/>
                <w:sz w:val="18"/>
                <w:szCs w:val="18"/>
                <w:lang w:eastAsia="zh-CN"/>
              </w:rPr>
              <w:t>Tek</w:t>
            </w:r>
          </w:p>
        </w:tc>
        <w:tc>
          <w:tcPr>
            <w:tcW w:w="8217" w:type="dxa"/>
          </w:tcPr>
          <w:p w14:paraId="71AA1BEA" w14:textId="77777777" w:rsidR="00350AA3" w:rsidRPr="00DF6337" w:rsidRDefault="00350AA3" w:rsidP="007C6A64">
            <w:pPr>
              <w:spacing w:after="60"/>
              <w:rPr>
                <w:bCs/>
                <w:i/>
                <w:iCs/>
                <w:sz w:val="18"/>
                <w:szCs w:val="18"/>
              </w:rPr>
            </w:pPr>
            <w:r w:rsidRPr="00DF6337">
              <w:rPr>
                <w:b/>
                <w:i/>
                <w:iCs/>
                <w:sz w:val="18"/>
                <w:szCs w:val="18"/>
              </w:rPr>
              <w:t>Proposal 1</w:t>
            </w:r>
            <w:r w:rsidRPr="00DF6337">
              <w:rPr>
                <w:bCs/>
                <w:i/>
                <w:iCs/>
                <w:sz w:val="18"/>
                <w:szCs w:val="18"/>
              </w:rPr>
              <w:t xml:space="preserve">: The NW can allow the multiple-TB-size mechanism for single SPS configuration with a voice packet and a SID frame as similar as defined for Rel-15 EDT (e.g., </w:t>
            </w:r>
            <w:proofErr w:type="spellStart"/>
            <w:r w:rsidRPr="00DF6337">
              <w:rPr>
                <w:bCs/>
                <w:i/>
                <w:iCs/>
                <w:sz w:val="18"/>
                <w:szCs w:val="18"/>
              </w:rPr>
              <w:t>edt</w:t>
            </w:r>
            <w:proofErr w:type="spellEnd"/>
            <w:r w:rsidRPr="00DF6337">
              <w:rPr>
                <w:bCs/>
                <w:i/>
                <w:iCs/>
                <w:sz w:val="18"/>
                <w:szCs w:val="18"/>
              </w:rPr>
              <w:t>-</w:t>
            </w:r>
            <w:proofErr w:type="spellStart"/>
            <w:r w:rsidRPr="00DF6337">
              <w:rPr>
                <w:bCs/>
                <w:i/>
                <w:iCs/>
                <w:sz w:val="18"/>
                <w:szCs w:val="18"/>
              </w:rPr>
              <w:t>SmallTBS</w:t>
            </w:r>
            <w:proofErr w:type="spellEnd"/>
            <w:r w:rsidRPr="00DF6337">
              <w:rPr>
                <w:bCs/>
                <w:i/>
                <w:iCs/>
                <w:sz w:val="18"/>
                <w:szCs w:val="18"/>
              </w:rPr>
              <w:t>-Enabled) if the UE supports multiple-TB-size for SPS configuration (optional feature)</w:t>
            </w:r>
          </w:p>
        </w:tc>
      </w:tr>
      <w:tr w:rsidR="00350AA3" w:rsidRPr="00DF6337" w14:paraId="7AE4DF15" w14:textId="77777777" w:rsidTr="007C6A64">
        <w:tc>
          <w:tcPr>
            <w:tcW w:w="1413" w:type="dxa"/>
          </w:tcPr>
          <w:p w14:paraId="136EE8DB" w14:textId="77777777" w:rsidR="00350AA3" w:rsidRPr="00DF6337" w:rsidRDefault="00350AA3" w:rsidP="007C6A64">
            <w:pPr>
              <w:tabs>
                <w:tab w:val="left" w:pos="720"/>
              </w:tabs>
              <w:spacing w:before="120" w:after="120" w:line="240" w:lineRule="auto"/>
              <w:rPr>
                <w:rFonts w:eastAsiaTheme="minorEastAsia"/>
                <w:sz w:val="18"/>
                <w:szCs w:val="18"/>
                <w:lang w:eastAsia="zh-CN"/>
              </w:rPr>
            </w:pPr>
            <w:proofErr w:type="spellStart"/>
            <w:r w:rsidRPr="00DF6337">
              <w:rPr>
                <w:rFonts w:eastAsiaTheme="minorEastAsia" w:hint="eastAsia"/>
                <w:sz w:val="18"/>
                <w:szCs w:val="18"/>
                <w:lang w:eastAsia="zh-CN"/>
              </w:rPr>
              <w:t>x</w:t>
            </w:r>
            <w:r w:rsidRPr="00DF6337">
              <w:rPr>
                <w:rFonts w:eastAsiaTheme="minorEastAsia"/>
                <w:sz w:val="18"/>
                <w:szCs w:val="18"/>
                <w:lang w:eastAsia="zh-CN"/>
              </w:rPr>
              <w:t>iaomi</w:t>
            </w:r>
            <w:proofErr w:type="spellEnd"/>
          </w:p>
        </w:tc>
        <w:tc>
          <w:tcPr>
            <w:tcW w:w="8217" w:type="dxa"/>
          </w:tcPr>
          <w:p w14:paraId="20E7E264" w14:textId="77777777" w:rsidR="00350AA3" w:rsidRPr="00DF6337" w:rsidRDefault="00350AA3" w:rsidP="007C6A64">
            <w:pPr>
              <w:rPr>
                <w:rFonts w:eastAsia="等线"/>
                <w:b/>
                <w:sz w:val="18"/>
                <w:szCs w:val="18"/>
                <w:lang w:val="en-US" w:eastAsia="zh-CN"/>
              </w:rPr>
            </w:pPr>
            <w:r w:rsidRPr="00DF6337">
              <w:rPr>
                <w:rFonts w:eastAsia="等线"/>
                <w:b/>
                <w:sz w:val="18"/>
                <w:szCs w:val="18"/>
                <w:lang w:val="en-US" w:eastAsia="zh-CN"/>
              </w:rPr>
              <w:t>Proposal: Support the similar multiple-TBS mechanism as Rel-15 NB-IoT EDT for a single UL SPS configuration in Rel-20 IoT-NTN.</w:t>
            </w:r>
          </w:p>
        </w:tc>
      </w:tr>
      <w:tr w:rsidR="00350AA3" w:rsidRPr="00DF6337" w14:paraId="286EF7F8" w14:textId="77777777" w:rsidTr="007C6A64">
        <w:tc>
          <w:tcPr>
            <w:tcW w:w="1413" w:type="dxa"/>
          </w:tcPr>
          <w:p w14:paraId="394F10C8"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N</w:t>
            </w:r>
            <w:r w:rsidRPr="00DF6337">
              <w:rPr>
                <w:rFonts w:eastAsiaTheme="minorEastAsia"/>
                <w:sz w:val="18"/>
                <w:szCs w:val="18"/>
                <w:lang w:eastAsia="zh-CN"/>
              </w:rPr>
              <w:t>okia</w:t>
            </w:r>
          </w:p>
        </w:tc>
        <w:tc>
          <w:tcPr>
            <w:tcW w:w="8217" w:type="dxa"/>
          </w:tcPr>
          <w:p w14:paraId="29438EB7" w14:textId="77777777" w:rsidR="00350AA3" w:rsidRPr="00DF6337" w:rsidRDefault="00350AA3" w:rsidP="007C6A64">
            <w:pPr>
              <w:spacing w:beforeLines="50" w:before="120" w:afterLines="50" w:after="120"/>
              <w:rPr>
                <w:b/>
                <w:sz w:val="18"/>
                <w:szCs w:val="18"/>
              </w:rPr>
            </w:pPr>
            <w:r w:rsidRPr="00DF6337">
              <w:rPr>
                <w:b/>
                <w:sz w:val="18"/>
                <w:szCs w:val="18"/>
              </w:rPr>
              <w:t>Observation 1: When there is more than one UL SPS configuration, a long delay is expected for SPS configuration changing in the GSO scenario.</w:t>
            </w:r>
          </w:p>
          <w:p w14:paraId="1FC6D5F4" w14:textId="77777777" w:rsidR="00350AA3" w:rsidRPr="00DF6337" w:rsidRDefault="00350AA3" w:rsidP="007C6A64">
            <w:pPr>
              <w:rPr>
                <w:b/>
                <w:sz w:val="18"/>
                <w:szCs w:val="18"/>
              </w:rPr>
            </w:pPr>
          </w:p>
          <w:p w14:paraId="2A0AB275" w14:textId="77777777" w:rsidR="00350AA3" w:rsidRPr="00DF6337" w:rsidRDefault="00350AA3" w:rsidP="007C6A64">
            <w:pPr>
              <w:spacing w:beforeLines="50" w:before="120" w:afterLines="50" w:after="120"/>
              <w:rPr>
                <w:bCs/>
                <w:sz w:val="18"/>
                <w:szCs w:val="18"/>
              </w:rPr>
            </w:pPr>
            <w:r w:rsidRPr="00DF6337">
              <w:rPr>
                <w:b/>
                <w:sz w:val="18"/>
                <w:szCs w:val="18"/>
              </w:rPr>
              <w:t>Proposal 1: RAN1 to reply RAN2 it is useful and feasible to utilize multiple TBS in a single UL SPS configuration for UE power saving, and that RAN2 shall also consider how to minimize the impact of network blind decoding.</w:t>
            </w:r>
          </w:p>
          <w:p w14:paraId="776CEA8C" w14:textId="77777777" w:rsidR="00350AA3" w:rsidRPr="00DF6337" w:rsidRDefault="00350AA3" w:rsidP="007C6A64">
            <w:pPr>
              <w:rPr>
                <w:sz w:val="18"/>
                <w:szCs w:val="18"/>
              </w:rPr>
            </w:pPr>
            <w:r w:rsidRPr="00DF6337">
              <w:rPr>
                <w:b/>
                <w:sz w:val="18"/>
                <w:szCs w:val="18"/>
              </w:rPr>
              <w:t>Proposal 2: It is feasible to configure a DL SPS configuration with at least 2 different periodicities. RAN1 needs to consider how to signal a specific periodicity to the UE via the activating DCI.</w:t>
            </w:r>
          </w:p>
        </w:tc>
      </w:tr>
      <w:tr w:rsidR="00350AA3" w:rsidRPr="00DF6337" w14:paraId="383DC904" w14:textId="77777777" w:rsidTr="007C6A64">
        <w:tc>
          <w:tcPr>
            <w:tcW w:w="1413" w:type="dxa"/>
          </w:tcPr>
          <w:p w14:paraId="442BA95A"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H</w:t>
            </w:r>
            <w:r w:rsidRPr="00DF6337">
              <w:rPr>
                <w:rFonts w:eastAsiaTheme="minorEastAsia"/>
                <w:sz w:val="18"/>
                <w:szCs w:val="18"/>
                <w:lang w:eastAsia="zh-CN"/>
              </w:rPr>
              <w:t>uawei/</w:t>
            </w:r>
            <w:proofErr w:type="spellStart"/>
            <w:r w:rsidRPr="00DF6337">
              <w:rPr>
                <w:rFonts w:eastAsiaTheme="minorEastAsia"/>
                <w:sz w:val="18"/>
                <w:szCs w:val="18"/>
                <w:lang w:eastAsia="zh-CN"/>
              </w:rPr>
              <w:t>HiSilicon</w:t>
            </w:r>
            <w:proofErr w:type="spellEnd"/>
          </w:p>
        </w:tc>
        <w:tc>
          <w:tcPr>
            <w:tcW w:w="8217" w:type="dxa"/>
          </w:tcPr>
          <w:p w14:paraId="5A0CCDBE" w14:textId="77777777" w:rsidR="00350AA3" w:rsidRPr="00DF6337" w:rsidRDefault="00350AA3" w:rsidP="007C6A64">
            <w:pPr>
              <w:rPr>
                <w:rFonts w:eastAsia="宋体"/>
                <w:bCs/>
                <w:sz w:val="18"/>
                <w:szCs w:val="18"/>
                <w:lang w:val="en-US" w:eastAsia="zh-CN"/>
              </w:rPr>
            </w:pPr>
            <w:r w:rsidRPr="00DF6337">
              <w:rPr>
                <w:rFonts w:eastAsia="宋体"/>
                <w:b/>
                <w:i/>
                <w:sz w:val="18"/>
                <w:szCs w:val="18"/>
                <w:lang w:eastAsia="zh-CN"/>
              </w:rPr>
              <w:t>Proposed response to RAN2: From RAN1 perspective, it is feasible to introduce the multiple-TB-size mechanism in a similar way as defined for Rel-15 EDT.</w:t>
            </w:r>
          </w:p>
        </w:tc>
      </w:tr>
      <w:tr w:rsidR="00350AA3" w:rsidRPr="00DF6337" w14:paraId="1C79F737" w14:textId="77777777" w:rsidTr="007C6A64">
        <w:tc>
          <w:tcPr>
            <w:tcW w:w="1413" w:type="dxa"/>
          </w:tcPr>
          <w:p w14:paraId="355573DF"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Apple</w:t>
            </w:r>
          </w:p>
        </w:tc>
        <w:tc>
          <w:tcPr>
            <w:tcW w:w="8217" w:type="dxa"/>
          </w:tcPr>
          <w:p w14:paraId="2A4B0E8D" w14:textId="77777777" w:rsidR="00350AA3" w:rsidRPr="00DF6337" w:rsidRDefault="00350AA3" w:rsidP="007C6A64">
            <w:pPr>
              <w:spacing w:before="120" w:after="120"/>
              <w:rPr>
                <w:bCs/>
                <w:i/>
                <w:iCs/>
                <w:color w:val="000000" w:themeColor="text1"/>
                <w:sz w:val="18"/>
                <w:szCs w:val="18"/>
              </w:rPr>
            </w:pPr>
            <w:r w:rsidRPr="00DF6337">
              <w:rPr>
                <w:b/>
                <w:i/>
                <w:iCs/>
                <w:color w:val="000000" w:themeColor="text1"/>
                <w:sz w:val="18"/>
                <w:szCs w:val="18"/>
                <w:u w:val="single"/>
              </w:rPr>
              <w:t>Observation 1</w:t>
            </w:r>
            <w:r w:rsidRPr="00DF6337">
              <w:rPr>
                <w:bCs/>
                <w:i/>
                <w:iCs/>
                <w:color w:val="000000" w:themeColor="text1"/>
                <w:sz w:val="18"/>
                <w:szCs w:val="18"/>
              </w:rPr>
              <w:t xml:space="preserve">: Supporting </w:t>
            </w:r>
            <w:proofErr w:type="spellStart"/>
            <w:r w:rsidRPr="00DF6337">
              <w:rPr>
                <w:bCs/>
                <w:i/>
                <w:iCs/>
                <w:color w:val="000000" w:themeColor="text1"/>
                <w:sz w:val="18"/>
                <w:szCs w:val="18"/>
              </w:rPr>
              <w:t>mutiple</w:t>
            </w:r>
            <w:proofErr w:type="spellEnd"/>
            <w:r w:rsidRPr="00DF6337">
              <w:rPr>
                <w:bCs/>
                <w:i/>
                <w:iCs/>
                <w:color w:val="000000" w:themeColor="text1"/>
                <w:sz w:val="18"/>
                <w:szCs w:val="18"/>
              </w:rPr>
              <w:t xml:space="preserve"> TB size for SPS is useful and feasible from RAN1 perspective.</w:t>
            </w:r>
          </w:p>
        </w:tc>
      </w:tr>
      <w:tr w:rsidR="00350AA3" w:rsidRPr="00DF6337" w14:paraId="38176E75" w14:textId="77777777" w:rsidTr="007C6A64">
        <w:tc>
          <w:tcPr>
            <w:tcW w:w="1413" w:type="dxa"/>
          </w:tcPr>
          <w:p w14:paraId="0E0DB11B"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Qualcomm Incorporated</w:t>
            </w:r>
          </w:p>
        </w:tc>
        <w:tc>
          <w:tcPr>
            <w:tcW w:w="8217" w:type="dxa"/>
          </w:tcPr>
          <w:p w14:paraId="3E500E28" w14:textId="77777777" w:rsidR="00350AA3" w:rsidRPr="00DF6337" w:rsidRDefault="00350AA3" w:rsidP="007C6A64">
            <w:pPr>
              <w:rPr>
                <w:b/>
                <w:bCs/>
                <w:sz w:val="18"/>
                <w:szCs w:val="18"/>
                <w:lang w:val="en-US"/>
              </w:rPr>
            </w:pPr>
            <w:r w:rsidRPr="00DF6337">
              <w:rPr>
                <w:b/>
                <w:bCs/>
                <w:sz w:val="18"/>
                <w:szCs w:val="18"/>
                <w:u w:val="single"/>
                <w:lang w:val="en-US"/>
              </w:rPr>
              <w:t>Proposal 5:</w:t>
            </w:r>
            <w:r w:rsidRPr="00DF6337">
              <w:rPr>
                <w:b/>
                <w:bCs/>
                <w:sz w:val="18"/>
                <w:szCs w:val="18"/>
                <w:lang w:val="en-US"/>
              </w:rPr>
              <w:t xml:space="preserve"> For the support of multiple TB sizes, RAN1 confirms that multiple TBSs can be supported:</w:t>
            </w:r>
          </w:p>
          <w:p w14:paraId="203BFAF6" w14:textId="77777777" w:rsidR="00350AA3" w:rsidRPr="00BF4D1A" w:rsidRDefault="00350AA3" w:rsidP="001E611B">
            <w:pPr>
              <w:pStyle w:val="aff"/>
              <w:numPr>
                <w:ilvl w:val="0"/>
                <w:numId w:val="56"/>
              </w:numPr>
              <w:overflowPunct w:val="0"/>
              <w:autoSpaceDE w:val="0"/>
              <w:autoSpaceDN w:val="0"/>
              <w:spacing w:line="240" w:lineRule="auto"/>
              <w:contextualSpacing w:val="0"/>
              <w:jc w:val="left"/>
              <w:rPr>
                <w:kern w:val="2"/>
                <w:sz w:val="18"/>
                <w:szCs w:val="18"/>
                <w:lang w:val="en-US" w:eastAsia="zh-CN"/>
                <w14:ligatures w14:val="standardContextual"/>
              </w:rPr>
            </w:pPr>
            <w:proofErr w:type="spellStart"/>
            <w:r w:rsidRPr="00BF4D1A">
              <w:rPr>
                <w:b/>
                <w:bCs/>
                <w:sz w:val="18"/>
                <w:szCs w:val="18"/>
                <w:lang w:val="en-US"/>
              </w:rPr>
              <w:t>eNB</w:t>
            </w:r>
            <w:proofErr w:type="spellEnd"/>
            <w:r w:rsidRPr="00BF4D1A">
              <w:rPr>
                <w:b/>
                <w:bCs/>
                <w:sz w:val="18"/>
                <w:szCs w:val="18"/>
                <w:lang w:val="en-US"/>
              </w:rPr>
              <w:t xml:space="preserve"> may configure multiple configurations of TBS / RUs from which the UE selects one based on the MAC PDU size.</w:t>
            </w:r>
          </w:p>
        </w:tc>
      </w:tr>
    </w:tbl>
    <w:p w14:paraId="0995F294" w14:textId="4EA1A751" w:rsidR="004971CC" w:rsidRPr="00461975" w:rsidRDefault="00C129B3" w:rsidP="005F1360">
      <w:pPr>
        <w:tabs>
          <w:tab w:val="left" w:pos="720"/>
        </w:tabs>
        <w:spacing w:before="120" w:after="120" w:line="240" w:lineRule="auto"/>
        <w:jc w:val="left"/>
        <w:rPr>
          <w:rFonts w:eastAsiaTheme="minorEastAsia"/>
          <w:lang w:eastAsia="zh-CN"/>
        </w:rPr>
      </w:pPr>
      <w:r w:rsidRPr="00461975">
        <w:rPr>
          <w:rFonts w:eastAsiaTheme="minorEastAsia"/>
          <w:lang w:eastAsia="zh-CN"/>
        </w:rPr>
        <w:t xml:space="preserve">In addition, </w:t>
      </w:r>
      <w:r w:rsidR="0060038F" w:rsidRPr="00461975">
        <w:rPr>
          <w:rFonts w:eastAsiaTheme="minorEastAsia"/>
          <w:lang w:eastAsia="zh-CN"/>
        </w:rPr>
        <w:t>MediaTek</w:t>
      </w:r>
      <w:r w:rsidR="00DA7D34" w:rsidRPr="00461975">
        <w:rPr>
          <w:rFonts w:eastAsiaTheme="minorEastAsia"/>
          <w:lang w:eastAsia="zh-CN"/>
        </w:rPr>
        <w:t xml:space="preserve">, </w:t>
      </w:r>
      <w:r w:rsidR="004971CC" w:rsidRPr="00461975">
        <w:rPr>
          <w:rFonts w:eastAsiaTheme="minorEastAsia"/>
          <w:lang w:eastAsia="zh-CN"/>
        </w:rPr>
        <w:t xml:space="preserve">Samsung </w:t>
      </w:r>
      <w:r w:rsidR="00DA7D34" w:rsidRPr="00461975">
        <w:rPr>
          <w:rFonts w:eastAsiaTheme="minorEastAsia"/>
          <w:lang w:eastAsia="zh-CN"/>
        </w:rPr>
        <w:t xml:space="preserve">and Nokia </w:t>
      </w:r>
      <w:r w:rsidR="004971CC" w:rsidRPr="00461975">
        <w:rPr>
          <w:rFonts w:eastAsiaTheme="minorEastAsia"/>
          <w:lang w:eastAsia="zh-CN"/>
        </w:rPr>
        <w:t>have the following observations for DL SPS periodicities</w:t>
      </w:r>
      <w:r w:rsidR="0054669B">
        <w:rPr>
          <w:rFonts w:eastAsiaTheme="minorEastAsia"/>
          <w:lang w:eastAsia="zh-CN"/>
        </w:rPr>
        <w:t>.</w:t>
      </w:r>
    </w:p>
    <w:tbl>
      <w:tblPr>
        <w:tblStyle w:val="af8"/>
        <w:tblW w:w="0" w:type="auto"/>
        <w:tblLook w:val="04A0" w:firstRow="1" w:lastRow="0" w:firstColumn="1" w:lastColumn="0" w:noHBand="0" w:noVBand="1"/>
      </w:tblPr>
      <w:tblGrid>
        <w:gridCol w:w="1555"/>
        <w:gridCol w:w="8075"/>
      </w:tblGrid>
      <w:tr w:rsidR="0060038F" w:rsidRPr="00DF6337" w14:paraId="3F9135BD" w14:textId="77777777" w:rsidTr="0060038F">
        <w:tc>
          <w:tcPr>
            <w:tcW w:w="1555" w:type="dxa"/>
          </w:tcPr>
          <w:p w14:paraId="2273753C" w14:textId="584AD8CC" w:rsidR="0060038F" w:rsidRPr="00DF6337" w:rsidRDefault="0060038F" w:rsidP="005F1360">
            <w:pPr>
              <w:tabs>
                <w:tab w:val="left" w:pos="720"/>
              </w:tabs>
              <w:spacing w:before="120" w:after="120" w:line="240" w:lineRule="auto"/>
              <w:jc w:val="left"/>
              <w:rPr>
                <w:rFonts w:eastAsiaTheme="minorEastAsia"/>
                <w:sz w:val="18"/>
                <w:szCs w:val="18"/>
                <w:lang w:eastAsia="zh-CN"/>
              </w:rPr>
            </w:pPr>
            <w:r w:rsidRPr="00DF6337">
              <w:rPr>
                <w:rFonts w:eastAsiaTheme="minorEastAsia"/>
                <w:sz w:val="18"/>
                <w:szCs w:val="18"/>
                <w:lang w:eastAsia="zh-CN"/>
              </w:rPr>
              <w:t>MediaTek</w:t>
            </w:r>
          </w:p>
        </w:tc>
        <w:tc>
          <w:tcPr>
            <w:tcW w:w="8075" w:type="dxa"/>
          </w:tcPr>
          <w:p w14:paraId="42653439" w14:textId="40E8BD75" w:rsidR="0060038F" w:rsidRPr="00DF6337" w:rsidRDefault="0060038F" w:rsidP="005F1360">
            <w:pPr>
              <w:tabs>
                <w:tab w:val="left" w:pos="720"/>
              </w:tabs>
              <w:spacing w:before="120" w:after="120" w:line="240" w:lineRule="auto"/>
              <w:jc w:val="left"/>
              <w:rPr>
                <w:rFonts w:eastAsiaTheme="minorEastAsia"/>
                <w:sz w:val="18"/>
                <w:szCs w:val="18"/>
                <w:lang w:eastAsia="zh-CN"/>
              </w:rPr>
            </w:pPr>
            <w:r w:rsidRPr="00DF6337">
              <w:rPr>
                <w:rFonts w:eastAsia="宋体"/>
                <w:b/>
                <w:bCs/>
                <w:i/>
                <w:iCs/>
                <w:sz w:val="18"/>
                <w:szCs w:val="18"/>
              </w:rPr>
              <w:t>Proposal 2</w:t>
            </w:r>
            <w:r w:rsidRPr="00DF6337">
              <w:rPr>
                <w:rFonts w:eastAsia="宋体"/>
                <w:i/>
                <w:iCs/>
                <w:sz w:val="18"/>
                <w:szCs w:val="18"/>
              </w:rPr>
              <w:t xml:space="preserve">: RAN1 should first make progress on SPS activation via DCI indication before discussing potential collisions between SPS PDSCH/PUSCH and other logic channels to switch a SPS configurations with 2 different </w:t>
            </w:r>
            <w:proofErr w:type="spellStart"/>
            <w:r w:rsidRPr="00DF6337">
              <w:rPr>
                <w:rFonts w:eastAsia="宋体"/>
                <w:i/>
                <w:iCs/>
                <w:sz w:val="18"/>
                <w:szCs w:val="18"/>
              </w:rPr>
              <w:t>peiodicities</w:t>
            </w:r>
            <w:proofErr w:type="spellEnd"/>
            <w:r w:rsidRPr="00DF6337">
              <w:rPr>
                <w:rFonts w:eastAsia="宋体"/>
                <w:i/>
                <w:iCs/>
                <w:sz w:val="18"/>
                <w:szCs w:val="18"/>
              </w:rPr>
              <w:t xml:space="preserve"> to support voice in NB-IoT NTN in GEO.</w:t>
            </w:r>
          </w:p>
        </w:tc>
      </w:tr>
      <w:tr w:rsidR="0060038F" w:rsidRPr="00DF6337" w14:paraId="66422464" w14:textId="77777777" w:rsidTr="0060038F">
        <w:tc>
          <w:tcPr>
            <w:tcW w:w="1555" w:type="dxa"/>
          </w:tcPr>
          <w:p w14:paraId="72B7AA87" w14:textId="6E9F04DB" w:rsidR="0060038F" w:rsidRPr="00DF6337" w:rsidRDefault="0060038F" w:rsidP="007C6A64">
            <w:pPr>
              <w:tabs>
                <w:tab w:val="left" w:pos="720"/>
              </w:tabs>
              <w:spacing w:before="120" w:after="120" w:line="240" w:lineRule="auto"/>
              <w:jc w:val="left"/>
              <w:rPr>
                <w:rFonts w:eastAsiaTheme="minorEastAsia"/>
                <w:sz w:val="18"/>
                <w:szCs w:val="18"/>
                <w:lang w:eastAsia="zh-CN"/>
              </w:rPr>
            </w:pPr>
            <w:r w:rsidRPr="00DF6337">
              <w:rPr>
                <w:rFonts w:eastAsiaTheme="minorEastAsia"/>
                <w:sz w:val="18"/>
                <w:szCs w:val="18"/>
                <w:lang w:eastAsia="zh-CN"/>
              </w:rPr>
              <w:lastRenderedPageBreak/>
              <w:t>Samsung</w:t>
            </w:r>
          </w:p>
        </w:tc>
        <w:tc>
          <w:tcPr>
            <w:tcW w:w="8075" w:type="dxa"/>
          </w:tcPr>
          <w:p w14:paraId="0B160172" w14:textId="291E1763" w:rsidR="0060038F" w:rsidRPr="00DF6337" w:rsidRDefault="0060038F" w:rsidP="0060038F">
            <w:pPr>
              <w:spacing w:after="120"/>
              <w:rPr>
                <w:sz w:val="18"/>
                <w:szCs w:val="18"/>
                <w:u w:val="single"/>
              </w:rPr>
            </w:pPr>
            <w:r w:rsidRPr="00DF6337">
              <w:rPr>
                <w:rFonts w:eastAsia="Times New Roman"/>
                <w:i/>
                <w:iCs/>
                <w:sz w:val="18"/>
                <w:szCs w:val="18"/>
                <w:u w:val="single"/>
              </w:rPr>
              <w:t>Observation 5: The RAN2 Agreement on configuring two different SPS periodicities for DL via RRC is consistent with supporting up to two SPS configurations per direction in RAN1, with network-controlled switching between the pre-configured SPS, and with the switching method following the SPS activation/release indication mechanism.</w:t>
            </w:r>
          </w:p>
        </w:tc>
      </w:tr>
      <w:tr w:rsidR="00DA7D34" w:rsidRPr="00DF6337" w14:paraId="6FA3986E" w14:textId="77777777" w:rsidTr="0060038F">
        <w:tc>
          <w:tcPr>
            <w:tcW w:w="1555" w:type="dxa"/>
          </w:tcPr>
          <w:p w14:paraId="7018A82D" w14:textId="00A55A95" w:rsidR="00DA7D34" w:rsidRPr="00DF6337" w:rsidRDefault="00DA7D34" w:rsidP="007C6A64">
            <w:pPr>
              <w:tabs>
                <w:tab w:val="left" w:pos="720"/>
              </w:tabs>
              <w:spacing w:before="120" w:after="120" w:line="240" w:lineRule="auto"/>
              <w:jc w:val="left"/>
              <w:rPr>
                <w:rFonts w:eastAsiaTheme="minorEastAsia"/>
                <w:sz w:val="18"/>
                <w:szCs w:val="18"/>
                <w:lang w:eastAsia="zh-CN"/>
              </w:rPr>
            </w:pPr>
            <w:r w:rsidRPr="00DF6337">
              <w:rPr>
                <w:rFonts w:eastAsiaTheme="minorEastAsia" w:hint="eastAsia"/>
                <w:sz w:val="18"/>
                <w:szCs w:val="18"/>
                <w:lang w:eastAsia="zh-CN"/>
              </w:rPr>
              <w:t>N</w:t>
            </w:r>
            <w:r w:rsidRPr="00DF6337">
              <w:rPr>
                <w:rFonts w:eastAsiaTheme="minorEastAsia"/>
                <w:sz w:val="18"/>
                <w:szCs w:val="18"/>
                <w:lang w:eastAsia="zh-CN"/>
              </w:rPr>
              <w:t>okia</w:t>
            </w:r>
          </w:p>
        </w:tc>
        <w:tc>
          <w:tcPr>
            <w:tcW w:w="8075" w:type="dxa"/>
          </w:tcPr>
          <w:p w14:paraId="7CF8CB7E" w14:textId="112E6FA4" w:rsidR="00DA7D34" w:rsidRPr="00DF6337" w:rsidRDefault="00DA7D34" w:rsidP="00DA7D34">
            <w:pPr>
              <w:rPr>
                <w:sz w:val="18"/>
                <w:szCs w:val="18"/>
              </w:rPr>
            </w:pPr>
            <w:r w:rsidRPr="00DF6337">
              <w:rPr>
                <w:b/>
                <w:sz w:val="18"/>
                <w:szCs w:val="18"/>
              </w:rPr>
              <w:t>Proposal 2: It is feasible to configure a DL SPS configuration with at least 2 different periodicities. RAN1 needs to consider how to signal a specific periodicity to the UE via the activating DCI.</w:t>
            </w:r>
          </w:p>
        </w:tc>
      </w:tr>
    </w:tbl>
    <w:p w14:paraId="796AFC1F" w14:textId="77777777" w:rsidR="007F1166" w:rsidRDefault="007F1166" w:rsidP="005F1360">
      <w:pPr>
        <w:tabs>
          <w:tab w:val="left" w:pos="720"/>
        </w:tabs>
        <w:spacing w:before="120" w:after="120" w:line="240" w:lineRule="auto"/>
        <w:jc w:val="left"/>
      </w:pPr>
    </w:p>
    <w:p w14:paraId="2288D3B9" w14:textId="562EF71F" w:rsidR="005F1360" w:rsidRPr="0033430B" w:rsidRDefault="006410DC" w:rsidP="0033430B">
      <w:pPr>
        <w:pStyle w:val="2"/>
        <w:numPr>
          <w:ilvl w:val="1"/>
          <w:numId w:val="1"/>
        </w:numPr>
        <w:rPr>
          <w:rFonts w:ascii="Arial" w:hAnsi="Arial" w:cs="Arial"/>
          <w:sz w:val="28"/>
          <w:szCs w:val="28"/>
        </w:rPr>
      </w:pPr>
      <w:r>
        <w:rPr>
          <w:rFonts w:ascii="Arial" w:hAnsi="Arial" w:cs="Arial"/>
          <w:sz w:val="28"/>
          <w:szCs w:val="28"/>
        </w:rPr>
        <w:t>[Hold]</w:t>
      </w:r>
      <w:r w:rsidR="005F1360" w:rsidRPr="0033430B">
        <w:rPr>
          <w:rFonts w:ascii="Arial" w:hAnsi="Arial" w:cs="Arial"/>
          <w:sz w:val="28"/>
          <w:szCs w:val="28"/>
        </w:rPr>
        <w:t>Other UL SPS mechanism</w:t>
      </w:r>
    </w:p>
    <w:p w14:paraId="03324812" w14:textId="40113011" w:rsidR="00C47872" w:rsidRPr="00C47872" w:rsidRDefault="00FF1340" w:rsidP="00FF1340">
      <w:pPr>
        <w:spacing w:before="120" w:after="120" w:line="240" w:lineRule="auto"/>
        <w:rPr>
          <w:rFonts w:eastAsiaTheme="minorEastAsia"/>
          <w:lang w:val="en-US" w:eastAsia="zh-CN"/>
        </w:rPr>
      </w:pPr>
      <w:r>
        <w:rPr>
          <w:rFonts w:eastAsiaTheme="minorEastAsia"/>
          <w:lang w:eastAsia="zh-CN"/>
        </w:rPr>
        <w:t xml:space="preserve">In addition to the multi-TBS mechanism, </w:t>
      </w:r>
      <w:r w:rsidR="00FD0B32">
        <w:rPr>
          <w:rFonts w:eastAsiaTheme="minorEastAsia"/>
          <w:lang w:eastAsia="zh-CN"/>
        </w:rPr>
        <w:t xml:space="preserve">the following UL SPS mechanism </w:t>
      </w:r>
      <w:r w:rsidR="002101EC">
        <w:rPr>
          <w:rFonts w:eastAsiaTheme="minorEastAsia"/>
          <w:lang w:eastAsia="zh-CN"/>
        </w:rPr>
        <w:t xml:space="preserve">is </w:t>
      </w:r>
      <w:r w:rsidR="00FD0B32">
        <w:rPr>
          <w:rFonts w:eastAsiaTheme="minorEastAsia"/>
          <w:lang w:eastAsia="zh-CN"/>
        </w:rPr>
        <w:t>prop</w:t>
      </w:r>
      <w:r w:rsidR="00827C1A">
        <w:rPr>
          <w:rFonts w:eastAsiaTheme="minorEastAsia"/>
          <w:lang w:eastAsia="zh-CN"/>
        </w:rPr>
        <w:t>osed</w:t>
      </w:r>
      <w:r w:rsidR="00D35E8A">
        <w:rPr>
          <w:rFonts w:eastAsiaTheme="minorEastAsia"/>
          <w:lang w:eastAsia="zh-CN"/>
        </w:rPr>
        <w:t xml:space="preserve"> by companies</w:t>
      </w:r>
      <w:r w:rsidR="00C47872">
        <w:rPr>
          <w:rFonts w:eastAsiaTheme="minorEastAsia"/>
          <w:lang w:eastAsia="zh-CN"/>
        </w:rPr>
        <w:t>:</w:t>
      </w:r>
    </w:p>
    <w:p w14:paraId="3E3AB50A" w14:textId="72AD7F01" w:rsidR="00020877" w:rsidRPr="008906AE" w:rsidRDefault="00F7482A" w:rsidP="00357DC5">
      <w:pPr>
        <w:numPr>
          <w:ilvl w:val="0"/>
          <w:numId w:val="13"/>
        </w:numPr>
        <w:spacing w:before="120" w:after="120" w:line="240" w:lineRule="auto"/>
        <w:ind w:leftChars="-20" w:left="320"/>
      </w:pPr>
      <w:r w:rsidRPr="00FA2236">
        <w:t>Option</w:t>
      </w:r>
      <w:r>
        <w:t>1</w:t>
      </w:r>
      <w:r w:rsidRPr="00FA2236">
        <w:t>.</w:t>
      </w:r>
      <w:r>
        <w:t>Up to two</w:t>
      </w:r>
      <w:r w:rsidRPr="00FA2236">
        <w:t xml:space="preserve"> DL SPS configurations</w:t>
      </w:r>
      <w:r w:rsidR="00FD0B32">
        <w:t>, different configurations are</w:t>
      </w:r>
      <w:r w:rsidRPr="00FA2236">
        <w:t xml:space="preserve"> associated with </w:t>
      </w:r>
      <w:r>
        <w:t>different</w:t>
      </w:r>
      <w:r w:rsidRPr="00FA2236">
        <w:t xml:space="preserve"> periodicities, </w:t>
      </w:r>
      <w:r>
        <w:t>different</w:t>
      </w:r>
      <w:r w:rsidRPr="00FA2236">
        <w:t xml:space="preserve"> sets of transmission </w:t>
      </w:r>
      <w:proofErr w:type="gramStart"/>
      <w:r w:rsidRPr="00FA2236">
        <w:t>parameters(</w:t>
      </w:r>
      <w:proofErr w:type="gramEnd"/>
      <w:r w:rsidRPr="00FA2236">
        <w:t>i.e., number of repetitions, MCS, resource assignment)</w:t>
      </w:r>
      <w:r>
        <w:t>.</w:t>
      </w:r>
      <w:r w:rsidR="00FD0B32">
        <w:t xml:space="preserve"> </w:t>
      </w:r>
      <w:r w:rsidR="00286CEA">
        <w:t xml:space="preserve">NW switches the UL SPS </w:t>
      </w:r>
      <w:r w:rsidR="00286CEA" w:rsidRPr="008906AE">
        <w:t>configuration via an explicit indication.</w:t>
      </w:r>
    </w:p>
    <w:p w14:paraId="32EBB050" w14:textId="359C78A4" w:rsidR="004D6C67" w:rsidRPr="008906AE" w:rsidRDefault="00020877" w:rsidP="00357DC5">
      <w:pPr>
        <w:numPr>
          <w:ilvl w:val="1"/>
          <w:numId w:val="13"/>
        </w:numPr>
        <w:spacing w:before="120" w:after="120" w:line="240" w:lineRule="auto"/>
        <w:ind w:leftChars="340" w:left="1040"/>
        <w:jc w:val="left"/>
      </w:pPr>
      <w:r w:rsidRPr="008906AE">
        <w:t xml:space="preserve">Supporting: </w:t>
      </w:r>
      <w:r w:rsidR="00FF1340" w:rsidRPr="00B73662">
        <w:rPr>
          <w:rFonts w:eastAsiaTheme="minorEastAsia"/>
          <w:lang w:val="en-US" w:eastAsia="zh-CN"/>
        </w:rPr>
        <w:t>[1]</w:t>
      </w:r>
      <w:r w:rsidR="00077453" w:rsidRPr="00B73662">
        <w:rPr>
          <w:rFonts w:eastAsiaTheme="minorEastAsia"/>
          <w:lang w:val="en-US" w:eastAsia="zh-CN"/>
        </w:rPr>
        <w:t>,</w:t>
      </w:r>
      <w:r w:rsidRPr="00B73662">
        <w:rPr>
          <w:rFonts w:eastAsiaTheme="minorEastAsia"/>
          <w:lang w:val="en-US" w:eastAsia="zh-CN"/>
        </w:rPr>
        <w:t xml:space="preserve"> </w:t>
      </w:r>
      <w:r w:rsidR="009E7EE8" w:rsidRPr="00EE1E59">
        <w:rPr>
          <w:rFonts w:eastAsiaTheme="minorEastAsia"/>
          <w:lang w:eastAsia="zh-CN"/>
        </w:rPr>
        <w:t>[11]</w:t>
      </w:r>
      <w:r w:rsidR="00DB794F" w:rsidRPr="00EE1E59">
        <w:rPr>
          <w:rFonts w:eastAsiaTheme="minorEastAsia"/>
          <w:lang w:eastAsia="zh-CN"/>
        </w:rPr>
        <w:t>, [12]</w:t>
      </w:r>
      <w:r w:rsidR="009C425A" w:rsidRPr="00EE1E59">
        <w:rPr>
          <w:rFonts w:eastAsiaTheme="minorEastAsia"/>
          <w:lang w:eastAsia="zh-CN"/>
        </w:rPr>
        <w:t>,</w:t>
      </w:r>
      <w:r w:rsidR="00FD0B32" w:rsidRPr="00EE1E59">
        <w:rPr>
          <w:rFonts w:eastAsiaTheme="minorEastAsia"/>
          <w:lang w:eastAsia="zh-CN"/>
        </w:rPr>
        <w:t xml:space="preserve"> </w:t>
      </w:r>
      <w:r w:rsidR="009C425A" w:rsidRPr="00EE1E59">
        <w:rPr>
          <w:rFonts w:eastAsiaTheme="minorEastAsia"/>
          <w:lang w:eastAsia="zh-CN"/>
        </w:rPr>
        <w:t>[6]</w:t>
      </w:r>
      <w:r w:rsidR="009C425A" w:rsidRPr="00EE1E59">
        <w:t>,</w:t>
      </w:r>
      <w:r w:rsidR="00FD0B32" w:rsidRPr="00EE1E59">
        <w:t xml:space="preserve"> </w:t>
      </w:r>
      <w:r w:rsidR="00EE1E59" w:rsidRPr="00EE1E59">
        <w:rPr>
          <w:lang w:val="en-US"/>
        </w:rPr>
        <w:t xml:space="preserve">[8], [14], [15], </w:t>
      </w:r>
      <w:r w:rsidR="007B65B7" w:rsidRPr="00EE1E59">
        <w:rPr>
          <w:rFonts w:eastAsiaTheme="minorEastAsia"/>
          <w:lang w:val="en-US" w:eastAsia="zh-CN"/>
        </w:rPr>
        <w:t>[17]</w:t>
      </w:r>
      <w:r w:rsidR="00BF39C1" w:rsidRPr="00EE1E59">
        <w:rPr>
          <w:rFonts w:eastAsiaTheme="minorEastAsia"/>
          <w:lang w:val="en-US" w:eastAsia="zh-CN"/>
        </w:rPr>
        <w:t>,</w:t>
      </w:r>
      <w:r w:rsidR="00FD0B32" w:rsidRPr="00EE1E59">
        <w:rPr>
          <w:rFonts w:eastAsiaTheme="minorEastAsia"/>
          <w:lang w:val="en-US" w:eastAsia="zh-CN"/>
        </w:rPr>
        <w:t xml:space="preserve"> </w:t>
      </w:r>
      <w:r w:rsidR="00BF39C1" w:rsidRPr="00EE1E59">
        <w:rPr>
          <w:rFonts w:eastAsiaTheme="minorEastAsia"/>
          <w:lang w:val="en-US" w:eastAsia="zh-CN"/>
        </w:rPr>
        <w:t>[18]</w:t>
      </w:r>
      <w:r w:rsidR="00EE1E59" w:rsidRPr="00EE1E59">
        <w:rPr>
          <w:rFonts w:eastAsiaTheme="minorEastAsia"/>
          <w:lang w:val="en-US" w:eastAsia="zh-CN"/>
        </w:rPr>
        <w:t>;</w:t>
      </w:r>
      <w:r w:rsidR="00EE1E59">
        <w:rPr>
          <w:lang w:val="en-US"/>
        </w:rPr>
        <w:t xml:space="preserve"> </w:t>
      </w:r>
    </w:p>
    <w:p w14:paraId="443468A2" w14:textId="71F3248A" w:rsidR="00AF0386" w:rsidRPr="008906AE" w:rsidRDefault="00AF0386" w:rsidP="00357DC5">
      <w:pPr>
        <w:numPr>
          <w:ilvl w:val="1"/>
          <w:numId w:val="13"/>
        </w:numPr>
        <w:tabs>
          <w:tab w:val="left" w:pos="720"/>
          <w:tab w:val="left" w:pos="2880"/>
        </w:tabs>
        <w:spacing w:before="120" w:after="120" w:line="240" w:lineRule="auto"/>
        <w:ind w:leftChars="340" w:left="1040"/>
        <w:jc w:val="left"/>
      </w:pPr>
      <w:r w:rsidRPr="008906AE">
        <w:rPr>
          <w:rFonts w:eastAsiaTheme="minorEastAsia" w:hint="eastAsia"/>
          <w:lang w:eastAsia="zh-CN"/>
        </w:rPr>
        <w:t>O</w:t>
      </w:r>
      <w:r w:rsidRPr="008906AE">
        <w:rPr>
          <w:rFonts w:eastAsiaTheme="minorEastAsia"/>
          <w:lang w:eastAsia="zh-CN"/>
        </w:rPr>
        <w:t>pposing:[10],</w:t>
      </w:r>
      <w:r w:rsidR="00EE1E59">
        <w:rPr>
          <w:rFonts w:eastAsiaTheme="minorEastAsia"/>
          <w:lang w:eastAsia="zh-CN"/>
        </w:rPr>
        <w:t xml:space="preserve"> </w:t>
      </w:r>
      <w:r w:rsidR="003D31C7" w:rsidRPr="008906AE">
        <w:rPr>
          <w:rFonts w:eastAsiaTheme="minorEastAsia"/>
          <w:lang w:eastAsia="zh-CN"/>
        </w:rPr>
        <w:t xml:space="preserve">[4] </w:t>
      </w:r>
    </w:p>
    <w:p w14:paraId="6036F171" w14:textId="1FEA3F24" w:rsidR="00AF0386" w:rsidRPr="008906AE" w:rsidRDefault="00AF0386" w:rsidP="00357DC5">
      <w:pPr>
        <w:numPr>
          <w:ilvl w:val="2"/>
          <w:numId w:val="13"/>
        </w:numPr>
        <w:tabs>
          <w:tab w:val="left" w:pos="720"/>
          <w:tab w:val="left" w:pos="2880"/>
        </w:tabs>
        <w:spacing w:before="120" w:after="120" w:line="240" w:lineRule="auto"/>
        <w:ind w:leftChars="700" w:left="1760"/>
        <w:jc w:val="left"/>
      </w:pPr>
      <w:r w:rsidRPr="008906AE">
        <w:rPr>
          <w:rFonts w:eastAsiaTheme="minorEastAsia"/>
          <w:lang w:eastAsia="zh-CN"/>
        </w:rPr>
        <w:t>[10] Large switching delay for GEO voice</w:t>
      </w:r>
      <w:r w:rsidR="00EE1E59">
        <w:rPr>
          <w:rFonts w:eastAsiaTheme="minorEastAsia"/>
          <w:lang w:eastAsia="zh-CN"/>
        </w:rPr>
        <w:t xml:space="preserve"> for NW controlled switching</w:t>
      </w:r>
    </w:p>
    <w:p w14:paraId="638A192D" w14:textId="4629DF13" w:rsidR="003D31C7" w:rsidRPr="00804B7F" w:rsidRDefault="003D31C7" w:rsidP="00357DC5">
      <w:pPr>
        <w:numPr>
          <w:ilvl w:val="2"/>
          <w:numId w:val="13"/>
        </w:numPr>
        <w:tabs>
          <w:tab w:val="left" w:pos="720"/>
          <w:tab w:val="left" w:pos="2880"/>
        </w:tabs>
        <w:spacing w:before="120" w:after="120" w:line="240" w:lineRule="auto"/>
        <w:ind w:leftChars="700" w:left="1760"/>
        <w:jc w:val="left"/>
      </w:pPr>
      <w:r w:rsidRPr="008906AE">
        <w:rPr>
          <w:rFonts w:eastAsiaTheme="minorEastAsia"/>
          <w:lang w:eastAsia="zh-CN"/>
        </w:rPr>
        <w:t xml:space="preserve">[4] interpretates the RAN2 agreement as </w:t>
      </w:r>
      <w:r w:rsidR="00D0409A">
        <w:rPr>
          <w:rFonts w:eastAsiaTheme="minorEastAsia"/>
          <w:lang w:eastAsia="zh-CN"/>
        </w:rPr>
        <w:t xml:space="preserve">that </w:t>
      </w:r>
      <w:r w:rsidRPr="008906AE">
        <w:rPr>
          <w:rFonts w:eastAsiaTheme="minorEastAsia"/>
          <w:lang w:eastAsia="zh-CN"/>
        </w:rPr>
        <w:t xml:space="preserve">multiple UL SPS configurations are </w:t>
      </w:r>
      <w:r w:rsidR="00C51DAB">
        <w:rPr>
          <w:rFonts w:eastAsiaTheme="minorEastAsia"/>
          <w:lang w:eastAsia="zh-CN"/>
        </w:rPr>
        <w:t>not supported</w:t>
      </w:r>
      <w:r w:rsidRPr="008906AE">
        <w:rPr>
          <w:rFonts w:eastAsiaTheme="minorEastAsia"/>
          <w:lang w:eastAsia="zh-CN"/>
        </w:rPr>
        <w:t>, single UL SPS configuration</w:t>
      </w:r>
      <w:r w:rsidR="00C51DAB">
        <w:rPr>
          <w:rFonts w:eastAsiaTheme="minorEastAsia"/>
          <w:lang w:eastAsia="zh-CN"/>
        </w:rPr>
        <w:t xml:space="preserve"> </w:t>
      </w:r>
      <w:r w:rsidRPr="008906AE">
        <w:rPr>
          <w:rFonts w:eastAsiaTheme="minorEastAsia"/>
          <w:lang w:eastAsia="zh-CN"/>
        </w:rPr>
        <w:t>is supported</w:t>
      </w:r>
    </w:p>
    <w:p w14:paraId="0ED034EF" w14:textId="77777777" w:rsidR="00EB1250" w:rsidRDefault="00EB1250" w:rsidP="00EB1250">
      <w:pPr>
        <w:spacing w:before="120" w:after="120" w:line="240" w:lineRule="auto"/>
        <w:rPr>
          <w:rFonts w:eastAsiaTheme="minorEastAsia"/>
          <w:lang w:eastAsia="zh-CN"/>
        </w:rPr>
      </w:pPr>
      <w:r w:rsidRPr="00FA2236">
        <w:rPr>
          <w:rFonts w:eastAsiaTheme="minorEastAsia"/>
          <w:lang w:eastAsia="zh-CN"/>
        </w:rPr>
        <w:t>[5] suggested postponing the discussion until a decision has been made on the activation indication.</w:t>
      </w:r>
      <w:r>
        <w:rPr>
          <w:rFonts w:eastAsiaTheme="minorEastAsia"/>
          <w:lang w:eastAsia="zh-CN"/>
        </w:rPr>
        <w:t xml:space="preserve"> </w:t>
      </w:r>
    </w:p>
    <w:p w14:paraId="127F2785" w14:textId="71269EBB" w:rsidR="00311D01" w:rsidRPr="00311D01" w:rsidRDefault="00EB1250" w:rsidP="007B2E69">
      <w:pPr>
        <w:spacing w:before="120" w:after="120" w:line="240" w:lineRule="auto"/>
        <w:rPr>
          <w:rFonts w:eastAsiaTheme="minorEastAsia"/>
          <w:b/>
          <w:bCs/>
          <w:lang w:eastAsia="zh-CN"/>
        </w:rPr>
      </w:pPr>
      <w:r>
        <w:rPr>
          <w:rFonts w:eastAsiaTheme="minorEastAsia"/>
          <w:b/>
          <w:bCs/>
          <w:lang w:eastAsia="zh-CN"/>
        </w:rPr>
        <w:t xml:space="preserve">FL view: </w:t>
      </w:r>
      <w:r w:rsidR="000878FE">
        <w:rPr>
          <w:rFonts w:eastAsiaTheme="minorEastAsia"/>
          <w:b/>
          <w:bCs/>
          <w:lang w:eastAsia="zh-CN"/>
        </w:rPr>
        <w:t>RAN1</w:t>
      </w:r>
      <w:r w:rsidR="00817F9C">
        <w:rPr>
          <w:rFonts w:eastAsiaTheme="minorEastAsia"/>
          <w:b/>
          <w:bCs/>
          <w:lang w:eastAsia="zh-CN"/>
        </w:rPr>
        <w:t xml:space="preserve"> </w:t>
      </w:r>
      <w:r w:rsidR="002F4657">
        <w:rPr>
          <w:rFonts w:eastAsiaTheme="minorEastAsia"/>
          <w:b/>
          <w:bCs/>
          <w:lang w:eastAsia="zh-CN"/>
        </w:rPr>
        <w:t>should</w:t>
      </w:r>
      <w:r w:rsidR="00817F9C">
        <w:rPr>
          <w:rFonts w:eastAsiaTheme="minorEastAsia"/>
          <w:b/>
          <w:bCs/>
          <w:lang w:eastAsia="zh-CN"/>
        </w:rPr>
        <w:t xml:space="preserve"> </w:t>
      </w:r>
      <w:r w:rsidR="00817F9C" w:rsidRPr="00804B7F">
        <w:rPr>
          <w:rFonts w:eastAsiaTheme="minorEastAsia"/>
          <w:b/>
          <w:bCs/>
          <w:lang w:eastAsia="zh-CN"/>
        </w:rPr>
        <w:t xml:space="preserve">focus on </w:t>
      </w:r>
      <w:r w:rsidR="00817F9C" w:rsidRPr="00C51DAB">
        <w:rPr>
          <w:rFonts w:eastAsiaTheme="minorEastAsia"/>
          <w:b/>
          <w:bCs/>
          <w:lang w:eastAsia="zh-CN"/>
        </w:rPr>
        <w:t>multi-TBS</w:t>
      </w:r>
      <w:r w:rsidR="00817F9C" w:rsidRPr="00804B7F">
        <w:rPr>
          <w:rFonts w:eastAsiaTheme="minorEastAsia"/>
          <w:b/>
          <w:bCs/>
          <w:lang w:eastAsia="zh-CN"/>
        </w:rPr>
        <w:t xml:space="preserve"> </w:t>
      </w:r>
      <w:r w:rsidR="00817F9C">
        <w:rPr>
          <w:rFonts w:eastAsiaTheme="minorEastAsia" w:hint="eastAsia"/>
          <w:b/>
          <w:bCs/>
          <w:lang w:eastAsia="zh-CN"/>
        </w:rPr>
        <w:t>mechanism</w:t>
      </w:r>
      <w:r w:rsidR="00817F9C">
        <w:rPr>
          <w:rFonts w:eastAsiaTheme="minorEastAsia"/>
          <w:b/>
          <w:bCs/>
          <w:lang w:eastAsia="zh-CN"/>
        </w:rPr>
        <w:t xml:space="preserve"> for UL SPS, as requested by the RAN2 LS</w:t>
      </w:r>
      <w:r>
        <w:rPr>
          <w:rFonts w:eastAsiaTheme="minorEastAsia"/>
          <w:b/>
          <w:bCs/>
          <w:lang w:eastAsia="zh-CN"/>
        </w:rPr>
        <w:t>.</w:t>
      </w:r>
      <w:r w:rsidR="002F4657">
        <w:rPr>
          <w:rFonts w:eastAsiaTheme="minorEastAsia"/>
          <w:b/>
          <w:bCs/>
          <w:lang w:eastAsia="zh-CN"/>
        </w:rPr>
        <w:t xml:space="preserve"> </w:t>
      </w:r>
      <w:r w:rsidR="000878FE">
        <w:rPr>
          <w:rFonts w:eastAsiaTheme="minorEastAsia"/>
          <w:b/>
          <w:bCs/>
          <w:lang w:eastAsia="zh-CN"/>
        </w:rPr>
        <w:t xml:space="preserve">Companies </w:t>
      </w:r>
      <w:r w:rsidR="000878FE" w:rsidRPr="000878FE">
        <w:rPr>
          <w:rFonts w:eastAsiaTheme="minorEastAsia"/>
          <w:b/>
          <w:bCs/>
          <w:lang w:eastAsia="zh-CN"/>
        </w:rPr>
        <w:t>proposing alternative mechanisms are encouraged to submit their contributions to RAN2 for further discussion</w:t>
      </w:r>
      <w:r w:rsidR="000878FE">
        <w:rPr>
          <w:rFonts w:eastAsiaTheme="minorEastAsia"/>
          <w:b/>
          <w:bCs/>
          <w:lang w:eastAsia="zh-CN"/>
        </w:rPr>
        <w:t>.</w:t>
      </w:r>
      <w:r w:rsidR="002F4657">
        <w:rPr>
          <w:rFonts w:eastAsiaTheme="minorEastAsia"/>
          <w:b/>
          <w:bCs/>
          <w:lang w:eastAsia="zh-CN"/>
        </w:rPr>
        <w:t xml:space="preserve"> </w:t>
      </w:r>
    </w:p>
    <w:p w14:paraId="62484E71" w14:textId="6447B9A5" w:rsidR="003F045A" w:rsidRDefault="00AE2217">
      <w:pPr>
        <w:pStyle w:val="1"/>
        <w:rPr>
          <w:lang w:val="en-US"/>
        </w:rPr>
      </w:pPr>
      <w:r>
        <w:t>[Open]</w:t>
      </w:r>
      <w:r w:rsidR="007A064C">
        <w:rPr>
          <w:lang w:val="en-US"/>
        </w:rPr>
        <w:t xml:space="preserve">SPS activation and </w:t>
      </w:r>
      <w:r w:rsidR="008241FC">
        <w:rPr>
          <w:lang w:val="en-US"/>
        </w:rPr>
        <w:t>switching</w:t>
      </w:r>
      <w:r w:rsidR="002E71C6">
        <w:rPr>
          <w:lang w:val="en-US"/>
        </w:rPr>
        <w:t xml:space="preserve"> indication</w:t>
      </w:r>
    </w:p>
    <w:p w14:paraId="2CBE18D4" w14:textId="07FCDCFC" w:rsidR="008241FC" w:rsidRDefault="00AC74F4" w:rsidP="008241FC">
      <w:pPr>
        <w:pStyle w:val="2"/>
        <w:numPr>
          <w:ilvl w:val="1"/>
          <w:numId w:val="1"/>
        </w:numPr>
        <w:rPr>
          <w:rFonts w:ascii="Arial" w:hAnsi="Arial" w:cs="Arial"/>
          <w:sz w:val="28"/>
          <w:szCs w:val="28"/>
        </w:rPr>
      </w:pPr>
      <w:r>
        <w:rPr>
          <w:rFonts w:ascii="Arial" w:hAnsi="Arial" w:cs="Arial"/>
          <w:sz w:val="28"/>
          <w:szCs w:val="28"/>
        </w:rPr>
        <w:t>[Open]</w:t>
      </w:r>
      <w:r w:rsidR="008241FC">
        <w:rPr>
          <w:rFonts w:ascii="Arial" w:hAnsi="Arial" w:cs="Arial"/>
          <w:sz w:val="28"/>
          <w:szCs w:val="28"/>
        </w:rPr>
        <w:t>SPS activation</w:t>
      </w:r>
    </w:p>
    <w:p w14:paraId="1357BF77" w14:textId="77777777" w:rsidR="00A67CB8" w:rsidRPr="004737E5" w:rsidRDefault="00A67CB8" w:rsidP="00A67CB8">
      <w:pPr>
        <w:spacing w:before="120" w:after="120" w:line="240" w:lineRule="auto"/>
        <w:rPr>
          <w:b/>
          <w:bCs/>
          <w:u w:val="single"/>
          <w:lang w:val="en-US"/>
        </w:rPr>
      </w:pPr>
      <w:r w:rsidRPr="004737E5">
        <w:rPr>
          <w:b/>
          <w:bCs/>
          <w:u w:val="single"/>
          <w:lang w:val="en-US" w:eastAsia="zh-CN"/>
        </w:rPr>
        <w:t xml:space="preserve">MAC CE vs </w:t>
      </w:r>
      <w:r w:rsidRPr="004737E5">
        <w:rPr>
          <w:rFonts w:eastAsiaTheme="minorEastAsia"/>
          <w:b/>
          <w:bCs/>
          <w:u w:val="single"/>
          <w:lang w:val="en-US" w:eastAsia="zh-CN"/>
        </w:rPr>
        <w:t>DCI</w:t>
      </w:r>
    </w:p>
    <w:p w14:paraId="1776A5F4" w14:textId="033D63DF" w:rsidR="00A67CB8" w:rsidRPr="00BF4D1A" w:rsidRDefault="00A67CB8" w:rsidP="001E611B">
      <w:pPr>
        <w:pStyle w:val="aff"/>
        <w:numPr>
          <w:ilvl w:val="0"/>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For joint activation, r</w:t>
      </w:r>
      <w:r w:rsidRPr="004737E5">
        <w:rPr>
          <w:rFonts w:ascii="Times New Roman" w:hAnsi="Times New Roman" w:cs="Times New Roman"/>
          <w:sz w:val="20"/>
          <w:szCs w:val="20"/>
          <w:lang w:val="en-US" w:eastAsia="zh-CN"/>
        </w:rPr>
        <w:t>esource assignment is provided by RRC</w:t>
      </w:r>
    </w:p>
    <w:p w14:paraId="3DC93664" w14:textId="77777777" w:rsidR="00A67CB8" w:rsidRPr="004737E5" w:rsidRDefault="00A67CB8" w:rsidP="001E611B">
      <w:pPr>
        <w:pStyle w:val="aff"/>
        <w:numPr>
          <w:ilvl w:val="1"/>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DCI based joint activation</w:t>
      </w:r>
    </w:p>
    <w:p w14:paraId="6B386F5F" w14:textId="77777777" w:rsidR="00A67CB8" w:rsidRPr="00D20BA1" w:rsidRDefault="00A67CB8" w:rsidP="001E611B">
      <w:pPr>
        <w:pStyle w:val="aff"/>
        <w:numPr>
          <w:ilvl w:val="2"/>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 xml:space="preserve">Supported by [3], </w:t>
      </w:r>
      <w:r w:rsidRPr="004737E5">
        <w:rPr>
          <w:rFonts w:ascii="Times New Roman" w:eastAsiaTheme="minorEastAsia" w:hAnsi="Times New Roman" w:cs="Times New Roman"/>
          <w:sz w:val="20"/>
          <w:szCs w:val="20"/>
          <w:lang w:val="en-US" w:eastAsia="zh-CN"/>
        </w:rPr>
        <w:t>[12],</w:t>
      </w:r>
      <w:r w:rsidRPr="004737E5">
        <w:rPr>
          <w:rFonts w:ascii="Times New Roman" w:eastAsiaTheme="minorEastAsia" w:hAnsi="Times New Roman" w:cs="Times New Roman"/>
          <w:sz w:val="20"/>
          <w:szCs w:val="20"/>
          <w:lang w:eastAsia="zh-CN"/>
        </w:rPr>
        <w:t xml:space="preserve"> </w:t>
      </w:r>
      <w:r w:rsidRPr="004737E5">
        <w:rPr>
          <w:rFonts w:ascii="Times New Roman" w:hAnsi="Times New Roman" w:cs="Times New Roman"/>
          <w:sz w:val="20"/>
          <w:szCs w:val="20"/>
          <w:lang w:eastAsia="zh-CN"/>
        </w:rPr>
        <w:t xml:space="preserve">[14], </w:t>
      </w:r>
      <w:r w:rsidRPr="004737E5">
        <w:rPr>
          <w:rFonts w:ascii="Times New Roman" w:eastAsiaTheme="minorEastAsia" w:hAnsi="Times New Roman" w:cs="Times New Roman"/>
          <w:sz w:val="20"/>
          <w:szCs w:val="20"/>
          <w:lang w:eastAsia="zh-CN"/>
        </w:rPr>
        <w:t xml:space="preserve">[15], </w:t>
      </w:r>
      <w:r w:rsidRPr="004737E5">
        <w:rPr>
          <w:rFonts w:ascii="Times New Roman" w:hAnsi="Times New Roman" w:cs="Times New Roman"/>
          <w:sz w:val="20"/>
          <w:szCs w:val="20"/>
          <w:lang w:eastAsia="zh-CN"/>
        </w:rPr>
        <w:t>[20]</w:t>
      </w:r>
      <w:r w:rsidRPr="004737E5">
        <w:rPr>
          <w:rFonts w:ascii="Times New Roman" w:eastAsiaTheme="minorEastAsia" w:hAnsi="Times New Roman" w:cs="Times New Roman"/>
          <w:sz w:val="20"/>
          <w:szCs w:val="20"/>
          <w:lang w:eastAsia="zh-CN"/>
        </w:rPr>
        <w:t xml:space="preserve">, </w:t>
      </w:r>
      <w:r w:rsidRPr="004737E5">
        <w:rPr>
          <w:rFonts w:ascii="Times New Roman" w:hAnsi="Times New Roman" w:cs="Times New Roman"/>
          <w:sz w:val="20"/>
          <w:szCs w:val="20"/>
        </w:rPr>
        <w:t xml:space="preserve">[9], </w:t>
      </w:r>
      <w:r w:rsidRPr="004737E5">
        <w:rPr>
          <w:rFonts w:ascii="Times New Roman" w:eastAsiaTheme="minorEastAsia" w:hAnsi="Times New Roman" w:cs="Times New Roman"/>
          <w:sz w:val="20"/>
          <w:szCs w:val="20"/>
          <w:lang w:val="en-GB" w:eastAsia="zh-CN"/>
        </w:rPr>
        <w:t>[4]</w:t>
      </w:r>
      <w:r w:rsidRPr="004737E5">
        <w:rPr>
          <w:rFonts w:ascii="Times New Roman" w:eastAsiaTheme="minorEastAsia" w:hAnsi="Times New Roman" w:cs="Times New Roman"/>
          <w:sz w:val="20"/>
          <w:szCs w:val="20"/>
          <w:lang w:eastAsia="zh-CN"/>
        </w:rPr>
        <w:t>, [17],</w:t>
      </w:r>
      <w:r>
        <w:rPr>
          <w:rFonts w:ascii="Times New Roman" w:eastAsiaTheme="minorEastAsia" w:hAnsi="Times New Roman" w:cs="Times New Roman"/>
          <w:sz w:val="20"/>
          <w:szCs w:val="20"/>
          <w:lang w:eastAsia="zh-CN"/>
        </w:rPr>
        <w:t xml:space="preserve"> </w:t>
      </w:r>
      <w:r w:rsidRPr="004737E5">
        <w:rPr>
          <w:rFonts w:ascii="Times New Roman" w:eastAsiaTheme="minorEastAsia" w:hAnsi="Times New Roman" w:cs="Times New Roman"/>
          <w:sz w:val="20"/>
          <w:szCs w:val="20"/>
          <w:lang w:eastAsia="zh-CN"/>
        </w:rPr>
        <w:t>[18]</w:t>
      </w:r>
    </w:p>
    <w:p w14:paraId="6F156F91" w14:textId="77777777" w:rsidR="00A67CB8" w:rsidRPr="004737E5" w:rsidRDefault="00A67CB8" w:rsidP="001E611B">
      <w:pPr>
        <w:pStyle w:val="aff"/>
        <w:numPr>
          <w:ilvl w:val="3"/>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Pros</w:t>
      </w:r>
    </w:p>
    <w:p w14:paraId="246608C9" w14:textId="77777777" w:rsidR="00A67CB8" w:rsidRPr="004737E5" w:rsidRDefault="00A67CB8" w:rsidP="001E611B">
      <w:pPr>
        <w:pStyle w:val="aff"/>
        <w:numPr>
          <w:ilvl w:val="4"/>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[14]: higher reliablity and lower latency</w:t>
      </w:r>
    </w:p>
    <w:p w14:paraId="796BCB47" w14:textId="77777777" w:rsidR="00A67CB8" w:rsidRPr="00BF4D1A" w:rsidRDefault="00A67CB8" w:rsidP="001E611B">
      <w:pPr>
        <w:pStyle w:val="aff"/>
        <w:numPr>
          <w:ilvl w:val="4"/>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[20]: UE only needs to wait for one VoIP bundling frame before the first SPS NPDSCH reception</w:t>
      </w:r>
    </w:p>
    <w:p w14:paraId="37624ED7" w14:textId="77777777" w:rsidR="00A67CB8" w:rsidRPr="004737E5" w:rsidRDefault="00A67CB8" w:rsidP="001E611B">
      <w:pPr>
        <w:pStyle w:val="aff"/>
        <w:numPr>
          <w:ilvl w:val="1"/>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MAC CE based joint activation</w:t>
      </w:r>
    </w:p>
    <w:p w14:paraId="5177653F" w14:textId="77777777" w:rsidR="00A67CB8" w:rsidRPr="004737E5" w:rsidRDefault="00A67CB8" w:rsidP="001E611B">
      <w:pPr>
        <w:pStyle w:val="aff"/>
        <w:numPr>
          <w:ilvl w:val="2"/>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 xml:space="preserve">Supported by </w:t>
      </w:r>
      <w:r w:rsidRPr="004737E5">
        <w:rPr>
          <w:rFonts w:ascii="Times New Roman" w:eastAsiaTheme="minorEastAsia" w:hAnsi="Times New Roman" w:cs="Times New Roman"/>
          <w:sz w:val="20"/>
          <w:szCs w:val="20"/>
          <w:lang w:val="en-GB" w:eastAsia="zh-CN"/>
        </w:rPr>
        <w:t>[4]</w:t>
      </w:r>
    </w:p>
    <w:p w14:paraId="6C74053D" w14:textId="77777777" w:rsidR="00A67CB8" w:rsidRPr="004737E5" w:rsidRDefault="00A67CB8" w:rsidP="001E611B">
      <w:pPr>
        <w:pStyle w:val="aff"/>
        <w:numPr>
          <w:ilvl w:val="3"/>
          <w:numId w:val="39"/>
        </w:numPr>
        <w:spacing w:after="120" w:line="240" w:lineRule="auto"/>
        <w:rPr>
          <w:rFonts w:ascii="Times New Roman" w:hAnsi="Times New Roman" w:cs="Times New Roman"/>
          <w:sz w:val="20"/>
          <w:szCs w:val="20"/>
        </w:rPr>
      </w:pPr>
      <w:r w:rsidRPr="004737E5">
        <w:rPr>
          <w:rFonts w:ascii="Times New Roman" w:eastAsiaTheme="minorEastAsia" w:hAnsi="Times New Roman" w:cs="Times New Roman"/>
          <w:sz w:val="20"/>
          <w:szCs w:val="20"/>
          <w:lang w:val="en-GB" w:eastAsia="zh-CN"/>
        </w:rPr>
        <w:t>Pros:</w:t>
      </w:r>
    </w:p>
    <w:p w14:paraId="39F9EFD2" w14:textId="77777777" w:rsidR="00A67CB8" w:rsidRPr="00BF4D1A" w:rsidRDefault="00A67CB8" w:rsidP="001E611B">
      <w:pPr>
        <w:pStyle w:val="aff"/>
        <w:numPr>
          <w:ilvl w:val="4"/>
          <w:numId w:val="39"/>
        </w:numPr>
        <w:spacing w:after="120" w:line="240" w:lineRule="auto"/>
        <w:rPr>
          <w:rFonts w:ascii="Times New Roman" w:hAnsi="Times New Roman" w:cs="Times New Roman"/>
          <w:sz w:val="20"/>
          <w:szCs w:val="20"/>
          <w:lang w:val="en-US"/>
        </w:rPr>
      </w:pPr>
      <w:r w:rsidRPr="004737E5">
        <w:rPr>
          <w:rFonts w:ascii="Times New Roman" w:eastAsiaTheme="minorEastAsia" w:hAnsi="Times New Roman" w:cs="Times New Roman"/>
          <w:sz w:val="20"/>
          <w:szCs w:val="20"/>
          <w:lang w:val="en-GB" w:eastAsia="zh-CN"/>
        </w:rPr>
        <w:t>[4] a unified MAC CE can be used for activation/release</w:t>
      </w:r>
    </w:p>
    <w:p w14:paraId="44720C1A" w14:textId="77777777" w:rsidR="00A67CB8" w:rsidRPr="004737E5" w:rsidRDefault="00A67CB8" w:rsidP="001E611B">
      <w:pPr>
        <w:pStyle w:val="aff"/>
        <w:numPr>
          <w:ilvl w:val="3"/>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 xml:space="preserve">Cons: </w:t>
      </w:r>
    </w:p>
    <w:p w14:paraId="66471FDA" w14:textId="74D4518B" w:rsidR="00A67CB8" w:rsidRPr="00BF4D1A" w:rsidRDefault="00A67CB8" w:rsidP="001E611B">
      <w:pPr>
        <w:pStyle w:val="aff"/>
        <w:numPr>
          <w:ilvl w:val="4"/>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[14]</w:t>
      </w:r>
      <w:r w:rsidRPr="004737E5">
        <w:rPr>
          <w:rFonts w:ascii="Times New Roman" w:eastAsiaTheme="minorEastAsia" w:hAnsi="Times New Roman" w:cs="Times New Roman"/>
          <w:sz w:val="20"/>
          <w:szCs w:val="20"/>
          <w:lang w:val="en-GB" w:eastAsia="zh-CN"/>
        </w:rPr>
        <w:t xml:space="preserve">, </w:t>
      </w:r>
      <w:r w:rsidRPr="00BF4D1A">
        <w:rPr>
          <w:rFonts w:ascii="Times New Roman" w:eastAsiaTheme="minorEastAsia" w:hAnsi="Times New Roman" w:cs="Times New Roman"/>
          <w:sz w:val="20"/>
          <w:szCs w:val="20"/>
          <w:lang w:val="en-US" w:eastAsia="zh-CN"/>
        </w:rPr>
        <w:t>[2],</w:t>
      </w:r>
      <w:r w:rsidR="00883563" w:rsidRPr="00BF4D1A">
        <w:rPr>
          <w:rFonts w:ascii="Times New Roman" w:eastAsiaTheme="minorEastAsia" w:hAnsi="Times New Roman" w:cs="Times New Roman"/>
          <w:sz w:val="20"/>
          <w:szCs w:val="20"/>
          <w:lang w:val="en-US" w:eastAsia="zh-CN"/>
        </w:rPr>
        <w:t xml:space="preserve"> </w:t>
      </w:r>
      <w:r w:rsidRPr="004737E5">
        <w:rPr>
          <w:rFonts w:ascii="Times New Roman" w:eastAsiaTheme="minorEastAsia" w:hAnsi="Times New Roman" w:cs="Times New Roman"/>
          <w:sz w:val="20"/>
          <w:szCs w:val="20"/>
          <w:lang w:val="en-GB" w:eastAsia="zh-CN"/>
        </w:rPr>
        <w:t>[8]</w:t>
      </w:r>
      <w:r w:rsidRPr="00BF4D1A">
        <w:rPr>
          <w:rFonts w:ascii="Times New Roman" w:hAnsi="Times New Roman" w:cs="Times New Roman"/>
          <w:sz w:val="20"/>
          <w:szCs w:val="20"/>
          <w:lang w:val="en-US" w:eastAsia="zh-CN"/>
        </w:rPr>
        <w:t xml:space="preserve">, </w:t>
      </w:r>
      <w:r w:rsidRPr="00BF4D1A">
        <w:rPr>
          <w:rFonts w:ascii="Times New Roman" w:eastAsiaTheme="minorEastAsia" w:hAnsi="Times New Roman" w:cs="Times New Roman"/>
          <w:sz w:val="20"/>
          <w:szCs w:val="20"/>
          <w:lang w:val="en-US" w:eastAsia="zh-CN"/>
        </w:rPr>
        <w:t>[10],</w:t>
      </w:r>
      <w:r w:rsidR="00883563" w:rsidRPr="00BF4D1A">
        <w:rPr>
          <w:rFonts w:ascii="Times New Roman" w:eastAsiaTheme="minorEastAsia" w:hAnsi="Times New Roman" w:cs="Times New Roman"/>
          <w:sz w:val="20"/>
          <w:szCs w:val="20"/>
          <w:lang w:val="en-US" w:eastAsia="zh-CN"/>
        </w:rPr>
        <w:t xml:space="preserve"> </w:t>
      </w:r>
      <w:r w:rsidRPr="004737E5">
        <w:rPr>
          <w:rFonts w:ascii="Times New Roman" w:eastAsiaTheme="minorEastAsia" w:hAnsi="Times New Roman" w:cs="Times New Roman"/>
          <w:sz w:val="20"/>
          <w:szCs w:val="20"/>
          <w:lang w:val="en-US" w:eastAsia="zh-CN"/>
        </w:rPr>
        <w:t>[12],</w:t>
      </w:r>
      <w:r w:rsidRPr="00BF4D1A">
        <w:rPr>
          <w:rFonts w:ascii="Times New Roman" w:eastAsiaTheme="minorEastAsia" w:hAnsi="Times New Roman" w:cs="Times New Roman"/>
          <w:sz w:val="20"/>
          <w:szCs w:val="20"/>
          <w:lang w:val="en-US" w:eastAsia="zh-CN"/>
        </w:rPr>
        <w:t xml:space="preserve"> </w:t>
      </w:r>
      <w:r w:rsidRPr="00BF4D1A">
        <w:rPr>
          <w:rFonts w:ascii="Times New Roman" w:hAnsi="Times New Roman" w:cs="Times New Roman"/>
          <w:sz w:val="20"/>
          <w:szCs w:val="20"/>
          <w:lang w:val="en-US" w:eastAsia="zh-CN"/>
        </w:rPr>
        <w:t>[15], [16]</w:t>
      </w:r>
      <w:r w:rsidRPr="00BF4D1A">
        <w:rPr>
          <w:rFonts w:ascii="Times New Roman" w:eastAsiaTheme="minorEastAsia" w:hAnsi="Times New Roman" w:cs="Times New Roman"/>
          <w:sz w:val="20"/>
          <w:szCs w:val="20"/>
          <w:lang w:val="en-US" w:eastAsia="zh-CN"/>
        </w:rPr>
        <w:t>, [17]</w:t>
      </w:r>
      <w:r w:rsidRPr="00BF4D1A">
        <w:rPr>
          <w:rFonts w:ascii="Times New Roman" w:hAnsi="Times New Roman" w:cs="Times New Roman"/>
          <w:sz w:val="20"/>
          <w:szCs w:val="20"/>
          <w:lang w:val="en-US" w:eastAsia="zh-CN"/>
        </w:rPr>
        <w:t>: additional DG is needed and thus higher resource overhead</w:t>
      </w:r>
    </w:p>
    <w:p w14:paraId="519DE94D" w14:textId="77777777" w:rsidR="00A67CB8" w:rsidRPr="00BF4D1A" w:rsidRDefault="00A67CB8" w:rsidP="00A67CB8">
      <w:pPr>
        <w:pStyle w:val="aff"/>
        <w:spacing w:after="120" w:line="240" w:lineRule="auto"/>
        <w:ind w:left="2100"/>
        <w:rPr>
          <w:rFonts w:ascii="Times New Roman" w:hAnsi="Times New Roman" w:cs="Times New Roman"/>
          <w:sz w:val="20"/>
          <w:szCs w:val="20"/>
          <w:lang w:val="en-US"/>
        </w:rPr>
      </w:pPr>
      <w:r w:rsidRPr="00BF4D1A">
        <w:rPr>
          <w:rFonts w:ascii="Times New Roman" w:hAnsi="Times New Roman" w:cs="Times New Roman"/>
          <w:b/>
          <w:bCs/>
          <w:sz w:val="20"/>
          <w:szCs w:val="20"/>
          <w:lang w:val="en-US" w:eastAsia="zh-CN"/>
        </w:rPr>
        <w:t>Meanwhile,</w:t>
      </w:r>
      <w:r w:rsidRPr="00BF4D1A">
        <w:rPr>
          <w:rFonts w:ascii="Times New Roman" w:hAnsi="Times New Roman" w:cs="Times New Roman"/>
          <w:sz w:val="20"/>
          <w:szCs w:val="20"/>
          <w:lang w:val="en-US" w:eastAsia="zh-CN"/>
        </w:rPr>
        <w:t xml:space="preserve"> </w:t>
      </w:r>
      <w:r w:rsidRPr="004737E5">
        <w:rPr>
          <w:rFonts w:ascii="Times New Roman" w:eastAsiaTheme="minorEastAsia" w:hAnsi="Times New Roman" w:cs="Times New Roman"/>
          <w:sz w:val="20"/>
          <w:szCs w:val="20"/>
          <w:lang w:val="en-GB" w:eastAsia="zh-CN"/>
        </w:rPr>
        <w:t>[4] indicate that an additional DG may be needed in cases the MAC CE cannot be multiplexed with other data in a NPDSCH transmission (e.g., when the resources are scheduled for other traffic), the overhead is once per a SPS life cycle for a typical NTN voice call, seems neglectable</w:t>
      </w:r>
    </w:p>
    <w:p w14:paraId="320C1986" w14:textId="10492FDE" w:rsidR="00A67CB8" w:rsidRPr="004737E5" w:rsidRDefault="00A67CB8" w:rsidP="001E611B">
      <w:pPr>
        <w:pStyle w:val="aff"/>
        <w:numPr>
          <w:ilvl w:val="4"/>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[14]</w:t>
      </w:r>
      <w:r w:rsidRPr="004737E5">
        <w:rPr>
          <w:rFonts w:ascii="Times New Roman" w:eastAsiaTheme="minorEastAsia" w:hAnsi="Times New Roman" w:cs="Times New Roman"/>
          <w:sz w:val="20"/>
          <w:szCs w:val="20"/>
          <w:lang w:eastAsia="zh-CN"/>
        </w:rPr>
        <w:t>, [2],</w:t>
      </w:r>
      <w:r w:rsidR="00883563">
        <w:rPr>
          <w:rFonts w:ascii="Times New Roman" w:eastAsiaTheme="minorEastAsia" w:hAnsi="Times New Roman" w:cs="Times New Roman"/>
          <w:sz w:val="20"/>
          <w:szCs w:val="20"/>
          <w:lang w:eastAsia="zh-CN"/>
        </w:rPr>
        <w:t xml:space="preserve"> </w:t>
      </w:r>
      <w:r w:rsidRPr="004737E5">
        <w:rPr>
          <w:rFonts w:ascii="Times New Roman" w:eastAsiaTheme="minorEastAsia" w:hAnsi="Times New Roman" w:cs="Times New Roman"/>
          <w:sz w:val="20"/>
          <w:szCs w:val="20"/>
          <w:lang w:eastAsia="zh-CN"/>
        </w:rPr>
        <w:t>[17]</w:t>
      </w:r>
      <w:r w:rsidRPr="004737E5">
        <w:rPr>
          <w:rFonts w:ascii="Times New Roman" w:hAnsi="Times New Roman" w:cs="Times New Roman"/>
          <w:sz w:val="20"/>
          <w:szCs w:val="20"/>
          <w:lang w:eastAsia="zh-CN"/>
        </w:rPr>
        <w:t>: worse reliablity even for 2% BLER</w:t>
      </w:r>
    </w:p>
    <w:p w14:paraId="153BE866" w14:textId="77777777" w:rsidR="00A67CB8" w:rsidRPr="004737E5" w:rsidRDefault="00A67CB8" w:rsidP="001E611B">
      <w:pPr>
        <w:pStyle w:val="aff"/>
        <w:numPr>
          <w:ilvl w:val="4"/>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[15]</w:t>
      </w:r>
      <w:r w:rsidRPr="004737E5">
        <w:rPr>
          <w:rFonts w:ascii="Times New Roman" w:eastAsiaTheme="minorEastAsia" w:hAnsi="Times New Roman" w:cs="Times New Roman"/>
          <w:sz w:val="20"/>
          <w:szCs w:val="20"/>
          <w:lang w:val="en-GB" w:eastAsia="zh-CN"/>
        </w:rPr>
        <w:t>, [8]</w:t>
      </w:r>
      <w:r w:rsidRPr="004737E5">
        <w:rPr>
          <w:rFonts w:ascii="Times New Roman" w:eastAsiaTheme="minorEastAsia" w:hAnsi="Times New Roman" w:cs="Times New Roman"/>
          <w:sz w:val="20"/>
          <w:szCs w:val="20"/>
          <w:lang w:eastAsia="zh-CN"/>
        </w:rPr>
        <w:t>, [17]</w:t>
      </w:r>
      <w:r w:rsidRPr="004737E5">
        <w:rPr>
          <w:rFonts w:ascii="Times New Roman" w:hAnsi="Times New Roman" w:cs="Times New Roman"/>
          <w:sz w:val="20"/>
          <w:szCs w:val="20"/>
          <w:lang w:eastAsia="zh-CN"/>
        </w:rPr>
        <w:t>: longer delay for activation</w:t>
      </w:r>
    </w:p>
    <w:p w14:paraId="364F45CE" w14:textId="77777777" w:rsidR="00A67CB8" w:rsidRPr="00BF4D1A" w:rsidRDefault="00A67CB8" w:rsidP="001E611B">
      <w:pPr>
        <w:pStyle w:val="aff"/>
        <w:numPr>
          <w:ilvl w:val="4"/>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 xml:space="preserve">[20] </w:t>
      </w:r>
      <w:r w:rsidRPr="004737E5">
        <w:rPr>
          <w:rFonts w:ascii="Times New Roman" w:eastAsia="Times" w:hAnsi="Times New Roman" w:cs="Times New Roman"/>
          <w:sz w:val="20"/>
          <w:szCs w:val="20"/>
          <w:lang w:val="en-US"/>
        </w:rPr>
        <w:t>UE is likely to wait for two VoIP bundling frames</w:t>
      </w:r>
    </w:p>
    <w:p w14:paraId="0AB66BF1" w14:textId="1BCECBCD" w:rsidR="00A67CB8" w:rsidRPr="00BF4D1A" w:rsidRDefault="00A67CB8" w:rsidP="00A67CB8">
      <w:pPr>
        <w:pStyle w:val="aff"/>
        <w:spacing w:after="120" w:line="240" w:lineRule="auto"/>
        <w:ind w:left="2100"/>
        <w:rPr>
          <w:rFonts w:ascii="Times New Roman" w:hAnsi="Times New Roman" w:cs="Times New Roman"/>
          <w:b/>
          <w:bCs/>
          <w:sz w:val="20"/>
          <w:szCs w:val="20"/>
          <w:lang w:val="en-US" w:eastAsia="zh-CN"/>
        </w:rPr>
      </w:pPr>
      <w:proofErr w:type="spellStart"/>
      <w:r w:rsidRPr="00BF4D1A">
        <w:rPr>
          <w:rFonts w:ascii="Times New Roman" w:hAnsi="Times New Roman" w:cs="Times New Roman"/>
          <w:b/>
          <w:bCs/>
          <w:sz w:val="20"/>
          <w:szCs w:val="20"/>
          <w:lang w:val="en-US" w:eastAsia="zh-CN"/>
        </w:rPr>
        <w:t>Meawhile</w:t>
      </w:r>
      <w:proofErr w:type="spellEnd"/>
      <w:r w:rsidRPr="00BF4D1A">
        <w:rPr>
          <w:rFonts w:ascii="Times New Roman" w:hAnsi="Times New Roman" w:cs="Times New Roman"/>
          <w:b/>
          <w:bCs/>
          <w:sz w:val="20"/>
          <w:szCs w:val="20"/>
          <w:lang w:val="en-US" w:eastAsia="zh-CN"/>
        </w:rPr>
        <w:t xml:space="preserve">, </w:t>
      </w:r>
      <w:r w:rsidRPr="004737E5">
        <w:rPr>
          <w:rFonts w:ascii="Times New Roman" w:eastAsiaTheme="minorEastAsia" w:hAnsi="Times New Roman" w:cs="Times New Roman"/>
          <w:sz w:val="20"/>
          <w:szCs w:val="20"/>
          <w:lang w:val="en-GB" w:eastAsia="zh-CN"/>
        </w:rPr>
        <w:t xml:space="preserve">[4] indicate that for DCI based activation, UE needs to wait at least one USS period, which can be hundreds of </w:t>
      </w:r>
      <w:proofErr w:type="spellStart"/>
      <w:r w:rsidRPr="004737E5">
        <w:rPr>
          <w:rFonts w:ascii="Times New Roman" w:eastAsiaTheme="minorEastAsia" w:hAnsi="Times New Roman" w:cs="Times New Roman"/>
          <w:sz w:val="20"/>
          <w:szCs w:val="20"/>
          <w:lang w:val="en-GB" w:eastAsia="zh-CN"/>
        </w:rPr>
        <w:t>ms</w:t>
      </w:r>
      <w:proofErr w:type="spellEnd"/>
      <w:r w:rsidRPr="004737E5">
        <w:rPr>
          <w:rFonts w:ascii="Times New Roman" w:eastAsiaTheme="minorEastAsia" w:hAnsi="Times New Roman" w:cs="Times New Roman"/>
          <w:sz w:val="20"/>
          <w:szCs w:val="20"/>
          <w:lang w:val="en-GB" w:eastAsia="zh-CN"/>
        </w:rPr>
        <w:t xml:space="preserve"> or a few seconds.</w:t>
      </w:r>
    </w:p>
    <w:p w14:paraId="69553F76" w14:textId="1BD5EC11" w:rsidR="00AC74F4" w:rsidRPr="00CB19F3" w:rsidRDefault="00AC74F4" w:rsidP="009B4F20">
      <w:pPr>
        <w:spacing w:before="120" w:after="120" w:line="240" w:lineRule="auto"/>
        <w:rPr>
          <w:b/>
          <w:bCs/>
          <w:u w:val="single"/>
          <w:lang w:val="en-US"/>
        </w:rPr>
      </w:pPr>
      <w:r w:rsidRPr="00CB19F3">
        <w:rPr>
          <w:b/>
          <w:bCs/>
          <w:u w:val="single"/>
          <w:lang w:val="en-US" w:eastAsia="zh-CN"/>
        </w:rPr>
        <w:t>Separate</w:t>
      </w:r>
      <w:r w:rsidR="007A1E8B" w:rsidRPr="00CB19F3">
        <w:rPr>
          <w:b/>
          <w:bCs/>
          <w:u w:val="single"/>
          <w:lang w:val="en-US" w:eastAsia="zh-CN"/>
        </w:rPr>
        <w:t xml:space="preserve"> activation</w:t>
      </w:r>
      <w:r w:rsidRPr="00CB19F3">
        <w:rPr>
          <w:b/>
          <w:bCs/>
          <w:u w:val="single"/>
          <w:lang w:val="en-US" w:eastAsia="zh-CN"/>
        </w:rPr>
        <w:t xml:space="preserve"> vs </w:t>
      </w:r>
      <w:r w:rsidRPr="00CB19F3">
        <w:rPr>
          <w:rFonts w:eastAsiaTheme="minorEastAsia"/>
          <w:b/>
          <w:bCs/>
          <w:u w:val="single"/>
          <w:lang w:val="en-US" w:eastAsia="zh-CN"/>
        </w:rPr>
        <w:t>j</w:t>
      </w:r>
      <w:r w:rsidRPr="00CB19F3">
        <w:rPr>
          <w:b/>
          <w:bCs/>
          <w:u w:val="single"/>
          <w:lang w:val="en-US" w:eastAsia="zh-CN"/>
        </w:rPr>
        <w:t>oint activation</w:t>
      </w:r>
    </w:p>
    <w:p w14:paraId="06707873" w14:textId="7BF67A63" w:rsidR="00AC74F4" w:rsidRPr="00CB19F3" w:rsidRDefault="00AC74F4" w:rsidP="00D20BA1">
      <w:pPr>
        <w:pStyle w:val="aff"/>
        <w:numPr>
          <w:ilvl w:val="0"/>
          <w:numId w:val="17"/>
        </w:numPr>
        <w:spacing w:after="120" w:line="240" w:lineRule="auto"/>
        <w:rPr>
          <w:rFonts w:ascii="Times New Roman" w:hAnsi="Times New Roman" w:cs="Times New Roman"/>
          <w:sz w:val="20"/>
          <w:szCs w:val="20"/>
          <w:lang w:val="en-US"/>
        </w:rPr>
      </w:pPr>
      <w:r w:rsidRPr="00CB19F3">
        <w:rPr>
          <w:rFonts w:ascii="Times New Roman" w:hAnsi="Times New Roman" w:cs="Times New Roman"/>
          <w:sz w:val="20"/>
          <w:szCs w:val="20"/>
          <w:lang w:val="en-US" w:eastAsia="zh-CN"/>
        </w:rPr>
        <w:lastRenderedPageBreak/>
        <w:t>Option1. Joint activation indication is supported for Rel-20 NB-IoT NTN UL SPS and DL SPS</w:t>
      </w:r>
    </w:p>
    <w:p w14:paraId="23C97A71" w14:textId="6371DEAB" w:rsidR="00AC74F4" w:rsidRPr="00CB19F3" w:rsidRDefault="00AC74F4" w:rsidP="00D20BA1">
      <w:pPr>
        <w:numPr>
          <w:ilvl w:val="1"/>
          <w:numId w:val="18"/>
        </w:numPr>
        <w:spacing w:after="120" w:line="240" w:lineRule="auto"/>
        <w:jc w:val="left"/>
      </w:pPr>
      <w:proofErr w:type="gramStart"/>
      <w:r w:rsidRPr="004C6AA7">
        <w:rPr>
          <w:b/>
          <w:bCs/>
        </w:rPr>
        <w:t>Supporting</w:t>
      </w:r>
      <w:r w:rsidR="004C6AA7" w:rsidRPr="004C6AA7">
        <w:rPr>
          <w:b/>
          <w:bCs/>
        </w:rPr>
        <w:t>(</w:t>
      </w:r>
      <w:proofErr w:type="gramEnd"/>
      <w:r w:rsidR="004C6AA7" w:rsidRPr="004C6AA7">
        <w:rPr>
          <w:b/>
          <w:bCs/>
        </w:rPr>
        <w:t>9)</w:t>
      </w:r>
      <w:r w:rsidRPr="00CB19F3">
        <w:t>: [4], [3]</w:t>
      </w:r>
      <w:r w:rsidRPr="00CB19F3">
        <w:rPr>
          <w:rFonts w:eastAsiaTheme="minorEastAsia"/>
          <w:lang w:eastAsia="zh-CN"/>
        </w:rPr>
        <w:t>,</w:t>
      </w:r>
      <w:r w:rsidR="005D4758" w:rsidRPr="00CB19F3">
        <w:rPr>
          <w:rFonts w:eastAsiaTheme="minorEastAsia"/>
          <w:lang w:eastAsia="zh-CN"/>
        </w:rPr>
        <w:t xml:space="preserve"> </w:t>
      </w:r>
      <w:r w:rsidR="005D4758" w:rsidRPr="00CB19F3">
        <w:rPr>
          <w:rFonts w:eastAsiaTheme="minorEastAsia"/>
          <w:lang w:val="en-US" w:eastAsia="zh-CN"/>
        </w:rPr>
        <w:t>[12],</w:t>
      </w:r>
      <w:r w:rsidRPr="00CB19F3">
        <w:rPr>
          <w:rFonts w:eastAsiaTheme="minorEastAsia"/>
          <w:lang w:eastAsia="zh-CN"/>
        </w:rPr>
        <w:t xml:space="preserve"> [14], [15]</w:t>
      </w:r>
      <w:r w:rsidR="00DE348F" w:rsidRPr="00CB19F3">
        <w:rPr>
          <w:rFonts w:eastAsiaTheme="minorEastAsia"/>
          <w:lang w:eastAsia="zh-CN"/>
        </w:rPr>
        <w:t xml:space="preserve">, </w:t>
      </w:r>
      <w:r w:rsidRPr="00CB19F3">
        <w:rPr>
          <w:rFonts w:eastAsiaTheme="minorEastAsia"/>
          <w:lang w:eastAsia="zh-CN"/>
        </w:rPr>
        <w:t>[19]</w:t>
      </w:r>
      <w:r w:rsidR="007A1E8B" w:rsidRPr="00CB19F3">
        <w:rPr>
          <w:rFonts w:eastAsiaTheme="minorEastAsia"/>
          <w:lang w:eastAsia="zh-CN"/>
        </w:rPr>
        <w:t>,</w:t>
      </w:r>
      <w:r w:rsidR="009B4F20" w:rsidRPr="00CB19F3">
        <w:rPr>
          <w:rFonts w:eastAsiaTheme="minorEastAsia"/>
          <w:lang w:eastAsia="zh-CN"/>
        </w:rPr>
        <w:t xml:space="preserve"> </w:t>
      </w:r>
      <w:r w:rsidR="002B7510" w:rsidRPr="00CB19F3">
        <w:rPr>
          <w:rFonts w:eastAsiaTheme="minorEastAsia"/>
          <w:lang w:eastAsia="zh-CN"/>
        </w:rPr>
        <w:t>[18],</w:t>
      </w:r>
      <w:r w:rsidR="007A1E8B" w:rsidRPr="00CB19F3">
        <w:rPr>
          <w:rFonts w:eastAsiaTheme="minorEastAsia"/>
          <w:lang w:eastAsia="zh-CN"/>
        </w:rPr>
        <w:t xml:space="preserve"> [20]</w:t>
      </w:r>
      <w:r w:rsidR="00434836" w:rsidRPr="00CB19F3">
        <w:rPr>
          <w:rFonts w:eastAsiaTheme="minorEastAsia"/>
          <w:lang w:eastAsia="zh-CN"/>
        </w:rPr>
        <w:t>, [17]</w:t>
      </w:r>
      <w:r w:rsidRPr="00CB19F3">
        <w:rPr>
          <w:rFonts w:eastAsiaTheme="minorEastAsia"/>
          <w:lang w:eastAsia="zh-CN"/>
        </w:rPr>
        <w:t xml:space="preserve"> with the following rationales </w:t>
      </w:r>
    </w:p>
    <w:p w14:paraId="036B1067" w14:textId="4128046A" w:rsidR="00AC74F4" w:rsidRPr="00CB19F3" w:rsidRDefault="00C50622" w:rsidP="001E611B">
      <w:pPr>
        <w:numPr>
          <w:ilvl w:val="2"/>
          <w:numId w:val="40"/>
        </w:numPr>
        <w:spacing w:after="120" w:line="240" w:lineRule="auto"/>
        <w:jc w:val="left"/>
      </w:pPr>
      <w:r w:rsidRPr="00CB19F3">
        <w:t>Pro</w:t>
      </w:r>
      <w:r w:rsidR="0056440D" w:rsidRPr="00CB19F3">
        <w:t>1</w:t>
      </w:r>
      <w:r w:rsidRPr="00CB19F3">
        <w:t xml:space="preserve">: align with the symmetric and bi-directional pattern of IMS voice </w:t>
      </w:r>
      <w:proofErr w:type="gramStart"/>
      <w:r w:rsidRPr="00CB19F3">
        <w:t>traffic</w:t>
      </w:r>
      <w:r w:rsidR="00581F2B" w:rsidRPr="00CB19F3">
        <w:t>[</w:t>
      </w:r>
      <w:proofErr w:type="gramEnd"/>
      <w:r w:rsidR="00581F2B" w:rsidRPr="00CB19F3">
        <w:t xml:space="preserve">14], </w:t>
      </w:r>
      <w:r w:rsidR="006C4CBA" w:rsidRPr="00CB19F3">
        <w:rPr>
          <w:rFonts w:eastAsiaTheme="minorEastAsia"/>
          <w:lang w:val="en-US" w:eastAsia="zh-CN"/>
        </w:rPr>
        <w:t>[12],</w:t>
      </w:r>
      <w:r w:rsidR="006C4CBA" w:rsidRPr="00CB19F3">
        <w:rPr>
          <w:rFonts w:eastAsiaTheme="minorEastAsia"/>
          <w:lang w:eastAsia="zh-CN"/>
        </w:rPr>
        <w:t xml:space="preserve"> </w:t>
      </w:r>
      <w:r w:rsidR="00AC74F4" w:rsidRPr="00CB19F3">
        <w:t xml:space="preserve">[4], </w:t>
      </w:r>
      <w:r w:rsidR="00AC74F4" w:rsidRPr="00CB19F3">
        <w:rPr>
          <w:rFonts w:eastAsiaTheme="minorEastAsia"/>
          <w:lang w:eastAsia="zh-CN"/>
        </w:rPr>
        <w:t>[15]</w:t>
      </w:r>
      <w:r w:rsidR="00E67183" w:rsidRPr="00CB19F3">
        <w:rPr>
          <w:rFonts w:eastAsiaTheme="minorEastAsia"/>
          <w:lang w:eastAsia="zh-CN"/>
        </w:rPr>
        <w:t>, [8]</w:t>
      </w:r>
      <w:r w:rsidR="007F1A9D" w:rsidRPr="00CB19F3">
        <w:rPr>
          <w:rFonts w:eastAsiaTheme="minorEastAsia"/>
          <w:lang w:eastAsia="zh-CN"/>
        </w:rPr>
        <w:t>, [17]</w:t>
      </w:r>
    </w:p>
    <w:p w14:paraId="3D61009B" w14:textId="23602ACC" w:rsidR="00AC74F4" w:rsidRPr="00CB19F3" w:rsidRDefault="006C4CBA" w:rsidP="001E611B">
      <w:pPr>
        <w:numPr>
          <w:ilvl w:val="2"/>
          <w:numId w:val="40"/>
        </w:numPr>
        <w:spacing w:after="120" w:line="240" w:lineRule="auto"/>
        <w:jc w:val="left"/>
      </w:pPr>
      <w:r w:rsidRPr="00CB19F3">
        <w:t xml:space="preserve">Pro2: </w:t>
      </w:r>
      <w:r w:rsidR="00AC74F4" w:rsidRPr="00CB19F3">
        <w:t xml:space="preserve">50% signalling overhead reduction as a single indication is needed for activating both UL/DL </w:t>
      </w:r>
      <w:proofErr w:type="gramStart"/>
      <w:r w:rsidR="00AC74F4" w:rsidRPr="00CB19F3">
        <w:t>SPS</w:t>
      </w:r>
      <w:r w:rsidR="005D4758" w:rsidRPr="00CB19F3">
        <w:rPr>
          <w:rFonts w:eastAsiaTheme="minorEastAsia"/>
          <w:lang w:val="en-US" w:eastAsia="zh-CN"/>
        </w:rPr>
        <w:t>[</w:t>
      </w:r>
      <w:proofErr w:type="gramEnd"/>
      <w:r w:rsidR="005D4758" w:rsidRPr="00CB19F3">
        <w:rPr>
          <w:rFonts w:eastAsiaTheme="minorEastAsia"/>
          <w:lang w:val="en-US" w:eastAsia="zh-CN"/>
        </w:rPr>
        <w:t>12],</w:t>
      </w:r>
      <w:r w:rsidRPr="00CB19F3">
        <w:rPr>
          <w:rFonts w:eastAsiaTheme="minorEastAsia"/>
          <w:lang w:val="en-US" w:eastAsia="zh-CN"/>
        </w:rPr>
        <w:t xml:space="preserve"> </w:t>
      </w:r>
      <w:r w:rsidR="00C50622" w:rsidRPr="00CB19F3">
        <w:t>[4]</w:t>
      </w:r>
      <w:r w:rsidR="00E67183" w:rsidRPr="00CB19F3">
        <w:rPr>
          <w:rFonts w:eastAsiaTheme="minorEastAsia"/>
          <w:lang w:eastAsia="zh-CN"/>
        </w:rPr>
        <w:t>, [8]</w:t>
      </w:r>
    </w:p>
    <w:p w14:paraId="63EFC9DB" w14:textId="507A47E4" w:rsidR="00FF049A" w:rsidRPr="00CB19F3" w:rsidRDefault="00FF049A" w:rsidP="001E611B">
      <w:pPr>
        <w:numPr>
          <w:ilvl w:val="2"/>
          <w:numId w:val="40"/>
        </w:numPr>
        <w:spacing w:after="120" w:line="240" w:lineRule="auto"/>
        <w:jc w:val="left"/>
      </w:pPr>
      <w:r w:rsidRPr="00CB19F3">
        <w:t>Pro</w:t>
      </w:r>
      <w:r w:rsidR="006C4CBA" w:rsidRPr="00CB19F3">
        <w:t>3</w:t>
      </w:r>
      <w:r w:rsidRPr="00CB19F3">
        <w:t xml:space="preserve">: </w:t>
      </w:r>
      <w:r w:rsidR="00E45128" w:rsidRPr="00CB19F3">
        <w:t>No need to</w:t>
      </w:r>
      <w:r w:rsidRPr="00CB19F3">
        <w:t xml:space="preserve"> introduc</w:t>
      </w:r>
      <w:r w:rsidR="00E45128" w:rsidRPr="00CB19F3">
        <w:t>e</w:t>
      </w:r>
      <w:r w:rsidRPr="00CB19F3">
        <w:t xml:space="preserve"> resource overhead for HARQ-ACK</w:t>
      </w:r>
      <w:r w:rsidR="00660CDF" w:rsidRPr="00CB19F3">
        <w:t xml:space="preserve">, thus contributes to better voice </w:t>
      </w:r>
      <w:proofErr w:type="gramStart"/>
      <w:r w:rsidR="00660CDF" w:rsidRPr="00CB19F3">
        <w:t>call</w:t>
      </w:r>
      <w:r w:rsidR="002D7B9D" w:rsidRPr="00CB19F3">
        <w:rPr>
          <w:rFonts w:eastAsiaTheme="minorEastAsia"/>
          <w:lang w:val="en-US" w:eastAsia="zh-CN"/>
        </w:rPr>
        <w:t>[</w:t>
      </w:r>
      <w:proofErr w:type="gramEnd"/>
      <w:r w:rsidR="002D7B9D" w:rsidRPr="00CB19F3">
        <w:rPr>
          <w:rFonts w:eastAsiaTheme="minorEastAsia"/>
          <w:lang w:val="en-US" w:eastAsia="zh-CN"/>
        </w:rPr>
        <w:t>12],</w:t>
      </w:r>
      <w:r w:rsidR="002D7B9D" w:rsidRPr="00CB19F3">
        <w:rPr>
          <w:rFonts w:eastAsiaTheme="minorEastAsia"/>
          <w:lang w:eastAsia="zh-CN"/>
        </w:rPr>
        <w:t xml:space="preserve"> </w:t>
      </w:r>
      <w:r w:rsidR="003D3955" w:rsidRPr="00CB19F3">
        <w:t>[4]</w:t>
      </w:r>
      <w:r w:rsidR="00E67183" w:rsidRPr="00CB19F3">
        <w:rPr>
          <w:rFonts w:eastAsiaTheme="minorEastAsia"/>
          <w:lang w:eastAsia="zh-CN"/>
        </w:rPr>
        <w:t>, [8]</w:t>
      </w:r>
    </w:p>
    <w:p w14:paraId="207705AB" w14:textId="6356F0A9" w:rsidR="00AC74F4" w:rsidRPr="00CB19F3" w:rsidRDefault="00AC74F4" w:rsidP="001E611B">
      <w:pPr>
        <w:numPr>
          <w:ilvl w:val="3"/>
          <w:numId w:val="40"/>
        </w:numPr>
        <w:spacing w:after="120" w:line="240" w:lineRule="auto"/>
        <w:jc w:val="left"/>
      </w:pPr>
      <w:r w:rsidRPr="00CB19F3">
        <w:t xml:space="preserve">implicit confirmation based on the transmission of UL SPS, </w:t>
      </w:r>
      <w:r w:rsidR="006C3EB7" w:rsidRPr="00CB19F3">
        <w:t>without introducing</w:t>
      </w:r>
      <w:r w:rsidRPr="00CB19F3">
        <w:t xml:space="preserve"> resource overhead</w:t>
      </w:r>
      <w:r w:rsidR="006C3EB7" w:rsidRPr="00CB19F3">
        <w:t xml:space="preserve"> for HARQ-ACK</w:t>
      </w:r>
      <w:r w:rsidR="00FF049A" w:rsidRPr="00CB19F3">
        <w:t xml:space="preserve"> [4], </w:t>
      </w:r>
      <w:r w:rsidR="00A536C0" w:rsidRPr="00CB19F3">
        <w:rPr>
          <w:rFonts w:eastAsiaTheme="minorEastAsia"/>
          <w:lang w:val="en-US" w:eastAsia="zh-CN"/>
        </w:rPr>
        <w:t>[12]</w:t>
      </w:r>
      <w:r w:rsidR="00FF049A" w:rsidRPr="00CB19F3">
        <w:t xml:space="preserve">: </w:t>
      </w:r>
    </w:p>
    <w:p w14:paraId="6A5E76AB" w14:textId="022E7A7A" w:rsidR="00FE3272" w:rsidRPr="00CB19F3" w:rsidRDefault="00C32EBA" w:rsidP="001E611B">
      <w:pPr>
        <w:numPr>
          <w:ilvl w:val="4"/>
          <w:numId w:val="40"/>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w:t>
      </w:r>
      <w:r w:rsidR="00FE3272" w:rsidRPr="00CB19F3">
        <w:rPr>
          <w:rFonts w:eastAsiaTheme="minorEastAsia"/>
          <w:lang w:eastAsia="zh-CN"/>
        </w:rPr>
        <w:t xml:space="preserve">[14] </w:t>
      </w:r>
      <w:r w:rsidRPr="00CB19F3">
        <w:rPr>
          <w:rFonts w:eastAsiaTheme="minorEastAsia"/>
          <w:lang w:eastAsia="zh-CN"/>
        </w:rPr>
        <w:t>indicate</w:t>
      </w:r>
      <w:r w:rsidR="00FE3272" w:rsidRPr="00CB19F3">
        <w:rPr>
          <w:rFonts w:eastAsiaTheme="minorEastAsia"/>
          <w:lang w:eastAsia="zh-CN"/>
        </w:rPr>
        <w:t xml:space="preserve"> that this implicit confirmation is not always reliable</w:t>
      </w:r>
      <w:r w:rsidR="00D06A91" w:rsidRPr="00CB19F3">
        <w:rPr>
          <w:rFonts w:eastAsiaTheme="minorEastAsia"/>
          <w:lang w:eastAsia="zh-CN"/>
        </w:rPr>
        <w:t xml:space="preserve"> due to potential postponement of UL SPS</w:t>
      </w:r>
      <w:r w:rsidR="00FE3272" w:rsidRPr="00CB19F3">
        <w:rPr>
          <w:rFonts w:eastAsiaTheme="minorEastAsia"/>
          <w:lang w:eastAsia="zh-CN"/>
        </w:rPr>
        <w:t>. the absence of a UL SPS transmission does not uniquely indicate activation failure.</w:t>
      </w:r>
      <w:r w:rsidRPr="00CB19F3">
        <w:rPr>
          <w:rFonts w:eastAsiaTheme="minorEastAsia"/>
          <w:lang w:eastAsia="zh-CN"/>
        </w:rPr>
        <w:t xml:space="preserve"> </w:t>
      </w:r>
    </w:p>
    <w:p w14:paraId="40E2A4E2" w14:textId="3E0DFD53" w:rsidR="006C3EB7" w:rsidRPr="00CB19F3" w:rsidRDefault="006C3EB7" w:rsidP="001E611B">
      <w:pPr>
        <w:numPr>
          <w:ilvl w:val="4"/>
          <w:numId w:val="40"/>
        </w:numPr>
        <w:spacing w:after="120" w:line="240" w:lineRule="auto"/>
        <w:jc w:val="left"/>
      </w:pPr>
      <w:r w:rsidRPr="00CB19F3">
        <w:rPr>
          <w:rFonts w:eastAsiaTheme="minorEastAsia"/>
          <w:lang w:eastAsia="zh-CN"/>
        </w:rPr>
        <w:t>explicit confirmation</w:t>
      </w:r>
      <w:r w:rsidR="00BC009B" w:rsidRPr="00CB19F3">
        <w:rPr>
          <w:rFonts w:eastAsiaTheme="minorEastAsia"/>
          <w:lang w:eastAsia="zh-CN"/>
        </w:rPr>
        <w:t xml:space="preserve"> </w:t>
      </w:r>
      <w:r w:rsidRPr="00CB19F3">
        <w:rPr>
          <w:rFonts w:eastAsiaTheme="minorEastAsia"/>
          <w:lang w:eastAsia="zh-CN"/>
        </w:rPr>
        <w:t>(e.g. SPS confirmation MAC CE) can also be supported</w:t>
      </w:r>
      <w:r w:rsidR="004B5C24" w:rsidRPr="00CB19F3">
        <w:rPr>
          <w:rFonts w:eastAsiaTheme="minorEastAsia"/>
          <w:lang w:eastAsia="zh-CN"/>
        </w:rPr>
        <w:t xml:space="preserve"> for SPS activation</w:t>
      </w:r>
      <w:r w:rsidRPr="00CB19F3">
        <w:t>, without introducing resource overhead for HARQ-ACK.</w:t>
      </w:r>
      <w:r w:rsidR="00E45128" w:rsidRPr="00CB19F3">
        <w:t xml:space="preserve"> The confirmation MAC CE can be transmitted on the activated UL SPS</w:t>
      </w:r>
      <w:r w:rsidR="00EC3B97" w:rsidRPr="00CB19F3">
        <w:t xml:space="preserve"> resource</w:t>
      </w:r>
      <w:r w:rsidR="00EC3B97" w:rsidRPr="00CB19F3">
        <w:rPr>
          <w:rFonts w:eastAsiaTheme="minorEastAsia"/>
          <w:lang w:eastAsia="zh-CN"/>
        </w:rPr>
        <w:t xml:space="preserve"> if UL skipping is configured</w:t>
      </w:r>
      <w:r w:rsidR="00E45128" w:rsidRPr="00CB19F3">
        <w:t xml:space="preserve">, similar as BSR UL SPS activation </w:t>
      </w:r>
      <w:proofErr w:type="gramStart"/>
      <w:r w:rsidR="008307F9" w:rsidRPr="00CB19F3">
        <w:t>procedure</w:t>
      </w:r>
      <w:r w:rsidR="00E45128" w:rsidRPr="00CB19F3">
        <w:t>[</w:t>
      </w:r>
      <w:proofErr w:type="gramEnd"/>
      <w:r w:rsidR="00E45128" w:rsidRPr="00CB19F3">
        <w:t>4]</w:t>
      </w:r>
    </w:p>
    <w:p w14:paraId="0535D93B" w14:textId="7491AE67" w:rsidR="00153FEC" w:rsidRPr="00CB19F3" w:rsidRDefault="004B5C24" w:rsidP="001E611B">
      <w:pPr>
        <w:numPr>
          <w:ilvl w:val="2"/>
          <w:numId w:val="40"/>
        </w:numPr>
        <w:spacing w:after="120" w:line="240" w:lineRule="auto"/>
        <w:jc w:val="left"/>
      </w:pPr>
      <w:r w:rsidRPr="00CB19F3">
        <w:t>Pro</w:t>
      </w:r>
      <w:r w:rsidR="006C4CBA" w:rsidRPr="00CB19F3">
        <w:t>4</w:t>
      </w:r>
      <w:r w:rsidRPr="00CB19F3">
        <w:t xml:space="preserve">: </w:t>
      </w:r>
      <w:r w:rsidR="00E45128" w:rsidRPr="00CB19F3">
        <w:rPr>
          <w:rFonts w:eastAsiaTheme="minorEastAsia"/>
          <w:lang w:eastAsia="zh-CN"/>
        </w:rPr>
        <w:t>A</w:t>
      </w:r>
      <w:r w:rsidR="00153FEC" w:rsidRPr="00CB19F3">
        <w:rPr>
          <w:rFonts w:eastAsiaTheme="minorEastAsia"/>
          <w:lang w:eastAsia="zh-CN"/>
        </w:rPr>
        <w:t>void HARQ-ACK/SPS collision discussions</w:t>
      </w:r>
      <w:r w:rsidRPr="00CB19F3">
        <w:rPr>
          <w:rFonts w:eastAsiaTheme="minorEastAsia"/>
          <w:lang w:eastAsia="zh-CN"/>
        </w:rPr>
        <w:t>, less spec efforts [4]</w:t>
      </w:r>
    </w:p>
    <w:p w14:paraId="0887CB68" w14:textId="13DC9D4E" w:rsidR="00D944AF" w:rsidRPr="00CB19F3" w:rsidRDefault="004B5C24" w:rsidP="001E611B">
      <w:pPr>
        <w:numPr>
          <w:ilvl w:val="2"/>
          <w:numId w:val="40"/>
        </w:numPr>
        <w:spacing w:after="120" w:line="240" w:lineRule="auto"/>
        <w:jc w:val="left"/>
      </w:pPr>
      <w:r w:rsidRPr="00CB19F3">
        <w:t>Pro</w:t>
      </w:r>
      <w:r w:rsidR="006C4CBA" w:rsidRPr="00CB19F3">
        <w:t>5</w:t>
      </w:r>
      <w:r w:rsidRPr="00CB19F3">
        <w:t xml:space="preserve">: </w:t>
      </w:r>
      <w:r w:rsidR="00D944AF" w:rsidRPr="00CB19F3">
        <w:rPr>
          <w:rFonts w:eastAsiaTheme="minorEastAsia"/>
          <w:lang w:eastAsia="zh-CN"/>
        </w:rPr>
        <w:t>Limited spec effort as RRC parameters for resource assignment can directly reference the current DCI field definitions in 36.213</w:t>
      </w:r>
      <w:r w:rsidRPr="00CB19F3">
        <w:rPr>
          <w:rFonts w:eastAsiaTheme="minorEastAsia"/>
          <w:lang w:eastAsia="zh-CN"/>
        </w:rPr>
        <w:t xml:space="preserve"> [4]</w:t>
      </w:r>
    </w:p>
    <w:p w14:paraId="0C6CE3BB" w14:textId="6788100F" w:rsidR="0056440D" w:rsidRPr="00CB19F3" w:rsidRDefault="0056440D" w:rsidP="001E611B">
      <w:pPr>
        <w:numPr>
          <w:ilvl w:val="2"/>
          <w:numId w:val="40"/>
        </w:numPr>
        <w:spacing w:after="120" w:line="240" w:lineRule="auto"/>
        <w:jc w:val="left"/>
      </w:pPr>
      <w:r w:rsidRPr="00CB19F3">
        <w:t>Pro</w:t>
      </w:r>
      <w:r w:rsidR="006C4CBA" w:rsidRPr="00CB19F3">
        <w:t>6</w:t>
      </w:r>
      <w:r w:rsidRPr="00CB19F3">
        <w:t xml:space="preserve">: </w:t>
      </w:r>
      <w:r w:rsidR="00A34E70" w:rsidRPr="00CB19F3">
        <w:t>A</w:t>
      </w:r>
      <w:r w:rsidRPr="00CB19F3">
        <w:t xml:space="preserve">ligned with joint </w:t>
      </w:r>
      <w:proofErr w:type="gramStart"/>
      <w:r w:rsidRPr="00CB19F3">
        <w:t>release[</w:t>
      </w:r>
      <w:proofErr w:type="gramEnd"/>
      <w:r w:rsidRPr="00CB19F3">
        <w:t>14]</w:t>
      </w:r>
      <w:r w:rsidR="00435C9B" w:rsidRPr="00CB19F3">
        <w:t>,</w:t>
      </w:r>
      <w:r w:rsidR="00435C9B" w:rsidRPr="00CB19F3">
        <w:rPr>
          <w:rFonts w:eastAsiaTheme="minorEastAsia"/>
          <w:lang w:eastAsia="zh-CN"/>
        </w:rPr>
        <w:t>[17]</w:t>
      </w:r>
      <w:r w:rsidRPr="00CB19F3">
        <w:t xml:space="preserve"> </w:t>
      </w:r>
    </w:p>
    <w:p w14:paraId="7CEB8BBE" w14:textId="3B568EA1" w:rsidR="00E45128" w:rsidRPr="00CB19F3" w:rsidRDefault="00E45128" w:rsidP="001E611B">
      <w:pPr>
        <w:numPr>
          <w:ilvl w:val="2"/>
          <w:numId w:val="40"/>
        </w:numPr>
        <w:spacing w:after="120" w:line="240" w:lineRule="auto"/>
        <w:jc w:val="left"/>
      </w:pPr>
      <w:r w:rsidRPr="00CB19F3">
        <w:t>Pro</w:t>
      </w:r>
      <w:r w:rsidR="006C4CBA" w:rsidRPr="00CB19F3">
        <w:t>7</w:t>
      </w:r>
      <w:r w:rsidRPr="00CB19F3">
        <w:t>:</w:t>
      </w:r>
      <w:r w:rsidRPr="00CB19F3">
        <w:rPr>
          <w:rFonts w:eastAsiaTheme="minorEastAsia"/>
          <w:lang w:eastAsia="zh-CN"/>
        </w:rPr>
        <w:t xml:space="preserve"> smaller size for activation indication, as detailed SPS NPDSCH and SPS NPUSCH parameters are configured by RRC </w:t>
      </w:r>
      <w:proofErr w:type="gramStart"/>
      <w:r w:rsidRPr="00CB19F3">
        <w:rPr>
          <w:rFonts w:eastAsiaTheme="minorEastAsia"/>
          <w:lang w:eastAsia="zh-CN"/>
        </w:rPr>
        <w:t>signalling[</w:t>
      </w:r>
      <w:proofErr w:type="gramEnd"/>
      <w:r w:rsidRPr="00CB19F3">
        <w:rPr>
          <w:rFonts w:eastAsiaTheme="minorEastAsia"/>
          <w:lang w:eastAsia="zh-CN"/>
        </w:rPr>
        <w:t>15]</w:t>
      </w:r>
      <w:r w:rsidR="00E67183" w:rsidRPr="00CB19F3">
        <w:rPr>
          <w:rFonts w:eastAsiaTheme="minorEastAsia"/>
          <w:lang w:eastAsia="zh-CN"/>
        </w:rPr>
        <w:t>, [8]</w:t>
      </w:r>
    </w:p>
    <w:p w14:paraId="70326E34" w14:textId="4550DD20" w:rsidR="00E45128" w:rsidRPr="00CB19F3" w:rsidRDefault="00E45128" w:rsidP="001E611B">
      <w:pPr>
        <w:numPr>
          <w:ilvl w:val="2"/>
          <w:numId w:val="40"/>
        </w:numPr>
        <w:spacing w:after="120" w:line="240" w:lineRule="auto"/>
        <w:jc w:val="left"/>
      </w:pPr>
      <w:r w:rsidRPr="00CB19F3">
        <w:t>Pro</w:t>
      </w:r>
      <w:r w:rsidR="006C4CBA" w:rsidRPr="00CB19F3">
        <w:t>8</w:t>
      </w:r>
      <w:r w:rsidRPr="00CB19F3">
        <w:t>:</w:t>
      </w:r>
      <w:r w:rsidRPr="00CB19F3">
        <w:rPr>
          <w:rFonts w:eastAsiaTheme="minorEastAsia"/>
          <w:lang w:eastAsia="zh-CN"/>
        </w:rPr>
        <w:t xml:space="preserve"> </w:t>
      </w:r>
      <w:r w:rsidR="00A34E70" w:rsidRPr="00CB19F3">
        <w:t>C</w:t>
      </w:r>
      <w:r w:rsidRPr="00CB19F3">
        <w:t xml:space="preserve">ompatible with both DCI and MAC CE-based </w:t>
      </w:r>
      <w:proofErr w:type="gramStart"/>
      <w:r w:rsidRPr="00CB19F3">
        <w:t>mechanisms</w:t>
      </w:r>
      <w:r w:rsidRPr="00CB19F3">
        <w:rPr>
          <w:rFonts w:eastAsiaTheme="minorEastAsia"/>
          <w:lang w:eastAsia="zh-CN"/>
        </w:rPr>
        <w:t>[</w:t>
      </w:r>
      <w:proofErr w:type="gramEnd"/>
      <w:r w:rsidRPr="00CB19F3">
        <w:rPr>
          <w:rFonts w:eastAsiaTheme="minorEastAsia"/>
          <w:lang w:eastAsia="zh-CN"/>
        </w:rPr>
        <w:t>20]</w:t>
      </w:r>
    </w:p>
    <w:p w14:paraId="158D621F" w14:textId="4FBB5462" w:rsidR="00AC74F4" w:rsidRPr="00CB19F3" w:rsidRDefault="00AC74F4" w:rsidP="00D20BA1">
      <w:pPr>
        <w:numPr>
          <w:ilvl w:val="1"/>
          <w:numId w:val="19"/>
        </w:numPr>
        <w:spacing w:after="120" w:line="240" w:lineRule="auto"/>
        <w:jc w:val="left"/>
      </w:pPr>
      <w:r w:rsidRPr="00CB19F3">
        <w:t>Opposing: [11]</w:t>
      </w:r>
      <w:r w:rsidR="00FB124A" w:rsidRPr="00CB19F3">
        <w:rPr>
          <w:rFonts w:eastAsiaTheme="minorEastAsia"/>
          <w:lang w:eastAsia="zh-CN"/>
        </w:rPr>
        <w:t>, [8]</w:t>
      </w:r>
      <w:r w:rsidRPr="00CB19F3">
        <w:rPr>
          <w:rFonts w:eastAsiaTheme="minorEastAsia"/>
          <w:lang w:eastAsia="zh-CN"/>
        </w:rPr>
        <w:t xml:space="preserve"> with the following rationales </w:t>
      </w:r>
    </w:p>
    <w:p w14:paraId="6BFA0372" w14:textId="19FA3919" w:rsidR="00AC74F4" w:rsidRPr="00CB19F3" w:rsidRDefault="00094571" w:rsidP="00D20BA1">
      <w:pPr>
        <w:numPr>
          <w:ilvl w:val="2"/>
          <w:numId w:val="20"/>
        </w:numPr>
        <w:spacing w:after="120" w:line="240" w:lineRule="auto"/>
        <w:jc w:val="left"/>
      </w:pPr>
      <w:r w:rsidRPr="00CB19F3">
        <w:rPr>
          <w:rFonts w:eastAsiaTheme="minorEastAsia"/>
          <w:lang w:eastAsia="zh-CN"/>
        </w:rPr>
        <w:t>Con1:</w:t>
      </w:r>
      <w:r w:rsidR="00AC74F4" w:rsidRPr="00CB19F3">
        <w:rPr>
          <w:rFonts w:eastAsiaTheme="minorEastAsia"/>
          <w:lang w:eastAsia="zh-CN"/>
        </w:rPr>
        <w:t xml:space="preserve"> </w:t>
      </w:r>
      <w:r w:rsidR="00FB124A" w:rsidRPr="00CB19F3">
        <w:rPr>
          <w:rFonts w:eastAsiaTheme="minorEastAsia"/>
          <w:lang w:eastAsia="zh-CN"/>
        </w:rPr>
        <w:t xml:space="preserve">may </w:t>
      </w:r>
      <w:r w:rsidR="00376E5B" w:rsidRPr="00CB19F3">
        <w:rPr>
          <w:rFonts w:eastAsiaTheme="minorEastAsia"/>
          <w:lang w:eastAsia="zh-CN"/>
        </w:rPr>
        <w:t>need</w:t>
      </w:r>
      <w:r w:rsidR="00D80903" w:rsidRPr="00CB19F3">
        <w:rPr>
          <w:rFonts w:eastAsiaTheme="minorEastAsia"/>
          <w:lang w:eastAsia="zh-CN"/>
        </w:rPr>
        <w:t xml:space="preserve"> to introduce a</w:t>
      </w:r>
      <w:r w:rsidR="00376E5B" w:rsidRPr="00CB19F3">
        <w:rPr>
          <w:rFonts w:eastAsiaTheme="minorEastAsia"/>
          <w:lang w:eastAsia="zh-CN"/>
        </w:rPr>
        <w:t xml:space="preserve"> new DCI </w:t>
      </w:r>
      <w:proofErr w:type="gramStart"/>
      <w:r w:rsidR="00376E5B" w:rsidRPr="00CB19F3">
        <w:rPr>
          <w:rFonts w:eastAsiaTheme="minorEastAsia"/>
          <w:lang w:eastAsia="zh-CN"/>
        </w:rPr>
        <w:t>format</w:t>
      </w:r>
      <w:r w:rsidR="00F7169B" w:rsidRPr="00CB19F3">
        <w:rPr>
          <w:rFonts w:eastAsiaTheme="minorEastAsia"/>
          <w:lang w:eastAsia="zh-CN"/>
        </w:rPr>
        <w:t>[</w:t>
      </w:r>
      <w:proofErr w:type="gramEnd"/>
      <w:r w:rsidR="00F7169B" w:rsidRPr="00CB19F3">
        <w:rPr>
          <w:rFonts w:eastAsiaTheme="minorEastAsia"/>
          <w:lang w:eastAsia="zh-CN"/>
        </w:rPr>
        <w:t>2],</w:t>
      </w:r>
      <w:r w:rsidRPr="00CB19F3">
        <w:rPr>
          <w:rFonts w:eastAsiaTheme="minorEastAsia"/>
          <w:lang w:eastAsia="zh-CN"/>
        </w:rPr>
        <w:t>[11]</w:t>
      </w:r>
    </w:p>
    <w:p w14:paraId="7B2735DA" w14:textId="237D87A6" w:rsidR="00065F19" w:rsidRPr="00CB19F3" w:rsidRDefault="00065F19" w:rsidP="00D20BA1">
      <w:pPr>
        <w:numPr>
          <w:ilvl w:val="3"/>
          <w:numId w:val="20"/>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[3], [4] indicate that DCI format N0 can be used</w:t>
      </w:r>
    </w:p>
    <w:p w14:paraId="1D0EFF6A" w14:textId="24EE3EF0" w:rsidR="00FB124A" w:rsidRPr="00CB19F3" w:rsidRDefault="00094571" w:rsidP="00D20BA1">
      <w:pPr>
        <w:numPr>
          <w:ilvl w:val="2"/>
          <w:numId w:val="20"/>
        </w:numPr>
        <w:spacing w:after="120" w:line="240" w:lineRule="auto"/>
        <w:jc w:val="left"/>
      </w:pPr>
      <w:r w:rsidRPr="00CB19F3">
        <w:rPr>
          <w:rFonts w:eastAsiaTheme="minorEastAsia"/>
          <w:lang w:eastAsia="zh-CN"/>
        </w:rPr>
        <w:t>Con</w:t>
      </w:r>
      <w:proofErr w:type="gramStart"/>
      <w:r w:rsidRPr="00CB19F3">
        <w:rPr>
          <w:rFonts w:eastAsiaTheme="minorEastAsia"/>
          <w:lang w:eastAsia="zh-CN"/>
        </w:rPr>
        <w:t>2:</w:t>
      </w:r>
      <w:r w:rsidR="00FB124A" w:rsidRPr="00CB19F3">
        <w:rPr>
          <w:rFonts w:eastAsiaTheme="minorEastAsia"/>
          <w:lang w:eastAsia="zh-CN"/>
        </w:rPr>
        <w:t>less</w:t>
      </w:r>
      <w:proofErr w:type="gramEnd"/>
      <w:r w:rsidR="00FB124A" w:rsidRPr="00CB19F3">
        <w:rPr>
          <w:rFonts w:eastAsiaTheme="minorEastAsia"/>
          <w:lang w:eastAsia="zh-CN"/>
        </w:rPr>
        <w:t xml:space="preserve"> flexibility as all parameters to be configured in RRC</w:t>
      </w:r>
      <w:r w:rsidRPr="00CB19F3">
        <w:rPr>
          <w:rFonts w:eastAsiaTheme="minorEastAsia"/>
          <w:lang w:eastAsia="zh-CN"/>
        </w:rPr>
        <w:t>[8]</w:t>
      </w:r>
    </w:p>
    <w:p w14:paraId="58A12CB4" w14:textId="16882AE3" w:rsidR="00B624F7" w:rsidRPr="00CB19F3" w:rsidRDefault="00094571" w:rsidP="00D20BA1">
      <w:pPr>
        <w:numPr>
          <w:ilvl w:val="2"/>
          <w:numId w:val="20"/>
        </w:numPr>
        <w:spacing w:after="120" w:line="240" w:lineRule="auto"/>
        <w:jc w:val="left"/>
      </w:pPr>
      <w:r w:rsidRPr="00CB19F3">
        <w:rPr>
          <w:rFonts w:eastAsiaTheme="minorEastAsia"/>
          <w:lang w:eastAsia="zh-CN"/>
        </w:rPr>
        <w:t>Con</w:t>
      </w:r>
      <w:proofErr w:type="gramStart"/>
      <w:r w:rsidRPr="00CB19F3">
        <w:rPr>
          <w:rFonts w:eastAsiaTheme="minorEastAsia"/>
          <w:lang w:eastAsia="zh-CN"/>
        </w:rPr>
        <w:t>3:</w:t>
      </w:r>
      <w:r w:rsidR="00B624F7" w:rsidRPr="00CB19F3">
        <w:rPr>
          <w:rFonts w:eastAsiaTheme="minorEastAsia"/>
          <w:lang w:eastAsia="zh-CN"/>
        </w:rPr>
        <w:t>may</w:t>
      </w:r>
      <w:proofErr w:type="gramEnd"/>
      <w:r w:rsidR="00B624F7" w:rsidRPr="00CB19F3">
        <w:rPr>
          <w:rFonts w:eastAsiaTheme="minorEastAsia"/>
          <w:lang w:eastAsia="zh-CN"/>
        </w:rPr>
        <w:t xml:space="preserve"> lead to resource waste as both UL SPS and DL SPS have to activated</w:t>
      </w:r>
      <w:r w:rsidR="002A620A" w:rsidRPr="00CB19F3">
        <w:rPr>
          <w:rFonts w:eastAsiaTheme="minorEastAsia"/>
          <w:lang w:eastAsia="zh-CN"/>
        </w:rPr>
        <w:t xml:space="preserve"> </w:t>
      </w:r>
      <w:r w:rsidRPr="00CB19F3">
        <w:rPr>
          <w:rFonts w:eastAsiaTheme="minorEastAsia"/>
          <w:lang w:eastAsia="zh-CN"/>
        </w:rPr>
        <w:t xml:space="preserve">[8] </w:t>
      </w:r>
    </w:p>
    <w:p w14:paraId="00E20A94" w14:textId="6CDF77B1" w:rsidR="006353DC" w:rsidRPr="00CB19F3" w:rsidRDefault="006353DC" w:rsidP="00D20BA1">
      <w:pPr>
        <w:numPr>
          <w:ilvl w:val="3"/>
          <w:numId w:val="20"/>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[4] indicate that </w:t>
      </w:r>
      <w:r w:rsidRPr="00CB19F3">
        <w:t>IMS voice traffic is bidirectional, thus joint activation is more compatible with the traffic pattern</w:t>
      </w:r>
    </w:p>
    <w:p w14:paraId="304B6147" w14:textId="2733DC2A" w:rsidR="00065F19" w:rsidRPr="00CB19F3" w:rsidRDefault="00065F19" w:rsidP="00D20BA1">
      <w:pPr>
        <w:numPr>
          <w:ilvl w:val="2"/>
          <w:numId w:val="20"/>
        </w:numPr>
        <w:spacing w:after="120" w:line="240" w:lineRule="auto"/>
        <w:jc w:val="left"/>
      </w:pPr>
      <w:r w:rsidRPr="00CB19F3">
        <w:rPr>
          <w:rFonts w:eastAsiaTheme="minorEastAsia"/>
          <w:lang w:eastAsia="zh-CN"/>
        </w:rPr>
        <w:t>Con</w:t>
      </w:r>
      <w:proofErr w:type="gramStart"/>
      <w:r w:rsidRPr="00CB19F3">
        <w:rPr>
          <w:rFonts w:eastAsiaTheme="minorEastAsia"/>
          <w:lang w:eastAsia="zh-CN"/>
        </w:rPr>
        <w:t>4:Any</w:t>
      </w:r>
      <w:proofErr w:type="gramEnd"/>
      <w:r w:rsidRPr="00CB19F3">
        <w:rPr>
          <w:rFonts w:eastAsiaTheme="minorEastAsia"/>
          <w:lang w:eastAsia="zh-CN"/>
        </w:rPr>
        <w:t xml:space="preserve"> switch between DL SPS necessitates RRC reconfiguration, which seriously degrades flexibility[8] </w:t>
      </w:r>
    </w:p>
    <w:p w14:paraId="0B92069D" w14:textId="4E64228B" w:rsidR="00065F19" w:rsidRPr="00CB19F3" w:rsidRDefault="00065F19" w:rsidP="00D20BA1">
      <w:pPr>
        <w:numPr>
          <w:ilvl w:val="3"/>
          <w:numId w:val="20"/>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[4] </w:t>
      </w:r>
      <w:r w:rsidR="003D31C7" w:rsidRPr="00CB19F3">
        <w:rPr>
          <w:rFonts w:eastAsiaTheme="minorEastAsia"/>
          <w:lang w:eastAsia="zh-CN"/>
        </w:rPr>
        <w:t xml:space="preserve">[14] </w:t>
      </w:r>
      <w:r w:rsidRPr="00CB19F3">
        <w:rPr>
          <w:rFonts w:eastAsiaTheme="minorEastAsia"/>
          <w:lang w:eastAsia="zh-CN"/>
        </w:rPr>
        <w:t>indicate that RRC reconfiguration is not needed for SPS configuration switching as long as multiple sets of transmission parameters are provided by RRC</w:t>
      </w:r>
      <w:r w:rsidR="003D31C7" w:rsidRPr="00CB19F3">
        <w:rPr>
          <w:rFonts w:eastAsiaTheme="minorEastAsia"/>
          <w:lang w:eastAsia="zh-CN"/>
        </w:rPr>
        <w:t>. both joint activation and separate activation can support SPS switching</w:t>
      </w:r>
    </w:p>
    <w:p w14:paraId="00A2E9F7" w14:textId="5D0CEF63" w:rsidR="00AC74F4" w:rsidRPr="00CB19F3" w:rsidRDefault="00AC74F4" w:rsidP="00D20BA1">
      <w:pPr>
        <w:pStyle w:val="aff"/>
        <w:numPr>
          <w:ilvl w:val="0"/>
          <w:numId w:val="17"/>
        </w:numPr>
        <w:spacing w:after="120" w:line="240" w:lineRule="auto"/>
        <w:rPr>
          <w:rFonts w:ascii="Times New Roman" w:hAnsi="Times New Roman" w:cs="Times New Roman"/>
          <w:sz w:val="20"/>
          <w:szCs w:val="20"/>
          <w:lang w:val="en-US"/>
        </w:rPr>
      </w:pPr>
      <w:r w:rsidRPr="00CB19F3">
        <w:rPr>
          <w:rFonts w:ascii="Times New Roman" w:hAnsi="Times New Roman" w:cs="Times New Roman"/>
          <w:sz w:val="20"/>
          <w:szCs w:val="20"/>
          <w:lang w:val="en-US" w:eastAsia="zh-CN"/>
        </w:rPr>
        <w:t>Option2. Separate activation indication is supported for Rel-20 NB-IoT NTN UL and DL SPS respectively.</w:t>
      </w:r>
      <w:r w:rsidR="00301E28" w:rsidRPr="00CB19F3">
        <w:rPr>
          <w:rFonts w:ascii="Times New Roman" w:hAnsi="Times New Roman" w:cs="Times New Roman"/>
          <w:sz w:val="20"/>
          <w:szCs w:val="20"/>
          <w:lang w:val="en-US" w:eastAsia="zh-CN"/>
        </w:rPr>
        <w:t xml:space="preserve"> </w:t>
      </w:r>
    </w:p>
    <w:p w14:paraId="04F65E75" w14:textId="5B904FCB" w:rsidR="00AC74F4" w:rsidRPr="00CB19F3" w:rsidRDefault="00AC74F4" w:rsidP="00D20BA1">
      <w:pPr>
        <w:numPr>
          <w:ilvl w:val="1"/>
          <w:numId w:val="21"/>
        </w:numPr>
        <w:spacing w:after="120" w:line="240" w:lineRule="auto"/>
        <w:jc w:val="left"/>
      </w:pPr>
      <w:proofErr w:type="gramStart"/>
      <w:r w:rsidRPr="004C6AA7">
        <w:rPr>
          <w:b/>
          <w:bCs/>
        </w:rPr>
        <w:t>Supporting</w:t>
      </w:r>
      <w:r w:rsidR="004C6AA7" w:rsidRPr="004C6AA7">
        <w:rPr>
          <w:b/>
          <w:bCs/>
        </w:rPr>
        <w:t>(</w:t>
      </w:r>
      <w:proofErr w:type="gramEnd"/>
      <w:r w:rsidR="004C6AA7" w:rsidRPr="004C6AA7">
        <w:rPr>
          <w:b/>
          <w:bCs/>
        </w:rPr>
        <w:t>8)</w:t>
      </w:r>
      <w:r w:rsidRPr="00CB19F3">
        <w:t>:</w:t>
      </w:r>
      <w:r w:rsidR="00F7169B" w:rsidRPr="00CB19F3">
        <w:rPr>
          <w:rFonts w:eastAsiaTheme="minorEastAsia"/>
          <w:lang w:eastAsia="zh-CN"/>
        </w:rPr>
        <w:t xml:space="preserve">[2], </w:t>
      </w:r>
      <w:r w:rsidRPr="00CB19F3">
        <w:rPr>
          <w:rFonts w:eastAsiaTheme="minorEastAsia"/>
          <w:lang w:eastAsia="zh-CN"/>
        </w:rPr>
        <w:t>[11],</w:t>
      </w:r>
      <w:r w:rsidR="0083254C" w:rsidRPr="00CB19F3">
        <w:rPr>
          <w:rFonts w:eastAsiaTheme="minorEastAsia"/>
          <w:lang w:eastAsia="zh-CN"/>
        </w:rPr>
        <w:t xml:space="preserve"> </w:t>
      </w:r>
      <w:r w:rsidRPr="00CB19F3">
        <w:rPr>
          <w:rFonts w:eastAsiaTheme="minorEastAsia"/>
          <w:lang w:val="en-US" w:eastAsia="zh-CN"/>
        </w:rPr>
        <w:t xml:space="preserve">[7], </w:t>
      </w:r>
      <w:r w:rsidRPr="00CB19F3">
        <w:rPr>
          <w:rFonts w:eastAsiaTheme="minorEastAsia"/>
          <w:lang w:eastAsia="zh-CN"/>
        </w:rPr>
        <w:t xml:space="preserve">[5], </w:t>
      </w:r>
      <w:r w:rsidR="001F146B" w:rsidRPr="00CB19F3">
        <w:rPr>
          <w:rFonts w:eastAsiaTheme="minorEastAsia"/>
          <w:lang w:eastAsia="zh-CN"/>
        </w:rPr>
        <w:t xml:space="preserve">[10], </w:t>
      </w:r>
      <w:r w:rsidR="00632AF3" w:rsidRPr="00CB19F3">
        <w:rPr>
          <w:rFonts w:eastAsiaTheme="minorEastAsia"/>
          <w:lang w:eastAsia="zh-CN"/>
        </w:rPr>
        <w:t>[15]</w:t>
      </w:r>
      <w:r w:rsidR="00FB124A" w:rsidRPr="00CB19F3">
        <w:rPr>
          <w:rFonts w:eastAsiaTheme="minorEastAsia"/>
          <w:lang w:eastAsia="zh-CN"/>
        </w:rPr>
        <w:t>, [8]</w:t>
      </w:r>
      <w:r w:rsidR="0002632D" w:rsidRPr="00CB19F3">
        <w:rPr>
          <w:rFonts w:eastAsiaTheme="minorEastAsia"/>
          <w:lang w:eastAsia="zh-CN"/>
        </w:rPr>
        <w:t>, [16]</w:t>
      </w:r>
      <w:r w:rsidRPr="00CB19F3">
        <w:rPr>
          <w:rFonts w:eastAsiaTheme="minorEastAsia"/>
          <w:lang w:eastAsia="zh-CN"/>
        </w:rPr>
        <w:t>, with the following rationales</w:t>
      </w:r>
    </w:p>
    <w:p w14:paraId="7A926B0B" w14:textId="4CD9D9FC" w:rsidR="00AC74F4" w:rsidRPr="00CB19F3" w:rsidRDefault="00645AA4" w:rsidP="00D20BA1">
      <w:pPr>
        <w:numPr>
          <w:ilvl w:val="2"/>
          <w:numId w:val="22"/>
        </w:numPr>
        <w:spacing w:after="120" w:line="240" w:lineRule="auto"/>
        <w:jc w:val="left"/>
      </w:pPr>
      <w:r w:rsidRPr="00CB19F3">
        <w:t>Pro</w:t>
      </w:r>
      <w:proofErr w:type="gramStart"/>
      <w:r w:rsidRPr="00CB19F3">
        <w:t>1:</w:t>
      </w:r>
      <w:r w:rsidRPr="00CB19F3">
        <w:rPr>
          <w:rFonts w:eastAsiaTheme="minorEastAsia"/>
          <w:lang w:eastAsia="zh-CN"/>
        </w:rPr>
        <w:t>Higher</w:t>
      </w:r>
      <w:proofErr w:type="gramEnd"/>
      <w:r w:rsidRPr="00CB19F3">
        <w:rPr>
          <w:rFonts w:eastAsiaTheme="minorEastAsia"/>
          <w:lang w:eastAsia="zh-CN"/>
        </w:rPr>
        <w:t xml:space="preserve"> flexibility for NW</w:t>
      </w:r>
      <w:r w:rsidR="00AC74F4" w:rsidRPr="00CB19F3">
        <w:rPr>
          <w:rFonts w:eastAsiaTheme="minorEastAsia"/>
          <w:lang w:eastAsia="zh-CN"/>
        </w:rPr>
        <w:t xml:space="preserve">[11], </w:t>
      </w:r>
      <w:r w:rsidR="001F146B" w:rsidRPr="00CB19F3">
        <w:rPr>
          <w:rFonts w:eastAsiaTheme="minorEastAsia"/>
          <w:lang w:eastAsia="zh-CN"/>
        </w:rPr>
        <w:t>[10],</w:t>
      </w:r>
      <w:r w:rsidR="000C0702" w:rsidRPr="00CB19F3">
        <w:rPr>
          <w:rFonts w:eastAsiaTheme="minorEastAsia"/>
          <w:lang w:eastAsia="zh-CN"/>
        </w:rPr>
        <w:t xml:space="preserve"> [8]</w:t>
      </w:r>
    </w:p>
    <w:p w14:paraId="768853A0" w14:textId="3A7CDB64" w:rsidR="00E80F9E" w:rsidRPr="00CB19F3" w:rsidRDefault="00E80F9E" w:rsidP="00D20BA1">
      <w:pPr>
        <w:pStyle w:val="aff"/>
        <w:numPr>
          <w:ilvl w:val="3"/>
          <w:numId w:val="22"/>
        </w:numPr>
        <w:spacing w:after="120" w:line="240" w:lineRule="auto"/>
        <w:rPr>
          <w:rFonts w:ascii="Times New Roman" w:eastAsiaTheme="minorEastAsia" w:hAnsi="Times New Roman" w:cs="Times New Roman"/>
          <w:sz w:val="20"/>
          <w:szCs w:val="20"/>
          <w:lang w:val="en-GB" w:eastAsia="zh-CN"/>
        </w:rPr>
      </w:pPr>
      <w:r w:rsidRPr="00BF4D1A">
        <w:rPr>
          <w:rFonts w:ascii="Times New Roman" w:eastAsiaTheme="minorEastAsia" w:hAnsi="Times New Roman" w:cs="Times New Roman"/>
          <w:b/>
          <w:bCs/>
          <w:sz w:val="20"/>
          <w:szCs w:val="20"/>
          <w:lang w:val="en-US" w:eastAsia="zh-CN"/>
        </w:rPr>
        <w:t>Meanwhile</w:t>
      </w:r>
      <w:r w:rsidRPr="00BF4D1A">
        <w:rPr>
          <w:rFonts w:ascii="Times New Roman" w:eastAsiaTheme="minorEastAsia" w:hAnsi="Times New Roman" w:cs="Times New Roman"/>
          <w:sz w:val="20"/>
          <w:szCs w:val="20"/>
          <w:lang w:val="en-US" w:eastAsia="zh-CN"/>
        </w:rPr>
        <w:t xml:space="preserve">, </w:t>
      </w:r>
      <w:r w:rsidRPr="00CB19F3">
        <w:rPr>
          <w:rFonts w:ascii="Times New Roman" w:eastAsiaTheme="minorEastAsia" w:hAnsi="Times New Roman" w:cs="Times New Roman"/>
          <w:sz w:val="20"/>
          <w:szCs w:val="20"/>
          <w:lang w:val="en-GB" w:eastAsia="zh-CN"/>
        </w:rPr>
        <w:t xml:space="preserve">[4] indicate that </w:t>
      </w:r>
      <w:r w:rsidR="004E3D33" w:rsidRPr="00CB19F3">
        <w:rPr>
          <w:rFonts w:ascii="Times New Roman" w:eastAsiaTheme="minorEastAsia" w:hAnsi="Times New Roman" w:cs="Times New Roman"/>
          <w:sz w:val="20"/>
          <w:szCs w:val="20"/>
          <w:lang w:val="en-GB" w:eastAsia="zh-CN"/>
        </w:rPr>
        <w:t>t</w:t>
      </w:r>
      <w:r w:rsidRPr="00CB19F3">
        <w:rPr>
          <w:rFonts w:ascii="Times New Roman" w:eastAsiaTheme="minorEastAsia" w:hAnsi="Times New Roman" w:cs="Times New Roman"/>
          <w:sz w:val="20"/>
          <w:szCs w:val="20"/>
          <w:lang w:val="en-GB" w:eastAsia="zh-CN"/>
        </w:rPr>
        <w:t xml:space="preserve">he necessity of having higher scheduling flexibly in GEO voice is highly questionable. </w:t>
      </w:r>
    </w:p>
    <w:p w14:paraId="1D504090" w14:textId="12F8F28C" w:rsidR="00645AA4" w:rsidRPr="00CB19F3" w:rsidRDefault="00645AA4" w:rsidP="00D20BA1">
      <w:pPr>
        <w:numPr>
          <w:ilvl w:val="2"/>
          <w:numId w:val="22"/>
        </w:numPr>
        <w:spacing w:after="120" w:line="240" w:lineRule="auto"/>
        <w:jc w:val="left"/>
      </w:pPr>
      <w:r w:rsidRPr="00CB19F3">
        <w:t>Pro</w:t>
      </w:r>
      <w:proofErr w:type="gramStart"/>
      <w:r w:rsidRPr="00CB19F3">
        <w:t>2:</w:t>
      </w:r>
      <w:bookmarkStart w:id="5" w:name="_Hlk226364133"/>
      <w:r w:rsidRPr="00CB19F3">
        <w:t>More</w:t>
      </w:r>
      <w:proofErr w:type="gramEnd"/>
      <w:r w:rsidRPr="00CB19F3">
        <w:t xml:space="preserve"> aligned with legacy SPS design</w:t>
      </w:r>
      <w:bookmarkEnd w:id="5"/>
      <w:r w:rsidRPr="00CB19F3">
        <w:t>/LTE framework</w:t>
      </w:r>
      <w:r w:rsidR="00722302" w:rsidRPr="00CB19F3">
        <w:t xml:space="preserve">, and thus </w:t>
      </w:r>
      <w:r w:rsidR="00A34E70" w:rsidRPr="00CB19F3">
        <w:t>fewer</w:t>
      </w:r>
      <w:r w:rsidR="00722302" w:rsidRPr="00CB19F3">
        <w:t xml:space="preserve"> spec efforts</w:t>
      </w:r>
      <w:r w:rsidR="00F7169B" w:rsidRPr="00CB19F3">
        <w:rPr>
          <w:rFonts w:eastAsiaTheme="minorEastAsia"/>
          <w:lang w:eastAsia="zh-CN"/>
        </w:rPr>
        <w:t>[2],</w:t>
      </w:r>
      <w:r w:rsidRPr="00CB19F3">
        <w:rPr>
          <w:rFonts w:eastAsiaTheme="minorEastAsia"/>
          <w:lang w:eastAsia="zh-CN"/>
        </w:rPr>
        <w:t xml:space="preserve"> [11]</w:t>
      </w:r>
      <w:r w:rsidR="000C0702" w:rsidRPr="00CB19F3">
        <w:rPr>
          <w:rFonts w:eastAsiaTheme="minorEastAsia"/>
          <w:lang w:eastAsia="zh-CN"/>
        </w:rPr>
        <w:t>, [8]</w:t>
      </w:r>
    </w:p>
    <w:p w14:paraId="33AA06AA" w14:textId="01AB7464" w:rsidR="00722302" w:rsidRPr="00CB19F3" w:rsidRDefault="00722302" w:rsidP="00D20BA1">
      <w:pPr>
        <w:numPr>
          <w:ilvl w:val="3"/>
          <w:numId w:val="22"/>
        </w:numPr>
        <w:spacing w:after="120" w:line="240" w:lineRule="auto"/>
        <w:jc w:val="left"/>
      </w:pPr>
      <w:r w:rsidRPr="00CB19F3">
        <w:rPr>
          <w:rFonts w:eastAsiaTheme="minorEastAsia"/>
          <w:b/>
          <w:bCs/>
          <w:lang w:eastAsia="zh-CN"/>
        </w:rPr>
        <w:t>Meanwhile</w:t>
      </w:r>
      <w:r w:rsidRPr="00CB19F3">
        <w:rPr>
          <w:rFonts w:eastAsiaTheme="minorEastAsia"/>
          <w:lang w:eastAsia="zh-CN"/>
        </w:rPr>
        <w:t>, [4] indicate that more efforts on DCI validation, HARQ-ACK/SPS collision are needed</w:t>
      </w:r>
    </w:p>
    <w:p w14:paraId="2BDCBEE2" w14:textId="77777777" w:rsidR="00A97188" w:rsidRPr="00CB19F3" w:rsidRDefault="00A97188" w:rsidP="00D20BA1">
      <w:pPr>
        <w:numPr>
          <w:ilvl w:val="2"/>
          <w:numId w:val="22"/>
        </w:numPr>
        <w:spacing w:after="120" w:line="240" w:lineRule="auto"/>
        <w:jc w:val="left"/>
      </w:pPr>
      <w:r w:rsidRPr="00CB19F3">
        <w:rPr>
          <w:rFonts w:eastAsiaTheme="minorEastAsia"/>
          <w:lang w:eastAsia="zh-CN"/>
        </w:rPr>
        <w:t xml:space="preserve">Pro3: easy to support SPS TBS/MCS/resource assignment </w:t>
      </w:r>
      <w:proofErr w:type="gramStart"/>
      <w:r w:rsidRPr="00CB19F3">
        <w:rPr>
          <w:rFonts w:eastAsiaTheme="minorEastAsia"/>
          <w:lang w:eastAsia="zh-CN"/>
        </w:rPr>
        <w:t>update[</w:t>
      </w:r>
      <w:proofErr w:type="gramEnd"/>
      <w:r w:rsidRPr="00CB19F3">
        <w:rPr>
          <w:rFonts w:eastAsiaTheme="minorEastAsia"/>
          <w:lang w:eastAsia="zh-CN"/>
        </w:rPr>
        <w:t>11]</w:t>
      </w:r>
    </w:p>
    <w:p w14:paraId="4E93AEA8" w14:textId="77777777" w:rsidR="00A97188" w:rsidRPr="00CB19F3" w:rsidRDefault="00A97188" w:rsidP="00D20BA1">
      <w:pPr>
        <w:numPr>
          <w:ilvl w:val="3"/>
          <w:numId w:val="22"/>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[4] indicate that SPS TBS/MCS/resource assignment update is depends on switching mechanism </w:t>
      </w:r>
    </w:p>
    <w:p w14:paraId="30EB975F" w14:textId="5C49CB79" w:rsidR="004E3D33" w:rsidRPr="00CB19F3" w:rsidRDefault="008B7EEE" w:rsidP="00D20BA1">
      <w:pPr>
        <w:numPr>
          <w:ilvl w:val="2"/>
          <w:numId w:val="22"/>
        </w:numPr>
        <w:spacing w:after="120" w:line="240" w:lineRule="auto"/>
      </w:pPr>
      <w:r w:rsidRPr="00CB19F3">
        <w:rPr>
          <w:rFonts w:eastAsiaTheme="minorEastAsia"/>
          <w:lang w:eastAsia="zh-CN"/>
        </w:rPr>
        <w:lastRenderedPageBreak/>
        <w:t xml:space="preserve">Pro4: link quality imbalance, e.g., </w:t>
      </w:r>
      <w:r w:rsidR="00FB6C93" w:rsidRPr="00CB19F3">
        <w:rPr>
          <w:bCs/>
        </w:rPr>
        <w:t xml:space="preserve">network may activate UL SPS and DL SPS separately, i.e. to achieve DCI reduction for only DL SPS if UE’s UL status is bad or to achieved DCI reduction for both UL&amp;DL if UL status is </w:t>
      </w:r>
      <w:proofErr w:type="gramStart"/>
      <w:r w:rsidR="00FB6C93" w:rsidRPr="00CB19F3">
        <w:rPr>
          <w:bCs/>
        </w:rPr>
        <w:t>good</w:t>
      </w:r>
      <w:r w:rsidRPr="00CB19F3">
        <w:rPr>
          <w:rFonts w:eastAsiaTheme="minorEastAsia"/>
          <w:lang w:eastAsia="zh-CN"/>
        </w:rPr>
        <w:t>[</w:t>
      </w:r>
      <w:proofErr w:type="gramEnd"/>
      <w:r w:rsidRPr="00CB19F3">
        <w:rPr>
          <w:rFonts w:eastAsiaTheme="minorEastAsia"/>
          <w:lang w:eastAsia="zh-CN"/>
        </w:rPr>
        <w:t>10]</w:t>
      </w:r>
    </w:p>
    <w:p w14:paraId="19B797CA" w14:textId="35BF4610" w:rsidR="004E3D33" w:rsidRPr="00CB19F3" w:rsidRDefault="00645AA4" w:rsidP="00D20BA1">
      <w:pPr>
        <w:numPr>
          <w:ilvl w:val="3"/>
          <w:numId w:val="22"/>
        </w:numPr>
        <w:spacing w:after="120" w:line="240" w:lineRule="auto"/>
      </w:pPr>
      <w:r w:rsidRPr="00CB19F3">
        <w:rPr>
          <w:rFonts w:eastAsiaTheme="minorEastAsia"/>
          <w:b/>
          <w:bCs/>
          <w:lang w:eastAsia="zh-CN"/>
        </w:rPr>
        <w:t>Meanwhile</w:t>
      </w:r>
      <w:r w:rsidRPr="00CB19F3">
        <w:rPr>
          <w:rFonts w:eastAsiaTheme="minorEastAsia"/>
          <w:lang w:eastAsia="zh-CN"/>
        </w:rPr>
        <w:t xml:space="preserve">, </w:t>
      </w:r>
      <w:r w:rsidR="004E3D33" w:rsidRPr="00CB19F3">
        <w:rPr>
          <w:rFonts w:eastAsiaTheme="minorEastAsia"/>
          <w:lang w:eastAsia="zh-CN"/>
        </w:rPr>
        <w:t xml:space="preserve">[4] </w:t>
      </w:r>
      <w:r w:rsidR="004E3D33" w:rsidRPr="00CB19F3">
        <w:t>Employing DG</w:t>
      </w:r>
      <w:r w:rsidR="008B7EEE" w:rsidRPr="00CB19F3">
        <w:t xml:space="preserve"> for one </w:t>
      </w:r>
      <w:proofErr w:type="spellStart"/>
      <w:r w:rsidR="008B7EEE" w:rsidRPr="00CB19F3">
        <w:t>direction+</w:t>
      </w:r>
      <w:r w:rsidR="004E3D33" w:rsidRPr="00CB19F3">
        <w:t>SPS</w:t>
      </w:r>
      <w:proofErr w:type="spellEnd"/>
      <w:r w:rsidR="004E3D33" w:rsidRPr="00CB19F3">
        <w:t xml:space="preserve"> </w:t>
      </w:r>
      <w:r w:rsidR="008B7EEE" w:rsidRPr="00CB19F3">
        <w:t xml:space="preserve">for the other direction </w:t>
      </w:r>
      <w:r w:rsidR="004E3D33" w:rsidRPr="00CB19F3">
        <w:t>would lead to even more severe capacity limitations</w:t>
      </w:r>
      <w:r w:rsidR="00FB6C93" w:rsidRPr="00CB19F3">
        <w:t xml:space="preserve"> as DL is the </w:t>
      </w:r>
      <w:r w:rsidR="00542CB3" w:rsidRPr="00CB19F3">
        <w:t>bottleneck</w:t>
      </w:r>
    </w:p>
    <w:p w14:paraId="60F1D25B" w14:textId="5635CE20" w:rsidR="00AC74F4" w:rsidRPr="00CB19F3" w:rsidRDefault="00AC74F4" w:rsidP="00D20BA1">
      <w:pPr>
        <w:numPr>
          <w:ilvl w:val="1"/>
          <w:numId w:val="21"/>
        </w:numPr>
        <w:spacing w:after="120" w:line="240" w:lineRule="auto"/>
        <w:jc w:val="left"/>
      </w:pPr>
      <w:r w:rsidRPr="00CB19F3">
        <w:t xml:space="preserve">Opposing: [4], </w:t>
      </w:r>
      <w:r w:rsidR="00D811CF" w:rsidRPr="00CB19F3">
        <w:t>[20]</w:t>
      </w:r>
      <w:r w:rsidRPr="00CB19F3">
        <w:rPr>
          <w:rFonts w:eastAsiaTheme="minorEastAsia"/>
          <w:lang w:eastAsia="zh-CN"/>
        </w:rPr>
        <w:t xml:space="preserve">, </w:t>
      </w:r>
      <w:r w:rsidR="00DB652B" w:rsidRPr="00CB19F3">
        <w:rPr>
          <w:rFonts w:eastAsiaTheme="minorEastAsia"/>
          <w:lang w:eastAsia="zh-CN"/>
        </w:rPr>
        <w:t xml:space="preserve">[17] </w:t>
      </w:r>
      <w:r w:rsidRPr="00CB19F3">
        <w:rPr>
          <w:rFonts w:eastAsiaTheme="minorEastAsia"/>
          <w:lang w:eastAsia="zh-CN"/>
        </w:rPr>
        <w:t xml:space="preserve">with the following rationales </w:t>
      </w:r>
    </w:p>
    <w:p w14:paraId="28F7B24F" w14:textId="76D47387" w:rsidR="00721F1A" w:rsidRPr="00CB19F3" w:rsidRDefault="00721F1A" w:rsidP="00D20BA1">
      <w:pPr>
        <w:pStyle w:val="aff"/>
        <w:numPr>
          <w:ilvl w:val="2"/>
          <w:numId w:val="21"/>
        </w:numPr>
        <w:spacing w:after="120" w:line="240" w:lineRule="auto"/>
        <w:rPr>
          <w:rFonts w:ascii="Times New Roman" w:eastAsia="Batang" w:hAnsi="Times New Roman" w:cs="Times New Roman"/>
          <w:sz w:val="20"/>
          <w:szCs w:val="20"/>
          <w:lang w:val="en-GB" w:eastAsia="en-US"/>
        </w:rPr>
      </w:pPr>
      <w:r w:rsidRPr="00CB19F3">
        <w:rPr>
          <w:rFonts w:ascii="Times New Roman" w:eastAsiaTheme="minorEastAsia" w:hAnsi="Times New Roman" w:cs="Times New Roman"/>
          <w:sz w:val="20"/>
          <w:szCs w:val="20"/>
          <w:lang w:val="en-GB" w:eastAsia="zh-CN"/>
        </w:rPr>
        <w:t>Con1:</w:t>
      </w:r>
      <w:r w:rsidR="00924D93" w:rsidRPr="00CB19F3">
        <w:rPr>
          <w:rFonts w:ascii="Times New Roman" w:eastAsiaTheme="minorEastAsia" w:hAnsi="Times New Roman" w:cs="Times New Roman"/>
          <w:sz w:val="20"/>
          <w:szCs w:val="20"/>
          <w:lang w:val="en-GB" w:eastAsia="zh-CN"/>
        </w:rPr>
        <w:t xml:space="preserve"> </w:t>
      </w:r>
      <w:r w:rsidRPr="00CB19F3">
        <w:rPr>
          <w:rFonts w:ascii="Times New Roman" w:eastAsiaTheme="minorEastAsia" w:hAnsi="Times New Roman" w:cs="Times New Roman"/>
          <w:sz w:val="20"/>
          <w:szCs w:val="20"/>
          <w:lang w:val="en-GB" w:eastAsia="zh-CN"/>
        </w:rPr>
        <w:t>if HARQ-ACK</w:t>
      </w:r>
      <w:r w:rsidR="004C34A8" w:rsidRPr="00CB19F3">
        <w:rPr>
          <w:rFonts w:ascii="Times New Roman" w:eastAsiaTheme="minorEastAsia" w:hAnsi="Times New Roman" w:cs="Times New Roman"/>
          <w:sz w:val="20"/>
          <w:szCs w:val="20"/>
          <w:lang w:val="en-GB" w:eastAsia="zh-CN"/>
        </w:rPr>
        <w:t xml:space="preserve"> based</w:t>
      </w:r>
      <w:r w:rsidRPr="00CB19F3">
        <w:rPr>
          <w:rFonts w:ascii="Times New Roman" w:eastAsiaTheme="minorEastAsia" w:hAnsi="Times New Roman" w:cs="Times New Roman"/>
          <w:sz w:val="20"/>
          <w:szCs w:val="20"/>
          <w:lang w:val="en-GB" w:eastAsia="zh-CN"/>
        </w:rPr>
        <w:t xml:space="preserve"> </w:t>
      </w:r>
      <w:r w:rsidR="004C34A8" w:rsidRPr="00CB19F3">
        <w:rPr>
          <w:rFonts w:ascii="Times New Roman" w:eastAsiaTheme="minorEastAsia" w:hAnsi="Times New Roman" w:cs="Times New Roman"/>
          <w:sz w:val="20"/>
          <w:szCs w:val="20"/>
          <w:lang w:val="en-GB" w:eastAsia="zh-CN"/>
        </w:rPr>
        <w:t>confirmation for DL SPS activation is</w:t>
      </w:r>
      <w:r w:rsidRPr="00CB19F3">
        <w:rPr>
          <w:rFonts w:ascii="Times New Roman" w:eastAsiaTheme="minorEastAsia" w:hAnsi="Times New Roman" w:cs="Times New Roman"/>
          <w:sz w:val="20"/>
          <w:szCs w:val="20"/>
          <w:lang w:val="en-GB" w:eastAsia="zh-CN"/>
        </w:rPr>
        <w:t xml:space="preserve"> introduced, </w:t>
      </w:r>
      <w:r w:rsidR="004C34A8" w:rsidRPr="00CB19F3">
        <w:rPr>
          <w:rFonts w:ascii="Times New Roman" w:eastAsiaTheme="minorEastAsia" w:hAnsi="Times New Roman" w:cs="Times New Roman"/>
          <w:sz w:val="20"/>
          <w:szCs w:val="20"/>
          <w:lang w:val="en-GB" w:eastAsia="zh-CN"/>
        </w:rPr>
        <w:t>due to the additional resource overhead for NPUSCH format2 and the extremely constrained scheduling flexibility of NPUSCH format</w:t>
      </w:r>
      <w:proofErr w:type="gramStart"/>
      <w:r w:rsidR="004C34A8" w:rsidRPr="00CB19F3">
        <w:rPr>
          <w:rFonts w:ascii="Times New Roman" w:eastAsiaTheme="minorEastAsia" w:hAnsi="Times New Roman" w:cs="Times New Roman"/>
          <w:sz w:val="20"/>
          <w:szCs w:val="20"/>
          <w:lang w:val="en-GB" w:eastAsia="zh-CN"/>
        </w:rPr>
        <w:t>2 ,</w:t>
      </w:r>
      <w:proofErr w:type="gramEnd"/>
      <w:r w:rsidR="004C34A8" w:rsidRPr="00CB19F3">
        <w:rPr>
          <w:rFonts w:ascii="Times New Roman" w:eastAsiaTheme="minorEastAsia" w:hAnsi="Times New Roman" w:cs="Times New Roman"/>
          <w:sz w:val="20"/>
          <w:szCs w:val="20"/>
          <w:lang w:val="en-GB" w:eastAsia="zh-CN"/>
        </w:rPr>
        <w:t xml:space="preserve"> collision between </w:t>
      </w:r>
      <w:r w:rsidR="004E3D33" w:rsidRPr="00CB19F3">
        <w:rPr>
          <w:rFonts w:ascii="Times New Roman" w:eastAsiaTheme="minorEastAsia" w:hAnsi="Times New Roman" w:cs="Times New Roman"/>
          <w:sz w:val="20"/>
          <w:szCs w:val="20"/>
          <w:lang w:val="en-GB" w:eastAsia="zh-CN"/>
        </w:rPr>
        <w:t>NPUSCH format2</w:t>
      </w:r>
      <w:r w:rsidR="004C34A8" w:rsidRPr="00CB19F3">
        <w:rPr>
          <w:rFonts w:ascii="Times New Roman" w:eastAsiaTheme="minorEastAsia" w:hAnsi="Times New Roman" w:cs="Times New Roman"/>
          <w:sz w:val="20"/>
          <w:szCs w:val="20"/>
          <w:lang w:val="en-GB" w:eastAsia="zh-CN"/>
        </w:rPr>
        <w:t xml:space="preserve"> and SPS is inevitable</w:t>
      </w:r>
      <w:r w:rsidR="002A528A" w:rsidRPr="00CB19F3">
        <w:rPr>
          <w:rFonts w:ascii="Times New Roman" w:eastAsiaTheme="minorEastAsia" w:hAnsi="Times New Roman" w:cs="Times New Roman"/>
          <w:sz w:val="20"/>
          <w:szCs w:val="20"/>
          <w:lang w:val="en-GB" w:eastAsia="zh-CN"/>
        </w:rPr>
        <w:t xml:space="preserve"> when the voice call load is high</w:t>
      </w:r>
      <w:r w:rsidRPr="00CB19F3">
        <w:rPr>
          <w:rFonts w:ascii="Times New Roman" w:eastAsiaTheme="minorEastAsia" w:hAnsi="Times New Roman" w:cs="Times New Roman"/>
          <w:sz w:val="20"/>
          <w:szCs w:val="20"/>
          <w:lang w:val="en-GB" w:eastAsia="zh-CN"/>
        </w:rPr>
        <w:t>[4]</w:t>
      </w:r>
    </w:p>
    <w:p w14:paraId="520EC75D" w14:textId="084C6BE9" w:rsidR="002A620A" w:rsidRPr="00CB19F3" w:rsidRDefault="009F45E5" w:rsidP="00D20BA1">
      <w:pPr>
        <w:pStyle w:val="aff"/>
        <w:numPr>
          <w:ilvl w:val="2"/>
          <w:numId w:val="21"/>
        </w:numPr>
        <w:spacing w:after="120" w:line="240" w:lineRule="auto"/>
        <w:rPr>
          <w:rFonts w:ascii="Times New Roman" w:eastAsiaTheme="minorEastAsia" w:hAnsi="Times New Roman" w:cs="Times New Roman"/>
          <w:sz w:val="20"/>
          <w:szCs w:val="20"/>
          <w:lang w:val="en-GB" w:eastAsia="zh-CN"/>
        </w:rPr>
      </w:pPr>
      <w:r w:rsidRPr="00CB19F3">
        <w:rPr>
          <w:rFonts w:ascii="Times New Roman" w:eastAsiaTheme="minorEastAsia" w:hAnsi="Times New Roman" w:cs="Times New Roman"/>
          <w:sz w:val="20"/>
          <w:szCs w:val="20"/>
          <w:lang w:val="en-GB" w:eastAsia="zh-CN"/>
        </w:rPr>
        <w:t>Con2:</w:t>
      </w:r>
      <w:r w:rsidR="00924D93" w:rsidRPr="00CB19F3">
        <w:rPr>
          <w:rFonts w:ascii="Times New Roman" w:eastAsiaTheme="minorEastAsia" w:hAnsi="Times New Roman" w:cs="Times New Roman"/>
          <w:sz w:val="20"/>
          <w:szCs w:val="20"/>
          <w:lang w:val="en-GB" w:eastAsia="zh-CN"/>
        </w:rPr>
        <w:t xml:space="preserve"> </w:t>
      </w:r>
      <w:r w:rsidRPr="00BF4D1A">
        <w:rPr>
          <w:rFonts w:ascii="Times New Roman" w:eastAsiaTheme="minorEastAsia" w:hAnsi="Times New Roman" w:cs="Times New Roman"/>
          <w:sz w:val="20"/>
          <w:szCs w:val="20"/>
          <w:lang w:val="en-US" w:eastAsia="zh-CN"/>
        </w:rPr>
        <w:t xml:space="preserve">more discussion efforts and spec effort for DCI validations as two DCI formats are needed for activation of UL/DL </w:t>
      </w:r>
      <w:proofErr w:type="gramStart"/>
      <w:r w:rsidRPr="00BF4D1A">
        <w:rPr>
          <w:rFonts w:ascii="Times New Roman" w:eastAsiaTheme="minorEastAsia" w:hAnsi="Times New Roman" w:cs="Times New Roman"/>
          <w:sz w:val="20"/>
          <w:szCs w:val="20"/>
          <w:lang w:val="en-US" w:eastAsia="zh-CN"/>
        </w:rPr>
        <w:t>SPS[</w:t>
      </w:r>
      <w:proofErr w:type="gramEnd"/>
      <w:r w:rsidRPr="00BF4D1A">
        <w:rPr>
          <w:rFonts w:ascii="Times New Roman" w:eastAsiaTheme="minorEastAsia" w:hAnsi="Times New Roman" w:cs="Times New Roman"/>
          <w:sz w:val="20"/>
          <w:szCs w:val="20"/>
          <w:lang w:val="en-US" w:eastAsia="zh-CN"/>
        </w:rPr>
        <w:t>4]</w:t>
      </w:r>
    </w:p>
    <w:p w14:paraId="63FEE6E1" w14:textId="7490BCF6" w:rsidR="00D811CF" w:rsidRPr="00CB19F3" w:rsidRDefault="00E80F9E" w:rsidP="00D20BA1">
      <w:pPr>
        <w:pStyle w:val="aff"/>
        <w:numPr>
          <w:ilvl w:val="2"/>
          <w:numId w:val="21"/>
        </w:numPr>
        <w:spacing w:after="120" w:line="240" w:lineRule="auto"/>
        <w:rPr>
          <w:rFonts w:ascii="Times New Roman" w:eastAsia="Batang" w:hAnsi="Times New Roman" w:cs="Times New Roman"/>
          <w:sz w:val="20"/>
          <w:szCs w:val="20"/>
          <w:lang w:val="en-GB" w:eastAsia="en-US"/>
        </w:rPr>
      </w:pPr>
      <w:r w:rsidRPr="00CB19F3">
        <w:rPr>
          <w:rFonts w:ascii="Times New Roman" w:eastAsiaTheme="minorEastAsia" w:hAnsi="Times New Roman" w:cs="Times New Roman"/>
          <w:sz w:val="20"/>
          <w:szCs w:val="20"/>
          <w:lang w:val="en-GB" w:eastAsia="zh-CN"/>
        </w:rPr>
        <w:t>Con3: i</w:t>
      </w:r>
      <w:r w:rsidR="00D811CF" w:rsidRPr="00CB19F3">
        <w:rPr>
          <w:rFonts w:ascii="Times New Roman" w:eastAsia="Batang" w:hAnsi="Times New Roman" w:cs="Times New Roman"/>
          <w:sz w:val="20"/>
          <w:szCs w:val="20"/>
          <w:lang w:val="en-GB" w:eastAsia="en-US"/>
        </w:rPr>
        <w:t>f the UL SPS is not successfully activated prior to the DL SPS due to poor channel conditions, the UL SPS cannot be activated subsequently because the UE will have already started skipping USS monitoring</w:t>
      </w:r>
      <w:r w:rsidR="00810E3B" w:rsidRPr="00CB19F3">
        <w:rPr>
          <w:rFonts w:ascii="Times New Roman" w:eastAsiaTheme="minorEastAsia" w:hAnsi="Times New Roman" w:cs="Times New Roman"/>
          <w:sz w:val="20"/>
          <w:szCs w:val="20"/>
          <w:lang w:val="en-GB" w:eastAsia="zh-CN"/>
        </w:rPr>
        <w:t>. To avoid this, for DCI based separate activation, NW has to activate UL SPS first, for MAC E based separate activation, NW has to activate DL SPS first.</w:t>
      </w:r>
      <w:r w:rsidRPr="00CB19F3">
        <w:rPr>
          <w:rFonts w:ascii="Times New Roman" w:eastAsia="Batang" w:hAnsi="Times New Roman" w:cs="Times New Roman"/>
          <w:sz w:val="20"/>
          <w:szCs w:val="20"/>
          <w:lang w:val="en-GB" w:eastAsia="en-US"/>
        </w:rPr>
        <w:t>[20]</w:t>
      </w:r>
    </w:p>
    <w:p w14:paraId="077CD06F" w14:textId="373E2C9A" w:rsidR="005C259B" w:rsidRPr="00CB19F3" w:rsidRDefault="000E4482" w:rsidP="00D20BA1">
      <w:pPr>
        <w:pStyle w:val="aff"/>
        <w:numPr>
          <w:ilvl w:val="2"/>
          <w:numId w:val="21"/>
        </w:numPr>
        <w:spacing w:after="120" w:line="240" w:lineRule="auto"/>
        <w:rPr>
          <w:rFonts w:ascii="Times New Roman" w:eastAsia="Batang" w:hAnsi="Times New Roman" w:cs="Times New Roman"/>
          <w:sz w:val="20"/>
          <w:szCs w:val="20"/>
          <w:lang w:val="en-GB" w:eastAsia="en-US"/>
        </w:rPr>
      </w:pPr>
      <w:r w:rsidRPr="00CB19F3">
        <w:rPr>
          <w:rFonts w:ascii="Times New Roman" w:eastAsiaTheme="minorEastAsia" w:hAnsi="Times New Roman" w:cs="Times New Roman"/>
          <w:sz w:val="20"/>
          <w:szCs w:val="20"/>
          <w:lang w:val="en-GB" w:eastAsia="zh-CN"/>
        </w:rPr>
        <w:t>Con4:</w:t>
      </w:r>
      <w:r w:rsidRPr="00CB19F3">
        <w:rPr>
          <w:rFonts w:ascii="Times New Roman" w:eastAsiaTheme="minorEastAsia" w:hAnsi="Times New Roman" w:cs="Times New Roman"/>
          <w:b/>
          <w:bCs/>
          <w:sz w:val="20"/>
          <w:szCs w:val="20"/>
          <w:lang w:val="en-GB" w:eastAsia="zh-CN"/>
        </w:rPr>
        <w:t xml:space="preserve"> </w:t>
      </w:r>
      <w:r w:rsidRPr="00CB19F3">
        <w:rPr>
          <w:rFonts w:ascii="Times New Roman" w:eastAsiaTheme="minorEastAsia" w:hAnsi="Times New Roman" w:cs="Times New Roman"/>
          <w:sz w:val="20"/>
          <w:szCs w:val="20"/>
          <w:lang w:val="en-GB" w:eastAsia="zh-CN"/>
        </w:rPr>
        <w:t xml:space="preserve">if DL SPS switching involves TBS/resource allocation change, there are </w:t>
      </w:r>
      <w:r w:rsidRPr="00BF4D1A">
        <w:rPr>
          <w:rFonts w:ascii="Times New Roman" w:hAnsi="Times New Roman" w:cs="Times New Roman"/>
          <w:sz w:val="20"/>
          <w:szCs w:val="20"/>
          <w:lang w:val="en-US" w:eastAsia="zh-CN"/>
        </w:rPr>
        <w:t xml:space="preserve">functional redundancy between DCI-based resource assignment and MAC CE-based resource assignment </w:t>
      </w:r>
      <w:proofErr w:type="gramStart"/>
      <w:r w:rsidRPr="00BF4D1A">
        <w:rPr>
          <w:rFonts w:ascii="Times New Roman" w:hAnsi="Times New Roman" w:cs="Times New Roman"/>
          <w:sz w:val="20"/>
          <w:szCs w:val="20"/>
          <w:lang w:val="en-US" w:eastAsia="zh-CN"/>
        </w:rPr>
        <w:t>switching[</w:t>
      </w:r>
      <w:proofErr w:type="gramEnd"/>
      <w:r w:rsidRPr="00BF4D1A">
        <w:rPr>
          <w:rFonts w:ascii="Times New Roman" w:hAnsi="Times New Roman" w:cs="Times New Roman"/>
          <w:sz w:val="20"/>
          <w:szCs w:val="20"/>
          <w:lang w:val="en-US" w:eastAsia="zh-CN"/>
        </w:rPr>
        <w:t>4]</w:t>
      </w:r>
    </w:p>
    <w:p w14:paraId="6741DE78" w14:textId="50D73370" w:rsidR="007F1A9D" w:rsidRPr="00C873DE" w:rsidRDefault="007F1A9D" w:rsidP="00A67CB8">
      <w:pPr>
        <w:pStyle w:val="aff"/>
        <w:numPr>
          <w:ilvl w:val="2"/>
          <w:numId w:val="21"/>
        </w:numPr>
        <w:spacing w:after="120" w:line="240" w:lineRule="auto"/>
        <w:rPr>
          <w:rFonts w:ascii="Times New Roman" w:eastAsia="Batang" w:hAnsi="Times New Roman" w:cs="Times New Roman"/>
          <w:sz w:val="20"/>
          <w:szCs w:val="20"/>
          <w:lang w:val="en-GB" w:eastAsia="en-US"/>
        </w:rPr>
      </w:pPr>
      <w:r w:rsidRPr="00BF4D1A">
        <w:rPr>
          <w:rFonts w:ascii="Times New Roman" w:hAnsi="Times New Roman" w:cs="Times New Roman"/>
          <w:sz w:val="20"/>
          <w:szCs w:val="20"/>
          <w:lang w:val="en-US" w:eastAsia="zh-CN"/>
        </w:rPr>
        <w:t xml:space="preserve">Con5: </w:t>
      </w:r>
      <w:r w:rsidR="005C6EA0" w:rsidRPr="00BF4D1A">
        <w:rPr>
          <w:rFonts w:ascii="Times New Roman" w:hAnsi="Times New Roman" w:cs="Times New Roman"/>
          <w:sz w:val="20"/>
          <w:szCs w:val="20"/>
          <w:lang w:val="en-US" w:eastAsia="zh-CN"/>
        </w:rPr>
        <w:t>i</w:t>
      </w:r>
      <w:r w:rsidRPr="00BF4D1A">
        <w:rPr>
          <w:rFonts w:ascii="Times New Roman" w:hAnsi="Times New Roman" w:cs="Times New Roman"/>
          <w:sz w:val="20"/>
          <w:szCs w:val="20"/>
          <w:lang w:val="en-US" w:eastAsia="zh-CN"/>
        </w:rPr>
        <w:t xml:space="preserve">ntroducing separate activation on top of joint release leads to an inconsistent lifecycle model and increases implementation complexity without clear </w:t>
      </w:r>
      <w:proofErr w:type="gramStart"/>
      <w:r w:rsidRPr="00BF4D1A">
        <w:rPr>
          <w:rFonts w:ascii="Times New Roman" w:hAnsi="Times New Roman" w:cs="Times New Roman"/>
          <w:sz w:val="20"/>
          <w:szCs w:val="20"/>
          <w:lang w:val="en-US" w:eastAsia="zh-CN"/>
        </w:rPr>
        <w:t>gain</w:t>
      </w:r>
      <w:r w:rsidRPr="00BF4D1A">
        <w:rPr>
          <w:rFonts w:ascii="Times New Roman" w:eastAsiaTheme="minorEastAsia" w:hAnsi="Times New Roman" w:cs="Times New Roman"/>
          <w:sz w:val="20"/>
          <w:szCs w:val="20"/>
          <w:lang w:val="en-US" w:eastAsia="zh-CN"/>
        </w:rPr>
        <w:t>[</w:t>
      </w:r>
      <w:proofErr w:type="gramEnd"/>
      <w:r w:rsidRPr="00BF4D1A">
        <w:rPr>
          <w:rFonts w:ascii="Times New Roman" w:eastAsiaTheme="minorEastAsia" w:hAnsi="Times New Roman" w:cs="Times New Roman"/>
          <w:sz w:val="20"/>
          <w:szCs w:val="20"/>
          <w:lang w:val="en-US" w:eastAsia="zh-CN"/>
        </w:rPr>
        <w:t>17]</w:t>
      </w:r>
    </w:p>
    <w:p w14:paraId="6ADD2900" w14:textId="05EFA0EB" w:rsidR="006E64DD" w:rsidRPr="00CB19F3" w:rsidRDefault="006E64DD" w:rsidP="00A67CB8">
      <w:pPr>
        <w:pStyle w:val="aff"/>
        <w:numPr>
          <w:ilvl w:val="2"/>
          <w:numId w:val="21"/>
        </w:numPr>
        <w:spacing w:after="120" w:line="240" w:lineRule="auto"/>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Con6</w:t>
      </w:r>
      <w:r>
        <w:rPr>
          <w:rFonts w:ascii="Times New Roman" w:eastAsiaTheme="minorEastAsia" w:hAnsi="Times New Roman" w:cs="Times New Roman" w:hint="eastAsia"/>
          <w:sz w:val="20"/>
          <w:szCs w:val="20"/>
          <w:lang w:val="en-GB" w:eastAsia="zh-CN"/>
        </w:rPr>
        <w:t>:</w:t>
      </w:r>
      <w:r w:rsidR="0055615B">
        <w:rPr>
          <w:rFonts w:ascii="Times New Roman" w:eastAsiaTheme="minorEastAsia" w:hAnsi="Times New Roman" w:cs="Times New Roman"/>
          <w:sz w:val="20"/>
          <w:szCs w:val="20"/>
          <w:lang w:val="en-GB" w:eastAsia="zh-CN"/>
        </w:rPr>
        <w:t xml:space="preserve"> </w:t>
      </w:r>
      <w:r w:rsidRPr="006E64DD">
        <w:rPr>
          <w:rFonts w:ascii="Times New Roman" w:eastAsiaTheme="minorEastAsia" w:hAnsi="Times New Roman" w:cs="Times New Roman"/>
          <w:sz w:val="20"/>
          <w:szCs w:val="20"/>
          <w:lang w:val="en-GB" w:eastAsia="zh-CN"/>
        </w:rPr>
        <w:t xml:space="preserve">if the UE receives an NPDCCH activating SPS for one direction, it will not monitor NPDCCH for SPS activation in the other direction until the first SPS transmission is </w:t>
      </w:r>
      <w:proofErr w:type="gramStart"/>
      <w:r w:rsidRPr="006E64DD">
        <w:rPr>
          <w:rFonts w:ascii="Times New Roman" w:eastAsiaTheme="minorEastAsia" w:hAnsi="Times New Roman" w:cs="Times New Roman"/>
          <w:sz w:val="20"/>
          <w:szCs w:val="20"/>
          <w:lang w:val="en-GB" w:eastAsia="zh-CN"/>
        </w:rPr>
        <w:t>complete</w:t>
      </w:r>
      <w:r>
        <w:rPr>
          <w:rFonts w:ascii="Times New Roman" w:eastAsiaTheme="minorEastAsia" w:hAnsi="Times New Roman" w:cs="Times New Roman"/>
          <w:sz w:val="20"/>
          <w:szCs w:val="20"/>
          <w:lang w:val="en-GB" w:eastAsia="zh-CN"/>
        </w:rPr>
        <w:t>[</w:t>
      </w:r>
      <w:proofErr w:type="gramEnd"/>
      <w:r>
        <w:rPr>
          <w:rFonts w:ascii="Times New Roman" w:eastAsiaTheme="minorEastAsia" w:hAnsi="Times New Roman" w:cs="Times New Roman"/>
          <w:sz w:val="20"/>
          <w:szCs w:val="20"/>
          <w:lang w:val="en-GB" w:eastAsia="zh-CN"/>
        </w:rPr>
        <w:t>2]</w:t>
      </w:r>
    </w:p>
    <w:p w14:paraId="47B81F6E" w14:textId="27E5DCB0" w:rsidR="005C259B" w:rsidRPr="00CB19F3" w:rsidRDefault="00D94671" w:rsidP="00A67CB8">
      <w:pPr>
        <w:pStyle w:val="aff"/>
        <w:numPr>
          <w:ilvl w:val="0"/>
          <w:numId w:val="21"/>
        </w:numPr>
        <w:spacing w:after="120" w:line="240" w:lineRule="auto"/>
        <w:rPr>
          <w:rFonts w:ascii="Times New Roman" w:eastAsia="Batang" w:hAnsi="Times New Roman" w:cs="Times New Roman"/>
          <w:sz w:val="20"/>
          <w:szCs w:val="20"/>
          <w:lang w:val="en-GB" w:eastAsia="en-US"/>
        </w:rPr>
      </w:pPr>
      <w:r w:rsidRPr="00CB19F3">
        <w:rPr>
          <w:rFonts w:ascii="Times New Roman" w:hAnsi="Times New Roman" w:cs="Times New Roman"/>
          <w:sz w:val="20"/>
          <w:szCs w:val="20"/>
          <w:lang w:eastAsia="zh-CN"/>
        </w:rPr>
        <w:t xml:space="preserve">Support both </w:t>
      </w:r>
      <w:r w:rsidRPr="00CB19F3">
        <w:rPr>
          <w:rFonts w:ascii="Times New Roman" w:eastAsiaTheme="minorEastAsia" w:hAnsi="Times New Roman" w:cs="Times New Roman"/>
          <w:sz w:val="20"/>
          <w:szCs w:val="20"/>
          <w:lang w:eastAsia="zh-CN"/>
        </w:rPr>
        <w:t>[6]</w:t>
      </w:r>
    </w:p>
    <w:p w14:paraId="10E96A30" w14:textId="52B0BE7F" w:rsidR="009B4F20" w:rsidRDefault="0083254C" w:rsidP="00A67CB8">
      <w:pPr>
        <w:numPr>
          <w:ilvl w:val="0"/>
          <w:numId w:val="23"/>
        </w:numPr>
        <w:spacing w:after="120" w:line="240" w:lineRule="auto"/>
        <w:jc w:val="left"/>
      </w:pPr>
      <w:r w:rsidRPr="00CB19F3">
        <w:rPr>
          <w:rFonts w:eastAsiaTheme="minorEastAsia"/>
          <w:lang w:eastAsia="zh-CN"/>
        </w:rPr>
        <w:t>Preference not</w:t>
      </w:r>
      <w:r w:rsidRPr="00CB19F3">
        <w:t xml:space="preserve"> clear: [</w:t>
      </w:r>
      <w:proofErr w:type="gramStart"/>
      <w:r w:rsidRPr="00CB19F3">
        <w:t>9]</w:t>
      </w:r>
      <w:r w:rsidR="002B348D" w:rsidRPr="00CB19F3">
        <w:t>(</w:t>
      </w:r>
      <w:proofErr w:type="gramEnd"/>
      <w:r w:rsidR="002B348D" w:rsidRPr="00CB19F3">
        <w:t>support DCI)</w:t>
      </w:r>
    </w:p>
    <w:p w14:paraId="1A5D3683" w14:textId="77777777" w:rsidR="00CC0DC4" w:rsidRPr="00BF4D1A" w:rsidRDefault="00CC0DC4" w:rsidP="00CC0DC4">
      <w:pPr>
        <w:spacing w:after="120" w:line="240" w:lineRule="auto"/>
        <w:jc w:val="left"/>
        <w:rPr>
          <w:lang w:val="en-US"/>
        </w:rPr>
      </w:pPr>
    </w:p>
    <w:p w14:paraId="0ED6D347" w14:textId="315D2E19" w:rsidR="009B4F20" w:rsidRDefault="009B4F20" w:rsidP="009B4F20">
      <w:pPr>
        <w:pStyle w:val="31"/>
        <w:rPr>
          <w:rFonts w:ascii="Arial" w:hAnsi="Arial" w:cs="Arial"/>
        </w:rPr>
      </w:pPr>
      <w:r>
        <w:rPr>
          <w:rFonts w:ascii="Arial" w:hAnsi="Arial" w:cs="Arial"/>
        </w:rPr>
        <w:t xml:space="preserve">[H]Proposal </w:t>
      </w:r>
      <w:r w:rsidR="00783567">
        <w:rPr>
          <w:rFonts w:ascii="Arial" w:hAnsi="Arial" w:cs="Arial"/>
        </w:rPr>
        <w:t>4</w:t>
      </w:r>
      <w:r>
        <w:rPr>
          <w:rFonts w:ascii="Arial" w:hAnsi="Arial" w:cs="Arial"/>
        </w:rPr>
        <w:t>.</w:t>
      </w:r>
      <w:r w:rsidR="00783567">
        <w:rPr>
          <w:rFonts w:ascii="Arial" w:hAnsi="Arial" w:cs="Arial"/>
        </w:rPr>
        <w:t>1</w:t>
      </w:r>
      <w:r>
        <w:rPr>
          <w:rFonts w:ascii="Arial" w:hAnsi="Arial" w:cs="Arial"/>
        </w:rPr>
        <w:t>-1</w:t>
      </w:r>
    </w:p>
    <w:p w14:paraId="64621DC2" w14:textId="4A3FAB3A" w:rsidR="00BE210C" w:rsidRPr="00883563" w:rsidRDefault="00883563" w:rsidP="00BE210C">
      <w:pPr>
        <w:rPr>
          <w:rFonts w:eastAsiaTheme="minorEastAsia"/>
          <w:lang w:val="en-US" w:eastAsia="zh-CN"/>
        </w:rPr>
      </w:pPr>
      <w:r>
        <w:rPr>
          <w:rFonts w:eastAsiaTheme="minorEastAsia"/>
          <w:lang w:val="en-US" w:eastAsia="zh-CN"/>
        </w:rPr>
        <w:t xml:space="preserve">Regarding MAC CE vs. DCI for activation, there is an overwhelming supporting for DCI. </w:t>
      </w:r>
      <w:r w:rsidR="00BE210C" w:rsidRPr="00883563">
        <w:rPr>
          <w:rFonts w:eastAsiaTheme="minorEastAsia"/>
          <w:lang w:val="en-US" w:eastAsia="zh-CN"/>
        </w:rPr>
        <w:t>Regarding the choice between joint and separate activation, both approaches are feasible and have comparable levels of support from companies. But they have different standardization impacts. Joint activation requires a list of RRC parameters (e.g., MCS, repetition numbers, and resource assignment), similar to the parameters introduced for CB-Msg3. Conversely, separate activation</w:t>
      </w:r>
      <w:r w:rsidR="00E3693F" w:rsidRPr="00883563">
        <w:rPr>
          <w:rFonts w:eastAsiaTheme="minorEastAsia"/>
          <w:lang w:val="en-US" w:eastAsia="zh-CN"/>
        </w:rPr>
        <w:t xml:space="preserve"> does not require additional RRC parameters</w:t>
      </w:r>
      <w:r>
        <w:rPr>
          <w:rFonts w:eastAsiaTheme="minorEastAsia"/>
          <w:lang w:val="en-US" w:eastAsia="zh-CN"/>
        </w:rPr>
        <w:t xml:space="preserve"> except for the time offset and periodicity,</w:t>
      </w:r>
      <w:r w:rsidR="00E3693F" w:rsidRPr="00883563">
        <w:rPr>
          <w:rFonts w:eastAsiaTheme="minorEastAsia"/>
          <w:lang w:val="en-US" w:eastAsia="zh-CN"/>
        </w:rPr>
        <w:t xml:space="preserve"> but </w:t>
      </w:r>
      <w:r>
        <w:rPr>
          <w:rFonts w:eastAsiaTheme="minorEastAsia"/>
          <w:lang w:val="en-US" w:eastAsia="zh-CN"/>
        </w:rPr>
        <w:t xml:space="preserve">it </w:t>
      </w:r>
      <w:r w:rsidR="00BE210C" w:rsidRPr="00883563">
        <w:rPr>
          <w:rFonts w:eastAsiaTheme="minorEastAsia"/>
          <w:lang w:val="en-US" w:eastAsia="zh-CN"/>
        </w:rPr>
        <w:t xml:space="preserve">introduces more complexity concerning </w:t>
      </w:r>
      <w:r>
        <w:rPr>
          <w:rFonts w:eastAsiaTheme="minorEastAsia"/>
          <w:lang w:val="en-US" w:eastAsia="zh-CN"/>
        </w:rPr>
        <w:t xml:space="preserve">DCI details, </w:t>
      </w:r>
      <w:r w:rsidR="00BE210C" w:rsidRPr="00883563">
        <w:rPr>
          <w:rFonts w:eastAsiaTheme="minorEastAsia"/>
          <w:lang w:val="en-US" w:eastAsia="zh-CN"/>
        </w:rPr>
        <w:t xml:space="preserve">HARQ-ACK feedback and potential collisions with other scheduled transmissions. Given the limited TU, </w:t>
      </w:r>
      <w:r>
        <w:rPr>
          <w:rFonts w:eastAsiaTheme="minorEastAsia"/>
          <w:lang w:val="en-US" w:eastAsia="zh-CN"/>
        </w:rPr>
        <w:t>t</w:t>
      </w:r>
      <w:r w:rsidR="00BE210C" w:rsidRPr="00883563">
        <w:rPr>
          <w:rFonts w:eastAsiaTheme="minorEastAsia"/>
          <w:lang w:val="en-US" w:eastAsia="zh-CN"/>
        </w:rPr>
        <w:t>he following proposal is made</w:t>
      </w:r>
      <w:r w:rsidR="000C5481" w:rsidRPr="00883563">
        <w:rPr>
          <w:rFonts w:eastAsiaTheme="minorEastAsia"/>
          <w:lang w:val="en-US" w:eastAsia="zh-CN"/>
        </w:rPr>
        <w:t>:</w:t>
      </w:r>
      <w:r w:rsidR="00BE210C" w:rsidRPr="00883563">
        <w:rPr>
          <w:rFonts w:eastAsiaTheme="minorEastAsia"/>
          <w:lang w:val="en-US" w:eastAsia="zh-CN"/>
        </w:rPr>
        <w:t xml:space="preserve"> </w:t>
      </w:r>
    </w:p>
    <w:p w14:paraId="18F3D776" w14:textId="46B29C39" w:rsidR="009B4F20" w:rsidRPr="00446CD0" w:rsidRDefault="009B4F20" w:rsidP="009B4F20">
      <w:pPr>
        <w:spacing w:before="120" w:after="120" w:line="240" w:lineRule="auto"/>
        <w:rPr>
          <w:rFonts w:eastAsiaTheme="minorEastAsia"/>
          <w:b/>
          <w:bCs/>
          <w:lang w:eastAsia="zh-CN"/>
        </w:rPr>
      </w:pPr>
      <w:r w:rsidRPr="00BE210C">
        <w:rPr>
          <w:rFonts w:eastAsiaTheme="minorEastAsia"/>
          <w:b/>
          <w:bCs/>
          <w:highlight w:val="yellow"/>
          <w:lang w:eastAsia="zh-CN"/>
        </w:rPr>
        <w:t xml:space="preserve">Proposal </w:t>
      </w:r>
      <w:r w:rsidR="00783567" w:rsidRPr="00BE210C">
        <w:rPr>
          <w:rFonts w:eastAsiaTheme="minorEastAsia"/>
          <w:b/>
          <w:bCs/>
          <w:highlight w:val="yellow"/>
          <w:lang w:eastAsia="zh-CN"/>
        </w:rPr>
        <w:t>4</w:t>
      </w:r>
      <w:r w:rsidRPr="00BE210C">
        <w:rPr>
          <w:rFonts w:eastAsiaTheme="minorEastAsia"/>
          <w:b/>
          <w:bCs/>
          <w:highlight w:val="yellow"/>
          <w:lang w:eastAsia="zh-CN"/>
        </w:rPr>
        <w:t>.</w:t>
      </w:r>
      <w:r w:rsidR="00783567" w:rsidRPr="00BE210C">
        <w:rPr>
          <w:rFonts w:eastAsiaTheme="minorEastAsia"/>
          <w:b/>
          <w:bCs/>
          <w:highlight w:val="yellow"/>
          <w:lang w:eastAsia="zh-CN"/>
        </w:rPr>
        <w:t>1</w:t>
      </w:r>
      <w:r w:rsidRPr="00BE210C">
        <w:rPr>
          <w:rFonts w:eastAsiaTheme="minorEastAsia"/>
          <w:b/>
          <w:bCs/>
          <w:highlight w:val="yellow"/>
          <w:lang w:eastAsia="zh-CN"/>
        </w:rPr>
        <w:t>-1</w:t>
      </w:r>
      <w:r>
        <w:rPr>
          <w:rFonts w:eastAsiaTheme="minorEastAsia"/>
          <w:b/>
          <w:bCs/>
          <w:lang w:eastAsia="zh-CN"/>
        </w:rPr>
        <w:t xml:space="preserve">: </w:t>
      </w:r>
      <w:r w:rsidRPr="00DB445C">
        <w:rPr>
          <w:b/>
          <w:bCs/>
          <w:lang w:val="en-US"/>
        </w:rPr>
        <w:t>For Rel-20 NB-IoT NTN</w:t>
      </w:r>
      <w:r w:rsidRPr="00DB445C">
        <w:rPr>
          <w:rFonts w:hint="eastAsia"/>
          <w:b/>
          <w:bCs/>
          <w:lang w:val="en-US" w:eastAsia="zh-CN"/>
        </w:rPr>
        <w:t>,</w:t>
      </w:r>
      <w:r w:rsidR="0024065E">
        <w:rPr>
          <w:b/>
          <w:bCs/>
          <w:lang w:val="en-US" w:eastAsia="zh-CN"/>
        </w:rPr>
        <w:t xml:space="preserve"> </w:t>
      </w:r>
      <w:r w:rsidR="00C85B1F">
        <w:rPr>
          <w:b/>
          <w:bCs/>
          <w:lang w:val="en-US" w:eastAsia="zh-CN"/>
        </w:rPr>
        <w:t xml:space="preserve">support </w:t>
      </w:r>
      <w:r w:rsidR="004737E5">
        <w:rPr>
          <w:b/>
          <w:bCs/>
          <w:lang w:val="en-US" w:eastAsia="zh-CN"/>
        </w:rPr>
        <w:t xml:space="preserve">joint activation of </w:t>
      </w:r>
      <w:r w:rsidR="00DC6EC5">
        <w:rPr>
          <w:b/>
          <w:bCs/>
          <w:lang w:val="en-US" w:eastAsia="zh-CN"/>
        </w:rPr>
        <w:t xml:space="preserve">a </w:t>
      </w:r>
      <w:r w:rsidR="004737E5">
        <w:rPr>
          <w:b/>
          <w:bCs/>
          <w:lang w:val="en-US" w:eastAsia="zh-CN"/>
        </w:rPr>
        <w:t xml:space="preserve">DL SPS and </w:t>
      </w:r>
      <w:r w:rsidR="00DC6EC5">
        <w:rPr>
          <w:b/>
          <w:bCs/>
          <w:lang w:val="en-US" w:eastAsia="zh-CN"/>
        </w:rPr>
        <w:t xml:space="preserve">a </w:t>
      </w:r>
      <w:r w:rsidR="004737E5">
        <w:rPr>
          <w:b/>
          <w:bCs/>
          <w:lang w:val="en-US" w:eastAsia="zh-CN"/>
        </w:rPr>
        <w:t>UL SPS</w:t>
      </w:r>
      <w:r w:rsidR="006461C6">
        <w:rPr>
          <w:b/>
          <w:bCs/>
          <w:lang w:val="en-US" w:eastAsia="zh-CN"/>
        </w:rPr>
        <w:t xml:space="preserve"> via a </w:t>
      </w:r>
      <w:r w:rsidR="00C85B1F" w:rsidRPr="00C85B1F">
        <w:rPr>
          <w:b/>
          <w:bCs/>
          <w:lang w:val="en-US" w:eastAsia="zh-CN"/>
        </w:rPr>
        <w:t>single</w:t>
      </w:r>
      <w:r w:rsidR="00C85B1F">
        <w:rPr>
          <w:b/>
          <w:bCs/>
          <w:lang w:val="en-US" w:eastAsia="zh-CN"/>
        </w:rPr>
        <w:t xml:space="preserve"> </w:t>
      </w:r>
      <w:r w:rsidR="006461C6">
        <w:rPr>
          <w:b/>
          <w:bCs/>
          <w:lang w:val="en-US" w:eastAsia="zh-CN"/>
        </w:rPr>
        <w:t>DCI</w:t>
      </w:r>
      <w:r w:rsidR="004737E5">
        <w:rPr>
          <w:b/>
          <w:bCs/>
          <w:lang w:val="en-US" w:eastAsia="zh-CN"/>
        </w:rPr>
        <w:t>.</w:t>
      </w:r>
    </w:p>
    <w:p w14:paraId="7146120B" w14:textId="77777777" w:rsidR="009B4F20" w:rsidRDefault="009B4F20" w:rsidP="009B4F20">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13"/>
        <w:gridCol w:w="66"/>
        <w:gridCol w:w="1372"/>
        <w:gridCol w:w="6780"/>
      </w:tblGrid>
      <w:tr w:rsidR="007863A6" w14:paraId="5D657990" w14:textId="77777777" w:rsidTr="00CD57DF">
        <w:tc>
          <w:tcPr>
            <w:tcW w:w="1479" w:type="dxa"/>
            <w:gridSpan w:val="2"/>
            <w:shd w:val="clear" w:color="auto" w:fill="D9D9D9" w:themeFill="background1" w:themeFillShade="D9"/>
          </w:tcPr>
          <w:p w14:paraId="75EFA463" w14:textId="77777777" w:rsidR="007863A6" w:rsidRDefault="007863A6"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5826347" w14:textId="77777777" w:rsidR="007863A6" w:rsidRDefault="007863A6"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76275143" w14:textId="77777777" w:rsidR="007863A6" w:rsidRDefault="007863A6" w:rsidP="007C6A64">
            <w:pPr>
              <w:spacing w:before="120" w:after="120" w:line="240" w:lineRule="auto"/>
              <w:rPr>
                <w:b/>
                <w:bCs/>
                <w:lang w:val="en-US"/>
              </w:rPr>
            </w:pPr>
            <w:r>
              <w:rPr>
                <w:b/>
                <w:bCs/>
                <w:lang w:val="en-US"/>
              </w:rPr>
              <w:t>Comments</w:t>
            </w:r>
          </w:p>
        </w:tc>
      </w:tr>
      <w:tr w:rsidR="007863A6" w14:paraId="2BB32B8C" w14:textId="77777777" w:rsidTr="00CD57DF">
        <w:tc>
          <w:tcPr>
            <w:tcW w:w="1479" w:type="dxa"/>
            <w:gridSpan w:val="2"/>
          </w:tcPr>
          <w:p w14:paraId="18F57DD4" w14:textId="1BB149C0" w:rsidR="007863A6" w:rsidRDefault="009B3D8C" w:rsidP="007C6A64">
            <w:pPr>
              <w:spacing w:before="120" w:after="120" w:line="240" w:lineRule="auto"/>
              <w:rPr>
                <w:b/>
                <w:bCs/>
                <w:lang w:val="en-US"/>
              </w:rPr>
            </w:pPr>
            <w:r>
              <w:rPr>
                <w:b/>
                <w:bCs/>
                <w:lang w:val="en-US"/>
              </w:rPr>
              <w:t>MTK</w:t>
            </w:r>
          </w:p>
        </w:tc>
        <w:tc>
          <w:tcPr>
            <w:tcW w:w="1372" w:type="dxa"/>
          </w:tcPr>
          <w:p w14:paraId="1CE8F2CD" w14:textId="7B671D78" w:rsidR="007863A6" w:rsidRDefault="009B3D8C" w:rsidP="007C6A64">
            <w:pPr>
              <w:spacing w:before="120" w:after="120" w:line="240" w:lineRule="auto"/>
              <w:rPr>
                <w:b/>
                <w:bCs/>
                <w:lang w:val="en-US"/>
              </w:rPr>
            </w:pPr>
            <w:r>
              <w:rPr>
                <w:b/>
                <w:bCs/>
                <w:lang w:val="en-US"/>
              </w:rPr>
              <w:t>Y</w:t>
            </w:r>
          </w:p>
        </w:tc>
        <w:tc>
          <w:tcPr>
            <w:tcW w:w="6780" w:type="dxa"/>
          </w:tcPr>
          <w:p w14:paraId="2FB77293" w14:textId="35C5DE01" w:rsidR="007863A6" w:rsidRDefault="009B3D8C" w:rsidP="007C6A64">
            <w:pPr>
              <w:spacing w:before="120" w:after="120" w:line="240" w:lineRule="auto"/>
              <w:rPr>
                <w:b/>
                <w:bCs/>
                <w:lang w:val="en-US"/>
              </w:rPr>
            </w:pPr>
            <w:r>
              <w:rPr>
                <w:b/>
                <w:bCs/>
                <w:lang w:val="en-US"/>
              </w:rPr>
              <w:t>Support</w:t>
            </w:r>
          </w:p>
        </w:tc>
      </w:tr>
      <w:tr w:rsidR="0087228C" w14:paraId="53F6D13B" w14:textId="77777777" w:rsidTr="00CD57DF">
        <w:tc>
          <w:tcPr>
            <w:tcW w:w="1479" w:type="dxa"/>
            <w:gridSpan w:val="2"/>
          </w:tcPr>
          <w:p w14:paraId="139A71E7" w14:textId="50E6F265"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27106ECE" w14:textId="46EDEACD"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3C779E0B" w14:textId="77777777" w:rsidR="0087228C" w:rsidRDefault="0087228C" w:rsidP="0087228C">
            <w:pPr>
              <w:spacing w:before="120" w:after="120" w:line="240" w:lineRule="auto"/>
              <w:rPr>
                <w:b/>
                <w:bCs/>
                <w:lang w:val="en-US"/>
              </w:rPr>
            </w:pPr>
          </w:p>
        </w:tc>
      </w:tr>
      <w:tr w:rsidR="007863A6" w14:paraId="1A57B1F0" w14:textId="77777777" w:rsidTr="00CD57DF">
        <w:tc>
          <w:tcPr>
            <w:tcW w:w="1479" w:type="dxa"/>
            <w:gridSpan w:val="2"/>
          </w:tcPr>
          <w:p w14:paraId="3EC597FB" w14:textId="387D9337" w:rsidR="007863A6" w:rsidRPr="007C6A64" w:rsidRDefault="007C6A64" w:rsidP="007C6A64">
            <w:pPr>
              <w:spacing w:before="120" w:after="120" w:line="240" w:lineRule="auto"/>
              <w:rPr>
                <w:rFonts w:eastAsiaTheme="minorEastAsia"/>
                <w:b/>
                <w:bCs/>
                <w:lang w:val="en-US" w:eastAsia="zh-CN"/>
              </w:rPr>
            </w:pPr>
            <w:proofErr w:type="spellStart"/>
            <w:r>
              <w:rPr>
                <w:rFonts w:eastAsiaTheme="minorEastAsia"/>
                <w:b/>
                <w:bCs/>
                <w:lang w:val="en-US" w:eastAsia="zh-CN"/>
              </w:rPr>
              <w:t>Spreadtrum</w:t>
            </w:r>
            <w:proofErr w:type="spellEnd"/>
          </w:p>
        </w:tc>
        <w:tc>
          <w:tcPr>
            <w:tcW w:w="1372" w:type="dxa"/>
          </w:tcPr>
          <w:p w14:paraId="3D643FF7" w14:textId="448564BF" w:rsidR="007863A6" w:rsidRPr="007C6A64" w:rsidRDefault="007C6A64"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49F6C105" w14:textId="77777777" w:rsidR="007863A6" w:rsidRDefault="007863A6" w:rsidP="007C6A64">
            <w:pPr>
              <w:spacing w:before="120" w:after="120" w:line="240" w:lineRule="auto"/>
              <w:rPr>
                <w:b/>
                <w:bCs/>
                <w:lang w:val="en-US"/>
              </w:rPr>
            </w:pPr>
          </w:p>
        </w:tc>
      </w:tr>
      <w:tr w:rsidR="000F6BB8" w14:paraId="1F27A0EF" w14:textId="77777777" w:rsidTr="00CD57DF">
        <w:tc>
          <w:tcPr>
            <w:tcW w:w="1413" w:type="dxa"/>
          </w:tcPr>
          <w:p w14:paraId="584E8B14" w14:textId="65BBCDED" w:rsidR="000F6BB8" w:rsidRDefault="000F6BB8" w:rsidP="000F6BB8">
            <w:pPr>
              <w:spacing w:before="120" w:after="120" w:line="240" w:lineRule="auto"/>
              <w:rPr>
                <w:rFonts w:eastAsiaTheme="minorEastAsia"/>
                <w:b/>
                <w:bCs/>
                <w:lang w:val="en-US" w:eastAsia="zh-CN"/>
              </w:rPr>
            </w:pPr>
            <w:r>
              <w:rPr>
                <w:rFonts w:hint="eastAsia"/>
                <w:b/>
                <w:bCs/>
                <w:lang w:val="en-US" w:eastAsia="ko-KR"/>
              </w:rPr>
              <w:t>S</w:t>
            </w:r>
            <w:r>
              <w:rPr>
                <w:b/>
                <w:bCs/>
                <w:lang w:val="en-US" w:eastAsia="ko-KR"/>
              </w:rPr>
              <w:t>amsung</w:t>
            </w:r>
          </w:p>
        </w:tc>
        <w:tc>
          <w:tcPr>
            <w:tcW w:w="1438" w:type="dxa"/>
            <w:gridSpan w:val="2"/>
          </w:tcPr>
          <w:p w14:paraId="583A56D4" w14:textId="70D7E59F" w:rsidR="000F6BB8" w:rsidRDefault="000F6BB8" w:rsidP="000F6BB8">
            <w:pPr>
              <w:spacing w:before="120" w:after="120" w:line="240" w:lineRule="auto"/>
              <w:rPr>
                <w:rFonts w:eastAsiaTheme="minorEastAsia"/>
                <w:b/>
                <w:bCs/>
                <w:lang w:val="en-US" w:eastAsia="zh-CN"/>
              </w:rPr>
            </w:pPr>
            <w:r>
              <w:rPr>
                <w:rFonts w:hint="eastAsia"/>
                <w:b/>
                <w:bCs/>
                <w:lang w:val="en-US" w:eastAsia="ko-KR"/>
              </w:rPr>
              <w:t>Y</w:t>
            </w:r>
          </w:p>
        </w:tc>
        <w:tc>
          <w:tcPr>
            <w:tcW w:w="6780" w:type="dxa"/>
          </w:tcPr>
          <w:p w14:paraId="5121F7AE" w14:textId="77777777" w:rsidR="000F6BB8" w:rsidRDefault="000F6BB8" w:rsidP="000F6BB8">
            <w:pPr>
              <w:spacing w:before="120" w:after="120" w:line="240" w:lineRule="auto"/>
              <w:rPr>
                <w:b/>
                <w:bCs/>
                <w:lang w:val="en-US"/>
              </w:rPr>
            </w:pPr>
          </w:p>
        </w:tc>
      </w:tr>
      <w:tr w:rsidR="008B5DF1" w14:paraId="2C1724F0" w14:textId="77777777" w:rsidTr="00CD57DF">
        <w:tc>
          <w:tcPr>
            <w:tcW w:w="1413" w:type="dxa"/>
          </w:tcPr>
          <w:p w14:paraId="7470E85F" w14:textId="32B8283A" w:rsidR="008B5DF1" w:rsidRDefault="008B5DF1" w:rsidP="008B5DF1">
            <w:pPr>
              <w:spacing w:before="120" w:after="120" w:line="240" w:lineRule="auto"/>
              <w:rPr>
                <w:b/>
                <w:bCs/>
                <w:lang w:val="en-US" w:eastAsia="ko-KR"/>
              </w:rPr>
            </w:pPr>
            <w:r>
              <w:rPr>
                <w:b/>
                <w:bCs/>
                <w:lang w:val="en-US"/>
              </w:rPr>
              <w:t>Ericsson</w:t>
            </w:r>
          </w:p>
        </w:tc>
        <w:tc>
          <w:tcPr>
            <w:tcW w:w="1438" w:type="dxa"/>
            <w:gridSpan w:val="2"/>
          </w:tcPr>
          <w:p w14:paraId="2A8F6F36" w14:textId="5DEC0978" w:rsidR="008B5DF1" w:rsidRDefault="008B5DF1" w:rsidP="008B5DF1">
            <w:pPr>
              <w:spacing w:before="120" w:after="120" w:line="240" w:lineRule="auto"/>
              <w:rPr>
                <w:b/>
                <w:bCs/>
                <w:lang w:val="en-US" w:eastAsia="ko-KR"/>
              </w:rPr>
            </w:pPr>
            <w:r>
              <w:rPr>
                <w:b/>
                <w:bCs/>
                <w:lang w:val="en-US"/>
              </w:rPr>
              <w:t>N</w:t>
            </w:r>
          </w:p>
        </w:tc>
        <w:tc>
          <w:tcPr>
            <w:tcW w:w="6780" w:type="dxa"/>
          </w:tcPr>
          <w:p w14:paraId="5BAA3744" w14:textId="4334169D" w:rsidR="008B5DF1" w:rsidRDefault="008B5DF1" w:rsidP="008B5DF1">
            <w:pPr>
              <w:spacing w:before="120" w:after="120" w:line="240" w:lineRule="auto"/>
              <w:rPr>
                <w:b/>
                <w:bCs/>
                <w:lang w:val="en-US"/>
              </w:rPr>
            </w:pPr>
            <w:r>
              <w:rPr>
                <w:b/>
                <w:bCs/>
                <w:lang w:val="en-US"/>
              </w:rPr>
              <w:t xml:space="preserve">We are ok with a DCI-based activation, but we are not ok with having a joint activation. The DCI Format N0 for UL and DCI Format N1 for DL already contain the L1 parameters that can be used to provide a decoupled DCI-based indication for UL and DL respectively. Thus, we think there is no reason to move all those L1 parameters for UL and DL from the PHY-layer to the HL, </w:t>
            </w:r>
            <w:r>
              <w:rPr>
                <w:b/>
                <w:bCs/>
                <w:lang w:val="en-US"/>
              </w:rPr>
              <w:lastRenderedPageBreak/>
              <w:t>which will significantly impact the L1 parameter list and in turn the technical specification.</w:t>
            </w:r>
          </w:p>
        </w:tc>
      </w:tr>
      <w:tr w:rsidR="00EF2D13" w:rsidRPr="00CC0F71" w14:paraId="7BC41732" w14:textId="77777777" w:rsidTr="00CD57DF">
        <w:tc>
          <w:tcPr>
            <w:tcW w:w="1413" w:type="dxa"/>
          </w:tcPr>
          <w:p w14:paraId="1522CEA5" w14:textId="77777777" w:rsidR="00EF2D13" w:rsidRPr="00EF2D13" w:rsidRDefault="00EF2D13" w:rsidP="007C1EDA">
            <w:pPr>
              <w:spacing w:before="120" w:after="120" w:line="240" w:lineRule="auto"/>
              <w:rPr>
                <w:b/>
                <w:bCs/>
                <w:lang w:val="en-US"/>
              </w:rPr>
            </w:pPr>
            <w:r w:rsidRPr="00EF2D13">
              <w:rPr>
                <w:b/>
                <w:bCs/>
                <w:lang w:val="en-US"/>
              </w:rPr>
              <w:lastRenderedPageBreak/>
              <w:t xml:space="preserve">Huawei, </w:t>
            </w:r>
            <w:proofErr w:type="spellStart"/>
            <w:r w:rsidRPr="00EF2D13">
              <w:rPr>
                <w:b/>
                <w:bCs/>
                <w:lang w:val="en-US"/>
              </w:rPr>
              <w:t>HiSilicon</w:t>
            </w:r>
            <w:proofErr w:type="spellEnd"/>
          </w:p>
        </w:tc>
        <w:tc>
          <w:tcPr>
            <w:tcW w:w="1438" w:type="dxa"/>
            <w:gridSpan w:val="2"/>
          </w:tcPr>
          <w:p w14:paraId="735E4463" w14:textId="77777777" w:rsidR="00EF2D13" w:rsidRPr="00EF2D13" w:rsidRDefault="00EF2D13" w:rsidP="007C1EDA">
            <w:pPr>
              <w:spacing w:before="120" w:after="120" w:line="240" w:lineRule="auto"/>
              <w:rPr>
                <w:b/>
                <w:bCs/>
                <w:lang w:val="en-US"/>
              </w:rPr>
            </w:pPr>
            <w:r w:rsidRPr="00EF2D13">
              <w:rPr>
                <w:b/>
                <w:bCs/>
                <w:lang w:val="en-US"/>
              </w:rPr>
              <w:t>N</w:t>
            </w:r>
          </w:p>
        </w:tc>
        <w:tc>
          <w:tcPr>
            <w:tcW w:w="6780" w:type="dxa"/>
          </w:tcPr>
          <w:p w14:paraId="02728FDE" w14:textId="77777777" w:rsidR="00EF2D13" w:rsidRPr="00EF2D13" w:rsidRDefault="00EF2D13" w:rsidP="007C1EDA">
            <w:pPr>
              <w:spacing w:before="120" w:after="120" w:line="240" w:lineRule="auto"/>
              <w:rPr>
                <w:b/>
                <w:bCs/>
                <w:lang w:val="en-US"/>
              </w:rPr>
            </w:pPr>
            <w:r w:rsidRPr="00EF2D13">
              <w:rPr>
                <w:b/>
                <w:bCs/>
                <w:lang w:val="en-US"/>
              </w:rPr>
              <w:t xml:space="preserve">We are supportive of DCI based activation. We can agree to that. </w:t>
            </w:r>
          </w:p>
          <w:p w14:paraId="0005DB8B" w14:textId="77777777" w:rsidR="00EF2D13" w:rsidRPr="00EF2D13" w:rsidRDefault="00EF2D13" w:rsidP="007C1EDA">
            <w:pPr>
              <w:spacing w:before="120" w:after="120" w:line="240" w:lineRule="auto"/>
              <w:rPr>
                <w:b/>
                <w:bCs/>
                <w:lang w:val="en-US"/>
              </w:rPr>
            </w:pPr>
            <w:r w:rsidRPr="00EF2D13">
              <w:rPr>
                <w:b/>
                <w:bCs/>
                <w:lang w:val="en-US"/>
              </w:rPr>
              <w:t xml:space="preserve">Whether joint activation does not provide the TBS scheduling flexibility as separate. For joint activation to have some flexibility, the RRC configuration will need more than one SPS configuration or pair of SPS configurations. </w:t>
            </w:r>
          </w:p>
        </w:tc>
      </w:tr>
      <w:tr w:rsidR="00A679F7" w:rsidRPr="00CC0F71" w14:paraId="327B4B12" w14:textId="77777777" w:rsidTr="00CD57DF">
        <w:tc>
          <w:tcPr>
            <w:tcW w:w="1413" w:type="dxa"/>
          </w:tcPr>
          <w:p w14:paraId="70FAD9C2" w14:textId="7ECCF439" w:rsidR="00A679F7" w:rsidRPr="00EF2D13" w:rsidRDefault="00A679F7" w:rsidP="007C1EDA">
            <w:pPr>
              <w:spacing w:before="120" w:after="120" w:line="240" w:lineRule="auto"/>
              <w:rPr>
                <w:b/>
                <w:bCs/>
                <w:lang w:val="en-US"/>
              </w:rPr>
            </w:pPr>
            <w:r>
              <w:rPr>
                <w:b/>
                <w:bCs/>
                <w:lang w:val="en-US"/>
              </w:rPr>
              <w:t>Viasat</w:t>
            </w:r>
          </w:p>
        </w:tc>
        <w:tc>
          <w:tcPr>
            <w:tcW w:w="1438" w:type="dxa"/>
            <w:gridSpan w:val="2"/>
          </w:tcPr>
          <w:p w14:paraId="6280E8A7" w14:textId="17C226D2" w:rsidR="00A679F7" w:rsidRPr="00EF2D13" w:rsidRDefault="00A679F7" w:rsidP="007C1EDA">
            <w:pPr>
              <w:spacing w:before="120" w:after="120" w:line="240" w:lineRule="auto"/>
              <w:rPr>
                <w:b/>
                <w:bCs/>
                <w:lang w:val="en-US"/>
              </w:rPr>
            </w:pPr>
            <w:r>
              <w:rPr>
                <w:b/>
                <w:bCs/>
                <w:lang w:val="en-US"/>
              </w:rPr>
              <w:t>Y</w:t>
            </w:r>
          </w:p>
        </w:tc>
        <w:tc>
          <w:tcPr>
            <w:tcW w:w="6780" w:type="dxa"/>
          </w:tcPr>
          <w:p w14:paraId="066A2E35" w14:textId="77777777" w:rsidR="00A679F7" w:rsidRPr="00EF2D13" w:rsidRDefault="00A679F7" w:rsidP="007C1EDA">
            <w:pPr>
              <w:spacing w:before="120" w:after="120" w:line="240" w:lineRule="auto"/>
              <w:rPr>
                <w:b/>
                <w:bCs/>
                <w:lang w:val="en-US"/>
              </w:rPr>
            </w:pPr>
          </w:p>
        </w:tc>
      </w:tr>
      <w:tr w:rsidR="00052114" w:rsidRPr="00CC0F71" w14:paraId="041B8551" w14:textId="77777777" w:rsidTr="00CD57DF">
        <w:tc>
          <w:tcPr>
            <w:tcW w:w="1413" w:type="dxa"/>
          </w:tcPr>
          <w:p w14:paraId="63A7385E" w14:textId="0C31772A" w:rsidR="00052114" w:rsidRDefault="00052114" w:rsidP="00052114">
            <w:pPr>
              <w:spacing w:before="120" w:after="120" w:line="240" w:lineRule="auto"/>
              <w:rPr>
                <w:b/>
                <w:bCs/>
                <w:lang w:val="en-US"/>
              </w:rPr>
            </w:pPr>
            <w:r>
              <w:rPr>
                <w:rFonts w:hint="eastAsia"/>
                <w:b/>
                <w:bCs/>
                <w:lang w:val="en-US" w:eastAsia="ko-KR"/>
              </w:rPr>
              <w:t>LGE</w:t>
            </w:r>
          </w:p>
        </w:tc>
        <w:tc>
          <w:tcPr>
            <w:tcW w:w="1438" w:type="dxa"/>
            <w:gridSpan w:val="2"/>
          </w:tcPr>
          <w:p w14:paraId="212A64E9" w14:textId="60B54A97" w:rsidR="00052114" w:rsidRDefault="00052114" w:rsidP="00052114">
            <w:pPr>
              <w:spacing w:before="120" w:after="120" w:line="240" w:lineRule="auto"/>
              <w:rPr>
                <w:b/>
                <w:bCs/>
                <w:lang w:val="en-US"/>
              </w:rPr>
            </w:pPr>
            <w:r>
              <w:rPr>
                <w:rFonts w:hint="eastAsia"/>
                <w:b/>
                <w:bCs/>
                <w:lang w:val="en-US" w:eastAsia="ko-KR"/>
              </w:rPr>
              <w:t>Y</w:t>
            </w:r>
          </w:p>
        </w:tc>
        <w:tc>
          <w:tcPr>
            <w:tcW w:w="6780" w:type="dxa"/>
          </w:tcPr>
          <w:p w14:paraId="1AD8B9E6" w14:textId="77777777" w:rsidR="00052114" w:rsidRDefault="00052114" w:rsidP="00052114">
            <w:pPr>
              <w:spacing w:before="120" w:after="120" w:line="240" w:lineRule="auto"/>
              <w:rPr>
                <w:lang w:val="en-US" w:eastAsia="ko-KR"/>
              </w:rPr>
            </w:pPr>
            <w:r>
              <w:rPr>
                <w:lang w:val="en-US" w:eastAsia="ko-KR"/>
              </w:rPr>
              <w:t>When</w:t>
            </w:r>
            <w:r>
              <w:rPr>
                <w:rFonts w:hint="eastAsia"/>
                <w:lang w:val="en-US" w:eastAsia="ko-KR"/>
              </w:rPr>
              <w:t xml:space="preserve"> we make a decision on the joint release indication, it is confirmed that there is no case where either DL SPS or UL SPS is activated while the other is not activated. Moreover, during the discussions, we focus on only the voice call application for this item. In this situation, it seems </w:t>
            </w:r>
            <w:r>
              <w:rPr>
                <w:lang w:val="en-US" w:eastAsia="ko-KR"/>
              </w:rPr>
              <w:t>straightforward</w:t>
            </w:r>
            <w:r>
              <w:rPr>
                <w:rFonts w:hint="eastAsia"/>
                <w:lang w:val="en-US" w:eastAsia="ko-KR"/>
              </w:rPr>
              <w:t xml:space="preserve"> to go with the joint activation approach. </w:t>
            </w:r>
          </w:p>
          <w:p w14:paraId="726E14A9" w14:textId="701E4AD7" w:rsidR="00052114" w:rsidRPr="00EF2D13" w:rsidRDefault="00052114" w:rsidP="00052114">
            <w:pPr>
              <w:spacing w:before="120" w:after="120" w:line="240" w:lineRule="auto"/>
              <w:rPr>
                <w:b/>
                <w:bCs/>
                <w:lang w:val="en-US"/>
              </w:rPr>
            </w:pPr>
            <w:r>
              <w:rPr>
                <w:rFonts w:hint="eastAsia"/>
                <w:lang w:val="en-US" w:eastAsia="ko-KR"/>
              </w:rPr>
              <w:t xml:space="preserve">Regarding the TBS scheduling </w:t>
            </w:r>
            <w:r>
              <w:rPr>
                <w:lang w:val="en-US" w:eastAsia="ko-KR"/>
              </w:rPr>
              <w:t>flexibility</w:t>
            </w:r>
            <w:r>
              <w:rPr>
                <w:rFonts w:hint="eastAsia"/>
                <w:lang w:val="en-US" w:eastAsia="ko-KR"/>
              </w:rPr>
              <w:t xml:space="preserve">, when we just consider the EDT approach for the multiple-TBS support, it is unclear how the DCI indication can improve the TBS scheduling flexibility. </w:t>
            </w:r>
          </w:p>
        </w:tc>
      </w:tr>
      <w:tr w:rsidR="00BA0839" w:rsidRPr="00CC0F71" w14:paraId="2E44BE11" w14:textId="77777777" w:rsidTr="00CD57DF">
        <w:tc>
          <w:tcPr>
            <w:tcW w:w="1413" w:type="dxa"/>
          </w:tcPr>
          <w:p w14:paraId="197E76A3" w14:textId="26E256CA" w:rsidR="00BA0839" w:rsidRPr="00BA0839" w:rsidRDefault="00BA0839" w:rsidP="00BA0839">
            <w:pPr>
              <w:spacing w:before="120" w:after="120" w:line="240" w:lineRule="auto"/>
              <w:rPr>
                <w:b/>
                <w:bCs/>
                <w:lang w:val="en-US" w:eastAsia="ko-KR"/>
              </w:rPr>
            </w:pPr>
            <w:r w:rsidRPr="00BA0839">
              <w:rPr>
                <w:b/>
                <w:bCs/>
                <w:lang w:val="en-US" w:eastAsia="ko-KR"/>
              </w:rPr>
              <w:t>ETRI</w:t>
            </w:r>
          </w:p>
        </w:tc>
        <w:tc>
          <w:tcPr>
            <w:tcW w:w="1438" w:type="dxa"/>
            <w:gridSpan w:val="2"/>
          </w:tcPr>
          <w:p w14:paraId="239A0FC7" w14:textId="542844F2" w:rsidR="00BA0839" w:rsidRPr="00BA0839" w:rsidRDefault="00BA0839" w:rsidP="00BA0839">
            <w:pPr>
              <w:spacing w:before="120" w:after="120" w:line="240" w:lineRule="auto"/>
              <w:rPr>
                <w:b/>
                <w:bCs/>
                <w:lang w:val="en-US" w:eastAsia="ko-KR"/>
              </w:rPr>
            </w:pPr>
            <w:r w:rsidRPr="00BA0839">
              <w:rPr>
                <w:b/>
                <w:bCs/>
                <w:lang w:val="en-US" w:eastAsia="ko-KR"/>
              </w:rPr>
              <w:t>Y</w:t>
            </w:r>
          </w:p>
        </w:tc>
        <w:tc>
          <w:tcPr>
            <w:tcW w:w="6780" w:type="dxa"/>
          </w:tcPr>
          <w:p w14:paraId="685C0BFC" w14:textId="27E9CF48" w:rsidR="00BA0839" w:rsidRPr="00BA0839" w:rsidRDefault="00BA0839" w:rsidP="00BA0839">
            <w:pPr>
              <w:spacing w:before="120" w:after="120" w:line="240" w:lineRule="auto"/>
              <w:rPr>
                <w:lang w:val="en-US" w:eastAsia="ko-KR"/>
              </w:rPr>
            </w:pPr>
            <w:r w:rsidRPr="00BA0839">
              <w:rPr>
                <w:b/>
                <w:bCs/>
                <w:lang w:val="en-US"/>
              </w:rPr>
              <w:t>Support</w:t>
            </w:r>
          </w:p>
        </w:tc>
      </w:tr>
      <w:tr w:rsidR="00CD57DF" w14:paraId="1DA6E3AE" w14:textId="77777777" w:rsidTr="00CD57DF">
        <w:tc>
          <w:tcPr>
            <w:tcW w:w="1413" w:type="dxa"/>
            <w:hideMark/>
          </w:tcPr>
          <w:p w14:paraId="6E489BA9" w14:textId="77777777" w:rsidR="00CD57DF" w:rsidRDefault="00CD57DF">
            <w:pPr>
              <w:spacing w:before="120" w:after="120" w:line="240" w:lineRule="auto"/>
              <w:rPr>
                <w:b/>
                <w:bCs/>
                <w:lang w:val="en-US" w:eastAsia="ko-KR"/>
              </w:rPr>
            </w:pPr>
            <w:r>
              <w:rPr>
                <w:b/>
                <w:bCs/>
                <w:lang w:val="en-US" w:eastAsia="ko-KR"/>
              </w:rPr>
              <w:t>ZTE</w:t>
            </w:r>
          </w:p>
        </w:tc>
        <w:tc>
          <w:tcPr>
            <w:tcW w:w="1438" w:type="dxa"/>
            <w:gridSpan w:val="2"/>
            <w:hideMark/>
          </w:tcPr>
          <w:p w14:paraId="7288A152" w14:textId="77777777" w:rsidR="00CD57DF" w:rsidRDefault="00CD57DF">
            <w:pPr>
              <w:spacing w:before="120" w:after="120" w:line="240" w:lineRule="auto"/>
              <w:rPr>
                <w:b/>
                <w:bCs/>
                <w:lang w:val="en-US" w:eastAsia="ko-KR"/>
              </w:rPr>
            </w:pPr>
            <w:r>
              <w:rPr>
                <w:b/>
                <w:bCs/>
                <w:lang w:val="en-US" w:eastAsia="ko-KR"/>
              </w:rPr>
              <w:t>N</w:t>
            </w:r>
          </w:p>
        </w:tc>
        <w:tc>
          <w:tcPr>
            <w:tcW w:w="6780" w:type="dxa"/>
            <w:hideMark/>
          </w:tcPr>
          <w:p w14:paraId="7EA1BB99" w14:textId="77777777" w:rsidR="00CD57DF" w:rsidRDefault="00CD57DF">
            <w:pPr>
              <w:spacing w:before="120" w:after="120" w:line="240" w:lineRule="auto"/>
              <w:rPr>
                <w:b/>
                <w:bCs/>
                <w:lang w:val="en-US"/>
              </w:rPr>
            </w:pPr>
            <w:r>
              <w:rPr>
                <w:b/>
                <w:bCs/>
                <w:lang w:val="en-US"/>
              </w:rPr>
              <w:t xml:space="preserve">From perspective of performance, jointly action is not suitable for DL and UL, especially considering different parameter sets. For the spec impact, it’s also unreasonable since it requires a new type of DCI to be defined and requires a lot of </w:t>
            </w:r>
            <w:proofErr w:type="gramStart"/>
            <w:r>
              <w:rPr>
                <w:b/>
                <w:bCs/>
                <w:lang w:val="en-US"/>
              </w:rPr>
              <w:t>workload</w:t>
            </w:r>
            <w:proofErr w:type="gramEnd"/>
            <w:r>
              <w:rPr>
                <w:b/>
                <w:bCs/>
                <w:lang w:val="en-US"/>
              </w:rPr>
              <w:t>.</w:t>
            </w:r>
          </w:p>
        </w:tc>
      </w:tr>
      <w:tr w:rsidR="00FE5307" w14:paraId="45B04F8C" w14:textId="77777777" w:rsidTr="00CD57DF">
        <w:tc>
          <w:tcPr>
            <w:tcW w:w="1413" w:type="dxa"/>
          </w:tcPr>
          <w:p w14:paraId="235CAE33" w14:textId="1EAC695A" w:rsidR="00FE5307" w:rsidRPr="00FE5307" w:rsidRDefault="00FE5307">
            <w:pPr>
              <w:spacing w:before="120" w:after="120" w:line="240" w:lineRule="auto"/>
              <w:rPr>
                <w:b/>
                <w:bCs/>
                <w:lang w:val="en-US" w:eastAsia="ko-KR"/>
              </w:rPr>
            </w:pPr>
            <w:r>
              <w:rPr>
                <w:rFonts w:eastAsiaTheme="minorEastAsia" w:hint="eastAsia"/>
                <w:b/>
                <w:bCs/>
                <w:lang w:val="en-US" w:eastAsia="zh-CN"/>
              </w:rPr>
              <w:t>CATT</w:t>
            </w:r>
          </w:p>
        </w:tc>
        <w:tc>
          <w:tcPr>
            <w:tcW w:w="1438" w:type="dxa"/>
            <w:gridSpan w:val="2"/>
          </w:tcPr>
          <w:p w14:paraId="3593AA2D" w14:textId="5752516C" w:rsidR="00FE5307" w:rsidRDefault="00FE5307">
            <w:pPr>
              <w:spacing w:before="120" w:after="120" w:line="240" w:lineRule="auto"/>
              <w:rPr>
                <w:b/>
                <w:bCs/>
                <w:lang w:val="en-US" w:eastAsia="ko-KR"/>
              </w:rPr>
            </w:pPr>
            <w:r>
              <w:rPr>
                <w:rFonts w:eastAsiaTheme="minorEastAsia" w:hint="eastAsia"/>
                <w:b/>
                <w:bCs/>
                <w:lang w:val="en-US" w:eastAsia="zh-CN"/>
              </w:rPr>
              <w:t>N</w:t>
            </w:r>
          </w:p>
        </w:tc>
        <w:tc>
          <w:tcPr>
            <w:tcW w:w="6780" w:type="dxa"/>
          </w:tcPr>
          <w:p w14:paraId="7CF45D68" w14:textId="0C0A9120" w:rsidR="00FE5307" w:rsidRDefault="00FE5307">
            <w:pPr>
              <w:spacing w:before="120" w:after="120" w:line="240" w:lineRule="auto"/>
              <w:rPr>
                <w:b/>
                <w:bCs/>
                <w:lang w:val="en-US"/>
              </w:rPr>
            </w:pPr>
            <w:r>
              <w:rPr>
                <w:rFonts w:eastAsiaTheme="minorEastAsia"/>
                <w:b/>
                <w:bCs/>
                <w:lang w:val="en-US" w:eastAsia="zh-CN"/>
              </w:rPr>
              <w:t>S</w:t>
            </w:r>
            <w:r>
              <w:rPr>
                <w:rFonts w:eastAsiaTheme="minorEastAsia" w:hint="eastAsia"/>
                <w:b/>
                <w:bCs/>
                <w:lang w:val="en-US" w:eastAsia="zh-CN"/>
              </w:rPr>
              <w:t xml:space="preserve">hare similar view as Ericsson and HW. </w:t>
            </w:r>
            <w:r w:rsidRPr="00A175F1">
              <w:rPr>
                <w:rFonts w:eastAsiaTheme="minorEastAsia"/>
                <w:b/>
                <w:bCs/>
                <w:lang w:val="en-US" w:eastAsia="zh-CN"/>
              </w:rPr>
              <w:t xml:space="preserve">One of the advantages of Joint indication: The fact that the network receiving UL SPS can be used as the confirmation of DL SPS is not reliable. The network receiving UL SPS can only prove that the DCI used for activation has been successful, but it cannot </w:t>
            </w:r>
            <w:r>
              <w:rPr>
                <w:rFonts w:eastAsiaTheme="minorEastAsia" w:hint="eastAsia"/>
                <w:b/>
                <w:bCs/>
                <w:lang w:val="en-US" w:eastAsia="zh-CN"/>
              </w:rPr>
              <w:t>confirm</w:t>
            </w:r>
            <w:r w:rsidRPr="00A175F1">
              <w:rPr>
                <w:rFonts w:eastAsiaTheme="minorEastAsia"/>
                <w:b/>
                <w:bCs/>
                <w:lang w:val="en-US" w:eastAsia="zh-CN"/>
              </w:rPr>
              <w:t xml:space="preserve"> that the DL SPS has been successful. The confirmation of the activation of DCI by the existing mechanism is accomplished by feeding back the first DL</w:t>
            </w:r>
            <w:r>
              <w:rPr>
                <w:rFonts w:eastAsiaTheme="minorEastAsia" w:hint="eastAsia"/>
                <w:b/>
                <w:bCs/>
                <w:lang w:val="en-US" w:eastAsia="zh-CN"/>
              </w:rPr>
              <w:t xml:space="preserve"> </w:t>
            </w:r>
            <w:r w:rsidRPr="00A175F1">
              <w:rPr>
                <w:rFonts w:eastAsiaTheme="minorEastAsia"/>
                <w:b/>
                <w:bCs/>
                <w:lang w:val="en-US" w:eastAsia="zh-CN"/>
              </w:rPr>
              <w:t>SPS. Therefore, this advantage of joint indication is questionable. Separate indication is simpler. Many companies have provided DCI design solutions for downlink SPS and UL SPS activation. The multiple advantages claimed by joint indication, such as bidirectional alignment with voice, can be achieved through separate indication. However, the flexibility of separate indication cannot b</w:t>
            </w:r>
            <w:r>
              <w:rPr>
                <w:rFonts w:eastAsiaTheme="minorEastAsia"/>
                <w:b/>
                <w:bCs/>
                <w:lang w:val="en-US" w:eastAsia="zh-CN"/>
              </w:rPr>
              <w:t>e achieved by joint indication.</w:t>
            </w:r>
          </w:p>
        </w:tc>
      </w:tr>
      <w:tr w:rsidR="00FF72AA" w14:paraId="59D86068" w14:textId="77777777" w:rsidTr="00CD57DF">
        <w:tc>
          <w:tcPr>
            <w:tcW w:w="1413" w:type="dxa"/>
          </w:tcPr>
          <w:p w14:paraId="077B2A49" w14:textId="3F1A9E40" w:rsidR="00FF72AA" w:rsidRDefault="00FF72AA" w:rsidP="00FF72AA">
            <w:pPr>
              <w:spacing w:before="120" w:after="120" w:line="240" w:lineRule="auto"/>
              <w:rPr>
                <w:rFonts w:eastAsiaTheme="minorEastAsia"/>
                <w:b/>
                <w:bCs/>
                <w:lang w:val="en-US" w:eastAsia="zh-CN"/>
              </w:rPr>
            </w:pPr>
            <w:r>
              <w:rPr>
                <w:b/>
                <w:bCs/>
                <w:lang w:val="en-US" w:eastAsia="ko-KR"/>
              </w:rPr>
              <w:t>Nokia</w:t>
            </w:r>
          </w:p>
        </w:tc>
        <w:tc>
          <w:tcPr>
            <w:tcW w:w="1438" w:type="dxa"/>
            <w:gridSpan w:val="2"/>
          </w:tcPr>
          <w:p w14:paraId="1B11EEB1" w14:textId="7B35CCBF" w:rsidR="00FF72AA" w:rsidRDefault="00FF72AA" w:rsidP="00FF72AA">
            <w:pPr>
              <w:spacing w:before="120" w:after="120" w:line="240" w:lineRule="auto"/>
              <w:rPr>
                <w:rFonts w:eastAsiaTheme="minorEastAsia"/>
                <w:b/>
                <w:bCs/>
                <w:lang w:val="en-US" w:eastAsia="zh-CN"/>
              </w:rPr>
            </w:pPr>
            <w:r>
              <w:rPr>
                <w:b/>
                <w:bCs/>
                <w:lang w:val="en-US" w:eastAsia="ko-KR"/>
              </w:rPr>
              <w:t>N</w:t>
            </w:r>
          </w:p>
        </w:tc>
        <w:tc>
          <w:tcPr>
            <w:tcW w:w="6780" w:type="dxa"/>
          </w:tcPr>
          <w:p w14:paraId="59FCB0DF" w14:textId="77777777" w:rsidR="00FF72AA" w:rsidRDefault="00FF72AA" w:rsidP="00FF72AA">
            <w:pPr>
              <w:spacing w:before="120" w:after="120" w:line="240" w:lineRule="auto"/>
              <w:rPr>
                <w:b/>
                <w:bCs/>
                <w:lang w:val="en-US"/>
              </w:rPr>
            </w:pPr>
            <w:r>
              <w:rPr>
                <w:b/>
                <w:bCs/>
                <w:lang w:val="en-US"/>
              </w:rPr>
              <w:t xml:space="preserve">UL SPS is not always supported, especially when there is low SINR because of e.g. indoor or other shadow area. </w:t>
            </w:r>
            <w:proofErr w:type="gramStart"/>
            <w:r>
              <w:rPr>
                <w:b/>
                <w:bCs/>
                <w:lang w:val="en-US"/>
              </w:rPr>
              <w:t>Also</w:t>
            </w:r>
            <w:proofErr w:type="gramEnd"/>
            <w:r>
              <w:rPr>
                <w:b/>
                <w:bCs/>
                <w:lang w:val="en-US"/>
              </w:rPr>
              <w:t xml:space="preserve"> the resource available for UL and DL is different, where there may be no resource for one link direction. Then it </w:t>
            </w:r>
            <w:proofErr w:type="spellStart"/>
            <w:r>
              <w:rPr>
                <w:b/>
                <w:bCs/>
                <w:lang w:val="en-US"/>
              </w:rPr>
              <w:t>si</w:t>
            </w:r>
            <w:proofErr w:type="spellEnd"/>
            <w:r>
              <w:rPr>
                <w:b/>
                <w:bCs/>
                <w:lang w:val="en-US"/>
              </w:rPr>
              <w:t xml:space="preserve"> network implementation to separately indicate activation for UL SPS and DL SPS as in legacy. </w:t>
            </w:r>
          </w:p>
          <w:p w14:paraId="19FEAA4F" w14:textId="4E1A5405" w:rsidR="00FF72AA" w:rsidRDefault="00FF72AA" w:rsidP="00FF72AA">
            <w:pPr>
              <w:spacing w:before="120" w:after="120" w:line="240" w:lineRule="auto"/>
              <w:rPr>
                <w:rFonts w:eastAsiaTheme="minorEastAsia"/>
                <w:b/>
                <w:bCs/>
                <w:lang w:val="en-US" w:eastAsia="zh-CN"/>
              </w:rPr>
            </w:pPr>
            <w:r>
              <w:rPr>
                <w:b/>
                <w:bCs/>
                <w:lang w:val="en-US"/>
              </w:rPr>
              <w:t>I.e. in some case, there is only UL SPS or DL SPS activated while the other link direction may be served by other way than SPS.</w:t>
            </w:r>
          </w:p>
        </w:tc>
      </w:tr>
      <w:tr w:rsidR="0098510F" w14:paraId="41FDB889" w14:textId="77777777" w:rsidTr="00CD57DF">
        <w:tc>
          <w:tcPr>
            <w:tcW w:w="1413" w:type="dxa"/>
          </w:tcPr>
          <w:p w14:paraId="18D3ADE7" w14:textId="446942B4" w:rsidR="0098510F" w:rsidRDefault="0098510F" w:rsidP="00FF72AA">
            <w:pPr>
              <w:spacing w:before="120" w:after="120" w:line="240" w:lineRule="auto"/>
              <w:rPr>
                <w:b/>
                <w:bCs/>
                <w:lang w:val="en-US" w:eastAsia="ko-KR"/>
              </w:rPr>
            </w:pPr>
            <w:r>
              <w:rPr>
                <w:b/>
                <w:bCs/>
                <w:lang w:val="en-US" w:eastAsia="ko-KR"/>
              </w:rPr>
              <w:t>Sharp</w:t>
            </w:r>
          </w:p>
        </w:tc>
        <w:tc>
          <w:tcPr>
            <w:tcW w:w="1438" w:type="dxa"/>
            <w:gridSpan w:val="2"/>
          </w:tcPr>
          <w:p w14:paraId="0BC3479F" w14:textId="1530BB1A" w:rsidR="0098510F" w:rsidRDefault="0098510F" w:rsidP="00FF72AA">
            <w:pPr>
              <w:spacing w:before="120" w:after="120" w:line="240" w:lineRule="auto"/>
              <w:rPr>
                <w:b/>
                <w:bCs/>
                <w:lang w:val="en-US" w:eastAsia="ko-KR"/>
              </w:rPr>
            </w:pPr>
            <w:r>
              <w:rPr>
                <w:b/>
                <w:bCs/>
                <w:lang w:val="en-US" w:eastAsia="ko-KR"/>
              </w:rPr>
              <w:t>Y</w:t>
            </w:r>
          </w:p>
        </w:tc>
        <w:tc>
          <w:tcPr>
            <w:tcW w:w="6780" w:type="dxa"/>
          </w:tcPr>
          <w:p w14:paraId="5D9F43ED" w14:textId="0D82CF2D" w:rsidR="0098510F" w:rsidRDefault="0098510F" w:rsidP="00FF72AA">
            <w:pPr>
              <w:spacing w:before="120" w:after="120" w:line="240" w:lineRule="auto"/>
              <w:rPr>
                <w:b/>
                <w:bCs/>
                <w:lang w:val="en-US"/>
              </w:rPr>
            </w:pPr>
            <w:r>
              <w:rPr>
                <w:b/>
                <w:bCs/>
                <w:lang w:val="en-US"/>
              </w:rPr>
              <w:t>Support</w:t>
            </w:r>
          </w:p>
        </w:tc>
      </w:tr>
      <w:tr w:rsidR="007340CE" w14:paraId="5A316B11" w14:textId="77777777" w:rsidTr="00CD57DF">
        <w:tc>
          <w:tcPr>
            <w:tcW w:w="1413" w:type="dxa"/>
          </w:tcPr>
          <w:p w14:paraId="3E9A4947" w14:textId="7D07B1DF" w:rsidR="007340CE" w:rsidRDefault="007340CE" w:rsidP="00FF72AA">
            <w:pPr>
              <w:spacing w:before="120" w:after="120" w:line="240" w:lineRule="auto"/>
              <w:rPr>
                <w:b/>
                <w:bCs/>
                <w:lang w:val="en-US" w:eastAsia="ko-KR"/>
              </w:rPr>
            </w:pPr>
            <w:r>
              <w:rPr>
                <w:b/>
                <w:bCs/>
                <w:lang w:val="en-US" w:eastAsia="ko-KR"/>
              </w:rPr>
              <w:t>Apple</w:t>
            </w:r>
          </w:p>
        </w:tc>
        <w:tc>
          <w:tcPr>
            <w:tcW w:w="1438" w:type="dxa"/>
            <w:gridSpan w:val="2"/>
          </w:tcPr>
          <w:p w14:paraId="3FF9EF14" w14:textId="77777777" w:rsidR="007340CE" w:rsidRDefault="007340CE" w:rsidP="00FF72AA">
            <w:pPr>
              <w:spacing w:before="120" w:after="120" w:line="240" w:lineRule="auto"/>
              <w:rPr>
                <w:b/>
                <w:bCs/>
                <w:lang w:val="en-US" w:eastAsia="ko-KR"/>
              </w:rPr>
            </w:pPr>
          </w:p>
        </w:tc>
        <w:tc>
          <w:tcPr>
            <w:tcW w:w="6780" w:type="dxa"/>
          </w:tcPr>
          <w:p w14:paraId="7255A1E9" w14:textId="121E53EA" w:rsidR="007340CE" w:rsidRDefault="0075276A" w:rsidP="00FF72AA">
            <w:pPr>
              <w:spacing w:before="120" w:after="120" w:line="240" w:lineRule="auto"/>
              <w:rPr>
                <w:b/>
                <w:bCs/>
                <w:lang w:val="en-US"/>
              </w:rPr>
            </w:pPr>
            <w:r>
              <w:rPr>
                <w:b/>
                <w:bCs/>
                <w:lang w:val="en-US"/>
              </w:rPr>
              <w:t xml:space="preserve">Joint activation and separate activation can be listed as two options and </w:t>
            </w:r>
            <w:proofErr w:type="gramStart"/>
            <w:r>
              <w:rPr>
                <w:b/>
                <w:bCs/>
                <w:lang w:val="en-US"/>
              </w:rPr>
              <w:t>can  down</w:t>
            </w:r>
            <w:proofErr w:type="gramEnd"/>
            <w:r>
              <w:rPr>
                <w:b/>
                <w:bCs/>
                <w:lang w:val="en-US"/>
              </w:rPr>
              <w:t xml:space="preserve"> select in this meeting. </w:t>
            </w:r>
          </w:p>
        </w:tc>
      </w:tr>
    </w:tbl>
    <w:p w14:paraId="7C974210" w14:textId="77777777" w:rsidR="00D811CF" w:rsidRPr="00EF2D13" w:rsidRDefault="00D811CF" w:rsidP="00D811CF">
      <w:pPr>
        <w:pStyle w:val="aff"/>
        <w:ind w:left="2100"/>
        <w:rPr>
          <w:rFonts w:ascii="Arial" w:hAnsi="Arial" w:cs="Arial"/>
          <w:sz w:val="21"/>
          <w:szCs w:val="22"/>
          <w:lang w:val="en-US"/>
        </w:rPr>
      </w:pPr>
    </w:p>
    <w:p w14:paraId="4B17124C" w14:textId="332A1D19" w:rsidR="00057F54" w:rsidRPr="009629BD" w:rsidRDefault="00057F54" w:rsidP="009629BD">
      <w:pPr>
        <w:pStyle w:val="2"/>
        <w:numPr>
          <w:ilvl w:val="1"/>
          <w:numId w:val="1"/>
        </w:numPr>
        <w:rPr>
          <w:rFonts w:ascii="Arial" w:hAnsi="Arial" w:cs="Arial"/>
          <w:sz w:val="28"/>
          <w:szCs w:val="28"/>
        </w:rPr>
      </w:pPr>
      <w:r w:rsidRPr="009629BD">
        <w:rPr>
          <w:rFonts w:ascii="Arial" w:hAnsi="Arial" w:cs="Arial"/>
          <w:sz w:val="28"/>
          <w:szCs w:val="28"/>
        </w:rPr>
        <w:t>[</w:t>
      </w:r>
      <w:r w:rsidR="006C6744" w:rsidRPr="009629BD">
        <w:rPr>
          <w:rFonts w:ascii="Arial" w:hAnsi="Arial" w:cs="Arial"/>
          <w:sz w:val="28"/>
          <w:szCs w:val="28"/>
        </w:rPr>
        <w:t>Open</w:t>
      </w:r>
      <w:r w:rsidRPr="009629BD">
        <w:rPr>
          <w:rFonts w:ascii="Arial" w:hAnsi="Arial" w:cs="Arial"/>
          <w:sz w:val="28"/>
          <w:szCs w:val="28"/>
        </w:rPr>
        <w:t>]</w:t>
      </w:r>
      <w:r w:rsidR="008F5C91" w:rsidRPr="009629BD">
        <w:rPr>
          <w:rFonts w:ascii="Arial" w:hAnsi="Arial" w:cs="Arial"/>
          <w:sz w:val="28"/>
          <w:szCs w:val="28"/>
        </w:rPr>
        <w:t>Determination</w:t>
      </w:r>
      <w:r w:rsidRPr="009629BD">
        <w:rPr>
          <w:rFonts w:ascii="Arial" w:hAnsi="Arial" w:cs="Arial"/>
          <w:sz w:val="28"/>
          <w:szCs w:val="28"/>
        </w:rPr>
        <w:t xml:space="preserve"> of nominal resource</w:t>
      </w:r>
      <w:r w:rsidR="007D6146">
        <w:rPr>
          <w:rFonts w:ascii="Arial" w:hAnsi="Arial" w:cs="Arial"/>
          <w:sz w:val="28"/>
          <w:szCs w:val="28"/>
        </w:rPr>
        <w:t>: Option1 vs Option2</w:t>
      </w:r>
    </w:p>
    <w:tbl>
      <w:tblPr>
        <w:tblStyle w:val="af8"/>
        <w:tblW w:w="0" w:type="auto"/>
        <w:tblLook w:val="04A0" w:firstRow="1" w:lastRow="0" w:firstColumn="1" w:lastColumn="0" w:noHBand="0" w:noVBand="1"/>
      </w:tblPr>
      <w:tblGrid>
        <w:gridCol w:w="9019"/>
      </w:tblGrid>
      <w:tr w:rsidR="00057F54" w:rsidRPr="0097261A" w14:paraId="2816DB15" w14:textId="77777777" w:rsidTr="007C6A64">
        <w:tc>
          <w:tcPr>
            <w:tcW w:w="9019" w:type="dxa"/>
          </w:tcPr>
          <w:p w14:paraId="32B9D58A" w14:textId="77777777" w:rsidR="00057F54" w:rsidRPr="0097261A" w:rsidRDefault="00057F54" w:rsidP="0097261A">
            <w:pPr>
              <w:spacing w:after="120" w:line="240" w:lineRule="auto"/>
              <w:rPr>
                <w:rFonts w:eastAsiaTheme="minorEastAsia"/>
                <w:b/>
                <w:bCs/>
                <w:lang w:eastAsia="zh-CN"/>
              </w:rPr>
            </w:pPr>
            <w:r w:rsidRPr="0097261A">
              <w:rPr>
                <w:rFonts w:eastAsiaTheme="minorEastAsia"/>
                <w:b/>
                <w:bCs/>
                <w:highlight w:val="green"/>
                <w:lang w:eastAsia="zh-CN"/>
              </w:rPr>
              <w:t>Agreement:</w:t>
            </w:r>
          </w:p>
          <w:p w14:paraId="1E41E155" w14:textId="77777777" w:rsidR="00057F54" w:rsidRPr="0097261A" w:rsidRDefault="00057F54" w:rsidP="0097261A">
            <w:pPr>
              <w:spacing w:after="120" w:line="240" w:lineRule="auto"/>
              <w:rPr>
                <w:rFonts w:eastAsiaTheme="minorEastAsia"/>
                <w:lang w:eastAsia="zh-CN"/>
              </w:rPr>
            </w:pPr>
            <w:r w:rsidRPr="0097261A">
              <w:t xml:space="preserve">For </w:t>
            </w:r>
            <w:bookmarkStart w:id="6" w:name="_Hlk229681627"/>
            <w:r w:rsidRPr="0097261A">
              <w:rPr>
                <w:rFonts w:eastAsiaTheme="minorEastAsia"/>
                <w:lang w:eastAsia="zh-CN"/>
              </w:rPr>
              <w:t>determining the starting time of the nominal resource of SPS</w:t>
            </w:r>
            <w:bookmarkEnd w:id="6"/>
            <w:r w:rsidRPr="0097261A">
              <w:rPr>
                <w:rFonts w:eastAsiaTheme="minorEastAsia"/>
                <w:lang w:eastAsia="zh-CN"/>
              </w:rPr>
              <w:t>, down-select one of the following:</w:t>
            </w:r>
          </w:p>
          <w:p w14:paraId="606E3752" w14:textId="77777777" w:rsidR="00057F54" w:rsidRPr="00BF4D1A" w:rsidRDefault="00057F54" w:rsidP="00B545DA">
            <w:pPr>
              <w:pStyle w:val="aff"/>
              <w:numPr>
                <w:ilvl w:val="0"/>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lastRenderedPageBreak/>
              <w:t xml:space="preserve">Option1. The starting time of the nominal </w:t>
            </w:r>
            <w:r w:rsidRPr="00BF4D1A">
              <w:rPr>
                <w:rFonts w:ascii="Times New Roman" w:hAnsi="Times New Roman" w:cs="Times New Roman"/>
                <w:sz w:val="20"/>
                <w:szCs w:val="20"/>
                <w:lang w:val="en-US"/>
              </w:rPr>
              <w:t xml:space="preserve">resource </w:t>
            </w:r>
            <w:r w:rsidRPr="00BF4D1A">
              <w:rPr>
                <w:rFonts w:ascii="Times New Roman" w:eastAsiaTheme="minorEastAsia" w:hAnsi="Times New Roman" w:cs="Times New Roman"/>
                <w:sz w:val="20"/>
                <w:szCs w:val="20"/>
                <w:lang w:val="en-US"/>
              </w:rPr>
              <w:t>for SPS transmission/reception is determined based on a</w:t>
            </w:r>
            <w:r w:rsidRPr="00BF4D1A">
              <w:rPr>
                <w:rFonts w:ascii="Times New Roman" w:hAnsi="Times New Roman" w:cs="Times New Roman"/>
                <w:sz w:val="20"/>
                <w:szCs w:val="20"/>
                <w:lang w:val="en-US"/>
              </w:rPr>
              <w:t xml:space="preserve"> </w:t>
            </w:r>
            <w:r w:rsidRPr="00BF4D1A">
              <w:rPr>
                <w:rFonts w:ascii="Times New Roman" w:eastAsiaTheme="minorEastAsia" w:hAnsi="Times New Roman" w:cs="Times New Roman"/>
                <w:sz w:val="20"/>
                <w:szCs w:val="20"/>
                <w:lang w:val="en-US"/>
              </w:rPr>
              <w:t xml:space="preserve">time </w:t>
            </w:r>
            <w:r w:rsidRPr="00BF4D1A">
              <w:rPr>
                <w:rFonts w:ascii="Times New Roman" w:hAnsi="Times New Roman" w:cs="Times New Roman"/>
                <w:sz w:val="20"/>
                <w:szCs w:val="20"/>
                <w:lang w:val="en-US"/>
              </w:rPr>
              <w:t>offset</w:t>
            </w:r>
            <w:r w:rsidRPr="00BF4D1A">
              <w:rPr>
                <w:rFonts w:ascii="Times New Roman" w:eastAsiaTheme="minorEastAsia" w:hAnsi="Times New Roman" w:cs="Times New Roman"/>
                <w:sz w:val="20"/>
                <w:szCs w:val="20"/>
                <w:lang w:val="en-US"/>
              </w:rPr>
              <w:t xml:space="preserve"> relative to the start of a SPS period, where the time offset is </w:t>
            </w:r>
            <w:r w:rsidRPr="00BF4D1A">
              <w:rPr>
                <w:rFonts w:ascii="Times New Roman" w:hAnsi="Times New Roman" w:cs="Times New Roman"/>
                <w:sz w:val="20"/>
                <w:szCs w:val="20"/>
                <w:lang w:val="en-US"/>
              </w:rPr>
              <w:t>configured by UE specific RRC</w:t>
            </w:r>
            <w:r w:rsidRPr="00BF4D1A">
              <w:rPr>
                <w:rFonts w:ascii="Times New Roman" w:eastAsiaTheme="minorEastAsia" w:hAnsi="Times New Roman" w:cs="Times New Roman"/>
                <w:sz w:val="20"/>
                <w:szCs w:val="20"/>
                <w:lang w:val="en-US"/>
              </w:rPr>
              <w:t xml:space="preserve">. </w:t>
            </w:r>
          </w:p>
          <w:p w14:paraId="7F4D1C87" w14:textId="77777777" w:rsidR="00057F54" w:rsidRPr="00BF4D1A" w:rsidRDefault="00057F54" w:rsidP="00B545DA">
            <w:pPr>
              <w:pStyle w:val="aff"/>
              <w:numPr>
                <w:ilvl w:val="1"/>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Note: Option 1 does not imply MAC CE based or DCI based activation indication. </w:t>
            </w:r>
          </w:p>
          <w:p w14:paraId="4C4C5BC8" w14:textId="77777777" w:rsidR="00057F54" w:rsidRPr="00BF4D1A" w:rsidRDefault="00057F54" w:rsidP="00B545DA">
            <w:pPr>
              <w:pStyle w:val="aff"/>
              <w:numPr>
                <w:ilvl w:val="0"/>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Option2. The starting time of the nominal </w:t>
            </w:r>
            <w:r w:rsidRPr="00BF4D1A">
              <w:rPr>
                <w:rFonts w:ascii="Times New Roman" w:hAnsi="Times New Roman" w:cs="Times New Roman"/>
                <w:sz w:val="20"/>
                <w:szCs w:val="20"/>
                <w:lang w:val="en-US"/>
              </w:rPr>
              <w:t xml:space="preserve">resource </w:t>
            </w:r>
            <w:r w:rsidRPr="00BF4D1A">
              <w:rPr>
                <w:rFonts w:ascii="Times New Roman" w:eastAsiaTheme="minorEastAsia" w:hAnsi="Times New Roman" w:cs="Times New Roman"/>
                <w:sz w:val="20"/>
                <w:szCs w:val="20"/>
                <w:lang w:val="en-US"/>
              </w:rPr>
              <w:t xml:space="preserve">for SPS transmission/reception is determined based on the existing NB IoT DCI scheduling timeline plus an additional time offset, where the additional time offset is configured by </w:t>
            </w:r>
            <w:r w:rsidRPr="00BF4D1A">
              <w:rPr>
                <w:rFonts w:ascii="Times New Roman" w:hAnsi="Times New Roman" w:cs="Times New Roman"/>
                <w:sz w:val="20"/>
                <w:szCs w:val="20"/>
                <w:lang w:val="en-US"/>
              </w:rPr>
              <w:t xml:space="preserve">UE specific </w:t>
            </w:r>
            <w:r w:rsidRPr="00BF4D1A">
              <w:rPr>
                <w:rFonts w:ascii="Times New Roman" w:eastAsiaTheme="minorEastAsia" w:hAnsi="Times New Roman" w:cs="Times New Roman"/>
                <w:sz w:val="20"/>
                <w:szCs w:val="20"/>
                <w:lang w:val="en-US"/>
              </w:rPr>
              <w:t>RRC.</w:t>
            </w:r>
          </w:p>
          <w:p w14:paraId="2869E17F" w14:textId="77777777" w:rsidR="00057F54" w:rsidRPr="00BF4D1A" w:rsidRDefault="00057F54" w:rsidP="00B545DA">
            <w:pPr>
              <w:pStyle w:val="aff"/>
              <w:numPr>
                <w:ilvl w:val="1"/>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Note: Option 2 implies DCI based activation indication. </w:t>
            </w:r>
          </w:p>
          <w:p w14:paraId="00FC96D0" w14:textId="77777777" w:rsidR="00057F54" w:rsidRPr="00BF4D1A" w:rsidRDefault="00057F54" w:rsidP="00B545DA">
            <w:pPr>
              <w:pStyle w:val="aff"/>
              <w:numPr>
                <w:ilvl w:val="0"/>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FFS: Whether joint activation or separate activation for DL and UL is applied.</w:t>
            </w:r>
          </w:p>
          <w:p w14:paraId="75325C96" w14:textId="77777777" w:rsidR="00057F54" w:rsidRPr="00BF4D1A" w:rsidRDefault="00057F54" w:rsidP="00B545DA">
            <w:pPr>
              <w:pStyle w:val="aff"/>
              <w:numPr>
                <w:ilvl w:val="0"/>
                <w:numId w:val="24"/>
              </w:numPr>
              <w:spacing w:after="120" w:line="240" w:lineRule="auto"/>
              <w:rPr>
                <w:rFonts w:ascii="Times New Roman" w:eastAsiaTheme="minorEastAsia" w:hAnsi="Times New Roman" w:cs="Times New Roman"/>
                <w:b/>
                <w:bCs/>
                <w:sz w:val="20"/>
                <w:szCs w:val="20"/>
                <w:lang w:val="en-US"/>
              </w:rPr>
            </w:pPr>
            <w:r w:rsidRPr="00BF4D1A">
              <w:rPr>
                <w:rFonts w:ascii="Times New Roman" w:eastAsiaTheme="minorEastAsia" w:hAnsi="Times New Roman" w:cs="Times New Roman"/>
                <w:sz w:val="20"/>
                <w:szCs w:val="20"/>
                <w:lang w:val="en-US"/>
              </w:rPr>
              <w:t>FFS: Whether there is one time offset for UL SPS transmission, and one time offset for DL SPS reception</w:t>
            </w:r>
            <w:r w:rsidRPr="00BF4D1A">
              <w:rPr>
                <w:rFonts w:ascii="Times New Roman" w:eastAsiaTheme="minorEastAsia" w:hAnsi="Times New Roman" w:cs="Times New Roman"/>
                <w:b/>
                <w:bCs/>
                <w:sz w:val="20"/>
                <w:szCs w:val="20"/>
                <w:lang w:val="en-US"/>
              </w:rPr>
              <w:t>.</w:t>
            </w:r>
          </w:p>
        </w:tc>
      </w:tr>
    </w:tbl>
    <w:p w14:paraId="300900C7" w14:textId="2F5D083B" w:rsidR="00057F54" w:rsidRPr="008D3794" w:rsidRDefault="00057F54" w:rsidP="001E611B">
      <w:pPr>
        <w:pStyle w:val="aff"/>
        <w:numPr>
          <w:ilvl w:val="0"/>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lastRenderedPageBreak/>
        <w:t>Option1</w:t>
      </w:r>
      <w:r w:rsidR="007E297B" w:rsidRPr="008D3794">
        <w:rPr>
          <w:rFonts w:ascii="Times New Roman" w:hAnsi="Times New Roman" w:cs="Times New Roman"/>
          <w:sz w:val="20"/>
          <w:szCs w:val="20"/>
          <w:lang w:eastAsia="zh-CN"/>
        </w:rPr>
        <w:t>,</w:t>
      </w:r>
      <w:r w:rsidR="007E297B" w:rsidRPr="00F43529">
        <w:rPr>
          <w:rFonts w:ascii="Times New Roman" w:hAnsi="Times New Roman" w:cs="Times New Roman"/>
          <w:b/>
          <w:bCs/>
          <w:sz w:val="20"/>
          <w:szCs w:val="20"/>
          <w:lang w:eastAsia="zh-CN"/>
        </w:rPr>
        <w:t xml:space="preserve"> </w:t>
      </w:r>
      <w:r w:rsidRPr="00F43529">
        <w:rPr>
          <w:rFonts w:ascii="Times New Roman" w:hAnsi="Times New Roman" w:cs="Times New Roman"/>
          <w:b/>
          <w:bCs/>
          <w:sz w:val="20"/>
          <w:szCs w:val="20"/>
          <w:lang w:eastAsia="zh-CN"/>
        </w:rPr>
        <w:t>Supported by</w:t>
      </w:r>
      <w:r w:rsidR="00F43529" w:rsidRPr="00F43529">
        <w:rPr>
          <w:rFonts w:ascii="Times New Roman" w:hAnsi="Times New Roman" w:cs="Times New Roman"/>
          <w:b/>
          <w:bCs/>
          <w:sz w:val="20"/>
          <w:szCs w:val="20"/>
          <w:lang w:eastAsia="zh-CN"/>
        </w:rPr>
        <w:t xml:space="preserve"> 7 companies:</w:t>
      </w:r>
      <w:r w:rsidRPr="008D3794">
        <w:rPr>
          <w:rFonts w:ascii="Times New Roman" w:hAnsi="Times New Roman" w:cs="Times New Roman"/>
          <w:sz w:val="20"/>
          <w:szCs w:val="20"/>
          <w:lang w:eastAsia="zh-CN"/>
        </w:rPr>
        <w:t xml:space="preserve"> </w:t>
      </w:r>
      <w:r w:rsidR="006C6744" w:rsidRPr="008D3794">
        <w:rPr>
          <w:rFonts w:ascii="Times New Roman" w:hAnsi="Times New Roman" w:cs="Times New Roman"/>
          <w:sz w:val="20"/>
          <w:szCs w:val="20"/>
          <w:lang w:eastAsia="zh-CN"/>
        </w:rPr>
        <w:t xml:space="preserve">[1], </w:t>
      </w:r>
      <w:r w:rsidRPr="008D3794">
        <w:rPr>
          <w:rFonts w:ascii="Times New Roman" w:hAnsi="Times New Roman" w:cs="Times New Roman"/>
          <w:sz w:val="20"/>
          <w:szCs w:val="20"/>
          <w:lang w:eastAsia="zh-CN"/>
        </w:rPr>
        <w:t>[3]</w:t>
      </w:r>
      <w:r w:rsidR="00030FAC" w:rsidRPr="008D3794">
        <w:rPr>
          <w:rFonts w:ascii="Times New Roman" w:hAnsi="Times New Roman" w:cs="Times New Roman"/>
          <w:sz w:val="20"/>
          <w:szCs w:val="20"/>
          <w:lang w:eastAsia="zh-CN"/>
        </w:rPr>
        <w:t>, [15]</w:t>
      </w:r>
      <w:r w:rsidR="000E4482" w:rsidRPr="008D3794">
        <w:rPr>
          <w:rFonts w:ascii="Times New Roman" w:hAnsi="Times New Roman" w:cs="Times New Roman"/>
          <w:sz w:val="20"/>
          <w:szCs w:val="20"/>
          <w:lang w:eastAsia="zh-CN"/>
        </w:rPr>
        <w:t>, [4]</w:t>
      </w:r>
      <w:r w:rsidR="00380188" w:rsidRPr="008D3794">
        <w:rPr>
          <w:rFonts w:ascii="Times New Roman" w:hAnsi="Times New Roman" w:cs="Times New Roman"/>
          <w:sz w:val="20"/>
          <w:szCs w:val="20"/>
          <w:lang w:eastAsia="zh-CN"/>
        </w:rPr>
        <w:t>, [12]</w:t>
      </w:r>
      <w:r w:rsidR="00B22532" w:rsidRPr="008D3794">
        <w:rPr>
          <w:rFonts w:ascii="Times New Roman" w:hAnsi="Times New Roman" w:cs="Times New Roman"/>
          <w:sz w:val="20"/>
          <w:szCs w:val="20"/>
          <w:lang w:eastAsia="zh-CN"/>
        </w:rPr>
        <w:t>, [19]</w:t>
      </w:r>
      <w:r w:rsidR="004167BD" w:rsidRPr="008D3794">
        <w:rPr>
          <w:rFonts w:ascii="Times New Roman" w:hAnsi="Times New Roman" w:cs="Times New Roman"/>
          <w:sz w:val="20"/>
          <w:szCs w:val="20"/>
          <w:lang w:eastAsia="zh-CN"/>
        </w:rPr>
        <w:t>,[17]</w:t>
      </w:r>
    </w:p>
    <w:p w14:paraId="7876608D" w14:textId="155B38F0" w:rsidR="00E20E51" w:rsidRPr="008D3794" w:rsidRDefault="00E20E51" w:rsidP="001E611B">
      <w:pPr>
        <w:pStyle w:val="aff"/>
        <w:numPr>
          <w:ilvl w:val="1"/>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Pros:</w:t>
      </w:r>
    </w:p>
    <w:p w14:paraId="7BC244C2" w14:textId="645D04CF" w:rsidR="00DE446D" w:rsidRDefault="00DE446D"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Simple and flexible</w:t>
      </w:r>
    </w:p>
    <w:p w14:paraId="26883B70" w14:textId="6D694D2A" w:rsidR="00057F54" w:rsidRPr="008D3794" w:rsidRDefault="006C6744" w:rsidP="001E611B">
      <w:pPr>
        <w:pStyle w:val="aff"/>
        <w:numPr>
          <w:ilvl w:val="3"/>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 xml:space="preserve">[1], </w:t>
      </w:r>
      <w:r w:rsidR="00057F54" w:rsidRPr="008D3794">
        <w:rPr>
          <w:rFonts w:ascii="Times New Roman" w:hAnsi="Times New Roman" w:cs="Times New Roman"/>
          <w:sz w:val="20"/>
          <w:szCs w:val="20"/>
          <w:lang w:eastAsia="zh-CN"/>
        </w:rPr>
        <w:t>[3]</w:t>
      </w:r>
      <w:r w:rsidR="00030FAC" w:rsidRPr="008D3794">
        <w:rPr>
          <w:rFonts w:ascii="Times New Roman" w:hAnsi="Times New Roman" w:cs="Times New Roman"/>
          <w:sz w:val="20"/>
          <w:szCs w:val="20"/>
          <w:lang w:eastAsia="zh-CN"/>
        </w:rPr>
        <w:t>, [15]</w:t>
      </w:r>
      <w:r w:rsidR="003658EE" w:rsidRPr="008D3794">
        <w:rPr>
          <w:rFonts w:ascii="Times New Roman" w:hAnsi="Times New Roman" w:cs="Times New Roman"/>
          <w:sz w:val="20"/>
          <w:szCs w:val="20"/>
          <w:lang w:eastAsia="zh-CN"/>
        </w:rPr>
        <w:t>, [16]</w:t>
      </w:r>
      <w:r w:rsidR="00CC6270" w:rsidRPr="008D3794">
        <w:rPr>
          <w:rFonts w:ascii="Times New Roman" w:hAnsi="Times New Roman" w:cs="Times New Roman"/>
          <w:sz w:val="20"/>
          <w:szCs w:val="20"/>
          <w:lang w:eastAsia="zh-CN"/>
        </w:rPr>
        <w:t>,[17]</w:t>
      </w:r>
      <w:r w:rsidR="00057F54" w:rsidRPr="008D3794">
        <w:rPr>
          <w:rFonts w:ascii="Times New Roman" w:hAnsi="Times New Roman" w:cs="Times New Roman"/>
          <w:sz w:val="20"/>
          <w:szCs w:val="20"/>
          <w:lang w:eastAsia="zh-CN"/>
        </w:rPr>
        <w:t>: simple design</w:t>
      </w:r>
      <w:r w:rsidR="00DE446D">
        <w:rPr>
          <w:rFonts w:ascii="Times New Roman" w:hAnsi="Times New Roman" w:cs="Times New Roman"/>
          <w:sz w:val="20"/>
          <w:szCs w:val="20"/>
          <w:lang w:eastAsia="zh-CN"/>
        </w:rPr>
        <w:t xml:space="preserve"> and provides flexiblity</w:t>
      </w:r>
    </w:p>
    <w:p w14:paraId="0A1057E7" w14:textId="269905DA" w:rsidR="00057F54" w:rsidRPr="00BF4D1A" w:rsidRDefault="00030FAC"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[15]: VoIP traffic has very predictable traffic characteristics, a RRC configured offset in a period is sufficient.</w:t>
      </w:r>
    </w:p>
    <w:p w14:paraId="5782427A" w14:textId="43CA822B" w:rsidR="0067684C" w:rsidRPr="00BF4D1A" w:rsidRDefault="0067684C"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[12]: the scheduling delay field in DCI can be repurposed for NPDCCH validation for SPS activation</w:t>
      </w:r>
    </w:p>
    <w:p w14:paraId="4AF07C65" w14:textId="252BE876" w:rsidR="00CC6270" w:rsidRDefault="00CC6270" w:rsidP="001E611B">
      <w:pPr>
        <w:pStyle w:val="aff"/>
        <w:numPr>
          <w:ilvl w:val="3"/>
          <w:numId w:val="39"/>
        </w:numPr>
        <w:spacing w:after="120" w:line="240" w:lineRule="auto"/>
        <w:rPr>
          <w:rFonts w:ascii="Times New Roman" w:hAnsi="Times New Roman" w:cs="Times New Roman"/>
          <w:sz w:val="20"/>
          <w:szCs w:val="20"/>
        </w:rPr>
      </w:pPr>
      <w:r w:rsidRPr="00BF4D1A">
        <w:rPr>
          <w:rFonts w:ascii="Times New Roman" w:hAnsi="Times New Roman" w:cs="Times New Roman"/>
          <w:sz w:val="20"/>
          <w:szCs w:val="20"/>
          <w:lang w:val="en-US" w:eastAsia="zh-CN"/>
        </w:rPr>
        <w:t>[17]:</w:t>
      </w:r>
      <w:r w:rsidR="00DE446D" w:rsidRPr="00BF4D1A">
        <w:rPr>
          <w:rFonts w:ascii="Times New Roman" w:hAnsi="Times New Roman" w:cs="Times New Roman"/>
          <w:sz w:val="20"/>
          <w:szCs w:val="20"/>
          <w:lang w:val="en-US" w:eastAsia="zh-CN"/>
        </w:rPr>
        <w:t xml:space="preserve"> </w:t>
      </w:r>
      <w:r w:rsidRPr="00BF4D1A">
        <w:rPr>
          <w:rFonts w:ascii="Times New Roman" w:hAnsi="Times New Roman" w:cs="Times New Roman"/>
          <w:sz w:val="20"/>
          <w:szCs w:val="20"/>
          <w:lang w:val="en-US" w:eastAsia="zh-CN"/>
        </w:rPr>
        <w:t xml:space="preserve">decouples SPS resource timing from the DCI scheduling timeline and removes dependency on the activation timing. </w:t>
      </w:r>
      <w:r w:rsidRPr="008D3794">
        <w:rPr>
          <w:rFonts w:ascii="Times New Roman" w:hAnsi="Times New Roman" w:cs="Times New Roman"/>
          <w:sz w:val="20"/>
          <w:szCs w:val="20"/>
          <w:lang w:eastAsia="zh-CN"/>
        </w:rPr>
        <w:t>As such, it enables a more flexible and deterministic configuration</w:t>
      </w:r>
    </w:p>
    <w:p w14:paraId="0111346E" w14:textId="2584DB81" w:rsidR="00DE446D" w:rsidRPr="00BF4D1A" w:rsidRDefault="00DE446D" w:rsidP="001E611B">
      <w:pPr>
        <w:pStyle w:val="aff"/>
        <w:numPr>
          <w:ilvl w:val="2"/>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Better compatibility</w:t>
      </w:r>
      <w:r w:rsidR="006A6476" w:rsidRPr="00BF4D1A">
        <w:rPr>
          <w:rFonts w:ascii="Times New Roman" w:eastAsiaTheme="minorEastAsia" w:hAnsi="Times New Roman" w:cs="Times New Roman"/>
          <w:sz w:val="20"/>
          <w:szCs w:val="20"/>
          <w:lang w:val="en-US" w:eastAsia="zh-CN"/>
        </w:rPr>
        <w:t xml:space="preserve"> with different activation/switching mechanism</w:t>
      </w:r>
    </w:p>
    <w:p w14:paraId="2081CA57" w14:textId="47914457" w:rsidR="00DE446D" w:rsidRPr="00BF4D1A" w:rsidRDefault="00DE446D" w:rsidP="001E611B">
      <w:pPr>
        <w:pStyle w:val="aff"/>
        <w:numPr>
          <w:ilvl w:val="3"/>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[4]</w:t>
      </w:r>
      <w:r w:rsidRPr="00BF4D1A">
        <w:rPr>
          <w:rFonts w:ascii="Times New Roman" w:hAnsi="Times New Roman" w:cs="Times New Roman"/>
          <w:sz w:val="20"/>
          <w:szCs w:val="20"/>
          <w:lang w:val="en-US" w:eastAsia="zh-CN"/>
        </w:rPr>
        <w:t>,</w:t>
      </w:r>
      <w:r w:rsidR="000B1467" w:rsidRPr="00BF4D1A">
        <w:rPr>
          <w:rFonts w:ascii="Times New Roman" w:hAnsi="Times New Roman" w:cs="Times New Roman"/>
          <w:sz w:val="20"/>
          <w:szCs w:val="20"/>
          <w:lang w:val="en-US" w:eastAsia="zh-CN"/>
        </w:rPr>
        <w:t xml:space="preserve"> </w:t>
      </w:r>
      <w:r w:rsidRPr="00BF4D1A">
        <w:rPr>
          <w:rFonts w:ascii="Times New Roman" w:hAnsi="Times New Roman" w:cs="Times New Roman"/>
          <w:sz w:val="20"/>
          <w:szCs w:val="20"/>
          <w:lang w:val="en-US" w:eastAsia="zh-CN"/>
        </w:rPr>
        <w:t>[8]</w:t>
      </w:r>
      <w:r w:rsidRPr="00BF4D1A">
        <w:rPr>
          <w:rFonts w:ascii="Times New Roman" w:eastAsiaTheme="minorEastAsia" w:hAnsi="Times New Roman" w:cs="Times New Roman"/>
          <w:sz w:val="20"/>
          <w:szCs w:val="20"/>
          <w:lang w:val="en-US" w:eastAsia="zh-CN"/>
        </w:rPr>
        <w:t xml:space="preserve">: Option1 </w:t>
      </w:r>
      <w:r w:rsidR="00360FDB" w:rsidRPr="00BF4D1A">
        <w:rPr>
          <w:rFonts w:ascii="Times New Roman" w:eastAsiaTheme="minorEastAsia" w:hAnsi="Times New Roman" w:cs="Times New Roman"/>
          <w:sz w:val="20"/>
          <w:szCs w:val="20"/>
          <w:lang w:val="en-US" w:eastAsia="zh-CN"/>
        </w:rPr>
        <w:t>can work</w:t>
      </w:r>
      <w:r w:rsidRPr="00BF4D1A">
        <w:rPr>
          <w:rFonts w:ascii="Times New Roman" w:eastAsiaTheme="minorEastAsia" w:hAnsi="Times New Roman" w:cs="Times New Roman"/>
          <w:sz w:val="20"/>
          <w:szCs w:val="20"/>
          <w:lang w:val="en-US" w:eastAsia="zh-CN"/>
        </w:rPr>
        <w:t xml:space="preserve"> with MAC CE</w:t>
      </w:r>
      <w:r w:rsidR="006A6476" w:rsidRPr="00BF4D1A">
        <w:rPr>
          <w:rFonts w:ascii="Times New Roman" w:eastAsiaTheme="minorEastAsia" w:hAnsi="Times New Roman" w:cs="Times New Roman"/>
          <w:sz w:val="20"/>
          <w:szCs w:val="20"/>
          <w:lang w:val="en-US" w:eastAsia="zh-CN"/>
        </w:rPr>
        <w:t>/</w:t>
      </w:r>
      <w:r w:rsidRPr="00BF4D1A">
        <w:rPr>
          <w:rFonts w:ascii="Times New Roman" w:eastAsiaTheme="minorEastAsia" w:hAnsi="Times New Roman" w:cs="Times New Roman"/>
          <w:sz w:val="20"/>
          <w:szCs w:val="20"/>
          <w:lang w:val="en-US" w:eastAsia="zh-CN"/>
        </w:rPr>
        <w:t>DCI based joint/separate activation, Option2 only works with DCI based separate activation</w:t>
      </w:r>
    </w:p>
    <w:p w14:paraId="3F402BDA" w14:textId="29AF5D0B" w:rsidR="00DE446D" w:rsidRPr="00BF4D1A" w:rsidRDefault="00DE446D" w:rsidP="001E611B">
      <w:pPr>
        <w:pStyle w:val="aff"/>
        <w:numPr>
          <w:ilvl w:val="3"/>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[4]: Option1 </w:t>
      </w:r>
      <w:r w:rsidR="00360FDB" w:rsidRPr="00BF4D1A">
        <w:rPr>
          <w:rFonts w:ascii="Times New Roman" w:eastAsiaTheme="minorEastAsia" w:hAnsi="Times New Roman" w:cs="Times New Roman"/>
          <w:sz w:val="20"/>
          <w:szCs w:val="20"/>
          <w:lang w:val="en-US" w:eastAsia="zh-CN"/>
        </w:rPr>
        <w:t xml:space="preserve">can </w:t>
      </w:r>
      <w:r w:rsidRPr="00BF4D1A">
        <w:rPr>
          <w:rFonts w:ascii="Times New Roman" w:eastAsiaTheme="minorEastAsia" w:hAnsi="Times New Roman" w:cs="Times New Roman"/>
          <w:sz w:val="20"/>
          <w:szCs w:val="20"/>
          <w:lang w:val="en-US" w:eastAsia="zh-CN"/>
        </w:rPr>
        <w:t>work with MAC CE</w:t>
      </w:r>
      <w:r w:rsidR="006A6476" w:rsidRPr="00BF4D1A">
        <w:rPr>
          <w:rFonts w:ascii="Times New Roman" w:eastAsiaTheme="minorEastAsia" w:hAnsi="Times New Roman" w:cs="Times New Roman"/>
          <w:sz w:val="20"/>
          <w:szCs w:val="20"/>
          <w:lang w:val="en-US" w:eastAsia="zh-CN"/>
        </w:rPr>
        <w:t>/DCI</w:t>
      </w:r>
      <w:r w:rsidRPr="00BF4D1A">
        <w:rPr>
          <w:rFonts w:ascii="Times New Roman" w:eastAsiaTheme="minorEastAsia" w:hAnsi="Times New Roman" w:cs="Times New Roman"/>
          <w:sz w:val="20"/>
          <w:szCs w:val="20"/>
          <w:lang w:val="en-US" w:eastAsia="zh-CN"/>
        </w:rPr>
        <w:t xml:space="preserve"> based switching</w:t>
      </w:r>
      <w:r w:rsidR="006A6476" w:rsidRPr="00BF4D1A">
        <w:rPr>
          <w:rFonts w:ascii="Times New Roman" w:eastAsiaTheme="minorEastAsia" w:hAnsi="Times New Roman" w:cs="Times New Roman"/>
          <w:sz w:val="20"/>
          <w:szCs w:val="20"/>
          <w:lang w:val="en-US" w:eastAsia="zh-CN"/>
        </w:rPr>
        <w:t xml:space="preserve">, option2 </w:t>
      </w:r>
      <w:proofErr w:type="spellStart"/>
      <w:r w:rsidR="006A6476" w:rsidRPr="00BF4D1A">
        <w:rPr>
          <w:rFonts w:ascii="Times New Roman" w:eastAsiaTheme="minorEastAsia" w:hAnsi="Times New Roman" w:cs="Times New Roman"/>
          <w:sz w:val="20"/>
          <w:szCs w:val="20"/>
          <w:lang w:val="en-US" w:eastAsia="zh-CN"/>
        </w:rPr>
        <w:t>canot</w:t>
      </w:r>
      <w:proofErr w:type="spellEnd"/>
      <w:r w:rsidR="006A6476" w:rsidRPr="00BF4D1A">
        <w:rPr>
          <w:rFonts w:ascii="Times New Roman" w:eastAsiaTheme="minorEastAsia" w:hAnsi="Times New Roman" w:cs="Times New Roman"/>
          <w:sz w:val="20"/>
          <w:szCs w:val="20"/>
          <w:lang w:val="en-US" w:eastAsia="zh-CN"/>
        </w:rPr>
        <w:t xml:space="preserve"> work with MAC CE based switching</w:t>
      </w:r>
      <w:r w:rsidR="000B1467" w:rsidRPr="00BF4D1A">
        <w:rPr>
          <w:rFonts w:ascii="Times New Roman" w:eastAsiaTheme="minorEastAsia" w:hAnsi="Times New Roman" w:cs="Times New Roman"/>
          <w:sz w:val="20"/>
          <w:szCs w:val="20"/>
          <w:lang w:val="en-US" w:eastAsia="zh-CN"/>
        </w:rPr>
        <w:t xml:space="preserve"> </w:t>
      </w:r>
      <w:r w:rsidR="000B1467" w:rsidRPr="00BF4D1A">
        <w:rPr>
          <w:rFonts w:ascii="Times New Roman" w:eastAsiaTheme="minorEastAsia" w:hAnsi="Times New Roman" w:cs="Times New Roman" w:hint="eastAsia"/>
          <w:sz w:val="20"/>
          <w:szCs w:val="20"/>
          <w:lang w:val="en-US" w:eastAsia="zh-CN"/>
        </w:rPr>
        <w:t>if</w:t>
      </w:r>
      <w:r w:rsidR="000B1467" w:rsidRPr="00BF4D1A">
        <w:rPr>
          <w:rFonts w:ascii="Times New Roman" w:eastAsiaTheme="minorEastAsia" w:hAnsi="Times New Roman" w:cs="Times New Roman"/>
          <w:sz w:val="20"/>
          <w:szCs w:val="20"/>
          <w:lang w:val="en-US" w:eastAsia="zh-CN"/>
        </w:rPr>
        <w:t xml:space="preserve"> switching involves TBS/resource allocation change</w:t>
      </w:r>
    </w:p>
    <w:p w14:paraId="05D75ABE" w14:textId="4807AB49" w:rsidR="00E91155" w:rsidRPr="008D3794" w:rsidRDefault="00E91155" w:rsidP="001E611B">
      <w:pPr>
        <w:pStyle w:val="aff"/>
        <w:numPr>
          <w:ilvl w:val="1"/>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Cons:</w:t>
      </w:r>
    </w:p>
    <w:p w14:paraId="0A79FE44" w14:textId="77777777" w:rsidR="00043803" w:rsidRPr="00BF4D1A" w:rsidRDefault="00043803" w:rsidP="001E611B">
      <w:pPr>
        <w:pStyle w:val="aff"/>
        <w:numPr>
          <w:ilvl w:val="2"/>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Does not rely on DCI based timeline</w:t>
      </w:r>
    </w:p>
    <w:p w14:paraId="44BA9A38" w14:textId="1C4E7F65" w:rsidR="00E91155" w:rsidRPr="00BF4D1A" w:rsidRDefault="00E91155"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[14]</w:t>
      </w:r>
      <w:r w:rsidR="00F06E6D" w:rsidRPr="00BF4D1A">
        <w:rPr>
          <w:rFonts w:ascii="Times New Roman" w:hAnsi="Times New Roman" w:cs="Times New Roman"/>
          <w:sz w:val="20"/>
          <w:szCs w:val="20"/>
          <w:lang w:val="en-US" w:eastAsia="zh-CN"/>
        </w:rPr>
        <w:t>,</w:t>
      </w:r>
      <w:r w:rsidR="00F06E6D" w:rsidRPr="00BF4D1A">
        <w:rPr>
          <w:rFonts w:ascii="Times New Roman" w:eastAsiaTheme="minorEastAsia" w:hAnsi="Times New Roman" w:cs="Times New Roman"/>
          <w:sz w:val="20"/>
          <w:szCs w:val="20"/>
          <w:lang w:val="en-US" w:eastAsia="zh-CN"/>
        </w:rPr>
        <w:t>[2],</w:t>
      </w:r>
      <w:r w:rsidR="00F06E6D" w:rsidRPr="00BF4D1A">
        <w:rPr>
          <w:rFonts w:ascii="Times New Roman" w:hAnsi="Times New Roman" w:cs="Times New Roman"/>
          <w:sz w:val="20"/>
          <w:szCs w:val="20"/>
          <w:lang w:val="en-US" w:eastAsia="zh-CN"/>
        </w:rPr>
        <w:t>[16], [8]</w:t>
      </w:r>
      <w:r w:rsidRPr="00BF4D1A">
        <w:rPr>
          <w:rFonts w:ascii="Times New Roman" w:hAnsi="Times New Roman" w:cs="Times New Roman"/>
          <w:sz w:val="20"/>
          <w:szCs w:val="20"/>
          <w:lang w:val="en-US" w:eastAsia="zh-CN"/>
        </w:rPr>
        <w:t>: requires a new anchor specification that is decoupled from the activation DCI</w:t>
      </w:r>
    </w:p>
    <w:p w14:paraId="7FB6B74B" w14:textId="658D2306" w:rsidR="00043803" w:rsidRDefault="00043803"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 xml:space="preserve">Timeline need to be specified </w:t>
      </w:r>
    </w:p>
    <w:p w14:paraId="6942DA39" w14:textId="118D95C1" w:rsidR="00E91155" w:rsidRPr="008D3794" w:rsidRDefault="006C31DF" w:rsidP="001E611B">
      <w:pPr>
        <w:pStyle w:val="aff"/>
        <w:numPr>
          <w:ilvl w:val="3"/>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[11]: additional timeline should be spe</w:t>
      </w:r>
      <w:r w:rsidR="001B701F" w:rsidRPr="008D3794">
        <w:rPr>
          <w:rFonts w:ascii="Times New Roman" w:hAnsi="Times New Roman" w:cs="Times New Roman"/>
          <w:sz w:val="20"/>
          <w:szCs w:val="20"/>
          <w:lang w:eastAsia="zh-CN"/>
        </w:rPr>
        <w:t>cifie</w:t>
      </w:r>
      <w:r w:rsidRPr="008D3794">
        <w:rPr>
          <w:rFonts w:ascii="Times New Roman" w:hAnsi="Times New Roman" w:cs="Times New Roman"/>
          <w:sz w:val="20"/>
          <w:szCs w:val="20"/>
          <w:lang w:eastAsia="zh-CN"/>
        </w:rPr>
        <w:t xml:space="preserve">d </w:t>
      </w:r>
    </w:p>
    <w:p w14:paraId="7292B52B" w14:textId="3BAFAC47" w:rsidR="003658EE" w:rsidRPr="00BF4D1A" w:rsidRDefault="00DF1AF5"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[11]</w:t>
      </w:r>
      <w:r w:rsidR="00982DB6" w:rsidRPr="00BF4D1A">
        <w:rPr>
          <w:rFonts w:ascii="Times New Roman" w:hAnsi="Times New Roman" w:cs="Times New Roman"/>
          <w:sz w:val="20"/>
          <w:szCs w:val="20"/>
          <w:lang w:val="en-US" w:eastAsia="zh-CN"/>
        </w:rPr>
        <w:t>,[8]</w:t>
      </w:r>
      <w:r w:rsidRPr="00BF4D1A">
        <w:rPr>
          <w:rFonts w:ascii="Times New Roman" w:hAnsi="Times New Roman" w:cs="Times New Roman"/>
          <w:sz w:val="20"/>
          <w:szCs w:val="20"/>
          <w:lang w:val="en-US" w:eastAsia="zh-CN"/>
        </w:rPr>
        <w:t xml:space="preserve">: start of the period should be </w:t>
      </w:r>
      <w:r w:rsidR="001B701F" w:rsidRPr="00BF4D1A">
        <w:rPr>
          <w:rFonts w:ascii="Times New Roman" w:hAnsi="Times New Roman" w:cs="Times New Roman"/>
          <w:sz w:val="20"/>
          <w:szCs w:val="20"/>
          <w:lang w:val="en-US" w:eastAsia="zh-CN"/>
        </w:rPr>
        <w:t>specified</w:t>
      </w:r>
      <w:r w:rsidRPr="00BF4D1A">
        <w:rPr>
          <w:rFonts w:ascii="Times New Roman" w:hAnsi="Times New Roman" w:cs="Times New Roman"/>
          <w:sz w:val="20"/>
          <w:szCs w:val="20"/>
          <w:lang w:val="en-US" w:eastAsia="zh-CN"/>
        </w:rPr>
        <w:t xml:space="preserve"> </w:t>
      </w:r>
    </w:p>
    <w:p w14:paraId="67417FBF" w14:textId="28A33562" w:rsidR="00816BA2" w:rsidRPr="00BF4D1A" w:rsidRDefault="00816BA2" w:rsidP="001E611B">
      <w:pPr>
        <w:pStyle w:val="aff"/>
        <w:numPr>
          <w:ilvl w:val="2"/>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can’t active two SPS users configured with the same time offset</w:t>
      </w:r>
    </w:p>
    <w:p w14:paraId="1EC38BE6" w14:textId="1843AC2C" w:rsidR="00790CB4" w:rsidRPr="008D3794" w:rsidRDefault="00790CB4" w:rsidP="001E611B">
      <w:pPr>
        <w:pStyle w:val="aff"/>
        <w:numPr>
          <w:ilvl w:val="3"/>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[7]</w:t>
      </w:r>
    </w:p>
    <w:p w14:paraId="7BB228BE" w14:textId="55810E4A" w:rsidR="00E20E51" w:rsidRPr="008D3794" w:rsidRDefault="00057F54" w:rsidP="001E611B">
      <w:pPr>
        <w:pStyle w:val="aff"/>
        <w:numPr>
          <w:ilvl w:val="0"/>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Option2</w:t>
      </w:r>
      <w:r w:rsidR="007E297B" w:rsidRPr="008D3794">
        <w:rPr>
          <w:rFonts w:ascii="Times New Roman" w:hAnsi="Times New Roman" w:cs="Times New Roman"/>
          <w:sz w:val="20"/>
          <w:szCs w:val="20"/>
          <w:lang w:eastAsia="zh-CN"/>
        </w:rPr>
        <w:t xml:space="preserve">, </w:t>
      </w:r>
      <w:r w:rsidR="00F43529" w:rsidRPr="00F43529">
        <w:rPr>
          <w:rFonts w:ascii="Times New Roman" w:hAnsi="Times New Roman" w:cs="Times New Roman"/>
          <w:b/>
          <w:bCs/>
          <w:sz w:val="20"/>
          <w:szCs w:val="20"/>
          <w:lang w:eastAsia="zh-CN"/>
        </w:rPr>
        <w:t xml:space="preserve">Supported by </w:t>
      </w:r>
      <w:r w:rsidR="00F43529">
        <w:rPr>
          <w:rFonts w:ascii="Times New Roman" w:hAnsi="Times New Roman" w:cs="Times New Roman"/>
          <w:b/>
          <w:bCs/>
          <w:sz w:val="20"/>
          <w:szCs w:val="20"/>
          <w:lang w:eastAsia="zh-CN"/>
        </w:rPr>
        <w:t>8</w:t>
      </w:r>
      <w:r w:rsidR="00F43529" w:rsidRPr="00F43529">
        <w:rPr>
          <w:rFonts w:ascii="Times New Roman" w:hAnsi="Times New Roman" w:cs="Times New Roman"/>
          <w:b/>
          <w:bCs/>
          <w:sz w:val="20"/>
          <w:szCs w:val="20"/>
          <w:lang w:eastAsia="zh-CN"/>
        </w:rPr>
        <w:t xml:space="preserve"> companies:</w:t>
      </w:r>
      <w:r w:rsidR="00E20E51" w:rsidRPr="008D3794">
        <w:rPr>
          <w:rFonts w:ascii="Times New Roman" w:hAnsi="Times New Roman" w:cs="Times New Roman"/>
          <w:sz w:val="20"/>
          <w:szCs w:val="20"/>
          <w:lang w:eastAsia="zh-CN"/>
        </w:rPr>
        <w:t xml:space="preserve"> </w:t>
      </w:r>
      <w:r w:rsidR="00F06E6D" w:rsidRPr="008D3794">
        <w:rPr>
          <w:rFonts w:ascii="Times New Roman" w:eastAsiaTheme="minorEastAsia" w:hAnsi="Times New Roman" w:cs="Times New Roman"/>
          <w:sz w:val="20"/>
          <w:szCs w:val="20"/>
          <w:lang w:eastAsia="zh-CN"/>
        </w:rPr>
        <w:t>[2],</w:t>
      </w:r>
      <w:r w:rsidR="00F23652">
        <w:rPr>
          <w:rFonts w:ascii="Times New Roman" w:eastAsiaTheme="minorEastAsia" w:hAnsi="Times New Roman" w:cs="Times New Roman"/>
          <w:sz w:val="20"/>
          <w:szCs w:val="20"/>
          <w:lang w:eastAsia="zh-CN"/>
        </w:rPr>
        <w:t xml:space="preserve"> </w:t>
      </w:r>
      <w:r w:rsidR="00E20E51" w:rsidRPr="008D3794">
        <w:rPr>
          <w:rFonts w:ascii="Times New Roman" w:hAnsi="Times New Roman" w:cs="Times New Roman"/>
          <w:sz w:val="20"/>
          <w:szCs w:val="20"/>
          <w:lang w:eastAsia="zh-CN"/>
        </w:rPr>
        <w:t>[14]</w:t>
      </w:r>
      <w:r w:rsidR="006C31DF" w:rsidRPr="008D3794">
        <w:rPr>
          <w:rFonts w:ascii="Times New Roman" w:hAnsi="Times New Roman" w:cs="Times New Roman"/>
          <w:sz w:val="20"/>
          <w:szCs w:val="20"/>
          <w:lang w:eastAsia="zh-CN"/>
        </w:rPr>
        <w:t>, [11]</w:t>
      </w:r>
      <w:bookmarkStart w:id="7" w:name="_Hlk229334320"/>
      <w:r w:rsidR="003658EE" w:rsidRPr="008D3794">
        <w:rPr>
          <w:rFonts w:ascii="Times New Roman" w:hAnsi="Times New Roman" w:cs="Times New Roman"/>
          <w:sz w:val="20"/>
          <w:szCs w:val="20"/>
          <w:lang w:eastAsia="zh-CN"/>
        </w:rPr>
        <w:t>, [16]</w:t>
      </w:r>
      <w:bookmarkEnd w:id="7"/>
      <w:r w:rsidR="00816BA2" w:rsidRPr="008D3794">
        <w:rPr>
          <w:rFonts w:ascii="Times New Roman" w:hAnsi="Times New Roman" w:cs="Times New Roman"/>
          <w:sz w:val="20"/>
          <w:szCs w:val="20"/>
          <w:lang w:eastAsia="zh-CN"/>
        </w:rPr>
        <w:t>, [7]</w:t>
      </w:r>
      <w:r w:rsidR="00AA6E26" w:rsidRPr="008D3794">
        <w:rPr>
          <w:rFonts w:ascii="Times New Roman" w:hAnsi="Times New Roman" w:cs="Times New Roman"/>
          <w:sz w:val="20"/>
          <w:szCs w:val="20"/>
          <w:lang w:eastAsia="zh-CN"/>
        </w:rPr>
        <w:t>, [8]</w:t>
      </w:r>
      <w:r w:rsidR="00D94671" w:rsidRPr="008D3794">
        <w:rPr>
          <w:rFonts w:ascii="Times New Roman" w:eastAsiaTheme="minorEastAsia" w:hAnsi="Times New Roman" w:cs="Times New Roman"/>
          <w:sz w:val="20"/>
          <w:szCs w:val="20"/>
          <w:lang w:eastAsia="zh-CN"/>
        </w:rPr>
        <w:t>,</w:t>
      </w:r>
      <w:r w:rsidR="00D64D85" w:rsidRPr="008D3794">
        <w:rPr>
          <w:rFonts w:ascii="Times New Roman" w:eastAsiaTheme="minorEastAsia" w:hAnsi="Times New Roman" w:cs="Times New Roman"/>
          <w:sz w:val="20"/>
          <w:szCs w:val="20"/>
          <w:lang w:eastAsia="zh-CN"/>
        </w:rPr>
        <w:t xml:space="preserve"> </w:t>
      </w:r>
      <w:r w:rsidR="002B7510" w:rsidRPr="008D3794">
        <w:rPr>
          <w:rFonts w:ascii="Times New Roman" w:eastAsiaTheme="minorEastAsia" w:hAnsi="Times New Roman" w:cs="Times New Roman"/>
          <w:sz w:val="20"/>
          <w:szCs w:val="20"/>
          <w:lang w:eastAsia="zh-CN"/>
        </w:rPr>
        <w:t xml:space="preserve">[18], </w:t>
      </w:r>
      <w:r w:rsidR="00D94671" w:rsidRPr="008D3794">
        <w:rPr>
          <w:rFonts w:ascii="Times New Roman" w:eastAsiaTheme="minorEastAsia" w:hAnsi="Times New Roman" w:cs="Times New Roman"/>
          <w:sz w:val="20"/>
          <w:szCs w:val="20"/>
          <w:lang w:eastAsia="zh-CN"/>
        </w:rPr>
        <w:t>[6]</w:t>
      </w:r>
    </w:p>
    <w:p w14:paraId="2FF8A5D2" w14:textId="70FE369D" w:rsidR="00E20E51" w:rsidRPr="008D3794" w:rsidRDefault="00E20E51" w:rsidP="001E611B">
      <w:pPr>
        <w:pStyle w:val="aff"/>
        <w:numPr>
          <w:ilvl w:val="1"/>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Pros:</w:t>
      </w:r>
    </w:p>
    <w:p w14:paraId="307612DF" w14:textId="77777777" w:rsidR="00930704" w:rsidRPr="00BF4D1A" w:rsidRDefault="00930704" w:rsidP="001E611B">
      <w:pPr>
        <w:pStyle w:val="aff"/>
        <w:numPr>
          <w:ilvl w:val="2"/>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Aligned with the legacy NB-IoT SPS framework</w:t>
      </w:r>
    </w:p>
    <w:p w14:paraId="4893F163" w14:textId="3CBEAFFB" w:rsidR="00E91155" w:rsidRPr="00BF4D1A" w:rsidRDefault="00E20E51"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[14]</w:t>
      </w:r>
      <w:r w:rsidR="00D94671" w:rsidRPr="00BF4D1A">
        <w:rPr>
          <w:rFonts w:ascii="Times New Roman" w:eastAsiaTheme="minorEastAsia" w:hAnsi="Times New Roman" w:cs="Times New Roman"/>
          <w:sz w:val="20"/>
          <w:szCs w:val="20"/>
          <w:lang w:val="en-US" w:eastAsia="zh-CN"/>
        </w:rPr>
        <w:t>,</w:t>
      </w:r>
      <w:r w:rsidR="00F06E6D" w:rsidRPr="00BF4D1A">
        <w:rPr>
          <w:rFonts w:ascii="Times New Roman" w:eastAsiaTheme="minorEastAsia" w:hAnsi="Times New Roman" w:cs="Times New Roman"/>
          <w:sz w:val="20"/>
          <w:szCs w:val="20"/>
          <w:lang w:val="en-US" w:eastAsia="zh-CN"/>
        </w:rPr>
        <w:t>[2],</w:t>
      </w:r>
      <w:r w:rsidR="00D94671" w:rsidRPr="00BF4D1A">
        <w:rPr>
          <w:rFonts w:ascii="Times New Roman" w:eastAsiaTheme="minorEastAsia" w:hAnsi="Times New Roman" w:cs="Times New Roman"/>
          <w:sz w:val="20"/>
          <w:szCs w:val="20"/>
          <w:lang w:val="en-US" w:eastAsia="zh-CN"/>
        </w:rPr>
        <w:t>[6]</w:t>
      </w:r>
      <w:r w:rsidR="00E91155" w:rsidRPr="00BF4D1A">
        <w:rPr>
          <w:rFonts w:ascii="Times New Roman" w:hAnsi="Times New Roman" w:cs="Times New Roman"/>
          <w:sz w:val="20"/>
          <w:szCs w:val="20"/>
          <w:lang w:val="en-US" w:eastAsia="zh-CN"/>
        </w:rPr>
        <w:t>: Aligned with the legacy NB-IoT SPS framework</w:t>
      </w:r>
      <w:r w:rsidR="009122BC" w:rsidRPr="00BF4D1A">
        <w:rPr>
          <w:rFonts w:ascii="Times New Roman" w:hAnsi="Times New Roman" w:cs="Times New Roman"/>
          <w:sz w:val="20"/>
          <w:szCs w:val="20"/>
          <w:lang w:val="en-US" w:eastAsia="zh-CN"/>
        </w:rPr>
        <w:t xml:space="preserve">, </w:t>
      </w:r>
      <w:r w:rsidR="00E91155" w:rsidRPr="00BF4D1A">
        <w:rPr>
          <w:rFonts w:ascii="Times New Roman" w:hAnsi="Times New Roman" w:cs="Times New Roman"/>
          <w:sz w:val="20"/>
          <w:szCs w:val="20"/>
          <w:lang w:val="en-US" w:eastAsia="zh-CN"/>
        </w:rPr>
        <w:t>reuses the legacy SPS occasion equation and anchor rule</w:t>
      </w:r>
    </w:p>
    <w:p w14:paraId="7A720825" w14:textId="188A2437" w:rsidR="00930704" w:rsidRPr="008D3794" w:rsidRDefault="00930704"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 xml:space="preserve">Same flexibity as option1 </w:t>
      </w:r>
      <w:r w:rsidRPr="00930704">
        <w:rPr>
          <w:rFonts w:ascii="Times New Roman" w:hAnsi="Times New Roman" w:cs="Times New Roman"/>
          <w:sz w:val="20"/>
          <w:szCs w:val="20"/>
          <w:lang w:eastAsia="zh-CN"/>
        </w:rPr>
        <w:t>[2],</w:t>
      </w:r>
      <w:r>
        <w:rPr>
          <w:rFonts w:ascii="Times New Roman" w:hAnsi="Times New Roman" w:cs="Times New Roman"/>
          <w:sz w:val="20"/>
          <w:szCs w:val="20"/>
          <w:lang w:eastAsia="zh-CN"/>
        </w:rPr>
        <w:t xml:space="preserve"> </w:t>
      </w:r>
      <w:r w:rsidRPr="00930704">
        <w:rPr>
          <w:rFonts w:ascii="Times New Roman" w:hAnsi="Times New Roman" w:cs="Times New Roman"/>
          <w:sz w:val="20"/>
          <w:szCs w:val="20"/>
          <w:lang w:eastAsia="zh-CN"/>
        </w:rPr>
        <w:t>[4],</w:t>
      </w:r>
      <w:r>
        <w:rPr>
          <w:rFonts w:ascii="Times New Roman" w:hAnsi="Times New Roman" w:cs="Times New Roman"/>
          <w:sz w:val="20"/>
          <w:szCs w:val="20"/>
          <w:lang w:eastAsia="zh-CN"/>
        </w:rPr>
        <w:t xml:space="preserve"> </w:t>
      </w:r>
      <w:r w:rsidRPr="00930704">
        <w:rPr>
          <w:rFonts w:ascii="Times New Roman" w:hAnsi="Times New Roman" w:cs="Times New Roman"/>
          <w:sz w:val="20"/>
          <w:szCs w:val="20"/>
          <w:lang w:eastAsia="zh-CN"/>
        </w:rPr>
        <w:t>[14]</w:t>
      </w:r>
    </w:p>
    <w:p w14:paraId="46922FFF" w14:textId="5A61F99F" w:rsidR="006C6744" w:rsidRPr="008D3794" w:rsidRDefault="006C6744" w:rsidP="001E611B">
      <w:pPr>
        <w:pStyle w:val="aff"/>
        <w:numPr>
          <w:ilvl w:val="1"/>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Cons:</w:t>
      </w:r>
    </w:p>
    <w:p w14:paraId="5BC907AC" w14:textId="0044BE8B" w:rsidR="00FC5BF5" w:rsidRPr="00BF4D1A" w:rsidRDefault="00FC5BF5" w:rsidP="001E611B">
      <w:pPr>
        <w:pStyle w:val="aff"/>
        <w:numPr>
          <w:ilvl w:val="2"/>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More compl</w:t>
      </w:r>
      <w:r w:rsidR="00B75EB3" w:rsidRPr="00BF4D1A">
        <w:rPr>
          <w:rFonts w:ascii="Times New Roman" w:hAnsi="Times New Roman" w:cs="Times New Roman"/>
          <w:sz w:val="20"/>
          <w:szCs w:val="20"/>
          <w:lang w:val="en-US" w:eastAsia="zh-CN"/>
        </w:rPr>
        <w:t>icated procedure</w:t>
      </w:r>
      <w:r w:rsidR="00802634" w:rsidRPr="00BF4D1A">
        <w:rPr>
          <w:rFonts w:ascii="Times New Roman" w:hAnsi="Times New Roman" w:cs="Times New Roman"/>
          <w:sz w:val="20"/>
          <w:szCs w:val="20"/>
          <w:lang w:val="en-US" w:eastAsia="zh-CN"/>
        </w:rPr>
        <w:t>/redundant DCI scheduling delay</w:t>
      </w:r>
    </w:p>
    <w:p w14:paraId="27FFBB04" w14:textId="00FB84F4" w:rsidR="006C6744" w:rsidRPr="00BF4D1A" w:rsidRDefault="006C6744"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 [3]</w:t>
      </w:r>
      <w:r w:rsidR="00030FAC" w:rsidRPr="00BF4D1A">
        <w:rPr>
          <w:rFonts w:ascii="Times New Roman" w:hAnsi="Times New Roman" w:cs="Times New Roman"/>
          <w:sz w:val="20"/>
          <w:szCs w:val="20"/>
          <w:lang w:val="en-US" w:eastAsia="zh-CN"/>
        </w:rPr>
        <w:t>, [15]</w:t>
      </w:r>
      <w:r w:rsidR="00B035F8" w:rsidRPr="00BF4D1A">
        <w:rPr>
          <w:rFonts w:ascii="Times New Roman" w:hAnsi="Times New Roman" w:cs="Times New Roman"/>
          <w:sz w:val="20"/>
          <w:szCs w:val="20"/>
          <w:lang w:val="en-US" w:eastAsia="zh-CN"/>
        </w:rPr>
        <w:t>,</w:t>
      </w:r>
      <w:r w:rsidR="00982DB6" w:rsidRPr="00BF4D1A">
        <w:rPr>
          <w:rFonts w:ascii="Times New Roman" w:hAnsi="Times New Roman" w:cs="Times New Roman"/>
          <w:sz w:val="20"/>
          <w:szCs w:val="20"/>
          <w:lang w:val="en-US" w:eastAsia="zh-CN"/>
        </w:rPr>
        <w:t xml:space="preserve"> </w:t>
      </w:r>
      <w:r w:rsidR="00B035F8" w:rsidRPr="00BF4D1A">
        <w:rPr>
          <w:rFonts w:ascii="Times New Roman" w:hAnsi="Times New Roman" w:cs="Times New Roman"/>
          <w:sz w:val="20"/>
          <w:szCs w:val="20"/>
          <w:lang w:val="en-US" w:eastAsia="zh-CN"/>
        </w:rPr>
        <w:t>[8],</w:t>
      </w:r>
      <w:r w:rsidR="00982DB6" w:rsidRPr="00BF4D1A">
        <w:rPr>
          <w:rFonts w:ascii="Times New Roman" w:hAnsi="Times New Roman" w:cs="Times New Roman"/>
          <w:sz w:val="20"/>
          <w:szCs w:val="20"/>
          <w:lang w:val="en-US" w:eastAsia="zh-CN"/>
        </w:rPr>
        <w:t xml:space="preserve"> </w:t>
      </w:r>
      <w:r w:rsidR="00B035F8" w:rsidRPr="00BF4D1A">
        <w:rPr>
          <w:rFonts w:ascii="Times New Roman" w:hAnsi="Times New Roman" w:cs="Times New Roman"/>
          <w:sz w:val="20"/>
          <w:szCs w:val="20"/>
          <w:lang w:val="en-US" w:eastAsia="zh-CN"/>
        </w:rPr>
        <w:t>[4]</w:t>
      </w:r>
      <w:r w:rsidRPr="00BF4D1A">
        <w:rPr>
          <w:rFonts w:ascii="Times New Roman" w:hAnsi="Times New Roman" w:cs="Times New Roman"/>
          <w:sz w:val="20"/>
          <w:szCs w:val="20"/>
          <w:lang w:val="en-US" w:eastAsia="zh-CN"/>
        </w:rPr>
        <w:t>: more complicated</w:t>
      </w:r>
      <w:r w:rsidR="00EE6914" w:rsidRPr="00BF4D1A">
        <w:rPr>
          <w:rFonts w:ascii="Times New Roman" w:hAnsi="Times New Roman" w:cs="Times New Roman"/>
          <w:sz w:val="20"/>
          <w:szCs w:val="20"/>
          <w:lang w:val="en-US" w:eastAsia="zh-CN"/>
        </w:rPr>
        <w:t xml:space="preserve"> as two-step determination is needed</w:t>
      </w:r>
    </w:p>
    <w:p w14:paraId="4C2847B3" w14:textId="20A7A797" w:rsidR="00B75EB3" w:rsidRPr="00BF4D1A" w:rsidRDefault="00B75EB3"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[12]: The time offset configured by RRC already provides flexibility for the SPS resource, so the existing DCI scheduling delay in Option 2 seems redundant</w:t>
      </w:r>
    </w:p>
    <w:p w14:paraId="5EFAEA0C" w14:textId="279AA09B" w:rsidR="00B75EB3" w:rsidRDefault="00B75EB3"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Timeline modification</w:t>
      </w:r>
    </w:p>
    <w:p w14:paraId="7A5F928B" w14:textId="5EB9A3A7" w:rsidR="00B75EB3" w:rsidRPr="00BF4D1A" w:rsidRDefault="00B75EB3"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hint="eastAsia"/>
          <w:sz w:val="20"/>
          <w:szCs w:val="20"/>
          <w:lang w:val="en-US" w:eastAsia="zh-CN"/>
        </w:rPr>
        <w:t>[</w:t>
      </w:r>
      <w:r w:rsidRPr="00BF4D1A">
        <w:rPr>
          <w:rFonts w:ascii="Times New Roman" w:hAnsi="Times New Roman" w:cs="Times New Roman"/>
          <w:sz w:val="20"/>
          <w:szCs w:val="20"/>
          <w:lang w:val="en-US" w:eastAsia="zh-CN"/>
        </w:rPr>
        <w:t xml:space="preserve">4]: the legacy timeline cannot be reused directly, </w:t>
      </w:r>
      <w:proofErr w:type="spellStart"/>
      <w:r w:rsidRPr="00BF4D1A">
        <w:rPr>
          <w:rFonts w:ascii="Times New Roman" w:hAnsi="Times New Roman" w:cs="Times New Roman"/>
          <w:sz w:val="20"/>
          <w:szCs w:val="20"/>
          <w:lang w:val="en-US" w:eastAsia="zh-CN"/>
        </w:rPr>
        <w:t>modificaiton</w:t>
      </w:r>
      <w:proofErr w:type="spellEnd"/>
      <w:r w:rsidRPr="00BF4D1A">
        <w:rPr>
          <w:rFonts w:ascii="Times New Roman" w:hAnsi="Times New Roman" w:cs="Times New Roman"/>
          <w:sz w:val="20"/>
          <w:szCs w:val="20"/>
          <w:lang w:val="en-US" w:eastAsia="zh-CN"/>
        </w:rPr>
        <w:t xml:space="preserve"> is needed</w:t>
      </w:r>
    </w:p>
    <w:p w14:paraId="17E8CD10" w14:textId="30ECD5E5" w:rsidR="00FC5BF5" w:rsidRDefault="009C1EDB"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rPr>
        <w:t>C</w:t>
      </w:r>
      <w:r w:rsidR="00FC5BF5" w:rsidRPr="008D3794">
        <w:rPr>
          <w:rFonts w:ascii="Times New Roman" w:hAnsi="Times New Roman" w:cs="Times New Roman"/>
          <w:sz w:val="20"/>
          <w:szCs w:val="20"/>
        </w:rPr>
        <w:t>ross</w:t>
      </w:r>
      <w:r w:rsidR="00FC5BF5" w:rsidRPr="008D3794">
        <w:rPr>
          <w:rFonts w:ascii="Times New Roman" w:eastAsia="MS Mincho" w:hAnsi="Times New Roman" w:cs="Times New Roman"/>
          <w:sz w:val="20"/>
          <w:szCs w:val="20"/>
        </w:rPr>
        <w:t>‑</w:t>
      </w:r>
      <w:r w:rsidR="00FC5BF5" w:rsidRPr="008D3794">
        <w:rPr>
          <w:rFonts w:ascii="Times New Roman" w:hAnsi="Times New Roman" w:cs="Times New Roman"/>
          <w:sz w:val="20"/>
          <w:szCs w:val="20"/>
        </w:rPr>
        <w:t>layer processing</w:t>
      </w:r>
    </w:p>
    <w:p w14:paraId="1EE212BB" w14:textId="3D2036F3" w:rsidR="006C6744" w:rsidRPr="008D3794" w:rsidRDefault="006C6744" w:rsidP="001E611B">
      <w:pPr>
        <w:pStyle w:val="aff"/>
        <w:numPr>
          <w:ilvl w:val="3"/>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 xml:space="preserve">[1]: </w:t>
      </w:r>
      <w:r w:rsidRPr="008D3794">
        <w:rPr>
          <w:rFonts w:ascii="Times New Roman" w:hAnsi="Times New Roman" w:cs="Times New Roman"/>
          <w:sz w:val="20"/>
          <w:szCs w:val="20"/>
        </w:rPr>
        <w:t>requires cross</w:t>
      </w:r>
      <w:r w:rsidRPr="008D3794">
        <w:rPr>
          <w:rFonts w:ascii="Times New Roman" w:eastAsia="MS Mincho" w:hAnsi="Times New Roman" w:cs="Times New Roman"/>
          <w:sz w:val="20"/>
          <w:szCs w:val="20"/>
        </w:rPr>
        <w:t>‑</w:t>
      </w:r>
      <w:r w:rsidRPr="008D3794">
        <w:rPr>
          <w:rFonts w:ascii="Times New Roman" w:hAnsi="Times New Roman" w:cs="Times New Roman"/>
          <w:sz w:val="20"/>
          <w:szCs w:val="20"/>
        </w:rPr>
        <w:t>layer processing</w:t>
      </w:r>
    </w:p>
    <w:p w14:paraId="5EA82067" w14:textId="77777777" w:rsidR="00B75EB3" w:rsidRDefault="00B75EB3"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Limited flexibility</w:t>
      </w:r>
    </w:p>
    <w:p w14:paraId="1C3BD9EF" w14:textId="252D3D3A" w:rsidR="004167BD" w:rsidRPr="00BF4D1A" w:rsidRDefault="004167BD"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 xml:space="preserve">[17]: </w:t>
      </w:r>
      <w:r w:rsidRPr="008D3794">
        <w:rPr>
          <w:rFonts w:ascii="Times New Roman" w:eastAsia="Arial Unicode MS" w:hAnsi="Times New Roman" w:cs="Times New Roman"/>
          <w:sz w:val="20"/>
          <w:szCs w:val="20"/>
          <w:lang w:val="en-US" w:eastAsia="ko-KR"/>
        </w:rPr>
        <w:t>the SPS resource timing remains coupled with the DCI transmission timing, which limits flexibility in resource allocation and introduces additional constraints in scheduling</w:t>
      </w:r>
    </w:p>
    <w:p w14:paraId="5392A48C" w14:textId="5556E31A" w:rsidR="002F6A13" w:rsidRPr="00BF4D1A" w:rsidRDefault="002F6A13" w:rsidP="002F6A13">
      <w:pPr>
        <w:pStyle w:val="aff"/>
        <w:spacing w:after="120" w:line="240" w:lineRule="auto"/>
        <w:ind w:left="1680"/>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b/>
          <w:bCs/>
          <w:sz w:val="20"/>
          <w:szCs w:val="20"/>
          <w:lang w:val="en-US" w:eastAsia="zh-CN"/>
        </w:rPr>
        <w:t xml:space="preserve">Meanwhile, </w:t>
      </w:r>
      <w:r w:rsidRPr="00BF4D1A">
        <w:rPr>
          <w:rFonts w:ascii="Times New Roman" w:eastAsiaTheme="minorEastAsia" w:hAnsi="Times New Roman" w:cs="Times New Roman"/>
          <w:sz w:val="20"/>
          <w:szCs w:val="20"/>
          <w:lang w:val="en-US" w:eastAsia="zh-CN"/>
        </w:rPr>
        <w:t xml:space="preserve">several </w:t>
      </w:r>
      <w:proofErr w:type="gramStart"/>
      <w:r w:rsidRPr="00BF4D1A">
        <w:rPr>
          <w:rFonts w:ascii="Times New Roman" w:eastAsiaTheme="minorEastAsia" w:hAnsi="Times New Roman" w:cs="Times New Roman"/>
          <w:sz w:val="20"/>
          <w:szCs w:val="20"/>
          <w:lang w:val="en-US" w:eastAsia="zh-CN"/>
        </w:rPr>
        <w:t>companies</w:t>
      </w:r>
      <w:r w:rsidR="000B1467" w:rsidRPr="00BF4D1A">
        <w:rPr>
          <w:rFonts w:ascii="Times New Roman" w:eastAsiaTheme="minorEastAsia" w:hAnsi="Times New Roman" w:cs="Times New Roman"/>
          <w:sz w:val="20"/>
          <w:szCs w:val="20"/>
          <w:lang w:val="en-US" w:eastAsia="zh-CN"/>
        </w:rPr>
        <w:t>[</w:t>
      </w:r>
      <w:proofErr w:type="gramEnd"/>
      <w:r w:rsidR="000B1467" w:rsidRPr="00BF4D1A">
        <w:rPr>
          <w:rFonts w:ascii="Times New Roman" w:eastAsiaTheme="minorEastAsia" w:hAnsi="Times New Roman" w:cs="Times New Roman"/>
          <w:sz w:val="20"/>
          <w:szCs w:val="20"/>
          <w:lang w:val="en-US" w:eastAsia="zh-CN"/>
        </w:rPr>
        <w:t>2],[4],[5],[14]</w:t>
      </w:r>
      <w:r w:rsidRPr="00BF4D1A">
        <w:rPr>
          <w:rFonts w:ascii="Times New Roman" w:eastAsiaTheme="minorEastAsia" w:hAnsi="Times New Roman" w:cs="Times New Roman"/>
          <w:sz w:val="20"/>
          <w:szCs w:val="20"/>
          <w:lang w:val="en-US" w:eastAsia="zh-CN"/>
        </w:rPr>
        <w:t xml:space="preserve"> </w:t>
      </w:r>
      <w:proofErr w:type="spellStart"/>
      <w:r w:rsidRPr="00BF4D1A">
        <w:rPr>
          <w:rFonts w:ascii="Times New Roman" w:eastAsiaTheme="minorEastAsia" w:hAnsi="Times New Roman" w:cs="Times New Roman"/>
          <w:sz w:val="20"/>
          <w:szCs w:val="20"/>
          <w:lang w:val="en-US" w:eastAsia="zh-CN"/>
        </w:rPr>
        <w:t>obseve</w:t>
      </w:r>
      <w:proofErr w:type="spellEnd"/>
      <w:r w:rsidRPr="00BF4D1A">
        <w:rPr>
          <w:rFonts w:ascii="Times New Roman" w:eastAsiaTheme="minorEastAsia" w:hAnsi="Times New Roman" w:cs="Times New Roman"/>
          <w:sz w:val="20"/>
          <w:szCs w:val="20"/>
          <w:lang w:val="en-US" w:eastAsia="zh-CN"/>
        </w:rPr>
        <w:t xml:space="preserve"> that both options achieve the same </w:t>
      </w:r>
      <w:proofErr w:type="spellStart"/>
      <w:r w:rsidRPr="00BF4D1A">
        <w:rPr>
          <w:rFonts w:ascii="Times New Roman" w:eastAsiaTheme="minorEastAsia" w:hAnsi="Times New Roman" w:cs="Times New Roman"/>
          <w:sz w:val="20"/>
          <w:szCs w:val="20"/>
          <w:lang w:val="en-US" w:eastAsia="zh-CN"/>
        </w:rPr>
        <w:t>flexilbity</w:t>
      </w:r>
      <w:proofErr w:type="spellEnd"/>
      <w:r w:rsidRPr="00BF4D1A">
        <w:rPr>
          <w:rFonts w:ascii="Times New Roman" w:eastAsiaTheme="minorEastAsia" w:hAnsi="Times New Roman" w:cs="Times New Roman"/>
          <w:sz w:val="20"/>
          <w:szCs w:val="20"/>
          <w:lang w:val="en-US" w:eastAsia="zh-CN"/>
        </w:rPr>
        <w:t xml:space="preserve"> and voice call capacity as long as adequate time offset values range are specified</w:t>
      </w:r>
    </w:p>
    <w:p w14:paraId="7C316108" w14:textId="15A13438" w:rsidR="00B75EB3" w:rsidRPr="00BF4D1A" w:rsidRDefault="00B75EB3" w:rsidP="001E611B">
      <w:pPr>
        <w:pStyle w:val="aff"/>
        <w:numPr>
          <w:ilvl w:val="2"/>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Worse compatibility with joint activation/MAC CE switching mechanism</w:t>
      </w:r>
    </w:p>
    <w:p w14:paraId="0CDD00E2" w14:textId="5C53214D" w:rsidR="00DE446D" w:rsidRPr="00BF4D1A" w:rsidRDefault="00DE446D" w:rsidP="001E611B">
      <w:pPr>
        <w:pStyle w:val="aff"/>
        <w:numPr>
          <w:ilvl w:val="3"/>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[4]: If MAC CE based DL SPS switching involves TBS/resource allocation change in addition to periodicity change, only option1 works</w:t>
      </w:r>
    </w:p>
    <w:p w14:paraId="0ED24CBF" w14:textId="6B9F3E72" w:rsidR="0067684C" w:rsidRPr="00BF4D1A" w:rsidRDefault="0067684C" w:rsidP="001E611B">
      <w:pPr>
        <w:pStyle w:val="aff"/>
        <w:numPr>
          <w:ilvl w:val="0"/>
          <w:numId w:val="39"/>
        </w:numPr>
        <w:spacing w:after="120" w:line="240" w:lineRule="auto"/>
        <w:rPr>
          <w:rFonts w:ascii="Times New Roman" w:hAnsi="Times New Roman" w:cs="Times New Roman"/>
          <w:sz w:val="20"/>
          <w:szCs w:val="20"/>
          <w:lang w:val="en-US"/>
        </w:rPr>
      </w:pPr>
      <w:r w:rsidRPr="00BF4D1A">
        <w:rPr>
          <w:rFonts w:ascii="Times New Roman" w:eastAsiaTheme="minorEastAsia" w:hAnsi="Times New Roman" w:cs="Times New Roman"/>
          <w:sz w:val="20"/>
          <w:szCs w:val="20"/>
          <w:lang w:val="en-US" w:eastAsia="zh-CN"/>
        </w:rPr>
        <w:t>[12] propose to revise option2: Option2. The starting time of the nominal resource for SPS transmission/reception is determined based on the existing NB IoT DCI scheduling timeline</w:t>
      </w:r>
      <w:r w:rsidRPr="00BF4D1A">
        <w:rPr>
          <w:rFonts w:ascii="Times New Roman" w:eastAsiaTheme="minorEastAsia" w:hAnsi="Times New Roman" w:cs="Times New Roman"/>
          <w:strike/>
          <w:color w:val="FF0000"/>
          <w:sz w:val="20"/>
          <w:szCs w:val="20"/>
          <w:lang w:val="en-US" w:eastAsia="zh-CN"/>
        </w:rPr>
        <w:t xml:space="preserve"> plus an additional time offset</w:t>
      </w:r>
      <w:r w:rsidRPr="00BF4D1A">
        <w:rPr>
          <w:rFonts w:ascii="Times New Roman" w:eastAsiaTheme="minorEastAsia" w:hAnsi="Times New Roman" w:cs="Times New Roman"/>
          <w:sz w:val="20"/>
          <w:szCs w:val="20"/>
          <w:lang w:val="en-US" w:eastAsia="zh-CN"/>
        </w:rPr>
        <w:t xml:space="preserve">, where the </w:t>
      </w:r>
      <w:r w:rsidRPr="00BF4D1A">
        <w:rPr>
          <w:rFonts w:ascii="Times New Roman" w:eastAsiaTheme="minorEastAsia" w:hAnsi="Times New Roman" w:cs="Times New Roman"/>
          <w:strike/>
          <w:color w:val="FF0000"/>
          <w:sz w:val="20"/>
          <w:szCs w:val="20"/>
          <w:lang w:val="en-US" w:eastAsia="zh-CN"/>
        </w:rPr>
        <w:t xml:space="preserve">additional time offset </w:t>
      </w:r>
      <w:r w:rsidRPr="00BF4D1A">
        <w:rPr>
          <w:rFonts w:ascii="Times New Roman" w:eastAsiaTheme="minorEastAsia" w:hAnsi="Times New Roman" w:cs="Times New Roman"/>
          <w:color w:val="FF0000"/>
          <w:sz w:val="20"/>
          <w:szCs w:val="20"/>
          <w:lang w:val="en-US" w:eastAsia="zh-CN"/>
        </w:rPr>
        <w:t>scheduling delay</w:t>
      </w:r>
      <w:r w:rsidRPr="00BF4D1A">
        <w:rPr>
          <w:rFonts w:ascii="Times New Roman" w:eastAsiaTheme="minorEastAsia" w:hAnsi="Times New Roman" w:cs="Times New Roman"/>
          <w:sz w:val="20"/>
          <w:szCs w:val="20"/>
          <w:lang w:val="en-US" w:eastAsia="zh-CN"/>
        </w:rPr>
        <w:t xml:space="preserve"> is configured by UE specific RRC</w:t>
      </w:r>
    </w:p>
    <w:p w14:paraId="55117E6B" w14:textId="34E8DA38" w:rsidR="00DC6EC5" w:rsidRPr="00BF4D1A" w:rsidRDefault="0069712D" w:rsidP="001E611B">
      <w:pPr>
        <w:pStyle w:val="aff"/>
        <w:numPr>
          <w:ilvl w:val="0"/>
          <w:numId w:val="39"/>
        </w:numPr>
        <w:spacing w:after="120" w:line="240" w:lineRule="auto"/>
        <w:rPr>
          <w:rFonts w:ascii="Times New Roman" w:hAnsi="Times New Roman" w:cs="Times New Roman"/>
          <w:sz w:val="20"/>
          <w:szCs w:val="20"/>
          <w:lang w:val="en-US"/>
        </w:rPr>
      </w:pPr>
      <w:r w:rsidRPr="00BF4D1A">
        <w:rPr>
          <w:rFonts w:ascii="Times New Roman" w:eastAsiaTheme="minorEastAsia" w:hAnsi="Times New Roman" w:cs="Times New Roman"/>
          <w:sz w:val="20"/>
          <w:szCs w:val="20"/>
          <w:lang w:val="en-US" w:eastAsia="zh-CN"/>
        </w:rPr>
        <w:t xml:space="preserve">[10] </w:t>
      </w:r>
      <w:proofErr w:type="spellStart"/>
      <w:r w:rsidRPr="00BF4D1A">
        <w:rPr>
          <w:rFonts w:ascii="Times New Roman" w:eastAsiaTheme="minorEastAsia" w:hAnsi="Times New Roman" w:cs="Times New Roman"/>
          <w:sz w:val="20"/>
          <w:szCs w:val="20"/>
          <w:lang w:val="en-US" w:eastAsia="zh-CN"/>
        </w:rPr>
        <w:t>propsoe</w:t>
      </w:r>
      <w:proofErr w:type="spellEnd"/>
      <w:r w:rsidRPr="00BF4D1A">
        <w:rPr>
          <w:rFonts w:ascii="Times New Roman" w:eastAsiaTheme="minorEastAsia" w:hAnsi="Times New Roman" w:cs="Times New Roman"/>
          <w:sz w:val="20"/>
          <w:szCs w:val="20"/>
          <w:lang w:val="en-US" w:eastAsia="zh-CN"/>
        </w:rPr>
        <w:t xml:space="preserve"> to revert both options, and discuss DCI to flexibly indicate index of SPS resource grid to U</w:t>
      </w:r>
      <w:r w:rsidR="00DC6EC5" w:rsidRPr="00BF4D1A">
        <w:rPr>
          <w:rFonts w:ascii="Times New Roman" w:eastAsiaTheme="minorEastAsia" w:hAnsi="Times New Roman" w:cs="Times New Roman"/>
          <w:sz w:val="20"/>
          <w:szCs w:val="20"/>
          <w:lang w:val="en-US" w:eastAsia="zh-CN"/>
        </w:rPr>
        <w:t>Es</w:t>
      </w:r>
      <w:r w:rsidR="00FF2849" w:rsidRPr="00BF4D1A">
        <w:rPr>
          <w:rFonts w:ascii="Times New Roman" w:eastAsiaTheme="minorEastAsia" w:hAnsi="Times New Roman" w:cs="Times New Roman"/>
          <w:sz w:val="20"/>
          <w:szCs w:val="20"/>
          <w:lang w:val="en-US" w:eastAsia="zh-CN"/>
        </w:rPr>
        <w:t>.</w:t>
      </w:r>
    </w:p>
    <w:p w14:paraId="01CA38B1" w14:textId="02400F15" w:rsidR="00DC6EC5" w:rsidRPr="00BF4D1A" w:rsidRDefault="00DC6EC5" w:rsidP="001E611B">
      <w:pPr>
        <w:pStyle w:val="aff"/>
        <w:numPr>
          <w:ilvl w:val="0"/>
          <w:numId w:val="39"/>
        </w:numPr>
        <w:spacing w:after="120" w:line="240" w:lineRule="auto"/>
        <w:rPr>
          <w:rFonts w:ascii="Times New Roman" w:hAnsi="Times New Roman" w:cs="Times New Roman"/>
          <w:sz w:val="20"/>
          <w:szCs w:val="20"/>
          <w:lang w:val="en-US"/>
        </w:rPr>
      </w:pPr>
      <w:r w:rsidRPr="00BF4D1A">
        <w:rPr>
          <w:rFonts w:ascii="Times New Roman" w:eastAsiaTheme="minorEastAsia" w:hAnsi="Times New Roman" w:cs="Times New Roman"/>
          <w:sz w:val="20"/>
          <w:szCs w:val="20"/>
          <w:lang w:val="en-US" w:eastAsia="zh-CN"/>
        </w:rPr>
        <w:t xml:space="preserve">[5] </w:t>
      </w:r>
      <w:r w:rsidR="00276B26" w:rsidRPr="00BF4D1A">
        <w:rPr>
          <w:rFonts w:ascii="Times New Roman" w:eastAsiaTheme="minorEastAsia" w:hAnsi="Times New Roman" w:cs="Times New Roman" w:hint="eastAsia"/>
          <w:sz w:val="20"/>
          <w:szCs w:val="20"/>
          <w:lang w:val="en-US" w:eastAsia="zh-CN"/>
        </w:rPr>
        <w:t>raise</w:t>
      </w:r>
      <w:r w:rsidR="00276B26" w:rsidRPr="00BF4D1A">
        <w:rPr>
          <w:rFonts w:ascii="Times New Roman" w:eastAsiaTheme="minorEastAsia" w:hAnsi="Times New Roman" w:cs="Times New Roman"/>
          <w:sz w:val="20"/>
          <w:szCs w:val="20"/>
          <w:lang w:val="en-US" w:eastAsia="zh-CN"/>
        </w:rPr>
        <w:t xml:space="preserve"> the following questions about the USS monitoring and</w:t>
      </w:r>
      <w:r w:rsidRPr="00BF4D1A">
        <w:rPr>
          <w:rFonts w:ascii="Times New Roman" w:hAnsi="Times New Roman" w:cs="Times New Roman"/>
          <w:sz w:val="20"/>
          <w:szCs w:val="20"/>
          <w:lang w:val="en-US"/>
        </w:rPr>
        <w:t xml:space="preserve"> </w:t>
      </w:r>
      <w:r w:rsidR="00276B26" w:rsidRPr="00BF4D1A">
        <w:rPr>
          <w:rFonts w:ascii="Times New Roman" w:hAnsi="Times New Roman" w:cs="Times New Roman"/>
          <w:sz w:val="20"/>
          <w:szCs w:val="20"/>
          <w:lang w:val="en-US"/>
        </w:rPr>
        <w:t>prefer</w:t>
      </w:r>
      <w:r w:rsidRPr="00BF4D1A">
        <w:rPr>
          <w:rFonts w:ascii="Times New Roman" w:hAnsi="Times New Roman" w:cs="Times New Roman"/>
          <w:sz w:val="20"/>
          <w:szCs w:val="20"/>
          <w:lang w:val="en-US"/>
        </w:rPr>
        <w:t xml:space="preserve"> option C</w:t>
      </w:r>
    </w:p>
    <w:p w14:paraId="45ED8291" w14:textId="77777777" w:rsidR="00DC6EC5" w:rsidRPr="00BF4D1A" w:rsidRDefault="00DC6EC5" w:rsidP="001E611B">
      <w:pPr>
        <w:pStyle w:val="aff"/>
        <w:numPr>
          <w:ilvl w:val="1"/>
          <w:numId w:val="39"/>
        </w:numPr>
        <w:spacing w:after="120" w:line="240" w:lineRule="auto"/>
        <w:rPr>
          <w:rFonts w:ascii="Times New Roman" w:hAnsi="Times New Roman" w:cs="Times New Roman"/>
          <w:sz w:val="20"/>
          <w:szCs w:val="20"/>
          <w:lang w:val="en-US" w:eastAsia="zh-CN"/>
        </w:rPr>
      </w:pPr>
      <w:proofErr w:type="spellStart"/>
      <w:proofErr w:type="gramStart"/>
      <w:r w:rsidRPr="00BF4D1A">
        <w:rPr>
          <w:rFonts w:ascii="Times New Roman" w:hAnsi="Times New Roman" w:cs="Times New Roman"/>
          <w:sz w:val="20"/>
          <w:szCs w:val="20"/>
          <w:lang w:val="en-US" w:eastAsia="zh-CN"/>
        </w:rPr>
        <w:lastRenderedPageBreak/>
        <w:t>A.Will</w:t>
      </w:r>
      <w:proofErr w:type="spellEnd"/>
      <w:proofErr w:type="gramEnd"/>
      <w:r w:rsidRPr="00BF4D1A">
        <w:rPr>
          <w:rFonts w:ascii="Times New Roman" w:hAnsi="Times New Roman" w:cs="Times New Roman"/>
          <w:sz w:val="20"/>
          <w:szCs w:val="20"/>
          <w:lang w:val="en-US" w:eastAsia="zh-CN"/>
        </w:rPr>
        <w:t xml:space="preserve"> there be a unique NPDDCH monitoring occasion just for the purpose of activation after which the UE will not perform NPDCCH monitoring at all? </w:t>
      </w:r>
    </w:p>
    <w:p w14:paraId="43B6CB38" w14:textId="77777777" w:rsidR="00DC6EC5" w:rsidRPr="00BF4D1A" w:rsidRDefault="00DC6EC5" w:rsidP="001E611B">
      <w:pPr>
        <w:pStyle w:val="aff"/>
        <w:numPr>
          <w:ilvl w:val="1"/>
          <w:numId w:val="39"/>
        </w:numPr>
        <w:spacing w:after="120" w:line="240" w:lineRule="auto"/>
        <w:rPr>
          <w:rFonts w:ascii="Times New Roman" w:hAnsi="Times New Roman" w:cs="Times New Roman"/>
          <w:sz w:val="20"/>
          <w:szCs w:val="20"/>
          <w:lang w:val="en-US" w:eastAsia="zh-CN"/>
        </w:rPr>
      </w:pPr>
      <w:proofErr w:type="spellStart"/>
      <w:proofErr w:type="gramStart"/>
      <w:r w:rsidRPr="00BF4D1A">
        <w:rPr>
          <w:rFonts w:ascii="Times New Roman" w:hAnsi="Times New Roman" w:cs="Times New Roman"/>
          <w:sz w:val="20"/>
          <w:szCs w:val="20"/>
          <w:lang w:val="en-US" w:eastAsia="zh-CN"/>
        </w:rPr>
        <w:t>B.Will</w:t>
      </w:r>
      <w:proofErr w:type="spellEnd"/>
      <w:proofErr w:type="gramEnd"/>
      <w:r w:rsidRPr="00BF4D1A">
        <w:rPr>
          <w:rFonts w:ascii="Times New Roman" w:hAnsi="Times New Roman" w:cs="Times New Roman"/>
          <w:sz w:val="20"/>
          <w:szCs w:val="20"/>
          <w:lang w:val="en-US" w:eastAsia="zh-CN"/>
        </w:rPr>
        <w:t xml:space="preserve"> there be an NPDDCH monitoring occasion for the purpose of activation, and additional NPDCCH monitoring occasions after a certain number of SPS periods have passed (i.e., sparse NPDCCH monitoring)? </w:t>
      </w:r>
    </w:p>
    <w:p w14:paraId="681D9559" w14:textId="7DAFD079" w:rsidR="00DC6EC5" w:rsidRPr="00BF4D1A" w:rsidRDefault="00DC6EC5" w:rsidP="001E611B">
      <w:pPr>
        <w:pStyle w:val="aff"/>
        <w:numPr>
          <w:ilvl w:val="1"/>
          <w:numId w:val="39"/>
        </w:numPr>
        <w:spacing w:after="120" w:line="240" w:lineRule="auto"/>
        <w:rPr>
          <w:rFonts w:ascii="Times New Roman" w:hAnsi="Times New Roman" w:cs="Times New Roman"/>
          <w:sz w:val="20"/>
          <w:szCs w:val="20"/>
          <w:lang w:val="en-US" w:eastAsia="zh-CN"/>
        </w:rPr>
      </w:pPr>
      <w:proofErr w:type="spellStart"/>
      <w:r w:rsidRPr="00BF4D1A">
        <w:rPr>
          <w:rFonts w:ascii="Times New Roman" w:hAnsi="Times New Roman" w:cs="Times New Roman"/>
          <w:sz w:val="20"/>
          <w:szCs w:val="20"/>
          <w:lang w:val="en-US" w:eastAsia="zh-CN"/>
        </w:rPr>
        <w:t>C.Will</w:t>
      </w:r>
      <w:proofErr w:type="spellEnd"/>
      <w:r w:rsidRPr="00BF4D1A">
        <w:rPr>
          <w:rFonts w:ascii="Times New Roman" w:hAnsi="Times New Roman" w:cs="Times New Roman"/>
          <w:sz w:val="20"/>
          <w:szCs w:val="20"/>
          <w:lang w:val="en-US" w:eastAsia="zh-CN"/>
        </w:rPr>
        <w:t xml:space="preserve"> a set of subframes within the SPS periodicity be reserved as to be used for NPDCCH monitoring?</w:t>
      </w:r>
    </w:p>
    <w:p w14:paraId="4476BE31" w14:textId="77777777" w:rsidR="007D36EA" w:rsidRPr="008D3794" w:rsidRDefault="00926575" w:rsidP="00E3693F">
      <w:pPr>
        <w:spacing w:after="120" w:line="240" w:lineRule="auto"/>
        <w:rPr>
          <w:rFonts w:eastAsiaTheme="minorEastAsia"/>
          <w:lang w:eastAsia="zh-CN"/>
        </w:rPr>
      </w:pPr>
      <w:r w:rsidRPr="008D3794">
        <w:rPr>
          <w:rFonts w:eastAsiaTheme="minorEastAsia"/>
          <w:lang w:eastAsia="zh-CN"/>
        </w:rPr>
        <w:t xml:space="preserve">Regarding the timeline for each </w:t>
      </w:r>
      <w:r w:rsidR="007E297B" w:rsidRPr="008D3794">
        <w:rPr>
          <w:rFonts w:eastAsiaTheme="minorEastAsia"/>
          <w:lang w:eastAsia="zh-CN"/>
        </w:rPr>
        <w:t>option</w:t>
      </w:r>
    </w:p>
    <w:p w14:paraId="07D655C3" w14:textId="7713FF39" w:rsidR="007D36EA" w:rsidRPr="00BF4D1A" w:rsidRDefault="007D36EA" w:rsidP="001E611B">
      <w:pPr>
        <w:pStyle w:val="aff"/>
        <w:numPr>
          <w:ilvl w:val="0"/>
          <w:numId w:val="50"/>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[19] propose the following timeline for Option1</w:t>
      </w:r>
    </w:p>
    <w:p w14:paraId="553315EE" w14:textId="2E9096E4" w:rsidR="007D36EA" w:rsidRPr="008D3794" w:rsidRDefault="007D36EA" w:rsidP="001E611B">
      <w:pPr>
        <w:pStyle w:val="aff"/>
        <w:numPr>
          <w:ilvl w:val="1"/>
          <w:numId w:val="50"/>
        </w:numPr>
        <w:overflowPunct w:val="0"/>
        <w:autoSpaceDE w:val="0"/>
        <w:autoSpaceDN w:val="0"/>
        <w:adjustRightInd w:val="0"/>
        <w:spacing w:after="120" w:line="240" w:lineRule="auto"/>
        <w:jc w:val="left"/>
        <w:textAlignment w:val="baseline"/>
        <w:rPr>
          <w:rFonts w:ascii="Times New Roman" w:eastAsiaTheme="minorEastAsia" w:hAnsi="Times New Roman" w:cs="Times New Roman"/>
          <w:sz w:val="20"/>
          <w:szCs w:val="20"/>
          <w:lang w:val="en-US" w:eastAsia="zh-CN"/>
        </w:rPr>
      </w:pPr>
      <w:r w:rsidRPr="008D3794">
        <w:rPr>
          <w:rFonts w:ascii="Times New Roman" w:eastAsiaTheme="minorEastAsia" w:hAnsi="Times New Roman" w:cs="Times New Roman"/>
          <w:sz w:val="20"/>
          <w:szCs w:val="20"/>
          <w:lang w:val="en-US" w:eastAsia="zh-CN"/>
        </w:rPr>
        <w:t xml:space="preserve">The SPS is activated X </w:t>
      </w:r>
      <w:proofErr w:type="spellStart"/>
      <w:r w:rsidRPr="008D3794">
        <w:rPr>
          <w:rFonts w:ascii="Times New Roman" w:eastAsiaTheme="minorEastAsia" w:hAnsi="Times New Roman" w:cs="Times New Roman"/>
          <w:sz w:val="20"/>
          <w:szCs w:val="20"/>
          <w:lang w:val="en-US" w:eastAsia="zh-CN"/>
        </w:rPr>
        <w:t>ms</w:t>
      </w:r>
      <w:proofErr w:type="spellEnd"/>
      <w:r w:rsidRPr="008D3794">
        <w:rPr>
          <w:rFonts w:ascii="Times New Roman" w:eastAsiaTheme="minorEastAsia" w:hAnsi="Times New Roman" w:cs="Times New Roman"/>
          <w:sz w:val="20"/>
          <w:szCs w:val="20"/>
          <w:lang w:val="en-US" w:eastAsia="zh-CN"/>
        </w:rPr>
        <w:t xml:space="preserve"> after the reception of the activation DCI</w:t>
      </w:r>
    </w:p>
    <w:p w14:paraId="268B07B4" w14:textId="0E7BA394" w:rsidR="00926575" w:rsidRPr="00BF4D1A" w:rsidRDefault="007D36EA" w:rsidP="001E611B">
      <w:pPr>
        <w:pStyle w:val="aff"/>
        <w:numPr>
          <w:ilvl w:val="0"/>
          <w:numId w:val="50"/>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w:t>
      </w:r>
      <w:r w:rsidR="00926575" w:rsidRPr="00BF4D1A">
        <w:rPr>
          <w:rFonts w:ascii="Times New Roman" w:eastAsiaTheme="minorEastAsia" w:hAnsi="Times New Roman" w:cs="Times New Roman"/>
          <w:sz w:val="20"/>
          <w:szCs w:val="20"/>
          <w:lang w:val="en-US" w:eastAsia="zh-CN"/>
        </w:rPr>
        <w:t>4]</w:t>
      </w:r>
      <w:r w:rsidR="00DC4920" w:rsidRPr="00BF4D1A">
        <w:rPr>
          <w:rFonts w:ascii="Times New Roman" w:eastAsiaTheme="minorEastAsia" w:hAnsi="Times New Roman" w:cs="Times New Roman"/>
          <w:sz w:val="20"/>
          <w:szCs w:val="20"/>
          <w:lang w:val="en-US" w:eastAsia="zh-CN"/>
        </w:rPr>
        <w:t xml:space="preserve"> provides the following analysis</w:t>
      </w:r>
      <w:r w:rsidR="00E3693F" w:rsidRPr="00BF4D1A">
        <w:rPr>
          <w:rFonts w:ascii="Times New Roman" w:eastAsiaTheme="minorEastAsia" w:hAnsi="Times New Roman" w:cs="Times New Roman"/>
          <w:sz w:val="20"/>
          <w:szCs w:val="20"/>
          <w:lang w:val="en-US" w:eastAsia="zh-CN"/>
        </w:rPr>
        <w:t xml:space="preserve"> for timeline</w:t>
      </w:r>
      <w:r w:rsidR="00FF2849" w:rsidRPr="00BF4D1A">
        <w:rPr>
          <w:rFonts w:ascii="Times New Roman" w:eastAsiaTheme="minorEastAsia" w:hAnsi="Times New Roman" w:cs="Times New Roman"/>
          <w:sz w:val="20"/>
          <w:szCs w:val="20"/>
          <w:lang w:val="en-US" w:eastAsia="zh-CN"/>
        </w:rPr>
        <w:t xml:space="preserve"> for both option</w:t>
      </w:r>
    </w:p>
    <w:tbl>
      <w:tblPr>
        <w:tblStyle w:val="af8"/>
        <w:tblW w:w="0" w:type="auto"/>
        <w:tblLook w:val="04A0" w:firstRow="1" w:lastRow="0" w:firstColumn="1" w:lastColumn="0" w:noHBand="0" w:noVBand="1"/>
      </w:tblPr>
      <w:tblGrid>
        <w:gridCol w:w="9630"/>
      </w:tblGrid>
      <w:tr w:rsidR="00926575" w:rsidRPr="008D3794" w14:paraId="3D5108DF" w14:textId="77777777" w:rsidTr="00926575">
        <w:tc>
          <w:tcPr>
            <w:tcW w:w="9630" w:type="dxa"/>
          </w:tcPr>
          <w:p w14:paraId="58C266F7" w14:textId="77777777" w:rsidR="00926575" w:rsidRPr="008D3794" w:rsidRDefault="00926575" w:rsidP="001E611B">
            <w:pPr>
              <w:pStyle w:val="aff"/>
              <w:numPr>
                <w:ilvl w:val="0"/>
                <w:numId w:val="46"/>
              </w:numPr>
              <w:spacing w:after="120" w:line="240" w:lineRule="auto"/>
              <w:contextualSpacing w:val="0"/>
              <w:rPr>
                <w:rFonts w:ascii="Times New Roman" w:eastAsiaTheme="minorEastAsia" w:hAnsi="Times New Roman" w:cs="Times New Roman"/>
                <w:sz w:val="20"/>
                <w:szCs w:val="20"/>
              </w:rPr>
            </w:pPr>
            <w:r w:rsidRPr="008D3794">
              <w:rPr>
                <w:rFonts w:ascii="Times New Roman" w:eastAsiaTheme="minorEastAsia" w:hAnsi="Times New Roman" w:cs="Times New Roman"/>
                <w:sz w:val="20"/>
                <w:szCs w:val="20"/>
              </w:rPr>
              <w:t xml:space="preserve">for Option1, </w:t>
            </w:r>
          </w:p>
          <w:p w14:paraId="34F4FDA1" w14:textId="77777777" w:rsidR="00926575" w:rsidRPr="00BF4D1A" w:rsidRDefault="00926575" w:rsidP="001E611B">
            <w:pPr>
              <w:pStyle w:val="aff"/>
              <w:numPr>
                <w:ilvl w:val="1"/>
                <w:numId w:val="46"/>
              </w:numPr>
              <w:spacing w:after="120" w:line="240" w:lineRule="auto"/>
              <w:contextualSpacing w:val="0"/>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the first activated DL SPS NPDSCH is the earliest nominal NPDSCH that is no earlier than the starting time of </w:t>
            </w:r>
            <w:r w:rsidRPr="00BF4D1A">
              <w:rPr>
                <w:rFonts w:ascii="Times New Roman" w:eastAsiaTheme="minorEastAsia" w:hAnsi="Times New Roman" w:cs="Times New Roman"/>
                <w:i/>
                <w:iCs/>
                <w:sz w:val="20"/>
                <w:szCs w:val="20"/>
                <w:lang w:val="en-US"/>
              </w:rPr>
              <w:t>n</w:t>
            </w:r>
            <w:r w:rsidRPr="00BF4D1A">
              <w:rPr>
                <w:rFonts w:ascii="Times New Roman" w:eastAsiaTheme="minorEastAsia" w:hAnsi="Times New Roman" w:cs="Times New Roman"/>
                <w:sz w:val="20"/>
                <w:szCs w:val="20"/>
                <w:lang w:val="en-US"/>
              </w:rPr>
              <w:t>+</w:t>
            </w:r>
            <w:r w:rsidRPr="00BF4D1A">
              <w:rPr>
                <w:rFonts w:ascii="Times New Roman" w:hAnsi="Times New Roman" w:cs="Times New Roman"/>
                <w:i/>
                <w:sz w:val="20"/>
                <w:szCs w:val="20"/>
                <w:lang w:val="en-US"/>
              </w:rPr>
              <w:t>k1</w:t>
            </w:r>
            <w:r w:rsidRPr="00BF4D1A">
              <w:rPr>
                <w:rFonts w:ascii="Times New Roman" w:eastAsiaTheme="minorEastAsia" w:hAnsi="Times New Roman" w:cs="Times New Roman"/>
                <w:sz w:val="20"/>
                <w:szCs w:val="20"/>
                <w:lang w:val="en-US"/>
              </w:rPr>
              <w:t xml:space="preserve">, where subframe </w:t>
            </w:r>
            <w:r w:rsidRPr="00BF4D1A">
              <w:rPr>
                <w:rFonts w:ascii="Times New Roman" w:eastAsiaTheme="minorEastAsia" w:hAnsi="Times New Roman" w:cs="Times New Roman"/>
                <w:i/>
                <w:iCs/>
                <w:sz w:val="20"/>
                <w:szCs w:val="20"/>
                <w:lang w:val="en-US"/>
              </w:rPr>
              <w:t>n</w:t>
            </w:r>
            <w:r w:rsidRPr="00BF4D1A">
              <w:rPr>
                <w:rFonts w:ascii="Times New Roman" w:eastAsiaTheme="minorEastAsia" w:hAnsi="Times New Roman" w:cs="Times New Roman"/>
                <w:sz w:val="20"/>
                <w:szCs w:val="20"/>
                <w:lang w:val="en-US"/>
              </w:rPr>
              <w:t xml:space="preserve"> is the last subframe in which the activation indication is transmitted;</w:t>
            </w:r>
          </w:p>
          <w:p w14:paraId="35B2D28B" w14:textId="77777777" w:rsidR="00926575" w:rsidRPr="00BF4D1A" w:rsidRDefault="00926575" w:rsidP="001E611B">
            <w:pPr>
              <w:pStyle w:val="aff"/>
              <w:numPr>
                <w:ilvl w:val="1"/>
                <w:numId w:val="46"/>
              </w:numPr>
              <w:spacing w:after="120" w:line="240" w:lineRule="auto"/>
              <w:contextualSpacing w:val="0"/>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the first activated UL SPS NPUSCH is the earliest nominal NPUSCH that is no earlier than </w:t>
            </w:r>
            <w:r w:rsidRPr="00BF4D1A">
              <w:rPr>
                <w:rFonts w:ascii="Times New Roman" w:hAnsi="Times New Roman" w:cs="Times New Roman"/>
                <w:i/>
                <w:sz w:val="20"/>
                <w:szCs w:val="20"/>
                <w:lang w:val="en-US"/>
              </w:rPr>
              <w:t>n+k</w:t>
            </w:r>
            <w:bookmarkStart w:id="8" w:name="_Hlk86622801"/>
            <w:r w:rsidRPr="00BF4D1A">
              <w:rPr>
                <w:rFonts w:ascii="Times New Roman" w:hAnsi="Times New Roman" w:cs="Times New Roman"/>
                <w:i/>
                <w:sz w:val="20"/>
                <w:szCs w:val="20"/>
                <w:lang w:val="en-US"/>
              </w:rPr>
              <w:t>2+K</w:t>
            </w:r>
            <w:r w:rsidRPr="00BF4D1A">
              <w:rPr>
                <w:rFonts w:ascii="Times New Roman" w:hAnsi="Times New Roman" w:cs="Times New Roman"/>
                <w:iCs/>
                <w:sz w:val="20"/>
                <w:szCs w:val="20"/>
                <w:vertAlign w:val="subscript"/>
                <w:lang w:val="en-US"/>
              </w:rPr>
              <w:t>offset</w:t>
            </w:r>
            <w:bookmarkEnd w:id="8"/>
            <w:r w:rsidRPr="00BF4D1A">
              <w:rPr>
                <w:rFonts w:ascii="Times New Roman" w:eastAsiaTheme="minorEastAsia" w:hAnsi="Times New Roman" w:cs="Times New Roman"/>
                <w:sz w:val="20"/>
                <w:szCs w:val="20"/>
                <w:lang w:val="en-US"/>
              </w:rPr>
              <w:t xml:space="preserve">, where subframe </w:t>
            </w:r>
            <w:r w:rsidRPr="00BF4D1A">
              <w:rPr>
                <w:rFonts w:ascii="Times New Roman" w:eastAsiaTheme="minorEastAsia" w:hAnsi="Times New Roman" w:cs="Times New Roman"/>
                <w:i/>
                <w:iCs/>
                <w:sz w:val="20"/>
                <w:szCs w:val="20"/>
                <w:lang w:val="en-US"/>
              </w:rPr>
              <w:t>n</w:t>
            </w:r>
            <w:r w:rsidRPr="00BF4D1A">
              <w:rPr>
                <w:rFonts w:ascii="Times New Roman" w:eastAsiaTheme="minorEastAsia" w:hAnsi="Times New Roman" w:cs="Times New Roman"/>
                <w:sz w:val="20"/>
                <w:szCs w:val="20"/>
                <w:lang w:val="en-US"/>
              </w:rPr>
              <w:t xml:space="preserve"> is the last subframe in which the activation indication is transmitted.</w:t>
            </w:r>
          </w:p>
          <w:p w14:paraId="2843FC29" w14:textId="77777777" w:rsidR="00926575" w:rsidRPr="00BF4D1A" w:rsidRDefault="00926575" w:rsidP="001E611B">
            <w:pPr>
              <w:pStyle w:val="aff"/>
              <w:numPr>
                <w:ilvl w:val="1"/>
                <w:numId w:val="46"/>
              </w:numPr>
              <w:spacing w:after="120" w:line="240" w:lineRule="auto"/>
              <w:contextualSpacing w:val="0"/>
              <w:rPr>
                <w:rFonts w:ascii="Times New Roman" w:eastAsiaTheme="minorEastAsia" w:hAnsi="Times New Roman" w:cs="Times New Roman"/>
                <w:sz w:val="20"/>
                <w:szCs w:val="20"/>
                <w:lang w:val="en-US" w:eastAsia="en-US"/>
              </w:rPr>
            </w:pPr>
            <w:r w:rsidRPr="00BF4D1A">
              <w:rPr>
                <w:rFonts w:ascii="Times New Roman" w:eastAsiaTheme="minorEastAsia" w:hAnsi="Times New Roman" w:cs="Times New Roman"/>
                <w:sz w:val="20"/>
                <w:szCs w:val="20"/>
                <w:lang w:val="en-US"/>
              </w:rPr>
              <w:t>For DCI based activation, the smallest scheduling delays for DL and UL can be considered as reference for k1 and k2, i.e., k1 can be 5 and k2 can be 8. For MAC CE based activation, k1 and k2 can be 13.</w:t>
            </w:r>
          </w:p>
          <w:p w14:paraId="532D6651" w14:textId="77777777" w:rsidR="00926575" w:rsidRPr="008D3794" w:rsidRDefault="00926575" w:rsidP="001E611B">
            <w:pPr>
              <w:pStyle w:val="aff"/>
              <w:numPr>
                <w:ilvl w:val="0"/>
                <w:numId w:val="46"/>
              </w:numPr>
              <w:spacing w:after="120" w:line="240" w:lineRule="auto"/>
              <w:contextualSpacing w:val="0"/>
              <w:rPr>
                <w:rFonts w:ascii="Times New Roman" w:eastAsiaTheme="minorEastAsia" w:hAnsi="Times New Roman" w:cs="Times New Roman"/>
                <w:sz w:val="20"/>
                <w:szCs w:val="20"/>
              </w:rPr>
            </w:pPr>
            <w:r w:rsidRPr="008D3794">
              <w:rPr>
                <w:rFonts w:ascii="Times New Roman" w:eastAsiaTheme="minorEastAsia" w:hAnsi="Times New Roman" w:cs="Times New Roman"/>
                <w:sz w:val="20"/>
                <w:szCs w:val="20"/>
              </w:rPr>
              <w:t>for Option2,</w:t>
            </w:r>
          </w:p>
          <w:p w14:paraId="0FBB1ED3" w14:textId="77777777" w:rsidR="00926575" w:rsidRPr="00BF4D1A" w:rsidRDefault="00926575" w:rsidP="001E611B">
            <w:pPr>
              <w:pStyle w:val="aff"/>
              <w:numPr>
                <w:ilvl w:val="1"/>
                <w:numId w:val="46"/>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the DL timeline (i.e., </w:t>
            </w:r>
            <w:r w:rsidRPr="00BF4D1A">
              <w:rPr>
                <w:rFonts w:ascii="Times New Roman" w:hAnsi="Times New Roman" w:cs="Times New Roman"/>
                <w:i/>
                <w:sz w:val="20"/>
                <w:szCs w:val="20"/>
                <w:lang w:val="en-US"/>
              </w:rPr>
              <w:t>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i/>
                <w:sz w:val="20"/>
                <w:szCs w:val="20"/>
                <w:lang w:val="en-US"/>
              </w:rPr>
              <w:t xml:space="preserve"> </w:t>
            </w:r>
            <w:r w:rsidRPr="00BF4D1A">
              <w:rPr>
                <w:rFonts w:ascii="Times New Roman" w:hAnsi="Times New Roman" w:cs="Times New Roman"/>
                <w:iCs/>
                <w:sz w:val="20"/>
                <w:szCs w:val="20"/>
                <w:lang w:val="en-US"/>
              </w:rPr>
              <w:t xml:space="preserve">DL subframes starting in </w:t>
            </w:r>
            <w:r w:rsidRPr="00BF4D1A">
              <w:rPr>
                <w:rFonts w:ascii="Times New Roman" w:hAnsi="Times New Roman" w:cs="Times New Roman"/>
                <w:i/>
                <w:sz w:val="20"/>
                <w:szCs w:val="20"/>
                <w:lang w:val="en-US"/>
              </w:rPr>
              <w:t>n+5</w:t>
            </w:r>
            <w:r w:rsidRPr="00BF4D1A">
              <w:rPr>
                <w:rFonts w:ascii="Times New Roman" w:eastAsiaTheme="minorEastAsia" w:hAnsi="Times New Roman" w:cs="Times New Roman"/>
                <w:sz w:val="20"/>
                <w:szCs w:val="20"/>
                <w:lang w:val="en-US"/>
              </w:rPr>
              <w:t>) for determining the NPDSCH scheduled by a DCI is modified by replacing ‘</w:t>
            </w:r>
            <w:r w:rsidRPr="00BF4D1A">
              <w:rPr>
                <w:rFonts w:ascii="Times New Roman" w:hAnsi="Times New Roman" w:cs="Times New Roman"/>
                <w:i/>
                <w:sz w:val="20"/>
                <w:szCs w:val="20"/>
                <w:lang w:val="en-US"/>
              </w:rPr>
              <w:t>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sz w:val="20"/>
                <w:szCs w:val="20"/>
                <w:lang w:val="en-US"/>
              </w:rPr>
              <w:t xml:space="preserve"> is determined by the scheduling delay field (</w:t>
            </w:r>
            <w:r w:rsidR="00A63050" w:rsidRPr="008D3794">
              <w:rPr>
                <w:rFonts w:ascii="Times New Roman" w:hAnsi="Times New Roman" w:cs="Times New Roman"/>
                <w:noProof/>
                <w:position w:val="-14"/>
                <w:sz w:val="20"/>
                <w:szCs w:val="20"/>
              </w:rPr>
              <w:object w:dxaOrig="520" w:dyaOrig="380" w14:anchorId="5B369535">
                <v:shape id="_x0000_i1047" type="#_x0000_t75" alt="" style="width:28.45pt;height:21.9pt;mso-width-percent:0;mso-height-percent:0;mso-width-percent:0;mso-height-percent:0" o:ole="">
                  <v:imagedata r:id="rId43" o:title=""/>
                </v:shape>
                <o:OLEObject Type="Embed" ProgID="Equation.3" ShapeID="_x0000_i1047" DrawAspect="Content" ObjectID="_1840719353" r:id="rId44"/>
              </w:object>
            </w:r>
            <w:r w:rsidRPr="00BF4D1A">
              <w:rPr>
                <w:rFonts w:ascii="Times New Roman" w:hAnsi="Times New Roman" w:cs="Times New Roman"/>
                <w:sz w:val="20"/>
                <w:szCs w:val="20"/>
                <w:lang w:val="en-US"/>
              </w:rPr>
              <w:t>) according to Table 16.4.1-1</w:t>
            </w:r>
            <w:r w:rsidRPr="00BF4D1A">
              <w:rPr>
                <w:rFonts w:ascii="Times New Roman" w:eastAsiaTheme="minorEastAsia" w:hAnsi="Times New Roman" w:cs="Times New Roman"/>
                <w:sz w:val="20"/>
                <w:szCs w:val="20"/>
                <w:lang w:val="en-US"/>
              </w:rPr>
              <w:t>’ by‘</w:t>
            </w:r>
            <w:r w:rsidRPr="00BF4D1A">
              <w:rPr>
                <w:rFonts w:ascii="Times New Roman" w:hAnsi="Times New Roman" w:cs="Times New Roman"/>
                <w:i/>
                <w:sz w:val="20"/>
                <w:szCs w:val="20"/>
                <w:lang w:val="en-US"/>
              </w:rPr>
              <w:t>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sz w:val="20"/>
                <w:szCs w:val="20"/>
                <w:lang w:val="en-US"/>
              </w:rPr>
              <w:t xml:space="preserve"> is determined by the sum of </w:t>
            </w:r>
            <w:proofErr w:type="spellStart"/>
            <w:r w:rsidRPr="00BF4D1A">
              <w:rPr>
                <w:rFonts w:ascii="Times New Roman" w:hAnsi="Times New Roman" w:cs="Times New Roman"/>
                <w:i/>
                <w:iCs/>
                <w:sz w:val="20"/>
                <w:szCs w:val="20"/>
                <w:lang w:val="en-US"/>
              </w:rPr>
              <w:t>timeDomainOffsetDL</w:t>
            </w:r>
            <w:proofErr w:type="spellEnd"/>
            <w:r w:rsidRPr="00BF4D1A">
              <w:rPr>
                <w:rFonts w:ascii="Times New Roman" w:hAnsi="Times New Roman" w:cs="Times New Roman"/>
                <w:sz w:val="20"/>
                <w:szCs w:val="20"/>
                <w:lang w:val="en-US"/>
              </w:rPr>
              <w:t xml:space="preserve"> and the scheduling delay field (</w:t>
            </w:r>
            <w:r w:rsidR="00A63050" w:rsidRPr="008D3794">
              <w:rPr>
                <w:rFonts w:ascii="Times New Roman" w:hAnsi="Times New Roman" w:cs="Times New Roman"/>
                <w:noProof/>
                <w:position w:val="-14"/>
                <w:sz w:val="20"/>
                <w:szCs w:val="20"/>
              </w:rPr>
              <w:object w:dxaOrig="520" w:dyaOrig="380" w14:anchorId="4F9F8F53">
                <v:shape id="_x0000_i1048" type="#_x0000_t75" alt="" style="width:28.45pt;height:21.9pt;mso-width-percent:0;mso-height-percent:0;mso-width-percent:0;mso-height-percent:0" o:ole="">
                  <v:imagedata r:id="rId43" o:title=""/>
                </v:shape>
                <o:OLEObject Type="Embed" ProgID="Equation.3" ShapeID="_x0000_i1048" DrawAspect="Content" ObjectID="_1840719354" r:id="rId45"/>
              </w:object>
            </w:r>
            <w:r w:rsidRPr="00BF4D1A">
              <w:rPr>
                <w:rFonts w:ascii="Times New Roman" w:hAnsi="Times New Roman" w:cs="Times New Roman"/>
                <w:sz w:val="20"/>
                <w:szCs w:val="20"/>
                <w:lang w:val="en-US"/>
              </w:rPr>
              <w:t>) according to Table 16.4.1-1</w:t>
            </w:r>
            <w:r w:rsidRPr="00BF4D1A">
              <w:rPr>
                <w:rFonts w:ascii="Times New Roman" w:eastAsiaTheme="minorEastAsia" w:hAnsi="Times New Roman" w:cs="Times New Roman"/>
                <w:sz w:val="20"/>
                <w:szCs w:val="20"/>
                <w:lang w:val="en-US"/>
              </w:rPr>
              <w:t xml:space="preserve">’ , to determine the first activated DL SPS NPDSCH </w:t>
            </w:r>
          </w:p>
          <w:p w14:paraId="771009B3" w14:textId="76591047" w:rsidR="00926575" w:rsidRPr="00BF4D1A" w:rsidRDefault="00926575" w:rsidP="001E611B">
            <w:pPr>
              <w:pStyle w:val="aff"/>
              <w:numPr>
                <w:ilvl w:val="1"/>
                <w:numId w:val="46"/>
              </w:numPr>
              <w:spacing w:after="120" w:line="240" w:lineRule="auto"/>
              <w:rPr>
                <w:rFonts w:ascii="Times New Roman" w:eastAsiaTheme="minorEastAsia" w:hAnsi="Times New Roman" w:cs="Times New Roman"/>
                <w:b/>
                <w:bCs/>
                <w:sz w:val="20"/>
                <w:szCs w:val="20"/>
                <w:lang w:val="en-US"/>
              </w:rPr>
            </w:pPr>
            <w:r w:rsidRPr="00BF4D1A">
              <w:rPr>
                <w:rFonts w:ascii="Times New Roman" w:eastAsiaTheme="minorEastAsia" w:hAnsi="Times New Roman" w:cs="Times New Roman"/>
                <w:sz w:val="20"/>
                <w:szCs w:val="20"/>
                <w:lang w:val="en-US"/>
              </w:rPr>
              <w:t>the UL timeline (</w:t>
            </w:r>
            <w:r w:rsidRPr="00BF4D1A">
              <w:rPr>
                <w:rFonts w:ascii="Times New Roman" w:hAnsi="Times New Roman" w:cs="Times New Roman"/>
                <w:i/>
                <w:sz w:val="20"/>
                <w:szCs w:val="20"/>
                <w:lang w:val="en-US"/>
              </w:rPr>
              <w:t>n+k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i/>
                <w:sz w:val="20"/>
                <w:szCs w:val="20"/>
                <w:lang w:val="en-US"/>
              </w:rPr>
              <w:t>+K</w:t>
            </w:r>
            <w:r w:rsidRPr="00BF4D1A">
              <w:rPr>
                <w:rFonts w:ascii="Times New Roman" w:hAnsi="Times New Roman" w:cs="Times New Roman"/>
                <w:iCs/>
                <w:sz w:val="20"/>
                <w:szCs w:val="20"/>
                <w:vertAlign w:val="subscript"/>
                <w:lang w:val="en-US"/>
              </w:rPr>
              <w:t>offset</w:t>
            </w:r>
            <w:r w:rsidRPr="00BF4D1A">
              <w:rPr>
                <w:rFonts w:ascii="Times New Roman" w:eastAsiaTheme="minorEastAsia" w:hAnsi="Times New Roman" w:cs="Times New Roman"/>
                <w:sz w:val="20"/>
                <w:szCs w:val="20"/>
                <w:lang w:val="en-US"/>
              </w:rPr>
              <w:t>) for determining the NPUSCH scheduled by a DCI is modified by replacing ‘</w:t>
            </w:r>
            <w:r w:rsidRPr="00BF4D1A">
              <w:rPr>
                <w:rFonts w:ascii="Times New Roman" w:hAnsi="Times New Roman" w:cs="Times New Roman"/>
                <w:i/>
                <w:sz w:val="20"/>
                <w:szCs w:val="20"/>
                <w:lang w:val="en-US"/>
              </w:rPr>
              <w:t>n+k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i/>
                <w:sz w:val="20"/>
                <w:szCs w:val="20"/>
                <w:lang w:val="en-US"/>
              </w:rPr>
              <w:t>+K</w:t>
            </w:r>
            <w:r w:rsidRPr="00BF4D1A">
              <w:rPr>
                <w:rFonts w:ascii="Times New Roman" w:hAnsi="Times New Roman" w:cs="Times New Roman"/>
                <w:iCs/>
                <w:sz w:val="20"/>
                <w:szCs w:val="20"/>
                <w:vertAlign w:val="subscript"/>
                <w:lang w:val="en-US"/>
              </w:rPr>
              <w:t>offset</w:t>
            </w:r>
            <w:r w:rsidRPr="00BF4D1A">
              <w:rPr>
                <w:rFonts w:ascii="Times New Roman" w:eastAsiaTheme="minorEastAsia" w:hAnsi="Times New Roman" w:cs="Times New Roman"/>
                <w:sz w:val="20"/>
                <w:szCs w:val="20"/>
                <w:lang w:val="en-US"/>
              </w:rPr>
              <w:t>’ by</w:t>
            </w:r>
            <w:r w:rsidRPr="00BF4D1A">
              <w:rPr>
                <w:rFonts w:ascii="Times New Roman" w:eastAsiaTheme="minorEastAsia" w:hAnsi="Times New Roman" w:cs="Times New Roman"/>
                <w:b/>
                <w:bCs/>
                <w:sz w:val="20"/>
                <w:szCs w:val="20"/>
                <w:lang w:val="en-US"/>
              </w:rPr>
              <w:t xml:space="preserve"> ‘</w:t>
            </w:r>
            <w:r w:rsidRPr="00BF4D1A">
              <w:rPr>
                <w:rFonts w:ascii="Times New Roman" w:hAnsi="Times New Roman" w:cs="Times New Roman"/>
                <w:i/>
                <w:sz w:val="20"/>
                <w:szCs w:val="20"/>
                <w:lang w:val="en-US"/>
              </w:rPr>
              <w:t>n+k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i/>
                <w:sz w:val="20"/>
                <w:szCs w:val="20"/>
                <w:lang w:val="en-US"/>
              </w:rPr>
              <w:t>+</w:t>
            </w:r>
            <w:r w:rsidRPr="00BF4D1A">
              <w:rPr>
                <w:rFonts w:ascii="Times New Roman" w:hAnsi="Times New Roman" w:cs="Times New Roman"/>
                <w:i/>
                <w:iCs/>
                <w:sz w:val="20"/>
                <w:szCs w:val="20"/>
                <w:lang w:val="en-US"/>
              </w:rPr>
              <w:t>timeDomainOffsetUL</w:t>
            </w:r>
            <w:r w:rsidRPr="00BF4D1A">
              <w:rPr>
                <w:rFonts w:ascii="Times New Roman" w:hAnsi="Times New Roman" w:cs="Times New Roman"/>
                <w:i/>
                <w:sz w:val="20"/>
                <w:szCs w:val="20"/>
                <w:lang w:val="en-US"/>
              </w:rPr>
              <w:t>+K</w:t>
            </w:r>
            <w:r w:rsidRPr="00BF4D1A">
              <w:rPr>
                <w:rFonts w:ascii="Times New Roman" w:hAnsi="Times New Roman" w:cs="Times New Roman"/>
                <w:iCs/>
                <w:sz w:val="20"/>
                <w:szCs w:val="20"/>
                <w:vertAlign w:val="subscript"/>
                <w:lang w:val="en-US"/>
              </w:rPr>
              <w:t>offset</w:t>
            </w:r>
            <w:proofErr w:type="gramStart"/>
            <w:r w:rsidRPr="00BF4D1A">
              <w:rPr>
                <w:rFonts w:ascii="Times New Roman" w:eastAsiaTheme="minorEastAsia" w:hAnsi="Times New Roman" w:cs="Times New Roman"/>
                <w:sz w:val="20"/>
                <w:szCs w:val="20"/>
                <w:lang w:val="en-US"/>
              </w:rPr>
              <w:t>’ ,</w:t>
            </w:r>
            <w:proofErr w:type="gramEnd"/>
            <w:r w:rsidRPr="00BF4D1A">
              <w:rPr>
                <w:rFonts w:ascii="Times New Roman" w:eastAsiaTheme="minorEastAsia" w:hAnsi="Times New Roman" w:cs="Times New Roman"/>
                <w:sz w:val="20"/>
                <w:szCs w:val="20"/>
                <w:lang w:val="en-US"/>
              </w:rPr>
              <w:t xml:space="preserve"> to determine the first activated UL SPS NPUSCH</w:t>
            </w:r>
          </w:p>
        </w:tc>
      </w:tr>
    </w:tbl>
    <w:p w14:paraId="6DD4B35E" w14:textId="30B1CB3F" w:rsidR="00C732ED" w:rsidRPr="008D3794" w:rsidRDefault="00C732ED" w:rsidP="008D3794">
      <w:pPr>
        <w:spacing w:after="120" w:line="240" w:lineRule="auto"/>
        <w:rPr>
          <w:rFonts w:eastAsiaTheme="minorEastAsia"/>
          <w:lang w:eastAsia="zh-CN"/>
        </w:rPr>
      </w:pPr>
      <w:r w:rsidRPr="008D3794">
        <w:rPr>
          <w:rFonts w:eastAsiaTheme="minorEastAsia"/>
          <w:lang w:eastAsia="zh-CN"/>
        </w:rPr>
        <w:t>Regarding the signalling overhead:</w:t>
      </w:r>
    </w:p>
    <w:p w14:paraId="319BC86A" w14:textId="1A325975" w:rsidR="00C732ED" w:rsidRPr="002A4FD5" w:rsidRDefault="00C732ED" w:rsidP="001E611B">
      <w:pPr>
        <w:pStyle w:val="aff"/>
        <w:numPr>
          <w:ilvl w:val="0"/>
          <w:numId w:val="47"/>
        </w:numPr>
        <w:spacing w:after="120" w:line="240" w:lineRule="auto"/>
        <w:rPr>
          <w:rFonts w:ascii="Times New Roman" w:eastAsiaTheme="minorEastAsia" w:hAnsi="Times New Roman" w:cs="Times New Roman"/>
          <w:sz w:val="20"/>
          <w:szCs w:val="20"/>
          <w:lang w:val="en-GB" w:eastAsia="zh-CN"/>
        </w:rPr>
      </w:pPr>
      <w:r w:rsidRPr="00BF4D1A">
        <w:rPr>
          <w:rFonts w:ascii="Times New Roman" w:eastAsiaTheme="minorEastAsia" w:hAnsi="Times New Roman" w:cs="Times New Roman"/>
          <w:sz w:val="20"/>
          <w:szCs w:val="20"/>
          <w:lang w:val="en-US" w:eastAsia="zh-CN"/>
        </w:rPr>
        <w:t>[4]: similar RRC signaling overhead for both options</w:t>
      </w:r>
    </w:p>
    <w:p w14:paraId="1948FB09" w14:textId="77777777" w:rsidR="002A4FD5" w:rsidRPr="008D3794" w:rsidRDefault="002A4FD5" w:rsidP="002A4FD5">
      <w:pPr>
        <w:spacing w:after="120" w:line="240" w:lineRule="auto"/>
        <w:rPr>
          <w:rFonts w:eastAsiaTheme="minorEastAsia"/>
          <w:lang w:eastAsia="zh-CN"/>
        </w:rPr>
      </w:pPr>
      <w:r w:rsidRPr="008D3794">
        <w:rPr>
          <w:rFonts w:eastAsiaTheme="minorEastAsia"/>
          <w:lang w:eastAsia="zh-CN"/>
        </w:rPr>
        <w:t>For Option1, the start of the first period is:</w:t>
      </w:r>
    </w:p>
    <w:p w14:paraId="1FD344AA" w14:textId="77777777" w:rsidR="002A4FD5" w:rsidRPr="008D3794" w:rsidRDefault="002A4FD5" w:rsidP="001E611B">
      <w:pPr>
        <w:pStyle w:val="aff"/>
        <w:numPr>
          <w:ilvl w:val="0"/>
          <w:numId w:val="39"/>
        </w:numPr>
        <w:spacing w:after="120" w:line="240" w:lineRule="auto"/>
        <w:rPr>
          <w:rFonts w:ascii="Times New Roman" w:eastAsiaTheme="minorEastAsia" w:hAnsi="Times New Roman" w:cs="Times New Roman"/>
          <w:sz w:val="20"/>
          <w:szCs w:val="20"/>
          <w:lang w:eastAsia="zh-CN"/>
        </w:rPr>
      </w:pPr>
      <w:r w:rsidRPr="008D3794">
        <w:rPr>
          <w:rFonts w:ascii="Times New Roman" w:eastAsiaTheme="minorEastAsia" w:hAnsi="Times New Roman" w:cs="Times New Roman"/>
          <w:sz w:val="20"/>
          <w:szCs w:val="20"/>
          <w:lang w:eastAsia="zh-CN"/>
        </w:rPr>
        <w:t>SFN#0 [1], [4]</w:t>
      </w:r>
    </w:p>
    <w:p w14:paraId="06FDF0AC" w14:textId="77777777" w:rsidR="002A4FD5" w:rsidRPr="008D3794" w:rsidRDefault="002A4FD5" w:rsidP="001E611B">
      <w:pPr>
        <w:pStyle w:val="aff"/>
        <w:numPr>
          <w:ilvl w:val="0"/>
          <w:numId w:val="39"/>
        </w:numPr>
        <w:spacing w:after="120" w:line="240" w:lineRule="auto"/>
        <w:rPr>
          <w:rFonts w:ascii="Times New Roman" w:eastAsiaTheme="minorEastAsia" w:hAnsi="Times New Roman" w:cs="Times New Roman"/>
          <w:sz w:val="20"/>
          <w:szCs w:val="20"/>
          <w:lang w:eastAsia="zh-CN"/>
        </w:rPr>
      </w:pPr>
      <w:r w:rsidRPr="008D3794">
        <w:rPr>
          <w:rFonts w:ascii="Times New Roman" w:eastAsiaTheme="minorEastAsia" w:hAnsi="Times New Roman" w:cs="Times New Roman"/>
          <w:sz w:val="20"/>
          <w:szCs w:val="20"/>
          <w:lang w:eastAsia="zh-CN"/>
        </w:rPr>
        <w:t>Configured by NW [1]</w:t>
      </w:r>
    </w:p>
    <w:p w14:paraId="189EA5BD" w14:textId="77777777" w:rsidR="002A4FD5" w:rsidRPr="002A4FD5" w:rsidRDefault="002A4FD5" w:rsidP="002A4FD5">
      <w:pPr>
        <w:pStyle w:val="aff"/>
        <w:spacing w:after="120" w:line="240" w:lineRule="auto"/>
        <w:ind w:left="420"/>
        <w:rPr>
          <w:rFonts w:ascii="Times New Roman" w:eastAsiaTheme="minorEastAsia" w:hAnsi="Times New Roman" w:cs="Times New Roman"/>
          <w:sz w:val="20"/>
          <w:szCs w:val="20"/>
          <w:lang w:eastAsia="zh-CN"/>
        </w:rPr>
      </w:pPr>
    </w:p>
    <w:p w14:paraId="7059CEEB" w14:textId="308E49E3" w:rsidR="005A6C94" w:rsidRDefault="005A6C94" w:rsidP="005A6C94">
      <w:pPr>
        <w:pStyle w:val="31"/>
        <w:rPr>
          <w:rFonts w:ascii="Arial" w:hAnsi="Arial" w:cs="Arial"/>
        </w:rPr>
      </w:pPr>
      <w:r>
        <w:rPr>
          <w:rFonts w:ascii="Arial" w:hAnsi="Arial" w:cs="Arial"/>
        </w:rPr>
        <w:t>[</w:t>
      </w:r>
      <w:r w:rsidR="006461C6">
        <w:rPr>
          <w:rFonts w:ascii="Arial" w:hAnsi="Arial" w:cs="Arial"/>
        </w:rPr>
        <w:t>H</w:t>
      </w:r>
      <w:r>
        <w:rPr>
          <w:rFonts w:ascii="Arial" w:hAnsi="Arial" w:cs="Arial"/>
        </w:rPr>
        <w:t>]</w:t>
      </w:r>
      <w:r w:rsidR="004C6AA7">
        <w:rPr>
          <w:rFonts w:ascii="Arial" w:hAnsi="Arial" w:cs="Arial"/>
        </w:rPr>
        <w:t>Proposal 4.2-1</w:t>
      </w:r>
    </w:p>
    <w:p w14:paraId="30398B8D" w14:textId="04AA391E" w:rsidR="002319C0" w:rsidRPr="007F642F" w:rsidRDefault="00685F91" w:rsidP="002319C0">
      <w:pPr>
        <w:rPr>
          <w:rFonts w:eastAsiaTheme="minorEastAsia"/>
          <w:lang w:val="en-US" w:eastAsia="zh-CN"/>
        </w:rPr>
      </w:pPr>
      <w:r>
        <w:rPr>
          <w:rFonts w:eastAsiaTheme="minorEastAsia"/>
          <w:lang w:val="en-US" w:eastAsia="zh-CN"/>
        </w:rPr>
        <w:t>B</w:t>
      </w:r>
      <w:r w:rsidR="00A13123">
        <w:rPr>
          <w:rFonts w:eastAsiaTheme="minorEastAsia"/>
          <w:lang w:val="en-US" w:eastAsia="zh-CN"/>
        </w:rPr>
        <w:t>oth options work and have similar flexibility/capacity. C</w:t>
      </w:r>
      <w:r w:rsidR="00783567" w:rsidRPr="0014667E">
        <w:rPr>
          <w:rFonts w:eastAsiaTheme="minorEastAsia"/>
          <w:lang w:val="en-US" w:eastAsia="zh-CN"/>
        </w:rPr>
        <w:t xml:space="preserve">onsidering that both options have comparable levels of support, FL proposes </w:t>
      </w:r>
      <w:r w:rsidR="00A13123">
        <w:rPr>
          <w:rFonts w:eastAsiaTheme="minorEastAsia"/>
          <w:lang w:val="en-US" w:eastAsia="zh-CN"/>
        </w:rPr>
        <w:t>o</w:t>
      </w:r>
      <w:r w:rsidR="00783567" w:rsidRPr="0014667E">
        <w:rPr>
          <w:rFonts w:eastAsiaTheme="minorEastAsia"/>
          <w:lang w:val="en-US" w:eastAsia="zh-CN"/>
        </w:rPr>
        <w:t>ption 1 due to its simplicity</w:t>
      </w:r>
      <w:r w:rsidR="00697923">
        <w:rPr>
          <w:rFonts w:eastAsiaTheme="minorEastAsia"/>
          <w:lang w:val="en-US" w:eastAsia="zh-CN"/>
        </w:rPr>
        <w:t xml:space="preserve"> and better compatibility with different activation/switching mechanism</w:t>
      </w:r>
      <w:r w:rsidR="00783567" w:rsidRPr="0014667E">
        <w:rPr>
          <w:rFonts w:eastAsiaTheme="minorEastAsia"/>
          <w:lang w:val="en-US" w:eastAsia="zh-CN"/>
        </w:rPr>
        <w:t>.</w:t>
      </w:r>
      <w:r w:rsidR="006461C6" w:rsidRPr="0014667E">
        <w:rPr>
          <w:rFonts w:eastAsiaTheme="minorEastAsia"/>
          <w:lang w:val="en-US" w:eastAsia="zh-CN"/>
        </w:rPr>
        <w:t xml:space="preserve"> </w:t>
      </w:r>
    </w:p>
    <w:p w14:paraId="672F6D3F" w14:textId="6CD8073B" w:rsidR="00783567" w:rsidRPr="00BE210C" w:rsidRDefault="00783567" w:rsidP="00783567">
      <w:pPr>
        <w:spacing w:before="120" w:after="120" w:line="240" w:lineRule="auto"/>
        <w:rPr>
          <w:b/>
          <w:bCs/>
          <w:lang w:val="en-US"/>
        </w:rPr>
      </w:pPr>
      <w:r w:rsidRPr="00E3693F">
        <w:rPr>
          <w:rFonts w:eastAsiaTheme="minorEastAsia"/>
          <w:b/>
          <w:bCs/>
          <w:highlight w:val="yellow"/>
          <w:lang w:eastAsia="zh-CN"/>
        </w:rPr>
        <w:t>Proposal 4.2-1</w:t>
      </w:r>
      <w:r w:rsidRPr="007E046C">
        <w:rPr>
          <w:rFonts w:eastAsiaTheme="minorEastAsia"/>
          <w:b/>
          <w:bCs/>
          <w:lang w:eastAsia="zh-CN"/>
        </w:rPr>
        <w:t xml:space="preserve">: </w:t>
      </w:r>
      <w:r w:rsidRPr="007E046C">
        <w:rPr>
          <w:b/>
          <w:bCs/>
          <w:lang w:val="en-US"/>
        </w:rPr>
        <w:t xml:space="preserve">Option1 </w:t>
      </w:r>
      <w:r w:rsidR="00602F20" w:rsidRPr="00602F20">
        <w:rPr>
          <w:b/>
          <w:bCs/>
          <w:lang w:val="en-US"/>
        </w:rPr>
        <w:t>(per the RAN1#124bis agreement)</w:t>
      </w:r>
      <w:r w:rsidRPr="007E046C">
        <w:rPr>
          <w:b/>
          <w:bCs/>
          <w:lang w:val="en-US"/>
        </w:rPr>
        <w:t xml:space="preserve"> is supported</w:t>
      </w:r>
      <w:r w:rsidR="00602F20">
        <w:rPr>
          <w:b/>
          <w:bCs/>
          <w:lang w:val="en-US"/>
        </w:rPr>
        <w:t xml:space="preserve"> </w:t>
      </w:r>
      <w:r w:rsidR="00602F20" w:rsidRPr="007E046C">
        <w:rPr>
          <w:b/>
          <w:bCs/>
          <w:lang w:val="en-US"/>
        </w:rPr>
        <w:t>for determining the starting time of the nominal resource</w:t>
      </w:r>
      <w:r w:rsidR="00FF2849">
        <w:rPr>
          <w:b/>
          <w:bCs/>
          <w:lang w:val="en-US"/>
        </w:rPr>
        <w:t>(s)</w:t>
      </w:r>
      <w:r w:rsidR="00602F20" w:rsidRPr="007E046C">
        <w:rPr>
          <w:b/>
          <w:bCs/>
          <w:lang w:val="en-US"/>
        </w:rPr>
        <w:t xml:space="preserve"> of </w:t>
      </w:r>
      <w:r w:rsidR="00FF2849">
        <w:rPr>
          <w:b/>
          <w:bCs/>
          <w:lang w:val="en-US"/>
        </w:rPr>
        <w:t xml:space="preserve">a </w:t>
      </w:r>
      <w:r w:rsidR="00602F20" w:rsidRPr="007E046C">
        <w:rPr>
          <w:b/>
          <w:bCs/>
          <w:lang w:val="en-US"/>
        </w:rPr>
        <w:t>SPS</w:t>
      </w:r>
      <w:r w:rsidRPr="007E046C">
        <w:rPr>
          <w:b/>
          <w:bCs/>
          <w:lang w:val="en-US"/>
        </w:rPr>
        <w:t>.</w:t>
      </w:r>
    </w:p>
    <w:p w14:paraId="780B5E59" w14:textId="4DE25816" w:rsidR="00783567" w:rsidRPr="00BF4D1A" w:rsidRDefault="00DE36FC" w:rsidP="001E611B">
      <w:pPr>
        <w:pStyle w:val="aff"/>
        <w:numPr>
          <w:ilvl w:val="0"/>
          <w:numId w:val="65"/>
        </w:numPr>
        <w:spacing w:before="120" w:after="120" w:line="240" w:lineRule="auto"/>
        <w:rPr>
          <w:rFonts w:eastAsiaTheme="minorEastAsia"/>
          <w:b/>
          <w:bCs/>
          <w:lang w:val="en-US" w:eastAsia="zh-CN"/>
        </w:rPr>
      </w:pPr>
      <w:r w:rsidRPr="00BF4D1A">
        <w:rPr>
          <w:rFonts w:eastAsiaTheme="minorEastAsia"/>
          <w:b/>
          <w:bCs/>
          <w:sz w:val="20"/>
          <w:szCs w:val="20"/>
          <w:lang w:val="en-US" w:eastAsia="zh-CN"/>
        </w:rPr>
        <w:t xml:space="preserve">The start of the SPS period </w:t>
      </w:r>
      <w:r w:rsidR="00F43529" w:rsidRPr="00BF4D1A">
        <w:rPr>
          <w:rFonts w:eastAsiaTheme="minorEastAsia"/>
          <w:b/>
          <w:bCs/>
          <w:sz w:val="20"/>
          <w:szCs w:val="20"/>
          <w:lang w:val="en-US" w:eastAsia="zh-CN"/>
        </w:rPr>
        <w:t xml:space="preserve">of </w:t>
      </w:r>
      <w:r w:rsidRPr="00BF4D1A">
        <w:rPr>
          <w:rFonts w:eastAsiaTheme="minorEastAsia"/>
          <w:b/>
          <w:bCs/>
          <w:sz w:val="20"/>
          <w:szCs w:val="20"/>
          <w:lang w:val="en-US" w:eastAsia="zh-CN"/>
        </w:rPr>
        <w:t xml:space="preserve">the first nominal resource </w:t>
      </w:r>
      <w:r w:rsidR="00B72ECC" w:rsidRPr="00BF4D1A">
        <w:rPr>
          <w:rFonts w:eastAsiaTheme="minorEastAsia"/>
          <w:b/>
          <w:bCs/>
          <w:sz w:val="20"/>
          <w:szCs w:val="20"/>
          <w:lang w:val="en-US" w:eastAsia="zh-CN"/>
        </w:rPr>
        <w:t>within a 10240 SFN cycle</w:t>
      </w:r>
      <w:r w:rsidR="00ED3BAA" w:rsidRPr="00BF4D1A">
        <w:rPr>
          <w:rFonts w:eastAsiaTheme="minorEastAsia"/>
          <w:b/>
          <w:bCs/>
          <w:sz w:val="20"/>
          <w:szCs w:val="20"/>
          <w:lang w:val="en-US" w:eastAsia="zh-CN"/>
        </w:rPr>
        <w:t xml:space="preserve"> </w:t>
      </w:r>
      <w:r w:rsidR="00450722" w:rsidRPr="00BF4D1A">
        <w:rPr>
          <w:rFonts w:eastAsiaTheme="minorEastAsia"/>
          <w:b/>
          <w:bCs/>
          <w:sz w:val="20"/>
          <w:szCs w:val="20"/>
          <w:lang w:val="en-US" w:eastAsia="zh-CN"/>
        </w:rPr>
        <w:t>is defined relative to</w:t>
      </w:r>
      <w:r w:rsidRPr="00BF4D1A">
        <w:rPr>
          <w:rFonts w:eastAsiaTheme="minorEastAsia"/>
          <w:b/>
          <w:bCs/>
          <w:sz w:val="20"/>
          <w:szCs w:val="20"/>
          <w:lang w:val="en-US" w:eastAsia="zh-CN"/>
        </w:rPr>
        <w:t xml:space="preserve"> </w:t>
      </w:r>
      <w:proofErr w:type="spellStart"/>
      <w:r w:rsidRPr="00BF4D1A">
        <w:rPr>
          <w:rFonts w:eastAsiaTheme="minorEastAsia"/>
          <w:b/>
          <w:bCs/>
          <w:sz w:val="20"/>
          <w:szCs w:val="20"/>
          <w:lang w:val="en-US" w:eastAsia="zh-CN"/>
        </w:rPr>
        <w:t>to</w:t>
      </w:r>
      <w:proofErr w:type="spellEnd"/>
      <w:r w:rsidRPr="00BF4D1A">
        <w:rPr>
          <w:rFonts w:eastAsiaTheme="minorEastAsia"/>
          <w:b/>
          <w:bCs/>
          <w:sz w:val="20"/>
          <w:szCs w:val="20"/>
          <w:lang w:val="en-US" w:eastAsia="zh-CN"/>
        </w:rPr>
        <w:t xml:space="preserve"> SFN 0</w:t>
      </w:r>
    </w:p>
    <w:p w14:paraId="0C19C9F8" w14:textId="666BAF2C" w:rsidR="00230C78" w:rsidRDefault="005A6C94" w:rsidP="005A6C94">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5A6C94" w14:paraId="272A402D" w14:textId="77777777" w:rsidTr="00CD57DF">
        <w:tc>
          <w:tcPr>
            <w:tcW w:w="1479" w:type="dxa"/>
            <w:shd w:val="clear" w:color="auto" w:fill="D9D9D9" w:themeFill="background1" w:themeFillShade="D9"/>
          </w:tcPr>
          <w:p w14:paraId="14A9B78F" w14:textId="77777777" w:rsidR="005A6C94" w:rsidRDefault="005A6C94"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4DF39EAC" w14:textId="77777777" w:rsidR="005A6C94" w:rsidRDefault="005A6C94"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161B0F65" w14:textId="77777777" w:rsidR="005A6C94" w:rsidRDefault="005A6C94" w:rsidP="007C6A64">
            <w:pPr>
              <w:spacing w:before="120" w:after="120" w:line="240" w:lineRule="auto"/>
              <w:rPr>
                <w:b/>
                <w:bCs/>
                <w:lang w:val="en-US"/>
              </w:rPr>
            </w:pPr>
            <w:r>
              <w:rPr>
                <w:b/>
                <w:bCs/>
                <w:lang w:val="en-US"/>
              </w:rPr>
              <w:t>Comments</w:t>
            </w:r>
          </w:p>
        </w:tc>
      </w:tr>
      <w:tr w:rsidR="005A6C94" w14:paraId="44C56386" w14:textId="77777777" w:rsidTr="00CD57DF">
        <w:tc>
          <w:tcPr>
            <w:tcW w:w="1479" w:type="dxa"/>
          </w:tcPr>
          <w:p w14:paraId="1AECD7D1" w14:textId="4E7D60B5" w:rsidR="005A6C94" w:rsidRDefault="009B3D8C" w:rsidP="007C6A64">
            <w:pPr>
              <w:spacing w:before="120" w:after="120" w:line="240" w:lineRule="auto"/>
              <w:rPr>
                <w:b/>
                <w:bCs/>
                <w:lang w:val="en-US"/>
              </w:rPr>
            </w:pPr>
            <w:r>
              <w:rPr>
                <w:b/>
                <w:bCs/>
                <w:lang w:val="en-US"/>
              </w:rPr>
              <w:t>MTK</w:t>
            </w:r>
          </w:p>
        </w:tc>
        <w:tc>
          <w:tcPr>
            <w:tcW w:w="1372" w:type="dxa"/>
          </w:tcPr>
          <w:p w14:paraId="0B201BC2" w14:textId="3AF3E0B6" w:rsidR="005A6C94" w:rsidRDefault="009B3D8C" w:rsidP="007C6A64">
            <w:pPr>
              <w:spacing w:before="120" w:after="120" w:line="240" w:lineRule="auto"/>
              <w:rPr>
                <w:b/>
                <w:bCs/>
                <w:lang w:val="en-US"/>
              </w:rPr>
            </w:pPr>
            <w:r>
              <w:rPr>
                <w:b/>
                <w:bCs/>
                <w:lang w:val="en-US"/>
              </w:rPr>
              <w:t>Y</w:t>
            </w:r>
          </w:p>
        </w:tc>
        <w:tc>
          <w:tcPr>
            <w:tcW w:w="6780" w:type="dxa"/>
          </w:tcPr>
          <w:p w14:paraId="69D5A91B" w14:textId="619F3540" w:rsidR="005A6C94" w:rsidRDefault="009B3D8C" w:rsidP="007C6A64">
            <w:pPr>
              <w:spacing w:before="120" w:after="120" w:line="240" w:lineRule="auto"/>
              <w:rPr>
                <w:b/>
                <w:bCs/>
                <w:lang w:val="en-US"/>
              </w:rPr>
            </w:pPr>
            <w:r>
              <w:rPr>
                <w:b/>
                <w:bCs/>
                <w:lang w:val="en-US"/>
              </w:rPr>
              <w:t>Support</w:t>
            </w:r>
          </w:p>
        </w:tc>
      </w:tr>
      <w:tr w:rsidR="006B1D98" w14:paraId="76C658BA" w14:textId="77777777" w:rsidTr="00CD57DF">
        <w:tc>
          <w:tcPr>
            <w:tcW w:w="1479" w:type="dxa"/>
          </w:tcPr>
          <w:p w14:paraId="6387E90A" w14:textId="6E3AF50B" w:rsidR="006B1D98" w:rsidRDefault="006B1D98" w:rsidP="006B1D98">
            <w:pPr>
              <w:spacing w:before="120" w:after="120" w:line="240" w:lineRule="auto"/>
              <w:rPr>
                <w:b/>
                <w:bCs/>
                <w:lang w:val="en-US"/>
              </w:rPr>
            </w:pPr>
            <w:r>
              <w:rPr>
                <w:rFonts w:eastAsia="Yu Mincho" w:hint="eastAsia"/>
                <w:b/>
                <w:bCs/>
                <w:lang w:val="en-US" w:eastAsia="ja-JP"/>
              </w:rPr>
              <w:t>NEC</w:t>
            </w:r>
          </w:p>
        </w:tc>
        <w:tc>
          <w:tcPr>
            <w:tcW w:w="1372" w:type="dxa"/>
          </w:tcPr>
          <w:p w14:paraId="70040AE8" w14:textId="429E09E4" w:rsidR="006B1D98" w:rsidRPr="006B1D98" w:rsidRDefault="006B1D98" w:rsidP="006B1D98">
            <w:pPr>
              <w:spacing w:before="120" w:after="120" w:line="240" w:lineRule="auto"/>
              <w:rPr>
                <w:rFonts w:eastAsiaTheme="minorEastAsia"/>
                <w:b/>
                <w:bCs/>
                <w:lang w:val="en-US" w:eastAsia="zh-CN"/>
              </w:rPr>
            </w:pPr>
            <w:r>
              <w:rPr>
                <w:rFonts w:eastAsia="Yu Mincho" w:hint="eastAsia"/>
                <w:b/>
                <w:bCs/>
                <w:lang w:val="en-US" w:eastAsia="ja-JP"/>
              </w:rPr>
              <w:t>Y</w:t>
            </w:r>
          </w:p>
        </w:tc>
        <w:tc>
          <w:tcPr>
            <w:tcW w:w="6780" w:type="dxa"/>
          </w:tcPr>
          <w:p w14:paraId="66236429" w14:textId="760400BE" w:rsidR="006B1D98" w:rsidRDefault="006B1D98" w:rsidP="006B1D98">
            <w:pPr>
              <w:spacing w:before="120" w:after="120" w:line="240" w:lineRule="auto"/>
              <w:rPr>
                <w:b/>
                <w:bCs/>
                <w:lang w:val="en-US"/>
              </w:rPr>
            </w:pPr>
            <w:r>
              <w:rPr>
                <w:rFonts w:eastAsia="Yu Mincho"/>
                <w:b/>
                <w:bCs/>
                <w:lang w:val="en-US" w:eastAsia="ja-JP"/>
              </w:rPr>
              <w:t>S</w:t>
            </w:r>
            <w:r>
              <w:rPr>
                <w:rFonts w:eastAsia="Yu Mincho" w:hint="eastAsia"/>
                <w:b/>
                <w:bCs/>
                <w:lang w:val="en-US" w:eastAsia="ja-JP"/>
              </w:rPr>
              <w:t>upport this proposal</w:t>
            </w:r>
          </w:p>
        </w:tc>
      </w:tr>
      <w:tr w:rsidR="0087228C" w14:paraId="27D79F7C" w14:textId="77777777" w:rsidTr="00CD57DF">
        <w:tc>
          <w:tcPr>
            <w:tcW w:w="1479" w:type="dxa"/>
          </w:tcPr>
          <w:p w14:paraId="3246BDA0" w14:textId="077F2BDD"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5EE565E2" w14:textId="34C2684C"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2182893D" w14:textId="2127E921" w:rsidR="0087228C" w:rsidRDefault="0087228C" w:rsidP="0087228C">
            <w:pPr>
              <w:spacing w:before="120" w:after="120" w:line="240" w:lineRule="auto"/>
              <w:rPr>
                <w:b/>
                <w:bCs/>
                <w:lang w:val="en-US"/>
              </w:rPr>
            </w:pPr>
            <w:r>
              <w:rPr>
                <w:rFonts w:eastAsiaTheme="minorEastAsia"/>
                <w:b/>
                <w:bCs/>
                <w:lang w:val="en-US" w:eastAsia="zh-CN"/>
              </w:rPr>
              <w:t>Support, and a typo of duplicated “to” in the bullet can be fixed.</w:t>
            </w:r>
          </w:p>
        </w:tc>
      </w:tr>
      <w:tr w:rsidR="007C6A64" w14:paraId="6B284DD3" w14:textId="77777777" w:rsidTr="00CD57DF">
        <w:tc>
          <w:tcPr>
            <w:tcW w:w="1479" w:type="dxa"/>
          </w:tcPr>
          <w:p w14:paraId="37F291BC" w14:textId="33F697BB" w:rsidR="007C6A64" w:rsidRDefault="007C6A64" w:rsidP="0087228C">
            <w:pPr>
              <w:spacing w:before="120" w:after="120" w:line="240" w:lineRule="auto"/>
              <w:rPr>
                <w:rFonts w:eastAsiaTheme="minorEastAsia"/>
                <w:b/>
                <w:bCs/>
                <w:lang w:val="en-US" w:eastAsia="zh-CN"/>
              </w:rPr>
            </w:pPr>
            <w:proofErr w:type="spellStart"/>
            <w:r>
              <w:rPr>
                <w:rFonts w:eastAsiaTheme="minorEastAsia"/>
                <w:b/>
                <w:bCs/>
                <w:lang w:val="en-US" w:eastAsia="zh-CN"/>
              </w:rPr>
              <w:t>Spreadtrum</w:t>
            </w:r>
            <w:proofErr w:type="spellEnd"/>
          </w:p>
        </w:tc>
        <w:tc>
          <w:tcPr>
            <w:tcW w:w="1372" w:type="dxa"/>
          </w:tcPr>
          <w:p w14:paraId="6FCDB8FA" w14:textId="16279ED4" w:rsidR="007C6A64" w:rsidRDefault="007C6A64" w:rsidP="0087228C">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423E4D4D" w14:textId="77777777" w:rsidR="007C6A64" w:rsidRDefault="007C6A64" w:rsidP="0087228C">
            <w:pPr>
              <w:spacing w:before="120" w:after="120" w:line="240" w:lineRule="auto"/>
              <w:rPr>
                <w:rFonts w:eastAsiaTheme="minorEastAsia"/>
                <w:b/>
                <w:bCs/>
                <w:lang w:val="en-US" w:eastAsia="zh-CN"/>
              </w:rPr>
            </w:pPr>
          </w:p>
        </w:tc>
      </w:tr>
      <w:tr w:rsidR="000F6BB8" w14:paraId="1C5B6719" w14:textId="77777777" w:rsidTr="00CD57DF">
        <w:tc>
          <w:tcPr>
            <w:tcW w:w="1479" w:type="dxa"/>
          </w:tcPr>
          <w:p w14:paraId="68BA3412" w14:textId="03BDA76A" w:rsidR="000F6BB8" w:rsidRDefault="000F6BB8" w:rsidP="000F6BB8">
            <w:pPr>
              <w:spacing w:before="120" w:after="120" w:line="240" w:lineRule="auto"/>
              <w:rPr>
                <w:rFonts w:eastAsiaTheme="minorEastAsia"/>
                <w:b/>
                <w:bCs/>
                <w:lang w:val="en-US" w:eastAsia="zh-CN"/>
              </w:rPr>
            </w:pPr>
            <w:r>
              <w:rPr>
                <w:rFonts w:eastAsia="Malgun Gothic"/>
                <w:b/>
                <w:bCs/>
                <w:lang w:val="en-US" w:eastAsia="ko-KR"/>
              </w:rPr>
              <w:lastRenderedPageBreak/>
              <w:t>Samsung</w:t>
            </w:r>
          </w:p>
        </w:tc>
        <w:tc>
          <w:tcPr>
            <w:tcW w:w="1372" w:type="dxa"/>
          </w:tcPr>
          <w:p w14:paraId="4A6C8F2C" w14:textId="1DCC42A2" w:rsidR="000F6BB8" w:rsidRDefault="000F6BB8" w:rsidP="000F6BB8">
            <w:pPr>
              <w:spacing w:before="120" w:after="120" w:line="240" w:lineRule="auto"/>
              <w:rPr>
                <w:rFonts w:eastAsiaTheme="minorEastAsia"/>
                <w:b/>
                <w:bCs/>
                <w:lang w:val="en-US" w:eastAsia="zh-CN"/>
              </w:rPr>
            </w:pPr>
            <w:r>
              <w:rPr>
                <w:rFonts w:eastAsia="Malgun Gothic" w:hint="eastAsia"/>
                <w:b/>
                <w:bCs/>
                <w:lang w:val="en-US" w:eastAsia="ko-KR"/>
              </w:rPr>
              <w:t>N</w:t>
            </w:r>
          </w:p>
        </w:tc>
        <w:tc>
          <w:tcPr>
            <w:tcW w:w="6780" w:type="dxa"/>
          </w:tcPr>
          <w:p w14:paraId="40251260" w14:textId="77777777" w:rsidR="000F6BB8" w:rsidRDefault="000F6BB8" w:rsidP="000F6BB8">
            <w:pPr>
              <w:spacing w:before="120" w:after="120" w:line="240" w:lineRule="auto"/>
              <w:rPr>
                <w:rFonts w:eastAsiaTheme="minorEastAsia"/>
                <w:b/>
                <w:bCs/>
                <w:lang w:val="en-US" w:eastAsia="zh-CN"/>
              </w:rPr>
            </w:pPr>
            <w:r w:rsidRPr="00337B2B">
              <w:rPr>
                <w:rFonts w:eastAsiaTheme="minorEastAsia"/>
                <w:b/>
                <w:bCs/>
                <w:lang w:val="en-US" w:eastAsia="zh-CN"/>
              </w:rPr>
              <w:t>Do not support. Option2 should be selected since the legacy NB-IoT SPS anchor is derived from the activation DCI timeline, and an additional RRC offset can provide equivalent packing flexibility. Option1 introduces an RRC-only anchor without clear precedent for DCI-activated SPS and may increase specification impact.</w:t>
            </w:r>
          </w:p>
          <w:p w14:paraId="41BD75C2" w14:textId="693EB853" w:rsidR="000F6BB8" w:rsidRDefault="000F6BB8" w:rsidP="000F6BB8">
            <w:pPr>
              <w:spacing w:before="120" w:after="120" w:line="240" w:lineRule="auto"/>
              <w:rPr>
                <w:rFonts w:eastAsiaTheme="minorEastAsia"/>
                <w:b/>
                <w:bCs/>
                <w:lang w:val="en-US" w:eastAsia="zh-CN"/>
              </w:rPr>
            </w:pPr>
            <w:r>
              <w:rPr>
                <w:rFonts w:eastAsia="Malgun Gothic"/>
                <w:b/>
                <w:bCs/>
                <w:lang w:val="en-US" w:eastAsia="ko-KR"/>
              </w:rPr>
              <w:t xml:space="preserve">Note that option 2 (9) has a slightly larger supporter than option 1 (8). It should be consistency with 4.1-1. </w:t>
            </w:r>
          </w:p>
        </w:tc>
      </w:tr>
      <w:tr w:rsidR="00B5035A" w14:paraId="642DB735" w14:textId="77777777" w:rsidTr="00CD57DF">
        <w:tc>
          <w:tcPr>
            <w:tcW w:w="1479" w:type="dxa"/>
          </w:tcPr>
          <w:p w14:paraId="3469DE06" w14:textId="3BCC0AFE" w:rsidR="00B5035A" w:rsidRDefault="00B5035A" w:rsidP="00B5035A">
            <w:pPr>
              <w:spacing w:before="120" w:after="120" w:line="240" w:lineRule="auto"/>
              <w:rPr>
                <w:rFonts w:eastAsia="Malgun Gothic"/>
                <w:b/>
                <w:bCs/>
                <w:lang w:val="en-US" w:eastAsia="ko-KR"/>
              </w:rPr>
            </w:pPr>
            <w:r>
              <w:rPr>
                <w:b/>
                <w:bCs/>
                <w:lang w:val="en-US"/>
              </w:rPr>
              <w:t>Ericsson</w:t>
            </w:r>
          </w:p>
        </w:tc>
        <w:tc>
          <w:tcPr>
            <w:tcW w:w="1372" w:type="dxa"/>
          </w:tcPr>
          <w:p w14:paraId="5C77692A" w14:textId="1DCE9961" w:rsidR="00B5035A" w:rsidRDefault="00B5035A" w:rsidP="00B5035A">
            <w:pPr>
              <w:spacing w:before="120" w:after="120" w:line="240" w:lineRule="auto"/>
              <w:rPr>
                <w:rFonts w:eastAsia="Malgun Gothic"/>
                <w:b/>
                <w:bCs/>
                <w:lang w:val="en-US" w:eastAsia="ko-KR"/>
              </w:rPr>
            </w:pPr>
            <w:r>
              <w:rPr>
                <w:b/>
                <w:bCs/>
                <w:lang w:val="en-US"/>
              </w:rPr>
              <w:t>See comment</w:t>
            </w:r>
          </w:p>
        </w:tc>
        <w:tc>
          <w:tcPr>
            <w:tcW w:w="6780" w:type="dxa"/>
          </w:tcPr>
          <w:p w14:paraId="19DECF52" w14:textId="77777777" w:rsidR="00B5035A" w:rsidRDefault="00B5035A" w:rsidP="00B5035A">
            <w:pPr>
              <w:spacing w:before="120" w:after="120" w:line="240" w:lineRule="auto"/>
              <w:rPr>
                <w:b/>
                <w:bCs/>
                <w:lang w:val="en-US"/>
              </w:rPr>
            </w:pPr>
            <w:r>
              <w:rPr>
                <w:b/>
                <w:bCs/>
                <w:lang w:val="en-US"/>
              </w:rPr>
              <w:t>There is a wording issue, the statement in the bullet is not very clear, and it has a typo (i.e., “to to”). Using the wording from the agreement in RAN1# 124bis, does the sentence mean the following? “</w:t>
            </w:r>
            <w:r w:rsidRPr="0099371C">
              <w:rPr>
                <w:b/>
                <w:bCs/>
                <w:lang w:val="en-US"/>
              </w:rPr>
              <w:t>•</w:t>
            </w:r>
            <w:r w:rsidRPr="0099371C">
              <w:rPr>
                <w:b/>
                <w:bCs/>
                <w:lang w:val="en-US"/>
              </w:rPr>
              <w:tab/>
            </w:r>
            <w:r w:rsidRPr="00A948E2">
              <w:rPr>
                <w:b/>
                <w:bCs/>
                <w:color w:val="00B050"/>
                <w:lang w:val="en-US"/>
              </w:rPr>
              <w:t>The starting time of the nominal resource for SPS transmission/reception is determined within a 10240 SFN cycle and is defined using a time offset relative to SFN 0</w:t>
            </w:r>
            <w:r>
              <w:rPr>
                <w:b/>
                <w:bCs/>
                <w:lang w:val="en-US"/>
              </w:rPr>
              <w:t>”.</w:t>
            </w:r>
          </w:p>
          <w:p w14:paraId="13C42F4B" w14:textId="77777777" w:rsidR="00B5035A" w:rsidRDefault="00B5035A" w:rsidP="00B5035A">
            <w:pPr>
              <w:spacing w:before="120" w:after="120" w:line="240" w:lineRule="auto"/>
              <w:rPr>
                <w:b/>
                <w:bCs/>
                <w:lang w:val="en-US"/>
              </w:rPr>
            </w:pPr>
            <w:r>
              <w:rPr>
                <w:b/>
                <w:bCs/>
                <w:lang w:val="en-US"/>
              </w:rPr>
              <w:t>Moreover, please address our question about the NPDCCH monitoring, which is unclear for Option 1:</w:t>
            </w:r>
          </w:p>
          <w:p w14:paraId="6857140E" w14:textId="77777777" w:rsidR="00B5035A" w:rsidRPr="00BB6CEA" w:rsidRDefault="00B5035A" w:rsidP="001E611B">
            <w:pPr>
              <w:pStyle w:val="aff"/>
              <w:numPr>
                <w:ilvl w:val="1"/>
                <w:numId w:val="39"/>
              </w:numPr>
              <w:spacing w:after="120" w:line="240" w:lineRule="auto"/>
              <w:rPr>
                <w:rFonts w:ascii="Times New Roman" w:hAnsi="Times New Roman" w:cs="Times New Roman"/>
                <w:b/>
                <w:bCs/>
                <w:sz w:val="20"/>
                <w:szCs w:val="20"/>
                <w:lang w:val="en-US" w:eastAsia="zh-CN"/>
              </w:rPr>
            </w:pPr>
            <w:r w:rsidRPr="00BB6CEA">
              <w:rPr>
                <w:rFonts w:ascii="Times New Roman" w:hAnsi="Times New Roman" w:cs="Times New Roman"/>
                <w:b/>
                <w:bCs/>
                <w:sz w:val="20"/>
                <w:szCs w:val="20"/>
                <w:lang w:val="en-US" w:eastAsia="zh-CN"/>
              </w:rPr>
              <w:t xml:space="preserve">Will there be a unique NPDDCH monitoring occasion just for the purpose of activation after which the UE will not perform NPDCCH monitoring at all? </w:t>
            </w:r>
          </w:p>
          <w:p w14:paraId="6FA945AF" w14:textId="77777777" w:rsidR="00B5035A" w:rsidRPr="00BB6CEA" w:rsidRDefault="00B5035A" w:rsidP="001E611B">
            <w:pPr>
              <w:pStyle w:val="aff"/>
              <w:numPr>
                <w:ilvl w:val="1"/>
                <w:numId w:val="39"/>
              </w:numPr>
              <w:spacing w:after="120" w:line="240" w:lineRule="auto"/>
              <w:rPr>
                <w:rFonts w:ascii="Times New Roman" w:hAnsi="Times New Roman" w:cs="Times New Roman"/>
                <w:b/>
                <w:bCs/>
                <w:sz w:val="20"/>
                <w:szCs w:val="20"/>
                <w:lang w:val="en-US" w:eastAsia="zh-CN"/>
              </w:rPr>
            </w:pPr>
            <w:r w:rsidRPr="00BB6CEA">
              <w:rPr>
                <w:rFonts w:ascii="Times New Roman" w:hAnsi="Times New Roman" w:cs="Times New Roman"/>
                <w:b/>
                <w:bCs/>
                <w:sz w:val="20"/>
                <w:szCs w:val="20"/>
                <w:lang w:val="en-US" w:eastAsia="zh-CN"/>
              </w:rPr>
              <w:t xml:space="preserve">Will there be an NPDDCH monitoring occasion for the purpose of activation, and additional NPDCCH monitoring occasions after a certain number of SPS periods have passed (i.e., sparse NPDCCH monitoring)? </w:t>
            </w:r>
          </w:p>
          <w:p w14:paraId="6C0A5A0E" w14:textId="4BE33A4B" w:rsidR="00B5035A" w:rsidRPr="00337B2B" w:rsidRDefault="00B5035A" w:rsidP="00B5035A">
            <w:pPr>
              <w:spacing w:before="120" w:after="120" w:line="240" w:lineRule="auto"/>
              <w:rPr>
                <w:rFonts w:eastAsiaTheme="minorEastAsia"/>
                <w:b/>
                <w:bCs/>
                <w:lang w:val="en-US" w:eastAsia="zh-CN"/>
              </w:rPr>
            </w:pPr>
            <w:r w:rsidRPr="00BB6CEA">
              <w:rPr>
                <w:b/>
                <w:bCs/>
                <w:lang w:val="en-US" w:eastAsia="zh-CN"/>
              </w:rPr>
              <w:t>Will a set of subframes within the SPS periodicity be reserved as to be used for NPDCCH monitoring?</w:t>
            </w:r>
          </w:p>
        </w:tc>
      </w:tr>
      <w:tr w:rsidR="00EF2D13" w:rsidRPr="00794642" w14:paraId="5F79A346" w14:textId="77777777" w:rsidTr="00CD57DF">
        <w:tc>
          <w:tcPr>
            <w:tcW w:w="1479" w:type="dxa"/>
          </w:tcPr>
          <w:p w14:paraId="4C8AEE21" w14:textId="77777777" w:rsidR="00EF2D13" w:rsidRPr="00EF2D13" w:rsidRDefault="00EF2D13" w:rsidP="007C1EDA">
            <w:pPr>
              <w:spacing w:before="120" w:after="120" w:line="240" w:lineRule="auto"/>
              <w:rPr>
                <w:b/>
                <w:bCs/>
                <w:lang w:val="en-US"/>
              </w:rPr>
            </w:pPr>
            <w:r w:rsidRPr="00EF2D13">
              <w:rPr>
                <w:b/>
                <w:bCs/>
                <w:lang w:val="en-US"/>
              </w:rPr>
              <w:t xml:space="preserve">Huawei, </w:t>
            </w:r>
            <w:proofErr w:type="spellStart"/>
            <w:r w:rsidRPr="00EF2D13">
              <w:rPr>
                <w:b/>
                <w:bCs/>
                <w:lang w:val="en-US"/>
              </w:rPr>
              <w:t>HiSilicon</w:t>
            </w:r>
            <w:proofErr w:type="spellEnd"/>
          </w:p>
        </w:tc>
        <w:tc>
          <w:tcPr>
            <w:tcW w:w="1372" w:type="dxa"/>
          </w:tcPr>
          <w:p w14:paraId="08DE3638" w14:textId="77777777" w:rsidR="00EF2D13" w:rsidRPr="00EF2D13" w:rsidRDefault="00EF2D13" w:rsidP="007C1EDA">
            <w:pPr>
              <w:spacing w:before="120" w:after="120" w:line="240" w:lineRule="auto"/>
              <w:rPr>
                <w:b/>
                <w:bCs/>
                <w:lang w:val="en-US"/>
              </w:rPr>
            </w:pPr>
            <w:r w:rsidRPr="00EF2D13">
              <w:rPr>
                <w:b/>
                <w:bCs/>
                <w:lang w:val="en-US"/>
              </w:rPr>
              <w:t>N</w:t>
            </w:r>
          </w:p>
        </w:tc>
        <w:tc>
          <w:tcPr>
            <w:tcW w:w="6780" w:type="dxa"/>
          </w:tcPr>
          <w:p w14:paraId="4FD2A7BB" w14:textId="77777777" w:rsidR="00EF2D13" w:rsidRPr="00EF2D13" w:rsidRDefault="00EF2D13" w:rsidP="007C1EDA">
            <w:pPr>
              <w:spacing w:before="120" w:after="120" w:line="240" w:lineRule="auto"/>
              <w:rPr>
                <w:b/>
                <w:bCs/>
                <w:lang w:val="en-US"/>
              </w:rPr>
            </w:pPr>
            <w:r w:rsidRPr="00EF2D13">
              <w:rPr>
                <w:b/>
                <w:bCs/>
                <w:lang w:val="en-US"/>
              </w:rPr>
              <w:t>Option 1 only has better compatibility if joint activation is used, otherwise there isn’t many benefits for Option 1, as it has less flexibility compared to Option 2.</w:t>
            </w:r>
          </w:p>
        </w:tc>
      </w:tr>
      <w:tr w:rsidR="00AB4EB2" w:rsidRPr="00794642" w14:paraId="4F7BD371" w14:textId="77777777" w:rsidTr="00CD57DF">
        <w:tc>
          <w:tcPr>
            <w:tcW w:w="1479" w:type="dxa"/>
          </w:tcPr>
          <w:p w14:paraId="79295F53" w14:textId="4CBA2F48" w:rsidR="00AB4EB2" w:rsidRPr="00EF2D13" w:rsidRDefault="00AB4EB2" w:rsidP="007C1EDA">
            <w:pPr>
              <w:spacing w:before="120" w:after="120" w:line="240" w:lineRule="auto"/>
              <w:rPr>
                <w:b/>
                <w:bCs/>
                <w:lang w:val="en-US"/>
              </w:rPr>
            </w:pPr>
            <w:r>
              <w:rPr>
                <w:b/>
                <w:bCs/>
                <w:lang w:val="en-US"/>
              </w:rPr>
              <w:t>Viasat</w:t>
            </w:r>
          </w:p>
        </w:tc>
        <w:tc>
          <w:tcPr>
            <w:tcW w:w="1372" w:type="dxa"/>
          </w:tcPr>
          <w:p w14:paraId="433AEFC2" w14:textId="1DB4BF17" w:rsidR="00AB4EB2" w:rsidRPr="00EF2D13" w:rsidRDefault="00AB4EB2" w:rsidP="007C1EDA">
            <w:pPr>
              <w:spacing w:before="120" w:after="120" w:line="240" w:lineRule="auto"/>
              <w:rPr>
                <w:b/>
                <w:bCs/>
                <w:lang w:val="en-US"/>
              </w:rPr>
            </w:pPr>
            <w:r>
              <w:rPr>
                <w:b/>
                <w:bCs/>
                <w:lang w:val="en-US"/>
              </w:rPr>
              <w:t>Y</w:t>
            </w:r>
          </w:p>
        </w:tc>
        <w:tc>
          <w:tcPr>
            <w:tcW w:w="6780" w:type="dxa"/>
          </w:tcPr>
          <w:p w14:paraId="470CC203" w14:textId="0F58D506" w:rsidR="00AB4EB2" w:rsidRPr="00EF2D13" w:rsidRDefault="00AB4EB2" w:rsidP="007C1EDA">
            <w:pPr>
              <w:spacing w:before="120" w:after="120" w:line="240" w:lineRule="auto"/>
              <w:rPr>
                <w:b/>
                <w:bCs/>
                <w:lang w:val="en-US"/>
              </w:rPr>
            </w:pPr>
            <w:r>
              <w:rPr>
                <w:b/>
                <w:bCs/>
                <w:lang w:val="en-US"/>
              </w:rPr>
              <w:t>Support</w:t>
            </w:r>
          </w:p>
        </w:tc>
      </w:tr>
      <w:tr w:rsidR="00052114" w:rsidRPr="00616EA4" w14:paraId="1606D094" w14:textId="77777777" w:rsidTr="00CD57DF">
        <w:tc>
          <w:tcPr>
            <w:tcW w:w="1479" w:type="dxa"/>
          </w:tcPr>
          <w:p w14:paraId="6AAD2BE9" w14:textId="77777777" w:rsidR="00052114" w:rsidRPr="00616EA4" w:rsidRDefault="00052114" w:rsidP="00DF2086">
            <w:pPr>
              <w:spacing w:before="120" w:after="120" w:line="240" w:lineRule="auto"/>
              <w:rPr>
                <w:rFonts w:eastAsia="Malgun Gothic"/>
                <w:b/>
                <w:bCs/>
                <w:lang w:val="en-US" w:eastAsia="ko-KR"/>
              </w:rPr>
            </w:pPr>
            <w:r>
              <w:rPr>
                <w:rFonts w:eastAsia="Malgun Gothic" w:hint="eastAsia"/>
                <w:b/>
                <w:bCs/>
                <w:lang w:val="en-US" w:eastAsia="ko-KR"/>
              </w:rPr>
              <w:t>LGE</w:t>
            </w:r>
          </w:p>
        </w:tc>
        <w:tc>
          <w:tcPr>
            <w:tcW w:w="1372" w:type="dxa"/>
          </w:tcPr>
          <w:p w14:paraId="107A6BCE" w14:textId="77777777" w:rsidR="00052114" w:rsidRPr="00616EA4" w:rsidRDefault="00052114" w:rsidP="00DF2086">
            <w:pPr>
              <w:spacing w:before="120" w:after="120" w:line="240" w:lineRule="auto"/>
              <w:rPr>
                <w:rFonts w:eastAsia="Malgun Gothic"/>
                <w:b/>
                <w:bCs/>
                <w:lang w:val="en-US" w:eastAsia="ko-KR"/>
              </w:rPr>
            </w:pPr>
            <w:r>
              <w:rPr>
                <w:rFonts w:eastAsia="Malgun Gothic" w:hint="eastAsia"/>
                <w:b/>
                <w:bCs/>
                <w:lang w:val="en-US" w:eastAsia="ko-KR"/>
              </w:rPr>
              <w:t>N</w:t>
            </w:r>
          </w:p>
        </w:tc>
        <w:tc>
          <w:tcPr>
            <w:tcW w:w="6780" w:type="dxa"/>
          </w:tcPr>
          <w:p w14:paraId="43866F5D" w14:textId="77777777" w:rsidR="00052114" w:rsidRPr="00616EA4" w:rsidRDefault="00052114" w:rsidP="00DF2086">
            <w:pPr>
              <w:spacing w:before="120" w:after="120" w:line="240" w:lineRule="auto"/>
              <w:rPr>
                <w:rFonts w:eastAsia="Malgun Gothic"/>
                <w:lang w:val="en-US" w:eastAsia="ko-KR"/>
              </w:rPr>
            </w:pPr>
            <w:r w:rsidRPr="00616EA4">
              <w:rPr>
                <w:rFonts w:eastAsia="Malgun Gothic" w:hint="eastAsia"/>
                <w:lang w:val="en-US" w:eastAsia="ko-KR"/>
              </w:rPr>
              <w:t xml:space="preserve">Regarding the proposal itself, do we need define the start of the SPS period? Instead, we can simply define the starting time offset with respect to SFN#0 directly. We do not need to have two-step procedure to determine the stating time of the nominal resource. </w:t>
            </w:r>
          </w:p>
          <w:p w14:paraId="176B1F1A" w14:textId="77777777" w:rsidR="00052114" w:rsidRDefault="00052114" w:rsidP="00DF2086">
            <w:pPr>
              <w:spacing w:before="120" w:after="120" w:line="240" w:lineRule="auto"/>
              <w:rPr>
                <w:rFonts w:eastAsia="Malgun Gothic"/>
                <w:b/>
                <w:bCs/>
                <w:lang w:val="en-US" w:eastAsia="ko-KR"/>
              </w:rPr>
            </w:pPr>
          </w:p>
          <w:p w14:paraId="0394D388" w14:textId="77777777" w:rsidR="00052114" w:rsidRDefault="00052114" w:rsidP="00DF2086">
            <w:pPr>
              <w:spacing w:before="120" w:after="120" w:line="240" w:lineRule="auto"/>
              <w:rPr>
                <w:rFonts w:eastAsia="Malgun Gothic"/>
                <w:lang w:val="en-US" w:eastAsia="ko-KR"/>
              </w:rPr>
            </w:pPr>
            <w:r w:rsidRPr="00616EA4">
              <w:rPr>
                <w:rFonts w:eastAsia="Malgun Gothic" w:hint="eastAsia"/>
                <w:lang w:val="en-US" w:eastAsia="ko-KR"/>
              </w:rPr>
              <w:t xml:space="preserve">Next, </w:t>
            </w:r>
            <w:r>
              <w:rPr>
                <w:rFonts w:eastAsia="Malgun Gothic" w:hint="eastAsia"/>
                <w:lang w:val="en-US" w:eastAsia="ko-KR"/>
              </w:rPr>
              <w:t xml:space="preserve">it is not sufficient to say the actual activated time is X msec after the DCI reception. What is the value of X? what is the reference time? All these things need to be clarified first. </w:t>
            </w:r>
          </w:p>
          <w:p w14:paraId="7F83CCE3" w14:textId="77777777" w:rsidR="00052114" w:rsidRDefault="00052114" w:rsidP="00DF2086">
            <w:pPr>
              <w:spacing w:before="120" w:after="120" w:line="240" w:lineRule="auto"/>
              <w:rPr>
                <w:rFonts w:eastAsia="Malgun Gothic"/>
                <w:lang w:val="en-US" w:eastAsia="ko-KR"/>
              </w:rPr>
            </w:pPr>
          </w:p>
          <w:p w14:paraId="7E58216A" w14:textId="77777777" w:rsidR="00052114" w:rsidRPr="00616EA4" w:rsidRDefault="00052114" w:rsidP="00DF2086">
            <w:pPr>
              <w:spacing w:before="120" w:after="120" w:line="240" w:lineRule="auto"/>
              <w:rPr>
                <w:rFonts w:eastAsia="Malgun Gothic"/>
                <w:lang w:val="en-US" w:eastAsia="ko-KR"/>
              </w:rPr>
            </w:pPr>
            <w:r>
              <w:rPr>
                <w:rFonts w:eastAsia="Malgun Gothic" w:hint="eastAsia"/>
                <w:lang w:val="en-US" w:eastAsia="ko-KR"/>
              </w:rPr>
              <w:t xml:space="preserve">Regarding the Option 2, it is not </w:t>
            </w:r>
            <w:r>
              <w:rPr>
                <w:rFonts w:eastAsia="Malgun Gothic"/>
                <w:lang w:val="en-US" w:eastAsia="ko-KR"/>
              </w:rPr>
              <w:t>brand-new</w:t>
            </w:r>
            <w:r>
              <w:rPr>
                <w:rFonts w:eastAsia="Malgun Gothic" w:hint="eastAsia"/>
                <w:lang w:val="en-US" w:eastAsia="ko-KR"/>
              </w:rPr>
              <w:t xml:space="preserve"> things. For UL transmission, we already do the similar things. To be specific, the UL timing is determined by the </w:t>
            </w:r>
            <w:r>
              <w:rPr>
                <w:rFonts w:eastAsia="Malgun Gothic"/>
                <w:lang w:val="en-US" w:eastAsia="ko-KR"/>
              </w:rPr>
              <w:t>scheduling</w:t>
            </w:r>
            <w:r>
              <w:rPr>
                <w:rFonts w:eastAsia="Malgun Gothic" w:hint="eastAsia"/>
                <w:lang w:val="en-US" w:eastAsia="ko-KR"/>
              </w:rPr>
              <w:t xml:space="preserve"> delay in a DCI and the </w:t>
            </w:r>
            <w:proofErr w:type="spellStart"/>
            <w:r>
              <w:rPr>
                <w:rFonts w:eastAsia="Malgun Gothic" w:hint="eastAsia"/>
                <w:lang w:val="en-US" w:eastAsia="ko-KR"/>
              </w:rPr>
              <w:t>koffset</w:t>
            </w:r>
            <w:proofErr w:type="spellEnd"/>
            <w:r>
              <w:rPr>
                <w:rFonts w:eastAsia="Malgun Gothic" w:hint="eastAsia"/>
                <w:lang w:val="en-US" w:eastAsia="ko-KR"/>
              </w:rPr>
              <w:t xml:space="preserve"> configured by RRC. As we know, the activation timeline is already included in Option 2, so we prefer to go with Option 2. </w:t>
            </w:r>
          </w:p>
        </w:tc>
      </w:tr>
      <w:tr w:rsidR="00BA0839" w:rsidRPr="00616EA4" w14:paraId="52C162BA" w14:textId="77777777" w:rsidTr="00CD57DF">
        <w:tc>
          <w:tcPr>
            <w:tcW w:w="1479" w:type="dxa"/>
          </w:tcPr>
          <w:p w14:paraId="2D8CDC19" w14:textId="4F30EB4C" w:rsidR="00BA0839" w:rsidRDefault="00BA0839" w:rsidP="00BA0839">
            <w:pPr>
              <w:spacing w:before="120" w:after="120" w:line="240" w:lineRule="auto"/>
              <w:rPr>
                <w:rFonts w:eastAsia="Malgun Gothic"/>
                <w:b/>
                <w:bCs/>
                <w:lang w:val="en-US" w:eastAsia="ko-KR"/>
              </w:rPr>
            </w:pPr>
            <w:r>
              <w:rPr>
                <w:rFonts w:eastAsia="Malgun Gothic"/>
                <w:b/>
                <w:bCs/>
                <w:lang w:val="en-US" w:eastAsia="ko-KR"/>
              </w:rPr>
              <w:t>ETRI</w:t>
            </w:r>
          </w:p>
        </w:tc>
        <w:tc>
          <w:tcPr>
            <w:tcW w:w="1372" w:type="dxa"/>
          </w:tcPr>
          <w:p w14:paraId="0FE476D6" w14:textId="22BF9ABA" w:rsidR="00BA0839" w:rsidRDefault="00BA0839" w:rsidP="00BA0839">
            <w:pPr>
              <w:spacing w:before="120" w:after="120" w:line="240" w:lineRule="auto"/>
              <w:rPr>
                <w:rFonts w:eastAsia="Malgun Gothic"/>
                <w:b/>
                <w:bCs/>
                <w:lang w:val="en-US" w:eastAsia="ko-KR"/>
              </w:rPr>
            </w:pPr>
            <w:r>
              <w:rPr>
                <w:rFonts w:eastAsia="Malgun Gothic"/>
                <w:b/>
                <w:bCs/>
                <w:lang w:val="en-US" w:eastAsia="ko-KR"/>
              </w:rPr>
              <w:t>Y</w:t>
            </w:r>
          </w:p>
        </w:tc>
        <w:tc>
          <w:tcPr>
            <w:tcW w:w="6780" w:type="dxa"/>
          </w:tcPr>
          <w:p w14:paraId="4AAFBBB8" w14:textId="2B9F9C6D" w:rsidR="00BA0839" w:rsidRPr="00616EA4" w:rsidRDefault="00BA0839" w:rsidP="00BA0839">
            <w:pPr>
              <w:spacing w:before="120" w:after="120" w:line="240" w:lineRule="auto"/>
              <w:rPr>
                <w:rFonts w:eastAsia="Malgun Gothic"/>
                <w:lang w:val="en-US" w:eastAsia="ko-KR"/>
              </w:rPr>
            </w:pPr>
            <w:r>
              <w:rPr>
                <w:rFonts w:eastAsiaTheme="minorEastAsia"/>
                <w:b/>
                <w:bCs/>
                <w:lang w:val="en-US" w:eastAsia="zh-CN"/>
              </w:rPr>
              <w:t>Support</w:t>
            </w:r>
          </w:p>
        </w:tc>
      </w:tr>
      <w:tr w:rsidR="00CD57DF" w14:paraId="21FDD450" w14:textId="77777777" w:rsidTr="00CD57DF">
        <w:tc>
          <w:tcPr>
            <w:tcW w:w="1479" w:type="dxa"/>
            <w:hideMark/>
          </w:tcPr>
          <w:p w14:paraId="70E70DB9" w14:textId="77777777" w:rsidR="00CD57DF" w:rsidRDefault="00CD57DF">
            <w:pPr>
              <w:spacing w:before="120" w:after="120" w:line="240" w:lineRule="auto"/>
              <w:rPr>
                <w:rFonts w:eastAsia="Malgun Gothic"/>
                <w:b/>
                <w:bCs/>
                <w:lang w:val="en-US" w:eastAsia="ko-KR"/>
              </w:rPr>
            </w:pPr>
            <w:r>
              <w:rPr>
                <w:rFonts w:eastAsia="Malgun Gothic"/>
                <w:b/>
                <w:bCs/>
                <w:lang w:val="en-US" w:eastAsia="ko-KR"/>
              </w:rPr>
              <w:t>ZTE</w:t>
            </w:r>
          </w:p>
        </w:tc>
        <w:tc>
          <w:tcPr>
            <w:tcW w:w="1372" w:type="dxa"/>
            <w:hideMark/>
          </w:tcPr>
          <w:p w14:paraId="6B065855" w14:textId="77777777" w:rsidR="00CD57DF" w:rsidRDefault="00CD57DF">
            <w:pPr>
              <w:spacing w:before="120" w:after="120" w:line="240" w:lineRule="auto"/>
              <w:rPr>
                <w:rFonts w:eastAsia="Malgun Gothic"/>
                <w:b/>
                <w:bCs/>
                <w:lang w:val="en-US" w:eastAsia="ko-KR"/>
              </w:rPr>
            </w:pPr>
            <w:r>
              <w:rPr>
                <w:rFonts w:eastAsia="Malgun Gothic"/>
                <w:b/>
                <w:bCs/>
                <w:lang w:val="en-US" w:eastAsia="ko-KR"/>
              </w:rPr>
              <w:t>N</w:t>
            </w:r>
          </w:p>
        </w:tc>
        <w:tc>
          <w:tcPr>
            <w:tcW w:w="6780" w:type="dxa"/>
            <w:hideMark/>
          </w:tcPr>
          <w:p w14:paraId="6D77A4E5"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We should take the Opt-2 since limited impacts are foreseen. Additionally, it seems that Option-2 is supported by more companies as summarized above.</w:t>
            </w:r>
          </w:p>
        </w:tc>
      </w:tr>
      <w:tr w:rsidR="00FE5307" w14:paraId="320DD5B8" w14:textId="77777777" w:rsidTr="00CD57DF">
        <w:tc>
          <w:tcPr>
            <w:tcW w:w="1479" w:type="dxa"/>
          </w:tcPr>
          <w:p w14:paraId="7ABFDE7B" w14:textId="32081CB9" w:rsidR="00FE5307" w:rsidRDefault="00FE5307">
            <w:pPr>
              <w:spacing w:before="120" w:after="120" w:line="240" w:lineRule="auto"/>
              <w:rPr>
                <w:rFonts w:eastAsia="Malgun Gothic"/>
                <w:b/>
                <w:bCs/>
                <w:lang w:val="en-US" w:eastAsia="ko-KR"/>
              </w:rPr>
            </w:pPr>
            <w:r>
              <w:rPr>
                <w:rFonts w:eastAsiaTheme="minorEastAsia" w:hint="eastAsia"/>
                <w:b/>
                <w:bCs/>
                <w:lang w:val="en-US" w:eastAsia="zh-CN"/>
              </w:rPr>
              <w:t>CATT</w:t>
            </w:r>
          </w:p>
        </w:tc>
        <w:tc>
          <w:tcPr>
            <w:tcW w:w="1372" w:type="dxa"/>
          </w:tcPr>
          <w:p w14:paraId="2DC71C01" w14:textId="7C42B5FA" w:rsidR="00FE5307" w:rsidRDefault="00FE5307">
            <w:pPr>
              <w:spacing w:before="120" w:after="120" w:line="240" w:lineRule="auto"/>
              <w:rPr>
                <w:rFonts w:eastAsia="Malgun Gothic"/>
                <w:b/>
                <w:bCs/>
                <w:lang w:val="en-US" w:eastAsia="ko-KR"/>
              </w:rPr>
            </w:pPr>
            <w:r>
              <w:rPr>
                <w:rFonts w:eastAsiaTheme="minorEastAsia" w:hint="eastAsia"/>
                <w:b/>
                <w:bCs/>
                <w:lang w:val="en-US" w:eastAsia="zh-CN"/>
              </w:rPr>
              <w:t>N</w:t>
            </w:r>
          </w:p>
        </w:tc>
        <w:tc>
          <w:tcPr>
            <w:tcW w:w="6780" w:type="dxa"/>
          </w:tcPr>
          <w:p w14:paraId="4A8A2DDA" w14:textId="264C30AE" w:rsidR="00FE5307" w:rsidRDefault="00FE5307">
            <w:pPr>
              <w:spacing w:before="120" w:after="120" w:line="240" w:lineRule="auto"/>
              <w:rPr>
                <w:rFonts w:eastAsiaTheme="minorEastAsia"/>
                <w:b/>
                <w:bCs/>
                <w:lang w:val="en-US" w:eastAsia="zh-CN"/>
              </w:rPr>
            </w:pPr>
            <w:r w:rsidRPr="00A175F1">
              <w:rPr>
                <w:rFonts w:eastAsiaTheme="minorEastAsia"/>
                <w:b/>
                <w:bCs/>
                <w:lang w:val="en-US" w:eastAsia="zh-CN"/>
              </w:rPr>
              <w:t>Compared with Option2, Option1 has a greater impact on the specification. We prefer Option2. Furthermore, this issue should be discussed after the conclusi</w:t>
            </w:r>
            <w:r>
              <w:rPr>
                <w:rFonts w:eastAsiaTheme="minorEastAsia"/>
                <w:b/>
                <w:bCs/>
                <w:lang w:val="en-US" w:eastAsia="zh-CN"/>
              </w:rPr>
              <w:t>on of proposal 4.1-1 is formed.</w:t>
            </w:r>
          </w:p>
        </w:tc>
      </w:tr>
      <w:tr w:rsidR="00FF72AA" w14:paraId="0D56C976" w14:textId="77777777" w:rsidTr="00CD57DF">
        <w:tc>
          <w:tcPr>
            <w:tcW w:w="1479" w:type="dxa"/>
          </w:tcPr>
          <w:p w14:paraId="78D4CBB5" w14:textId="419C4F6D" w:rsidR="00FF72AA" w:rsidRDefault="00FF72AA" w:rsidP="00FF72AA">
            <w:pPr>
              <w:spacing w:before="120" w:after="120" w:line="240" w:lineRule="auto"/>
              <w:rPr>
                <w:rFonts w:eastAsiaTheme="minorEastAsia"/>
                <w:b/>
                <w:bCs/>
                <w:lang w:val="en-US" w:eastAsia="zh-CN"/>
              </w:rPr>
            </w:pPr>
            <w:r>
              <w:rPr>
                <w:rFonts w:eastAsia="Malgun Gothic"/>
                <w:b/>
                <w:bCs/>
                <w:lang w:val="en-US" w:eastAsia="ko-KR"/>
              </w:rPr>
              <w:lastRenderedPageBreak/>
              <w:t>Nokia</w:t>
            </w:r>
          </w:p>
        </w:tc>
        <w:tc>
          <w:tcPr>
            <w:tcW w:w="1372" w:type="dxa"/>
          </w:tcPr>
          <w:p w14:paraId="1697E900" w14:textId="249FEEE1" w:rsidR="00FF72AA" w:rsidRDefault="00FF72AA" w:rsidP="00FF72AA">
            <w:pPr>
              <w:spacing w:before="120" w:after="120" w:line="240" w:lineRule="auto"/>
              <w:rPr>
                <w:rFonts w:eastAsiaTheme="minorEastAsia"/>
                <w:b/>
                <w:bCs/>
                <w:lang w:val="en-US" w:eastAsia="zh-CN"/>
              </w:rPr>
            </w:pPr>
            <w:r>
              <w:rPr>
                <w:rFonts w:eastAsia="Malgun Gothic"/>
                <w:b/>
                <w:bCs/>
                <w:lang w:val="en-US" w:eastAsia="ko-KR"/>
              </w:rPr>
              <w:t>N</w:t>
            </w:r>
          </w:p>
        </w:tc>
        <w:tc>
          <w:tcPr>
            <w:tcW w:w="6780" w:type="dxa"/>
          </w:tcPr>
          <w:p w14:paraId="269BEA5B" w14:textId="77777777" w:rsidR="00FF72AA" w:rsidRDefault="00FF72AA" w:rsidP="00FF72AA">
            <w:pPr>
              <w:spacing w:before="120" w:after="120" w:line="240" w:lineRule="auto"/>
              <w:rPr>
                <w:rFonts w:eastAsiaTheme="minorEastAsia"/>
                <w:b/>
                <w:bCs/>
                <w:lang w:eastAsia="zh-CN"/>
              </w:rPr>
            </w:pPr>
            <w:r>
              <w:rPr>
                <w:rFonts w:eastAsiaTheme="minorEastAsia"/>
                <w:b/>
                <w:bCs/>
                <w:lang w:val="en-US" w:eastAsia="zh-CN"/>
              </w:rPr>
              <w:t xml:space="preserve">We think </w:t>
            </w:r>
            <w:r w:rsidRPr="008A01C9">
              <w:rPr>
                <w:rFonts w:eastAsiaTheme="minorEastAsia"/>
                <w:b/>
                <w:bCs/>
                <w:lang w:eastAsia="zh-CN"/>
              </w:rPr>
              <w:t>both option 1 and option 2 rely on RRC configuration of an additional offset. The additional offset is useful to distribute the UEs in the time domain, such that the SPS occasions of different UEs do not collide. However, the reliance on RRC configuration to control such detailed resource usage is not optimal, because the network will need to perform the RRC configuration a long time in advance and thus “lock” certain resources to a UE.</w:t>
            </w:r>
          </w:p>
          <w:p w14:paraId="5CD25D6B" w14:textId="467A7CE0" w:rsidR="00FF72AA" w:rsidRPr="00A175F1" w:rsidRDefault="00FF72AA" w:rsidP="00FF72AA">
            <w:pPr>
              <w:spacing w:before="120" w:after="120" w:line="240" w:lineRule="auto"/>
              <w:rPr>
                <w:rFonts w:eastAsiaTheme="minorEastAsia"/>
                <w:b/>
                <w:bCs/>
                <w:lang w:val="en-US" w:eastAsia="zh-CN"/>
              </w:rPr>
            </w:pPr>
            <w:r>
              <w:rPr>
                <w:rFonts w:eastAsiaTheme="minorEastAsia"/>
                <w:b/>
                <w:bCs/>
                <w:lang w:val="en-US" w:eastAsia="zh-CN"/>
              </w:rPr>
              <w:t>We think the reason RAN1 to discuss this is because of the scheduling delay in DCI. Then introducing a flexible scheduling delay in DCI will be more reasonable, e.g. with fixed time resource size as grid and DCI to indicate the index of the time resource grid for the UE.</w:t>
            </w:r>
          </w:p>
        </w:tc>
      </w:tr>
      <w:tr w:rsidR="0098510F" w14:paraId="0AFA2385" w14:textId="77777777" w:rsidTr="00CD57DF">
        <w:tc>
          <w:tcPr>
            <w:tcW w:w="1479" w:type="dxa"/>
          </w:tcPr>
          <w:p w14:paraId="64A6943D" w14:textId="07C330A4" w:rsidR="0098510F" w:rsidRDefault="0098510F" w:rsidP="00FF72AA">
            <w:pPr>
              <w:spacing w:before="120" w:after="120" w:line="240" w:lineRule="auto"/>
              <w:rPr>
                <w:rFonts w:eastAsia="Malgun Gothic"/>
                <w:b/>
                <w:bCs/>
                <w:lang w:val="en-US" w:eastAsia="ko-KR"/>
              </w:rPr>
            </w:pPr>
            <w:r>
              <w:rPr>
                <w:rFonts w:eastAsia="Malgun Gothic"/>
                <w:b/>
                <w:bCs/>
                <w:lang w:val="en-US" w:eastAsia="ko-KR"/>
              </w:rPr>
              <w:t>Sharp</w:t>
            </w:r>
          </w:p>
        </w:tc>
        <w:tc>
          <w:tcPr>
            <w:tcW w:w="1372" w:type="dxa"/>
          </w:tcPr>
          <w:p w14:paraId="6591C5AB" w14:textId="662DC284" w:rsidR="0098510F" w:rsidRDefault="0098510F" w:rsidP="00FF72AA">
            <w:pPr>
              <w:spacing w:before="120" w:after="120" w:line="240" w:lineRule="auto"/>
              <w:rPr>
                <w:rFonts w:eastAsia="Malgun Gothic"/>
                <w:b/>
                <w:bCs/>
                <w:lang w:val="en-US" w:eastAsia="ko-KR"/>
              </w:rPr>
            </w:pPr>
            <w:r>
              <w:rPr>
                <w:rFonts w:eastAsia="Malgun Gothic"/>
                <w:b/>
                <w:bCs/>
                <w:lang w:val="en-US" w:eastAsia="ko-KR"/>
              </w:rPr>
              <w:t>Y</w:t>
            </w:r>
          </w:p>
        </w:tc>
        <w:tc>
          <w:tcPr>
            <w:tcW w:w="6780" w:type="dxa"/>
          </w:tcPr>
          <w:p w14:paraId="24592556" w14:textId="6B983B3F" w:rsidR="0098510F" w:rsidRDefault="0098510F" w:rsidP="00FF72AA">
            <w:pPr>
              <w:spacing w:before="120" w:after="120" w:line="240" w:lineRule="auto"/>
              <w:rPr>
                <w:rFonts w:eastAsiaTheme="minorEastAsia"/>
                <w:b/>
                <w:bCs/>
                <w:lang w:val="en-US" w:eastAsia="zh-CN"/>
              </w:rPr>
            </w:pPr>
            <w:r>
              <w:rPr>
                <w:rFonts w:eastAsiaTheme="minorEastAsia"/>
                <w:b/>
                <w:bCs/>
                <w:lang w:val="en-US" w:eastAsia="zh-CN"/>
              </w:rPr>
              <w:t>Support</w:t>
            </w:r>
          </w:p>
        </w:tc>
      </w:tr>
      <w:tr w:rsidR="00946D18" w14:paraId="0334AF7E" w14:textId="77777777" w:rsidTr="00CD57DF">
        <w:tc>
          <w:tcPr>
            <w:tcW w:w="1479" w:type="dxa"/>
          </w:tcPr>
          <w:p w14:paraId="1041C5B8" w14:textId="7D6FEF1C" w:rsidR="00946D18" w:rsidRDefault="00946D18" w:rsidP="00FF72AA">
            <w:pPr>
              <w:spacing w:before="120" w:after="120" w:line="240" w:lineRule="auto"/>
              <w:rPr>
                <w:rFonts w:eastAsia="Malgun Gothic"/>
                <w:b/>
                <w:bCs/>
                <w:lang w:val="en-US" w:eastAsia="ko-KR"/>
              </w:rPr>
            </w:pPr>
            <w:r>
              <w:rPr>
                <w:rFonts w:eastAsia="Malgun Gothic"/>
                <w:b/>
                <w:bCs/>
                <w:lang w:val="en-US" w:eastAsia="ko-KR"/>
              </w:rPr>
              <w:t>Apple</w:t>
            </w:r>
          </w:p>
        </w:tc>
        <w:tc>
          <w:tcPr>
            <w:tcW w:w="1372" w:type="dxa"/>
          </w:tcPr>
          <w:p w14:paraId="464AEF26" w14:textId="4A350C6B" w:rsidR="00946D18" w:rsidRDefault="00946D18" w:rsidP="00FF72AA">
            <w:pPr>
              <w:spacing w:before="120" w:after="120" w:line="240" w:lineRule="auto"/>
              <w:rPr>
                <w:rFonts w:eastAsia="Malgun Gothic"/>
                <w:b/>
                <w:bCs/>
                <w:lang w:val="en-US" w:eastAsia="ko-KR"/>
              </w:rPr>
            </w:pPr>
            <w:r>
              <w:rPr>
                <w:rFonts w:eastAsia="Malgun Gothic"/>
                <w:b/>
                <w:bCs/>
                <w:lang w:val="en-US" w:eastAsia="ko-KR"/>
              </w:rPr>
              <w:t>N</w:t>
            </w:r>
          </w:p>
        </w:tc>
        <w:tc>
          <w:tcPr>
            <w:tcW w:w="6780" w:type="dxa"/>
          </w:tcPr>
          <w:p w14:paraId="43C54D56" w14:textId="65C98082" w:rsidR="00946D18" w:rsidRDefault="00946D18" w:rsidP="00FF72AA">
            <w:pPr>
              <w:spacing w:before="120" w:after="120" w:line="240" w:lineRule="auto"/>
              <w:rPr>
                <w:rFonts w:eastAsiaTheme="minorEastAsia"/>
                <w:b/>
                <w:bCs/>
                <w:lang w:val="en-US" w:eastAsia="zh-CN"/>
              </w:rPr>
            </w:pPr>
            <w:r>
              <w:rPr>
                <w:rFonts w:eastAsiaTheme="minorEastAsia"/>
                <w:b/>
                <w:bCs/>
                <w:lang w:val="en-US" w:eastAsia="zh-CN"/>
              </w:rPr>
              <w:t>Option2 provide flexibility of multiplexing users than Option 1.</w:t>
            </w:r>
          </w:p>
        </w:tc>
      </w:tr>
    </w:tbl>
    <w:p w14:paraId="4E5E3813" w14:textId="31FCA080" w:rsidR="00783567" w:rsidRPr="00052114" w:rsidRDefault="00783567" w:rsidP="00783567">
      <w:pPr>
        <w:pStyle w:val="aff"/>
        <w:rPr>
          <w:lang w:val="en-US"/>
        </w:rPr>
      </w:pPr>
    </w:p>
    <w:p w14:paraId="497283D7" w14:textId="6AFEDC81" w:rsidR="00675BAB" w:rsidRDefault="00675BAB" w:rsidP="00675BAB">
      <w:pPr>
        <w:pStyle w:val="2"/>
        <w:numPr>
          <w:ilvl w:val="1"/>
          <w:numId w:val="1"/>
        </w:numPr>
        <w:rPr>
          <w:rFonts w:ascii="Arial" w:hAnsi="Arial" w:cs="Arial"/>
          <w:sz w:val="28"/>
          <w:szCs w:val="28"/>
        </w:rPr>
      </w:pPr>
      <w:r>
        <w:rPr>
          <w:rFonts w:ascii="Arial" w:hAnsi="Arial" w:cs="Arial"/>
          <w:sz w:val="28"/>
          <w:szCs w:val="28"/>
        </w:rPr>
        <w:t>[Open]SPS switching indication</w:t>
      </w:r>
    </w:p>
    <w:p w14:paraId="4938B0A9" w14:textId="77777777" w:rsidR="00675BAB" w:rsidRPr="007D1192" w:rsidRDefault="00675BAB" w:rsidP="00675BAB">
      <w:pPr>
        <w:rPr>
          <w:rFonts w:eastAsiaTheme="minorEastAsia"/>
          <w:b/>
          <w:bCs/>
          <w:u w:val="single"/>
          <w:lang w:val="en-US" w:eastAsia="zh-CN"/>
        </w:rPr>
      </w:pPr>
      <w:r w:rsidRPr="007D1192">
        <w:rPr>
          <w:rFonts w:eastAsiaTheme="minorEastAsia" w:hint="eastAsia"/>
          <w:b/>
          <w:bCs/>
          <w:u w:val="single"/>
          <w:lang w:val="en-US" w:eastAsia="zh-CN"/>
        </w:rPr>
        <w:t>D</w:t>
      </w:r>
      <w:r w:rsidRPr="007D1192">
        <w:rPr>
          <w:rFonts w:eastAsiaTheme="minorEastAsia"/>
          <w:b/>
          <w:bCs/>
          <w:u w:val="single"/>
          <w:lang w:val="en-US" w:eastAsia="zh-CN"/>
        </w:rPr>
        <w:t>L SPS switching</w:t>
      </w:r>
    </w:p>
    <w:tbl>
      <w:tblPr>
        <w:tblStyle w:val="af8"/>
        <w:tblW w:w="0" w:type="auto"/>
        <w:tblLook w:val="04A0" w:firstRow="1" w:lastRow="0" w:firstColumn="1" w:lastColumn="0" w:noHBand="0" w:noVBand="1"/>
      </w:tblPr>
      <w:tblGrid>
        <w:gridCol w:w="9629"/>
      </w:tblGrid>
      <w:tr w:rsidR="00675BAB" w14:paraId="4CEE779F" w14:textId="77777777" w:rsidTr="007C6A64">
        <w:tc>
          <w:tcPr>
            <w:tcW w:w="9629" w:type="dxa"/>
          </w:tcPr>
          <w:p w14:paraId="1EDE3045" w14:textId="77777777" w:rsidR="00675BAB" w:rsidRDefault="00675BAB" w:rsidP="007C6A64">
            <w:pPr>
              <w:spacing w:after="120" w:line="240" w:lineRule="auto"/>
              <w:rPr>
                <w:lang w:val="en-US"/>
              </w:rPr>
            </w:pPr>
            <w:r w:rsidRPr="00755CED">
              <w:rPr>
                <w:lang w:val="en-US"/>
              </w:rPr>
              <w:t>For DL, we at least allow the configuration of 2 different SPS periodicities via RRC (the</w:t>
            </w:r>
            <w:r>
              <w:rPr>
                <w:lang w:val="en-US"/>
              </w:rPr>
              <w:t xml:space="preserve"> </w:t>
            </w:r>
            <w:r w:rsidRPr="00755CED">
              <w:rPr>
                <w:lang w:val="en-US"/>
              </w:rPr>
              <w:t>method to switch between the two will be based on the progress in RAN1 on SPS</w:t>
            </w:r>
            <w:r>
              <w:rPr>
                <w:lang w:val="en-US"/>
              </w:rPr>
              <w:t xml:space="preserve"> </w:t>
            </w:r>
            <w:r w:rsidRPr="00755CED">
              <w:rPr>
                <w:lang w:val="en-US"/>
              </w:rPr>
              <w:t>activation/deactivation</w:t>
            </w:r>
            <w:r>
              <w:rPr>
                <w:lang w:val="en-US"/>
              </w:rPr>
              <w:t>)</w:t>
            </w:r>
          </w:p>
        </w:tc>
      </w:tr>
    </w:tbl>
    <w:p w14:paraId="736FDD35" w14:textId="46CC01A7" w:rsidR="00675BAB" w:rsidRDefault="00675BAB" w:rsidP="00675BAB">
      <w:pPr>
        <w:spacing w:after="120" w:line="240" w:lineRule="auto"/>
        <w:rPr>
          <w:rFonts w:eastAsiaTheme="minorEastAsia"/>
          <w:lang w:eastAsia="zh-CN"/>
        </w:rPr>
      </w:pPr>
      <w:r w:rsidRPr="00663B99">
        <w:rPr>
          <w:rFonts w:eastAsiaTheme="minorEastAsia"/>
          <w:lang w:eastAsia="zh-CN"/>
        </w:rPr>
        <w:t>Recent progress in RAN2 indicates 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sidRPr="00663B99">
        <w:rPr>
          <w:rFonts w:eastAsiaTheme="minorEastAsia"/>
          <w:lang w:eastAsia="zh-CN"/>
        </w:rPr>
        <w:t xml:space="preserve">DL SPS, </w:t>
      </w:r>
      <w:r>
        <w:rPr>
          <w:rFonts w:eastAsiaTheme="minorEastAsia"/>
          <w:lang w:eastAsia="zh-CN"/>
        </w:rPr>
        <w:t>a</w:t>
      </w:r>
      <w:r w:rsidRPr="00663B99">
        <w:rPr>
          <w:rFonts w:eastAsiaTheme="minorEastAsia"/>
          <w:lang w:eastAsia="zh-CN"/>
        </w:rPr>
        <w:t xml:space="preserve"> configuration of two different periodicities via RRC </w:t>
      </w:r>
      <w:r w:rsidRPr="008C42FB">
        <w:rPr>
          <w:rFonts w:eastAsiaTheme="minorEastAsia"/>
          <w:lang w:eastAsia="zh-CN"/>
        </w:rPr>
        <w:t>is introduced to accommodate the transitions between talk and silence states</w:t>
      </w:r>
      <w:r>
        <w:rPr>
          <w:rFonts w:eastAsiaTheme="minorEastAsia"/>
          <w:lang w:eastAsia="zh-CN"/>
        </w:rPr>
        <w:t>. T</w:t>
      </w:r>
      <w:r w:rsidRPr="00461D1E">
        <w:rPr>
          <w:rFonts w:eastAsiaTheme="minorEastAsia"/>
          <w:lang w:eastAsia="zh-CN"/>
        </w:rPr>
        <w:t>he method to switch</w:t>
      </w:r>
      <w:r>
        <w:rPr>
          <w:rFonts w:eastAsiaTheme="minorEastAsia"/>
          <w:lang w:eastAsia="zh-CN"/>
        </w:rPr>
        <w:t xml:space="preserve"> the DL SPS periodicity is </w:t>
      </w:r>
      <w:r w:rsidRPr="00461D1E">
        <w:rPr>
          <w:rFonts w:eastAsiaTheme="minorEastAsia"/>
          <w:lang w:eastAsia="zh-CN"/>
        </w:rPr>
        <w:t xml:space="preserve">based on </w:t>
      </w:r>
      <w:r>
        <w:rPr>
          <w:rFonts w:eastAsiaTheme="minorEastAsia"/>
          <w:lang w:eastAsia="zh-CN"/>
        </w:rPr>
        <w:t xml:space="preserve">RAN1 </w:t>
      </w:r>
      <w:r w:rsidRPr="00461D1E">
        <w:rPr>
          <w:rFonts w:eastAsiaTheme="minorEastAsia"/>
          <w:lang w:eastAsia="zh-CN"/>
        </w:rPr>
        <w:t>progress</w:t>
      </w:r>
      <w:r>
        <w:rPr>
          <w:rFonts w:eastAsiaTheme="minorEastAsia"/>
          <w:lang w:eastAsia="zh-CN"/>
        </w:rPr>
        <w:t>.</w:t>
      </w:r>
      <w:r w:rsidRPr="00461D1E">
        <w:rPr>
          <w:rFonts w:eastAsiaTheme="minorEastAsia"/>
          <w:lang w:eastAsia="zh-CN"/>
        </w:rPr>
        <w:t xml:space="preserve"> </w:t>
      </w:r>
      <w:r w:rsidRPr="00E81BC9">
        <w:rPr>
          <w:rFonts w:eastAsiaTheme="minorEastAsia"/>
          <w:lang w:val="en-US" w:eastAsia="zh-CN"/>
        </w:rPr>
        <w:t xml:space="preserve">[1], [15], [2], [4], [11] </w:t>
      </w:r>
      <w:r w:rsidR="007A04FB">
        <w:rPr>
          <w:rFonts w:eastAsiaTheme="minorEastAsia"/>
          <w:lang w:val="en-US" w:eastAsia="zh-CN"/>
        </w:rPr>
        <w:t>observe</w:t>
      </w:r>
      <w:r w:rsidR="007A04FB" w:rsidRPr="00E81BC9">
        <w:rPr>
          <w:rFonts w:eastAsiaTheme="minorEastAsia"/>
          <w:lang w:val="en-US" w:eastAsia="zh-CN"/>
        </w:rPr>
        <w:t xml:space="preserve"> </w:t>
      </w:r>
      <w:r w:rsidRPr="00E81BC9">
        <w:rPr>
          <w:rFonts w:eastAsiaTheme="minorEastAsia"/>
          <w:lang w:val="en-US" w:eastAsia="zh-CN"/>
        </w:rPr>
        <w:t xml:space="preserve">that </w:t>
      </w:r>
      <w:r>
        <w:rPr>
          <w:rFonts w:eastAsiaTheme="minorEastAsia"/>
          <w:lang w:val="en-US" w:eastAsia="zh-CN"/>
        </w:rPr>
        <w:t xml:space="preserve">switching means that </w:t>
      </w:r>
      <w:r w:rsidRPr="00E81BC9">
        <w:rPr>
          <w:rFonts w:eastAsiaTheme="minorEastAsia"/>
          <w:lang w:val="en-US" w:eastAsia="zh-CN"/>
        </w:rPr>
        <w:t xml:space="preserve">current DL SPS </w:t>
      </w:r>
      <w:r>
        <w:rPr>
          <w:rFonts w:eastAsiaTheme="minorEastAsia"/>
          <w:lang w:val="en-US" w:eastAsia="zh-CN"/>
        </w:rPr>
        <w:t xml:space="preserve">is released </w:t>
      </w:r>
      <w:r w:rsidRPr="00E81BC9">
        <w:rPr>
          <w:rFonts w:eastAsiaTheme="minorEastAsia"/>
          <w:lang w:val="en-US" w:eastAsia="zh-CN"/>
        </w:rPr>
        <w:t>and a new DL SPS</w:t>
      </w:r>
      <w:r>
        <w:rPr>
          <w:rFonts w:eastAsiaTheme="minorEastAsia"/>
          <w:lang w:val="en-US" w:eastAsia="zh-CN"/>
        </w:rPr>
        <w:t xml:space="preserve"> is activated.</w:t>
      </w:r>
    </w:p>
    <w:p w14:paraId="25864147" w14:textId="6B145FA0" w:rsidR="00675BAB" w:rsidRPr="002F4657" w:rsidRDefault="00675BAB" w:rsidP="00675BAB">
      <w:pPr>
        <w:spacing w:after="120" w:line="240" w:lineRule="auto"/>
        <w:rPr>
          <w:rFonts w:eastAsiaTheme="minorEastAsia"/>
          <w:lang w:val="en-US" w:eastAsia="zh-CN"/>
        </w:rPr>
      </w:pPr>
      <w:r w:rsidRPr="002F4657">
        <w:rPr>
          <w:rFonts w:eastAsiaTheme="minorEastAsia"/>
          <w:lang w:val="en-US" w:eastAsia="zh-CN"/>
        </w:rPr>
        <w:t>The DL SPS switching involves</w:t>
      </w:r>
      <w:r w:rsidR="00F13856">
        <w:rPr>
          <w:rFonts w:eastAsiaTheme="minorEastAsia"/>
          <w:lang w:val="en-US" w:eastAsia="zh-CN"/>
        </w:rPr>
        <w:t>:</w:t>
      </w:r>
      <w:r w:rsidRPr="002F4657">
        <w:rPr>
          <w:rFonts w:eastAsiaTheme="minorEastAsia"/>
          <w:lang w:val="en-US" w:eastAsia="zh-CN"/>
        </w:rPr>
        <w:t xml:space="preserve"> </w:t>
      </w:r>
    </w:p>
    <w:p w14:paraId="2A83008F" w14:textId="77777777" w:rsidR="00675BAB" w:rsidRPr="00AE75A2" w:rsidRDefault="00675BAB" w:rsidP="001E611B">
      <w:pPr>
        <w:pStyle w:val="aff"/>
        <w:numPr>
          <w:ilvl w:val="0"/>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DL SPS periodicity change</w:t>
      </w:r>
      <w:r>
        <w:rPr>
          <w:rFonts w:ascii="Times New Roman" w:eastAsiaTheme="minorEastAsia" w:hAnsi="Times New Roman" w:cs="Times New Roman"/>
          <w:sz w:val="20"/>
          <w:szCs w:val="20"/>
          <w:lang w:val="en-US" w:eastAsia="zh-CN"/>
        </w:rPr>
        <w:t xml:space="preserve"> only</w:t>
      </w:r>
      <w:r w:rsidRPr="00AE75A2">
        <w:rPr>
          <w:rFonts w:ascii="Times New Roman" w:eastAsiaTheme="minorEastAsia" w:hAnsi="Times New Roman" w:cs="Times New Roman"/>
          <w:sz w:val="20"/>
          <w:szCs w:val="20"/>
          <w:lang w:val="en-US" w:eastAsia="zh-CN"/>
        </w:rPr>
        <w:t xml:space="preserve"> [1], [9], [4] </w:t>
      </w:r>
    </w:p>
    <w:p w14:paraId="7EB93786" w14:textId="77777777" w:rsidR="00675BAB" w:rsidRPr="00AE75A2" w:rsidRDefault="00675BAB"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[9]: Repurpose the legacy field in DCI format N1 for the SPS periodicity switching</w:t>
      </w:r>
    </w:p>
    <w:p w14:paraId="22941E1F" w14:textId="77777777" w:rsidR="00675BAB" w:rsidRPr="002F4657" w:rsidRDefault="00675BAB" w:rsidP="001E611B">
      <w:pPr>
        <w:pStyle w:val="aff"/>
        <w:numPr>
          <w:ilvl w:val="0"/>
          <w:numId w:val="41"/>
        </w:numPr>
        <w:spacing w:after="120" w:line="240" w:lineRule="auto"/>
        <w:rPr>
          <w:rFonts w:eastAsiaTheme="minorEastAsia"/>
          <w:lang w:val="en-US" w:eastAsia="zh-CN"/>
        </w:rPr>
      </w:pPr>
      <w:r w:rsidRPr="002F4657">
        <w:rPr>
          <w:rFonts w:ascii="Times New Roman" w:eastAsiaTheme="minorEastAsia" w:hAnsi="Times New Roman" w:cs="Times New Roman"/>
          <w:sz w:val="20"/>
          <w:szCs w:val="20"/>
          <w:lang w:val="en-US" w:eastAsia="zh-CN"/>
        </w:rPr>
        <w:t>DL SPS resource assignment and periodicity change [1], [2],[3],[15],[14],[13],[11],[12],[6],[18], [19]</w:t>
      </w:r>
      <w:r w:rsidRPr="00AE75A2">
        <w:rPr>
          <w:rFonts w:ascii="Times New Roman" w:eastAsiaTheme="minorEastAsia" w:hAnsi="Times New Roman" w:cs="Times New Roman"/>
          <w:sz w:val="20"/>
          <w:szCs w:val="20"/>
          <w:lang w:val="en-US" w:eastAsia="zh-CN"/>
        </w:rPr>
        <w:t xml:space="preserve">, [4] </w:t>
      </w:r>
    </w:p>
    <w:p w14:paraId="27544A47" w14:textId="1B682F20" w:rsidR="00675BAB" w:rsidRDefault="00675BAB" w:rsidP="00675BAB">
      <w:pPr>
        <w:spacing w:after="120" w:line="240" w:lineRule="auto"/>
        <w:rPr>
          <w:rFonts w:eastAsiaTheme="minorEastAsia"/>
          <w:lang w:eastAsia="zh-CN"/>
        </w:rPr>
      </w:pPr>
      <w:r w:rsidRPr="00AE75A2">
        <w:rPr>
          <w:rFonts w:eastAsiaTheme="minorEastAsia"/>
          <w:lang w:eastAsia="zh-CN"/>
        </w:rPr>
        <w:t xml:space="preserve">For DL SPS </w:t>
      </w:r>
      <w:proofErr w:type="gramStart"/>
      <w:r w:rsidRPr="00AE75A2">
        <w:rPr>
          <w:rFonts w:eastAsiaTheme="minorEastAsia"/>
          <w:lang w:eastAsia="zh-CN"/>
        </w:rPr>
        <w:t>switching(</w:t>
      </w:r>
      <w:proofErr w:type="gramEnd"/>
      <w:r w:rsidRPr="00AE75A2">
        <w:rPr>
          <w:rFonts w:eastAsiaTheme="minorEastAsia"/>
          <w:lang w:eastAsia="zh-CN"/>
        </w:rPr>
        <w:t>at least includ</w:t>
      </w:r>
      <w:r>
        <w:rPr>
          <w:rFonts w:eastAsiaTheme="minorEastAsia"/>
          <w:lang w:eastAsia="zh-CN"/>
        </w:rPr>
        <w:t>e</w:t>
      </w:r>
      <w:r w:rsidRPr="00AE75A2">
        <w:rPr>
          <w:rFonts w:eastAsiaTheme="minorEastAsia"/>
          <w:lang w:eastAsia="zh-CN"/>
        </w:rPr>
        <w:t xml:space="preserve"> periodicity switching)</w:t>
      </w:r>
      <w:r w:rsidR="005D7909">
        <w:rPr>
          <w:rFonts w:eastAsiaTheme="minorEastAsia"/>
          <w:lang w:eastAsia="zh-CN"/>
        </w:rPr>
        <w:t xml:space="preserve"> realization</w:t>
      </w:r>
      <w:r w:rsidRPr="00AE75A2">
        <w:rPr>
          <w:rFonts w:eastAsiaTheme="minorEastAsia"/>
          <w:lang w:eastAsia="zh-CN"/>
        </w:rPr>
        <w:t xml:space="preserve">, there are </w:t>
      </w:r>
      <w:r>
        <w:rPr>
          <w:rFonts w:eastAsiaTheme="minorEastAsia"/>
          <w:lang w:eastAsia="zh-CN"/>
        </w:rPr>
        <w:t>several</w:t>
      </w:r>
      <w:r w:rsidRPr="00AE75A2">
        <w:rPr>
          <w:rFonts w:eastAsiaTheme="minorEastAsia"/>
          <w:lang w:eastAsia="zh-CN"/>
        </w:rPr>
        <w:t xml:space="preserve"> </w:t>
      </w:r>
      <w:r>
        <w:rPr>
          <w:rFonts w:eastAsiaTheme="minorEastAsia"/>
          <w:lang w:eastAsia="zh-CN"/>
        </w:rPr>
        <w:t>alternatives:</w:t>
      </w:r>
    </w:p>
    <w:p w14:paraId="67B2566A" w14:textId="395F7D7F" w:rsidR="00675BAB" w:rsidRDefault="00675BAB" w:rsidP="001E611B">
      <w:pPr>
        <w:pStyle w:val="aff"/>
        <w:numPr>
          <w:ilvl w:val="0"/>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 xml:space="preserve">Option1. </w:t>
      </w:r>
      <w:r w:rsidR="00506525">
        <w:rPr>
          <w:rFonts w:ascii="Times New Roman" w:eastAsiaTheme="minorEastAsia" w:hAnsi="Times New Roman" w:cs="Times New Roman"/>
          <w:sz w:val="20"/>
          <w:szCs w:val="20"/>
          <w:lang w:val="en-US" w:eastAsia="zh-CN"/>
        </w:rPr>
        <w:t xml:space="preserve">dynamic </w:t>
      </w:r>
      <w:r>
        <w:rPr>
          <w:rFonts w:ascii="Times New Roman" w:eastAsiaTheme="minorEastAsia" w:hAnsi="Times New Roman" w:cs="Times New Roman"/>
          <w:sz w:val="20"/>
          <w:szCs w:val="20"/>
          <w:lang w:val="en-US" w:eastAsia="zh-CN"/>
        </w:rPr>
        <w:t xml:space="preserve">switching indication is supported, once a switching indication is received, </w:t>
      </w:r>
      <w:r w:rsidRPr="00E81BC9">
        <w:rPr>
          <w:rFonts w:ascii="Times New Roman" w:eastAsiaTheme="minorEastAsia" w:hAnsi="Times New Roman" w:cs="Times New Roman"/>
          <w:sz w:val="20"/>
          <w:szCs w:val="20"/>
          <w:lang w:val="en-US" w:eastAsia="zh-CN"/>
        </w:rPr>
        <w:t xml:space="preserve">current DL SPS </w:t>
      </w:r>
      <w:r>
        <w:rPr>
          <w:rFonts w:ascii="Times New Roman" w:eastAsiaTheme="minorEastAsia" w:hAnsi="Times New Roman" w:cs="Times New Roman"/>
          <w:sz w:val="20"/>
          <w:szCs w:val="20"/>
          <w:lang w:val="en-US" w:eastAsia="zh-CN"/>
        </w:rPr>
        <w:t xml:space="preserve">is released </w:t>
      </w:r>
      <w:r w:rsidRPr="00E81BC9">
        <w:rPr>
          <w:rFonts w:ascii="Times New Roman" w:eastAsiaTheme="minorEastAsia" w:hAnsi="Times New Roman" w:cs="Times New Roman"/>
          <w:sz w:val="20"/>
          <w:szCs w:val="20"/>
          <w:lang w:val="en-US" w:eastAsia="zh-CN"/>
        </w:rPr>
        <w:t>and a new DL SPS</w:t>
      </w:r>
      <w:r>
        <w:rPr>
          <w:rFonts w:ascii="Times New Roman" w:eastAsiaTheme="minorEastAsia" w:hAnsi="Times New Roman" w:cs="Times New Roman"/>
          <w:sz w:val="20"/>
          <w:szCs w:val="20"/>
          <w:lang w:val="en-US" w:eastAsia="zh-CN"/>
        </w:rPr>
        <w:t xml:space="preserve"> is activated. The switching indication is carried by: </w:t>
      </w:r>
    </w:p>
    <w:p w14:paraId="3FAA0B6E" w14:textId="06E48EBC" w:rsidR="00675BAB" w:rsidRPr="00AE75A2" w:rsidRDefault="00675BAB"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Option1</w:t>
      </w:r>
      <w:r>
        <w:rPr>
          <w:rFonts w:ascii="Times New Roman" w:eastAsiaTheme="minorEastAsia" w:hAnsi="Times New Roman" w:cs="Times New Roman"/>
          <w:sz w:val="20"/>
          <w:szCs w:val="20"/>
          <w:lang w:val="en-US" w:eastAsia="zh-CN"/>
        </w:rPr>
        <w:t xml:space="preserve">-1. a </w:t>
      </w:r>
      <w:r w:rsidRPr="00AE75A2">
        <w:rPr>
          <w:rFonts w:ascii="Times New Roman" w:eastAsiaTheme="minorEastAsia" w:hAnsi="Times New Roman" w:cs="Times New Roman"/>
          <w:sz w:val="20"/>
          <w:szCs w:val="20"/>
          <w:lang w:val="en-US" w:eastAsia="zh-CN"/>
        </w:rPr>
        <w:t>MAC CE</w:t>
      </w:r>
      <w:r w:rsidR="002077DF">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(regardless of activation is based on DCI or MAC CE)</w:t>
      </w:r>
      <w:r w:rsidRPr="00AE75A2">
        <w:rPr>
          <w:rFonts w:ascii="Times New Roman" w:eastAsiaTheme="minorEastAsia" w:hAnsi="Times New Roman" w:cs="Times New Roman"/>
          <w:sz w:val="20"/>
          <w:szCs w:val="20"/>
          <w:lang w:val="en-US" w:eastAsia="zh-CN"/>
        </w:rPr>
        <w:t xml:space="preserve"> [3], [4]</w:t>
      </w:r>
      <w:r w:rsidRPr="00BF4D1A">
        <w:rPr>
          <w:rFonts w:ascii="Times New Roman" w:eastAsiaTheme="minorEastAsia" w:hAnsi="Times New Roman" w:cs="Times New Roman"/>
          <w:sz w:val="20"/>
          <w:szCs w:val="20"/>
          <w:lang w:val="en-US" w:eastAsia="zh-CN"/>
        </w:rPr>
        <w:t>, [19]</w:t>
      </w:r>
    </w:p>
    <w:p w14:paraId="79855C84" w14:textId="77777777" w:rsidR="00675BAB" w:rsidRPr="00AE75A2" w:rsidRDefault="00675BAB" w:rsidP="001E611B">
      <w:pPr>
        <w:pStyle w:val="aff"/>
        <w:numPr>
          <w:ilvl w:val="2"/>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 [4]</w:t>
      </w:r>
      <w:r w:rsidRPr="00AE75A2">
        <w:rPr>
          <w:rFonts w:ascii="Times New Roman" w:eastAsiaTheme="minorEastAsia" w:hAnsi="Times New Roman" w:cs="Times New Roman"/>
          <w:sz w:val="20"/>
          <w:szCs w:val="20"/>
          <w:lang w:val="en-US" w:eastAsia="zh-CN"/>
        </w:rPr>
        <w:t>: support configure two SPS configurations (including periodicity, TB size and etc.) by RRC and update transmission parameters by MAC CE</w:t>
      </w:r>
    </w:p>
    <w:p w14:paraId="0C3B20D4" w14:textId="77777777" w:rsidR="00675BAB" w:rsidRPr="00AE75A2" w:rsidRDefault="00675BAB" w:rsidP="001E611B">
      <w:pPr>
        <w:pStyle w:val="aff"/>
        <w:numPr>
          <w:ilvl w:val="2"/>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[4]</w:t>
      </w:r>
      <w:r w:rsidRPr="00BF4D1A">
        <w:rPr>
          <w:rFonts w:ascii="Times New Roman" w:eastAsiaTheme="minorEastAsia" w:hAnsi="Times New Roman" w:cs="Times New Roman"/>
          <w:sz w:val="20"/>
          <w:szCs w:val="20"/>
          <w:lang w:val="en-US" w:eastAsia="zh-CN"/>
        </w:rPr>
        <w:t>, [19]</w:t>
      </w:r>
      <w:r w:rsidRPr="00AE75A2">
        <w:rPr>
          <w:rFonts w:ascii="Times New Roman" w:eastAsiaTheme="minorEastAsia" w:hAnsi="Times New Roman" w:cs="Times New Roman"/>
          <w:sz w:val="20"/>
          <w:szCs w:val="20"/>
          <w:lang w:val="en-US" w:eastAsia="zh-CN"/>
        </w:rPr>
        <w:t>: MAC CE should be supported for SPS switching to achieve the maximum capacity, similar as release indication.</w:t>
      </w:r>
    </w:p>
    <w:p w14:paraId="536715A5" w14:textId="77777777" w:rsidR="00675BAB" w:rsidRPr="00AE75A2" w:rsidRDefault="00675BAB" w:rsidP="001E611B">
      <w:pPr>
        <w:pStyle w:val="aff"/>
        <w:numPr>
          <w:ilvl w:val="2"/>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[4]</w:t>
      </w:r>
      <w:r w:rsidRPr="00BF4D1A">
        <w:rPr>
          <w:rFonts w:ascii="Times New Roman" w:eastAsiaTheme="minorEastAsia" w:hAnsi="Times New Roman" w:cs="Times New Roman"/>
          <w:sz w:val="20"/>
          <w:szCs w:val="20"/>
          <w:lang w:val="en-US" w:eastAsia="zh-CN"/>
        </w:rPr>
        <w:t>, [19]</w:t>
      </w:r>
      <w:r w:rsidRPr="00AE75A2">
        <w:rPr>
          <w:rFonts w:ascii="Times New Roman" w:eastAsiaTheme="minorEastAsia" w:hAnsi="Times New Roman" w:cs="Times New Roman"/>
          <w:sz w:val="20"/>
          <w:szCs w:val="20"/>
          <w:lang w:val="en-US" w:eastAsia="zh-CN"/>
        </w:rPr>
        <w:t>: If DCI based switching is used, the maximum capacity may not be achievable if USS without overlap with any DL SPS transmission needs to be reserved for switching DCI monitoring. USS periodicity may also need to be modified</w:t>
      </w:r>
    </w:p>
    <w:p w14:paraId="34B6305C" w14:textId="77777777" w:rsidR="00675BAB" w:rsidRDefault="00675BAB"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Option</w:t>
      </w:r>
      <w:r>
        <w:rPr>
          <w:rFonts w:ascii="Times New Roman" w:eastAsiaTheme="minorEastAsia" w:hAnsi="Times New Roman" w:cs="Times New Roman"/>
          <w:sz w:val="20"/>
          <w:szCs w:val="20"/>
          <w:lang w:val="en-US" w:eastAsia="zh-CN"/>
        </w:rPr>
        <w:t>1-</w:t>
      </w:r>
      <w:r w:rsidRPr="00AE75A2">
        <w:rPr>
          <w:rFonts w:ascii="Times New Roman" w:eastAsiaTheme="minorEastAsia" w:hAnsi="Times New Roman" w:cs="Times New Roman"/>
          <w:sz w:val="20"/>
          <w:szCs w:val="20"/>
          <w:lang w:val="en-US" w:eastAsia="zh-CN"/>
        </w:rPr>
        <w:t xml:space="preserve">2. </w:t>
      </w:r>
      <w:r>
        <w:rPr>
          <w:rFonts w:ascii="Times New Roman" w:eastAsiaTheme="minorEastAsia" w:hAnsi="Times New Roman" w:cs="Times New Roman"/>
          <w:sz w:val="20"/>
          <w:szCs w:val="20"/>
          <w:lang w:val="en-US" w:eastAsia="zh-CN"/>
        </w:rPr>
        <w:t>an activation DCI (if DCI is supported for activation)</w:t>
      </w:r>
      <w:r w:rsidRPr="00AE75A2">
        <w:rPr>
          <w:rFonts w:ascii="Times New Roman" w:eastAsiaTheme="minorEastAsia" w:hAnsi="Times New Roman" w:cs="Times New Roman"/>
          <w:sz w:val="20"/>
          <w:szCs w:val="20"/>
          <w:lang w:val="en-US" w:eastAsia="zh-CN"/>
        </w:rPr>
        <w:t xml:space="preserve"> [1], [2],[14], [15], [11], [9],</w:t>
      </w:r>
      <w:r w:rsidRPr="00BF4D1A">
        <w:rPr>
          <w:rFonts w:ascii="Times New Roman" w:eastAsiaTheme="minorEastAsia" w:hAnsi="Times New Roman" w:cs="Times New Roman"/>
          <w:sz w:val="20"/>
          <w:szCs w:val="20"/>
          <w:lang w:val="en-US" w:eastAsia="zh-CN"/>
        </w:rPr>
        <w:t>[12],[6], [17],[18]</w:t>
      </w:r>
      <w:r w:rsidRPr="00AE75A2">
        <w:rPr>
          <w:rFonts w:ascii="Times New Roman" w:eastAsiaTheme="minorEastAsia" w:hAnsi="Times New Roman" w:cs="Times New Roman"/>
          <w:sz w:val="20"/>
          <w:szCs w:val="20"/>
          <w:lang w:val="en-US" w:eastAsia="zh-CN"/>
        </w:rPr>
        <w:t xml:space="preserve"> </w:t>
      </w:r>
    </w:p>
    <w:p w14:paraId="4C6A15F5" w14:textId="77777777" w:rsidR="00675BAB" w:rsidRPr="0089152A" w:rsidRDefault="00675BAB" w:rsidP="001E611B">
      <w:pPr>
        <w:pStyle w:val="aff"/>
        <w:numPr>
          <w:ilvl w:val="2"/>
          <w:numId w:val="41"/>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In addition, [6] proposed that the update in the DCI-based reactivation should take effect from a clear SPS occasion or voice bundling boundary</w:t>
      </w:r>
    </w:p>
    <w:p w14:paraId="2E403B36" w14:textId="77777777" w:rsidR="00675BAB" w:rsidRPr="00706A85" w:rsidRDefault="00675BAB" w:rsidP="001E611B">
      <w:pPr>
        <w:pStyle w:val="aff"/>
        <w:numPr>
          <w:ilvl w:val="0"/>
          <w:numId w:val="41"/>
        </w:numPr>
        <w:spacing w:after="120" w:line="240" w:lineRule="auto"/>
        <w:rPr>
          <w:rFonts w:ascii="Times New Roman" w:eastAsiaTheme="minorEastAsia" w:hAnsi="Times New Roman" w:cs="Times New Roman"/>
          <w:sz w:val="20"/>
          <w:szCs w:val="20"/>
          <w:lang w:eastAsia="zh-CN"/>
        </w:rPr>
      </w:pPr>
      <w:r w:rsidRPr="00BF4D1A">
        <w:rPr>
          <w:rFonts w:ascii="Times New Roman" w:eastAsiaTheme="minorEastAsia" w:hAnsi="Times New Roman" w:cs="Times New Roman"/>
          <w:sz w:val="20"/>
          <w:szCs w:val="20"/>
          <w:lang w:val="en-US" w:eastAsia="zh-CN"/>
        </w:rPr>
        <w:t xml:space="preserve">Option2. the switching can be realized by transmitting a release indication and subsequently/independently an activation indication. </w:t>
      </w:r>
      <w:r w:rsidRPr="00706A85">
        <w:rPr>
          <w:rFonts w:ascii="Times New Roman" w:eastAsiaTheme="minorEastAsia" w:hAnsi="Times New Roman" w:cs="Times New Roman"/>
          <w:sz w:val="20"/>
          <w:szCs w:val="20"/>
          <w:lang w:eastAsia="zh-CN"/>
        </w:rPr>
        <w:t>No dedicated switching indication is introduced. [4]</w:t>
      </w:r>
    </w:p>
    <w:p w14:paraId="712C46AE" w14:textId="7A7D6E6C" w:rsidR="00675BAB" w:rsidRPr="00BF4D1A" w:rsidRDefault="009D50C3"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However, </w:t>
      </w:r>
      <w:r w:rsidR="00675BAB" w:rsidRPr="00BF4D1A">
        <w:rPr>
          <w:rFonts w:ascii="Times New Roman" w:eastAsiaTheme="minorEastAsia" w:hAnsi="Times New Roman" w:cs="Times New Roman"/>
          <w:sz w:val="20"/>
          <w:szCs w:val="20"/>
          <w:lang w:val="en-US" w:eastAsia="zh-CN"/>
        </w:rPr>
        <w:t>[4]</w:t>
      </w:r>
      <w:r w:rsidRPr="00BF4D1A">
        <w:rPr>
          <w:rFonts w:ascii="Times New Roman" w:eastAsiaTheme="minorEastAsia" w:hAnsi="Times New Roman" w:cs="Times New Roman"/>
          <w:sz w:val="20"/>
          <w:szCs w:val="20"/>
          <w:lang w:val="en-US" w:eastAsia="zh-CN"/>
        </w:rPr>
        <w:t xml:space="preserve"> indicate that</w:t>
      </w:r>
      <w:r w:rsidR="00675BAB" w:rsidRPr="00BF4D1A">
        <w:rPr>
          <w:rFonts w:ascii="Times New Roman" w:eastAsiaTheme="minorEastAsia" w:hAnsi="Times New Roman" w:cs="Times New Roman"/>
          <w:sz w:val="20"/>
          <w:szCs w:val="20"/>
          <w:lang w:val="en-US" w:eastAsia="zh-CN"/>
        </w:rPr>
        <w:t xml:space="preserve"> this</w:t>
      </w:r>
      <w:r w:rsidRPr="00BF4D1A">
        <w:rPr>
          <w:rFonts w:ascii="Times New Roman" w:eastAsiaTheme="minorEastAsia" w:hAnsi="Times New Roman" w:cs="Times New Roman"/>
          <w:sz w:val="20"/>
          <w:szCs w:val="20"/>
          <w:lang w:val="en-US" w:eastAsia="zh-CN"/>
        </w:rPr>
        <w:t xml:space="preserve"> option</w:t>
      </w:r>
      <w:r w:rsidR="00675BAB" w:rsidRPr="00BF4D1A">
        <w:rPr>
          <w:rFonts w:ascii="Times New Roman" w:eastAsiaTheme="minorEastAsia" w:hAnsi="Times New Roman" w:cs="Times New Roman"/>
          <w:sz w:val="20"/>
          <w:szCs w:val="20"/>
          <w:lang w:val="en-US" w:eastAsia="zh-CN"/>
        </w:rPr>
        <w:t xml:space="preserve"> may have longer latency than option1</w:t>
      </w:r>
      <w:r w:rsidRPr="00BF4D1A">
        <w:rPr>
          <w:rFonts w:ascii="Times New Roman" w:eastAsiaTheme="minorEastAsia" w:hAnsi="Times New Roman" w:cs="Times New Roman"/>
          <w:sz w:val="20"/>
          <w:szCs w:val="20"/>
          <w:lang w:val="en-US" w:eastAsia="zh-CN"/>
        </w:rPr>
        <w:t xml:space="preserve"> and may impact UL SPS</w:t>
      </w:r>
      <w:r w:rsidR="00675BAB" w:rsidRPr="00BF4D1A">
        <w:rPr>
          <w:rFonts w:ascii="Times New Roman" w:eastAsiaTheme="minorEastAsia" w:hAnsi="Times New Roman" w:cs="Times New Roman"/>
          <w:sz w:val="20"/>
          <w:szCs w:val="20"/>
          <w:lang w:val="en-US" w:eastAsia="zh-CN"/>
        </w:rPr>
        <w:t>.</w:t>
      </w:r>
    </w:p>
    <w:p w14:paraId="390229C9" w14:textId="25217FDF" w:rsidR="005D7909" w:rsidRPr="00BF4D1A" w:rsidRDefault="005D7909" w:rsidP="001E611B">
      <w:pPr>
        <w:pStyle w:val="aff"/>
        <w:numPr>
          <w:ilvl w:val="0"/>
          <w:numId w:val="41"/>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Option3. </w:t>
      </w:r>
      <w:r w:rsidR="00CF2D0D" w:rsidRPr="00BF4D1A">
        <w:rPr>
          <w:rFonts w:ascii="Times New Roman" w:eastAsiaTheme="minorEastAsia" w:hAnsi="Times New Roman" w:cs="Times New Roman"/>
          <w:sz w:val="20"/>
          <w:szCs w:val="20"/>
          <w:lang w:val="en-US" w:eastAsia="zh-CN"/>
        </w:rPr>
        <w:t xml:space="preserve">By an </w:t>
      </w:r>
      <w:r w:rsidRPr="00AE75A2">
        <w:rPr>
          <w:rFonts w:ascii="Times New Roman" w:eastAsiaTheme="minorEastAsia" w:hAnsi="Times New Roman" w:cs="Times New Roman"/>
          <w:sz w:val="20"/>
          <w:szCs w:val="20"/>
          <w:lang w:val="en-US" w:eastAsia="zh-CN"/>
        </w:rPr>
        <w:t>update signaling [6]</w:t>
      </w:r>
    </w:p>
    <w:p w14:paraId="0AC8D3D1" w14:textId="752625A2" w:rsidR="005D7909" w:rsidRPr="0076118F" w:rsidRDefault="005D7909"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[6]:</w:t>
      </w:r>
      <w:r w:rsidR="00644A49">
        <w:rPr>
          <w:rFonts w:ascii="Times New Roman" w:eastAsiaTheme="minorEastAsia" w:hAnsi="Times New Roman" w:cs="Times New Roman"/>
          <w:sz w:val="20"/>
          <w:szCs w:val="20"/>
          <w:lang w:val="en-US" w:eastAsia="zh-CN"/>
        </w:rPr>
        <w:t xml:space="preserve"> </w:t>
      </w:r>
      <w:r w:rsidR="00644A49" w:rsidRPr="00644A49">
        <w:rPr>
          <w:rFonts w:ascii="Times New Roman" w:eastAsiaTheme="minorEastAsia" w:hAnsi="Times New Roman" w:cs="Times New Roman"/>
          <w:sz w:val="20"/>
          <w:szCs w:val="20"/>
          <w:lang w:val="en-US" w:eastAsia="zh-CN"/>
        </w:rPr>
        <w:t>the network may update the currently active SPS configuration through update signaling,</w:t>
      </w:r>
      <w:r w:rsidRPr="00AE75A2">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the</w:t>
      </w:r>
      <w:r w:rsidRPr="00AE75A2">
        <w:rPr>
          <w:rFonts w:ascii="Times New Roman" w:eastAsiaTheme="minorEastAsia" w:hAnsi="Times New Roman" w:cs="Times New Roman"/>
          <w:sz w:val="20"/>
          <w:szCs w:val="20"/>
          <w:lang w:val="en-US" w:eastAsia="zh-CN"/>
        </w:rPr>
        <w:t xml:space="preserve"> </w:t>
      </w:r>
      <w:r w:rsidRPr="00BF4D1A">
        <w:rPr>
          <w:rFonts w:ascii="Times New Roman" w:eastAsiaTheme="minorEastAsia" w:hAnsi="Times New Roman" w:cs="Times New Roman"/>
          <w:sz w:val="20"/>
          <w:szCs w:val="20"/>
          <w:lang w:val="en-US" w:eastAsia="zh-CN"/>
        </w:rPr>
        <w:t>updated parameters taking effect from a later SPS occasion or from a later bundling boundary</w:t>
      </w:r>
    </w:p>
    <w:p w14:paraId="4AA066AA" w14:textId="2B6E15BC" w:rsidR="00675BAB" w:rsidRPr="00CF2D0D" w:rsidRDefault="00CF2D0D" w:rsidP="00675BAB">
      <w:pPr>
        <w:pStyle w:val="aff"/>
        <w:spacing w:after="120" w:line="240" w:lineRule="auto"/>
        <w:ind w:left="840"/>
        <w:rPr>
          <w:rFonts w:ascii="Times New Roman" w:eastAsiaTheme="minorEastAsia" w:hAnsi="Times New Roman" w:cs="Times New Roman"/>
          <w:b/>
          <w:bCs/>
          <w:sz w:val="20"/>
          <w:szCs w:val="20"/>
          <w:lang w:val="en-US" w:eastAsia="zh-CN"/>
        </w:rPr>
      </w:pPr>
      <w:r w:rsidRPr="00CF2D0D">
        <w:rPr>
          <w:rFonts w:ascii="Times New Roman" w:eastAsiaTheme="minorEastAsia" w:hAnsi="Times New Roman" w:cs="Times New Roman" w:hint="eastAsia"/>
          <w:b/>
          <w:bCs/>
          <w:sz w:val="20"/>
          <w:szCs w:val="20"/>
          <w:lang w:val="en-US" w:eastAsia="zh-CN"/>
        </w:rPr>
        <w:t>F</w:t>
      </w:r>
      <w:r w:rsidRPr="00CF2D0D">
        <w:rPr>
          <w:rFonts w:ascii="Times New Roman" w:eastAsiaTheme="minorEastAsia" w:hAnsi="Times New Roman" w:cs="Times New Roman"/>
          <w:b/>
          <w:bCs/>
          <w:sz w:val="20"/>
          <w:szCs w:val="20"/>
          <w:lang w:val="en-US" w:eastAsia="zh-CN"/>
        </w:rPr>
        <w:t>L view: what is the difference with RRC reconfiguration?</w:t>
      </w:r>
    </w:p>
    <w:p w14:paraId="068F5F81" w14:textId="77777777" w:rsidR="00675BAB" w:rsidRPr="007D1192" w:rsidRDefault="00675BAB" w:rsidP="00675BAB">
      <w:pPr>
        <w:spacing w:after="120" w:line="240" w:lineRule="auto"/>
        <w:rPr>
          <w:rFonts w:eastAsiaTheme="minorEastAsia"/>
          <w:b/>
          <w:bCs/>
          <w:u w:val="single"/>
          <w:lang w:val="en-US" w:eastAsia="zh-CN"/>
        </w:rPr>
      </w:pPr>
      <w:r>
        <w:rPr>
          <w:rFonts w:eastAsiaTheme="minorEastAsia"/>
          <w:b/>
          <w:bCs/>
          <w:u w:val="single"/>
          <w:lang w:val="en-US" w:eastAsia="zh-CN"/>
        </w:rPr>
        <w:t>U</w:t>
      </w:r>
      <w:r w:rsidRPr="007D1192">
        <w:rPr>
          <w:rFonts w:eastAsiaTheme="minorEastAsia"/>
          <w:b/>
          <w:bCs/>
          <w:u w:val="single"/>
          <w:lang w:val="en-US" w:eastAsia="zh-CN"/>
        </w:rPr>
        <w:t>L SPS switching</w:t>
      </w:r>
    </w:p>
    <w:p w14:paraId="454F7FE0" w14:textId="77777777" w:rsidR="00675BAB" w:rsidRDefault="00675BAB" w:rsidP="00675BAB">
      <w:pPr>
        <w:spacing w:before="120" w:after="120" w:line="240" w:lineRule="auto"/>
        <w:rPr>
          <w:rFonts w:eastAsiaTheme="minorEastAsia"/>
          <w:lang w:val="en-US" w:eastAsia="zh-CN"/>
        </w:rPr>
      </w:pPr>
      <w:r>
        <w:rPr>
          <w:rFonts w:eastAsiaTheme="minorEastAsia"/>
          <w:lang w:val="en-US" w:eastAsia="zh-CN"/>
        </w:rPr>
        <w:t>Some companies also</w:t>
      </w:r>
      <w:r w:rsidRPr="007F02FB">
        <w:rPr>
          <w:rFonts w:eastAsiaTheme="minorEastAsia"/>
          <w:lang w:val="en-US" w:eastAsia="zh-CN"/>
        </w:rPr>
        <w:t xml:space="preserve"> propose supporting UL SPS switching indications via MAC CE or DCI when multiple </w:t>
      </w:r>
      <w:r>
        <w:rPr>
          <w:rFonts w:eastAsiaTheme="minorEastAsia"/>
          <w:lang w:val="en-US" w:eastAsia="zh-CN"/>
        </w:rPr>
        <w:t xml:space="preserve">UL SPS </w:t>
      </w:r>
      <w:r w:rsidRPr="007F02FB">
        <w:rPr>
          <w:rFonts w:eastAsiaTheme="minorEastAsia"/>
          <w:lang w:val="en-US" w:eastAsia="zh-CN"/>
        </w:rPr>
        <w:t>configurations are provided</w:t>
      </w:r>
      <w:r>
        <w:rPr>
          <w:rFonts w:eastAsiaTheme="minorEastAsia"/>
          <w:lang w:val="en-US" w:eastAsia="zh-CN"/>
        </w:rPr>
        <w:t>.</w:t>
      </w:r>
      <w:r w:rsidRPr="007F02FB">
        <w:rPr>
          <w:rFonts w:eastAsiaTheme="minorEastAsia"/>
          <w:lang w:val="en-US" w:eastAsia="zh-CN"/>
        </w:rPr>
        <w:t xml:space="preserve"> </w:t>
      </w:r>
      <w:r>
        <w:rPr>
          <w:rFonts w:eastAsiaTheme="minorEastAsia"/>
          <w:lang w:val="en-US" w:eastAsia="zh-CN"/>
        </w:rPr>
        <w:t>H</w:t>
      </w:r>
      <w:r w:rsidRPr="007F02FB">
        <w:rPr>
          <w:rFonts w:eastAsiaTheme="minorEastAsia"/>
          <w:lang w:val="en-US" w:eastAsia="zh-CN"/>
        </w:rPr>
        <w:t>owever,</w:t>
      </w:r>
      <w:r>
        <w:rPr>
          <w:rFonts w:eastAsiaTheme="minorEastAsia"/>
          <w:lang w:val="en-US" w:eastAsia="zh-CN"/>
        </w:rPr>
        <w:t xml:space="preserve"> there is no agreement on two UL SPS configuration yet.</w:t>
      </w:r>
    </w:p>
    <w:p w14:paraId="15E98E11" w14:textId="77777777" w:rsidR="00675BAB" w:rsidRDefault="00675BAB" w:rsidP="00675BAB">
      <w:pPr>
        <w:spacing w:before="120" w:after="120" w:line="240" w:lineRule="auto"/>
        <w:rPr>
          <w:rFonts w:eastAsiaTheme="minorEastAsia"/>
          <w:lang w:val="en-US" w:eastAsia="zh-CN"/>
        </w:rPr>
      </w:pPr>
    </w:p>
    <w:p w14:paraId="3BFBE5E9" w14:textId="2F902B57" w:rsidR="00675BAB" w:rsidRDefault="00675BAB" w:rsidP="00675BAB">
      <w:pPr>
        <w:pStyle w:val="31"/>
        <w:rPr>
          <w:rFonts w:ascii="Arial" w:hAnsi="Arial" w:cs="Arial"/>
        </w:rPr>
      </w:pPr>
      <w:r>
        <w:rPr>
          <w:rFonts w:ascii="Arial" w:hAnsi="Arial" w:cs="Arial"/>
        </w:rPr>
        <w:t xml:space="preserve">[H]Proposal </w:t>
      </w:r>
      <w:r w:rsidR="008C5749">
        <w:rPr>
          <w:rFonts w:ascii="Arial" w:hAnsi="Arial" w:cs="Arial"/>
        </w:rPr>
        <w:t>4</w:t>
      </w:r>
      <w:r>
        <w:rPr>
          <w:rFonts w:ascii="Arial" w:hAnsi="Arial" w:cs="Arial"/>
        </w:rPr>
        <w:t>.</w:t>
      </w:r>
      <w:r w:rsidR="008C5749">
        <w:rPr>
          <w:rFonts w:ascii="Arial" w:hAnsi="Arial" w:cs="Arial"/>
        </w:rPr>
        <w:t>3</w:t>
      </w:r>
      <w:r>
        <w:rPr>
          <w:rFonts w:ascii="Arial" w:hAnsi="Arial" w:cs="Arial"/>
        </w:rPr>
        <w:t>-1</w:t>
      </w:r>
    </w:p>
    <w:p w14:paraId="49AFFD47" w14:textId="186731CC" w:rsidR="00675BAB" w:rsidRPr="002F4657" w:rsidRDefault="00675BAB" w:rsidP="00675BAB">
      <w:pPr>
        <w:spacing w:after="120" w:line="240" w:lineRule="auto"/>
        <w:rPr>
          <w:rFonts w:eastAsiaTheme="minorEastAsia"/>
          <w:lang w:val="en-US" w:eastAsia="zh-CN"/>
        </w:rPr>
      </w:pPr>
      <w:r w:rsidRPr="002F4657">
        <w:rPr>
          <w:rFonts w:eastAsiaTheme="minorEastAsia"/>
          <w:lang w:val="en-US" w:eastAsia="zh-CN"/>
        </w:rPr>
        <w:t xml:space="preserve">There </w:t>
      </w:r>
      <w:r w:rsidR="00506525">
        <w:rPr>
          <w:rFonts w:eastAsiaTheme="minorEastAsia"/>
          <w:lang w:val="en-US" w:eastAsia="zh-CN"/>
        </w:rPr>
        <w:t>is</w:t>
      </w:r>
      <w:r w:rsidRPr="002F4657">
        <w:rPr>
          <w:rFonts w:eastAsiaTheme="minorEastAsia"/>
          <w:lang w:val="en-US" w:eastAsia="zh-CN"/>
        </w:rPr>
        <w:t xml:space="preserve"> </w:t>
      </w:r>
      <w:r w:rsidR="00506525">
        <w:rPr>
          <w:rFonts w:eastAsiaTheme="minorEastAsia"/>
          <w:lang w:val="en-US" w:eastAsia="zh-CN"/>
        </w:rPr>
        <w:t>majority support</w:t>
      </w:r>
      <w:r w:rsidR="00506525" w:rsidRPr="002F4657">
        <w:rPr>
          <w:rFonts w:eastAsiaTheme="minorEastAsia"/>
          <w:lang w:val="en-US" w:eastAsia="zh-CN"/>
        </w:rPr>
        <w:t xml:space="preserve"> </w:t>
      </w:r>
      <w:r w:rsidRPr="002F4657">
        <w:rPr>
          <w:rFonts w:eastAsiaTheme="minorEastAsia"/>
          <w:lang w:val="en-US" w:eastAsia="zh-CN"/>
        </w:rPr>
        <w:t xml:space="preserve">within the group that </w:t>
      </w:r>
      <w:r w:rsidR="00F32F63">
        <w:rPr>
          <w:rFonts w:eastAsiaTheme="minorEastAsia"/>
          <w:lang w:val="en-US" w:eastAsia="zh-CN"/>
        </w:rPr>
        <w:t xml:space="preserve">dynamic </w:t>
      </w:r>
      <w:r w:rsidR="00B72ECC">
        <w:t xml:space="preserve">DL SPS </w:t>
      </w:r>
      <w:r w:rsidRPr="002F4657">
        <w:rPr>
          <w:rFonts w:eastAsiaTheme="minorEastAsia"/>
          <w:lang w:val="en-US" w:eastAsia="zh-CN"/>
        </w:rPr>
        <w:t xml:space="preserve">switching should </w:t>
      </w:r>
      <w:r w:rsidR="00B72ECC">
        <w:rPr>
          <w:rFonts w:eastAsiaTheme="minorEastAsia"/>
          <w:lang w:val="en-US" w:eastAsia="zh-CN"/>
        </w:rPr>
        <w:t>be triggered by a single indication</w:t>
      </w:r>
      <w:r w:rsidR="00506525">
        <w:rPr>
          <w:rFonts w:eastAsiaTheme="minorEastAsia"/>
          <w:lang w:val="en-US" w:eastAsia="zh-CN"/>
        </w:rPr>
        <w:t xml:space="preserve"> </w:t>
      </w:r>
      <w:r w:rsidR="006A5ACA">
        <w:rPr>
          <w:rFonts w:eastAsiaTheme="minorEastAsia"/>
          <w:lang w:val="en-US" w:eastAsia="zh-CN"/>
        </w:rPr>
        <w:t>(MAC CE or DCI)</w:t>
      </w:r>
      <w:r w:rsidR="00506525">
        <w:rPr>
          <w:rFonts w:eastAsiaTheme="minorEastAsia"/>
          <w:lang w:val="en-US" w:eastAsia="zh-CN"/>
        </w:rPr>
        <w:t xml:space="preserve"> dynamically</w:t>
      </w:r>
      <w:r w:rsidR="00B72ECC">
        <w:t xml:space="preserve">, rather than </w:t>
      </w:r>
      <w:r w:rsidR="00506525">
        <w:t xml:space="preserve">by RRC reconfiguration or by </w:t>
      </w:r>
      <w:r w:rsidR="00B72ECC">
        <w:t xml:space="preserve">a </w:t>
      </w:r>
      <w:r w:rsidR="006A5ACA">
        <w:t>two-step</w:t>
      </w:r>
      <w:r w:rsidR="00B72ECC">
        <w:t xml:space="preserve"> release and activation procedure</w:t>
      </w:r>
      <w:r w:rsidR="00506525">
        <w:t xml:space="preserve"> </w:t>
      </w:r>
      <w:r w:rsidR="006A5ACA">
        <w:t xml:space="preserve">(e.g., by a release MAC </w:t>
      </w:r>
      <w:proofErr w:type="spellStart"/>
      <w:r w:rsidR="006A5ACA">
        <w:t>CE+an</w:t>
      </w:r>
      <w:proofErr w:type="spellEnd"/>
      <w:r w:rsidR="006A5ACA">
        <w:t xml:space="preserve"> activation indication)</w:t>
      </w:r>
      <w:r w:rsidRPr="002F4657">
        <w:rPr>
          <w:rFonts w:eastAsiaTheme="minorEastAsia"/>
          <w:lang w:val="en-US" w:eastAsia="zh-CN"/>
        </w:rPr>
        <w:t>.</w:t>
      </w:r>
    </w:p>
    <w:p w14:paraId="0A17B748" w14:textId="49EE2611" w:rsidR="00675BAB" w:rsidRPr="002F4657" w:rsidRDefault="00675BAB" w:rsidP="00675BAB">
      <w:pPr>
        <w:spacing w:after="120" w:line="240" w:lineRule="auto"/>
        <w:rPr>
          <w:rFonts w:eastAsiaTheme="minorEastAsia"/>
          <w:lang w:val="en-US" w:eastAsia="zh-CN"/>
        </w:rPr>
      </w:pPr>
      <w:r w:rsidRPr="002F4657">
        <w:rPr>
          <w:rFonts w:eastAsiaTheme="minorEastAsia"/>
          <w:lang w:val="en-US" w:eastAsia="zh-CN"/>
        </w:rPr>
        <w:t xml:space="preserve">Since the UE is required to monitor this indication while its DL SPS transmission is still ongoing, the situation is highly similar to the SPS release discussed in RAN1#124bis. While both DCI and MAC CE-based switching are technically feasible, the critical consideration is whether/how to provide the switching indication under high voice </w:t>
      </w:r>
      <w:r w:rsidR="00506525">
        <w:rPr>
          <w:rFonts w:eastAsiaTheme="minorEastAsia"/>
          <w:lang w:val="en-US" w:eastAsia="zh-CN"/>
        </w:rPr>
        <w:t xml:space="preserve">call </w:t>
      </w:r>
      <w:r w:rsidRPr="002F4657">
        <w:rPr>
          <w:rFonts w:eastAsiaTheme="minorEastAsia"/>
          <w:lang w:val="en-US" w:eastAsia="zh-CN"/>
        </w:rPr>
        <w:t xml:space="preserve">capacity scenarios. </w:t>
      </w:r>
    </w:p>
    <w:p w14:paraId="4ADF0B37" w14:textId="4F76C506" w:rsidR="00675BAB" w:rsidRPr="002F4657" w:rsidRDefault="00675BAB" w:rsidP="00675BAB">
      <w:pPr>
        <w:spacing w:after="120" w:line="240" w:lineRule="auto"/>
        <w:rPr>
          <w:rFonts w:eastAsiaTheme="minorEastAsia"/>
          <w:lang w:eastAsia="zh-CN"/>
        </w:rPr>
      </w:pPr>
      <w:r w:rsidRPr="002F4657">
        <w:rPr>
          <w:rFonts w:eastAsiaTheme="minorEastAsia" w:hint="eastAsia"/>
          <w:lang w:eastAsia="zh-CN"/>
        </w:rPr>
        <w:t>•</w:t>
      </w:r>
      <w:r w:rsidRPr="002F4657">
        <w:rPr>
          <w:rFonts w:eastAsiaTheme="minorEastAsia"/>
          <w:lang w:eastAsia="zh-CN"/>
        </w:rPr>
        <w:tab/>
        <w:t xml:space="preserve">If the switching indication is MAC CE-based: </w:t>
      </w:r>
      <w:r w:rsidR="006A5ACA">
        <w:rPr>
          <w:rFonts w:eastAsiaTheme="minorEastAsia"/>
          <w:lang w:eastAsia="zh-CN"/>
        </w:rPr>
        <w:t>a</w:t>
      </w:r>
      <w:r w:rsidR="006A5ACA" w:rsidRPr="006A5ACA">
        <w:rPr>
          <w:rFonts w:eastAsiaTheme="minorEastAsia"/>
          <w:lang w:eastAsia="zh-CN"/>
        </w:rPr>
        <w:t xml:space="preserve">llows operators to maintain maximum voice capacity </w:t>
      </w:r>
      <w:r w:rsidR="00506525" w:rsidRPr="002F4657">
        <w:rPr>
          <w:rFonts w:eastAsiaTheme="minorEastAsia"/>
          <w:lang w:val="en-US" w:eastAsia="zh-CN"/>
        </w:rPr>
        <w:t>under high voice</w:t>
      </w:r>
      <w:r w:rsidR="00506525">
        <w:rPr>
          <w:rFonts w:eastAsiaTheme="minorEastAsia"/>
          <w:lang w:val="en-US" w:eastAsia="zh-CN"/>
        </w:rPr>
        <w:t xml:space="preserve"> call</w:t>
      </w:r>
      <w:r w:rsidR="00506525" w:rsidRPr="002F4657">
        <w:rPr>
          <w:rFonts w:eastAsiaTheme="minorEastAsia"/>
          <w:lang w:val="en-US" w:eastAsia="zh-CN"/>
        </w:rPr>
        <w:t xml:space="preserve"> capacity scenarios</w:t>
      </w:r>
      <w:r w:rsidR="00506525">
        <w:rPr>
          <w:rFonts w:eastAsiaTheme="minorEastAsia"/>
          <w:lang w:val="en-US" w:eastAsia="zh-CN"/>
        </w:rPr>
        <w:t xml:space="preserve"> </w:t>
      </w:r>
      <w:r w:rsidR="006A5ACA" w:rsidRPr="006A5ACA">
        <w:rPr>
          <w:rFonts w:eastAsiaTheme="minorEastAsia"/>
          <w:lang w:eastAsia="zh-CN"/>
        </w:rPr>
        <w:t>because the switching command can be multiplexed within the ongoing DL SPS transmissions</w:t>
      </w:r>
      <w:r w:rsidRPr="002F4657">
        <w:rPr>
          <w:rFonts w:eastAsiaTheme="minorEastAsia"/>
          <w:lang w:eastAsia="zh-CN"/>
        </w:rPr>
        <w:t>.</w:t>
      </w:r>
    </w:p>
    <w:p w14:paraId="69BE1073" w14:textId="28767A47" w:rsidR="00675BAB" w:rsidRPr="002F4657" w:rsidRDefault="00675BAB" w:rsidP="00675BAB">
      <w:pPr>
        <w:spacing w:after="120" w:line="240" w:lineRule="auto"/>
        <w:rPr>
          <w:rFonts w:eastAsiaTheme="minorEastAsia"/>
          <w:lang w:eastAsia="zh-CN"/>
        </w:rPr>
      </w:pPr>
      <w:r w:rsidRPr="002F4657">
        <w:rPr>
          <w:rFonts w:eastAsiaTheme="minorEastAsia" w:hint="eastAsia"/>
          <w:lang w:eastAsia="zh-CN"/>
        </w:rPr>
        <w:t>•</w:t>
      </w:r>
      <w:r w:rsidRPr="002F4657">
        <w:rPr>
          <w:rFonts w:eastAsiaTheme="minorEastAsia"/>
          <w:lang w:eastAsia="zh-CN"/>
        </w:rPr>
        <w:tab/>
        <w:t xml:space="preserve">If the switching indication is DCI-based: Operators may face a trade-off between voice call capacity and the switching feature. </w:t>
      </w:r>
      <w:r w:rsidR="006A5ACA" w:rsidRPr="006A5ACA">
        <w:rPr>
          <w:rFonts w:eastAsiaTheme="minorEastAsia"/>
          <w:lang w:eastAsia="zh-CN"/>
        </w:rPr>
        <w:t>In high</w:t>
      </w:r>
      <w:r w:rsidR="00506525">
        <w:rPr>
          <w:rFonts w:eastAsiaTheme="minorEastAsia"/>
          <w:lang w:eastAsia="zh-CN"/>
        </w:rPr>
        <w:t xml:space="preserve"> </w:t>
      </w:r>
      <w:r w:rsidR="006A5ACA" w:rsidRPr="006A5ACA">
        <w:rPr>
          <w:rFonts w:eastAsiaTheme="minorEastAsia"/>
          <w:lang w:eastAsia="zh-CN"/>
        </w:rPr>
        <w:t xml:space="preserve">load scenarios, operators might be forced to disable </w:t>
      </w:r>
      <w:r w:rsidR="006A5ACA">
        <w:rPr>
          <w:rFonts w:eastAsiaTheme="minorEastAsia"/>
          <w:lang w:eastAsia="zh-CN"/>
        </w:rPr>
        <w:t>DCI</w:t>
      </w:r>
      <w:r w:rsidR="006A5ACA" w:rsidRPr="006A5ACA">
        <w:rPr>
          <w:rFonts w:eastAsiaTheme="minorEastAsia"/>
          <w:lang w:eastAsia="zh-CN"/>
        </w:rPr>
        <w:t xml:space="preserve"> switching to preserve NPDCCH resources</w:t>
      </w:r>
      <w:r w:rsidRPr="002F4657">
        <w:rPr>
          <w:rFonts w:eastAsiaTheme="minorEastAsia"/>
          <w:lang w:eastAsia="zh-CN"/>
        </w:rPr>
        <w:t>.</w:t>
      </w:r>
      <w:r w:rsidR="006A5ACA">
        <w:rPr>
          <w:rFonts w:eastAsiaTheme="minorEastAsia"/>
          <w:lang w:eastAsia="zh-CN"/>
        </w:rPr>
        <w:t xml:space="preserve"> T</w:t>
      </w:r>
      <w:r w:rsidRPr="002F4657">
        <w:rPr>
          <w:rFonts w:eastAsiaTheme="minorEastAsia"/>
          <w:lang w:eastAsia="zh-CN"/>
        </w:rPr>
        <w:t>he switching feature can be enabled</w:t>
      </w:r>
      <w:r w:rsidR="006A5ACA">
        <w:rPr>
          <w:rFonts w:eastAsiaTheme="minorEastAsia"/>
          <w:lang w:eastAsia="zh-CN"/>
        </w:rPr>
        <w:t xml:space="preserve"> in low to medium load conditions.</w:t>
      </w:r>
    </w:p>
    <w:p w14:paraId="3B89F2F4" w14:textId="0C9B91A3" w:rsidR="00675BAB" w:rsidRPr="002F4657" w:rsidRDefault="00675BAB" w:rsidP="00675BAB">
      <w:pPr>
        <w:spacing w:after="120" w:line="240" w:lineRule="auto"/>
        <w:rPr>
          <w:rFonts w:eastAsiaTheme="minorEastAsia"/>
          <w:lang w:val="en-US" w:eastAsia="zh-CN"/>
        </w:rPr>
      </w:pPr>
      <w:r w:rsidRPr="002F4657">
        <w:rPr>
          <w:rFonts w:eastAsiaTheme="minorEastAsia"/>
          <w:lang w:val="en-US" w:eastAsia="zh-CN"/>
        </w:rPr>
        <w:t>Given that RAN1 has already converged on using MAC CE for release to maintain the maximum voice call capacity</w:t>
      </w:r>
      <w:r w:rsidR="00506525">
        <w:rPr>
          <w:rFonts w:eastAsiaTheme="minorEastAsia"/>
          <w:lang w:val="en-US" w:eastAsia="zh-CN"/>
        </w:rPr>
        <w:t xml:space="preserve"> as indicated in the FLS of RAN1#bis</w:t>
      </w:r>
      <w:r w:rsidR="00197202">
        <w:rPr>
          <w:rFonts w:eastAsiaTheme="minorEastAsia"/>
          <w:lang w:val="en-US" w:eastAsia="zh-CN"/>
        </w:rPr>
        <w:t>[</w:t>
      </w:r>
      <w:r w:rsidR="00197202" w:rsidRPr="00197202">
        <w:rPr>
          <w:rFonts w:eastAsiaTheme="minorEastAsia"/>
          <w:lang w:val="en-US" w:eastAsia="zh-CN"/>
        </w:rPr>
        <w:t>R1-2603476</w:t>
      </w:r>
      <w:r w:rsidR="00197202">
        <w:rPr>
          <w:rFonts w:eastAsiaTheme="minorEastAsia"/>
          <w:lang w:val="en-US" w:eastAsia="zh-CN"/>
        </w:rPr>
        <w:t>]</w:t>
      </w:r>
      <w:r w:rsidRPr="002F4657">
        <w:rPr>
          <w:rFonts w:eastAsiaTheme="minorEastAsia"/>
          <w:lang w:val="en-US" w:eastAsia="zh-CN"/>
        </w:rPr>
        <w:t xml:space="preserve">, the same design principle should be applied to the switching indication. </w:t>
      </w:r>
    </w:p>
    <w:p w14:paraId="72FD68DF" w14:textId="2AAF55DC" w:rsidR="00506525" w:rsidRPr="00F32F63" w:rsidRDefault="00506525" w:rsidP="00675BAB">
      <w:pPr>
        <w:spacing w:after="120" w:line="240" w:lineRule="auto"/>
        <w:rPr>
          <w:rFonts w:eastAsiaTheme="minorEastAsia"/>
          <w:b/>
          <w:bCs/>
          <w:lang w:eastAsia="zh-CN"/>
        </w:rPr>
      </w:pPr>
      <w:r w:rsidRPr="008F2C97">
        <w:rPr>
          <w:rFonts w:eastAsiaTheme="minorEastAsia"/>
          <w:b/>
          <w:bCs/>
          <w:highlight w:val="yellow"/>
          <w:lang w:eastAsia="zh-CN"/>
        </w:rPr>
        <w:t>Proposal 4.3-1</w:t>
      </w:r>
      <w:r>
        <w:rPr>
          <w:rFonts w:eastAsiaTheme="minorEastAsia"/>
          <w:b/>
          <w:bCs/>
          <w:lang w:eastAsia="zh-CN"/>
        </w:rPr>
        <w:t xml:space="preserve">: </w:t>
      </w:r>
      <w:r w:rsidRPr="00506525">
        <w:rPr>
          <w:rFonts w:eastAsiaTheme="minorEastAsia"/>
          <w:b/>
          <w:bCs/>
          <w:lang w:eastAsia="zh-CN"/>
        </w:rPr>
        <w:t xml:space="preserve">MAC CE is supported as the switching indication </w:t>
      </w:r>
      <w:r>
        <w:rPr>
          <w:rFonts w:eastAsiaTheme="minorEastAsia"/>
          <w:b/>
          <w:bCs/>
          <w:lang w:eastAsia="zh-CN"/>
        </w:rPr>
        <w:t xml:space="preserve">for </w:t>
      </w:r>
      <w:r w:rsidR="00706A85">
        <w:rPr>
          <w:rFonts w:eastAsiaTheme="minorEastAsia"/>
          <w:b/>
          <w:bCs/>
          <w:lang w:eastAsia="zh-CN"/>
        </w:rPr>
        <w:t xml:space="preserve">dynamic </w:t>
      </w:r>
      <w:r>
        <w:rPr>
          <w:rFonts w:eastAsiaTheme="minorEastAsia"/>
          <w:b/>
          <w:bCs/>
          <w:lang w:val="en-US" w:eastAsia="zh-CN"/>
        </w:rPr>
        <w:t>DL SPS switching</w:t>
      </w:r>
      <w:r w:rsidRPr="00CC0DC4">
        <w:rPr>
          <w:rFonts w:eastAsiaTheme="minorEastAsia" w:hint="eastAsia"/>
          <w:b/>
          <w:bCs/>
          <w:lang w:val="en-US" w:eastAsia="zh-CN"/>
        </w:rPr>
        <w:t>.</w:t>
      </w:r>
      <w:r w:rsidRPr="00CC0DC4">
        <w:rPr>
          <w:b/>
          <w:bCs/>
          <w:lang w:val="en-US"/>
        </w:rPr>
        <w:t xml:space="preserve"> </w:t>
      </w:r>
    </w:p>
    <w:p w14:paraId="4729D55E" w14:textId="77777777" w:rsidR="00675BAB" w:rsidRDefault="00675BAB" w:rsidP="00675BAB">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675BAB" w14:paraId="62B3F542" w14:textId="77777777" w:rsidTr="00CD57DF">
        <w:tc>
          <w:tcPr>
            <w:tcW w:w="1479" w:type="dxa"/>
            <w:shd w:val="clear" w:color="auto" w:fill="D9D9D9" w:themeFill="background1" w:themeFillShade="D9"/>
          </w:tcPr>
          <w:p w14:paraId="2AEB43F4" w14:textId="77777777" w:rsidR="00675BAB" w:rsidRDefault="00675BAB"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1E9AA216" w14:textId="77777777" w:rsidR="00675BAB" w:rsidRDefault="00675BAB"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2D48F38B" w14:textId="77777777" w:rsidR="00675BAB" w:rsidRDefault="00675BAB" w:rsidP="007C6A64">
            <w:pPr>
              <w:spacing w:before="120" w:after="120" w:line="240" w:lineRule="auto"/>
              <w:rPr>
                <w:b/>
                <w:bCs/>
                <w:lang w:val="en-US"/>
              </w:rPr>
            </w:pPr>
            <w:r>
              <w:rPr>
                <w:b/>
                <w:bCs/>
                <w:lang w:val="en-US"/>
              </w:rPr>
              <w:t>Comments</w:t>
            </w:r>
          </w:p>
        </w:tc>
      </w:tr>
      <w:tr w:rsidR="00675BAB" w14:paraId="7C145C9D" w14:textId="77777777" w:rsidTr="00CD57DF">
        <w:tc>
          <w:tcPr>
            <w:tcW w:w="1479" w:type="dxa"/>
          </w:tcPr>
          <w:p w14:paraId="2CD4D60B" w14:textId="3C7EB333" w:rsidR="00675BAB" w:rsidRDefault="009B3D8C" w:rsidP="007C6A64">
            <w:pPr>
              <w:spacing w:before="120" w:after="120" w:line="240" w:lineRule="auto"/>
              <w:rPr>
                <w:b/>
                <w:bCs/>
                <w:lang w:val="en-US"/>
              </w:rPr>
            </w:pPr>
            <w:r>
              <w:rPr>
                <w:b/>
                <w:bCs/>
                <w:lang w:val="en-US"/>
              </w:rPr>
              <w:t>MTK</w:t>
            </w:r>
          </w:p>
        </w:tc>
        <w:tc>
          <w:tcPr>
            <w:tcW w:w="1372" w:type="dxa"/>
          </w:tcPr>
          <w:p w14:paraId="7C244181" w14:textId="63AD831E" w:rsidR="00675BAB" w:rsidRDefault="009B3D8C" w:rsidP="007C6A64">
            <w:pPr>
              <w:spacing w:before="120" w:after="120" w:line="240" w:lineRule="auto"/>
              <w:rPr>
                <w:b/>
                <w:bCs/>
                <w:lang w:val="en-US"/>
              </w:rPr>
            </w:pPr>
            <w:r>
              <w:rPr>
                <w:b/>
                <w:bCs/>
                <w:lang w:val="en-US"/>
              </w:rPr>
              <w:t>Y</w:t>
            </w:r>
          </w:p>
        </w:tc>
        <w:tc>
          <w:tcPr>
            <w:tcW w:w="6780" w:type="dxa"/>
          </w:tcPr>
          <w:p w14:paraId="15F1E614" w14:textId="1E604BD8" w:rsidR="00675BAB" w:rsidRDefault="009B3D8C" w:rsidP="007C6A64">
            <w:pPr>
              <w:spacing w:before="120" w:after="120" w:line="240" w:lineRule="auto"/>
              <w:rPr>
                <w:b/>
                <w:bCs/>
                <w:lang w:val="en-US"/>
              </w:rPr>
            </w:pPr>
            <w:r>
              <w:rPr>
                <w:b/>
                <w:bCs/>
                <w:lang w:val="en-US"/>
              </w:rPr>
              <w:t>Support</w:t>
            </w:r>
          </w:p>
        </w:tc>
      </w:tr>
      <w:tr w:rsidR="00820C34" w14:paraId="57EF6503" w14:textId="77777777" w:rsidTr="00CD57DF">
        <w:tc>
          <w:tcPr>
            <w:tcW w:w="1479" w:type="dxa"/>
          </w:tcPr>
          <w:p w14:paraId="3431DA96" w14:textId="3103021E" w:rsidR="00820C34" w:rsidRDefault="00820C34" w:rsidP="00820C34">
            <w:pPr>
              <w:spacing w:before="120" w:after="120" w:line="240" w:lineRule="auto"/>
              <w:rPr>
                <w:b/>
                <w:bCs/>
                <w:lang w:val="en-US"/>
              </w:rPr>
            </w:pPr>
            <w:r>
              <w:rPr>
                <w:rFonts w:eastAsiaTheme="minorEastAsia" w:hint="eastAsia"/>
                <w:b/>
                <w:bCs/>
                <w:lang w:val="en-US" w:eastAsia="zh-CN"/>
              </w:rPr>
              <w:t>NEC</w:t>
            </w:r>
          </w:p>
        </w:tc>
        <w:tc>
          <w:tcPr>
            <w:tcW w:w="1372" w:type="dxa"/>
          </w:tcPr>
          <w:p w14:paraId="779B8787" w14:textId="77777777" w:rsidR="00820C34" w:rsidRDefault="00820C34" w:rsidP="00820C34">
            <w:pPr>
              <w:spacing w:before="120" w:after="120" w:line="240" w:lineRule="auto"/>
              <w:rPr>
                <w:b/>
                <w:bCs/>
                <w:lang w:val="en-US"/>
              </w:rPr>
            </w:pPr>
          </w:p>
        </w:tc>
        <w:tc>
          <w:tcPr>
            <w:tcW w:w="6780" w:type="dxa"/>
          </w:tcPr>
          <w:p w14:paraId="24AB3A7C" w14:textId="5B7511C3" w:rsidR="00820C34" w:rsidRDefault="00820C34" w:rsidP="00820C34">
            <w:pPr>
              <w:spacing w:before="120" w:after="120" w:line="240" w:lineRule="auto"/>
              <w:rPr>
                <w:b/>
                <w:bCs/>
                <w:lang w:val="en-US"/>
              </w:rPr>
            </w:pPr>
            <w:r>
              <w:rPr>
                <w:rFonts w:eastAsiaTheme="minorEastAsia" w:hint="eastAsia"/>
                <w:b/>
                <w:bCs/>
                <w:lang w:val="en-US" w:eastAsia="zh-CN"/>
              </w:rPr>
              <w:t xml:space="preserve">DCI multiplexing on PDSCH is an untouched solution. If DCI </w:t>
            </w:r>
            <w:r>
              <w:rPr>
                <w:rFonts w:eastAsiaTheme="minorEastAsia"/>
                <w:b/>
                <w:bCs/>
                <w:lang w:val="en-US" w:eastAsia="zh-CN"/>
              </w:rPr>
              <w:t>multiplexing</w:t>
            </w:r>
            <w:r>
              <w:rPr>
                <w:rFonts w:eastAsiaTheme="minorEastAsia" w:hint="eastAsia"/>
                <w:b/>
                <w:bCs/>
                <w:lang w:val="en-US" w:eastAsia="zh-CN"/>
              </w:rPr>
              <w:t xml:space="preserve"> on PDSCH, there is no drawbacks of the DCI switching scheme on the capacity impact and there </w:t>
            </w:r>
            <w:proofErr w:type="gramStart"/>
            <w:r>
              <w:rPr>
                <w:rFonts w:eastAsiaTheme="minorEastAsia" w:hint="eastAsia"/>
                <w:b/>
                <w:bCs/>
                <w:lang w:val="en-US" w:eastAsia="zh-CN"/>
              </w:rPr>
              <w:t>is</w:t>
            </w:r>
            <w:proofErr w:type="gramEnd"/>
            <w:r>
              <w:rPr>
                <w:rFonts w:eastAsiaTheme="minorEastAsia" w:hint="eastAsia"/>
                <w:b/>
                <w:bCs/>
                <w:lang w:val="en-US" w:eastAsia="zh-CN"/>
              </w:rPr>
              <w:t xml:space="preserve"> no drawbacks of the MAC CE </w:t>
            </w:r>
            <w:r>
              <w:rPr>
                <w:rFonts w:eastAsiaTheme="minorEastAsia"/>
                <w:b/>
                <w:bCs/>
                <w:lang w:val="en-US" w:eastAsia="zh-CN"/>
              </w:rPr>
              <w:t>switching</w:t>
            </w:r>
            <w:r>
              <w:rPr>
                <w:rFonts w:eastAsiaTheme="minorEastAsia" w:hint="eastAsia"/>
                <w:b/>
                <w:bCs/>
                <w:lang w:val="en-US" w:eastAsia="zh-CN"/>
              </w:rPr>
              <w:t xml:space="preserve"> scheme on indicate the switching after the last PDSCH transmission of the previous SPS configuration.</w:t>
            </w:r>
          </w:p>
        </w:tc>
      </w:tr>
      <w:tr w:rsidR="0087228C" w14:paraId="7BDEE7C1" w14:textId="77777777" w:rsidTr="00CD57DF">
        <w:tc>
          <w:tcPr>
            <w:tcW w:w="1479" w:type="dxa"/>
          </w:tcPr>
          <w:p w14:paraId="16030640" w14:textId="45C23B6A"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0D1376C8" w14:textId="476E2414" w:rsidR="0087228C" w:rsidRDefault="0087228C" w:rsidP="0087228C">
            <w:pPr>
              <w:spacing w:before="120" w:after="120" w:line="240" w:lineRule="auto"/>
              <w:rPr>
                <w:b/>
                <w:bCs/>
                <w:lang w:val="en-US"/>
              </w:rPr>
            </w:pPr>
            <w:r>
              <w:rPr>
                <w:rFonts w:eastAsiaTheme="minorEastAsia" w:hint="eastAsia"/>
                <w:b/>
                <w:bCs/>
                <w:lang w:val="en-US" w:eastAsia="zh-CN"/>
              </w:rPr>
              <w:t>N</w:t>
            </w:r>
          </w:p>
        </w:tc>
        <w:tc>
          <w:tcPr>
            <w:tcW w:w="6780" w:type="dxa"/>
          </w:tcPr>
          <w:p w14:paraId="676AF38C" w14:textId="77777777" w:rsidR="0087228C" w:rsidRDefault="0087228C" w:rsidP="0087228C">
            <w:pPr>
              <w:spacing w:before="120" w:after="120" w:line="240" w:lineRule="auto"/>
              <w:rPr>
                <w:rFonts w:eastAsiaTheme="minorEastAsia"/>
                <w:b/>
                <w:bCs/>
                <w:lang w:val="en-US" w:eastAsia="zh-CN"/>
              </w:rPr>
            </w:pPr>
            <w:r>
              <w:rPr>
                <w:rFonts w:eastAsiaTheme="minorEastAsia"/>
                <w:b/>
                <w:bCs/>
                <w:lang w:val="en-US" w:eastAsia="zh-CN"/>
              </w:rPr>
              <w:t xml:space="preserve">Unlike SPS release, there is still an activated SPS after DL SPS switching. If MAC CE is used to switch from SPS config#1 to SPS config#2, how to determine the staring time of the SPS resource and transmission parameters corresponding to SPS config#2 is not clear. </w:t>
            </w:r>
          </w:p>
          <w:p w14:paraId="3EC08C9B" w14:textId="0D0E2B5D" w:rsidR="0087228C" w:rsidRDefault="0087228C" w:rsidP="0087228C">
            <w:pPr>
              <w:spacing w:before="120" w:after="120" w:line="240" w:lineRule="auto"/>
              <w:rPr>
                <w:b/>
                <w:bCs/>
                <w:lang w:val="en-US"/>
              </w:rPr>
            </w:pPr>
            <w:r>
              <w:rPr>
                <w:rFonts w:eastAsiaTheme="minorEastAsia"/>
                <w:b/>
                <w:bCs/>
                <w:lang w:val="en-US" w:eastAsia="zh-CN"/>
              </w:rPr>
              <w:t>SPS switching can be regarded as another SPS activation in some degree, so we can firstly focus on SPS activation, and then discuss how to support SPS switching on top of SPS activation.</w:t>
            </w:r>
          </w:p>
        </w:tc>
      </w:tr>
      <w:tr w:rsidR="00477C35" w14:paraId="2F6DCFA6" w14:textId="77777777" w:rsidTr="00CD57DF">
        <w:tc>
          <w:tcPr>
            <w:tcW w:w="1479" w:type="dxa"/>
          </w:tcPr>
          <w:p w14:paraId="5A5F5593" w14:textId="5424F6C5" w:rsidR="00477C35" w:rsidRDefault="00477C35" w:rsidP="0087228C">
            <w:pPr>
              <w:spacing w:before="120" w:after="120" w:line="240" w:lineRule="auto"/>
              <w:rPr>
                <w:rFonts w:eastAsiaTheme="minorEastAsia"/>
                <w:b/>
                <w:bCs/>
                <w:lang w:val="en-US" w:eastAsia="zh-CN"/>
              </w:rPr>
            </w:pPr>
            <w:proofErr w:type="spellStart"/>
            <w:r>
              <w:rPr>
                <w:rFonts w:eastAsiaTheme="minorEastAsia"/>
                <w:b/>
                <w:bCs/>
                <w:lang w:val="en-US" w:eastAsia="zh-CN"/>
              </w:rPr>
              <w:t>Spreadtrum</w:t>
            </w:r>
            <w:proofErr w:type="spellEnd"/>
          </w:p>
        </w:tc>
        <w:tc>
          <w:tcPr>
            <w:tcW w:w="1372" w:type="dxa"/>
          </w:tcPr>
          <w:p w14:paraId="1662DD98" w14:textId="291BCAE5" w:rsidR="00477C35" w:rsidRDefault="00477C35" w:rsidP="0087228C">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69DBC6FD" w14:textId="77777777" w:rsidR="00477C35" w:rsidRPr="000F6BB8" w:rsidRDefault="00477C35" w:rsidP="0087228C">
            <w:pPr>
              <w:spacing w:before="120" w:after="120" w:line="240" w:lineRule="auto"/>
              <w:rPr>
                <w:rFonts w:eastAsiaTheme="minorEastAsia"/>
                <w:b/>
                <w:bCs/>
                <w:lang w:val="en-US" w:eastAsia="zh-CN"/>
              </w:rPr>
            </w:pPr>
          </w:p>
        </w:tc>
      </w:tr>
      <w:tr w:rsidR="000F6BB8" w14:paraId="59EBCE3A" w14:textId="77777777" w:rsidTr="00CD57DF">
        <w:tc>
          <w:tcPr>
            <w:tcW w:w="1479" w:type="dxa"/>
          </w:tcPr>
          <w:p w14:paraId="4505A8C1" w14:textId="67200708" w:rsidR="000F6BB8" w:rsidRDefault="000F6BB8" w:rsidP="000F6BB8">
            <w:pPr>
              <w:spacing w:before="120" w:after="120" w:line="240" w:lineRule="auto"/>
              <w:rPr>
                <w:rFonts w:eastAsiaTheme="minorEastAsia"/>
                <w:b/>
                <w:bCs/>
                <w:lang w:val="en-US" w:eastAsia="zh-CN"/>
              </w:rPr>
            </w:pPr>
            <w:r>
              <w:rPr>
                <w:rFonts w:eastAsia="Malgun Gothic"/>
                <w:b/>
                <w:bCs/>
                <w:lang w:val="en-US" w:eastAsia="ko-KR"/>
              </w:rPr>
              <w:t>Samsung</w:t>
            </w:r>
          </w:p>
        </w:tc>
        <w:tc>
          <w:tcPr>
            <w:tcW w:w="1372" w:type="dxa"/>
          </w:tcPr>
          <w:p w14:paraId="0527BFB8" w14:textId="52BA9D4A" w:rsidR="000F6BB8" w:rsidRDefault="000F6BB8" w:rsidP="000F6BB8">
            <w:pPr>
              <w:spacing w:before="120" w:after="120" w:line="240" w:lineRule="auto"/>
              <w:rPr>
                <w:rFonts w:eastAsiaTheme="minorEastAsia"/>
                <w:b/>
                <w:bCs/>
                <w:lang w:val="en-US" w:eastAsia="zh-CN"/>
              </w:rPr>
            </w:pPr>
            <w:r>
              <w:rPr>
                <w:rFonts w:eastAsia="Malgun Gothic" w:hint="eastAsia"/>
                <w:b/>
                <w:bCs/>
                <w:lang w:val="en-US" w:eastAsia="ko-KR"/>
              </w:rPr>
              <w:t>N</w:t>
            </w:r>
          </w:p>
        </w:tc>
        <w:tc>
          <w:tcPr>
            <w:tcW w:w="6780" w:type="dxa"/>
          </w:tcPr>
          <w:p w14:paraId="60F2B3E2" w14:textId="5C31027D" w:rsidR="000F6BB8" w:rsidRPr="000F6BB8" w:rsidRDefault="000F6BB8" w:rsidP="000F6BB8">
            <w:pPr>
              <w:spacing w:before="120" w:after="120" w:line="240" w:lineRule="auto"/>
              <w:rPr>
                <w:rFonts w:eastAsiaTheme="minorEastAsia"/>
                <w:b/>
                <w:bCs/>
                <w:lang w:val="en-US" w:eastAsia="zh-CN"/>
              </w:rPr>
            </w:pPr>
            <w:r w:rsidRPr="000F6BB8">
              <w:rPr>
                <w:b/>
                <w:bCs/>
              </w:rPr>
              <w:t>Do not support as the only switching indication. Dynamic switching via a single indication is agreeable, but DCI-based reactivation/switching should not be precluded since it is aligned with DCI-based activation and Option2 timing. If MAC CE is supported, its applicability, effective boundary, and interaction with activation DCI should be clearly specified.</w:t>
            </w:r>
          </w:p>
        </w:tc>
      </w:tr>
      <w:tr w:rsidR="00150122" w14:paraId="36340EE9" w14:textId="77777777" w:rsidTr="00CD57DF">
        <w:tc>
          <w:tcPr>
            <w:tcW w:w="1479" w:type="dxa"/>
          </w:tcPr>
          <w:p w14:paraId="2E505A2D" w14:textId="6EB7B422" w:rsidR="00150122" w:rsidRDefault="00150122" w:rsidP="00150122">
            <w:pPr>
              <w:spacing w:before="120" w:after="120" w:line="240" w:lineRule="auto"/>
              <w:rPr>
                <w:rFonts w:eastAsia="Malgun Gothic"/>
                <w:b/>
                <w:bCs/>
                <w:lang w:val="en-US" w:eastAsia="ko-KR"/>
              </w:rPr>
            </w:pPr>
            <w:r>
              <w:rPr>
                <w:b/>
                <w:bCs/>
                <w:lang w:val="en-US"/>
              </w:rPr>
              <w:t>Ericsson</w:t>
            </w:r>
          </w:p>
        </w:tc>
        <w:tc>
          <w:tcPr>
            <w:tcW w:w="1372" w:type="dxa"/>
          </w:tcPr>
          <w:p w14:paraId="5BA039A1" w14:textId="188661BB" w:rsidR="00150122" w:rsidRDefault="00150122" w:rsidP="00150122">
            <w:pPr>
              <w:spacing w:before="120" w:after="120" w:line="240" w:lineRule="auto"/>
              <w:rPr>
                <w:rFonts w:eastAsia="Malgun Gothic"/>
                <w:b/>
                <w:bCs/>
                <w:lang w:val="en-US" w:eastAsia="ko-KR"/>
              </w:rPr>
            </w:pPr>
            <w:r>
              <w:rPr>
                <w:b/>
                <w:bCs/>
                <w:lang w:val="en-US"/>
              </w:rPr>
              <w:t>N</w:t>
            </w:r>
          </w:p>
        </w:tc>
        <w:tc>
          <w:tcPr>
            <w:tcW w:w="6780" w:type="dxa"/>
          </w:tcPr>
          <w:p w14:paraId="2CCFAD31" w14:textId="2B1612B1" w:rsidR="00150122" w:rsidRPr="000F6BB8" w:rsidRDefault="00E11D57" w:rsidP="00150122">
            <w:pPr>
              <w:spacing w:before="120" w:after="120" w:line="240" w:lineRule="auto"/>
              <w:rPr>
                <w:b/>
                <w:bCs/>
              </w:rPr>
            </w:pPr>
            <w:r>
              <w:rPr>
                <w:b/>
                <w:bCs/>
                <w:lang w:val="en-US"/>
              </w:rPr>
              <w:t xml:space="preserve">In our understanding, </w:t>
            </w:r>
            <w:r w:rsidRPr="00E468E6">
              <w:rPr>
                <w:b/>
                <w:bCs/>
                <w:lang w:val="en-US"/>
              </w:rPr>
              <w:t>RAN2 has agreed to have two RRC configurations for DL</w:t>
            </w:r>
            <w:r>
              <w:rPr>
                <w:b/>
                <w:bCs/>
                <w:lang w:val="en-US"/>
              </w:rPr>
              <w:t>. If the DCI-based activation is provided using DCI Format N1</w:t>
            </w:r>
            <w:r w:rsidRPr="0017637A">
              <w:rPr>
                <w:b/>
                <w:bCs/>
                <w:lang w:val="en-US"/>
              </w:rPr>
              <w:t>, then 1-bit</w:t>
            </w:r>
            <w:r>
              <w:rPr>
                <w:b/>
                <w:bCs/>
                <w:lang w:val="en-US"/>
              </w:rPr>
              <w:t xml:space="preserve"> from an unused field</w:t>
            </w:r>
            <w:r w:rsidRPr="0017637A">
              <w:rPr>
                <w:b/>
                <w:bCs/>
                <w:lang w:val="en-US"/>
              </w:rPr>
              <w:t xml:space="preserve"> can be </w:t>
            </w:r>
            <w:r>
              <w:rPr>
                <w:b/>
                <w:bCs/>
                <w:lang w:val="en-US"/>
              </w:rPr>
              <w:t>re-</w:t>
            </w:r>
            <w:r w:rsidRPr="0017637A">
              <w:rPr>
                <w:b/>
                <w:bCs/>
                <w:lang w:val="en-US"/>
              </w:rPr>
              <w:t xml:space="preserve">used to create a new field </w:t>
            </w:r>
            <w:r>
              <w:rPr>
                <w:b/>
                <w:bCs/>
                <w:lang w:val="en-US"/>
              </w:rPr>
              <w:t>for</w:t>
            </w:r>
            <w:r w:rsidRPr="0017637A">
              <w:rPr>
                <w:b/>
                <w:bCs/>
                <w:lang w:val="en-US"/>
              </w:rPr>
              <w:t xml:space="preserve"> indicating the UE </w:t>
            </w:r>
            <w:r>
              <w:rPr>
                <w:b/>
                <w:bCs/>
                <w:lang w:val="en-US"/>
              </w:rPr>
              <w:t xml:space="preserve">about </w:t>
            </w:r>
            <w:r w:rsidRPr="0017637A">
              <w:rPr>
                <w:b/>
                <w:bCs/>
                <w:lang w:val="en-US"/>
              </w:rPr>
              <w:t>the RRC configuration to be used</w:t>
            </w:r>
            <w:r>
              <w:rPr>
                <w:b/>
                <w:bCs/>
                <w:lang w:val="en-US"/>
              </w:rPr>
              <w:t>.</w:t>
            </w:r>
          </w:p>
        </w:tc>
      </w:tr>
      <w:tr w:rsidR="00EF2D13" w:rsidRPr="00C2235F" w14:paraId="7168AA86" w14:textId="77777777" w:rsidTr="00CD57DF">
        <w:tc>
          <w:tcPr>
            <w:tcW w:w="1479" w:type="dxa"/>
          </w:tcPr>
          <w:p w14:paraId="64AEB9F1" w14:textId="77777777" w:rsidR="00EF2D13" w:rsidRPr="00291055" w:rsidRDefault="00EF2D13" w:rsidP="007C1EDA">
            <w:pPr>
              <w:spacing w:before="120" w:after="120" w:line="240" w:lineRule="auto"/>
              <w:rPr>
                <w:b/>
                <w:bCs/>
                <w:lang w:val="en-US"/>
              </w:rPr>
            </w:pPr>
            <w:r w:rsidRPr="00291055">
              <w:rPr>
                <w:b/>
                <w:bCs/>
                <w:lang w:val="en-US"/>
              </w:rPr>
              <w:t xml:space="preserve">Huawei, </w:t>
            </w:r>
            <w:proofErr w:type="spellStart"/>
            <w:r w:rsidRPr="00291055">
              <w:rPr>
                <w:b/>
                <w:bCs/>
                <w:lang w:val="en-US"/>
              </w:rPr>
              <w:t>HiSilicon</w:t>
            </w:r>
            <w:proofErr w:type="spellEnd"/>
          </w:p>
        </w:tc>
        <w:tc>
          <w:tcPr>
            <w:tcW w:w="1372" w:type="dxa"/>
          </w:tcPr>
          <w:p w14:paraId="1E2034A2" w14:textId="77777777" w:rsidR="00EF2D13" w:rsidRPr="00291055" w:rsidRDefault="00EF2D13" w:rsidP="007C1EDA">
            <w:pPr>
              <w:spacing w:before="120" w:after="120" w:line="240" w:lineRule="auto"/>
              <w:rPr>
                <w:b/>
                <w:bCs/>
                <w:lang w:val="en-US"/>
              </w:rPr>
            </w:pPr>
            <w:r w:rsidRPr="00291055">
              <w:rPr>
                <w:b/>
                <w:bCs/>
                <w:lang w:val="en-US"/>
              </w:rPr>
              <w:t>N</w:t>
            </w:r>
          </w:p>
        </w:tc>
        <w:tc>
          <w:tcPr>
            <w:tcW w:w="6780" w:type="dxa"/>
          </w:tcPr>
          <w:p w14:paraId="548FFBC6" w14:textId="77777777" w:rsidR="00EF2D13" w:rsidRPr="00291055" w:rsidRDefault="00EF2D13" w:rsidP="007C1EDA">
            <w:pPr>
              <w:spacing w:before="120" w:after="120" w:line="240" w:lineRule="auto"/>
              <w:rPr>
                <w:b/>
                <w:bCs/>
                <w:lang w:val="en-US"/>
              </w:rPr>
            </w:pPr>
            <w:r w:rsidRPr="00291055">
              <w:rPr>
                <w:b/>
                <w:bCs/>
                <w:lang w:val="en-US"/>
              </w:rPr>
              <w:t>We agree that we need only a single indicator to deactivate the previous SPS and reactivate it back with a new configuration/scheduling to reduce latency.</w:t>
            </w:r>
          </w:p>
          <w:p w14:paraId="32BABB5D" w14:textId="77777777" w:rsidR="00EF2D13" w:rsidRPr="00291055" w:rsidRDefault="00EF2D13" w:rsidP="007C1EDA">
            <w:pPr>
              <w:spacing w:before="120" w:after="120" w:line="240" w:lineRule="auto"/>
              <w:rPr>
                <w:b/>
                <w:bCs/>
                <w:lang w:val="en-US"/>
              </w:rPr>
            </w:pPr>
            <w:r w:rsidRPr="00291055">
              <w:rPr>
                <w:b/>
                <w:bCs/>
                <w:lang w:val="en-US"/>
              </w:rPr>
              <w:lastRenderedPageBreak/>
              <w:t xml:space="preserve">However, we </w:t>
            </w:r>
            <w:r w:rsidRPr="00291055">
              <w:rPr>
                <w:b/>
                <w:bCs/>
                <w:i/>
                <w:iCs/>
                <w:u w:val="single"/>
                <w:lang w:val="en-US"/>
              </w:rPr>
              <w:t>do not agree</w:t>
            </w:r>
            <w:r w:rsidRPr="00291055">
              <w:rPr>
                <w:b/>
                <w:bCs/>
                <w:lang w:val="en-US"/>
              </w:rPr>
              <w:t xml:space="preserve"> with that using DCI would force operator to disable DCI switching. The NPDCCH USS monitoring vs SPS transmission priority can be easily switched, for example:</w:t>
            </w:r>
          </w:p>
          <w:p w14:paraId="40B2AFDC" w14:textId="77777777" w:rsidR="00EF2D13" w:rsidRPr="00291055" w:rsidRDefault="00EF2D13" w:rsidP="001E611B">
            <w:pPr>
              <w:pStyle w:val="aff"/>
              <w:numPr>
                <w:ilvl w:val="0"/>
                <w:numId w:val="70"/>
              </w:numPr>
              <w:spacing w:before="120" w:after="120" w:line="240" w:lineRule="auto"/>
              <w:rPr>
                <w:b/>
                <w:bCs/>
                <w:lang w:val="en-US"/>
              </w:rPr>
            </w:pPr>
            <w:r w:rsidRPr="00291055">
              <w:rPr>
                <w:b/>
                <w:bCs/>
                <w:lang w:val="en-US"/>
              </w:rPr>
              <w:t>After SPS activation: SPS transmission has higher priority than NPDCCH USS monitoring.</w:t>
            </w:r>
          </w:p>
          <w:p w14:paraId="221152EE" w14:textId="77777777" w:rsidR="00EF2D13" w:rsidRPr="00291055" w:rsidRDefault="00EF2D13" w:rsidP="001E611B">
            <w:pPr>
              <w:pStyle w:val="aff"/>
              <w:numPr>
                <w:ilvl w:val="0"/>
                <w:numId w:val="70"/>
              </w:numPr>
              <w:spacing w:before="120" w:after="120" w:line="240" w:lineRule="auto"/>
              <w:rPr>
                <w:b/>
                <w:bCs/>
                <w:lang w:val="en-US"/>
              </w:rPr>
            </w:pPr>
            <w:r w:rsidRPr="00291055">
              <w:rPr>
                <w:b/>
                <w:bCs/>
                <w:lang w:val="en-US"/>
              </w:rPr>
              <w:t>This priority can be switched using MAC CE indicator, i.e. indicate to UE that NPDCCH USS has higher priority than SPS transmission. The network knows precisely when to switch since the network knows exactly when to schedule a DCI to the UE.</w:t>
            </w:r>
          </w:p>
          <w:p w14:paraId="0DA73D4B" w14:textId="77777777" w:rsidR="00EF2D13" w:rsidRPr="00291055" w:rsidRDefault="00EF2D13" w:rsidP="001E611B">
            <w:pPr>
              <w:pStyle w:val="aff"/>
              <w:numPr>
                <w:ilvl w:val="0"/>
                <w:numId w:val="70"/>
              </w:numPr>
              <w:spacing w:before="120" w:after="120" w:line="240" w:lineRule="auto"/>
              <w:rPr>
                <w:b/>
                <w:bCs/>
                <w:lang w:val="en-US"/>
              </w:rPr>
            </w:pPr>
            <w:r w:rsidRPr="00291055">
              <w:rPr>
                <w:b/>
                <w:bCs/>
                <w:lang w:val="en-US"/>
              </w:rPr>
              <w:t>UE switches the priority and monitors NPDCCH USS if it collides with SPS transmissions. Reads the DCI and revert the priority back to SPS transmission.</w:t>
            </w:r>
          </w:p>
          <w:p w14:paraId="63E72F00" w14:textId="77777777" w:rsidR="00EF2D13" w:rsidRPr="00291055" w:rsidRDefault="00EF2D13" w:rsidP="007C1EDA">
            <w:pPr>
              <w:spacing w:before="120" w:after="120" w:line="240" w:lineRule="auto"/>
              <w:rPr>
                <w:b/>
                <w:bCs/>
                <w:lang w:val="en-US"/>
              </w:rPr>
            </w:pPr>
            <w:r w:rsidRPr="00291055">
              <w:rPr>
                <w:b/>
                <w:bCs/>
                <w:lang w:val="en-US"/>
              </w:rPr>
              <w:t xml:space="preserve">This simple method can be used for </w:t>
            </w:r>
            <w:r w:rsidRPr="00291055">
              <w:rPr>
                <w:b/>
                <w:bCs/>
                <w:i/>
                <w:iCs/>
                <w:u w:val="single"/>
                <w:lang w:val="en-US"/>
              </w:rPr>
              <w:t>ALL NPDCCH USS</w:t>
            </w:r>
            <w:r w:rsidRPr="00291055">
              <w:rPr>
                <w:b/>
                <w:bCs/>
                <w:lang w:val="en-US"/>
              </w:rPr>
              <w:t xml:space="preserve"> monitoring, not only for SPS switching but for any other critical messages or RRC messages.</w:t>
            </w:r>
          </w:p>
          <w:p w14:paraId="3702FB27" w14:textId="77777777" w:rsidR="00EF2D13" w:rsidRPr="00291055" w:rsidRDefault="00EF2D13" w:rsidP="007C1EDA">
            <w:pPr>
              <w:spacing w:before="120" w:after="120" w:line="240" w:lineRule="auto"/>
              <w:rPr>
                <w:b/>
                <w:bCs/>
                <w:lang w:val="en-US"/>
              </w:rPr>
            </w:pPr>
          </w:p>
          <w:p w14:paraId="0869CD14" w14:textId="77777777" w:rsidR="00EF2D13" w:rsidRPr="00291055" w:rsidRDefault="00EF2D13" w:rsidP="007C1EDA">
            <w:pPr>
              <w:spacing w:before="120" w:after="120" w:line="240" w:lineRule="auto"/>
              <w:rPr>
                <w:b/>
                <w:bCs/>
                <w:lang w:val="en-US"/>
              </w:rPr>
            </w:pPr>
            <w:r w:rsidRPr="00291055">
              <w:rPr>
                <w:b/>
                <w:bCs/>
                <w:lang w:val="en-US"/>
              </w:rPr>
              <w:t>Using DCI has many advantages over MAC CE switching. DCI can reschedule UE’s MCS, RA and TBS enabling the UE to adapt to changes in the channel.</w:t>
            </w:r>
          </w:p>
          <w:p w14:paraId="5DED3DCC" w14:textId="77777777" w:rsidR="00EF2D13" w:rsidRPr="00291055" w:rsidRDefault="00EF2D13" w:rsidP="007C1EDA">
            <w:pPr>
              <w:spacing w:before="120" w:after="120" w:line="240" w:lineRule="auto"/>
              <w:rPr>
                <w:b/>
                <w:bCs/>
                <w:lang w:val="en-US"/>
              </w:rPr>
            </w:pPr>
          </w:p>
        </w:tc>
      </w:tr>
      <w:tr w:rsidR="00AB4EB2" w:rsidRPr="00C2235F" w14:paraId="366F471E" w14:textId="77777777" w:rsidTr="00CD57DF">
        <w:tc>
          <w:tcPr>
            <w:tcW w:w="1479" w:type="dxa"/>
          </w:tcPr>
          <w:p w14:paraId="6D85918B" w14:textId="3D7F51A2" w:rsidR="00AB4EB2" w:rsidRPr="00291055" w:rsidRDefault="00AB4EB2" w:rsidP="007C1EDA">
            <w:pPr>
              <w:spacing w:before="120" w:after="120" w:line="240" w:lineRule="auto"/>
              <w:rPr>
                <w:b/>
                <w:bCs/>
                <w:lang w:val="en-US"/>
              </w:rPr>
            </w:pPr>
            <w:r>
              <w:rPr>
                <w:b/>
                <w:bCs/>
                <w:lang w:val="en-US"/>
              </w:rPr>
              <w:lastRenderedPageBreak/>
              <w:t>Viasat</w:t>
            </w:r>
          </w:p>
        </w:tc>
        <w:tc>
          <w:tcPr>
            <w:tcW w:w="1372" w:type="dxa"/>
          </w:tcPr>
          <w:p w14:paraId="382D79AF" w14:textId="586B7A35" w:rsidR="00AB4EB2" w:rsidRPr="00291055" w:rsidRDefault="00AB4EB2" w:rsidP="007C1EDA">
            <w:pPr>
              <w:spacing w:before="120" w:after="120" w:line="240" w:lineRule="auto"/>
              <w:rPr>
                <w:b/>
                <w:bCs/>
                <w:lang w:val="en-US"/>
              </w:rPr>
            </w:pPr>
            <w:r>
              <w:rPr>
                <w:b/>
                <w:bCs/>
                <w:lang w:val="en-US"/>
              </w:rPr>
              <w:t>Y</w:t>
            </w:r>
          </w:p>
        </w:tc>
        <w:tc>
          <w:tcPr>
            <w:tcW w:w="6780" w:type="dxa"/>
          </w:tcPr>
          <w:p w14:paraId="43A1EF8A" w14:textId="200CACBF" w:rsidR="00AB4EB2" w:rsidRPr="00291055" w:rsidRDefault="00AB4EB2" w:rsidP="007C1EDA">
            <w:pPr>
              <w:spacing w:before="120" w:after="120" w:line="240" w:lineRule="auto"/>
              <w:rPr>
                <w:b/>
                <w:bCs/>
                <w:lang w:val="en-US"/>
              </w:rPr>
            </w:pPr>
            <w:r>
              <w:rPr>
                <w:b/>
                <w:bCs/>
                <w:lang w:val="en-US"/>
              </w:rPr>
              <w:t xml:space="preserve">We support MAC CE for dynamic DL SPS switching to maximize voice capacity. </w:t>
            </w:r>
          </w:p>
        </w:tc>
      </w:tr>
      <w:tr w:rsidR="00052114" w:rsidRPr="00EF7B4A" w14:paraId="5F662927" w14:textId="77777777" w:rsidTr="00CD57DF">
        <w:tc>
          <w:tcPr>
            <w:tcW w:w="1479" w:type="dxa"/>
          </w:tcPr>
          <w:p w14:paraId="74914F2F" w14:textId="77777777" w:rsidR="00052114" w:rsidRPr="00EF7B4A" w:rsidRDefault="00052114" w:rsidP="00DF2086">
            <w:pPr>
              <w:spacing w:before="120" w:after="120" w:line="240" w:lineRule="auto"/>
              <w:rPr>
                <w:rFonts w:eastAsia="Malgun Gothic"/>
                <w:b/>
                <w:bCs/>
                <w:lang w:val="en-US" w:eastAsia="ko-KR"/>
              </w:rPr>
            </w:pPr>
            <w:r>
              <w:rPr>
                <w:rFonts w:eastAsia="Malgun Gothic" w:hint="eastAsia"/>
                <w:b/>
                <w:bCs/>
                <w:lang w:val="en-US" w:eastAsia="ko-KR"/>
              </w:rPr>
              <w:t>LGE</w:t>
            </w:r>
          </w:p>
        </w:tc>
        <w:tc>
          <w:tcPr>
            <w:tcW w:w="1372" w:type="dxa"/>
          </w:tcPr>
          <w:p w14:paraId="0597C5C6" w14:textId="77777777" w:rsidR="00052114" w:rsidRPr="00EF7B4A" w:rsidRDefault="00052114" w:rsidP="00DF2086">
            <w:pPr>
              <w:spacing w:before="120" w:after="120" w:line="240" w:lineRule="auto"/>
              <w:rPr>
                <w:rFonts w:eastAsia="Malgun Gothic"/>
                <w:lang w:val="en-US" w:eastAsia="ko-KR"/>
              </w:rPr>
            </w:pPr>
            <w:r w:rsidRPr="00EF7B4A">
              <w:rPr>
                <w:rFonts w:eastAsia="Malgun Gothic" w:hint="eastAsia"/>
                <w:lang w:val="en-US" w:eastAsia="ko-KR"/>
              </w:rPr>
              <w:t>N</w:t>
            </w:r>
          </w:p>
        </w:tc>
        <w:tc>
          <w:tcPr>
            <w:tcW w:w="6780" w:type="dxa"/>
          </w:tcPr>
          <w:p w14:paraId="2A8AEE9C" w14:textId="77777777" w:rsidR="00052114" w:rsidRDefault="00052114" w:rsidP="00DF2086">
            <w:pPr>
              <w:spacing w:before="120" w:after="120" w:line="240" w:lineRule="auto"/>
              <w:rPr>
                <w:rFonts w:eastAsia="Malgun Gothic"/>
                <w:lang w:val="en-US" w:eastAsia="ko-KR"/>
              </w:rPr>
            </w:pPr>
            <w:r w:rsidRPr="00EF7B4A">
              <w:rPr>
                <w:rFonts w:eastAsia="Malgun Gothic" w:hint="eastAsia"/>
                <w:lang w:val="en-US" w:eastAsia="ko-KR"/>
              </w:rPr>
              <w:t xml:space="preserve">It seems that there is no proposal to </w:t>
            </w:r>
            <w:r w:rsidRPr="00EF7B4A">
              <w:rPr>
                <w:rFonts w:eastAsia="Malgun Gothic"/>
                <w:lang w:val="en-US" w:eastAsia="ko-KR"/>
              </w:rPr>
              <w:t>chang</w:t>
            </w:r>
            <w:r w:rsidRPr="00EF7B4A">
              <w:rPr>
                <w:rFonts w:eastAsia="Malgun Gothic" w:hint="eastAsia"/>
                <w:lang w:val="en-US" w:eastAsia="ko-KR"/>
              </w:rPr>
              <w:t xml:space="preserve">e the USS design to be aligned with the SPS periodicity. </w:t>
            </w:r>
            <w:r>
              <w:rPr>
                <w:rFonts w:eastAsia="Malgun Gothic" w:hint="eastAsia"/>
                <w:lang w:val="en-US" w:eastAsia="ko-KR"/>
              </w:rPr>
              <w:t xml:space="preserve">To be </w:t>
            </w:r>
            <w:r>
              <w:rPr>
                <w:rFonts w:eastAsia="Malgun Gothic"/>
                <w:lang w:val="en-US" w:eastAsia="ko-KR"/>
              </w:rPr>
              <w:t>specific</w:t>
            </w:r>
            <w:r>
              <w:rPr>
                <w:rFonts w:eastAsia="Malgun Gothic" w:hint="eastAsia"/>
                <w:lang w:val="en-US" w:eastAsia="ko-KR"/>
              </w:rPr>
              <w:t xml:space="preserve">, the SPS periodicity will be multiples of 80msec, but the USS periodicity will be power of 2. </w:t>
            </w:r>
            <w:r w:rsidRPr="00EF7B4A">
              <w:rPr>
                <w:rFonts w:eastAsia="Malgun Gothic" w:hint="eastAsia"/>
                <w:lang w:val="en-US" w:eastAsia="ko-KR"/>
              </w:rPr>
              <w:t xml:space="preserve">In this case, </w:t>
            </w:r>
            <w:r>
              <w:rPr>
                <w:rFonts w:eastAsia="Malgun Gothic" w:hint="eastAsia"/>
                <w:lang w:val="en-US" w:eastAsia="ko-KR"/>
              </w:rPr>
              <w:t xml:space="preserve">even though SPS resource is prioritized over the NPDCCH </w:t>
            </w:r>
            <w:r>
              <w:rPr>
                <w:rFonts w:eastAsia="Malgun Gothic"/>
                <w:lang w:val="en-US" w:eastAsia="ko-KR"/>
              </w:rPr>
              <w:t>monitoring</w:t>
            </w:r>
            <w:r>
              <w:rPr>
                <w:rFonts w:eastAsia="Malgun Gothic" w:hint="eastAsia"/>
                <w:lang w:val="en-US" w:eastAsia="ko-KR"/>
              </w:rPr>
              <w:t xml:space="preserve"> </w:t>
            </w:r>
            <w:r>
              <w:rPr>
                <w:rFonts w:eastAsia="Malgun Gothic"/>
                <w:lang w:val="en-US" w:eastAsia="ko-KR"/>
              </w:rPr>
              <w:t>occasions</w:t>
            </w:r>
            <w:r>
              <w:rPr>
                <w:rFonts w:eastAsia="Malgun Gothic" w:hint="eastAsia"/>
                <w:lang w:val="en-US" w:eastAsia="ko-KR"/>
              </w:rPr>
              <w:t xml:space="preserve">, there are many chances that the UE monitors the NPDCCH for reactivation. </w:t>
            </w:r>
          </w:p>
          <w:p w14:paraId="2EF09A8F" w14:textId="77777777" w:rsidR="00052114" w:rsidRPr="00EF7B4A" w:rsidRDefault="00052114" w:rsidP="00DF2086">
            <w:pPr>
              <w:spacing w:before="120" w:after="120" w:line="240" w:lineRule="auto"/>
              <w:rPr>
                <w:rFonts w:eastAsia="Malgun Gothic"/>
                <w:lang w:val="en-US" w:eastAsia="ko-KR"/>
              </w:rPr>
            </w:pPr>
            <w:r>
              <w:rPr>
                <w:rFonts w:eastAsia="Malgun Gothic" w:hint="eastAsia"/>
                <w:lang w:val="en-US" w:eastAsia="ko-KR"/>
              </w:rPr>
              <w:t xml:space="preserve">Under the condition on no change on USS periodicity and offsets, even though MAC-CE based approach is adopted, due to the </w:t>
            </w:r>
            <w:r>
              <w:rPr>
                <w:rFonts w:eastAsia="Malgun Gothic"/>
                <w:lang w:val="en-US" w:eastAsia="ko-KR"/>
              </w:rPr>
              <w:t>collision</w:t>
            </w:r>
            <w:r>
              <w:rPr>
                <w:rFonts w:eastAsia="Malgun Gothic" w:hint="eastAsia"/>
                <w:lang w:val="en-US" w:eastAsia="ko-KR"/>
              </w:rPr>
              <w:t xml:space="preserve"> between UE1</w:t>
            </w:r>
            <w:r>
              <w:rPr>
                <w:rFonts w:eastAsia="Malgun Gothic"/>
                <w:lang w:val="en-US" w:eastAsia="ko-KR"/>
              </w:rPr>
              <w:t>’</w:t>
            </w:r>
            <w:r>
              <w:rPr>
                <w:rFonts w:eastAsia="Malgun Gothic" w:hint="eastAsia"/>
                <w:lang w:val="en-US" w:eastAsia="ko-KR"/>
              </w:rPr>
              <w:t>s NPDCCH and UE2</w:t>
            </w:r>
            <w:r>
              <w:rPr>
                <w:rFonts w:eastAsia="Malgun Gothic"/>
                <w:lang w:val="en-US" w:eastAsia="ko-KR"/>
              </w:rPr>
              <w:t>’</w:t>
            </w:r>
            <w:r>
              <w:rPr>
                <w:rFonts w:eastAsia="Malgun Gothic" w:hint="eastAsia"/>
                <w:lang w:val="en-US" w:eastAsia="ko-KR"/>
              </w:rPr>
              <w:t xml:space="preserve"> SPS resources, NW will lose the voice call capacity. </w:t>
            </w:r>
          </w:p>
        </w:tc>
      </w:tr>
      <w:tr w:rsidR="00BA0839" w:rsidRPr="00EF7B4A" w14:paraId="152F8B67" w14:textId="77777777" w:rsidTr="00CD57DF">
        <w:tc>
          <w:tcPr>
            <w:tcW w:w="1479" w:type="dxa"/>
          </w:tcPr>
          <w:p w14:paraId="479E3C9F" w14:textId="219B597F" w:rsidR="00BA0839" w:rsidRDefault="00BA0839" w:rsidP="00BA0839">
            <w:pPr>
              <w:spacing w:before="120" w:after="120" w:line="240" w:lineRule="auto"/>
              <w:rPr>
                <w:rFonts w:eastAsia="Malgun Gothic"/>
                <w:b/>
                <w:bCs/>
                <w:lang w:val="en-US" w:eastAsia="ko-KR"/>
              </w:rPr>
            </w:pPr>
            <w:r>
              <w:rPr>
                <w:rFonts w:eastAsia="Malgun Gothic"/>
                <w:b/>
                <w:bCs/>
                <w:lang w:val="en-US" w:eastAsia="ko-KR"/>
              </w:rPr>
              <w:t>ETRI</w:t>
            </w:r>
          </w:p>
        </w:tc>
        <w:tc>
          <w:tcPr>
            <w:tcW w:w="1372" w:type="dxa"/>
          </w:tcPr>
          <w:p w14:paraId="1C887BED" w14:textId="77777777" w:rsidR="00BA0839" w:rsidRPr="00EF7B4A" w:rsidRDefault="00BA0839" w:rsidP="00BA0839">
            <w:pPr>
              <w:spacing w:before="120" w:after="120" w:line="240" w:lineRule="auto"/>
              <w:rPr>
                <w:rFonts w:eastAsia="Malgun Gothic"/>
                <w:lang w:val="en-US" w:eastAsia="ko-KR"/>
              </w:rPr>
            </w:pPr>
          </w:p>
        </w:tc>
        <w:tc>
          <w:tcPr>
            <w:tcW w:w="6780" w:type="dxa"/>
          </w:tcPr>
          <w:p w14:paraId="3B06F69C" w14:textId="5FC510C3" w:rsidR="00BA0839" w:rsidRPr="00EF7B4A" w:rsidRDefault="00BA0839" w:rsidP="00BA0839">
            <w:pPr>
              <w:spacing w:before="120" w:after="120" w:line="240" w:lineRule="auto"/>
              <w:rPr>
                <w:rFonts w:eastAsia="Malgun Gothic"/>
                <w:lang w:val="en-US" w:eastAsia="ko-KR"/>
              </w:rPr>
            </w:pPr>
            <w:r>
              <w:rPr>
                <w:b/>
                <w:bCs/>
              </w:rPr>
              <w:t>Single indication-based dynamic switching would be O.K. However, if DCI-based activation is agreed, then, DCI-based switching indication could also be considerable.</w:t>
            </w:r>
          </w:p>
        </w:tc>
      </w:tr>
      <w:tr w:rsidR="00CD57DF" w14:paraId="72EA0950" w14:textId="77777777" w:rsidTr="00CD57DF">
        <w:tc>
          <w:tcPr>
            <w:tcW w:w="1479" w:type="dxa"/>
            <w:hideMark/>
          </w:tcPr>
          <w:p w14:paraId="76417E93" w14:textId="77777777" w:rsidR="00CD57DF" w:rsidRDefault="00CD57DF">
            <w:pPr>
              <w:spacing w:before="120" w:after="120" w:line="240" w:lineRule="auto"/>
              <w:rPr>
                <w:rFonts w:eastAsia="Malgun Gothic"/>
                <w:b/>
                <w:bCs/>
                <w:lang w:val="en-US" w:eastAsia="ko-KR"/>
              </w:rPr>
            </w:pPr>
            <w:r>
              <w:rPr>
                <w:rFonts w:eastAsia="Malgun Gothic"/>
                <w:b/>
                <w:bCs/>
                <w:lang w:val="en-US" w:eastAsia="ko-KR"/>
              </w:rPr>
              <w:t>ZTE</w:t>
            </w:r>
          </w:p>
        </w:tc>
        <w:tc>
          <w:tcPr>
            <w:tcW w:w="1372" w:type="dxa"/>
            <w:hideMark/>
          </w:tcPr>
          <w:p w14:paraId="49A1C36A" w14:textId="77777777" w:rsidR="00CD57DF" w:rsidRDefault="00CD57DF">
            <w:pPr>
              <w:spacing w:before="120" w:after="120" w:line="240" w:lineRule="auto"/>
              <w:rPr>
                <w:rFonts w:eastAsia="Malgun Gothic"/>
                <w:b/>
                <w:bCs/>
                <w:lang w:val="en-US" w:eastAsia="ko-KR"/>
              </w:rPr>
            </w:pPr>
            <w:r>
              <w:rPr>
                <w:rFonts w:eastAsia="Malgun Gothic"/>
                <w:b/>
                <w:bCs/>
                <w:lang w:val="en-US" w:eastAsia="ko-KR"/>
              </w:rPr>
              <w:t>N</w:t>
            </w:r>
          </w:p>
        </w:tc>
        <w:tc>
          <w:tcPr>
            <w:tcW w:w="6780" w:type="dxa"/>
            <w:hideMark/>
          </w:tcPr>
          <w:p w14:paraId="5DD296A4" w14:textId="77777777" w:rsidR="00CD57DF" w:rsidRDefault="00CD57DF">
            <w:pPr>
              <w:spacing w:before="120" w:after="120" w:line="240" w:lineRule="auto"/>
              <w:rPr>
                <w:b/>
                <w:bCs/>
              </w:rPr>
            </w:pPr>
            <w:r>
              <w:rPr>
                <w:b/>
                <w:bCs/>
              </w:rPr>
              <w:t xml:space="preserve">For the switching, similar as the activation, it’s preferred to be done via DCI to ensure same </w:t>
            </w:r>
            <w:proofErr w:type="spellStart"/>
            <w:proofErr w:type="gramStart"/>
            <w:r>
              <w:rPr>
                <w:b/>
                <w:bCs/>
              </w:rPr>
              <w:t>operation.s</w:t>
            </w:r>
            <w:proofErr w:type="spellEnd"/>
            <w:proofErr w:type="gramEnd"/>
            <w:r>
              <w:rPr>
                <w:b/>
                <w:bCs/>
              </w:rPr>
              <w:t xml:space="preserve"> </w:t>
            </w:r>
          </w:p>
        </w:tc>
      </w:tr>
      <w:tr w:rsidR="00FE5307" w14:paraId="3B8F2D97" w14:textId="77777777" w:rsidTr="00CD57DF">
        <w:tc>
          <w:tcPr>
            <w:tcW w:w="1479" w:type="dxa"/>
          </w:tcPr>
          <w:p w14:paraId="1C9253A4" w14:textId="1B131FC0" w:rsidR="00FE5307" w:rsidRDefault="00FE5307">
            <w:pPr>
              <w:spacing w:before="120" w:after="120" w:line="240" w:lineRule="auto"/>
              <w:rPr>
                <w:rFonts w:eastAsia="Malgun Gothic"/>
                <w:b/>
                <w:bCs/>
                <w:lang w:val="en-US" w:eastAsia="ko-KR"/>
              </w:rPr>
            </w:pPr>
            <w:r>
              <w:rPr>
                <w:rFonts w:eastAsiaTheme="minorEastAsia" w:hint="eastAsia"/>
                <w:b/>
                <w:bCs/>
                <w:lang w:val="en-US" w:eastAsia="zh-CN"/>
              </w:rPr>
              <w:t>CATT</w:t>
            </w:r>
          </w:p>
        </w:tc>
        <w:tc>
          <w:tcPr>
            <w:tcW w:w="1372" w:type="dxa"/>
          </w:tcPr>
          <w:p w14:paraId="349F7519" w14:textId="47B5CCA3" w:rsidR="00FE5307" w:rsidRDefault="00FE5307">
            <w:pPr>
              <w:spacing w:before="120" w:after="120" w:line="240" w:lineRule="auto"/>
              <w:rPr>
                <w:rFonts w:eastAsia="Malgun Gothic"/>
                <w:b/>
                <w:bCs/>
                <w:lang w:val="en-US" w:eastAsia="ko-KR"/>
              </w:rPr>
            </w:pPr>
            <w:r>
              <w:rPr>
                <w:rFonts w:eastAsiaTheme="minorEastAsia" w:hint="eastAsia"/>
                <w:lang w:val="en-US" w:eastAsia="zh-CN"/>
              </w:rPr>
              <w:t>N</w:t>
            </w:r>
          </w:p>
        </w:tc>
        <w:tc>
          <w:tcPr>
            <w:tcW w:w="6780" w:type="dxa"/>
          </w:tcPr>
          <w:p w14:paraId="645C1499" w14:textId="2478526C" w:rsidR="00FE5307" w:rsidRDefault="00FE5307">
            <w:pPr>
              <w:spacing w:before="120" w:after="120" w:line="240" w:lineRule="auto"/>
              <w:rPr>
                <w:b/>
                <w:bCs/>
              </w:rPr>
            </w:pPr>
            <w:r>
              <w:rPr>
                <w:rFonts w:eastAsiaTheme="minorEastAsia"/>
                <w:b/>
                <w:bCs/>
                <w:lang w:eastAsia="zh-CN"/>
              </w:rPr>
              <w:t>S</w:t>
            </w:r>
            <w:r>
              <w:rPr>
                <w:rFonts w:eastAsiaTheme="minorEastAsia" w:hint="eastAsia"/>
                <w:b/>
                <w:bCs/>
                <w:lang w:eastAsia="zh-CN"/>
              </w:rPr>
              <w:t xml:space="preserve">hare similar view as SS. </w:t>
            </w:r>
            <w:r>
              <w:rPr>
                <w:rFonts w:eastAsiaTheme="minorEastAsia"/>
                <w:b/>
                <w:bCs/>
                <w:lang w:eastAsia="zh-CN"/>
              </w:rPr>
              <w:t>I</w:t>
            </w:r>
            <w:r>
              <w:rPr>
                <w:rFonts w:eastAsiaTheme="minorEastAsia" w:hint="eastAsia"/>
                <w:b/>
                <w:bCs/>
                <w:lang w:eastAsia="zh-CN"/>
              </w:rPr>
              <w:t>n this phase, we cannot agree with this proposal.</w:t>
            </w:r>
          </w:p>
        </w:tc>
      </w:tr>
      <w:tr w:rsidR="00FF72AA" w14:paraId="44BD1C90" w14:textId="77777777" w:rsidTr="00CD57DF">
        <w:tc>
          <w:tcPr>
            <w:tcW w:w="1479" w:type="dxa"/>
          </w:tcPr>
          <w:p w14:paraId="617A4A25" w14:textId="520F0F53" w:rsidR="00FF72AA" w:rsidRDefault="00FF72AA" w:rsidP="00FF72AA">
            <w:pPr>
              <w:spacing w:before="120" w:after="120" w:line="240" w:lineRule="auto"/>
              <w:rPr>
                <w:rFonts w:eastAsiaTheme="minorEastAsia"/>
                <w:b/>
                <w:bCs/>
                <w:lang w:val="en-US" w:eastAsia="zh-CN"/>
              </w:rPr>
            </w:pPr>
            <w:r>
              <w:rPr>
                <w:rFonts w:eastAsia="Malgun Gothic"/>
                <w:b/>
                <w:bCs/>
                <w:lang w:val="en-US" w:eastAsia="ko-KR"/>
              </w:rPr>
              <w:t>Nokia</w:t>
            </w:r>
          </w:p>
        </w:tc>
        <w:tc>
          <w:tcPr>
            <w:tcW w:w="1372" w:type="dxa"/>
          </w:tcPr>
          <w:p w14:paraId="2B7B4603" w14:textId="26CBB8B9" w:rsidR="00FF72AA" w:rsidRDefault="00FF72AA" w:rsidP="00FF72AA">
            <w:pPr>
              <w:spacing w:before="120" w:after="120" w:line="240" w:lineRule="auto"/>
              <w:rPr>
                <w:rFonts w:eastAsiaTheme="minorEastAsia"/>
                <w:lang w:val="en-US" w:eastAsia="zh-CN"/>
              </w:rPr>
            </w:pPr>
            <w:r>
              <w:rPr>
                <w:rFonts w:eastAsia="Malgun Gothic"/>
                <w:b/>
                <w:bCs/>
                <w:lang w:val="en-US" w:eastAsia="ko-KR"/>
              </w:rPr>
              <w:t>N</w:t>
            </w:r>
          </w:p>
        </w:tc>
        <w:tc>
          <w:tcPr>
            <w:tcW w:w="6780" w:type="dxa"/>
          </w:tcPr>
          <w:p w14:paraId="3339A008" w14:textId="707A5550" w:rsidR="00FF72AA" w:rsidRDefault="00FF72AA" w:rsidP="00FF72AA">
            <w:pPr>
              <w:spacing w:before="120" w:after="120" w:line="240" w:lineRule="auto"/>
              <w:rPr>
                <w:rFonts w:eastAsiaTheme="minorEastAsia"/>
                <w:b/>
                <w:bCs/>
                <w:lang w:eastAsia="zh-CN"/>
              </w:rPr>
            </w:pPr>
            <w:r>
              <w:rPr>
                <w:b/>
                <w:bCs/>
              </w:rPr>
              <w:t>We think DCI to indicate index of the DL SPS configuration as legacy can be starting point for DL SPS switching, no need to introduce MAC CE switching.</w:t>
            </w:r>
          </w:p>
        </w:tc>
      </w:tr>
      <w:tr w:rsidR="0098510F" w14:paraId="1B99D113" w14:textId="77777777" w:rsidTr="00CD57DF">
        <w:tc>
          <w:tcPr>
            <w:tcW w:w="1479" w:type="dxa"/>
          </w:tcPr>
          <w:p w14:paraId="5DC277AE" w14:textId="01C6DB53" w:rsidR="0098510F" w:rsidRDefault="0098510F" w:rsidP="00FF72AA">
            <w:pPr>
              <w:spacing w:before="120" w:after="120" w:line="240" w:lineRule="auto"/>
              <w:rPr>
                <w:rFonts w:eastAsia="Malgun Gothic"/>
                <w:b/>
                <w:bCs/>
                <w:lang w:val="en-US" w:eastAsia="ko-KR"/>
              </w:rPr>
            </w:pPr>
            <w:r>
              <w:rPr>
                <w:rFonts w:eastAsia="Malgun Gothic"/>
                <w:b/>
                <w:bCs/>
                <w:lang w:val="en-US" w:eastAsia="ko-KR"/>
              </w:rPr>
              <w:t>Sharp</w:t>
            </w:r>
          </w:p>
        </w:tc>
        <w:tc>
          <w:tcPr>
            <w:tcW w:w="1372" w:type="dxa"/>
          </w:tcPr>
          <w:p w14:paraId="087630F8" w14:textId="44D8BE8B" w:rsidR="0098510F" w:rsidRDefault="0098510F" w:rsidP="00FF72AA">
            <w:pPr>
              <w:spacing w:before="120" w:after="120" w:line="240" w:lineRule="auto"/>
              <w:rPr>
                <w:rFonts w:eastAsia="Malgun Gothic"/>
                <w:b/>
                <w:bCs/>
                <w:lang w:val="en-US" w:eastAsia="ko-KR"/>
              </w:rPr>
            </w:pPr>
            <w:r>
              <w:rPr>
                <w:rFonts w:eastAsia="Malgun Gothic"/>
                <w:b/>
                <w:bCs/>
                <w:lang w:val="en-US" w:eastAsia="ko-KR"/>
              </w:rPr>
              <w:t>N</w:t>
            </w:r>
          </w:p>
        </w:tc>
        <w:tc>
          <w:tcPr>
            <w:tcW w:w="6780" w:type="dxa"/>
          </w:tcPr>
          <w:p w14:paraId="39415D01" w14:textId="2C3E2E50" w:rsidR="0098510F" w:rsidRDefault="0098510F" w:rsidP="00FF72AA">
            <w:pPr>
              <w:spacing w:before="120" w:after="120" w:line="240" w:lineRule="auto"/>
              <w:rPr>
                <w:b/>
                <w:bCs/>
              </w:rPr>
            </w:pPr>
            <w:r>
              <w:rPr>
                <w:b/>
                <w:bCs/>
              </w:rPr>
              <w:t>The switching should be the same as activation. DCI is preferred.</w:t>
            </w:r>
          </w:p>
        </w:tc>
      </w:tr>
    </w:tbl>
    <w:p w14:paraId="316DC1F6" w14:textId="77777777" w:rsidR="00675BAB" w:rsidRPr="00052114" w:rsidRDefault="00675BAB" w:rsidP="00675BAB">
      <w:pPr>
        <w:spacing w:before="120" w:after="120" w:line="240" w:lineRule="auto"/>
        <w:rPr>
          <w:rFonts w:eastAsiaTheme="minorEastAsia"/>
          <w:lang w:val="en-US" w:eastAsia="zh-CN"/>
        </w:rPr>
      </w:pPr>
    </w:p>
    <w:p w14:paraId="7B93CE2F" w14:textId="77777777" w:rsidR="005A6C94" w:rsidRPr="000A3747" w:rsidRDefault="005A6C94">
      <w:pPr>
        <w:rPr>
          <w:rFonts w:ascii="Arial" w:eastAsiaTheme="minorEastAsia" w:hAnsi="Arial" w:cs="Arial"/>
          <w:b/>
          <w:bCs/>
          <w:sz w:val="21"/>
          <w:szCs w:val="22"/>
          <w:lang w:eastAsia="zh-CN"/>
        </w:rPr>
      </w:pPr>
    </w:p>
    <w:p w14:paraId="49220F19" w14:textId="315BBD34" w:rsidR="003F045A" w:rsidRDefault="007A064C">
      <w:pPr>
        <w:pStyle w:val="2"/>
        <w:numPr>
          <w:ilvl w:val="1"/>
          <w:numId w:val="1"/>
        </w:numPr>
        <w:rPr>
          <w:rFonts w:ascii="Arial" w:hAnsi="Arial" w:cs="Arial"/>
          <w:sz w:val="28"/>
          <w:szCs w:val="28"/>
        </w:rPr>
      </w:pPr>
      <w:r>
        <w:rPr>
          <w:rFonts w:ascii="Arial" w:hAnsi="Arial" w:cs="Arial"/>
          <w:sz w:val="28"/>
          <w:szCs w:val="28"/>
        </w:rPr>
        <w:t>[</w:t>
      </w:r>
      <w:r w:rsidR="005052D1">
        <w:rPr>
          <w:rFonts w:ascii="Arial" w:hAnsi="Arial" w:cs="Arial"/>
          <w:sz w:val="28"/>
          <w:szCs w:val="28"/>
        </w:rPr>
        <w:t>Open</w:t>
      </w:r>
      <w:r>
        <w:rPr>
          <w:rFonts w:ascii="Arial" w:hAnsi="Arial" w:cs="Arial"/>
          <w:sz w:val="28"/>
          <w:szCs w:val="28"/>
        </w:rPr>
        <w:t xml:space="preserve">]Details of DCI based </w:t>
      </w:r>
      <w:r w:rsidR="008241FC">
        <w:rPr>
          <w:rFonts w:ascii="Arial" w:hAnsi="Arial" w:cs="Arial"/>
          <w:sz w:val="28"/>
          <w:szCs w:val="28"/>
        </w:rPr>
        <w:t>a</w:t>
      </w:r>
      <w:r>
        <w:rPr>
          <w:rFonts w:ascii="Arial" w:hAnsi="Arial" w:cs="Arial"/>
          <w:sz w:val="28"/>
          <w:szCs w:val="28"/>
        </w:rPr>
        <w:t>ctivation</w:t>
      </w:r>
    </w:p>
    <w:p w14:paraId="3AAA203A" w14:textId="54A2DF2D" w:rsidR="003F045A" w:rsidRDefault="007A064C">
      <w:pPr>
        <w:pStyle w:val="31"/>
        <w:rPr>
          <w:rFonts w:ascii="Arial" w:hAnsi="Arial" w:cs="Arial"/>
        </w:rPr>
      </w:pPr>
      <w:r>
        <w:rPr>
          <w:rFonts w:ascii="Arial" w:hAnsi="Arial" w:cs="Arial"/>
          <w:szCs w:val="28"/>
        </w:rPr>
        <w:t>[</w:t>
      </w:r>
      <w:r w:rsidR="00CE09BC">
        <w:rPr>
          <w:rFonts w:ascii="Arial" w:hAnsi="Arial" w:cs="Arial"/>
          <w:szCs w:val="28"/>
        </w:rPr>
        <w:t>Open</w:t>
      </w:r>
      <w:r>
        <w:rPr>
          <w:rFonts w:ascii="Arial" w:hAnsi="Arial" w:cs="Arial"/>
          <w:szCs w:val="28"/>
        </w:rPr>
        <w:t>]</w:t>
      </w:r>
      <w:r>
        <w:rPr>
          <w:rFonts w:ascii="Arial" w:hAnsi="Arial" w:cs="Arial"/>
        </w:rPr>
        <w:t>DCI format for indication</w:t>
      </w:r>
    </w:p>
    <w:p w14:paraId="1FBE9281" w14:textId="7C8A0426" w:rsidR="009F45D2" w:rsidRDefault="009F45D2" w:rsidP="009F45D2">
      <w:pPr>
        <w:pStyle w:val="4"/>
        <w:spacing w:after="120" w:afterAutospacing="0" w:line="240" w:lineRule="auto"/>
        <w:rPr>
          <w:rFonts w:ascii="Arial Unicode MS" w:eastAsia="Arial Unicode MS" w:hAnsi="Arial Unicode MS" w:cs="Arial Unicode MS" w:hint="eastAsia"/>
          <w:szCs w:val="24"/>
        </w:rPr>
      </w:pPr>
      <w:r w:rsidRPr="0065411A">
        <w:rPr>
          <w:rFonts w:ascii="Arial Unicode MS" w:eastAsia="Arial Unicode MS" w:hAnsi="Arial Unicode MS" w:cs="Arial Unicode MS"/>
          <w:szCs w:val="24"/>
        </w:rPr>
        <w:t>[</w:t>
      </w:r>
      <w:r w:rsidR="00DA47C2">
        <w:rPr>
          <w:rFonts w:ascii="Arial Unicode MS" w:eastAsia="Arial Unicode MS" w:hAnsi="Arial Unicode MS" w:cs="Arial Unicode MS"/>
          <w:szCs w:val="24"/>
        </w:rPr>
        <w:t>H</w:t>
      </w:r>
      <w:r w:rsidRPr="0065411A">
        <w:rPr>
          <w:rFonts w:ascii="Arial Unicode MS" w:eastAsia="Arial Unicode MS" w:hAnsi="Arial Unicode MS" w:cs="Arial Unicode MS"/>
          <w:szCs w:val="24"/>
        </w:rPr>
        <w:t>]</w:t>
      </w:r>
      <w:r w:rsidR="00DA47C2" w:rsidRPr="00DA47C2">
        <w:rPr>
          <w:rFonts w:ascii="Arial Unicode MS" w:eastAsia="Arial Unicode MS" w:hAnsi="Arial Unicode MS" w:cs="Arial Unicode MS"/>
          <w:szCs w:val="24"/>
        </w:rPr>
        <w:t xml:space="preserve">Proposal </w:t>
      </w:r>
      <w:r w:rsidR="000739B8">
        <w:rPr>
          <w:rFonts w:ascii="Arial Unicode MS" w:eastAsia="Arial Unicode MS" w:hAnsi="Arial Unicode MS" w:cs="Arial Unicode MS"/>
          <w:szCs w:val="24"/>
        </w:rPr>
        <w:t>4</w:t>
      </w:r>
      <w:r w:rsidR="00DA47C2" w:rsidRPr="00DA47C2">
        <w:rPr>
          <w:rFonts w:ascii="Arial Unicode MS" w:eastAsia="Arial Unicode MS" w:hAnsi="Arial Unicode MS" w:cs="Arial Unicode MS"/>
          <w:szCs w:val="24"/>
        </w:rPr>
        <w:t>.4.</w:t>
      </w:r>
      <w:r w:rsidR="00F86B6D">
        <w:rPr>
          <w:rFonts w:ascii="Arial Unicode MS" w:eastAsia="Arial Unicode MS" w:hAnsi="Arial Unicode MS" w:cs="Arial Unicode MS"/>
          <w:szCs w:val="24"/>
        </w:rPr>
        <w:t>1</w:t>
      </w:r>
      <w:r w:rsidR="00DA47C2" w:rsidRPr="00DA47C2">
        <w:rPr>
          <w:rFonts w:ascii="Arial Unicode MS" w:eastAsia="Arial Unicode MS" w:hAnsi="Arial Unicode MS" w:cs="Arial Unicode MS"/>
          <w:szCs w:val="24"/>
        </w:rPr>
        <w:t>-1</w:t>
      </w:r>
    </w:p>
    <w:p w14:paraId="1E79A51C" w14:textId="1E5646EE" w:rsidR="0014667E" w:rsidRPr="00CF2D0D" w:rsidRDefault="00685F91" w:rsidP="00CF2D0D">
      <w:pPr>
        <w:rPr>
          <w:rFonts w:eastAsiaTheme="minorEastAsia"/>
          <w:lang w:val="en-US" w:eastAsia="zh-CN"/>
        </w:rPr>
      </w:pPr>
      <w:r>
        <w:rPr>
          <w:rFonts w:eastAsiaTheme="minorEastAsia"/>
          <w:lang w:val="en-US" w:eastAsia="zh-CN"/>
        </w:rPr>
        <w:lastRenderedPageBreak/>
        <w:t>T</w:t>
      </w:r>
      <w:r w:rsidR="0014667E">
        <w:rPr>
          <w:rFonts w:eastAsiaTheme="minorEastAsia"/>
          <w:lang w:val="en-US" w:eastAsia="zh-CN"/>
        </w:rPr>
        <w:t>o facilitate the discussion, the following proposal is made.</w:t>
      </w:r>
    </w:p>
    <w:p w14:paraId="0B9D5F1F" w14:textId="5F27F3E6" w:rsidR="00BB3EDD" w:rsidRPr="00BB3EDD" w:rsidRDefault="0026429A" w:rsidP="00BB3EDD">
      <w:pPr>
        <w:spacing w:after="120" w:line="240" w:lineRule="auto"/>
        <w:rPr>
          <w:b/>
          <w:bCs/>
          <w:lang w:val="en-US"/>
        </w:rPr>
      </w:pPr>
      <w:r w:rsidRPr="00CF2D0D">
        <w:rPr>
          <w:rFonts w:eastAsiaTheme="minorEastAsia"/>
          <w:b/>
          <w:bCs/>
          <w:highlight w:val="yellow"/>
          <w:lang w:eastAsia="zh-CN"/>
        </w:rPr>
        <w:t xml:space="preserve">Proposal </w:t>
      </w:r>
      <w:r w:rsidR="000739B8" w:rsidRPr="00CF2D0D">
        <w:rPr>
          <w:rFonts w:eastAsiaTheme="minorEastAsia"/>
          <w:b/>
          <w:bCs/>
          <w:highlight w:val="yellow"/>
          <w:lang w:eastAsia="zh-CN"/>
        </w:rPr>
        <w:t>4</w:t>
      </w:r>
      <w:r w:rsidRPr="00CF2D0D">
        <w:rPr>
          <w:rFonts w:eastAsiaTheme="minorEastAsia"/>
          <w:b/>
          <w:bCs/>
          <w:highlight w:val="yellow"/>
          <w:lang w:eastAsia="zh-CN"/>
        </w:rPr>
        <w:t>.</w:t>
      </w:r>
      <w:r w:rsidR="000739B8" w:rsidRPr="00CF2D0D">
        <w:rPr>
          <w:rFonts w:eastAsiaTheme="minorEastAsia"/>
          <w:b/>
          <w:bCs/>
          <w:highlight w:val="yellow"/>
          <w:lang w:eastAsia="zh-CN"/>
        </w:rPr>
        <w:t>4.</w:t>
      </w:r>
      <w:r w:rsidR="00F86B6D">
        <w:rPr>
          <w:rFonts w:eastAsiaTheme="minorEastAsia"/>
          <w:b/>
          <w:bCs/>
          <w:highlight w:val="yellow"/>
          <w:lang w:eastAsia="zh-CN"/>
        </w:rPr>
        <w:t>1</w:t>
      </w:r>
      <w:r w:rsidRPr="00CF2D0D">
        <w:rPr>
          <w:rFonts w:eastAsiaTheme="minorEastAsia"/>
          <w:b/>
          <w:bCs/>
          <w:highlight w:val="yellow"/>
          <w:lang w:eastAsia="zh-CN"/>
        </w:rPr>
        <w:t>-1:</w:t>
      </w:r>
      <w:r w:rsidRPr="00BB3EDD">
        <w:rPr>
          <w:rFonts w:eastAsiaTheme="minorEastAsia"/>
          <w:b/>
          <w:bCs/>
          <w:lang w:eastAsia="zh-CN"/>
        </w:rPr>
        <w:t xml:space="preserve"> </w:t>
      </w:r>
      <w:r w:rsidRPr="00BB3EDD">
        <w:rPr>
          <w:b/>
          <w:bCs/>
          <w:lang w:val="en-US"/>
        </w:rPr>
        <w:t xml:space="preserve">For Rel-20 NB-IoT NTN, </w:t>
      </w:r>
    </w:p>
    <w:p w14:paraId="36B6269C" w14:textId="05EB2250" w:rsidR="00BB3EDD" w:rsidRPr="00BB3EDD" w:rsidRDefault="0014667E" w:rsidP="001E611B">
      <w:pPr>
        <w:pStyle w:val="aff"/>
        <w:numPr>
          <w:ilvl w:val="0"/>
          <w:numId w:val="66"/>
        </w:numPr>
        <w:spacing w:after="120" w:line="240" w:lineRule="auto"/>
        <w:rPr>
          <w:b/>
          <w:bCs/>
          <w:sz w:val="20"/>
          <w:szCs w:val="20"/>
          <w:lang w:val="en-US"/>
        </w:rPr>
      </w:pPr>
      <w:r>
        <w:rPr>
          <w:b/>
          <w:bCs/>
          <w:sz w:val="20"/>
          <w:szCs w:val="20"/>
          <w:lang w:val="en-US"/>
        </w:rPr>
        <w:t>I</w:t>
      </w:r>
      <w:r w:rsidR="0026429A" w:rsidRPr="00BB3EDD">
        <w:rPr>
          <w:b/>
          <w:bCs/>
          <w:sz w:val="20"/>
          <w:szCs w:val="20"/>
          <w:lang w:val="en-US"/>
        </w:rPr>
        <w:t>f joint activatio</w:t>
      </w:r>
      <w:r w:rsidR="000739B8" w:rsidRPr="00BB3EDD">
        <w:rPr>
          <w:b/>
          <w:bCs/>
          <w:sz w:val="20"/>
          <w:szCs w:val="20"/>
          <w:lang w:val="en-US"/>
        </w:rPr>
        <w:t xml:space="preserve">n for </w:t>
      </w:r>
      <w:r>
        <w:rPr>
          <w:b/>
          <w:bCs/>
          <w:sz w:val="20"/>
          <w:szCs w:val="20"/>
          <w:lang w:val="en-US"/>
        </w:rPr>
        <w:t xml:space="preserve">a </w:t>
      </w:r>
      <w:r w:rsidR="000739B8" w:rsidRPr="00BB3EDD">
        <w:rPr>
          <w:b/>
          <w:bCs/>
          <w:sz w:val="20"/>
          <w:szCs w:val="20"/>
          <w:lang w:val="en-US"/>
        </w:rPr>
        <w:t>UL</w:t>
      </w:r>
      <w:r>
        <w:rPr>
          <w:b/>
          <w:bCs/>
          <w:sz w:val="20"/>
          <w:szCs w:val="20"/>
          <w:lang w:val="en-US"/>
        </w:rPr>
        <w:t xml:space="preserve"> SPS and a </w:t>
      </w:r>
      <w:r w:rsidR="000739B8" w:rsidRPr="00BB3EDD">
        <w:rPr>
          <w:b/>
          <w:bCs/>
          <w:sz w:val="20"/>
          <w:szCs w:val="20"/>
          <w:lang w:val="en-US"/>
        </w:rPr>
        <w:t>DL SPS</w:t>
      </w:r>
      <w:r w:rsidR="0026429A" w:rsidRPr="00BB3EDD">
        <w:rPr>
          <w:b/>
          <w:bCs/>
          <w:sz w:val="20"/>
          <w:szCs w:val="20"/>
          <w:lang w:val="en-US"/>
        </w:rPr>
        <w:t xml:space="preserve"> </w:t>
      </w:r>
      <w:r>
        <w:rPr>
          <w:b/>
          <w:bCs/>
          <w:sz w:val="20"/>
          <w:szCs w:val="20"/>
          <w:lang w:val="en-US"/>
        </w:rPr>
        <w:t xml:space="preserve">via a single DCI </w:t>
      </w:r>
      <w:r w:rsidR="0026429A" w:rsidRPr="00BB3EDD">
        <w:rPr>
          <w:b/>
          <w:bCs/>
          <w:sz w:val="20"/>
          <w:szCs w:val="20"/>
          <w:lang w:val="en-US"/>
        </w:rPr>
        <w:t>is supported, DCI format N0 is adopted for the joint activation</w:t>
      </w:r>
      <w:r w:rsidR="000739B8" w:rsidRPr="00BB3EDD">
        <w:rPr>
          <w:b/>
          <w:bCs/>
          <w:sz w:val="20"/>
          <w:szCs w:val="20"/>
          <w:lang w:val="en-US"/>
        </w:rPr>
        <w:t xml:space="preserve"> indication</w:t>
      </w:r>
      <w:r w:rsidR="0026429A" w:rsidRPr="00BB3EDD">
        <w:rPr>
          <w:b/>
          <w:bCs/>
          <w:sz w:val="20"/>
          <w:szCs w:val="20"/>
          <w:lang w:val="en-US"/>
        </w:rPr>
        <w:t xml:space="preserve">. </w:t>
      </w:r>
    </w:p>
    <w:p w14:paraId="38A62264" w14:textId="6C1840C2" w:rsidR="00CF2D0D" w:rsidRPr="00CF2D0D" w:rsidRDefault="00524C0B" w:rsidP="001E611B">
      <w:pPr>
        <w:pStyle w:val="aff"/>
        <w:numPr>
          <w:ilvl w:val="0"/>
          <w:numId w:val="66"/>
        </w:numPr>
        <w:spacing w:after="120" w:line="240" w:lineRule="auto"/>
        <w:rPr>
          <w:rFonts w:ascii="Times New Roman" w:eastAsiaTheme="minorEastAsia" w:hAnsi="Times New Roman" w:cs="Times New Roman"/>
          <w:sz w:val="20"/>
          <w:szCs w:val="20"/>
          <w:lang w:val="en-US" w:eastAsia="zh-CN"/>
        </w:rPr>
      </w:pPr>
      <w:r w:rsidRPr="00CF2D0D">
        <w:rPr>
          <w:rFonts w:ascii="Times New Roman" w:eastAsiaTheme="minorEastAsia" w:hAnsi="Times New Roman" w:cs="Times New Roman"/>
          <w:b/>
          <w:bCs/>
          <w:sz w:val="20"/>
          <w:szCs w:val="20"/>
          <w:lang w:val="en-US" w:eastAsia="zh-CN"/>
        </w:rPr>
        <w:t>I</w:t>
      </w:r>
      <w:r w:rsidR="0026429A" w:rsidRPr="00CF2D0D">
        <w:rPr>
          <w:rFonts w:ascii="Times New Roman" w:hAnsi="Times New Roman" w:cs="Times New Roman"/>
          <w:b/>
          <w:bCs/>
          <w:sz w:val="20"/>
          <w:szCs w:val="20"/>
          <w:lang w:val="en-US"/>
        </w:rPr>
        <w:t xml:space="preserve">f separate activation </w:t>
      </w:r>
      <w:r w:rsidR="000739B8" w:rsidRPr="00CF2D0D">
        <w:rPr>
          <w:rFonts w:ascii="Times New Roman" w:hAnsi="Times New Roman" w:cs="Times New Roman"/>
          <w:b/>
          <w:bCs/>
          <w:sz w:val="20"/>
          <w:szCs w:val="20"/>
          <w:lang w:val="en-US"/>
        </w:rPr>
        <w:t xml:space="preserve">for </w:t>
      </w:r>
      <w:r w:rsidR="0014667E" w:rsidRPr="00CF2D0D">
        <w:rPr>
          <w:rFonts w:ascii="Times New Roman" w:hAnsi="Times New Roman" w:cs="Times New Roman"/>
          <w:b/>
          <w:bCs/>
          <w:sz w:val="20"/>
          <w:szCs w:val="20"/>
          <w:lang w:val="en-US"/>
        </w:rPr>
        <w:t>a UL SPS and a DL SPS is supported</w:t>
      </w:r>
      <w:r w:rsidR="0026429A" w:rsidRPr="00CF2D0D">
        <w:rPr>
          <w:rFonts w:ascii="Times New Roman" w:hAnsi="Times New Roman" w:cs="Times New Roman"/>
          <w:b/>
          <w:bCs/>
          <w:sz w:val="20"/>
          <w:szCs w:val="20"/>
          <w:lang w:val="en-US"/>
        </w:rPr>
        <w:t xml:space="preserve">, DCI format </w:t>
      </w:r>
      <w:r w:rsidR="0014667E" w:rsidRPr="00CF2D0D">
        <w:rPr>
          <w:rFonts w:ascii="Times New Roman" w:hAnsi="Times New Roman" w:cs="Times New Roman"/>
          <w:b/>
          <w:bCs/>
          <w:sz w:val="20"/>
          <w:szCs w:val="20"/>
          <w:lang w:val="en-US"/>
        </w:rPr>
        <w:t xml:space="preserve">N1 </w:t>
      </w:r>
      <w:r w:rsidR="0026429A" w:rsidRPr="00CF2D0D">
        <w:rPr>
          <w:rFonts w:ascii="Times New Roman" w:hAnsi="Times New Roman" w:cs="Times New Roman"/>
          <w:b/>
          <w:bCs/>
          <w:sz w:val="20"/>
          <w:szCs w:val="20"/>
          <w:lang w:val="en-US"/>
        </w:rPr>
        <w:t xml:space="preserve">is adopted for DL SPS activation, DCI format </w:t>
      </w:r>
      <w:r w:rsidR="0014667E" w:rsidRPr="00CF2D0D">
        <w:rPr>
          <w:rFonts w:ascii="Times New Roman" w:hAnsi="Times New Roman" w:cs="Times New Roman"/>
          <w:b/>
          <w:bCs/>
          <w:sz w:val="20"/>
          <w:szCs w:val="20"/>
          <w:lang w:val="en-US"/>
        </w:rPr>
        <w:t xml:space="preserve">N0 </w:t>
      </w:r>
      <w:r w:rsidR="0026429A" w:rsidRPr="00CF2D0D">
        <w:rPr>
          <w:rFonts w:ascii="Times New Roman" w:hAnsi="Times New Roman" w:cs="Times New Roman"/>
          <w:b/>
          <w:bCs/>
          <w:sz w:val="20"/>
          <w:szCs w:val="20"/>
          <w:lang w:val="en-US"/>
        </w:rPr>
        <w:t>is adopted for UL SPS activation.</w:t>
      </w:r>
    </w:p>
    <w:p w14:paraId="3E9743CE" w14:textId="433D4C6B" w:rsidR="00CF2D0D" w:rsidRPr="00CF2D0D" w:rsidRDefault="00CF2D0D" w:rsidP="00CF2D0D">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6461C6" w14:paraId="76DBBA86" w14:textId="77777777" w:rsidTr="00CD57DF">
        <w:tc>
          <w:tcPr>
            <w:tcW w:w="1479" w:type="dxa"/>
            <w:shd w:val="clear" w:color="auto" w:fill="D9D9D9" w:themeFill="background1" w:themeFillShade="D9"/>
          </w:tcPr>
          <w:p w14:paraId="5365C27C" w14:textId="77777777" w:rsidR="006461C6" w:rsidRDefault="006461C6"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1E30404" w14:textId="77777777" w:rsidR="006461C6" w:rsidRDefault="006461C6"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7D1DAF51" w14:textId="77777777" w:rsidR="006461C6" w:rsidRDefault="006461C6" w:rsidP="007C6A64">
            <w:pPr>
              <w:spacing w:before="120" w:after="120" w:line="240" w:lineRule="auto"/>
              <w:rPr>
                <w:b/>
                <w:bCs/>
                <w:lang w:val="en-US"/>
              </w:rPr>
            </w:pPr>
            <w:r>
              <w:rPr>
                <w:b/>
                <w:bCs/>
                <w:lang w:val="en-US"/>
              </w:rPr>
              <w:t>Comments</w:t>
            </w:r>
          </w:p>
        </w:tc>
      </w:tr>
      <w:tr w:rsidR="006461C6" w14:paraId="08458678" w14:textId="77777777" w:rsidTr="00CD57DF">
        <w:tc>
          <w:tcPr>
            <w:tcW w:w="1479" w:type="dxa"/>
          </w:tcPr>
          <w:p w14:paraId="668FA070" w14:textId="2D0F6A0D" w:rsidR="006461C6" w:rsidRDefault="009B3D8C" w:rsidP="007C6A64">
            <w:pPr>
              <w:spacing w:before="120" w:after="120" w:line="240" w:lineRule="auto"/>
              <w:rPr>
                <w:b/>
                <w:bCs/>
                <w:lang w:val="en-US"/>
              </w:rPr>
            </w:pPr>
            <w:r>
              <w:rPr>
                <w:b/>
                <w:bCs/>
                <w:lang w:val="en-US"/>
              </w:rPr>
              <w:t>MTK</w:t>
            </w:r>
          </w:p>
        </w:tc>
        <w:tc>
          <w:tcPr>
            <w:tcW w:w="1372" w:type="dxa"/>
          </w:tcPr>
          <w:p w14:paraId="2F0AC8F9" w14:textId="43643982" w:rsidR="006461C6" w:rsidRDefault="009B3D8C" w:rsidP="007C6A64">
            <w:pPr>
              <w:spacing w:before="120" w:after="120" w:line="240" w:lineRule="auto"/>
              <w:rPr>
                <w:b/>
                <w:bCs/>
                <w:lang w:val="en-US"/>
              </w:rPr>
            </w:pPr>
            <w:r>
              <w:rPr>
                <w:b/>
                <w:bCs/>
                <w:lang w:val="en-US"/>
              </w:rPr>
              <w:t>Y</w:t>
            </w:r>
          </w:p>
        </w:tc>
        <w:tc>
          <w:tcPr>
            <w:tcW w:w="6780" w:type="dxa"/>
          </w:tcPr>
          <w:p w14:paraId="4BCCBB98" w14:textId="5E8338A4" w:rsidR="006461C6" w:rsidRDefault="009B3D8C" w:rsidP="007C6A64">
            <w:pPr>
              <w:spacing w:before="120" w:after="120" w:line="240" w:lineRule="auto"/>
              <w:rPr>
                <w:b/>
                <w:bCs/>
                <w:lang w:val="en-US"/>
              </w:rPr>
            </w:pPr>
            <w:r>
              <w:rPr>
                <w:b/>
                <w:bCs/>
                <w:lang w:val="en-US"/>
              </w:rPr>
              <w:t xml:space="preserve">Fine with moderator proposal. </w:t>
            </w:r>
          </w:p>
        </w:tc>
      </w:tr>
      <w:tr w:rsidR="0087228C" w14:paraId="7F0C2494" w14:textId="77777777" w:rsidTr="00CD57DF">
        <w:tc>
          <w:tcPr>
            <w:tcW w:w="1479" w:type="dxa"/>
          </w:tcPr>
          <w:p w14:paraId="6E4471AC" w14:textId="004CE2F4"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52C9C9A5" w14:textId="20AB6BC1"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2249AA04" w14:textId="77777777" w:rsidR="0087228C" w:rsidRDefault="0087228C" w:rsidP="0087228C">
            <w:pPr>
              <w:spacing w:before="120" w:after="120" w:line="240" w:lineRule="auto"/>
              <w:rPr>
                <w:b/>
                <w:bCs/>
                <w:lang w:val="en-US"/>
              </w:rPr>
            </w:pPr>
          </w:p>
        </w:tc>
      </w:tr>
      <w:tr w:rsidR="006461C6" w14:paraId="41C7CC88" w14:textId="77777777" w:rsidTr="00CD57DF">
        <w:tc>
          <w:tcPr>
            <w:tcW w:w="1479" w:type="dxa"/>
          </w:tcPr>
          <w:p w14:paraId="0FE44CC3" w14:textId="076630B6" w:rsidR="006461C6" w:rsidRPr="00477C35" w:rsidRDefault="00477C35" w:rsidP="007C6A64">
            <w:pPr>
              <w:spacing w:before="120" w:after="120" w:line="240" w:lineRule="auto"/>
              <w:rPr>
                <w:rFonts w:eastAsiaTheme="minorEastAsia"/>
                <w:b/>
                <w:bCs/>
                <w:lang w:val="en-US" w:eastAsia="zh-CN"/>
              </w:rPr>
            </w:pPr>
            <w:proofErr w:type="spellStart"/>
            <w:r>
              <w:rPr>
                <w:rFonts w:eastAsiaTheme="minorEastAsia"/>
                <w:b/>
                <w:bCs/>
                <w:lang w:val="en-US" w:eastAsia="zh-CN"/>
              </w:rPr>
              <w:t>Spreadtrum</w:t>
            </w:r>
            <w:proofErr w:type="spellEnd"/>
          </w:p>
        </w:tc>
        <w:tc>
          <w:tcPr>
            <w:tcW w:w="1372" w:type="dxa"/>
          </w:tcPr>
          <w:p w14:paraId="44618638" w14:textId="7667780D" w:rsidR="006461C6" w:rsidRPr="00477C35" w:rsidRDefault="00477C35"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6C66E0B7" w14:textId="77777777" w:rsidR="006461C6" w:rsidRDefault="006461C6" w:rsidP="007C6A64">
            <w:pPr>
              <w:spacing w:before="120" w:after="120" w:line="240" w:lineRule="auto"/>
              <w:rPr>
                <w:b/>
                <w:bCs/>
                <w:lang w:val="en-US"/>
              </w:rPr>
            </w:pPr>
          </w:p>
        </w:tc>
      </w:tr>
      <w:tr w:rsidR="00340B16" w14:paraId="1A051F11" w14:textId="77777777" w:rsidTr="00CD57DF">
        <w:tc>
          <w:tcPr>
            <w:tcW w:w="1479" w:type="dxa"/>
          </w:tcPr>
          <w:p w14:paraId="7F4DB6E2" w14:textId="7BA90A34" w:rsidR="00340B16" w:rsidRDefault="00340B16" w:rsidP="00340B16">
            <w:pPr>
              <w:spacing w:before="120" w:after="120" w:line="240" w:lineRule="auto"/>
              <w:rPr>
                <w:rFonts w:eastAsiaTheme="minorEastAsia"/>
                <w:b/>
                <w:bCs/>
                <w:lang w:val="en-US" w:eastAsia="zh-CN"/>
              </w:rPr>
            </w:pPr>
            <w:r>
              <w:rPr>
                <w:b/>
                <w:bCs/>
                <w:lang w:val="en-US"/>
              </w:rPr>
              <w:t>Ericsson</w:t>
            </w:r>
          </w:p>
        </w:tc>
        <w:tc>
          <w:tcPr>
            <w:tcW w:w="1372" w:type="dxa"/>
          </w:tcPr>
          <w:p w14:paraId="636DF0B0" w14:textId="2925545A" w:rsidR="00340B16" w:rsidRDefault="00340B16" w:rsidP="00340B16">
            <w:pPr>
              <w:spacing w:before="120" w:after="120" w:line="240" w:lineRule="auto"/>
              <w:rPr>
                <w:rFonts w:eastAsiaTheme="minorEastAsia"/>
                <w:b/>
                <w:bCs/>
                <w:lang w:val="en-US" w:eastAsia="zh-CN"/>
              </w:rPr>
            </w:pPr>
            <w:r>
              <w:rPr>
                <w:b/>
                <w:bCs/>
                <w:lang w:val="en-US"/>
              </w:rPr>
              <w:t>See comment</w:t>
            </w:r>
          </w:p>
        </w:tc>
        <w:tc>
          <w:tcPr>
            <w:tcW w:w="6780" w:type="dxa"/>
          </w:tcPr>
          <w:p w14:paraId="0BB7820F" w14:textId="79788957" w:rsidR="00340B16" w:rsidRDefault="00340B16" w:rsidP="00340B16">
            <w:pPr>
              <w:spacing w:before="120" w:after="120" w:line="240" w:lineRule="auto"/>
              <w:rPr>
                <w:b/>
                <w:bCs/>
                <w:lang w:val="en-US"/>
              </w:rPr>
            </w:pPr>
            <w:r>
              <w:rPr>
                <w:b/>
                <w:bCs/>
                <w:lang w:val="en-US"/>
              </w:rPr>
              <w:t xml:space="preserve">It depends on the resolution of </w:t>
            </w:r>
            <w:r w:rsidRPr="006660CD">
              <w:rPr>
                <w:b/>
                <w:bCs/>
                <w:lang w:val="en-US"/>
              </w:rPr>
              <w:t>Proposal 4.1-1</w:t>
            </w:r>
            <w:r>
              <w:rPr>
                <w:b/>
                <w:bCs/>
                <w:lang w:val="en-US"/>
              </w:rPr>
              <w:t>.</w:t>
            </w:r>
          </w:p>
        </w:tc>
      </w:tr>
      <w:tr w:rsidR="00EF2D13" w:rsidRPr="00C2235F" w14:paraId="694A45C3" w14:textId="77777777" w:rsidTr="00CD57DF">
        <w:tc>
          <w:tcPr>
            <w:tcW w:w="1479" w:type="dxa"/>
          </w:tcPr>
          <w:p w14:paraId="27E228A8" w14:textId="77777777" w:rsidR="00EF2D13" w:rsidRPr="00291055" w:rsidRDefault="00EF2D13" w:rsidP="007C1EDA">
            <w:pPr>
              <w:spacing w:before="120" w:after="120" w:line="240" w:lineRule="auto"/>
              <w:rPr>
                <w:b/>
                <w:bCs/>
                <w:lang w:val="en-US"/>
              </w:rPr>
            </w:pPr>
            <w:r w:rsidRPr="00291055">
              <w:rPr>
                <w:b/>
                <w:bCs/>
                <w:lang w:val="en-US"/>
              </w:rPr>
              <w:t xml:space="preserve">Huawei, </w:t>
            </w:r>
            <w:proofErr w:type="spellStart"/>
            <w:r w:rsidRPr="00291055">
              <w:rPr>
                <w:b/>
                <w:bCs/>
                <w:lang w:val="en-US"/>
              </w:rPr>
              <w:t>HiSilicon</w:t>
            </w:r>
            <w:proofErr w:type="spellEnd"/>
          </w:p>
        </w:tc>
        <w:tc>
          <w:tcPr>
            <w:tcW w:w="1372" w:type="dxa"/>
          </w:tcPr>
          <w:p w14:paraId="2A3E7865" w14:textId="77777777" w:rsidR="00EF2D13" w:rsidRPr="00291055" w:rsidRDefault="00EF2D13" w:rsidP="007C1EDA">
            <w:pPr>
              <w:spacing w:before="120" w:after="120" w:line="240" w:lineRule="auto"/>
              <w:rPr>
                <w:b/>
                <w:bCs/>
                <w:lang w:val="en-US"/>
              </w:rPr>
            </w:pPr>
          </w:p>
        </w:tc>
        <w:tc>
          <w:tcPr>
            <w:tcW w:w="6780" w:type="dxa"/>
          </w:tcPr>
          <w:p w14:paraId="399D797B" w14:textId="77777777" w:rsidR="00EF2D13" w:rsidRPr="00291055" w:rsidRDefault="00EF2D13" w:rsidP="007C1EDA">
            <w:pPr>
              <w:spacing w:before="120" w:after="120" w:line="240" w:lineRule="auto"/>
              <w:rPr>
                <w:b/>
                <w:bCs/>
                <w:lang w:val="en-US"/>
              </w:rPr>
            </w:pPr>
            <w:r w:rsidRPr="00291055">
              <w:rPr>
                <w:b/>
                <w:bCs/>
                <w:lang w:val="en-US"/>
              </w:rPr>
              <w:t xml:space="preserve">It is better to consider this proposal after joint vs separate DCI activation is agreed. </w:t>
            </w:r>
          </w:p>
        </w:tc>
      </w:tr>
      <w:tr w:rsidR="00CD57DF" w14:paraId="116C6869" w14:textId="77777777" w:rsidTr="00CD57DF">
        <w:tc>
          <w:tcPr>
            <w:tcW w:w="1479" w:type="dxa"/>
            <w:hideMark/>
          </w:tcPr>
          <w:p w14:paraId="1D6FEAB2"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ZTE</w:t>
            </w:r>
          </w:p>
        </w:tc>
        <w:tc>
          <w:tcPr>
            <w:tcW w:w="1372" w:type="dxa"/>
            <w:hideMark/>
          </w:tcPr>
          <w:p w14:paraId="698B7A90"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N</w:t>
            </w:r>
          </w:p>
        </w:tc>
        <w:tc>
          <w:tcPr>
            <w:tcW w:w="6780" w:type="dxa"/>
            <w:hideMark/>
          </w:tcPr>
          <w:p w14:paraId="26E9E697" w14:textId="77777777" w:rsidR="00CD57DF" w:rsidRDefault="00CD57DF">
            <w:pPr>
              <w:spacing w:before="120" w:after="120" w:line="240" w:lineRule="auto"/>
              <w:rPr>
                <w:b/>
                <w:bCs/>
                <w:lang w:val="en-US"/>
              </w:rPr>
            </w:pPr>
            <w:r>
              <w:rPr>
                <w:b/>
                <w:bCs/>
                <w:lang w:val="en-US"/>
              </w:rPr>
              <w:t>We prefer to treat it after the decision of previous proposals.</w:t>
            </w:r>
          </w:p>
          <w:p w14:paraId="7640077E" w14:textId="77777777" w:rsidR="00CD57DF" w:rsidRDefault="00CD57DF">
            <w:pPr>
              <w:spacing w:before="120" w:after="120" w:line="240" w:lineRule="auto"/>
              <w:rPr>
                <w:b/>
                <w:bCs/>
                <w:lang w:val="en-US"/>
              </w:rPr>
            </w:pPr>
            <w:r>
              <w:rPr>
                <w:b/>
                <w:bCs/>
                <w:lang w:val="en-US"/>
              </w:rPr>
              <w:t>Additionally, even with N0, it’s should be clarified that the detailed field will be further discussed to avoid misunderstanding.</w:t>
            </w:r>
          </w:p>
        </w:tc>
      </w:tr>
      <w:tr w:rsidR="00FF72AA" w14:paraId="6D761A69" w14:textId="77777777" w:rsidTr="00CD57DF">
        <w:tc>
          <w:tcPr>
            <w:tcW w:w="1479" w:type="dxa"/>
          </w:tcPr>
          <w:p w14:paraId="38FA17AB" w14:textId="7C360AEC" w:rsidR="00FF72AA" w:rsidRDefault="00FF72AA" w:rsidP="00FF72AA">
            <w:pPr>
              <w:spacing w:before="120" w:after="120" w:line="240" w:lineRule="auto"/>
              <w:rPr>
                <w:rFonts w:eastAsiaTheme="minorEastAsia"/>
                <w:b/>
                <w:bCs/>
                <w:lang w:val="en-US" w:eastAsia="zh-CN"/>
              </w:rPr>
            </w:pPr>
            <w:r>
              <w:rPr>
                <w:rFonts w:eastAsiaTheme="minorEastAsia"/>
                <w:b/>
                <w:bCs/>
                <w:lang w:val="en-US" w:eastAsia="zh-CN"/>
              </w:rPr>
              <w:t>Nokia</w:t>
            </w:r>
          </w:p>
        </w:tc>
        <w:tc>
          <w:tcPr>
            <w:tcW w:w="1372" w:type="dxa"/>
          </w:tcPr>
          <w:p w14:paraId="6D6AC2FA" w14:textId="404E0BB3" w:rsidR="00FF72AA" w:rsidRDefault="00FF72AA" w:rsidP="00FF72AA">
            <w:pPr>
              <w:spacing w:before="120" w:after="120" w:line="240" w:lineRule="auto"/>
              <w:rPr>
                <w:rFonts w:eastAsiaTheme="minorEastAsia"/>
                <w:b/>
                <w:bCs/>
                <w:lang w:val="en-US" w:eastAsia="zh-CN"/>
              </w:rPr>
            </w:pPr>
            <w:r>
              <w:rPr>
                <w:rFonts w:eastAsiaTheme="minorEastAsia"/>
                <w:b/>
                <w:bCs/>
                <w:lang w:val="en-US" w:eastAsia="zh-CN"/>
              </w:rPr>
              <w:t>N</w:t>
            </w:r>
          </w:p>
        </w:tc>
        <w:tc>
          <w:tcPr>
            <w:tcW w:w="6780" w:type="dxa"/>
          </w:tcPr>
          <w:p w14:paraId="33C6D214" w14:textId="0D23B78F" w:rsidR="00FF72AA" w:rsidRDefault="00FF72AA" w:rsidP="00FF72AA">
            <w:pPr>
              <w:spacing w:before="120" w:after="120" w:line="240" w:lineRule="auto"/>
              <w:rPr>
                <w:b/>
                <w:bCs/>
                <w:lang w:val="en-US"/>
              </w:rPr>
            </w:pPr>
            <w:r>
              <w:rPr>
                <w:b/>
                <w:bCs/>
                <w:lang w:val="en-US"/>
              </w:rPr>
              <w:t>We think separate activation by DCI can be supported to provide flexibility of scheduling from network side.</w:t>
            </w:r>
          </w:p>
        </w:tc>
      </w:tr>
      <w:tr w:rsidR="0098510F" w14:paraId="271154A5" w14:textId="77777777" w:rsidTr="00CD57DF">
        <w:tc>
          <w:tcPr>
            <w:tcW w:w="1479" w:type="dxa"/>
          </w:tcPr>
          <w:p w14:paraId="032C63D2" w14:textId="53A85860" w:rsidR="0098510F" w:rsidRDefault="0098510F" w:rsidP="00FF72AA">
            <w:pPr>
              <w:spacing w:before="120" w:after="120" w:line="240" w:lineRule="auto"/>
              <w:rPr>
                <w:rFonts w:eastAsiaTheme="minorEastAsia"/>
                <w:b/>
                <w:bCs/>
                <w:lang w:val="en-US" w:eastAsia="zh-CN"/>
              </w:rPr>
            </w:pPr>
            <w:r>
              <w:rPr>
                <w:rFonts w:eastAsiaTheme="minorEastAsia"/>
                <w:b/>
                <w:bCs/>
                <w:lang w:val="en-US" w:eastAsia="zh-CN"/>
              </w:rPr>
              <w:t>Sharp</w:t>
            </w:r>
          </w:p>
        </w:tc>
        <w:tc>
          <w:tcPr>
            <w:tcW w:w="1372" w:type="dxa"/>
          </w:tcPr>
          <w:p w14:paraId="58FE222A" w14:textId="7C5342B9" w:rsidR="0098510F" w:rsidRDefault="0098510F" w:rsidP="00FF72AA">
            <w:pPr>
              <w:spacing w:before="120" w:after="120" w:line="240" w:lineRule="auto"/>
              <w:rPr>
                <w:rFonts w:eastAsiaTheme="minorEastAsia"/>
                <w:b/>
                <w:bCs/>
                <w:lang w:val="en-US" w:eastAsia="zh-CN"/>
              </w:rPr>
            </w:pPr>
            <w:r>
              <w:rPr>
                <w:rFonts w:eastAsiaTheme="minorEastAsia"/>
                <w:b/>
                <w:bCs/>
                <w:lang w:val="en-US" w:eastAsia="zh-CN"/>
              </w:rPr>
              <w:t>Y</w:t>
            </w:r>
          </w:p>
        </w:tc>
        <w:tc>
          <w:tcPr>
            <w:tcW w:w="6780" w:type="dxa"/>
          </w:tcPr>
          <w:p w14:paraId="28718BEA" w14:textId="01618CF3" w:rsidR="0098510F" w:rsidRDefault="0098510F" w:rsidP="00FF72AA">
            <w:pPr>
              <w:spacing w:before="120" w:after="120" w:line="240" w:lineRule="auto"/>
              <w:rPr>
                <w:b/>
                <w:bCs/>
                <w:lang w:val="en-US"/>
              </w:rPr>
            </w:pPr>
            <w:r>
              <w:rPr>
                <w:b/>
                <w:bCs/>
                <w:lang w:val="en-US"/>
              </w:rPr>
              <w:t>Support</w:t>
            </w:r>
          </w:p>
        </w:tc>
      </w:tr>
      <w:tr w:rsidR="00946D18" w14:paraId="1D6F4593" w14:textId="77777777" w:rsidTr="00CD57DF">
        <w:tc>
          <w:tcPr>
            <w:tcW w:w="1479" w:type="dxa"/>
          </w:tcPr>
          <w:p w14:paraId="40B7D403" w14:textId="08F314C8" w:rsidR="00946D18" w:rsidRDefault="00946D18" w:rsidP="00FF72AA">
            <w:pPr>
              <w:spacing w:before="120" w:after="120" w:line="240" w:lineRule="auto"/>
              <w:rPr>
                <w:rFonts w:eastAsiaTheme="minorEastAsia"/>
                <w:b/>
                <w:bCs/>
                <w:lang w:val="en-US" w:eastAsia="zh-CN"/>
              </w:rPr>
            </w:pPr>
            <w:r>
              <w:rPr>
                <w:rFonts w:eastAsiaTheme="minorEastAsia"/>
                <w:b/>
                <w:bCs/>
                <w:lang w:val="en-US" w:eastAsia="zh-CN"/>
              </w:rPr>
              <w:t>Apple</w:t>
            </w:r>
          </w:p>
        </w:tc>
        <w:tc>
          <w:tcPr>
            <w:tcW w:w="1372" w:type="dxa"/>
          </w:tcPr>
          <w:p w14:paraId="674D57E5" w14:textId="77777777" w:rsidR="00946D18" w:rsidRDefault="00946D18" w:rsidP="00FF72AA">
            <w:pPr>
              <w:spacing w:before="120" w:after="120" w:line="240" w:lineRule="auto"/>
              <w:rPr>
                <w:rFonts w:eastAsiaTheme="minorEastAsia"/>
                <w:b/>
                <w:bCs/>
                <w:lang w:val="en-US" w:eastAsia="zh-CN"/>
              </w:rPr>
            </w:pPr>
          </w:p>
        </w:tc>
        <w:tc>
          <w:tcPr>
            <w:tcW w:w="6780" w:type="dxa"/>
          </w:tcPr>
          <w:p w14:paraId="1D31E01C" w14:textId="7260EC48" w:rsidR="00946D18" w:rsidRDefault="00946D18" w:rsidP="00FF72AA">
            <w:pPr>
              <w:spacing w:before="120" w:after="120" w:line="240" w:lineRule="auto"/>
              <w:rPr>
                <w:b/>
                <w:bCs/>
                <w:lang w:val="en-US"/>
              </w:rPr>
            </w:pPr>
            <w:r>
              <w:rPr>
                <w:b/>
                <w:bCs/>
                <w:lang w:val="en-US"/>
              </w:rPr>
              <w:t>Ok.</w:t>
            </w:r>
          </w:p>
        </w:tc>
      </w:tr>
    </w:tbl>
    <w:p w14:paraId="45461EE2" w14:textId="77777777" w:rsidR="0026429A" w:rsidRPr="00C873DE" w:rsidRDefault="0026429A" w:rsidP="009F45D2">
      <w:pPr>
        <w:spacing w:before="120" w:after="120" w:line="240" w:lineRule="auto"/>
        <w:rPr>
          <w:rFonts w:eastAsiaTheme="minorEastAsia"/>
          <w:b/>
          <w:bCs/>
          <w:lang w:val="en-US" w:eastAsia="zh-CN"/>
        </w:rPr>
      </w:pPr>
    </w:p>
    <w:p w14:paraId="5B2909ED" w14:textId="45C635F4" w:rsidR="003F045A" w:rsidRDefault="007A064C">
      <w:pPr>
        <w:pStyle w:val="31"/>
        <w:rPr>
          <w:rFonts w:ascii="Arial" w:hAnsi="Arial" w:cs="Arial"/>
        </w:rPr>
      </w:pPr>
      <w:r>
        <w:rPr>
          <w:rFonts w:ascii="Arial" w:hAnsi="Arial" w:cs="Arial"/>
          <w:szCs w:val="28"/>
        </w:rPr>
        <w:t>[</w:t>
      </w:r>
      <w:r w:rsidR="002104B3">
        <w:rPr>
          <w:rFonts w:ascii="Arial" w:hAnsi="Arial" w:cs="Arial"/>
          <w:szCs w:val="28"/>
        </w:rPr>
        <w:t>Open</w:t>
      </w:r>
      <w:r>
        <w:rPr>
          <w:rFonts w:ascii="Arial" w:hAnsi="Arial" w:cs="Arial"/>
          <w:szCs w:val="28"/>
        </w:rPr>
        <w:t>]</w:t>
      </w:r>
      <w:r>
        <w:rPr>
          <w:rFonts w:ascii="Arial" w:hAnsi="Arial" w:cs="Arial"/>
        </w:rPr>
        <w:t>DCI validation fields</w:t>
      </w:r>
    </w:p>
    <w:p w14:paraId="506EA70F" w14:textId="77777777" w:rsidR="003F045A" w:rsidRDefault="007A064C">
      <w:pPr>
        <w:spacing w:before="120" w:after="120" w:line="240" w:lineRule="atLeast"/>
      </w:pPr>
      <w:r>
        <w:t xml:space="preserve">In LTE and NR SPS, specific DCI fields are set to fixed values for validation purposes to minimize the false alarm probability of SPS </w:t>
      </w:r>
      <w:r>
        <w:rPr>
          <w:rFonts w:eastAsiaTheme="minorEastAsia"/>
          <w:lang w:val="en-US" w:eastAsia="zh-CN"/>
        </w:rPr>
        <w:t>activation</w:t>
      </w:r>
      <w:r>
        <w:t>/deactivation DCI. Following a similar principle, if DCI-based activation/release is supported for NB-IoT SPS, the corresponding validation fields must be discussed.</w:t>
      </w:r>
    </w:p>
    <w:p w14:paraId="400BBBBF" w14:textId="77777777" w:rsidR="003F045A" w:rsidRDefault="007A064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8"/>
        <w:tblW w:w="0" w:type="auto"/>
        <w:tblLook w:val="04A0" w:firstRow="1" w:lastRow="0" w:firstColumn="1" w:lastColumn="0" w:noHBand="0" w:noVBand="1"/>
      </w:tblPr>
      <w:tblGrid>
        <w:gridCol w:w="9630"/>
      </w:tblGrid>
      <w:tr w:rsidR="003F045A" w14:paraId="569E817A" w14:textId="77777777">
        <w:tc>
          <w:tcPr>
            <w:tcW w:w="9630" w:type="dxa"/>
          </w:tcPr>
          <w:p w14:paraId="1D2E6B4D" w14:textId="77777777" w:rsidR="003F045A" w:rsidRPr="00E32225" w:rsidRDefault="007A064C">
            <w:pPr>
              <w:rPr>
                <w:b/>
                <w:bCs/>
                <w:i/>
                <w:iCs/>
                <w:sz w:val="15"/>
                <w:szCs w:val="15"/>
                <w:u w:val="single"/>
              </w:rPr>
            </w:pPr>
            <w:r w:rsidRPr="00E32225">
              <w:rPr>
                <w:b/>
                <w:bCs/>
                <w:i/>
                <w:iCs/>
                <w:sz w:val="15"/>
                <w:szCs w:val="15"/>
                <w:u w:val="single"/>
              </w:rPr>
              <w:t>36.213</w:t>
            </w:r>
          </w:p>
          <w:p w14:paraId="18D72571" w14:textId="77777777" w:rsidR="003F045A" w:rsidRDefault="007A064C">
            <w:pPr>
              <w:rPr>
                <w:sz w:val="15"/>
                <w:szCs w:val="15"/>
              </w:rPr>
            </w:pPr>
            <w:r>
              <w:rPr>
                <w:sz w:val="15"/>
                <w:szCs w:val="15"/>
              </w:rPr>
              <w:t xml:space="preserve">A UE shall validate a Semi-Persistent Scheduling assignment NPDCCH only if all the following conditions are met: </w:t>
            </w:r>
          </w:p>
          <w:p w14:paraId="10C429EF" w14:textId="77777777" w:rsidR="003F045A" w:rsidRDefault="007A064C">
            <w:pPr>
              <w:pStyle w:val="B1"/>
              <w:rPr>
                <w:rFonts w:eastAsia="宋体"/>
                <w:sz w:val="15"/>
                <w:szCs w:val="15"/>
                <w:lang w:eastAsia="zh-CN"/>
              </w:rPr>
            </w:pPr>
            <w:r>
              <w:rPr>
                <w:sz w:val="15"/>
                <w:szCs w:val="15"/>
              </w:rPr>
              <w:t>-</w:t>
            </w:r>
            <w:r>
              <w:rPr>
                <w:sz w:val="15"/>
                <w:szCs w:val="15"/>
              </w:rPr>
              <w:tab/>
              <w:t>the CRC parity bits obtained for the NPDCCH payload are scrambled with the Semi-Persistent Scheduling C-RNTI</w:t>
            </w:r>
          </w:p>
          <w:p w14:paraId="50896D0C" w14:textId="77777777" w:rsidR="003F045A" w:rsidRDefault="007A064C">
            <w:pPr>
              <w:pStyle w:val="B1"/>
              <w:rPr>
                <w:sz w:val="15"/>
                <w:szCs w:val="15"/>
              </w:rPr>
            </w:pPr>
            <w:r>
              <w:rPr>
                <w:sz w:val="15"/>
                <w:szCs w:val="15"/>
                <w:highlight w:val="yellow"/>
              </w:rPr>
              <w:t>-</w:t>
            </w:r>
            <w:r>
              <w:rPr>
                <w:sz w:val="15"/>
                <w:szCs w:val="15"/>
                <w:highlight w:val="yellow"/>
              </w:rPr>
              <w:tab/>
              <w:t>the new data indicator field is set to '0'.</w:t>
            </w:r>
            <w:r>
              <w:rPr>
                <w:sz w:val="15"/>
                <w:szCs w:val="15"/>
              </w:rPr>
              <w:t xml:space="preserve"> </w:t>
            </w:r>
          </w:p>
          <w:p w14:paraId="43293A2E" w14:textId="77777777" w:rsidR="003F045A" w:rsidRDefault="007A064C">
            <w:pPr>
              <w:rPr>
                <w:sz w:val="15"/>
                <w:szCs w:val="15"/>
              </w:rPr>
            </w:pPr>
            <w:r>
              <w:rPr>
                <w:sz w:val="15"/>
                <w:szCs w:val="15"/>
              </w:rPr>
              <w:t>Validation is achieved if all the fields for the used DCI format N0 are set according to Table 16.6.3-1 or Table 16.6.3-2.</w:t>
            </w:r>
          </w:p>
          <w:p w14:paraId="1FA9C1DE" w14:textId="77777777" w:rsidR="003F045A" w:rsidRDefault="007A064C">
            <w:pPr>
              <w:jc w:val="center"/>
              <w:rPr>
                <w:rFonts w:eastAsia="宋体"/>
                <w:sz w:val="15"/>
                <w:szCs w:val="15"/>
                <w:lang w:eastAsia="zh-CN"/>
              </w:rPr>
            </w:pPr>
            <w:r>
              <w:rPr>
                <w:rFonts w:eastAsia="宋体" w:hint="eastAsia"/>
                <w:sz w:val="15"/>
                <w:szCs w:val="15"/>
                <w:lang w:eastAsia="zh-CN"/>
              </w:rPr>
              <w:t>=</w:t>
            </w:r>
            <w:r>
              <w:rPr>
                <w:rFonts w:eastAsia="宋体"/>
                <w:sz w:val="15"/>
                <w:szCs w:val="15"/>
                <w:lang w:eastAsia="zh-CN"/>
              </w:rPr>
              <w:t>=omitted==</w:t>
            </w:r>
          </w:p>
          <w:p w14:paraId="4E7F1C3E" w14:textId="77777777" w:rsidR="003F045A" w:rsidRDefault="007A064C">
            <w:pPr>
              <w:pStyle w:val="TH"/>
              <w:rPr>
                <w:sz w:val="15"/>
                <w:szCs w:val="15"/>
              </w:rPr>
            </w:pPr>
            <w:r>
              <w:rPr>
                <w:sz w:val="15"/>
                <w:szCs w:val="15"/>
              </w:rPr>
              <w:lastRenderedPageBreak/>
              <w:t>Table 16.6.3-</w:t>
            </w:r>
            <w:r>
              <w:rPr>
                <w:rFonts w:eastAsia="宋体"/>
                <w:sz w:val="15"/>
                <w:szCs w:val="15"/>
                <w:lang w:eastAsia="zh-CN"/>
              </w:rPr>
              <w:t>1</w:t>
            </w:r>
            <w:r>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1217"/>
            </w:tblGrid>
            <w:tr w:rsidR="003F045A" w14:paraId="49DB687D" w14:textId="77777777">
              <w:trPr>
                <w:cantSplit/>
                <w:jc w:val="center"/>
              </w:trPr>
              <w:tc>
                <w:tcPr>
                  <w:tcW w:w="0" w:type="auto"/>
                  <w:tcBorders>
                    <w:bottom w:val="single" w:sz="4" w:space="0" w:color="auto"/>
                  </w:tcBorders>
                  <w:shd w:val="clear" w:color="auto" w:fill="E0E0E0"/>
                  <w:vAlign w:val="center"/>
                </w:tcPr>
                <w:p w14:paraId="7D6B5202" w14:textId="77777777" w:rsidR="003F045A" w:rsidRDefault="003F045A">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19360E9D" w14:textId="77777777" w:rsidR="003F045A" w:rsidRDefault="007A064C">
                  <w:pPr>
                    <w:keepNext/>
                    <w:keepLines/>
                    <w:spacing w:after="0"/>
                    <w:jc w:val="center"/>
                    <w:rPr>
                      <w:rFonts w:ascii="Arial" w:hAnsi="Arial"/>
                      <w:b/>
                      <w:sz w:val="15"/>
                      <w:szCs w:val="15"/>
                      <w:lang w:val="en-US"/>
                    </w:rPr>
                  </w:pPr>
                  <w:r>
                    <w:rPr>
                      <w:rFonts w:ascii="Arial" w:hAnsi="Arial"/>
                      <w:b/>
                      <w:sz w:val="15"/>
                      <w:szCs w:val="15"/>
                      <w:lang w:val="en-US"/>
                    </w:rPr>
                    <w:t>DCI format N0</w:t>
                  </w:r>
                </w:p>
              </w:tc>
            </w:tr>
            <w:tr w:rsidR="003F045A" w14:paraId="3DB9670C" w14:textId="77777777">
              <w:trPr>
                <w:cantSplit/>
                <w:jc w:val="center"/>
              </w:trPr>
              <w:tc>
                <w:tcPr>
                  <w:tcW w:w="0" w:type="auto"/>
                  <w:vAlign w:val="center"/>
                </w:tcPr>
                <w:p w14:paraId="014459E2" w14:textId="77777777" w:rsidR="003F045A" w:rsidRDefault="007A064C">
                  <w:pPr>
                    <w:keepNext/>
                    <w:keepLines/>
                    <w:spacing w:after="0"/>
                    <w:jc w:val="center"/>
                    <w:rPr>
                      <w:rFonts w:ascii="Arial" w:hAnsi="Arial"/>
                      <w:b/>
                      <w:sz w:val="15"/>
                      <w:szCs w:val="15"/>
                      <w:lang w:val="en-US"/>
                    </w:rPr>
                  </w:pPr>
                  <w:r>
                    <w:rPr>
                      <w:rFonts w:ascii="Arial" w:hAnsi="Arial"/>
                      <w:b/>
                      <w:sz w:val="15"/>
                      <w:szCs w:val="15"/>
                      <w:lang w:val="en-US"/>
                    </w:rPr>
                    <w:t>HARQ process number (present if UE is configured with 2 uplink HARQ processes)</w:t>
                  </w:r>
                </w:p>
              </w:tc>
              <w:tc>
                <w:tcPr>
                  <w:tcW w:w="0" w:type="auto"/>
                  <w:vAlign w:val="center"/>
                </w:tcPr>
                <w:p w14:paraId="3638D7BE" w14:textId="77777777" w:rsidR="003F045A" w:rsidRDefault="007A064C">
                  <w:pPr>
                    <w:keepNext/>
                    <w:keepLines/>
                    <w:spacing w:after="0"/>
                    <w:jc w:val="center"/>
                    <w:rPr>
                      <w:rFonts w:ascii="Arial" w:hAnsi="Arial"/>
                      <w:sz w:val="15"/>
                      <w:szCs w:val="15"/>
                      <w:highlight w:val="yellow"/>
                      <w:lang w:val="en-US"/>
                    </w:rPr>
                  </w:pPr>
                  <w:r>
                    <w:rPr>
                      <w:rFonts w:ascii="Arial" w:hAnsi="Arial"/>
                      <w:sz w:val="15"/>
                      <w:szCs w:val="15"/>
                      <w:highlight w:val="yellow"/>
                    </w:rPr>
                    <w:t>set to '0'</w:t>
                  </w:r>
                </w:p>
              </w:tc>
            </w:tr>
            <w:tr w:rsidR="003F045A" w14:paraId="0DBCCFBD" w14:textId="77777777">
              <w:trPr>
                <w:cantSplit/>
                <w:jc w:val="center"/>
              </w:trPr>
              <w:tc>
                <w:tcPr>
                  <w:tcW w:w="0" w:type="auto"/>
                  <w:vAlign w:val="center"/>
                </w:tcPr>
                <w:p w14:paraId="0CB30031" w14:textId="77777777" w:rsidR="003F045A" w:rsidRDefault="007A064C">
                  <w:pPr>
                    <w:keepNext/>
                    <w:keepLines/>
                    <w:spacing w:after="0"/>
                    <w:jc w:val="center"/>
                    <w:rPr>
                      <w:rFonts w:ascii="Arial" w:hAnsi="Arial"/>
                      <w:b/>
                      <w:sz w:val="15"/>
                      <w:szCs w:val="15"/>
                      <w:lang w:val="en-US"/>
                    </w:rPr>
                  </w:pPr>
                  <w:r>
                    <w:rPr>
                      <w:rFonts w:ascii="Arial" w:hAnsi="Arial"/>
                      <w:b/>
                      <w:sz w:val="15"/>
                      <w:szCs w:val="15"/>
                      <w:lang w:val="en-US"/>
                    </w:rPr>
                    <w:t>Redundancy version</w:t>
                  </w:r>
                </w:p>
              </w:tc>
              <w:tc>
                <w:tcPr>
                  <w:tcW w:w="0" w:type="auto"/>
                  <w:vAlign w:val="center"/>
                </w:tcPr>
                <w:p w14:paraId="4A1B208E" w14:textId="77777777" w:rsidR="003F045A" w:rsidRDefault="007A064C">
                  <w:pPr>
                    <w:keepNext/>
                    <w:keepLines/>
                    <w:spacing w:after="0"/>
                    <w:jc w:val="center"/>
                    <w:rPr>
                      <w:rFonts w:ascii="Arial" w:hAnsi="Arial"/>
                      <w:sz w:val="15"/>
                      <w:szCs w:val="15"/>
                      <w:highlight w:val="yellow"/>
                      <w:lang w:val="en-US"/>
                    </w:rPr>
                  </w:pPr>
                  <w:r>
                    <w:rPr>
                      <w:rFonts w:ascii="Arial" w:hAnsi="Arial"/>
                      <w:sz w:val="15"/>
                      <w:szCs w:val="15"/>
                      <w:highlight w:val="yellow"/>
                    </w:rPr>
                    <w:t>set to '0'</w:t>
                  </w:r>
                </w:p>
              </w:tc>
            </w:tr>
            <w:tr w:rsidR="003F045A" w14:paraId="10C10176" w14:textId="77777777">
              <w:trPr>
                <w:cantSplit/>
                <w:jc w:val="center"/>
              </w:trPr>
              <w:tc>
                <w:tcPr>
                  <w:tcW w:w="0" w:type="auto"/>
                  <w:vAlign w:val="center"/>
                </w:tcPr>
                <w:p w14:paraId="1F7A4B92" w14:textId="77777777" w:rsidR="003F045A" w:rsidRDefault="007A064C">
                  <w:pPr>
                    <w:keepNext/>
                    <w:keepLines/>
                    <w:spacing w:after="0"/>
                    <w:jc w:val="center"/>
                    <w:rPr>
                      <w:rFonts w:ascii="Arial" w:hAnsi="Arial"/>
                      <w:b/>
                      <w:sz w:val="15"/>
                      <w:szCs w:val="15"/>
                      <w:lang w:val="en-US"/>
                    </w:rPr>
                  </w:pPr>
                  <w:r>
                    <w:rPr>
                      <w:rFonts w:ascii="Arial" w:hAnsi="Arial"/>
                      <w:b/>
                      <w:sz w:val="15"/>
                      <w:szCs w:val="15"/>
                    </w:rPr>
                    <w:t>Modulation and coding scheme</w:t>
                  </w:r>
                </w:p>
              </w:tc>
              <w:tc>
                <w:tcPr>
                  <w:tcW w:w="0" w:type="auto"/>
                  <w:vAlign w:val="center"/>
                </w:tcPr>
                <w:p w14:paraId="31B1E593" w14:textId="77777777" w:rsidR="003F045A" w:rsidRDefault="007A064C">
                  <w:pPr>
                    <w:keepNext/>
                    <w:keepLines/>
                    <w:spacing w:after="0"/>
                    <w:jc w:val="center"/>
                    <w:rPr>
                      <w:rFonts w:ascii="Arial" w:hAnsi="Arial"/>
                      <w:sz w:val="15"/>
                      <w:szCs w:val="15"/>
                      <w:highlight w:val="yellow"/>
                      <w:lang w:val="en-US"/>
                    </w:rPr>
                  </w:pPr>
                  <w:r>
                    <w:rPr>
                      <w:rFonts w:ascii="Arial" w:hAnsi="Arial"/>
                      <w:sz w:val="15"/>
                      <w:szCs w:val="15"/>
                      <w:highlight w:val="yellow"/>
                    </w:rPr>
                    <w:t>set to '0000'</w:t>
                  </w:r>
                </w:p>
              </w:tc>
            </w:tr>
            <w:tr w:rsidR="003F045A" w14:paraId="0E86D965" w14:textId="77777777">
              <w:trPr>
                <w:cantSplit/>
                <w:jc w:val="center"/>
              </w:trPr>
              <w:tc>
                <w:tcPr>
                  <w:tcW w:w="0" w:type="auto"/>
                  <w:vAlign w:val="center"/>
                </w:tcPr>
                <w:p w14:paraId="5761C32A" w14:textId="77777777" w:rsidR="003F045A" w:rsidRDefault="007A064C">
                  <w:pPr>
                    <w:keepNext/>
                    <w:keepLines/>
                    <w:spacing w:after="0"/>
                    <w:jc w:val="center"/>
                    <w:rPr>
                      <w:rFonts w:ascii="Arial" w:hAnsi="Arial"/>
                      <w:b/>
                      <w:sz w:val="15"/>
                      <w:szCs w:val="15"/>
                      <w:lang w:val="en-US"/>
                    </w:rPr>
                  </w:pPr>
                  <w:r>
                    <w:rPr>
                      <w:rFonts w:ascii="Arial" w:hAnsi="Arial"/>
                      <w:b/>
                      <w:sz w:val="15"/>
                      <w:szCs w:val="15"/>
                    </w:rPr>
                    <w:t>Resource assignment</w:t>
                  </w:r>
                </w:p>
              </w:tc>
              <w:tc>
                <w:tcPr>
                  <w:tcW w:w="0" w:type="auto"/>
                  <w:vAlign w:val="center"/>
                </w:tcPr>
                <w:p w14:paraId="5C88FE0B" w14:textId="77777777" w:rsidR="003F045A" w:rsidRDefault="007A064C">
                  <w:pPr>
                    <w:keepNext/>
                    <w:keepLines/>
                    <w:spacing w:after="0"/>
                    <w:jc w:val="center"/>
                    <w:rPr>
                      <w:rFonts w:ascii="Arial" w:hAnsi="Arial"/>
                      <w:sz w:val="15"/>
                      <w:szCs w:val="15"/>
                      <w:highlight w:val="yellow"/>
                      <w:lang w:val="en-US"/>
                    </w:rPr>
                  </w:pPr>
                  <w:r>
                    <w:rPr>
                      <w:rFonts w:ascii="Arial" w:hAnsi="Arial"/>
                      <w:sz w:val="15"/>
                      <w:szCs w:val="15"/>
                      <w:highlight w:val="yellow"/>
                    </w:rPr>
                    <w:t>set to '000'</w:t>
                  </w:r>
                </w:p>
              </w:tc>
            </w:tr>
          </w:tbl>
          <w:p w14:paraId="664EB2A8" w14:textId="77777777" w:rsidR="003F045A" w:rsidRDefault="003F045A">
            <w:pPr>
              <w:rPr>
                <w:rFonts w:eastAsia="宋体"/>
                <w:sz w:val="15"/>
                <w:szCs w:val="15"/>
                <w:lang w:eastAsia="zh-CN"/>
              </w:rPr>
            </w:pPr>
          </w:p>
          <w:p w14:paraId="7428D55C" w14:textId="77777777" w:rsidR="003F045A" w:rsidRDefault="007A064C">
            <w:pPr>
              <w:pStyle w:val="TH"/>
              <w:rPr>
                <w:sz w:val="15"/>
                <w:szCs w:val="15"/>
              </w:rPr>
            </w:pPr>
            <w:r>
              <w:rPr>
                <w:sz w:val="15"/>
                <w:szCs w:val="15"/>
              </w:rPr>
              <w:t>Table 16.6.3-</w:t>
            </w:r>
            <w:r>
              <w:rPr>
                <w:rFonts w:eastAsia="宋体"/>
                <w:sz w:val="15"/>
                <w:szCs w:val="15"/>
                <w:lang w:eastAsia="zh-CN"/>
              </w:rPr>
              <w:t>2</w:t>
            </w:r>
            <w:r>
              <w:rPr>
                <w:sz w:val="15"/>
                <w:szCs w:val="15"/>
              </w:rPr>
              <w:t xml:space="preserve">: Special fields for Semi-Persistent Scheduling </w:t>
            </w:r>
            <w:r>
              <w:rPr>
                <w:rFonts w:eastAsia="宋体" w:hint="eastAsia"/>
                <w:sz w:val="15"/>
                <w:szCs w:val="15"/>
                <w:lang w:eastAsia="zh-CN"/>
              </w:rPr>
              <w:t xml:space="preserve">Release </w:t>
            </w:r>
            <w:r>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1217"/>
            </w:tblGrid>
            <w:tr w:rsidR="003F045A" w14:paraId="67235A92" w14:textId="77777777">
              <w:trPr>
                <w:cantSplit/>
                <w:jc w:val="center"/>
              </w:trPr>
              <w:tc>
                <w:tcPr>
                  <w:tcW w:w="0" w:type="auto"/>
                  <w:tcBorders>
                    <w:bottom w:val="single" w:sz="4" w:space="0" w:color="auto"/>
                  </w:tcBorders>
                  <w:shd w:val="clear" w:color="auto" w:fill="E0E0E0"/>
                  <w:vAlign w:val="center"/>
                </w:tcPr>
                <w:p w14:paraId="5D8E0DB3" w14:textId="77777777" w:rsidR="003F045A" w:rsidRDefault="003F045A">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2DB07FCB" w14:textId="77777777" w:rsidR="003F045A" w:rsidRDefault="007A064C">
                  <w:pPr>
                    <w:keepNext/>
                    <w:keepLines/>
                    <w:spacing w:after="0"/>
                    <w:jc w:val="center"/>
                    <w:rPr>
                      <w:rFonts w:ascii="Arial" w:eastAsia="宋体" w:hAnsi="Arial"/>
                      <w:b/>
                      <w:sz w:val="15"/>
                      <w:szCs w:val="15"/>
                      <w:lang w:eastAsia="zh-CN"/>
                    </w:rPr>
                  </w:pPr>
                  <w:r>
                    <w:rPr>
                      <w:rFonts w:ascii="Arial" w:eastAsia="宋体" w:hAnsi="Arial" w:hint="eastAsia"/>
                      <w:b/>
                      <w:sz w:val="15"/>
                      <w:szCs w:val="15"/>
                      <w:lang w:eastAsia="zh-CN"/>
                    </w:rPr>
                    <w:t>DCI format</w:t>
                  </w:r>
                  <w:r>
                    <w:rPr>
                      <w:rFonts w:ascii="Arial" w:eastAsia="宋体" w:hAnsi="Arial"/>
                      <w:b/>
                      <w:sz w:val="15"/>
                      <w:szCs w:val="15"/>
                      <w:lang w:eastAsia="zh-CN"/>
                    </w:rPr>
                    <w:t xml:space="preserve"> </w:t>
                  </w:r>
                  <w:r>
                    <w:rPr>
                      <w:rFonts w:ascii="Arial" w:hAnsi="Arial"/>
                      <w:b/>
                      <w:sz w:val="15"/>
                      <w:szCs w:val="15"/>
                      <w:lang w:val="en-US"/>
                    </w:rPr>
                    <w:t>N0</w:t>
                  </w:r>
                </w:p>
              </w:tc>
            </w:tr>
            <w:tr w:rsidR="003F045A" w14:paraId="5676E09D" w14:textId="77777777">
              <w:trPr>
                <w:cantSplit/>
                <w:trHeight w:val="161"/>
                <w:jc w:val="center"/>
              </w:trPr>
              <w:tc>
                <w:tcPr>
                  <w:tcW w:w="0" w:type="auto"/>
                  <w:vAlign w:val="center"/>
                </w:tcPr>
                <w:p w14:paraId="52568C59" w14:textId="77777777" w:rsidR="003F045A" w:rsidRDefault="007A064C">
                  <w:pPr>
                    <w:keepNext/>
                    <w:keepLines/>
                    <w:spacing w:after="0"/>
                    <w:rPr>
                      <w:rFonts w:ascii="Arial" w:hAnsi="Arial"/>
                      <w:b/>
                      <w:sz w:val="15"/>
                      <w:szCs w:val="15"/>
                      <w:lang w:val="en-US"/>
                    </w:rPr>
                  </w:pPr>
                  <w:r>
                    <w:rPr>
                      <w:rFonts w:ascii="Arial" w:hAnsi="Arial"/>
                      <w:b/>
                      <w:sz w:val="15"/>
                      <w:szCs w:val="15"/>
                      <w:lang w:val="en-US"/>
                    </w:rPr>
                    <w:t>HARQ process number (present if UE is configured with 2 uplink HARQ processes)</w:t>
                  </w:r>
                </w:p>
              </w:tc>
              <w:tc>
                <w:tcPr>
                  <w:tcW w:w="0" w:type="auto"/>
                  <w:vAlign w:val="center"/>
                </w:tcPr>
                <w:p w14:paraId="5D530F17" w14:textId="77777777" w:rsidR="003F045A" w:rsidRDefault="007A064C">
                  <w:pPr>
                    <w:keepNext/>
                    <w:keepLines/>
                    <w:spacing w:after="0"/>
                    <w:jc w:val="center"/>
                    <w:rPr>
                      <w:rFonts w:ascii="Arial" w:eastAsia="宋体" w:hAnsi="Arial"/>
                      <w:sz w:val="15"/>
                      <w:szCs w:val="15"/>
                      <w:highlight w:val="yellow"/>
                      <w:lang w:eastAsia="zh-CN"/>
                    </w:rPr>
                  </w:pPr>
                  <w:r>
                    <w:rPr>
                      <w:rFonts w:ascii="Arial" w:hAnsi="Arial"/>
                      <w:sz w:val="15"/>
                      <w:szCs w:val="15"/>
                      <w:highlight w:val="yellow"/>
                    </w:rPr>
                    <w:t>set to '0'</w:t>
                  </w:r>
                </w:p>
              </w:tc>
            </w:tr>
            <w:tr w:rsidR="003F045A" w14:paraId="7907C202" w14:textId="77777777">
              <w:trPr>
                <w:cantSplit/>
                <w:jc w:val="center"/>
              </w:trPr>
              <w:tc>
                <w:tcPr>
                  <w:tcW w:w="0" w:type="auto"/>
                  <w:vAlign w:val="center"/>
                </w:tcPr>
                <w:p w14:paraId="2993B929" w14:textId="77777777" w:rsidR="003F045A" w:rsidRDefault="007A064C">
                  <w:pPr>
                    <w:keepNext/>
                    <w:keepLines/>
                    <w:spacing w:after="0"/>
                    <w:rPr>
                      <w:rFonts w:ascii="Arial" w:hAnsi="Arial"/>
                      <w:b/>
                      <w:sz w:val="15"/>
                      <w:szCs w:val="15"/>
                      <w:lang w:val="en-US"/>
                    </w:rPr>
                  </w:pPr>
                  <w:r>
                    <w:rPr>
                      <w:rFonts w:ascii="Arial" w:hAnsi="Arial"/>
                      <w:b/>
                      <w:sz w:val="15"/>
                      <w:szCs w:val="15"/>
                      <w:lang w:val="en-US"/>
                    </w:rPr>
                    <w:t>Redundancy version</w:t>
                  </w:r>
                </w:p>
              </w:tc>
              <w:tc>
                <w:tcPr>
                  <w:tcW w:w="0" w:type="auto"/>
                  <w:vAlign w:val="center"/>
                </w:tcPr>
                <w:p w14:paraId="2333105F" w14:textId="77777777" w:rsidR="003F045A" w:rsidRDefault="007A064C">
                  <w:pPr>
                    <w:keepNext/>
                    <w:keepLines/>
                    <w:spacing w:after="0"/>
                    <w:jc w:val="center"/>
                    <w:rPr>
                      <w:rFonts w:ascii="Arial" w:hAnsi="Arial"/>
                      <w:sz w:val="15"/>
                      <w:szCs w:val="15"/>
                      <w:highlight w:val="yellow"/>
                    </w:rPr>
                  </w:pPr>
                  <w:r>
                    <w:rPr>
                      <w:rFonts w:ascii="Arial" w:hAnsi="Arial"/>
                      <w:sz w:val="15"/>
                      <w:szCs w:val="15"/>
                      <w:highlight w:val="yellow"/>
                    </w:rPr>
                    <w:t>set to '0'</w:t>
                  </w:r>
                </w:p>
              </w:tc>
            </w:tr>
            <w:tr w:rsidR="003F045A" w14:paraId="33E7F8E3" w14:textId="77777777">
              <w:trPr>
                <w:cantSplit/>
                <w:jc w:val="center"/>
              </w:trPr>
              <w:tc>
                <w:tcPr>
                  <w:tcW w:w="0" w:type="auto"/>
                  <w:vAlign w:val="center"/>
                </w:tcPr>
                <w:p w14:paraId="39AABB17" w14:textId="77777777" w:rsidR="003F045A" w:rsidRDefault="007A064C">
                  <w:pPr>
                    <w:keepNext/>
                    <w:keepLines/>
                    <w:spacing w:after="0"/>
                    <w:rPr>
                      <w:rFonts w:ascii="Arial" w:hAnsi="Arial"/>
                      <w:b/>
                      <w:sz w:val="15"/>
                      <w:szCs w:val="15"/>
                    </w:rPr>
                  </w:pPr>
                  <w:r>
                    <w:rPr>
                      <w:rFonts w:ascii="Arial" w:hAnsi="Arial"/>
                      <w:b/>
                      <w:sz w:val="15"/>
                      <w:szCs w:val="15"/>
                    </w:rPr>
                    <w:t>Repetition number</w:t>
                  </w:r>
                </w:p>
              </w:tc>
              <w:tc>
                <w:tcPr>
                  <w:tcW w:w="0" w:type="auto"/>
                  <w:vAlign w:val="center"/>
                </w:tcPr>
                <w:p w14:paraId="65D83EA4" w14:textId="77777777" w:rsidR="003F045A" w:rsidRDefault="007A064C">
                  <w:pPr>
                    <w:keepNext/>
                    <w:keepLines/>
                    <w:spacing w:after="0"/>
                    <w:jc w:val="center"/>
                    <w:rPr>
                      <w:rFonts w:ascii="Arial" w:hAnsi="Arial"/>
                      <w:sz w:val="15"/>
                      <w:szCs w:val="15"/>
                      <w:highlight w:val="yellow"/>
                    </w:rPr>
                  </w:pPr>
                  <w:r>
                    <w:rPr>
                      <w:rFonts w:ascii="Arial" w:hAnsi="Arial"/>
                      <w:sz w:val="15"/>
                      <w:szCs w:val="15"/>
                      <w:highlight w:val="yellow"/>
                    </w:rPr>
                    <w:t>set to '000'</w:t>
                  </w:r>
                </w:p>
              </w:tc>
            </w:tr>
            <w:tr w:rsidR="003F045A" w14:paraId="25D4737E" w14:textId="77777777">
              <w:trPr>
                <w:cantSplit/>
                <w:jc w:val="center"/>
              </w:trPr>
              <w:tc>
                <w:tcPr>
                  <w:tcW w:w="0" w:type="auto"/>
                  <w:vAlign w:val="center"/>
                </w:tcPr>
                <w:p w14:paraId="6543F81A" w14:textId="77777777" w:rsidR="003F045A" w:rsidRDefault="007A064C">
                  <w:pPr>
                    <w:keepNext/>
                    <w:keepLines/>
                    <w:spacing w:after="0"/>
                    <w:rPr>
                      <w:rFonts w:ascii="Arial" w:hAnsi="Arial"/>
                      <w:b/>
                      <w:sz w:val="15"/>
                      <w:szCs w:val="15"/>
                    </w:rPr>
                  </w:pPr>
                  <w:r>
                    <w:rPr>
                      <w:rFonts w:ascii="Arial" w:hAnsi="Arial"/>
                      <w:b/>
                      <w:sz w:val="15"/>
                      <w:szCs w:val="15"/>
                    </w:rPr>
                    <w:t>Modulation and coding scheme</w:t>
                  </w:r>
                </w:p>
              </w:tc>
              <w:tc>
                <w:tcPr>
                  <w:tcW w:w="0" w:type="auto"/>
                  <w:vAlign w:val="center"/>
                </w:tcPr>
                <w:p w14:paraId="7B91DCE7" w14:textId="77777777" w:rsidR="003F045A" w:rsidRDefault="007A064C">
                  <w:pPr>
                    <w:keepNext/>
                    <w:keepLines/>
                    <w:spacing w:after="0"/>
                    <w:jc w:val="center"/>
                    <w:rPr>
                      <w:rFonts w:ascii="Arial" w:hAnsi="Arial"/>
                      <w:sz w:val="15"/>
                      <w:szCs w:val="15"/>
                      <w:highlight w:val="yellow"/>
                    </w:rPr>
                  </w:pPr>
                  <w:r>
                    <w:rPr>
                      <w:rFonts w:ascii="Arial" w:hAnsi="Arial"/>
                      <w:sz w:val="15"/>
                      <w:szCs w:val="15"/>
                      <w:highlight w:val="yellow"/>
                    </w:rPr>
                    <w:t>set to '1111'</w:t>
                  </w:r>
                </w:p>
              </w:tc>
            </w:tr>
            <w:tr w:rsidR="003F045A" w14:paraId="7508F2DC" w14:textId="77777777">
              <w:trPr>
                <w:cantSplit/>
                <w:jc w:val="center"/>
              </w:trPr>
              <w:tc>
                <w:tcPr>
                  <w:tcW w:w="0" w:type="auto"/>
                  <w:vAlign w:val="center"/>
                </w:tcPr>
                <w:p w14:paraId="625F8010" w14:textId="77777777" w:rsidR="003F045A" w:rsidRDefault="007A064C">
                  <w:pPr>
                    <w:keepNext/>
                    <w:keepLines/>
                    <w:spacing w:after="0"/>
                    <w:rPr>
                      <w:rFonts w:ascii="Arial" w:hAnsi="Arial"/>
                      <w:b/>
                      <w:sz w:val="15"/>
                      <w:szCs w:val="15"/>
                    </w:rPr>
                  </w:pPr>
                  <w:r>
                    <w:rPr>
                      <w:rFonts w:ascii="Arial" w:hAnsi="Arial"/>
                      <w:b/>
                      <w:sz w:val="15"/>
                      <w:szCs w:val="15"/>
                    </w:rPr>
                    <w:t>Subcarrier indication</w:t>
                  </w:r>
                </w:p>
              </w:tc>
              <w:tc>
                <w:tcPr>
                  <w:tcW w:w="0" w:type="auto"/>
                  <w:vAlign w:val="center"/>
                </w:tcPr>
                <w:p w14:paraId="04C0D71C" w14:textId="77777777" w:rsidR="003F045A" w:rsidRDefault="007A064C">
                  <w:pPr>
                    <w:keepNext/>
                    <w:keepLines/>
                    <w:spacing w:after="0"/>
                    <w:jc w:val="center"/>
                    <w:rPr>
                      <w:rFonts w:ascii="Arial" w:hAnsi="Arial"/>
                      <w:sz w:val="15"/>
                      <w:szCs w:val="15"/>
                      <w:highlight w:val="yellow"/>
                    </w:rPr>
                  </w:pPr>
                  <w:r>
                    <w:rPr>
                      <w:rFonts w:ascii="Arial" w:hAnsi="Arial"/>
                      <w:sz w:val="15"/>
                      <w:szCs w:val="15"/>
                      <w:highlight w:val="yellow"/>
                      <w:lang w:val="en-US"/>
                    </w:rPr>
                    <w:t>S</w:t>
                  </w:r>
                  <w:r>
                    <w:rPr>
                      <w:rFonts w:ascii="Arial" w:hAnsi="Arial" w:hint="eastAsia"/>
                      <w:sz w:val="15"/>
                      <w:szCs w:val="15"/>
                      <w:highlight w:val="yellow"/>
                      <w:lang w:val="en-US"/>
                    </w:rPr>
                    <w:t xml:space="preserve">et to </w:t>
                  </w:r>
                  <w:r>
                    <w:rPr>
                      <w:rFonts w:ascii="Arial" w:hAnsi="Arial"/>
                      <w:sz w:val="15"/>
                      <w:szCs w:val="15"/>
                      <w:highlight w:val="yellow"/>
                      <w:lang w:val="en-US"/>
                    </w:rPr>
                    <w:t>all '</w:t>
                  </w:r>
                  <w:r>
                    <w:rPr>
                      <w:rFonts w:ascii="Arial" w:hAnsi="Arial" w:hint="eastAsia"/>
                      <w:sz w:val="15"/>
                      <w:szCs w:val="15"/>
                      <w:highlight w:val="yellow"/>
                      <w:lang w:val="en-US"/>
                    </w:rPr>
                    <w:t>1</w:t>
                  </w:r>
                  <w:r>
                    <w:rPr>
                      <w:rFonts w:ascii="Arial" w:hAnsi="Arial"/>
                      <w:sz w:val="15"/>
                      <w:szCs w:val="15"/>
                      <w:highlight w:val="yellow"/>
                      <w:lang w:val="en-US"/>
                    </w:rPr>
                    <w:t>'</w:t>
                  </w:r>
                  <w:r>
                    <w:rPr>
                      <w:rFonts w:ascii="Arial" w:hAnsi="Arial" w:hint="eastAsia"/>
                      <w:sz w:val="15"/>
                      <w:szCs w:val="15"/>
                      <w:highlight w:val="yellow"/>
                      <w:lang w:val="en-US"/>
                    </w:rPr>
                    <w:t>s</w:t>
                  </w:r>
                </w:p>
              </w:tc>
            </w:tr>
          </w:tbl>
          <w:p w14:paraId="7359C9C5" w14:textId="77777777" w:rsidR="003F045A" w:rsidRDefault="003F045A">
            <w:pPr>
              <w:pStyle w:val="ArialText"/>
              <w:rPr>
                <w:rFonts w:ascii="Times New Roman" w:eastAsiaTheme="minorEastAsia" w:hAnsi="Times New Roman" w:cs="Times New Roman"/>
                <w:sz w:val="15"/>
                <w:szCs w:val="15"/>
                <w:lang w:eastAsia="zh-CN"/>
              </w:rPr>
            </w:pPr>
          </w:p>
        </w:tc>
      </w:tr>
    </w:tbl>
    <w:p w14:paraId="19DA095A" w14:textId="77777777" w:rsidR="003F045A" w:rsidRDefault="007A064C">
      <w:pPr>
        <w:spacing w:before="120" w:after="120" w:line="240" w:lineRule="atLeast"/>
        <w:rPr>
          <w:rFonts w:eastAsiaTheme="minorEastAsia"/>
          <w:lang w:eastAsia="zh-CN"/>
        </w:rPr>
      </w:pPr>
      <w:r>
        <w:rPr>
          <w:rFonts w:eastAsiaTheme="minorEastAsia"/>
          <w:lang w:eastAsia="zh-CN"/>
        </w:rPr>
        <w:lastRenderedPageBreak/>
        <w:t xml:space="preserve">According to companies’ </w:t>
      </w:r>
      <w:r>
        <w:rPr>
          <w:rFonts w:eastAsiaTheme="minorEastAsia"/>
          <w:lang w:val="en-US" w:eastAsia="zh-CN"/>
        </w:rPr>
        <w:t>contributions</w:t>
      </w:r>
      <w:r>
        <w:rPr>
          <w:rFonts w:eastAsiaTheme="minorEastAsia"/>
          <w:lang w:eastAsia="zh-CN"/>
        </w:rPr>
        <w:t>, the following fields are considered for validation for SPS for voice packets:</w:t>
      </w:r>
    </w:p>
    <w:p w14:paraId="5CA587FA"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HPN: HARQ process number (present if UE is configured with 2 HARQ processes)</w:t>
      </w:r>
    </w:p>
    <w:p w14:paraId="555E6A32"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V: Redundancy version</w:t>
      </w:r>
    </w:p>
    <w:p w14:paraId="221CDAFB"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New data indicator</w:t>
      </w:r>
    </w:p>
    <w:p w14:paraId="4809885B"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CS: Modulation and coding scheme</w:t>
      </w:r>
    </w:p>
    <w:p w14:paraId="70C15841"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4463A050"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D09E9B7"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D: scheduling delay</w:t>
      </w:r>
    </w:p>
    <w:p w14:paraId="4057E45A"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NTB: Number of scheduled TB for Unicast</w:t>
      </w:r>
    </w:p>
    <w:p w14:paraId="06E0267E" w14:textId="1589EC4C"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673ADD0C" w14:textId="4B184061" w:rsidR="00BD22FA" w:rsidRDefault="00BD22FA"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REV: </w:t>
      </w:r>
      <w:r w:rsidRPr="00BD22FA">
        <w:rPr>
          <w:rFonts w:ascii="Times New Roman" w:eastAsiaTheme="minorEastAsia" w:hAnsi="Times New Roman" w:cs="Times New Roman"/>
          <w:lang w:eastAsia="zh-CN"/>
        </w:rPr>
        <w:t>Resource reservation</w:t>
      </w:r>
    </w:p>
    <w:p w14:paraId="6031626C" w14:textId="77777777" w:rsidR="003F045A" w:rsidRDefault="007A064C">
      <w:pPr>
        <w:pStyle w:val="ArialText"/>
        <w:spacing w:before="120" w:after="120" w:line="240" w:lineRule="atLeast"/>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DCI based joint indication, there are the following proposals:</w:t>
      </w:r>
    </w:p>
    <w:p w14:paraId="6199C158" w14:textId="77777777" w:rsidR="003F045A" w:rsidRDefault="007A064C">
      <w:pPr>
        <w:pStyle w:val="ArialText"/>
        <w:spacing w:before="120" w:after="120" w:line="240" w:lineRule="auto"/>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For joint activation of UL SPS and DL SPS</w:t>
      </w:r>
    </w:p>
    <w:p w14:paraId="629B2D53" w14:textId="5BED4D86" w:rsidR="003F045A" w:rsidRDefault="007A064C">
      <w:pPr>
        <w:pStyle w:val="ArialText"/>
        <w:spacing w:before="120" w:after="120" w:line="240" w:lineRule="auto"/>
        <w:rPr>
          <w:rFonts w:ascii="Times New Roman" w:eastAsiaTheme="minorEastAsia" w:hAnsi="Times New Roman" w:cs="Times New Roman"/>
          <w:b/>
          <w:bCs/>
          <w:szCs w:val="20"/>
          <w:lang w:eastAsia="zh-CN"/>
        </w:rPr>
      </w:pPr>
      <w:r w:rsidRPr="003A3D0B">
        <w:rPr>
          <w:rFonts w:ascii="Times New Roman" w:eastAsiaTheme="minorEastAsia" w:hAnsi="Times New Roman" w:cs="Times New Roman"/>
          <w:szCs w:val="20"/>
          <w:highlight w:val="yellow"/>
          <w:lang w:eastAsia="zh-CN"/>
        </w:rPr>
        <w:t xml:space="preserve">Note: NDI is set to 0, Number of scheduled TB for Unicast is set to 0 for </w:t>
      </w:r>
      <w:r w:rsidR="00506537" w:rsidRPr="003A3D0B">
        <w:rPr>
          <w:rFonts w:ascii="Times New Roman" w:eastAsiaTheme="minorEastAsia" w:hAnsi="Times New Roman" w:cs="Times New Roman"/>
          <w:szCs w:val="20"/>
          <w:highlight w:val="yellow"/>
          <w:lang w:eastAsia="zh-CN"/>
        </w:rPr>
        <w:t xml:space="preserve">the joint </w:t>
      </w:r>
      <w:r w:rsidRPr="003A3D0B">
        <w:rPr>
          <w:rFonts w:ascii="Times New Roman" w:eastAsiaTheme="minorEastAsia" w:hAnsi="Times New Roman" w:cs="Times New Roman"/>
          <w:szCs w:val="20"/>
          <w:highlight w:val="yellow"/>
          <w:lang w:eastAsia="zh-CN"/>
        </w:rPr>
        <w:t>activati</w:t>
      </w:r>
      <w:r w:rsidRPr="00E649B8">
        <w:rPr>
          <w:rFonts w:ascii="Times New Roman" w:eastAsiaTheme="minorEastAsia" w:hAnsi="Times New Roman" w:cs="Times New Roman"/>
          <w:szCs w:val="20"/>
          <w:highlight w:val="yellow"/>
          <w:lang w:eastAsia="zh-CN"/>
        </w:rPr>
        <w:t>on DCI</w:t>
      </w:r>
      <w:r w:rsidR="00E649B8" w:rsidRPr="00E649B8">
        <w:rPr>
          <w:rFonts w:ascii="Times New Roman" w:eastAsiaTheme="minorEastAsia" w:hAnsi="Times New Roman" w:cs="Times New Roman"/>
          <w:szCs w:val="20"/>
          <w:highlight w:val="yellow"/>
          <w:lang w:eastAsia="zh-CN"/>
        </w:rPr>
        <w:t xml:space="preserve"> if present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829"/>
        <w:gridCol w:w="829"/>
        <w:gridCol w:w="828"/>
        <w:gridCol w:w="828"/>
        <w:gridCol w:w="828"/>
        <w:gridCol w:w="828"/>
        <w:gridCol w:w="828"/>
        <w:gridCol w:w="3808"/>
      </w:tblGrid>
      <w:tr w:rsidR="00E32225" w14:paraId="7118C9A4" w14:textId="77777777" w:rsidTr="00FA41F2">
        <w:trPr>
          <w:trHeight w:val="315"/>
        </w:trPr>
        <w:tc>
          <w:tcPr>
            <w:tcW w:w="829" w:type="dxa"/>
            <w:shd w:val="clear" w:color="auto" w:fill="FFFFFF" w:themeFill="background1" w:themeFillTint="66" w:themeFillShade="BF"/>
          </w:tcPr>
          <w:p w14:paraId="7626B99E" w14:textId="77777777" w:rsidR="00E32225" w:rsidRDefault="00E32225">
            <w:pPr>
              <w:spacing w:before="120" w:after="120" w:line="240" w:lineRule="auto"/>
              <w:rPr>
                <w:b/>
                <w:bCs/>
                <w:lang w:eastAsia="ar-SA"/>
              </w:rPr>
            </w:pPr>
            <w:r>
              <w:rPr>
                <w:b/>
                <w:bCs/>
                <w:lang w:eastAsia="ar-SA"/>
              </w:rPr>
              <w:t>source</w:t>
            </w:r>
          </w:p>
        </w:tc>
        <w:tc>
          <w:tcPr>
            <w:tcW w:w="829" w:type="dxa"/>
            <w:shd w:val="clear" w:color="auto" w:fill="FFFFFF" w:themeFill="background1" w:themeFillTint="66" w:themeFillShade="BF"/>
          </w:tcPr>
          <w:p w14:paraId="46ABD4E4" w14:textId="77777777" w:rsidR="00E32225" w:rsidRDefault="00E32225">
            <w:pPr>
              <w:spacing w:before="120" w:after="120" w:line="240" w:lineRule="auto"/>
              <w:rPr>
                <w:b/>
                <w:bCs/>
                <w:lang w:eastAsia="ar-SA"/>
              </w:rPr>
            </w:pPr>
            <w:r>
              <w:rPr>
                <w:b/>
                <w:bCs/>
                <w:lang w:eastAsia="ar-SA"/>
              </w:rPr>
              <w:t>HPN</w:t>
            </w:r>
          </w:p>
        </w:tc>
        <w:tc>
          <w:tcPr>
            <w:tcW w:w="828" w:type="dxa"/>
            <w:shd w:val="clear" w:color="auto" w:fill="FFFFFF" w:themeFill="background1" w:themeFillTint="66" w:themeFillShade="BF"/>
          </w:tcPr>
          <w:p w14:paraId="4912F749" w14:textId="77777777" w:rsidR="00E32225" w:rsidRDefault="00E32225">
            <w:pPr>
              <w:spacing w:before="120" w:after="120" w:line="240" w:lineRule="auto"/>
              <w:rPr>
                <w:b/>
                <w:bCs/>
                <w:lang w:eastAsia="ar-SA"/>
              </w:rPr>
            </w:pPr>
            <w:r>
              <w:rPr>
                <w:b/>
                <w:bCs/>
                <w:lang w:eastAsia="ar-SA"/>
              </w:rPr>
              <w:t>RV</w:t>
            </w:r>
          </w:p>
        </w:tc>
        <w:tc>
          <w:tcPr>
            <w:tcW w:w="828" w:type="dxa"/>
            <w:shd w:val="clear" w:color="auto" w:fill="FFFFFF" w:themeFill="background1" w:themeFillTint="66" w:themeFillShade="BF"/>
          </w:tcPr>
          <w:p w14:paraId="77A577CB" w14:textId="77777777" w:rsidR="00E32225" w:rsidRDefault="00E32225">
            <w:pPr>
              <w:spacing w:before="120" w:after="120" w:line="240" w:lineRule="auto"/>
              <w:rPr>
                <w:b/>
                <w:bCs/>
                <w:lang w:eastAsia="ar-SA"/>
              </w:rPr>
            </w:pPr>
            <w:r>
              <w:rPr>
                <w:b/>
                <w:bCs/>
                <w:lang w:eastAsia="ar-SA"/>
              </w:rPr>
              <w:t>SD</w:t>
            </w:r>
          </w:p>
        </w:tc>
        <w:tc>
          <w:tcPr>
            <w:tcW w:w="828" w:type="dxa"/>
            <w:shd w:val="clear" w:color="auto" w:fill="FFFFFF" w:themeFill="background1" w:themeFillTint="66" w:themeFillShade="BF"/>
          </w:tcPr>
          <w:p w14:paraId="21F1A381" w14:textId="77777777" w:rsidR="00E32225" w:rsidRDefault="00E32225">
            <w:pPr>
              <w:spacing w:before="120" w:after="120" w:line="240" w:lineRule="auto"/>
              <w:rPr>
                <w:b/>
                <w:bCs/>
                <w:lang w:eastAsia="ar-SA"/>
              </w:rPr>
            </w:pPr>
            <w:r>
              <w:rPr>
                <w:b/>
                <w:bCs/>
                <w:lang w:eastAsia="ar-SA"/>
              </w:rPr>
              <w:t>MCS</w:t>
            </w:r>
          </w:p>
        </w:tc>
        <w:tc>
          <w:tcPr>
            <w:tcW w:w="828" w:type="dxa"/>
            <w:shd w:val="clear" w:color="auto" w:fill="FFFFFF" w:themeFill="background1" w:themeFillTint="66" w:themeFillShade="BF"/>
          </w:tcPr>
          <w:p w14:paraId="627AE191" w14:textId="77777777" w:rsidR="00E32225" w:rsidRDefault="00E32225">
            <w:pPr>
              <w:spacing w:before="120" w:after="120" w:line="240" w:lineRule="auto"/>
              <w:rPr>
                <w:b/>
                <w:bCs/>
                <w:lang w:eastAsia="ar-SA"/>
              </w:rPr>
            </w:pPr>
            <w:r>
              <w:rPr>
                <w:b/>
                <w:bCs/>
                <w:lang w:eastAsia="ar-SA"/>
              </w:rPr>
              <w:t>RA</w:t>
            </w:r>
          </w:p>
        </w:tc>
        <w:tc>
          <w:tcPr>
            <w:tcW w:w="828" w:type="dxa"/>
            <w:shd w:val="clear" w:color="auto" w:fill="FFFFFF" w:themeFill="background1" w:themeFillTint="66" w:themeFillShade="BF"/>
          </w:tcPr>
          <w:p w14:paraId="1F2C56E9" w14:textId="77777777" w:rsidR="00E32225" w:rsidRDefault="00E32225">
            <w:pPr>
              <w:spacing w:before="120" w:after="120" w:line="240" w:lineRule="auto"/>
              <w:rPr>
                <w:b/>
                <w:bCs/>
                <w:lang w:eastAsia="ar-SA"/>
              </w:rPr>
            </w:pPr>
            <w:r>
              <w:rPr>
                <w:b/>
                <w:bCs/>
                <w:lang w:eastAsia="ar-SA"/>
              </w:rPr>
              <w:t>RN</w:t>
            </w:r>
          </w:p>
        </w:tc>
        <w:tc>
          <w:tcPr>
            <w:tcW w:w="3808" w:type="dxa"/>
            <w:shd w:val="clear" w:color="auto" w:fill="FFFFFF" w:themeFill="background1" w:themeFillTint="66" w:themeFillShade="BF"/>
          </w:tcPr>
          <w:p w14:paraId="030EFD51" w14:textId="77777777" w:rsidR="00E32225" w:rsidRDefault="00E32225">
            <w:pPr>
              <w:spacing w:before="120" w:after="120" w:line="240" w:lineRule="auto"/>
              <w:rPr>
                <w:b/>
                <w:bCs/>
                <w:lang w:eastAsia="ar-SA"/>
              </w:rPr>
            </w:pPr>
            <w:r>
              <w:rPr>
                <w:rFonts w:eastAsiaTheme="minorEastAsia"/>
                <w:b/>
                <w:bCs/>
                <w:lang w:eastAsia="zh-CN"/>
              </w:rPr>
              <w:t>Details</w:t>
            </w:r>
          </w:p>
        </w:tc>
      </w:tr>
      <w:tr w:rsidR="00E32225" w14:paraId="2EDCF527" w14:textId="77777777" w:rsidTr="00FA41F2">
        <w:trPr>
          <w:trHeight w:val="315"/>
        </w:trPr>
        <w:tc>
          <w:tcPr>
            <w:tcW w:w="829" w:type="dxa"/>
            <w:shd w:val="clear" w:color="auto" w:fill="DBDBDB" w:themeFill="accent3" w:themeFillTint="66"/>
          </w:tcPr>
          <w:p w14:paraId="5EFC81C7" w14:textId="2CEF0419" w:rsidR="00E32225" w:rsidRPr="00FA41F2" w:rsidRDefault="00E32225">
            <w:pPr>
              <w:spacing w:before="120" w:after="120" w:line="240" w:lineRule="auto"/>
              <w:rPr>
                <w:rFonts w:eastAsiaTheme="minorEastAsia"/>
                <w:lang w:val="en-US" w:eastAsia="zh-CN"/>
              </w:rPr>
            </w:pPr>
            <w:r w:rsidRPr="00FA41F2">
              <w:rPr>
                <w:rFonts w:eastAsiaTheme="minorEastAsia"/>
                <w:lang w:val="en-US" w:eastAsia="zh-CN"/>
              </w:rPr>
              <w:t>[3], [4]</w:t>
            </w:r>
            <w:r w:rsidRPr="00FA41F2">
              <w:rPr>
                <w:rFonts w:eastAsiaTheme="minorEastAsia"/>
                <w:lang w:eastAsia="zh-CN"/>
              </w:rPr>
              <w:t>, [18]</w:t>
            </w:r>
          </w:p>
        </w:tc>
        <w:tc>
          <w:tcPr>
            <w:tcW w:w="829" w:type="dxa"/>
            <w:shd w:val="clear" w:color="auto" w:fill="DBDBDB" w:themeFill="accent3" w:themeFillTint="66"/>
          </w:tcPr>
          <w:p w14:paraId="180BA11D"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113085A4" w14:textId="77777777" w:rsidR="00E32225" w:rsidRPr="00FA41F2" w:rsidRDefault="00E32225">
            <w:pPr>
              <w:spacing w:before="120" w:after="120" w:line="240" w:lineRule="auto"/>
              <w:rPr>
                <w:rFonts w:eastAsia="等线"/>
                <w:lang w:val="en-US" w:eastAsia="zh-CN"/>
              </w:rPr>
            </w:pPr>
            <w:r w:rsidRPr="00FA41F2">
              <w:rPr>
                <w:rFonts w:eastAsia="Times New Roman"/>
                <w:bCs/>
              </w:rPr>
              <w:t>set to '0'</w:t>
            </w:r>
          </w:p>
        </w:tc>
        <w:tc>
          <w:tcPr>
            <w:tcW w:w="828" w:type="dxa"/>
            <w:shd w:val="clear" w:color="auto" w:fill="DBDBDB" w:themeFill="accent3" w:themeFillTint="66"/>
          </w:tcPr>
          <w:p w14:paraId="0D83AF96"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0FF3BA27" w14:textId="77777777" w:rsidR="00E32225" w:rsidRPr="00FA41F2" w:rsidRDefault="00E32225">
            <w:pPr>
              <w:spacing w:before="120" w:after="120" w:line="240" w:lineRule="auto"/>
              <w:rPr>
                <w:rFonts w:eastAsia="等线"/>
                <w:lang w:val="en-US" w:eastAsia="zh-CN"/>
              </w:rPr>
            </w:pPr>
            <w:r w:rsidRPr="00FA41F2">
              <w:rPr>
                <w:rFonts w:eastAsia="Times New Roman"/>
                <w:bCs/>
              </w:rPr>
              <w:t>set to '0'</w:t>
            </w:r>
          </w:p>
        </w:tc>
        <w:tc>
          <w:tcPr>
            <w:tcW w:w="828" w:type="dxa"/>
            <w:shd w:val="clear" w:color="auto" w:fill="DBDBDB" w:themeFill="accent3" w:themeFillTint="66"/>
          </w:tcPr>
          <w:p w14:paraId="1439278A" w14:textId="77777777" w:rsidR="00E32225" w:rsidRPr="00FA41F2" w:rsidRDefault="00E32225">
            <w:pPr>
              <w:spacing w:before="120" w:after="120" w:line="240" w:lineRule="auto"/>
              <w:rPr>
                <w:rFonts w:eastAsia="等线"/>
                <w:lang w:val="en-US" w:eastAsia="zh-CN"/>
              </w:rPr>
            </w:pPr>
          </w:p>
        </w:tc>
        <w:tc>
          <w:tcPr>
            <w:tcW w:w="828" w:type="dxa"/>
            <w:shd w:val="clear" w:color="auto" w:fill="DBDBDB" w:themeFill="accent3" w:themeFillTint="66"/>
          </w:tcPr>
          <w:p w14:paraId="6FAE838A"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14F93DFF"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828" w:type="dxa"/>
            <w:shd w:val="clear" w:color="auto" w:fill="DBDBDB" w:themeFill="accent3" w:themeFillTint="66"/>
          </w:tcPr>
          <w:p w14:paraId="07F4D1FD"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56287C4C"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828" w:type="dxa"/>
            <w:shd w:val="clear" w:color="auto" w:fill="DBDBDB" w:themeFill="accent3" w:themeFillTint="66"/>
          </w:tcPr>
          <w:p w14:paraId="6A3561F3" w14:textId="77777777" w:rsidR="00E32225" w:rsidRPr="00FA41F2" w:rsidRDefault="00E32225">
            <w:pPr>
              <w:spacing w:before="120" w:after="120" w:line="240" w:lineRule="auto"/>
              <w:rPr>
                <w:rFonts w:eastAsia="等线"/>
                <w:lang w:val="en-US" w:eastAsia="zh-CN"/>
              </w:rPr>
            </w:pPr>
          </w:p>
        </w:tc>
        <w:tc>
          <w:tcPr>
            <w:tcW w:w="3808" w:type="dxa"/>
            <w:shd w:val="clear" w:color="auto" w:fill="DBDBDB" w:themeFill="accent3" w:themeFillTint="66"/>
          </w:tcPr>
          <w:p w14:paraId="1CFB8829" w14:textId="687D1131" w:rsidR="00E32225" w:rsidRPr="00FA41F2" w:rsidRDefault="00E32225">
            <w:pPr>
              <w:spacing w:before="120" w:after="120" w:line="240" w:lineRule="auto"/>
              <w:rPr>
                <w:rFonts w:eastAsiaTheme="minorEastAsia"/>
                <w:lang w:eastAsia="zh-CN"/>
              </w:rPr>
            </w:pPr>
            <w:r w:rsidRPr="00FA41F2">
              <w:rPr>
                <w:rFonts w:eastAsiaTheme="minorEastAsia"/>
                <w:lang w:val="en-US" w:eastAsia="zh-CN"/>
              </w:rPr>
              <w:t>[3], [4]</w:t>
            </w:r>
            <w:r w:rsidRPr="00FA41F2">
              <w:rPr>
                <w:rFonts w:eastAsiaTheme="minorEastAsia"/>
                <w:lang w:eastAsia="zh-CN"/>
              </w:rPr>
              <w:t>, [18]</w:t>
            </w:r>
            <w:r w:rsidRPr="00FA41F2">
              <w:rPr>
                <w:rFonts w:eastAsiaTheme="minorEastAsia"/>
                <w:lang w:val="en-US" w:eastAsia="zh-CN"/>
              </w:rPr>
              <w:t xml:space="preserve">: </w:t>
            </w:r>
            <w:r w:rsidRPr="00FA41F2">
              <w:rPr>
                <w:rFonts w:eastAsiaTheme="minorEastAsia"/>
                <w:lang w:eastAsia="zh-CN"/>
              </w:rPr>
              <w:t>Reuse the validation rules for BSR SPS</w:t>
            </w:r>
          </w:p>
          <w:p w14:paraId="78A36169" w14:textId="77777777" w:rsidR="00E32225" w:rsidRPr="00FA41F2" w:rsidRDefault="00E32225">
            <w:pPr>
              <w:spacing w:before="120" w:after="120" w:line="240" w:lineRule="auto"/>
              <w:rPr>
                <w:rFonts w:eastAsiaTheme="minorEastAsia"/>
                <w:lang w:eastAsia="zh-CN"/>
              </w:rPr>
            </w:pPr>
          </w:p>
        </w:tc>
      </w:tr>
    </w:tbl>
    <w:p w14:paraId="6FDBA76E" w14:textId="4B0C703D" w:rsidR="003F045A" w:rsidRDefault="005A7A61">
      <w:pPr>
        <w:pStyle w:val="ArialText"/>
        <w:spacing w:before="120" w:after="120" w:line="240" w:lineRule="auto"/>
        <w:rPr>
          <w:rFonts w:ascii="Times New Roman" w:eastAsiaTheme="minorEastAsia" w:hAnsi="Times New Roman" w:cs="Times New Roman"/>
          <w:szCs w:val="20"/>
          <w:lang w:eastAsia="zh-CN"/>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12] indicates that fields expect for </w:t>
      </w:r>
      <w:r>
        <w:rPr>
          <w:rFonts w:eastAsia="宋体"/>
          <w:lang w:val="en-GB" w:eastAsia="zh-CN"/>
        </w:rPr>
        <w:t>NDI field and DCI repetition number field can be used for validation</w:t>
      </w:r>
    </w:p>
    <w:p w14:paraId="58B32896" w14:textId="77777777" w:rsidR="003F045A" w:rsidRDefault="007A064C">
      <w:pPr>
        <w:pStyle w:val="ArialText"/>
        <w:spacing w:before="120" w:after="120" w:line="240" w:lineRule="auto"/>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DCI based separate indication, there are the following proposals:</w:t>
      </w:r>
    </w:p>
    <w:p w14:paraId="6C28E59F" w14:textId="509577F3" w:rsidR="003F045A" w:rsidRDefault="007A064C">
      <w:pPr>
        <w:pStyle w:val="ArialText"/>
        <w:spacing w:before="120" w:after="120" w:line="240" w:lineRule="auto"/>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 xml:space="preserve">For </w:t>
      </w:r>
      <w:r w:rsidR="00506537">
        <w:rPr>
          <w:rFonts w:ascii="Times New Roman" w:eastAsiaTheme="minorEastAsia" w:hAnsi="Times New Roman" w:cs="Times New Roman"/>
          <w:b/>
          <w:bCs/>
          <w:szCs w:val="20"/>
          <w:lang w:eastAsia="zh-CN"/>
        </w:rPr>
        <w:t xml:space="preserve">separate </w:t>
      </w:r>
      <w:r>
        <w:rPr>
          <w:rFonts w:ascii="Times New Roman" w:eastAsiaTheme="minorEastAsia" w:hAnsi="Times New Roman" w:cs="Times New Roman"/>
          <w:b/>
          <w:bCs/>
          <w:szCs w:val="20"/>
          <w:lang w:eastAsia="zh-CN"/>
        </w:rPr>
        <w:t>activation of UL SPS</w:t>
      </w:r>
    </w:p>
    <w:p w14:paraId="77FDEA83" w14:textId="15FAD080" w:rsidR="003F045A" w:rsidRDefault="007A064C">
      <w:pPr>
        <w:pStyle w:val="ArialText"/>
        <w:spacing w:before="120" w:after="120" w:line="240" w:lineRule="auto"/>
        <w:rPr>
          <w:rFonts w:ascii="Times New Roman" w:eastAsiaTheme="minorEastAsia" w:hAnsi="Times New Roman" w:cs="Times New Roman"/>
          <w:b/>
          <w:bCs/>
          <w:szCs w:val="20"/>
          <w:lang w:eastAsia="zh-CN"/>
        </w:rPr>
      </w:pPr>
      <w:r w:rsidRPr="003A3D0B">
        <w:rPr>
          <w:rFonts w:ascii="Times New Roman" w:eastAsiaTheme="minorEastAsia" w:hAnsi="Times New Roman" w:cs="Times New Roman"/>
          <w:szCs w:val="20"/>
          <w:highlight w:val="yellow"/>
          <w:lang w:eastAsia="zh-CN"/>
        </w:rPr>
        <w:t xml:space="preserve">Note: NDI is set to 0, Number of scheduled TB for Unicast is set to 0 for </w:t>
      </w:r>
      <w:r w:rsidR="00506537" w:rsidRPr="003A3D0B">
        <w:rPr>
          <w:rFonts w:ascii="Times New Roman" w:eastAsiaTheme="minorEastAsia" w:hAnsi="Times New Roman" w:cs="Times New Roman"/>
          <w:szCs w:val="20"/>
          <w:highlight w:val="yellow"/>
          <w:lang w:eastAsia="zh-CN"/>
        </w:rPr>
        <w:t>the</w:t>
      </w:r>
      <w:r w:rsidR="008A7EF3">
        <w:rPr>
          <w:rFonts w:ascii="Times New Roman" w:eastAsiaTheme="minorEastAsia" w:hAnsi="Times New Roman" w:cs="Times New Roman"/>
          <w:szCs w:val="20"/>
          <w:highlight w:val="yellow"/>
          <w:lang w:eastAsia="zh-CN"/>
        </w:rPr>
        <w:t xml:space="preserve"> UL SPS</w:t>
      </w:r>
      <w:r w:rsidR="00506537" w:rsidRPr="003A3D0B">
        <w:rPr>
          <w:rFonts w:ascii="Times New Roman" w:eastAsiaTheme="minorEastAsia" w:hAnsi="Times New Roman" w:cs="Times New Roman"/>
          <w:szCs w:val="20"/>
          <w:highlight w:val="yellow"/>
          <w:lang w:eastAsia="zh-CN"/>
        </w:rPr>
        <w:t xml:space="preserve"> </w:t>
      </w:r>
      <w:r w:rsidRPr="003A3D0B">
        <w:rPr>
          <w:rFonts w:ascii="Times New Roman" w:eastAsiaTheme="minorEastAsia" w:hAnsi="Times New Roman" w:cs="Times New Roman"/>
          <w:szCs w:val="20"/>
          <w:highlight w:val="yellow"/>
          <w:lang w:eastAsia="zh-CN"/>
        </w:rPr>
        <w:t>activation DCI</w:t>
      </w:r>
      <w:r w:rsidR="00E649B8" w:rsidRPr="00E649B8">
        <w:rPr>
          <w:rFonts w:ascii="Times New Roman" w:eastAsiaTheme="minorEastAsia" w:hAnsi="Times New Roman" w:cs="Times New Roman"/>
          <w:szCs w:val="20"/>
          <w:highlight w:val="yellow"/>
          <w:lang w:eastAsia="zh-CN"/>
        </w:rPr>
        <w:t xml:space="preserve"> if present</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830"/>
        <w:gridCol w:w="830"/>
        <w:gridCol w:w="829"/>
        <w:gridCol w:w="829"/>
        <w:gridCol w:w="829"/>
        <w:gridCol w:w="829"/>
        <w:gridCol w:w="829"/>
        <w:gridCol w:w="3813"/>
      </w:tblGrid>
      <w:tr w:rsidR="00E32225" w14:paraId="08788CBB" w14:textId="77777777" w:rsidTr="00FA41F2">
        <w:trPr>
          <w:trHeight w:val="307"/>
        </w:trPr>
        <w:tc>
          <w:tcPr>
            <w:tcW w:w="830" w:type="dxa"/>
            <w:shd w:val="clear" w:color="auto" w:fill="FFFFFF" w:themeFill="background1" w:themeFillTint="66" w:themeFillShade="BF"/>
          </w:tcPr>
          <w:p w14:paraId="631A9734" w14:textId="77777777" w:rsidR="00E32225" w:rsidRPr="00FA41F2" w:rsidRDefault="00E32225">
            <w:pPr>
              <w:spacing w:before="120" w:after="120" w:line="240" w:lineRule="auto"/>
              <w:rPr>
                <w:b/>
                <w:bCs/>
                <w:lang w:eastAsia="ar-SA"/>
              </w:rPr>
            </w:pPr>
            <w:r w:rsidRPr="00FA41F2">
              <w:rPr>
                <w:b/>
                <w:bCs/>
                <w:lang w:eastAsia="ar-SA"/>
              </w:rPr>
              <w:t>source</w:t>
            </w:r>
          </w:p>
        </w:tc>
        <w:tc>
          <w:tcPr>
            <w:tcW w:w="830" w:type="dxa"/>
            <w:shd w:val="clear" w:color="auto" w:fill="FFFFFF" w:themeFill="background1" w:themeFillTint="66" w:themeFillShade="BF"/>
          </w:tcPr>
          <w:p w14:paraId="0E278A39" w14:textId="77777777" w:rsidR="00E32225" w:rsidRPr="00FA41F2" w:rsidRDefault="00E32225">
            <w:pPr>
              <w:spacing w:before="120" w:after="120" w:line="240" w:lineRule="auto"/>
              <w:rPr>
                <w:b/>
                <w:bCs/>
                <w:lang w:eastAsia="ar-SA"/>
              </w:rPr>
            </w:pPr>
            <w:r w:rsidRPr="00FA41F2">
              <w:rPr>
                <w:b/>
                <w:bCs/>
                <w:lang w:eastAsia="ar-SA"/>
              </w:rPr>
              <w:t>HPN</w:t>
            </w:r>
          </w:p>
        </w:tc>
        <w:tc>
          <w:tcPr>
            <w:tcW w:w="829" w:type="dxa"/>
            <w:shd w:val="clear" w:color="auto" w:fill="FFFFFF" w:themeFill="background1" w:themeFillTint="66" w:themeFillShade="BF"/>
          </w:tcPr>
          <w:p w14:paraId="1DEE6881" w14:textId="77777777" w:rsidR="00E32225" w:rsidRPr="00FA41F2" w:rsidRDefault="00E32225">
            <w:pPr>
              <w:spacing w:before="120" w:after="120" w:line="240" w:lineRule="auto"/>
              <w:rPr>
                <w:b/>
                <w:bCs/>
                <w:lang w:eastAsia="ar-SA"/>
              </w:rPr>
            </w:pPr>
            <w:r w:rsidRPr="00FA41F2">
              <w:rPr>
                <w:b/>
                <w:bCs/>
                <w:lang w:eastAsia="ar-SA"/>
              </w:rPr>
              <w:t>RV</w:t>
            </w:r>
          </w:p>
        </w:tc>
        <w:tc>
          <w:tcPr>
            <w:tcW w:w="829" w:type="dxa"/>
            <w:shd w:val="clear" w:color="auto" w:fill="FFFFFF" w:themeFill="background1" w:themeFillTint="66" w:themeFillShade="BF"/>
          </w:tcPr>
          <w:p w14:paraId="5E2BCE64" w14:textId="77777777" w:rsidR="00E32225" w:rsidRPr="00FA41F2" w:rsidRDefault="00E32225">
            <w:pPr>
              <w:spacing w:before="120" w:after="120" w:line="240" w:lineRule="auto"/>
              <w:rPr>
                <w:b/>
                <w:bCs/>
                <w:lang w:eastAsia="ar-SA"/>
              </w:rPr>
            </w:pPr>
            <w:r w:rsidRPr="00FA41F2">
              <w:rPr>
                <w:b/>
                <w:bCs/>
                <w:lang w:eastAsia="ar-SA"/>
              </w:rPr>
              <w:t>SD</w:t>
            </w:r>
          </w:p>
        </w:tc>
        <w:tc>
          <w:tcPr>
            <w:tcW w:w="829" w:type="dxa"/>
            <w:shd w:val="clear" w:color="auto" w:fill="FFFFFF" w:themeFill="background1" w:themeFillTint="66" w:themeFillShade="BF"/>
          </w:tcPr>
          <w:p w14:paraId="5199AEA4" w14:textId="77777777" w:rsidR="00E32225" w:rsidRPr="00FA41F2" w:rsidRDefault="00E32225">
            <w:pPr>
              <w:spacing w:before="120" w:after="120" w:line="240" w:lineRule="auto"/>
              <w:rPr>
                <w:b/>
                <w:bCs/>
                <w:lang w:eastAsia="ar-SA"/>
              </w:rPr>
            </w:pPr>
            <w:r w:rsidRPr="00FA41F2">
              <w:rPr>
                <w:b/>
                <w:bCs/>
                <w:lang w:eastAsia="ar-SA"/>
              </w:rPr>
              <w:t>MCS</w:t>
            </w:r>
          </w:p>
        </w:tc>
        <w:tc>
          <w:tcPr>
            <w:tcW w:w="829" w:type="dxa"/>
            <w:shd w:val="clear" w:color="auto" w:fill="FFFFFF" w:themeFill="background1" w:themeFillTint="66" w:themeFillShade="BF"/>
          </w:tcPr>
          <w:p w14:paraId="5DC12007" w14:textId="77777777" w:rsidR="00E32225" w:rsidRPr="00FA41F2" w:rsidRDefault="00E32225">
            <w:pPr>
              <w:spacing w:before="120" w:after="120" w:line="240" w:lineRule="auto"/>
              <w:rPr>
                <w:b/>
                <w:bCs/>
                <w:lang w:eastAsia="ar-SA"/>
              </w:rPr>
            </w:pPr>
            <w:r w:rsidRPr="00FA41F2">
              <w:rPr>
                <w:b/>
                <w:bCs/>
                <w:lang w:eastAsia="ar-SA"/>
              </w:rPr>
              <w:t>RA</w:t>
            </w:r>
          </w:p>
        </w:tc>
        <w:tc>
          <w:tcPr>
            <w:tcW w:w="829" w:type="dxa"/>
            <w:shd w:val="clear" w:color="auto" w:fill="FFFFFF" w:themeFill="background1" w:themeFillTint="66" w:themeFillShade="BF"/>
          </w:tcPr>
          <w:p w14:paraId="54F68721" w14:textId="77777777" w:rsidR="00E32225" w:rsidRPr="00FA41F2" w:rsidRDefault="00E32225">
            <w:pPr>
              <w:spacing w:before="120" w:after="120" w:line="240" w:lineRule="auto"/>
              <w:rPr>
                <w:b/>
                <w:bCs/>
                <w:lang w:eastAsia="ar-SA"/>
              </w:rPr>
            </w:pPr>
            <w:r w:rsidRPr="00FA41F2">
              <w:rPr>
                <w:b/>
                <w:bCs/>
                <w:lang w:eastAsia="ar-SA"/>
              </w:rPr>
              <w:t>RN</w:t>
            </w:r>
          </w:p>
        </w:tc>
        <w:tc>
          <w:tcPr>
            <w:tcW w:w="3813" w:type="dxa"/>
            <w:shd w:val="clear" w:color="auto" w:fill="FFFFFF" w:themeFill="background1" w:themeFillTint="66" w:themeFillShade="BF"/>
          </w:tcPr>
          <w:p w14:paraId="10AAEDFC" w14:textId="77777777" w:rsidR="00E32225" w:rsidRPr="00FA41F2" w:rsidRDefault="00E32225">
            <w:pPr>
              <w:spacing w:before="120" w:after="120" w:line="240" w:lineRule="auto"/>
              <w:rPr>
                <w:b/>
                <w:bCs/>
                <w:lang w:eastAsia="ar-SA"/>
              </w:rPr>
            </w:pPr>
            <w:r w:rsidRPr="00FA41F2">
              <w:rPr>
                <w:rFonts w:eastAsiaTheme="minorEastAsia"/>
                <w:b/>
                <w:bCs/>
                <w:lang w:eastAsia="zh-CN"/>
              </w:rPr>
              <w:t>Details</w:t>
            </w:r>
          </w:p>
        </w:tc>
      </w:tr>
      <w:tr w:rsidR="00E32225" w14:paraId="24A28C86" w14:textId="77777777" w:rsidTr="00FA41F2">
        <w:trPr>
          <w:trHeight w:val="307"/>
        </w:trPr>
        <w:tc>
          <w:tcPr>
            <w:tcW w:w="830" w:type="dxa"/>
            <w:shd w:val="clear" w:color="auto" w:fill="DBDBDB" w:themeFill="accent3" w:themeFillTint="66"/>
          </w:tcPr>
          <w:p w14:paraId="13BB8D8B" w14:textId="7DC9B9B2" w:rsidR="00E32225" w:rsidRPr="00FA41F2" w:rsidRDefault="00E32225">
            <w:pPr>
              <w:spacing w:before="120" w:after="120" w:line="240" w:lineRule="auto"/>
              <w:rPr>
                <w:rFonts w:eastAsiaTheme="minorEastAsia"/>
                <w:lang w:val="en-US" w:eastAsia="zh-CN"/>
              </w:rPr>
            </w:pPr>
            <w:r w:rsidRPr="00FA41F2">
              <w:rPr>
                <w:rFonts w:eastAsiaTheme="minorEastAsia"/>
                <w:lang w:eastAsia="zh-CN"/>
              </w:rPr>
              <w:t>[2], [5], [4], [8]</w:t>
            </w:r>
          </w:p>
        </w:tc>
        <w:tc>
          <w:tcPr>
            <w:tcW w:w="830" w:type="dxa"/>
            <w:shd w:val="clear" w:color="auto" w:fill="DBDBDB" w:themeFill="accent3" w:themeFillTint="66"/>
          </w:tcPr>
          <w:p w14:paraId="1D31DC66"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1CE0F2CC" w14:textId="77777777" w:rsidR="00E32225" w:rsidRPr="00FA41F2" w:rsidRDefault="00E32225">
            <w:pPr>
              <w:spacing w:before="120" w:after="120" w:line="240" w:lineRule="auto"/>
              <w:rPr>
                <w:rFonts w:eastAsia="等线"/>
                <w:lang w:val="en-US" w:eastAsia="zh-CN"/>
              </w:rPr>
            </w:pPr>
            <w:r w:rsidRPr="00FA41F2">
              <w:rPr>
                <w:rFonts w:eastAsia="Times New Roman"/>
                <w:bCs/>
              </w:rPr>
              <w:t>set to '0'</w:t>
            </w:r>
          </w:p>
        </w:tc>
        <w:tc>
          <w:tcPr>
            <w:tcW w:w="829" w:type="dxa"/>
            <w:shd w:val="clear" w:color="auto" w:fill="DBDBDB" w:themeFill="accent3" w:themeFillTint="66"/>
          </w:tcPr>
          <w:p w14:paraId="7CCF495B"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373E32AD" w14:textId="77777777" w:rsidR="00E32225" w:rsidRPr="00FA41F2" w:rsidRDefault="00E32225">
            <w:pPr>
              <w:spacing w:before="120" w:after="120" w:line="240" w:lineRule="auto"/>
              <w:rPr>
                <w:rFonts w:eastAsia="等线"/>
                <w:lang w:val="en-US" w:eastAsia="zh-CN"/>
              </w:rPr>
            </w:pPr>
            <w:r w:rsidRPr="00FA41F2">
              <w:rPr>
                <w:rFonts w:eastAsia="Times New Roman"/>
                <w:bCs/>
              </w:rPr>
              <w:t>set to '0'</w:t>
            </w:r>
          </w:p>
        </w:tc>
        <w:tc>
          <w:tcPr>
            <w:tcW w:w="829" w:type="dxa"/>
            <w:shd w:val="clear" w:color="auto" w:fill="DBDBDB" w:themeFill="accent3" w:themeFillTint="66"/>
          </w:tcPr>
          <w:p w14:paraId="682AF22F"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5299DF06"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4E13B318"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64CA71C3" w14:textId="77777777" w:rsidR="00E32225" w:rsidRPr="00FA41F2" w:rsidRDefault="00E32225">
            <w:pPr>
              <w:spacing w:before="120" w:after="120" w:line="240" w:lineRule="auto"/>
              <w:rPr>
                <w:rFonts w:eastAsia="等线"/>
                <w:lang w:val="en-US" w:eastAsia="zh-CN"/>
              </w:rPr>
            </w:pPr>
          </w:p>
        </w:tc>
        <w:tc>
          <w:tcPr>
            <w:tcW w:w="3813" w:type="dxa"/>
            <w:shd w:val="clear" w:color="auto" w:fill="DBDBDB" w:themeFill="accent3" w:themeFillTint="66"/>
          </w:tcPr>
          <w:p w14:paraId="457B4212" w14:textId="3D65D5A2" w:rsidR="00E32225" w:rsidRPr="00FA41F2" w:rsidRDefault="00E32225">
            <w:pPr>
              <w:spacing w:before="120" w:after="120" w:line="240" w:lineRule="auto"/>
            </w:pPr>
          </w:p>
        </w:tc>
      </w:tr>
      <w:tr w:rsidR="00E32225" w14:paraId="15B73B3E" w14:textId="77777777" w:rsidTr="00FA41F2">
        <w:trPr>
          <w:trHeight w:val="307"/>
        </w:trPr>
        <w:tc>
          <w:tcPr>
            <w:tcW w:w="830" w:type="dxa"/>
            <w:shd w:val="clear" w:color="auto" w:fill="DBDBDB" w:themeFill="accent3" w:themeFillTint="66"/>
          </w:tcPr>
          <w:p w14:paraId="0AF5BE4F" w14:textId="06C5D3C1" w:rsidR="00E32225" w:rsidRPr="00FA41F2" w:rsidRDefault="00E32225">
            <w:pPr>
              <w:spacing w:before="120" w:after="120" w:line="240" w:lineRule="auto"/>
              <w:rPr>
                <w:rFonts w:eastAsiaTheme="minorEastAsia"/>
                <w:lang w:val="en-US" w:eastAsia="zh-CN"/>
              </w:rPr>
            </w:pPr>
            <w:r w:rsidRPr="00FA41F2">
              <w:rPr>
                <w:rFonts w:eastAsiaTheme="minorEastAsia"/>
                <w:lang w:eastAsia="zh-CN"/>
              </w:rPr>
              <w:t>[11]</w:t>
            </w:r>
          </w:p>
        </w:tc>
        <w:tc>
          <w:tcPr>
            <w:tcW w:w="830" w:type="dxa"/>
            <w:shd w:val="clear" w:color="auto" w:fill="DBDBDB" w:themeFill="accent3" w:themeFillTint="66"/>
          </w:tcPr>
          <w:p w14:paraId="10929712"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396A204E" w14:textId="77777777" w:rsidR="00E32225" w:rsidRPr="00FA41F2" w:rsidRDefault="00E32225">
            <w:pPr>
              <w:spacing w:before="120" w:after="120" w:line="240" w:lineRule="auto"/>
              <w:rPr>
                <w:rFonts w:eastAsia="Times New Roman"/>
                <w:bCs/>
              </w:rPr>
            </w:pPr>
            <w:r w:rsidRPr="00FA41F2">
              <w:rPr>
                <w:rFonts w:eastAsia="Times New Roman"/>
                <w:bCs/>
              </w:rPr>
              <w:t>set to '0'</w:t>
            </w:r>
          </w:p>
          <w:p w14:paraId="213A0726" w14:textId="6722AD18" w:rsidR="00E32225" w:rsidRPr="00FA41F2" w:rsidRDefault="00E32225">
            <w:pPr>
              <w:spacing w:before="120" w:after="120" w:line="240" w:lineRule="auto"/>
              <w:rPr>
                <w:rFonts w:eastAsiaTheme="minorEastAsia"/>
                <w:bCs/>
                <w:lang w:eastAsia="zh-CN"/>
              </w:rPr>
            </w:pPr>
            <w:r w:rsidRPr="00FA41F2">
              <w:rPr>
                <w:rFonts w:eastAsiaTheme="minorEastAsia" w:hint="eastAsia"/>
                <w:bCs/>
                <w:lang w:eastAsia="zh-CN"/>
              </w:rPr>
              <w:lastRenderedPageBreak/>
              <w:t>i</w:t>
            </w:r>
            <w:r w:rsidRPr="00FA41F2">
              <w:rPr>
                <w:rFonts w:eastAsiaTheme="minorEastAsia"/>
                <w:bCs/>
                <w:lang w:eastAsia="zh-CN"/>
              </w:rPr>
              <w:t>f single UL SPS configuration</w:t>
            </w:r>
          </w:p>
        </w:tc>
        <w:tc>
          <w:tcPr>
            <w:tcW w:w="829" w:type="dxa"/>
            <w:shd w:val="clear" w:color="auto" w:fill="DBDBDB" w:themeFill="accent3" w:themeFillTint="66"/>
          </w:tcPr>
          <w:p w14:paraId="4A310722"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lastRenderedPageBreak/>
              <w:t>√</w:t>
            </w:r>
          </w:p>
          <w:p w14:paraId="55EB8462" w14:textId="77777777" w:rsidR="00E32225" w:rsidRPr="00FA41F2" w:rsidRDefault="00E32225">
            <w:pPr>
              <w:spacing w:before="120" w:after="120" w:line="240" w:lineRule="auto"/>
              <w:rPr>
                <w:rFonts w:eastAsia="Times New Roman"/>
                <w:bCs/>
              </w:rPr>
            </w:pPr>
            <w:r w:rsidRPr="00FA41F2">
              <w:rPr>
                <w:rFonts w:eastAsia="Times New Roman"/>
                <w:bCs/>
              </w:rPr>
              <w:t>set to '0'</w:t>
            </w:r>
          </w:p>
          <w:p w14:paraId="4742860F" w14:textId="049614E4" w:rsidR="00E32225" w:rsidRPr="00FA41F2" w:rsidRDefault="00E32225">
            <w:pPr>
              <w:spacing w:before="120" w:after="120" w:line="240" w:lineRule="auto"/>
              <w:rPr>
                <w:rFonts w:eastAsiaTheme="minorEastAsia"/>
                <w:lang w:val="en-US" w:eastAsia="zh-CN"/>
              </w:rPr>
            </w:pPr>
            <w:r w:rsidRPr="00FA41F2">
              <w:rPr>
                <w:rFonts w:eastAsiaTheme="minorEastAsia"/>
                <w:bCs/>
                <w:lang w:eastAsia="zh-CN"/>
              </w:rPr>
              <w:lastRenderedPageBreak/>
              <w:t>(conditionally)</w:t>
            </w:r>
          </w:p>
        </w:tc>
        <w:tc>
          <w:tcPr>
            <w:tcW w:w="829" w:type="dxa"/>
            <w:shd w:val="clear" w:color="auto" w:fill="DBDBDB" w:themeFill="accent3" w:themeFillTint="66"/>
          </w:tcPr>
          <w:p w14:paraId="5E1DBAD9"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35960906"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06F5EE64"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23C720DC" w14:textId="77777777" w:rsidR="00E32225" w:rsidRPr="00FA41F2" w:rsidRDefault="00E32225">
            <w:pPr>
              <w:spacing w:before="120" w:after="120" w:line="240" w:lineRule="auto"/>
              <w:rPr>
                <w:rFonts w:eastAsia="等线"/>
                <w:lang w:val="en-US" w:eastAsia="zh-CN"/>
              </w:rPr>
            </w:pPr>
          </w:p>
        </w:tc>
        <w:tc>
          <w:tcPr>
            <w:tcW w:w="3813" w:type="dxa"/>
            <w:shd w:val="clear" w:color="auto" w:fill="DBDBDB" w:themeFill="accent3" w:themeFillTint="66"/>
          </w:tcPr>
          <w:p w14:paraId="4E09DA6D" w14:textId="77777777" w:rsidR="00E32225" w:rsidRPr="00FA41F2" w:rsidRDefault="00E32225">
            <w:pPr>
              <w:spacing w:before="120" w:after="120" w:line="240" w:lineRule="auto"/>
            </w:pPr>
            <w:r w:rsidRPr="00FA41F2">
              <w:t xml:space="preserve">RV is used for validation except when higher layer parameter </w:t>
            </w:r>
            <w:proofErr w:type="spellStart"/>
            <w:r w:rsidRPr="00FA41F2">
              <w:t>npusch</w:t>
            </w:r>
            <w:proofErr w:type="spellEnd"/>
            <w:r w:rsidRPr="00FA41F2">
              <w:t xml:space="preserve">-OCC-Enabled is configured and Repetition number field has a value &gt; 0 and </w:t>
            </w:r>
            <m:oMath>
              <m:r>
                <m:rPr>
                  <m:sty m:val="p"/>
                </m:rPr>
                <w:rPr>
                  <w:rFonts w:ascii="Cambria Math" w:hAnsi="Cambria Math"/>
                </w:rPr>
                <m:t>∆f=3.75kHz</m:t>
              </m:r>
            </m:oMath>
          </w:p>
          <w:p w14:paraId="40A504D5" w14:textId="51ABE20B" w:rsidR="00E32225" w:rsidRPr="00FA41F2" w:rsidRDefault="00E32225">
            <w:pPr>
              <w:spacing w:before="120" w:after="120" w:line="240" w:lineRule="auto"/>
            </w:pPr>
            <w:r w:rsidRPr="00FA41F2">
              <w:lastRenderedPageBreak/>
              <w:t>When multiple UL SPS configurations are configured, the HARQ process number field can be used to indicate which SPS configuration is activated</w:t>
            </w:r>
          </w:p>
        </w:tc>
      </w:tr>
      <w:tr w:rsidR="00E32225" w14:paraId="57B166E0" w14:textId="77777777" w:rsidTr="00FA41F2">
        <w:trPr>
          <w:trHeight w:val="307"/>
        </w:trPr>
        <w:tc>
          <w:tcPr>
            <w:tcW w:w="83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905E12A" w14:textId="0D2DB9E6" w:rsidR="00E32225" w:rsidRPr="00FA41F2" w:rsidRDefault="00E32225">
            <w:pPr>
              <w:spacing w:before="120" w:after="120" w:line="240" w:lineRule="auto"/>
            </w:pPr>
            <w:r w:rsidRPr="00FA41F2">
              <w:rPr>
                <w:rFonts w:eastAsiaTheme="minorEastAsia"/>
                <w:lang w:eastAsia="zh-CN"/>
              </w:rPr>
              <w:lastRenderedPageBreak/>
              <w:t>[7]</w:t>
            </w:r>
          </w:p>
        </w:tc>
        <w:tc>
          <w:tcPr>
            <w:tcW w:w="83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19BD19C" w14:textId="77777777" w:rsidR="00E32225" w:rsidRPr="00FA41F2" w:rsidRDefault="00E32225">
            <w:pPr>
              <w:spacing w:before="120" w:after="120" w:line="240" w:lineRule="auto"/>
              <w:rPr>
                <w:rFonts w:eastAsia="等线"/>
                <w:lang w:val="en-US" w:eastAsia="zh-CN"/>
              </w:rPr>
            </w:pP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1C54735" w14:textId="77777777" w:rsidR="00E32225" w:rsidRPr="00FA41F2" w:rsidRDefault="00E32225">
            <w:pPr>
              <w:spacing w:before="120" w:after="120" w:line="240" w:lineRule="auto"/>
              <w:rPr>
                <w:rFonts w:eastAsia="等线"/>
                <w:lang w:val="en-US" w:eastAsia="zh-CN"/>
              </w:rPr>
            </w:pP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849878E" w14:textId="77777777" w:rsidR="00E32225" w:rsidRPr="00FA41F2" w:rsidRDefault="00E32225">
            <w:pPr>
              <w:spacing w:before="120" w:after="120" w:line="240" w:lineRule="auto"/>
              <w:rPr>
                <w:rFonts w:eastAsia="等线"/>
                <w:lang w:val="en-US" w:eastAsia="zh-CN"/>
              </w:rPr>
            </w:pP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7E2417B"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7DF6DEED"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8E84ADA"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028C951F"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6417D7B"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7977D2DD"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3813"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4E170CF" w14:textId="77777777" w:rsidR="00E32225" w:rsidRPr="00FA41F2" w:rsidRDefault="00E32225">
            <w:pPr>
              <w:spacing w:before="120" w:after="120" w:line="240" w:lineRule="auto"/>
              <w:rPr>
                <w:rFonts w:eastAsiaTheme="minorEastAsia"/>
                <w:lang w:eastAsia="zh-CN"/>
              </w:rPr>
            </w:pPr>
          </w:p>
        </w:tc>
      </w:tr>
    </w:tbl>
    <w:p w14:paraId="58AFCE88" w14:textId="75D851C4" w:rsidR="003F045A" w:rsidRDefault="007A064C">
      <w:pPr>
        <w:pStyle w:val="ArialText"/>
        <w:spacing w:before="120" w:after="120" w:line="240" w:lineRule="auto"/>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 xml:space="preserve">For </w:t>
      </w:r>
      <w:r w:rsidR="00506537">
        <w:rPr>
          <w:rFonts w:ascii="Times New Roman" w:eastAsiaTheme="minorEastAsia" w:hAnsi="Times New Roman" w:cs="Times New Roman"/>
          <w:b/>
          <w:bCs/>
          <w:szCs w:val="20"/>
          <w:lang w:eastAsia="zh-CN"/>
        </w:rPr>
        <w:t xml:space="preserve">separate </w:t>
      </w:r>
      <w:r>
        <w:rPr>
          <w:rFonts w:ascii="Times New Roman" w:eastAsiaTheme="minorEastAsia" w:hAnsi="Times New Roman" w:cs="Times New Roman"/>
          <w:b/>
          <w:bCs/>
          <w:szCs w:val="20"/>
          <w:lang w:eastAsia="zh-CN"/>
        </w:rPr>
        <w:t>activation of DL SPS</w:t>
      </w:r>
    </w:p>
    <w:p w14:paraId="6B932912" w14:textId="07EDA2C4" w:rsidR="003F045A" w:rsidRDefault="007A064C">
      <w:pPr>
        <w:pStyle w:val="ArialText"/>
        <w:spacing w:before="120" w:after="120" w:line="240" w:lineRule="auto"/>
        <w:rPr>
          <w:rFonts w:ascii="Times New Roman" w:eastAsiaTheme="minorEastAsia" w:hAnsi="Times New Roman" w:cs="Times New Roman"/>
          <w:b/>
          <w:bCs/>
          <w:szCs w:val="20"/>
          <w:lang w:eastAsia="zh-CN"/>
        </w:rPr>
      </w:pPr>
      <w:r w:rsidRPr="003A3D0B">
        <w:rPr>
          <w:rFonts w:ascii="Times New Roman" w:eastAsiaTheme="minorEastAsia" w:hAnsi="Times New Roman" w:cs="Times New Roman"/>
          <w:szCs w:val="20"/>
          <w:highlight w:val="yellow"/>
          <w:lang w:eastAsia="zh-CN"/>
        </w:rPr>
        <w:t>Note: NDI is set to 0 for</w:t>
      </w:r>
      <w:r w:rsidR="008A7EF3">
        <w:rPr>
          <w:rFonts w:ascii="Times New Roman" w:eastAsiaTheme="minorEastAsia" w:hAnsi="Times New Roman" w:cs="Times New Roman"/>
          <w:szCs w:val="20"/>
          <w:highlight w:val="yellow"/>
          <w:lang w:eastAsia="zh-CN"/>
        </w:rPr>
        <w:t xml:space="preserve"> the DL SPS</w:t>
      </w:r>
      <w:r w:rsidRPr="003A3D0B">
        <w:rPr>
          <w:rFonts w:ascii="Times New Roman" w:eastAsiaTheme="minorEastAsia" w:hAnsi="Times New Roman" w:cs="Times New Roman"/>
          <w:szCs w:val="20"/>
          <w:highlight w:val="yellow"/>
          <w:lang w:eastAsia="zh-CN"/>
        </w:rPr>
        <w:t xml:space="preserve"> activation DCI</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3F050E" w14:paraId="06A6A71F" w14:textId="77777777" w:rsidTr="003F050E">
        <w:trPr>
          <w:trHeight w:val="298"/>
        </w:trPr>
        <w:tc>
          <w:tcPr>
            <w:tcW w:w="707" w:type="dxa"/>
            <w:shd w:val="clear" w:color="auto" w:fill="FFFFFF" w:themeFill="background1" w:themeFillTint="66" w:themeFillShade="BF"/>
          </w:tcPr>
          <w:p w14:paraId="079B8670" w14:textId="77777777" w:rsidR="003F050E" w:rsidRPr="00FA41F2" w:rsidRDefault="003F050E">
            <w:pPr>
              <w:spacing w:before="120" w:after="120" w:line="240" w:lineRule="auto"/>
              <w:rPr>
                <w:b/>
                <w:bCs/>
                <w:lang w:eastAsia="ar-SA"/>
              </w:rPr>
            </w:pPr>
            <w:r w:rsidRPr="00FA41F2">
              <w:rPr>
                <w:b/>
                <w:bCs/>
                <w:lang w:eastAsia="ar-SA"/>
              </w:rPr>
              <w:t>source</w:t>
            </w:r>
          </w:p>
        </w:tc>
        <w:tc>
          <w:tcPr>
            <w:tcW w:w="707" w:type="dxa"/>
            <w:shd w:val="clear" w:color="auto" w:fill="FFFFFF" w:themeFill="background1" w:themeFillTint="66" w:themeFillShade="BF"/>
          </w:tcPr>
          <w:p w14:paraId="74812391" w14:textId="77777777" w:rsidR="003F050E" w:rsidRPr="00FA41F2" w:rsidRDefault="003F050E">
            <w:pPr>
              <w:spacing w:before="120" w:after="120" w:line="240" w:lineRule="auto"/>
              <w:rPr>
                <w:b/>
                <w:bCs/>
                <w:lang w:eastAsia="ar-SA"/>
              </w:rPr>
            </w:pPr>
            <w:r w:rsidRPr="00FA41F2">
              <w:rPr>
                <w:b/>
                <w:bCs/>
                <w:lang w:eastAsia="ar-SA"/>
              </w:rPr>
              <w:t>HPN</w:t>
            </w:r>
          </w:p>
        </w:tc>
        <w:tc>
          <w:tcPr>
            <w:tcW w:w="706" w:type="dxa"/>
            <w:shd w:val="clear" w:color="auto" w:fill="FFFFFF" w:themeFill="background1" w:themeFillTint="66" w:themeFillShade="BF"/>
          </w:tcPr>
          <w:p w14:paraId="0A8143A0" w14:textId="77777777" w:rsidR="003F050E" w:rsidRPr="00FA41F2" w:rsidRDefault="003F050E">
            <w:pPr>
              <w:spacing w:before="120" w:after="120" w:line="240" w:lineRule="auto"/>
              <w:rPr>
                <w:b/>
                <w:bCs/>
                <w:lang w:eastAsia="ar-SA"/>
              </w:rPr>
            </w:pPr>
            <w:r w:rsidRPr="00FA41F2">
              <w:rPr>
                <w:b/>
                <w:bCs/>
                <w:lang w:eastAsia="ar-SA"/>
              </w:rPr>
              <w:t>SD</w:t>
            </w:r>
          </w:p>
        </w:tc>
        <w:tc>
          <w:tcPr>
            <w:tcW w:w="706" w:type="dxa"/>
            <w:shd w:val="clear" w:color="auto" w:fill="FFFFFF" w:themeFill="background1" w:themeFillTint="66" w:themeFillShade="BF"/>
          </w:tcPr>
          <w:p w14:paraId="1C0C0C52" w14:textId="77777777" w:rsidR="003F050E" w:rsidRPr="00FA41F2" w:rsidRDefault="003F050E">
            <w:pPr>
              <w:spacing w:before="120" w:after="120" w:line="240" w:lineRule="auto"/>
              <w:rPr>
                <w:b/>
                <w:bCs/>
                <w:lang w:eastAsia="ar-SA"/>
              </w:rPr>
            </w:pPr>
            <w:r w:rsidRPr="00FA41F2">
              <w:rPr>
                <w:b/>
                <w:bCs/>
                <w:lang w:eastAsia="ar-SA"/>
              </w:rPr>
              <w:t>MCS</w:t>
            </w:r>
          </w:p>
        </w:tc>
        <w:tc>
          <w:tcPr>
            <w:tcW w:w="706" w:type="dxa"/>
            <w:shd w:val="clear" w:color="auto" w:fill="FFFFFF" w:themeFill="background1" w:themeFillTint="66" w:themeFillShade="BF"/>
          </w:tcPr>
          <w:p w14:paraId="09E47688" w14:textId="77777777" w:rsidR="003F050E" w:rsidRPr="00FA41F2" w:rsidRDefault="003F050E">
            <w:pPr>
              <w:spacing w:before="120" w:after="120" w:line="240" w:lineRule="auto"/>
              <w:rPr>
                <w:b/>
                <w:bCs/>
                <w:lang w:eastAsia="ar-SA"/>
              </w:rPr>
            </w:pPr>
            <w:r w:rsidRPr="00FA41F2">
              <w:rPr>
                <w:b/>
                <w:bCs/>
                <w:lang w:eastAsia="ar-SA"/>
              </w:rPr>
              <w:t>RA</w:t>
            </w:r>
          </w:p>
        </w:tc>
        <w:tc>
          <w:tcPr>
            <w:tcW w:w="706" w:type="dxa"/>
            <w:shd w:val="clear" w:color="auto" w:fill="FFFFFF" w:themeFill="background1" w:themeFillTint="66" w:themeFillShade="BF"/>
          </w:tcPr>
          <w:p w14:paraId="1CA3E77F" w14:textId="77777777" w:rsidR="003F050E" w:rsidRPr="00FA41F2" w:rsidRDefault="003F050E">
            <w:pPr>
              <w:spacing w:before="120" w:after="120" w:line="240" w:lineRule="auto"/>
              <w:rPr>
                <w:b/>
                <w:bCs/>
                <w:lang w:eastAsia="ar-SA"/>
              </w:rPr>
            </w:pPr>
            <w:r w:rsidRPr="00FA41F2">
              <w:rPr>
                <w:b/>
                <w:bCs/>
                <w:lang w:eastAsia="ar-SA"/>
              </w:rPr>
              <w:t>RN</w:t>
            </w:r>
          </w:p>
        </w:tc>
        <w:tc>
          <w:tcPr>
            <w:tcW w:w="706" w:type="dxa"/>
            <w:shd w:val="clear" w:color="auto" w:fill="FFFFFF" w:themeFill="background1" w:themeFillTint="66" w:themeFillShade="BF"/>
          </w:tcPr>
          <w:p w14:paraId="32AFA5F1" w14:textId="45A7921D" w:rsidR="003F050E" w:rsidRPr="00FA41F2" w:rsidRDefault="003F050E">
            <w:pPr>
              <w:spacing w:before="120" w:after="120" w:line="240" w:lineRule="auto"/>
              <w:rPr>
                <w:b/>
                <w:bCs/>
                <w:lang w:eastAsia="ar-SA"/>
              </w:rPr>
            </w:pPr>
            <w:r w:rsidRPr="00FA41F2">
              <w:rPr>
                <w:b/>
                <w:bCs/>
                <w:lang w:eastAsia="ar-SA"/>
              </w:rPr>
              <w:t>REV</w:t>
            </w:r>
          </w:p>
        </w:tc>
        <w:tc>
          <w:tcPr>
            <w:tcW w:w="706" w:type="dxa"/>
            <w:shd w:val="clear" w:color="auto" w:fill="FFFFFF" w:themeFill="background1" w:themeFillTint="66" w:themeFillShade="BF"/>
          </w:tcPr>
          <w:p w14:paraId="56F4AD6E" w14:textId="12FA9841" w:rsidR="003F050E" w:rsidRPr="00FA41F2" w:rsidRDefault="003F050E">
            <w:pPr>
              <w:spacing w:before="120" w:after="120" w:line="240" w:lineRule="auto"/>
              <w:rPr>
                <w:b/>
                <w:bCs/>
                <w:lang w:eastAsia="ar-SA"/>
              </w:rPr>
            </w:pPr>
            <w:r w:rsidRPr="00FA41F2">
              <w:rPr>
                <w:b/>
                <w:bCs/>
                <w:lang w:eastAsia="ar-SA"/>
              </w:rPr>
              <w:t>NTB</w:t>
            </w:r>
          </w:p>
        </w:tc>
        <w:tc>
          <w:tcPr>
            <w:tcW w:w="706" w:type="dxa"/>
            <w:shd w:val="clear" w:color="auto" w:fill="FFFFFF" w:themeFill="background1" w:themeFillTint="66" w:themeFillShade="BF"/>
          </w:tcPr>
          <w:p w14:paraId="03AE3AF1" w14:textId="77777777" w:rsidR="003F050E" w:rsidRPr="00FA41F2" w:rsidRDefault="003F050E">
            <w:pPr>
              <w:spacing w:before="120" w:after="120" w:line="240" w:lineRule="auto"/>
              <w:rPr>
                <w:b/>
                <w:bCs/>
                <w:lang w:eastAsia="ar-SA"/>
              </w:rPr>
            </w:pPr>
            <w:r w:rsidRPr="00FA41F2">
              <w:rPr>
                <w:b/>
                <w:bCs/>
                <w:lang w:eastAsia="ar-SA"/>
              </w:rPr>
              <w:t>PDCCH order</w:t>
            </w:r>
          </w:p>
        </w:tc>
        <w:tc>
          <w:tcPr>
            <w:tcW w:w="3241" w:type="dxa"/>
            <w:shd w:val="clear" w:color="auto" w:fill="FFFFFF" w:themeFill="background1" w:themeFillTint="66" w:themeFillShade="BF"/>
          </w:tcPr>
          <w:p w14:paraId="4E17EB31" w14:textId="77777777" w:rsidR="003F050E" w:rsidRPr="00FA41F2" w:rsidRDefault="003F050E">
            <w:pPr>
              <w:spacing w:before="120" w:after="120" w:line="240" w:lineRule="auto"/>
              <w:rPr>
                <w:b/>
                <w:bCs/>
                <w:lang w:eastAsia="ar-SA"/>
              </w:rPr>
            </w:pPr>
            <w:r w:rsidRPr="00FA41F2">
              <w:rPr>
                <w:rFonts w:eastAsiaTheme="minorEastAsia"/>
                <w:b/>
                <w:bCs/>
                <w:lang w:eastAsia="zh-CN"/>
              </w:rPr>
              <w:t>Details</w:t>
            </w:r>
          </w:p>
        </w:tc>
      </w:tr>
      <w:tr w:rsidR="003F050E" w14:paraId="7A645CEB" w14:textId="77777777" w:rsidTr="003F050E">
        <w:trPr>
          <w:trHeight w:val="298"/>
        </w:trPr>
        <w:tc>
          <w:tcPr>
            <w:tcW w:w="707" w:type="dxa"/>
            <w:shd w:val="clear" w:color="auto" w:fill="DBDBDB" w:themeFill="accent3" w:themeFillTint="66"/>
          </w:tcPr>
          <w:p w14:paraId="42660E74" w14:textId="4A66C433" w:rsidR="003F050E" w:rsidRPr="00FA41F2" w:rsidRDefault="003F050E">
            <w:pPr>
              <w:spacing w:before="120" w:after="120" w:line="240" w:lineRule="auto"/>
              <w:rPr>
                <w:rFonts w:eastAsiaTheme="minorEastAsia"/>
                <w:lang w:val="en-US" w:eastAsia="zh-CN"/>
              </w:rPr>
            </w:pPr>
            <w:r w:rsidRPr="00FA41F2">
              <w:rPr>
                <w:rFonts w:eastAsiaTheme="minorEastAsia"/>
                <w:lang w:eastAsia="zh-CN"/>
              </w:rPr>
              <w:t>[2], [4]</w:t>
            </w:r>
          </w:p>
        </w:tc>
        <w:tc>
          <w:tcPr>
            <w:tcW w:w="707" w:type="dxa"/>
            <w:shd w:val="clear" w:color="auto" w:fill="DBDBDB" w:themeFill="accent3" w:themeFillTint="66"/>
          </w:tcPr>
          <w:p w14:paraId="604548D6"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5D082BA2" w14:textId="77777777" w:rsidR="003F050E" w:rsidRPr="00FA41F2" w:rsidRDefault="003F050E">
            <w:pPr>
              <w:spacing w:before="120" w:after="120" w:line="240" w:lineRule="auto"/>
              <w:rPr>
                <w:rFonts w:eastAsia="等线"/>
                <w:lang w:val="en-US" w:eastAsia="zh-CN"/>
              </w:rPr>
            </w:pPr>
            <w:r w:rsidRPr="00FA41F2">
              <w:rPr>
                <w:rFonts w:eastAsia="Times New Roman"/>
                <w:bCs/>
              </w:rPr>
              <w:t>set to '0'</w:t>
            </w:r>
          </w:p>
        </w:tc>
        <w:tc>
          <w:tcPr>
            <w:tcW w:w="706" w:type="dxa"/>
            <w:shd w:val="clear" w:color="auto" w:fill="DBDBDB" w:themeFill="accent3" w:themeFillTint="66"/>
          </w:tcPr>
          <w:p w14:paraId="2316B4C4"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39219699"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58B766EA"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0EF3F361"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5531EB86"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3FCC97F2" w14:textId="177DEE76"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26EDF23C" w14:textId="77777777" w:rsidR="003F050E" w:rsidRPr="00FA41F2" w:rsidRDefault="003F050E">
            <w:pPr>
              <w:spacing w:before="120" w:after="120" w:line="240" w:lineRule="auto"/>
              <w:rPr>
                <w:rFonts w:eastAsia="等线"/>
                <w:lang w:val="en-US" w:eastAsia="zh-CN"/>
              </w:rPr>
            </w:pPr>
          </w:p>
        </w:tc>
        <w:tc>
          <w:tcPr>
            <w:tcW w:w="3241" w:type="dxa"/>
            <w:shd w:val="clear" w:color="auto" w:fill="DBDBDB" w:themeFill="accent3" w:themeFillTint="66"/>
          </w:tcPr>
          <w:p w14:paraId="1172C10A" w14:textId="77777777" w:rsidR="003F050E" w:rsidRPr="00FA41F2" w:rsidRDefault="003F050E">
            <w:pPr>
              <w:spacing w:before="120" w:after="120" w:line="240" w:lineRule="auto"/>
              <w:rPr>
                <w:rFonts w:eastAsia="等线"/>
                <w:lang w:val="en-US" w:eastAsia="zh-CN"/>
              </w:rPr>
            </w:pPr>
          </w:p>
        </w:tc>
      </w:tr>
      <w:tr w:rsidR="003F050E" w14:paraId="6E71CFE6" w14:textId="77777777" w:rsidTr="003F050E">
        <w:trPr>
          <w:trHeight w:val="298"/>
        </w:trPr>
        <w:tc>
          <w:tcPr>
            <w:tcW w:w="707" w:type="dxa"/>
            <w:shd w:val="clear" w:color="auto" w:fill="DBDBDB" w:themeFill="accent3" w:themeFillTint="66"/>
          </w:tcPr>
          <w:p w14:paraId="774D9DBA" w14:textId="5791E25C" w:rsidR="003F050E" w:rsidRPr="00FA41F2" w:rsidRDefault="003F050E">
            <w:pPr>
              <w:spacing w:before="120" w:after="120" w:line="240" w:lineRule="auto"/>
              <w:rPr>
                <w:rFonts w:eastAsiaTheme="minorEastAsia"/>
                <w:lang w:val="en-US" w:eastAsia="zh-CN"/>
              </w:rPr>
            </w:pPr>
            <w:r w:rsidRPr="00FA41F2">
              <w:rPr>
                <w:rFonts w:eastAsiaTheme="minorEastAsia"/>
                <w:lang w:eastAsia="zh-CN"/>
              </w:rPr>
              <w:t>[11]</w:t>
            </w:r>
          </w:p>
        </w:tc>
        <w:tc>
          <w:tcPr>
            <w:tcW w:w="707" w:type="dxa"/>
            <w:shd w:val="clear" w:color="auto" w:fill="DBDBDB" w:themeFill="accent3" w:themeFillTint="66"/>
          </w:tcPr>
          <w:p w14:paraId="77A8DA3C"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23C91EC5" w14:textId="77777777" w:rsidR="003F050E" w:rsidRPr="00FA41F2" w:rsidRDefault="003F050E">
            <w:pPr>
              <w:spacing w:before="120" w:after="120" w:line="240" w:lineRule="auto"/>
              <w:rPr>
                <w:rFonts w:eastAsia="等线"/>
                <w:lang w:val="en-US" w:eastAsia="zh-CN"/>
              </w:rPr>
            </w:pPr>
            <w:r w:rsidRPr="00FA41F2">
              <w:rPr>
                <w:rFonts w:eastAsia="Times New Roman"/>
                <w:bCs/>
              </w:rPr>
              <w:t>set to '0' if single SPS</w:t>
            </w:r>
          </w:p>
        </w:tc>
        <w:tc>
          <w:tcPr>
            <w:tcW w:w="706" w:type="dxa"/>
            <w:shd w:val="clear" w:color="auto" w:fill="DBDBDB" w:themeFill="accent3" w:themeFillTint="66"/>
          </w:tcPr>
          <w:p w14:paraId="33FAF9E5"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3E5186DB"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589E1FE4"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453A57A0"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6EC245FA"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6A40813F" w14:textId="77255888"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47AB2BD9" w14:textId="77777777" w:rsidR="003F050E" w:rsidRPr="00FA41F2" w:rsidRDefault="003F050E">
            <w:pPr>
              <w:spacing w:before="120" w:after="120" w:line="240" w:lineRule="auto"/>
              <w:rPr>
                <w:rFonts w:eastAsia="等线"/>
                <w:lang w:val="en-US" w:eastAsia="zh-CN"/>
              </w:rPr>
            </w:pPr>
          </w:p>
        </w:tc>
        <w:tc>
          <w:tcPr>
            <w:tcW w:w="3241" w:type="dxa"/>
            <w:shd w:val="clear" w:color="auto" w:fill="DBDBDB" w:themeFill="accent3" w:themeFillTint="66"/>
          </w:tcPr>
          <w:p w14:paraId="0CBDF522" w14:textId="103078EB" w:rsidR="003F050E" w:rsidRPr="00FA41F2" w:rsidRDefault="003F050E">
            <w:pPr>
              <w:spacing w:before="120" w:after="120" w:line="240" w:lineRule="auto"/>
              <w:rPr>
                <w:rFonts w:eastAsia="等线"/>
                <w:lang w:val="en-US" w:eastAsia="zh-CN"/>
              </w:rPr>
            </w:pPr>
            <w:r w:rsidRPr="00FA41F2">
              <w:rPr>
                <w:rFonts w:eastAsia="等线"/>
                <w:lang w:val="en-US" w:eastAsia="zh-CN"/>
              </w:rPr>
              <w:t>When two DL SPS configurations are configured, the HARQ process number field can be used to indicate which SPS configuration is activated</w:t>
            </w:r>
          </w:p>
        </w:tc>
      </w:tr>
      <w:tr w:rsidR="003F050E" w14:paraId="4E882473" w14:textId="77777777" w:rsidTr="003F050E">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E0312FA" w14:textId="4F885955" w:rsidR="003F050E" w:rsidRPr="00FA41F2" w:rsidDel="00B83F43" w:rsidRDefault="003F050E">
            <w:pPr>
              <w:spacing w:before="120" w:after="120" w:line="240" w:lineRule="auto"/>
              <w:rPr>
                <w:rFonts w:eastAsiaTheme="minorEastAsia"/>
                <w:lang w:val="en-US" w:eastAsia="zh-CN"/>
              </w:rPr>
            </w:pPr>
            <w:r w:rsidRPr="00FA41F2">
              <w:rPr>
                <w:rFonts w:eastAsiaTheme="minorEastAsia" w:hint="eastAsia"/>
                <w:lang w:val="en-US" w:eastAsia="zh-CN"/>
              </w:rPr>
              <w:t>[</w:t>
            </w:r>
            <w:r w:rsidRPr="00FA41F2">
              <w:rPr>
                <w:rFonts w:eastAsiaTheme="minorEastAsia"/>
                <w:lang w:val="en-US" w:eastAsia="zh-CN"/>
              </w:rPr>
              <w:t>8]</w:t>
            </w:r>
          </w:p>
        </w:tc>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6FBDC61"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B6C840C"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D12BD91"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22A622F"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F056032"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B7A3FD0" w14:textId="77777777" w:rsidR="003F050E" w:rsidRPr="00FA41F2" w:rsidRDefault="003F050E" w:rsidP="00F900C3">
            <w:pPr>
              <w:spacing w:before="120" w:after="120" w:line="240" w:lineRule="auto"/>
              <w:rPr>
                <w:rFonts w:eastAsia="等线"/>
                <w:lang w:val="en-US" w:eastAsia="zh-CN"/>
              </w:rPr>
            </w:pPr>
            <w:r w:rsidRPr="00FA41F2">
              <w:rPr>
                <w:rFonts w:eastAsia="等线"/>
                <w:lang w:val="en-US" w:eastAsia="zh-CN"/>
              </w:rPr>
              <w:t>√</w:t>
            </w:r>
          </w:p>
          <w:p w14:paraId="53EB94F3" w14:textId="2BEEECE6" w:rsidR="003F050E" w:rsidRPr="00FA41F2" w:rsidRDefault="003F050E" w:rsidP="00F900C3">
            <w:pPr>
              <w:spacing w:before="120" w:after="120" w:line="240" w:lineRule="auto"/>
              <w:rPr>
                <w:rFonts w:eastAsia="等线"/>
                <w:lang w:val="en-US" w:eastAsia="zh-CN"/>
              </w:rPr>
            </w:pPr>
            <w:r w:rsidRPr="00FA41F2">
              <w:rPr>
                <w:rFonts w:eastAsia="Times New Roman"/>
                <w:bCs/>
              </w:rPr>
              <w:t>set to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E2A404" w14:textId="2E03694E" w:rsidR="003F050E" w:rsidRPr="00FA41F2" w:rsidRDefault="003F050E" w:rsidP="00BD22FA">
            <w:pPr>
              <w:spacing w:before="120" w:after="120" w:line="240" w:lineRule="auto"/>
              <w:rPr>
                <w:rFonts w:eastAsia="等线"/>
                <w:lang w:val="en-US" w:eastAsia="zh-CN"/>
              </w:rPr>
            </w:pPr>
            <w:r w:rsidRPr="00FA41F2">
              <w:rPr>
                <w:rFonts w:eastAsia="等线"/>
                <w:lang w:val="en-US" w:eastAsia="zh-CN"/>
              </w:rPr>
              <w:t>√</w:t>
            </w:r>
          </w:p>
          <w:p w14:paraId="2C481DB4" w14:textId="0DBAFF5A" w:rsidR="003F050E" w:rsidRPr="00FA41F2" w:rsidRDefault="003F050E" w:rsidP="00BD22FA">
            <w:pPr>
              <w:spacing w:before="120" w:after="120" w:line="240" w:lineRule="auto"/>
              <w:rPr>
                <w:rFonts w:eastAsia="等线"/>
                <w:lang w:val="en-US" w:eastAsia="zh-CN"/>
              </w:rPr>
            </w:pPr>
            <w:r w:rsidRPr="00FA41F2">
              <w:rPr>
                <w:rFonts w:eastAsia="Times New Roman"/>
                <w:bCs/>
              </w:rPr>
              <w:t>set to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A85D6D" w14:textId="77777777" w:rsidR="003F050E" w:rsidRPr="00FA41F2" w:rsidRDefault="003F050E">
            <w:pPr>
              <w:spacing w:before="120" w:after="120" w:line="240" w:lineRule="auto"/>
              <w:rPr>
                <w:rFonts w:eastAsia="等线"/>
                <w:lang w:val="en-US" w:eastAsia="zh-CN"/>
              </w:rPr>
            </w:pPr>
          </w:p>
        </w:tc>
        <w:tc>
          <w:tcPr>
            <w:tcW w:w="324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15130A" w14:textId="77777777" w:rsidR="003F050E" w:rsidRPr="00FA41F2" w:rsidRDefault="003F050E">
            <w:pPr>
              <w:spacing w:before="120" w:after="120" w:line="240" w:lineRule="auto"/>
              <w:rPr>
                <w:rFonts w:eastAsia="等线"/>
                <w:b/>
                <w:bCs/>
                <w:lang w:val="en-US" w:eastAsia="zh-CN"/>
              </w:rPr>
            </w:pPr>
          </w:p>
        </w:tc>
      </w:tr>
      <w:tr w:rsidR="003F050E" w14:paraId="5F0D8543" w14:textId="77777777" w:rsidTr="003F050E">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66BB2CD" w14:textId="60E14E0D" w:rsidR="003F050E" w:rsidRPr="00FA41F2" w:rsidRDefault="003F050E">
            <w:pPr>
              <w:spacing w:before="120" w:after="120" w:line="240" w:lineRule="auto"/>
              <w:rPr>
                <w:rFonts w:eastAsiaTheme="minorEastAsia"/>
                <w:lang w:eastAsia="zh-CN"/>
              </w:rPr>
            </w:pPr>
            <w:r w:rsidRPr="00FA41F2">
              <w:rPr>
                <w:rFonts w:eastAsiaTheme="minorEastAsia"/>
                <w:lang w:val="en-US" w:eastAsia="zh-CN"/>
              </w:rPr>
              <w:t>[5]</w:t>
            </w:r>
          </w:p>
        </w:tc>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B748C0"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0E6EC545" w14:textId="77777777" w:rsidR="003F050E" w:rsidRPr="00FA41F2" w:rsidRDefault="003F050E">
            <w:pPr>
              <w:spacing w:before="120" w:after="120" w:line="240" w:lineRule="auto"/>
              <w:rPr>
                <w:rFonts w:eastAsia="等线"/>
                <w:lang w:val="en-US" w:eastAsia="zh-CN"/>
              </w:rPr>
            </w:pPr>
            <w:r w:rsidRPr="00FA41F2">
              <w:rPr>
                <w:rFonts w:eastAsia="Times New Roman"/>
                <w:bCs/>
              </w:rPr>
              <w:t>set to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64BEAD2"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97C6343"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FC06591"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3055B19"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9838A7A"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F848562" w14:textId="0FBE1049"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39FDB607" w14:textId="77777777" w:rsidR="003F050E" w:rsidRPr="00FA41F2" w:rsidRDefault="003F050E">
            <w:pPr>
              <w:spacing w:before="120" w:after="120" w:line="240" w:lineRule="auto"/>
              <w:rPr>
                <w:rFonts w:eastAsia="等线"/>
                <w:lang w:val="en-US" w:eastAsia="zh-CN"/>
              </w:rPr>
            </w:pPr>
            <w:r w:rsidRPr="00FA41F2">
              <w:rPr>
                <w:rFonts w:eastAsia="Times New Roman"/>
                <w:bCs/>
              </w:rPr>
              <w:t>set to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53CF193" w14:textId="77777777" w:rsidR="003F050E" w:rsidRPr="00FA41F2" w:rsidRDefault="003F050E">
            <w:pPr>
              <w:spacing w:before="120" w:after="120" w:line="240" w:lineRule="auto"/>
              <w:rPr>
                <w:rFonts w:eastAsia="等线"/>
                <w:lang w:val="en-US" w:eastAsia="zh-CN"/>
              </w:rPr>
            </w:pPr>
          </w:p>
        </w:tc>
        <w:tc>
          <w:tcPr>
            <w:tcW w:w="324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E0C75BD" w14:textId="36542FEA" w:rsidR="003F050E" w:rsidRPr="00FA41F2" w:rsidRDefault="003F050E">
            <w:pPr>
              <w:spacing w:before="120" w:after="120" w:line="240" w:lineRule="auto"/>
              <w:rPr>
                <w:rFonts w:eastAsia="等线"/>
                <w:lang w:val="en-US" w:eastAsia="zh-CN"/>
              </w:rPr>
            </w:pPr>
            <w:r w:rsidRPr="00FA41F2">
              <w:rPr>
                <w:rFonts w:eastAsia="等线"/>
                <w:lang w:val="en-US" w:eastAsia="zh-CN"/>
              </w:rPr>
              <w:t xml:space="preserve"> “HARQ process number” and “Number of scheduled TB for Unicast” that can be set to 0, whereas “HARQ-ACK resource” and “Number of scheduled TB for SC-MTCH” can be considered to either be set to 0 or used for other purposes (For example, RAN2 has agreed to have two RRC configurations for DL, then 1-bit can be used to create a new field that allows indicating the UE the RRC configuration to be used)</w:t>
            </w:r>
          </w:p>
        </w:tc>
      </w:tr>
      <w:tr w:rsidR="003F050E" w14:paraId="2940BC3B" w14:textId="77777777" w:rsidTr="003F050E">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4BE3E9F" w14:textId="2E416BA5" w:rsidR="003F050E" w:rsidRPr="00FA41F2" w:rsidRDefault="003F050E">
            <w:pPr>
              <w:spacing w:before="120" w:after="120" w:line="240" w:lineRule="auto"/>
              <w:rPr>
                <w:rFonts w:eastAsiaTheme="minorEastAsia"/>
                <w:lang w:val="en-US" w:eastAsia="zh-CN"/>
              </w:rPr>
            </w:pPr>
            <w:r w:rsidRPr="00FA41F2">
              <w:rPr>
                <w:rFonts w:eastAsiaTheme="minorEastAsia"/>
                <w:lang w:eastAsia="zh-CN"/>
              </w:rPr>
              <w:t>[7]</w:t>
            </w:r>
          </w:p>
        </w:tc>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1752717"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3E9AF0C"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6ED3BE5"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061FA68C"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D4938A2"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7D0EA365"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59F6655"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3F25A278"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B72FA4A"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1D6BC66" w14:textId="16642883"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606509F"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7B4FCD1C"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F7C93D9" w14:textId="64C898F6" w:rsidR="003F050E" w:rsidRPr="00FA41F2" w:rsidRDefault="003F050E">
            <w:pPr>
              <w:spacing w:before="120" w:after="120" w:line="240" w:lineRule="auto"/>
              <w:rPr>
                <w:rFonts w:eastAsia="等线"/>
                <w:lang w:val="en-US" w:eastAsia="zh-CN"/>
              </w:rPr>
            </w:pPr>
            <w:r w:rsidRPr="00FA41F2">
              <w:rPr>
                <w:rFonts w:eastAsia="等线"/>
                <w:lang w:val="en-US" w:eastAsia="zh-CN"/>
              </w:rPr>
              <w:t>Support PDCCH order indicator field (for DL semi-Persistent scheduling), Repetition number field, Modulation and coding scheme field and Resource assignment field as the special fields for Semi-Persistent Scheduling Activation NPDCCH Validation</w:t>
            </w:r>
          </w:p>
        </w:tc>
      </w:tr>
    </w:tbl>
    <w:p w14:paraId="175531A5" w14:textId="0D6F98D2" w:rsidR="003F045A" w:rsidRDefault="00FD7BE6" w:rsidP="00CE09BC">
      <w:pPr>
        <w:pStyle w:val="4"/>
        <w:rPr>
          <w:rFonts w:ascii="Arial Unicode MS" w:eastAsia="Arial Unicode MS" w:hAnsi="Arial Unicode MS" w:cs="Arial Unicode MS" w:hint="eastAsia"/>
          <w:szCs w:val="24"/>
        </w:rPr>
      </w:pPr>
      <w:bookmarkStart w:id="9" w:name="_Hlk229485422"/>
      <w:r>
        <w:rPr>
          <w:rFonts w:ascii="Arial Unicode MS" w:eastAsia="Arial Unicode MS" w:hAnsi="Arial Unicode MS" w:cs="Arial Unicode MS"/>
          <w:szCs w:val="24"/>
        </w:rPr>
        <w:t>[</w:t>
      </w:r>
      <w:r w:rsidR="00923AFD">
        <w:rPr>
          <w:rFonts w:ascii="Arial Unicode MS" w:eastAsia="Arial Unicode MS" w:hAnsi="Arial Unicode MS" w:cs="Arial Unicode MS"/>
          <w:szCs w:val="24"/>
        </w:rPr>
        <w:t>M</w:t>
      </w:r>
      <w:r>
        <w:rPr>
          <w:rFonts w:ascii="Arial Unicode MS" w:eastAsia="Arial Unicode MS" w:hAnsi="Arial Unicode MS" w:cs="Arial Unicode MS"/>
          <w:szCs w:val="24"/>
        </w:rPr>
        <w:t>]</w:t>
      </w:r>
      <w:r w:rsidR="00CE09BC" w:rsidRPr="00CE09BC">
        <w:rPr>
          <w:rFonts w:ascii="Arial Unicode MS" w:eastAsia="Arial Unicode MS" w:hAnsi="Arial Unicode MS" w:cs="Arial Unicode MS"/>
          <w:szCs w:val="24"/>
        </w:rPr>
        <w:t xml:space="preserve">Proposal </w:t>
      </w:r>
      <w:r w:rsidR="00131E64">
        <w:rPr>
          <w:rFonts w:ascii="Arial Unicode MS" w:eastAsia="Arial Unicode MS" w:hAnsi="Arial Unicode MS" w:cs="Arial Unicode MS"/>
          <w:szCs w:val="24"/>
        </w:rPr>
        <w:t>4</w:t>
      </w:r>
      <w:r w:rsidR="00CE09BC" w:rsidRPr="00CE09BC">
        <w:rPr>
          <w:rFonts w:ascii="Arial Unicode MS" w:eastAsia="Arial Unicode MS" w:hAnsi="Arial Unicode MS" w:cs="Arial Unicode MS"/>
          <w:szCs w:val="24"/>
        </w:rPr>
        <w:t>.</w:t>
      </w:r>
      <w:r>
        <w:rPr>
          <w:rFonts w:ascii="Arial Unicode MS" w:eastAsia="Arial Unicode MS" w:hAnsi="Arial Unicode MS" w:cs="Arial Unicode MS"/>
          <w:szCs w:val="24"/>
        </w:rPr>
        <w:t>4.</w:t>
      </w:r>
      <w:r w:rsidR="00CE09BC" w:rsidRPr="00CE09BC">
        <w:rPr>
          <w:rFonts w:ascii="Arial Unicode MS" w:eastAsia="Arial Unicode MS" w:hAnsi="Arial Unicode MS" w:cs="Arial Unicode MS"/>
          <w:szCs w:val="24"/>
        </w:rPr>
        <w:t>2-1</w:t>
      </w:r>
      <w:r w:rsidR="00131E64">
        <w:rPr>
          <w:rFonts w:ascii="Arial Unicode MS" w:eastAsia="Arial Unicode MS" w:hAnsi="Arial Unicode MS" w:cs="Arial Unicode MS" w:hint="eastAsia"/>
          <w:szCs w:val="24"/>
          <w:lang w:eastAsia="zh-CN"/>
        </w:rPr>
        <w:t>a</w:t>
      </w:r>
      <w:r w:rsidR="005D68C4">
        <w:rPr>
          <w:rFonts w:ascii="Arial Unicode MS" w:eastAsia="Arial Unicode MS" w:hAnsi="Arial Unicode MS" w:cs="Arial Unicode MS"/>
          <w:szCs w:val="24"/>
          <w:lang w:eastAsia="zh-CN"/>
        </w:rPr>
        <w:t>&amp;</w:t>
      </w:r>
      <w:r w:rsidR="005D68C4" w:rsidRPr="00CE09BC">
        <w:rPr>
          <w:rFonts w:ascii="Arial Unicode MS" w:eastAsia="Arial Unicode MS" w:hAnsi="Arial Unicode MS" w:cs="Arial Unicode MS"/>
          <w:szCs w:val="24"/>
        </w:rPr>
        <w:t>1</w:t>
      </w:r>
      <w:r w:rsidR="005D68C4">
        <w:rPr>
          <w:rFonts w:ascii="Arial Unicode MS" w:eastAsia="Arial Unicode MS" w:hAnsi="Arial Unicode MS" w:cs="Arial Unicode MS"/>
          <w:szCs w:val="24"/>
          <w:lang w:eastAsia="zh-CN"/>
        </w:rPr>
        <w:t>b</w:t>
      </w:r>
    </w:p>
    <w:p w14:paraId="5489F8C7" w14:textId="69B88494" w:rsidR="00E649B8" w:rsidRDefault="00131E64" w:rsidP="00E649B8">
      <w:pPr>
        <w:rPr>
          <w:rFonts w:eastAsiaTheme="minorEastAsia"/>
          <w:lang w:val="en-US" w:eastAsia="zh-CN"/>
        </w:rPr>
      </w:pPr>
      <w:r w:rsidRPr="00131E64">
        <w:rPr>
          <w:rFonts w:eastAsiaTheme="minorEastAsia"/>
          <w:lang w:val="en-US" w:eastAsia="zh-CN"/>
        </w:rPr>
        <w:t>As clarified in [5], for an activation DCI for UL SPS scrambled by SPS C-RNTI, the 'Number of scheduled TBs for unicast' field (if present) shall be set to 0</w:t>
      </w:r>
      <w:r w:rsidR="00B17D05">
        <w:rPr>
          <w:rFonts w:eastAsiaTheme="minorEastAsia"/>
          <w:lang w:val="en-US" w:eastAsia="zh-CN"/>
        </w:rPr>
        <w:t>.</w:t>
      </w:r>
      <w:r>
        <w:rPr>
          <w:rFonts w:eastAsiaTheme="minorEastAsia"/>
          <w:lang w:val="en-US" w:eastAsia="zh-CN"/>
        </w:rPr>
        <w:t xml:space="preserve"> </w:t>
      </w:r>
    </w:p>
    <w:tbl>
      <w:tblPr>
        <w:tblStyle w:val="af8"/>
        <w:tblW w:w="0" w:type="auto"/>
        <w:tblLook w:val="04A0" w:firstRow="1" w:lastRow="0" w:firstColumn="1" w:lastColumn="0" w:noHBand="0" w:noVBand="1"/>
      </w:tblPr>
      <w:tblGrid>
        <w:gridCol w:w="9630"/>
      </w:tblGrid>
      <w:tr w:rsidR="00131E64" w14:paraId="71EF003C" w14:textId="77777777" w:rsidTr="00131E64">
        <w:tc>
          <w:tcPr>
            <w:tcW w:w="9630" w:type="dxa"/>
          </w:tcPr>
          <w:bookmarkEnd w:id="9"/>
          <w:p w14:paraId="4DAB81F8" w14:textId="05DA73D5" w:rsidR="00131E64" w:rsidRPr="00131E64" w:rsidRDefault="00131E64" w:rsidP="00131E64">
            <w:pPr>
              <w:pStyle w:val="B1"/>
              <w:rPr>
                <w:rFonts w:eastAsiaTheme="minorEastAsia"/>
                <w:b/>
                <w:bCs/>
                <w:i/>
                <w:iCs/>
                <w:u w:val="single"/>
                <w:lang w:val="en-US" w:eastAsia="zh-CN"/>
              </w:rPr>
            </w:pPr>
            <w:r w:rsidRPr="00131E64">
              <w:rPr>
                <w:rFonts w:eastAsiaTheme="minorEastAsia" w:hint="eastAsia"/>
                <w:b/>
                <w:bCs/>
                <w:i/>
                <w:iCs/>
                <w:u w:val="single"/>
                <w:lang w:val="en-US" w:eastAsia="zh-CN"/>
              </w:rPr>
              <w:lastRenderedPageBreak/>
              <w:t>3</w:t>
            </w:r>
            <w:r w:rsidRPr="00131E64">
              <w:rPr>
                <w:rFonts w:eastAsiaTheme="minorEastAsia"/>
                <w:b/>
                <w:bCs/>
                <w:i/>
                <w:iCs/>
                <w:u w:val="single"/>
                <w:lang w:val="en-US" w:eastAsia="zh-CN"/>
              </w:rPr>
              <w:t>6.212</w:t>
            </w:r>
          </w:p>
          <w:p w14:paraId="6E70A175" w14:textId="09D8651B" w:rsidR="00131E64" w:rsidRPr="00131E64" w:rsidRDefault="00131E64" w:rsidP="00131E64">
            <w:pPr>
              <w:pStyle w:val="B1"/>
            </w:pPr>
            <w:r>
              <w:t>-</w:t>
            </w:r>
            <w:r>
              <w:tab/>
              <w:t>Number of scheduled TB</w:t>
            </w:r>
            <w:r w:rsidRPr="00862282">
              <w:t xml:space="preserve"> </w:t>
            </w:r>
            <w:r>
              <w:t xml:space="preserve">for Unicast – 1 bit, where value 0 indicates a single TB is scheduled and value 1 indicates multiple TB are scheduled. </w:t>
            </w:r>
            <w:r w:rsidRPr="00131E64">
              <w:rPr>
                <w:highlight w:val="yellow"/>
              </w:rPr>
              <w:t xml:space="preserve">This field is only present if higher layer parameter </w:t>
            </w:r>
            <w:proofErr w:type="spellStart"/>
            <w:r w:rsidRPr="00131E64">
              <w:rPr>
                <w:rFonts w:eastAsia="等线"/>
                <w:i/>
                <w:highlight w:val="yellow"/>
              </w:rPr>
              <w:t>npusch</w:t>
            </w:r>
            <w:proofErr w:type="spellEnd"/>
            <w:r w:rsidRPr="00131E64">
              <w:rPr>
                <w:rFonts w:eastAsia="等线"/>
                <w:i/>
                <w:highlight w:val="yellow"/>
              </w:rPr>
              <w:t>-</w:t>
            </w:r>
            <w:proofErr w:type="spellStart"/>
            <w:r w:rsidRPr="00131E64">
              <w:rPr>
                <w:rFonts w:eastAsia="等线"/>
                <w:i/>
                <w:highlight w:val="yellow"/>
              </w:rPr>
              <w:t>MultiTB</w:t>
            </w:r>
            <w:proofErr w:type="spellEnd"/>
            <w:r w:rsidRPr="00131E64">
              <w:rPr>
                <w:rFonts w:eastAsia="等线"/>
                <w:i/>
                <w:highlight w:val="yellow"/>
              </w:rPr>
              <w:t>-Config</w:t>
            </w:r>
            <w:r w:rsidRPr="00131E64">
              <w:rPr>
                <w:highlight w:val="yellow"/>
              </w:rPr>
              <w:t xml:space="preserve"> is enabled</w:t>
            </w:r>
            <w:r w:rsidRPr="00AA7E07">
              <w:t xml:space="preserve"> and the </w:t>
            </w:r>
            <w:r>
              <w:t>corresponding</w:t>
            </w:r>
            <w:r w:rsidRPr="00AA7E07">
              <w:t xml:space="preserve"> DCI is </w:t>
            </w:r>
            <w:r>
              <w:t>mapped onto the UE specific search space given</w:t>
            </w:r>
            <w:r w:rsidRPr="00AA7E07">
              <w:t xml:space="preserve"> by </w:t>
            </w:r>
            <w:r>
              <w:t xml:space="preserve">the </w:t>
            </w:r>
            <w:r w:rsidRPr="00AA7E07">
              <w:t>C-RNTI</w:t>
            </w:r>
            <w:r>
              <w:t xml:space="preserve"> as defined in [3]. </w:t>
            </w:r>
            <w:r w:rsidRPr="00E649B8">
              <w:rPr>
                <w:highlight w:val="yellow"/>
              </w:rPr>
              <w:t>The field is set to 0 if the CRC of the DCI is scrambled by SPS C-RNTI.</w:t>
            </w:r>
          </w:p>
        </w:tc>
      </w:tr>
    </w:tbl>
    <w:p w14:paraId="7192F1FA" w14:textId="6820BAAA" w:rsidR="00FD7BE6" w:rsidRPr="00685F91" w:rsidRDefault="0061517E" w:rsidP="00FD7BE6">
      <w:pPr>
        <w:spacing w:before="120" w:after="120" w:line="240" w:lineRule="auto"/>
        <w:rPr>
          <w:rFonts w:eastAsiaTheme="minorEastAsia"/>
          <w:lang w:eastAsia="zh-CN"/>
        </w:rPr>
      </w:pPr>
      <w:r w:rsidRPr="00685F91">
        <w:rPr>
          <w:rFonts w:eastAsiaTheme="minorEastAsia"/>
          <w:lang w:eastAsia="zh-CN"/>
        </w:rPr>
        <w:t xml:space="preserve">To facilitate the discussion, </w:t>
      </w:r>
      <w:r w:rsidR="00FD7BE6" w:rsidRPr="00685F91">
        <w:rPr>
          <w:rFonts w:eastAsiaTheme="minorEastAsia"/>
          <w:lang w:eastAsia="zh-CN"/>
        </w:rPr>
        <w:t>proposal</w:t>
      </w:r>
      <w:r w:rsidR="00833945" w:rsidRPr="00685F91">
        <w:rPr>
          <w:rFonts w:eastAsiaTheme="minorEastAsia"/>
          <w:lang w:eastAsia="zh-CN"/>
        </w:rPr>
        <w:t>s</w:t>
      </w:r>
      <w:r w:rsidR="00131E64" w:rsidRPr="00685F91">
        <w:rPr>
          <w:rFonts w:eastAsiaTheme="minorEastAsia"/>
          <w:lang w:eastAsia="zh-CN"/>
        </w:rPr>
        <w:t xml:space="preserve"> 4.4.2-1a/4.4.2-1b for joint activation/separate activation</w:t>
      </w:r>
      <w:r w:rsidR="00FD7BE6" w:rsidRPr="00685F91">
        <w:rPr>
          <w:rFonts w:eastAsiaTheme="minorEastAsia"/>
          <w:lang w:eastAsia="zh-CN"/>
        </w:rPr>
        <w:t xml:space="preserve"> </w:t>
      </w:r>
      <w:r w:rsidR="00833945" w:rsidRPr="00685F91">
        <w:rPr>
          <w:rFonts w:eastAsiaTheme="minorEastAsia"/>
          <w:lang w:eastAsia="zh-CN"/>
        </w:rPr>
        <w:t>are</w:t>
      </w:r>
      <w:r w:rsidR="00FD7BE6" w:rsidRPr="00685F91">
        <w:rPr>
          <w:rFonts w:eastAsiaTheme="minorEastAsia"/>
          <w:lang w:eastAsia="zh-CN"/>
        </w:rPr>
        <w:t xml:space="preserve"> made.</w:t>
      </w:r>
    </w:p>
    <w:p w14:paraId="3E7E4EF7" w14:textId="7DCFECA3" w:rsidR="0011446B" w:rsidRPr="00FE2931" w:rsidRDefault="00FD7BE6" w:rsidP="00FE2931">
      <w:pPr>
        <w:rPr>
          <w:b/>
          <w:bCs/>
          <w:lang w:val="en-US"/>
        </w:rPr>
      </w:pPr>
      <w:r w:rsidRPr="00FA41F2">
        <w:rPr>
          <w:rFonts w:eastAsiaTheme="minorEastAsia"/>
          <w:b/>
          <w:bCs/>
          <w:highlight w:val="yellow"/>
          <w:lang w:eastAsia="zh-CN"/>
        </w:rPr>
        <w:t xml:space="preserve">Proposal </w:t>
      </w:r>
      <w:r w:rsidR="00E649B8" w:rsidRPr="00FA41F2">
        <w:rPr>
          <w:rFonts w:eastAsiaTheme="minorEastAsia"/>
          <w:b/>
          <w:bCs/>
          <w:highlight w:val="yellow"/>
          <w:lang w:eastAsia="zh-CN"/>
        </w:rPr>
        <w:t>4</w:t>
      </w:r>
      <w:r w:rsidRPr="00FA41F2">
        <w:rPr>
          <w:rFonts w:eastAsiaTheme="minorEastAsia"/>
          <w:b/>
          <w:bCs/>
          <w:highlight w:val="yellow"/>
          <w:lang w:eastAsia="zh-CN"/>
        </w:rPr>
        <w:t>.4.2-1</w:t>
      </w:r>
      <w:r w:rsidR="006461C6" w:rsidRPr="00FA41F2">
        <w:rPr>
          <w:rFonts w:eastAsiaTheme="minorEastAsia"/>
          <w:b/>
          <w:bCs/>
          <w:highlight w:val="yellow"/>
          <w:lang w:eastAsia="zh-CN"/>
        </w:rPr>
        <w:t>a</w:t>
      </w:r>
      <w:r w:rsidRPr="00FA41F2">
        <w:rPr>
          <w:rFonts w:eastAsiaTheme="minorEastAsia"/>
          <w:b/>
          <w:bCs/>
          <w:highlight w:val="yellow"/>
          <w:lang w:eastAsia="zh-CN"/>
        </w:rPr>
        <w:t>:</w:t>
      </w:r>
      <w:r w:rsidRPr="00E649B8">
        <w:rPr>
          <w:rFonts w:eastAsiaTheme="minorEastAsia"/>
          <w:b/>
          <w:bCs/>
          <w:lang w:eastAsia="zh-CN"/>
        </w:rPr>
        <w:t xml:space="preserve"> </w:t>
      </w:r>
      <w:r w:rsidRPr="00E649B8">
        <w:rPr>
          <w:b/>
          <w:bCs/>
          <w:lang w:val="en-US"/>
        </w:rPr>
        <w:t xml:space="preserve">For Rel-20 NB-IoT NTN, </w:t>
      </w:r>
      <w:r w:rsidR="00FE2931">
        <w:rPr>
          <w:rFonts w:eastAsiaTheme="minorEastAsia"/>
          <w:b/>
          <w:bCs/>
          <w:lang w:val="en-US" w:eastAsia="zh-CN"/>
        </w:rPr>
        <w:t>i</w:t>
      </w:r>
      <w:r w:rsidR="00524C0B" w:rsidRPr="00FE2931">
        <w:rPr>
          <w:b/>
          <w:bCs/>
          <w:lang w:val="en-US"/>
        </w:rPr>
        <w:t>f joint activation for a UL SPS and a DL SPS via a single DCI is supported</w:t>
      </w:r>
      <w:r w:rsidRPr="00FE2931">
        <w:rPr>
          <w:b/>
          <w:bCs/>
          <w:lang w:val="en-US"/>
        </w:rPr>
        <w:t>, the following special fields are used for validation</w:t>
      </w:r>
      <w:r w:rsidR="0011446B" w:rsidRPr="00FE2931">
        <w:rPr>
          <w:b/>
          <w:bCs/>
          <w:lang w:val="en-US"/>
        </w:rPr>
        <w:t xml:space="preserve"> for the activation DCI</w:t>
      </w:r>
      <w:r w:rsidRPr="00FE2931">
        <w:rPr>
          <w:b/>
          <w:bCs/>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3"/>
        <w:gridCol w:w="1516"/>
      </w:tblGrid>
      <w:tr w:rsidR="0011446B" w:rsidRPr="00E649B8" w14:paraId="250E02C5" w14:textId="77777777" w:rsidTr="007C6A64">
        <w:trPr>
          <w:cantSplit/>
          <w:jc w:val="center"/>
        </w:trPr>
        <w:tc>
          <w:tcPr>
            <w:tcW w:w="0" w:type="auto"/>
            <w:tcBorders>
              <w:bottom w:val="single" w:sz="4" w:space="0" w:color="auto"/>
            </w:tcBorders>
            <w:shd w:val="clear" w:color="auto" w:fill="E0E0E0"/>
            <w:vAlign w:val="center"/>
          </w:tcPr>
          <w:p w14:paraId="2EEFA808" w14:textId="77777777" w:rsidR="0011446B" w:rsidRPr="00E649B8" w:rsidRDefault="0011446B" w:rsidP="007C6A64">
            <w:pPr>
              <w:keepNext/>
              <w:keepLines/>
              <w:spacing w:after="0"/>
              <w:jc w:val="center"/>
              <w:rPr>
                <w:b/>
              </w:rPr>
            </w:pPr>
          </w:p>
        </w:tc>
        <w:tc>
          <w:tcPr>
            <w:tcW w:w="0" w:type="auto"/>
            <w:tcBorders>
              <w:bottom w:val="single" w:sz="4" w:space="0" w:color="auto"/>
            </w:tcBorders>
            <w:shd w:val="clear" w:color="auto" w:fill="E0E0E0"/>
            <w:vAlign w:val="center"/>
          </w:tcPr>
          <w:p w14:paraId="3B0E0CCE" w14:textId="77777777" w:rsidR="0011446B" w:rsidRPr="00E649B8" w:rsidRDefault="0011446B" w:rsidP="007C6A64">
            <w:pPr>
              <w:keepNext/>
              <w:keepLines/>
              <w:spacing w:after="0"/>
              <w:jc w:val="center"/>
              <w:rPr>
                <w:b/>
                <w:lang w:val="en-US"/>
              </w:rPr>
            </w:pPr>
            <w:r w:rsidRPr="00E649B8">
              <w:rPr>
                <w:b/>
                <w:lang w:val="en-US"/>
              </w:rPr>
              <w:t>DCI format N0</w:t>
            </w:r>
          </w:p>
        </w:tc>
      </w:tr>
      <w:tr w:rsidR="0011446B" w:rsidRPr="00E649B8" w14:paraId="21F2EA85" w14:textId="77777777" w:rsidTr="007C6A64">
        <w:trPr>
          <w:cantSplit/>
          <w:jc w:val="center"/>
        </w:trPr>
        <w:tc>
          <w:tcPr>
            <w:tcW w:w="0" w:type="auto"/>
            <w:vAlign w:val="center"/>
          </w:tcPr>
          <w:p w14:paraId="258D016E" w14:textId="77777777" w:rsidR="0011446B" w:rsidRPr="008522E7" w:rsidRDefault="0011446B" w:rsidP="007C6A64">
            <w:pPr>
              <w:keepNext/>
              <w:keepLines/>
              <w:spacing w:after="0"/>
              <w:jc w:val="center"/>
              <w:rPr>
                <w:b/>
                <w:lang w:val="en-US"/>
              </w:rPr>
            </w:pPr>
            <w:r w:rsidRPr="008522E7">
              <w:rPr>
                <w:b/>
                <w:lang w:val="en-US"/>
              </w:rPr>
              <w:t>HARQ process number (present if UE is configured with 2 uplink HARQ processes)</w:t>
            </w:r>
          </w:p>
        </w:tc>
        <w:tc>
          <w:tcPr>
            <w:tcW w:w="0" w:type="auto"/>
            <w:vAlign w:val="center"/>
          </w:tcPr>
          <w:p w14:paraId="2D7CA5D7" w14:textId="77777777" w:rsidR="0011446B" w:rsidRPr="008522E7" w:rsidRDefault="0011446B" w:rsidP="007C6A64">
            <w:pPr>
              <w:keepNext/>
              <w:keepLines/>
              <w:spacing w:after="0"/>
              <w:jc w:val="center"/>
              <w:rPr>
                <w:lang w:val="en-US"/>
              </w:rPr>
            </w:pPr>
            <w:r w:rsidRPr="008522E7">
              <w:t>set to '0'</w:t>
            </w:r>
          </w:p>
        </w:tc>
      </w:tr>
      <w:tr w:rsidR="0011446B" w:rsidRPr="00E649B8" w14:paraId="6C81384C" w14:textId="77777777" w:rsidTr="007C6A64">
        <w:trPr>
          <w:cantSplit/>
          <w:jc w:val="center"/>
        </w:trPr>
        <w:tc>
          <w:tcPr>
            <w:tcW w:w="0" w:type="auto"/>
            <w:vAlign w:val="center"/>
          </w:tcPr>
          <w:p w14:paraId="7F1BB9BE" w14:textId="77777777" w:rsidR="0011446B" w:rsidRPr="008522E7" w:rsidRDefault="0011446B" w:rsidP="007C6A64">
            <w:pPr>
              <w:keepNext/>
              <w:keepLines/>
              <w:spacing w:after="0"/>
              <w:jc w:val="center"/>
              <w:rPr>
                <w:b/>
                <w:lang w:val="en-US"/>
              </w:rPr>
            </w:pPr>
            <w:r w:rsidRPr="008522E7">
              <w:rPr>
                <w:b/>
                <w:lang w:val="en-US"/>
              </w:rPr>
              <w:t>Redundancy version</w:t>
            </w:r>
          </w:p>
        </w:tc>
        <w:tc>
          <w:tcPr>
            <w:tcW w:w="0" w:type="auto"/>
            <w:vAlign w:val="center"/>
          </w:tcPr>
          <w:p w14:paraId="65B1AE86" w14:textId="77777777" w:rsidR="0011446B" w:rsidRPr="008522E7" w:rsidRDefault="0011446B" w:rsidP="007C6A64">
            <w:pPr>
              <w:keepNext/>
              <w:keepLines/>
              <w:spacing w:after="0"/>
              <w:jc w:val="center"/>
              <w:rPr>
                <w:lang w:val="en-US"/>
              </w:rPr>
            </w:pPr>
            <w:r w:rsidRPr="008522E7">
              <w:t>set to '0'</w:t>
            </w:r>
          </w:p>
        </w:tc>
      </w:tr>
      <w:tr w:rsidR="0011446B" w:rsidRPr="00E649B8" w14:paraId="15924F79" w14:textId="77777777" w:rsidTr="007C6A64">
        <w:trPr>
          <w:cantSplit/>
          <w:jc w:val="center"/>
        </w:trPr>
        <w:tc>
          <w:tcPr>
            <w:tcW w:w="0" w:type="auto"/>
            <w:vAlign w:val="center"/>
          </w:tcPr>
          <w:p w14:paraId="3459B1D9" w14:textId="77777777" w:rsidR="0011446B" w:rsidRPr="008522E7" w:rsidRDefault="0011446B" w:rsidP="007C6A64">
            <w:pPr>
              <w:keepNext/>
              <w:keepLines/>
              <w:spacing w:after="0"/>
              <w:jc w:val="center"/>
              <w:rPr>
                <w:b/>
                <w:lang w:val="en-US"/>
              </w:rPr>
            </w:pPr>
            <w:r w:rsidRPr="008522E7">
              <w:rPr>
                <w:b/>
              </w:rPr>
              <w:t>Modulation and coding scheme</w:t>
            </w:r>
          </w:p>
        </w:tc>
        <w:tc>
          <w:tcPr>
            <w:tcW w:w="0" w:type="auto"/>
            <w:vAlign w:val="center"/>
          </w:tcPr>
          <w:p w14:paraId="70089D95" w14:textId="77777777" w:rsidR="0011446B" w:rsidRPr="008522E7" w:rsidRDefault="0011446B" w:rsidP="007C6A64">
            <w:pPr>
              <w:keepNext/>
              <w:keepLines/>
              <w:spacing w:after="0"/>
              <w:jc w:val="center"/>
              <w:rPr>
                <w:lang w:val="en-US"/>
              </w:rPr>
            </w:pPr>
            <w:r w:rsidRPr="008522E7">
              <w:t>set to '0000'</w:t>
            </w:r>
          </w:p>
        </w:tc>
      </w:tr>
      <w:tr w:rsidR="0011446B" w:rsidRPr="00E649B8" w14:paraId="7E695487" w14:textId="77777777" w:rsidTr="007C6A64">
        <w:trPr>
          <w:cantSplit/>
          <w:jc w:val="center"/>
        </w:trPr>
        <w:tc>
          <w:tcPr>
            <w:tcW w:w="0" w:type="auto"/>
            <w:vAlign w:val="center"/>
          </w:tcPr>
          <w:p w14:paraId="28FF8FA1" w14:textId="77777777" w:rsidR="0011446B" w:rsidRPr="008522E7" w:rsidRDefault="0011446B" w:rsidP="007C6A64">
            <w:pPr>
              <w:keepNext/>
              <w:keepLines/>
              <w:spacing w:after="0"/>
              <w:jc w:val="center"/>
              <w:rPr>
                <w:b/>
                <w:lang w:val="en-US"/>
              </w:rPr>
            </w:pPr>
            <w:r w:rsidRPr="008522E7">
              <w:rPr>
                <w:b/>
              </w:rPr>
              <w:t>Resource assignment</w:t>
            </w:r>
          </w:p>
        </w:tc>
        <w:tc>
          <w:tcPr>
            <w:tcW w:w="0" w:type="auto"/>
            <w:vAlign w:val="center"/>
          </w:tcPr>
          <w:p w14:paraId="6F35CF94" w14:textId="77777777" w:rsidR="0011446B" w:rsidRPr="008522E7" w:rsidRDefault="0011446B" w:rsidP="007C6A64">
            <w:pPr>
              <w:keepNext/>
              <w:keepLines/>
              <w:spacing w:after="0"/>
              <w:jc w:val="center"/>
              <w:rPr>
                <w:lang w:val="en-US"/>
              </w:rPr>
            </w:pPr>
            <w:r w:rsidRPr="008522E7">
              <w:t>set to '000'</w:t>
            </w:r>
          </w:p>
        </w:tc>
      </w:tr>
    </w:tbl>
    <w:p w14:paraId="35662DDA" w14:textId="0A3422E5" w:rsidR="00FD7BE6" w:rsidRDefault="0011446B" w:rsidP="0011446B">
      <w:pPr>
        <w:rPr>
          <w:rFonts w:eastAsiaTheme="minorEastAsia"/>
          <w:b/>
          <w:bCs/>
          <w:lang w:eastAsia="zh-CN"/>
        </w:rPr>
      </w:pPr>
      <w:r w:rsidRPr="00B35B48">
        <w:rPr>
          <w:rFonts w:eastAsiaTheme="minorEastAsia"/>
          <w:b/>
          <w:bCs/>
          <w:lang w:eastAsia="zh-CN"/>
        </w:rPr>
        <w:t>Note: NDI is set to 0</w:t>
      </w:r>
      <w:r w:rsidR="00131E64" w:rsidRPr="00B35B48">
        <w:rPr>
          <w:rFonts w:eastAsiaTheme="minorEastAsia"/>
          <w:b/>
          <w:bCs/>
          <w:lang w:eastAsia="zh-CN"/>
        </w:rPr>
        <w:t xml:space="preserve"> for the joint SPS activation DCI</w:t>
      </w:r>
      <w:r w:rsidRPr="00B35B48">
        <w:rPr>
          <w:rFonts w:eastAsiaTheme="minorEastAsia"/>
          <w:b/>
          <w:bCs/>
          <w:lang w:eastAsia="zh-CN"/>
        </w:rPr>
        <w:t xml:space="preserve">, Number of scheduled TB for Unicast is set to 0 for the </w:t>
      </w:r>
      <w:r w:rsidR="00E649B8" w:rsidRPr="00B35B48">
        <w:rPr>
          <w:rFonts w:eastAsiaTheme="minorEastAsia"/>
          <w:b/>
          <w:bCs/>
          <w:lang w:eastAsia="zh-CN"/>
        </w:rPr>
        <w:t xml:space="preserve">joint </w:t>
      </w:r>
      <w:r w:rsidRPr="00B35B48">
        <w:rPr>
          <w:rFonts w:eastAsiaTheme="minorEastAsia"/>
          <w:b/>
          <w:bCs/>
          <w:lang w:eastAsia="zh-CN"/>
        </w:rPr>
        <w:t>SPS activation DCI</w:t>
      </w:r>
      <w:r w:rsidR="00E649B8" w:rsidRPr="00B35B48">
        <w:rPr>
          <w:rFonts w:eastAsiaTheme="minorEastAsia"/>
          <w:b/>
          <w:bCs/>
          <w:lang w:eastAsia="zh-CN"/>
        </w:rPr>
        <w:t xml:space="preserve"> if </w:t>
      </w:r>
      <w:r w:rsidR="00131E64" w:rsidRPr="00B35B48">
        <w:rPr>
          <w:rFonts w:eastAsiaTheme="minorEastAsia"/>
          <w:b/>
          <w:bCs/>
          <w:lang w:eastAsia="zh-CN"/>
        </w:rPr>
        <w:t xml:space="preserve">this field is </w:t>
      </w:r>
      <w:r w:rsidR="00E649B8" w:rsidRPr="00B35B48">
        <w:rPr>
          <w:rFonts w:eastAsiaTheme="minorEastAsia"/>
          <w:b/>
          <w:bCs/>
          <w:lang w:eastAsia="zh-CN"/>
        </w:rPr>
        <w:t>present.</w:t>
      </w:r>
    </w:p>
    <w:p w14:paraId="0D2B6C88" w14:textId="5B3DA5E8" w:rsidR="00CB0074" w:rsidRPr="00CB0074" w:rsidRDefault="00CB0074" w:rsidP="00CB0074">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6461C6" w:rsidRPr="00E649B8" w14:paraId="1A4465B1" w14:textId="77777777" w:rsidTr="007C6A64">
        <w:tc>
          <w:tcPr>
            <w:tcW w:w="1479" w:type="dxa"/>
            <w:shd w:val="clear" w:color="auto" w:fill="D9D9D9" w:themeFill="background1" w:themeFillShade="D9"/>
          </w:tcPr>
          <w:p w14:paraId="787162E0" w14:textId="77777777" w:rsidR="006461C6" w:rsidRPr="00E649B8" w:rsidRDefault="006461C6" w:rsidP="007C6A64">
            <w:pPr>
              <w:spacing w:before="120" w:after="120" w:line="240" w:lineRule="auto"/>
              <w:rPr>
                <w:b/>
                <w:bCs/>
                <w:lang w:val="en-US"/>
              </w:rPr>
            </w:pPr>
            <w:r w:rsidRPr="00E649B8">
              <w:rPr>
                <w:b/>
                <w:bCs/>
                <w:lang w:val="en-US"/>
              </w:rPr>
              <w:t>Company</w:t>
            </w:r>
          </w:p>
        </w:tc>
        <w:tc>
          <w:tcPr>
            <w:tcW w:w="1372" w:type="dxa"/>
            <w:shd w:val="clear" w:color="auto" w:fill="D9D9D9" w:themeFill="background1" w:themeFillShade="D9"/>
          </w:tcPr>
          <w:p w14:paraId="30EB1733" w14:textId="77777777" w:rsidR="006461C6" w:rsidRPr="00E649B8" w:rsidRDefault="006461C6" w:rsidP="007C6A64">
            <w:pPr>
              <w:spacing w:before="120" w:after="120" w:line="240" w:lineRule="auto"/>
              <w:rPr>
                <w:b/>
                <w:bCs/>
                <w:lang w:val="en-US"/>
              </w:rPr>
            </w:pPr>
            <w:r w:rsidRPr="00E649B8">
              <w:rPr>
                <w:b/>
                <w:bCs/>
                <w:lang w:val="en-US"/>
              </w:rPr>
              <w:t>Y/N</w:t>
            </w:r>
          </w:p>
        </w:tc>
        <w:tc>
          <w:tcPr>
            <w:tcW w:w="6780" w:type="dxa"/>
            <w:shd w:val="clear" w:color="auto" w:fill="D9D9D9" w:themeFill="background1" w:themeFillShade="D9"/>
          </w:tcPr>
          <w:p w14:paraId="45E5C1B0" w14:textId="77777777" w:rsidR="006461C6" w:rsidRPr="00E649B8" w:rsidRDefault="006461C6" w:rsidP="007C6A64">
            <w:pPr>
              <w:spacing w:before="120" w:after="120" w:line="240" w:lineRule="auto"/>
              <w:rPr>
                <w:b/>
                <w:bCs/>
                <w:lang w:val="en-US"/>
              </w:rPr>
            </w:pPr>
            <w:r w:rsidRPr="00E649B8">
              <w:rPr>
                <w:b/>
                <w:bCs/>
                <w:lang w:val="en-US"/>
              </w:rPr>
              <w:t>Comments</w:t>
            </w:r>
          </w:p>
        </w:tc>
      </w:tr>
      <w:tr w:rsidR="005D57EB" w:rsidRPr="00E649B8" w14:paraId="1C70A298" w14:textId="77777777" w:rsidTr="007C6A64">
        <w:tc>
          <w:tcPr>
            <w:tcW w:w="1479" w:type="dxa"/>
          </w:tcPr>
          <w:p w14:paraId="4CFDE83A" w14:textId="3090D074" w:rsidR="005D57EB" w:rsidRPr="00E649B8" w:rsidRDefault="005D57EB" w:rsidP="005D57EB">
            <w:pPr>
              <w:spacing w:before="120" w:after="120" w:line="240" w:lineRule="auto"/>
              <w:rPr>
                <w:b/>
                <w:bCs/>
                <w:lang w:val="en-US"/>
              </w:rPr>
            </w:pPr>
            <w:r>
              <w:rPr>
                <w:b/>
                <w:bCs/>
                <w:lang w:val="en-US"/>
              </w:rPr>
              <w:t>Ericsson</w:t>
            </w:r>
          </w:p>
        </w:tc>
        <w:tc>
          <w:tcPr>
            <w:tcW w:w="1372" w:type="dxa"/>
          </w:tcPr>
          <w:p w14:paraId="43C2EA5D" w14:textId="04975E49" w:rsidR="005D57EB" w:rsidRPr="00E649B8" w:rsidRDefault="005D57EB" w:rsidP="005D57EB">
            <w:pPr>
              <w:spacing w:before="120" w:after="120" w:line="240" w:lineRule="auto"/>
              <w:rPr>
                <w:b/>
                <w:bCs/>
                <w:lang w:val="en-US"/>
              </w:rPr>
            </w:pPr>
            <w:r>
              <w:rPr>
                <w:b/>
                <w:bCs/>
                <w:lang w:val="en-US"/>
              </w:rPr>
              <w:t>See comment</w:t>
            </w:r>
          </w:p>
        </w:tc>
        <w:tc>
          <w:tcPr>
            <w:tcW w:w="6780" w:type="dxa"/>
          </w:tcPr>
          <w:p w14:paraId="27A5BDD7" w14:textId="2B67428D" w:rsidR="005D57EB" w:rsidRPr="00E649B8" w:rsidRDefault="005D57EB" w:rsidP="005D57EB">
            <w:pPr>
              <w:spacing w:before="120" w:after="120" w:line="240" w:lineRule="auto"/>
              <w:rPr>
                <w:b/>
                <w:bCs/>
                <w:lang w:val="en-US"/>
              </w:rPr>
            </w:pPr>
            <w:r>
              <w:rPr>
                <w:b/>
                <w:bCs/>
                <w:lang w:val="en-US"/>
              </w:rPr>
              <w:t xml:space="preserve">Any joint activation proposal must wait for the resolution of </w:t>
            </w:r>
            <w:r w:rsidRPr="00685B9A">
              <w:rPr>
                <w:b/>
                <w:bCs/>
                <w:lang w:val="en-US"/>
              </w:rPr>
              <w:t>Proposal 4.1-1</w:t>
            </w:r>
            <w:r>
              <w:rPr>
                <w:b/>
                <w:bCs/>
                <w:lang w:val="en-US"/>
              </w:rPr>
              <w:t>.</w:t>
            </w:r>
          </w:p>
        </w:tc>
      </w:tr>
      <w:tr w:rsidR="00EF2D13" w:rsidRPr="00E649B8" w14:paraId="50A2E158" w14:textId="77777777" w:rsidTr="007C6A64">
        <w:tc>
          <w:tcPr>
            <w:tcW w:w="1479" w:type="dxa"/>
          </w:tcPr>
          <w:p w14:paraId="281A719E" w14:textId="6F5A1B2F" w:rsidR="00EF2D13" w:rsidRPr="00E649B8" w:rsidRDefault="00EF2D13" w:rsidP="00EF2D13">
            <w:pPr>
              <w:spacing w:before="120" w:after="120" w:line="240" w:lineRule="auto"/>
              <w:rPr>
                <w:b/>
                <w:bCs/>
                <w:lang w:val="en-US"/>
              </w:rPr>
            </w:pPr>
            <w:r w:rsidRPr="00C2235F">
              <w:rPr>
                <w:lang w:val="en-US"/>
              </w:rPr>
              <w:t xml:space="preserve">Huawei, </w:t>
            </w:r>
            <w:proofErr w:type="spellStart"/>
            <w:r w:rsidRPr="00C2235F">
              <w:rPr>
                <w:lang w:val="en-US"/>
              </w:rPr>
              <w:t>HiSilicon</w:t>
            </w:r>
            <w:proofErr w:type="spellEnd"/>
          </w:p>
        </w:tc>
        <w:tc>
          <w:tcPr>
            <w:tcW w:w="1372" w:type="dxa"/>
          </w:tcPr>
          <w:p w14:paraId="1985906B" w14:textId="77777777" w:rsidR="00EF2D13" w:rsidRPr="00E649B8" w:rsidRDefault="00EF2D13" w:rsidP="00EF2D13">
            <w:pPr>
              <w:spacing w:before="120" w:after="120" w:line="240" w:lineRule="auto"/>
              <w:rPr>
                <w:b/>
                <w:bCs/>
                <w:lang w:val="en-US"/>
              </w:rPr>
            </w:pPr>
          </w:p>
        </w:tc>
        <w:tc>
          <w:tcPr>
            <w:tcW w:w="6780" w:type="dxa"/>
          </w:tcPr>
          <w:p w14:paraId="3402206E" w14:textId="6ED1C778" w:rsidR="00EF2D13" w:rsidRPr="00E649B8" w:rsidRDefault="00EF2D13" w:rsidP="00EF2D13">
            <w:pPr>
              <w:spacing w:before="120" w:after="120" w:line="240" w:lineRule="auto"/>
              <w:rPr>
                <w:b/>
                <w:bCs/>
                <w:lang w:val="en-US"/>
              </w:rPr>
            </w:pPr>
            <w:r>
              <w:rPr>
                <w:lang w:val="en-US"/>
              </w:rPr>
              <w:t xml:space="preserve">It is better to consider this proposal after joint vs separate DCI activation is agreed. </w:t>
            </w:r>
          </w:p>
        </w:tc>
      </w:tr>
      <w:tr w:rsidR="00EF2D13" w:rsidRPr="00E649B8" w14:paraId="4CDECA53" w14:textId="77777777" w:rsidTr="007C6A64">
        <w:tc>
          <w:tcPr>
            <w:tcW w:w="1479" w:type="dxa"/>
          </w:tcPr>
          <w:p w14:paraId="13ABCE74" w14:textId="77777777" w:rsidR="00EF2D13" w:rsidRPr="00E649B8" w:rsidRDefault="00EF2D13" w:rsidP="00EF2D13">
            <w:pPr>
              <w:spacing w:before="120" w:after="120" w:line="240" w:lineRule="auto"/>
              <w:rPr>
                <w:b/>
                <w:bCs/>
                <w:lang w:val="en-US"/>
              </w:rPr>
            </w:pPr>
          </w:p>
        </w:tc>
        <w:tc>
          <w:tcPr>
            <w:tcW w:w="1372" w:type="dxa"/>
          </w:tcPr>
          <w:p w14:paraId="411BF7AE" w14:textId="77777777" w:rsidR="00EF2D13" w:rsidRPr="00E649B8" w:rsidRDefault="00EF2D13" w:rsidP="00EF2D13">
            <w:pPr>
              <w:spacing w:before="120" w:after="120" w:line="240" w:lineRule="auto"/>
              <w:rPr>
                <w:b/>
                <w:bCs/>
                <w:lang w:val="en-US"/>
              </w:rPr>
            </w:pPr>
          </w:p>
        </w:tc>
        <w:tc>
          <w:tcPr>
            <w:tcW w:w="6780" w:type="dxa"/>
          </w:tcPr>
          <w:p w14:paraId="68F9A93F" w14:textId="77777777" w:rsidR="00EF2D13" w:rsidRPr="00E649B8" w:rsidRDefault="00EF2D13" w:rsidP="00EF2D13">
            <w:pPr>
              <w:spacing w:before="120" w:after="120" w:line="240" w:lineRule="auto"/>
              <w:rPr>
                <w:b/>
                <w:bCs/>
                <w:lang w:val="en-US"/>
              </w:rPr>
            </w:pPr>
          </w:p>
        </w:tc>
      </w:tr>
    </w:tbl>
    <w:p w14:paraId="28F5DEC2" w14:textId="6D2F2A09" w:rsidR="00FE2931" w:rsidRDefault="00FE2931" w:rsidP="00FE2931">
      <w:pPr>
        <w:rPr>
          <w:rFonts w:eastAsiaTheme="minorEastAsia"/>
          <w:b/>
          <w:bCs/>
          <w:lang w:eastAsia="zh-CN"/>
        </w:rPr>
      </w:pPr>
    </w:p>
    <w:p w14:paraId="456C806C" w14:textId="77777777" w:rsidR="00FA41F2" w:rsidRDefault="00FA41F2" w:rsidP="00FE2931">
      <w:pPr>
        <w:rPr>
          <w:rFonts w:eastAsiaTheme="minorEastAsia"/>
          <w:b/>
          <w:bCs/>
          <w:lang w:eastAsia="zh-CN"/>
        </w:rPr>
      </w:pPr>
    </w:p>
    <w:p w14:paraId="2D5A0094" w14:textId="7B6F7A7C" w:rsidR="00FD7BE6" w:rsidRPr="00FE2931" w:rsidRDefault="006461C6" w:rsidP="00FE2931">
      <w:pPr>
        <w:rPr>
          <w:b/>
          <w:bCs/>
          <w:lang w:val="en-US"/>
        </w:rPr>
      </w:pPr>
      <w:r w:rsidRPr="00FA41F2">
        <w:rPr>
          <w:rFonts w:eastAsiaTheme="minorEastAsia"/>
          <w:b/>
          <w:bCs/>
          <w:highlight w:val="yellow"/>
          <w:lang w:eastAsia="zh-CN"/>
        </w:rPr>
        <w:t xml:space="preserve">Proposal </w:t>
      </w:r>
      <w:r w:rsidR="00E649B8" w:rsidRPr="00FA41F2">
        <w:rPr>
          <w:rFonts w:eastAsiaTheme="minorEastAsia"/>
          <w:b/>
          <w:bCs/>
          <w:highlight w:val="yellow"/>
          <w:lang w:eastAsia="zh-CN"/>
        </w:rPr>
        <w:t>4</w:t>
      </w:r>
      <w:r w:rsidRPr="00FA41F2">
        <w:rPr>
          <w:rFonts w:eastAsiaTheme="minorEastAsia"/>
          <w:b/>
          <w:bCs/>
          <w:highlight w:val="yellow"/>
          <w:lang w:eastAsia="zh-CN"/>
        </w:rPr>
        <w:t>.4.2-1b:</w:t>
      </w:r>
      <w:r w:rsidRPr="00E649B8">
        <w:rPr>
          <w:rFonts w:eastAsiaTheme="minorEastAsia"/>
          <w:b/>
          <w:bCs/>
          <w:lang w:eastAsia="zh-CN"/>
        </w:rPr>
        <w:t xml:space="preserve"> </w:t>
      </w:r>
      <w:r w:rsidRPr="00E649B8">
        <w:rPr>
          <w:b/>
          <w:bCs/>
          <w:lang w:val="en-US"/>
        </w:rPr>
        <w:t xml:space="preserve">For Rel-20 NB-IoT NTN, </w:t>
      </w:r>
      <w:r w:rsidR="00FE2931">
        <w:rPr>
          <w:rFonts w:eastAsiaTheme="minorEastAsia" w:hint="eastAsia"/>
          <w:b/>
          <w:bCs/>
          <w:lang w:val="en-US" w:eastAsia="zh-CN"/>
        </w:rPr>
        <w:t>i</w:t>
      </w:r>
      <w:r w:rsidR="00FE2931">
        <w:rPr>
          <w:rFonts w:eastAsiaTheme="minorEastAsia"/>
          <w:b/>
          <w:bCs/>
          <w:lang w:val="en-US" w:eastAsia="zh-CN"/>
        </w:rPr>
        <w:t>f</w:t>
      </w:r>
      <w:r w:rsidR="00524C0B" w:rsidRPr="00FE2931">
        <w:rPr>
          <w:b/>
          <w:bCs/>
          <w:lang w:val="en-US"/>
        </w:rPr>
        <w:t xml:space="preserve"> separate activation for a UL SPS and a DL SPS is supported</w:t>
      </w:r>
      <w:r w:rsidR="00FD7BE6" w:rsidRPr="00FE2931">
        <w:rPr>
          <w:b/>
          <w:bCs/>
          <w:lang w:val="en-US"/>
        </w:rPr>
        <w:t>, the following special fields are used for validation</w:t>
      </w:r>
      <w:r w:rsidR="0011446B" w:rsidRPr="00FE2931">
        <w:rPr>
          <w:b/>
          <w:bCs/>
          <w:lang w:val="en-US"/>
        </w:rPr>
        <w:t xml:space="preserve"> for the activation DCI</w:t>
      </w:r>
      <w:r w:rsidR="0011446B" w:rsidRPr="00FE2931">
        <w:rPr>
          <w:b/>
          <w:bCs/>
          <w:lang w:val="en-US" w:eastAsia="zh-CN"/>
        </w:rPr>
        <w:t>s</w:t>
      </w:r>
      <w:r w:rsidR="00FD7BE6" w:rsidRPr="00FE2931">
        <w:rPr>
          <w:b/>
          <w:bCs/>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3"/>
        <w:gridCol w:w="1516"/>
      </w:tblGrid>
      <w:tr w:rsidR="0011446B" w:rsidRPr="00E649B8" w14:paraId="19746623" w14:textId="77777777" w:rsidTr="007C6A64">
        <w:trPr>
          <w:cantSplit/>
          <w:jc w:val="center"/>
        </w:trPr>
        <w:tc>
          <w:tcPr>
            <w:tcW w:w="0" w:type="auto"/>
            <w:tcBorders>
              <w:bottom w:val="single" w:sz="4" w:space="0" w:color="auto"/>
            </w:tcBorders>
            <w:shd w:val="clear" w:color="auto" w:fill="E0E0E0"/>
            <w:vAlign w:val="center"/>
          </w:tcPr>
          <w:p w14:paraId="59096F9F" w14:textId="77777777" w:rsidR="0011446B" w:rsidRPr="00E649B8" w:rsidRDefault="0011446B" w:rsidP="007C6A64">
            <w:pPr>
              <w:keepNext/>
              <w:keepLines/>
              <w:spacing w:after="0"/>
              <w:jc w:val="center"/>
              <w:rPr>
                <w:b/>
              </w:rPr>
            </w:pPr>
          </w:p>
        </w:tc>
        <w:tc>
          <w:tcPr>
            <w:tcW w:w="0" w:type="auto"/>
            <w:tcBorders>
              <w:bottom w:val="single" w:sz="4" w:space="0" w:color="auto"/>
            </w:tcBorders>
            <w:shd w:val="clear" w:color="auto" w:fill="E0E0E0"/>
            <w:vAlign w:val="center"/>
          </w:tcPr>
          <w:p w14:paraId="5A0C004D" w14:textId="77777777" w:rsidR="0011446B" w:rsidRPr="00E649B8" w:rsidRDefault="0011446B" w:rsidP="007C6A64">
            <w:pPr>
              <w:keepNext/>
              <w:keepLines/>
              <w:spacing w:after="0"/>
              <w:jc w:val="center"/>
              <w:rPr>
                <w:b/>
                <w:lang w:val="en-US"/>
              </w:rPr>
            </w:pPr>
            <w:r w:rsidRPr="00E649B8">
              <w:rPr>
                <w:b/>
                <w:lang w:val="en-US"/>
              </w:rPr>
              <w:t>DCI format N0</w:t>
            </w:r>
          </w:p>
        </w:tc>
      </w:tr>
      <w:tr w:rsidR="0011446B" w:rsidRPr="008522E7" w14:paraId="2E1B64F3" w14:textId="77777777" w:rsidTr="007C6A64">
        <w:trPr>
          <w:cantSplit/>
          <w:jc w:val="center"/>
        </w:trPr>
        <w:tc>
          <w:tcPr>
            <w:tcW w:w="0" w:type="auto"/>
            <w:vAlign w:val="center"/>
          </w:tcPr>
          <w:p w14:paraId="217F103A" w14:textId="77777777" w:rsidR="0011446B" w:rsidRPr="008522E7" w:rsidRDefault="0011446B" w:rsidP="007C6A64">
            <w:pPr>
              <w:keepNext/>
              <w:keepLines/>
              <w:spacing w:after="0"/>
              <w:jc w:val="center"/>
              <w:rPr>
                <w:b/>
                <w:lang w:val="en-US"/>
              </w:rPr>
            </w:pPr>
            <w:r w:rsidRPr="008522E7">
              <w:rPr>
                <w:b/>
                <w:lang w:val="en-US"/>
              </w:rPr>
              <w:t>HARQ process number (present if UE is configured with 2 uplink HARQ processes)</w:t>
            </w:r>
          </w:p>
        </w:tc>
        <w:tc>
          <w:tcPr>
            <w:tcW w:w="0" w:type="auto"/>
            <w:vAlign w:val="center"/>
          </w:tcPr>
          <w:p w14:paraId="229E4DCD" w14:textId="77777777" w:rsidR="0011446B" w:rsidRPr="008522E7" w:rsidRDefault="0011446B" w:rsidP="007C6A64">
            <w:pPr>
              <w:keepNext/>
              <w:keepLines/>
              <w:spacing w:after="0"/>
              <w:jc w:val="center"/>
              <w:rPr>
                <w:lang w:val="en-US"/>
              </w:rPr>
            </w:pPr>
            <w:r w:rsidRPr="008522E7">
              <w:t>set to '0'</w:t>
            </w:r>
          </w:p>
        </w:tc>
      </w:tr>
      <w:tr w:rsidR="0011446B" w:rsidRPr="008522E7" w14:paraId="3BDD0C6C" w14:textId="77777777" w:rsidTr="007C6A64">
        <w:trPr>
          <w:cantSplit/>
          <w:jc w:val="center"/>
        </w:trPr>
        <w:tc>
          <w:tcPr>
            <w:tcW w:w="0" w:type="auto"/>
            <w:vAlign w:val="center"/>
          </w:tcPr>
          <w:p w14:paraId="6BFC8FF2" w14:textId="77777777" w:rsidR="0011446B" w:rsidRPr="008522E7" w:rsidRDefault="0011446B" w:rsidP="007C6A64">
            <w:pPr>
              <w:keepNext/>
              <w:keepLines/>
              <w:spacing w:after="0"/>
              <w:jc w:val="center"/>
              <w:rPr>
                <w:b/>
                <w:lang w:val="en-US"/>
              </w:rPr>
            </w:pPr>
            <w:r w:rsidRPr="008522E7">
              <w:rPr>
                <w:b/>
                <w:lang w:val="en-US"/>
              </w:rPr>
              <w:t>Redundancy version</w:t>
            </w:r>
          </w:p>
        </w:tc>
        <w:tc>
          <w:tcPr>
            <w:tcW w:w="0" w:type="auto"/>
            <w:vAlign w:val="center"/>
          </w:tcPr>
          <w:p w14:paraId="532B36AA" w14:textId="77777777" w:rsidR="0011446B" w:rsidRPr="008522E7" w:rsidRDefault="0011446B" w:rsidP="007C6A64">
            <w:pPr>
              <w:keepNext/>
              <w:keepLines/>
              <w:spacing w:after="0"/>
              <w:jc w:val="center"/>
              <w:rPr>
                <w:lang w:val="en-US"/>
              </w:rPr>
            </w:pPr>
            <w:r w:rsidRPr="008522E7">
              <w:t>set to '0'</w:t>
            </w:r>
          </w:p>
        </w:tc>
      </w:tr>
    </w:tbl>
    <w:p w14:paraId="78F88854" w14:textId="2EBDBCE7" w:rsidR="00FD7BE6" w:rsidRPr="00B35B48" w:rsidRDefault="0011446B" w:rsidP="00B35B48">
      <w:pPr>
        <w:pStyle w:val="ArialText"/>
        <w:spacing w:before="120" w:after="120" w:line="240" w:lineRule="auto"/>
        <w:rPr>
          <w:rFonts w:ascii="Times New Roman" w:eastAsiaTheme="minorEastAsia" w:hAnsi="Times New Roman" w:cs="Times New Roman"/>
          <w:b/>
          <w:bCs/>
          <w:szCs w:val="20"/>
          <w:lang w:eastAsia="zh-CN"/>
        </w:rPr>
      </w:pPr>
      <w:r w:rsidRPr="00B35B48">
        <w:rPr>
          <w:rFonts w:ascii="Times New Roman" w:eastAsiaTheme="minorEastAsia" w:hAnsi="Times New Roman" w:cs="Times New Roman"/>
          <w:b/>
          <w:bCs/>
          <w:szCs w:val="20"/>
          <w:lang w:eastAsia="zh-CN"/>
        </w:rPr>
        <w:t>Note: NDI is set to 0</w:t>
      </w:r>
      <w:r w:rsidR="00131E64" w:rsidRPr="00B35B48">
        <w:rPr>
          <w:rFonts w:ascii="Times New Roman" w:eastAsiaTheme="minorEastAsia" w:hAnsi="Times New Roman" w:cs="Times New Roman"/>
          <w:b/>
          <w:bCs/>
          <w:szCs w:val="20"/>
          <w:lang w:eastAsia="zh-CN"/>
        </w:rPr>
        <w:t xml:space="preserve"> for the UL SPS activation DCI</w:t>
      </w:r>
      <w:r w:rsidRPr="00B35B48">
        <w:rPr>
          <w:rFonts w:ascii="Times New Roman" w:eastAsiaTheme="minorEastAsia" w:hAnsi="Times New Roman" w:cs="Times New Roman"/>
          <w:b/>
          <w:bCs/>
          <w:szCs w:val="20"/>
          <w:lang w:eastAsia="zh-CN"/>
        </w:rPr>
        <w:t>, Number of scheduled TB for Unicast is set to 0 for the UL SPS activation DCI</w:t>
      </w:r>
      <w:r w:rsidR="00131E64" w:rsidRPr="00B35B48">
        <w:rPr>
          <w:rFonts w:ascii="Times New Roman" w:eastAsiaTheme="minorEastAsia" w:hAnsi="Times New Roman" w:cs="Times New Roman"/>
          <w:b/>
          <w:bCs/>
          <w:szCs w:val="20"/>
          <w:lang w:eastAsia="zh-CN"/>
        </w:rPr>
        <w:t xml:space="preserve"> if this field is present.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3"/>
        <w:gridCol w:w="1516"/>
      </w:tblGrid>
      <w:tr w:rsidR="0011446B" w:rsidRPr="008522E7" w14:paraId="5754C0C8" w14:textId="77777777" w:rsidTr="007C6A64">
        <w:trPr>
          <w:cantSplit/>
          <w:jc w:val="center"/>
        </w:trPr>
        <w:tc>
          <w:tcPr>
            <w:tcW w:w="0" w:type="auto"/>
            <w:tcBorders>
              <w:bottom w:val="single" w:sz="4" w:space="0" w:color="auto"/>
            </w:tcBorders>
            <w:shd w:val="clear" w:color="auto" w:fill="E0E0E0"/>
            <w:vAlign w:val="center"/>
          </w:tcPr>
          <w:p w14:paraId="3B01FB2A" w14:textId="77777777" w:rsidR="0011446B" w:rsidRPr="008522E7" w:rsidRDefault="0011446B" w:rsidP="007C6A64">
            <w:pPr>
              <w:keepNext/>
              <w:keepLines/>
              <w:spacing w:after="0"/>
              <w:jc w:val="center"/>
              <w:rPr>
                <w:b/>
              </w:rPr>
            </w:pPr>
          </w:p>
        </w:tc>
        <w:tc>
          <w:tcPr>
            <w:tcW w:w="0" w:type="auto"/>
            <w:tcBorders>
              <w:bottom w:val="single" w:sz="4" w:space="0" w:color="auto"/>
            </w:tcBorders>
            <w:shd w:val="clear" w:color="auto" w:fill="E0E0E0"/>
            <w:vAlign w:val="center"/>
          </w:tcPr>
          <w:p w14:paraId="560D4D21" w14:textId="1AA71C13" w:rsidR="0011446B" w:rsidRPr="008522E7" w:rsidRDefault="0011446B" w:rsidP="007C6A64">
            <w:pPr>
              <w:keepNext/>
              <w:keepLines/>
              <w:spacing w:after="0"/>
              <w:jc w:val="center"/>
              <w:rPr>
                <w:b/>
                <w:lang w:val="en-US"/>
              </w:rPr>
            </w:pPr>
            <w:r w:rsidRPr="008522E7">
              <w:rPr>
                <w:b/>
                <w:lang w:val="en-US"/>
              </w:rPr>
              <w:t>DCI format N1</w:t>
            </w:r>
          </w:p>
        </w:tc>
      </w:tr>
      <w:tr w:rsidR="0011446B" w:rsidRPr="00E649B8" w14:paraId="3D3DC8CB" w14:textId="77777777" w:rsidTr="007C6A64">
        <w:trPr>
          <w:cantSplit/>
          <w:jc w:val="center"/>
        </w:trPr>
        <w:tc>
          <w:tcPr>
            <w:tcW w:w="0" w:type="auto"/>
            <w:vAlign w:val="center"/>
          </w:tcPr>
          <w:p w14:paraId="697491AB" w14:textId="77777777" w:rsidR="0011446B" w:rsidRPr="008522E7" w:rsidRDefault="0011446B" w:rsidP="007C6A64">
            <w:pPr>
              <w:keepNext/>
              <w:keepLines/>
              <w:spacing w:after="0"/>
              <w:jc w:val="center"/>
              <w:rPr>
                <w:b/>
                <w:lang w:val="en-US"/>
              </w:rPr>
            </w:pPr>
            <w:r w:rsidRPr="008522E7">
              <w:rPr>
                <w:b/>
                <w:lang w:val="en-US"/>
              </w:rPr>
              <w:t>HARQ process number (present if UE is configured with 2 uplink HARQ processes)</w:t>
            </w:r>
          </w:p>
        </w:tc>
        <w:tc>
          <w:tcPr>
            <w:tcW w:w="0" w:type="auto"/>
            <w:vAlign w:val="center"/>
          </w:tcPr>
          <w:p w14:paraId="3805453B" w14:textId="77777777" w:rsidR="0011446B" w:rsidRPr="008522E7" w:rsidRDefault="0011446B" w:rsidP="007C6A64">
            <w:pPr>
              <w:keepNext/>
              <w:keepLines/>
              <w:spacing w:after="0"/>
              <w:jc w:val="center"/>
              <w:rPr>
                <w:lang w:val="en-US"/>
              </w:rPr>
            </w:pPr>
            <w:r w:rsidRPr="008522E7">
              <w:t>set to '0'</w:t>
            </w:r>
          </w:p>
        </w:tc>
      </w:tr>
    </w:tbl>
    <w:p w14:paraId="16EB8ADD" w14:textId="6712A273" w:rsidR="0011446B" w:rsidRDefault="0011446B" w:rsidP="0011446B">
      <w:pPr>
        <w:pStyle w:val="ArialText"/>
        <w:spacing w:before="120" w:after="120" w:line="240" w:lineRule="auto"/>
        <w:rPr>
          <w:rFonts w:ascii="Times New Roman" w:eastAsiaTheme="minorEastAsia" w:hAnsi="Times New Roman" w:cs="Times New Roman"/>
          <w:b/>
          <w:bCs/>
          <w:szCs w:val="20"/>
          <w:lang w:eastAsia="zh-CN"/>
        </w:rPr>
      </w:pPr>
      <w:r w:rsidRPr="00B35B48">
        <w:rPr>
          <w:rFonts w:ascii="Times New Roman" w:eastAsiaTheme="minorEastAsia" w:hAnsi="Times New Roman" w:cs="Times New Roman"/>
          <w:b/>
          <w:bCs/>
          <w:szCs w:val="20"/>
          <w:lang w:eastAsia="zh-CN"/>
        </w:rPr>
        <w:t>Note: NDI is set to 0 for the DL SPS activation DCI, Number of scheduled TB for Unicast is set to 0 for the DL SPS activation DCI</w:t>
      </w:r>
      <w:r w:rsidR="00131E64" w:rsidRPr="00B35B48">
        <w:rPr>
          <w:rFonts w:ascii="Times New Roman" w:eastAsiaTheme="minorEastAsia" w:hAnsi="Times New Roman" w:cs="Times New Roman"/>
          <w:b/>
          <w:bCs/>
          <w:szCs w:val="20"/>
          <w:lang w:eastAsia="zh-CN"/>
        </w:rPr>
        <w:t xml:space="preserve"> if this field is present.</w:t>
      </w:r>
    </w:p>
    <w:p w14:paraId="50EF0891" w14:textId="16D01386" w:rsidR="00CB0074" w:rsidRPr="00CB0074" w:rsidRDefault="00CB0074" w:rsidP="00CB0074">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6461C6" w:rsidRPr="00E649B8" w14:paraId="2869A528" w14:textId="77777777" w:rsidTr="007C6A64">
        <w:tc>
          <w:tcPr>
            <w:tcW w:w="1479" w:type="dxa"/>
            <w:shd w:val="clear" w:color="auto" w:fill="D9D9D9" w:themeFill="background1" w:themeFillShade="D9"/>
          </w:tcPr>
          <w:p w14:paraId="6AB1B3B3" w14:textId="77777777" w:rsidR="006461C6" w:rsidRPr="00E649B8" w:rsidRDefault="006461C6" w:rsidP="007C6A64">
            <w:pPr>
              <w:spacing w:before="120" w:after="120" w:line="240" w:lineRule="auto"/>
              <w:rPr>
                <w:b/>
                <w:bCs/>
                <w:lang w:val="en-US"/>
              </w:rPr>
            </w:pPr>
            <w:r w:rsidRPr="00E649B8">
              <w:rPr>
                <w:b/>
                <w:bCs/>
                <w:lang w:val="en-US"/>
              </w:rPr>
              <w:t>Company</w:t>
            </w:r>
          </w:p>
        </w:tc>
        <w:tc>
          <w:tcPr>
            <w:tcW w:w="1372" w:type="dxa"/>
            <w:shd w:val="clear" w:color="auto" w:fill="D9D9D9" w:themeFill="background1" w:themeFillShade="D9"/>
          </w:tcPr>
          <w:p w14:paraId="3E47C0E8" w14:textId="77777777" w:rsidR="006461C6" w:rsidRPr="00E649B8" w:rsidRDefault="006461C6" w:rsidP="007C6A64">
            <w:pPr>
              <w:spacing w:before="120" w:after="120" w:line="240" w:lineRule="auto"/>
              <w:rPr>
                <w:b/>
                <w:bCs/>
                <w:lang w:val="en-US"/>
              </w:rPr>
            </w:pPr>
            <w:r w:rsidRPr="00E649B8">
              <w:rPr>
                <w:b/>
                <w:bCs/>
                <w:lang w:val="en-US"/>
              </w:rPr>
              <w:t>Y/N</w:t>
            </w:r>
          </w:p>
        </w:tc>
        <w:tc>
          <w:tcPr>
            <w:tcW w:w="6780" w:type="dxa"/>
            <w:shd w:val="clear" w:color="auto" w:fill="D9D9D9" w:themeFill="background1" w:themeFillShade="D9"/>
          </w:tcPr>
          <w:p w14:paraId="61C046D1" w14:textId="77777777" w:rsidR="006461C6" w:rsidRPr="00E649B8" w:rsidRDefault="006461C6" w:rsidP="007C6A64">
            <w:pPr>
              <w:spacing w:before="120" w:after="120" w:line="240" w:lineRule="auto"/>
              <w:rPr>
                <w:b/>
                <w:bCs/>
                <w:lang w:val="en-US"/>
              </w:rPr>
            </w:pPr>
            <w:r w:rsidRPr="00E649B8">
              <w:rPr>
                <w:b/>
                <w:bCs/>
                <w:lang w:val="en-US"/>
              </w:rPr>
              <w:t>Comments</w:t>
            </w:r>
          </w:p>
        </w:tc>
      </w:tr>
      <w:tr w:rsidR="006461C6" w:rsidRPr="00E649B8" w14:paraId="056B73AD" w14:textId="77777777" w:rsidTr="007C6A64">
        <w:tc>
          <w:tcPr>
            <w:tcW w:w="1479" w:type="dxa"/>
          </w:tcPr>
          <w:p w14:paraId="77F1B237" w14:textId="68660CDB" w:rsidR="006461C6" w:rsidRPr="00E649B8" w:rsidRDefault="009B3D8C" w:rsidP="007C6A64">
            <w:pPr>
              <w:spacing w:before="120" w:after="120" w:line="240" w:lineRule="auto"/>
              <w:rPr>
                <w:b/>
                <w:bCs/>
                <w:lang w:val="en-US"/>
              </w:rPr>
            </w:pPr>
            <w:r>
              <w:rPr>
                <w:b/>
                <w:bCs/>
                <w:lang w:val="en-US"/>
              </w:rPr>
              <w:t>MTK</w:t>
            </w:r>
          </w:p>
        </w:tc>
        <w:tc>
          <w:tcPr>
            <w:tcW w:w="1372" w:type="dxa"/>
          </w:tcPr>
          <w:p w14:paraId="0E4EDB26" w14:textId="519DE72E" w:rsidR="006461C6" w:rsidRPr="00E649B8" w:rsidRDefault="009B3D8C" w:rsidP="007C6A64">
            <w:pPr>
              <w:spacing w:before="120" w:after="120" w:line="240" w:lineRule="auto"/>
              <w:rPr>
                <w:b/>
                <w:bCs/>
                <w:lang w:val="en-US"/>
              </w:rPr>
            </w:pPr>
            <w:r>
              <w:rPr>
                <w:b/>
                <w:bCs/>
                <w:lang w:val="en-US"/>
              </w:rPr>
              <w:t>Y</w:t>
            </w:r>
          </w:p>
        </w:tc>
        <w:tc>
          <w:tcPr>
            <w:tcW w:w="6780" w:type="dxa"/>
          </w:tcPr>
          <w:p w14:paraId="0239FB54" w14:textId="39A6DDF6" w:rsidR="006461C6" w:rsidRPr="00E649B8" w:rsidRDefault="009B3D8C" w:rsidP="007C6A64">
            <w:pPr>
              <w:spacing w:before="120" w:after="120" w:line="240" w:lineRule="auto"/>
              <w:rPr>
                <w:b/>
                <w:bCs/>
                <w:lang w:val="en-US"/>
              </w:rPr>
            </w:pPr>
            <w:r>
              <w:rPr>
                <w:b/>
                <w:bCs/>
                <w:lang w:val="en-US"/>
              </w:rPr>
              <w:t>Support</w:t>
            </w:r>
          </w:p>
        </w:tc>
      </w:tr>
      <w:tr w:rsidR="0087228C" w:rsidRPr="00E649B8" w14:paraId="138CBC13" w14:textId="77777777" w:rsidTr="007C6A64">
        <w:tc>
          <w:tcPr>
            <w:tcW w:w="1479" w:type="dxa"/>
          </w:tcPr>
          <w:p w14:paraId="06416322" w14:textId="30566C1C" w:rsidR="0087228C" w:rsidRPr="00E649B8"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1584CB10" w14:textId="77777777" w:rsidR="0087228C" w:rsidRPr="00E649B8" w:rsidRDefault="0087228C" w:rsidP="0087228C">
            <w:pPr>
              <w:spacing w:before="120" w:after="120" w:line="240" w:lineRule="auto"/>
              <w:rPr>
                <w:b/>
                <w:bCs/>
                <w:lang w:val="en-US"/>
              </w:rPr>
            </w:pPr>
          </w:p>
        </w:tc>
        <w:tc>
          <w:tcPr>
            <w:tcW w:w="6780" w:type="dxa"/>
          </w:tcPr>
          <w:p w14:paraId="226EE67B" w14:textId="7E7E2C6F" w:rsidR="0087228C" w:rsidRPr="00E649B8" w:rsidRDefault="0087228C" w:rsidP="0087228C">
            <w:pPr>
              <w:spacing w:before="120" w:after="120" w:line="240" w:lineRule="auto"/>
              <w:rPr>
                <w:b/>
                <w:bCs/>
                <w:lang w:val="en-US"/>
              </w:rPr>
            </w:pPr>
            <w:r>
              <w:rPr>
                <w:rFonts w:eastAsiaTheme="minorEastAsia"/>
                <w:b/>
                <w:bCs/>
                <w:lang w:val="en-US" w:eastAsia="zh-CN"/>
              </w:rPr>
              <w:t xml:space="preserve">It basically means no DCI field can be used for DL SPS validation. Thus, we should consider whether some DCI fields can be exploited for a robust SPS </w:t>
            </w:r>
            <w:r>
              <w:rPr>
                <w:rFonts w:eastAsiaTheme="minorEastAsia"/>
                <w:b/>
                <w:bCs/>
                <w:lang w:val="en-US" w:eastAsia="zh-CN"/>
              </w:rPr>
              <w:lastRenderedPageBreak/>
              <w:t>validation, e.g., the scheduling delay field can be repurposed since the staring time of the SPS resource is configured by RRC.</w:t>
            </w:r>
          </w:p>
        </w:tc>
      </w:tr>
      <w:tr w:rsidR="004912B4" w:rsidRPr="00E649B8" w14:paraId="409662D7" w14:textId="77777777" w:rsidTr="007C6A64">
        <w:tc>
          <w:tcPr>
            <w:tcW w:w="1479" w:type="dxa"/>
          </w:tcPr>
          <w:p w14:paraId="1917F202" w14:textId="1BCE2014" w:rsidR="004912B4" w:rsidRPr="00E649B8" w:rsidRDefault="004912B4" w:rsidP="004912B4">
            <w:pPr>
              <w:spacing w:before="120" w:after="120" w:line="240" w:lineRule="auto"/>
              <w:rPr>
                <w:b/>
                <w:bCs/>
                <w:lang w:val="en-US"/>
              </w:rPr>
            </w:pPr>
            <w:r>
              <w:rPr>
                <w:b/>
                <w:bCs/>
                <w:lang w:val="en-US"/>
              </w:rPr>
              <w:lastRenderedPageBreak/>
              <w:t>Ericsson</w:t>
            </w:r>
          </w:p>
        </w:tc>
        <w:tc>
          <w:tcPr>
            <w:tcW w:w="1372" w:type="dxa"/>
          </w:tcPr>
          <w:p w14:paraId="46ABE6AE" w14:textId="4DB16F24" w:rsidR="004912B4" w:rsidRPr="00E649B8" w:rsidRDefault="004912B4" w:rsidP="004912B4">
            <w:pPr>
              <w:spacing w:before="120" w:after="120" w:line="240" w:lineRule="auto"/>
              <w:rPr>
                <w:b/>
                <w:bCs/>
                <w:lang w:val="en-US"/>
              </w:rPr>
            </w:pPr>
            <w:r>
              <w:rPr>
                <w:b/>
                <w:bCs/>
                <w:lang w:val="en-US"/>
              </w:rPr>
              <w:t>See comment</w:t>
            </w:r>
          </w:p>
        </w:tc>
        <w:tc>
          <w:tcPr>
            <w:tcW w:w="6780" w:type="dxa"/>
          </w:tcPr>
          <w:p w14:paraId="4BBD84A4" w14:textId="2B0183AF" w:rsidR="004912B4" w:rsidRPr="00E649B8" w:rsidRDefault="004912B4" w:rsidP="004912B4">
            <w:pPr>
              <w:spacing w:before="120" w:after="120" w:line="240" w:lineRule="auto"/>
              <w:rPr>
                <w:b/>
                <w:bCs/>
                <w:lang w:val="en-US"/>
              </w:rPr>
            </w:pPr>
            <w:r>
              <w:rPr>
                <w:b/>
                <w:bCs/>
                <w:lang w:val="en-US"/>
              </w:rPr>
              <w:t xml:space="preserve">We can discuss those details once there is a resolution for </w:t>
            </w:r>
            <w:r w:rsidRPr="00361DDE">
              <w:rPr>
                <w:b/>
                <w:bCs/>
                <w:lang w:val="en-US"/>
              </w:rPr>
              <w:t>Proposal 4.1-1</w:t>
            </w:r>
            <w:r>
              <w:rPr>
                <w:b/>
                <w:bCs/>
                <w:lang w:val="en-US"/>
              </w:rPr>
              <w:t>.</w:t>
            </w:r>
          </w:p>
        </w:tc>
      </w:tr>
    </w:tbl>
    <w:p w14:paraId="04E89788" w14:textId="77777777" w:rsidR="002927FE" w:rsidRPr="00E07614" w:rsidRDefault="002927FE" w:rsidP="002927FE">
      <w:pPr>
        <w:pStyle w:val="ArialText"/>
        <w:spacing w:before="120" w:after="120" w:line="240" w:lineRule="atLeast"/>
        <w:rPr>
          <w:rFonts w:ascii="Times New Roman" w:eastAsia="Yu Mincho" w:hAnsi="Times New Roman" w:cs="Times New Roman"/>
          <w:szCs w:val="20"/>
        </w:rPr>
      </w:pPr>
    </w:p>
    <w:p w14:paraId="6A09DF8C" w14:textId="77777777" w:rsidR="002927FE" w:rsidRDefault="002927FE" w:rsidP="002927FE">
      <w:pPr>
        <w:pStyle w:val="31"/>
        <w:rPr>
          <w:rFonts w:ascii="Arial" w:hAnsi="Arial" w:cs="Arial"/>
          <w:szCs w:val="28"/>
        </w:rPr>
      </w:pPr>
      <w:r>
        <w:rPr>
          <w:rFonts w:ascii="Arial" w:hAnsi="Arial" w:cs="Arial"/>
          <w:szCs w:val="28"/>
        </w:rPr>
        <w:t xml:space="preserve">[Hold]DL </w:t>
      </w:r>
      <w:r w:rsidRPr="00304431">
        <w:rPr>
          <w:rFonts w:ascii="Arial" w:hAnsi="Arial" w:cs="Arial"/>
          <w:szCs w:val="28"/>
        </w:rPr>
        <w:t xml:space="preserve">SPS configuration </w:t>
      </w:r>
      <w:r>
        <w:rPr>
          <w:rFonts w:ascii="Arial" w:hAnsi="Arial" w:cs="Arial"/>
          <w:szCs w:val="28"/>
        </w:rPr>
        <w:t>/periodicity index indication</w:t>
      </w:r>
    </w:p>
    <w:p w14:paraId="17D1DEF8" w14:textId="77777777" w:rsidR="002927FE" w:rsidRPr="009F45D2" w:rsidRDefault="002927FE" w:rsidP="002927FE">
      <w:pPr>
        <w:spacing w:after="120" w:line="240" w:lineRule="auto"/>
        <w:rPr>
          <w:rFonts w:eastAsiaTheme="minorEastAsia"/>
          <w:lang w:val="en-US" w:eastAsia="zh-CN"/>
        </w:rPr>
      </w:pPr>
      <w:r w:rsidRPr="009F45D2">
        <w:rPr>
          <w:rFonts w:eastAsiaTheme="minorEastAsia"/>
          <w:lang w:val="en-US" w:eastAsia="zh-CN"/>
        </w:rPr>
        <w:t>As RAN2 agreed to support two DL SPS periodicity, many companies observe that the NW should provide an index at least for DL SPS periodicity in the switching/activation indication.</w:t>
      </w:r>
    </w:p>
    <w:p w14:paraId="2C112ED0" w14:textId="77777777" w:rsidR="002927FE" w:rsidRPr="009F45D2" w:rsidRDefault="002927FE" w:rsidP="002927FE">
      <w:pPr>
        <w:spacing w:after="120" w:line="240" w:lineRule="auto"/>
        <w:rPr>
          <w:rFonts w:eastAsiaTheme="minorEastAsia"/>
          <w:lang w:val="en-US" w:eastAsia="zh-CN"/>
        </w:rPr>
      </w:pPr>
      <w:r w:rsidRPr="009F45D2">
        <w:rPr>
          <w:rFonts w:eastAsiaTheme="minorEastAsia"/>
          <w:lang w:val="en-US" w:eastAsia="zh-CN"/>
        </w:rPr>
        <w:t>Companies have the following proposals for the index indication in DCI:</w:t>
      </w:r>
    </w:p>
    <w:p w14:paraId="2A3DADC4" w14:textId="77777777" w:rsidR="002927FE" w:rsidRPr="009F45D2" w:rsidRDefault="002927FE" w:rsidP="001E611B">
      <w:pPr>
        <w:pStyle w:val="aff"/>
        <w:numPr>
          <w:ilvl w:val="0"/>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MSB of repetition number of the DCI is repurposed for the index indication when two DL SPS periodicities are configured [4]</w:t>
      </w:r>
    </w:p>
    <w:p w14:paraId="1B4007A1" w14:textId="77777777" w:rsidR="002927FE" w:rsidRPr="009F45D2" w:rsidRDefault="002927FE" w:rsidP="001E611B">
      <w:pPr>
        <w:pStyle w:val="aff"/>
        <w:numPr>
          <w:ilvl w:val="1"/>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 xml:space="preserve">[4] for DCI based joint DCI fields, all resource allocation parameters are provided by RRC, thus </w:t>
      </w:r>
      <w:r>
        <w:rPr>
          <w:rFonts w:ascii="Times New Roman" w:eastAsiaTheme="minorEastAsia" w:hAnsi="Times New Roman" w:cs="Times New Roman"/>
          <w:sz w:val="20"/>
          <w:szCs w:val="20"/>
          <w:lang w:val="en-US" w:eastAsia="zh-CN"/>
        </w:rPr>
        <w:t xml:space="preserve">fields that are not used for validation </w:t>
      </w:r>
      <w:r w:rsidRPr="009F45D2">
        <w:rPr>
          <w:rFonts w:ascii="Times New Roman" w:eastAsiaTheme="minorEastAsia" w:hAnsi="Times New Roman" w:cs="Times New Roman"/>
          <w:sz w:val="20"/>
          <w:szCs w:val="20"/>
          <w:lang w:val="en-US" w:eastAsia="zh-CN"/>
        </w:rPr>
        <w:t>can be reused</w:t>
      </w:r>
      <w:r>
        <w:rPr>
          <w:rFonts w:ascii="Times New Roman" w:eastAsiaTheme="minorEastAsia" w:hAnsi="Times New Roman" w:cs="Times New Roman"/>
          <w:sz w:val="20"/>
          <w:szCs w:val="20"/>
          <w:lang w:val="en-US" w:eastAsia="zh-CN"/>
        </w:rPr>
        <w:t>, e.g., MSB of the repetition number</w:t>
      </w:r>
      <w:r w:rsidRPr="009F45D2">
        <w:rPr>
          <w:rFonts w:ascii="Times New Roman" w:eastAsiaTheme="minorEastAsia" w:hAnsi="Times New Roman" w:cs="Times New Roman"/>
          <w:sz w:val="20"/>
          <w:szCs w:val="20"/>
          <w:lang w:val="en-US" w:eastAsia="zh-CN"/>
        </w:rPr>
        <w:t>. For DCI based separate DCI indication, it is not possible to schedule a DL SPS with &gt;=192subframes, thus the MSB can be used for index indication.</w:t>
      </w:r>
    </w:p>
    <w:p w14:paraId="027173A6" w14:textId="77777777" w:rsidR="002927FE" w:rsidRPr="009F45D2" w:rsidRDefault="002927FE" w:rsidP="001E611B">
      <w:pPr>
        <w:pStyle w:val="aff"/>
        <w:numPr>
          <w:ilvl w:val="0"/>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HPN of the DCI is used [11], [8]</w:t>
      </w:r>
      <w:r w:rsidRPr="00BF4D1A">
        <w:rPr>
          <w:rFonts w:ascii="Times New Roman" w:eastAsiaTheme="minorEastAsia" w:hAnsi="Times New Roman" w:cs="Times New Roman"/>
          <w:sz w:val="20"/>
          <w:szCs w:val="20"/>
          <w:lang w:val="en-US" w:eastAsia="zh-CN"/>
        </w:rPr>
        <w:t>,[18]</w:t>
      </w:r>
    </w:p>
    <w:p w14:paraId="556E57B5" w14:textId="77777777" w:rsidR="002927FE" w:rsidRPr="009F45D2" w:rsidRDefault="002927FE" w:rsidP="001E611B">
      <w:pPr>
        <w:pStyle w:val="aff"/>
        <w:numPr>
          <w:ilvl w:val="0"/>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 xml:space="preserve">HARQ-ACK resource </w:t>
      </w:r>
      <w:r w:rsidRPr="009F45D2">
        <w:rPr>
          <w:rFonts w:ascii="Times New Roman" w:eastAsiaTheme="minorEastAsia" w:hAnsi="Times New Roman" w:cs="Times New Roman"/>
          <w:sz w:val="20"/>
          <w:szCs w:val="20"/>
          <w:lang w:eastAsia="zh-CN"/>
        </w:rPr>
        <w:t>[18], [5]</w:t>
      </w:r>
    </w:p>
    <w:p w14:paraId="450F4626" w14:textId="7C1C093F" w:rsidR="002927FE" w:rsidRPr="00FF1B2B" w:rsidRDefault="002927FE" w:rsidP="001E611B">
      <w:pPr>
        <w:pStyle w:val="aff"/>
        <w:numPr>
          <w:ilvl w:val="0"/>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Number of scheduled TB for SC-MTCH</w:t>
      </w:r>
      <w:r>
        <w:rPr>
          <w:rFonts w:ascii="Times New Roman" w:eastAsiaTheme="minorEastAsia" w:hAnsi="Times New Roman" w:cs="Times New Roman"/>
          <w:sz w:val="20"/>
          <w:szCs w:val="20"/>
          <w:lang w:val="en-US" w:eastAsia="zh-CN"/>
        </w:rPr>
        <w:t xml:space="preserve"> </w:t>
      </w:r>
      <w:r w:rsidRPr="009F45D2">
        <w:rPr>
          <w:rFonts w:ascii="Times New Roman" w:eastAsiaTheme="minorEastAsia" w:hAnsi="Times New Roman" w:cs="Times New Roman"/>
          <w:sz w:val="20"/>
          <w:szCs w:val="20"/>
          <w:lang w:val="en-US" w:eastAsia="zh-CN"/>
        </w:rPr>
        <w:t>[5]</w:t>
      </w:r>
    </w:p>
    <w:p w14:paraId="1B92F729" w14:textId="77777777" w:rsidR="00FF1B2B" w:rsidRPr="004F39F9" w:rsidRDefault="00FF1B2B" w:rsidP="00FF1B2B">
      <w:pPr>
        <w:pStyle w:val="a4"/>
        <w:keepNext/>
        <w:jc w:val="center"/>
        <w:rPr>
          <w:rFonts w:eastAsiaTheme="minorEastAsia"/>
          <w:lang w:eastAsia="zh-CN"/>
        </w:rPr>
      </w:pPr>
      <w:r>
        <w:t xml:space="preserve">Table </w:t>
      </w:r>
      <w:r>
        <w:fldChar w:fldCharType="begin"/>
      </w:r>
      <w:r>
        <w:instrText xml:space="preserve"> SEQ Table \* ARABIC </w:instrText>
      </w:r>
      <w:r>
        <w:fldChar w:fldCharType="separate"/>
      </w:r>
      <w:r>
        <w:rPr>
          <w:noProof/>
        </w:rPr>
        <w:t>2</w:t>
      </w:r>
      <w:r>
        <w:rPr>
          <w:noProof/>
        </w:rPr>
        <w:fldChar w:fldCharType="end"/>
      </w:r>
      <w:r>
        <w:rPr>
          <w:rFonts w:eastAsiaTheme="minorEastAsia" w:hint="eastAsia"/>
          <w:lang w:eastAsia="zh-CN"/>
        </w:rPr>
        <w:t xml:space="preserve"> Indication of DL SPS </w:t>
      </w:r>
      <w:proofErr w:type="gramStart"/>
      <w:r>
        <w:rPr>
          <w:rFonts w:eastAsiaTheme="minorEastAsia" w:hint="eastAsia"/>
          <w:lang w:eastAsia="zh-CN"/>
        </w:rPr>
        <w:t>index</w:t>
      </w:r>
      <w:r>
        <w:rPr>
          <w:rFonts w:eastAsiaTheme="minorEastAsia"/>
          <w:lang w:eastAsia="zh-CN"/>
        </w:rPr>
        <w:t>[</w:t>
      </w:r>
      <w:proofErr w:type="gramEnd"/>
      <w:r>
        <w:rPr>
          <w:rFonts w:eastAsiaTheme="minorEastAsia"/>
          <w:lang w:eastAsia="zh-CN"/>
        </w:rPr>
        <w:t>8]</w:t>
      </w:r>
    </w:p>
    <w:tbl>
      <w:tblPr>
        <w:tblW w:w="5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2090"/>
      </w:tblGrid>
      <w:tr w:rsidR="00FF1B2B" w:rsidRPr="00C36B54" w14:paraId="4CB0DE9E" w14:textId="77777777" w:rsidTr="007C6A64">
        <w:trPr>
          <w:cantSplit/>
          <w:trHeight w:val="303"/>
          <w:jc w:val="center"/>
        </w:trPr>
        <w:tc>
          <w:tcPr>
            <w:tcW w:w="0" w:type="auto"/>
            <w:tcBorders>
              <w:bottom w:val="single" w:sz="4" w:space="0" w:color="auto"/>
            </w:tcBorders>
            <w:shd w:val="clear" w:color="auto" w:fill="E0E0E0"/>
            <w:vAlign w:val="center"/>
          </w:tcPr>
          <w:p w14:paraId="7020982A" w14:textId="77777777" w:rsidR="00FF1B2B" w:rsidRPr="00C36B54" w:rsidRDefault="00FF1B2B" w:rsidP="007C6A64">
            <w:pPr>
              <w:pStyle w:val="TAH"/>
              <w:spacing w:after="120"/>
              <w:rPr>
                <w:rFonts w:ascii="Times New Roman" w:hAnsi="Times New Roman"/>
              </w:rPr>
            </w:pPr>
            <w:r>
              <w:rPr>
                <w:rFonts w:ascii="Times New Roman" w:hAnsi="Times New Roman" w:hint="eastAsia"/>
                <w:lang w:eastAsia="zh-CN"/>
              </w:rPr>
              <w:t>HARQ process number</w:t>
            </w:r>
          </w:p>
        </w:tc>
        <w:tc>
          <w:tcPr>
            <w:tcW w:w="0" w:type="auto"/>
            <w:tcBorders>
              <w:bottom w:val="single" w:sz="4" w:space="0" w:color="auto"/>
            </w:tcBorders>
            <w:shd w:val="clear" w:color="auto" w:fill="E0E0E0"/>
            <w:vAlign w:val="center"/>
          </w:tcPr>
          <w:p w14:paraId="2D7A6CE8" w14:textId="77777777" w:rsidR="00FF1B2B" w:rsidRPr="00C36B54" w:rsidRDefault="00FF1B2B" w:rsidP="007C6A64">
            <w:pPr>
              <w:pStyle w:val="TAH"/>
              <w:spacing w:after="120"/>
              <w:rPr>
                <w:rFonts w:ascii="Times New Roman" w:hAnsi="Times New Roman"/>
              </w:rPr>
            </w:pPr>
            <w:r>
              <w:rPr>
                <w:rFonts w:ascii="Times New Roman" w:hAnsi="Times New Roman" w:hint="eastAsia"/>
                <w:lang w:eastAsia="zh-CN"/>
              </w:rPr>
              <w:t>DL SPS index</w:t>
            </w:r>
          </w:p>
        </w:tc>
      </w:tr>
      <w:tr w:rsidR="00FF1B2B" w:rsidRPr="00C36B54" w14:paraId="01798260" w14:textId="77777777" w:rsidTr="007C6A64">
        <w:trPr>
          <w:cantSplit/>
          <w:trHeight w:val="288"/>
          <w:jc w:val="center"/>
        </w:trPr>
        <w:tc>
          <w:tcPr>
            <w:tcW w:w="0" w:type="auto"/>
            <w:vAlign w:val="center"/>
          </w:tcPr>
          <w:p w14:paraId="3859212D" w14:textId="77777777" w:rsidR="00FF1B2B" w:rsidRPr="00C36B54" w:rsidRDefault="00FF1B2B" w:rsidP="007C6A64">
            <w:pPr>
              <w:pStyle w:val="TAL"/>
              <w:spacing w:after="120"/>
              <w:jc w:val="center"/>
              <w:rPr>
                <w:rFonts w:ascii="Times New Roman" w:hAnsi="Times New Roman"/>
                <w:b/>
                <w:lang w:val="de-DE"/>
              </w:rPr>
            </w:pPr>
            <w:r>
              <w:rPr>
                <w:rFonts w:ascii="Times New Roman" w:hAnsi="Times New Roman" w:hint="eastAsia"/>
                <w:b/>
                <w:lang w:val="en-US" w:eastAsia="zh-CN"/>
              </w:rPr>
              <w:t>0</w:t>
            </w:r>
          </w:p>
        </w:tc>
        <w:tc>
          <w:tcPr>
            <w:tcW w:w="0" w:type="auto"/>
            <w:vAlign w:val="center"/>
          </w:tcPr>
          <w:p w14:paraId="4E5A83A7" w14:textId="77777777" w:rsidR="00FF1B2B" w:rsidRPr="00C36B54" w:rsidRDefault="00FF1B2B" w:rsidP="007C6A64">
            <w:pPr>
              <w:pStyle w:val="TAC"/>
              <w:spacing w:after="120"/>
              <w:rPr>
                <w:rFonts w:ascii="Times New Roman" w:hAnsi="Times New Roman"/>
              </w:rPr>
            </w:pPr>
            <w:r>
              <w:rPr>
                <w:rFonts w:ascii="Times New Roman" w:hAnsi="Times New Roman" w:hint="eastAsia"/>
                <w:lang w:eastAsia="zh-CN"/>
              </w:rPr>
              <w:t>DL SPS#0</w:t>
            </w:r>
          </w:p>
        </w:tc>
      </w:tr>
      <w:tr w:rsidR="00FF1B2B" w:rsidRPr="00C36B54" w14:paraId="39499A0B" w14:textId="77777777" w:rsidTr="007C6A64">
        <w:trPr>
          <w:cantSplit/>
          <w:trHeight w:val="288"/>
          <w:jc w:val="center"/>
        </w:trPr>
        <w:tc>
          <w:tcPr>
            <w:tcW w:w="0" w:type="auto"/>
            <w:vAlign w:val="center"/>
          </w:tcPr>
          <w:p w14:paraId="2D8B5526" w14:textId="77777777" w:rsidR="00FF1B2B" w:rsidRPr="00C02753" w:rsidRDefault="00FF1B2B" w:rsidP="007C6A64">
            <w:pPr>
              <w:pStyle w:val="TAL"/>
              <w:spacing w:after="120"/>
              <w:jc w:val="center"/>
              <w:rPr>
                <w:rFonts w:ascii="Times New Roman" w:hAnsi="Times New Roman"/>
                <w:b/>
                <w:lang w:val="en-US" w:eastAsia="zh-CN"/>
              </w:rPr>
            </w:pPr>
            <w:r>
              <w:rPr>
                <w:rFonts w:ascii="Times New Roman" w:hAnsi="Times New Roman"/>
                <w:b/>
                <w:lang w:eastAsia="zh-CN"/>
              </w:rPr>
              <w:t>1</w:t>
            </w:r>
          </w:p>
        </w:tc>
        <w:tc>
          <w:tcPr>
            <w:tcW w:w="0" w:type="auto"/>
            <w:vAlign w:val="center"/>
          </w:tcPr>
          <w:p w14:paraId="554E5617" w14:textId="77777777" w:rsidR="00FF1B2B" w:rsidRPr="00C36B54" w:rsidRDefault="00FF1B2B" w:rsidP="007C6A64">
            <w:pPr>
              <w:pStyle w:val="TAC"/>
              <w:spacing w:after="120"/>
              <w:rPr>
                <w:rFonts w:ascii="Times New Roman" w:hAnsi="Times New Roman"/>
              </w:rPr>
            </w:pPr>
            <w:r>
              <w:rPr>
                <w:rFonts w:ascii="Times New Roman" w:hAnsi="Times New Roman" w:hint="eastAsia"/>
                <w:lang w:eastAsia="zh-CN"/>
              </w:rPr>
              <w:t>DL SPS#1</w:t>
            </w:r>
          </w:p>
        </w:tc>
      </w:tr>
    </w:tbl>
    <w:p w14:paraId="1231CD05" w14:textId="5343D867" w:rsidR="00FF1B2B" w:rsidRDefault="00C124EE" w:rsidP="002927FE">
      <w:pPr>
        <w:spacing w:after="120" w:line="240" w:lineRule="auto"/>
        <w:rPr>
          <w:rFonts w:eastAsiaTheme="minorEastAsia"/>
          <w:highlight w:val="green"/>
          <w:lang w:val="en-US" w:eastAsia="zh-CN"/>
        </w:rPr>
      </w:pPr>
      <w:r w:rsidRPr="009F45D2">
        <w:rPr>
          <w:rFonts w:eastAsiaTheme="minorEastAsia"/>
          <w:lang w:val="en-US" w:eastAsia="zh-CN"/>
        </w:rPr>
        <w:t>If MAC CE is used</w:t>
      </w:r>
      <w:r w:rsidR="00BA0848">
        <w:rPr>
          <w:rFonts w:eastAsiaTheme="minorEastAsia"/>
          <w:lang w:val="en-US" w:eastAsia="zh-CN"/>
        </w:rPr>
        <w:t xml:space="preserve"> for switching indication</w:t>
      </w:r>
      <w:r w:rsidRPr="009F45D2">
        <w:rPr>
          <w:rFonts w:eastAsiaTheme="minorEastAsia"/>
          <w:lang w:val="en-US" w:eastAsia="zh-CN"/>
        </w:rPr>
        <w:t xml:space="preserve">, the MAC CE should include </w:t>
      </w:r>
      <w:r>
        <w:rPr>
          <w:rFonts w:eastAsiaTheme="minorEastAsia"/>
          <w:lang w:val="en-US" w:eastAsia="zh-CN"/>
        </w:rPr>
        <w:t xml:space="preserve">a DL </w:t>
      </w:r>
      <w:r w:rsidRPr="009F45D2">
        <w:rPr>
          <w:rFonts w:eastAsiaTheme="minorEastAsia"/>
          <w:lang w:val="en-US" w:eastAsia="zh-CN"/>
        </w:rPr>
        <w:t xml:space="preserve">SPS </w:t>
      </w:r>
      <w:r>
        <w:rPr>
          <w:rFonts w:eastAsiaTheme="minorEastAsia"/>
          <w:lang w:val="en-US" w:eastAsia="zh-CN"/>
        </w:rPr>
        <w:t>configuration index or</w:t>
      </w:r>
      <w:r w:rsidRPr="009F45D2">
        <w:rPr>
          <w:rFonts w:eastAsiaTheme="minorEastAsia"/>
          <w:lang w:val="en-US" w:eastAsia="zh-CN"/>
        </w:rPr>
        <w:t xml:space="preserve"> DL SPS periodicity index, it is up to RAN2 to discuss how to convey the index in MAC CE. </w:t>
      </w:r>
    </w:p>
    <w:p w14:paraId="7602F179" w14:textId="77777777" w:rsidR="002927FE" w:rsidRDefault="002927FE" w:rsidP="002927FE">
      <w:pPr>
        <w:pStyle w:val="4"/>
        <w:spacing w:after="120" w:afterAutospacing="0" w:line="240" w:lineRule="auto"/>
        <w:rPr>
          <w:rFonts w:ascii="Arial Unicode MS" w:eastAsia="Arial Unicode MS" w:hAnsi="Arial Unicode MS" w:cs="Arial Unicode MS" w:hint="eastAsia"/>
          <w:szCs w:val="24"/>
        </w:rPr>
      </w:pPr>
      <w:r w:rsidRPr="0065411A">
        <w:rPr>
          <w:rFonts w:ascii="Arial Unicode MS" w:eastAsia="Arial Unicode MS" w:hAnsi="Arial Unicode MS" w:cs="Arial Unicode MS"/>
          <w:szCs w:val="24"/>
        </w:rPr>
        <w:t>[</w:t>
      </w:r>
      <w:r>
        <w:rPr>
          <w:rFonts w:ascii="Arial Unicode MS" w:eastAsia="Arial Unicode MS" w:hAnsi="Arial Unicode MS" w:cs="Arial Unicode MS"/>
          <w:szCs w:val="24"/>
        </w:rPr>
        <w:t>X</w:t>
      </w:r>
      <w:r w:rsidRPr="0065411A">
        <w:rPr>
          <w:rFonts w:ascii="Arial Unicode MS" w:eastAsia="Arial Unicode MS" w:hAnsi="Arial Unicode MS" w:cs="Arial Unicode MS"/>
          <w:szCs w:val="24"/>
        </w:rPr>
        <w:t>]</w:t>
      </w:r>
    </w:p>
    <w:p w14:paraId="50E1E3AF" w14:textId="44D8A492" w:rsidR="002927FE" w:rsidRDefault="002927FE">
      <w:pPr>
        <w:spacing w:before="120" w:after="120" w:line="240" w:lineRule="auto"/>
        <w:rPr>
          <w:rFonts w:eastAsiaTheme="minorEastAsia"/>
          <w:b/>
          <w:bCs/>
          <w:lang w:eastAsia="zh-CN"/>
        </w:rPr>
      </w:pPr>
      <w:r w:rsidRPr="00490CB1">
        <w:rPr>
          <w:rFonts w:eastAsiaTheme="minorEastAsia"/>
          <w:b/>
          <w:bCs/>
          <w:lang w:eastAsia="zh-CN"/>
        </w:rPr>
        <w:t>FL view: The specific fields to be repurposed for the index indication depend on the conclusion regarding joint vs separate indication. Furthermore, priority should be given to identifying fields required for SPS validation, only those not utilized for validation purposes will be considered for repurposing as index indication. Thus, no specific proposal is made in this round.</w:t>
      </w:r>
    </w:p>
    <w:p w14:paraId="462E5459" w14:textId="77777777" w:rsidR="00603D84" w:rsidRDefault="00603D84">
      <w:pPr>
        <w:spacing w:before="120" w:after="120" w:line="240" w:lineRule="auto"/>
        <w:rPr>
          <w:rFonts w:eastAsiaTheme="minorEastAsia"/>
          <w:b/>
          <w:bCs/>
          <w:lang w:eastAsia="zh-CN"/>
        </w:rPr>
      </w:pPr>
    </w:p>
    <w:p w14:paraId="5B01ED17" w14:textId="7A16643F" w:rsidR="00B6022F" w:rsidRPr="00C85155" w:rsidRDefault="00B6022F" w:rsidP="00C85155">
      <w:pPr>
        <w:pStyle w:val="31"/>
        <w:rPr>
          <w:rFonts w:ascii="Arial Unicode MS" w:eastAsia="Arial Unicode MS" w:hAnsi="Arial Unicode MS" w:cs="Arial Unicode MS" w:hint="eastAsia"/>
        </w:rPr>
      </w:pPr>
      <w:r w:rsidRPr="00C85155">
        <w:rPr>
          <w:rFonts w:ascii="Arial Unicode MS" w:eastAsia="Arial Unicode MS" w:hAnsi="Arial Unicode MS" w:cs="Arial Unicode MS"/>
        </w:rPr>
        <w:t>[Hold]</w:t>
      </w:r>
      <w:r w:rsidR="00586366">
        <w:rPr>
          <w:rFonts w:ascii="Arial Unicode MS" w:eastAsia="Arial Unicode MS" w:hAnsi="Arial Unicode MS" w:cs="Arial Unicode MS"/>
        </w:rPr>
        <w:t>Other transmission parameters</w:t>
      </w:r>
    </w:p>
    <w:p w14:paraId="73F16557" w14:textId="77777777" w:rsidR="00B6022F" w:rsidRPr="00432D3E" w:rsidRDefault="00B6022F" w:rsidP="00B6022F">
      <w:pPr>
        <w:pStyle w:val="3GPPHeader"/>
        <w:spacing w:after="120" w:line="240" w:lineRule="auto"/>
        <w:rPr>
          <w:rFonts w:ascii="Times New Roman" w:eastAsiaTheme="minorEastAsia" w:hAnsi="Times New Roman"/>
          <w:sz w:val="20"/>
          <w:szCs w:val="20"/>
          <w:u w:val="single"/>
        </w:rPr>
      </w:pPr>
      <w:r>
        <w:rPr>
          <w:rFonts w:ascii="Times New Roman" w:hAnsi="Times New Roman"/>
          <w:sz w:val="20"/>
          <w:szCs w:val="20"/>
          <w:u w:val="single"/>
        </w:rPr>
        <w:t>HARQ process</w:t>
      </w:r>
    </w:p>
    <w:p w14:paraId="0EC9C095" w14:textId="77777777" w:rsidR="00B6022F" w:rsidRPr="00000003" w:rsidRDefault="00B6022F" w:rsidP="001E611B">
      <w:pPr>
        <w:pStyle w:val="3GPPHeader"/>
        <w:numPr>
          <w:ilvl w:val="0"/>
          <w:numId w:val="42"/>
        </w:numPr>
        <w:spacing w:after="120" w:line="240" w:lineRule="auto"/>
        <w:rPr>
          <w:rFonts w:ascii="Times New Roman" w:hAnsi="Times New Roman"/>
          <w:b w:val="0"/>
          <w:bCs/>
          <w:sz w:val="20"/>
          <w:szCs w:val="20"/>
        </w:rPr>
      </w:pPr>
      <w:r w:rsidRPr="00000003">
        <w:rPr>
          <w:rFonts w:ascii="Times New Roman" w:eastAsiaTheme="minorEastAsia" w:hAnsi="Times New Roman" w:hint="eastAsia"/>
          <w:b w:val="0"/>
          <w:bCs/>
          <w:sz w:val="20"/>
          <w:szCs w:val="20"/>
        </w:rPr>
        <w:t>[</w:t>
      </w:r>
      <w:r w:rsidRPr="00000003">
        <w:rPr>
          <w:rFonts w:ascii="Times New Roman" w:eastAsiaTheme="minorEastAsia" w:hAnsi="Times New Roman"/>
          <w:b w:val="0"/>
          <w:bCs/>
          <w:sz w:val="20"/>
          <w:szCs w:val="20"/>
        </w:rPr>
        <w:t xml:space="preserve">15]: Additional HARQ processes can be introduced for DL SPS and UL SPS </w:t>
      </w:r>
    </w:p>
    <w:p w14:paraId="6CEDBEE9" w14:textId="77777777" w:rsidR="00B6022F" w:rsidRPr="00000003" w:rsidRDefault="00B6022F" w:rsidP="001E611B">
      <w:pPr>
        <w:pStyle w:val="3GPPHeader"/>
        <w:numPr>
          <w:ilvl w:val="0"/>
          <w:numId w:val="42"/>
        </w:numPr>
        <w:spacing w:after="120" w:line="240" w:lineRule="auto"/>
        <w:rPr>
          <w:rFonts w:ascii="Times New Roman" w:hAnsi="Times New Roman"/>
          <w:b w:val="0"/>
          <w:bCs/>
          <w:sz w:val="20"/>
          <w:szCs w:val="20"/>
        </w:rPr>
      </w:pPr>
      <w:r w:rsidRPr="00000003">
        <w:rPr>
          <w:rFonts w:ascii="Times New Roman" w:hAnsi="Times New Roman"/>
          <w:b w:val="0"/>
          <w:bCs/>
          <w:sz w:val="20"/>
          <w:szCs w:val="20"/>
        </w:rPr>
        <w:t>[15]: HARQ process ID(s) for DL SPS and UL SPS can be configured separately or jointly</w:t>
      </w:r>
    </w:p>
    <w:p w14:paraId="77C1E5FB" w14:textId="77777777" w:rsidR="00B6022F" w:rsidRPr="004A2D0F" w:rsidRDefault="00B6022F" w:rsidP="001E611B">
      <w:pPr>
        <w:pStyle w:val="3GPPHeader"/>
        <w:numPr>
          <w:ilvl w:val="0"/>
          <w:numId w:val="42"/>
        </w:numPr>
        <w:spacing w:after="120" w:line="240" w:lineRule="auto"/>
        <w:rPr>
          <w:rFonts w:ascii="Times New Roman" w:hAnsi="Times New Roman"/>
          <w:b w:val="0"/>
          <w:bCs/>
          <w:sz w:val="20"/>
          <w:szCs w:val="20"/>
        </w:rPr>
      </w:pPr>
      <w:r w:rsidRPr="00000003">
        <w:rPr>
          <w:rFonts w:ascii="Times New Roman" w:eastAsiaTheme="minorEastAsia" w:hAnsi="Times New Roman" w:hint="eastAsia"/>
          <w:b w:val="0"/>
          <w:bCs/>
          <w:sz w:val="20"/>
          <w:szCs w:val="20"/>
        </w:rPr>
        <w:t>[</w:t>
      </w:r>
      <w:r w:rsidRPr="00000003">
        <w:rPr>
          <w:rFonts w:ascii="Times New Roman" w:eastAsiaTheme="minorEastAsia" w:hAnsi="Times New Roman"/>
          <w:b w:val="0"/>
          <w:bCs/>
          <w:sz w:val="20"/>
          <w:szCs w:val="20"/>
        </w:rPr>
        <w:t>11]: HARQ process number is not needed to be indicated in SPS activation as in legacy</w:t>
      </w:r>
    </w:p>
    <w:p w14:paraId="64A0B967" w14:textId="1F944058" w:rsidR="00B6022F" w:rsidRPr="004A2D0F" w:rsidRDefault="00B6022F" w:rsidP="001E611B">
      <w:pPr>
        <w:pStyle w:val="3GPPHeader"/>
        <w:numPr>
          <w:ilvl w:val="0"/>
          <w:numId w:val="42"/>
        </w:numPr>
        <w:spacing w:after="120" w:line="240" w:lineRule="auto"/>
        <w:rPr>
          <w:rFonts w:ascii="Times New Roman" w:hAnsi="Times New Roman"/>
          <w:b w:val="0"/>
          <w:bCs/>
          <w:sz w:val="20"/>
          <w:szCs w:val="20"/>
        </w:rPr>
      </w:pPr>
      <w:r w:rsidRPr="00000003">
        <w:rPr>
          <w:rFonts w:ascii="Times New Roman" w:eastAsiaTheme="minorEastAsia" w:hAnsi="Times New Roman" w:hint="eastAsia"/>
          <w:b w:val="0"/>
          <w:bCs/>
          <w:sz w:val="20"/>
          <w:szCs w:val="20"/>
        </w:rPr>
        <w:t>[</w:t>
      </w:r>
      <w:r w:rsidRPr="004A2D0F">
        <w:rPr>
          <w:rFonts w:ascii="Times New Roman" w:eastAsiaTheme="minorEastAsia" w:hAnsi="Times New Roman"/>
          <w:b w:val="0"/>
          <w:bCs/>
          <w:sz w:val="20"/>
          <w:szCs w:val="20"/>
        </w:rPr>
        <w:t>11], [8],[18]</w:t>
      </w:r>
      <w:r w:rsidR="00BA0848" w:rsidRPr="00000003">
        <w:rPr>
          <w:rFonts w:ascii="Times New Roman" w:eastAsiaTheme="minorEastAsia" w:hAnsi="Times New Roman"/>
          <w:b w:val="0"/>
          <w:bCs/>
          <w:sz w:val="20"/>
          <w:szCs w:val="20"/>
        </w:rPr>
        <w:t xml:space="preserve">: </w:t>
      </w:r>
      <w:r w:rsidRPr="004A2D0F">
        <w:rPr>
          <w:rFonts w:ascii="Times New Roman" w:eastAsiaTheme="minorEastAsia" w:hAnsi="Times New Roman"/>
          <w:b w:val="0"/>
          <w:bCs/>
          <w:sz w:val="20"/>
          <w:szCs w:val="20"/>
        </w:rPr>
        <w:t>propose to use HPN in DCI for validation.</w:t>
      </w:r>
    </w:p>
    <w:p w14:paraId="5E51BE16" w14:textId="0495DA49" w:rsidR="00B6022F" w:rsidRPr="00A40E79" w:rsidRDefault="00586366" w:rsidP="00B6022F">
      <w:pPr>
        <w:spacing w:before="120" w:after="120" w:line="240" w:lineRule="auto"/>
        <w:rPr>
          <w:rFonts w:eastAsiaTheme="minorEastAsia"/>
          <w:b/>
          <w:bCs/>
          <w:lang w:eastAsia="zh-CN"/>
        </w:rPr>
      </w:pPr>
      <w:r w:rsidRPr="00A40E79">
        <w:rPr>
          <w:rFonts w:eastAsiaTheme="minorEastAsia"/>
          <w:b/>
          <w:bCs/>
          <w:lang w:eastAsia="zh-CN"/>
        </w:rPr>
        <w:t xml:space="preserve">FL view: RAN2 </w:t>
      </w:r>
      <w:r w:rsidRPr="00A40E79">
        <w:rPr>
          <w:rFonts w:eastAsiaTheme="minorEastAsia" w:hint="eastAsia"/>
          <w:b/>
          <w:bCs/>
          <w:lang w:eastAsia="zh-CN"/>
        </w:rPr>
        <w:t>will</w:t>
      </w:r>
      <w:r w:rsidRPr="00A40E79">
        <w:rPr>
          <w:rFonts w:eastAsiaTheme="minorEastAsia"/>
          <w:b/>
          <w:bCs/>
          <w:lang w:eastAsia="zh-CN"/>
        </w:rPr>
        <w:t xml:space="preserve"> </w:t>
      </w:r>
      <w:r w:rsidR="00A40E79">
        <w:rPr>
          <w:rFonts w:eastAsiaTheme="minorEastAsia"/>
          <w:b/>
          <w:bCs/>
          <w:lang w:eastAsia="zh-CN"/>
        </w:rPr>
        <w:t xml:space="preserve">discuss </w:t>
      </w:r>
      <w:r w:rsidR="0085296B" w:rsidRPr="00A40E79">
        <w:rPr>
          <w:rFonts w:eastAsiaTheme="minorEastAsia"/>
          <w:b/>
          <w:bCs/>
          <w:lang w:eastAsia="zh-CN"/>
        </w:rPr>
        <w:t>HPN value for SPS</w:t>
      </w:r>
      <w:r w:rsidRPr="00A40E79">
        <w:rPr>
          <w:rFonts w:eastAsiaTheme="minorEastAsia"/>
          <w:b/>
          <w:bCs/>
          <w:lang w:eastAsia="zh-CN"/>
        </w:rPr>
        <w:t xml:space="preserve"> this meeting, </w:t>
      </w:r>
      <w:r w:rsidR="00330632">
        <w:rPr>
          <w:rFonts w:eastAsiaTheme="minorEastAsia"/>
          <w:b/>
          <w:bCs/>
          <w:lang w:eastAsia="zh-CN"/>
        </w:rPr>
        <w:t xml:space="preserve">thus </w:t>
      </w:r>
      <w:r w:rsidRPr="00A40E79">
        <w:rPr>
          <w:rFonts w:eastAsiaTheme="minorEastAsia"/>
          <w:b/>
          <w:bCs/>
          <w:lang w:eastAsia="zh-CN"/>
        </w:rPr>
        <w:t>FL propose to put this item on hold.</w:t>
      </w:r>
    </w:p>
    <w:p w14:paraId="6AE71398" w14:textId="77777777" w:rsidR="00B6022F" w:rsidRDefault="00B6022F" w:rsidP="00B6022F">
      <w:pPr>
        <w:spacing w:before="120" w:after="120" w:line="240" w:lineRule="auto"/>
        <w:rPr>
          <w:rFonts w:eastAsiaTheme="minorEastAsia"/>
          <w:b/>
          <w:bCs/>
          <w:highlight w:val="green"/>
          <w:u w:val="single"/>
          <w:lang w:eastAsia="zh-CN"/>
        </w:rPr>
      </w:pPr>
    </w:p>
    <w:p w14:paraId="3DE7976B" w14:textId="77777777" w:rsidR="00B6022F" w:rsidRDefault="00B6022F" w:rsidP="00B6022F">
      <w:pPr>
        <w:pStyle w:val="3GPPHeader"/>
        <w:spacing w:after="120" w:line="240" w:lineRule="auto"/>
        <w:rPr>
          <w:rFonts w:ascii="Times New Roman" w:hAnsi="Times New Roman"/>
          <w:sz w:val="20"/>
          <w:szCs w:val="20"/>
          <w:u w:val="single"/>
        </w:rPr>
      </w:pPr>
      <w:r>
        <w:rPr>
          <w:rFonts w:ascii="Times New Roman" w:hAnsi="Times New Roman"/>
          <w:sz w:val="20"/>
          <w:szCs w:val="20"/>
          <w:u w:val="single"/>
        </w:rPr>
        <w:t>Modulation</w:t>
      </w:r>
    </w:p>
    <w:p w14:paraId="78A8BE9B" w14:textId="77777777" w:rsidR="00B6022F" w:rsidRPr="00D46CE7" w:rsidRDefault="00B6022F" w:rsidP="00B6022F">
      <w:pPr>
        <w:spacing w:before="120" w:after="120" w:line="240" w:lineRule="auto"/>
        <w:rPr>
          <w:bCs/>
          <w:szCs w:val="22"/>
          <w:lang w:eastAsia="ko-KR"/>
        </w:rPr>
      </w:pPr>
      <w:r w:rsidRPr="00D46CE7">
        <w:rPr>
          <w:rFonts w:eastAsiaTheme="minorEastAsia"/>
          <w:lang w:eastAsia="zh-CN"/>
        </w:rPr>
        <w:t xml:space="preserve">[18] propose to clarify whether or not to support 16QAM for SPS NPDSCH/NPUSCH, as </w:t>
      </w:r>
      <w:r w:rsidRPr="00D46CE7">
        <w:rPr>
          <w:rFonts w:hint="eastAsia"/>
          <w:bCs/>
          <w:szCs w:val="22"/>
          <w:lang w:eastAsia="ko-KR"/>
        </w:rPr>
        <w:t>for GEO, 16QAM would not be used in typical scenario</w:t>
      </w:r>
      <w:r w:rsidRPr="00D46CE7">
        <w:rPr>
          <w:bCs/>
          <w:szCs w:val="22"/>
          <w:lang w:eastAsia="ko-KR"/>
        </w:rPr>
        <w:t>.</w:t>
      </w:r>
    </w:p>
    <w:tbl>
      <w:tblPr>
        <w:tblStyle w:val="af8"/>
        <w:tblW w:w="0" w:type="auto"/>
        <w:tblLook w:val="04A0" w:firstRow="1" w:lastRow="0" w:firstColumn="1" w:lastColumn="0" w:noHBand="0" w:noVBand="1"/>
      </w:tblPr>
      <w:tblGrid>
        <w:gridCol w:w="9630"/>
      </w:tblGrid>
      <w:tr w:rsidR="00B6022F" w14:paraId="7B866FCF" w14:textId="77777777" w:rsidTr="007C6A64">
        <w:tc>
          <w:tcPr>
            <w:tcW w:w="9630" w:type="dxa"/>
          </w:tcPr>
          <w:p w14:paraId="7CA53F3C" w14:textId="77777777" w:rsidR="00B6022F" w:rsidRPr="00D46CE7" w:rsidRDefault="00B6022F" w:rsidP="007C6A64">
            <w:pPr>
              <w:spacing w:before="120" w:after="120" w:line="240" w:lineRule="auto"/>
              <w:rPr>
                <w:rFonts w:eastAsiaTheme="minorEastAsia"/>
                <w:b/>
                <w:bCs/>
                <w:u w:val="single"/>
                <w:lang w:eastAsia="zh-CN"/>
              </w:rPr>
            </w:pPr>
            <w:r w:rsidRPr="00D46CE7">
              <w:rPr>
                <w:rFonts w:eastAsiaTheme="minorEastAsia" w:hint="eastAsia"/>
                <w:b/>
                <w:bCs/>
                <w:u w:val="single"/>
                <w:lang w:eastAsia="zh-CN"/>
              </w:rPr>
              <w:t>3</w:t>
            </w:r>
            <w:r w:rsidRPr="00D46CE7">
              <w:rPr>
                <w:rFonts w:eastAsiaTheme="minorEastAsia"/>
                <w:b/>
                <w:bCs/>
                <w:u w:val="single"/>
                <w:lang w:eastAsia="zh-CN"/>
              </w:rPr>
              <w:t>6.306</w:t>
            </w:r>
          </w:p>
          <w:p w14:paraId="6A77D59C" w14:textId="77777777" w:rsidR="00B6022F" w:rsidRPr="00D46CE7" w:rsidRDefault="00B6022F" w:rsidP="007C6A64">
            <w:pPr>
              <w:pStyle w:val="4"/>
              <w:numPr>
                <w:ilvl w:val="0"/>
                <w:numId w:val="0"/>
              </w:numPr>
              <w:spacing w:after="120" w:afterAutospacing="0" w:line="240" w:lineRule="auto"/>
              <w:ind w:left="864" w:hanging="864"/>
              <w:rPr>
                <w:i/>
                <w:iCs/>
                <w:sz w:val="20"/>
              </w:rPr>
            </w:pPr>
            <w:bookmarkStart w:id="10" w:name="_Toc224646143"/>
            <w:r w:rsidRPr="00D46CE7">
              <w:rPr>
                <w:rFonts w:eastAsia="宋体"/>
                <w:sz w:val="20"/>
                <w:lang w:eastAsia="en-GB"/>
              </w:rPr>
              <w:lastRenderedPageBreak/>
              <w:t>4.3.4.</w:t>
            </w:r>
            <w:r w:rsidRPr="00D46CE7">
              <w:rPr>
                <w:rFonts w:eastAsia="宋体"/>
                <w:sz w:val="20"/>
              </w:rPr>
              <w:t>222</w:t>
            </w:r>
            <w:r w:rsidRPr="00D46CE7">
              <w:rPr>
                <w:rFonts w:eastAsia="宋体"/>
                <w:sz w:val="20"/>
                <w:lang w:eastAsia="en-GB"/>
              </w:rPr>
              <w:tab/>
            </w:r>
            <w:r w:rsidRPr="00D46CE7">
              <w:rPr>
                <w:rFonts w:cs="Arial"/>
                <w:bCs/>
                <w:i/>
                <w:sz w:val="20"/>
              </w:rPr>
              <w:t>npdsch</w:t>
            </w:r>
            <w:r w:rsidRPr="00D46CE7">
              <w:rPr>
                <w:rFonts w:cs="Arial"/>
                <w:i/>
                <w:sz w:val="20"/>
              </w:rPr>
              <w:t>-16QAM-r17</w:t>
            </w:r>
            <w:bookmarkEnd w:id="10"/>
          </w:p>
          <w:p w14:paraId="124AA268" w14:textId="77777777" w:rsidR="00B6022F" w:rsidRPr="00D46CE7" w:rsidRDefault="00B6022F" w:rsidP="007C6A64">
            <w:pPr>
              <w:spacing w:before="120" w:after="120" w:line="240" w:lineRule="auto"/>
              <w:rPr>
                <w:lang w:eastAsia="en-GB"/>
              </w:rPr>
            </w:pPr>
            <w:r w:rsidRPr="00D46CE7">
              <w:t xml:space="preserve">This field indicates whether the UE supports 16QAM </w:t>
            </w:r>
            <w:r w:rsidRPr="00D46CE7">
              <w:rPr>
                <w:bCs/>
                <w:lang w:eastAsia="en-GB"/>
              </w:rPr>
              <w:t>for DL unicast</w:t>
            </w:r>
            <w:r w:rsidRPr="00D46CE7">
              <w:rPr>
                <w:bCs/>
              </w:rPr>
              <w:t>,</w:t>
            </w:r>
            <w:r w:rsidRPr="00D46CE7">
              <w:t xml:space="preserve"> as specified in TS 36.211 [17], TS 36.212 [26] and TS 36.213 [22].</w:t>
            </w:r>
            <w:r w:rsidRPr="00D46CE7">
              <w:rPr>
                <w:iCs/>
              </w:rPr>
              <w:t xml:space="preserve"> </w:t>
            </w:r>
            <w:r w:rsidRPr="00D46CE7">
              <w:rPr>
                <w:lang w:eastAsia="en-GB"/>
              </w:rPr>
              <w:t>This feature is only applicable if the UE supports</w:t>
            </w:r>
            <w:r w:rsidRPr="00D46CE7">
              <w:t xml:space="preserve"> category NB2</w:t>
            </w:r>
            <w:r w:rsidRPr="00D46CE7">
              <w:rPr>
                <w:lang w:eastAsia="en-GB"/>
              </w:rPr>
              <w:t>.</w:t>
            </w:r>
          </w:p>
          <w:p w14:paraId="5445365D" w14:textId="77777777" w:rsidR="00B6022F" w:rsidRPr="00D46CE7" w:rsidRDefault="00B6022F" w:rsidP="007C6A64">
            <w:pPr>
              <w:pStyle w:val="4"/>
              <w:numPr>
                <w:ilvl w:val="0"/>
                <w:numId w:val="0"/>
              </w:numPr>
              <w:spacing w:after="120" w:afterAutospacing="0" w:line="240" w:lineRule="auto"/>
              <w:ind w:left="864" w:hanging="864"/>
              <w:rPr>
                <w:i/>
                <w:iCs/>
                <w:sz w:val="20"/>
              </w:rPr>
            </w:pPr>
            <w:bookmarkStart w:id="11" w:name="_Toc224646144"/>
            <w:r w:rsidRPr="00D46CE7">
              <w:rPr>
                <w:rFonts w:eastAsia="宋体"/>
                <w:sz w:val="20"/>
                <w:lang w:eastAsia="en-GB"/>
              </w:rPr>
              <w:t>4.3.4.</w:t>
            </w:r>
            <w:r w:rsidRPr="00D46CE7">
              <w:rPr>
                <w:rFonts w:eastAsia="宋体"/>
                <w:sz w:val="20"/>
              </w:rPr>
              <w:t>223</w:t>
            </w:r>
            <w:r w:rsidRPr="00D46CE7">
              <w:rPr>
                <w:rFonts w:eastAsia="宋体"/>
                <w:sz w:val="20"/>
                <w:lang w:eastAsia="en-GB"/>
              </w:rPr>
              <w:tab/>
            </w:r>
            <w:r w:rsidRPr="00D46CE7">
              <w:rPr>
                <w:rFonts w:cs="Arial"/>
                <w:bCs/>
                <w:i/>
                <w:sz w:val="20"/>
              </w:rPr>
              <w:t>npusch</w:t>
            </w:r>
            <w:r w:rsidRPr="00D46CE7">
              <w:rPr>
                <w:rFonts w:cs="Arial"/>
                <w:i/>
                <w:sz w:val="20"/>
              </w:rPr>
              <w:t>-16QAM-r17</w:t>
            </w:r>
            <w:bookmarkEnd w:id="11"/>
          </w:p>
          <w:p w14:paraId="7E436BAB" w14:textId="77777777" w:rsidR="00B6022F" w:rsidRDefault="00B6022F" w:rsidP="007C6A64">
            <w:pPr>
              <w:spacing w:before="120" w:after="120" w:line="240" w:lineRule="auto"/>
              <w:rPr>
                <w:lang w:eastAsia="en-GB"/>
              </w:rPr>
            </w:pPr>
            <w:r w:rsidRPr="00D46CE7">
              <w:t>This field indicates whether the UE supports 16QAM in the concerned band for UL unicast, as specified in TS 36.211 [17], TS 36.212 [26] and TS 36.213 [22].</w:t>
            </w:r>
            <w:r w:rsidRPr="00D46CE7">
              <w:rPr>
                <w:iCs/>
              </w:rPr>
              <w:t xml:space="preserve"> </w:t>
            </w:r>
            <w:r w:rsidRPr="00D46CE7">
              <w:rPr>
                <w:lang w:eastAsia="en-GB"/>
              </w:rPr>
              <w:t>This feature is only applicable if the UE supports</w:t>
            </w:r>
            <w:r w:rsidRPr="00D46CE7">
              <w:t xml:space="preserve"> category NB2</w:t>
            </w:r>
            <w:r w:rsidRPr="00D46CE7">
              <w:rPr>
                <w:lang w:eastAsia="en-GB"/>
              </w:rPr>
              <w:t>.</w:t>
            </w:r>
          </w:p>
        </w:tc>
      </w:tr>
    </w:tbl>
    <w:p w14:paraId="6F7C5F98" w14:textId="55561EBE" w:rsidR="00B6022F" w:rsidRPr="008E5CE7" w:rsidRDefault="00B6022F" w:rsidP="008E5CE7">
      <w:pPr>
        <w:pStyle w:val="4"/>
        <w:spacing w:after="120" w:afterAutospacing="0" w:line="240" w:lineRule="auto"/>
        <w:ind w:left="864"/>
        <w:rPr>
          <w:rFonts w:ascii="Arial Unicode MS" w:eastAsia="Arial Unicode MS" w:hAnsi="Arial Unicode MS" w:cs="Arial Unicode MS" w:hint="eastAsia"/>
          <w:szCs w:val="24"/>
        </w:rPr>
      </w:pPr>
      <w:r w:rsidRPr="008E5CE7">
        <w:rPr>
          <w:rFonts w:ascii="Arial Unicode MS" w:eastAsia="Arial Unicode MS" w:hAnsi="Arial Unicode MS" w:cs="Arial Unicode MS"/>
          <w:szCs w:val="24"/>
        </w:rPr>
        <w:lastRenderedPageBreak/>
        <w:t>[</w:t>
      </w:r>
      <w:r w:rsidR="0011446B" w:rsidRPr="008E5CE7">
        <w:rPr>
          <w:rFonts w:ascii="Arial Unicode MS" w:eastAsia="Arial Unicode MS" w:hAnsi="Arial Unicode MS" w:cs="Arial Unicode MS"/>
          <w:szCs w:val="24"/>
        </w:rPr>
        <w:t>L</w:t>
      </w:r>
      <w:r w:rsidRPr="008E5CE7">
        <w:rPr>
          <w:rFonts w:ascii="Arial Unicode MS" w:eastAsia="Arial Unicode MS" w:hAnsi="Arial Unicode MS" w:cs="Arial Unicode MS"/>
          <w:szCs w:val="24"/>
        </w:rPr>
        <w:t xml:space="preserve">]Conclusion </w:t>
      </w:r>
      <w:r w:rsidR="00333B41">
        <w:rPr>
          <w:rFonts w:ascii="Arial Unicode MS" w:eastAsia="Arial Unicode MS" w:hAnsi="Arial Unicode MS" w:cs="Arial Unicode MS"/>
          <w:szCs w:val="24"/>
        </w:rPr>
        <w:t>4</w:t>
      </w:r>
      <w:r w:rsidRPr="008E5CE7">
        <w:rPr>
          <w:rFonts w:ascii="Arial Unicode MS" w:eastAsia="Arial Unicode MS" w:hAnsi="Arial Unicode MS" w:cs="Arial Unicode MS"/>
          <w:szCs w:val="24"/>
        </w:rPr>
        <w:t>.</w:t>
      </w:r>
      <w:r w:rsidR="00333B41">
        <w:rPr>
          <w:rFonts w:ascii="Arial Unicode MS" w:eastAsia="Arial Unicode MS" w:hAnsi="Arial Unicode MS" w:cs="Arial Unicode MS"/>
          <w:szCs w:val="24"/>
        </w:rPr>
        <w:t>4.</w:t>
      </w:r>
      <w:r w:rsidRPr="008E5CE7">
        <w:rPr>
          <w:rFonts w:ascii="Arial Unicode MS" w:eastAsia="Arial Unicode MS" w:hAnsi="Arial Unicode MS" w:cs="Arial Unicode MS"/>
          <w:szCs w:val="24"/>
        </w:rPr>
        <w:t>4-</w:t>
      </w:r>
      <w:r w:rsidR="00333B41">
        <w:rPr>
          <w:rFonts w:ascii="Arial Unicode MS" w:eastAsia="Arial Unicode MS" w:hAnsi="Arial Unicode MS" w:cs="Arial Unicode MS"/>
          <w:szCs w:val="24"/>
        </w:rPr>
        <w:t>1</w:t>
      </w:r>
    </w:p>
    <w:p w14:paraId="116C2CC1" w14:textId="0ED44D7E" w:rsidR="00B6022F" w:rsidRDefault="00B6022F" w:rsidP="00685F91">
      <w:pPr>
        <w:spacing w:after="120" w:line="240" w:lineRule="auto"/>
        <w:rPr>
          <w:rFonts w:eastAsiaTheme="minorEastAsia"/>
          <w:b/>
          <w:bCs/>
          <w:lang w:eastAsia="zh-CN"/>
        </w:rPr>
      </w:pPr>
      <w:r w:rsidRPr="004975F2">
        <w:rPr>
          <w:rFonts w:eastAsiaTheme="minorEastAsia"/>
          <w:b/>
          <w:bCs/>
          <w:highlight w:val="yellow"/>
          <w:lang w:eastAsia="zh-CN"/>
        </w:rPr>
        <w:t xml:space="preserve">Proposed conclusion </w:t>
      </w:r>
      <w:r w:rsidR="00F86B6D">
        <w:rPr>
          <w:rFonts w:eastAsiaTheme="minorEastAsia"/>
          <w:b/>
          <w:bCs/>
          <w:highlight w:val="yellow"/>
          <w:lang w:eastAsia="zh-CN"/>
        </w:rPr>
        <w:t>4</w:t>
      </w:r>
      <w:r w:rsidRPr="004975F2">
        <w:rPr>
          <w:rFonts w:eastAsiaTheme="minorEastAsia"/>
          <w:b/>
          <w:bCs/>
          <w:highlight w:val="yellow"/>
          <w:lang w:eastAsia="zh-CN"/>
        </w:rPr>
        <w:t>.4</w:t>
      </w:r>
      <w:r w:rsidR="00F86B6D">
        <w:rPr>
          <w:rFonts w:eastAsiaTheme="minorEastAsia"/>
          <w:b/>
          <w:bCs/>
          <w:highlight w:val="yellow"/>
          <w:lang w:eastAsia="zh-CN"/>
        </w:rPr>
        <w:t>.</w:t>
      </w:r>
      <w:r w:rsidR="00F86B6D" w:rsidRPr="00F86B6D">
        <w:rPr>
          <w:rFonts w:eastAsiaTheme="minorEastAsia"/>
          <w:b/>
          <w:bCs/>
          <w:highlight w:val="yellow"/>
          <w:lang w:eastAsia="zh-CN"/>
        </w:rPr>
        <w:t>4</w:t>
      </w:r>
      <w:r w:rsidRPr="00F86B6D">
        <w:rPr>
          <w:rFonts w:eastAsiaTheme="minorEastAsia"/>
          <w:b/>
          <w:bCs/>
          <w:highlight w:val="yellow"/>
          <w:lang w:eastAsia="zh-CN"/>
        </w:rPr>
        <w:t>-</w:t>
      </w:r>
      <w:r w:rsidR="00F86B6D" w:rsidRPr="00F86B6D">
        <w:rPr>
          <w:rFonts w:eastAsiaTheme="minorEastAsia"/>
          <w:b/>
          <w:bCs/>
          <w:highlight w:val="yellow"/>
          <w:lang w:eastAsia="zh-CN"/>
        </w:rPr>
        <w:t>1</w:t>
      </w:r>
      <w:r>
        <w:rPr>
          <w:rFonts w:eastAsiaTheme="minorEastAsia"/>
          <w:b/>
          <w:bCs/>
          <w:lang w:eastAsia="zh-CN"/>
        </w:rPr>
        <w:t xml:space="preserve">: </w:t>
      </w:r>
      <w:r w:rsidRPr="00242565">
        <w:rPr>
          <w:rFonts w:eastAsiaTheme="minorEastAsia"/>
          <w:b/>
          <w:bCs/>
          <w:lang w:eastAsia="zh-CN"/>
        </w:rPr>
        <w:t>For</w:t>
      </w:r>
      <w:r w:rsidRPr="008C5D81">
        <w:rPr>
          <w:rFonts w:eastAsiaTheme="minorEastAsia"/>
          <w:b/>
          <w:bCs/>
          <w:lang w:eastAsia="zh-CN"/>
        </w:rPr>
        <w:t xml:space="preserve"> </w:t>
      </w:r>
      <w:r>
        <w:rPr>
          <w:rFonts w:eastAsiaTheme="minorEastAsia"/>
          <w:b/>
          <w:bCs/>
          <w:lang w:eastAsia="zh-CN"/>
        </w:rPr>
        <w:t>UL/DL data transmission for voice traffic</w:t>
      </w:r>
      <w:r w:rsidRPr="00242565">
        <w:rPr>
          <w:rFonts w:eastAsiaTheme="minorEastAsia"/>
          <w:b/>
          <w:bCs/>
          <w:lang w:eastAsia="zh-CN"/>
        </w:rPr>
        <w:t>, 16QAM is not supported for SPS NPUSCH and SPS NPDSCH</w:t>
      </w:r>
      <w:r>
        <w:rPr>
          <w:rFonts w:eastAsiaTheme="minorEastAsia"/>
          <w:b/>
          <w:bCs/>
          <w:lang w:eastAsia="zh-CN"/>
        </w:rPr>
        <w:t xml:space="preserve"> in Rel-20 NB IoT NTN.</w:t>
      </w:r>
    </w:p>
    <w:p w14:paraId="7DFD9631" w14:textId="743DF772" w:rsidR="00B6022F" w:rsidRPr="004975F2" w:rsidRDefault="00B6022F" w:rsidP="00685F91">
      <w:pPr>
        <w:spacing w:after="120" w:line="240" w:lineRule="auto"/>
        <w:rPr>
          <w:rFonts w:eastAsiaTheme="minorEastAsia"/>
          <w:b/>
          <w:bCs/>
          <w:lang w:eastAsia="zh-CN"/>
        </w:rPr>
      </w:pPr>
      <w:r w:rsidRPr="004975F2">
        <w:rPr>
          <w:rFonts w:eastAsiaTheme="minorEastAsia"/>
          <w:b/>
          <w:bCs/>
          <w:lang w:eastAsia="zh-CN"/>
        </w:rPr>
        <w:t>FL clarification: As this is proposed as a conclusion, no spec change is needed</w:t>
      </w:r>
      <w:r w:rsidR="00D00A4D" w:rsidRPr="004975F2">
        <w:rPr>
          <w:rFonts w:eastAsiaTheme="minorEastAsia" w:hint="eastAsia"/>
          <w:b/>
          <w:bCs/>
          <w:lang w:eastAsia="zh-CN"/>
        </w:rPr>
        <w:t>.</w:t>
      </w:r>
      <w:r w:rsidR="00BA0848">
        <w:rPr>
          <w:rFonts w:eastAsiaTheme="minorEastAsia"/>
          <w:b/>
          <w:bCs/>
          <w:lang w:eastAsia="zh-CN"/>
        </w:rPr>
        <w:t xml:space="preserve"> </w:t>
      </w:r>
    </w:p>
    <w:p w14:paraId="0477CAD8" w14:textId="77777777" w:rsidR="00B6022F" w:rsidRDefault="00B6022F" w:rsidP="00685F91">
      <w:pPr>
        <w:spacing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B6022F" w14:paraId="00DFC9F2" w14:textId="77777777" w:rsidTr="007C6A64">
        <w:tc>
          <w:tcPr>
            <w:tcW w:w="1479" w:type="dxa"/>
            <w:shd w:val="clear" w:color="auto" w:fill="D9D9D9" w:themeFill="background1" w:themeFillShade="D9"/>
          </w:tcPr>
          <w:p w14:paraId="02AD6975" w14:textId="77777777" w:rsidR="00B6022F" w:rsidRDefault="00B6022F"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51B36EB1" w14:textId="77777777" w:rsidR="00B6022F" w:rsidRDefault="00B6022F"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6BAA5730" w14:textId="77777777" w:rsidR="00B6022F" w:rsidRDefault="00B6022F" w:rsidP="007C6A64">
            <w:pPr>
              <w:spacing w:before="120" w:after="120" w:line="240" w:lineRule="auto"/>
              <w:rPr>
                <w:b/>
                <w:bCs/>
                <w:lang w:val="en-US"/>
              </w:rPr>
            </w:pPr>
            <w:r>
              <w:rPr>
                <w:b/>
                <w:bCs/>
                <w:lang w:val="en-US"/>
              </w:rPr>
              <w:t>Comments</w:t>
            </w:r>
          </w:p>
        </w:tc>
      </w:tr>
      <w:tr w:rsidR="00B6022F" w14:paraId="3F479FA8" w14:textId="77777777" w:rsidTr="007C6A64">
        <w:tc>
          <w:tcPr>
            <w:tcW w:w="1479" w:type="dxa"/>
          </w:tcPr>
          <w:p w14:paraId="245305FC" w14:textId="388B00E9" w:rsidR="00B6022F" w:rsidRDefault="009B3D8C" w:rsidP="007C6A64">
            <w:pPr>
              <w:spacing w:before="120" w:after="120" w:line="240" w:lineRule="auto"/>
              <w:rPr>
                <w:b/>
                <w:bCs/>
                <w:lang w:val="en-US"/>
              </w:rPr>
            </w:pPr>
            <w:r>
              <w:rPr>
                <w:b/>
                <w:bCs/>
                <w:lang w:val="en-US"/>
              </w:rPr>
              <w:t>MTK</w:t>
            </w:r>
          </w:p>
        </w:tc>
        <w:tc>
          <w:tcPr>
            <w:tcW w:w="1372" w:type="dxa"/>
          </w:tcPr>
          <w:p w14:paraId="20194973" w14:textId="47AECFB9" w:rsidR="00B6022F" w:rsidRDefault="009B3D8C" w:rsidP="007C6A64">
            <w:pPr>
              <w:spacing w:before="120" w:after="120" w:line="240" w:lineRule="auto"/>
              <w:rPr>
                <w:b/>
                <w:bCs/>
                <w:lang w:val="en-US"/>
              </w:rPr>
            </w:pPr>
            <w:r>
              <w:rPr>
                <w:b/>
                <w:bCs/>
                <w:lang w:val="en-US"/>
              </w:rPr>
              <w:t>Y</w:t>
            </w:r>
          </w:p>
        </w:tc>
        <w:tc>
          <w:tcPr>
            <w:tcW w:w="6780" w:type="dxa"/>
          </w:tcPr>
          <w:p w14:paraId="052388E6" w14:textId="2D5E4BEF" w:rsidR="00B6022F" w:rsidRDefault="009B3D8C" w:rsidP="007C6A64">
            <w:pPr>
              <w:spacing w:before="120" w:after="120" w:line="240" w:lineRule="auto"/>
              <w:rPr>
                <w:b/>
                <w:bCs/>
                <w:lang w:val="en-US"/>
              </w:rPr>
            </w:pPr>
            <w:r>
              <w:rPr>
                <w:b/>
                <w:bCs/>
                <w:lang w:val="en-US"/>
              </w:rPr>
              <w:t>Support</w:t>
            </w:r>
          </w:p>
        </w:tc>
      </w:tr>
      <w:tr w:rsidR="006D59FE" w14:paraId="4EEC86D9" w14:textId="77777777" w:rsidTr="007C6A64">
        <w:tc>
          <w:tcPr>
            <w:tcW w:w="1479" w:type="dxa"/>
          </w:tcPr>
          <w:p w14:paraId="39C4C5CA" w14:textId="4388AE9D" w:rsidR="006D59FE" w:rsidRDefault="006D59FE" w:rsidP="006D59FE">
            <w:pPr>
              <w:spacing w:before="120" w:after="120" w:line="240" w:lineRule="auto"/>
              <w:rPr>
                <w:b/>
                <w:bCs/>
                <w:lang w:val="en-US"/>
              </w:rPr>
            </w:pPr>
            <w:r>
              <w:rPr>
                <w:b/>
                <w:bCs/>
                <w:lang w:val="en-US"/>
              </w:rPr>
              <w:t>Ericsson</w:t>
            </w:r>
          </w:p>
        </w:tc>
        <w:tc>
          <w:tcPr>
            <w:tcW w:w="1372" w:type="dxa"/>
          </w:tcPr>
          <w:p w14:paraId="4CE498C5" w14:textId="6D9F91DA" w:rsidR="006D59FE" w:rsidRDefault="006D59FE" w:rsidP="006D59FE">
            <w:pPr>
              <w:spacing w:before="120" w:after="120" w:line="240" w:lineRule="auto"/>
              <w:rPr>
                <w:b/>
                <w:bCs/>
                <w:lang w:val="en-US"/>
              </w:rPr>
            </w:pPr>
            <w:r>
              <w:rPr>
                <w:b/>
                <w:bCs/>
                <w:lang w:val="en-US"/>
              </w:rPr>
              <w:t>Y</w:t>
            </w:r>
          </w:p>
        </w:tc>
        <w:tc>
          <w:tcPr>
            <w:tcW w:w="6780" w:type="dxa"/>
          </w:tcPr>
          <w:p w14:paraId="78C594DB" w14:textId="1DAB49B7" w:rsidR="006D59FE" w:rsidRDefault="006D59FE" w:rsidP="006D59FE">
            <w:pPr>
              <w:spacing w:before="120" w:after="120" w:line="240" w:lineRule="auto"/>
              <w:rPr>
                <w:b/>
                <w:bCs/>
                <w:lang w:val="en-US"/>
              </w:rPr>
            </w:pPr>
            <w:r>
              <w:rPr>
                <w:b/>
                <w:bCs/>
                <w:lang w:val="en-US"/>
              </w:rPr>
              <w:t xml:space="preserve">We support </w:t>
            </w:r>
            <w:r w:rsidRPr="00FE62D1">
              <w:rPr>
                <w:b/>
                <w:bCs/>
                <w:lang w:val="en-US"/>
              </w:rPr>
              <w:t>conclusion 4.4.4-1</w:t>
            </w:r>
          </w:p>
        </w:tc>
      </w:tr>
      <w:tr w:rsidR="00EF2D13" w14:paraId="7A949D77" w14:textId="77777777" w:rsidTr="007C6A64">
        <w:tc>
          <w:tcPr>
            <w:tcW w:w="1479" w:type="dxa"/>
          </w:tcPr>
          <w:p w14:paraId="62FE253F" w14:textId="2DDFD611" w:rsidR="00EF2D13" w:rsidRDefault="00EF2D13" w:rsidP="00EF2D13">
            <w:pPr>
              <w:spacing w:before="120" w:after="120" w:line="240" w:lineRule="auto"/>
              <w:rPr>
                <w:b/>
                <w:bCs/>
                <w:lang w:val="en-US"/>
              </w:rPr>
            </w:pPr>
            <w:r w:rsidRPr="00C2235F">
              <w:rPr>
                <w:lang w:val="en-US"/>
              </w:rPr>
              <w:t xml:space="preserve">Huawei, </w:t>
            </w:r>
            <w:proofErr w:type="spellStart"/>
            <w:r w:rsidRPr="00C2235F">
              <w:rPr>
                <w:lang w:val="en-US"/>
              </w:rPr>
              <w:t>HiSilicon</w:t>
            </w:r>
            <w:proofErr w:type="spellEnd"/>
          </w:p>
        </w:tc>
        <w:tc>
          <w:tcPr>
            <w:tcW w:w="1372" w:type="dxa"/>
          </w:tcPr>
          <w:p w14:paraId="4AE7C9BD" w14:textId="7F240EBB" w:rsidR="00EF2D13" w:rsidRDefault="00EF2D13" w:rsidP="00EF2D13">
            <w:pPr>
              <w:spacing w:before="120" w:after="120" w:line="240" w:lineRule="auto"/>
              <w:rPr>
                <w:b/>
                <w:bCs/>
                <w:lang w:val="en-US"/>
              </w:rPr>
            </w:pPr>
            <w:r w:rsidRPr="008153F7">
              <w:rPr>
                <w:lang w:val="en-US"/>
              </w:rPr>
              <w:t>Y</w:t>
            </w:r>
          </w:p>
        </w:tc>
        <w:tc>
          <w:tcPr>
            <w:tcW w:w="6780" w:type="dxa"/>
          </w:tcPr>
          <w:p w14:paraId="3933280F" w14:textId="255623DB" w:rsidR="00EF2D13" w:rsidRDefault="00EF2D13" w:rsidP="00EF2D13">
            <w:pPr>
              <w:spacing w:before="120" w:after="120" w:line="240" w:lineRule="auto"/>
              <w:rPr>
                <w:b/>
                <w:bCs/>
                <w:lang w:val="en-US"/>
              </w:rPr>
            </w:pPr>
            <w:r>
              <w:rPr>
                <w:lang w:val="en-US"/>
              </w:rPr>
              <w:t xml:space="preserve">Support the proposal. </w:t>
            </w:r>
          </w:p>
        </w:tc>
      </w:tr>
      <w:tr w:rsidR="00052114" w14:paraId="1CC08C84" w14:textId="77777777" w:rsidTr="00052114">
        <w:tc>
          <w:tcPr>
            <w:tcW w:w="1479" w:type="dxa"/>
          </w:tcPr>
          <w:p w14:paraId="0510C5B1" w14:textId="77777777" w:rsidR="00052114" w:rsidRDefault="00052114" w:rsidP="00DF2086">
            <w:pPr>
              <w:spacing w:before="120" w:after="120" w:line="240" w:lineRule="auto"/>
              <w:rPr>
                <w:b/>
                <w:bCs/>
                <w:lang w:val="en-US"/>
              </w:rPr>
            </w:pPr>
            <w:r>
              <w:rPr>
                <w:rFonts w:hint="eastAsia"/>
                <w:b/>
                <w:bCs/>
                <w:lang w:val="en-US" w:eastAsia="ko-KR"/>
              </w:rPr>
              <w:t>LGE</w:t>
            </w:r>
          </w:p>
        </w:tc>
        <w:tc>
          <w:tcPr>
            <w:tcW w:w="1372" w:type="dxa"/>
          </w:tcPr>
          <w:p w14:paraId="6F7CB75E" w14:textId="77777777" w:rsidR="00052114" w:rsidRDefault="00052114" w:rsidP="00DF2086">
            <w:pPr>
              <w:spacing w:before="120" w:after="120" w:line="240" w:lineRule="auto"/>
              <w:rPr>
                <w:b/>
                <w:bCs/>
                <w:lang w:val="en-US"/>
              </w:rPr>
            </w:pPr>
            <w:r>
              <w:rPr>
                <w:rFonts w:hint="eastAsia"/>
                <w:b/>
                <w:bCs/>
                <w:lang w:val="en-US" w:eastAsia="ko-KR"/>
              </w:rPr>
              <w:t>Y</w:t>
            </w:r>
          </w:p>
        </w:tc>
        <w:tc>
          <w:tcPr>
            <w:tcW w:w="6780" w:type="dxa"/>
          </w:tcPr>
          <w:p w14:paraId="1E938776" w14:textId="77777777" w:rsidR="00052114" w:rsidRDefault="00052114" w:rsidP="00DF2086">
            <w:pPr>
              <w:spacing w:before="120" w:after="120" w:line="240" w:lineRule="auto"/>
              <w:rPr>
                <w:b/>
                <w:bCs/>
                <w:lang w:val="en-US"/>
              </w:rPr>
            </w:pPr>
          </w:p>
        </w:tc>
      </w:tr>
    </w:tbl>
    <w:p w14:paraId="3269CC27" w14:textId="77777777" w:rsidR="00B6022F" w:rsidRDefault="00B6022F" w:rsidP="00B6022F">
      <w:pPr>
        <w:rPr>
          <w:lang w:val="en-US"/>
        </w:rPr>
      </w:pPr>
    </w:p>
    <w:p w14:paraId="1FC9B9A1" w14:textId="77777777" w:rsidR="00B6022F" w:rsidRDefault="00B6022F" w:rsidP="00B6022F">
      <w:pPr>
        <w:pStyle w:val="3GPPHeader"/>
        <w:rPr>
          <w:rFonts w:ascii="Times New Roman" w:hAnsi="Times New Roman"/>
          <w:sz w:val="20"/>
          <w:szCs w:val="20"/>
          <w:u w:val="single"/>
        </w:rPr>
      </w:pPr>
      <w:r>
        <w:rPr>
          <w:rFonts w:ascii="Times New Roman" w:hAnsi="Times New Roman"/>
          <w:sz w:val="20"/>
          <w:szCs w:val="20"/>
          <w:u w:val="single"/>
        </w:rPr>
        <w:t xml:space="preserve">Repetition number </w:t>
      </w:r>
    </w:p>
    <w:p w14:paraId="18E31794" w14:textId="77777777" w:rsidR="00B6022F" w:rsidRDefault="00B6022F" w:rsidP="00B6022F">
      <w:pPr>
        <w:rPr>
          <w:rFonts w:eastAsiaTheme="minorEastAsia"/>
          <w:lang w:eastAsia="zh-CN"/>
        </w:rPr>
      </w:pPr>
      <w:r w:rsidRPr="0054653F">
        <w:rPr>
          <w:rFonts w:eastAsiaTheme="minorEastAsia"/>
          <w:lang w:eastAsia="zh-CN"/>
        </w:rPr>
        <w:t>[1] propose to investigate the typical repetition number to support voice over NB-IoT NTN under GSO as well its impact on UL resource allocation.</w:t>
      </w:r>
    </w:p>
    <w:p w14:paraId="5B0C442F" w14:textId="77777777" w:rsidR="00B6022F" w:rsidRDefault="00B6022F" w:rsidP="00B6022F">
      <w:pPr>
        <w:rPr>
          <w:rFonts w:eastAsiaTheme="minorEastAsia"/>
          <w:b/>
          <w:bCs/>
          <w:lang w:eastAsia="zh-CN"/>
        </w:rPr>
      </w:pPr>
      <w:r>
        <w:rPr>
          <w:rFonts w:eastAsiaTheme="minorEastAsia" w:hint="eastAsia"/>
          <w:b/>
          <w:bCs/>
          <w:lang w:eastAsia="zh-CN"/>
        </w:rPr>
        <w:t>F</w:t>
      </w:r>
      <w:r>
        <w:rPr>
          <w:rFonts w:eastAsiaTheme="minorEastAsia"/>
          <w:b/>
          <w:bCs/>
          <w:lang w:eastAsia="zh-CN"/>
        </w:rPr>
        <w:t>L view: Company evaluations presented in previous meetings are based on the legacy NPUSCH resource allocation/repetition times and confirm that the legacy values are feasible. It is also noted that SA4 has followed the legacy NPUSCH resource allocation/repetition times in their RAN evaluations.</w:t>
      </w:r>
    </w:p>
    <w:p w14:paraId="00A09A7E" w14:textId="77777777" w:rsidR="00B6022F" w:rsidRDefault="00B6022F" w:rsidP="00B6022F">
      <w:pPr>
        <w:rPr>
          <w:rFonts w:eastAsiaTheme="minorEastAsia"/>
          <w:b/>
          <w:bCs/>
          <w:lang w:eastAsia="zh-CN"/>
        </w:rPr>
      </w:pPr>
    </w:p>
    <w:p w14:paraId="2C5377F7" w14:textId="77777777" w:rsidR="00B6022F" w:rsidRPr="0054653F" w:rsidRDefault="00B6022F" w:rsidP="00B6022F">
      <w:pPr>
        <w:pStyle w:val="3GPPHeader"/>
        <w:rPr>
          <w:rFonts w:ascii="Times New Roman" w:hAnsi="Times New Roman"/>
          <w:sz w:val="20"/>
          <w:szCs w:val="20"/>
          <w:u w:val="single"/>
        </w:rPr>
      </w:pPr>
      <w:r w:rsidRPr="0054653F">
        <w:rPr>
          <w:rFonts w:ascii="Times New Roman" w:hAnsi="Times New Roman"/>
          <w:sz w:val="20"/>
          <w:szCs w:val="20"/>
          <w:u w:val="single"/>
        </w:rPr>
        <w:t>Bitmap indication for SPS occasion that is actually used or skipped in DCI format N0 and N1</w:t>
      </w:r>
    </w:p>
    <w:p w14:paraId="192E0E4F" w14:textId="77777777" w:rsidR="00B6022F" w:rsidRPr="0054653F" w:rsidRDefault="00B6022F" w:rsidP="00B6022F">
      <w:pPr>
        <w:spacing w:before="120" w:after="120" w:line="240" w:lineRule="auto"/>
      </w:pPr>
      <w:r w:rsidRPr="0054653F">
        <w:t xml:space="preserve">[1] propose introducing </w:t>
      </w:r>
      <w:r w:rsidRPr="0054653F">
        <w:rPr>
          <w:lang w:val="en-US"/>
        </w:rPr>
        <w:t xml:space="preserve">a bitmap indication index field in </w:t>
      </w:r>
      <w:bookmarkStart w:id="12" w:name="_Hlk226400187"/>
      <w:r w:rsidRPr="0054653F">
        <w:rPr>
          <w:lang w:val="en-US"/>
        </w:rPr>
        <w:t>DCI format N0 and N1</w:t>
      </w:r>
      <w:bookmarkEnd w:id="12"/>
      <w:r w:rsidRPr="0054653F">
        <w:rPr>
          <w:lang w:val="en-US"/>
        </w:rPr>
        <w:t xml:space="preserve"> to indicate which SPS occasion is actually used or skipped, so that a variable effective periodicity can be realized without SPS switching.</w:t>
      </w:r>
    </w:p>
    <w:p w14:paraId="16E7A7EF" w14:textId="77777777" w:rsidR="00B6022F" w:rsidRDefault="00B6022F" w:rsidP="00B6022F">
      <w:pPr>
        <w:spacing w:before="120" w:after="120" w:line="240" w:lineRule="auto"/>
        <w:rPr>
          <w:rFonts w:eastAsiaTheme="minorEastAsia"/>
          <w:b/>
          <w:bCs/>
          <w:lang w:eastAsia="zh-CN"/>
        </w:rPr>
      </w:pPr>
      <w:r w:rsidRPr="0054653F">
        <w:rPr>
          <w:rFonts w:eastAsiaTheme="minorEastAsia" w:hint="eastAsia"/>
          <w:b/>
          <w:bCs/>
          <w:lang w:eastAsia="zh-CN"/>
        </w:rPr>
        <w:t>F</w:t>
      </w:r>
      <w:r w:rsidRPr="0054653F">
        <w:rPr>
          <w:rFonts w:eastAsiaTheme="minorEastAsia"/>
          <w:b/>
          <w:bCs/>
          <w:lang w:eastAsia="zh-CN"/>
        </w:rPr>
        <w:t>L view: this depends on the conclusion of MAC CE vs. DCI</w:t>
      </w:r>
      <w:r>
        <w:rPr>
          <w:rFonts w:eastAsiaTheme="minorEastAsia"/>
          <w:b/>
          <w:bCs/>
          <w:lang w:eastAsia="zh-CN"/>
        </w:rPr>
        <w:t xml:space="preserve"> </w:t>
      </w:r>
      <w:r>
        <w:rPr>
          <w:rFonts w:eastAsiaTheme="minorEastAsia" w:hint="eastAsia"/>
          <w:b/>
          <w:bCs/>
          <w:lang w:eastAsia="zh-CN"/>
        </w:rPr>
        <w:t>for</w:t>
      </w:r>
      <w:r>
        <w:rPr>
          <w:rFonts w:eastAsiaTheme="minorEastAsia"/>
          <w:b/>
          <w:bCs/>
          <w:lang w:eastAsia="zh-CN"/>
        </w:rPr>
        <w:t xml:space="preserve"> activation/switching</w:t>
      </w:r>
      <w:r w:rsidRPr="0054653F">
        <w:rPr>
          <w:rFonts w:eastAsiaTheme="minorEastAsia"/>
          <w:b/>
          <w:bCs/>
          <w:lang w:eastAsia="zh-CN"/>
        </w:rPr>
        <w:t>. Thus, no proposal is made in this round.</w:t>
      </w:r>
    </w:p>
    <w:p w14:paraId="502232A2" w14:textId="77777777" w:rsidR="00B6022F" w:rsidRDefault="00B6022F" w:rsidP="00B6022F">
      <w:pPr>
        <w:rPr>
          <w:rFonts w:eastAsiaTheme="minorEastAsia"/>
          <w:b/>
          <w:bCs/>
          <w:u w:val="single"/>
          <w:lang w:eastAsia="zh-CN"/>
        </w:rPr>
      </w:pPr>
    </w:p>
    <w:p w14:paraId="4AFD58E4" w14:textId="77777777" w:rsidR="00B6022F" w:rsidRPr="0054653F" w:rsidRDefault="00B6022F" w:rsidP="00B6022F">
      <w:pPr>
        <w:pStyle w:val="3GPPHeader"/>
        <w:rPr>
          <w:rFonts w:ascii="Times New Roman" w:hAnsi="Times New Roman"/>
          <w:sz w:val="20"/>
          <w:szCs w:val="20"/>
          <w:u w:val="single"/>
        </w:rPr>
      </w:pPr>
      <w:r w:rsidRPr="0054653F">
        <w:rPr>
          <w:rFonts w:ascii="Times New Roman" w:hAnsi="Times New Roman"/>
          <w:sz w:val="20"/>
          <w:szCs w:val="20"/>
          <w:u w:val="single"/>
        </w:rPr>
        <w:t>How to provide the transmission parameters:</w:t>
      </w:r>
    </w:p>
    <w:p w14:paraId="7447F180" w14:textId="77777777" w:rsidR="00B6022F" w:rsidRPr="00AE0D0E" w:rsidRDefault="00B6022F" w:rsidP="00B6022F">
      <w:pPr>
        <w:pStyle w:val="aff"/>
        <w:numPr>
          <w:ilvl w:val="0"/>
          <w:numId w:val="15"/>
        </w:numPr>
        <w:rPr>
          <w:rFonts w:eastAsiaTheme="minorEastAsia"/>
          <w:sz w:val="20"/>
          <w:szCs w:val="20"/>
          <w:lang w:val="en-US" w:eastAsia="zh-CN"/>
        </w:rPr>
      </w:pPr>
      <w:r w:rsidRPr="00AE0D0E">
        <w:rPr>
          <w:rFonts w:eastAsiaTheme="minorEastAsia"/>
          <w:sz w:val="20"/>
          <w:szCs w:val="20"/>
          <w:lang w:val="en-US" w:eastAsia="zh-CN"/>
        </w:rPr>
        <w:t xml:space="preserve">[3], [4], [19],[17]: For MAC CE based indication, or DCI based joint indication (at least for activation), transmission parameters should be provided by RRC. </w:t>
      </w:r>
    </w:p>
    <w:p w14:paraId="0708B111" w14:textId="279389F3" w:rsidR="00B6022F" w:rsidRPr="00AE0D0E" w:rsidRDefault="00C17E49" w:rsidP="00B6022F">
      <w:pPr>
        <w:pStyle w:val="aff"/>
        <w:numPr>
          <w:ilvl w:val="0"/>
          <w:numId w:val="15"/>
        </w:numPr>
        <w:rPr>
          <w:rFonts w:eastAsiaTheme="minorEastAsia"/>
          <w:sz w:val="20"/>
          <w:szCs w:val="20"/>
          <w:lang w:val="en-US" w:eastAsia="zh-CN"/>
        </w:rPr>
      </w:pPr>
      <w:r w:rsidRPr="00AE0D0E">
        <w:rPr>
          <w:rFonts w:eastAsiaTheme="minorEastAsia"/>
          <w:sz w:val="20"/>
          <w:szCs w:val="20"/>
          <w:lang w:val="en-US" w:eastAsia="zh-CN"/>
        </w:rPr>
        <w:t>[7]</w:t>
      </w:r>
      <w:r>
        <w:rPr>
          <w:rFonts w:eastAsiaTheme="minorEastAsia"/>
          <w:sz w:val="20"/>
          <w:szCs w:val="20"/>
          <w:lang w:val="en-US" w:eastAsia="zh-CN"/>
        </w:rPr>
        <w:t xml:space="preserve">: </w:t>
      </w:r>
      <w:r w:rsidR="00B6022F" w:rsidRPr="00AE0D0E">
        <w:rPr>
          <w:rFonts w:eastAsiaTheme="minorEastAsia"/>
          <w:sz w:val="20"/>
          <w:szCs w:val="20"/>
          <w:lang w:val="en-US" w:eastAsia="zh-CN"/>
        </w:rPr>
        <w:t>For DCI based separate indication</w:t>
      </w:r>
      <w:r w:rsidR="00B6022F" w:rsidRPr="00AE0D0E">
        <w:rPr>
          <w:rFonts w:eastAsiaTheme="minorEastAsia" w:hint="eastAsia"/>
          <w:sz w:val="20"/>
          <w:szCs w:val="20"/>
          <w:lang w:val="en-US" w:eastAsia="zh-CN"/>
        </w:rPr>
        <w:t>,</w:t>
      </w:r>
      <w:r w:rsidR="00B6022F" w:rsidRPr="00AE0D0E">
        <w:rPr>
          <w:rFonts w:eastAsiaTheme="minorEastAsia"/>
          <w:sz w:val="20"/>
          <w:szCs w:val="20"/>
          <w:lang w:val="en-US" w:eastAsia="zh-CN"/>
        </w:rPr>
        <w:t xml:space="preserve"> most proponents believe that the transmission parameters (e.g., TBS, MCS, resource assignment, number of repetitions) should be provided by the activation DCI, while [7] propose that RRC signaling configures the semi-persistent scheduling C-RNTI, transmission interval (</w:t>
      </w:r>
      <w:r w:rsidR="00B6022F" w:rsidRPr="00AE0D0E">
        <w:rPr>
          <w:rFonts w:eastAsiaTheme="minorEastAsia"/>
          <w:b/>
          <w:bCs/>
          <w:sz w:val="20"/>
          <w:szCs w:val="20"/>
          <w:lang w:val="en-US" w:eastAsia="zh-CN"/>
        </w:rPr>
        <w:t>FL: already agreed</w:t>
      </w:r>
      <w:r w:rsidR="00B6022F" w:rsidRPr="00AE0D0E">
        <w:rPr>
          <w:rFonts w:eastAsiaTheme="minorEastAsia"/>
          <w:sz w:val="20"/>
          <w:szCs w:val="20"/>
          <w:lang w:val="en-US" w:eastAsia="zh-CN"/>
        </w:rPr>
        <w:t>), modulation and coding scheme, resource assignment and repetition number for UL and DL SPS transmission.</w:t>
      </w:r>
    </w:p>
    <w:p w14:paraId="737D8C80" w14:textId="0F12E0DA" w:rsidR="00B6022F" w:rsidRPr="00AE0D0E" w:rsidRDefault="00B6022F" w:rsidP="00B6022F">
      <w:pPr>
        <w:pStyle w:val="aff"/>
        <w:numPr>
          <w:ilvl w:val="0"/>
          <w:numId w:val="15"/>
        </w:numPr>
        <w:rPr>
          <w:sz w:val="20"/>
          <w:szCs w:val="20"/>
          <w:lang w:val="en-US"/>
        </w:rPr>
      </w:pPr>
      <w:r w:rsidRPr="00AE0D0E">
        <w:rPr>
          <w:rFonts w:eastAsiaTheme="minorEastAsia" w:hint="eastAsia"/>
          <w:sz w:val="20"/>
          <w:szCs w:val="20"/>
          <w:lang w:val="en-US" w:eastAsia="zh-CN"/>
        </w:rPr>
        <w:lastRenderedPageBreak/>
        <w:t>[5]</w:t>
      </w:r>
      <w:r w:rsidR="004D2D23" w:rsidRPr="00AE0D0E">
        <w:rPr>
          <w:rFonts w:eastAsiaTheme="minorEastAsia"/>
          <w:sz w:val="20"/>
          <w:szCs w:val="20"/>
          <w:lang w:val="en-US" w:eastAsia="zh-CN"/>
        </w:rPr>
        <w:t xml:space="preserve">: </w:t>
      </w:r>
      <w:r w:rsidRPr="00AE0D0E">
        <w:rPr>
          <w:rFonts w:eastAsiaTheme="minorEastAsia"/>
          <w:sz w:val="20"/>
          <w:szCs w:val="20"/>
          <w:lang w:val="en-US" w:eastAsia="zh-CN"/>
        </w:rPr>
        <w:t xml:space="preserve">propose that </w:t>
      </w:r>
      <w:r w:rsidRPr="00AE0D0E">
        <w:rPr>
          <w:sz w:val="20"/>
          <w:szCs w:val="20"/>
          <w:lang w:val="en-US"/>
        </w:rPr>
        <w:t>RAN2 to decide which other parameters (i.e., in addition to “Periodicity”) will be configured via RRC for the support of voice-over-GEO for NB-IoT NTN, unless any L1 parameter that in legacy is signaled via DCI were agreed (if justified) to be provided via RRC signaling.</w:t>
      </w:r>
    </w:p>
    <w:p w14:paraId="3283F499" w14:textId="5B03EAD9" w:rsidR="00B6022F" w:rsidRDefault="00B6022F" w:rsidP="00B6022F">
      <w:pPr>
        <w:rPr>
          <w:rFonts w:eastAsiaTheme="minorEastAsia"/>
          <w:b/>
          <w:bCs/>
          <w:lang w:eastAsia="zh-CN"/>
        </w:rPr>
      </w:pPr>
      <w:r>
        <w:rPr>
          <w:rFonts w:eastAsiaTheme="minorEastAsia" w:hint="eastAsia"/>
          <w:b/>
          <w:bCs/>
          <w:lang w:eastAsia="zh-CN"/>
        </w:rPr>
        <w:t>F</w:t>
      </w:r>
      <w:r>
        <w:rPr>
          <w:rFonts w:eastAsiaTheme="minorEastAsia"/>
          <w:b/>
          <w:bCs/>
          <w:lang w:eastAsia="zh-CN"/>
        </w:rPr>
        <w:t xml:space="preserve">L view: this depends on the conclusion of </w:t>
      </w:r>
      <w:r w:rsidR="00524C0B">
        <w:rPr>
          <w:rFonts w:eastAsiaTheme="minorEastAsia" w:hint="eastAsia"/>
          <w:b/>
          <w:bCs/>
          <w:lang w:eastAsia="zh-CN"/>
        </w:rPr>
        <w:t>join</w:t>
      </w:r>
      <w:r w:rsidR="00524C0B">
        <w:rPr>
          <w:rFonts w:eastAsiaTheme="minorEastAsia"/>
          <w:b/>
          <w:bCs/>
          <w:lang w:eastAsia="zh-CN"/>
        </w:rPr>
        <w:t xml:space="preserve">t activation vs. separate activation, </w:t>
      </w:r>
      <w:r>
        <w:rPr>
          <w:rFonts w:eastAsiaTheme="minorEastAsia"/>
          <w:b/>
          <w:bCs/>
          <w:lang w:eastAsia="zh-CN"/>
        </w:rPr>
        <w:t>MAC CE vs. DCI for activation/switching. Thus, no specific proposal is made in this round.</w:t>
      </w:r>
    </w:p>
    <w:p w14:paraId="0B4B7338" w14:textId="77777777" w:rsidR="00B6022F" w:rsidRDefault="00B6022F" w:rsidP="00B6022F"/>
    <w:p w14:paraId="5C95B2B5" w14:textId="2C47BF37" w:rsidR="004B7F92" w:rsidRPr="0085296B" w:rsidRDefault="004B7F92" w:rsidP="0085296B">
      <w:pPr>
        <w:rPr>
          <w:b/>
          <w:bCs/>
          <w:u w:val="single"/>
        </w:rPr>
      </w:pPr>
      <w:r w:rsidRPr="0085296B">
        <w:rPr>
          <w:b/>
          <w:bCs/>
          <w:u w:val="single"/>
        </w:rPr>
        <w:t>OCC for UL SPS</w:t>
      </w:r>
    </w:p>
    <w:p w14:paraId="75F5AA2F" w14:textId="77777777" w:rsidR="004B7F92" w:rsidRPr="00A13A88" w:rsidRDefault="004B7F92" w:rsidP="004B7F92">
      <w:pPr>
        <w:spacing w:before="120" w:after="120" w:line="240" w:lineRule="auto"/>
        <w:rPr>
          <w:rFonts w:eastAsiaTheme="minorEastAsia"/>
          <w:lang w:eastAsia="zh-CN"/>
        </w:rPr>
      </w:pPr>
      <w:r w:rsidRPr="00A13A88">
        <w:rPr>
          <w:rFonts w:eastAsiaTheme="minorEastAsia"/>
          <w:lang w:eastAsia="zh-CN"/>
        </w:rPr>
        <w:t>[11] discusses the possibility of combining OCC with SPS, with the intention of reusing the Rel-19 feature. Such a combination would impact the design of special fields for DCI activation.</w:t>
      </w:r>
    </w:p>
    <w:p w14:paraId="6C8EC482" w14:textId="77777777" w:rsidR="004B7F92" w:rsidRPr="00A13A88" w:rsidRDefault="004B7F92" w:rsidP="004B7F92">
      <w:pPr>
        <w:spacing w:before="120" w:after="120" w:line="240" w:lineRule="auto"/>
        <w:rPr>
          <w:rFonts w:eastAsiaTheme="minorEastAsia"/>
          <w:lang w:eastAsia="zh-CN"/>
        </w:rPr>
      </w:pPr>
      <w:r w:rsidRPr="00A13A88">
        <w:rPr>
          <w:rFonts w:eastAsiaTheme="minorEastAsia"/>
          <w:lang w:eastAsia="zh-CN"/>
        </w:rPr>
        <w:t>[18] further proposes to clarify whether OCC should be supported for SPS NPUSCH.</w:t>
      </w:r>
    </w:p>
    <w:p w14:paraId="3C159DBF" w14:textId="77777777" w:rsidR="004B7F92" w:rsidRPr="00A13A88" w:rsidRDefault="004B7F92" w:rsidP="004B7F92">
      <w:pPr>
        <w:spacing w:before="120" w:after="120" w:line="240" w:lineRule="auto"/>
      </w:pPr>
      <w:r w:rsidRPr="00A13A88">
        <w:rPr>
          <w:rFonts w:eastAsiaTheme="minorEastAsia"/>
          <w:b/>
          <w:bCs/>
          <w:lang w:eastAsia="zh-CN"/>
        </w:rPr>
        <w:t xml:space="preserve">Meanwhile, </w:t>
      </w:r>
      <w:r w:rsidRPr="00A13A88">
        <w:rPr>
          <w:rFonts w:eastAsiaTheme="minorEastAsia"/>
          <w:lang w:eastAsia="zh-CN"/>
        </w:rPr>
        <w:t>[4] indicate that combining SPS and OCC does not provide benefits, regardless of whether MAC CE or DCI based indication is adopted, supported by the following observations:</w:t>
      </w:r>
    </w:p>
    <w:p w14:paraId="24517F3B" w14:textId="77777777" w:rsidR="004B7F92" w:rsidRPr="00A13A88" w:rsidRDefault="004B7F92" w:rsidP="004B7F92">
      <w:pPr>
        <w:pStyle w:val="aff"/>
        <w:numPr>
          <w:ilvl w:val="0"/>
          <w:numId w:val="16"/>
        </w:numPr>
        <w:spacing w:before="120" w:after="120" w:line="240" w:lineRule="auto"/>
        <w:rPr>
          <w:rFonts w:ascii="Times New Roman" w:hAnsi="Times New Roman" w:cs="Times New Roman"/>
          <w:sz w:val="20"/>
          <w:szCs w:val="20"/>
          <w:lang w:val="en-US"/>
        </w:rPr>
      </w:pPr>
      <w:r w:rsidRPr="00A13A88">
        <w:rPr>
          <w:rFonts w:ascii="Times New Roman" w:hAnsi="Times New Roman" w:cs="Times New Roman"/>
          <w:sz w:val="20"/>
          <w:szCs w:val="20"/>
          <w:lang w:val="en-US"/>
        </w:rPr>
        <w:t>DL SPS bottleneck: In single-tone scenarios, system capacity is limited by the DL SPS. Since OCC is an UL-only enhancement, OCC+UL SPS provides no improvement to the overall voice call capacity in these DL limited cases.</w:t>
      </w:r>
    </w:p>
    <w:p w14:paraId="658AC1EA" w14:textId="77777777" w:rsidR="004B7F92" w:rsidRPr="00A13A88" w:rsidRDefault="004B7F92" w:rsidP="004B7F92">
      <w:pPr>
        <w:pStyle w:val="aff"/>
        <w:numPr>
          <w:ilvl w:val="0"/>
          <w:numId w:val="16"/>
        </w:numPr>
        <w:spacing w:before="120" w:after="120" w:line="240" w:lineRule="auto"/>
        <w:rPr>
          <w:rFonts w:ascii="Times New Roman" w:hAnsi="Times New Roman" w:cs="Times New Roman"/>
          <w:sz w:val="20"/>
          <w:szCs w:val="20"/>
          <w:lang w:val="en-US"/>
        </w:rPr>
      </w:pPr>
      <w:r w:rsidRPr="00A13A88">
        <w:rPr>
          <w:rFonts w:ascii="Times New Roman" w:hAnsi="Times New Roman" w:cs="Times New Roman"/>
          <w:sz w:val="20"/>
          <w:szCs w:val="20"/>
          <w:lang w:val="en-US"/>
        </w:rPr>
        <w:t>Performance degradation: OCC leads to a slight link-level performance degradation for NPUSCH. Consequently, UL SPS with OCC may struggle to achieve the target BLER.</w:t>
      </w:r>
    </w:p>
    <w:p w14:paraId="173E12CA" w14:textId="77777777" w:rsidR="004B7F92" w:rsidRPr="00A13A88" w:rsidRDefault="004B7F92" w:rsidP="004B7F92">
      <w:pPr>
        <w:pStyle w:val="aff"/>
        <w:numPr>
          <w:ilvl w:val="0"/>
          <w:numId w:val="16"/>
        </w:numPr>
        <w:spacing w:before="120" w:after="120" w:line="240" w:lineRule="auto"/>
        <w:rPr>
          <w:rFonts w:ascii="Times New Roman" w:hAnsi="Times New Roman" w:cs="Times New Roman"/>
          <w:sz w:val="20"/>
          <w:szCs w:val="20"/>
          <w:lang w:val="en-US"/>
        </w:rPr>
      </w:pPr>
      <w:r w:rsidRPr="00A13A88">
        <w:rPr>
          <w:rFonts w:ascii="Times New Roman" w:hAnsi="Times New Roman" w:cs="Times New Roman"/>
          <w:sz w:val="20"/>
          <w:szCs w:val="20"/>
          <w:lang w:val="en-US"/>
        </w:rPr>
        <w:t>Inconsistency with legacy mechanisms: In Rel-19, OCC is supported for DG only.</w:t>
      </w:r>
      <w:r>
        <w:rPr>
          <w:rFonts w:ascii="Times New Roman" w:hAnsi="Times New Roman" w:cs="Times New Roman"/>
          <w:sz w:val="20"/>
          <w:szCs w:val="20"/>
          <w:lang w:val="en-US"/>
        </w:rPr>
        <w:t xml:space="preserve"> Note that OCC is not applicable to PUR and CB-Msg3</w:t>
      </w:r>
    </w:p>
    <w:tbl>
      <w:tblPr>
        <w:tblStyle w:val="af8"/>
        <w:tblW w:w="9776" w:type="dxa"/>
        <w:tblLook w:val="04A0" w:firstRow="1" w:lastRow="0" w:firstColumn="1" w:lastColumn="0" w:noHBand="0" w:noVBand="1"/>
      </w:tblPr>
      <w:tblGrid>
        <w:gridCol w:w="9776"/>
      </w:tblGrid>
      <w:tr w:rsidR="004B7F92" w:rsidRPr="00A759D1" w14:paraId="597E9F0B" w14:textId="77777777" w:rsidTr="007C6A64">
        <w:tc>
          <w:tcPr>
            <w:tcW w:w="9776" w:type="dxa"/>
          </w:tcPr>
          <w:p w14:paraId="43638E9F" w14:textId="77777777" w:rsidR="004B7F92" w:rsidRPr="00A759D1" w:rsidRDefault="004B7F92" w:rsidP="007C6A64">
            <w:pPr>
              <w:spacing w:after="120"/>
              <w:rPr>
                <w:lang w:eastAsia="x-none"/>
              </w:rPr>
            </w:pPr>
            <w:r w:rsidRPr="00A759D1">
              <w:rPr>
                <w:highlight w:val="green"/>
                <w:lang w:eastAsia="x-none"/>
              </w:rPr>
              <w:t xml:space="preserve">Agreement </w:t>
            </w:r>
            <w:r w:rsidRPr="00A759D1">
              <w:rPr>
                <w:highlight w:val="green"/>
              </w:rPr>
              <w:t>in</w:t>
            </w:r>
            <w:r w:rsidRPr="00A759D1">
              <w:rPr>
                <w:highlight w:val="green"/>
                <w:lang w:eastAsia="x-none"/>
              </w:rPr>
              <w:t xml:space="preserve"> </w:t>
            </w:r>
            <w:r w:rsidRPr="00A759D1">
              <w:rPr>
                <w:highlight w:val="green"/>
              </w:rPr>
              <w:t>RAN1</w:t>
            </w:r>
            <w:r w:rsidRPr="00A759D1">
              <w:rPr>
                <w:highlight w:val="green"/>
                <w:lang w:eastAsia="x-none"/>
              </w:rPr>
              <w:t>#118</w:t>
            </w:r>
            <w:r w:rsidRPr="00A759D1">
              <w:rPr>
                <w:highlight w:val="green"/>
              </w:rPr>
              <w:t>bis</w:t>
            </w:r>
          </w:p>
          <w:p w14:paraId="5D634F4A" w14:textId="77777777" w:rsidR="004B7F92" w:rsidRPr="00A759D1" w:rsidRDefault="004B7F92" w:rsidP="007C6A64">
            <w:pPr>
              <w:spacing w:after="120"/>
            </w:pPr>
            <w:r w:rsidRPr="00A759D1">
              <w:t>For support of single-tone OCC for NPUSCH format 1, RAN1 studies:</w:t>
            </w:r>
          </w:p>
          <w:p w14:paraId="45E5A871" w14:textId="77777777" w:rsidR="004B7F92" w:rsidRPr="00A759D1" w:rsidRDefault="004B7F92" w:rsidP="001E611B">
            <w:pPr>
              <w:numPr>
                <w:ilvl w:val="0"/>
                <w:numId w:val="55"/>
              </w:numPr>
              <w:spacing w:after="120" w:line="240" w:lineRule="auto"/>
              <w:jc w:val="left"/>
              <w:rPr>
                <w:lang w:eastAsia="x-none"/>
              </w:rPr>
            </w:pPr>
            <w:r w:rsidRPr="00A759D1">
              <w:rPr>
                <w:lang w:eastAsia="x-none"/>
              </w:rPr>
              <w:t>The parameters that need to be signalled, considering the following:</w:t>
            </w:r>
          </w:p>
          <w:p w14:paraId="167BD9BC" w14:textId="77777777" w:rsidR="004B7F92" w:rsidRPr="00A759D1" w:rsidRDefault="004B7F92" w:rsidP="001E611B">
            <w:pPr>
              <w:numPr>
                <w:ilvl w:val="1"/>
                <w:numId w:val="55"/>
              </w:numPr>
              <w:spacing w:after="120" w:line="240" w:lineRule="auto"/>
              <w:jc w:val="left"/>
              <w:rPr>
                <w:lang w:eastAsia="zh-CN"/>
              </w:rPr>
            </w:pPr>
            <w:r w:rsidRPr="00A759D1">
              <w:t>OCC codeword</w:t>
            </w:r>
          </w:p>
          <w:p w14:paraId="285CBD3E" w14:textId="77777777" w:rsidR="004B7F92" w:rsidRPr="00A759D1" w:rsidRDefault="004B7F92" w:rsidP="001E611B">
            <w:pPr>
              <w:numPr>
                <w:ilvl w:val="1"/>
                <w:numId w:val="55"/>
              </w:numPr>
              <w:spacing w:after="120" w:line="240" w:lineRule="auto"/>
              <w:jc w:val="left"/>
            </w:pPr>
            <w:r w:rsidRPr="00A759D1">
              <w:t>Enabling of OCC feature</w:t>
            </w:r>
          </w:p>
          <w:p w14:paraId="08D4B2FE" w14:textId="77777777" w:rsidR="004B7F92" w:rsidRPr="00A759D1" w:rsidRDefault="004B7F92" w:rsidP="001E611B">
            <w:pPr>
              <w:numPr>
                <w:ilvl w:val="1"/>
                <w:numId w:val="55"/>
              </w:numPr>
              <w:spacing w:after="120" w:line="240" w:lineRule="auto"/>
              <w:jc w:val="left"/>
            </w:pPr>
            <w:r w:rsidRPr="00A759D1">
              <w:t>FFS: other parameters</w:t>
            </w:r>
          </w:p>
          <w:p w14:paraId="62E367FA" w14:textId="77777777" w:rsidR="004B7F92" w:rsidRPr="00A759D1" w:rsidRDefault="004B7F92" w:rsidP="001E611B">
            <w:pPr>
              <w:numPr>
                <w:ilvl w:val="0"/>
                <w:numId w:val="55"/>
              </w:numPr>
              <w:spacing w:after="120" w:line="240" w:lineRule="auto"/>
              <w:jc w:val="left"/>
            </w:pPr>
            <w:r w:rsidRPr="00A759D1">
              <w:t xml:space="preserve">For </w:t>
            </w:r>
            <w:r w:rsidRPr="00A759D1">
              <w:rPr>
                <w:highlight w:val="yellow"/>
              </w:rPr>
              <w:t>dynamic grant in RRC CONNECTED,</w:t>
            </w:r>
            <w:r w:rsidRPr="00A759D1">
              <w:t xml:space="preserve"> study which and whether any parameters are signalled via DCI and which and whether any parameters are signalled by RRC.</w:t>
            </w:r>
          </w:p>
          <w:p w14:paraId="4918DA61" w14:textId="77777777" w:rsidR="004B7F92" w:rsidRPr="00A759D1" w:rsidRDefault="004B7F92" w:rsidP="001E611B">
            <w:pPr>
              <w:numPr>
                <w:ilvl w:val="0"/>
                <w:numId w:val="55"/>
              </w:numPr>
              <w:spacing w:after="120" w:line="240" w:lineRule="auto"/>
              <w:jc w:val="left"/>
            </w:pPr>
            <w:r w:rsidRPr="00A759D1">
              <w:t>FFS: whether/how to support cases other than dynamic grant in RRC CONNECTED, e.g. Msg3, PUR, CB Msg3 EDT.</w:t>
            </w:r>
          </w:p>
        </w:tc>
      </w:tr>
    </w:tbl>
    <w:p w14:paraId="69A840BC" w14:textId="77777777" w:rsidR="004B7F92" w:rsidRPr="0040382C" w:rsidRDefault="004B7F92" w:rsidP="004B7F92">
      <w:pPr>
        <w:spacing w:before="120" w:after="120" w:line="240" w:lineRule="auto"/>
      </w:pPr>
    </w:p>
    <w:p w14:paraId="76C86108" w14:textId="09B2E3A4" w:rsidR="004B7F92" w:rsidRPr="008E5CE7" w:rsidRDefault="004B7F92" w:rsidP="008E5CE7">
      <w:pPr>
        <w:pStyle w:val="4"/>
        <w:spacing w:after="120" w:afterAutospacing="0" w:line="240" w:lineRule="auto"/>
        <w:ind w:left="864"/>
        <w:rPr>
          <w:rFonts w:ascii="Arial Unicode MS" w:eastAsia="Arial Unicode MS" w:hAnsi="Arial Unicode MS" w:cs="Arial Unicode MS" w:hint="eastAsia"/>
          <w:szCs w:val="24"/>
        </w:rPr>
      </w:pPr>
      <w:r w:rsidRPr="008E5CE7">
        <w:rPr>
          <w:rFonts w:ascii="Arial Unicode MS" w:eastAsia="Arial Unicode MS" w:hAnsi="Arial Unicode MS" w:cs="Arial Unicode MS"/>
          <w:szCs w:val="24"/>
        </w:rPr>
        <w:t xml:space="preserve">[L]Conclusion </w:t>
      </w:r>
      <w:bookmarkStart w:id="13" w:name="_Hlk229685004"/>
      <w:r w:rsidR="00333B41">
        <w:rPr>
          <w:rFonts w:ascii="Arial Unicode MS" w:eastAsia="Arial Unicode MS" w:hAnsi="Arial Unicode MS" w:cs="Arial Unicode MS"/>
          <w:szCs w:val="24"/>
        </w:rPr>
        <w:t>4.4</w:t>
      </w:r>
      <w:r w:rsidRPr="008E5CE7">
        <w:rPr>
          <w:rFonts w:ascii="Arial Unicode MS" w:eastAsia="Arial Unicode MS" w:hAnsi="Arial Unicode MS" w:cs="Arial Unicode MS"/>
          <w:szCs w:val="24"/>
        </w:rPr>
        <w:t>.</w:t>
      </w:r>
      <w:r w:rsidR="00333B41">
        <w:rPr>
          <w:rFonts w:ascii="Arial Unicode MS" w:eastAsia="Arial Unicode MS" w:hAnsi="Arial Unicode MS" w:cs="Arial Unicode MS"/>
          <w:szCs w:val="24"/>
        </w:rPr>
        <w:t>4</w:t>
      </w:r>
      <w:r w:rsidRPr="008E5CE7">
        <w:rPr>
          <w:rFonts w:ascii="Arial Unicode MS" w:eastAsia="Arial Unicode MS" w:hAnsi="Arial Unicode MS" w:cs="Arial Unicode MS"/>
          <w:szCs w:val="24"/>
        </w:rPr>
        <w:t>-</w:t>
      </w:r>
      <w:r w:rsidR="00333B41">
        <w:rPr>
          <w:rFonts w:ascii="Arial Unicode MS" w:eastAsia="Arial Unicode MS" w:hAnsi="Arial Unicode MS" w:cs="Arial Unicode MS"/>
          <w:szCs w:val="24"/>
        </w:rPr>
        <w:t>2</w:t>
      </w:r>
      <w:bookmarkEnd w:id="13"/>
    </w:p>
    <w:p w14:paraId="003F6FF7" w14:textId="529CC609" w:rsidR="004B7F92" w:rsidRDefault="004B7F92" w:rsidP="004B7F92">
      <w:pPr>
        <w:spacing w:before="120" w:after="120" w:line="240" w:lineRule="auto"/>
        <w:rPr>
          <w:rFonts w:eastAsiaTheme="minorEastAsia"/>
          <w:b/>
          <w:bCs/>
          <w:lang w:eastAsia="zh-CN"/>
        </w:rPr>
      </w:pPr>
      <w:r w:rsidRPr="004975F2">
        <w:rPr>
          <w:rFonts w:eastAsiaTheme="minorEastAsia"/>
          <w:b/>
          <w:bCs/>
          <w:highlight w:val="yellow"/>
          <w:lang w:eastAsia="zh-CN"/>
        </w:rPr>
        <w:t xml:space="preserve">Proposed conclusion </w:t>
      </w:r>
      <w:r w:rsidR="00333B41" w:rsidRPr="004975F2">
        <w:rPr>
          <w:rFonts w:eastAsiaTheme="minorEastAsia"/>
          <w:b/>
          <w:bCs/>
          <w:highlight w:val="yellow"/>
          <w:lang w:eastAsia="zh-CN"/>
        </w:rPr>
        <w:t>4.4.4-2</w:t>
      </w:r>
      <w:r>
        <w:rPr>
          <w:rFonts w:eastAsiaTheme="minorEastAsia"/>
          <w:b/>
          <w:bCs/>
          <w:lang w:eastAsia="zh-CN"/>
        </w:rPr>
        <w:t xml:space="preserve">: OCC is not supported </w:t>
      </w:r>
      <w:r w:rsidR="005B4CF3">
        <w:rPr>
          <w:rFonts w:eastAsiaTheme="minorEastAsia"/>
          <w:b/>
          <w:bCs/>
          <w:lang w:eastAsia="zh-CN"/>
        </w:rPr>
        <w:t xml:space="preserve">for </w:t>
      </w:r>
      <w:r>
        <w:rPr>
          <w:rFonts w:eastAsiaTheme="minorEastAsia"/>
          <w:b/>
          <w:bCs/>
          <w:lang w:eastAsia="zh-CN"/>
        </w:rPr>
        <w:t>UL SPS of Rel-20 NB-IoT NTN.</w:t>
      </w:r>
    </w:p>
    <w:p w14:paraId="1CB6F42E" w14:textId="4F41580D" w:rsidR="004B7F92" w:rsidRPr="004975F2" w:rsidRDefault="004B7F92" w:rsidP="004B7F92">
      <w:pPr>
        <w:spacing w:before="120" w:after="120" w:line="240" w:lineRule="auto"/>
        <w:rPr>
          <w:rFonts w:eastAsiaTheme="minorEastAsia"/>
          <w:b/>
          <w:bCs/>
          <w:lang w:eastAsia="zh-CN"/>
        </w:rPr>
      </w:pPr>
      <w:r w:rsidRPr="004975F2">
        <w:rPr>
          <w:rFonts w:eastAsiaTheme="minorEastAsia" w:hint="eastAsia"/>
          <w:b/>
          <w:bCs/>
          <w:lang w:eastAsia="zh-CN"/>
        </w:rPr>
        <w:t>F</w:t>
      </w:r>
      <w:r w:rsidRPr="004975F2">
        <w:rPr>
          <w:rFonts w:eastAsiaTheme="minorEastAsia"/>
          <w:b/>
          <w:bCs/>
          <w:lang w:eastAsia="zh-CN"/>
        </w:rPr>
        <w:t xml:space="preserve">L clarification: OCC is not applicable to UL SPS means that NW cannot multiplex a UL SPS transmission with another UL SPS transmission or </w:t>
      </w:r>
      <w:r w:rsidR="00524C0B" w:rsidRPr="004975F2">
        <w:rPr>
          <w:rFonts w:eastAsiaTheme="minorEastAsia"/>
          <w:b/>
          <w:bCs/>
          <w:lang w:eastAsia="zh-CN"/>
        </w:rPr>
        <w:t xml:space="preserve">another </w:t>
      </w:r>
      <w:r w:rsidRPr="004975F2">
        <w:rPr>
          <w:rFonts w:eastAsiaTheme="minorEastAsia"/>
          <w:b/>
          <w:bCs/>
          <w:lang w:eastAsia="zh-CN"/>
        </w:rPr>
        <w:t>DG PUSCH transmission via OCC.</w:t>
      </w:r>
    </w:p>
    <w:p w14:paraId="31C24AF3" w14:textId="77777777" w:rsidR="004B7F92" w:rsidRDefault="004B7F92" w:rsidP="004B7F92">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4B7F92" w14:paraId="1720A483" w14:textId="77777777" w:rsidTr="007C6A64">
        <w:tc>
          <w:tcPr>
            <w:tcW w:w="1479" w:type="dxa"/>
            <w:shd w:val="clear" w:color="auto" w:fill="D9D9D9" w:themeFill="background1" w:themeFillShade="D9"/>
          </w:tcPr>
          <w:p w14:paraId="05C22406" w14:textId="77777777" w:rsidR="004B7F92" w:rsidRDefault="004B7F92"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3ECA232" w14:textId="77777777" w:rsidR="004B7F92" w:rsidRDefault="004B7F92"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28170B7E" w14:textId="77777777" w:rsidR="004B7F92" w:rsidRDefault="004B7F92" w:rsidP="007C6A64">
            <w:pPr>
              <w:spacing w:before="120" w:after="120" w:line="240" w:lineRule="auto"/>
              <w:rPr>
                <w:b/>
                <w:bCs/>
                <w:lang w:val="en-US"/>
              </w:rPr>
            </w:pPr>
            <w:r>
              <w:rPr>
                <w:b/>
                <w:bCs/>
                <w:lang w:val="en-US"/>
              </w:rPr>
              <w:t>Comments</w:t>
            </w:r>
          </w:p>
        </w:tc>
      </w:tr>
      <w:tr w:rsidR="004B7F92" w14:paraId="63E9A605" w14:textId="77777777" w:rsidTr="007C6A64">
        <w:tc>
          <w:tcPr>
            <w:tcW w:w="1479" w:type="dxa"/>
          </w:tcPr>
          <w:p w14:paraId="5A53F0DB" w14:textId="35EFFF86" w:rsidR="004B7F92" w:rsidRDefault="009B3D8C" w:rsidP="007C6A64">
            <w:pPr>
              <w:spacing w:before="120" w:after="120" w:line="240" w:lineRule="auto"/>
              <w:rPr>
                <w:b/>
                <w:bCs/>
                <w:lang w:val="en-US"/>
              </w:rPr>
            </w:pPr>
            <w:r>
              <w:rPr>
                <w:b/>
                <w:bCs/>
                <w:lang w:val="en-US"/>
              </w:rPr>
              <w:t>MTK</w:t>
            </w:r>
          </w:p>
        </w:tc>
        <w:tc>
          <w:tcPr>
            <w:tcW w:w="1372" w:type="dxa"/>
          </w:tcPr>
          <w:p w14:paraId="614BF565" w14:textId="532A9304" w:rsidR="004B7F92" w:rsidRDefault="009B3D8C" w:rsidP="007C6A64">
            <w:pPr>
              <w:spacing w:before="120" w:after="120" w:line="240" w:lineRule="auto"/>
              <w:rPr>
                <w:b/>
                <w:bCs/>
                <w:lang w:val="en-US"/>
              </w:rPr>
            </w:pPr>
            <w:r>
              <w:rPr>
                <w:b/>
                <w:bCs/>
                <w:lang w:val="en-US"/>
              </w:rPr>
              <w:t>Y</w:t>
            </w:r>
          </w:p>
        </w:tc>
        <w:tc>
          <w:tcPr>
            <w:tcW w:w="6780" w:type="dxa"/>
          </w:tcPr>
          <w:p w14:paraId="3A121CDA" w14:textId="3C0FAADB" w:rsidR="004B7F92" w:rsidRDefault="009B3D8C" w:rsidP="007C6A64">
            <w:pPr>
              <w:spacing w:before="120" w:after="120" w:line="240" w:lineRule="auto"/>
              <w:rPr>
                <w:b/>
                <w:bCs/>
                <w:lang w:val="en-US"/>
              </w:rPr>
            </w:pPr>
            <w:r>
              <w:rPr>
                <w:b/>
                <w:bCs/>
                <w:lang w:val="en-US"/>
              </w:rPr>
              <w:t>Support</w:t>
            </w:r>
          </w:p>
        </w:tc>
      </w:tr>
      <w:tr w:rsidR="00927A31" w14:paraId="679CCACD" w14:textId="77777777" w:rsidTr="007C6A64">
        <w:tc>
          <w:tcPr>
            <w:tcW w:w="1479" w:type="dxa"/>
          </w:tcPr>
          <w:p w14:paraId="1592EAF5" w14:textId="0E95E6C7" w:rsidR="00927A31" w:rsidRDefault="00927A31" w:rsidP="00927A31">
            <w:pPr>
              <w:spacing w:before="120" w:after="120" w:line="240" w:lineRule="auto"/>
              <w:rPr>
                <w:b/>
                <w:bCs/>
                <w:lang w:val="en-US"/>
              </w:rPr>
            </w:pPr>
            <w:r>
              <w:rPr>
                <w:b/>
                <w:bCs/>
                <w:lang w:val="en-US"/>
              </w:rPr>
              <w:t>Ericsson</w:t>
            </w:r>
          </w:p>
        </w:tc>
        <w:tc>
          <w:tcPr>
            <w:tcW w:w="1372" w:type="dxa"/>
          </w:tcPr>
          <w:p w14:paraId="404C6403" w14:textId="27C30F5A" w:rsidR="00927A31" w:rsidRDefault="00927A31" w:rsidP="00927A31">
            <w:pPr>
              <w:spacing w:before="120" w:after="120" w:line="240" w:lineRule="auto"/>
              <w:rPr>
                <w:b/>
                <w:bCs/>
                <w:lang w:val="en-US"/>
              </w:rPr>
            </w:pPr>
            <w:r>
              <w:rPr>
                <w:b/>
                <w:bCs/>
                <w:lang w:val="en-US"/>
              </w:rPr>
              <w:t>Y</w:t>
            </w:r>
          </w:p>
        </w:tc>
        <w:tc>
          <w:tcPr>
            <w:tcW w:w="6780" w:type="dxa"/>
          </w:tcPr>
          <w:p w14:paraId="4DA5AAF8" w14:textId="0130A5DF" w:rsidR="00927A31" w:rsidRDefault="00927A31" w:rsidP="00927A31">
            <w:pPr>
              <w:spacing w:before="120" w:after="120" w:line="240" w:lineRule="auto"/>
              <w:rPr>
                <w:b/>
                <w:bCs/>
                <w:lang w:val="en-US"/>
              </w:rPr>
            </w:pPr>
            <w:r>
              <w:rPr>
                <w:b/>
                <w:bCs/>
                <w:lang w:val="en-US"/>
              </w:rPr>
              <w:t xml:space="preserve">We support </w:t>
            </w:r>
            <w:r w:rsidRPr="00013352">
              <w:rPr>
                <w:b/>
                <w:bCs/>
                <w:lang w:val="en-US"/>
              </w:rPr>
              <w:t>conclusion 4.4.4-2</w:t>
            </w:r>
            <w:r>
              <w:rPr>
                <w:b/>
                <w:bCs/>
                <w:lang w:val="en-US"/>
              </w:rPr>
              <w:t>.</w:t>
            </w:r>
          </w:p>
        </w:tc>
      </w:tr>
      <w:tr w:rsidR="004B7F92" w14:paraId="172BBECE" w14:textId="77777777" w:rsidTr="007C6A64">
        <w:tc>
          <w:tcPr>
            <w:tcW w:w="1479" w:type="dxa"/>
          </w:tcPr>
          <w:p w14:paraId="051D0B18" w14:textId="77777777" w:rsidR="004B7F92" w:rsidRDefault="004B7F92" w:rsidP="007C6A64">
            <w:pPr>
              <w:spacing w:before="120" w:after="120" w:line="240" w:lineRule="auto"/>
              <w:rPr>
                <w:b/>
                <w:bCs/>
                <w:lang w:val="en-US"/>
              </w:rPr>
            </w:pPr>
          </w:p>
        </w:tc>
        <w:tc>
          <w:tcPr>
            <w:tcW w:w="1372" w:type="dxa"/>
          </w:tcPr>
          <w:p w14:paraId="463F4B6B" w14:textId="77777777" w:rsidR="004B7F92" w:rsidRDefault="004B7F92" w:rsidP="007C6A64">
            <w:pPr>
              <w:spacing w:before="120" w:after="120" w:line="240" w:lineRule="auto"/>
              <w:rPr>
                <w:b/>
                <w:bCs/>
                <w:lang w:val="en-US"/>
              </w:rPr>
            </w:pPr>
          </w:p>
        </w:tc>
        <w:tc>
          <w:tcPr>
            <w:tcW w:w="6780" w:type="dxa"/>
          </w:tcPr>
          <w:p w14:paraId="053D2E74" w14:textId="77777777" w:rsidR="004B7F92" w:rsidRDefault="004B7F92" w:rsidP="007C6A64">
            <w:pPr>
              <w:spacing w:before="120" w:after="120" w:line="240" w:lineRule="auto"/>
              <w:rPr>
                <w:b/>
                <w:bCs/>
                <w:lang w:val="en-US"/>
              </w:rPr>
            </w:pPr>
          </w:p>
        </w:tc>
      </w:tr>
    </w:tbl>
    <w:p w14:paraId="0443B430" w14:textId="77777777" w:rsidR="004B7F92" w:rsidRPr="002929F9" w:rsidRDefault="004B7F92" w:rsidP="004B7F92">
      <w:pPr>
        <w:spacing w:before="120" w:after="120" w:line="240" w:lineRule="atLeast"/>
        <w:rPr>
          <w:rFonts w:eastAsiaTheme="minorEastAsia"/>
          <w:lang w:val="en-US" w:eastAsia="zh-CN"/>
        </w:rPr>
      </w:pPr>
    </w:p>
    <w:p w14:paraId="4C13A21F" w14:textId="77777777" w:rsidR="003F045A" w:rsidRDefault="003F045A">
      <w:pPr>
        <w:rPr>
          <w:sz w:val="21"/>
          <w:szCs w:val="22"/>
          <w:lang w:val="en-US"/>
        </w:rPr>
      </w:pPr>
    </w:p>
    <w:p w14:paraId="5544C208" w14:textId="2977FBE6" w:rsidR="00F30DD5" w:rsidRDefault="005A35EA" w:rsidP="00957E91">
      <w:pPr>
        <w:pStyle w:val="1"/>
      </w:pPr>
      <w:r>
        <w:lastRenderedPageBreak/>
        <w:t>SPS release</w:t>
      </w:r>
    </w:p>
    <w:p w14:paraId="0C5BF329" w14:textId="4A4143C4" w:rsidR="00F53F18" w:rsidRPr="00314CDF" w:rsidRDefault="00F53F18" w:rsidP="001E611B">
      <w:pPr>
        <w:pStyle w:val="aff"/>
        <w:numPr>
          <w:ilvl w:val="0"/>
          <w:numId w:val="48"/>
        </w:numPr>
        <w:spacing w:after="120" w:line="240" w:lineRule="auto"/>
        <w:rPr>
          <w:rFonts w:eastAsiaTheme="minorEastAsia"/>
          <w:sz w:val="20"/>
          <w:szCs w:val="20"/>
          <w:lang w:val="en-US" w:eastAsia="zh-CN"/>
        </w:rPr>
      </w:pPr>
      <w:r w:rsidRPr="00314CDF">
        <w:rPr>
          <w:rFonts w:eastAsiaTheme="minorEastAsia" w:hint="eastAsia"/>
          <w:sz w:val="20"/>
          <w:szCs w:val="20"/>
          <w:lang w:val="en-US" w:eastAsia="zh-CN"/>
        </w:rPr>
        <w:t>[</w:t>
      </w:r>
      <w:r w:rsidRPr="00314CDF">
        <w:rPr>
          <w:rFonts w:eastAsiaTheme="minorEastAsia"/>
          <w:sz w:val="20"/>
          <w:szCs w:val="20"/>
          <w:lang w:val="en-US" w:eastAsia="zh-CN"/>
        </w:rPr>
        <w:t>10]</w:t>
      </w:r>
      <w:r w:rsidR="006A0244" w:rsidRPr="00314CDF">
        <w:rPr>
          <w:rFonts w:eastAsiaTheme="minorEastAsia"/>
          <w:sz w:val="20"/>
          <w:szCs w:val="20"/>
          <w:lang w:val="en-US" w:eastAsia="zh-CN"/>
        </w:rPr>
        <w:t xml:space="preserve"> </w:t>
      </w:r>
      <w:r w:rsidR="006A0244" w:rsidRPr="00314CDF">
        <w:rPr>
          <w:rFonts w:eastAsiaTheme="minorEastAsia" w:hint="eastAsia"/>
          <w:sz w:val="20"/>
          <w:szCs w:val="20"/>
          <w:lang w:val="en-US" w:eastAsia="zh-CN"/>
        </w:rPr>
        <w:t>propose</w:t>
      </w:r>
      <w:r w:rsidR="006A0244" w:rsidRPr="00314CDF">
        <w:rPr>
          <w:rFonts w:eastAsiaTheme="minorEastAsia"/>
          <w:sz w:val="20"/>
          <w:szCs w:val="20"/>
          <w:lang w:val="en-US" w:eastAsia="zh-CN"/>
        </w:rPr>
        <w:t xml:space="preserve"> to support separate release of UL SPS and DL SPS</w:t>
      </w:r>
      <w:r w:rsidR="00E36933" w:rsidRPr="00314CDF">
        <w:rPr>
          <w:rFonts w:eastAsiaTheme="minorEastAsia"/>
          <w:sz w:val="20"/>
          <w:szCs w:val="20"/>
          <w:lang w:val="en-US" w:eastAsia="zh-CN"/>
        </w:rPr>
        <w:t xml:space="preserve"> in addition to joint</w:t>
      </w:r>
      <w:r w:rsidR="00E105E5" w:rsidRPr="00314CDF">
        <w:rPr>
          <w:rFonts w:eastAsiaTheme="minorEastAsia"/>
          <w:sz w:val="20"/>
          <w:szCs w:val="20"/>
          <w:lang w:val="en-US" w:eastAsia="zh-CN"/>
        </w:rPr>
        <w:t xml:space="preserve"> release of UL SPS and DL SPS</w:t>
      </w:r>
    </w:p>
    <w:p w14:paraId="44D19F7A" w14:textId="5BFE5EB0" w:rsidR="00310B50" w:rsidRPr="00314CDF" w:rsidRDefault="00310B50" w:rsidP="001E611B">
      <w:pPr>
        <w:pStyle w:val="aff"/>
        <w:numPr>
          <w:ilvl w:val="0"/>
          <w:numId w:val="48"/>
        </w:numPr>
        <w:spacing w:after="120" w:line="240" w:lineRule="auto"/>
        <w:rPr>
          <w:rFonts w:eastAsiaTheme="minorEastAsia"/>
          <w:sz w:val="20"/>
          <w:szCs w:val="20"/>
          <w:lang w:val="en-US" w:eastAsia="zh-CN"/>
        </w:rPr>
      </w:pPr>
      <w:r w:rsidRPr="00314CDF">
        <w:rPr>
          <w:rFonts w:eastAsiaTheme="minorEastAsia"/>
          <w:sz w:val="20"/>
          <w:szCs w:val="20"/>
          <w:lang w:val="en-US" w:eastAsia="zh-CN"/>
        </w:rPr>
        <w:t>[6] propose that the MAC CE for joint release can also support separate release.</w:t>
      </w:r>
    </w:p>
    <w:p w14:paraId="2FB9B46B" w14:textId="2646C1BB" w:rsidR="00287945" w:rsidRPr="00314CDF" w:rsidRDefault="006A0244" w:rsidP="001E611B">
      <w:pPr>
        <w:pStyle w:val="aff"/>
        <w:numPr>
          <w:ilvl w:val="0"/>
          <w:numId w:val="48"/>
        </w:numPr>
        <w:spacing w:after="120" w:line="240" w:lineRule="auto"/>
        <w:rPr>
          <w:rFonts w:eastAsiaTheme="minorEastAsia"/>
          <w:sz w:val="20"/>
          <w:szCs w:val="20"/>
          <w:lang w:val="en-US" w:eastAsia="zh-CN"/>
        </w:rPr>
      </w:pPr>
      <w:r w:rsidRPr="00314CDF">
        <w:rPr>
          <w:rFonts w:eastAsiaTheme="minorEastAsia" w:hint="eastAsia"/>
          <w:sz w:val="20"/>
          <w:szCs w:val="20"/>
          <w:lang w:val="en-US" w:eastAsia="zh-CN"/>
        </w:rPr>
        <w:t>[</w:t>
      </w:r>
      <w:r w:rsidRPr="00314CDF">
        <w:rPr>
          <w:rFonts w:eastAsiaTheme="minorEastAsia"/>
          <w:sz w:val="20"/>
          <w:szCs w:val="20"/>
          <w:lang w:val="en-US" w:eastAsia="zh-CN"/>
        </w:rPr>
        <w:t xml:space="preserve">10] </w:t>
      </w:r>
      <w:r w:rsidRPr="00314CDF">
        <w:rPr>
          <w:rFonts w:eastAsiaTheme="minorEastAsia" w:hint="eastAsia"/>
          <w:sz w:val="20"/>
          <w:szCs w:val="20"/>
          <w:lang w:val="en-US" w:eastAsia="zh-CN"/>
        </w:rPr>
        <w:t>propose</w:t>
      </w:r>
      <w:r w:rsidRPr="00314CDF">
        <w:rPr>
          <w:rFonts w:eastAsiaTheme="minorEastAsia"/>
          <w:sz w:val="20"/>
          <w:szCs w:val="20"/>
          <w:lang w:val="en-US" w:eastAsia="zh-CN"/>
        </w:rPr>
        <w:t xml:space="preserve"> to support both DCI based SPS release in addition to MAC CE based release.</w:t>
      </w:r>
    </w:p>
    <w:p w14:paraId="1AA02BDF" w14:textId="23C4AEE8" w:rsidR="006A0244" w:rsidRDefault="00287945" w:rsidP="001E611B">
      <w:pPr>
        <w:pStyle w:val="aff"/>
        <w:numPr>
          <w:ilvl w:val="0"/>
          <w:numId w:val="48"/>
        </w:numPr>
        <w:spacing w:after="120" w:line="240" w:lineRule="auto"/>
        <w:rPr>
          <w:rFonts w:eastAsiaTheme="minorEastAsia"/>
          <w:sz w:val="20"/>
          <w:szCs w:val="20"/>
          <w:lang w:val="en-US" w:eastAsia="zh-CN"/>
        </w:rPr>
      </w:pPr>
      <w:r w:rsidRPr="00314CDF">
        <w:rPr>
          <w:rFonts w:eastAsiaTheme="minorEastAsia"/>
          <w:sz w:val="20"/>
          <w:szCs w:val="20"/>
          <w:lang w:val="en-US" w:eastAsia="zh-CN"/>
        </w:rPr>
        <w:t>[6] propose that MAC CE based release indication transmitted on DL SPS NPDSCH should take effect from a clear SPS period or voice bundling boundary, e.g., the next applicable boundary after UE processing of the MAC CE, unless otherwise configured or indicated.</w:t>
      </w:r>
    </w:p>
    <w:p w14:paraId="37E5BDF1" w14:textId="032F186A" w:rsidR="0052783C" w:rsidRPr="0052783C" w:rsidRDefault="0052783C" w:rsidP="00E04F01">
      <w:pPr>
        <w:spacing w:after="120" w:line="240" w:lineRule="auto"/>
        <w:rPr>
          <w:rFonts w:eastAsiaTheme="minorEastAsia"/>
          <w:b/>
          <w:bCs/>
          <w:lang w:val="en-US" w:eastAsia="zh-CN"/>
        </w:rPr>
      </w:pPr>
      <w:r w:rsidRPr="00314CDF">
        <w:rPr>
          <w:rFonts w:eastAsiaTheme="minorEastAsia"/>
          <w:b/>
          <w:bCs/>
          <w:lang w:val="en-US" w:eastAsia="zh-CN"/>
        </w:rPr>
        <w:t xml:space="preserve">FL view: </w:t>
      </w:r>
      <w:r w:rsidRPr="0052783C">
        <w:rPr>
          <w:rFonts w:eastAsiaTheme="minorEastAsia"/>
          <w:b/>
          <w:bCs/>
          <w:lang w:val="en-US" w:eastAsia="zh-CN"/>
        </w:rPr>
        <w:t>As the specific content</w:t>
      </w:r>
      <w:r w:rsidR="004975F2">
        <w:rPr>
          <w:rFonts w:eastAsiaTheme="minorEastAsia" w:hint="eastAsia"/>
          <w:b/>
          <w:bCs/>
          <w:lang w:val="en-US" w:eastAsia="zh-CN"/>
        </w:rPr>
        <w:t>/format</w:t>
      </w:r>
      <w:r w:rsidRPr="0052783C">
        <w:rPr>
          <w:rFonts w:eastAsiaTheme="minorEastAsia"/>
          <w:b/>
          <w:bCs/>
          <w:lang w:val="en-US" w:eastAsia="zh-CN"/>
        </w:rPr>
        <w:t xml:space="preserve"> of the </w:t>
      </w:r>
      <w:r w:rsidR="00CA7C58">
        <w:rPr>
          <w:rFonts w:eastAsiaTheme="minorEastAsia"/>
          <w:b/>
          <w:bCs/>
          <w:lang w:val="en-US" w:eastAsia="zh-CN"/>
        </w:rPr>
        <w:t xml:space="preserve">release </w:t>
      </w:r>
      <w:r w:rsidRPr="0052783C">
        <w:rPr>
          <w:rFonts w:eastAsiaTheme="minorEastAsia"/>
          <w:b/>
          <w:bCs/>
          <w:lang w:val="en-US" w:eastAsia="zh-CN"/>
        </w:rPr>
        <w:t>MAC CE is under RAN2</w:t>
      </w:r>
      <w:r w:rsidR="00CA7C58">
        <w:rPr>
          <w:rFonts w:eastAsiaTheme="minorEastAsia"/>
          <w:b/>
          <w:bCs/>
          <w:lang w:val="en-US" w:eastAsia="zh-CN"/>
        </w:rPr>
        <w:t xml:space="preserve"> discussion</w:t>
      </w:r>
      <w:r w:rsidRPr="0052783C">
        <w:rPr>
          <w:rFonts w:eastAsiaTheme="minorEastAsia"/>
          <w:b/>
          <w:bCs/>
          <w:lang w:val="en-US" w:eastAsia="zh-CN"/>
        </w:rPr>
        <w:t>, it is up to RAN2 to</w:t>
      </w:r>
      <w:r w:rsidR="004B0710">
        <w:rPr>
          <w:rFonts w:eastAsiaTheme="minorEastAsia"/>
          <w:b/>
          <w:bCs/>
          <w:lang w:val="en-US" w:eastAsia="zh-CN"/>
        </w:rPr>
        <w:t xml:space="preserve"> decide</w:t>
      </w:r>
      <w:r w:rsidRPr="0052783C">
        <w:rPr>
          <w:rFonts w:eastAsiaTheme="minorEastAsia"/>
          <w:b/>
          <w:bCs/>
          <w:lang w:val="en-US" w:eastAsia="zh-CN"/>
        </w:rPr>
        <w:t xml:space="preserve"> whether the release MAC CE can support independent (or separate) release for UL SPS and DL SPS.</w:t>
      </w:r>
    </w:p>
    <w:p w14:paraId="283F6EFB" w14:textId="2EA9D5F8" w:rsidR="003F045A" w:rsidRDefault="00AE2217">
      <w:pPr>
        <w:pStyle w:val="1"/>
        <w:rPr>
          <w:lang w:val="en-US"/>
        </w:rPr>
      </w:pPr>
      <w:r>
        <w:t>[Open]</w:t>
      </w:r>
      <w:r w:rsidR="007A064C">
        <w:t>Feedback for SPS</w:t>
      </w:r>
    </w:p>
    <w:p w14:paraId="54820543" w14:textId="76468D37" w:rsidR="007E5955" w:rsidRPr="007E5955" w:rsidRDefault="007A064C" w:rsidP="007E5955">
      <w:pPr>
        <w:pStyle w:val="2"/>
        <w:numPr>
          <w:ilvl w:val="1"/>
          <w:numId w:val="1"/>
        </w:numPr>
        <w:rPr>
          <w:rFonts w:ascii="Arial" w:hAnsi="Arial" w:cs="Arial"/>
          <w:sz w:val="28"/>
          <w:szCs w:val="28"/>
        </w:rPr>
      </w:pPr>
      <w:r>
        <w:rPr>
          <w:rFonts w:ascii="Arial" w:hAnsi="Arial" w:cs="Arial"/>
          <w:sz w:val="28"/>
          <w:szCs w:val="28"/>
        </w:rPr>
        <w:t>[</w:t>
      </w:r>
      <w:r w:rsidR="00EC64B6">
        <w:rPr>
          <w:rFonts w:ascii="Arial" w:hAnsi="Arial" w:cs="Arial"/>
          <w:sz w:val="28"/>
          <w:szCs w:val="28"/>
        </w:rPr>
        <w:t>Hold</w:t>
      </w:r>
      <w:r>
        <w:rPr>
          <w:rFonts w:ascii="Arial" w:hAnsi="Arial" w:cs="Arial"/>
          <w:sz w:val="28"/>
          <w:szCs w:val="28"/>
        </w:rPr>
        <w:t>]Confirmation for SPS Activation</w:t>
      </w:r>
    </w:p>
    <w:p w14:paraId="79107C5C" w14:textId="6EC5B093" w:rsidR="003F045A" w:rsidRDefault="007A064C">
      <w:pPr>
        <w:spacing w:before="120" w:after="120" w:line="240" w:lineRule="atLeast"/>
        <w:rPr>
          <w:rFonts w:eastAsiaTheme="minorEastAsia"/>
          <w:b/>
          <w:bCs/>
          <w:u w:val="single"/>
          <w:lang w:val="en-US" w:eastAsia="zh-CN"/>
        </w:rPr>
      </w:pPr>
      <w:r>
        <w:rPr>
          <w:rFonts w:eastAsiaTheme="minorEastAsia" w:hint="eastAsia"/>
          <w:b/>
          <w:bCs/>
          <w:u w:val="single"/>
          <w:lang w:val="en-US" w:eastAsia="zh-CN"/>
        </w:rPr>
        <w:t>C</w:t>
      </w:r>
      <w:r>
        <w:rPr>
          <w:rFonts w:eastAsiaTheme="minorEastAsia"/>
          <w:b/>
          <w:bCs/>
          <w:u w:val="single"/>
          <w:lang w:val="en-US" w:eastAsia="zh-CN"/>
        </w:rPr>
        <w:t xml:space="preserve">onfirmation for the </w:t>
      </w:r>
      <w:bookmarkStart w:id="14" w:name="_Hlk226459305"/>
      <w:r>
        <w:rPr>
          <w:rFonts w:eastAsiaTheme="minorEastAsia"/>
          <w:b/>
          <w:bCs/>
          <w:u w:val="single"/>
          <w:lang w:val="en-US" w:eastAsia="zh-CN"/>
        </w:rPr>
        <w:t>first NPDSCH after DL SPS activation</w:t>
      </w:r>
      <w:bookmarkEnd w:id="14"/>
    </w:p>
    <w:p w14:paraId="087FC452" w14:textId="18399198" w:rsidR="003F045A" w:rsidRDefault="007A064C">
      <w:pPr>
        <w:spacing w:before="120" w:after="120" w:line="240" w:lineRule="atLeast"/>
        <w:rPr>
          <w:lang w:val="en-US" w:eastAsia="zh-CN"/>
        </w:rPr>
      </w:pPr>
      <w:r>
        <w:rPr>
          <w:rFonts w:eastAsiaTheme="minorEastAsia"/>
          <w:lang w:val="en-US" w:eastAsia="zh-CN"/>
        </w:rPr>
        <w:t xml:space="preserve">Several companies discuss the activation confirmation for initial NPDSCH transmission after activation and propose to reuse the activation confirmation for DL SPS that has been used for </w:t>
      </w:r>
      <w:proofErr w:type="spellStart"/>
      <w:r>
        <w:rPr>
          <w:lang w:eastAsia="zh-CN"/>
        </w:rPr>
        <w:t>eMTC</w:t>
      </w:r>
      <w:proofErr w:type="spellEnd"/>
      <w:r>
        <w:rPr>
          <w:lang w:eastAsia="zh-CN"/>
        </w:rPr>
        <w:t>.</w:t>
      </w:r>
      <w:r>
        <w:rPr>
          <w:rFonts w:eastAsiaTheme="minorEastAsia" w:hint="eastAsia"/>
          <w:lang w:eastAsia="zh-CN"/>
        </w:rPr>
        <w:t xml:space="preserve"> </w:t>
      </w:r>
      <w:r>
        <w:rPr>
          <w:lang w:eastAsia="zh-CN"/>
        </w:rPr>
        <w:t>Specifically,</w:t>
      </w:r>
      <w:r>
        <w:rPr>
          <w:rFonts w:eastAsiaTheme="minorEastAsia"/>
          <w:lang w:val="en-US" w:eastAsia="zh-CN"/>
        </w:rPr>
        <w:t xml:space="preserve"> </w:t>
      </w:r>
      <w:r>
        <w:rPr>
          <w:lang w:eastAsia="zh-CN"/>
        </w:rPr>
        <w:t xml:space="preserve">for </w:t>
      </w:r>
      <w:proofErr w:type="spellStart"/>
      <w:r>
        <w:rPr>
          <w:lang w:eastAsia="zh-CN"/>
        </w:rPr>
        <w:t>eMTC</w:t>
      </w:r>
      <w:proofErr w:type="spellEnd"/>
      <w:r>
        <w:rPr>
          <w:lang w:eastAsia="zh-CN"/>
        </w:rPr>
        <w:t xml:space="preserve"> CE Mode A UE in NTN, if </w:t>
      </w:r>
      <w:proofErr w:type="spellStart"/>
      <w:r>
        <w:rPr>
          <w:i/>
          <w:highlight w:val="yellow"/>
          <w:lang w:eastAsia="zh-CN"/>
        </w:rPr>
        <w:t>harq-FeedbackEnablingforSPSactive</w:t>
      </w:r>
      <w:proofErr w:type="spellEnd"/>
      <w:r>
        <w:rPr>
          <w:lang w:eastAsia="zh-CN"/>
        </w:rPr>
        <w:t xml:space="preserve"> is configured by higher layer parameter </w:t>
      </w:r>
      <w:proofErr w:type="spellStart"/>
      <w:r>
        <w:rPr>
          <w:i/>
          <w:lang w:eastAsia="zh-CN"/>
        </w:rPr>
        <w:t>RadioResourceConfigDedicated</w:t>
      </w:r>
      <w:proofErr w:type="spellEnd"/>
      <w:r>
        <w:rPr>
          <w:lang w:eastAsia="zh-CN"/>
        </w:rPr>
        <w:t>, UE reports ACK/NACK for the first SPS PDSCH after activation, regardless whether HARQ feedback is enabled or disabled.</w:t>
      </w:r>
    </w:p>
    <w:p w14:paraId="1BBD07C1" w14:textId="1C27C83F" w:rsidR="005650B5" w:rsidRPr="002D6DDA" w:rsidRDefault="00B44EEF" w:rsidP="006461C6">
      <w:pPr>
        <w:pStyle w:val="aff"/>
        <w:numPr>
          <w:ilvl w:val="0"/>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For</w:t>
      </w:r>
      <w:r w:rsidR="005650B5" w:rsidRPr="002D6DDA">
        <w:rPr>
          <w:rFonts w:ascii="Times New Roman" w:hAnsi="Times New Roman" w:cs="Times New Roman"/>
          <w:sz w:val="20"/>
          <w:szCs w:val="20"/>
          <w:lang w:val="en-US" w:eastAsia="zh-CN"/>
        </w:rPr>
        <w:t xml:space="preserve"> </w:t>
      </w:r>
      <w:r w:rsidRPr="002D6DDA">
        <w:rPr>
          <w:rFonts w:ascii="Times New Roman" w:hAnsi="Times New Roman" w:cs="Times New Roman"/>
          <w:sz w:val="20"/>
          <w:szCs w:val="20"/>
          <w:lang w:val="en-US" w:eastAsia="zh-CN"/>
        </w:rPr>
        <w:t>confirmation</w:t>
      </w:r>
      <w:r w:rsidR="005650B5" w:rsidRPr="002D6DDA">
        <w:rPr>
          <w:rFonts w:ascii="Times New Roman" w:hAnsi="Times New Roman" w:cs="Times New Roman"/>
          <w:sz w:val="20"/>
          <w:szCs w:val="20"/>
          <w:lang w:val="en-US" w:eastAsia="zh-CN"/>
        </w:rPr>
        <w:t xml:space="preserve"> for </w:t>
      </w:r>
      <w:r w:rsidR="005650B5" w:rsidRPr="002D6DDA">
        <w:rPr>
          <w:rFonts w:ascii="Times New Roman" w:hAnsi="Times New Roman" w:cs="Times New Roman"/>
          <w:b/>
          <w:bCs/>
          <w:sz w:val="20"/>
          <w:szCs w:val="20"/>
          <w:lang w:val="en-US" w:eastAsia="zh-CN"/>
        </w:rPr>
        <w:t xml:space="preserve">joint </w:t>
      </w:r>
      <w:r w:rsidR="008D23D6" w:rsidRPr="002D6DDA">
        <w:rPr>
          <w:rFonts w:ascii="Times New Roman" w:hAnsi="Times New Roman" w:cs="Times New Roman"/>
          <w:b/>
          <w:bCs/>
          <w:sz w:val="20"/>
          <w:szCs w:val="20"/>
          <w:lang w:val="en-US" w:eastAsia="zh-CN"/>
        </w:rPr>
        <w:t>activation</w:t>
      </w:r>
      <w:r w:rsidR="008D23D6" w:rsidRPr="002D6DDA">
        <w:rPr>
          <w:rFonts w:ascii="Times New Roman" w:hAnsi="Times New Roman" w:cs="Times New Roman"/>
          <w:sz w:val="20"/>
          <w:szCs w:val="20"/>
          <w:lang w:val="en-US" w:eastAsia="zh-CN"/>
        </w:rPr>
        <w:t xml:space="preserve"> (</w:t>
      </w:r>
      <w:r w:rsidR="00FC79D6" w:rsidRPr="002D6DDA">
        <w:rPr>
          <w:rFonts w:ascii="Times New Roman" w:hAnsi="Times New Roman" w:cs="Times New Roman"/>
          <w:sz w:val="20"/>
          <w:szCs w:val="20"/>
          <w:lang w:val="en-US" w:eastAsia="zh-CN"/>
        </w:rPr>
        <w:t>based on MAC CE or DCI)</w:t>
      </w:r>
      <w:r w:rsidR="005650B5" w:rsidRPr="002D6DDA">
        <w:rPr>
          <w:rFonts w:ascii="Times New Roman" w:hAnsi="Times New Roman" w:cs="Times New Roman"/>
          <w:sz w:val="20"/>
          <w:szCs w:val="20"/>
          <w:lang w:val="en-US" w:eastAsia="zh-CN"/>
        </w:rPr>
        <w:t xml:space="preserve"> for DL+UL SPS</w:t>
      </w:r>
    </w:p>
    <w:p w14:paraId="3721E639" w14:textId="6436C335" w:rsidR="005650B5" w:rsidRPr="002D6DDA" w:rsidRDefault="005650B5"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Option1 HARQ-ACK </w:t>
      </w:r>
      <w:r w:rsidRPr="002D6DDA">
        <w:rPr>
          <w:rFonts w:ascii="Times New Roman" w:eastAsiaTheme="minorEastAsia" w:hAnsi="Times New Roman" w:cs="Times New Roman"/>
          <w:sz w:val="20"/>
          <w:szCs w:val="20"/>
          <w:lang w:val="en-US" w:eastAsia="zh-CN"/>
        </w:rPr>
        <w:t>[14]</w:t>
      </w:r>
    </w:p>
    <w:p w14:paraId="64F8453E" w14:textId="77777777" w:rsidR="007D4117" w:rsidRPr="002D6DDA" w:rsidRDefault="007D4117" w:rsidP="006461C6">
      <w:pPr>
        <w:pStyle w:val="aff"/>
        <w:numPr>
          <w:ilvl w:val="2"/>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hAnsi="Times New Roman" w:cs="Times New Roman"/>
          <w:sz w:val="20"/>
          <w:szCs w:val="20"/>
          <w:lang w:eastAsia="zh-CN"/>
        </w:rPr>
        <w:t>Supporting:</w:t>
      </w:r>
      <w:r w:rsidR="005650B5" w:rsidRPr="002D6DDA">
        <w:rPr>
          <w:rFonts w:ascii="Times New Roman" w:eastAsiaTheme="minorEastAsia" w:hAnsi="Times New Roman" w:cs="Times New Roman"/>
          <w:sz w:val="20"/>
          <w:szCs w:val="20"/>
          <w:lang w:val="en-US" w:eastAsia="zh-CN"/>
        </w:rPr>
        <w:t xml:space="preserve">[14]: </w:t>
      </w:r>
    </w:p>
    <w:p w14:paraId="06C98F6B" w14:textId="51CFC5F7" w:rsidR="005650B5" w:rsidRPr="002D6DDA" w:rsidRDefault="007D4117" w:rsidP="006461C6">
      <w:pPr>
        <w:pStyle w:val="aff"/>
        <w:numPr>
          <w:ilvl w:val="3"/>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[14]</w:t>
      </w:r>
      <w:r w:rsidR="002D6DDA">
        <w:rPr>
          <w:rFonts w:ascii="Times New Roman" w:eastAsiaTheme="minorEastAsia" w:hAnsi="Times New Roman" w:cs="Times New Roman" w:hint="eastAsia"/>
          <w:sz w:val="20"/>
          <w:szCs w:val="20"/>
          <w:lang w:val="en-US" w:eastAsia="zh-CN"/>
        </w:rPr>
        <w:t>:</w:t>
      </w:r>
      <w:r w:rsidR="002D6DDA">
        <w:rPr>
          <w:rFonts w:ascii="Times New Roman" w:eastAsiaTheme="minorEastAsia" w:hAnsi="Times New Roman" w:cs="Times New Roman"/>
          <w:sz w:val="20"/>
          <w:szCs w:val="20"/>
          <w:lang w:val="en-US" w:eastAsia="zh-CN"/>
        </w:rPr>
        <w:t xml:space="preserve"> </w:t>
      </w:r>
      <w:r w:rsidR="005650B5" w:rsidRPr="002D6DDA">
        <w:rPr>
          <w:rFonts w:ascii="Times New Roman" w:eastAsiaTheme="minorEastAsia" w:hAnsi="Times New Roman" w:cs="Times New Roman"/>
          <w:sz w:val="20"/>
          <w:szCs w:val="20"/>
          <w:u w:val="single"/>
          <w:lang w:val="en-US" w:eastAsia="zh-CN"/>
        </w:rPr>
        <w:t>even for joint activation based on DCI</w:t>
      </w:r>
      <w:r w:rsidR="005650B5" w:rsidRPr="002D6DDA">
        <w:rPr>
          <w:rFonts w:ascii="Times New Roman" w:eastAsiaTheme="minorEastAsia" w:hAnsi="Times New Roman" w:cs="Times New Roman"/>
          <w:sz w:val="20"/>
          <w:szCs w:val="20"/>
          <w:lang w:val="en-US" w:eastAsia="zh-CN"/>
        </w:rPr>
        <w:t>, this implicit confirmation is not always reliable. the absence of a UL SPS transmission does not uniquely indicate activation failure.</w:t>
      </w:r>
    </w:p>
    <w:p w14:paraId="2AD6CF6B" w14:textId="45708B83" w:rsidR="00D06A91" w:rsidRPr="002D6DDA" w:rsidRDefault="00D06A91" w:rsidP="006461C6">
      <w:pPr>
        <w:spacing w:after="120" w:line="240" w:lineRule="auto"/>
        <w:ind w:left="1680"/>
        <w:jc w:val="left"/>
      </w:pPr>
      <w:r w:rsidRPr="00923AFD">
        <w:rPr>
          <w:rFonts w:eastAsiaTheme="minorEastAsia"/>
          <w:b/>
          <w:bCs/>
          <w:lang w:val="en-US" w:eastAsia="zh-CN"/>
        </w:rPr>
        <w:t xml:space="preserve">Meanwhile, </w:t>
      </w:r>
      <w:r w:rsidRPr="002D6DDA">
        <w:rPr>
          <w:rFonts w:eastAsiaTheme="minorEastAsia"/>
          <w:lang w:eastAsia="zh-CN"/>
        </w:rPr>
        <w:t>[4] indicate that NW has full information of potential postponement to UL SPS, thus there is no ambiguity even if the UL SPS transmission as confirmation is postponed</w:t>
      </w:r>
    </w:p>
    <w:p w14:paraId="121FD427" w14:textId="3200AFF4" w:rsidR="007D4117" w:rsidRPr="002D6DDA" w:rsidRDefault="007D4117" w:rsidP="006461C6">
      <w:pPr>
        <w:pStyle w:val="aff"/>
        <w:numPr>
          <w:ilvl w:val="2"/>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Opposing:[12],[4]</w:t>
      </w:r>
      <w:r w:rsidR="00AE4EDC" w:rsidRPr="002D6DDA">
        <w:rPr>
          <w:rFonts w:ascii="Times New Roman" w:eastAsiaTheme="minorEastAsia" w:hAnsi="Times New Roman" w:cs="Times New Roman"/>
          <w:sz w:val="20"/>
          <w:szCs w:val="20"/>
          <w:lang w:val="en-US" w:eastAsia="zh-CN"/>
        </w:rPr>
        <w:t>,</w:t>
      </w:r>
      <w:r w:rsidR="008B2825" w:rsidRPr="002D6DDA">
        <w:rPr>
          <w:rFonts w:ascii="Times New Roman" w:eastAsiaTheme="minorEastAsia" w:hAnsi="Times New Roman" w:cs="Times New Roman"/>
          <w:sz w:val="20"/>
          <w:szCs w:val="20"/>
          <w:lang w:val="en-US" w:eastAsia="zh-CN"/>
        </w:rPr>
        <w:t>[17],</w:t>
      </w:r>
      <w:r w:rsidR="00AE4EDC" w:rsidRPr="002D6DDA">
        <w:rPr>
          <w:rFonts w:ascii="Times New Roman" w:eastAsiaTheme="minorEastAsia" w:hAnsi="Times New Roman" w:cs="Times New Roman"/>
          <w:sz w:val="20"/>
          <w:szCs w:val="20"/>
          <w:lang w:val="en-US" w:eastAsia="zh-CN"/>
        </w:rPr>
        <w:t>[19]</w:t>
      </w:r>
    </w:p>
    <w:p w14:paraId="0D01975A" w14:textId="7D358A95" w:rsidR="007D4117" w:rsidRPr="002D6DDA" w:rsidRDefault="007D4117" w:rsidP="006461C6">
      <w:pPr>
        <w:pStyle w:val="aff"/>
        <w:numPr>
          <w:ilvl w:val="3"/>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[12] If single DCI is used for joint activation of DL SPS and UL SPS, the UE does not provide HARQ feedback for the 1st SPS-NPDSCH when HARQ feedback is disabled for the SPS-NPDSCH</w:t>
      </w:r>
    </w:p>
    <w:p w14:paraId="0A128027" w14:textId="5F6AE9D9" w:rsidR="00AE4EDC" w:rsidRPr="002D6DDA" w:rsidRDefault="008B2825" w:rsidP="006461C6">
      <w:pPr>
        <w:pStyle w:val="aff"/>
        <w:numPr>
          <w:ilvl w:val="3"/>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[17],</w:t>
      </w:r>
      <w:r w:rsidR="00AE4EDC" w:rsidRPr="002D6DDA">
        <w:rPr>
          <w:rFonts w:ascii="Times New Roman" w:eastAsiaTheme="minorEastAsia" w:hAnsi="Times New Roman" w:cs="Times New Roman"/>
          <w:sz w:val="20"/>
          <w:szCs w:val="20"/>
          <w:lang w:val="en-US" w:eastAsia="zh-CN"/>
        </w:rPr>
        <w:t>[19]</w:t>
      </w:r>
      <w:r w:rsidR="00AE4EDC" w:rsidRPr="00BF4D1A">
        <w:rPr>
          <w:rFonts w:ascii="Times New Roman" w:eastAsia="等线" w:hAnsi="Times New Roman" w:cs="Times New Roman"/>
          <w:sz w:val="20"/>
          <w:szCs w:val="20"/>
          <w:lang w:val="en-US" w:eastAsia="zh-CN"/>
        </w:rPr>
        <w:t xml:space="preserve"> </w:t>
      </w:r>
      <w:r w:rsidR="00AE4EDC" w:rsidRPr="002D6DDA">
        <w:rPr>
          <w:rFonts w:ascii="Times New Roman" w:hAnsi="Times New Roman" w:cs="Times New Roman"/>
          <w:sz w:val="20"/>
          <w:szCs w:val="20"/>
          <w:lang w:val="en-US"/>
        </w:rPr>
        <w:t xml:space="preserve">if joint DL/UL SPS activation / deactivation is supported, the </w:t>
      </w:r>
      <w:proofErr w:type="spellStart"/>
      <w:r w:rsidR="00AE4EDC" w:rsidRPr="002D6DDA">
        <w:rPr>
          <w:rFonts w:ascii="Times New Roman" w:hAnsi="Times New Roman" w:cs="Times New Roman"/>
          <w:sz w:val="20"/>
          <w:szCs w:val="20"/>
          <w:lang w:val="en-US"/>
        </w:rPr>
        <w:t>eNB</w:t>
      </w:r>
      <w:proofErr w:type="spellEnd"/>
      <w:r w:rsidR="00AE4EDC" w:rsidRPr="002D6DDA">
        <w:rPr>
          <w:rFonts w:ascii="Times New Roman" w:hAnsi="Times New Roman" w:cs="Times New Roman"/>
          <w:sz w:val="20"/>
          <w:szCs w:val="20"/>
          <w:lang w:val="en-US"/>
        </w:rPr>
        <w:t xml:space="preserve"> can observe the NPUSCH to determine whether activation / deactivation was successful</w:t>
      </w:r>
    </w:p>
    <w:p w14:paraId="711E9FFD" w14:textId="572CB930" w:rsidR="00BF0B7F" w:rsidRPr="002D6DDA" w:rsidRDefault="00BF0B7F"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Option2</w:t>
      </w:r>
      <w:r w:rsidRPr="002D6DDA">
        <w:rPr>
          <w:rFonts w:ascii="Times New Roman" w:hAnsi="Times New Roman" w:cs="Times New Roman"/>
          <w:sz w:val="20"/>
          <w:szCs w:val="20"/>
          <w:lang w:val="en-US" w:eastAsia="zh-CN"/>
        </w:rPr>
        <w:t xml:space="preserve">. The UL SPS transmission </w:t>
      </w:r>
      <w:r w:rsidR="00D8467B" w:rsidRPr="002D6DDA">
        <w:rPr>
          <w:rFonts w:ascii="Times New Roman" w:hAnsi="Times New Roman" w:cs="Times New Roman"/>
          <w:sz w:val="20"/>
          <w:szCs w:val="20"/>
          <w:lang w:val="en-US" w:eastAsia="zh-CN"/>
        </w:rPr>
        <w:t>after activation</w:t>
      </w:r>
      <w:r w:rsidRPr="002D6DDA">
        <w:rPr>
          <w:rFonts w:ascii="Times New Roman" w:eastAsiaTheme="minorEastAsia" w:hAnsi="Times New Roman" w:cs="Times New Roman"/>
          <w:sz w:val="20"/>
          <w:szCs w:val="20"/>
          <w:lang w:val="en-US" w:eastAsia="zh-CN"/>
        </w:rPr>
        <w:t xml:space="preserve"> can be considered as confirmation</w:t>
      </w:r>
      <w:r w:rsidR="00F0079D" w:rsidRPr="002D6DDA">
        <w:rPr>
          <w:rFonts w:ascii="Times New Roman" w:eastAsiaTheme="minorEastAsia" w:hAnsi="Times New Roman" w:cs="Times New Roman"/>
          <w:sz w:val="20"/>
          <w:szCs w:val="20"/>
          <w:lang w:val="en-US" w:eastAsia="zh-CN"/>
        </w:rPr>
        <w:t xml:space="preserve">, </w:t>
      </w:r>
      <w:r w:rsidR="00F0079D" w:rsidRPr="002D6DDA">
        <w:rPr>
          <w:rFonts w:ascii="Times New Roman" w:hAnsi="Times New Roman" w:cs="Times New Roman"/>
          <w:sz w:val="20"/>
          <w:szCs w:val="20"/>
          <w:lang w:val="en-US" w:eastAsia="zh-CN"/>
        </w:rPr>
        <w:t>similar as BSR UL SPS activation</w:t>
      </w:r>
      <w:r w:rsidRPr="002D6DDA">
        <w:rPr>
          <w:rFonts w:ascii="Times New Roman" w:eastAsiaTheme="minorEastAsia" w:hAnsi="Times New Roman" w:cs="Times New Roman"/>
          <w:sz w:val="20"/>
          <w:szCs w:val="20"/>
          <w:lang w:val="en-US" w:eastAsia="zh-CN"/>
        </w:rPr>
        <w:t xml:space="preserve"> [4]</w:t>
      </w:r>
      <w:r w:rsidR="00DA0510">
        <w:rPr>
          <w:rFonts w:ascii="Times New Roman" w:eastAsiaTheme="minorEastAsia" w:hAnsi="Times New Roman" w:cs="Times New Roman"/>
          <w:sz w:val="20"/>
          <w:szCs w:val="20"/>
          <w:lang w:val="en-US" w:eastAsia="zh-CN"/>
        </w:rPr>
        <w:t xml:space="preserve"> </w:t>
      </w:r>
      <w:r w:rsidR="00DA0510" w:rsidRPr="002D6DDA">
        <w:rPr>
          <w:rFonts w:ascii="Times New Roman" w:eastAsiaTheme="minorEastAsia" w:hAnsi="Times New Roman" w:cs="Times New Roman"/>
          <w:sz w:val="20"/>
          <w:szCs w:val="20"/>
          <w:lang w:val="en-US" w:eastAsia="zh-CN"/>
        </w:rPr>
        <w:t xml:space="preserve">(if UL skipping is </w:t>
      </w:r>
      <w:r w:rsidR="00DA0510">
        <w:rPr>
          <w:rFonts w:ascii="Times New Roman" w:eastAsiaTheme="minorEastAsia" w:hAnsi="Times New Roman" w:cs="Times New Roman"/>
          <w:sz w:val="20"/>
          <w:szCs w:val="20"/>
          <w:lang w:val="en-US" w:eastAsia="zh-CN"/>
        </w:rPr>
        <w:t xml:space="preserve">not </w:t>
      </w:r>
      <w:r w:rsidR="00DA0510" w:rsidRPr="002D6DDA">
        <w:rPr>
          <w:rFonts w:ascii="Times New Roman" w:eastAsiaTheme="minorEastAsia" w:hAnsi="Times New Roman" w:cs="Times New Roman"/>
          <w:sz w:val="20"/>
          <w:szCs w:val="20"/>
          <w:lang w:val="en-US" w:eastAsia="zh-CN"/>
        </w:rPr>
        <w:t xml:space="preserve">configured) </w:t>
      </w:r>
      <w:r w:rsidR="00923AFD">
        <w:rPr>
          <w:rFonts w:ascii="Times New Roman" w:eastAsiaTheme="minorEastAsia" w:hAnsi="Times New Roman" w:cs="Times New Roman"/>
          <w:sz w:val="20"/>
          <w:szCs w:val="20"/>
          <w:lang w:val="en-US" w:eastAsia="zh-CN"/>
        </w:rPr>
        <w:t>[4]</w:t>
      </w:r>
      <w:r w:rsidR="00D8467B" w:rsidRPr="002D6DDA">
        <w:rPr>
          <w:rFonts w:ascii="Times New Roman" w:eastAsiaTheme="minorEastAsia" w:hAnsi="Times New Roman" w:cs="Times New Roman"/>
          <w:sz w:val="20"/>
          <w:szCs w:val="20"/>
          <w:lang w:val="en-US" w:eastAsia="zh-CN"/>
        </w:rPr>
        <w:t>,[12]</w:t>
      </w:r>
      <w:r w:rsidR="007108FD" w:rsidRPr="002D6DDA">
        <w:rPr>
          <w:rFonts w:ascii="Times New Roman" w:eastAsiaTheme="minorEastAsia" w:hAnsi="Times New Roman" w:cs="Times New Roman"/>
          <w:sz w:val="20"/>
          <w:szCs w:val="20"/>
          <w:lang w:val="en-US" w:eastAsia="zh-CN"/>
        </w:rPr>
        <w:t>,</w:t>
      </w:r>
      <w:r w:rsidR="008B2825" w:rsidRPr="002D6DDA">
        <w:rPr>
          <w:rFonts w:ascii="Times New Roman" w:eastAsiaTheme="minorEastAsia" w:hAnsi="Times New Roman" w:cs="Times New Roman"/>
          <w:sz w:val="20"/>
          <w:szCs w:val="20"/>
          <w:lang w:val="en-US" w:eastAsia="zh-CN"/>
        </w:rPr>
        <w:t>[17],</w:t>
      </w:r>
      <w:r w:rsidR="007108FD" w:rsidRPr="002D6DDA">
        <w:rPr>
          <w:rFonts w:ascii="Times New Roman" w:eastAsiaTheme="minorEastAsia" w:hAnsi="Times New Roman" w:cs="Times New Roman"/>
          <w:sz w:val="20"/>
          <w:szCs w:val="20"/>
          <w:lang w:val="en-US" w:eastAsia="zh-CN"/>
        </w:rPr>
        <w:t>[19]</w:t>
      </w:r>
    </w:p>
    <w:p w14:paraId="34DE92AA" w14:textId="2F2999C4" w:rsidR="00A8206C" w:rsidRPr="002D6DDA" w:rsidRDefault="00A8206C"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UE may use either the UL SPS transmission itself or the SPS confirmation MAC CE as confirmation</w:t>
      </w:r>
      <w:r w:rsidR="007108FD" w:rsidRPr="00BF4D1A">
        <w:rPr>
          <w:rFonts w:ascii="Times New Roman" w:eastAsia="等线" w:hAnsi="Times New Roman" w:cs="Times New Roman"/>
          <w:sz w:val="20"/>
          <w:szCs w:val="20"/>
          <w:lang w:val="en-US" w:eastAsia="zh-CN"/>
        </w:rPr>
        <w:t xml:space="preserve"> for DL SPS</w:t>
      </w:r>
    </w:p>
    <w:p w14:paraId="69FCCA42" w14:textId="46491B0D" w:rsidR="00EF1FD9" w:rsidRDefault="008B2825"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[17],</w:t>
      </w:r>
      <w:r w:rsidR="00EF1FD9" w:rsidRPr="00BF4D1A">
        <w:rPr>
          <w:rFonts w:ascii="Times New Roman" w:eastAsia="等线" w:hAnsi="Times New Roman" w:cs="Times New Roman"/>
          <w:sz w:val="20"/>
          <w:szCs w:val="20"/>
          <w:lang w:val="en-US" w:eastAsia="zh-CN"/>
        </w:rPr>
        <w:t xml:space="preserve">[19]: </w:t>
      </w:r>
      <w:r w:rsidR="00EF1FD9" w:rsidRPr="002D6DDA">
        <w:rPr>
          <w:rFonts w:ascii="Times New Roman" w:hAnsi="Times New Roman" w:cs="Times New Roman"/>
          <w:sz w:val="20"/>
          <w:szCs w:val="20"/>
          <w:lang w:val="en-US"/>
        </w:rPr>
        <w:t xml:space="preserve">if joint DL/UL SPS activation / deactivation is supported, the </w:t>
      </w:r>
      <w:proofErr w:type="spellStart"/>
      <w:r w:rsidR="00EF1FD9" w:rsidRPr="002D6DDA">
        <w:rPr>
          <w:rFonts w:ascii="Times New Roman" w:hAnsi="Times New Roman" w:cs="Times New Roman"/>
          <w:sz w:val="20"/>
          <w:szCs w:val="20"/>
          <w:lang w:val="en-US"/>
        </w:rPr>
        <w:t>eNB</w:t>
      </w:r>
      <w:proofErr w:type="spellEnd"/>
      <w:r w:rsidR="00EF1FD9" w:rsidRPr="002D6DDA">
        <w:rPr>
          <w:rFonts w:ascii="Times New Roman" w:hAnsi="Times New Roman" w:cs="Times New Roman"/>
          <w:sz w:val="20"/>
          <w:szCs w:val="20"/>
          <w:lang w:val="en-US"/>
        </w:rPr>
        <w:t xml:space="preserve"> can observe the NPUSCH to determine whether activation / deactivation was successful.</w:t>
      </w:r>
    </w:p>
    <w:p w14:paraId="7D9F9C4F" w14:textId="4B36C58D" w:rsidR="00DA0510" w:rsidRPr="002D6DDA" w:rsidRDefault="00DA0510" w:rsidP="006461C6">
      <w:pPr>
        <w:pStyle w:val="aff"/>
        <w:numPr>
          <w:ilvl w:val="2"/>
          <w:numId w:val="26"/>
        </w:numPr>
        <w:spacing w:after="120" w:line="240" w:lineRule="auto"/>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19]:</w:t>
      </w:r>
      <w:r w:rsidRPr="00DA0510">
        <w:rPr>
          <w:rFonts w:ascii="Times New Roman" w:hAnsi="Times New Roman" w:cs="Times New Roman"/>
          <w:sz w:val="20"/>
          <w:szCs w:val="20"/>
          <w:lang w:val="en-US" w:eastAsia="zh-CN"/>
        </w:rPr>
        <w:t>no additional specification impact is needed</w:t>
      </w:r>
    </w:p>
    <w:p w14:paraId="213E1320" w14:textId="0F457E94" w:rsidR="00D8467B" w:rsidRPr="002D6DDA" w:rsidRDefault="00D8467B"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Option3</w:t>
      </w:r>
      <w:r w:rsidRPr="002D6DDA">
        <w:rPr>
          <w:rFonts w:ascii="Times New Roman" w:hAnsi="Times New Roman" w:cs="Times New Roman"/>
          <w:sz w:val="20"/>
          <w:szCs w:val="20"/>
          <w:lang w:val="en-US" w:eastAsia="zh-CN"/>
        </w:rPr>
        <w:t xml:space="preserve">. The </w:t>
      </w:r>
      <w:r w:rsidRPr="002D6DDA">
        <w:rPr>
          <w:rFonts w:ascii="Times New Roman" w:eastAsiaTheme="minorEastAsia" w:hAnsi="Times New Roman" w:cs="Times New Roman"/>
          <w:sz w:val="20"/>
          <w:szCs w:val="20"/>
          <w:lang w:val="en-US" w:eastAsia="zh-CN"/>
        </w:rPr>
        <w:t>SPS confirmation MAC CE</w:t>
      </w:r>
      <w:r w:rsidR="00AE4EDC" w:rsidRPr="002D6DDA">
        <w:rPr>
          <w:rFonts w:ascii="Times New Roman" w:eastAsiaTheme="minorEastAsia" w:hAnsi="Times New Roman" w:cs="Times New Roman"/>
          <w:sz w:val="20"/>
          <w:szCs w:val="20"/>
          <w:lang w:val="en-US" w:eastAsia="zh-CN"/>
        </w:rPr>
        <w:t xml:space="preserve"> </w:t>
      </w:r>
      <w:r w:rsidRPr="002D6DDA">
        <w:rPr>
          <w:rFonts w:ascii="Times New Roman" w:eastAsiaTheme="minorEastAsia" w:hAnsi="Times New Roman" w:cs="Times New Roman"/>
          <w:sz w:val="20"/>
          <w:szCs w:val="20"/>
          <w:lang w:val="en-US" w:eastAsia="zh-CN"/>
        </w:rPr>
        <w:t xml:space="preserve">can be </w:t>
      </w:r>
      <w:r w:rsidR="004E5A41" w:rsidRPr="002D6DDA">
        <w:rPr>
          <w:rFonts w:ascii="Times New Roman" w:eastAsiaTheme="minorEastAsia" w:hAnsi="Times New Roman" w:cs="Times New Roman"/>
          <w:sz w:val="20"/>
          <w:szCs w:val="20"/>
          <w:lang w:val="en-US" w:eastAsia="zh-CN"/>
        </w:rPr>
        <w:t>supported</w:t>
      </w:r>
      <w:r w:rsidRPr="002D6DDA">
        <w:rPr>
          <w:rFonts w:ascii="Times New Roman" w:eastAsiaTheme="minorEastAsia" w:hAnsi="Times New Roman" w:cs="Times New Roman"/>
          <w:sz w:val="20"/>
          <w:szCs w:val="20"/>
          <w:lang w:val="en-US" w:eastAsia="zh-CN"/>
        </w:rPr>
        <w:t xml:space="preserve"> as confirmation</w:t>
      </w:r>
      <w:r w:rsidR="00F0079D" w:rsidRPr="002D6DDA">
        <w:rPr>
          <w:rFonts w:ascii="Times New Roman" w:eastAsiaTheme="minorEastAsia" w:hAnsi="Times New Roman" w:cs="Times New Roman"/>
          <w:sz w:val="20"/>
          <w:szCs w:val="20"/>
          <w:lang w:val="en-US" w:eastAsia="zh-CN"/>
        </w:rPr>
        <w:t xml:space="preserve">, </w:t>
      </w:r>
      <w:r w:rsidR="00F0079D" w:rsidRPr="002D6DDA">
        <w:rPr>
          <w:rFonts w:ascii="Times New Roman" w:hAnsi="Times New Roman" w:cs="Times New Roman"/>
          <w:sz w:val="20"/>
          <w:szCs w:val="20"/>
          <w:lang w:val="en-US" w:eastAsia="zh-CN"/>
        </w:rPr>
        <w:t>similar as BSR UL SPS activation</w:t>
      </w:r>
      <w:r w:rsidRPr="002D6DDA">
        <w:rPr>
          <w:rFonts w:ascii="Times New Roman" w:eastAsiaTheme="minorEastAsia" w:hAnsi="Times New Roman" w:cs="Times New Roman"/>
          <w:sz w:val="20"/>
          <w:szCs w:val="20"/>
          <w:lang w:val="en-US" w:eastAsia="zh-CN"/>
        </w:rPr>
        <w:t xml:space="preserve"> [4]</w:t>
      </w:r>
      <w:r w:rsidR="00DA0510">
        <w:rPr>
          <w:rFonts w:ascii="Times New Roman" w:eastAsiaTheme="minorEastAsia" w:hAnsi="Times New Roman" w:cs="Times New Roman"/>
          <w:sz w:val="20"/>
          <w:szCs w:val="20"/>
          <w:lang w:val="en-US" w:eastAsia="zh-CN"/>
        </w:rPr>
        <w:t xml:space="preserve"> </w:t>
      </w:r>
      <w:r w:rsidR="00D66F68" w:rsidRPr="002D6DDA">
        <w:rPr>
          <w:rFonts w:ascii="Times New Roman" w:eastAsiaTheme="minorEastAsia" w:hAnsi="Times New Roman" w:cs="Times New Roman"/>
          <w:sz w:val="20"/>
          <w:szCs w:val="20"/>
          <w:lang w:val="en-US" w:eastAsia="zh-CN"/>
        </w:rPr>
        <w:t xml:space="preserve">(if UL skipping is configured) </w:t>
      </w:r>
    </w:p>
    <w:p w14:paraId="3D487F07" w14:textId="2D040498" w:rsidR="00D8467B" w:rsidRPr="002D6DDA" w:rsidRDefault="00D8467B"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UE may use either the UL SPS transmission itself or the SPS confirmation MAC CE</w:t>
      </w:r>
      <w:r w:rsidR="00FF580A" w:rsidRPr="00BF4D1A">
        <w:rPr>
          <w:rFonts w:ascii="Times New Roman" w:eastAsia="等线" w:hAnsi="Times New Roman" w:cs="Times New Roman"/>
          <w:sz w:val="20"/>
          <w:szCs w:val="20"/>
          <w:lang w:val="en-US" w:eastAsia="zh-CN"/>
        </w:rPr>
        <w:t xml:space="preserve"> </w:t>
      </w:r>
      <w:r w:rsidR="00FF580A" w:rsidRPr="002D6DDA">
        <w:rPr>
          <w:rFonts w:ascii="Times New Roman" w:eastAsiaTheme="minorEastAsia" w:hAnsi="Times New Roman" w:cs="Times New Roman"/>
          <w:sz w:val="20"/>
          <w:szCs w:val="20"/>
          <w:lang w:val="en-US" w:eastAsia="zh-CN"/>
        </w:rPr>
        <w:t>(if UL skipping is configured)</w:t>
      </w:r>
      <w:r w:rsidRPr="00BF4D1A">
        <w:rPr>
          <w:rFonts w:ascii="Times New Roman" w:eastAsia="等线" w:hAnsi="Times New Roman" w:cs="Times New Roman"/>
          <w:sz w:val="20"/>
          <w:szCs w:val="20"/>
          <w:lang w:val="en-US" w:eastAsia="zh-CN"/>
        </w:rPr>
        <w:t xml:space="preserve"> as confirmation</w:t>
      </w:r>
      <w:r w:rsidR="00EF1FD9" w:rsidRPr="00BF4D1A">
        <w:rPr>
          <w:rFonts w:ascii="Times New Roman" w:eastAsia="等线" w:hAnsi="Times New Roman" w:cs="Times New Roman"/>
          <w:sz w:val="20"/>
          <w:szCs w:val="20"/>
          <w:lang w:val="en-US" w:eastAsia="zh-CN"/>
        </w:rPr>
        <w:t xml:space="preserve"> for DL SPS</w:t>
      </w:r>
    </w:p>
    <w:p w14:paraId="2D15040D" w14:textId="6887DF7E" w:rsidR="001D564B" w:rsidRPr="002D6DDA" w:rsidRDefault="001D564B" w:rsidP="006461C6">
      <w:pPr>
        <w:pStyle w:val="aff"/>
        <w:numPr>
          <w:ilvl w:val="0"/>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For</w:t>
      </w:r>
      <w:r w:rsidR="00B77683" w:rsidRPr="002D6DDA">
        <w:rPr>
          <w:rFonts w:ascii="Times New Roman" w:hAnsi="Times New Roman" w:cs="Times New Roman"/>
          <w:sz w:val="20"/>
          <w:szCs w:val="20"/>
          <w:lang w:val="en-US" w:eastAsia="zh-CN"/>
        </w:rPr>
        <w:t xml:space="preserve"> confirmation for</w:t>
      </w:r>
      <w:r w:rsidRPr="002D6DDA">
        <w:rPr>
          <w:rFonts w:ascii="Times New Roman" w:hAnsi="Times New Roman" w:cs="Times New Roman"/>
          <w:sz w:val="20"/>
          <w:szCs w:val="20"/>
          <w:lang w:val="en-US" w:eastAsia="zh-CN"/>
        </w:rPr>
        <w:t xml:space="preserve"> separate activation, </w:t>
      </w:r>
    </w:p>
    <w:p w14:paraId="467A0249" w14:textId="3406BEEA" w:rsidR="005650B5" w:rsidRPr="002D6DDA" w:rsidRDefault="00A20873"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For </w:t>
      </w:r>
      <w:r w:rsidR="005650B5" w:rsidRPr="002D6DDA">
        <w:rPr>
          <w:rFonts w:ascii="Times New Roman" w:hAnsi="Times New Roman" w:cs="Times New Roman"/>
          <w:sz w:val="20"/>
          <w:szCs w:val="20"/>
          <w:lang w:val="en-US" w:eastAsia="zh-CN"/>
        </w:rPr>
        <w:t xml:space="preserve">confirmation for </w:t>
      </w:r>
      <w:r w:rsidR="005650B5" w:rsidRPr="002D6DDA">
        <w:rPr>
          <w:rFonts w:ascii="Times New Roman" w:hAnsi="Times New Roman" w:cs="Times New Roman"/>
          <w:b/>
          <w:bCs/>
          <w:sz w:val="20"/>
          <w:szCs w:val="20"/>
          <w:lang w:val="en-US" w:eastAsia="zh-CN"/>
        </w:rPr>
        <w:t>separate activation</w:t>
      </w:r>
      <w:r w:rsidR="005650B5" w:rsidRPr="002D6DDA">
        <w:rPr>
          <w:rFonts w:ascii="Times New Roman" w:hAnsi="Times New Roman" w:cs="Times New Roman"/>
          <w:sz w:val="20"/>
          <w:szCs w:val="20"/>
          <w:lang w:val="en-US" w:eastAsia="zh-CN"/>
        </w:rPr>
        <w:t xml:space="preserve"> </w:t>
      </w:r>
      <w:r w:rsidR="005650B5" w:rsidRPr="002D6DDA">
        <w:rPr>
          <w:rFonts w:ascii="Times New Roman" w:hAnsi="Times New Roman" w:cs="Times New Roman"/>
          <w:b/>
          <w:bCs/>
          <w:sz w:val="20"/>
          <w:szCs w:val="20"/>
          <w:lang w:val="en-US" w:eastAsia="zh-CN"/>
        </w:rPr>
        <w:t>for DL SPS</w:t>
      </w:r>
    </w:p>
    <w:p w14:paraId="289B2AAC" w14:textId="2F1F0FB9" w:rsidR="003F045A" w:rsidRPr="002D6DDA" w:rsidRDefault="00B44EEF"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Option1. </w:t>
      </w:r>
      <w:r w:rsidR="007A064C" w:rsidRPr="002D6DDA">
        <w:rPr>
          <w:rFonts w:ascii="Times New Roman" w:hAnsi="Times New Roman" w:cs="Times New Roman"/>
          <w:sz w:val="20"/>
          <w:szCs w:val="20"/>
          <w:lang w:val="en-US" w:eastAsia="zh-CN"/>
        </w:rPr>
        <w:t>HARQ-ACK for the first NPDSCH after DL SPS activation</w:t>
      </w:r>
    </w:p>
    <w:p w14:paraId="63C0DAC1" w14:textId="0F410BB2" w:rsidR="003F045A" w:rsidRPr="00BF4D1A" w:rsidRDefault="007A064C" w:rsidP="006461C6">
      <w:pPr>
        <w:pStyle w:val="aff"/>
        <w:numPr>
          <w:ilvl w:val="3"/>
          <w:numId w:val="26"/>
        </w:numPr>
        <w:spacing w:after="120" w:line="240" w:lineRule="auto"/>
        <w:rPr>
          <w:rFonts w:ascii="Times New Roman" w:hAnsi="Times New Roman" w:cs="Times New Roman"/>
          <w:sz w:val="20"/>
          <w:szCs w:val="20"/>
          <w:lang w:val="en-US" w:eastAsia="zh-CN"/>
        </w:rPr>
      </w:pPr>
      <w:r w:rsidRPr="00BF4D1A">
        <w:rPr>
          <w:rFonts w:ascii="Times New Roman" w:hAnsi="Times New Roman" w:cs="Times New Roman"/>
          <w:sz w:val="20"/>
          <w:szCs w:val="20"/>
          <w:lang w:val="en-US" w:eastAsia="zh-CN"/>
        </w:rPr>
        <w:t xml:space="preserve">Supporting: </w:t>
      </w:r>
      <w:r w:rsidR="00847AA4" w:rsidRPr="00BF4D1A">
        <w:rPr>
          <w:rFonts w:ascii="Times New Roman" w:hAnsi="Times New Roman" w:cs="Times New Roman"/>
          <w:sz w:val="20"/>
          <w:szCs w:val="20"/>
          <w:lang w:val="en-US" w:eastAsia="zh-CN"/>
        </w:rPr>
        <w:t>[</w:t>
      </w:r>
      <w:r w:rsidR="00B83F43" w:rsidRPr="00BF4D1A">
        <w:rPr>
          <w:rFonts w:ascii="Times New Roman" w:hAnsi="Times New Roman" w:cs="Times New Roman"/>
          <w:sz w:val="20"/>
          <w:szCs w:val="20"/>
          <w:lang w:val="en-US" w:eastAsia="zh-CN"/>
        </w:rPr>
        <w:t>2]</w:t>
      </w:r>
      <w:r w:rsidRPr="00BF4D1A">
        <w:rPr>
          <w:rFonts w:ascii="Times New Roman" w:hAnsi="Times New Roman" w:cs="Times New Roman"/>
          <w:sz w:val="20"/>
          <w:szCs w:val="20"/>
          <w:lang w:val="en-US" w:eastAsia="zh-CN"/>
        </w:rPr>
        <w:t>,</w:t>
      </w:r>
      <w:r w:rsidR="00F57D70" w:rsidRPr="00BF4D1A">
        <w:rPr>
          <w:rFonts w:ascii="Times New Roman" w:hAnsi="Times New Roman" w:cs="Times New Roman"/>
          <w:sz w:val="20"/>
          <w:szCs w:val="20"/>
          <w:lang w:val="en-US" w:eastAsia="zh-CN"/>
        </w:rPr>
        <w:t xml:space="preserve"> </w:t>
      </w:r>
      <w:r w:rsidR="00374CB1" w:rsidRPr="00BF4D1A">
        <w:rPr>
          <w:rFonts w:ascii="Times New Roman" w:hAnsi="Times New Roman" w:cs="Times New Roman"/>
          <w:sz w:val="20"/>
          <w:szCs w:val="20"/>
          <w:lang w:val="en-US" w:eastAsia="zh-CN"/>
        </w:rPr>
        <w:t>[17],</w:t>
      </w:r>
      <w:r w:rsidR="00F57D70" w:rsidRPr="00BF4D1A">
        <w:rPr>
          <w:rFonts w:ascii="Times New Roman" w:hAnsi="Times New Roman" w:cs="Times New Roman"/>
          <w:sz w:val="20"/>
          <w:szCs w:val="20"/>
          <w:lang w:val="en-US" w:eastAsia="zh-CN"/>
        </w:rPr>
        <w:t xml:space="preserve"> </w:t>
      </w:r>
      <w:r w:rsidR="009E5DD5" w:rsidRPr="00BF4D1A">
        <w:rPr>
          <w:rFonts w:ascii="Times New Roman" w:hAnsi="Times New Roman" w:cs="Times New Roman"/>
          <w:sz w:val="20"/>
          <w:szCs w:val="20"/>
          <w:lang w:val="en-US" w:eastAsia="zh-CN"/>
        </w:rPr>
        <w:t>[11],</w:t>
      </w:r>
      <w:r w:rsidR="00F57D70" w:rsidRPr="002D6DDA">
        <w:rPr>
          <w:rFonts w:ascii="Times New Roman" w:hAnsi="Times New Roman" w:cs="Times New Roman"/>
          <w:sz w:val="20"/>
          <w:szCs w:val="20"/>
          <w:lang w:val="en-US" w:eastAsia="zh-CN"/>
        </w:rPr>
        <w:t xml:space="preserve"> [5],</w:t>
      </w:r>
      <w:r w:rsidRPr="00BF4D1A">
        <w:rPr>
          <w:rFonts w:ascii="Times New Roman" w:hAnsi="Times New Roman" w:cs="Times New Roman"/>
          <w:sz w:val="20"/>
          <w:szCs w:val="20"/>
          <w:lang w:val="en-US" w:eastAsia="zh-CN"/>
        </w:rPr>
        <w:t xml:space="preserve"> </w:t>
      </w:r>
      <w:r w:rsidR="00847AA4" w:rsidRPr="00BF4D1A">
        <w:rPr>
          <w:rFonts w:ascii="Times New Roman" w:hAnsi="Times New Roman" w:cs="Times New Roman"/>
          <w:sz w:val="20"/>
          <w:szCs w:val="20"/>
          <w:lang w:val="en-US" w:eastAsia="zh-CN"/>
        </w:rPr>
        <w:t>[</w:t>
      </w:r>
      <w:r w:rsidR="00B83F43" w:rsidRPr="00BF4D1A">
        <w:rPr>
          <w:rFonts w:ascii="Times New Roman" w:hAnsi="Times New Roman" w:cs="Times New Roman"/>
          <w:sz w:val="20"/>
          <w:szCs w:val="20"/>
          <w:lang w:val="en-US" w:eastAsia="zh-CN"/>
        </w:rPr>
        <w:t>16]</w:t>
      </w:r>
      <w:r w:rsidRPr="00BF4D1A">
        <w:rPr>
          <w:rFonts w:ascii="Times New Roman" w:eastAsiaTheme="minorEastAsia" w:hAnsi="Times New Roman" w:cs="Times New Roman"/>
          <w:sz w:val="20"/>
          <w:szCs w:val="20"/>
          <w:lang w:val="en-US" w:eastAsia="zh-CN"/>
        </w:rPr>
        <w:t xml:space="preserve">, </w:t>
      </w:r>
      <w:r w:rsidR="00847AA4" w:rsidRPr="00BF4D1A">
        <w:rPr>
          <w:rFonts w:ascii="Times New Roman" w:eastAsiaTheme="minorEastAsia" w:hAnsi="Times New Roman" w:cs="Times New Roman"/>
          <w:sz w:val="20"/>
          <w:szCs w:val="20"/>
          <w:lang w:val="en-US" w:eastAsia="zh-CN"/>
        </w:rPr>
        <w:t>[</w:t>
      </w:r>
      <w:r w:rsidR="00B83F43" w:rsidRPr="00BF4D1A">
        <w:rPr>
          <w:rFonts w:ascii="Times New Roman" w:eastAsiaTheme="minorEastAsia" w:hAnsi="Times New Roman" w:cs="Times New Roman"/>
          <w:sz w:val="20"/>
          <w:szCs w:val="20"/>
          <w:lang w:val="en-US" w:eastAsia="zh-CN"/>
        </w:rPr>
        <w:t>7]</w:t>
      </w:r>
      <w:r w:rsidRPr="00BF4D1A">
        <w:rPr>
          <w:rFonts w:ascii="Times New Roman" w:eastAsiaTheme="minorEastAsia" w:hAnsi="Times New Roman" w:cs="Times New Roman"/>
          <w:sz w:val="20"/>
          <w:szCs w:val="20"/>
          <w:lang w:val="en-US" w:eastAsia="zh-CN"/>
        </w:rPr>
        <w:t xml:space="preserve">, </w:t>
      </w:r>
      <w:r w:rsidR="00847AA4" w:rsidRPr="00BF4D1A">
        <w:rPr>
          <w:rFonts w:ascii="Times New Roman" w:eastAsiaTheme="minorEastAsia" w:hAnsi="Times New Roman" w:cs="Times New Roman"/>
          <w:sz w:val="20"/>
          <w:szCs w:val="20"/>
          <w:lang w:val="en-US" w:eastAsia="zh-CN"/>
        </w:rPr>
        <w:t>[</w:t>
      </w:r>
      <w:proofErr w:type="gramStart"/>
      <w:r w:rsidR="00B83F43" w:rsidRPr="00BF4D1A">
        <w:rPr>
          <w:rFonts w:ascii="Times New Roman" w:eastAsiaTheme="minorEastAsia" w:hAnsi="Times New Roman" w:cs="Times New Roman"/>
          <w:sz w:val="20"/>
          <w:szCs w:val="20"/>
          <w:lang w:val="en-US" w:eastAsia="zh-CN"/>
        </w:rPr>
        <w:t>12]</w:t>
      </w:r>
      <w:r w:rsidRPr="00BF4D1A">
        <w:rPr>
          <w:rFonts w:ascii="Times New Roman" w:eastAsiaTheme="minorEastAsia" w:hAnsi="Times New Roman" w:cs="Times New Roman"/>
          <w:sz w:val="20"/>
          <w:szCs w:val="20"/>
          <w:lang w:val="en-US" w:eastAsia="zh-CN"/>
        </w:rPr>
        <w:t>(</w:t>
      </w:r>
      <w:proofErr w:type="gramEnd"/>
      <w:r w:rsidRPr="00BF4D1A">
        <w:rPr>
          <w:rFonts w:ascii="Times New Roman" w:eastAsiaTheme="minorEastAsia" w:hAnsi="Times New Roman" w:cs="Times New Roman"/>
          <w:sz w:val="20"/>
          <w:szCs w:val="20"/>
          <w:lang w:val="en-US" w:eastAsia="zh-CN"/>
        </w:rPr>
        <w:t xml:space="preserve">if separate </w:t>
      </w:r>
      <w:r w:rsidR="00AB19EB" w:rsidRPr="00BF4D1A">
        <w:rPr>
          <w:rFonts w:ascii="Times New Roman" w:eastAsiaTheme="minorEastAsia" w:hAnsi="Times New Roman" w:cs="Times New Roman"/>
          <w:sz w:val="20"/>
          <w:szCs w:val="20"/>
          <w:lang w:val="en-US" w:eastAsia="zh-CN"/>
        </w:rPr>
        <w:t>activation is supported</w:t>
      </w:r>
      <w:r w:rsidRPr="00BF4D1A">
        <w:rPr>
          <w:rFonts w:ascii="Times New Roman" w:eastAsiaTheme="minorEastAsia" w:hAnsi="Times New Roman" w:cs="Times New Roman"/>
          <w:sz w:val="20"/>
          <w:szCs w:val="20"/>
          <w:lang w:val="en-US" w:eastAsia="zh-CN"/>
        </w:rPr>
        <w:t>)</w:t>
      </w:r>
      <w:r w:rsidR="00374CB1" w:rsidRPr="00BF4D1A">
        <w:rPr>
          <w:rFonts w:ascii="Times New Roman" w:eastAsiaTheme="minorEastAsia" w:hAnsi="Times New Roman" w:cs="Times New Roman"/>
          <w:sz w:val="20"/>
          <w:szCs w:val="20"/>
          <w:lang w:val="en-US" w:eastAsia="zh-CN"/>
        </w:rPr>
        <w:t>,</w:t>
      </w:r>
      <w:r w:rsidR="00374CB1" w:rsidRPr="00BF4D1A">
        <w:rPr>
          <w:rFonts w:ascii="Times New Roman" w:hAnsi="Times New Roman" w:cs="Times New Roman"/>
          <w:sz w:val="20"/>
          <w:szCs w:val="20"/>
          <w:lang w:val="en-US" w:eastAsia="zh-CN"/>
        </w:rPr>
        <w:t>[17]</w:t>
      </w:r>
      <w:r w:rsidR="00374CB1" w:rsidRPr="00BF4D1A">
        <w:rPr>
          <w:rFonts w:ascii="Times New Roman" w:eastAsiaTheme="minorEastAsia" w:hAnsi="Times New Roman" w:cs="Times New Roman"/>
          <w:sz w:val="20"/>
          <w:szCs w:val="20"/>
          <w:lang w:val="en-US" w:eastAsia="zh-CN"/>
        </w:rPr>
        <w:t>(if separate activation is supported)</w:t>
      </w:r>
    </w:p>
    <w:p w14:paraId="789508E2" w14:textId="52036880" w:rsidR="003F045A" w:rsidRPr="002D6DDA" w:rsidRDefault="00847AA4" w:rsidP="006461C6">
      <w:pPr>
        <w:pStyle w:val="aff"/>
        <w:numPr>
          <w:ilvl w:val="4"/>
          <w:numId w:val="26"/>
        </w:numPr>
        <w:spacing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w:t>
      </w:r>
      <w:r w:rsidR="00B83F43" w:rsidRPr="002D6DDA">
        <w:rPr>
          <w:rFonts w:ascii="Times New Roman" w:eastAsiaTheme="minorEastAsia" w:hAnsi="Times New Roman" w:cs="Times New Roman"/>
          <w:sz w:val="20"/>
          <w:szCs w:val="20"/>
          <w:lang w:val="en-US" w:eastAsia="zh-CN"/>
        </w:rPr>
        <w:t>7]</w:t>
      </w:r>
      <w:r w:rsidR="007A064C" w:rsidRPr="002D6DDA">
        <w:rPr>
          <w:rFonts w:ascii="Times New Roman" w:eastAsiaTheme="minorEastAsia" w:hAnsi="Times New Roman" w:cs="Times New Roman"/>
          <w:sz w:val="20"/>
          <w:szCs w:val="20"/>
          <w:lang w:val="en-US" w:eastAsia="zh-CN"/>
        </w:rPr>
        <w:t>: this HARQ feedback can be configured as enabled or disabled via RRC signaling</w:t>
      </w:r>
    </w:p>
    <w:p w14:paraId="6D2973F9" w14:textId="61A0363D" w:rsidR="003B3FEE" w:rsidRPr="002D6DDA" w:rsidRDefault="00B44EEF"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Option2. </w:t>
      </w:r>
      <w:r w:rsidR="003B3FEE" w:rsidRPr="002D6DDA">
        <w:rPr>
          <w:rFonts w:ascii="Times New Roman" w:hAnsi="Times New Roman" w:cs="Times New Roman"/>
          <w:sz w:val="20"/>
          <w:szCs w:val="20"/>
          <w:lang w:val="en-US" w:eastAsia="zh-CN"/>
        </w:rPr>
        <w:t>SPS confirmation MAC CE for DL SPS activation</w:t>
      </w:r>
      <w:r w:rsidR="006718D3" w:rsidRPr="002D6DDA">
        <w:rPr>
          <w:rFonts w:ascii="Times New Roman" w:hAnsi="Times New Roman" w:cs="Times New Roman"/>
          <w:sz w:val="20"/>
          <w:szCs w:val="20"/>
          <w:lang w:val="en-US" w:eastAsia="zh-CN"/>
        </w:rPr>
        <w:t xml:space="preserve"> is supported</w:t>
      </w:r>
      <w:r w:rsidR="003B3FEE" w:rsidRPr="002D6DDA">
        <w:rPr>
          <w:rFonts w:ascii="Times New Roman" w:hAnsi="Times New Roman" w:cs="Times New Roman"/>
          <w:sz w:val="20"/>
          <w:szCs w:val="20"/>
          <w:lang w:val="en-US" w:eastAsia="zh-CN"/>
        </w:rPr>
        <w:t xml:space="preserve"> if DCI based separate activation indication is supported</w:t>
      </w:r>
      <w:r w:rsidR="005650B5" w:rsidRPr="002D6DDA">
        <w:rPr>
          <w:rFonts w:ascii="Times New Roman" w:hAnsi="Times New Roman" w:cs="Times New Roman"/>
          <w:sz w:val="20"/>
          <w:szCs w:val="20"/>
          <w:lang w:val="en-US" w:eastAsia="zh-CN"/>
        </w:rPr>
        <w:t xml:space="preserve"> [4]</w:t>
      </w:r>
    </w:p>
    <w:p w14:paraId="5A4DAC1C" w14:textId="1C293ADB" w:rsidR="00B40E05" w:rsidRPr="002D6DDA" w:rsidRDefault="00B40E05"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Option3. by </w:t>
      </w:r>
      <w:r w:rsidR="00081ACA" w:rsidRPr="002D6DDA">
        <w:rPr>
          <w:rFonts w:ascii="Times New Roman" w:hAnsi="Times New Roman" w:cs="Times New Roman"/>
          <w:sz w:val="20"/>
          <w:szCs w:val="20"/>
          <w:lang w:val="en-US" w:eastAsia="zh-CN"/>
        </w:rPr>
        <w:t>default,</w:t>
      </w:r>
      <w:r w:rsidRPr="002D6DDA">
        <w:rPr>
          <w:rFonts w:ascii="Times New Roman" w:hAnsi="Times New Roman" w:cs="Times New Roman"/>
          <w:sz w:val="20"/>
          <w:szCs w:val="20"/>
          <w:lang w:val="en-US" w:eastAsia="zh-CN"/>
        </w:rPr>
        <w:t xml:space="preserve"> there would be no confirmation of activation. [19]</w:t>
      </w:r>
    </w:p>
    <w:p w14:paraId="6DB58F85" w14:textId="1A4940A4" w:rsidR="001379C8" w:rsidRPr="00923AFD" w:rsidRDefault="00187665" w:rsidP="006461C6">
      <w:pPr>
        <w:pStyle w:val="aff"/>
        <w:numPr>
          <w:ilvl w:val="2"/>
          <w:numId w:val="26"/>
        </w:numPr>
        <w:spacing w:after="120" w:line="240" w:lineRule="auto"/>
        <w:rPr>
          <w:rFonts w:ascii="Times New Roman" w:hAnsi="Times New Roman" w:cs="Times New Roman"/>
          <w:b/>
          <w:bCs/>
          <w:sz w:val="20"/>
          <w:szCs w:val="20"/>
          <w:lang w:val="en-US" w:eastAsia="zh-CN"/>
        </w:rPr>
      </w:pPr>
      <w:r w:rsidRPr="002D6DDA">
        <w:rPr>
          <w:rFonts w:ascii="Times New Roman" w:hAnsi="Times New Roman" w:cs="Times New Roman"/>
          <w:sz w:val="20"/>
          <w:szCs w:val="20"/>
          <w:lang w:val="en-US" w:eastAsia="zh-CN"/>
        </w:rPr>
        <w:t>[4] has concerns on the overhead of NPUSCH format2 for HARQ-ACK as confirmation, and the potential collision between NPUSCH format2 and other transmission(s)/resource(s).</w:t>
      </w:r>
      <w:r w:rsidRPr="00923AFD">
        <w:rPr>
          <w:rFonts w:ascii="Times New Roman" w:hAnsi="Times New Roman" w:cs="Times New Roman"/>
          <w:b/>
          <w:bCs/>
          <w:sz w:val="20"/>
          <w:szCs w:val="20"/>
          <w:lang w:val="en-US" w:eastAsia="zh-CN"/>
        </w:rPr>
        <w:t xml:space="preserve"> [4] propose that if HARQ-ACK is supported as confirmation</w:t>
      </w:r>
      <w:r w:rsidR="0046661E" w:rsidRPr="00923AFD">
        <w:rPr>
          <w:rFonts w:ascii="Times New Roman" w:hAnsi="Times New Roman" w:cs="Times New Roman"/>
          <w:b/>
          <w:bCs/>
          <w:sz w:val="20"/>
          <w:szCs w:val="20"/>
          <w:lang w:val="en-US" w:eastAsia="zh-CN"/>
        </w:rPr>
        <w:t xml:space="preserve"> for separate DCI based activation</w:t>
      </w:r>
      <w:r w:rsidRPr="00923AFD">
        <w:rPr>
          <w:rFonts w:ascii="Times New Roman" w:hAnsi="Times New Roman" w:cs="Times New Roman"/>
          <w:b/>
          <w:bCs/>
          <w:sz w:val="20"/>
          <w:szCs w:val="20"/>
          <w:lang w:val="en-US" w:eastAsia="zh-CN"/>
        </w:rPr>
        <w:t xml:space="preserve">, RAN1 concludes that no </w:t>
      </w:r>
      <w:r w:rsidRPr="00923AFD">
        <w:rPr>
          <w:rFonts w:ascii="Times New Roman" w:hAnsi="Times New Roman" w:cs="Times New Roman"/>
          <w:b/>
          <w:bCs/>
          <w:sz w:val="20"/>
          <w:szCs w:val="20"/>
          <w:lang w:val="en-US" w:eastAsia="zh-CN"/>
        </w:rPr>
        <w:lastRenderedPageBreak/>
        <w:t>specific RAN1 specification changes are required to resolve collisions between the NPUSCH format 2 (carrying the HARQ-ACK) and other SPS transmissions</w:t>
      </w:r>
    </w:p>
    <w:p w14:paraId="074185DC" w14:textId="426A7BC9" w:rsidR="001D564B" w:rsidRPr="002D6DDA" w:rsidRDefault="001D564B"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For confirmation for</w:t>
      </w:r>
      <w:r w:rsidR="006461C6">
        <w:rPr>
          <w:rFonts w:ascii="Times New Roman" w:hAnsi="Times New Roman" w:cs="Times New Roman"/>
          <w:sz w:val="20"/>
          <w:szCs w:val="20"/>
          <w:lang w:val="en-US" w:eastAsia="zh-CN"/>
        </w:rPr>
        <w:t xml:space="preserve"> </w:t>
      </w:r>
      <w:r w:rsidR="006461C6" w:rsidRPr="002D6DDA">
        <w:rPr>
          <w:rFonts w:ascii="Times New Roman" w:hAnsi="Times New Roman" w:cs="Times New Roman"/>
          <w:b/>
          <w:bCs/>
          <w:sz w:val="20"/>
          <w:szCs w:val="20"/>
          <w:lang w:val="en-US" w:eastAsia="zh-CN"/>
        </w:rPr>
        <w:t>separate activation</w:t>
      </w:r>
      <w:r w:rsidR="006461C6" w:rsidRPr="002D6DDA">
        <w:rPr>
          <w:rFonts w:ascii="Times New Roman" w:hAnsi="Times New Roman" w:cs="Times New Roman"/>
          <w:sz w:val="20"/>
          <w:szCs w:val="20"/>
          <w:lang w:val="en-US" w:eastAsia="zh-CN"/>
        </w:rPr>
        <w:t xml:space="preserve"> </w:t>
      </w:r>
      <w:r w:rsidR="006461C6" w:rsidRPr="002D6DDA">
        <w:rPr>
          <w:rFonts w:ascii="Times New Roman" w:hAnsi="Times New Roman" w:cs="Times New Roman"/>
          <w:b/>
          <w:bCs/>
          <w:sz w:val="20"/>
          <w:szCs w:val="20"/>
          <w:lang w:val="en-US" w:eastAsia="zh-CN"/>
        </w:rPr>
        <w:t>for</w:t>
      </w:r>
      <w:r w:rsidRPr="002D6DDA">
        <w:rPr>
          <w:rFonts w:ascii="Times New Roman" w:hAnsi="Times New Roman" w:cs="Times New Roman"/>
          <w:sz w:val="20"/>
          <w:szCs w:val="20"/>
          <w:lang w:val="en-US" w:eastAsia="zh-CN"/>
        </w:rPr>
        <w:t xml:space="preserve"> </w:t>
      </w:r>
      <w:r w:rsidRPr="006461C6">
        <w:rPr>
          <w:rFonts w:ascii="Times New Roman" w:hAnsi="Times New Roman" w:cs="Times New Roman"/>
          <w:b/>
          <w:bCs/>
          <w:sz w:val="20"/>
          <w:szCs w:val="20"/>
          <w:lang w:val="en-US" w:eastAsia="zh-CN"/>
        </w:rPr>
        <w:t>UL SPS</w:t>
      </w:r>
    </w:p>
    <w:p w14:paraId="26CB8D5B" w14:textId="79F74BF8" w:rsidR="001D564B" w:rsidRPr="002D6DDA" w:rsidRDefault="001D564B"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Option1. ACK [5]</w:t>
      </w:r>
    </w:p>
    <w:p w14:paraId="76CE5AC9" w14:textId="74A4A794" w:rsidR="001D564B" w:rsidRPr="006461C6" w:rsidRDefault="001D564B" w:rsidP="006461C6">
      <w:pPr>
        <w:pStyle w:val="aff"/>
        <w:numPr>
          <w:ilvl w:val="2"/>
          <w:numId w:val="26"/>
        </w:numPr>
        <w:spacing w:after="120" w:line="240" w:lineRule="auto"/>
        <w:rPr>
          <w:rFonts w:ascii="Times New Roman" w:hAnsi="Times New Roman" w:cs="Times New Roman"/>
          <w:sz w:val="20"/>
          <w:szCs w:val="20"/>
          <w:lang w:val="en-US" w:eastAsia="zh-CN"/>
        </w:rPr>
      </w:pPr>
      <w:r w:rsidRPr="006461C6">
        <w:rPr>
          <w:rFonts w:ascii="Times New Roman" w:hAnsi="Times New Roman" w:cs="Times New Roman"/>
          <w:sz w:val="20"/>
          <w:szCs w:val="20"/>
          <w:lang w:val="en-US" w:eastAsia="zh-CN"/>
        </w:rPr>
        <w:t>Option2. The UL SPS transmission after activation</w:t>
      </w:r>
      <w:r w:rsidRPr="006461C6">
        <w:rPr>
          <w:rFonts w:ascii="Times New Roman" w:eastAsiaTheme="minorEastAsia" w:hAnsi="Times New Roman" w:cs="Times New Roman"/>
          <w:sz w:val="20"/>
          <w:szCs w:val="20"/>
          <w:lang w:val="en-US" w:eastAsia="zh-CN"/>
        </w:rPr>
        <w:t xml:space="preserve"> can be considered as confirmation, </w:t>
      </w:r>
      <w:r w:rsidRPr="006461C6">
        <w:rPr>
          <w:rFonts w:ascii="Times New Roman" w:hAnsi="Times New Roman" w:cs="Times New Roman"/>
          <w:sz w:val="20"/>
          <w:szCs w:val="20"/>
          <w:lang w:val="en-US" w:eastAsia="zh-CN"/>
        </w:rPr>
        <w:t>similar as BSR UL SPS activation</w:t>
      </w:r>
      <w:r w:rsidR="006461C6" w:rsidRPr="00BF4D1A">
        <w:rPr>
          <w:rFonts w:ascii="Times New Roman" w:eastAsia="等线" w:hAnsi="Times New Roman" w:cs="Times New Roman"/>
          <w:sz w:val="20"/>
          <w:szCs w:val="20"/>
          <w:lang w:val="en-US" w:eastAsia="zh-CN"/>
        </w:rPr>
        <w:t xml:space="preserve"> </w:t>
      </w:r>
      <w:r w:rsidR="006461C6" w:rsidRPr="00B25C88">
        <w:rPr>
          <w:rFonts w:ascii="Times New Roman" w:eastAsiaTheme="minorEastAsia" w:hAnsi="Times New Roman" w:cs="Times New Roman"/>
          <w:sz w:val="20"/>
          <w:szCs w:val="20"/>
          <w:lang w:val="en-US" w:eastAsia="zh-CN"/>
        </w:rPr>
        <w:t xml:space="preserve">(if UL skipping is </w:t>
      </w:r>
      <w:r w:rsidR="006461C6">
        <w:rPr>
          <w:rFonts w:ascii="Times New Roman" w:eastAsiaTheme="minorEastAsia" w:hAnsi="Times New Roman" w:cs="Times New Roman"/>
          <w:sz w:val="20"/>
          <w:szCs w:val="20"/>
          <w:lang w:val="en-US" w:eastAsia="zh-CN"/>
        </w:rPr>
        <w:t xml:space="preserve">not </w:t>
      </w:r>
      <w:r w:rsidR="006461C6" w:rsidRPr="00B25C88">
        <w:rPr>
          <w:rFonts w:ascii="Times New Roman" w:eastAsiaTheme="minorEastAsia" w:hAnsi="Times New Roman" w:cs="Times New Roman"/>
          <w:sz w:val="20"/>
          <w:szCs w:val="20"/>
          <w:lang w:val="en-US" w:eastAsia="zh-CN"/>
        </w:rPr>
        <w:t>configured)</w:t>
      </w:r>
      <w:r w:rsidRPr="006461C6">
        <w:rPr>
          <w:rFonts w:ascii="Times New Roman" w:eastAsiaTheme="minorEastAsia" w:hAnsi="Times New Roman" w:cs="Times New Roman"/>
          <w:sz w:val="20"/>
          <w:szCs w:val="20"/>
          <w:lang w:val="en-US" w:eastAsia="zh-CN"/>
        </w:rPr>
        <w:t xml:space="preserve"> [4]</w:t>
      </w:r>
    </w:p>
    <w:p w14:paraId="1F2A5059" w14:textId="100DA70D" w:rsidR="001D564B" w:rsidRPr="006461C6" w:rsidRDefault="001D564B" w:rsidP="006461C6">
      <w:pPr>
        <w:pStyle w:val="aff"/>
        <w:numPr>
          <w:ilvl w:val="3"/>
          <w:numId w:val="26"/>
        </w:numPr>
        <w:spacing w:after="120" w:line="240" w:lineRule="auto"/>
        <w:rPr>
          <w:rFonts w:ascii="Times New Roman" w:hAnsi="Times New Roman" w:cs="Times New Roman"/>
          <w:sz w:val="20"/>
          <w:szCs w:val="20"/>
          <w:lang w:val="en-US" w:eastAsia="zh-CN"/>
        </w:rPr>
      </w:pPr>
      <w:r w:rsidRPr="006461C6">
        <w:rPr>
          <w:rFonts w:ascii="Times New Roman" w:hAnsi="Times New Roman" w:cs="Times New Roman"/>
          <w:sz w:val="20"/>
          <w:szCs w:val="20"/>
          <w:lang w:val="en-US" w:eastAsia="zh-CN"/>
        </w:rPr>
        <w:t xml:space="preserve">similar as BSR UL SPS activation, </w:t>
      </w:r>
      <w:r w:rsidRPr="00BF4D1A">
        <w:rPr>
          <w:rFonts w:ascii="Times New Roman" w:eastAsia="等线" w:hAnsi="Times New Roman" w:cs="Times New Roman"/>
          <w:sz w:val="20"/>
          <w:szCs w:val="20"/>
          <w:lang w:val="en-US" w:eastAsia="zh-CN"/>
        </w:rPr>
        <w:t xml:space="preserve">UE may use either the UL SPS transmission itself or the SPS confirmation MAC CE as confirmation for UL </w:t>
      </w:r>
      <w:proofErr w:type="gramStart"/>
      <w:r w:rsidRPr="00BF4D1A">
        <w:rPr>
          <w:rFonts w:ascii="Times New Roman" w:eastAsia="等线" w:hAnsi="Times New Roman" w:cs="Times New Roman"/>
          <w:sz w:val="20"/>
          <w:szCs w:val="20"/>
          <w:lang w:val="en-US" w:eastAsia="zh-CN"/>
        </w:rPr>
        <w:t>SPS[</w:t>
      </w:r>
      <w:proofErr w:type="gramEnd"/>
      <w:r w:rsidRPr="00BF4D1A">
        <w:rPr>
          <w:rFonts w:ascii="Times New Roman" w:eastAsia="等线" w:hAnsi="Times New Roman" w:cs="Times New Roman"/>
          <w:sz w:val="20"/>
          <w:szCs w:val="20"/>
          <w:lang w:val="en-US" w:eastAsia="zh-CN"/>
        </w:rPr>
        <w:t>4]</w:t>
      </w:r>
    </w:p>
    <w:p w14:paraId="41B533EC" w14:textId="77777777" w:rsidR="00CF6915" w:rsidRPr="006461C6" w:rsidRDefault="00CF6915" w:rsidP="006461C6">
      <w:pPr>
        <w:pStyle w:val="aff"/>
        <w:numPr>
          <w:ilvl w:val="2"/>
          <w:numId w:val="26"/>
        </w:numPr>
        <w:spacing w:after="120" w:line="240" w:lineRule="auto"/>
        <w:rPr>
          <w:rFonts w:ascii="Times New Roman" w:hAnsi="Times New Roman" w:cs="Times New Roman"/>
          <w:sz w:val="20"/>
          <w:szCs w:val="20"/>
          <w:lang w:val="en-US" w:eastAsia="zh-CN"/>
        </w:rPr>
      </w:pPr>
      <w:r w:rsidRPr="006461C6">
        <w:rPr>
          <w:rFonts w:ascii="Times New Roman" w:eastAsiaTheme="minorEastAsia" w:hAnsi="Times New Roman" w:cs="Times New Roman"/>
          <w:sz w:val="20"/>
          <w:szCs w:val="20"/>
          <w:lang w:val="en-US" w:eastAsia="zh-CN"/>
        </w:rPr>
        <w:t>Option3</w:t>
      </w:r>
      <w:r w:rsidRPr="006461C6">
        <w:rPr>
          <w:rFonts w:ascii="Times New Roman" w:hAnsi="Times New Roman" w:cs="Times New Roman"/>
          <w:sz w:val="20"/>
          <w:szCs w:val="20"/>
          <w:lang w:val="en-US" w:eastAsia="zh-CN"/>
        </w:rPr>
        <w:t xml:space="preserve">. The </w:t>
      </w:r>
      <w:r w:rsidRPr="006461C6">
        <w:rPr>
          <w:rFonts w:ascii="Times New Roman" w:eastAsiaTheme="minorEastAsia" w:hAnsi="Times New Roman" w:cs="Times New Roman"/>
          <w:sz w:val="20"/>
          <w:szCs w:val="20"/>
          <w:lang w:val="en-US" w:eastAsia="zh-CN"/>
        </w:rPr>
        <w:t xml:space="preserve">SPS confirmation MAC CE (if UL skipping is configured) can be supported as confirmation, </w:t>
      </w:r>
      <w:r w:rsidRPr="006461C6">
        <w:rPr>
          <w:rFonts w:ascii="Times New Roman" w:hAnsi="Times New Roman" w:cs="Times New Roman"/>
          <w:sz w:val="20"/>
          <w:szCs w:val="20"/>
          <w:lang w:val="en-US" w:eastAsia="zh-CN"/>
        </w:rPr>
        <w:t>similar as BSR UL SPS activation</w:t>
      </w:r>
      <w:r w:rsidRPr="006461C6">
        <w:rPr>
          <w:rFonts w:ascii="Times New Roman" w:eastAsiaTheme="minorEastAsia" w:hAnsi="Times New Roman" w:cs="Times New Roman"/>
          <w:sz w:val="20"/>
          <w:szCs w:val="20"/>
          <w:lang w:val="en-US" w:eastAsia="zh-CN"/>
        </w:rPr>
        <w:t xml:space="preserve"> [4]</w:t>
      </w:r>
    </w:p>
    <w:p w14:paraId="6DA4702A" w14:textId="3492C163" w:rsidR="001D564B" w:rsidRPr="006461C6" w:rsidRDefault="00CF6915" w:rsidP="006461C6">
      <w:pPr>
        <w:pStyle w:val="aff"/>
        <w:numPr>
          <w:ilvl w:val="3"/>
          <w:numId w:val="26"/>
        </w:numPr>
        <w:spacing w:after="120" w:line="240" w:lineRule="auto"/>
        <w:rPr>
          <w:rFonts w:ascii="Times New Roman" w:hAnsi="Times New Roman" w:cs="Times New Roman"/>
          <w:sz w:val="20"/>
          <w:szCs w:val="20"/>
          <w:lang w:val="en-US" w:eastAsia="zh-CN"/>
        </w:rPr>
      </w:pPr>
      <w:r w:rsidRPr="006461C6">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 xml:space="preserve">UE may use either the UL SPS transmission itself or the SPS confirmation MAC CE </w:t>
      </w:r>
      <w:r w:rsidRPr="006461C6">
        <w:rPr>
          <w:rFonts w:ascii="Times New Roman" w:eastAsiaTheme="minorEastAsia" w:hAnsi="Times New Roman" w:cs="Times New Roman"/>
          <w:sz w:val="20"/>
          <w:szCs w:val="20"/>
          <w:lang w:val="en-US" w:eastAsia="zh-CN"/>
        </w:rPr>
        <w:t>(if UL skipping is configured)</w:t>
      </w:r>
      <w:r w:rsidRPr="00BF4D1A">
        <w:rPr>
          <w:rFonts w:ascii="Times New Roman" w:eastAsia="等线" w:hAnsi="Times New Roman" w:cs="Times New Roman"/>
          <w:sz w:val="20"/>
          <w:szCs w:val="20"/>
          <w:lang w:val="en-US" w:eastAsia="zh-CN"/>
        </w:rPr>
        <w:t xml:space="preserve"> as confirmation for DL SPS</w:t>
      </w:r>
    </w:p>
    <w:tbl>
      <w:tblPr>
        <w:tblStyle w:val="af8"/>
        <w:tblW w:w="9776" w:type="dxa"/>
        <w:tblLook w:val="04A0" w:firstRow="1" w:lastRow="0" w:firstColumn="1" w:lastColumn="0" w:noHBand="0" w:noVBand="1"/>
      </w:tblPr>
      <w:tblGrid>
        <w:gridCol w:w="9776"/>
      </w:tblGrid>
      <w:tr w:rsidR="00530781" w14:paraId="78578E33" w14:textId="77777777" w:rsidTr="007C6A64">
        <w:tc>
          <w:tcPr>
            <w:tcW w:w="9776" w:type="dxa"/>
          </w:tcPr>
          <w:p w14:paraId="040BE1E4" w14:textId="77777777" w:rsidR="00530781" w:rsidRPr="008E69CF" w:rsidRDefault="00530781" w:rsidP="007C6A64">
            <w:pPr>
              <w:spacing w:after="120"/>
              <w:rPr>
                <w:rFonts w:ascii="Arial" w:eastAsiaTheme="minorEastAsia" w:hAnsi="Arial"/>
                <w:b/>
                <w:bCs/>
                <w:i/>
                <w:iCs/>
                <w:u w:val="single"/>
              </w:rPr>
            </w:pPr>
            <w:r w:rsidRPr="008E69CF">
              <w:rPr>
                <w:rFonts w:ascii="Arial" w:eastAsiaTheme="minorEastAsia" w:hAnsi="Arial" w:hint="eastAsia"/>
                <w:b/>
                <w:bCs/>
                <w:i/>
                <w:iCs/>
                <w:u w:val="single"/>
              </w:rPr>
              <w:t>3</w:t>
            </w:r>
            <w:r w:rsidRPr="008E69CF">
              <w:rPr>
                <w:rFonts w:ascii="Arial" w:eastAsiaTheme="minorEastAsia" w:hAnsi="Arial"/>
                <w:b/>
                <w:bCs/>
                <w:i/>
                <w:iCs/>
                <w:u w:val="single"/>
              </w:rPr>
              <w:t>6.321</w:t>
            </w:r>
          </w:p>
          <w:p w14:paraId="56E5905D" w14:textId="77777777" w:rsidR="00530781" w:rsidRPr="00A238F2" w:rsidRDefault="00530781" w:rsidP="007C6A64">
            <w:pPr>
              <w:pStyle w:val="B3"/>
              <w:rPr>
                <w:noProof/>
              </w:rPr>
            </w:pPr>
            <w:r w:rsidRPr="00A238F2">
              <w:rPr>
                <w:noProof/>
              </w:rPr>
              <w:t>-</w:t>
            </w:r>
            <w:r w:rsidRPr="00A238F2">
              <w:rPr>
                <w:noProof/>
              </w:rPr>
              <w:tab/>
              <w:t>else:</w:t>
            </w:r>
          </w:p>
          <w:p w14:paraId="3FE023E4" w14:textId="77777777" w:rsidR="00530781" w:rsidRPr="007E5955" w:rsidRDefault="00530781" w:rsidP="007C6A64">
            <w:pPr>
              <w:pStyle w:val="B4"/>
              <w:rPr>
                <w:highlight w:val="yellow"/>
              </w:rPr>
            </w:pPr>
            <w:r w:rsidRPr="007E5955">
              <w:rPr>
                <w:highlight w:val="yellow"/>
              </w:rPr>
              <w:t>-</w:t>
            </w:r>
            <w:r w:rsidRPr="007E5955">
              <w:rPr>
                <w:highlight w:val="yellow"/>
              </w:rPr>
              <w:tab/>
              <w:t xml:space="preserve">if the MAC entity is configured with </w:t>
            </w:r>
            <w:r w:rsidRPr="007E5955">
              <w:rPr>
                <w:i/>
                <w:noProof/>
                <w:highlight w:val="yellow"/>
              </w:rPr>
              <w:t>skipUplinkTxSPS</w:t>
            </w:r>
            <w:r w:rsidRPr="007E5955">
              <w:rPr>
                <w:highlight w:val="yellow"/>
              </w:rPr>
              <w:t>:</w:t>
            </w:r>
          </w:p>
          <w:p w14:paraId="14CDAF15" w14:textId="77777777" w:rsidR="00530781" w:rsidRPr="00A238F2" w:rsidRDefault="00530781" w:rsidP="007C6A64">
            <w:pPr>
              <w:pStyle w:val="B5"/>
              <w:rPr>
                <w:noProof/>
              </w:rPr>
            </w:pPr>
            <w:r w:rsidRPr="007E5955">
              <w:rPr>
                <w:noProof/>
                <w:highlight w:val="yellow"/>
              </w:rPr>
              <w:t>-</w:t>
            </w:r>
            <w:r w:rsidRPr="007E5955">
              <w:rPr>
                <w:noProof/>
                <w:highlight w:val="yellow"/>
              </w:rPr>
              <w:tab/>
              <w:t>trigger an SPS confirmation;</w:t>
            </w:r>
          </w:p>
          <w:p w14:paraId="31C27685" w14:textId="77777777" w:rsidR="00530781" w:rsidRPr="00A238F2" w:rsidRDefault="00530781" w:rsidP="007C6A64">
            <w:pPr>
              <w:pStyle w:val="B4"/>
              <w:rPr>
                <w:noProof/>
              </w:rPr>
            </w:pPr>
            <w:r w:rsidRPr="00A238F2">
              <w:rPr>
                <w:noProof/>
              </w:rPr>
              <w:t>-</w:t>
            </w:r>
            <w:r w:rsidRPr="00A238F2">
              <w:rPr>
                <w:noProof/>
              </w:rPr>
              <w:tab/>
              <w:t>store the uplink grant and the associated HARQ information as configured uplink grant;</w:t>
            </w:r>
          </w:p>
          <w:p w14:paraId="0C49A782" w14:textId="77777777" w:rsidR="00530781" w:rsidRPr="00A238F2" w:rsidRDefault="00530781" w:rsidP="007C6A64">
            <w:pPr>
              <w:pStyle w:val="B4"/>
              <w:rPr>
                <w:noProof/>
              </w:rPr>
            </w:pPr>
            <w:r w:rsidRPr="00A238F2">
              <w:rPr>
                <w:noProof/>
              </w:rPr>
              <w:t>-</w:t>
            </w:r>
            <w:r w:rsidRPr="00A238F2">
              <w:rPr>
                <w:noProof/>
              </w:rPr>
              <w:tab/>
              <w:t>initialise (if not active) or re-initialise (if already active) the configured uplink grant to start in this TTI, or in TTI according to N=0 in clause 5.10.2 for short TTI, and to recur according to rules in clause 5.10.2;</w:t>
            </w:r>
          </w:p>
          <w:p w14:paraId="00ABDBE1" w14:textId="77777777" w:rsidR="00530781" w:rsidRPr="00A238F2" w:rsidRDefault="00530781" w:rsidP="007C6A64">
            <w:pPr>
              <w:pStyle w:val="B4"/>
              <w:rPr>
                <w:noProof/>
              </w:rPr>
            </w:pPr>
            <w:r w:rsidRPr="00A238F2">
              <w:rPr>
                <w:noProof/>
              </w:rPr>
              <w:t>-</w:t>
            </w:r>
            <w:r w:rsidRPr="00A238F2">
              <w:rPr>
                <w:noProof/>
              </w:rPr>
              <w:tab/>
              <w:t>if UL HARQ operation is asynchronous, set the HARQ Process ID to the HARQ Process ID associated with this TTI;</w:t>
            </w:r>
          </w:p>
          <w:p w14:paraId="5C1EFC50" w14:textId="77777777" w:rsidR="00530781" w:rsidRPr="00A238F2" w:rsidRDefault="00530781" w:rsidP="007C6A64">
            <w:pPr>
              <w:pStyle w:val="B4"/>
              <w:rPr>
                <w:noProof/>
              </w:rPr>
            </w:pPr>
            <w:r w:rsidRPr="00A238F2">
              <w:rPr>
                <w:noProof/>
              </w:rPr>
              <w:t>-</w:t>
            </w:r>
            <w:r w:rsidRPr="00A238F2">
              <w:rPr>
                <w:noProof/>
              </w:rPr>
              <w:tab/>
              <w:t>consider the NDI bit for the corresponding HARQ process to have been toggled;</w:t>
            </w:r>
          </w:p>
          <w:p w14:paraId="2BC25E09" w14:textId="77777777" w:rsidR="00530781" w:rsidRPr="00A238F2" w:rsidRDefault="00530781" w:rsidP="007C6A64">
            <w:pPr>
              <w:pStyle w:val="B4"/>
              <w:rPr>
                <w:noProof/>
              </w:rPr>
            </w:pPr>
            <w:r w:rsidRPr="00A238F2">
              <w:rPr>
                <w:noProof/>
              </w:rPr>
              <w:t>-</w:t>
            </w:r>
            <w:r w:rsidRPr="00A238F2">
              <w:rPr>
                <w:noProof/>
              </w:rPr>
              <w:tab/>
              <w:t>deliver the configured uplink grant and the associated HARQ information to the HARQ entity for this TTI.</w:t>
            </w:r>
          </w:p>
          <w:p w14:paraId="5A9E3D75" w14:textId="77777777" w:rsidR="00530781" w:rsidRPr="009C6EA9" w:rsidRDefault="00530781" w:rsidP="007C6A64">
            <w:pPr>
              <w:pStyle w:val="B1"/>
              <w:spacing w:after="120"/>
              <w:ind w:left="0" w:firstLine="0"/>
              <w:jc w:val="center"/>
              <w:rPr>
                <w:color w:val="FF0000"/>
                <w:lang w:eastAsia="zh-CN"/>
              </w:rPr>
            </w:pPr>
            <w:r w:rsidRPr="009C6EA9">
              <w:rPr>
                <w:color w:val="FF0000"/>
                <w:lang w:eastAsia="ko-KR"/>
              </w:rPr>
              <w:t>==omitted==</w:t>
            </w:r>
          </w:p>
          <w:p w14:paraId="03A8A892" w14:textId="77777777" w:rsidR="00530781" w:rsidRPr="00AB7AC4" w:rsidRDefault="00530781" w:rsidP="007C6A64">
            <w:pPr>
              <w:rPr>
                <w:noProof/>
              </w:rPr>
            </w:pPr>
            <w:r w:rsidRPr="00AB7AC4">
              <w:rPr>
                <w:noProof/>
              </w:rPr>
              <w:t xml:space="preserve">For NB-IoT UEs, a configured uplink grant shall be used only for BSR or SPS confirmation transmission, and </w:t>
            </w:r>
            <w:r w:rsidRPr="00AB7AC4">
              <w:rPr>
                <w:i/>
                <w:noProof/>
                <w:highlight w:val="yellow"/>
              </w:rPr>
              <w:t>skipUplinkTxSPS</w:t>
            </w:r>
            <w:r w:rsidRPr="00AB7AC4">
              <w:rPr>
                <w:noProof/>
                <w:highlight w:val="yellow"/>
              </w:rPr>
              <w:t xml:space="preserve"> is implicitly configured.</w:t>
            </w:r>
          </w:p>
        </w:tc>
      </w:tr>
    </w:tbl>
    <w:p w14:paraId="24CDC414" w14:textId="763811AD" w:rsidR="007C137E" w:rsidRPr="002D6DDA" w:rsidRDefault="007C137E" w:rsidP="006461C6">
      <w:pPr>
        <w:spacing w:after="120" w:line="240" w:lineRule="auto"/>
        <w:rPr>
          <w:lang w:val="en-US" w:eastAsia="zh-CN"/>
        </w:rPr>
      </w:pPr>
      <w:r w:rsidRPr="002D6DDA">
        <w:rPr>
          <w:lang w:val="en-US" w:eastAsia="zh-CN"/>
        </w:rPr>
        <w:t xml:space="preserve">In case the explicit </w:t>
      </w:r>
      <w:r w:rsidR="001D042C" w:rsidRPr="002D6DDA">
        <w:rPr>
          <w:lang w:val="en-US" w:eastAsia="zh-CN"/>
        </w:rPr>
        <w:t>confirmation (</w:t>
      </w:r>
      <w:r w:rsidRPr="002D6DDA">
        <w:rPr>
          <w:lang w:val="en-US" w:eastAsia="zh-CN"/>
        </w:rPr>
        <w:t xml:space="preserve">e.g., HARQ-ACK) for activation is missed at </w:t>
      </w:r>
      <w:proofErr w:type="spellStart"/>
      <w:r w:rsidRPr="002D6DDA">
        <w:rPr>
          <w:lang w:val="en-US" w:eastAsia="zh-CN"/>
        </w:rPr>
        <w:t>gNB</w:t>
      </w:r>
      <w:proofErr w:type="spellEnd"/>
    </w:p>
    <w:p w14:paraId="54D4E3C3" w14:textId="7966897E" w:rsidR="00120388" w:rsidRPr="002D6DDA" w:rsidRDefault="00120388" w:rsidP="00B545DA">
      <w:pPr>
        <w:pStyle w:val="aff"/>
        <w:numPr>
          <w:ilvl w:val="0"/>
          <w:numId w:val="26"/>
        </w:numPr>
        <w:spacing w:before="120"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 xml:space="preserve">[16] propose to support a new timer Timer-UE in the UE can be started on SPS activation and re-started on receiving DL SPS. In case SPS activation ack is missed at the </w:t>
      </w:r>
      <w:proofErr w:type="spellStart"/>
      <w:r w:rsidRPr="002D6DDA">
        <w:rPr>
          <w:rFonts w:ascii="Times New Roman" w:eastAsiaTheme="minorEastAsia" w:hAnsi="Times New Roman" w:cs="Times New Roman"/>
          <w:sz w:val="20"/>
          <w:szCs w:val="20"/>
          <w:lang w:val="en-US" w:eastAsia="zh-CN"/>
        </w:rPr>
        <w:t>eNB</w:t>
      </w:r>
      <w:proofErr w:type="spellEnd"/>
      <w:r w:rsidRPr="002D6DDA">
        <w:rPr>
          <w:rFonts w:ascii="Times New Roman" w:eastAsiaTheme="minorEastAsia" w:hAnsi="Times New Roman" w:cs="Times New Roman"/>
          <w:sz w:val="20"/>
          <w:szCs w:val="20"/>
          <w:lang w:val="en-US" w:eastAsia="zh-CN"/>
        </w:rPr>
        <w:t>, on expiry of timer-UE the UE leaves SPS mode, stop SPS transmitting and receiving, stop timer-UE</w:t>
      </w:r>
    </w:p>
    <w:tbl>
      <w:tblPr>
        <w:tblStyle w:val="af8"/>
        <w:tblW w:w="0" w:type="auto"/>
        <w:tblInd w:w="846" w:type="dxa"/>
        <w:tblLook w:val="04A0" w:firstRow="1" w:lastRow="0" w:firstColumn="1" w:lastColumn="0" w:noHBand="0" w:noVBand="1"/>
      </w:tblPr>
      <w:tblGrid>
        <w:gridCol w:w="6546"/>
      </w:tblGrid>
      <w:tr w:rsidR="007C137E" w:rsidRPr="002D6DDA" w14:paraId="299A9454" w14:textId="77777777" w:rsidTr="007C6A64">
        <w:tc>
          <w:tcPr>
            <w:tcW w:w="6095" w:type="dxa"/>
          </w:tcPr>
          <w:p w14:paraId="5C75ADD4" w14:textId="77777777" w:rsidR="007C137E" w:rsidRPr="002D6DDA" w:rsidRDefault="007C137E" w:rsidP="00B545DA">
            <w:pPr>
              <w:pStyle w:val="aff"/>
              <w:numPr>
                <w:ilvl w:val="0"/>
                <w:numId w:val="26"/>
              </w:numPr>
              <w:spacing w:after="120" w:line="240" w:lineRule="auto"/>
              <w:jc w:val="left"/>
              <w:rPr>
                <w:rFonts w:ascii="Times New Roman" w:hAnsi="Times New Roman" w:cs="Times New Roman"/>
                <w:sz w:val="20"/>
                <w:szCs w:val="20"/>
              </w:rPr>
            </w:pPr>
            <w:r w:rsidRPr="002D6DDA">
              <w:rPr>
                <w:rFonts w:ascii="Times New Roman" w:hAnsi="Times New Roman" w:cs="Times New Roman"/>
                <w:noProof/>
                <w:sz w:val="20"/>
                <w:szCs w:val="20"/>
                <w:lang w:val="en-US" w:eastAsia="zh-CN"/>
              </w:rPr>
              <w:drawing>
                <wp:inline distT="0" distB="0" distL="0" distR="0" wp14:anchorId="6E838546" wp14:editId="14486EA7">
                  <wp:extent cx="3748605" cy="1998290"/>
                  <wp:effectExtent l="0" t="0" r="444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87386" cy="2018963"/>
                          </a:xfrm>
                          <a:prstGeom prst="rect">
                            <a:avLst/>
                          </a:prstGeom>
                          <a:noFill/>
                        </pic:spPr>
                      </pic:pic>
                    </a:graphicData>
                  </a:graphic>
                </wp:inline>
              </w:drawing>
            </w:r>
          </w:p>
        </w:tc>
      </w:tr>
    </w:tbl>
    <w:p w14:paraId="2A392D17" w14:textId="522FA7D6" w:rsidR="007C137E" w:rsidRDefault="007C137E" w:rsidP="002D6DDA">
      <w:pPr>
        <w:spacing w:after="120" w:line="240" w:lineRule="auto"/>
        <w:jc w:val="center"/>
      </w:pPr>
      <w:r w:rsidRPr="002D6DDA">
        <w:rPr>
          <w:b/>
          <w:bCs/>
        </w:rPr>
        <w:t xml:space="preserve">Figure 2: </w:t>
      </w:r>
      <w:r w:rsidRPr="002D6DDA">
        <w:t>Timers for SPS activation [16]</w:t>
      </w:r>
    </w:p>
    <w:p w14:paraId="747BBEC1" w14:textId="77777777" w:rsidR="0067152E" w:rsidRPr="0067152E" w:rsidRDefault="0067152E" w:rsidP="0067152E">
      <w:pPr>
        <w:spacing w:before="120" w:after="120" w:line="240" w:lineRule="auto"/>
        <w:rPr>
          <w:rFonts w:eastAsiaTheme="minorEastAsia"/>
          <w:lang w:val="en-US" w:eastAsia="zh-CN"/>
        </w:rPr>
      </w:pPr>
      <w:r w:rsidRPr="0067152E">
        <w:rPr>
          <w:rFonts w:eastAsiaTheme="minorEastAsia"/>
          <w:lang w:val="en-US" w:eastAsia="zh-CN"/>
        </w:rPr>
        <w:t>[5]: postponing the discussion until a decision has been made on the activation indication</w:t>
      </w:r>
    </w:p>
    <w:p w14:paraId="09469982" w14:textId="77777777" w:rsidR="0067152E" w:rsidRPr="002D6DDA" w:rsidRDefault="0067152E" w:rsidP="002D6DDA">
      <w:pPr>
        <w:spacing w:after="120" w:line="240" w:lineRule="auto"/>
        <w:jc w:val="center"/>
        <w:rPr>
          <w:b/>
          <w:bCs/>
        </w:rPr>
      </w:pPr>
    </w:p>
    <w:p w14:paraId="0824CCA9" w14:textId="1B263947" w:rsidR="007B6626" w:rsidRPr="007B6626" w:rsidRDefault="0057015F" w:rsidP="007B6626">
      <w:pPr>
        <w:pStyle w:val="31"/>
        <w:rPr>
          <w:rFonts w:ascii="Arial Unicode MS" w:eastAsia="Arial Unicode MS" w:hAnsi="Arial Unicode MS" w:cs="Arial Unicode MS" w:hint="eastAsia"/>
        </w:rPr>
      </w:pPr>
      <w:r w:rsidRPr="001B3C98">
        <w:rPr>
          <w:rFonts w:ascii="Arial Unicode MS" w:eastAsia="Arial Unicode MS" w:hAnsi="Arial Unicode MS" w:cs="Arial Unicode MS"/>
        </w:rPr>
        <w:lastRenderedPageBreak/>
        <w:t>[</w:t>
      </w:r>
      <w:r w:rsidR="00440DE2">
        <w:rPr>
          <w:rFonts w:ascii="Arial Unicode MS" w:eastAsia="Arial Unicode MS" w:hAnsi="Arial Unicode MS" w:cs="Arial Unicode MS"/>
        </w:rPr>
        <w:t>X</w:t>
      </w:r>
      <w:r w:rsidRPr="001B3C98">
        <w:rPr>
          <w:rFonts w:ascii="Arial Unicode MS" w:eastAsia="Arial Unicode MS" w:hAnsi="Arial Unicode MS" w:cs="Arial Unicode MS"/>
        </w:rPr>
        <w:t>]</w:t>
      </w:r>
    </w:p>
    <w:p w14:paraId="1A96ECF6" w14:textId="2FF2F4DC" w:rsidR="0057015F" w:rsidRDefault="0057015F" w:rsidP="0057015F">
      <w:pPr>
        <w:spacing w:before="120" w:after="120" w:line="240" w:lineRule="auto"/>
        <w:rPr>
          <w:rFonts w:eastAsiaTheme="minorEastAsia"/>
          <w:b/>
          <w:bCs/>
          <w:lang w:eastAsia="zh-CN"/>
        </w:rPr>
      </w:pPr>
      <w:r>
        <w:rPr>
          <w:rFonts w:eastAsiaTheme="minorEastAsia"/>
          <w:b/>
          <w:bCs/>
          <w:lang w:eastAsia="zh-CN"/>
        </w:rPr>
        <w:t xml:space="preserve">FL view: </w:t>
      </w:r>
      <w:r w:rsidR="006461C6">
        <w:rPr>
          <w:rFonts w:eastAsiaTheme="minorEastAsia"/>
          <w:b/>
          <w:bCs/>
          <w:lang w:eastAsia="zh-CN"/>
        </w:rPr>
        <w:t>this topic heavily</w:t>
      </w:r>
      <w:r>
        <w:rPr>
          <w:rFonts w:eastAsiaTheme="minorEastAsia"/>
          <w:b/>
          <w:bCs/>
          <w:lang w:eastAsia="zh-CN"/>
        </w:rPr>
        <w:t xml:space="preserve"> depends on the conclusion of joint vs</w:t>
      </w:r>
      <w:r w:rsidR="00E70F35">
        <w:rPr>
          <w:rFonts w:eastAsiaTheme="minorEastAsia"/>
          <w:b/>
          <w:bCs/>
          <w:lang w:eastAsia="zh-CN"/>
        </w:rPr>
        <w:t>.</w:t>
      </w:r>
      <w:r>
        <w:rPr>
          <w:rFonts w:eastAsiaTheme="minorEastAsia"/>
          <w:b/>
          <w:bCs/>
          <w:lang w:eastAsia="zh-CN"/>
        </w:rPr>
        <w:t xml:space="preserve"> separate indication. Thus, no specific proposal is made in this round.</w:t>
      </w:r>
    </w:p>
    <w:p w14:paraId="6AF8A59D" w14:textId="77777777" w:rsidR="003F045A" w:rsidRDefault="003F045A">
      <w:pPr>
        <w:spacing w:before="120" w:after="120" w:line="240" w:lineRule="auto"/>
        <w:rPr>
          <w:rFonts w:eastAsiaTheme="minorEastAsia"/>
          <w:b/>
          <w:bCs/>
          <w:lang w:eastAsia="zh-CN"/>
        </w:rPr>
      </w:pPr>
    </w:p>
    <w:p w14:paraId="713AC40A" w14:textId="16A52C6D" w:rsidR="007E5955" w:rsidRPr="007E5955" w:rsidRDefault="008128CF" w:rsidP="007E5955">
      <w:pPr>
        <w:pStyle w:val="2"/>
        <w:numPr>
          <w:ilvl w:val="1"/>
          <w:numId w:val="1"/>
        </w:numPr>
        <w:rPr>
          <w:rFonts w:ascii="Arial" w:hAnsi="Arial" w:cs="Arial"/>
          <w:sz w:val="28"/>
          <w:szCs w:val="28"/>
        </w:rPr>
      </w:pPr>
      <w:r>
        <w:rPr>
          <w:rFonts w:ascii="Arial" w:hAnsi="Arial" w:cs="Arial"/>
          <w:sz w:val="28"/>
          <w:szCs w:val="28"/>
        </w:rPr>
        <w:t>[</w:t>
      </w:r>
      <w:r w:rsidR="0083743B">
        <w:rPr>
          <w:rFonts w:ascii="Arial" w:hAnsi="Arial" w:cs="Arial"/>
          <w:sz w:val="28"/>
          <w:szCs w:val="28"/>
        </w:rPr>
        <w:t>Open</w:t>
      </w:r>
      <w:r>
        <w:rPr>
          <w:rFonts w:ascii="Arial" w:hAnsi="Arial" w:cs="Arial"/>
          <w:sz w:val="28"/>
          <w:szCs w:val="28"/>
        </w:rPr>
        <w:t xml:space="preserve">]Confirmation/HARQ-ACK for </w:t>
      </w:r>
      <w:r w:rsidR="003A08BE">
        <w:rPr>
          <w:rFonts w:ascii="Arial" w:hAnsi="Arial" w:cs="Arial"/>
          <w:sz w:val="28"/>
          <w:szCs w:val="28"/>
        </w:rPr>
        <w:t xml:space="preserve">UL/DL </w:t>
      </w:r>
      <w:r>
        <w:rPr>
          <w:rFonts w:ascii="Arial" w:hAnsi="Arial" w:cs="Arial"/>
          <w:sz w:val="28"/>
          <w:szCs w:val="28"/>
        </w:rPr>
        <w:t xml:space="preserve">SPS </w:t>
      </w:r>
      <w:r w:rsidR="00014A89">
        <w:rPr>
          <w:rFonts w:ascii="Arial" w:hAnsi="Arial" w:cs="Arial"/>
          <w:sz w:val="28"/>
          <w:szCs w:val="28"/>
        </w:rPr>
        <w:t>release</w:t>
      </w:r>
    </w:p>
    <w:p w14:paraId="4B6768BC" w14:textId="3F582160" w:rsidR="001109F6" w:rsidRDefault="001109F6" w:rsidP="00E70F35">
      <w:pPr>
        <w:spacing w:after="120" w:line="240" w:lineRule="auto"/>
        <w:rPr>
          <w:rFonts w:eastAsiaTheme="minorEastAsia"/>
          <w:lang w:val="en-US" w:eastAsia="zh-CN"/>
        </w:rPr>
      </w:pPr>
      <w:r w:rsidRPr="001109F6">
        <w:rPr>
          <w:rFonts w:eastAsiaTheme="minorEastAsia"/>
          <w:lang w:val="en-US" w:eastAsia="zh-CN"/>
        </w:rPr>
        <w:t>As noted in [4], since UL skipping is implicitly configured for BSR UL SPS, it is essential for the UE to transmit an SPS confirmation MAC CE upon receiving a release DCI. Without this confirmation, the NW may erroneously interpret a skipped UL transmission as an indication that the grant has been successfully released</w:t>
      </w:r>
      <w:r>
        <w:rPr>
          <w:rFonts w:eastAsiaTheme="minorEastAsia"/>
          <w:lang w:val="en-US" w:eastAsia="zh-CN"/>
        </w:rPr>
        <w:t xml:space="preserve"> based on the release DCI</w:t>
      </w:r>
      <w:r w:rsidRPr="001109F6">
        <w:rPr>
          <w:rFonts w:eastAsiaTheme="minorEastAsia"/>
          <w:lang w:val="en-US" w:eastAsia="zh-CN"/>
        </w:rPr>
        <w:t>, leading to potential desynchronization</w:t>
      </w:r>
      <w:r>
        <w:t>.</w:t>
      </w:r>
      <w:r w:rsidR="0007433D">
        <w:t xml:space="preserve"> As RAN2 agree that UL skipping is supported for Rel-20 UL SPS, [4] propose to support </w:t>
      </w:r>
      <w:r w:rsidR="0007433D" w:rsidRPr="001109F6">
        <w:rPr>
          <w:rFonts w:eastAsiaTheme="minorEastAsia"/>
          <w:lang w:val="en-US" w:eastAsia="zh-CN"/>
        </w:rPr>
        <w:t>SPS confirmation MAC CE</w:t>
      </w:r>
      <w:r w:rsidR="0007433D">
        <w:rPr>
          <w:rFonts w:eastAsiaTheme="minorEastAsia"/>
          <w:lang w:val="en-US" w:eastAsia="zh-CN"/>
        </w:rPr>
        <w:t xml:space="preserve"> as an explicit confirmation.</w:t>
      </w:r>
    </w:p>
    <w:tbl>
      <w:tblPr>
        <w:tblStyle w:val="af8"/>
        <w:tblW w:w="9776" w:type="dxa"/>
        <w:tblLook w:val="04A0" w:firstRow="1" w:lastRow="0" w:firstColumn="1" w:lastColumn="0" w:noHBand="0" w:noVBand="1"/>
      </w:tblPr>
      <w:tblGrid>
        <w:gridCol w:w="9776"/>
      </w:tblGrid>
      <w:tr w:rsidR="0063198E" w14:paraId="2D3DDB1B" w14:textId="77777777" w:rsidTr="007C6A64">
        <w:tc>
          <w:tcPr>
            <w:tcW w:w="9776" w:type="dxa"/>
          </w:tcPr>
          <w:p w14:paraId="6FB46FC4" w14:textId="77777777" w:rsidR="0063198E" w:rsidRPr="008E69CF" w:rsidRDefault="0063198E" w:rsidP="007C6A64">
            <w:pPr>
              <w:spacing w:after="120"/>
              <w:rPr>
                <w:rFonts w:ascii="Arial" w:eastAsiaTheme="minorEastAsia" w:hAnsi="Arial"/>
                <w:b/>
                <w:bCs/>
                <w:i/>
                <w:iCs/>
                <w:u w:val="single"/>
              </w:rPr>
            </w:pPr>
            <w:r w:rsidRPr="008E69CF">
              <w:rPr>
                <w:rFonts w:ascii="Arial" w:eastAsiaTheme="minorEastAsia" w:hAnsi="Arial" w:hint="eastAsia"/>
                <w:b/>
                <w:bCs/>
                <w:i/>
                <w:iCs/>
                <w:u w:val="single"/>
              </w:rPr>
              <w:t>3</w:t>
            </w:r>
            <w:r w:rsidRPr="008E69CF">
              <w:rPr>
                <w:rFonts w:ascii="Arial" w:eastAsiaTheme="minorEastAsia" w:hAnsi="Arial"/>
                <w:b/>
                <w:bCs/>
                <w:i/>
                <w:iCs/>
                <w:u w:val="single"/>
              </w:rPr>
              <w:t>6.321</w:t>
            </w:r>
          </w:p>
          <w:p w14:paraId="78309F12" w14:textId="77777777" w:rsidR="0063198E" w:rsidRPr="00A238F2" w:rsidRDefault="0063198E" w:rsidP="007C6A64">
            <w:pPr>
              <w:pStyle w:val="B3"/>
              <w:rPr>
                <w:noProof/>
              </w:rPr>
            </w:pPr>
            <w:r w:rsidRPr="00AB7AC4">
              <w:rPr>
                <w:noProof/>
                <w:highlight w:val="yellow"/>
              </w:rPr>
              <w:t>-</w:t>
            </w:r>
            <w:r w:rsidRPr="00AB7AC4">
              <w:rPr>
                <w:noProof/>
                <w:highlight w:val="yellow"/>
              </w:rPr>
              <w:tab/>
              <w:t>else if PDCCH contents indicate SPS release:</w:t>
            </w:r>
          </w:p>
          <w:p w14:paraId="7C5372E4" w14:textId="77777777" w:rsidR="0063198E" w:rsidRPr="00A238F2" w:rsidRDefault="0063198E" w:rsidP="007C6A64">
            <w:pPr>
              <w:pStyle w:val="B4"/>
            </w:pPr>
            <w:r w:rsidRPr="00A238F2">
              <w:t>-</w:t>
            </w:r>
            <w:r w:rsidRPr="00A238F2">
              <w:tab/>
            </w:r>
            <w:r w:rsidRPr="00AB7AC4">
              <w:rPr>
                <w:highlight w:val="yellow"/>
              </w:rPr>
              <w:t xml:space="preserve">if the MAC entity is configured with </w:t>
            </w:r>
            <w:r w:rsidRPr="00AB7AC4">
              <w:rPr>
                <w:i/>
                <w:noProof/>
                <w:highlight w:val="yellow"/>
              </w:rPr>
              <w:t>skipUplinkTxSPS</w:t>
            </w:r>
            <w:r w:rsidRPr="00AB7AC4">
              <w:rPr>
                <w:highlight w:val="yellow"/>
              </w:rPr>
              <w:t>:</w:t>
            </w:r>
          </w:p>
          <w:p w14:paraId="286B90B0" w14:textId="77777777" w:rsidR="0063198E" w:rsidRPr="00A238F2" w:rsidRDefault="0063198E" w:rsidP="007C6A64">
            <w:pPr>
              <w:pStyle w:val="B5"/>
              <w:rPr>
                <w:noProof/>
              </w:rPr>
            </w:pPr>
            <w:r w:rsidRPr="00A238F2">
              <w:rPr>
                <w:noProof/>
              </w:rPr>
              <w:t>-</w:t>
            </w:r>
            <w:r w:rsidRPr="00A238F2">
              <w:rPr>
                <w:noProof/>
              </w:rPr>
              <w:tab/>
            </w:r>
            <w:r w:rsidRPr="00AB7AC4">
              <w:rPr>
                <w:noProof/>
                <w:highlight w:val="yellow"/>
              </w:rPr>
              <w:t>trigger an SPS confirmation;</w:t>
            </w:r>
          </w:p>
          <w:p w14:paraId="419A6D27" w14:textId="77777777" w:rsidR="0063198E" w:rsidRPr="00A238F2" w:rsidRDefault="0063198E" w:rsidP="007C6A64">
            <w:pPr>
              <w:pStyle w:val="B5"/>
              <w:rPr>
                <w:noProof/>
              </w:rPr>
            </w:pPr>
            <w:r w:rsidRPr="00A238F2">
              <w:rPr>
                <w:noProof/>
              </w:rPr>
              <w:t>-</w:t>
            </w:r>
            <w:r w:rsidRPr="00A238F2">
              <w:rPr>
                <w:noProof/>
              </w:rPr>
              <w:tab/>
              <w:t>if an uplink grant for this TTI has been configured:</w:t>
            </w:r>
          </w:p>
          <w:p w14:paraId="5C5A5A5E" w14:textId="77777777" w:rsidR="0063198E" w:rsidRPr="00A238F2" w:rsidRDefault="0063198E" w:rsidP="007C6A64">
            <w:pPr>
              <w:pStyle w:val="B6"/>
            </w:pPr>
            <w:r w:rsidRPr="00A238F2">
              <w:t>-</w:t>
            </w:r>
            <w:r w:rsidRPr="00A238F2">
              <w:tab/>
              <w:t>consider the NDI bit for the corresponding HARQ process to have been toggled;</w:t>
            </w:r>
          </w:p>
          <w:p w14:paraId="1149A2E4" w14:textId="77777777" w:rsidR="0063198E" w:rsidRPr="00A238F2" w:rsidRDefault="0063198E" w:rsidP="007C6A64">
            <w:pPr>
              <w:pStyle w:val="B6"/>
            </w:pPr>
            <w:r w:rsidRPr="00A238F2">
              <w:t>-</w:t>
            </w:r>
            <w:r w:rsidRPr="00A238F2">
              <w:tab/>
              <w:t>deliver the configured uplink grant and the associated HARQ information to the HARQ entity for this TTI;</w:t>
            </w:r>
          </w:p>
          <w:p w14:paraId="50FAB708" w14:textId="77777777" w:rsidR="0063198E" w:rsidRPr="007E5955" w:rsidRDefault="0063198E" w:rsidP="007C6A64">
            <w:pPr>
              <w:pStyle w:val="B4"/>
              <w:rPr>
                <w:noProof/>
                <w:highlight w:val="yellow"/>
              </w:rPr>
            </w:pPr>
            <w:r w:rsidRPr="007E5955">
              <w:rPr>
                <w:noProof/>
                <w:highlight w:val="yellow"/>
              </w:rPr>
              <w:t>-</w:t>
            </w:r>
            <w:r w:rsidRPr="007E5955">
              <w:rPr>
                <w:noProof/>
                <w:highlight w:val="yellow"/>
              </w:rPr>
              <w:tab/>
              <w:t>else:</w:t>
            </w:r>
          </w:p>
          <w:p w14:paraId="3D4C7C35" w14:textId="77777777" w:rsidR="0063198E" w:rsidRPr="00A238F2" w:rsidRDefault="0063198E" w:rsidP="007C6A64">
            <w:pPr>
              <w:pStyle w:val="B5"/>
              <w:rPr>
                <w:noProof/>
              </w:rPr>
            </w:pPr>
            <w:r w:rsidRPr="007E5955">
              <w:rPr>
                <w:noProof/>
                <w:highlight w:val="yellow"/>
              </w:rPr>
              <w:t>-</w:t>
            </w:r>
            <w:r w:rsidRPr="007E5955">
              <w:rPr>
                <w:noProof/>
                <w:highlight w:val="yellow"/>
              </w:rPr>
              <w:tab/>
              <w:t>clear the corresponding configured uplink grant (if any).</w:t>
            </w:r>
          </w:p>
          <w:p w14:paraId="3A45CFFA" w14:textId="77777777" w:rsidR="0063198E" w:rsidRPr="009C6EA9" w:rsidRDefault="0063198E" w:rsidP="007C6A64">
            <w:pPr>
              <w:pStyle w:val="B1"/>
              <w:spacing w:after="120"/>
              <w:ind w:left="0" w:firstLine="0"/>
              <w:jc w:val="center"/>
              <w:rPr>
                <w:color w:val="FF0000"/>
                <w:lang w:eastAsia="zh-CN"/>
              </w:rPr>
            </w:pPr>
            <w:r w:rsidRPr="009C6EA9">
              <w:rPr>
                <w:color w:val="FF0000"/>
                <w:lang w:eastAsia="ko-KR"/>
              </w:rPr>
              <w:t>==omitted==</w:t>
            </w:r>
          </w:p>
          <w:p w14:paraId="234871AE" w14:textId="77777777" w:rsidR="0063198E" w:rsidRPr="00AB7AC4" w:rsidRDefault="0063198E" w:rsidP="007C6A64">
            <w:pPr>
              <w:rPr>
                <w:noProof/>
              </w:rPr>
            </w:pPr>
            <w:r w:rsidRPr="00AB7AC4">
              <w:rPr>
                <w:noProof/>
              </w:rPr>
              <w:t xml:space="preserve">For NB-IoT UEs, a configured uplink grant shall be used only for BSR or SPS confirmation transmission, and </w:t>
            </w:r>
            <w:r w:rsidRPr="00AB7AC4">
              <w:rPr>
                <w:i/>
                <w:noProof/>
                <w:highlight w:val="yellow"/>
              </w:rPr>
              <w:t>skipUplinkTxSPS</w:t>
            </w:r>
            <w:r w:rsidRPr="00AB7AC4">
              <w:rPr>
                <w:noProof/>
                <w:highlight w:val="yellow"/>
              </w:rPr>
              <w:t xml:space="preserve"> is implicitly configured.</w:t>
            </w:r>
          </w:p>
        </w:tc>
      </w:tr>
    </w:tbl>
    <w:p w14:paraId="605ACAA2" w14:textId="77777777" w:rsidR="00ED48F3" w:rsidRPr="00B25C88" w:rsidRDefault="00ED48F3" w:rsidP="00ED48F3">
      <w:pPr>
        <w:pStyle w:val="aff"/>
        <w:numPr>
          <w:ilvl w:val="0"/>
          <w:numId w:val="26"/>
        </w:numPr>
        <w:spacing w:after="120" w:line="240" w:lineRule="auto"/>
        <w:rPr>
          <w:rFonts w:ascii="Times New Roman" w:hAnsi="Times New Roman" w:cs="Times New Roman"/>
          <w:sz w:val="20"/>
          <w:szCs w:val="20"/>
          <w:lang w:val="en-US" w:eastAsia="zh-CN"/>
        </w:rPr>
      </w:pPr>
      <w:r w:rsidRPr="00BF4D1A">
        <w:rPr>
          <w:sz w:val="20"/>
          <w:szCs w:val="20"/>
          <w:lang w:val="en-US"/>
        </w:rPr>
        <w:t xml:space="preserve"> </w:t>
      </w:r>
      <w:r w:rsidRPr="00B25C88">
        <w:rPr>
          <w:rFonts w:ascii="Times New Roman" w:hAnsi="Times New Roman" w:cs="Times New Roman"/>
          <w:sz w:val="20"/>
          <w:szCs w:val="20"/>
          <w:lang w:val="en-US" w:eastAsia="zh-CN"/>
        </w:rPr>
        <w:t>For confirmation for SPS release</w:t>
      </w:r>
    </w:p>
    <w:p w14:paraId="161C8265" w14:textId="77777777" w:rsidR="00ED48F3" w:rsidRPr="00B25C88" w:rsidRDefault="00ED48F3" w:rsidP="00ED48F3">
      <w:pPr>
        <w:pStyle w:val="aff"/>
        <w:numPr>
          <w:ilvl w:val="1"/>
          <w:numId w:val="26"/>
        </w:numPr>
        <w:spacing w:after="120" w:line="240" w:lineRule="auto"/>
        <w:rPr>
          <w:rFonts w:ascii="Times New Roman" w:hAnsi="Times New Roman" w:cs="Times New Roman"/>
          <w:sz w:val="20"/>
          <w:szCs w:val="20"/>
          <w:lang w:val="en-US" w:eastAsia="zh-CN"/>
        </w:rPr>
      </w:pPr>
      <w:r w:rsidRPr="00B25C88">
        <w:rPr>
          <w:rFonts w:ascii="Times New Roman" w:hAnsi="Times New Roman" w:cs="Times New Roman"/>
          <w:sz w:val="20"/>
          <w:szCs w:val="20"/>
          <w:lang w:val="en-US" w:eastAsia="zh-CN"/>
        </w:rPr>
        <w:t>Option1.HARQ-ACK for SPS release</w:t>
      </w:r>
    </w:p>
    <w:p w14:paraId="5EC3127D" w14:textId="77777777" w:rsidR="00ED48F3" w:rsidRPr="00B25C88" w:rsidRDefault="00ED48F3" w:rsidP="00ED48F3">
      <w:pPr>
        <w:pStyle w:val="aff"/>
        <w:numPr>
          <w:ilvl w:val="2"/>
          <w:numId w:val="26"/>
        </w:numPr>
        <w:spacing w:after="120" w:line="240" w:lineRule="auto"/>
        <w:rPr>
          <w:rFonts w:ascii="Times New Roman" w:hAnsi="Times New Roman" w:cs="Times New Roman"/>
          <w:sz w:val="20"/>
          <w:szCs w:val="20"/>
          <w:lang w:eastAsia="zh-CN"/>
        </w:rPr>
      </w:pPr>
      <w:r w:rsidRPr="00B25C88">
        <w:rPr>
          <w:rFonts w:ascii="Times New Roman" w:hAnsi="Times New Roman" w:cs="Times New Roman"/>
          <w:sz w:val="20"/>
          <w:szCs w:val="20"/>
          <w:lang w:eastAsia="zh-CN"/>
        </w:rPr>
        <w:t>Supporting:[16]</w:t>
      </w:r>
    </w:p>
    <w:p w14:paraId="7CA92F48" w14:textId="77777777" w:rsidR="00ED48F3" w:rsidRPr="00B25C88" w:rsidRDefault="00ED48F3" w:rsidP="00ED48F3">
      <w:pPr>
        <w:pStyle w:val="aff"/>
        <w:numPr>
          <w:ilvl w:val="2"/>
          <w:numId w:val="26"/>
        </w:numPr>
        <w:spacing w:after="120" w:line="240" w:lineRule="auto"/>
        <w:rPr>
          <w:rFonts w:ascii="Times New Roman" w:hAnsi="Times New Roman" w:cs="Times New Roman"/>
          <w:sz w:val="20"/>
          <w:szCs w:val="20"/>
          <w:lang w:eastAsia="zh-CN"/>
        </w:rPr>
      </w:pPr>
      <w:r w:rsidRPr="00B25C88">
        <w:rPr>
          <w:rFonts w:ascii="Times New Roman" w:eastAsiaTheme="minorEastAsia" w:hAnsi="Times New Roman" w:cs="Times New Roman"/>
          <w:sz w:val="20"/>
          <w:szCs w:val="20"/>
          <w:lang w:eastAsia="zh-CN"/>
        </w:rPr>
        <w:t>Opposing: [17], [19]</w:t>
      </w:r>
    </w:p>
    <w:p w14:paraId="0187D040" w14:textId="77777777" w:rsidR="00ED48F3" w:rsidRPr="00B25C88" w:rsidRDefault="00ED48F3" w:rsidP="00ED48F3">
      <w:pPr>
        <w:pStyle w:val="aff"/>
        <w:numPr>
          <w:ilvl w:val="3"/>
          <w:numId w:val="26"/>
        </w:numPr>
        <w:spacing w:after="120" w:line="240" w:lineRule="auto"/>
        <w:rPr>
          <w:rFonts w:ascii="Times New Roman"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[17], </w:t>
      </w:r>
      <w:r w:rsidRPr="00B25C88">
        <w:rPr>
          <w:rFonts w:ascii="Times New Roman" w:eastAsiaTheme="minorEastAsia" w:hAnsi="Times New Roman" w:cs="Times New Roman"/>
          <w:sz w:val="20"/>
          <w:szCs w:val="20"/>
          <w:lang w:val="en-US" w:eastAsia="zh-CN"/>
        </w:rPr>
        <w:t xml:space="preserve">[19]: the </w:t>
      </w:r>
      <w:proofErr w:type="spellStart"/>
      <w:r w:rsidRPr="00B25C88">
        <w:rPr>
          <w:rFonts w:ascii="Times New Roman" w:eastAsiaTheme="minorEastAsia" w:hAnsi="Times New Roman" w:cs="Times New Roman"/>
          <w:sz w:val="20"/>
          <w:szCs w:val="20"/>
          <w:lang w:val="en-US" w:eastAsia="zh-CN"/>
        </w:rPr>
        <w:t>eNB</w:t>
      </w:r>
      <w:proofErr w:type="spellEnd"/>
      <w:r w:rsidRPr="00B25C88">
        <w:rPr>
          <w:rFonts w:ascii="Times New Roman" w:eastAsiaTheme="minorEastAsia" w:hAnsi="Times New Roman" w:cs="Times New Roman"/>
          <w:sz w:val="20"/>
          <w:szCs w:val="20"/>
          <w:lang w:val="en-US" w:eastAsia="zh-CN"/>
        </w:rPr>
        <w:t xml:space="preserve"> can detect whether activation / deactivation of SPS was successfully received by the UE by observing the UL NPUSCH</w:t>
      </w:r>
    </w:p>
    <w:p w14:paraId="524CDABA" w14:textId="77777777" w:rsidR="00ED48F3" w:rsidRPr="00B25C88" w:rsidRDefault="00ED48F3" w:rsidP="00ED48F3">
      <w:pPr>
        <w:pStyle w:val="aff"/>
        <w:numPr>
          <w:ilvl w:val="1"/>
          <w:numId w:val="26"/>
        </w:numPr>
        <w:spacing w:after="120" w:line="240" w:lineRule="auto"/>
        <w:rPr>
          <w:rFonts w:ascii="Times New Roman" w:hAnsi="Times New Roman" w:cs="Times New Roman"/>
          <w:sz w:val="20"/>
          <w:szCs w:val="20"/>
          <w:lang w:val="en-US" w:eastAsia="zh-CN"/>
        </w:rPr>
      </w:pPr>
      <w:r w:rsidRPr="00B25C88">
        <w:rPr>
          <w:rFonts w:ascii="Times New Roman" w:eastAsiaTheme="minorEastAsia" w:hAnsi="Times New Roman" w:cs="Times New Roman"/>
          <w:sz w:val="20"/>
          <w:szCs w:val="20"/>
          <w:lang w:val="en-US" w:eastAsia="zh-CN"/>
        </w:rPr>
        <w:t>Option2</w:t>
      </w:r>
      <w:r w:rsidRPr="00B25C88">
        <w:rPr>
          <w:rFonts w:ascii="Times New Roman" w:hAnsi="Times New Roman" w:cs="Times New Roman"/>
          <w:sz w:val="20"/>
          <w:szCs w:val="20"/>
          <w:lang w:val="en-US" w:eastAsia="zh-CN"/>
        </w:rPr>
        <w:t>. The absence of UL SPS transmission</w:t>
      </w:r>
      <w:r w:rsidRPr="00B25C88">
        <w:rPr>
          <w:rFonts w:ascii="Times New Roman" w:eastAsiaTheme="minorEastAsia" w:hAnsi="Times New Roman" w:cs="Times New Roman"/>
          <w:sz w:val="20"/>
          <w:szCs w:val="20"/>
          <w:lang w:val="en-US" w:eastAsia="zh-CN"/>
        </w:rPr>
        <w:t xml:space="preserve"> can be considered as confirmation [4]</w:t>
      </w:r>
      <w:r w:rsidRPr="00BF4D1A">
        <w:rPr>
          <w:rFonts w:ascii="Times New Roman" w:eastAsia="等线" w:hAnsi="Times New Roman" w:cs="Times New Roman"/>
          <w:sz w:val="20"/>
          <w:szCs w:val="20"/>
          <w:lang w:val="en-US" w:eastAsia="zh-CN"/>
        </w:rPr>
        <w:t xml:space="preserve"> </w:t>
      </w:r>
      <w:r w:rsidRPr="00B25C88">
        <w:rPr>
          <w:rFonts w:ascii="Times New Roman" w:eastAsiaTheme="minorEastAsia" w:hAnsi="Times New Roman" w:cs="Times New Roman"/>
          <w:sz w:val="20"/>
          <w:szCs w:val="20"/>
          <w:lang w:val="en-US" w:eastAsia="zh-CN"/>
        </w:rPr>
        <w:t xml:space="preserve">(if UL skipping is </w:t>
      </w:r>
      <w:r>
        <w:rPr>
          <w:rFonts w:ascii="Times New Roman" w:eastAsiaTheme="minorEastAsia" w:hAnsi="Times New Roman" w:cs="Times New Roman"/>
          <w:sz w:val="20"/>
          <w:szCs w:val="20"/>
          <w:lang w:val="en-US" w:eastAsia="zh-CN"/>
        </w:rPr>
        <w:t xml:space="preserve">not </w:t>
      </w:r>
      <w:r w:rsidRPr="00B25C88">
        <w:rPr>
          <w:rFonts w:ascii="Times New Roman" w:eastAsiaTheme="minorEastAsia" w:hAnsi="Times New Roman" w:cs="Times New Roman"/>
          <w:sz w:val="20"/>
          <w:szCs w:val="20"/>
          <w:lang w:val="en-US" w:eastAsia="zh-CN"/>
        </w:rPr>
        <w:t>configured)</w:t>
      </w:r>
      <w:r w:rsidRPr="00BF4D1A">
        <w:rPr>
          <w:rFonts w:ascii="Times New Roman" w:eastAsiaTheme="minorEastAsia" w:hAnsi="Times New Roman" w:cs="Times New Roman"/>
          <w:sz w:val="20"/>
          <w:szCs w:val="20"/>
          <w:lang w:val="en-US" w:eastAsia="zh-CN"/>
        </w:rPr>
        <w:t xml:space="preserve"> [17], [19]</w:t>
      </w:r>
    </w:p>
    <w:p w14:paraId="696FE33E" w14:textId="77777777" w:rsidR="00ED48F3" w:rsidRPr="00BA738D" w:rsidRDefault="00ED48F3" w:rsidP="00ED48F3">
      <w:pPr>
        <w:pStyle w:val="aff"/>
        <w:numPr>
          <w:ilvl w:val="2"/>
          <w:numId w:val="26"/>
        </w:numPr>
        <w:spacing w:after="120" w:line="240" w:lineRule="auto"/>
        <w:rPr>
          <w:rFonts w:ascii="Times New Roman" w:hAnsi="Times New Roman" w:cs="Times New Roman"/>
          <w:sz w:val="20"/>
          <w:szCs w:val="20"/>
          <w:lang w:val="en-US" w:eastAsia="zh-CN"/>
        </w:rPr>
      </w:pPr>
      <w:r w:rsidRPr="00B25C88">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 xml:space="preserve">UE may use either the UL SPS transmission itself or the SPS confirmation MAC CE </w:t>
      </w:r>
      <w:r w:rsidRPr="00B25C88">
        <w:rPr>
          <w:rFonts w:ascii="Times New Roman" w:eastAsiaTheme="minorEastAsia" w:hAnsi="Times New Roman" w:cs="Times New Roman"/>
          <w:sz w:val="20"/>
          <w:szCs w:val="20"/>
          <w:lang w:val="en-US" w:eastAsia="zh-CN"/>
        </w:rPr>
        <w:t xml:space="preserve">(if UL skipping is </w:t>
      </w:r>
      <w:r>
        <w:rPr>
          <w:rFonts w:ascii="Times New Roman" w:eastAsiaTheme="minorEastAsia" w:hAnsi="Times New Roman" w:cs="Times New Roman"/>
          <w:sz w:val="20"/>
          <w:szCs w:val="20"/>
          <w:lang w:val="en-US" w:eastAsia="zh-CN"/>
        </w:rPr>
        <w:t xml:space="preserve">not </w:t>
      </w:r>
      <w:r w:rsidRPr="00B25C88">
        <w:rPr>
          <w:rFonts w:ascii="Times New Roman" w:eastAsiaTheme="minorEastAsia" w:hAnsi="Times New Roman" w:cs="Times New Roman"/>
          <w:sz w:val="20"/>
          <w:szCs w:val="20"/>
          <w:lang w:val="en-US" w:eastAsia="zh-CN"/>
        </w:rPr>
        <w:t>configured)</w:t>
      </w:r>
      <w:r w:rsidRPr="00BF4D1A">
        <w:rPr>
          <w:rFonts w:ascii="Times New Roman" w:eastAsia="等线" w:hAnsi="Times New Roman" w:cs="Times New Roman"/>
          <w:sz w:val="20"/>
          <w:szCs w:val="20"/>
          <w:lang w:val="en-US" w:eastAsia="zh-CN"/>
        </w:rPr>
        <w:t xml:space="preserve"> as confirmation for SPS release</w:t>
      </w:r>
    </w:p>
    <w:p w14:paraId="046DA662" w14:textId="77777777" w:rsidR="00ED48F3" w:rsidRPr="00B25C88" w:rsidRDefault="00ED48F3" w:rsidP="00ED48F3">
      <w:pPr>
        <w:pStyle w:val="aff"/>
        <w:numPr>
          <w:ilvl w:val="2"/>
          <w:numId w:val="26"/>
        </w:numPr>
        <w:spacing w:after="120" w:line="240" w:lineRule="auto"/>
        <w:rPr>
          <w:rFonts w:ascii="Times New Roman" w:hAnsi="Times New Roman" w:cs="Times New Roman"/>
          <w:sz w:val="20"/>
          <w:szCs w:val="20"/>
          <w:lang w:val="en-US" w:eastAsia="zh-CN"/>
        </w:rPr>
      </w:pPr>
      <w:r w:rsidRPr="00BF4D1A">
        <w:rPr>
          <w:rFonts w:ascii="Times New Roman" w:eastAsia="等线" w:hAnsi="Times New Roman" w:cs="Times New Roman" w:hint="eastAsia"/>
          <w:sz w:val="20"/>
          <w:szCs w:val="20"/>
          <w:lang w:val="en-US" w:eastAsia="zh-CN"/>
        </w:rPr>
        <w:t>[</w:t>
      </w:r>
      <w:r w:rsidRPr="00BF4D1A">
        <w:rPr>
          <w:rFonts w:ascii="Times New Roman" w:eastAsia="等线" w:hAnsi="Times New Roman" w:cs="Times New Roman"/>
          <w:sz w:val="20"/>
          <w:szCs w:val="20"/>
          <w:lang w:val="en-US" w:eastAsia="zh-CN"/>
        </w:rPr>
        <w:t>19]</w:t>
      </w:r>
      <w:r w:rsidRPr="00BF4D1A">
        <w:rPr>
          <w:rFonts w:ascii="Times New Roman" w:eastAsia="等线" w:hAnsi="Times New Roman" w:cs="Times New Roman" w:hint="eastAsia"/>
          <w:sz w:val="20"/>
          <w:szCs w:val="20"/>
          <w:lang w:val="en-US" w:eastAsia="zh-CN"/>
        </w:rPr>
        <w:t>:</w:t>
      </w:r>
      <w:r w:rsidRPr="00BF4D1A">
        <w:rPr>
          <w:rFonts w:ascii="Times New Roman" w:eastAsia="等线" w:hAnsi="Times New Roman" w:cs="Times New Roman"/>
          <w:sz w:val="20"/>
          <w:szCs w:val="20"/>
          <w:lang w:val="en-US" w:eastAsia="zh-CN"/>
        </w:rPr>
        <w:t xml:space="preserve"> </w:t>
      </w:r>
      <w:r w:rsidRPr="00BF4D1A">
        <w:rPr>
          <w:rFonts w:ascii="Times New Roman" w:eastAsiaTheme="minorEastAsia" w:hAnsi="Times New Roman" w:cs="Times New Roman"/>
          <w:sz w:val="20"/>
          <w:szCs w:val="20"/>
          <w:lang w:val="en-US" w:eastAsia="zh-CN"/>
        </w:rPr>
        <w:t>no additional specification impact is introduced</w:t>
      </w:r>
    </w:p>
    <w:p w14:paraId="7D949D71" w14:textId="77777777" w:rsidR="00ED48F3" w:rsidRPr="00B25C88" w:rsidRDefault="00ED48F3" w:rsidP="00ED48F3">
      <w:pPr>
        <w:pStyle w:val="aff"/>
        <w:numPr>
          <w:ilvl w:val="1"/>
          <w:numId w:val="26"/>
        </w:numPr>
        <w:spacing w:after="120" w:line="240" w:lineRule="auto"/>
        <w:rPr>
          <w:rFonts w:ascii="Times New Roman" w:hAnsi="Times New Roman" w:cs="Times New Roman"/>
          <w:sz w:val="20"/>
          <w:szCs w:val="20"/>
          <w:lang w:val="en-US" w:eastAsia="zh-CN"/>
        </w:rPr>
      </w:pPr>
      <w:r w:rsidRPr="00B25C88">
        <w:rPr>
          <w:rFonts w:ascii="Times New Roman" w:eastAsiaTheme="minorEastAsia" w:hAnsi="Times New Roman" w:cs="Times New Roman"/>
          <w:sz w:val="20"/>
          <w:szCs w:val="20"/>
          <w:lang w:val="en-US" w:eastAsia="zh-CN"/>
        </w:rPr>
        <w:t>Option3</w:t>
      </w:r>
      <w:r w:rsidRPr="00B25C88">
        <w:rPr>
          <w:rFonts w:ascii="Times New Roman" w:hAnsi="Times New Roman" w:cs="Times New Roman"/>
          <w:sz w:val="20"/>
          <w:szCs w:val="20"/>
          <w:lang w:val="en-US" w:eastAsia="zh-CN"/>
        </w:rPr>
        <w:t xml:space="preserve">. </w:t>
      </w:r>
      <w:r w:rsidRPr="00B25C88">
        <w:rPr>
          <w:rFonts w:ascii="Times New Roman" w:eastAsiaTheme="minorEastAsia" w:hAnsi="Times New Roman" w:cs="Times New Roman"/>
          <w:sz w:val="20"/>
          <w:szCs w:val="20"/>
          <w:lang w:val="en-US" w:eastAsia="zh-CN"/>
        </w:rPr>
        <w:t>SPS confirmation MAC CE can be transmitted as confirmation [</w:t>
      </w:r>
      <w:proofErr w:type="gramStart"/>
      <w:r w:rsidRPr="00B25C88">
        <w:rPr>
          <w:rFonts w:ascii="Times New Roman" w:eastAsiaTheme="minorEastAsia" w:hAnsi="Times New Roman" w:cs="Times New Roman"/>
          <w:sz w:val="20"/>
          <w:szCs w:val="20"/>
          <w:lang w:val="en-US" w:eastAsia="zh-CN"/>
        </w:rPr>
        <w:t>4](</w:t>
      </w:r>
      <w:proofErr w:type="gramEnd"/>
      <w:r w:rsidRPr="00B25C88">
        <w:rPr>
          <w:rFonts w:ascii="Times New Roman" w:eastAsiaTheme="minorEastAsia" w:hAnsi="Times New Roman" w:cs="Times New Roman"/>
          <w:sz w:val="20"/>
          <w:szCs w:val="20"/>
          <w:lang w:val="en-US" w:eastAsia="zh-CN"/>
        </w:rPr>
        <w:t xml:space="preserve">if UL skipping is configured) </w:t>
      </w:r>
    </w:p>
    <w:p w14:paraId="330524A9" w14:textId="64035015" w:rsidR="0063198E" w:rsidRPr="00ED48F3" w:rsidRDefault="00ED48F3" w:rsidP="00E70F35">
      <w:pPr>
        <w:pStyle w:val="aff"/>
        <w:numPr>
          <w:ilvl w:val="2"/>
          <w:numId w:val="26"/>
        </w:numPr>
        <w:spacing w:after="120" w:line="240" w:lineRule="auto"/>
        <w:rPr>
          <w:rFonts w:ascii="Times New Roman" w:hAnsi="Times New Roman" w:cs="Times New Roman"/>
          <w:sz w:val="20"/>
          <w:szCs w:val="20"/>
          <w:lang w:val="en-US" w:eastAsia="zh-CN"/>
        </w:rPr>
      </w:pPr>
      <w:r w:rsidRPr="00B25C88">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 xml:space="preserve">UE may use either the UL SPS transmission itself or the SPS confirmation MAC CE </w:t>
      </w:r>
      <w:r w:rsidRPr="00B25C88">
        <w:rPr>
          <w:rFonts w:ascii="Times New Roman" w:eastAsiaTheme="minorEastAsia" w:hAnsi="Times New Roman" w:cs="Times New Roman"/>
          <w:sz w:val="20"/>
          <w:szCs w:val="20"/>
          <w:lang w:val="en-US" w:eastAsia="zh-CN"/>
        </w:rPr>
        <w:t>(if UL skipping is configured)</w:t>
      </w:r>
      <w:r w:rsidRPr="00BF4D1A">
        <w:rPr>
          <w:rFonts w:ascii="Times New Roman" w:eastAsia="等线" w:hAnsi="Times New Roman" w:cs="Times New Roman"/>
          <w:sz w:val="20"/>
          <w:szCs w:val="20"/>
          <w:lang w:val="en-US" w:eastAsia="zh-CN"/>
        </w:rPr>
        <w:t xml:space="preserve"> as confirmation for SPS release</w:t>
      </w:r>
    </w:p>
    <w:p w14:paraId="14288CA7" w14:textId="1AC522C3" w:rsidR="001109F6" w:rsidRPr="00B25C88" w:rsidRDefault="001109F6" w:rsidP="00E70F35">
      <w:pPr>
        <w:spacing w:after="120" w:line="240" w:lineRule="auto"/>
        <w:rPr>
          <w:lang w:val="en-US" w:eastAsia="zh-CN"/>
        </w:rPr>
      </w:pPr>
      <w:r w:rsidRPr="00B25C88">
        <w:rPr>
          <w:lang w:val="en-US" w:eastAsia="zh-CN"/>
        </w:rPr>
        <w:t>In addition, for the case where the release MAC CE</w:t>
      </w:r>
      <w:r w:rsidR="0050444C">
        <w:rPr>
          <w:lang w:val="en-US" w:eastAsia="zh-CN"/>
        </w:rPr>
        <w:t>/confirmation</w:t>
      </w:r>
      <w:r w:rsidRPr="00B25C88">
        <w:rPr>
          <w:lang w:val="en-US" w:eastAsia="zh-CN"/>
        </w:rPr>
        <w:t xml:space="preserve"> is missed</w:t>
      </w:r>
      <w:r w:rsidR="002E7C19">
        <w:rPr>
          <w:lang w:val="en-US" w:eastAsia="zh-CN"/>
        </w:rPr>
        <w:t>.</w:t>
      </w:r>
    </w:p>
    <w:p w14:paraId="7394A30B" w14:textId="283FD974" w:rsidR="0050444C" w:rsidRPr="0050444C" w:rsidRDefault="001109F6" w:rsidP="0050444C">
      <w:pPr>
        <w:pStyle w:val="aff"/>
        <w:numPr>
          <w:ilvl w:val="0"/>
          <w:numId w:val="26"/>
        </w:numPr>
        <w:spacing w:after="120" w:line="240" w:lineRule="auto"/>
        <w:rPr>
          <w:rFonts w:ascii="Times New Roman" w:hAnsi="Times New Roman" w:cs="Times New Roman"/>
          <w:sz w:val="20"/>
          <w:szCs w:val="20"/>
          <w:lang w:val="en-US" w:eastAsia="zh-CN"/>
        </w:rPr>
      </w:pPr>
      <w:r w:rsidRPr="00B25C88">
        <w:rPr>
          <w:rFonts w:ascii="Times New Roman" w:eastAsiaTheme="minorEastAsia" w:hAnsi="Times New Roman" w:cs="Times New Roman"/>
          <w:sz w:val="20"/>
          <w:szCs w:val="20"/>
          <w:lang w:val="en-US" w:eastAsia="zh-CN"/>
        </w:rPr>
        <w:t>[2] propose that UE should autonomously deactivate UL SPS and DL SPS upon detecting X=2 consecutive missed DL SPS transmissions, to safeguard against scenarios where the UE misses or fails to decode an SPS NPDSCH carrying MAC CE for SPS release. The value of X can be further discussed</w:t>
      </w:r>
      <w:r w:rsidR="0050444C">
        <w:rPr>
          <w:rFonts w:ascii="Times New Roman" w:eastAsiaTheme="minorEastAsia" w:hAnsi="Times New Roman" w:cs="Times New Roman"/>
          <w:sz w:val="20"/>
          <w:szCs w:val="20"/>
          <w:lang w:val="en-US" w:eastAsia="zh-CN"/>
        </w:rPr>
        <w:t>.</w:t>
      </w:r>
    </w:p>
    <w:p w14:paraId="3AB4DD0C" w14:textId="13E5D7CE" w:rsidR="00343BC3" w:rsidRPr="0050444C" w:rsidRDefault="001109F6" w:rsidP="0050444C">
      <w:pPr>
        <w:pStyle w:val="aff"/>
        <w:numPr>
          <w:ilvl w:val="0"/>
          <w:numId w:val="26"/>
        </w:numPr>
        <w:spacing w:after="120" w:line="240" w:lineRule="auto"/>
        <w:rPr>
          <w:rFonts w:ascii="Times New Roman" w:hAnsi="Times New Roman" w:cs="Times New Roman"/>
          <w:sz w:val="20"/>
          <w:szCs w:val="20"/>
          <w:lang w:val="en-US" w:eastAsia="zh-CN"/>
        </w:rPr>
      </w:pPr>
      <w:r w:rsidRPr="0050444C">
        <w:rPr>
          <w:rFonts w:eastAsiaTheme="minorEastAsia"/>
          <w:sz w:val="20"/>
          <w:szCs w:val="20"/>
          <w:lang w:val="en-US" w:eastAsia="zh-CN"/>
        </w:rPr>
        <w:t>[16] propose to support a new timer Timer-NET in the network can be used for SPS release</w:t>
      </w:r>
      <w:r w:rsidRPr="0050444C">
        <w:rPr>
          <w:rFonts w:eastAsiaTheme="minorEastAsia" w:hint="eastAsia"/>
          <w:sz w:val="20"/>
          <w:szCs w:val="20"/>
          <w:lang w:val="en-US" w:eastAsia="zh-CN"/>
        </w:rPr>
        <w:t>.</w:t>
      </w:r>
    </w:p>
    <w:p w14:paraId="51BE59EE" w14:textId="17CC649E" w:rsidR="00A56DDA" w:rsidRPr="00BF4D1A" w:rsidRDefault="00A56DDA" w:rsidP="00A56DDA">
      <w:pPr>
        <w:pStyle w:val="aff"/>
        <w:ind w:left="420"/>
        <w:rPr>
          <w:rFonts w:eastAsiaTheme="minorEastAsia"/>
          <w:b/>
          <w:bCs/>
          <w:sz w:val="20"/>
          <w:szCs w:val="20"/>
          <w:lang w:val="en-US" w:eastAsia="zh-CN"/>
        </w:rPr>
      </w:pPr>
      <w:r w:rsidRPr="00BF4D1A">
        <w:rPr>
          <w:rFonts w:eastAsiaTheme="minorEastAsia" w:hint="eastAsia"/>
          <w:b/>
          <w:bCs/>
          <w:sz w:val="20"/>
          <w:szCs w:val="20"/>
          <w:lang w:val="en-US" w:eastAsia="zh-CN"/>
        </w:rPr>
        <w:t>F</w:t>
      </w:r>
      <w:r w:rsidRPr="00BF4D1A">
        <w:rPr>
          <w:rFonts w:eastAsiaTheme="minorEastAsia"/>
          <w:b/>
          <w:bCs/>
          <w:sz w:val="20"/>
          <w:szCs w:val="20"/>
          <w:lang w:val="en-US" w:eastAsia="zh-CN"/>
        </w:rPr>
        <w:t xml:space="preserve">L </w:t>
      </w:r>
      <w:r w:rsidRPr="00BF4D1A">
        <w:rPr>
          <w:rFonts w:eastAsiaTheme="minorEastAsia" w:hint="eastAsia"/>
          <w:b/>
          <w:bCs/>
          <w:sz w:val="20"/>
          <w:szCs w:val="20"/>
          <w:lang w:val="en-US" w:eastAsia="zh-CN"/>
        </w:rPr>
        <w:t>view</w:t>
      </w:r>
      <w:r w:rsidRPr="00BF4D1A">
        <w:rPr>
          <w:rFonts w:eastAsiaTheme="minorEastAsia"/>
          <w:b/>
          <w:bCs/>
          <w:sz w:val="20"/>
          <w:szCs w:val="20"/>
          <w:lang w:val="en-US" w:eastAsia="zh-CN"/>
        </w:rPr>
        <w:t>: Whether to introduce a timer for missing SPS release confirmation can be discussed after concluding whether such a confirmation mechanism is supported.</w:t>
      </w:r>
    </w:p>
    <w:p w14:paraId="4B212612" w14:textId="77777777" w:rsidR="00A56DDA" w:rsidRPr="00BF4D1A" w:rsidRDefault="00A56DDA" w:rsidP="00A56DDA">
      <w:pPr>
        <w:pStyle w:val="aff"/>
        <w:spacing w:after="120" w:line="240" w:lineRule="auto"/>
        <w:ind w:left="420"/>
        <w:rPr>
          <w:rFonts w:ascii="Times New Roman" w:hAnsi="Times New Roman" w:cs="Times New Roman"/>
          <w:sz w:val="16"/>
          <w:szCs w:val="16"/>
          <w:lang w:val="en-US" w:eastAsia="zh-CN"/>
        </w:rPr>
      </w:pPr>
    </w:p>
    <w:tbl>
      <w:tblPr>
        <w:tblStyle w:val="af8"/>
        <w:tblW w:w="0" w:type="auto"/>
        <w:tblInd w:w="988" w:type="dxa"/>
        <w:tblLook w:val="04A0" w:firstRow="1" w:lastRow="0" w:firstColumn="1" w:lastColumn="0" w:noHBand="0" w:noVBand="1"/>
      </w:tblPr>
      <w:tblGrid>
        <w:gridCol w:w="6666"/>
      </w:tblGrid>
      <w:tr w:rsidR="006718D3" w14:paraId="62D7FF8C" w14:textId="77777777" w:rsidTr="007C6A64">
        <w:tc>
          <w:tcPr>
            <w:tcW w:w="6237" w:type="dxa"/>
            <w:tcBorders>
              <w:top w:val="single" w:sz="4" w:space="0" w:color="auto"/>
              <w:left w:val="single" w:sz="4" w:space="0" w:color="auto"/>
              <w:bottom w:val="single" w:sz="4" w:space="0" w:color="auto"/>
              <w:right w:val="single" w:sz="4" w:space="0" w:color="auto"/>
            </w:tcBorders>
            <w:hideMark/>
          </w:tcPr>
          <w:p w14:paraId="0DBE9147" w14:textId="77777777" w:rsidR="006718D3" w:rsidRDefault="006718D3" w:rsidP="00B545DA">
            <w:pPr>
              <w:pStyle w:val="aff"/>
              <w:numPr>
                <w:ilvl w:val="0"/>
                <w:numId w:val="26"/>
              </w:numPr>
              <w:jc w:val="left"/>
            </w:pPr>
            <w:r>
              <w:rPr>
                <w:noProof/>
                <w:lang w:val="en-US" w:eastAsia="zh-CN"/>
              </w:rPr>
              <w:lastRenderedPageBreak/>
              <w:drawing>
                <wp:inline distT="0" distB="0" distL="0" distR="0" wp14:anchorId="51BDC8F0" wp14:editId="6E50292C">
                  <wp:extent cx="3826915" cy="1940539"/>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84258" cy="1969616"/>
                          </a:xfrm>
                          <a:prstGeom prst="rect">
                            <a:avLst/>
                          </a:prstGeom>
                          <a:noFill/>
                        </pic:spPr>
                      </pic:pic>
                    </a:graphicData>
                  </a:graphic>
                </wp:inline>
              </w:drawing>
            </w:r>
          </w:p>
        </w:tc>
      </w:tr>
    </w:tbl>
    <w:p w14:paraId="47A3A722" w14:textId="43236B6F" w:rsidR="00A56DDA" w:rsidRDefault="006718D3" w:rsidP="00A56DDA">
      <w:pPr>
        <w:jc w:val="center"/>
      </w:pPr>
      <w:r>
        <w:rPr>
          <w:b/>
          <w:bCs/>
        </w:rPr>
        <w:t xml:space="preserve">Figure 3: </w:t>
      </w:r>
      <w:r>
        <w:t xml:space="preserve">Timers for SPS activation / </w:t>
      </w:r>
      <w:proofErr w:type="gramStart"/>
      <w:r>
        <w:t>release[</w:t>
      </w:r>
      <w:proofErr w:type="gramEnd"/>
      <w:r>
        <w:t>16]</w:t>
      </w:r>
    </w:p>
    <w:p w14:paraId="6081F5CA" w14:textId="444A99A2" w:rsidR="008128CF" w:rsidRDefault="007E2516" w:rsidP="007E2516">
      <w:pPr>
        <w:pStyle w:val="31"/>
        <w:rPr>
          <w:rFonts w:ascii="Arial Unicode MS" w:eastAsia="Arial Unicode MS" w:hAnsi="Arial Unicode MS" w:cs="Arial Unicode MS" w:hint="eastAsia"/>
          <w:szCs w:val="28"/>
        </w:rPr>
      </w:pPr>
      <w:r w:rsidRPr="007E2516">
        <w:rPr>
          <w:rFonts w:ascii="Arial Unicode MS" w:eastAsia="Arial Unicode MS" w:hAnsi="Arial Unicode MS" w:cs="Arial Unicode MS"/>
          <w:szCs w:val="28"/>
        </w:rPr>
        <w:t>[</w:t>
      </w:r>
      <w:r w:rsidR="00020BD6">
        <w:rPr>
          <w:rFonts w:ascii="Arial Unicode MS" w:eastAsia="Arial Unicode MS" w:hAnsi="Arial Unicode MS" w:cs="Arial Unicode MS"/>
          <w:szCs w:val="28"/>
        </w:rPr>
        <w:t>M</w:t>
      </w:r>
      <w:r w:rsidRPr="007E2516">
        <w:rPr>
          <w:rFonts w:ascii="Arial Unicode MS" w:eastAsia="Arial Unicode MS" w:hAnsi="Arial Unicode MS" w:cs="Arial Unicode MS"/>
          <w:szCs w:val="28"/>
        </w:rPr>
        <w:t xml:space="preserve">]Proposal </w:t>
      </w:r>
      <w:r w:rsidR="00BE7B6D">
        <w:rPr>
          <w:rFonts w:ascii="Arial Unicode MS" w:eastAsia="Arial Unicode MS" w:hAnsi="Arial Unicode MS" w:cs="Arial Unicode MS"/>
          <w:szCs w:val="28"/>
        </w:rPr>
        <w:t>6</w:t>
      </w:r>
      <w:r w:rsidRPr="007E2516">
        <w:rPr>
          <w:rFonts w:ascii="Arial Unicode MS" w:eastAsia="Arial Unicode MS" w:hAnsi="Arial Unicode MS" w:cs="Arial Unicode MS"/>
          <w:szCs w:val="28"/>
        </w:rPr>
        <w:t>.2-1</w:t>
      </w:r>
    </w:p>
    <w:p w14:paraId="51CBA5E8" w14:textId="77777777" w:rsidR="0063198E" w:rsidRDefault="0063198E" w:rsidP="0063198E">
      <w:pPr>
        <w:pStyle w:val="Doc-text2"/>
        <w:pBdr>
          <w:top w:val="single" w:sz="4" w:space="1" w:color="auto"/>
          <w:left w:val="single" w:sz="4" w:space="4" w:color="auto"/>
          <w:bottom w:val="single" w:sz="4" w:space="1" w:color="auto"/>
          <w:right w:val="single" w:sz="4" w:space="4" w:color="auto"/>
        </w:pBdr>
        <w:spacing w:after="120"/>
      </w:pPr>
      <w:r>
        <w:t>Agreements:</w:t>
      </w:r>
    </w:p>
    <w:p w14:paraId="7CF4AE32" w14:textId="38007B86" w:rsidR="0063198E" w:rsidRPr="00BF4D1A" w:rsidRDefault="0063198E" w:rsidP="0063198E">
      <w:pPr>
        <w:pStyle w:val="Doc-text2"/>
        <w:pBdr>
          <w:top w:val="single" w:sz="4" w:space="1" w:color="auto"/>
          <w:left w:val="single" w:sz="4" w:space="4" w:color="auto"/>
          <w:bottom w:val="single" w:sz="4" w:space="1" w:color="auto"/>
          <w:right w:val="single" w:sz="4" w:space="4" w:color="auto"/>
        </w:pBdr>
        <w:spacing w:after="120"/>
        <w:rPr>
          <w:lang w:val="en-US" w:eastAsia="ja-JP"/>
        </w:rPr>
      </w:pPr>
      <w:r w:rsidRPr="00BF4D1A">
        <w:rPr>
          <w:lang w:val="en-US"/>
        </w:rPr>
        <w:t>1.</w:t>
      </w:r>
      <w:r w:rsidRPr="00BF4D1A">
        <w:rPr>
          <w:lang w:val="en-US"/>
        </w:rPr>
        <w:tab/>
      </w:r>
      <w:r w:rsidRPr="00BF4D1A">
        <w:rPr>
          <w:lang w:val="en-US" w:eastAsia="ja-JP"/>
        </w:rPr>
        <w:t xml:space="preserve">If there is no UL data to transmit, </w:t>
      </w:r>
      <w:r w:rsidRPr="00BF4D1A">
        <w:rPr>
          <w:highlight w:val="green"/>
          <w:lang w:val="en-US" w:eastAsia="ja-JP"/>
        </w:rPr>
        <w:t>and if configured by the NW, the UE skips the UL SPS occasion</w:t>
      </w:r>
    </w:p>
    <w:p w14:paraId="0127288C" w14:textId="6B25CD80" w:rsidR="00E70F35" w:rsidRPr="00C34153" w:rsidRDefault="00C34153" w:rsidP="00E70F35">
      <w:pPr>
        <w:rPr>
          <w:rFonts w:eastAsiaTheme="minorEastAsia"/>
          <w:lang w:eastAsia="zh-CN"/>
        </w:rPr>
      </w:pPr>
      <w:r>
        <w:rPr>
          <w:rFonts w:eastAsiaTheme="minorEastAsia" w:hint="eastAsia"/>
          <w:lang w:eastAsia="zh-CN"/>
        </w:rPr>
        <w:t>A</w:t>
      </w:r>
      <w:r>
        <w:rPr>
          <w:rFonts w:eastAsiaTheme="minorEastAsia"/>
          <w:lang w:eastAsia="zh-CN"/>
        </w:rPr>
        <w:t xml:space="preserve">s RAN2 agrees to support UL skipping, </w:t>
      </w:r>
      <w:r w:rsidR="0063198E">
        <w:rPr>
          <w:rFonts w:eastAsiaTheme="minorEastAsia"/>
          <w:lang w:eastAsia="zh-CN"/>
        </w:rPr>
        <w:t>the following proposal is mad</w:t>
      </w:r>
      <w:r w:rsidR="00472B43">
        <w:rPr>
          <w:rFonts w:eastAsiaTheme="minorEastAsia"/>
          <w:lang w:eastAsia="zh-CN"/>
        </w:rPr>
        <w:t>e</w:t>
      </w:r>
      <w:r w:rsidR="0063198E">
        <w:rPr>
          <w:rFonts w:eastAsiaTheme="minorEastAsia"/>
          <w:lang w:eastAsia="zh-CN"/>
        </w:rPr>
        <w:t>.</w:t>
      </w:r>
    </w:p>
    <w:p w14:paraId="60A39938" w14:textId="2D730488" w:rsidR="001109F6" w:rsidRPr="003A1E90" w:rsidRDefault="001109F6" w:rsidP="001109F6">
      <w:pPr>
        <w:spacing w:before="120" w:after="120" w:line="240" w:lineRule="auto"/>
        <w:rPr>
          <w:b/>
          <w:bCs/>
          <w:lang w:val="en-US"/>
        </w:rPr>
      </w:pPr>
      <w:r w:rsidRPr="00BE7B6D">
        <w:rPr>
          <w:rFonts w:eastAsiaTheme="minorEastAsia"/>
          <w:b/>
          <w:bCs/>
          <w:highlight w:val="yellow"/>
          <w:lang w:eastAsia="zh-CN"/>
        </w:rPr>
        <w:t xml:space="preserve">Proposal </w:t>
      </w:r>
      <w:r w:rsidR="00BE7B6D" w:rsidRPr="00BE7B6D">
        <w:rPr>
          <w:rFonts w:eastAsiaTheme="minorEastAsia"/>
          <w:b/>
          <w:bCs/>
          <w:highlight w:val="yellow"/>
          <w:lang w:eastAsia="zh-CN"/>
        </w:rPr>
        <w:t>6</w:t>
      </w:r>
      <w:r w:rsidRPr="00BE7B6D">
        <w:rPr>
          <w:rFonts w:eastAsiaTheme="minorEastAsia"/>
          <w:b/>
          <w:bCs/>
          <w:highlight w:val="yellow"/>
          <w:lang w:eastAsia="zh-CN"/>
        </w:rPr>
        <w:t>.2-1</w:t>
      </w:r>
      <w:r>
        <w:rPr>
          <w:rFonts w:eastAsiaTheme="minorEastAsia"/>
          <w:b/>
          <w:bCs/>
          <w:lang w:eastAsia="zh-CN"/>
        </w:rPr>
        <w:t xml:space="preserve">: </w:t>
      </w:r>
      <w:r w:rsidRPr="00DB445C">
        <w:rPr>
          <w:b/>
          <w:bCs/>
          <w:lang w:val="en-US"/>
        </w:rPr>
        <w:t>For Rel-20 NB-IoT NTN</w:t>
      </w:r>
      <w:r w:rsidRPr="00DB445C">
        <w:rPr>
          <w:rFonts w:hint="eastAsia"/>
          <w:b/>
          <w:bCs/>
          <w:lang w:val="en-US" w:eastAsia="zh-CN"/>
        </w:rPr>
        <w:t>,</w:t>
      </w:r>
      <w:r w:rsidR="007E5955">
        <w:rPr>
          <w:rFonts w:ascii="Times" w:eastAsiaTheme="minorEastAsia" w:hAnsi="Times" w:cs="Times"/>
          <w:b/>
          <w:bCs/>
          <w:lang w:val="en-US" w:eastAsia="zh-CN"/>
        </w:rPr>
        <w:t xml:space="preserve"> if UL</w:t>
      </w:r>
      <w:r>
        <w:rPr>
          <w:rFonts w:ascii="Times" w:eastAsiaTheme="minorEastAsia" w:hAnsi="Times" w:cs="Times"/>
          <w:b/>
          <w:bCs/>
          <w:lang w:val="en-US" w:eastAsia="zh-CN"/>
        </w:rPr>
        <w:t xml:space="preserve"> skipping is </w:t>
      </w:r>
      <w:r w:rsidR="00C34153">
        <w:rPr>
          <w:rFonts w:ascii="Times" w:eastAsiaTheme="minorEastAsia" w:hAnsi="Times" w:cs="Times"/>
          <w:b/>
          <w:bCs/>
          <w:lang w:val="en-US" w:eastAsia="zh-CN"/>
        </w:rPr>
        <w:t>enabled</w:t>
      </w:r>
      <w:r>
        <w:rPr>
          <w:rFonts w:ascii="Times" w:eastAsiaTheme="minorEastAsia" w:hAnsi="Times" w:cs="Times"/>
          <w:b/>
          <w:bCs/>
          <w:lang w:val="en-US" w:eastAsia="zh-CN"/>
        </w:rPr>
        <w:t xml:space="preserve">, </w:t>
      </w:r>
      <w:r w:rsidR="007E5955">
        <w:rPr>
          <w:rFonts w:ascii="Times" w:eastAsiaTheme="minorEastAsia" w:hAnsi="Times" w:cs="Times"/>
          <w:b/>
          <w:bCs/>
          <w:lang w:val="en-US" w:eastAsia="zh-CN"/>
        </w:rPr>
        <w:t xml:space="preserve">a </w:t>
      </w:r>
      <w:r>
        <w:rPr>
          <w:rFonts w:ascii="Times" w:eastAsiaTheme="minorEastAsia" w:hAnsi="Times" w:cs="Times"/>
          <w:b/>
          <w:bCs/>
          <w:lang w:val="en-US" w:eastAsia="zh-CN"/>
        </w:rPr>
        <w:t>SPS confirmation MAC CE</w:t>
      </w:r>
      <w:r w:rsidR="005B4CF3">
        <w:rPr>
          <w:rFonts w:ascii="Times" w:eastAsiaTheme="minorEastAsia" w:hAnsi="Times" w:cs="Times"/>
          <w:b/>
          <w:bCs/>
          <w:lang w:val="en-US" w:eastAsia="zh-CN"/>
        </w:rPr>
        <w:t xml:space="preserve"> can be</w:t>
      </w:r>
      <w:r w:rsidR="007E5955">
        <w:rPr>
          <w:rFonts w:ascii="Times" w:eastAsiaTheme="minorEastAsia" w:hAnsi="Times" w:cs="Times"/>
          <w:b/>
          <w:bCs/>
          <w:lang w:val="en-US" w:eastAsia="zh-CN"/>
        </w:rPr>
        <w:t xml:space="preserve"> triggered as confirmation</w:t>
      </w:r>
      <w:r w:rsidR="00BE7B6D">
        <w:rPr>
          <w:rFonts w:ascii="Times" w:eastAsiaTheme="minorEastAsia" w:hAnsi="Times" w:cs="Times"/>
          <w:b/>
          <w:bCs/>
          <w:lang w:val="en-US" w:eastAsia="zh-CN"/>
        </w:rPr>
        <w:t xml:space="preserve"> </w:t>
      </w:r>
      <w:r w:rsidR="005B4CF3" w:rsidRPr="005B4CF3">
        <w:rPr>
          <w:rFonts w:ascii="Times" w:eastAsiaTheme="minorEastAsia" w:hAnsi="Times" w:cs="Times"/>
          <w:b/>
          <w:bCs/>
          <w:lang w:val="en-US" w:eastAsia="zh-CN"/>
        </w:rPr>
        <w:t>to confirm the reception of a release MAC CE</w:t>
      </w:r>
      <w:r w:rsidR="007E5955">
        <w:rPr>
          <w:rFonts w:ascii="Times" w:eastAsiaTheme="minorEastAsia" w:hAnsi="Times" w:cs="Times"/>
          <w:b/>
          <w:bCs/>
          <w:lang w:val="en-US" w:eastAsia="zh-CN"/>
        </w:rPr>
        <w:t>.</w:t>
      </w:r>
    </w:p>
    <w:p w14:paraId="0057E003" w14:textId="77777777" w:rsidR="0083743B" w:rsidRDefault="0083743B" w:rsidP="0083743B">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83743B" w14:paraId="1D8E7007" w14:textId="77777777" w:rsidTr="007C6A64">
        <w:tc>
          <w:tcPr>
            <w:tcW w:w="1479" w:type="dxa"/>
            <w:shd w:val="clear" w:color="auto" w:fill="D9D9D9" w:themeFill="background1" w:themeFillShade="D9"/>
          </w:tcPr>
          <w:p w14:paraId="46397C60" w14:textId="77777777" w:rsidR="0083743B" w:rsidRDefault="0083743B"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26654BF0" w14:textId="77777777" w:rsidR="0083743B" w:rsidRDefault="0083743B"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171F0EFB" w14:textId="77777777" w:rsidR="0083743B" w:rsidRDefault="0083743B" w:rsidP="007C6A64">
            <w:pPr>
              <w:spacing w:before="120" w:after="120" w:line="240" w:lineRule="auto"/>
              <w:rPr>
                <w:b/>
                <w:bCs/>
                <w:lang w:val="en-US"/>
              </w:rPr>
            </w:pPr>
            <w:r>
              <w:rPr>
                <w:b/>
                <w:bCs/>
                <w:lang w:val="en-US"/>
              </w:rPr>
              <w:t>Comments</w:t>
            </w:r>
          </w:p>
        </w:tc>
      </w:tr>
      <w:tr w:rsidR="0083743B" w14:paraId="4B130689" w14:textId="77777777" w:rsidTr="007C6A64">
        <w:tc>
          <w:tcPr>
            <w:tcW w:w="1479" w:type="dxa"/>
          </w:tcPr>
          <w:p w14:paraId="7C6C82E6" w14:textId="6E817DB6" w:rsidR="0083743B" w:rsidRDefault="009B3D8C" w:rsidP="007C6A64">
            <w:pPr>
              <w:spacing w:before="120" w:after="120" w:line="240" w:lineRule="auto"/>
              <w:rPr>
                <w:b/>
                <w:bCs/>
                <w:lang w:val="en-US"/>
              </w:rPr>
            </w:pPr>
            <w:r>
              <w:rPr>
                <w:b/>
                <w:bCs/>
                <w:lang w:val="en-US"/>
              </w:rPr>
              <w:t>MTK</w:t>
            </w:r>
          </w:p>
        </w:tc>
        <w:tc>
          <w:tcPr>
            <w:tcW w:w="1372" w:type="dxa"/>
          </w:tcPr>
          <w:p w14:paraId="69E6A0E5" w14:textId="78C09C49" w:rsidR="0083743B" w:rsidRDefault="009B3D8C" w:rsidP="007C6A64">
            <w:pPr>
              <w:spacing w:before="120" w:after="120" w:line="240" w:lineRule="auto"/>
              <w:rPr>
                <w:b/>
                <w:bCs/>
                <w:lang w:val="en-US"/>
              </w:rPr>
            </w:pPr>
            <w:r>
              <w:rPr>
                <w:b/>
                <w:bCs/>
                <w:lang w:val="en-US"/>
              </w:rPr>
              <w:t>Y</w:t>
            </w:r>
          </w:p>
        </w:tc>
        <w:tc>
          <w:tcPr>
            <w:tcW w:w="6780" w:type="dxa"/>
          </w:tcPr>
          <w:p w14:paraId="4FB76E65" w14:textId="4CC64DB9" w:rsidR="0083743B" w:rsidRDefault="009B3D8C" w:rsidP="007C6A64">
            <w:pPr>
              <w:spacing w:before="120" w:after="120" w:line="240" w:lineRule="auto"/>
              <w:rPr>
                <w:b/>
                <w:bCs/>
                <w:lang w:val="en-US"/>
              </w:rPr>
            </w:pPr>
            <w:r>
              <w:rPr>
                <w:b/>
                <w:bCs/>
                <w:lang w:val="en-US"/>
              </w:rPr>
              <w:t>Support</w:t>
            </w:r>
          </w:p>
        </w:tc>
      </w:tr>
      <w:tr w:rsidR="0087228C" w14:paraId="4921A740" w14:textId="77777777" w:rsidTr="007C6A64">
        <w:tc>
          <w:tcPr>
            <w:tcW w:w="1479" w:type="dxa"/>
          </w:tcPr>
          <w:p w14:paraId="33EE9A8D" w14:textId="4FDFF8FB"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63ABD276" w14:textId="77777777" w:rsidR="0087228C" w:rsidRDefault="0087228C" w:rsidP="0087228C">
            <w:pPr>
              <w:spacing w:before="120" w:after="120" w:line="240" w:lineRule="auto"/>
              <w:rPr>
                <w:b/>
                <w:bCs/>
                <w:lang w:val="en-US"/>
              </w:rPr>
            </w:pPr>
          </w:p>
        </w:tc>
        <w:tc>
          <w:tcPr>
            <w:tcW w:w="6780" w:type="dxa"/>
          </w:tcPr>
          <w:p w14:paraId="5E5F8DAC" w14:textId="445C1311" w:rsidR="0087228C" w:rsidRDefault="0087228C" w:rsidP="0087228C">
            <w:pPr>
              <w:spacing w:before="120" w:after="120" w:line="240" w:lineRule="auto"/>
              <w:rPr>
                <w:rFonts w:eastAsiaTheme="minorEastAsia"/>
                <w:b/>
                <w:bCs/>
                <w:lang w:val="en-US" w:eastAsia="zh-CN"/>
              </w:rPr>
            </w:pPr>
            <w:r>
              <w:rPr>
                <w:rFonts w:eastAsiaTheme="minorEastAsia"/>
                <w:b/>
                <w:bCs/>
                <w:lang w:val="en-US" w:eastAsia="zh-CN"/>
              </w:rPr>
              <w:t>If HARQ feedback is enabled for DL SPS, the SPS confirmation MAC CE is not required to confirm the MAC CE carrying SPS release. Thus, we suggest the following modification:</w:t>
            </w:r>
          </w:p>
          <w:p w14:paraId="51B5DE65" w14:textId="12CAED2F" w:rsidR="0087228C" w:rsidRDefault="0087228C" w:rsidP="0087228C">
            <w:pPr>
              <w:spacing w:before="120" w:after="120" w:line="240" w:lineRule="auto"/>
              <w:rPr>
                <w:b/>
                <w:bCs/>
                <w:lang w:val="en-US"/>
              </w:rPr>
            </w:pPr>
            <w:r w:rsidRPr="00DB445C">
              <w:rPr>
                <w:b/>
                <w:bCs/>
                <w:lang w:val="en-US"/>
              </w:rPr>
              <w:t>For Rel-20 NB-IoT NTN</w:t>
            </w:r>
            <w:r w:rsidRPr="00DB445C">
              <w:rPr>
                <w:rFonts w:hint="eastAsia"/>
                <w:b/>
                <w:bCs/>
                <w:lang w:val="en-US" w:eastAsia="zh-CN"/>
              </w:rPr>
              <w:t>,</w:t>
            </w:r>
            <w:r>
              <w:rPr>
                <w:rFonts w:ascii="Times" w:eastAsiaTheme="minorEastAsia" w:hAnsi="Times" w:cs="Times"/>
                <w:b/>
                <w:bCs/>
                <w:lang w:val="en-US" w:eastAsia="zh-CN"/>
              </w:rPr>
              <w:t xml:space="preserve"> if UL skipping is enabled </w:t>
            </w:r>
            <w:r w:rsidRPr="00FF519A">
              <w:rPr>
                <w:rFonts w:ascii="Times" w:eastAsiaTheme="minorEastAsia" w:hAnsi="Times" w:cs="Times"/>
                <w:b/>
                <w:bCs/>
                <w:color w:val="FF0000"/>
                <w:lang w:val="en-US" w:eastAsia="zh-CN"/>
              </w:rPr>
              <w:t>and HARQ feedback is disabled for DL SPS</w:t>
            </w:r>
            <w:r>
              <w:rPr>
                <w:rFonts w:ascii="Times" w:eastAsiaTheme="minorEastAsia" w:hAnsi="Times" w:cs="Times"/>
                <w:b/>
                <w:bCs/>
                <w:lang w:val="en-US" w:eastAsia="zh-CN"/>
              </w:rPr>
              <w:t xml:space="preserve">, a SPS confirmation MAC CE can be triggered as confirmation </w:t>
            </w:r>
            <w:r w:rsidRPr="005B4CF3">
              <w:rPr>
                <w:rFonts w:ascii="Times" w:eastAsiaTheme="minorEastAsia" w:hAnsi="Times" w:cs="Times"/>
                <w:b/>
                <w:bCs/>
                <w:lang w:val="en-US" w:eastAsia="zh-CN"/>
              </w:rPr>
              <w:t>to confirm the reception of a release MAC CE</w:t>
            </w:r>
            <w:r>
              <w:rPr>
                <w:rFonts w:ascii="Times" w:eastAsiaTheme="minorEastAsia" w:hAnsi="Times" w:cs="Times"/>
                <w:b/>
                <w:bCs/>
                <w:lang w:val="en-US" w:eastAsia="zh-CN"/>
              </w:rPr>
              <w:t>.</w:t>
            </w:r>
          </w:p>
        </w:tc>
      </w:tr>
      <w:tr w:rsidR="00AB076F" w14:paraId="53C3B7FA" w14:textId="77777777" w:rsidTr="007C6A64">
        <w:tc>
          <w:tcPr>
            <w:tcW w:w="1479" w:type="dxa"/>
          </w:tcPr>
          <w:p w14:paraId="2B1A24EF" w14:textId="442F7848" w:rsidR="00AB076F" w:rsidRDefault="00AB076F" w:rsidP="00AB076F">
            <w:pPr>
              <w:spacing w:before="120" w:after="120" w:line="240" w:lineRule="auto"/>
              <w:rPr>
                <w:b/>
                <w:bCs/>
                <w:lang w:val="en-US"/>
              </w:rPr>
            </w:pPr>
            <w:r>
              <w:rPr>
                <w:b/>
                <w:bCs/>
                <w:lang w:val="en-US"/>
              </w:rPr>
              <w:t>Ericsson</w:t>
            </w:r>
          </w:p>
        </w:tc>
        <w:tc>
          <w:tcPr>
            <w:tcW w:w="1372" w:type="dxa"/>
          </w:tcPr>
          <w:p w14:paraId="2507A0C5" w14:textId="6C262D9B" w:rsidR="00AB076F" w:rsidRDefault="00AB076F" w:rsidP="00AB076F">
            <w:pPr>
              <w:spacing w:before="120" w:after="120" w:line="240" w:lineRule="auto"/>
              <w:rPr>
                <w:b/>
                <w:bCs/>
                <w:lang w:val="en-US"/>
              </w:rPr>
            </w:pPr>
            <w:r>
              <w:rPr>
                <w:b/>
                <w:bCs/>
                <w:lang w:val="en-US"/>
              </w:rPr>
              <w:t>See comment</w:t>
            </w:r>
          </w:p>
        </w:tc>
        <w:tc>
          <w:tcPr>
            <w:tcW w:w="6780" w:type="dxa"/>
          </w:tcPr>
          <w:p w14:paraId="30AF6508" w14:textId="0FB09024" w:rsidR="00AB076F" w:rsidRDefault="00AB076F" w:rsidP="00AB076F">
            <w:pPr>
              <w:spacing w:before="120" w:after="120" w:line="240" w:lineRule="auto"/>
              <w:rPr>
                <w:b/>
                <w:bCs/>
                <w:lang w:val="en-US"/>
              </w:rPr>
            </w:pPr>
            <w:r>
              <w:rPr>
                <w:b/>
                <w:bCs/>
                <w:lang w:val="en-US"/>
              </w:rPr>
              <w:t>The wording is unclear. Is the intention using DL SPS to carry a confirmation that UL SPS was skipped in that SPS period?</w:t>
            </w:r>
          </w:p>
        </w:tc>
      </w:tr>
      <w:tr w:rsidR="00EF2D13" w14:paraId="38F26AA3" w14:textId="77777777" w:rsidTr="00EF2D13">
        <w:tc>
          <w:tcPr>
            <w:tcW w:w="1479" w:type="dxa"/>
          </w:tcPr>
          <w:p w14:paraId="6705ADCA" w14:textId="77777777" w:rsidR="00EF2D13" w:rsidRPr="00291055" w:rsidRDefault="00EF2D13" w:rsidP="007C1EDA">
            <w:pPr>
              <w:spacing w:before="120" w:after="120" w:line="240" w:lineRule="auto"/>
              <w:rPr>
                <w:b/>
                <w:bCs/>
                <w:lang w:val="en-US"/>
              </w:rPr>
            </w:pPr>
            <w:r w:rsidRPr="00291055">
              <w:rPr>
                <w:b/>
                <w:bCs/>
                <w:lang w:val="en-US"/>
              </w:rPr>
              <w:t xml:space="preserve">Huawei, </w:t>
            </w:r>
            <w:proofErr w:type="spellStart"/>
            <w:r w:rsidRPr="00291055">
              <w:rPr>
                <w:b/>
                <w:bCs/>
                <w:lang w:val="en-US"/>
              </w:rPr>
              <w:t>HiSilicon</w:t>
            </w:r>
            <w:proofErr w:type="spellEnd"/>
          </w:p>
        </w:tc>
        <w:tc>
          <w:tcPr>
            <w:tcW w:w="1372" w:type="dxa"/>
          </w:tcPr>
          <w:p w14:paraId="5FE90B67" w14:textId="77777777" w:rsidR="00EF2D13" w:rsidRPr="00291055" w:rsidRDefault="00EF2D13" w:rsidP="007C1EDA">
            <w:pPr>
              <w:spacing w:before="120" w:after="120" w:line="240" w:lineRule="auto"/>
              <w:rPr>
                <w:b/>
                <w:bCs/>
                <w:lang w:val="en-US"/>
              </w:rPr>
            </w:pPr>
          </w:p>
        </w:tc>
        <w:tc>
          <w:tcPr>
            <w:tcW w:w="6780" w:type="dxa"/>
          </w:tcPr>
          <w:p w14:paraId="0A675346" w14:textId="77777777" w:rsidR="00EF2D13" w:rsidRPr="00291055" w:rsidRDefault="00EF2D13" w:rsidP="007C1EDA">
            <w:pPr>
              <w:spacing w:before="120" w:after="120" w:line="240" w:lineRule="auto"/>
              <w:rPr>
                <w:b/>
                <w:bCs/>
                <w:lang w:val="en-US"/>
              </w:rPr>
            </w:pPr>
            <w:r w:rsidRPr="00291055">
              <w:rPr>
                <w:b/>
                <w:bCs/>
                <w:lang w:val="en-US"/>
              </w:rPr>
              <w:t xml:space="preserve">We also need the UE to stop monitoring DL SPS and transmitting UL SPS if it missed the MAC CE release. A simple scheme will be for the UE to autonomously deactivate both DL SPS and UL SPS, if it fails to detect X (X=2) consecutive DL SPS. </w:t>
            </w:r>
          </w:p>
        </w:tc>
      </w:tr>
      <w:tr w:rsidR="00FF72AA" w14:paraId="02D9F968" w14:textId="77777777" w:rsidTr="00EF2D13">
        <w:tc>
          <w:tcPr>
            <w:tcW w:w="1479" w:type="dxa"/>
          </w:tcPr>
          <w:p w14:paraId="5E284AA4" w14:textId="17D356C8" w:rsidR="00FF72AA" w:rsidRPr="00291055" w:rsidRDefault="00FF72AA" w:rsidP="00FF72AA">
            <w:pPr>
              <w:spacing w:before="120" w:after="120" w:line="240" w:lineRule="auto"/>
              <w:rPr>
                <w:b/>
                <w:bCs/>
                <w:lang w:val="en-US"/>
              </w:rPr>
            </w:pPr>
            <w:r>
              <w:rPr>
                <w:b/>
                <w:bCs/>
                <w:lang w:val="en-US"/>
              </w:rPr>
              <w:t>Nokia</w:t>
            </w:r>
          </w:p>
        </w:tc>
        <w:tc>
          <w:tcPr>
            <w:tcW w:w="1372" w:type="dxa"/>
          </w:tcPr>
          <w:p w14:paraId="4AC46E96" w14:textId="21B4F4ED" w:rsidR="00FF72AA" w:rsidRPr="00291055" w:rsidRDefault="00FF72AA" w:rsidP="00FF72AA">
            <w:pPr>
              <w:spacing w:before="120" w:after="120" w:line="240" w:lineRule="auto"/>
              <w:rPr>
                <w:b/>
                <w:bCs/>
                <w:lang w:val="en-US"/>
              </w:rPr>
            </w:pPr>
            <w:r>
              <w:rPr>
                <w:b/>
                <w:bCs/>
                <w:lang w:val="en-US"/>
              </w:rPr>
              <w:t>N</w:t>
            </w:r>
          </w:p>
        </w:tc>
        <w:tc>
          <w:tcPr>
            <w:tcW w:w="6780" w:type="dxa"/>
          </w:tcPr>
          <w:p w14:paraId="6CD357BE" w14:textId="3624D967" w:rsidR="00FF72AA" w:rsidRPr="00291055" w:rsidRDefault="00FF72AA" w:rsidP="00FF72AA">
            <w:pPr>
              <w:spacing w:before="120" w:after="120" w:line="240" w:lineRule="auto"/>
              <w:rPr>
                <w:b/>
                <w:bCs/>
                <w:lang w:val="en-US"/>
              </w:rPr>
            </w:pPr>
            <w:r>
              <w:rPr>
                <w:b/>
                <w:bCs/>
                <w:lang w:val="en-US"/>
              </w:rPr>
              <w:t>It is up to RAN2 to discuss the detail.</w:t>
            </w:r>
          </w:p>
        </w:tc>
      </w:tr>
    </w:tbl>
    <w:p w14:paraId="77721E8F" w14:textId="77777777" w:rsidR="00B25C88" w:rsidRPr="001109F6" w:rsidRDefault="00B25C88" w:rsidP="00B25C88">
      <w:pPr>
        <w:spacing w:after="120" w:line="240" w:lineRule="auto"/>
        <w:rPr>
          <w:rFonts w:eastAsiaTheme="minorEastAsia"/>
          <w:b/>
          <w:bCs/>
          <w:lang w:val="en-US" w:eastAsia="zh-CN"/>
        </w:rPr>
      </w:pPr>
    </w:p>
    <w:p w14:paraId="63812725" w14:textId="77777777" w:rsidR="000D0E6D" w:rsidRDefault="000D0E6D" w:rsidP="000D0E6D">
      <w:pPr>
        <w:pStyle w:val="2"/>
        <w:numPr>
          <w:ilvl w:val="1"/>
          <w:numId w:val="1"/>
        </w:numPr>
        <w:rPr>
          <w:rFonts w:ascii="Arial" w:hAnsi="Arial" w:cs="Arial"/>
          <w:sz w:val="28"/>
          <w:szCs w:val="28"/>
        </w:rPr>
      </w:pPr>
      <w:r>
        <w:rPr>
          <w:rFonts w:ascii="Arial" w:hAnsi="Arial" w:cs="Arial"/>
          <w:sz w:val="28"/>
          <w:szCs w:val="28"/>
        </w:rPr>
        <w:t>[Hold]Confirmation/HARQ-ACK for DL SPS switching</w:t>
      </w:r>
    </w:p>
    <w:p w14:paraId="6CC79513" w14:textId="77777777" w:rsidR="000D0E6D" w:rsidRDefault="000D0E6D" w:rsidP="00B25C88">
      <w:pPr>
        <w:spacing w:after="120" w:line="240" w:lineRule="auto"/>
        <w:rPr>
          <w:rFonts w:eastAsiaTheme="minorEastAsia"/>
          <w:lang w:val="en-US" w:eastAsia="zh-CN"/>
        </w:rPr>
      </w:pPr>
      <w:r>
        <w:rPr>
          <w:rFonts w:eastAsiaTheme="minorEastAsia"/>
          <w:lang w:val="en-US" w:eastAsia="zh-CN"/>
        </w:rPr>
        <w:t xml:space="preserve">Proponents of support DCI based DCI activation [11], [15] supports HARQ-ACK for DL SPS switching(re-activation) as confirmation, while proponents of MAC CE [4] supports </w:t>
      </w:r>
      <w:r w:rsidRPr="00BC1AEA">
        <w:rPr>
          <w:rFonts w:eastAsiaTheme="minorEastAsia"/>
          <w:lang w:val="en-US" w:eastAsia="zh-CN"/>
        </w:rPr>
        <w:t>SPS confirmation MAC CE for DL SPS switching</w:t>
      </w:r>
      <w:r>
        <w:rPr>
          <w:rFonts w:eastAsiaTheme="minorEastAsia"/>
          <w:lang w:val="en-US" w:eastAsia="zh-CN"/>
        </w:rPr>
        <w:t>.</w:t>
      </w:r>
    </w:p>
    <w:p w14:paraId="3FAEE38D" w14:textId="43892D84" w:rsidR="000D0E6D" w:rsidRPr="00020BD6" w:rsidRDefault="000D0E6D" w:rsidP="00B25C88">
      <w:pPr>
        <w:spacing w:after="120" w:line="240" w:lineRule="auto"/>
        <w:rPr>
          <w:rFonts w:eastAsiaTheme="minorEastAsia"/>
          <w:b/>
          <w:bCs/>
          <w:strike/>
          <w:lang w:val="en-US" w:eastAsia="zh-CN"/>
        </w:rPr>
      </w:pPr>
      <w:r w:rsidRPr="000D0E6D">
        <w:rPr>
          <w:rFonts w:eastAsiaTheme="minorEastAsia"/>
          <w:b/>
          <w:bCs/>
          <w:lang w:val="en-US" w:eastAsia="zh-CN"/>
        </w:rPr>
        <w:t xml:space="preserve">FL </w:t>
      </w:r>
      <w:r w:rsidR="00E8787A">
        <w:rPr>
          <w:rFonts w:eastAsiaTheme="minorEastAsia"/>
          <w:b/>
          <w:bCs/>
          <w:lang w:val="en-US" w:eastAsia="zh-CN"/>
        </w:rPr>
        <w:t>v</w:t>
      </w:r>
      <w:r w:rsidRPr="000D0E6D">
        <w:rPr>
          <w:rFonts w:eastAsiaTheme="minorEastAsia"/>
          <w:b/>
          <w:bCs/>
          <w:lang w:val="en-US" w:eastAsia="zh-CN"/>
        </w:rPr>
        <w:t xml:space="preserve">iew: </w:t>
      </w:r>
      <w:r w:rsidR="00C9630A" w:rsidRPr="00C9630A">
        <w:rPr>
          <w:rFonts w:eastAsiaTheme="minorEastAsia"/>
          <w:b/>
          <w:bCs/>
          <w:lang w:val="en-US" w:eastAsia="zh-CN"/>
        </w:rPr>
        <w:t>confirmation mechanism for switching is dependent on the outcome of the switching indication discussion. Consequently, no specific proposal is made in this round, pending the conclusion of the indication framework</w:t>
      </w:r>
      <w:r w:rsidRPr="000D0E6D">
        <w:rPr>
          <w:rFonts w:eastAsiaTheme="minorEastAsia"/>
          <w:b/>
          <w:bCs/>
          <w:lang w:val="en-US" w:eastAsia="zh-CN"/>
        </w:rPr>
        <w:t xml:space="preserve">. </w:t>
      </w:r>
    </w:p>
    <w:p w14:paraId="65E21936" w14:textId="77777777" w:rsidR="008128CF" w:rsidRPr="000D0E6D" w:rsidRDefault="008128CF" w:rsidP="00D920A5">
      <w:pPr>
        <w:rPr>
          <w:rFonts w:eastAsiaTheme="minorEastAsia"/>
          <w:lang w:val="en-US" w:eastAsia="zh-CN"/>
        </w:rPr>
      </w:pPr>
    </w:p>
    <w:p w14:paraId="5FF674CA" w14:textId="1A08F2C9" w:rsidR="003F045A" w:rsidRDefault="007A064C">
      <w:pPr>
        <w:pStyle w:val="2"/>
        <w:numPr>
          <w:ilvl w:val="1"/>
          <w:numId w:val="1"/>
        </w:numPr>
        <w:rPr>
          <w:rFonts w:ascii="Arial" w:hAnsi="Arial" w:cs="Arial"/>
          <w:sz w:val="28"/>
          <w:szCs w:val="28"/>
        </w:rPr>
      </w:pPr>
      <w:r>
        <w:rPr>
          <w:rFonts w:ascii="Arial" w:hAnsi="Arial" w:cs="Arial"/>
          <w:sz w:val="28"/>
          <w:szCs w:val="28"/>
        </w:rPr>
        <w:t>[</w:t>
      </w:r>
      <w:r w:rsidR="00B25C88">
        <w:rPr>
          <w:rFonts w:ascii="Arial" w:hAnsi="Arial" w:cs="Arial"/>
          <w:sz w:val="28"/>
          <w:szCs w:val="28"/>
        </w:rPr>
        <w:t>Open</w:t>
      </w:r>
      <w:r>
        <w:rPr>
          <w:rFonts w:ascii="Arial" w:hAnsi="Arial" w:cs="Arial"/>
          <w:sz w:val="28"/>
          <w:szCs w:val="28"/>
        </w:rPr>
        <w:t>]HARQ feedback-based retransmission for SPS NPDSCH without a corresponding NPDCCH</w:t>
      </w:r>
    </w:p>
    <w:tbl>
      <w:tblPr>
        <w:tblStyle w:val="af8"/>
        <w:tblW w:w="9634" w:type="dxa"/>
        <w:tblLook w:val="04A0" w:firstRow="1" w:lastRow="0" w:firstColumn="1" w:lastColumn="0" w:noHBand="0" w:noVBand="1"/>
      </w:tblPr>
      <w:tblGrid>
        <w:gridCol w:w="9634"/>
      </w:tblGrid>
      <w:tr w:rsidR="003F045A" w14:paraId="6F8CE326" w14:textId="77777777">
        <w:tc>
          <w:tcPr>
            <w:tcW w:w="9634" w:type="dxa"/>
          </w:tcPr>
          <w:p w14:paraId="0CEB53DC" w14:textId="77777777" w:rsidR="003F045A" w:rsidRDefault="007A064C">
            <w:pPr>
              <w:widowControl w:val="0"/>
              <w:overflowPunct w:val="0"/>
              <w:autoSpaceDE w:val="0"/>
              <w:autoSpaceDN w:val="0"/>
              <w:adjustRightInd w:val="0"/>
              <w:snapToGrid w:val="0"/>
              <w:spacing w:after="120"/>
              <w:textAlignment w:val="baseline"/>
              <w:rPr>
                <w:b/>
                <w:bCs/>
                <w:lang w:eastAsia="zh-CN"/>
              </w:rPr>
            </w:pPr>
            <w:r>
              <w:rPr>
                <w:b/>
                <w:bCs/>
                <w:highlight w:val="green"/>
                <w:lang w:eastAsia="zh-CN"/>
              </w:rPr>
              <w:t>Agreement:</w:t>
            </w:r>
          </w:p>
          <w:p w14:paraId="3AFCD6AB" w14:textId="77777777" w:rsidR="003F045A" w:rsidRDefault="007A064C">
            <w:pPr>
              <w:spacing w:after="120"/>
              <w:rPr>
                <w:lang w:eastAsia="zh-CN"/>
              </w:rPr>
            </w:pPr>
            <w:r>
              <w:t>For Rel-20 NB-IoT NTN, at least disabling HARQ feedback for SPS NPDSCH transmission without a corresponding NPDCCH is supported</w:t>
            </w:r>
          </w:p>
          <w:p w14:paraId="10C43D5C" w14:textId="77777777" w:rsidR="003F045A" w:rsidRDefault="007A064C" w:rsidP="00B545DA">
            <w:pPr>
              <w:pStyle w:val="aff"/>
              <w:numPr>
                <w:ilvl w:val="0"/>
                <w:numId w:val="27"/>
              </w:numPr>
              <w:spacing w:after="120" w:line="240" w:lineRule="auto"/>
              <w:ind w:left="720"/>
              <w:contextualSpacing w:val="0"/>
              <w:jc w:val="left"/>
              <w:rPr>
                <w:rFonts w:ascii="Times New Roman" w:hAnsi="Times New Roman" w:cs="Times New Roman"/>
                <w:sz w:val="20"/>
                <w:szCs w:val="20"/>
              </w:rPr>
            </w:pPr>
            <w:r>
              <w:rPr>
                <w:rFonts w:ascii="Times New Roman" w:hAnsi="Times New Roman" w:cs="Times New Roman"/>
                <w:sz w:val="20"/>
                <w:szCs w:val="20"/>
              </w:rPr>
              <w:t>FFS on enabling HARQ feedback</w:t>
            </w:r>
          </w:p>
          <w:p w14:paraId="5372A0BA" w14:textId="77777777" w:rsidR="003F045A" w:rsidRDefault="007A064C" w:rsidP="00B545DA">
            <w:pPr>
              <w:pStyle w:val="aff"/>
              <w:numPr>
                <w:ilvl w:val="0"/>
                <w:numId w:val="28"/>
              </w:numPr>
              <w:spacing w:after="120" w:line="240" w:lineRule="auto"/>
              <w:ind w:left="840"/>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Note: whether </w:t>
            </w:r>
            <w:r>
              <w:rPr>
                <w:rFonts w:ascii="Times New Roman" w:eastAsia="Malgun Gothic" w:hAnsi="Times New Roman" w:cs="Times New Roman"/>
                <w:sz w:val="20"/>
                <w:szCs w:val="20"/>
                <w:lang w:val="en-US" w:eastAsia="ko-KR"/>
              </w:rPr>
              <w:t>HARQ resource indicator in a DCI (if DCI based activation/release is supported) can be used for</w:t>
            </w:r>
            <w:r>
              <w:rPr>
                <w:rFonts w:ascii="Times New Roman" w:eastAsiaTheme="minorEastAsia" w:hAnsi="Times New Roman" w:cs="Times New Roman"/>
                <w:sz w:val="20"/>
                <w:szCs w:val="20"/>
                <w:lang w:val="en-US"/>
              </w:rPr>
              <w:t xml:space="preserve"> DCI based </w:t>
            </w:r>
            <w:r>
              <w:rPr>
                <w:rFonts w:ascii="Times New Roman" w:hAnsi="Times New Roman" w:cs="Times New Roman"/>
                <w:sz w:val="20"/>
                <w:szCs w:val="20"/>
                <w:lang w:val="en-US"/>
              </w:rPr>
              <w:t>HARQ feedback</w:t>
            </w:r>
            <w:r>
              <w:rPr>
                <w:rFonts w:ascii="Times New Roman" w:eastAsiaTheme="minorEastAsia" w:hAnsi="Times New Roman" w:cs="Times New Roman"/>
                <w:sz w:val="20"/>
                <w:szCs w:val="20"/>
                <w:lang w:val="en-US"/>
              </w:rPr>
              <w:t xml:space="preserve"> disabling will be discussed separately.</w:t>
            </w:r>
          </w:p>
        </w:tc>
      </w:tr>
    </w:tbl>
    <w:p w14:paraId="0AF31202" w14:textId="77777777" w:rsidR="003F045A" w:rsidRDefault="007A064C">
      <w:pPr>
        <w:spacing w:before="120" w:after="120" w:line="240" w:lineRule="atLeast"/>
        <w:rPr>
          <w:rFonts w:eastAsiaTheme="minorEastAsia"/>
          <w:lang w:val="en-US" w:eastAsia="zh-CN"/>
        </w:rPr>
      </w:pPr>
      <w:r>
        <w:rPr>
          <w:rFonts w:eastAsiaTheme="minorEastAsia"/>
          <w:lang w:val="en-US" w:eastAsia="zh-CN"/>
        </w:rPr>
        <w:t>It is widely acknowledged by companies, that HARQ retransmissions based on ACK/NACK feedback are not feasible for voice over GSO-NTN due to the excessive RTT (&gt; 500ms). Furthermore, legacy NB-IoT requires a minimum of 13 slots between the end of an NPDSCH and the start of the corresponding HARQ-ACK feedback, reserving gaps for HARQ feedback significantly reduces the available subframes for data transmission. It is also indicated the in previous discussion for LS R1-2505140, HARQ disable is assumed. Thus, the above agreement was made.</w:t>
      </w:r>
    </w:p>
    <w:p w14:paraId="2A068B1A" w14:textId="0133C974" w:rsidR="003F045A" w:rsidRDefault="007A064C">
      <w:pPr>
        <w:spacing w:before="120" w:after="120" w:line="240" w:lineRule="atLeast"/>
        <w:rPr>
          <w:rFonts w:eastAsiaTheme="minorEastAsia"/>
          <w:lang w:val="en-US" w:eastAsia="zh-CN"/>
        </w:rPr>
      </w:pPr>
      <w:r>
        <w:rPr>
          <w:rFonts w:eastAsiaTheme="minorEastAsia"/>
          <w:lang w:val="en-US" w:eastAsia="zh-CN"/>
        </w:rPr>
        <w:t>One remaining issue is whether to reuse the legacy HARQ enable/disable framework for NPDSCH.</w:t>
      </w:r>
      <w:r>
        <w:rPr>
          <w:rFonts w:eastAsiaTheme="minorEastAsia" w:hint="eastAsia"/>
          <w:lang w:val="en-US" w:eastAsia="zh-CN"/>
        </w:rPr>
        <w:t xml:space="preserve"> </w:t>
      </w:r>
      <w:r w:rsidR="00A15B4F">
        <w:rPr>
          <w:rFonts w:eastAsiaTheme="minorEastAsia"/>
          <w:lang w:eastAsia="zh-CN"/>
        </w:rPr>
        <w:t>T</w:t>
      </w:r>
      <w:r>
        <w:rPr>
          <w:rFonts w:eastAsiaTheme="minorEastAsia"/>
          <w:lang w:eastAsia="zh-CN"/>
        </w:rPr>
        <w:t xml:space="preserve">he enabling and disabling of HARQ-ACK feedback for NPDSCH is controlled by two levels: </w:t>
      </w:r>
    </w:p>
    <w:p w14:paraId="58133D02" w14:textId="77777777" w:rsidR="003F045A" w:rsidRDefault="007A064C" w:rsidP="00B545DA">
      <w:pPr>
        <w:pStyle w:val="aff"/>
        <w:numPr>
          <w:ilvl w:val="0"/>
          <w:numId w:val="29"/>
        </w:numPr>
        <w:spacing w:after="120" w:line="240" w:lineRule="auto"/>
        <w:contextualSpacing w:val="0"/>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An RRC parameter within the NPDSCH configuration determines whether HARQ-ACK is enabled or disabled at the process level: </w:t>
      </w:r>
      <w:r>
        <w:rPr>
          <w:rFonts w:ascii="Times New Roman" w:eastAsiaTheme="minorEastAsia" w:hAnsi="Times New Roman" w:cs="Times New Roman"/>
          <w:i/>
          <w:iCs/>
          <w:sz w:val="20"/>
          <w:szCs w:val="20"/>
          <w:highlight w:val="yellow"/>
          <w:lang w:val="en-US"/>
        </w:rPr>
        <w:t>DownlinkHARQ-FeedbackDisabledBitmap-NB-r18</w:t>
      </w:r>
      <w:r>
        <w:rPr>
          <w:rFonts w:ascii="Times New Roman" w:eastAsiaTheme="minorEastAsia" w:hAnsi="Times New Roman" w:cs="Times New Roman"/>
          <w:sz w:val="20"/>
          <w:szCs w:val="20"/>
          <w:lang w:val="en-US"/>
        </w:rPr>
        <w:t xml:space="preserve">. </w:t>
      </w:r>
    </w:p>
    <w:p w14:paraId="75186A63" w14:textId="77777777" w:rsidR="003F045A" w:rsidRDefault="007A064C" w:rsidP="00B545DA">
      <w:pPr>
        <w:pStyle w:val="aff"/>
        <w:numPr>
          <w:ilvl w:val="0"/>
          <w:numId w:val="29"/>
        </w:numPr>
        <w:spacing w:after="120" w:line="240" w:lineRule="auto"/>
        <w:contextualSpacing w:val="0"/>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A dynamic disabling indication in DCI: if </w:t>
      </w:r>
      <w:proofErr w:type="spellStart"/>
      <w:r>
        <w:rPr>
          <w:rFonts w:ascii="Times New Roman" w:hAnsi="Times New Roman" w:cs="Times New Roman"/>
          <w:i/>
          <w:iCs/>
          <w:sz w:val="20"/>
          <w:szCs w:val="20"/>
          <w:highlight w:val="yellow"/>
          <w:lang w:val="en-US"/>
        </w:rPr>
        <w:t>downlinkHARQ</w:t>
      </w:r>
      <w:proofErr w:type="spellEnd"/>
      <w:r>
        <w:rPr>
          <w:rFonts w:ascii="Times New Roman" w:hAnsi="Times New Roman" w:cs="Times New Roman"/>
          <w:i/>
          <w:iCs/>
          <w:sz w:val="20"/>
          <w:szCs w:val="20"/>
          <w:highlight w:val="yellow"/>
          <w:lang w:val="en-US"/>
        </w:rPr>
        <w:t>-</w:t>
      </w:r>
      <w:proofErr w:type="spellStart"/>
      <w:r>
        <w:rPr>
          <w:rFonts w:ascii="Times New Roman" w:hAnsi="Times New Roman" w:cs="Times New Roman"/>
          <w:i/>
          <w:iCs/>
          <w:sz w:val="20"/>
          <w:szCs w:val="20"/>
          <w:highlight w:val="yellow"/>
          <w:lang w:val="en-US"/>
        </w:rPr>
        <w:t>FeedbackDisabledDCI</w:t>
      </w:r>
      <w:proofErr w:type="spellEnd"/>
      <w:r>
        <w:rPr>
          <w:rFonts w:ascii="Times New Roman" w:hAnsi="Times New Roman" w:cs="Times New Roman"/>
          <w:i/>
          <w:iCs/>
          <w:sz w:val="20"/>
          <w:szCs w:val="20"/>
          <w:highlight w:val="yellow"/>
          <w:lang w:val="en-US"/>
        </w:rPr>
        <w:t>-NB</w:t>
      </w:r>
      <w:r>
        <w:rPr>
          <w:rFonts w:ascii="Times New Roman" w:eastAsiaTheme="minorEastAsia" w:hAnsi="Times New Roman" w:cs="Times New Roman"/>
          <w:sz w:val="20"/>
          <w:szCs w:val="20"/>
          <w:lang w:val="en-US"/>
        </w:rPr>
        <w:t xml:space="preserve"> is configured, the HARQ-ACK resource field of the DCI can </w:t>
      </w:r>
      <w:proofErr w:type="gramStart"/>
      <w:r>
        <w:rPr>
          <w:rFonts w:ascii="Times New Roman" w:eastAsiaTheme="minorEastAsia" w:hAnsi="Times New Roman" w:cs="Times New Roman"/>
          <w:sz w:val="20"/>
          <w:szCs w:val="20"/>
          <w:lang w:val="en-US"/>
        </w:rPr>
        <w:t>overrides</w:t>
      </w:r>
      <w:proofErr w:type="gramEnd"/>
      <w:r>
        <w:rPr>
          <w:rFonts w:ascii="Times New Roman" w:eastAsiaTheme="minorEastAsia" w:hAnsi="Times New Roman" w:cs="Times New Roman"/>
          <w:sz w:val="20"/>
          <w:szCs w:val="20"/>
          <w:lang w:val="en-US"/>
        </w:rPr>
        <w:t xml:space="preserve"> the configuration of the RRC parameter </w:t>
      </w:r>
      <w:r>
        <w:rPr>
          <w:rFonts w:ascii="Times New Roman" w:eastAsiaTheme="minorEastAsia" w:hAnsi="Times New Roman" w:cs="Times New Roman"/>
          <w:i/>
          <w:iCs/>
          <w:sz w:val="20"/>
          <w:szCs w:val="20"/>
          <w:highlight w:val="yellow"/>
          <w:lang w:val="en-US"/>
        </w:rPr>
        <w:t>DownlinkHARQ-FeedbackDisabledBitmap-NB-r18</w:t>
      </w:r>
      <w:r>
        <w:rPr>
          <w:rFonts w:ascii="Times New Roman" w:eastAsiaTheme="minorEastAsia" w:hAnsi="Times New Roman" w:cs="Times New Roman"/>
          <w:sz w:val="20"/>
          <w:szCs w:val="20"/>
          <w:lang w:val="en-US"/>
        </w:rPr>
        <w:t>, and disable HARQ-ACK.</w:t>
      </w:r>
    </w:p>
    <w:tbl>
      <w:tblPr>
        <w:tblStyle w:val="af8"/>
        <w:tblW w:w="9634" w:type="dxa"/>
        <w:tblLook w:val="04A0" w:firstRow="1" w:lastRow="0" w:firstColumn="1" w:lastColumn="0" w:noHBand="0" w:noVBand="1"/>
      </w:tblPr>
      <w:tblGrid>
        <w:gridCol w:w="9634"/>
      </w:tblGrid>
      <w:tr w:rsidR="003F045A" w14:paraId="0DD775A2" w14:textId="77777777">
        <w:tc>
          <w:tcPr>
            <w:tcW w:w="9634" w:type="dxa"/>
          </w:tcPr>
          <w:p w14:paraId="44B6510D" w14:textId="77777777" w:rsidR="003F045A" w:rsidRDefault="007A064C">
            <w:pPr>
              <w:pStyle w:val="TAL"/>
              <w:rPr>
                <w:b/>
                <w:bCs/>
                <w:i/>
                <w:iCs/>
                <w:sz w:val="20"/>
              </w:rPr>
            </w:pPr>
            <w:r>
              <w:rPr>
                <w:b/>
                <w:bCs/>
                <w:i/>
                <w:iCs/>
                <w:sz w:val="20"/>
              </w:rPr>
              <w:t>36.331</w:t>
            </w:r>
          </w:p>
          <w:p w14:paraId="21502795" w14:textId="77777777" w:rsidR="003F045A" w:rsidRDefault="007A064C">
            <w:pPr>
              <w:pStyle w:val="PL"/>
              <w:rPr>
                <w:szCs w:val="16"/>
                <w:highlight w:val="yellow"/>
              </w:rPr>
            </w:pPr>
            <w:r>
              <w:rPr>
                <w:szCs w:val="16"/>
                <w:highlight w:val="yellow"/>
              </w:rPr>
              <w:t>NPDSCH-ConfigDedicated-NB-v</w:t>
            </w:r>
            <w:proofErr w:type="gramStart"/>
            <w:r>
              <w:rPr>
                <w:szCs w:val="16"/>
                <w:highlight w:val="yellow"/>
              </w:rPr>
              <w:t>1800 ::=</w:t>
            </w:r>
            <w:proofErr w:type="gramEnd"/>
            <w:r>
              <w:rPr>
                <w:szCs w:val="16"/>
                <w:highlight w:val="yellow"/>
              </w:rPr>
              <w:tab/>
            </w:r>
            <w:r>
              <w:rPr>
                <w:szCs w:val="16"/>
                <w:highlight w:val="yellow"/>
              </w:rPr>
              <w:tab/>
              <w:t>SEQUENCE {</w:t>
            </w:r>
          </w:p>
          <w:p w14:paraId="1B0B3A06" w14:textId="77777777" w:rsidR="003F045A" w:rsidRDefault="007A064C">
            <w:pPr>
              <w:pStyle w:val="PL"/>
              <w:rPr>
                <w:szCs w:val="16"/>
                <w:highlight w:val="yellow"/>
              </w:rPr>
            </w:pPr>
            <w:r>
              <w:rPr>
                <w:szCs w:val="16"/>
                <w:highlight w:val="yellow"/>
              </w:rPr>
              <w:tab/>
              <w:t>downlinkHARQ-FeedbackDisabledBitmap-NB-r18</w:t>
            </w:r>
          </w:p>
          <w:p w14:paraId="18BDC92E" w14:textId="77777777" w:rsidR="003F045A" w:rsidRDefault="007A064C">
            <w:pPr>
              <w:pStyle w:val="PL"/>
              <w:rPr>
                <w:szCs w:val="16"/>
                <w:highlight w:val="yellow"/>
              </w:rPr>
            </w:pPr>
            <w:r>
              <w:rPr>
                <w:szCs w:val="16"/>
                <w:highlight w:val="yellow"/>
              </w:rPr>
              <w:tab/>
            </w:r>
            <w:r>
              <w:rPr>
                <w:szCs w:val="16"/>
                <w:highlight w:val="yellow"/>
              </w:rPr>
              <w:tab/>
            </w:r>
            <w:proofErr w:type="spellStart"/>
            <w:r>
              <w:rPr>
                <w:szCs w:val="16"/>
                <w:highlight w:val="yellow"/>
              </w:rPr>
              <w:t>SetupRelease</w:t>
            </w:r>
            <w:proofErr w:type="spellEnd"/>
            <w:r>
              <w:rPr>
                <w:szCs w:val="16"/>
                <w:highlight w:val="yellow"/>
              </w:rPr>
              <w:t xml:space="preserve"> {DownlinkHARQ-FeedbackDisabledBitmap-NB-r18}</w:t>
            </w:r>
            <w:r>
              <w:rPr>
                <w:szCs w:val="16"/>
                <w:highlight w:val="yellow"/>
              </w:rPr>
              <w:tab/>
            </w:r>
            <w:r>
              <w:rPr>
                <w:szCs w:val="16"/>
                <w:highlight w:val="yellow"/>
              </w:rPr>
              <w:tab/>
              <w:t>OPTIONAL,</w:t>
            </w:r>
            <w:r>
              <w:rPr>
                <w:szCs w:val="16"/>
                <w:highlight w:val="yellow"/>
              </w:rPr>
              <w:tab/>
              <w:t>-- Need ON</w:t>
            </w:r>
          </w:p>
          <w:p w14:paraId="43DBAAC0" w14:textId="77777777" w:rsidR="003F045A" w:rsidRDefault="007A064C">
            <w:pPr>
              <w:pStyle w:val="PL"/>
              <w:rPr>
                <w:szCs w:val="16"/>
                <w:highlight w:val="yellow"/>
              </w:rPr>
            </w:pPr>
            <w:r>
              <w:rPr>
                <w:szCs w:val="16"/>
                <w:highlight w:val="yellow"/>
              </w:rPr>
              <w:tab/>
              <w:t>downlinkHARQ-FeedbackDisabledDCI-NB-r18</w:t>
            </w:r>
            <w:r>
              <w:rPr>
                <w:szCs w:val="16"/>
                <w:highlight w:val="yellow"/>
              </w:rPr>
              <w:tab/>
              <w:t>ENUMERATED {true}</w:t>
            </w:r>
            <w:r>
              <w:rPr>
                <w:szCs w:val="16"/>
                <w:highlight w:val="yellow"/>
              </w:rPr>
              <w:tab/>
            </w:r>
            <w:r>
              <w:rPr>
                <w:szCs w:val="16"/>
                <w:highlight w:val="yellow"/>
              </w:rPr>
              <w:tab/>
            </w:r>
            <w:r>
              <w:rPr>
                <w:szCs w:val="16"/>
                <w:highlight w:val="yellow"/>
              </w:rPr>
              <w:tab/>
              <w:t>OPTIONAL</w:t>
            </w:r>
            <w:r>
              <w:rPr>
                <w:szCs w:val="16"/>
                <w:highlight w:val="yellow"/>
              </w:rPr>
              <w:tab/>
              <w:t>-- Need OR</w:t>
            </w:r>
          </w:p>
          <w:p w14:paraId="5D3254B3" w14:textId="77777777" w:rsidR="003F045A" w:rsidRDefault="007A064C">
            <w:pPr>
              <w:pStyle w:val="PL"/>
              <w:rPr>
                <w:szCs w:val="16"/>
              </w:rPr>
            </w:pPr>
            <w:r>
              <w:rPr>
                <w:szCs w:val="16"/>
                <w:highlight w:val="yellow"/>
              </w:rPr>
              <w:t>}</w:t>
            </w:r>
          </w:p>
          <w:p w14:paraId="6EE845C5" w14:textId="77777777" w:rsidR="003F045A" w:rsidRDefault="007A064C">
            <w:pPr>
              <w:pStyle w:val="PL"/>
              <w:rPr>
                <w:szCs w:val="16"/>
              </w:rPr>
            </w:pPr>
            <w:r>
              <w:rPr>
                <w:szCs w:val="16"/>
                <w:highlight w:val="yellow"/>
              </w:rPr>
              <w:t>DownlinkHARQ-FeedbackDisabledBitmap-NB-r</w:t>
            </w:r>
            <w:proofErr w:type="gramStart"/>
            <w:r>
              <w:rPr>
                <w:szCs w:val="16"/>
                <w:highlight w:val="yellow"/>
              </w:rPr>
              <w:t>18 ::=</w:t>
            </w:r>
            <w:proofErr w:type="gramEnd"/>
            <w:r>
              <w:rPr>
                <w:szCs w:val="16"/>
                <w:highlight w:val="yellow"/>
              </w:rPr>
              <w:tab/>
              <w:t>BIT STRING (SIZE(2))</w:t>
            </w:r>
          </w:p>
          <w:p w14:paraId="5FC9823D" w14:textId="77777777" w:rsidR="003F045A" w:rsidRDefault="007A064C">
            <w:pPr>
              <w:pStyle w:val="TAL"/>
              <w:rPr>
                <w:b/>
                <w:bCs/>
                <w:i/>
                <w:iCs/>
                <w:sz w:val="20"/>
              </w:rPr>
            </w:pPr>
            <w:proofErr w:type="spellStart"/>
            <w:r>
              <w:rPr>
                <w:b/>
                <w:bCs/>
                <w:i/>
                <w:iCs/>
                <w:sz w:val="20"/>
              </w:rPr>
              <w:t>downlinkHARQ</w:t>
            </w:r>
            <w:proofErr w:type="spellEnd"/>
            <w:r>
              <w:rPr>
                <w:b/>
                <w:bCs/>
                <w:i/>
                <w:iCs/>
                <w:sz w:val="20"/>
              </w:rPr>
              <w:t>-</w:t>
            </w:r>
            <w:proofErr w:type="spellStart"/>
            <w:r>
              <w:rPr>
                <w:b/>
                <w:bCs/>
                <w:i/>
                <w:iCs/>
                <w:sz w:val="20"/>
              </w:rPr>
              <w:t>FeedbackDisabledBitmap</w:t>
            </w:r>
            <w:proofErr w:type="spellEnd"/>
            <w:r>
              <w:rPr>
                <w:b/>
                <w:bCs/>
                <w:i/>
                <w:iCs/>
                <w:sz w:val="20"/>
              </w:rPr>
              <w:t>-NB</w:t>
            </w:r>
          </w:p>
          <w:p w14:paraId="509638BF" w14:textId="2072023A" w:rsidR="003F045A" w:rsidRDefault="007A064C">
            <w:pPr>
              <w:spacing w:before="120" w:after="120"/>
              <w:rPr>
                <w:lang w:eastAsia="en-GB"/>
              </w:rPr>
            </w:pPr>
            <w:r>
              <w:rPr>
                <w:highlight w:val="yellow"/>
              </w:rPr>
              <w:t>Used to disable the DL HARQ feedback, sent in the uplink, per HARQ process ID,</w:t>
            </w:r>
            <w:r>
              <w:t xml:space="preserve"> see TS 36.321 [6]</w:t>
            </w:r>
            <w:r>
              <w:rPr>
                <w:lang w:eastAsia="en-GB"/>
              </w:rPr>
              <w:t>. The first/leftmost bit corresponds to HARQ process ID 0, the next bit to HARQ process ID 1. The bit corresponding to HARQ process ID that is not configured shall be ignored. A bit set to one identifies a HARQ process with disabled DL HARQ feedback and a bit set to zero identifies a HARQ process with enabled DL HARQ feedback</w:t>
            </w:r>
          </w:p>
          <w:p w14:paraId="2E0BE861" w14:textId="77777777" w:rsidR="003F045A" w:rsidRDefault="007A064C">
            <w:pPr>
              <w:pStyle w:val="TAL"/>
              <w:rPr>
                <w:b/>
                <w:bCs/>
                <w:i/>
                <w:iCs/>
                <w:sz w:val="20"/>
              </w:rPr>
            </w:pPr>
            <w:proofErr w:type="spellStart"/>
            <w:r>
              <w:rPr>
                <w:b/>
                <w:bCs/>
                <w:i/>
                <w:iCs/>
                <w:sz w:val="20"/>
              </w:rPr>
              <w:t>downlinkHARQ</w:t>
            </w:r>
            <w:proofErr w:type="spellEnd"/>
            <w:r>
              <w:rPr>
                <w:b/>
                <w:bCs/>
                <w:i/>
                <w:iCs/>
                <w:sz w:val="20"/>
              </w:rPr>
              <w:t>-</w:t>
            </w:r>
            <w:proofErr w:type="spellStart"/>
            <w:r>
              <w:rPr>
                <w:b/>
                <w:bCs/>
                <w:i/>
                <w:iCs/>
                <w:sz w:val="20"/>
              </w:rPr>
              <w:t>FeedbackDisabledDCI</w:t>
            </w:r>
            <w:proofErr w:type="spellEnd"/>
            <w:r>
              <w:rPr>
                <w:b/>
                <w:bCs/>
                <w:i/>
                <w:iCs/>
                <w:sz w:val="20"/>
              </w:rPr>
              <w:t>-NB</w:t>
            </w:r>
          </w:p>
          <w:p w14:paraId="19DEA7C8" w14:textId="77777777" w:rsidR="003F045A" w:rsidRDefault="007A064C">
            <w:pPr>
              <w:spacing w:before="120" w:after="120"/>
              <w:rPr>
                <w:rFonts w:eastAsiaTheme="minorEastAsia"/>
              </w:rPr>
            </w:pPr>
            <w:r>
              <w:rPr>
                <w:highlight w:val="yellow"/>
              </w:rPr>
              <w:t>Presence of this field indicates that DCI indication is used to directly indicate or override RRC configuration for disabling HARQ feedback</w:t>
            </w:r>
          </w:p>
        </w:tc>
      </w:tr>
      <w:tr w:rsidR="003F045A" w14:paraId="4764F68D" w14:textId="77777777">
        <w:tc>
          <w:tcPr>
            <w:tcW w:w="9634" w:type="dxa"/>
          </w:tcPr>
          <w:p w14:paraId="1DC87064" w14:textId="77777777" w:rsidR="003F045A" w:rsidRDefault="007A064C">
            <w:pPr>
              <w:pStyle w:val="TAL"/>
              <w:spacing w:after="120"/>
              <w:rPr>
                <w:b/>
                <w:bCs/>
                <w:i/>
                <w:iCs/>
                <w:sz w:val="20"/>
              </w:rPr>
            </w:pPr>
            <w:r>
              <w:rPr>
                <w:b/>
                <w:bCs/>
                <w:i/>
                <w:iCs/>
                <w:sz w:val="20"/>
              </w:rPr>
              <w:t>36.212</w:t>
            </w:r>
          </w:p>
          <w:p w14:paraId="2D8C6A12" w14:textId="77777777" w:rsidR="003F045A" w:rsidRDefault="007A064C">
            <w:pPr>
              <w:spacing w:after="120"/>
            </w:pPr>
            <w:r>
              <w:t xml:space="preserve">The following information is transmitted by means of the DCI format </w:t>
            </w:r>
            <w:r>
              <w:rPr>
                <w:rFonts w:hint="eastAsia"/>
              </w:rPr>
              <w:t>N</w:t>
            </w:r>
            <w:r>
              <w:t xml:space="preserve">1: </w:t>
            </w:r>
          </w:p>
          <w:p w14:paraId="7ECE01C9" w14:textId="77777777" w:rsidR="003F045A" w:rsidRDefault="007A064C">
            <w:pPr>
              <w:pStyle w:val="B1"/>
              <w:spacing w:after="120"/>
              <w:ind w:left="0" w:firstLine="0"/>
              <w:jc w:val="center"/>
              <w:rPr>
                <w:color w:val="FF0000"/>
                <w:lang w:eastAsia="zh-CN"/>
              </w:rPr>
            </w:pPr>
            <w:r>
              <w:rPr>
                <w:color w:val="FF0000"/>
                <w:lang w:eastAsia="ko-KR"/>
              </w:rPr>
              <w:t>==omitted==</w:t>
            </w:r>
          </w:p>
          <w:p w14:paraId="402786A3" w14:textId="41C55225" w:rsidR="003F045A" w:rsidRDefault="007A064C">
            <w:pPr>
              <w:pStyle w:val="B1"/>
              <w:spacing w:after="120"/>
              <w:rPr>
                <w:lang w:eastAsia="zh-CN"/>
              </w:rPr>
            </w:pPr>
            <w:r>
              <w:rPr>
                <w:highlight w:val="yellow"/>
              </w:rPr>
              <w:t>-</w:t>
            </w:r>
            <w:r>
              <w:rPr>
                <w:highlight w:val="yellow"/>
              </w:rPr>
              <w:tab/>
            </w:r>
            <w:bookmarkStart w:id="15" w:name="_Hlk225931920"/>
            <w:r>
              <w:rPr>
                <w:highlight w:val="yellow"/>
              </w:rPr>
              <w:t>HARQ-ACK resource</w:t>
            </w:r>
            <w:bookmarkEnd w:id="15"/>
            <w:r>
              <w:rPr>
                <w:highlight w:val="yellow"/>
              </w:rPr>
              <w:t xml:space="preserve"> – </w:t>
            </w:r>
            <w:r>
              <w:rPr>
                <w:rFonts w:hint="eastAsia"/>
                <w:highlight w:val="yellow"/>
                <w:lang w:eastAsia="zh-CN"/>
              </w:rPr>
              <w:t>4</w:t>
            </w:r>
            <w:r>
              <w:rPr>
                <w:highlight w:val="yellow"/>
              </w:rPr>
              <w:t xml:space="preserve"> bits as defined in clause 16.4.2 of [3]</w:t>
            </w:r>
            <w:r>
              <w:rPr>
                <w:rFonts w:hint="eastAsia"/>
                <w:highlight w:val="yellow"/>
                <w:lang w:eastAsia="zh-CN"/>
              </w:rPr>
              <w:t xml:space="preserve">. </w:t>
            </w:r>
            <w:r>
              <w:rPr>
                <w:highlight w:val="yellow"/>
                <w:lang w:eastAsia="zh-CN"/>
              </w:rPr>
              <w:t xml:space="preserve">If </w:t>
            </w:r>
            <w:proofErr w:type="spellStart"/>
            <w:r>
              <w:rPr>
                <w:i/>
                <w:iCs/>
                <w:highlight w:val="yellow"/>
                <w:lang w:eastAsia="zh-CN"/>
              </w:rPr>
              <w:t>downlinkHARQ</w:t>
            </w:r>
            <w:proofErr w:type="spellEnd"/>
            <w:r>
              <w:rPr>
                <w:i/>
                <w:iCs/>
                <w:highlight w:val="yellow"/>
                <w:lang w:eastAsia="zh-CN"/>
              </w:rPr>
              <w:t>-</w:t>
            </w:r>
            <w:proofErr w:type="spellStart"/>
            <w:r>
              <w:rPr>
                <w:i/>
                <w:iCs/>
                <w:highlight w:val="yellow"/>
                <w:lang w:eastAsia="zh-CN"/>
              </w:rPr>
              <w:t>FeedbackDisabledDCI</w:t>
            </w:r>
            <w:proofErr w:type="spellEnd"/>
            <w:r>
              <w:rPr>
                <w:i/>
                <w:iCs/>
                <w:highlight w:val="yellow"/>
                <w:lang w:eastAsia="zh-CN"/>
              </w:rPr>
              <w:t>-NB</w:t>
            </w:r>
            <w:r>
              <w:rPr>
                <w:highlight w:val="yellow"/>
                <w:lang w:eastAsia="zh-CN"/>
              </w:rPr>
              <w:t xml:space="preserve"> is configured, or if </w:t>
            </w:r>
            <w:proofErr w:type="spellStart"/>
            <w:r>
              <w:rPr>
                <w:i/>
                <w:iCs/>
                <w:highlight w:val="yellow"/>
                <w:lang w:eastAsia="zh-CN"/>
              </w:rPr>
              <w:t>downlinkHARQ</w:t>
            </w:r>
            <w:proofErr w:type="spellEnd"/>
            <w:r>
              <w:rPr>
                <w:i/>
                <w:iCs/>
                <w:highlight w:val="yellow"/>
                <w:lang w:eastAsia="zh-CN"/>
              </w:rPr>
              <w:t>-</w:t>
            </w:r>
            <w:proofErr w:type="spellStart"/>
            <w:r>
              <w:rPr>
                <w:i/>
                <w:iCs/>
                <w:highlight w:val="yellow"/>
                <w:lang w:eastAsia="zh-CN"/>
              </w:rPr>
              <w:t>FeedbackDisabledBitmap</w:t>
            </w:r>
            <w:proofErr w:type="spellEnd"/>
            <w:r>
              <w:rPr>
                <w:i/>
                <w:iCs/>
                <w:highlight w:val="yellow"/>
                <w:lang w:eastAsia="zh-CN"/>
              </w:rPr>
              <w:t xml:space="preserve">-NB </w:t>
            </w:r>
            <w:r>
              <w:rPr>
                <w:highlight w:val="yellow"/>
                <w:lang w:eastAsia="zh-CN"/>
              </w:rPr>
              <w:t xml:space="preserve">and </w:t>
            </w:r>
            <w:proofErr w:type="spellStart"/>
            <w:r>
              <w:rPr>
                <w:i/>
                <w:iCs/>
                <w:highlight w:val="yellow"/>
                <w:lang w:eastAsia="zh-CN"/>
              </w:rPr>
              <w:t>downlinkHARQ</w:t>
            </w:r>
            <w:proofErr w:type="spellEnd"/>
            <w:r>
              <w:rPr>
                <w:i/>
                <w:iCs/>
                <w:highlight w:val="yellow"/>
                <w:lang w:eastAsia="zh-CN"/>
              </w:rPr>
              <w:t>-</w:t>
            </w:r>
            <w:proofErr w:type="spellStart"/>
            <w:r>
              <w:rPr>
                <w:i/>
                <w:iCs/>
                <w:highlight w:val="yellow"/>
                <w:lang w:eastAsia="zh-CN"/>
              </w:rPr>
              <w:t>FeedbackDisabledDCI</w:t>
            </w:r>
            <w:proofErr w:type="spellEnd"/>
            <w:r>
              <w:rPr>
                <w:i/>
                <w:iCs/>
                <w:highlight w:val="yellow"/>
                <w:lang w:eastAsia="zh-CN"/>
              </w:rPr>
              <w:t>-NB</w:t>
            </w:r>
            <w:r>
              <w:rPr>
                <w:highlight w:val="yellow"/>
                <w:lang w:eastAsia="zh-CN"/>
              </w:rPr>
              <w:t xml:space="preserve"> are configured, and the value is ‘15’, it functions as a HARQ feedback disabled indicator.</w:t>
            </w:r>
          </w:p>
        </w:tc>
      </w:tr>
    </w:tbl>
    <w:p w14:paraId="0753692D" w14:textId="77777777" w:rsidR="003F045A" w:rsidRPr="000F5B52" w:rsidRDefault="007A064C">
      <w:pPr>
        <w:spacing w:before="120" w:after="120" w:line="240" w:lineRule="atLeast"/>
        <w:rPr>
          <w:rFonts w:eastAsiaTheme="minorEastAsia"/>
          <w:lang w:eastAsia="zh-CN"/>
        </w:rPr>
      </w:pPr>
      <w:r w:rsidRPr="000F5B52">
        <w:rPr>
          <w:rFonts w:eastAsiaTheme="minorEastAsia"/>
          <w:lang w:eastAsia="zh-CN"/>
        </w:rPr>
        <w:t>Companies’ views are summarized below:</w:t>
      </w:r>
    </w:p>
    <w:p w14:paraId="25F690AE" w14:textId="64607B59" w:rsidR="003F045A" w:rsidRPr="000F5B52" w:rsidRDefault="007A064C">
      <w:pPr>
        <w:spacing w:before="120" w:after="120" w:line="240" w:lineRule="atLeast"/>
        <w:rPr>
          <w:rFonts w:eastAsiaTheme="minorEastAsia"/>
          <w:b/>
          <w:bCs/>
          <w:lang w:eastAsia="zh-CN"/>
        </w:rPr>
      </w:pPr>
      <w:r w:rsidRPr="000F5B52">
        <w:rPr>
          <w:b/>
          <w:bCs/>
          <w:lang w:eastAsia="zh-CN"/>
        </w:rPr>
        <w:lastRenderedPageBreak/>
        <w:t xml:space="preserve">FL Note: the HARQ feedback for the first SPS NPDSCH after activation is separately discussed in </w:t>
      </w:r>
      <w:r w:rsidR="004610AD" w:rsidRPr="000F5B52">
        <w:rPr>
          <w:b/>
          <w:bCs/>
          <w:lang w:eastAsia="zh-CN"/>
        </w:rPr>
        <w:t>section 6</w:t>
      </w:r>
      <w:r w:rsidRPr="000F5B52">
        <w:rPr>
          <w:b/>
          <w:bCs/>
          <w:lang w:eastAsia="zh-CN"/>
        </w:rPr>
        <w:t>.</w:t>
      </w:r>
      <w:r w:rsidR="008F1B49" w:rsidRPr="000F5B52">
        <w:rPr>
          <w:b/>
          <w:bCs/>
          <w:lang w:eastAsia="zh-CN"/>
        </w:rPr>
        <w:t>1</w:t>
      </w:r>
    </w:p>
    <w:p w14:paraId="01FA1A08" w14:textId="701701CE" w:rsidR="00077453" w:rsidRPr="00BF4D1A" w:rsidRDefault="00077453" w:rsidP="001E611B">
      <w:pPr>
        <w:pStyle w:val="aff"/>
        <w:numPr>
          <w:ilvl w:val="0"/>
          <w:numId w:val="57"/>
        </w:numPr>
        <w:spacing w:before="120" w:after="120" w:line="240" w:lineRule="atLeast"/>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HARQ feedback </w:t>
      </w:r>
      <w:r w:rsidR="008F1B49" w:rsidRPr="00BF4D1A">
        <w:rPr>
          <w:rFonts w:ascii="Times New Roman" w:eastAsiaTheme="minorEastAsia" w:hAnsi="Times New Roman" w:cs="Times New Roman"/>
          <w:sz w:val="20"/>
          <w:szCs w:val="20"/>
          <w:lang w:val="en-US" w:eastAsia="zh-CN"/>
        </w:rPr>
        <w:t>is disabled for SPS NPDSCH except the first SPS NPDSCH reception after activation or reactivation</w:t>
      </w:r>
      <w:r w:rsidRPr="00BF4D1A">
        <w:rPr>
          <w:rFonts w:ascii="Times New Roman" w:eastAsiaTheme="minorEastAsia" w:hAnsi="Times New Roman" w:cs="Times New Roman"/>
          <w:sz w:val="20"/>
          <w:szCs w:val="20"/>
          <w:lang w:val="en-US" w:eastAsia="zh-CN"/>
        </w:rPr>
        <w:t xml:space="preserve"> by default </w:t>
      </w:r>
      <w:r w:rsidRPr="000F5B52">
        <w:rPr>
          <w:rFonts w:ascii="Times New Roman" w:eastAsiaTheme="minorEastAsia" w:hAnsi="Times New Roman" w:cs="Times New Roman"/>
          <w:sz w:val="20"/>
          <w:szCs w:val="20"/>
          <w:lang w:val="en-US" w:eastAsia="zh-CN"/>
        </w:rPr>
        <w:t>[15]</w:t>
      </w:r>
      <w:r w:rsidR="008F1B49" w:rsidRPr="000F5B52">
        <w:rPr>
          <w:rFonts w:ascii="Times New Roman" w:eastAsiaTheme="minorEastAsia" w:hAnsi="Times New Roman" w:cs="Times New Roman"/>
          <w:sz w:val="20"/>
          <w:szCs w:val="20"/>
          <w:lang w:val="en-US" w:eastAsia="zh-CN"/>
        </w:rPr>
        <w:t>, [9]</w:t>
      </w:r>
    </w:p>
    <w:p w14:paraId="7F1938ED" w14:textId="77777777" w:rsidR="003F045A" w:rsidRPr="000F5B52" w:rsidRDefault="007A064C" w:rsidP="001E611B">
      <w:pPr>
        <w:pStyle w:val="aff"/>
        <w:numPr>
          <w:ilvl w:val="0"/>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HARQ feedback enabling/disabling via RRC paramter</w:t>
      </w:r>
    </w:p>
    <w:p w14:paraId="05A9D483" w14:textId="2BD539A1" w:rsidR="003F045A" w:rsidRPr="000F5B52" w:rsidRDefault="007A064C" w:rsidP="001E611B">
      <w:pPr>
        <w:pStyle w:val="aff"/>
        <w:numPr>
          <w:ilvl w:val="1"/>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 xml:space="preserve">Supporting: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2]</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11]</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10]</w:t>
      </w:r>
      <w:r w:rsidRPr="000F5B52">
        <w:rPr>
          <w:rFonts w:ascii="Times New Roman" w:eastAsiaTheme="minorEastAsia" w:hAnsi="Times New Roman" w:cs="Times New Roman"/>
          <w:sz w:val="20"/>
          <w:szCs w:val="20"/>
          <w:lang w:eastAsia="zh-CN"/>
        </w:rPr>
        <w:t xml:space="preserve">, </w:t>
      </w:r>
      <w:r w:rsidR="005372C2" w:rsidRPr="000F5B52">
        <w:rPr>
          <w:rFonts w:ascii="Times New Roman" w:eastAsiaTheme="minorEastAsia" w:hAnsi="Times New Roman" w:cs="Times New Roman"/>
          <w:sz w:val="20"/>
          <w:szCs w:val="20"/>
          <w:lang w:val="en-US" w:eastAsia="zh-CN"/>
        </w:rPr>
        <w:t>[15]</w:t>
      </w:r>
      <w:r w:rsidR="00B372EA" w:rsidRPr="000F5B52">
        <w:rPr>
          <w:rFonts w:ascii="Times New Roman" w:eastAsiaTheme="minorEastAsia" w:hAnsi="Times New Roman" w:cs="Times New Roman"/>
          <w:sz w:val="20"/>
          <w:szCs w:val="20"/>
          <w:lang w:val="en-US" w:eastAsia="zh-CN"/>
        </w:rPr>
        <w:t>, [4]</w:t>
      </w:r>
      <w:r w:rsidR="00D8467B" w:rsidRPr="000F5B52">
        <w:rPr>
          <w:rFonts w:ascii="Times New Roman" w:eastAsiaTheme="minorEastAsia" w:hAnsi="Times New Roman" w:cs="Times New Roman"/>
          <w:sz w:val="20"/>
          <w:szCs w:val="20"/>
          <w:lang w:val="en-US" w:eastAsia="zh-CN"/>
        </w:rPr>
        <w:t>,[12]</w:t>
      </w:r>
    </w:p>
    <w:p w14:paraId="5F4A552B" w14:textId="3CF04B1F"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11]</w:t>
      </w:r>
      <w:r w:rsidR="00D8467B" w:rsidRPr="000F5B52">
        <w:rPr>
          <w:rFonts w:ascii="Times New Roman" w:eastAsiaTheme="minorEastAsia" w:hAnsi="Times New Roman" w:cs="Times New Roman"/>
          <w:sz w:val="20"/>
          <w:szCs w:val="20"/>
          <w:lang w:val="en-US" w:eastAsia="zh-CN"/>
        </w:rPr>
        <w:t>,[12]</w:t>
      </w:r>
      <w:r w:rsidR="007A064C" w:rsidRPr="000F5B52">
        <w:rPr>
          <w:rFonts w:ascii="Times New Roman" w:eastAsiaTheme="minorEastAsia" w:hAnsi="Times New Roman" w:cs="Times New Roman"/>
          <w:sz w:val="20"/>
          <w:szCs w:val="20"/>
          <w:lang w:val="en-US" w:eastAsia="zh-CN"/>
        </w:rPr>
        <w:t>: legacy HARQ feedback enabling/disabling indication signaling can be reused</w:t>
      </w:r>
    </w:p>
    <w:p w14:paraId="41B23993" w14:textId="174921B8"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10]</w:t>
      </w:r>
      <w:r w:rsidR="007A064C" w:rsidRPr="000F5B52">
        <w:rPr>
          <w:rFonts w:ascii="Times New Roman" w:eastAsiaTheme="minorEastAsia" w:hAnsi="Times New Roman" w:cs="Times New Roman"/>
          <w:sz w:val="20"/>
          <w:szCs w:val="20"/>
          <w:lang w:val="en-US" w:eastAsia="zh-CN"/>
        </w:rPr>
        <w:t>: RRC disabling HARQ feedback can be considered</w:t>
      </w:r>
    </w:p>
    <w:p w14:paraId="43ACC701" w14:textId="7C341572" w:rsidR="0013263F" w:rsidRPr="000F5B52" w:rsidRDefault="0013263F"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[4]: whether to reuse the existing</w:t>
      </w:r>
      <w:r w:rsidRPr="000F5B52">
        <w:rPr>
          <w:rFonts w:ascii="Times New Roman" w:eastAsiaTheme="minorEastAsia" w:hAnsi="Times New Roman" w:cs="Times New Roman"/>
          <w:i/>
          <w:iCs/>
          <w:sz w:val="20"/>
          <w:szCs w:val="20"/>
          <w:lang w:val="en-US" w:eastAsia="zh-CN"/>
        </w:rPr>
        <w:t xml:space="preserve"> </w:t>
      </w:r>
      <w:proofErr w:type="spellStart"/>
      <w:r w:rsidRPr="000F5B52">
        <w:rPr>
          <w:rFonts w:ascii="Times New Roman" w:eastAsiaTheme="minorEastAsia" w:hAnsi="Times New Roman" w:cs="Times New Roman"/>
          <w:i/>
          <w:iCs/>
          <w:sz w:val="20"/>
          <w:szCs w:val="20"/>
          <w:lang w:val="en-US" w:eastAsia="zh-CN"/>
        </w:rPr>
        <w:t>downlinkHARQ</w:t>
      </w:r>
      <w:proofErr w:type="spellEnd"/>
      <w:r w:rsidRPr="000F5B52">
        <w:rPr>
          <w:rFonts w:ascii="Times New Roman" w:eastAsiaTheme="minorEastAsia" w:hAnsi="Times New Roman" w:cs="Times New Roman"/>
          <w:i/>
          <w:iCs/>
          <w:sz w:val="20"/>
          <w:szCs w:val="20"/>
          <w:lang w:val="en-US" w:eastAsia="zh-CN"/>
        </w:rPr>
        <w:t>-</w:t>
      </w:r>
      <w:proofErr w:type="spellStart"/>
      <w:r w:rsidRPr="000F5B52">
        <w:rPr>
          <w:rFonts w:ascii="Times New Roman" w:eastAsiaTheme="minorEastAsia" w:hAnsi="Times New Roman" w:cs="Times New Roman"/>
          <w:i/>
          <w:iCs/>
          <w:sz w:val="20"/>
          <w:szCs w:val="20"/>
          <w:lang w:val="en-US" w:eastAsia="zh-CN"/>
        </w:rPr>
        <w:t>FeedbackDisabledBitmap</w:t>
      </w:r>
      <w:proofErr w:type="spellEnd"/>
      <w:r w:rsidRPr="000F5B52">
        <w:rPr>
          <w:rFonts w:ascii="Times New Roman" w:eastAsiaTheme="minorEastAsia" w:hAnsi="Times New Roman" w:cs="Times New Roman"/>
          <w:i/>
          <w:iCs/>
          <w:sz w:val="20"/>
          <w:szCs w:val="20"/>
          <w:lang w:val="en-US" w:eastAsia="zh-CN"/>
        </w:rPr>
        <w:t>-NB</w:t>
      </w:r>
      <w:r w:rsidRPr="000F5B52">
        <w:rPr>
          <w:rFonts w:ascii="Times New Roman" w:eastAsiaTheme="minorEastAsia" w:hAnsi="Times New Roman" w:cs="Times New Roman"/>
          <w:sz w:val="20"/>
          <w:szCs w:val="20"/>
          <w:lang w:val="en-US" w:eastAsia="zh-CN"/>
        </w:rPr>
        <w:t xml:space="preserve"> is up to RAN2</w:t>
      </w:r>
    </w:p>
    <w:p w14:paraId="51B8F663" w14:textId="234CCF4D" w:rsidR="003F045A" w:rsidRPr="000F5B52" w:rsidRDefault="007A064C" w:rsidP="001E611B">
      <w:pPr>
        <w:pStyle w:val="aff"/>
        <w:numPr>
          <w:ilvl w:val="1"/>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Opposing:</w:t>
      </w:r>
      <w:r w:rsidRPr="000F5B52">
        <w:rPr>
          <w:rFonts w:ascii="Times New Roman" w:hAnsi="Times New Roman" w:cs="Times New Roman"/>
          <w:sz w:val="20"/>
          <w:szCs w:val="20"/>
          <w:lang w:eastAsia="zh-CN"/>
        </w:rPr>
        <w:t xml:space="preserve"> </w:t>
      </w:r>
      <w:r w:rsidR="00847AA4" w:rsidRPr="000F5B52">
        <w:rPr>
          <w:rFonts w:ascii="Times New Roman" w:hAnsi="Times New Roman" w:cs="Times New Roman"/>
          <w:sz w:val="20"/>
          <w:szCs w:val="20"/>
          <w:lang w:eastAsia="zh-CN"/>
        </w:rPr>
        <w:t>[</w:t>
      </w:r>
      <w:r w:rsidR="00B83F43" w:rsidRPr="000F5B52">
        <w:rPr>
          <w:rFonts w:ascii="Times New Roman" w:hAnsi="Times New Roman" w:cs="Times New Roman"/>
          <w:sz w:val="20"/>
          <w:szCs w:val="20"/>
          <w:lang w:eastAsia="zh-CN"/>
        </w:rPr>
        <w:t>17]</w:t>
      </w:r>
      <w:r w:rsidRPr="000F5B52">
        <w:rPr>
          <w:rFonts w:ascii="Times New Roman" w:hAnsi="Times New Roman" w:cs="Times New Roman"/>
          <w:sz w:val="20"/>
          <w:szCs w:val="20"/>
          <w:lang w:eastAsia="zh-CN"/>
        </w:rPr>
        <w:t xml:space="preserve">, </w:t>
      </w:r>
      <w:r w:rsidR="00847AA4" w:rsidRPr="000F5B52">
        <w:rPr>
          <w:rFonts w:ascii="Times New Roman" w:hAnsi="Times New Roman" w:cs="Times New Roman"/>
          <w:sz w:val="20"/>
          <w:szCs w:val="20"/>
          <w:lang w:eastAsia="zh-CN"/>
        </w:rPr>
        <w:t>[</w:t>
      </w:r>
      <w:r w:rsidR="00B83F43" w:rsidRPr="000F5B52">
        <w:rPr>
          <w:rFonts w:ascii="Times New Roman" w:hAnsi="Times New Roman" w:cs="Times New Roman"/>
          <w:sz w:val="20"/>
          <w:szCs w:val="20"/>
          <w:lang w:eastAsia="zh-CN"/>
        </w:rPr>
        <w:t>16]</w:t>
      </w:r>
    </w:p>
    <w:p w14:paraId="54614E9B" w14:textId="19105EE3"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hAnsi="Times New Roman" w:cs="Times New Roman"/>
          <w:sz w:val="20"/>
          <w:szCs w:val="20"/>
          <w:lang w:val="en-US" w:eastAsia="zh-CN"/>
        </w:rPr>
        <w:t>[</w:t>
      </w:r>
      <w:r w:rsidR="00B83F43" w:rsidRPr="000F5B52">
        <w:rPr>
          <w:rFonts w:ascii="Times New Roman" w:hAnsi="Times New Roman" w:cs="Times New Roman"/>
          <w:sz w:val="20"/>
          <w:szCs w:val="20"/>
          <w:lang w:val="en-US" w:eastAsia="zh-CN"/>
        </w:rPr>
        <w:t>17]</w:t>
      </w:r>
      <w:r w:rsidR="007A064C" w:rsidRPr="000F5B52">
        <w:rPr>
          <w:rFonts w:ascii="Times New Roman" w:hAnsi="Times New Roman" w:cs="Times New Roman"/>
          <w:sz w:val="20"/>
          <w:szCs w:val="20"/>
          <w:lang w:val="en-US" w:eastAsia="zh-CN"/>
        </w:rPr>
        <w:t xml:space="preserve">: </w:t>
      </w:r>
      <w:r w:rsidR="002B1CF7" w:rsidRPr="000F5B52">
        <w:rPr>
          <w:rFonts w:ascii="Times New Roman" w:hAnsi="Times New Roman" w:cs="Times New Roman"/>
          <w:sz w:val="20"/>
          <w:szCs w:val="20"/>
          <w:lang w:val="en-US" w:eastAsia="zh-CN"/>
        </w:rPr>
        <w:t>no further RAN1 agreements are required</w:t>
      </w:r>
    </w:p>
    <w:p w14:paraId="1ED69ACD" w14:textId="2E10963A"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16]</w:t>
      </w:r>
      <w:r w:rsidR="007A064C" w:rsidRPr="000F5B52">
        <w:rPr>
          <w:rFonts w:ascii="Times New Roman" w:hAnsi="Times New Roman" w:cs="Times New Roman"/>
          <w:sz w:val="20"/>
          <w:szCs w:val="20"/>
          <w:lang w:val="en-US" w:eastAsia="zh-CN"/>
        </w:rPr>
        <w:t xml:space="preserve">: </w:t>
      </w:r>
      <w:r w:rsidR="007A064C" w:rsidRPr="000F5B52">
        <w:rPr>
          <w:rFonts w:ascii="Times New Roman" w:eastAsiaTheme="minorEastAsia" w:hAnsi="Times New Roman" w:cs="Times New Roman"/>
          <w:sz w:val="20"/>
          <w:szCs w:val="20"/>
          <w:lang w:val="en-US" w:eastAsia="zh-CN"/>
        </w:rPr>
        <w:t>For voice support in IoT NTN, HARQ feedback should not be enabled.</w:t>
      </w:r>
    </w:p>
    <w:p w14:paraId="7B236141" w14:textId="77777777" w:rsidR="003F045A" w:rsidRPr="000F5B52" w:rsidRDefault="007A064C" w:rsidP="001E611B">
      <w:pPr>
        <w:pStyle w:val="aff"/>
        <w:numPr>
          <w:ilvl w:val="0"/>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HARQ feedback disabling via DCI</w:t>
      </w:r>
    </w:p>
    <w:p w14:paraId="1756E17E" w14:textId="77777777" w:rsidR="003F045A" w:rsidRPr="000F5B52" w:rsidRDefault="007A064C" w:rsidP="001E611B">
      <w:pPr>
        <w:pStyle w:val="aff"/>
        <w:numPr>
          <w:ilvl w:val="1"/>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Supporting:</w:t>
      </w:r>
    </w:p>
    <w:p w14:paraId="7B156162" w14:textId="6CC5EA60"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11]</w:t>
      </w:r>
      <w:r w:rsidR="007A064C" w:rsidRPr="000F5B52">
        <w:rPr>
          <w:rFonts w:ascii="Times New Roman" w:eastAsiaTheme="minorEastAsia" w:hAnsi="Times New Roman" w:cs="Times New Roman"/>
          <w:sz w:val="20"/>
          <w:szCs w:val="20"/>
          <w:lang w:val="en-US" w:eastAsia="zh-CN"/>
        </w:rPr>
        <w:t>: legacy HARQ feedback enabling/disabling indication signaling can be reused</w:t>
      </w:r>
    </w:p>
    <w:p w14:paraId="7E45D8CB" w14:textId="322E1C17" w:rsidR="003F045A" w:rsidRPr="000F5B52" w:rsidRDefault="007A064C" w:rsidP="001E611B">
      <w:pPr>
        <w:pStyle w:val="aff"/>
        <w:numPr>
          <w:ilvl w:val="1"/>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Opposing:</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2]</w:t>
      </w:r>
      <w:r w:rsidRPr="000F5B52">
        <w:rPr>
          <w:rFonts w:ascii="Times New Roman" w:eastAsiaTheme="minorEastAsia" w:hAnsi="Times New Roman" w:cs="Times New Roman"/>
          <w:sz w:val="20"/>
          <w:szCs w:val="20"/>
          <w:lang w:eastAsia="zh-CN"/>
        </w:rPr>
        <w:t>,</w:t>
      </w:r>
      <w:r w:rsidR="00B372EA" w:rsidRPr="000F5B52">
        <w:rPr>
          <w:rFonts w:ascii="Times New Roman" w:eastAsiaTheme="minorEastAsia" w:hAnsi="Times New Roman" w:cs="Times New Roman"/>
          <w:sz w:val="20"/>
          <w:szCs w:val="20"/>
          <w:lang w:val="en-US" w:eastAsia="zh-CN"/>
        </w:rPr>
        <w:t xml:space="preserve"> [4],</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16]</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9]</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17]</w:t>
      </w:r>
    </w:p>
    <w:p w14:paraId="589AEF09" w14:textId="2DF85B59"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2]</w:t>
      </w:r>
      <w:r w:rsidR="007A064C" w:rsidRPr="000F5B52">
        <w:rPr>
          <w:rFonts w:ascii="Times New Roman" w:eastAsiaTheme="minorEastAsia" w:hAnsi="Times New Roman" w:cs="Times New Roman"/>
          <w:sz w:val="20"/>
          <w:szCs w:val="20"/>
          <w:lang w:val="en-US" w:eastAsia="zh-CN"/>
        </w:rPr>
        <w:t>: using DCI to control HARQ feedback is unnecessary, as it does not enhance configuration flexibility and may instead constrain resource allocation efficiency</w:t>
      </w:r>
    </w:p>
    <w:p w14:paraId="4AD11FE2" w14:textId="289380ED"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9]</w:t>
      </w:r>
      <w:r w:rsidR="007A064C" w:rsidRPr="000F5B52">
        <w:rPr>
          <w:rFonts w:ascii="Times New Roman" w:eastAsiaTheme="minorEastAsia" w:hAnsi="Times New Roman" w:cs="Times New Roman"/>
          <w:sz w:val="20"/>
          <w:szCs w:val="20"/>
          <w:lang w:val="en-US" w:eastAsia="zh-CN"/>
        </w:rPr>
        <w:t xml:space="preserve">: </w:t>
      </w:r>
      <w:r w:rsidR="00A771CA" w:rsidRPr="000F5B52">
        <w:rPr>
          <w:rFonts w:ascii="Times New Roman" w:eastAsiaTheme="minorEastAsia" w:hAnsi="Times New Roman" w:cs="Times New Roman"/>
          <w:sz w:val="20"/>
          <w:szCs w:val="20"/>
          <w:lang w:val="en-US" w:eastAsia="zh-CN"/>
        </w:rPr>
        <w:t>Given the significant propagation delay inherent in GEO scenarios, enabling HARQ feedback offers negligible improvement to user experience</w:t>
      </w:r>
    </w:p>
    <w:p w14:paraId="0EE1BCA6" w14:textId="050ED764" w:rsidR="009B3744" w:rsidRPr="000F5B52" w:rsidRDefault="009B374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hAnsi="Times New Roman" w:cs="Times New Roman"/>
          <w:sz w:val="20"/>
          <w:szCs w:val="20"/>
          <w:lang w:val="en-US" w:eastAsia="zh-CN"/>
        </w:rPr>
        <w:t>[17]: no further RAN1 agreements are required</w:t>
      </w:r>
    </w:p>
    <w:p w14:paraId="2EF74F3F" w14:textId="3324B8AB" w:rsidR="003F045A" w:rsidRPr="000F5B52" w:rsidRDefault="00847AA4" w:rsidP="001E611B">
      <w:pPr>
        <w:pStyle w:val="aff"/>
        <w:numPr>
          <w:ilvl w:val="0"/>
          <w:numId w:val="57"/>
        </w:numPr>
        <w:spacing w:before="120" w:after="120" w:line="240" w:lineRule="atLeast"/>
        <w:rPr>
          <w:rFonts w:ascii="Times New Roman"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5]</w:t>
      </w:r>
      <w:r w:rsidR="007A064C" w:rsidRPr="000F5B52">
        <w:rPr>
          <w:rFonts w:ascii="Times New Roman" w:eastAsiaTheme="minorEastAsia" w:hAnsi="Times New Roman" w:cs="Times New Roman"/>
          <w:sz w:val="20"/>
          <w:szCs w:val="20"/>
          <w:lang w:val="en-US" w:eastAsia="zh-CN"/>
        </w:rPr>
        <w:t xml:space="preserve">: </w:t>
      </w:r>
      <w:r w:rsidR="00580BF2" w:rsidRPr="000F5B52">
        <w:rPr>
          <w:rFonts w:ascii="Times New Roman" w:eastAsiaTheme="minorEastAsia" w:hAnsi="Times New Roman" w:cs="Times New Roman"/>
          <w:sz w:val="20"/>
          <w:szCs w:val="20"/>
          <w:lang w:val="en-US" w:eastAsia="zh-CN"/>
        </w:rPr>
        <w:t>postponing the discussion until a decision has been made on the activation indication</w:t>
      </w:r>
    </w:p>
    <w:p w14:paraId="60A7FFE6" w14:textId="77AA7BE6" w:rsidR="003F045A" w:rsidRDefault="007A064C">
      <w:pPr>
        <w:pStyle w:val="31"/>
        <w:rPr>
          <w:rFonts w:ascii="Arial Unicode MS" w:eastAsia="Arial Unicode MS" w:hAnsi="Arial Unicode MS" w:cs="Arial Unicode MS" w:hint="eastAsia"/>
          <w:szCs w:val="28"/>
        </w:rPr>
      </w:pPr>
      <w:r>
        <w:rPr>
          <w:rFonts w:ascii="Arial Unicode MS" w:eastAsia="Arial Unicode MS" w:hAnsi="Arial Unicode MS" w:cs="Arial Unicode MS"/>
          <w:szCs w:val="28"/>
        </w:rPr>
        <w:t>[</w:t>
      </w:r>
      <w:r w:rsidR="000312EC">
        <w:rPr>
          <w:rFonts w:ascii="Arial Unicode MS" w:eastAsia="Arial Unicode MS" w:hAnsi="Arial Unicode MS" w:cs="Arial Unicode MS"/>
          <w:szCs w:val="28"/>
        </w:rPr>
        <w:t>L</w:t>
      </w:r>
      <w:r>
        <w:rPr>
          <w:rFonts w:ascii="Arial Unicode MS" w:eastAsia="Arial Unicode MS" w:hAnsi="Arial Unicode MS" w:cs="Arial Unicode MS"/>
          <w:szCs w:val="28"/>
        </w:rPr>
        <w:t>]</w:t>
      </w:r>
      <w:r w:rsidR="000071CF">
        <w:rPr>
          <w:rFonts w:ascii="Arial Unicode MS" w:eastAsia="Arial Unicode MS" w:hAnsi="Arial Unicode MS" w:cs="Arial Unicode MS"/>
          <w:szCs w:val="28"/>
        </w:rPr>
        <w:t xml:space="preserve">Proposal </w:t>
      </w:r>
      <w:r w:rsidR="00C9630A">
        <w:rPr>
          <w:rFonts w:ascii="Arial Unicode MS" w:eastAsia="Arial Unicode MS" w:hAnsi="Arial Unicode MS" w:cs="Arial Unicode MS"/>
          <w:szCs w:val="28"/>
        </w:rPr>
        <w:t>6</w:t>
      </w:r>
      <w:r w:rsidR="000071CF">
        <w:rPr>
          <w:rFonts w:ascii="Arial Unicode MS" w:eastAsia="Arial Unicode MS" w:hAnsi="Arial Unicode MS" w:cs="Arial Unicode MS"/>
          <w:szCs w:val="28"/>
        </w:rPr>
        <w:t>.4-</w:t>
      </w:r>
      <w:r w:rsidR="00C9630A">
        <w:rPr>
          <w:rFonts w:ascii="Arial Unicode MS" w:eastAsia="Arial Unicode MS" w:hAnsi="Arial Unicode MS" w:cs="Arial Unicode MS"/>
          <w:szCs w:val="28"/>
        </w:rPr>
        <w:t>1</w:t>
      </w:r>
    </w:p>
    <w:p w14:paraId="2810F67E" w14:textId="54818270" w:rsidR="003F045A" w:rsidRPr="004610AD" w:rsidRDefault="00002A51">
      <w:pPr>
        <w:spacing w:before="120" w:after="120" w:line="240" w:lineRule="auto"/>
        <w:rPr>
          <w:rFonts w:eastAsiaTheme="minorEastAsia"/>
          <w:lang w:eastAsia="zh-CN"/>
        </w:rPr>
      </w:pPr>
      <w:r w:rsidRPr="004610AD">
        <w:rPr>
          <w:rFonts w:eastAsiaTheme="minorEastAsia"/>
          <w:lang w:eastAsia="zh-CN"/>
        </w:rPr>
        <w:t xml:space="preserve">There is a consensus that HARQ is disabled for DL SPS NPUSCH without NPDCCH. </w:t>
      </w:r>
      <w:r w:rsidR="00735A40" w:rsidRPr="004610AD">
        <w:rPr>
          <w:rFonts w:eastAsiaTheme="minorEastAsia"/>
          <w:lang w:eastAsia="zh-CN"/>
        </w:rPr>
        <w:t>The majority of companies support introducing an RRC parameter to enable or disable HARQ-ACK for DL SPS. Whether this functionality should be achieved by reusing an existing RRC parameter (e.g., from legacy NB-IoT) or defining a new one is considered a RAN2 responsibility</w:t>
      </w:r>
      <w:r w:rsidR="00152366" w:rsidRPr="004610AD">
        <w:rPr>
          <w:rFonts w:eastAsiaTheme="minorEastAsia"/>
          <w:lang w:eastAsia="zh-CN"/>
        </w:rPr>
        <w:t>.</w:t>
      </w:r>
    </w:p>
    <w:p w14:paraId="00FC0D62" w14:textId="552086A9" w:rsidR="000071CF" w:rsidRDefault="000071CF">
      <w:pPr>
        <w:spacing w:before="120" w:after="120" w:line="240" w:lineRule="auto"/>
        <w:rPr>
          <w:rFonts w:eastAsiaTheme="minorEastAsia"/>
          <w:b/>
          <w:bCs/>
          <w:lang w:eastAsia="zh-CN"/>
        </w:rPr>
      </w:pPr>
      <w:r w:rsidRPr="000F5B52">
        <w:rPr>
          <w:rFonts w:eastAsiaTheme="minorEastAsia"/>
          <w:b/>
          <w:bCs/>
          <w:highlight w:val="yellow"/>
          <w:lang w:eastAsia="zh-CN"/>
        </w:rPr>
        <w:t xml:space="preserve">Proposal </w:t>
      </w:r>
      <w:r w:rsidR="00C67D42" w:rsidRPr="000F5B52">
        <w:rPr>
          <w:rFonts w:eastAsiaTheme="minorEastAsia"/>
          <w:b/>
          <w:bCs/>
          <w:highlight w:val="yellow"/>
          <w:lang w:eastAsia="zh-CN"/>
        </w:rPr>
        <w:t>6</w:t>
      </w:r>
      <w:r w:rsidRPr="000F5B52">
        <w:rPr>
          <w:rFonts w:eastAsiaTheme="minorEastAsia"/>
          <w:b/>
          <w:bCs/>
          <w:highlight w:val="yellow"/>
          <w:lang w:eastAsia="zh-CN"/>
        </w:rPr>
        <w:t>.4-1</w:t>
      </w:r>
      <w:r>
        <w:rPr>
          <w:rFonts w:eastAsiaTheme="minorEastAsia"/>
          <w:b/>
          <w:bCs/>
          <w:lang w:eastAsia="zh-CN"/>
        </w:rPr>
        <w:t xml:space="preserve">: </w:t>
      </w:r>
      <w:r w:rsidR="00C9630A">
        <w:rPr>
          <w:rFonts w:eastAsiaTheme="minorEastAsia"/>
          <w:b/>
          <w:bCs/>
          <w:lang w:eastAsia="zh-CN"/>
        </w:rPr>
        <w:t xml:space="preserve">A RRC parameter for enabling/disabling HARQ-ACK for DL SPS NPDSCH without a corresponding NPDCCH is supported. </w:t>
      </w:r>
      <w:r w:rsidR="00324990">
        <w:rPr>
          <w:rFonts w:eastAsiaTheme="minorEastAsia"/>
          <w:b/>
          <w:bCs/>
          <w:lang w:eastAsia="zh-CN"/>
        </w:rPr>
        <w:t>W</w:t>
      </w:r>
      <w:r>
        <w:rPr>
          <w:rFonts w:eastAsiaTheme="minorEastAsia"/>
          <w:b/>
          <w:bCs/>
          <w:lang w:eastAsia="zh-CN"/>
        </w:rPr>
        <w:t xml:space="preserve">hether to reuse the existing </w:t>
      </w:r>
      <w:proofErr w:type="spellStart"/>
      <w:r w:rsidRPr="00051888">
        <w:rPr>
          <w:rFonts w:eastAsiaTheme="minorEastAsia"/>
          <w:b/>
          <w:bCs/>
          <w:i/>
          <w:iCs/>
          <w:lang w:eastAsia="zh-CN"/>
        </w:rPr>
        <w:t>downlinkHARQ</w:t>
      </w:r>
      <w:proofErr w:type="spellEnd"/>
      <w:r w:rsidRPr="00051888">
        <w:rPr>
          <w:rFonts w:eastAsiaTheme="minorEastAsia"/>
          <w:b/>
          <w:bCs/>
          <w:i/>
          <w:iCs/>
          <w:lang w:eastAsia="zh-CN"/>
        </w:rPr>
        <w:t>-</w:t>
      </w:r>
      <w:proofErr w:type="spellStart"/>
      <w:r w:rsidRPr="00051888">
        <w:rPr>
          <w:rFonts w:eastAsiaTheme="minorEastAsia"/>
          <w:b/>
          <w:bCs/>
          <w:i/>
          <w:iCs/>
          <w:lang w:eastAsia="zh-CN"/>
        </w:rPr>
        <w:t>FeedbackDisabledBitmap</w:t>
      </w:r>
      <w:proofErr w:type="spellEnd"/>
      <w:r w:rsidRPr="00051888">
        <w:rPr>
          <w:rFonts w:eastAsiaTheme="minorEastAsia"/>
          <w:b/>
          <w:bCs/>
          <w:i/>
          <w:iCs/>
          <w:lang w:eastAsia="zh-CN"/>
        </w:rPr>
        <w:t>-NB</w:t>
      </w:r>
      <w:r w:rsidR="004610AD">
        <w:rPr>
          <w:rFonts w:eastAsiaTheme="minorEastAsia"/>
          <w:b/>
          <w:bCs/>
          <w:lang w:eastAsia="zh-CN"/>
        </w:rPr>
        <w:t xml:space="preserve"> </w:t>
      </w:r>
      <w:r>
        <w:rPr>
          <w:rFonts w:eastAsiaTheme="minorEastAsia"/>
          <w:b/>
          <w:bCs/>
          <w:lang w:eastAsia="zh-CN"/>
        </w:rPr>
        <w:t>is up to RAN2</w:t>
      </w:r>
      <w:r w:rsidR="007B6A71">
        <w:rPr>
          <w:rFonts w:eastAsiaTheme="minorEastAsia"/>
          <w:b/>
          <w:bCs/>
          <w:lang w:eastAsia="zh-CN"/>
        </w:rPr>
        <w:t>.</w:t>
      </w:r>
    </w:p>
    <w:p w14:paraId="6AD2411F" w14:textId="77777777" w:rsidR="00DB3859" w:rsidRDefault="00DB3859" w:rsidP="00DB3859">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DB3859" w14:paraId="7709EB53" w14:textId="77777777" w:rsidTr="007C6A64">
        <w:tc>
          <w:tcPr>
            <w:tcW w:w="1479" w:type="dxa"/>
            <w:shd w:val="clear" w:color="auto" w:fill="D9D9D9" w:themeFill="background1" w:themeFillShade="D9"/>
          </w:tcPr>
          <w:p w14:paraId="1F191F8D" w14:textId="77777777" w:rsidR="00DB3859" w:rsidRDefault="00DB3859"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21DC1D3F" w14:textId="77777777" w:rsidR="00DB3859" w:rsidRDefault="00DB3859"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145AB622" w14:textId="77777777" w:rsidR="00DB3859" w:rsidRDefault="00DB3859" w:rsidP="007C6A64">
            <w:pPr>
              <w:spacing w:before="120" w:after="120" w:line="240" w:lineRule="auto"/>
              <w:rPr>
                <w:b/>
                <w:bCs/>
                <w:lang w:val="en-US"/>
              </w:rPr>
            </w:pPr>
            <w:r>
              <w:rPr>
                <w:b/>
                <w:bCs/>
                <w:lang w:val="en-US"/>
              </w:rPr>
              <w:t>Comments</w:t>
            </w:r>
          </w:p>
        </w:tc>
      </w:tr>
      <w:tr w:rsidR="00DB3859" w14:paraId="321E27F0" w14:textId="77777777" w:rsidTr="007C6A64">
        <w:tc>
          <w:tcPr>
            <w:tcW w:w="1479" w:type="dxa"/>
          </w:tcPr>
          <w:p w14:paraId="5295B91A" w14:textId="4911C4AD" w:rsidR="00DB3859" w:rsidRDefault="00853CBE" w:rsidP="007C6A64">
            <w:pPr>
              <w:spacing w:before="120" w:after="120" w:line="240" w:lineRule="auto"/>
              <w:rPr>
                <w:b/>
                <w:bCs/>
                <w:lang w:val="en-US"/>
              </w:rPr>
            </w:pPr>
            <w:r>
              <w:rPr>
                <w:b/>
                <w:bCs/>
                <w:lang w:val="en-US"/>
              </w:rPr>
              <w:t>MTK</w:t>
            </w:r>
          </w:p>
        </w:tc>
        <w:tc>
          <w:tcPr>
            <w:tcW w:w="1372" w:type="dxa"/>
          </w:tcPr>
          <w:p w14:paraId="54EAEE4A" w14:textId="7A8B452C" w:rsidR="00DB3859" w:rsidRDefault="00853CBE" w:rsidP="007C6A64">
            <w:pPr>
              <w:spacing w:before="120" w:after="120" w:line="240" w:lineRule="auto"/>
              <w:rPr>
                <w:b/>
                <w:bCs/>
                <w:lang w:val="en-US"/>
              </w:rPr>
            </w:pPr>
            <w:r>
              <w:rPr>
                <w:b/>
                <w:bCs/>
                <w:lang w:val="en-US"/>
              </w:rPr>
              <w:t>N</w:t>
            </w:r>
          </w:p>
        </w:tc>
        <w:tc>
          <w:tcPr>
            <w:tcW w:w="6780" w:type="dxa"/>
          </w:tcPr>
          <w:p w14:paraId="53C47089" w14:textId="43285D7E" w:rsidR="00DB3859" w:rsidRPr="00BF4D1A" w:rsidRDefault="00853CBE" w:rsidP="007C6A64">
            <w:pPr>
              <w:spacing w:before="120" w:after="120" w:line="240" w:lineRule="auto"/>
              <w:rPr>
                <w:rFonts w:eastAsiaTheme="minorEastAsia"/>
                <w:lang w:val="en-US" w:eastAsia="zh-CN"/>
              </w:rPr>
            </w:pPr>
            <w:r w:rsidRPr="00853CBE">
              <w:rPr>
                <w:lang w:val="en-US"/>
              </w:rPr>
              <w:t xml:space="preserve">This proposal </w:t>
            </w:r>
            <w:r>
              <w:rPr>
                <w:lang w:val="en-US"/>
              </w:rPr>
              <w:t xml:space="preserve">for RRC parameter </w:t>
            </w:r>
            <w:r w:rsidRPr="00853CBE">
              <w:rPr>
                <w:lang w:val="en-US"/>
              </w:rPr>
              <w:t xml:space="preserve">is a bit premature. RAN1 only agreed or Rel-20 NB-IoT NTN, at least </w:t>
            </w:r>
            <w:r w:rsidRPr="00853CBE">
              <w:rPr>
                <w:u w:val="single"/>
                <w:lang w:val="en-US"/>
              </w:rPr>
              <w:t>disabling HARQ feedback</w:t>
            </w:r>
            <w:r w:rsidRPr="00853CBE">
              <w:rPr>
                <w:lang w:val="en-US"/>
              </w:rPr>
              <w:t xml:space="preserve"> for SPS NPDSCH transmission without a corresponding NPDCCH is supported</w:t>
            </w:r>
            <w:r>
              <w:rPr>
                <w:lang w:val="en-US"/>
              </w:rPr>
              <w:t xml:space="preserve">. RAN1 should further discuss </w:t>
            </w:r>
            <w:r w:rsidRPr="00853CBE">
              <w:rPr>
                <w:u w:val="single"/>
                <w:lang w:val="en-US"/>
              </w:rPr>
              <w:t>whether to support enabling HARQ-ACK</w:t>
            </w:r>
            <w:r w:rsidRPr="00853CBE">
              <w:rPr>
                <w:lang w:val="en-US"/>
              </w:rPr>
              <w:t xml:space="preserve"> for DL SPS NPDSCH without a corresponding NPDCCH</w:t>
            </w:r>
          </w:p>
        </w:tc>
      </w:tr>
      <w:tr w:rsidR="0087228C" w14:paraId="7CB1272A" w14:textId="77777777" w:rsidTr="007C6A64">
        <w:tc>
          <w:tcPr>
            <w:tcW w:w="1479" w:type="dxa"/>
          </w:tcPr>
          <w:p w14:paraId="49EEF8CE" w14:textId="73AB5128"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6FCBCFC6" w14:textId="0E5572DB"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78EED011" w14:textId="77777777" w:rsidR="0087228C" w:rsidRDefault="0087228C" w:rsidP="0087228C">
            <w:pPr>
              <w:spacing w:before="120" w:after="120" w:line="240" w:lineRule="auto"/>
              <w:rPr>
                <w:b/>
                <w:bCs/>
                <w:lang w:val="en-US"/>
              </w:rPr>
            </w:pPr>
          </w:p>
        </w:tc>
      </w:tr>
      <w:tr w:rsidR="009B57CE" w14:paraId="3003601F" w14:textId="77777777" w:rsidTr="007C6A64">
        <w:tc>
          <w:tcPr>
            <w:tcW w:w="1479" w:type="dxa"/>
          </w:tcPr>
          <w:p w14:paraId="3338745D" w14:textId="5D2D0874" w:rsidR="009B57CE" w:rsidRDefault="009B57CE" w:rsidP="009B57CE">
            <w:pPr>
              <w:spacing w:before="120" w:after="120" w:line="240" w:lineRule="auto"/>
              <w:rPr>
                <w:b/>
                <w:bCs/>
                <w:lang w:val="en-US"/>
              </w:rPr>
            </w:pPr>
            <w:r>
              <w:rPr>
                <w:b/>
                <w:bCs/>
                <w:lang w:val="en-US"/>
              </w:rPr>
              <w:t>Ericsson</w:t>
            </w:r>
          </w:p>
        </w:tc>
        <w:tc>
          <w:tcPr>
            <w:tcW w:w="1372" w:type="dxa"/>
          </w:tcPr>
          <w:p w14:paraId="17D4E23D" w14:textId="23AA23D5" w:rsidR="009B57CE" w:rsidRDefault="009B57CE" w:rsidP="009B57CE">
            <w:pPr>
              <w:spacing w:before="120" w:after="120" w:line="240" w:lineRule="auto"/>
              <w:rPr>
                <w:b/>
                <w:bCs/>
                <w:lang w:val="en-US"/>
              </w:rPr>
            </w:pPr>
            <w:r>
              <w:rPr>
                <w:b/>
                <w:bCs/>
                <w:lang w:val="en-US"/>
              </w:rPr>
              <w:t>See comment</w:t>
            </w:r>
          </w:p>
        </w:tc>
        <w:tc>
          <w:tcPr>
            <w:tcW w:w="6780" w:type="dxa"/>
          </w:tcPr>
          <w:p w14:paraId="5CF7F874" w14:textId="512D661D" w:rsidR="009B57CE" w:rsidRDefault="009B57CE" w:rsidP="009B57CE">
            <w:pPr>
              <w:spacing w:before="120" w:after="120" w:line="240" w:lineRule="auto"/>
              <w:rPr>
                <w:b/>
                <w:bCs/>
                <w:lang w:val="en-US"/>
              </w:rPr>
            </w:pPr>
            <w:r w:rsidRPr="009B57CE">
              <w:rPr>
                <w:lang w:val="en-US"/>
              </w:rPr>
              <w:t>Similar view as MTK</w:t>
            </w:r>
          </w:p>
        </w:tc>
      </w:tr>
      <w:tr w:rsidR="00EF2D13" w14:paraId="2E583686" w14:textId="77777777" w:rsidTr="007C6A64">
        <w:tc>
          <w:tcPr>
            <w:tcW w:w="1479" w:type="dxa"/>
          </w:tcPr>
          <w:p w14:paraId="51392933" w14:textId="1390C61E" w:rsidR="00EF2D13" w:rsidRPr="00291055" w:rsidRDefault="00EF2D13" w:rsidP="00EF2D13">
            <w:pPr>
              <w:spacing w:before="120" w:after="120" w:line="240" w:lineRule="auto"/>
              <w:rPr>
                <w:b/>
                <w:bCs/>
                <w:lang w:val="en-US"/>
              </w:rPr>
            </w:pPr>
            <w:r w:rsidRPr="00291055">
              <w:rPr>
                <w:b/>
                <w:bCs/>
                <w:lang w:val="en-US"/>
              </w:rPr>
              <w:t xml:space="preserve">Huawei, </w:t>
            </w:r>
            <w:proofErr w:type="spellStart"/>
            <w:r w:rsidRPr="00291055">
              <w:rPr>
                <w:b/>
                <w:bCs/>
                <w:lang w:val="en-US"/>
              </w:rPr>
              <w:t>HiSilicon</w:t>
            </w:r>
            <w:proofErr w:type="spellEnd"/>
          </w:p>
        </w:tc>
        <w:tc>
          <w:tcPr>
            <w:tcW w:w="1372" w:type="dxa"/>
          </w:tcPr>
          <w:p w14:paraId="18EE616C" w14:textId="340D3BCD" w:rsidR="00EF2D13" w:rsidRPr="00291055" w:rsidRDefault="00EF2D13" w:rsidP="00EF2D13">
            <w:pPr>
              <w:spacing w:before="120" w:after="120" w:line="240" w:lineRule="auto"/>
              <w:rPr>
                <w:b/>
                <w:bCs/>
                <w:lang w:val="en-US"/>
              </w:rPr>
            </w:pPr>
            <w:r w:rsidRPr="00291055">
              <w:rPr>
                <w:b/>
                <w:bCs/>
                <w:lang w:val="en-US"/>
              </w:rPr>
              <w:t>Y</w:t>
            </w:r>
          </w:p>
        </w:tc>
        <w:tc>
          <w:tcPr>
            <w:tcW w:w="6780" w:type="dxa"/>
          </w:tcPr>
          <w:p w14:paraId="0C1C2230" w14:textId="7ABBE536" w:rsidR="00EF2D13" w:rsidRPr="00291055" w:rsidRDefault="00EF2D13" w:rsidP="00EF2D13">
            <w:pPr>
              <w:spacing w:before="120" w:after="120" w:line="240" w:lineRule="auto"/>
              <w:rPr>
                <w:b/>
                <w:bCs/>
                <w:lang w:val="en-US"/>
              </w:rPr>
            </w:pPr>
            <w:r w:rsidRPr="00291055">
              <w:rPr>
                <w:b/>
                <w:bCs/>
                <w:lang w:val="en-US"/>
              </w:rPr>
              <w:t>Support</w:t>
            </w:r>
          </w:p>
        </w:tc>
      </w:tr>
      <w:tr w:rsidR="00052114" w14:paraId="33667ED0" w14:textId="77777777" w:rsidTr="007C6A64">
        <w:tc>
          <w:tcPr>
            <w:tcW w:w="1479" w:type="dxa"/>
          </w:tcPr>
          <w:p w14:paraId="6F864840" w14:textId="4EE97183" w:rsidR="00052114" w:rsidRPr="00291055" w:rsidRDefault="00052114" w:rsidP="00052114">
            <w:pPr>
              <w:spacing w:before="120" w:after="120" w:line="240" w:lineRule="auto"/>
              <w:rPr>
                <w:b/>
                <w:bCs/>
                <w:lang w:val="en-US"/>
              </w:rPr>
            </w:pPr>
            <w:r>
              <w:rPr>
                <w:rFonts w:hint="eastAsia"/>
                <w:b/>
                <w:bCs/>
                <w:lang w:val="en-US" w:eastAsia="ko-KR"/>
              </w:rPr>
              <w:t>LGE</w:t>
            </w:r>
          </w:p>
        </w:tc>
        <w:tc>
          <w:tcPr>
            <w:tcW w:w="1372" w:type="dxa"/>
          </w:tcPr>
          <w:p w14:paraId="0D8EAC46" w14:textId="6CB47B8A" w:rsidR="00052114" w:rsidRPr="00291055" w:rsidRDefault="00052114" w:rsidP="00052114">
            <w:pPr>
              <w:spacing w:before="120" w:after="120" w:line="240" w:lineRule="auto"/>
              <w:rPr>
                <w:b/>
                <w:bCs/>
                <w:lang w:val="en-US"/>
              </w:rPr>
            </w:pPr>
            <w:r>
              <w:rPr>
                <w:rFonts w:hint="eastAsia"/>
                <w:b/>
                <w:bCs/>
                <w:lang w:val="en-US" w:eastAsia="ko-KR"/>
              </w:rPr>
              <w:t>N</w:t>
            </w:r>
          </w:p>
        </w:tc>
        <w:tc>
          <w:tcPr>
            <w:tcW w:w="6780" w:type="dxa"/>
          </w:tcPr>
          <w:p w14:paraId="3573B7FF" w14:textId="62F44BE0" w:rsidR="00052114" w:rsidRPr="00291055" w:rsidRDefault="00052114" w:rsidP="00052114">
            <w:pPr>
              <w:spacing w:before="120" w:after="120" w:line="240" w:lineRule="auto"/>
              <w:rPr>
                <w:b/>
                <w:bCs/>
                <w:lang w:val="en-US" w:eastAsia="ko-KR"/>
              </w:rPr>
            </w:pPr>
            <w:r>
              <w:rPr>
                <w:rFonts w:hint="eastAsia"/>
                <w:b/>
                <w:bCs/>
                <w:lang w:val="en-US" w:eastAsia="ko-KR"/>
              </w:rPr>
              <w:t xml:space="preserve">We do not need any RRC </w:t>
            </w:r>
            <w:r>
              <w:rPr>
                <w:b/>
                <w:bCs/>
                <w:lang w:val="en-US" w:eastAsia="ko-KR"/>
              </w:rPr>
              <w:t>configuration</w:t>
            </w:r>
            <w:r>
              <w:rPr>
                <w:rFonts w:hint="eastAsia"/>
                <w:b/>
                <w:bCs/>
                <w:lang w:val="en-US" w:eastAsia="ko-KR"/>
              </w:rPr>
              <w:t xml:space="preserve"> to disable the HARQ-ACK feedback for DL SPS. This kind of situation is needed only if there is a case where the HARQ-ACK feedback can be enabled for the NPDSCH without NPDCCH. </w:t>
            </w:r>
          </w:p>
        </w:tc>
      </w:tr>
      <w:tr w:rsidR="00BB7042" w14:paraId="4DE0BCB2" w14:textId="77777777" w:rsidTr="007C6A64">
        <w:tc>
          <w:tcPr>
            <w:tcW w:w="1479" w:type="dxa"/>
          </w:tcPr>
          <w:p w14:paraId="20376F66" w14:textId="1D67F6DA" w:rsidR="00BB7042" w:rsidRDefault="00BB7042" w:rsidP="00052114">
            <w:pPr>
              <w:spacing w:before="120" w:after="120" w:line="240" w:lineRule="auto"/>
              <w:rPr>
                <w:b/>
                <w:bCs/>
                <w:lang w:val="en-US" w:eastAsia="ko-KR"/>
              </w:rPr>
            </w:pPr>
            <w:r>
              <w:rPr>
                <w:b/>
                <w:bCs/>
                <w:lang w:val="en-US" w:eastAsia="ko-KR"/>
              </w:rPr>
              <w:t>ETRI</w:t>
            </w:r>
          </w:p>
        </w:tc>
        <w:tc>
          <w:tcPr>
            <w:tcW w:w="1372" w:type="dxa"/>
          </w:tcPr>
          <w:p w14:paraId="09B96410" w14:textId="3875C07E" w:rsidR="00BB7042" w:rsidRDefault="00BB7042" w:rsidP="00052114">
            <w:pPr>
              <w:spacing w:before="120" w:after="120" w:line="240" w:lineRule="auto"/>
              <w:rPr>
                <w:b/>
                <w:bCs/>
                <w:lang w:val="en-US" w:eastAsia="ko-KR"/>
              </w:rPr>
            </w:pPr>
            <w:r>
              <w:rPr>
                <w:b/>
                <w:bCs/>
                <w:lang w:val="en-US" w:eastAsia="ko-KR"/>
              </w:rPr>
              <w:t>N</w:t>
            </w:r>
          </w:p>
        </w:tc>
        <w:tc>
          <w:tcPr>
            <w:tcW w:w="6780" w:type="dxa"/>
          </w:tcPr>
          <w:p w14:paraId="284082A5" w14:textId="0CF266FF" w:rsidR="00BB7042" w:rsidRDefault="00BB7042" w:rsidP="00052114">
            <w:pPr>
              <w:spacing w:before="120" w:after="120" w:line="240" w:lineRule="auto"/>
              <w:rPr>
                <w:b/>
                <w:bCs/>
                <w:lang w:val="en-US" w:eastAsia="ko-KR"/>
              </w:rPr>
            </w:pPr>
            <w:r w:rsidRPr="00BB7042">
              <w:rPr>
                <w:b/>
                <w:bCs/>
                <w:lang w:val="en-US" w:eastAsia="ko-KR"/>
              </w:rPr>
              <w:t>Similar view with LGE. We consider that only disabling HARQ is supported for SPS in Release 20 IoT-NTN and thus, no additional specification impact is introduced.</w:t>
            </w:r>
          </w:p>
        </w:tc>
      </w:tr>
      <w:tr w:rsidR="0098510F" w14:paraId="78AC52D1" w14:textId="77777777" w:rsidTr="007C6A64">
        <w:tc>
          <w:tcPr>
            <w:tcW w:w="1479" w:type="dxa"/>
          </w:tcPr>
          <w:p w14:paraId="7DCBC5C9" w14:textId="6E61DF99" w:rsidR="0098510F" w:rsidRDefault="0098510F" w:rsidP="00052114">
            <w:pPr>
              <w:spacing w:before="120" w:after="120" w:line="240" w:lineRule="auto"/>
              <w:rPr>
                <w:b/>
                <w:bCs/>
                <w:lang w:val="en-US" w:eastAsia="ko-KR"/>
              </w:rPr>
            </w:pPr>
            <w:r>
              <w:rPr>
                <w:b/>
                <w:bCs/>
                <w:lang w:val="en-US" w:eastAsia="ko-KR"/>
              </w:rPr>
              <w:lastRenderedPageBreak/>
              <w:t>Sharp</w:t>
            </w:r>
          </w:p>
        </w:tc>
        <w:tc>
          <w:tcPr>
            <w:tcW w:w="1372" w:type="dxa"/>
          </w:tcPr>
          <w:p w14:paraId="0D6FBDB6" w14:textId="3BCBD3B6" w:rsidR="0098510F" w:rsidRDefault="0098510F" w:rsidP="00052114">
            <w:pPr>
              <w:spacing w:before="120" w:after="120" w:line="240" w:lineRule="auto"/>
              <w:rPr>
                <w:b/>
                <w:bCs/>
                <w:lang w:val="en-US" w:eastAsia="ko-KR"/>
              </w:rPr>
            </w:pPr>
            <w:r>
              <w:rPr>
                <w:b/>
                <w:bCs/>
                <w:lang w:val="en-US" w:eastAsia="ko-KR"/>
              </w:rPr>
              <w:t>Y</w:t>
            </w:r>
          </w:p>
        </w:tc>
        <w:tc>
          <w:tcPr>
            <w:tcW w:w="6780" w:type="dxa"/>
          </w:tcPr>
          <w:p w14:paraId="12CDB52E" w14:textId="77777777" w:rsidR="0098510F" w:rsidRPr="00BB7042" w:rsidRDefault="0098510F" w:rsidP="00052114">
            <w:pPr>
              <w:spacing w:before="120" w:after="120" w:line="240" w:lineRule="auto"/>
              <w:rPr>
                <w:b/>
                <w:bCs/>
                <w:lang w:val="en-US" w:eastAsia="ko-KR"/>
              </w:rPr>
            </w:pPr>
          </w:p>
        </w:tc>
      </w:tr>
      <w:tr w:rsidR="00174DD6" w14:paraId="064C7204" w14:textId="77777777" w:rsidTr="007C6A64">
        <w:tc>
          <w:tcPr>
            <w:tcW w:w="1479" w:type="dxa"/>
          </w:tcPr>
          <w:p w14:paraId="504659ED" w14:textId="1698DF67" w:rsidR="00174DD6" w:rsidRDefault="00174DD6" w:rsidP="00052114">
            <w:pPr>
              <w:spacing w:before="120" w:after="120" w:line="240" w:lineRule="auto"/>
              <w:rPr>
                <w:b/>
                <w:bCs/>
                <w:lang w:val="en-US" w:eastAsia="ko-KR"/>
              </w:rPr>
            </w:pPr>
            <w:r>
              <w:rPr>
                <w:b/>
                <w:bCs/>
                <w:lang w:val="en-US" w:eastAsia="ko-KR"/>
              </w:rPr>
              <w:t>Apple</w:t>
            </w:r>
          </w:p>
        </w:tc>
        <w:tc>
          <w:tcPr>
            <w:tcW w:w="1372" w:type="dxa"/>
          </w:tcPr>
          <w:p w14:paraId="35F4AFB7" w14:textId="01BF340F" w:rsidR="00174DD6" w:rsidRDefault="00174DD6" w:rsidP="00052114">
            <w:pPr>
              <w:spacing w:before="120" w:after="120" w:line="240" w:lineRule="auto"/>
              <w:rPr>
                <w:b/>
                <w:bCs/>
                <w:lang w:val="en-US" w:eastAsia="ko-KR"/>
              </w:rPr>
            </w:pPr>
            <w:r>
              <w:rPr>
                <w:b/>
                <w:bCs/>
                <w:lang w:val="en-US" w:eastAsia="ko-KR"/>
              </w:rPr>
              <w:t>Y</w:t>
            </w:r>
          </w:p>
        </w:tc>
        <w:tc>
          <w:tcPr>
            <w:tcW w:w="6780" w:type="dxa"/>
          </w:tcPr>
          <w:p w14:paraId="0705D86D" w14:textId="77777777" w:rsidR="00174DD6" w:rsidRPr="00BB7042" w:rsidRDefault="00174DD6" w:rsidP="00052114">
            <w:pPr>
              <w:spacing w:before="120" w:after="120" w:line="240" w:lineRule="auto"/>
              <w:rPr>
                <w:b/>
                <w:bCs/>
                <w:lang w:val="en-US" w:eastAsia="ko-KR"/>
              </w:rPr>
            </w:pPr>
          </w:p>
        </w:tc>
      </w:tr>
    </w:tbl>
    <w:p w14:paraId="2AC1E09A" w14:textId="1E9BE823" w:rsidR="00DB3859" w:rsidRPr="00B05AC1" w:rsidRDefault="00B05AC1" w:rsidP="00B05AC1">
      <w:pPr>
        <w:pStyle w:val="31"/>
        <w:rPr>
          <w:rFonts w:ascii="Arial Unicode MS" w:eastAsia="Arial Unicode MS" w:hAnsi="Arial Unicode MS" w:cs="Arial Unicode MS" w:hint="eastAsia"/>
          <w:szCs w:val="28"/>
        </w:rPr>
      </w:pPr>
      <w:r>
        <w:rPr>
          <w:rFonts w:ascii="Arial Unicode MS" w:eastAsia="Arial Unicode MS" w:hAnsi="Arial Unicode MS" w:cs="Arial Unicode MS"/>
          <w:szCs w:val="28"/>
        </w:rPr>
        <w:t>[</w:t>
      </w:r>
      <w:r w:rsidR="00EC64B6">
        <w:rPr>
          <w:rFonts w:ascii="Arial Unicode MS" w:eastAsia="Arial Unicode MS" w:hAnsi="Arial Unicode MS" w:cs="Arial Unicode MS"/>
          <w:szCs w:val="28"/>
        </w:rPr>
        <w:t>L</w:t>
      </w:r>
      <w:r>
        <w:rPr>
          <w:rFonts w:ascii="Arial Unicode MS" w:eastAsia="Arial Unicode MS" w:hAnsi="Arial Unicode MS" w:cs="Arial Unicode MS"/>
          <w:szCs w:val="28"/>
        </w:rPr>
        <w:t xml:space="preserve">]Proposal </w:t>
      </w:r>
      <w:r w:rsidR="00C9630A">
        <w:rPr>
          <w:rFonts w:ascii="Arial Unicode MS" w:eastAsia="Arial Unicode MS" w:hAnsi="Arial Unicode MS" w:cs="Arial Unicode MS"/>
          <w:szCs w:val="28"/>
        </w:rPr>
        <w:t>6</w:t>
      </w:r>
      <w:r>
        <w:rPr>
          <w:rFonts w:ascii="Arial Unicode MS" w:eastAsia="Arial Unicode MS" w:hAnsi="Arial Unicode MS" w:cs="Arial Unicode MS"/>
          <w:szCs w:val="28"/>
        </w:rPr>
        <w:t>.4-2</w:t>
      </w:r>
    </w:p>
    <w:p w14:paraId="28F1623A" w14:textId="5A61BEE7" w:rsidR="00242F07" w:rsidRDefault="00242F07" w:rsidP="00242F07">
      <w:pPr>
        <w:spacing w:before="120" w:after="120" w:line="240" w:lineRule="auto"/>
        <w:rPr>
          <w:rFonts w:eastAsiaTheme="minorEastAsia"/>
          <w:b/>
          <w:bCs/>
          <w:lang w:eastAsia="zh-CN"/>
        </w:rPr>
      </w:pPr>
      <w:r w:rsidRPr="0029408A">
        <w:rPr>
          <w:rFonts w:eastAsiaTheme="minorEastAsia"/>
          <w:b/>
          <w:bCs/>
          <w:highlight w:val="yellow"/>
          <w:lang w:eastAsia="zh-CN"/>
        </w:rPr>
        <w:t xml:space="preserve">Proposal </w:t>
      </w:r>
      <w:r w:rsidR="00C67D42" w:rsidRPr="0029408A">
        <w:rPr>
          <w:rFonts w:eastAsiaTheme="minorEastAsia"/>
          <w:b/>
          <w:bCs/>
          <w:highlight w:val="yellow"/>
          <w:lang w:eastAsia="zh-CN"/>
        </w:rPr>
        <w:t>6</w:t>
      </w:r>
      <w:r w:rsidRPr="0029408A">
        <w:rPr>
          <w:rFonts w:eastAsiaTheme="minorEastAsia"/>
          <w:b/>
          <w:bCs/>
          <w:highlight w:val="yellow"/>
          <w:lang w:eastAsia="zh-CN"/>
        </w:rPr>
        <w:t>.4-2</w:t>
      </w:r>
      <w:r>
        <w:rPr>
          <w:rFonts w:eastAsiaTheme="minorEastAsia"/>
          <w:b/>
          <w:bCs/>
          <w:lang w:eastAsia="zh-CN"/>
        </w:rPr>
        <w:t xml:space="preserve">: </w:t>
      </w:r>
      <w:r w:rsidR="0029408A" w:rsidRPr="0029408A">
        <w:rPr>
          <w:rFonts w:eastAsiaTheme="minorEastAsia"/>
          <w:b/>
          <w:bCs/>
          <w:lang w:eastAsia="zh-CN"/>
        </w:rPr>
        <w:t xml:space="preserve">If DCI is supported for </w:t>
      </w:r>
      <w:r w:rsidR="0029408A">
        <w:rPr>
          <w:rFonts w:eastAsiaTheme="minorEastAsia"/>
          <w:b/>
          <w:bCs/>
          <w:lang w:eastAsia="zh-CN"/>
        </w:rPr>
        <w:t>SPS activation</w:t>
      </w:r>
      <w:r w:rsidR="0029408A" w:rsidRPr="0029408A">
        <w:rPr>
          <w:rFonts w:eastAsiaTheme="minorEastAsia"/>
          <w:b/>
          <w:bCs/>
          <w:lang w:eastAsia="zh-CN"/>
        </w:rPr>
        <w:t>, using the HARQ resource indicator in the activation DCI to override the RRC configuration of HARQ-ACK enabling/disabling</w:t>
      </w:r>
      <w:r w:rsidR="00526FEF">
        <w:rPr>
          <w:rFonts w:eastAsiaTheme="minorEastAsia"/>
          <w:b/>
          <w:bCs/>
          <w:lang w:eastAsia="zh-CN"/>
        </w:rPr>
        <w:t xml:space="preserve"> </w:t>
      </w:r>
      <w:r w:rsidR="00526FEF" w:rsidRPr="0029408A">
        <w:rPr>
          <w:rFonts w:eastAsiaTheme="minorEastAsia"/>
          <w:b/>
          <w:bCs/>
          <w:lang w:eastAsia="zh-CN"/>
        </w:rPr>
        <w:t>for DL SPS</w:t>
      </w:r>
      <w:r w:rsidR="0029408A" w:rsidRPr="0029408A">
        <w:rPr>
          <w:rFonts w:eastAsiaTheme="minorEastAsia"/>
          <w:b/>
          <w:bCs/>
          <w:lang w:eastAsia="zh-CN"/>
        </w:rPr>
        <w:t xml:space="preserve"> is not supported</w:t>
      </w:r>
      <w:r w:rsidR="00526FEF">
        <w:rPr>
          <w:rFonts w:eastAsiaTheme="minorEastAsia"/>
          <w:b/>
          <w:bCs/>
          <w:lang w:eastAsia="zh-CN"/>
        </w:rPr>
        <w:t>.</w:t>
      </w:r>
    </w:p>
    <w:p w14:paraId="7205B859" w14:textId="77777777" w:rsidR="00DB3859" w:rsidRDefault="00DB3859" w:rsidP="00DB3859">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DB3859" w14:paraId="6FD25D6D" w14:textId="77777777" w:rsidTr="007C6A64">
        <w:tc>
          <w:tcPr>
            <w:tcW w:w="1479" w:type="dxa"/>
            <w:shd w:val="clear" w:color="auto" w:fill="D9D9D9" w:themeFill="background1" w:themeFillShade="D9"/>
          </w:tcPr>
          <w:p w14:paraId="607E2564" w14:textId="77777777" w:rsidR="00DB3859" w:rsidRDefault="00DB3859"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626D5F4B" w14:textId="77777777" w:rsidR="00DB3859" w:rsidRDefault="00DB3859"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18EDA4A7" w14:textId="77777777" w:rsidR="00DB3859" w:rsidRDefault="00DB3859" w:rsidP="007C6A64">
            <w:pPr>
              <w:spacing w:before="120" w:after="120" w:line="240" w:lineRule="auto"/>
              <w:rPr>
                <w:b/>
                <w:bCs/>
                <w:lang w:val="en-US"/>
              </w:rPr>
            </w:pPr>
            <w:r>
              <w:rPr>
                <w:b/>
                <w:bCs/>
                <w:lang w:val="en-US"/>
              </w:rPr>
              <w:t>Comments</w:t>
            </w:r>
          </w:p>
        </w:tc>
      </w:tr>
      <w:tr w:rsidR="00DB3859" w14:paraId="7C5250D4" w14:textId="77777777" w:rsidTr="007C6A64">
        <w:tc>
          <w:tcPr>
            <w:tcW w:w="1479" w:type="dxa"/>
          </w:tcPr>
          <w:p w14:paraId="745718BA" w14:textId="70AEBCBB" w:rsidR="00DB3859" w:rsidRDefault="00853CBE" w:rsidP="007C6A64">
            <w:pPr>
              <w:spacing w:before="120" w:after="120" w:line="240" w:lineRule="auto"/>
              <w:rPr>
                <w:b/>
                <w:bCs/>
                <w:lang w:val="en-US"/>
              </w:rPr>
            </w:pPr>
            <w:r>
              <w:rPr>
                <w:b/>
                <w:bCs/>
                <w:lang w:val="en-US"/>
              </w:rPr>
              <w:t>MTK</w:t>
            </w:r>
          </w:p>
        </w:tc>
        <w:tc>
          <w:tcPr>
            <w:tcW w:w="1372" w:type="dxa"/>
          </w:tcPr>
          <w:p w14:paraId="4C5C9AC5" w14:textId="4BE990E9" w:rsidR="00DB3859" w:rsidRDefault="00853CBE" w:rsidP="007C6A64">
            <w:pPr>
              <w:spacing w:before="120" w:after="120" w:line="240" w:lineRule="auto"/>
              <w:rPr>
                <w:b/>
                <w:bCs/>
                <w:lang w:val="en-US"/>
              </w:rPr>
            </w:pPr>
            <w:r>
              <w:rPr>
                <w:b/>
                <w:bCs/>
                <w:lang w:val="en-US"/>
              </w:rPr>
              <w:t>N</w:t>
            </w:r>
          </w:p>
        </w:tc>
        <w:tc>
          <w:tcPr>
            <w:tcW w:w="6780" w:type="dxa"/>
          </w:tcPr>
          <w:p w14:paraId="17AA5382" w14:textId="340E98F9" w:rsidR="00DB3859" w:rsidRDefault="00853CBE" w:rsidP="007C6A64">
            <w:pPr>
              <w:spacing w:before="120" w:after="120" w:line="240" w:lineRule="auto"/>
              <w:rPr>
                <w:b/>
                <w:bCs/>
                <w:lang w:val="en-US"/>
              </w:rPr>
            </w:pPr>
            <w:r>
              <w:rPr>
                <w:b/>
                <w:bCs/>
                <w:lang w:val="en-US"/>
              </w:rPr>
              <w:t>This proposal can be discussed later. Same comment as for Proposal 6.4-1</w:t>
            </w:r>
          </w:p>
        </w:tc>
      </w:tr>
      <w:tr w:rsidR="001701CF" w14:paraId="6FFA4D6D" w14:textId="77777777" w:rsidTr="007C6A64">
        <w:tc>
          <w:tcPr>
            <w:tcW w:w="1479" w:type="dxa"/>
          </w:tcPr>
          <w:p w14:paraId="7CF3D477" w14:textId="3F755DB5" w:rsidR="001701CF" w:rsidRDefault="001701CF" w:rsidP="001701CF">
            <w:pPr>
              <w:spacing w:before="120" w:after="120" w:line="240" w:lineRule="auto"/>
              <w:rPr>
                <w:b/>
                <w:bCs/>
                <w:lang w:val="en-US"/>
              </w:rPr>
            </w:pPr>
            <w:r>
              <w:rPr>
                <w:b/>
                <w:bCs/>
                <w:lang w:val="en-US"/>
              </w:rPr>
              <w:t>Ericsson</w:t>
            </w:r>
          </w:p>
        </w:tc>
        <w:tc>
          <w:tcPr>
            <w:tcW w:w="1372" w:type="dxa"/>
          </w:tcPr>
          <w:p w14:paraId="312AD863" w14:textId="1498CDAF" w:rsidR="001701CF" w:rsidRDefault="001701CF" w:rsidP="001701CF">
            <w:pPr>
              <w:spacing w:before="120" w:after="120" w:line="240" w:lineRule="auto"/>
              <w:rPr>
                <w:b/>
                <w:bCs/>
                <w:lang w:val="en-US"/>
              </w:rPr>
            </w:pPr>
            <w:r>
              <w:rPr>
                <w:b/>
                <w:bCs/>
                <w:lang w:val="en-US"/>
              </w:rPr>
              <w:t>See comment</w:t>
            </w:r>
          </w:p>
        </w:tc>
        <w:tc>
          <w:tcPr>
            <w:tcW w:w="6780" w:type="dxa"/>
          </w:tcPr>
          <w:p w14:paraId="53BC0AE1" w14:textId="45177FC0" w:rsidR="001701CF" w:rsidRDefault="001701CF" w:rsidP="001701CF">
            <w:pPr>
              <w:spacing w:before="120" w:after="120" w:line="240" w:lineRule="auto"/>
              <w:rPr>
                <w:b/>
                <w:bCs/>
                <w:lang w:val="en-US"/>
              </w:rPr>
            </w:pPr>
            <w:r>
              <w:rPr>
                <w:b/>
                <w:bCs/>
                <w:lang w:val="en-US"/>
              </w:rPr>
              <w:t>Is the proposal referring to the DCI field in DCI Format N1 named “</w:t>
            </w:r>
            <w:r w:rsidRPr="004879B4">
              <w:rPr>
                <w:b/>
                <w:bCs/>
                <w:lang w:val="en-US"/>
              </w:rPr>
              <w:t>HARQ-ACK resource</w:t>
            </w:r>
            <w:r>
              <w:rPr>
                <w:b/>
                <w:bCs/>
                <w:lang w:val="en-US"/>
              </w:rPr>
              <w:t xml:space="preserve">”, which is used for </w:t>
            </w:r>
            <w:r w:rsidRPr="006A1643">
              <w:rPr>
                <w:b/>
                <w:bCs/>
                <w:lang w:val="en-US"/>
              </w:rPr>
              <w:t>provid</w:t>
            </w:r>
            <w:r>
              <w:rPr>
                <w:b/>
                <w:bCs/>
                <w:lang w:val="en-US"/>
              </w:rPr>
              <w:t>ing</w:t>
            </w:r>
            <w:r w:rsidRPr="006A1643">
              <w:rPr>
                <w:b/>
                <w:bCs/>
                <w:lang w:val="en-US"/>
              </w:rPr>
              <w:t xml:space="preserve"> the resources for NPUSCH Format 2 to transmit ACK/NACK</w:t>
            </w:r>
            <w:r>
              <w:rPr>
                <w:b/>
                <w:bCs/>
                <w:lang w:val="en-US"/>
              </w:rPr>
              <w:t>? If so, then if HARQ-ACK enabling is supported, then this field needs to be supported as in legacy.</w:t>
            </w:r>
          </w:p>
        </w:tc>
      </w:tr>
      <w:tr w:rsidR="00052114" w14:paraId="2FE47EAB" w14:textId="77777777" w:rsidTr="007C6A64">
        <w:tc>
          <w:tcPr>
            <w:tcW w:w="1479" w:type="dxa"/>
          </w:tcPr>
          <w:p w14:paraId="707939D1" w14:textId="08CE346C" w:rsidR="00052114" w:rsidRDefault="00052114" w:rsidP="00052114">
            <w:pPr>
              <w:spacing w:before="120" w:after="120" w:line="240" w:lineRule="auto"/>
              <w:rPr>
                <w:b/>
                <w:bCs/>
                <w:lang w:val="en-US"/>
              </w:rPr>
            </w:pPr>
            <w:r>
              <w:rPr>
                <w:rFonts w:hint="eastAsia"/>
                <w:b/>
                <w:bCs/>
                <w:lang w:val="en-US" w:eastAsia="ko-KR"/>
              </w:rPr>
              <w:t>LGE</w:t>
            </w:r>
          </w:p>
        </w:tc>
        <w:tc>
          <w:tcPr>
            <w:tcW w:w="1372" w:type="dxa"/>
          </w:tcPr>
          <w:p w14:paraId="75AC046D" w14:textId="77777777" w:rsidR="00052114" w:rsidRDefault="00052114" w:rsidP="00052114">
            <w:pPr>
              <w:spacing w:before="120" w:after="120" w:line="240" w:lineRule="auto"/>
              <w:rPr>
                <w:b/>
                <w:bCs/>
                <w:lang w:val="en-US"/>
              </w:rPr>
            </w:pPr>
          </w:p>
        </w:tc>
        <w:tc>
          <w:tcPr>
            <w:tcW w:w="6780" w:type="dxa"/>
          </w:tcPr>
          <w:p w14:paraId="6332D364" w14:textId="69BDBD6B" w:rsidR="00052114" w:rsidRDefault="00052114" w:rsidP="00052114">
            <w:pPr>
              <w:spacing w:before="120" w:after="120" w:line="240" w:lineRule="auto"/>
              <w:rPr>
                <w:b/>
                <w:bCs/>
                <w:lang w:val="en-US"/>
              </w:rPr>
            </w:pPr>
            <w:r>
              <w:rPr>
                <w:rFonts w:hint="eastAsia"/>
                <w:b/>
                <w:bCs/>
                <w:lang w:val="en-US" w:eastAsia="ko-KR"/>
              </w:rPr>
              <w:t>OK</w:t>
            </w:r>
          </w:p>
        </w:tc>
      </w:tr>
    </w:tbl>
    <w:p w14:paraId="2DCD14BE" w14:textId="77777777" w:rsidR="003F045A" w:rsidRPr="00242F07" w:rsidRDefault="003F045A">
      <w:pPr>
        <w:spacing w:before="120" w:after="120" w:line="240" w:lineRule="atLeast"/>
        <w:rPr>
          <w:rFonts w:eastAsiaTheme="minorEastAsia"/>
          <w:lang w:eastAsia="zh-CN"/>
        </w:rPr>
      </w:pPr>
    </w:p>
    <w:p w14:paraId="2FA1961D" w14:textId="77777777" w:rsidR="003F045A" w:rsidRDefault="007A064C">
      <w:pPr>
        <w:pStyle w:val="2"/>
        <w:numPr>
          <w:ilvl w:val="1"/>
          <w:numId w:val="1"/>
        </w:numPr>
        <w:rPr>
          <w:rFonts w:ascii="Arial" w:hAnsi="Arial" w:cs="Arial"/>
          <w:sz w:val="28"/>
          <w:szCs w:val="28"/>
        </w:rPr>
      </w:pPr>
      <w:r>
        <w:rPr>
          <w:rFonts w:ascii="Arial" w:hAnsi="Arial" w:cs="Arial"/>
          <w:sz w:val="28"/>
          <w:szCs w:val="28"/>
        </w:rPr>
        <w:t>[Open]</w:t>
      </w:r>
      <w:proofErr w:type="gramStart"/>
      <w:r>
        <w:rPr>
          <w:rFonts w:ascii="Arial" w:hAnsi="Arial" w:cs="Arial"/>
          <w:sz w:val="28"/>
          <w:szCs w:val="28"/>
        </w:rPr>
        <w:t>Long term</w:t>
      </w:r>
      <w:proofErr w:type="gramEnd"/>
      <w:r>
        <w:rPr>
          <w:rFonts w:ascii="Arial" w:hAnsi="Arial" w:cs="Arial"/>
          <w:sz w:val="28"/>
          <w:szCs w:val="28"/>
        </w:rPr>
        <w:t xml:space="preserve"> feedback or reporting for AMC/Link adaption</w:t>
      </w:r>
    </w:p>
    <w:p w14:paraId="6508AF40" w14:textId="5A7CC170" w:rsidR="003F045A" w:rsidRPr="00BF7540" w:rsidRDefault="007A064C">
      <w:pPr>
        <w:spacing w:before="120" w:after="120" w:line="240" w:lineRule="atLeast"/>
      </w:pPr>
      <w:r w:rsidRPr="00BF7540">
        <w:rPr>
          <w:rFonts w:eastAsiaTheme="minorEastAsia"/>
          <w:lang w:val="en-US" w:eastAsia="zh-CN"/>
        </w:rPr>
        <w:t xml:space="preserve">Several companies </w:t>
      </w:r>
      <w:r w:rsidRPr="00BF7540">
        <w:t>discuss that while disabling per-occasion HARQ feedback is essential for overhead reduction in GSO case,</w:t>
      </w:r>
      <w:r w:rsidRPr="00BF7540">
        <w:rPr>
          <w:rFonts w:eastAsiaTheme="minorEastAsia"/>
          <w:lang w:val="en-US" w:eastAsia="zh-CN"/>
        </w:rPr>
        <w:t xml:space="preserve"> </w:t>
      </w:r>
      <w:r w:rsidRPr="00BF7540">
        <w:t>NW side may lack information for AMC/link adaption, and thus lead to inefficient resource utilization or service instability. They propose to study long term feedback or reporting for AMC/link adaption purpose:</w:t>
      </w:r>
    </w:p>
    <w:p w14:paraId="1938067D" w14:textId="4D600683"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eastAsia="zh-CN"/>
        </w:rPr>
        <w:t>[</w:t>
      </w:r>
      <w:r w:rsidR="00B83F43" w:rsidRPr="00BF7540">
        <w:rPr>
          <w:rFonts w:eastAsiaTheme="minorEastAsia"/>
          <w:lang w:eastAsia="zh-CN"/>
        </w:rPr>
        <w:t>2]</w:t>
      </w:r>
      <w:r w:rsidR="007A064C" w:rsidRPr="00BF7540">
        <w:rPr>
          <w:rFonts w:eastAsiaTheme="minorEastAsia"/>
          <w:lang w:eastAsia="zh-CN"/>
        </w:rPr>
        <w:t>: status report for NB-IoT NPDSCH reception</w:t>
      </w:r>
    </w:p>
    <w:p w14:paraId="6BB3A1B5" w14:textId="6CE62BD7" w:rsidR="00704BD8" w:rsidRPr="00BF7540" w:rsidRDefault="00704BD8"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[10]: periodic SNR reporting</w:t>
      </w:r>
    </w:p>
    <w:p w14:paraId="73F64E89" w14:textId="04FE0292"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w:t>
      </w:r>
      <w:r w:rsidR="00B83F43" w:rsidRPr="00BF7540">
        <w:rPr>
          <w:rFonts w:eastAsiaTheme="minorEastAsia"/>
          <w:lang w:val="en-US" w:eastAsia="zh-CN"/>
        </w:rPr>
        <w:t>11]</w:t>
      </w:r>
      <w:r w:rsidR="007A064C" w:rsidRPr="00BF7540">
        <w:rPr>
          <w:rFonts w:eastAsiaTheme="minorEastAsia"/>
          <w:lang w:val="en-US" w:eastAsia="zh-CN"/>
        </w:rPr>
        <w:t xml:space="preserve">, </w:t>
      </w:r>
      <w:r w:rsidR="00704BD8" w:rsidRPr="00BF7540">
        <w:rPr>
          <w:rFonts w:eastAsiaTheme="minorEastAsia"/>
          <w:lang w:val="en-US" w:eastAsia="zh-CN"/>
        </w:rPr>
        <w:t>[10]</w:t>
      </w:r>
      <w:r w:rsidR="007A064C" w:rsidRPr="00BF7540">
        <w:rPr>
          <w:rFonts w:eastAsiaTheme="minorEastAsia"/>
          <w:lang w:val="en-US" w:eastAsia="zh-CN"/>
        </w:rPr>
        <w:t>: UE transmits HARQ feedback per N SPS occasions when HARQ feedback corresponding to SPS is disabled</w:t>
      </w:r>
    </w:p>
    <w:p w14:paraId="04A2FF62" w14:textId="44F2CF6A"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w:t>
      </w:r>
      <w:r w:rsidR="00B83F43" w:rsidRPr="00BF7540">
        <w:rPr>
          <w:rFonts w:eastAsiaTheme="minorEastAsia"/>
          <w:lang w:val="en-US" w:eastAsia="zh-CN"/>
        </w:rPr>
        <w:t>15]</w:t>
      </w:r>
      <w:r w:rsidR="007A064C" w:rsidRPr="00BF7540">
        <w:rPr>
          <w:rFonts w:eastAsiaTheme="minorEastAsia"/>
          <w:lang w:val="en-US" w:eastAsia="zh-CN"/>
        </w:rPr>
        <w:t>: the success rate or ACK ratio for all SPS transmission in a period</w:t>
      </w:r>
    </w:p>
    <w:p w14:paraId="7C2C034D" w14:textId="4B20B245" w:rsidR="003F045A" w:rsidRPr="00BF7540" w:rsidRDefault="00704BD8"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[10]</w:t>
      </w:r>
      <w:r w:rsidR="007A064C" w:rsidRPr="00BF7540">
        <w:rPr>
          <w:rFonts w:eastAsiaTheme="minorEastAsia"/>
          <w:lang w:val="en-US" w:eastAsia="zh-CN"/>
        </w:rPr>
        <w:t>: the number of successful or failed transmissions</w:t>
      </w:r>
    </w:p>
    <w:p w14:paraId="3F87A3B9" w14:textId="4F81A298" w:rsidR="003F045A" w:rsidRPr="00BF7540" w:rsidRDefault="00704BD8"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[10]</w:t>
      </w:r>
      <w:r w:rsidR="007A064C" w:rsidRPr="00BF7540">
        <w:rPr>
          <w:rFonts w:eastAsiaTheme="minorEastAsia"/>
          <w:lang w:val="en-US" w:eastAsia="zh-CN"/>
        </w:rPr>
        <w:t>: downlink success rate of BLER over a period</w:t>
      </w:r>
    </w:p>
    <w:p w14:paraId="51A0C8B2" w14:textId="2BE62F7B"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hint="eastAsia"/>
          <w:lang w:val="en-US" w:eastAsia="zh-CN"/>
        </w:rPr>
        <w:t>[</w:t>
      </w:r>
      <w:r w:rsidR="00B83F43" w:rsidRPr="00BF7540">
        <w:rPr>
          <w:rFonts w:eastAsiaTheme="minorEastAsia" w:hint="eastAsia"/>
          <w:lang w:val="en-US" w:eastAsia="zh-CN"/>
        </w:rPr>
        <w:t>17]</w:t>
      </w:r>
      <w:r w:rsidR="007A064C" w:rsidRPr="00BF7540">
        <w:rPr>
          <w:rFonts w:eastAsiaTheme="minorEastAsia"/>
          <w:lang w:val="en-US" w:eastAsia="zh-CN"/>
        </w:rPr>
        <w:t>. Differential SINR reporting (Delta SINR reporting)</w:t>
      </w:r>
    </w:p>
    <w:p w14:paraId="5C3E9A43" w14:textId="05CB0EBE"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hint="eastAsia"/>
          <w:lang w:val="en-US" w:eastAsia="zh-CN"/>
        </w:rPr>
        <w:t>[</w:t>
      </w:r>
      <w:r w:rsidR="00B83F43" w:rsidRPr="00BF7540">
        <w:rPr>
          <w:rFonts w:eastAsiaTheme="minorEastAsia" w:hint="eastAsia"/>
          <w:lang w:val="en-US" w:eastAsia="zh-CN"/>
        </w:rPr>
        <w:t>8]</w:t>
      </w:r>
      <w:r w:rsidR="007A064C" w:rsidRPr="00BF7540">
        <w:rPr>
          <w:rFonts w:eastAsiaTheme="minorEastAsia"/>
          <w:lang w:val="en-US" w:eastAsia="zh-CN"/>
        </w:rPr>
        <w:t xml:space="preserve">: </w:t>
      </w:r>
      <w:r w:rsidR="007A064C" w:rsidRPr="00BF7540">
        <w:t xml:space="preserve">Periodic reporting </w:t>
      </w:r>
      <w:r w:rsidR="007A064C" w:rsidRPr="00BF7540">
        <w:rPr>
          <w:rFonts w:eastAsiaTheme="minorEastAsia"/>
          <w:lang w:val="en-US" w:eastAsia="zh-CN"/>
        </w:rPr>
        <w:t>assistant information. such as the probability or the number of SPS NPDSCH decoding failures within a certain period, and report this assistant information to NW</w:t>
      </w:r>
    </w:p>
    <w:p w14:paraId="68B0EA2F" w14:textId="214B3660" w:rsidR="003F045A" w:rsidRPr="00BF7540" w:rsidRDefault="007A064C">
      <w:pPr>
        <w:pStyle w:val="B1"/>
        <w:spacing w:before="120" w:after="120" w:line="240" w:lineRule="atLeast"/>
        <w:ind w:left="0" w:firstLine="0"/>
        <w:rPr>
          <w:rFonts w:eastAsiaTheme="minorEastAsia"/>
          <w:lang w:val="en-US" w:eastAsia="zh-CN"/>
        </w:rPr>
      </w:pPr>
      <w:r w:rsidRPr="00BF7540">
        <w:rPr>
          <w:rFonts w:eastAsiaTheme="minorEastAsia" w:hint="eastAsia"/>
          <w:lang w:val="en-US" w:eastAsia="zh-CN"/>
        </w:rPr>
        <w:t>I</w:t>
      </w:r>
      <w:r w:rsidRPr="00BF7540">
        <w:rPr>
          <w:rFonts w:eastAsiaTheme="minorEastAsia"/>
          <w:lang w:val="en-US" w:eastAsia="zh-CN"/>
        </w:rPr>
        <w:t xml:space="preserve">n addition, </w:t>
      </w:r>
      <w:r w:rsidR="00847AA4" w:rsidRPr="00BF7540">
        <w:rPr>
          <w:rFonts w:eastAsiaTheme="minorEastAsia"/>
          <w:lang w:val="en-US" w:eastAsia="zh-CN"/>
        </w:rPr>
        <w:t>[</w:t>
      </w:r>
      <w:r w:rsidR="00B83F43" w:rsidRPr="00BF7540">
        <w:rPr>
          <w:rFonts w:eastAsiaTheme="minorEastAsia"/>
          <w:lang w:val="en-US" w:eastAsia="zh-CN"/>
        </w:rPr>
        <w:t>10]</w:t>
      </w:r>
      <w:r w:rsidRPr="00BF7540">
        <w:rPr>
          <w:rFonts w:eastAsiaTheme="minorEastAsia"/>
          <w:lang w:val="en-US" w:eastAsia="zh-CN"/>
        </w:rPr>
        <w:t xml:space="preserve"> propose that network can configure a BLER threshold for the UE to provide the long-term feedback. UE is only triggered to provide feedback if the BLER of packet(s) exceed the threshold.</w:t>
      </w:r>
      <w:r w:rsidR="00847AA4" w:rsidRPr="00BF7540">
        <w:rPr>
          <w:rFonts w:eastAsiaTheme="minorEastAsia"/>
          <w:lang w:val="en-US" w:eastAsia="zh-CN"/>
        </w:rPr>
        <w:t>[</w:t>
      </w:r>
      <w:r w:rsidR="00B83F43" w:rsidRPr="00BF7540">
        <w:rPr>
          <w:rFonts w:eastAsiaTheme="minorEastAsia"/>
          <w:lang w:val="en-US" w:eastAsia="zh-CN"/>
        </w:rPr>
        <w:t>8]</w:t>
      </w:r>
      <w:r w:rsidRPr="00BF7540">
        <w:rPr>
          <w:rFonts w:eastAsiaTheme="minorEastAsia"/>
          <w:lang w:val="en-US" w:eastAsia="zh-CN"/>
        </w:rPr>
        <w:t xml:space="preserve"> propose that the UE reports the assistant information when the collected assistant information meets certain conditions or reaches a configured threshold.</w:t>
      </w:r>
    </w:p>
    <w:p w14:paraId="5D71BC11" w14:textId="2BF74C7E" w:rsidR="00A0295B" w:rsidRPr="00BF7540" w:rsidRDefault="00A0295B">
      <w:pPr>
        <w:pStyle w:val="B1"/>
        <w:spacing w:before="120" w:after="120" w:line="240" w:lineRule="atLeast"/>
        <w:ind w:left="0" w:firstLine="0"/>
        <w:rPr>
          <w:rFonts w:eastAsiaTheme="minorEastAsia"/>
          <w:lang w:val="en-US" w:eastAsia="zh-CN"/>
        </w:rPr>
      </w:pPr>
      <w:r w:rsidRPr="00BF7540">
        <w:rPr>
          <w:rFonts w:eastAsiaTheme="minorEastAsia"/>
          <w:lang w:val="en-US" w:eastAsia="zh-CN"/>
        </w:rPr>
        <w:t>Regarding the resource for long-term feedback, companies have the following proposal:</w:t>
      </w:r>
    </w:p>
    <w:p w14:paraId="493E531E" w14:textId="497FDA24" w:rsidR="00A0295B" w:rsidRPr="00BF7540" w:rsidRDefault="00A0295B"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 xml:space="preserve">[10]: activation DCI </w:t>
      </w:r>
      <w:r w:rsidRPr="00BF7540">
        <w:t>can also indicate a periodic HARQ feedback resource</w:t>
      </w:r>
    </w:p>
    <w:p w14:paraId="6614F1DA" w14:textId="7895D849" w:rsidR="003F045A" w:rsidRDefault="007A064C">
      <w:pPr>
        <w:pStyle w:val="B1"/>
        <w:spacing w:before="120" w:after="120" w:line="240" w:lineRule="atLeast"/>
        <w:ind w:left="0" w:firstLine="0"/>
        <w:rPr>
          <w:rFonts w:eastAsiaTheme="minorEastAsia"/>
          <w:lang w:val="en-US" w:eastAsia="zh-CN"/>
        </w:rPr>
      </w:pPr>
      <w:r w:rsidRPr="00BF7540">
        <w:rPr>
          <w:rFonts w:eastAsiaTheme="minorEastAsia"/>
          <w:b/>
          <w:bCs/>
          <w:lang w:val="en-US" w:eastAsia="zh-CN"/>
        </w:rPr>
        <w:t xml:space="preserve">Meanwhile, </w:t>
      </w:r>
      <w:r w:rsidRPr="00BF7540">
        <w:rPr>
          <w:rFonts w:eastAsiaTheme="minorEastAsia"/>
          <w:b/>
          <w:bCs/>
          <w:lang w:val="en-US" w:eastAsia="zh-CN"/>
        </w:rPr>
        <w:tab/>
      </w:r>
      <w:r w:rsidR="00847AA4" w:rsidRPr="00BF7540">
        <w:rPr>
          <w:rFonts w:eastAsiaTheme="minorEastAsia"/>
          <w:lang w:val="en-US" w:eastAsia="zh-CN"/>
        </w:rPr>
        <w:t>[</w:t>
      </w:r>
      <w:r w:rsidR="00B83F43" w:rsidRPr="00BF7540">
        <w:rPr>
          <w:rFonts w:eastAsiaTheme="minorEastAsia"/>
          <w:lang w:val="en-US" w:eastAsia="zh-CN"/>
        </w:rPr>
        <w:t>4]</w:t>
      </w:r>
      <w:r w:rsidRPr="00BF7540">
        <w:rPr>
          <w:rFonts w:eastAsiaTheme="minorEastAsia"/>
          <w:lang w:val="en-US" w:eastAsia="zh-CN"/>
        </w:rPr>
        <w:t xml:space="preserve"> indicate that DCQR is already supported to report DL channel quality and can be used, other metric for long-term feedback for AMC is not supported for Rel-20 SPS unless the performance gain is demonstrated</w:t>
      </w:r>
    </w:p>
    <w:p w14:paraId="4C8F1DCC" w14:textId="77777777" w:rsidR="003F045A" w:rsidRDefault="003F045A">
      <w:pPr>
        <w:pStyle w:val="B1"/>
        <w:spacing w:before="120" w:after="120" w:line="240" w:lineRule="atLeast"/>
        <w:ind w:left="0" w:firstLine="0"/>
        <w:rPr>
          <w:rFonts w:eastAsiaTheme="minorEastAsia"/>
          <w:lang w:val="en-US" w:eastAsia="zh-CN"/>
        </w:rPr>
      </w:pPr>
    </w:p>
    <w:p w14:paraId="297700A4" w14:textId="561DD8C5" w:rsidR="003F045A" w:rsidRDefault="007A064C">
      <w:pPr>
        <w:pStyle w:val="31"/>
        <w:rPr>
          <w:rFonts w:ascii="Arial" w:hAnsi="Arial" w:cs="Arial"/>
        </w:rPr>
      </w:pPr>
      <w:r>
        <w:rPr>
          <w:rFonts w:ascii="Arial" w:hAnsi="Arial" w:cs="Arial"/>
        </w:rPr>
        <w:t>[</w:t>
      </w:r>
      <w:r w:rsidR="00295C43">
        <w:rPr>
          <w:rFonts w:ascii="Arial" w:hAnsi="Arial" w:cs="Arial"/>
        </w:rPr>
        <w:t>L</w:t>
      </w:r>
      <w:r>
        <w:rPr>
          <w:rFonts w:ascii="Arial" w:hAnsi="Arial" w:cs="Arial"/>
        </w:rPr>
        <w:t xml:space="preserve">]Proposal </w:t>
      </w:r>
      <w:r w:rsidR="00C67D42">
        <w:rPr>
          <w:rFonts w:ascii="Arial" w:hAnsi="Arial" w:cs="Arial"/>
        </w:rPr>
        <w:t>6</w:t>
      </w:r>
      <w:r>
        <w:rPr>
          <w:rFonts w:ascii="Arial" w:hAnsi="Arial" w:cs="Arial"/>
        </w:rPr>
        <w:t>.</w:t>
      </w:r>
      <w:r w:rsidR="00C67D42">
        <w:rPr>
          <w:rFonts w:ascii="Arial" w:hAnsi="Arial" w:cs="Arial"/>
        </w:rPr>
        <w:t>5</w:t>
      </w:r>
      <w:r>
        <w:rPr>
          <w:rFonts w:ascii="Arial" w:hAnsi="Arial" w:cs="Arial"/>
        </w:rPr>
        <w:t>-1</w:t>
      </w:r>
    </w:p>
    <w:p w14:paraId="55604BC6" w14:textId="0ADE639E" w:rsidR="003F045A" w:rsidRDefault="007A064C">
      <w:pPr>
        <w:spacing w:before="120" w:after="120" w:line="240" w:lineRule="atLeast"/>
        <w:rPr>
          <w:b/>
          <w:bCs/>
          <w:lang w:val="en-US"/>
        </w:rPr>
      </w:pPr>
      <w:r w:rsidRPr="006275EB">
        <w:rPr>
          <w:b/>
          <w:bCs/>
          <w:highlight w:val="yellow"/>
          <w:lang w:val="en-US"/>
        </w:rPr>
        <w:lastRenderedPageBreak/>
        <w:t xml:space="preserve">Proposal </w:t>
      </w:r>
      <w:r w:rsidR="00C67D42" w:rsidRPr="006275EB">
        <w:rPr>
          <w:b/>
          <w:bCs/>
          <w:highlight w:val="yellow"/>
          <w:lang w:val="en-US"/>
        </w:rPr>
        <w:t>6</w:t>
      </w:r>
      <w:r w:rsidRPr="006275EB">
        <w:rPr>
          <w:b/>
          <w:bCs/>
          <w:highlight w:val="yellow"/>
          <w:lang w:val="en-US"/>
        </w:rPr>
        <w:t>.</w:t>
      </w:r>
      <w:r w:rsidR="00C67D42" w:rsidRPr="006275EB">
        <w:rPr>
          <w:b/>
          <w:bCs/>
          <w:highlight w:val="yellow"/>
          <w:lang w:val="en-US"/>
        </w:rPr>
        <w:t>5</w:t>
      </w:r>
      <w:r w:rsidRPr="006275EB">
        <w:rPr>
          <w:b/>
          <w:bCs/>
          <w:highlight w:val="yellow"/>
          <w:lang w:val="en-US"/>
        </w:rPr>
        <w:t>-1</w:t>
      </w:r>
      <w:r>
        <w:rPr>
          <w:b/>
          <w:bCs/>
          <w:lang w:val="en-US"/>
        </w:rPr>
        <w:t xml:space="preserve">: For Rel-20 NB-IoT NTN, </w:t>
      </w:r>
      <w:r w:rsidR="00C67D42">
        <w:rPr>
          <w:b/>
          <w:bCs/>
          <w:lang w:val="en-US"/>
        </w:rPr>
        <w:t>select one of the following</w:t>
      </w:r>
      <w:r>
        <w:rPr>
          <w:b/>
          <w:bCs/>
          <w:lang w:val="en-US"/>
        </w:rPr>
        <w:t xml:space="preserve"> options for </w:t>
      </w:r>
      <w:r>
        <w:rPr>
          <w:rFonts w:eastAsiaTheme="minorEastAsia"/>
          <w:b/>
          <w:bCs/>
          <w:lang w:val="en-US" w:eastAsia="zh-CN"/>
        </w:rPr>
        <w:t>long</w:t>
      </w:r>
      <w:r>
        <w:rPr>
          <w:b/>
          <w:bCs/>
          <w:lang w:val="en-US"/>
        </w:rPr>
        <w:t xml:space="preserve"> term feedback for AMC for DL SPS</w:t>
      </w:r>
      <w:r>
        <w:rPr>
          <w:b/>
          <w:bCs/>
          <w:lang w:eastAsia="zh-CN"/>
        </w:rPr>
        <w:t xml:space="preserve">, regardless of </w:t>
      </w:r>
      <w:r>
        <w:rPr>
          <w:b/>
          <w:bCs/>
        </w:rPr>
        <w:t>HARQ feedback enabled/disabled configuration (if supported) for the process corresponding to the DL SPS</w:t>
      </w:r>
      <w:r>
        <w:rPr>
          <w:b/>
          <w:bCs/>
          <w:lang w:val="en-US"/>
        </w:rPr>
        <w:t>.</w:t>
      </w:r>
    </w:p>
    <w:p w14:paraId="5FA7BBFA" w14:textId="22A5EE5C"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1</w:t>
      </w:r>
      <w:r>
        <w:rPr>
          <w:rFonts w:ascii="Times New Roman" w:hAnsi="Times New Roman" w:cs="Times New Roman"/>
          <w:b/>
          <w:bCs/>
          <w:sz w:val="20"/>
          <w:szCs w:val="20"/>
          <w:lang w:val="en-US"/>
        </w:rPr>
        <w:t>. periodic SINR reporting</w:t>
      </w:r>
    </w:p>
    <w:p w14:paraId="40E34BA6" w14:textId="2E7296D5"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2</w:t>
      </w:r>
      <w:r>
        <w:rPr>
          <w:rFonts w:ascii="Times New Roman" w:hAnsi="Times New Roman" w:cs="Times New Roman"/>
          <w:b/>
          <w:bCs/>
          <w:sz w:val="20"/>
          <w:szCs w:val="20"/>
          <w:lang w:val="en-US"/>
        </w:rPr>
        <w:t xml:space="preserve">. HARQ feedback per N SPS occasions </w:t>
      </w:r>
      <w:r>
        <w:rPr>
          <w:rFonts w:ascii="Times New Roman" w:eastAsiaTheme="minorEastAsia" w:hAnsi="Times New Roman" w:cs="Times New Roman"/>
          <w:b/>
          <w:bCs/>
          <w:sz w:val="20"/>
          <w:szCs w:val="20"/>
          <w:lang w:val="en-US" w:eastAsia="zh-CN"/>
        </w:rPr>
        <w:t>when HARQ feedback corresponding to SPS is disabled</w:t>
      </w:r>
    </w:p>
    <w:p w14:paraId="6AD9F35F" w14:textId="1946F8C9"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3</w:t>
      </w:r>
      <w:r>
        <w:rPr>
          <w:rFonts w:ascii="Times New Roman" w:hAnsi="Times New Roman" w:cs="Times New Roman"/>
          <w:b/>
          <w:bCs/>
          <w:sz w:val="20"/>
          <w:szCs w:val="20"/>
          <w:lang w:val="en-US"/>
        </w:rPr>
        <w:t>. downlink success rate of BLER over a period</w:t>
      </w:r>
    </w:p>
    <w:p w14:paraId="465A7C12" w14:textId="1F11A91D"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4</w:t>
      </w:r>
      <w:r>
        <w:rPr>
          <w:rFonts w:ascii="Times New Roman" w:hAnsi="Times New Roman" w:cs="Times New Roman"/>
          <w:b/>
          <w:bCs/>
          <w:sz w:val="20"/>
          <w:szCs w:val="20"/>
          <w:lang w:val="en-US"/>
        </w:rPr>
        <w:t>. the number of successful or failed transmissions</w:t>
      </w:r>
    </w:p>
    <w:p w14:paraId="4EA1C194" w14:textId="02B6D792"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5</w:t>
      </w:r>
      <w:r>
        <w:rPr>
          <w:rFonts w:ascii="Times New Roman" w:hAnsi="Times New Roman" w:cs="Times New Roman"/>
          <w:b/>
          <w:bCs/>
          <w:sz w:val="20"/>
          <w:szCs w:val="20"/>
          <w:lang w:val="en-US"/>
        </w:rPr>
        <w:t xml:space="preserve">. </w:t>
      </w:r>
      <w:r>
        <w:rPr>
          <w:rFonts w:ascii="Times New Roman" w:hAnsi="Times New Roman" w:cs="Times New Roman" w:hint="eastAsia"/>
          <w:b/>
          <w:bCs/>
          <w:sz w:val="20"/>
          <w:szCs w:val="20"/>
          <w:lang w:val="en-US" w:eastAsia="zh-CN"/>
        </w:rPr>
        <w:t>d</w:t>
      </w:r>
      <w:r>
        <w:rPr>
          <w:rFonts w:ascii="Times New Roman" w:hAnsi="Times New Roman" w:cs="Times New Roman"/>
          <w:b/>
          <w:bCs/>
          <w:sz w:val="20"/>
          <w:szCs w:val="20"/>
          <w:lang w:val="en-US"/>
        </w:rPr>
        <w:t>ifferential SINR reporting</w:t>
      </w:r>
    </w:p>
    <w:p w14:paraId="2E8C3B62" w14:textId="1DECC3E9"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6</w:t>
      </w:r>
      <w:r>
        <w:rPr>
          <w:rFonts w:ascii="Times New Roman" w:hAnsi="Times New Roman" w:cs="Times New Roman"/>
          <w:b/>
          <w:bCs/>
          <w:sz w:val="20"/>
          <w:szCs w:val="20"/>
          <w:lang w:val="en-US"/>
        </w:rPr>
        <w:t xml:space="preserve">. </w:t>
      </w:r>
      <w:r>
        <w:rPr>
          <w:rFonts w:ascii="Times New Roman" w:hAnsi="Times New Roman" w:cs="Times New Roman"/>
          <w:b/>
          <w:bCs/>
          <w:sz w:val="20"/>
          <w:szCs w:val="20"/>
          <w:lang w:eastAsia="zh-CN"/>
        </w:rPr>
        <w:t>Not support</w:t>
      </w:r>
    </w:p>
    <w:p w14:paraId="7139B619" w14:textId="1A342C6A" w:rsidR="00BF7540" w:rsidRDefault="007A064C" w:rsidP="00BF7540">
      <w:pPr>
        <w:spacing w:before="120" w:after="120" w:line="240" w:lineRule="atLeast"/>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BF7540" w14:paraId="682AF147" w14:textId="77777777" w:rsidTr="00CD57DF">
        <w:tc>
          <w:tcPr>
            <w:tcW w:w="1479" w:type="dxa"/>
            <w:shd w:val="clear" w:color="auto" w:fill="D9D9D9" w:themeFill="background1" w:themeFillShade="D9"/>
          </w:tcPr>
          <w:p w14:paraId="4E0BCC0D" w14:textId="77777777" w:rsidR="00BF7540" w:rsidRDefault="00BF7540"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59FE903" w14:textId="77777777" w:rsidR="00BF7540" w:rsidRDefault="00BF7540"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52BAED35" w14:textId="77777777" w:rsidR="00BF7540" w:rsidRDefault="00BF7540" w:rsidP="007C6A64">
            <w:pPr>
              <w:spacing w:before="120" w:after="120" w:line="240" w:lineRule="auto"/>
              <w:rPr>
                <w:b/>
                <w:bCs/>
                <w:lang w:val="en-US"/>
              </w:rPr>
            </w:pPr>
            <w:r>
              <w:rPr>
                <w:b/>
                <w:bCs/>
                <w:lang w:val="en-US"/>
              </w:rPr>
              <w:t>Comments</w:t>
            </w:r>
          </w:p>
        </w:tc>
      </w:tr>
      <w:tr w:rsidR="00BF7540" w14:paraId="4AB23F3C" w14:textId="77777777" w:rsidTr="00CD57DF">
        <w:tc>
          <w:tcPr>
            <w:tcW w:w="1479" w:type="dxa"/>
          </w:tcPr>
          <w:p w14:paraId="527727A1" w14:textId="1D24785D" w:rsidR="00BF7540" w:rsidRDefault="00853CBE" w:rsidP="007C6A64">
            <w:pPr>
              <w:spacing w:before="120" w:after="120" w:line="240" w:lineRule="auto"/>
              <w:rPr>
                <w:b/>
                <w:bCs/>
                <w:lang w:val="en-US"/>
              </w:rPr>
            </w:pPr>
            <w:r>
              <w:rPr>
                <w:b/>
                <w:bCs/>
                <w:lang w:val="en-US"/>
              </w:rPr>
              <w:t>MTK</w:t>
            </w:r>
          </w:p>
        </w:tc>
        <w:tc>
          <w:tcPr>
            <w:tcW w:w="1372" w:type="dxa"/>
          </w:tcPr>
          <w:p w14:paraId="40382879" w14:textId="4185A1AD" w:rsidR="00BF7540" w:rsidRDefault="00853CBE" w:rsidP="007C6A64">
            <w:pPr>
              <w:spacing w:before="120" w:after="120" w:line="240" w:lineRule="auto"/>
              <w:rPr>
                <w:b/>
                <w:bCs/>
                <w:lang w:val="en-US"/>
              </w:rPr>
            </w:pPr>
            <w:r>
              <w:rPr>
                <w:b/>
                <w:bCs/>
                <w:lang w:val="en-US"/>
              </w:rPr>
              <w:t>N</w:t>
            </w:r>
          </w:p>
        </w:tc>
        <w:tc>
          <w:tcPr>
            <w:tcW w:w="6780" w:type="dxa"/>
          </w:tcPr>
          <w:p w14:paraId="708C5E13" w14:textId="17DCB0AF" w:rsidR="00853CBE" w:rsidRDefault="00853CBE" w:rsidP="007C6A64">
            <w:pPr>
              <w:spacing w:before="120" w:after="120" w:line="240" w:lineRule="auto"/>
              <w:rPr>
                <w:b/>
                <w:bCs/>
                <w:lang w:val="en-US"/>
              </w:rPr>
            </w:pPr>
            <w:r>
              <w:rPr>
                <w:b/>
                <w:bCs/>
                <w:lang w:val="en-US"/>
              </w:rPr>
              <w:t>RAN1 / RAN2 should first discuss understanding of AMC and whether to support AMC</w:t>
            </w:r>
          </w:p>
          <w:p w14:paraId="5E3B7212" w14:textId="3E983740" w:rsidR="00853CBE" w:rsidRDefault="00853CBE" w:rsidP="007C6A64">
            <w:pPr>
              <w:spacing w:before="120" w:after="120" w:line="240" w:lineRule="auto"/>
              <w:rPr>
                <w:b/>
                <w:bCs/>
                <w:lang w:val="en-US"/>
              </w:rPr>
            </w:pPr>
            <w:r>
              <w:rPr>
                <w:b/>
                <w:bCs/>
                <w:lang w:val="en-US"/>
              </w:rPr>
              <w:t xml:space="preserve">Option 6. </w:t>
            </w:r>
          </w:p>
          <w:p w14:paraId="457593C1" w14:textId="46DA5898" w:rsidR="00BF7540" w:rsidRDefault="00853CBE" w:rsidP="007C6A64">
            <w:pPr>
              <w:spacing w:before="120" w:after="120" w:line="240" w:lineRule="auto"/>
              <w:rPr>
                <w:b/>
                <w:bCs/>
                <w:lang w:val="en-US"/>
              </w:rPr>
            </w:pPr>
            <w:r>
              <w:rPr>
                <w:b/>
                <w:bCs/>
                <w:lang w:val="en-US"/>
              </w:rPr>
              <w:t>A new option 7 “CQI report” could be added. The CQI report is supported in legacy specifications in Msg</w:t>
            </w:r>
            <w:proofErr w:type="gramStart"/>
            <w:r>
              <w:rPr>
                <w:b/>
                <w:bCs/>
                <w:lang w:val="en-US"/>
              </w:rPr>
              <w:t>3  since</w:t>
            </w:r>
            <w:proofErr w:type="gramEnd"/>
            <w:r>
              <w:rPr>
                <w:b/>
                <w:bCs/>
                <w:lang w:val="en-US"/>
              </w:rPr>
              <w:t xml:space="preserve"> Release 14  and in Connected mode since release 16 for NB-IoT, and can be baseline. </w:t>
            </w:r>
          </w:p>
        </w:tc>
      </w:tr>
      <w:tr w:rsidR="0087228C" w14:paraId="15AE73F0" w14:textId="77777777" w:rsidTr="00CD57DF">
        <w:tc>
          <w:tcPr>
            <w:tcW w:w="1479" w:type="dxa"/>
          </w:tcPr>
          <w:p w14:paraId="3330BEC2" w14:textId="1874E967"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7012E9C5" w14:textId="582AE424" w:rsidR="0087228C" w:rsidRDefault="0087228C" w:rsidP="0087228C">
            <w:pPr>
              <w:spacing w:before="120" w:after="120" w:line="240" w:lineRule="auto"/>
              <w:rPr>
                <w:b/>
                <w:bCs/>
                <w:lang w:val="en-US"/>
              </w:rPr>
            </w:pPr>
            <w:r>
              <w:rPr>
                <w:rFonts w:eastAsiaTheme="minorEastAsia" w:hint="eastAsia"/>
                <w:b/>
                <w:bCs/>
                <w:lang w:val="en-US" w:eastAsia="zh-CN"/>
              </w:rPr>
              <w:t>N</w:t>
            </w:r>
          </w:p>
        </w:tc>
        <w:tc>
          <w:tcPr>
            <w:tcW w:w="6780" w:type="dxa"/>
          </w:tcPr>
          <w:p w14:paraId="209F2DD8" w14:textId="007F1D1D" w:rsidR="0087228C" w:rsidRDefault="0087228C" w:rsidP="0087228C">
            <w:pPr>
              <w:spacing w:before="120" w:after="120" w:line="240" w:lineRule="auto"/>
              <w:rPr>
                <w:b/>
                <w:bCs/>
                <w:lang w:val="en-US"/>
              </w:rPr>
            </w:pPr>
            <w:r>
              <w:rPr>
                <w:rFonts w:eastAsiaTheme="minorEastAsia"/>
                <w:b/>
                <w:bCs/>
                <w:lang w:val="en-US" w:eastAsia="zh-CN"/>
              </w:rPr>
              <w:t>We prefer to deprioritize long term feedback in R20 NB-IoT NTN due to limited TU.</w:t>
            </w:r>
          </w:p>
        </w:tc>
      </w:tr>
      <w:tr w:rsidR="00CF3D28" w14:paraId="2365F08D" w14:textId="77777777" w:rsidTr="00CD57DF">
        <w:tc>
          <w:tcPr>
            <w:tcW w:w="1479" w:type="dxa"/>
          </w:tcPr>
          <w:p w14:paraId="60A28811" w14:textId="60F6E947" w:rsidR="00CF3D28" w:rsidRDefault="00CF3D28" w:rsidP="00CF3D28">
            <w:pPr>
              <w:spacing w:before="120" w:after="120" w:line="240" w:lineRule="auto"/>
              <w:rPr>
                <w:b/>
                <w:bCs/>
                <w:lang w:val="en-US"/>
              </w:rPr>
            </w:pPr>
            <w:r>
              <w:rPr>
                <w:b/>
                <w:bCs/>
                <w:lang w:val="en-US"/>
              </w:rPr>
              <w:t>Ericsson</w:t>
            </w:r>
          </w:p>
        </w:tc>
        <w:tc>
          <w:tcPr>
            <w:tcW w:w="1372" w:type="dxa"/>
          </w:tcPr>
          <w:p w14:paraId="564AD1C3" w14:textId="7B602DB8" w:rsidR="00CF3D28" w:rsidRDefault="00CF3D28" w:rsidP="00CF3D28">
            <w:pPr>
              <w:spacing w:before="120" w:after="120" w:line="240" w:lineRule="auto"/>
              <w:rPr>
                <w:b/>
                <w:bCs/>
                <w:lang w:val="en-US"/>
              </w:rPr>
            </w:pPr>
            <w:r>
              <w:rPr>
                <w:b/>
                <w:bCs/>
                <w:lang w:val="en-US"/>
              </w:rPr>
              <w:t>N</w:t>
            </w:r>
          </w:p>
        </w:tc>
        <w:tc>
          <w:tcPr>
            <w:tcW w:w="6780" w:type="dxa"/>
          </w:tcPr>
          <w:p w14:paraId="0F5DFAA9" w14:textId="0D647B00" w:rsidR="00CF3D28" w:rsidRDefault="00CF3D28" w:rsidP="00CF3D28">
            <w:pPr>
              <w:spacing w:before="120" w:after="120" w:line="240" w:lineRule="auto"/>
              <w:rPr>
                <w:b/>
                <w:bCs/>
                <w:lang w:val="en-US"/>
              </w:rPr>
            </w:pPr>
            <w:r>
              <w:rPr>
                <w:b/>
                <w:bCs/>
                <w:lang w:val="en-US"/>
              </w:rPr>
              <w:t xml:space="preserve">A proposal like </w:t>
            </w:r>
            <w:r w:rsidRPr="001A1633">
              <w:rPr>
                <w:b/>
                <w:bCs/>
                <w:lang w:val="en-US"/>
              </w:rPr>
              <w:t>Proposal 6.5-1</w:t>
            </w:r>
            <w:r>
              <w:rPr>
                <w:b/>
                <w:bCs/>
                <w:lang w:val="en-US"/>
              </w:rPr>
              <w:t xml:space="preserve">, requires more time to list, discuss and study/analyze </w:t>
            </w:r>
            <w:r w:rsidR="00C929FF">
              <w:rPr>
                <w:b/>
                <w:bCs/>
                <w:lang w:val="en-US"/>
              </w:rPr>
              <w:t xml:space="preserve">all </w:t>
            </w:r>
            <w:r>
              <w:rPr>
                <w:b/>
                <w:bCs/>
                <w:lang w:val="en-US"/>
              </w:rPr>
              <w:t>the candidates.</w:t>
            </w:r>
            <w:r w:rsidR="00EB174D">
              <w:rPr>
                <w:b/>
                <w:bCs/>
                <w:lang w:val="en-US"/>
              </w:rPr>
              <w:t xml:space="preserve"> There is no time left to do that, we should focus on </w:t>
            </w:r>
            <w:r w:rsidR="00F170F7">
              <w:rPr>
                <w:b/>
                <w:bCs/>
                <w:lang w:val="en-US"/>
              </w:rPr>
              <w:t>resolving the essential open issues.</w:t>
            </w:r>
          </w:p>
        </w:tc>
      </w:tr>
      <w:tr w:rsidR="00EF2D13" w:rsidRPr="0063270F" w14:paraId="0C8CE22D" w14:textId="77777777" w:rsidTr="00CD57DF">
        <w:tc>
          <w:tcPr>
            <w:tcW w:w="1479" w:type="dxa"/>
          </w:tcPr>
          <w:p w14:paraId="167DFECF" w14:textId="77777777" w:rsidR="00EF2D13" w:rsidRPr="00291055" w:rsidRDefault="00EF2D13" w:rsidP="007C1EDA">
            <w:pPr>
              <w:spacing w:before="120" w:after="120" w:line="240" w:lineRule="auto"/>
              <w:rPr>
                <w:b/>
                <w:bCs/>
                <w:lang w:val="en-US"/>
              </w:rPr>
            </w:pPr>
            <w:r w:rsidRPr="00291055">
              <w:rPr>
                <w:b/>
                <w:bCs/>
                <w:lang w:val="en-US"/>
              </w:rPr>
              <w:t xml:space="preserve">Huawei, </w:t>
            </w:r>
            <w:proofErr w:type="spellStart"/>
            <w:r w:rsidRPr="00291055">
              <w:rPr>
                <w:b/>
                <w:bCs/>
                <w:lang w:val="en-US"/>
              </w:rPr>
              <w:t>HiSilicon</w:t>
            </w:r>
            <w:proofErr w:type="spellEnd"/>
          </w:p>
        </w:tc>
        <w:tc>
          <w:tcPr>
            <w:tcW w:w="1372" w:type="dxa"/>
          </w:tcPr>
          <w:p w14:paraId="7AA50125" w14:textId="77777777" w:rsidR="00EF2D13" w:rsidRPr="00291055" w:rsidRDefault="00EF2D13" w:rsidP="007C1EDA">
            <w:pPr>
              <w:spacing w:before="120" w:after="120" w:line="240" w:lineRule="auto"/>
              <w:rPr>
                <w:b/>
                <w:bCs/>
                <w:lang w:val="en-US"/>
              </w:rPr>
            </w:pPr>
            <w:r w:rsidRPr="00291055">
              <w:rPr>
                <w:b/>
                <w:bCs/>
                <w:lang w:val="en-US"/>
              </w:rPr>
              <w:t>Y</w:t>
            </w:r>
          </w:p>
        </w:tc>
        <w:tc>
          <w:tcPr>
            <w:tcW w:w="6780" w:type="dxa"/>
          </w:tcPr>
          <w:p w14:paraId="2729E041" w14:textId="77777777" w:rsidR="00EF2D13" w:rsidRPr="00291055" w:rsidRDefault="00EF2D13" w:rsidP="007C1EDA">
            <w:pPr>
              <w:spacing w:before="120" w:after="120" w:line="240" w:lineRule="auto"/>
              <w:rPr>
                <w:b/>
                <w:bCs/>
                <w:lang w:val="en-US"/>
              </w:rPr>
            </w:pPr>
            <w:r w:rsidRPr="00291055">
              <w:rPr>
                <w:b/>
                <w:bCs/>
                <w:lang w:val="en-US"/>
              </w:rPr>
              <w:t xml:space="preserve">We support Option 2, 3, and 4. </w:t>
            </w:r>
          </w:p>
        </w:tc>
      </w:tr>
      <w:tr w:rsidR="00052114" w:rsidRPr="0063270F" w14:paraId="390DC87D" w14:textId="77777777" w:rsidTr="00CD57DF">
        <w:tc>
          <w:tcPr>
            <w:tcW w:w="1479" w:type="dxa"/>
          </w:tcPr>
          <w:p w14:paraId="379F6098" w14:textId="605DE85A" w:rsidR="00052114" w:rsidRPr="00291055" w:rsidRDefault="00052114" w:rsidP="00052114">
            <w:pPr>
              <w:spacing w:before="120" w:after="120" w:line="240" w:lineRule="auto"/>
              <w:rPr>
                <w:b/>
                <w:bCs/>
                <w:lang w:val="en-US"/>
              </w:rPr>
            </w:pPr>
            <w:r>
              <w:rPr>
                <w:rFonts w:hint="eastAsia"/>
                <w:b/>
                <w:bCs/>
                <w:lang w:val="en-US" w:eastAsia="ko-KR"/>
              </w:rPr>
              <w:t>LGE</w:t>
            </w:r>
          </w:p>
        </w:tc>
        <w:tc>
          <w:tcPr>
            <w:tcW w:w="1372" w:type="dxa"/>
          </w:tcPr>
          <w:p w14:paraId="784970B8" w14:textId="0DA7B803" w:rsidR="00052114" w:rsidRPr="00291055" w:rsidRDefault="00052114" w:rsidP="00052114">
            <w:pPr>
              <w:spacing w:before="120" w:after="120" w:line="240" w:lineRule="auto"/>
              <w:rPr>
                <w:b/>
                <w:bCs/>
                <w:lang w:val="en-US"/>
              </w:rPr>
            </w:pPr>
            <w:r>
              <w:rPr>
                <w:rFonts w:hint="eastAsia"/>
                <w:b/>
                <w:bCs/>
                <w:lang w:val="en-US" w:eastAsia="ko-KR"/>
              </w:rPr>
              <w:t>N</w:t>
            </w:r>
          </w:p>
        </w:tc>
        <w:tc>
          <w:tcPr>
            <w:tcW w:w="6780" w:type="dxa"/>
          </w:tcPr>
          <w:p w14:paraId="34764A51" w14:textId="764B1378" w:rsidR="00052114" w:rsidRPr="00291055" w:rsidRDefault="00052114" w:rsidP="00052114">
            <w:pPr>
              <w:spacing w:before="120" w:after="120" w:line="240" w:lineRule="auto"/>
              <w:rPr>
                <w:b/>
                <w:bCs/>
                <w:lang w:val="en-US"/>
              </w:rPr>
            </w:pPr>
            <w:r>
              <w:rPr>
                <w:rFonts w:hint="eastAsia"/>
                <w:b/>
                <w:bCs/>
                <w:lang w:val="en-US" w:eastAsia="ko-KR"/>
              </w:rPr>
              <w:t xml:space="preserve">We will consider the coexistence between DG and SPS. Then, the channel characteristics can be anticipated by the HARQ-ACK feedback for DG. </w:t>
            </w:r>
          </w:p>
        </w:tc>
      </w:tr>
      <w:tr w:rsidR="00CD57DF" w14:paraId="3E1C1E3E" w14:textId="77777777" w:rsidTr="00CD57DF">
        <w:tc>
          <w:tcPr>
            <w:tcW w:w="1479" w:type="dxa"/>
            <w:hideMark/>
          </w:tcPr>
          <w:p w14:paraId="0427437B" w14:textId="77777777" w:rsidR="00CD57DF" w:rsidRDefault="00CD57DF">
            <w:pPr>
              <w:spacing w:before="120" w:after="120" w:line="240" w:lineRule="auto"/>
              <w:rPr>
                <w:b/>
                <w:bCs/>
                <w:lang w:val="en-US"/>
              </w:rPr>
            </w:pPr>
            <w:r>
              <w:rPr>
                <w:b/>
                <w:bCs/>
                <w:lang w:val="en-US"/>
              </w:rPr>
              <w:t>ZTE</w:t>
            </w:r>
          </w:p>
        </w:tc>
        <w:tc>
          <w:tcPr>
            <w:tcW w:w="1372" w:type="dxa"/>
            <w:hideMark/>
          </w:tcPr>
          <w:p w14:paraId="71546AB2" w14:textId="77777777" w:rsidR="00CD57DF" w:rsidRDefault="00CD57DF">
            <w:pPr>
              <w:spacing w:before="120" w:after="120" w:line="240" w:lineRule="auto"/>
              <w:rPr>
                <w:b/>
                <w:bCs/>
                <w:lang w:val="en-US"/>
              </w:rPr>
            </w:pPr>
            <w:r>
              <w:rPr>
                <w:b/>
                <w:bCs/>
                <w:lang w:val="en-US"/>
              </w:rPr>
              <w:t>Yes</w:t>
            </w:r>
          </w:p>
        </w:tc>
        <w:tc>
          <w:tcPr>
            <w:tcW w:w="6780" w:type="dxa"/>
            <w:hideMark/>
          </w:tcPr>
          <w:p w14:paraId="4E8E2487" w14:textId="77777777" w:rsidR="00CD57DF" w:rsidRDefault="00CD57DF">
            <w:pPr>
              <w:spacing w:before="120" w:after="120" w:line="240" w:lineRule="auto"/>
              <w:rPr>
                <w:b/>
                <w:bCs/>
                <w:lang w:val="en-US"/>
              </w:rPr>
            </w:pPr>
            <w:r>
              <w:rPr>
                <w:b/>
                <w:bCs/>
                <w:lang w:val="en-US"/>
              </w:rPr>
              <w:t>Since this WID is for voice traffic for long term transmission, the AMC/link adaptation is necessary to ensure the performance.</w:t>
            </w:r>
          </w:p>
        </w:tc>
      </w:tr>
      <w:tr w:rsidR="0098510F" w14:paraId="7DCB9EE2" w14:textId="77777777" w:rsidTr="00CD57DF">
        <w:tc>
          <w:tcPr>
            <w:tcW w:w="1479" w:type="dxa"/>
          </w:tcPr>
          <w:p w14:paraId="4CDAA6D4" w14:textId="2BFA4686" w:rsidR="0098510F" w:rsidRDefault="0098510F">
            <w:pPr>
              <w:spacing w:before="120" w:after="120" w:line="240" w:lineRule="auto"/>
              <w:rPr>
                <w:b/>
                <w:bCs/>
                <w:lang w:val="en-US"/>
              </w:rPr>
            </w:pPr>
            <w:r>
              <w:rPr>
                <w:b/>
                <w:bCs/>
                <w:lang w:val="en-US"/>
              </w:rPr>
              <w:t>Sharp</w:t>
            </w:r>
          </w:p>
        </w:tc>
        <w:tc>
          <w:tcPr>
            <w:tcW w:w="1372" w:type="dxa"/>
          </w:tcPr>
          <w:p w14:paraId="7B3EEAC1" w14:textId="3B705FD1" w:rsidR="0098510F" w:rsidRDefault="0098510F">
            <w:pPr>
              <w:spacing w:before="120" w:after="120" w:line="240" w:lineRule="auto"/>
              <w:rPr>
                <w:b/>
                <w:bCs/>
                <w:lang w:val="en-US"/>
              </w:rPr>
            </w:pPr>
            <w:r>
              <w:rPr>
                <w:b/>
                <w:bCs/>
                <w:lang w:val="en-US"/>
              </w:rPr>
              <w:t>Y</w:t>
            </w:r>
          </w:p>
        </w:tc>
        <w:tc>
          <w:tcPr>
            <w:tcW w:w="6780" w:type="dxa"/>
          </w:tcPr>
          <w:p w14:paraId="37C0E2DA" w14:textId="02656087" w:rsidR="0098510F" w:rsidRDefault="0098510F">
            <w:pPr>
              <w:spacing w:before="120" w:after="120" w:line="240" w:lineRule="auto"/>
              <w:rPr>
                <w:b/>
                <w:bCs/>
                <w:lang w:val="en-US"/>
              </w:rPr>
            </w:pPr>
            <w:r>
              <w:rPr>
                <w:b/>
                <w:bCs/>
                <w:lang w:val="en-US"/>
              </w:rPr>
              <w:t>We support 2/3/4. They are virtually the same though.</w:t>
            </w:r>
          </w:p>
        </w:tc>
      </w:tr>
    </w:tbl>
    <w:p w14:paraId="0AB8EFFB" w14:textId="77777777" w:rsidR="003F045A" w:rsidRPr="00D218A4" w:rsidRDefault="003F045A">
      <w:pPr>
        <w:rPr>
          <w:rFonts w:eastAsiaTheme="minorEastAsia"/>
          <w:b/>
          <w:bCs/>
          <w:lang w:val="en-US" w:eastAsia="zh-CN"/>
        </w:rPr>
      </w:pPr>
    </w:p>
    <w:p w14:paraId="1AE79490" w14:textId="44825B91" w:rsidR="00C1305F" w:rsidRPr="00A92695" w:rsidRDefault="00AE2217" w:rsidP="00C1305F">
      <w:pPr>
        <w:pStyle w:val="1"/>
      </w:pPr>
      <w:r>
        <w:t>[Open]</w:t>
      </w:r>
      <w:r w:rsidR="007A064C">
        <w:t>Interaction with other resources or procedure</w:t>
      </w:r>
    </w:p>
    <w:p w14:paraId="37478F56" w14:textId="05902801" w:rsidR="003F045A" w:rsidRPr="0025756D" w:rsidRDefault="007A064C">
      <w:pPr>
        <w:pStyle w:val="2"/>
        <w:numPr>
          <w:ilvl w:val="1"/>
          <w:numId w:val="1"/>
        </w:numPr>
        <w:rPr>
          <w:rFonts w:ascii="Arial Unicode MS" w:eastAsia="Arial Unicode MS" w:hAnsi="Arial Unicode MS" w:cs="Arial Unicode MS" w:hint="eastAsia"/>
          <w:sz w:val="28"/>
          <w:szCs w:val="28"/>
        </w:rPr>
      </w:pPr>
      <w:r w:rsidRPr="0025756D">
        <w:rPr>
          <w:rFonts w:ascii="Arial Unicode MS" w:eastAsia="Arial Unicode MS" w:hAnsi="Arial Unicode MS" w:cs="Arial Unicode MS"/>
          <w:sz w:val="28"/>
          <w:szCs w:val="28"/>
        </w:rPr>
        <w:t>[Open]</w:t>
      </w:r>
      <w:r w:rsidR="000A5EDF" w:rsidRPr="0025756D">
        <w:rPr>
          <w:rFonts w:ascii="Arial Unicode MS" w:eastAsia="Arial Unicode MS" w:hAnsi="Arial Unicode MS" w:cs="Arial Unicode MS"/>
          <w:sz w:val="28"/>
          <w:szCs w:val="28"/>
        </w:rPr>
        <w:t xml:space="preserve"> </w:t>
      </w:r>
      <w:r w:rsidR="000A5EDF" w:rsidRPr="0025756D">
        <w:rPr>
          <w:rFonts w:ascii="Arial Unicode MS" w:eastAsia="Arial Unicode MS" w:hAnsi="Arial Unicode MS" w:cs="Arial Unicode MS"/>
          <w:sz w:val="28"/>
          <w:szCs w:val="28"/>
          <w:lang w:eastAsia="zh-CN"/>
        </w:rPr>
        <w:t xml:space="preserve">Intra UE </w:t>
      </w:r>
      <w:r w:rsidR="000A5EDF" w:rsidRPr="0025756D">
        <w:rPr>
          <w:rFonts w:ascii="Arial Unicode MS" w:eastAsia="Arial Unicode MS" w:hAnsi="Arial Unicode MS" w:cs="Arial Unicode MS"/>
          <w:sz w:val="28"/>
          <w:szCs w:val="28"/>
        </w:rPr>
        <w:t>C</w:t>
      </w:r>
      <w:r w:rsidRPr="0025756D">
        <w:rPr>
          <w:rFonts w:ascii="Arial Unicode MS" w:eastAsia="Arial Unicode MS" w:hAnsi="Arial Unicode MS" w:cs="Arial Unicode MS"/>
          <w:sz w:val="28"/>
          <w:szCs w:val="28"/>
        </w:rPr>
        <w:t>ollision with other transmission</w:t>
      </w:r>
    </w:p>
    <w:tbl>
      <w:tblPr>
        <w:tblStyle w:val="af8"/>
        <w:tblW w:w="0" w:type="auto"/>
        <w:tblInd w:w="-5" w:type="dxa"/>
        <w:tblLook w:val="04A0" w:firstRow="1" w:lastRow="0" w:firstColumn="1" w:lastColumn="0" w:noHBand="0" w:noVBand="1"/>
      </w:tblPr>
      <w:tblGrid>
        <w:gridCol w:w="9633"/>
      </w:tblGrid>
      <w:tr w:rsidR="003F045A" w14:paraId="30333DC5" w14:textId="77777777">
        <w:tc>
          <w:tcPr>
            <w:tcW w:w="9633" w:type="dxa"/>
          </w:tcPr>
          <w:p w14:paraId="4F52AFEE" w14:textId="77777777" w:rsidR="003F045A" w:rsidRDefault="007A064C">
            <w:pPr>
              <w:spacing w:after="0" w:line="240" w:lineRule="exact"/>
              <w:jc w:val="left"/>
              <w:rPr>
                <w:rFonts w:ascii="Times" w:hAnsi="Times"/>
                <w:b/>
                <w:bCs/>
                <w:szCs w:val="24"/>
              </w:rPr>
            </w:pPr>
            <w:r>
              <w:rPr>
                <w:rFonts w:ascii="Times" w:eastAsia="等线" w:hAnsi="Times"/>
                <w:b/>
                <w:bCs/>
                <w:szCs w:val="24"/>
                <w:highlight w:val="green"/>
                <w:lang w:eastAsia="zh-CN"/>
              </w:rPr>
              <w:t>Agreement</w:t>
            </w:r>
            <w:r>
              <w:rPr>
                <w:rFonts w:ascii="Times" w:hAnsi="Times"/>
                <w:b/>
                <w:bCs/>
                <w:szCs w:val="24"/>
                <w:highlight w:val="green"/>
              </w:rPr>
              <w:t>:</w:t>
            </w:r>
            <w:r>
              <w:rPr>
                <w:rFonts w:ascii="Times" w:hAnsi="Times"/>
                <w:b/>
                <w:bCs/>
                <w:szCs w:val="24"/>
              </w:rPr>
              <w:t xml:space="preserve"> </w:t>
            </w:r>
          </w:p>
          <w:p w14:paraId="32342790" w14:textId="77777777" w:rsidR="003F045A" w:rsidRDefault="007A064C">
            <w:pPr>
              <w:spacing w:after="0" w:line="240" w:lineRule="exact"/>
              <w:jc w:val="left"/>
              <w:rPr>
                <w:rFonts w:ascii="Times" w:hAnsi="Times"/>
                <w:szCs w:val="24"/>
              </w:rPr>
            </w:pPr>
            <w:r>
              <w:rPr>
                <w:rFonts w:ascii="Times" w:hAnsi="Times"/>
                <w:szCs w:val="24"/>
              </w:rPr>
              <w:t xml:space="preserve">For SPS NPDSCH transmission, the legacy </w:t>
            </w:r>
            <w:proofErr w:type="spellStart"/>
            <w:r>
              <w:rPr>
                <w:rFonts w:ascii="Times" w:hAnsi="Times"/>
                <w:szCs w:val="24"/>
              </w:rPr>
              <w:t>behavior</w:t>
            </w:r>
            <w:proofErr w:type="spellEnd"/>
            <w:r>
              <w:rPr>
                <w:rFonts w:ascii="Times" w:hAnsi="Times"/>
                <w:szCs w:val="24"/>
                <w:lang w:eastAsia="zh-CN"/>
              </w:rPr>
              <w:t xml:space="preserve"> (i.e., postponement)</w:t>
            </w:r>
            <w:r>
              <w:rPr>
                <w:rFonts w:ascii="Times" w:hAnsi="Times"/>
                <w:szCs w:val="24"/>
              </w:rPr>
              <w:t xml:space="preserve"> is reused when it is collided with the following:</w:t>
            </w:r>
          </w:p>
          <w:p w14:paraId="15DE7A95" w14:textId="77777777" w:rsidR="003F045A" w:rsidRDefault="007A064C"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NPSS/NSSS/NPBCH/SIB1-NB/SI on the anchor carrier</w:t>
            </w:r>
          </w:p>
          <w:p w14:paraId="1311739C" w14:textId="77777777" w:rsidR="003F045A" w:rsidRDefault="007A064C"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Fully reserved DL subframe</w:t>
            </w:r>
          </w:p>
          <w:p w14:paraId="1F8CD41B" w14:textId="77777777" w:rsidR="003F045A" w:rsidRDefault="007A064C"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Subframes that are not NB I</w:t>
            </w:r>
            <w:r>
              <w:rPr>
                <w:rFonts w:ascii="Times" w:eastAsia="宋体" w:hAnsi="Times" w:hint="eastAsia"/>
                <w:szCs w:val="24"/>
                <w:lang w:eastAsia="zh-CN"/>
              </w:rPr>
              <w:t>o</w:t>
            </w:r>
            <w:r>
              <w:rPr>
                <w:rFonts w:ascii="Times" w:eastAsia="宋体" w:hAnsi="Times"/>
                <w:szCs w:val="24"/>
                <w:lang w:eastAsia="zh-CN"/>
              </w:rPr>
              <w:t>T DL subframes</w:t>
            </w:r>
          </w:p>
          <w:p w14:paraId="78B1DEA1" w14:textId="77777777" w:rsidR="003F045A" w:rsidRDefault="007A064C">
            <w:pPr>
              <w:widowControl w:val="0"/>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FFS whether and how to handle the case where a postponed SPS NPDSCH transmission is overlapped with another SPS NPDSCH/SPS NPUSCH transmission/resource.</w:t>
            </w:r>
          </w:p>
          <w:p w14:paraId="5AB6C9FC" w14:textId="77777777" w:rsidR="003F045A" w:rsidRDefault="007A064C">
            <w:pPr>
              <w:widowControl w:val="0"/>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 xml:space="preserve">FFS whether and how to handle the case where a </w:t>
            </w:r>
            <w:r>
              <w:rPr>
                <w:rFonts w:ascii="Times" w:hAnsi="Times"/>
                <w:szCs w:val="24"/>
              </w:rPr>
              <w:t>SPS NPDSCH transmission</w:t>
            </w:r>
            <w:r>
              <w:rPr>
                <w:rFonts w:ascii="Times" w:eastAsia="宋体" w:hAnsi="Times"/>
                <w:szCs w:val="24"/>
                <w:lang w:eastAsia="zh-CN"/>
              </w:rPr>
              <w:t xml:space="preserve"> is overlapped with a DL transmission </w:t>
            </w:r>
            <w:r>
              <w:rPr>
                <w:rFonts w:ascii="Times" w:eastAsia="宋体" w:hAnsi="Times" w:hint="eastAsia"/>
                <w:szCs w:val="24"/>
                <w:lang w:eastAsia="zh-CN"/>
              </w:rPr>
              <w:t>g</w:t>
            </w:r>
            <w:r>
              <w:rPr>
                <w:rFonts w:ascii="Times" w:eastAsia="宋体" w:hAnsi="Times"/>
                <w:szCs w:val="24"/>
                <w:lang w:eastAsia="zh-CN"/>
              </w:rPr>
              <w:t xml:space="preserve">ap (i.e., the gap determined by </w:t>
            </w:r>
            <w:r>
              <w:rPr>
                <w:rFonts w:ascii="Times" w:eastAsia="宋体" w:hAnsi="Times"/>
                <w:i/>
                <w:iCs/>
                <w:szCs w:val="24"/>
                <w:lang w:eastAsia="zh-CN"/>
              </w:rPr>
              <w:t>dl-</w:t>
            </w:r>
            <w:proofErr w:type="spellStart"/>
            <w:r>
              <w:rPr>
                <w:rFonts w:ascii="Times" w:eastAsia="宋体" w:hAnsi="Times"/>
                <w:i/>
                <w:iCs/>
                <w:szCs w:val="24"/>
                <w:lang w:eastAsia="zh-CN"/>
              </w:rPr>
              <w:t>GapDurationCoeff</w:t>
            </w:r>
            <w:proofErr w:type="spellEnd"/>
            <w:r>
              <w:rPr>
                <w:rFonts w:ascii="Times" w:eastAsia="宋体" w:hAnsi="Times"/>
                <w:i/>
                <w:iCs/>
                <w:szCs w:val="24"/>
                <w:lang w:eastAsia="zh-CN"/>
              </w:rPr>
              <w:t xml:space="preserve"> </w:t>
            </w:r>
            <w:r>
              <w:rPr>
                <w:rFonts w:ascii="Times" w:eastAsia="宋体" w:hAnsi="Times"/>
                <w:szCs w:val="24"/>
                <w:lang w:eastAsia="zh-CN"/>
              </w:rPr>
              <w:t xml:space="preserve">and </w:t>
            </w:r>
            <w:r>
              <w:rPr>
                <w:rFonts w:ascii="Times" w:eastAsia="宋体" w:hAnsi="Times"/>
                <w:i/>
                <w:iCs/>
                <w:szCs w:val="24"/>
                <w:lang w:eastAsia="zh-CN"/>
              </w:rPr>
              <w:t>dl-</w:t>
            </w:r>
            <w:proofErr w:type="spellStart"/>
            <w:r>
              <w:rPr>
                <w:rFonts w:ascii="Times" w:eastAsia="宋体" w:hAnsi="Times"/>
                <w:i/>
                <w:iCs/>
                <w:szCs w:val="24"/>
                <w:lang w:eastAsia="zh-CN"/>
              </w:rPr>
              <w:t>GapPeriodicity</w:t>
            </w:r>
            <w:proofErr w:type="spellEnd"/>
            <w:r>
              <w:rPr>
                <w:rFonts w:ascii="Times" w:eastAsia="宋体" w:hAnsi="Times"/>
                <w:szCs w:val="24"/>
                <w:lang w:eastAsia="zh-CN"/>
              </w:rPr>
              <w:t xml:space="preserve"> if configured)</w:t>
            </w:r>
          </w:p>
          <w:p w14:paraId="316FC05C" w14:textId="77777777" w:rsidR="003F045A" w:rsidRDefault="003F045A">
            <w:pPr>
              <w:widowControl w:val="0"/>
              <w:overflowPunct w:val="0"/>
              <w:autoSpaceDE w:val="0"/>
              <w:autoSpaceDN w:val="0"/>
              <w:adjustRightInd w:val="0"/>
              <w:spacing w:beforeLines="50" w:before="120" w:afterLines="50" w:after="120" w:line="240" w:lineRule="exact"/>
              <w:contextualSpacing/>
              <w:jc w:val="left"/>
              <w:textAlignment w:val="baseline"/>
              <w:rPr>
                <w:rFonts w:eastAsiaTheme="minorEastAsia"/>
                <w:lang w:eastAsia="ko-KR"/>
              </w:rPr>
            </w:pPr>
          </w:p>
          <w:p w14:paraId="27334DE8" w14:textId="77777777" w:rsidR="003F045A" w:rsidRDefault="007A064C">
            <w:pPr>
              <w:spacing w:after="0" w:line="240" w:lineRule="exact"/>
              <w:jc w:val="left"/>
              <w:rPr>
                <w:rFonts w:ascii="Times" w:hAnsi="Times"/>
                <w:b/>
                <w:bCs/>
                <w:szCs w:val="24"/>
              </w:rPr>
            </w:pPr>
            <w:r>
              <w:rPr>
                <w:rFonts w:ascii="Times" w:hAnsi="Times"/>
                <w:b/>
                <w:bCs/>
                <w:szCs w:val="24"/>
                <w:highlight w:val="green"/>
              </w:rPr>
              <w:t>Agreement:</w:t>
            </w:r>
          </w:p>
          <w:p w14:paraId="764097DE" w14:textId="77777777" w:rsidR="003F045A" w:rsidRDefault="007A064C">
            <w:pPr>
              <w:spacing w:after="0" w:line="240" w:lineRule="exact"/>
              <w:jc w:val="left"/>
              <w:rPr>
                <w:rFonts w:ascii="Times" w:hAnsi="Times"/>
                <w:szCs w:val="24"/>
              </w:rPr>
            </w:pPr>
            <w:r>
              <w:rPr>
                <w:rFonts w:ascii="Times" w:hAnsi="Times"/>
                <w:szCs w:val="24"/>
              </w:rPr>
              <w:t xml:space="preserve">For SPS NPUSCH transmission, the legacy </w:t>
            </w:r>
            <w:proofErr w:type="spellStart"/>
            <w:r>
              <w:rPr>
                <w:rFonts w:ascii="Times" w:hAnsi="Times"/>
                <w:szCs w:val="24"/>
              </w:rPr>
              <w:t>behavior</w:t>
            </w:r>
            <w:proofErr w:type="spellEnd"/>
            <w:r>
              <w:rPr>
                <w:rFonts w:ascii="Times" w:hAnsi="Times"/>
                <w:szCs w:val="24"/>
                <w:lang w:eastAsia="zh-CN"/>
              </w:rPr>
              <w:t xml:space="preserve"> (i.e., postponement)</w:t>
            </w:r>
            <w:r>
              <w:rPr>
                <w:rFonts w:ascii="Times" w:hAnsi="Times"/>
                <w:szCs w:val="24"/>
              </w:rPr>
              <w:t xml:space="preserve"> is reused when it is collided with the </w:t>
            </w:r>
            <w:r>
              <w:rPr>
                <w:rFonts w:ascii="Times" w:eastAsia="等线" w:hAnsi="Times"/>
                <w:szCs w:val="24"/>
                <w:lang w:eastAsia="zh-CN"/>
              </w:rPr>
              <w:t>following</w:t>
            </w:r>
            <w:r>
              <w:rPr>
                <w:rFonts w:ascii="Times" w:hAnsi="Times"/>
                <w:szCs w:val="24"/>
              </w:rPr>
              <w:t>:</w:t>
            </w:r>
          </w:p>
          <w:p w14:paraId="270F10A4" w14:textId="77777777" w:rsidR="003F045A" w:rsidRDefault="007A064C"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NPRACH</w:t>
            </w:r>
          </w:p>
          <w:p w14:paraId="07FE3A20" w14:textId="77777777" w:rsidR="003F045A" w:rsidRDefault="007A064C"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等线" w:hAnsi="Times"/>
                <w:szCs w:val="24"/>
              </w:rPr>
              <w:t xml:space="preserve">UL Gap (i.e., 40ms gap after 256 </w:t>
            </w:r>
            <w:proofErr w:type="spellStart"/>
            <w:r>
              <w:rPr>
                <w:rFonts w:ascii="Times" w:eastAsia="等线" w:hAnsi="Times"/>
                <w:szCs w:val="24"/>
              </w:rPr>
              <w:t>ms</w:t>
            </w:r>
            <w:proofErr w:type="spellEnd"/>
            <w:r>
              <w:rPr>
                <w:rFonts w:ascii="Times" w:eastAsia="等线" w:hAnsi="Times"/>
                <w:szCs w:val="24"/>
              </w:rPr>
              <w:t xml:space="preserve"> UL transmission)</w:t>
            </w:r>
          </w:p>
          <w:p w14:paraId="3F08893C" w14:textId="77777777" w:rsidR="003F045A" w:rsidRDefault="007A064C"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Fully reserved UL subframe</w:t>
            </w:r>
          </w:p>
          <w:p w14:paraId="458591B2" w14:textId="77777777" w:rsidR="003F045A" w:rsidRDefault="007A064C">
            <w:pPr>
              <w:widowControl w:val="0"/>
              <w:overflowPunct w:val="0"/>
              <w:autoSpaceDE w:val="0"/>
              <w:autoSpaceDN w:val="0"/>
              <w:adjustRightInd w:val="0"/>
              <w:snapToGrid w:val="0"/>
              <w:spacing w:after="0" w:line="240" w:lineRule="exact"/>
              <w:jc w:val="left"/>
              <w:textAlignment w:val="baseline"/>
              <w:rPr>
                <w:rFonts w:ascii="Times" w:hAnsi="Times"/>
                <w:szCs w:val="24"/>
                <w:lang w:eastAsia="zh-CN"/>
              </w:rPr>
            </w:pPr>
            <w:r>
              <w:rPr>
                <w:rFonts w:ascii="Times" w:hAnsi="Times"/>
                <w:szCs w:val="24"/>
                <w:lang w:eastAsia="zh-CN"/>
              </w:rPr>
              <w:t xml:space="preserve">FFS whether and how to handle the case where a postponed SPS NPUSCH transmission is overlapped with another SPS </w:t>
            </w:r>
            <w:r>
              <w:rPr>
                <w:rFonts w:ascii="Times" w:eastAsia="宋体" w:hAnsi="Times"/>
                <w:szCs w:val="24"/>
                <w:lang w:eastAsia="zh-CN"/>
              </w:rPr>
              <w:t>NPDSCH/</w:t>
            </w:r>
            <w:r>
              <w:rPr>
                <w:rFonts w:ascii="Times" w:hAnsi="Times"/>
                <w:szCs w:val="24"/>
                <w:lang w:eastAsia="zh-CN"/>
              </w:rPr>
              <w:t>NPUSCH transmission/resource.</w:t>
            </w:r>
          </w:p>
        </w:tc>
      </w:tr>
    </w:tbl>
    <w:p w14:paraId="38D57BD1" w14:textId="77777777" w:rsidR="003F045A" w:rsidRDefault="007A064C">
      <w:pPr>
        <w:spacing w:before="120" w:after="120" w:line="240" w:lineRule="atLeast"/>
        <w:rPr>
          <w:rFonts w:eastAsiaTheme="minorEastAsia"/>
          <w:lang w:eastAsia="zh-CN"/>
        </w:rPr>
      </w:pPr>
      <w:r>
        <w:rPr>
          <w:rFonts w:eastAsiaTheme="minorEastAsia"/>
          <w:lang w:eastAsia="zh-CN"/>
        </w:rPr>
        <w:lastRenderedPageBreak/>
        <w:t xml:space="preserve">For channel collisions in legacy HD-FDD NB-IoT devices, collision handling rules are already defined, such as postponement or prioritization, depending on the specific collision </w:t>
      </w:r>
      <w:proofErr w:type="spellStart"/>
      <w:proofErr w:type="gramStart"/>
      <w:r>
        <w:rPr>
          <w:rFonts w:eastAsiaTheme="minorEastAsia"/>
          <w:lang w:eastAsia="zh-CN"/>
        </w:rPr>
        <w:t>scenario.Companies</w:t>
      </w:r>
      <w:proofErr w:type="spellEnd"/>
      <w:proofErr w:type="gramEnd"/>
      <w:r>
        <w:rPr>
          <w:rFonts w:eastAsiaTheme="minorEastAsia"/>
          <w:lang w:eastAsia="zh-CN"/>
        </w:rPr>
        <w:t xml:space="preserve"> propose that how these collision cases should be handled when SPS is used should be discussed.</w:t>
      </w:r>
    </w:p>
    <w:p w14:paraId="70FBE52D" w14:textId="77777777" w:rsidR="003F045A" w:rsidRDefault="007A064C">
      <w:pPr>
        <w:rPr>
          <w:rFonts w:eastAsia="宋体"/>
          <w:bCs/>
          <w:sz w:val="22"/>
          <w:szCs w:val="22"/>
          <w:lang w:val="en-US" w:eastAsia="zh-CN"/>
        </w:rPr>
      </w:pPr>
      <w:r>
        <w:rPr>
          <w:noProof/>
          <w:lang w:val="en-US" w:eastAsia="zh-CN"/>
        </w:rPr>
        <w:drawing>
          <wp:inline distT="0" distB="0" distL="0" distR="0" wp14:anchorId="428A5896" wp14:editId="507541C4">
            <wp:extent cx="6120765" cy="14605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8"/>
                    <a:stretch>
                      <a:fillRect/>
                    </a:stretch>
                  </pic:blipFill>
                  <pic:spPr>
                    <a:xfrm>
                      <a:off x="0" y="0"/>
                      <a:ext cx="6120765" cy="1460500"/>
                    </a:xfrm>
                    <a:prstGeom prst="rect">
                      <a:avLst/>
                    </a:prstGeom>
                  </pic:spPr>
                </pic:pic>
              </a:graphicData>
            </a:graphic>
          </wp:inline>
        </w:drawing>
      </w:r>
    </w:p>
    <w:p w14:paraId="0A93F0E7" w14:textId="3B477F8E" w:rsidR="003F045A" w:rsidRDefault="007A064C">
      <w:pPr>
        <w:pStyle w:val="a4"/>
        <w:jc w:val="center"/>
        <w:rPr>
          <w:lang w:eastAsia="zh-CN"/>
        </w:rPr>
      </w:pPr>
      <w:bookmarkStart w:id="16" w:name="_Ref219214648"/>
      <w:r>
        <w:t xml:space="preserve">Figure </w:t>
      </w:r>
      <w:r>
        <w:fldChar w:fldCharType="begin"/>
      </w:r>
      <w:r>
        <w:instrText xml:space="preserve"> SEQ Figure \* ARABIC </w:instrText>
      </w:r>
      <w:r>
        <w:fldChar w:fldCharType="separate"/>
      </w:r>
      <w:r>
        <w:t>3</w:t>
      </w:r>
      <w:r>
        <w:fldChar w:fldCharType="end"/>
      </w:r>
      <w:bookmarkEnd w:id="16"/>
      <w:r>
        <w:t xml:space="preserve">: NPUSCH transmission collides with NPDSCH transmission due to the postponement </w:t>
      </w:r>
      <w:r w:rsidR="00847AA4">
        <w:t>[</w:t>
      </w:r>
      <w:r w:rsidR="00B83F43">
        <w:t>2]</w:t>
      </w:r>
    </w:p>
    <w:p w14:paraId="18000D7C" w14:textId="77777777" w:rsidR="003F045A" w:rsidRPr="00262CD6" w:rsidRDefault="007A064C">
      <w:pPr>
        <w:spacing w:before="120" w:after="120" w:line="240" w:lineRule="atLeast"/>
        <w:rPr>
          <w:rFonts w:eastAsiaTheme="minorEastAsia"/>
          <w:lang w:val="en-US" w:eastAsia="zh-CN"/>
        </w:rPr>
      </w:pPr>
      <w:r w:rsidRPr="00262CD6">
        <w:rPr>
          <w:rFonts w:eastAsiaTheme="minorEastAsia"/>
          <w:lang w:val="en-US" w:eastAsia="zh-CN"/>
        </w:rPr>
        <w:t>Companies discuss in their contributions on the intra-UE collision between SPS and other resources or procedures, including:</w:t>
      </w:r>
    </w:p>
    <w:p w14:paraId="55121EE5" w14:textId="268A0541"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 xml:space="preserve">Case1: intra-SPS collision (e.g., a postponed SPS NPUSCH or NPDSCH collides with another SPS NPUSCH or NPDSCH in the next SPS period)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5]</w:t>
      </w:r>
    </w:p>
    <w:p w14:paraId="333810A8" w14:textId="76DAF707"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drop at least part of the postponed SPS transmission</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p>
    <w:p w14:paraId="08E3D23A" w14:textId="1A801018" w:rsidR="003F045A" w:rsidRPr="00CA326D" w:rsidRDefault="00662408"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[2],</w:t>
      </w:r>
      <w:r w:rsidR="007A064C"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r w:rsidR="007A064C" w:rsidRPr="00CA326D">
        <w:rPr>
          <w:rFonts w:ascii="Times New Roman" w:eastAsiaTheme="minorEastAsia" w:hAnsi="Times New Roman" w:cs="Times New Roman"/>
          <w:sz w:val="20"/>
          <w:szCs w:val="20"/>
          <w:lang w:val="en-US" w:eastAsia="zh-CN"/>
        </w:rPr>
        <w:t xml:space="preserve">: drop the </w:t>
      </w:r>
      <w:r w:rsidR="007A064C" w:rsidRPr="00CA326D">
        <w:rPr>
          <w:rFonts w:ascii="Times New Roman" w:eastAsiaTheme="minorEastAsia" w:hAnsi="Times New Roman" w:cs="Times New Roman"/>
          <w:b/>
          <w:bCs/>
          <w:sz w:val="20"/>
          <w:szCs w:val="20"/>
          <w:u w:val="single"/>
          <w:lang w:val="en-US" w:eastAsia="zh-CN"/>
        </w:rPr>
        <w:t>colliding subframes</w:t>
      </w:r>
      <w:r w:rsidR="007A064C" w:rsidRPr="00CA326D">
        <w:rPr>
          <w:rFonts w:ascii="Times New Roman" w:eastAsiaTheme="minorEastAsia" w:hAnsi="Times New Roman" w:cs="Times New Roman"/>
          <w:sz w:val="20"/>
          <w:szCs w:val="20"/>
          <w:lang w:val="en-US" w:eastAsia="zh-CN"/>
        </w:rPr>
        <w:t xml:space="preserve"> of the previous SPS NPUSCH or NPDSCH that overlapped with the subsequent SPS-NPDSCH/NPUSCH transmission/resource</w:t>
      </w:r>
    </w:p>
    <w:p w14:paraId="2704C2B4" w14:textId="6EC0C3CB"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007A064C" w:rsidRPr="00CA326D">
        <w:rPr>
          <w:rFonts w:ascii="Times New Roman" w:eastAsiaTheme="minorEastAsia" w:hAnsi="Times New Roman" w:cs="Times New Roman"/>
          <w:sz w:val="20"/>
          <w:szCs w:val="20"/>
          <w:lang w:val="en-US" w:eastAsia="zh-CN"/>
        </w:rPr>
        <w:t xml:space="preserve">: </w:t>
      </w:r>
      <w:r w:rsidR="007A064C" w:rsidRPr="00CA326D">
        <w:rPr>
          <w:rFonts w:ascii="Times New Roman" w:eastAsiaTheme="minorEastAsia" w:hAnsi="Times New Roman" w:cs="Times New Roman"/>
          <w:b/>
          <w:bCs/>
          <w:sz w:val="20"/>
          <w:szCs w:val="20"/>
          <w:u w:val="single"/>
          <w:lang w:val="en-US" w:eastAsia="zh-CN"/>
        </w:rPr>
        <w:t>drop the postponed SPS transmission</w:t>
      </w:r>
      <w:r w:rsidR="007A064C" w:rsidRPr="00CA326D">
        <w:rPr>
          <w:rFonts w:ascii="Times New Roman" w:eastAsiaTheme="minorEastAsia" w:hAnsi="Times New Roman" w:cs="Times New Roman"/>
          <w:sz w:val="20"/>
          <w:szCs w:val="20"/>
          <w:lang w:val="en-US" w:eastAsia="zh-CN"/>
        </w:rPr>
        <w:t xml:space="preserve"> if it is overlapped with the next SPS occasion of the same SPS configuration</w:t>
      </w:r>
    </w:p>
    <w:p w14:paraId="7CAE3FBD" w14:textId="27454916"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avoid by NW </w:t>
      </w:r>
      <w:r w:rsidR="008F3369" w:rsidRPr="00CA326D">
        <w:rPr>
          <w:rFonts w:ascii="Times New Roman" w:eastAsiaTheme="minorEastAsia" w:hAnsi="Times New Roman" w:cs="Times New Roman"/>
          <w:b/>
          <w:bCs/>
          <w:sz w:val="20"/>
          <w:szCs w:val="20"/>
          <w:u w:val="single"/>
          <w:lang w:val="en-US" w:eastAsia="zh-CN"/>
        </w:rPr>
        <w:t>/error case</w:t>
      </w:r>
      <w:r w:rsidR="00625147"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F3369" w:rsidRPr="00CA326D">
        <w:rPr>
          <w:rFonts w:ascii="Times New Roman" w:eastAsiaTheme="minorEastAsia" w:hAnsi="Times New Roman" w:cs="Times New Roman"/>
          <w:sz w:val="20"/>
          <w:szCs w:val="20"/>
          <w:lang w:val="en-US" w:eastAsia="zh-CN"/>
        </w:rPr>
        <w:t>[12]</w:t>
      </w:r>
    </w:p>
    <w:p w14:paraId="26364B08" w14:textId="5CA3C2EF"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Should be avoided by NW</w:t>
      </w:r>
    </w:p>
    <w:p w14:paraId="612675C6" w14:textId="02D5EC53" w:rsidR="008F3369" w:rsidRPr="00CA326D" w:rsidRDefault="008F3369"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 xml:space="preserve">[12]: </w:t>
      </w:r>
      <w:r w:rsidRPr="00CA326D">
        <w:rPr>
          <w:rFonts w:ascii="Times New Roman" w:eastAsia="等线" w:hAnsi="Times New Roman" w:cs="Times New Roman"/>
          <w:sz w:val="20"/>
          <w:szCs w:val="20"/>
          <w:lang w:val="en-GB" w:eastAsia="zh-CN"/>
        </w:rPr>
        <w:t xml:space="preserve">if the SPS transmission is dropped when it is collided with DG, the collision between collision between </w:t>
      </w:r>
      <w:bookmarkStart w:id="17" w:name="_Hlk225951071"/>
      <w:r w:rsidRPr="00CA326D">
        <w:rPr>
          <w:rFonts w:ascii="Times New Roman" w:eastAsia="等线" w:hAnsi="Times New Roman" w:cs="Times New Roman"/>
          <w:sz w:val="20"/>
          <w:szCs w:val="20"/>
          <w:lang w:val="en-GB" w:eastAsia="zh-CN"/>
        </w:rPr>
        <w:t>SPS-NPDSCH/SPS-NPUSCH and SPS-NPUSCH/SPS-NPDSCH</w:t>
      </w:r>
      <w:bookmarkEnd w:id="17"/>
      <w:r w:rsidRPr="00CA326D">
        <w:rPr>
          <w:rFonts w:ascii="Times New Roman" w:eastAsia="等线" w:hAnsi="Times New Roman" w:cs="Times New Roman"/>
          <w:sz w:val="20"/>
          <w:szCs w:val="20"/>
          <w:lang w:val="en-GB" w:eastAsia="zh-CN"/>
        </w:rPr>
        <w:t xml:space="preserve"> does not exist</w:t>
      </w:r>
    </w:p>
    <w:p w14:paraId="63D7E984" w14:textId="5BBE3CF9" w:rsidR="00580BF2" w:rsidRPr="00CA326D" w:rsidRDefault="00181386"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Pr>
          <w:rFonts w:ascii="Times New Roman" w:eastAsia="等线" w:hAnsi="Times New Roman" w:cs="Times New Roman"/>
          <w:b/>
          <w:bCs/>
          <w:sz w:val="20"/>
          <w:szCs w:val="20"/>
          <w:u w:val="single"/>
          <w:lang w:val="en-GB" w:eastAsia="zh-CN"/>
        </w:rPr>
        <w:t xml:space="preserve">the </w:t>
      </w:r>
      <w:r w:rsidR="00580BF2" w:rsidRPr="00CA326D">
        <w:rPr>
          <w:rFonts w:ascii="Times New Roman" w:eastAsia="等线" w:hAnsi="Times New Roman" w:cs="Times New Roman"/>
          <w:b/>
          <w:bCs/>
          <w:sz w:val="20"/>
          <w:szCs w:val="20"/>
          <w:u w:val="single"/>
          <w:lang w:val="en-GB" w:eastAsia="zh-CN"/>
        </w:rPr>
        <w:t>postponed transmission reuse at the next occasion/</w:t>
      </w:r>
      <w:proofErr w:type="gramStart"/>
      <w:r w:rsidR="00580BF2" w:rsidRPr="00CA326D">
        <w:rPr>
          <w:rFonts w:ascii="Times New Roman" w:eastAsia="等线" w:hAnsi="Times New Roman" w:cs="Times New Roman"/>
          <w:b/>
          <w:bCs/>
          <w:sz w:val="20"/>
          <w:szCs w:val="20"/>
          <w:u w:val="single"/>
          <w:lang w:val="en-GB" w:eastAsia="zh-CN"/>
        </w:rPr>
        <w:t>resource</w:t>
      </w:r>
      <w:r w:rsidR="00580BF2" w:rsidRPr="00181386">
        <w:rPr>
          <w:rFonts w:ascii="Times New Roman" w:eastAsia="等线" w:hAnsi="Times New Roman" w:cs="Times New Roman"/>
          <w:sz w:val="20"/>
          <w:szCs w:val="20"/>
          <w:lang w:val="en-GB" w:eastAsia="zh-CN"/>
        </w:rPr>
        <w:t>[</w:t>
      </w:r>
      <w:proofErr w:type="gramEnd"/>
      <w:r w:rsidR="00580BF2" w:rsidRPr="00181386">
        <w:rPr>
          <w:rFonts w:ascii="Times New Roman" w:eastAsia="等线" w:hAnsi="Times New Roman" w:cs="Times New Roman"/>
          <w:sz w:val="20"/>
          <w:szCs w:val="20"/>
          <w:lang w:val="en-GB" w:eastAsia="zh-CN"/>
        </w:rPr>
        <w:t>5]</w:t>
      </w:r>
    </w:p>
    <w:p w14:paraId="044E5FFA" w14:textId="323F0E30" w:rsidR="00580BF2" w:rsidRDefault="00580BF2"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[5]: if no DL/UL SPS release indication has been commanded, “a postponed SPS transmission” will be re-started/resumed at the exact same preconfigured resource that was allocated within the SPS periodicity. Thus, in principle it should not “overlapped with another SPS NPDSCH/SPS NPUSCH transmission/resource”.</w:t>
      </w:r>
    </w:p>
    <w:p w14:paraId="0BE93100" w14:textId="17F85978" w:rsidR="003F045A" w:rsidRPr="0065442A"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de-DE" w:eastAsia="zh-CN"/>
        </w:rPr>
      </w:pPr>
      <w:r w:rsidRPr="0065442A">
        <w:rPr>
          <w:rFonts w:ascii="Times New Roman" w:eastAsiaTheme="minorEastAsia" w:hAnsi="Times New Roman" w:cs="Times New Roman"/>
          <w:sz w:val="20"/>
          <w:szCs w:val="20"/>
          <w:lang w:val="de-DE" w:eastAsia="zh-CN"/>
        </w:rPr>
        <w:t>Case2: inter-SPS collision (SPS NPUSCH vs SPS NPDSCH)</w:t>
      </w:r>
      <w:r w:rsidR="007D51B1" w:rsidRPr="0065442A">
        <w:rPr>
          <w:rFonts w:ascii="Times New Roman" w:eastAsiaTheme="minorEastAsia" w:hAnsi="Times New Roman" w:cs="Times New Roman"/>
          <w:sz w:val="20"/>
          <w:szCs w:val="20"/>
          <w:lang w:val="de-DE" w:eastAsia="zh-CN"/>
        </w:rPr>
        <w:t xml:space="preserve"> </w:t>
      </w:r>
      <w:r w:rsidR="00662408" w:rsidRPr="0065442A">
        <w:rPr>
          <w:rFonts w:ascii="Times New Roman" w:eastAsiaTheme="minorEastAsia" w:hAnsi="Times New Roman" w:cs="Times New Roman"/>
          <w:sz w:val="20"/>
          <w:szCs w:val="20"/>
          <w:lang w:val="de-DE" w:eastAsia="zh-CN"/>
        </w:rPr>
        <w:t>[2]</w:t>
      </w:r>
      <w:r w:rsidRPr="0065442A">
        <w:rPr>
          <w:rFonts w:ascii="Times New Roman" w:eastAsiaTheme="minorEastAsia" w:hAnsi="Times New Roman" w:cs="Times New Roman"/>
          <w:sz w:val="20"/>
          <w:szCs w:val="20"/>
          <w:lang w:val="de-DE" w:eastAsia="zh-CN"/>
        </w:rPr>
        <w:t>,</w:t>
      </w:r>
      <w:r w:rsidR="007D51B1" w:rsidRPr="0065442A">
        <w:rPr>
          <w:rFonts w:ascii="Times New Roman" w:eastAsiaTheme="minorEastAsia" w:hAnsi="Times New Roman" w:cs="Times New Roman"/>
          <w:sz w:val="20"/>
          <w:szCs w:val="20"/>
          <w:lang w:val="de-DE" w:eastAsia="zh-CN"/>
        </w:rPr>
        <w:t xml:space="preserve"> </w:t>
      </w:r>
      <w:r w:rsidR="00847AA4" w:rsidRPr="0065442A">
        <w:rPr>
          <w:rFonts w:ascii="Times New Roman" w:eastAsiaTheme="minorEastAsia" w:hAnsi="Times New Roman" w:cs="Times New Roman"/>
          <w:sz w:val="20"/>
          <w:szCs w:val="20"/>
          <w:lang w:val="de-DE" w:eastAsia="zh-CN"/>
        </w:rPr>
        <w:t>[</w:t>
      </w:r>
      <w:r w:rsidR="00B83F43" w:rsidRPr="0065442A">
        <w:rPr>
          <w:rFonts w:ascii="Times New Roman" w:eastAsiaTheme="minorEastAsia" w:hAnsi="Times New Roman" w:cs="Times New Roman"/>
          <w:sz w:val="20"/>
          <w:szCs w:val="20"/>
          <w:lang w:val="de-DE" w:eastAsia="zh-CN"/>
        </w:rPr>
        <w:t>4]</w:t>
      </w:r>
      <w:r w:rsidRPr="0065442A">
        <w:rPr>
          <w:rFonts w:ascii="Times New Roman" w:eastAsiaTheme="minorEastAsia" w:hAnsi="Times New Roman" w:cs="Times New Roman"/>
          <w:sz w:val="20"/>
          <w:szCs w:val="20"/>
          <w:lang w:val="de-DE" w:eastAsia="zh-CN"/>
        </w:rPr>
        <w:t xml:space="preserve">, </w:t>
      </w:r>
      <w:r w:rsidR="00611CA0" w:rsidRPr="0065442A">
        <w:rPr>
          <w:rFonts w:ascii="Times New Roman" w:eastAsiaTheme="minorEastAsia" w:hAnsi="Times New Roman" w:cs="Times New Roman"/>
          <w:sz w:val="20"/>
          <w:szCs w:val="20"/>
          <w:lang w:val="de-DE" w:eastAsia="zh-CN"/>
        </w:rPr>
        <w:t>[11],</w:t>
      </w:r>
      <w:r w:rsidR="0087152A" w:rsidRPr="0065442A">
        <w:rPr>
          <w:rFonts w:ascii="Times New Roman" w:eastAsiaTheme="minorEastAsia" w:hAnsi="Times New Roman" w:cs="Times New Roman"/>
          <w:sz w:val="20"/>
          <w:szCs w:val="20"/>
          <w:lang w:val="de-DE" w:eastAsia="zh-CN"/>
        </w:rPr>
        <w:t xml:space="preserve"> </w:t>
      </w:r>
      <w:r w:rsidR="008F3369" w:rsidRPr="0065442A">
        <w:rPr>
          <w:rFonts w:ascii="Times New Roman" w:eastAsiaTheme="minorEastAsia" w:hAnsi="Times New Roman" w:cs="Times New Roman"/>
          <w:sz w:val="20"/>
          <w:szCs w:val="20"/>
          <w:lang w:val="de-DE" w:eastAsia="zh-CN"/>
        </w:rPr>
        <w:t>[12],</w:t>
      </w:r>
      <w:r w:rsidR="00B86BEC" w:rsidRPr="0065442A">
        <w:rPr>
          <w:rFonts w:ascii="Times New Roman" w:eastAsiaTheme="minorEastAsia" w:hAnsi="Times New Roman" w:cs="Times New Roman"/>
          <w:sz w:val="20"/>
          <w:szCs w:val="20"/>
          <w:lang w:val="de-DE" w:eastAsia="zh-CN"/>
        </w:rPr>
        <w:t xml:space="preserve"> </w:t>
      </w:r>
      <w:r w:rsidR="00847AA4" w:rsidRPr="0065442A">
        <w:rPr>
          <w:rFonts w:ascii="Times New Roman" w:eastAsiaTheme="minorEastAsia" w:hAnsi="Times New Roman" w:cs="Times New Roman"/>
          <w:sz w:val="20"/>
          <w:szCs w:val="20"/>
          <w:lang w:val="de-DE" w:eastAsia="zh-CN"/>
        </w:rPr>
        <w:t>[</w:t>
      </w:r>
      <w:r w:rsidR="00B83F43" w:rsidRPr="0065442A">
        <w:rPr>
          <w:rFonts w:ascii="Times New Roman" w:eastAsiaTheme="minorEastAsia" w:hAnsi="Times New Roman" w:cs="Times New Roman"/>
          <w:sz w:val="20"/>
          <w:szCs w:val="20"/>
          <w:lang w:val="de-DE" w:eastAsia="zh-CN"/>
        </w:rPr>
        <w:t>5]</w:t>
      </w:r>
      <w:r w:rsidR="008F1B49" w:rsidRPr="0065442A">
        <w:rPr>
          <w:rFonts w:ascii="Times New Roman" w:eastAsiaTheme="minorEastAsia" w:hAnsi="Times New Roman" w:cs="Times New Roman"/>
          <w:sz w:val="20"/>
          <w:szCs w:val="20"/>
          <w:lang w:val="de-DE" w:eastAsia="zh-CN"/>
        </w:rPr>
        <w:t>, [9]</w:t>
      </w:r>
      <w:r w:rsidR="001D042C" w:rsidRPr="0065442A">
        <w:rPr>
          <w:rFonts w:ascii="Times New Roman" w:eastAsiaTheme="minorEastAsia" w:hAnsi="Times New Roman" w:cs="Times New Roman"/>
          <w:sz w:val="20"/>
          <w:szCs w:val="20"/>
          <w:lang w:val="de-DE" w:eastAsia="zh-CN"/>
        </w:rPr>
        <w:t>,[19]</w:t>
      </w:r>
    </w:p>
    <w:p w14:paraId="0C097E3B" w14:textId="78688BDE"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SPS NPDSCH is </w:t>
      </w:r>
      <w:r w:rsidR="00A15B4F" w:rsidRPr="00CA326D">
        <w:rPr>
          <w:rFonts w:ascii="Times New Roman" w:eastAsiaTheme="minorEastAsia" w:hAnsi="Times New Roman" w:cs="Times New Roman"/>
          <w:b/>
          <w:bCs/>
          <w:sz w:val="20"/>
          <w:szCs w:val="20"/>
          <w:u w:val="single"/>
          <w:lang w:val="en-US" w:eastAsia="zh-CN"/>
        </w:rPr>
        <w:t xml:space="preserve">always </w:t>
      </w:r>
      <w:r w:rsidRPr="00CA326D">
        <w:rPr>
          <w:rFonts w:ascii="Times New Roman" w:eastAsiaTheme="minorEastAsia" w:hAnsi="Times New Roman" w:cs="Times New Roman"/>
          <w:b/>
          <w:bCs/>
          <w:sz w:val="20"/>
          <w:szCs w:val="20"/>
          <w:u w:val="single"/>
          <w:lang w:val="en-US" w:eastAsia="zh-CN"/>
        </w:rPr>
        <w:t>prioritized</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p>
    <w:p w14:paraId="633C5DDF" w14:textId="3DFAAB8A"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NW should avoid such collision via proper configuration. But collision may still happen due to postponement, in this case, DL SPS is prioritized so that NW can identify the collision based on UL detection.</w:t>
      </w:r>
    </w:p>
    <w:p w14:paraId="1DEA15F2" w14:textId="22E680F1"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SPS NPUSCH is </w:t>
      </w:r>
      <w:r w:rsidR="00A15B4F" w:rsidRPr="00CA326D">
        <w:rPr>
          <w:rFonts w:ascii="Times New Roman" w:eastAsiaTheme="minorEastAsia" w:hAnsi="Times New Roman" w:cs="Times New Roman"/>
          <w:b/>
          <w:bCs/>
          <w:sz w:val="20"/>
          <w:szCs w:val="20"/>
          <w:u w:val="single"/>
          <w:lang w:val="en-US" w:eastAsia="zh-CN"/>
        </w:rPr>
        <w:t xml:space="preserve">always </w:t>
      </w:r>
      <w:r w:rsidRPr="00CA326D">
        <w:rPr>
          <w:rFonts w:ascii="Times New Roman" w:eastAsiaTheme="minorEastAsia" w:hAnsi="Times New Roman" w:cs="Times New Roman"/>
          <w:b/>
          <w:bCs/>
          <w:sz w:val="20"/>
          <w:szCs w:val="20"/>
          <w:u w:val="single"/>
          <w:lang w:val="en-US" w:eastAsia="zh-CN"/>
        </w:rPr>
        <w:t xml:space="preserve">prioritized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p>
    <w:p w14:paraId="3858A7E7" w14:textId="24CD246A"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xml:space="preserve">: </w:t>
      </w:r>
      <w:r w:rsidR="00362D29" w:rsidRPr="00CA326D">
        <w:rPr>
          <w:rFonts w:ascii="Times New Roman" w:eastAsiaTheme="minorEastAsia" w:hAnsi="Times New Roman" w:cs="Times New Roman"/>
          <w:sz w:val="20"/>
          <w:szCs w:val="20"/>
          <w:lang w:val="en-US" w:eastAsia="zh-CN"/>
        </w:rPr>
        <w:t xml:space="preserve">NPUSCH transmission can be prioritized, and the transmission of DL NPDSCH on the collided subframes as well as the 1 </w:t>
      </w:r>
      <w:proofErr w:type="spellStart"/>
      <w:r w:rsidR="00362D29" w:rsidRPr="00CA326D">
        <w:rPr>
          <w:rFonts w:ascii="Times New Roman" w:eastAsiaTheme="minorEastAsia" w:hAnsi="Times New Roman" w:cs="Times New Roman"/>
          <w:sz w:val="20"/>
          <w:szCs w:val="20"/>
          <w:lang w:val="en-US" w:eastAsia="zh-CN"/>
        </w:rPr>
        <w:t>ms</w:t>
      </w:r>
      <w:proofErr w:type="spellEnd"/>
      <w:r w:rsidR="00362D29" w:rsidRPr="00CA326D">
        <w:rPr>
          <w:rFonts w:ascii="Times New Roman" w:eastAsiaTheme="minorEastAsia" w:hAnsi="Times New Roman" w:cs="Times New Roman"/>
          <w:sz w:val="20"/>
          <w:szCs w:val="20"/>
          <w:lang w:val="en-US" w:eastAsia="zh-CN"/>
        </w:rPr>
        <w:t xml:space="preserve"> subframes used for UL-DL or DL-UL transition can be dropped</w:t>
      </w:r>
    </w:p>
    <w:p w14:paraId="3C2E0B3B" w14:textId="23473CE6"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drop the postponed SPS NPDSCH/NPUSCH transmission </w:t>
      </w:r>
      <w:r w:rsidR="00662408" w:rsidRPr="00CA326D">
        <w:rPr>
          <w:rFonts w:ascii="Times New Roman" w:eastAsiaTheme="minorEastAsia" w:hAnsi="Times New Roman" w:cs="Times New Roman"/>
          <w:sz w:val="20"/>
          <w:szCs w:val="20"/>
          <w:lang w:val="en-US" w:eastAsia="zh-CN"/>
        </w:rPr>
        <w:t>[2],</w:t>
      </w:r>
      <w:r w:rsidR="00611CA0" w:rsidRPr="00CA326D">
        <w:rPr>
          <w:rFonts w:ascii="Times New Roman" w:eastAsiaTheme="minorEastAsia" w:hAnsi="Times New Roman" w:cs="Times New Roman"/>
          <w:sz w:val="20"/>
          <w:szCs w:val="20"/>
          <w:lang w:val="en-US" w:eastAsia="zh-CN"/>
        </w:rPr>
        <w:t>[11]</w:t>
      </w:r>
    </w:p>
    <w:p w14:paraId="1C172F87" w14:textId="236B7C09"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error case/avoid by NW/no spec changes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19]</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5]</w:t>
      </w:r>
    </w:p>
    <w:p w14:paraId="408719B9" w14:textId="38266D92" w:rsidR="003F045A" w:rsidRPr="00CA326D" w:rsidRDefault="007F27C7"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[19]</w:t>
      </w:r>
      <w:r w:rsidR="007A064C" w:rsidRPr="00CA326D">
        <w:rPr>
          <w:rFonts w:ascii="Times New Roman" w:eastAsiaTheme="minorEastAsia" w:hAnsi="Times New Roman" w:cs="Times New Roman"/>
          <w:sz w:val="20"/>
          <w:szCs w:val="20"/>
          <w:lang w:val="en-US" w:eastAsia="zh-CN"/>
        </w:rPr>
        <w:t>: any collision that results in reduced performance due to channel drops should be avoided</w:t>
      </w:r>
    </w:p>
    <w:p w14:paraId="0A0689FD" w14:textId="74EF4312"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007A064C" w:rsidRPr="00CA326D">
        <w:rPr>
          <w:rFonts w:ascii="Times New Roman" w:eastAsiaTheme="minorEastAsia" w:hAnsi="Times New Roman" w:cs="Times New Roman"/>
          <w:sz w:val="20"/>
          <w:szCs w:val="20"/>
          <w:lang w:val="en-US" w:eastAsia="zh-CN"/>
        </w:rPr>
        <w:t>: if the SPS transmission is dropped when it is collided with DG, the collision between collision between SPS-NPDSCH/SPS-NPUSCH and SPS-NPUSCH/SPS-NPDSCH does not exist</w:t>
      </w:r>
    </w:p>
    <w:p w14:paraId="13986695" w14:textId="5D5E3F5A" w:rsidR="00651B0A" w:rsidRPr="00CA326D" w:rsidRDefault="00181386"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Pr>
          <w:rFonts w:ascii="Times New Roman" w:eastAsia="等线" w:hAnsi="Times New Roman" w:cs="Times New Roman"/>
          <w:b/>
          <w:bCs/>
          <w:sz w:val="20"/>
          <w:szCs w:val="20"/>
          <w:u w:val="single"/>
          <w:lang w:val="en-GB" w:eastAsia="zh-CN"/>
        </w:rPr>
        <w:t xml:space="preserve">the </w:t>
      </w:r>
      <w:r w:rsidR="00651B0A" w:rsidRPr="00CA326D">
        <w:rPr>
          <w:rFonts w:ascii="Times New Roman" w:eastAsia="等线" w:hAnsi="Times New Roman" w:cs="Times New Roman"/>
          <w:b/>
          <w:bCs/>
          <w:sz w:val="20"/>
          <w:szCs w:val="20"/>
          <w:u w:val="single"/>
          <w:lang w:val="en-GB" w:eastAsia="zh-CN"/>
        </w:rPr>
        <w:t>postponed transmission reuse at the next occasion/</w:t>
      </w:r>
      <w:proofErr w:type="gramStart"/>
      <w:r w:rsidR="00651B0A" w:rsidRPr="00CA326D">
        <w:rPr>
          <w:rFonts w:ascii="Times New Roman" w:eastAsia="等线" w:hAnsi="Times New Roman" w:cs="Times New Roman"/>
          <w:b/>
          <w:bCs/>
          <w:sz w:val="20"/>
          <w:szCs w:val="20"/>
          <w:u w:val="single"/>
          <w:lang w:val="en-GB" w:eastAsia="zh-CN"/>
        </w:rPr>
        <w:t>resource</w:t>
      </w:r>
      <w:r w:rsidR="00651B0A" w:rsidRPr="00181386">
        <w:rPr>
          <w:rFonts w:ascii="Times New Roman" w:eastAsia="等线" w:hAnsi="Times New Roman" w:cs="Times New Roman"/>
          <w:sz w:val="20"/>
          <w:szCs w:val="20"/>
          <w:lang w:val="en-GB" w:eastAsia="zh-CN"/>
        </w:rPr>
        <w:t>[</w:t>
      </w:r>
      <w:proofErr w:type="gramEnd"/>
      <w:r w:rsidR="00651B0A" w:rsidRPr="00181386">
        <w:rPr>
          <w:rFonts w:ascii="Times New Roman" w:eastAsia="等线" w:hAnsi="Times New Roman" w:cs="Times New Roman"/>
          <w:sz w:val="20"/>
          <w:szCs w:val="20"/>
          <w:lang w:val="en-GB" w:eastAsia="zh-CN"/>
        </w:rPr>
        <w:t>5]</w:t>
      </w:r>
    </w:p>
    <w:p w14:paraId="58A41BD3" w14:textId="4E627CA3" w:rsidR="00651B0A" w:rsidRDefault="00651B0A"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lastRenderedPageBreak/>
        <w:t>[5]: if no DL/UL SPS release indication has been commanded, “a postponed SPS transmission” will be re-started/resumed at the exact same preconfigured resource that was allocated within the SPS periodicity. Thus, in principle it should not “overlapped with another SPS NPDSCH/SPS NPUSCH transmission/resource”.</w:t>
      </w:r>
    </w:p>
    <w:p w14:paraId="33546ABB" w14:textId="3352E31F" w:rsidR="003A45D5" w:rsidRPr="00181386" w:rsidRDefault="003A45D5" w:rsidP="00181386">
      <w:pPr>
        <w:pStyle w:val="aff"/>
        <w:spacing w:before="120" w:after="120" w:line="240" w:lineRule="atLeast"/>
        <w:ind w:left="1260"/>
        <w:rPr>
          <w:rFonts w:ascii="Times New Roman" w:eastAsiaTheme="minorEastAsia" w:hAnsi="Times New Roman" w:cs="Times New Roman"/>
          <w:b/>
          <w:bCs/>
          <w:sz w:val="20"/>
          <w:szCs w:val="20"/>
          <w:lang w:val="en-US" w:eastAsia="zh-CN"/>
        </w:rPr>
      </w:pPr>
      <w:r w:rsidRPr="00181386">
        <w:rPr>
          <w:rFonts w:ascii="Times New Roman" w:eastAsiaTheme="minorEastAsia" w:hAnsi="Times New Roman" w:cs="Times New Roman"/>
          <w:b/>
          <w:bCs/>
          <w:sz w:val="20"/>
          <w:szCs w:val="20"/>
          <w:lang w:val="en-US" w:eastAsia="zh-CN"/>
        </w:rPr>
        <w:t>FL view</w:t>
      </w:r>
      <w:r w:rsidRPr="00181386">
        <w:rPr>
          <w:rFonts w:ascii="Times New Roman" w:eastAsiaTheme="minorEastAsia" w:hAnsi="Times New Roman" w:cs="Times New Roman" w:hint="eastAsia"/>
          <w:b/>
          <w:bCs/>
          <w:sz w:val="20"/>
          <w:szCs w:val="20"/>
          <w:lang w:val="en-US" w:eastAsia="zh-CN"/>
        </w:rPr>
        <w:t>：</w:t>
      </w:r>
      <w:r w:rsidRPr="00181386">
        <w:rPr>
          <w:rFonts w:ascii="Times New Roman" w:eastAsiaTheme="minorEastAsia" w:hAnsi="Times New Roman" w:cs="Times New Roman"/>
          <w:b/>
          <w:bCs/>
          <w:sz w:val="20"/>
          <w:szCs w:val="20"/>
          <w:lang w:val="en-US" w:eastAsia="zh-CN"/>
        </w:rPr>
        <w:t xml:space="preserve">Does </w:t>
      </w:r>
      <w:r>
        <w:rPr>
          <w:rFonts w:ascii="Times New Roman" w:eastAsiaTheme="minorEastAsia" w:hAnsi="Times New Roman" w:cs="Times New Roman"/>
          <w:b/>
          <w:bCs/>
          <w:sz w:val="20"/>
          <w:szCs w:val="20"/>
          <w:lang w:val="en-US" w:eastAsia="zh-CN"/>
        </w:rPr>
        <w:t>“</w:t>
      </w:r>
      <w:r w:rsidRPr="003A45D5">
        <w:rPr>
          <w:rFonts w:ascii="Times New Roman" w:eastAsiaTheme="minorEastAsia" w:hAnsi="Times New Roman" w:cs="Times New Roman"/>
          <w:b/>
          <w:bCs/>
          <w:sz w:val="20"/>
          <w:szCs w:val="20"/>
          <w:lang w:val="en-US" w:eastAsia="zh-CN"/>
        </w:rPr>
        <w:t>re-started/resumed at the exact same preconfigured resource</w:t>
      </w:r>
      <w:r>
        <w:rPr>
          <w:rFonts w:ascii="Times New Roman" w:eastAsiaTheme="minorEastAsia" w:hAnsi="Times New Roman" w:cs="Times New Roman"/>
          <w:b/>
          <w:bCs/>
          <w:sz w:val="20"/>
          <w:szCs w:val="20"/>
          <w:lang w:val="en-US" w:eastAsia="zh-CN"/>
        </w:rPr>
        <w:t>”</w:t>
      </w:r>
      <w:r w:rsidRPr="00181386">
        <w:rPr>
          <w:rFonts w:ascii="Times New Roman" w:eastAsiaTheme="minorEastAsia" w:hAnsi="Times New Roman" w:cs="Times New Roman"/>
          <w:b/>
          <w:bCs/>
          <w:sz w:val="20"/>
          <w:szCs w:val="20"/>
          <w:lang w:val="en-US" w:eastAsia="zh-CN"/>
        </w:rPr>
        <w:t xml:space="preserve"> effectively mean dropping the </w:t>
      </w:r>
      <w:r w:rsidR="00181386">
        <w:rPr>
          <w:rFonts w:ascii="Times New Roman" w:eastAsiaTheme="minorEastAsia" w:hAnsi="Times New Roman" w:cs="Times New Roman"/>
          <w:b/>
          <w:bCs/>
          <w:sz w:val="20"/>
          <w:szCs w:val="20"/>
          <w:lang w:val="en-US" w:eastAsia="zh-CN"/>
        </w:rPr>
        <w:t>postponed transmission</w:t>
      </w:r>
      <w:r w:rsidRPr="00181386">
        <w:rPr>
          <w:rFonts w:ascii="Times New Roman" w:eastAsiaTheme="minorEastAsia" w:hAnsi="Times New Roman" w:cs="Times New Roman"/>
          <w:b/>
          <w:bCs/>
          <w:sz w:val="20"/>
          <w:szCs w:val="20"/>
          <w:lang w:val="en-US" w:eastAsia="zh-CN"/>
        </w:rPr>
        <w:t>?</w:t>
      </w:r>
    </w:p>
    <w:p w14:paraId="3B85B020" w14:textId="354643B2"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E957AB" w:rsidRPr="00CA326D">
        <w:rPr>
          <w:rFonts w:ascii="Times New Roman" w:eastAsiaTheme="minorEastAsia" w:hAnsi="Times New Roman" w:cs="Times New Roman"/>
          <w:sz w:val="20"/>
          <w:szCs w:val="20"/>
          <w:lang w:val="en-US" w:eastAsia="zh-CN"/>
        </w:rPr>
        <w:t>3</w:t>
      </w:r>
      <w:r w:rsidRPr="00CA326D">
        <w:rPr>
          <w:rFonts w:ascii="Times New Roman" w:eastAsiaTheme="minorEastAsia" w:hAnsi="Times New Roman" w:cs="Times New Roman"/>
          <w:sz w:val="20"/>
          <w:szCs w:val="20"/>
          <w:lang w:val="en-US" w:eastAsia="zh-CN"/>
        </w:rPr>
        <w:t xml:space="preserve">: Rel-20 SPS vs. dynamically scheduled data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10]</w:t>
      </w:r>
      <w:r w:rsidRPr="00CA326D">
        <w:rPr>
          <w:rFonts w:ascii="Times New Roman" w:eastAsiaTheme="minorEastAsia" w:hAnsi="Times New Roman" w:cs="Times New Roman"/>
          <w:sz w:val="20"/>
          <w:szCs w:val="20"/>
          <w:lang w:val="en-US" w:eastAsia="zh-CN"/>
        </w:rPr>
        <w:t xml:space="preserve">, </w:t>
      </w:r>
      <w:r w:rsidR="00625147"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BB1100" w:rsidRPr="00CA326D">
        <w:rPr>
          <w:rFonts w:ascii="Times New Roman" w:eastAsiaTheme="minorEastAsia" w:hAnsi="Times New Roman" w:cs="Times New Roman"/>
          <w:sz w:val="20"/>
          <w:szCs w:val="20"/>
          <w:lang w:val="en-US" w:eastAsia="zh-CN"/>
        </w:rPr>
        <w:t>, [16]</w:t>
      </w:r>
    </w:p>
    <w:p w14:paraId="12C2867B" w14:textId="046F2D28"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dynamically scheduled data is prioritized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10]</w:t>
      </w:r>
      <w:r w:rsidRPr="00CA326D">
        <w:rPr>
          <w:rFonts w:ascii="Times New Roman" w:eastAsiaTheme="minorEastAsia" w:hAnsi="Times New Roman" w:cs="Times New Roman"/>
          <w:sz w:val="20"/>
          <w:szCs w:val="20"/>
          <w:lang w:val="en-US" w:eastAsia="zh-CN"/>
        </w:rPr>
        <w:t xml:space="preserve">, </w:t>
      </w:r>
      <w:r w:rsidR="00625147" w:rsidRPr="00CA326D">
        <w:rPr>
          <w:rFonts w:ascii="Times New Roman" w:eastAsiaTheme="minorEastAsia" w:hAnsi="Times New Roman" w:cs="Times New Roman"/>
          <w:sz w:val="20"/>
          <w:szCs w:val="20"/>
          <w:lang w:val="en-US" w:eastAsia="zh-CN"/>
        </w:rPr>
        <w:t xml:space="preserve">[12], </w:t>
      </w:r>
      <w:r w:rsidR="0093434C" w:rsidRPr="00CA326D">
        <w:rPr>
          <w:rFonts w:ascii="Times New Roman" w:eastAsiaTheme="minorEastAsia" w:hAnsi="Times New Roman" w:cs="Times New Roman"/>
          <w:sz w:val="20"/>
          <w:szCs w:val="20"/>
          <w:lang w:val="en-US" w:eastAsia="zh-CN"/>
        </w:rPr>
        <w:t>[9]</w:t>
      </w:r>
      <w:r w:rsidR="00BB1100" w:rsidRPr="00CA326D">
        <w:rPr>
          <w:rFonts w:ascii="Times New Roman" w:eastAsiaTheme="minorEastAsia" w:hAnsi="Times New Roman" w:cs="Times New Roman"/>
          <w:sz w:val="20"/>
          <w:szCs w:val="20"/>
          <w:lang w:val="en-US" w:eastAsia="zh-CN"/>
        </w:rPr>
        <w:t>, [16]</w:t>
      </w:r>
    </w:p>
    <w:p w14:paraId="4BADE1C4" w14:textId="3BDCEBA6"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xml:space="preserve">, </w:t>
      </w: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007A064C" w:rsidRPr="00CA326D">
        <w:rPr>
          <w:rFonts w:ascii="Times New Roman" w:eastAsiaTheme="minorEastAsia" w:hAnsi="Times New Roman" w:cs="Times New Roman"/>
          <w:sz w:val="20"/>
          <w:szCs w:val="20"/>
          <w:lang w:val="en-US" w:eastAsia="zh-CN"/>
        </w:rPr>
        <w:t>: DG transmission is prioritized and the overlapping SPS transmission is dropped</w:t>
      </w:r>
    </w:p>
    <w:p w14:paraId="6A35765E" w14:textId="576898AF" w:rsidR="003F045A" w:rsidRPr="00CA326D" w:rsidRDefault="00625147"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 xml:space="preserve">[12],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:SPS is dropped</w:t>
      </w:r>
    </w:p>
    <w:p w14:paraId="200AF40E" w14:textId="74884780"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bookmarkStart w:id="18" w:name="_Hlk226408746"/>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UL-DL or DL-UL transition if needed is within the SPS</w:t>
      </w:r>
    </w:p>
    <w:p w14:paraId="2B2BFD00" w14:textId="0A3AE7DC" w:rsidR="00CD3F94" w:rsidRPr="00CA326D" w:rsidRDefault="00CD3F9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[10]: DG transmission is prioritized, but long interruption to SPS due to DG with long repetitions should be avoided</w:t>
      </w:r>
    </w:p>
    <w:p w14:paraId="4989814E" w14:textId="77777777" w:rsidR="00CD3F94" w:rsidRPr="00CA326D" w:rsidRDefault="00CD3F94" w:rsidP="00CD3F94">
      <w:pPr>
        <w:spacing w:after="240"/>
        <w:jc w:val="center"/>
        <w:rPr>
          <w:b/>
          <w:bCs/>
        </w:rPr>
      </w:pPr>
      <w:r w:rsidRPr="00CA326D">
        <w:rPr>
          <w:noProof/>
          <w:lang w:val="en-US" w:eastAsia="zh-CN"/>
        </w:rPr>
        <w:drawing>
          <wp:inline distT="0" distB="0" distL="0" distR="0" wp14:anchorId="17C11A1E" wp14:editId="6613AD70">
            <wp:extent cx="3884295" cy="892175"/>
            <wp:effectExtent l="0" t="0" r="1905" b="3175"/>
            <wp:docPr id="650157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84295" cy="892175"/>
                    </a:xfrm>
                    <a:prstGeom prst="rect">
                      <a:avLst/>
                    </a:prstGeom>
                    <a:noFill/>
                    <a:ln>
                      <a:noFill/>
                    </a:ln>
                  </pic:spPr>
                </pic:pic>
              </a:graphicData>
            </a:graphic>
          </wp:inline>
        </w:drawing>
      </w:r>
    </w:p>
    <w:p w14:paraId="6876DAB3" w14:textId="70D68747" w:rsidR="00CD3F94" w:rsidRPr="00BF4D1A" w:rsidRDefault="00CD3F94" w:rsidP="00CD3F94">
      <w:pPr>
        <w:spacing w:after="240"/>
        <w:jc w:val="center"/>
        <w:rPr>
          <w:rFonts w:eastAsia="宋体"/>
          <w:b/>
          <w:bCs/>
          <w:lang w:val="en-US" w:eastAsia="ja-JP"/>
        </w:rPr>
      </w:pPr>
      <w:r w:rsidRPr="00CA326D">
        <w:rPr>
          <w:b/>
          <w:bCs/>
        </w:rPr>
        <w:t xml:space="preserve">Figure 1. SPS interrupted by DS with long </w:t>
      </w:r>
      <w:proofErr w:type="gramStart"/>
      <w:r w:rsidRPr="00CA326D">
        <w:rPr>
          <w:b/>
          <w:bCs/>
        </w:rPr>
        <w:t>repetitions[</w:t>
      </w:r>
      <w:proofErr w:type="gramEnd"/>
      <w:r w:rsidRPr="00CA326D">
        <w:rPr>
          <w:b/>
          <w:bCs/>
        </w:rPr>
        <w:t>10]</w:t>
      </w:r>
    </w:p>
    <w:bookmarkEnd w:id="18"/>
    <w:p w14:paraId="5F4172E2" w14:textId="16E806FE"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E957AB"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-1: UL SPS vs. NPDCCH candidate </w:t>
      </w:r>
      <w:r w:rsidR="00181386" w:rsidRPr="00CA326D">
        <w:rPr>
          <w:rFonts w:ascii="Times New Roman" w:eastAsiaTheme="minorEastAsia" w:hAnsi="Times New Roman" w:cs="Times New Roman"/>
          <w:sz w:val="20"/>
          <w:szCs w:val="20"/>
          <w:lang w:val="en-US" w:eastAsia="zh-CN"/>
        </w:rPr>
        <w:t>monitoring [</w:t>
      </w:r>
      <w:r w:rsidR="00B83F43" w:rsidRPr="00CA326D">
        <w:rPr>
          <w:rFonts w:ascii="Times New Roman" w:eastAsiaTheme="minorEastAsia" w:hAnsi="Times New Roman" w:cs="Times New Roman"/>
          <w:sz w:val="20"/>
          <w:szCs w:val="20"/>
          <w:lang w:val="en-US" w:eastAsia="zh-CN"/>
        </w:rPr>
        <w:t>1]</w:t>
      </w:r>
      <w:r w:rsidRPr="00CA326D">
        <w:rPr>
          <w:rFonts w:ascii="Times New Roman" w:eastAsiaTheme="minorEastAsia" w:hAnsi="Times New Roman" w:cs="Times New Roman"/>
          <w:sz w:val="20"/>
          <w:szCs w:val="20"/>
          <w:lang w:val="en-US" w:eastAsia="zh-CN"/>
        </w:rPr>
        <w:t xml:space="preserve">, </w:t>
      </w:r>
      <w:r w:rsidR="00623288"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20]</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10]</w:t>
      </w:r>
      <w:r w:rsidRPr="00CA326D">
        <w:rPr>
          <w:rFonts w:ascii="Times New Roman" w:eastAsiaTheme="minorEastAsia" w:hAnsi="Times New Roman" w:cs="Times New Roman"/>
          <w:sz w:val="20"/>
          <w:szCs w:val="20"/>
          <w:lang w:val="en-US" w:eastAsia="zh-CN"/>
        </w:rPr>
        <w:t>,</w:t>
      </w:r>
      <w:r w:rsidR="00625147" w:rsidRPr="00CA326D">
        <w:rPr>
          <w:rFonts w:ascii="Times New Roman" w:eastAsiaTheme="minorEastAsia" w:hAnsi="Times New Roman" w:cs="Times New Roman"/>
          <w:sz w:val="20"/>
          <w:szCs w:val="20"/>
          <w:lang w:val="en-US" w:eastAsia="zh-CN"/>
        </w:rPr>
        <w:t xml:space="preserve"> [12],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19]</w:t>
      </w:r>
    </w:p>
    <w:p w14:paraId="6CE131F9" w14:textId="4BF36E06"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avoided by NW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w:t>
      </w:r>
      <w:r w:rsidRPr="00CA326D">
        <w:rPr>
          <w:rFonts w:ascii="Times New Roman" w:eastAsiaTheme="minorEastAsia" w:hAnsi="Times New Roman" w:cs="Times New Roman"/>
          <w:sz w:val="20"/>
          <w:szCs w:val="20"/>
          <w:lang w:val="en-US" w:eastAsia="zh-CN"/>
        </w:rPr>
        <w:t xml:space="preserve">, </w:t>
      </w:r>
      <w:r w:rsidR="00226462" w:rsidRPr="00CA326D">
        <w:rPr>
          <w:rFonts w:ascii="Times New Roman" w:eastAsiaTheme="minorEastAsia" w:hAnsi="Times New Roman" w:cs="Times New Roman"/>
          <w:sz w:val="20"/>
          <w:szCs w:val="20"/>
          <w:lang w:val="en-US" w:eastAsia="zh-CN"/>
        </w:rPr>
        <w:t>[9]</w:t>
      </w:r>
      <w:r w:rsidRPr="00CA326D">
        <w:rPr>
          <w:rFonts w:ascii="Times New Roman" w:eastAsiaTheme="minorEastAsia" w:hAnsi="Times New Roman" w:cs="Times New Roman"/>
          <w:sz w:val="20"/>
          <w:szCs w:val="20"/>
          <w:lang w:val="en-US" w:eastAsia="zh-CN"/>
        </w:rPr>
        <w:t>:</w:t>
      </w:r>
    </w:p>
    <w:p w14:paraId="3F52A4B3" w14:textId="0E78A37D"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hAnsi="Times New Roman" w:cs="Times New Roman"/>
          <w:sz w:val="20"/>
          <w:szCs w:val="20"/>
          <w:lang w:val="en-US" w:eastAsia="zh-CN"/>
        </w:rPr>
        <w:t>[</w:t>
      </w:r>
      <w:r w:rsidR="00B83F43" w:rsidRPr="00CA326D">
        <w:rPr>
          <w:rFonts w:ascii="Times New Roman" w:hAnsi="Times New Roman" w:cs="Times New Roman"/>
          <w:sz w:val="20"/>
          <w:szCs w:val="20"/>
          <w:lang w:val="en-US" w:eastAsia="zh-CN"/>
        </w:rPr>
        <w:t>1]</w:t>
      </w:r>
      <w:r w:rsidR="007A064C" w:rsidRPr="00CA326D">
        <w:rPr>
          <w:rFonts w:ascii="Times New Roman" w:hAnsi="Times New Roman" w:cs="Times New Roman"/>
          <w:sz w:val="20"/>
          <w:szCs w:val="20"/>
          <w:lang w:val="en-US" w:eastAsia="zh-CN"/>
        </w:rPr>
        <w:t>: the network should not configure an NPDCCH candidate overlapped with an SPS NPUSCH transmission/resource on a UL subframe</w:t>
      </w:r>
    </w:p>
    <w:p w14:paraId="71DD046A" w14:textId="2745EE4E"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prioritize NPDCCH candidate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25310A" w:rsidRPr="00CA326D">
        <w:rPr>
          <w:rFonts w:ascii="Times New Roman" w:eastAsiaTheme="minorEastAsia" w:hAnsi="Times New Roman" w:cs="Times New Roman"/>
          <w:sz w:val="20"/>
          <w:szCs w:val="20"/>
          <w:lang w:val="en-US" w:eastAsia="zh-CN"/>
        </w:rPr>
        <w:t>, [12]</w:t>
      </w:r>
    </w:p>
    <w:p w14:paraId="46FF4B19" w14:textId="15C05314" w:rsidR="003F045A" w:rsidRPr="00CA326D" w:rsidRDefault="005B53FC"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[12]</w:t>
      </w:r>
      <w:r w:rsidR="007A064C" w:rsidRPr="00CA326D">
        <w:rPr>
          <w:rFonts w:ascii="Times New Roman" w:eastAsiaTheme="minorEastAsia" w:hAnsi="Times New Roman" w:cs="Times New Roman"/>
          <w:sz w:val="20"/>
          <w:szCs w:val="20"/>
          <w:lang w:val="en-US" w:eastAsia="zh-CN"/>
        </w:rPr>
        <w:t>: SPS-NPDSCH/SPS-NPUSCH is dropped</w:t>
      </w:r>
    </w:p>
    <w:p w14:paraId="127BE2B9" w14:textId="5D964552" w:rsidR="003F045A" w:rsidRPr="00CA326D" w:rsidRDefault="00847AA4" w:rsidP="00B545DA">
      <w:pPr>
        <w:pStyle w:val="aff"/>
        <w:numPr>
          <w:ilvl w:val="2"/>
          <w:numId w:val="23"/>
        </w:numPr>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xml:space="preserve">: UL-DL or DL-UL transition if needed is within the </w:t>
      </w:r>
      <w:r w:rsidR="00226462" w:rsidRPr="00CA326D">
        <w:rPr>
          <w:rFonts w:ascii="Times New Roman" w:eastAsiaTheme="minorEastAsia" w:hAnsi="Times New Roman" w:cs="Times New Roman"/>
          <w:sz w:val="20"/>
          <w:szCs w:val="20"/>
          <w:lang w:val="en-US" w:eastAsia="zh-CN"/>
        </w:rPr>
        <w:t xml:space="preserve">UL </w:t>
      </w:r>
      <w:r w:rsidR="007A064C" w:rsidRPr="00CA326D">
        <w:rPr>
          <w:rFonts w:ascii="Times New Roman" w:eastAsiaTheme="minorEastAsia" w:hAnsi="Times New Roman" w:cs="Times New Roman"/>
          <w:sz w:val="20"/>
          <w:szCs w:val="20"/>
          <w:lang w:val="en-US" w:eastAsia="zh-CN"/>
        </w:rPr>
        <w:t>SPS</w:t>
      </w:r>
    </w:p>
    <w:p w14:paraId="35B58DBA" w14:textId="09D12182"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prioritize </w:t>
      </w:r>
      <w:r w:rsidR="007F27C7" w:rsidRPr="00CA326D">
        <w:rPr>
          <w:rFonts w:ascii="Times New Roman" w:eastAsiaTheme="minorEastAsia" w:hAnsi="Times New Roman" w:cs="Times New Roman"/>
          <w:b/>
          <w:bCs/>
          <w:sz w:val="20"/>
          <w:szCs w:val="20"/>
          <w:u w:val="single"/>
          <w:lang w:val="en-US" w:eastAsia="zh-CN"/>
        </w:rPr>
        <w:t xml:space="preserve">UL </w:t>
      </w:r>
      <w:proofErr w:type="gramStart"/>
      <w:r w:rsidRPr="00CA326D">
        <w:rPr>
          <w:rFonts w:ascii="Times New Roman" w:eastAsiaTheme="minorEastAsia" w:hAnsi="Times New Roman" w:cs="Times New Roman"/>
          <w:b/>
          <w:bCs/>
          <w:sz w:val="20"/>
          <w:szCs w:val="20"/>
          <w:u w:val="single"/>
          <w:lang w:val="en-US" w:eastAsia="zh-CN"/>
        </w:rPr>
        <w:t>SPS</w:t>
      </w:r>
      <w:r w:rsidR="007F27C7" w:rsidRPr="00CA326D">
        <w:rPr>
          <w:rFonts w:ascii="Times New Roman" w:eastAsiaTheme="minorEastAsia" w:hAnsi="Times New Roman" w:cs="Times New Roman"/>
          <w:b/>
          <w:bCs/>
          <w:sz w:val="20"/>
          <w:szCs w:val="20"/>
          <w:u w:val="single"/>
          <w:lang w:val="en-US" w:eastAsia="zh-CN"/>
        </w:rPr>
        <w:t>[</w:t>
      </w:r>
      <w:proofErr w:type="gramEnd"/>
      <w:r w:rsidR="007F27C7" w:rsidRPr="00CA326D">
        <w:rPr>
          <w:rFonts w:ascii="Times New Roman" w:eastAsiaTheme="minorEastAsia" w:hAnsi="Times New Roman" w:cs="Times New Roman"/>
          <w:b/>
          <w:bCs/>
          <w:sz w:val="20"/>
          <w:szCs w:val="20"/>
          <w:u w:val="single"/>
          <w:lang w:val="en-US" w:eastAsia="zh-CN"/>
        </w:rPr>
        <w:t>19]</w:t>
      </w:r>
    </w:p>
    <w:p w14:paraId="36FF2CAD" w14:textId="0EB86E0F" w:rsidR="007F27C7" w:rsidRPr="00CA326D" w:rsidRDefault="007F27C7"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[19]: </w:t>
      </w:r>
      <w:r w:rsidRPr="00CA326D">
        <w:rPr>
          <w:rFonts w:ascii="Times New Roman" w:eastAsiaTheme="minorEastAsia" w:hAnsi="Times New Roman" w:cs="Times New Roman"/>
          <w:sz w:val="20"/>
          <w:szCs w:val="20"/>
          <w:lang w:val="en-US" w:eastAsia="zh-CN"/>
        </w:rPr>
        <w:t>any collision that results in reduced performance due to channel drops should be avoided</w:t>
      </w:r>
    </w:p>
    <w:p w14:paraId="110AED18" w14:textId="27C0996A"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sidRPr="00CA326D">
        <w:rPr>
          <w:rFonts w:ascii="Times New Roman" w:eastAsiaTheme="minorEastAsia" w:hAnsi="Times New Roman" w:cs="Times New Roman"/>
          <w:b/>
          <w:bCs/>
          <w:sz w:val="20"/>
          <w:szCs w:val="20"/>
          <w:u w:val="single"/>
          <w:lang w:val="en-US" w:eastAsia="zh-CN"/>
        </w:rPr>
        <w:t>by NW indication</w:t>
      </w:r>
      <w:r w:rsidRPr="00CA326D">
        <w:rPr>
          <w:rFonts w:ascii="Times New Roman" w:eastAsiaTheme="minorEastAsia" w:hAnsi="Times New Roman" w:cs="Times New Roman"/>
          <w:sz w:val="20"/>
          <w:szCs w:val="20"/>
          <w:lang w:val="en-US" w:eastAsia="zh-CN"/>
        </w:rPr>
        <w:t xml:space="preserve"> </w:t>
      </w:r>
      <w:r w:rsidR="00623288" w:rsidRPr="00CA326D">
        <w:rPr>
          <w:rFonts w:ascii="Times New Roman" w:eastAsiaTheme="minorEastAsia" w:hAnsi="Times New Roman" w:cs="Times New Roman"/>
          <w:sz w:val="20"/>
          <w:szCs w:val="20"/>
          <w:lang w:val="en-US" w:eastAsia="zh-CN"/>
        </w:rPr>
        <w:t>[2],</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18]</w:t>
      </w:r>
    </w:p>
    <w:p w14:paraId="74E8AF88" w14:textId="020A1328" w:rsidR="00623288" w:rsidRPr="00CA326D" w:rsidRDefault="00623288"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[2]: support an indicator in MAC CE carried by the DL SPS to dynamically prioritize NPDCCH monitoring for critical Dynamic Grants (DG), ensuring timely processing of high-priority signaling</w:t>
      </w:r>
    </w:p>
    <w:p w14:paraId="6B3660FF" w14:textId="2598D532" w:rsidR="003F045A" w:rsidRDefault="0034760A"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[18]</w:t>
      </w:r>
      <w:r w:rsidR="007A064C" w:rsidRPr="00CA326D">
        <w:rPr>
          <w:rFonts w:ascii="Times New Roman" w:eastAsiaTheme="minorEastAsia" w:hAnsi="Times New Roman" w:cs="Times New Roman"/>
          <w:sz w:val="20"/>
          <w:szCs w:val="20"/>
          <w:lang w:val="en-US" w:eastAsia="zh-CN"/>
        </w:rPr>
        <w:t>: NW indicates whether UE prioritizes NPDCCH monitoring over the overlapping SPS NPDSCH and/or SPS NPUSCH in the upcoming NPDCCH monitoring via SPS PDSCH</w:t>
      </w:r>
    </w:p>
    <w:p w14:paraId="7B338FD0" w14:textId="1FF34C2E" w:rsidR="004F5B06" w:rsidRDefault="004F5B06" w:rsidP="004F5B06">
      <w:pPr>
        <w:pStyle w:val="aff"/>
        <w:numPr>
          <w:ilvl w:val="1"/>
          <w:numId w:val="23"/>
        </w:numPr>
        <w:rPr>
          <w:rFonts w:ascii="Times New Roman" w:eastAsiaTheme="minorEastAsia" w:hAnsi="Times New Roman" w:cs="Times New Roman"/>
          <w:sz w:val="20"/>
          <w:szCs w:val="20"/>
          <w:lang w:val="en-US" w:eastAsia="zh-CN"/>
        </w:rPr>
      </w:pPr>
      <w:r w:rsidRPr="00FC0677">
        <w:rPr>
          <w:rFonts w:ascii="Times New Roman" w:eastAsiaTheme="minorEastAsia" w:hAnsi="Times New Roman" w:cs="Times New Roman"/>
          <w:b/>
          <w:bCs/>
          <w:sz w:val="20"/>
          <w:szCs w:val="20"/>
          <w:u w:val="single"/>
          <w:lang w:val="en-US" w:eastAsia="zh-CN"/>
        </w:rPr>
        <w:t xml:space="preserve">UL SPS </w:t>
      </w:r>
      <w:r w:rsidR="00181386" w:rsidRPr="00FC0677">
        <w:rPr>
          <w:rFonts w:ascii="Times New Roman" w:eastAsiaTheme="minorEastAsia" w:hAnsi="Times New Roman" w:cs="Times New Roman"/>
          <w:b/>
          <w:bCs/>
          <w:sz w:val="20"/>
          <w:szCs w:val="20"/>
          <w:u w:val="single"/>
          <w:lang w:val="en-US" w:eastAsia="zh-CN"/>
        </w:rPr>
        <w:t>Suspension [</w:t>
      </w:r>
      <w:r>
        <w:rPr>
          <w:rFonts w:ascii="Times New Roman" w:eastAsiaTheme="minorEastAsia" w:hAnsi="Times New Roman" w:cs="Times New Roman"/>
          <w:sz w:val="20"/>
          <w:szCs w:val="20"/>
          <w:lang w:val="en-US" w:eastAsia="zh-CN"/>
        </w:rPr>
        <w:t>20]</w:t>
      </w:r>
    </w:p>
    <w:p w14:paraId="04211780" w14:textId="0F00830C" w:rsidR="004F5B06" w:rsidRPr="00FC0677" w:rsidRDefault="004F5B06" w:rsidP="004F5B06">
      <w:pPr>
        <w:pStyle w:val="aff"/>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[20</w:t>
      </w:r>
      <w:r w:rsidR="00181386">
        <w:rPr>
          <w:rFonts w:ascii="Times New Roman" w:eastAsiaTheme="minorEastAsia" w:hAnsi="Times New Roman" w:cs="Times New Roman"/>
          <w:sz w:val="20"/>
          <w:szCs w:val="20"/>
          <w:lang w:val="en-US" w:eastAsia="zh-CN"/>
        </w:rPr>
        <w:t>]:</w:t>
      </w:r>
      <w:r w:rsidR="00181386" w:rsidRPr="00CE482C">
        <w:rPr>
          <w:rFonts w:ascii="Times New Roman" w:eastAsiaTheme="minorEastAsia" w:hAnsi="Times New Roman" w:cs="Times New Roman"/>
          <w:sz w:val="20"/>
          <w:szCs w:val="20"/>
          <w:lang w:val="en-US" w:eastAsia="zh-CN"/>
        </w:rPr>
        <w:t xml:space="preserve"> Frees</w:t>
      </w:r>
      <w:r w:rsidRPr="00CE482C">
        <w:rPr>
          <w:rFonts w:ascii="Times New Roman" w:eastAsiaTheme="minorEastAsia" w:hAnsi="Times New Roman" w:cs="Times New Roman"/>
          <w:sz w:val="20"/>
          <w:szCs w:val="20"/>
          <w:lang w:val="en-US" w:eastAsia="zh-CN"/>
        </w:rPr>
        <w:t xml:space="preserve"> up unused UL resources for other UEs, thereby improving overall spectrum efficiency.</w:t>
      </w:r>
    </w:p>
    <w:p w14:paraId="1AA84691" w14:textId="77777777" w:rsidR="00623288" w:rsidRPr="00CA326D" w:rsidRDefault="00623288" w:rsidP="00623288">
      <w:pPr>
        <w:pStyle w:val="aff"/>
        <w:keepNext/>
        <w:ind w:left="420"/>
        <w:rPr>
          <w:rFonts w:ascii="Times New Roman" w:hAnsi="Times New Roman" w:cs="Times New Roman"/>
          <w:sz w:val="20"/>
          <w:szCs w:val="20"/>
        </w:rPr>
      </w:pPr>
      <w:r w:rsidRPr="00CA326D">
        <w:rPr>
          <w:rFonts w:ascii="Times New Roman" w:hAnsi="Times New Roman" w:cs="Times New Roman"/>
          <w:noProof/>
          <w:sz w:val="20"/>
          <w:szCs w:val="20"/>
          <w:lang w:val="en-US" w:eastAsia="zh-CN"/>
        </w:rPr>
        <w:drawing>
          <wp:inline distT="0" distB="0" distL="0" distR="0" wp14:anchorId="7B5BA04C" wp14:editId="2E1FB06C">
            <wp:extent cx="6717600" cy="14760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17600" cy="1476000"/>
                    </a:xfrm>
                    <a:prstGeom prst="rect">
                      <a:avLst/>
                    </a:prstGeom>
                    <a:noFill/>
                  </pic:spPr>
                </pic:pic>
              </a:graphicData>
            </a:graphic>
          </wp:inline>
        </w:drawing>
      </w:r>
    </w:p>
    <w:p w14:paraId="2CE2FA47" w14:textId="73535398" w:rsidR="00623288" w:rsidRPr="00CA326D" w:rsidRDefault="00623288" w:rsidP="00623288">
      <w:pPr>
        <w:pStyle w:val="a4"/>
        <w:ind w:left="420"/>
        <w:jc w:val="center"/>
        <w:rPr>
          <w:rFonts w:ascii="Times New Roman" w:hAnsi="Times New Roman" w:cs="Times New Roman"/>
          <w:sz w:val="20"/>
          <w:szCs w:val="20"/>
        </w:rPr>
      </w:pPr>
      <w:bookmarkStart w:id="19" w:name="_Ref228267821"/>
      <w:r w:rsidRPr="00CA326D">
        <w:rPr>
          <w:rFonts w:ascii="Times New Roman" w:hAnsi="Times New Roman" w:cs="Times New Roman"/>
          <w:sz w:val="20"/>
          <w:szCs w:val="20"/>
        </w:rPr>
        <w:t xml:space="preserve">Figure </w:t>
      </w:r>
      <w:r w:rsidRPr="00CA326D">
        <w:rPr>
          <w:rFonts w:ascii="Times New Roman" w:hAnsi="Times New Roman" w:cs="Times New Roman"/>
          <w:sz w:val="20"/>
          <w:szCs w:val="20"/>
        </w:rPr>
        <w:fldChar w:fldCharType="begin"/>
      </w:r>
      <w:r w:rsidRPr="00CA326D">
        <w:rPr>
          <w:rFonts w:ascii="Times New Roman" w:hAnsi="Times New Roman" w:cs="Times New Roman"/>
          <w:sz w:val="20"/>
          <w:szCs w:val="20"/>
        </w:rPr>
        <w:instrText xml:space="preserve"> SEQ Figure \* ARABIC </w:instrText>
      </w:r>
      <w:r w:rsidRPr="00CA326D">
        <w:rPr>
          <w:rFonts w:ascii="Times New Roman" w:hAnsi="Times New Roman" w:cs="Times New Roman"/>
          <w:sz w:val="20"/>
          <w:szCs w:val="20"/>
        </w:rPr>
        <w:fldChar w:fldCharType="separate"/>
      </w:r>
      <w:r w:rsidRPr="00CA326D">
        <w:rPr>
          <w:rFonts w:ascii="Times New Roman" w:hAnsi="Times New Roman" w:cs="Times New Roman"/>
          <w:noProof/>
          <w:sz w:val="20"/>
          <w:szCs w:val="20"/>
        </w:rPr>
        <w:t>2</w:t>
      </w:r>
      <w:r w:rsidRPr="00CA326D">
        <w:rPr>
          <w:rFonts w:ascii="Times New Roman" w:hAnsi="Times New Roman" w:cs="Times New Roman"/>
          <w:sz w:val="20"/>
          <w:szCs w:val="20"/>
        </w:rPr>
        <w:fldChar w:fldCharType="end"/>
      </w:r>
      <w:bookmarkEnd w:id="19"/>
      <w:r w:rsidRPr="00CA326D">
        <w:rPr>
          <w:rFonts w:ascii="Times New Roman" w:hAnsi="Times New Roman" w:cs="Times New Roman"/>
          <w:sz w:val="20"/>
          <w:szCs w:val="20"/>
        </w:rPr>
        <w:t xml:space="preserve">: Switching NPDCCH </w:t>
      </w:r>
      <w:r w:rsidR="00181386" w:rsidRPr="00CA326D">
        <w:rPr>
          <w:rFonts w:ascii="Times New Roman" w:hAnsi="Times New Roman" w:cs="Times New Roman"/>
          <w:sz w:val="20"/>
          <w:szCs w:val="20"/>
        </w:rPr>
        <w:t>priority [</w:t>
      </w:r>
      <w:r w:rsidRPr="00CA326D">
        <w:rPr>
          <w:rFonts w:ascii="Times New Roman" w:hAnsi="Times New Roman" w:cs="Times New Roman"/>
          <w:sz w:val="20"/>
          <w:szCs w:val="20"/>
        </w:rPr>
        <w:t>2]</w:t>
      </w:r>
    </w:p>
    <w:p w14:paraId="0726C168" w14:textId="0AB32D93"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E957AB"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-2: DL SPS vs. NPDCCH candidate monitoring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w:t>
      </w:r>
      <w:r w:rsidRPr="00CA326D">
        <w:rPr>
          <w:rFonts w:ascii="Times New Roman" w:eastAsiaTheme="minorEastAsia" w:hAnsi="Times New Roman" w:cs="Times New Roman"/>
          <w:sz w:val="20"/>
          <w:szCs w:val="20"/>
          <w:lang w:val="en-US" w:eastAsia="zh-CN"/>
        </w:rPr>
        <w:t xml:space="preserve">, </w:t>
      </w:r>
      <w:r w:rsidR="00E957AB"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xml:space="preserve">, </w:t>
      </w:r>
      <w:r w:rsidR="0093434C" w:rsidRPr="00CA326D">
        <w:rPr>
          <w:rFonts w:ascii="Times New Roman" w:eastAsiaTheme="minorEastAsia" w:hAnsi="Times New Roman" w:cs="Times New Roman"/>
          <w:sz w:val="20"/>
          <w:szCs w:val="20"/>
          <w:lang w:val="en-US" w:eastAsia="zh-CN"/>
        </w:rPr>
        <w:t>[9],</w:t>
      </w:r>
      <w:r w:rsidR="005B53FC" w:rsidRPr="00CA326D">
        <w:rPr>
          <w:rFonts w:ascii="Times New Roman" w:eastAsiaTheme="minorEastAsia" w:hAnsi="Times New Roman" w:cs="Times New Roman"/>
          <w:sz w:val="20"/>
          <w:szCs w:val="20"/>
          <w:lang w:val="en-US" w:eastAsia="zh-CN"/>
        </w:rPr>
        <w:t xml:space="preserve">[12],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20]</w:t>
      </w:r>
      <w:r w:rsidRPr="00CA326D">
        <w:rPr>
          <w:rFonts w:ascii="Times New Roman" w:eastAsiaTheme="minorEastAsia" w:hAnsi="Times New Roman" w:cs="Times New Roman"/>
          <w:sz w:val="20"/>
          <w:szCs w:val="20"/>
          <w:lang w:val="en-US" w:eastAsia="zh-CN"/>
        </w:rPr>
        <w:t xml:space="preserve">, </w:t>
      </w:r>
      <w:r w:rsidR="007F27C7" w:rsidRPr="00CA326D">
        <w:rPr>
          <w:rFonts w:ascii="Times New Roman" w:eastAsiaTheme="minorEastAsia" w:hAnsi="Times New Roman" w:cs="Times New Roman"/>
          <w:sz w:val="20"/>
          <w:szCs w:val="20"/>
          <w:lang w:val="en-US" w:eastAsia="zh-CN"/>
        </w:rPr>
        <w:t>[19]</w:t>
      </w:r>
      <w:r w:rsidR="006A694B" w:rsidRPr="00CA326D">
        <w:rPr>
          <w:rFonts w:ascii="Times New Roman" w:eastAsiaTheme="minorEastAsia" w:hAnsi="Times New Roman" w:cs="Times New Roman"/>
          <w:sz w:val="20"/>
          <w:szCs w:val="20"/>
          <w:lang w:val="en-US" w:eastAsia="zh-CN"/>
        </w:rPr>
        <w:t>,[18]</w:t>
      </w:r>
    </w:p>
    <w:p w14:paraId="74D679F6" w14:textId="7D3C495B"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avoided by NW </w:t>
      </w:r>
      <w:r w:rsidR="00623288" w:rsidRPr="00CA326D">
        <w:rPr>
          <w:rFonts w:ascii="Times New Roman" w:eastAsiaTheme="minorEastAsia" w:hAnsi="Times New Roman" w:cs="Times New Roman"/>
          <w:sz w:val="20"/>
          <w:szCs w:val="20"/>
          <w:lang w:val="en-US" w:eastAsia="zh-CN"/>
        </w:rPr>
        <w:t>[</w:t>
      </w:r>
      <w:r w:rsidR="0093434C" w:rsidRPr="00CA326D">
        <w:rPr>
          <w:rFonts w:ascii="Times New Roman" w:eastAsiaTheme="minorEastAsia" w:hAnsi="Times New Roman" w:cs="Times New Roman"/>
          <w:sz w:val="20"/>
          <w:szCs w:val="20"/>
          <w:lang w:val="en-US" w:eastAsia="zh-CN"/>
        </w:rPr>
        <w:t>9]</w:t>
      </w:r>
    </w:p>
    <w:p w14:paraId="7FCD80B5" w14:textId="4D4B4078" w:rsidR="00341244" w:rsidRPr="00CA326D" w:rsidRDefault="0034124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prioritize NPDCCH candidate </w:t>
      </w:r>
      <w:r w:rsidRPr="00CA326D">
        <w:rPr>
          <w:rFonts w:ascii="Times New Roman" w:eastAsiaTheme="minorEastAsia" w:hAnsi="Times New Roman" w:cs="Times New Roman"/>
          <w:sz w:val="20"/>
          <w:szCs w:val="20"/>
          <w:lang w:val="en-US" w:eastAsia="zh-CN"/>
        </w:rPr>
        <w:t>[12]</w:t>
      </w:r>
    </w:p>
    <w:p w14:paraId="09CF9BEA" w14:textId="755802D3" w:rsidR="00341244" w:rsidRDefault="0034124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[12]: SPS-NPDSCH/SPS-NPUSCH is dropped</w:t>
      </w:r>
    </w:p>
    <w:p w14:paraId="4C7148E5" w14:textId="40EC3379" w:rsidR="00CE482C" w:rsidRPr="00CA326D" w:rsidRDefault="00CE482C"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20]: </w:t>
      </w:r>
    </w:p>
    <w:p w14:paraId="3B3E5A04" w14:textId="501D2995" w:rsidR="003F045A" w:rsidRPr="00CA326D" w:rsidRDefault="00BD26B4"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sidRPr="00CA326D">
        <w:rPr>
          <w:rFonts w:ascii="Times New Roman" w:eastAsiaTheme="minorEastAsia" w:hAnsi="Times New Roman" w:cs="Times New Roman"/>
          <w:b/>
          <w:bCs/>
          <w:sz w:val="20"/>
          <w:szCs w:val="20"/>
          <w:u w:val="single"/>
          <w:lang w:val="en-US" w:eastAsia="zh-CN"/>
        </w:rPr>
        <w:t xml:space="preserve">DL SPS </w:t>
      </w:r>
      <w:r w:rsidR="007F27C7" w:rsidRPr="00CA326D">
        <w:rPr>
          <w:rFonts w:ascii="Times New Roman" w:eastAsiaTheme="minorEastAsia" w:hAnsi="Times New Roman" w:cs="Times New Roman"/>
          <w:b/>
          <w:bCs/>
          <w:sz w:val="20"/>
          <w:szCs w:val="20"/>
          <w:u w:val="single"/>
          <w:lang w:val="en-US" w:eastAsia="zh-CN"/>
        </w:rPr>
        <w:t>is/</w:t>
      </w:r>
      <w:r w:rsidRPr="00CA326D">
        <w:rPr>
          <w:rFonts w:ascii="Times New Roman" w:eastAsiaTheme="minorEastAsia" w:hAnsi="Times New Roman" w:cs="Times New Roman"/>
          <w:b/>
          <w:bCs/>
          <w:sz w:val="20"/>
          <w:szCs w:val="20"/>
          <w:u w:val="single"/>
          <w:lang w:val="en-US" w:eastAsia="zh-CN"/>
        </w:rPr>
        <w:t>can be prioritized</w:t>
      </w:r>
      <w:r w:rsidR="005B53FC" w:rsidRPr="00CA326D">
        <w:rPr>
          <w:rFonts w:ascii="Times New Roman" w:eastAsiaTheme="minorEastAsia" w:hAnsi="Times New Roman" w:cs="Times New Roman"/>
          <w:b/>
          <w:bCs/>
          <w:sz w:val="20"/>
          <w:szCs w:val="20"/>
          <w:u w:val="single"/>
          <w:lang w:val="en-US" w:eastAsia="zh-CN"/>
        </w:rPr>
        <w:t xml:space="preserve"> </w:t>
      </w:r>
      <w:r w:rsidR="00E957AB" w:rsidRPr="00CA326D">
        <w:rPr>
          <w:rFonts w:ascii="Times New Roman" w:eastAsiaTheme="minorEastAsia" w:hAnsi="Times New Roman" w:cs="Times New Roman"/>
          <w:sz w:val="20"/>
          <w:szCs w:val="20"/>
          <w:lang w:val="en-US" w:eastAsia="zh-CN"/>
        </w:rPr>
        <w:t>[4]</w:t>
      </w:r>
      <w:r w:rsidR="007F27C7" w:rsidRPr="00CA326D">
        <w:rPr>
          <w:rFonts w:ascii="Times New Roman" w:eastAsiaTheme="minorEastAsia" w:hAnsi="Times New Roman" w:cs="Times New Roman"/>
          <w:sz w:val="20"/>
          <w:szCs w:val="20"/>
          <w:lang w:val="en-US" w:eastAsia="zh-CN"/>
        </w:rPr>
        <w:t>, [19]</w:t>
      </w:r>
    </w:p>
    <w:p w14:paraId="2F4F8ABC" w14:textId="18C2C3DB" w:rsidR="00E957AB" w:rsidRPr="00CA326D" w:rsidRDefault="00E957AB"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[4]: UE can prioritize DL SPS during overlapping part</w:t>
      </w:r>
    </w:p>
    <w:p w14:paraId="02E05A8A" w14:textId="427597A4" w:rsidR="007F27C7" w:rsidRPr="00CA326D" w:rsidRDefault="007F27C7"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62661">
        <w:rPr>
          <w:rFonts w:ascii="Times New Roman" w:eastAsiaTheme="minorEastAsia" w:hAnsi="Times New Roman" w:cs="Times New Roman"/>
          <w:sz w:val="20"/>
          <w:szCs w:val="20"/>
          <w:lang w:val="en-US" w:eastAsia="zh-CN"/>
        </w:rPr>
        <w:t xml:space="preserve">[19]: </w:t>
      </w:r>
      <w:r w:rsidRPr="00CA326D">
        <w:rPr>
          <w:rFonts w:ascii="Times New Roman" w:eastAsiaTheme="minorEastAsia" w:hAnsi="Times New Roman" w:cs="Times New Roman"/>
          <w:sz w:val="20"/>
          <w:szCs w:val="20"/>
          <w:lang w:val="en-US" w:eastAsia="zh-CN"/>
        </w:rPr>
        <w:t>any collision that results in reduced performance due to channel drops should be avoided</w:t>
      </w:r>
    </w:p>
    <w:p w14:paraId="222824B4" w14:textId="2D08AD6C"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sidRPr="00CA326D">
        <w:rPr>
          <w:rFonts w:ascii="Times New Roman" w:eastAsiaTheme="minorEastAsia" w:hAnsi="Times New Roman" w:cs="Times New Roman"/>
          <w:b/>
          <w:bCs/>
          <w:sz w:val="20"/>
          <w:szCs w:val="20"/>
          <w:u w:val="single"/>
          <w:lang w:val="en-US" w:eastAsia="zh-CN"/>
        </w:rPr>
        <w:lastRenderedPageBreak/>
        <w:t>by NW indication</w:t>
      </w:r>
      <w:r w:rsidR="00623288" w:rsidRPr="00CA326D">
        <w:rPr>
          <w:rFonts w:ascii="Times New Roman" w:eastAsiaTheme="minorEastAsia" w:hAnsi="Times New Roman" w:cs="Times New Roman"/>
          <w:b/>
          <w:bCs/>
          <w:sz w:val="20"/>
          <w:szCs w:val="20"/>
          <w:u w:val="single"/>
          <w:lang w:val="en-US" w:eastAsia="zh-CN"/>
        </w:rPr>
        <w:t xml:space="preserve"> </w:t>
      </w:r>
      <w:r w:rsidR="00623288" w:rsidRPr="00CA326D">
        <w:rPr>
          <w:rFonts w:ascii="Times New Roman" w:eastAsiaTheme="minorEastAsia" w:hAnsi="Times New Roman" w:cs="Times New Roman"/>
          <w:sz w:val="20"/>
          <w:szCs w:val="20"/>
          <w:lang w:val="en-US" w:eastAsia="zh-CN"/>
        </w:rPr>
        <w:t>[2],[18]</w:t>
      </w:r>
    </w:p>
    <w:p w14:paraId="560BCF88" w14:textId="77777777" w:rsidR="00623288" w:rsidRPr="00CA326D" w:rsidRDefault="00623288"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[2]: support an indicator in MAC CE carried by the DL SPS to dynamically prioritize NPDCCH monitoring for critical Dynamic Grants (DG), ensuring timely processing of high-priority signaling</w:t>
      </w:r>
    </w:p>
    <w:p w14:paraId="271F3ABD" w14:textId="78A17C2B" w:rsidR="005F00D0"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18]</w:t>
      </w:r>
      <w:r w:rsidR="007A064C" w:rsidRPr="00CA326D">
        <w:rPr>
          <w:rFonts w:ascii="Times New Roman" w:eastAsiaTheme="minorEastAsia" w:hAnsi="Times New Roman" w:cs="Times New Roman"/>
          <w:sz w:val="20"/>
          <w:szCs w:val="20"/>
          <w:lang w:val="en-US" w:eastAsia="zh-CN"/>
        </w:rPr>
        <w:t>: NW indicates whether UE prioritizes NPDCCH monitoring over the overlapping SPS NPDSCH and/or SPS NPUSCH in the upcoming NPDCCH monitoring via SPS PDSCH</w:t>
      </w:r>
    </w:p>
    <w:p w14:paraId="477E37A5" w14:textId="77777777" w:rsidR="004F5B06" w:rsidRPr="00FC0677" w:rsidRDefault="004F5B06" w:rsidP="004F5B06">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sidRPr="00FC0677">
        <w:rPr>
          <w:rFonts w:ascii="Times New Roman" w:eastAsiaTheme="minorEastAsia" w:hAnsi="Times New Roman" w:cs="Times New Roman"/>
          <w:b/>
          <w:bCs/>
          <w:sz w:val="20"/>
          <w:szCs w:val="20"/>
          <w:u w:val="single"/>
          <w:lang w:val="en-US" w:eastAsia="zh-CN"/>
        </w:rPr>
        <w:t xml:space="preserve">DL SPS Suspension [20]: </w:t>
      </w:r>
    </w:p>
    <w:p w14:paraId="50297F1F" w14:textId="77777777" w:rsidR="004F5B06" w:rsidRPr="00CA326D" w:rsidRDefault="004F5B06" w:rsidP="004F5B06">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[20] </w:t>
      </w:r>
      <w:r w:rsidRPr="00CE482C">
        <w:rPr>
          <w:rFonts w:ascii="Times New Roman" w:eastAsiaTheme="minorEastAsia" w:hAnsi="Times New Roman" w:cs="Times New Roman"/>
          <w:sz w:val="20"/>
          <w:szCs w:val="20"/>
          <w:lang w:val="en-US" w:eastAsia="zh-CN"/>
        </w:rPr>
        <w:t>Allows the UE to resume PDCCH monitoring to leverage the benefits of dynamic scheduling, while still allowing the UE to transmit uplink data via UL SPS</w:t>
      </w:r>
    </w:p>
    <w:p w14:paraId="66257ECC" w14:textId="77777777" w:rsidR="004F5B06" w:rsidRDefault="004F5B06" w:rsidP="002F4657">
      <w:pPr>
        <w:pStyle w:val="aff"/>
        <w:spacing w:before="120" w:after="120" w:line="240" w:lineRule="atLeast"/>
        <w:ind w:left="1260"/>
        <w:rPr>
          <w:rFonts w:ascii="Times New Roman" w:eastAsiaTheme="minorEastAsia" w:hAnsi="Times New Roman" w:cs="Times New Roman"/>
          <w:sz w:val="20"/>
          <w:szCs w:val="20"/>
          <w:lang w:val="en-US" w:eastAsia="zh-CN"/>
        </w:rPr>
      </w:pPr>
    </w:p>
    <w:p w14:paraId="00EE2179" w14:textId="77777777" w:rsidR="005F00D0" w:rsidRPr="00CA326D" w:rsidRDefault="005F00D0" w:rsidP="005F00D0">
      <w:pPr>
        <w:pStyle w:val="aff"/>
        <w:keepNext/>
        <w:ind w:left="420"/>
        <w:rPr>
          <w:rFonts w:ascii="Times New Roman" w:hAnsi="Times New Roman" w:cs="Times New Roman"/>
          <w:sz w:val="20"/>
          <w:szCs w:val="20"/>
        </w:rPr>
      </w:pPr>
      <w:r w:rsidRPr="00CA326D">
        <w:rPr>
          <w:rFonts w:ascii="Times New Roman" w:hAnsi="Times New Roman" w:cs="Times New Roman"/>
          <w:noProof/>
          <w:sz w:val="20"/>
          <w:szCs w:val="20"/>
          <w:lang w:val="en-US" w:eastAsia="zh-CN"/>
        </w:rPr>
        <w:drawing>
          <wp:inline distT="0" distB="0" distL="0" distR="0" wp14:anchorId="305528BC" wp14:editId="6F4E6904">
            <wp:extent cx="6717600" cy="14760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17600" cy="1476000"/>
                    </a:xfrm>
                    <a:prstGeom prst="rect">
                      <a:avLst/>
                    </a:prstGeom>
                    <a:noFill/>
                  </pic:spPr>
                </pic:pic>
              </a:graphicData>
            </a:graphic>
          </wp:inline>
        </w:drawing>
      </w:r>
    </w:p>
    <w:p w14:paraId="3533025B" w14:textId="70050AB9" w:rsidR="005F00D0" w:rsidRPr="00CA326D" w:rsidRDefault="005F00D0" w:rsidP="005F00D0">
      <w:pPr>
        <w:pStyle w:val="a4"/>
        <w:ind w:left="420"/>
        <w:jc w:val="center"/>
        <w:rPr>
          <w:rFonts w:ascii="Times New Roman" w:hAnsi="Times New Roman" w:cs="Times New Roman"/>
          <w:sz w:val="20"/>
          <w:szCs w:val="20"/>
        </w:rPr>
      </w:pPr>
      <w:r w:rsidRPr="00CA326D">
        <w:rPr>
          <w:rFonts w:ascii="Times New Roman" w:hAnsi="Times New Roman" w:cs="Times New Roman"/>
          <w:sz w:val="20"/>
          <w:szCs w:val="20"/>
        </w:rPr>
        <w:t xml:space="preserve">Figure </w:t>
      </w:r>
      <w:r w:rsidRPr="00CA326D">
        <w:rPr>
          <w:rFonts w:ascii="Times New Roman" w:hAnsi="Times New Roman" w:cs="Times New Roman"/>
          <w:sz w:val="20"/>
          <w:szCs w:val="20"/>
        </w:rPr>
        <w:fldChar w:fldCharType="begin"/>
      </w:r>
      <w:r w:rsidRPr="00CA326D">
        <w:rPr>
          <w:rFonts w:ascii="Times New Roman" w:hAnsi="Times New Roman" w:cs="Times New Roman"/>
          <w:sz w:val="20"/>
          <w:szCs w:val="20"/>
        </w:rPr>
        <w:instrText xml:space="preserve"> SEQ Figure \* ARABIC </w:instrText>
      </w:r>
      <w:r w:rsidRPr="00CA326D">
        <w:rPr>
          <w:rFonts w:ascii="Times New Roman" w:hAnsi="Times New Roman" w:cs="Times New Roman"/>
          <w:sz w:val="20"/>
          <w:szCs w:val="20"/>
        </w:rPr>
        <w:fldChar w:fldCharType="separate"/>
      </w:r>
      <w:r w:rsidRPr="00CA326D">
        <w:rPr>
          <w:rFonts w:ascii="Times New Roman" w:hAnsi="Times New Roman" w:cs="Times New Roman"/>
          <w:noProof/>
          <w:sz w:val="20"/>
          <w:szCs w:val="20"/>
        </w:rPr>
        <w:t>2</w:t>
      </w:r>
      <w:r w:rsidRPr="00CA326D">
        <w:rPr>
          <w:rFonts w:ascii="Times New Roman" w:hAnsi="Times New Roman" w:cs="Times New Roman"/>
          <w:sz w:val="20"/>
          <w:szCs w:val="20"/>
        </w:rPr>
        <w:fldChar w:fldCharType="end"/>
      </w:r>
      <w:r w:rsidRPr="00CA326D">
        <w:rPr>
          <w:rFonts w:ascii="Times New Roman" w:hAnsi="Times New Roman" w:cs="Times New Roman"/>
          <w:sz w:val="20"/>
          <w:szCs w:val="20"/>
        </w:rPr>
        <w:t xml:space="preserve">: Switching NPDCCH </w:t>
      </w:r>
      <w:proofErr w:type="gramStart"/>
      <w:r w:rsidRPr="00CA326D">
        <w:rPr>
          <w:rFonts w:ascii="Times New Roman" w:hAnsi="Times New Roman" w:cs="Times New Roman"/>
          <w:sz w:val="20"/>
          <w:szCs w:val="20"/>
        </w:rPr>
        <w:t>priority[</w:t>
      </w:r>
      <w:proofErr w:type="gramEnd"/>
      <w:r w:rsidRPr="00CA326D">
        <w:rPr>
          <w:rFonts w:ascii="Times New Roman" w:hAnsi="Times New Roman" w:cs="Times New Roman"/>
          <w:sz w:val="20"/>
          <w:szCs w:val="20"/>
        </w:rPr>
        <w:t>2]</w:t>
      </w:r>
    </w:p>
    <w:p w14:paraId="5C9F98EA" w14:textId="7CB37EEF"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5</w:t>
      </w:r>
      <w:r w:rsidRPr="00CA326D">
        <w:rPr>
          <w:rFonts w:ascii="Times New Roman" w:eastAsiaTheme="minorEastAsia" w:hAnsi="Times New Roman" w:cs="Times New Roman"/>
          <w:sz w:val="20"/>
          <w:szCs w:val="20"/>
          <w:lang w:val="en-US" w:eastAsia="zh-CN"/>
        </w:rPr>
        <w:t xml:space="preserve">: Rel-20 SPS vs. DL /UL scheduling delay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p>
    <w:p w14:paraId="71BA30DB" w14:textId="0D1983B3"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xml:space="preserve">: </w:t>
      </w:r>
      <w:r w:rsidR="00FC26E8" w:rsidRPr="00CA326D">
        <w:rPr>
          <w:rFonts w:ascii="Times New Roman" w:eastAsiaTheme="minorEastAsia" w:hAnsi="Times New Roman" w:cs="Times New Roman"/>
          <w:sz w:val="20"/>
          <w:szCs w:val="20"/>
          <w:lang w:val="en-US" w:eastAsia="zh-CN"/>
        </w:rPr>
        <w:t xml:space="preserve">no </w:t>
      </w:r>
      <w:r w:rsidR="007A064C" w:rsidRPr="00CA326D">
        <w:rPr>
          <w:rFonts w:ascii="Times New Roman" w:eastAsiaTheme="minorEastAsia" w:hAnsi="Times New Roman" w:cs="Times New Roman"/>
          <w:sz w:val="20"/>
          <w:szCs w:val="20"/>
          <w:lang w:val="en-US" w:eastAsia="zh-CN"/>
        </w:rPr>
        <w:t>spec change</w:t>
      </w:r>
    </w:p>
    <w:p w14:paraId="0EF13853" w14:textId="785C97CB"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6</w:t>
      </w:r>
      <w:r w:rsidRPr="00CA326D">
        <w:rPr>
          <w:rFonts w:ascii="Times New Roman" w:eastAsiaTheme="minorEastAsia" w:hAnsi="Times New Roman" w:cs="Times New Roman"/>
          <w:sz w:val="20"/>
          <w:szCs w:val="20"/>
          <w:lang w:val="en-US" w:eastAsia="zh-CN"/>
        </w:rPr>
        <w:t xml:space="preserve">: Rel-20 DL SPS vs. DL gap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5]</w:t>
      </w:r>
    </w:p>
    <w:p w14:paraId="570A77E1" w14:textId="31B17473"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SPS NPDSCH is postponed if DL gap is configured, thus no spec change</w:t>
      </w:r>
    </w:p>
    <w:p w14:paraId="42B3CCC0" w14:textId="47815D2C"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007A064C" w:rsidRPr="00CA326D">
        <w:rPr>
          <w:rFonts w:ascii="Times New Roman" w:eastAsiaTheme="minorEastAsia" w:hAnsi="Times New Roman" w:cs="Times New Roman"/>
          <w:sz w:val="20"/>
          <w:szCs w:val="20"/>
          <w:lang w:val="en-US" w:eastAsia="zh-CN"/>
        </w:rPr>
        <w:t>: the SPS-NPDSCH transmission is not affected by the DL transmission gap if configured</w:t>
      </w:r>
    </w:p>
    <w:p w14:paraId="78D6F3B0" w14:textId="048FF457" w:rsidR="003F045A" w:rsidRPr="009B002B" w:rsidRDefault="00C75C3D"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[5]: new configurable values for the dl-</w:t>
      </w:r>
      <w:proofErr w:type="spellStart"/>
      <w:r w:rsidRPr="00CA326D">
        <w:rPr>
          <w:rFonts w:ascii="Times New Roman" w:eastAsiaTheme="minorEastAsia" w:hAnsi="Times New Roman" w:cs="Times New Roman"/>
          <w:sz w:val="20"/>
          <w:szCs w:val="20"/>
          <w:lang w:val="en-US" w:eastAsia="zh-CN"/>
        </w:rPr>
        <w:t>GapDurationCoeff</w:t>
      </w:r>
      <w:proofErr w:type="spellEnd"/>
      <w:r w:rsidRPr="00CA326D">
        <w:rPr>
          <w:rFonts w:ascii="Times New Roman" w:eastAsiaTheme="minorEastAsia" w:hAnsi="Times New Roman" w:cs="Times New Roman"/>
          <w:sz w:val="20"/>
          <w:szCs w:val="20"/>
          <w:lang w:val="en-US" w:eastAsia="zh-CN"/>
        </w:rPr>
        <w:t xml:space="preserve"> and dl-</w:t>
      </w:r>
      <w:proofErr w:type="spellStart"/>
      <w:r w:rsidRPr="00CA326D">
        <w:rPr>
          <w:rFonts w:ascii="Times New Roman" w:eastAsiaTheme="minorEastAsia" w:hAnsi="Times New Roman" w:cs="Times New Roman"/>
          <w:sz w:val="20"/>
          <w:szCs w:val="20"/>
          <w:lang w:val="en-US" w:eastAsia="zh-CN"/>
        </w:rPr>
        <w:t>GapPeriodicity</w:t>
      </w:r>
      <w:proofErr w:type="spellEnd"/>
      <w:r w:rsidRPr="00CA326D">
        <w:rPr>
          <w:rFonts w:ascii="Times New Roman" w:eastAsiaTheme="minorEastAsia" w:hAnsi="Times New Roman" w:cs="Times New Roman"/>
          <w:sz w:val="20"/>
          <w:szCs w:val="20"/>
          <w:lang w:val="en-US" w:eastAsia="zh-CN"/>
        </w:rPr>
        <w:t xml:space="preserve"> can be </w:t>
      </w:r>
      <w:proofErr w:type="spellStart"/>
      <w:proofErr w:type="gramStart"/>
      <w:r w:rsidRPr="00CA326D">
        <w:rPr>
          <w:rFonts w:ascii="Times New Roman" w:eastAsiaTheme="minorEastAsia" w:hAnsi="Times New Roman" w:cs="Times New Roman"/>
          <w:sz w:val="20"/>
          <w:szCs w:val="20"/>
          <w:lang w:val="en-US" w:eastAsia="zh-CN"/>
        </w:rPr>
        <w:t>considered</w:t>
      </w:r>
      <w:r w:rsidR="0007605F" w:rsidRPr="00CA326D">
        <w:rPr>
          <w:rFonts w:ascii="Times New Roman" w:eastAsiaTheme="minorEastAsia" w:hAnsi="Times New Roman" w:cs="Times New Roman"/>
          <w:sz w:val="20"/>
          <w:szCs w:val="20"/>
          <w:lang w:val="en-US" w:eastAsia="zh-CN"/>
        </w:rPr>
        <w:t>.</w:t>
      </w:r>
      <w:r w:rsidR="0007605F" w:rsidRPr="00CA326D">
        <w:rPr>
          <w:rFonts w:ascii="Times New Roman" w:hAnsi="Times New Roman" w:cs="Times New Roman"/>
          <w:sz w:val="20"/>
          <w:szCs w:val="20"/>
          <w:lang w:val="en-US"/>
        </w:rPr>
        <w:t>If</w:t>
      </w:r>
      <w:proofErr w:type="spellEnd"/>
      <w:proofErr w:type="gramEnd"/>
      <w:r w:rsidR="0007605F" w:rsidRPr="00CA326D">
        <w:rPr>
          <w:rFonts w:ascii="Times New Roman" w:hAnsi="Times New Roman" w:cs="Times New Roman"/>
          <w:sz w:val="20"/>
          <w:szCs w:val="20"/>
          <w:lang w:val="en-US"/>
        </w:rPr>
        <w:t xml:space="preserve"> the intention were to do nothing because DL SPS is not expected to cross the following threshold “</w:t>
      </w:r>
      <w:r w:rsidR="00A63050" w:rsidRPr="00CA326D">
        <w:rPr>
          <w:rFonts w:ascii="Times New Roman" w:hAnsi="Times New Roman" w:cs="Times New Roman"/>
          <w:noProof/>
          <w:position w:val="-14"/>
          <w:sz w:val="20"/>
          <w:szCs w:val="20"/>
        </w:rPr>
        <w:object w:dxaOrig="1600" w:dyaOrig="340" w14:anchorId="216C5118">
          <v:shape id="_x0000_i1049" type="#_x0000_t75" alt="" style="width:78.5pt;height:15.4pt;mso-width-percent:0;mso-height-percent:0;mso-width-percent:0;mso-height-percent:0" o:ole="">
            <v:imagedata r:id="rId51" o:title=""/>
          </v:shape>
          <o:OLEObject Type="Embed" ProgID="Equation.3" ShapeID="_x0000_i1049" DrawAspect="Content" ObjectID="_1840719355" r:id="rId52"/>
        </w:object>
      </w:r>
      <w:r w:rsidR="0007605F" w:rsidRPr="00CA326D">
        <w:rPr>
          <w:rFonts w:ascii="Times New Roman" w:hAnsi="Times New Roman" w:cs="Times New Roman"/>
          <w:sz w:val="20"/>
          <w:szCs w:val="20"/>
          <w:lang w:val="en-US"/>
        </w:rPr>
        <w:t>” (see TS 36.211), anyway a clarification is needed since DL SPS only consists of NPDSCH and therefore it does not seem to be possible testing the threshold which is based on NPDCCH</w:t>
      </w:r>
    </w:p>
    <w:p w14:paraId="2CE3633F" w14:textId="6D3B15BC"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7</w:t>
      </w:r>
      <w:r w:rsidRPr="00CA326D">
        <w:rPr>
          <w:rFonts w:ascii="Times New Roman" w:eastAsiaTheme="minorEastAsia" w:hAnsi="Times New Roman" w:cs="Times New Roman"/>
          <w:sz w:val="20"/>
          <w:szCs w:val="20"/>
          <w:lang w:val="en-US" w:eastAsia="zh-CN"/>
        </w:rPr>
        <w:t xml:space="preserve">: Rel-20 SPS vs. GNSS measurement gap </w:t>
      </w:r>
      <w:r w:rsidR="00FC26E8" w:rsidRPr="00CA326D">
        <w:rPr>
          <w:rFonts w:ascii="Times New Roman" w:eastAsiaTheme="minorEastAsia" w:hAnsi="Times New Roman" w:cs="Times New Roman"/>
          <w:sz w:val="20"/>
          <w:szCs w:val="20"/>
          <w:lang w:val="en-US" w:eastAsia="zh-CN"/>
        </w:rPr>
        <w:t xml:space="preserve">[4],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10]</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7]</w:t>
      </w:r>
    </w:p>
    <w:p w14:paraId="2A633A76" w14:textId="0EBDB97F" w:rsidR="003F045A" w:rsidRPr="00CA326D" w:rsidRDefault="00FC26E8"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no spec change</w:t>
      </w:r>
    </w:p>
    <w:p w14:paraId="33BEE671" w14:textId="77777777" w:rsidR="0007605F"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7]</w:t>
      </w:r>
      <w:r w:rsidR="007A064C" w:rsidRPr="00CA326D">
        <w:rPr>
          <w:rFonts w:ascii="Times New Roman" w:eastAsiaTheme="minorEastAsia" w:hAnsi="Times New Roman" w:cs="Times New Roman"/>
          <w:sz w:val="20"/>
          <w:szCs w:val="20"/>
          <w:lang w:val="en-US" w:eastAsia="zh-CN"/>
        </w:rPr>
        <w:t>: UE drops the UL and DL SPS packets during the GNSS measurement gap</w:t>
      </w:r>
      <w:r w:rsidR="00970C5A" w:rsidRPr="00CA326D">
        <w:rPr>
          <w:rFonts w:ascii="Times New Roman" w:eastAsiaTheme="minorEastAsia" w:hAnsi="Times New Roman" w:cs="Times New Roman"/>
          <w:sz w:val="20"/>
          <w:szCs w:val="20"/>
          <w:lang w:val="en-US" w:eastAsia="zh-CN"/>
        </w:rPr>
        <w:t>.</w:t>
      </w:r>
    </w:p>
    <w:p w14:paraId="59DA7090" w14:textId="4BE1E299"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007A064C" w:rsidRPr="00CA326D">
        <w:rPr>
          <w:rFonts w:ascii="Times New Roman" w:eastAsiaTheme="minorEastAsia" w:hAnsi="Times New Roman" w:cs="Times New Roman"/>
          <w:sz w:val="20"/>
          <w:szCs w:val="20"/>
          <w:lang w:val="en-US" w:eastAsia="zh-CN"/>
        </w:rPr>
        <w:t>: UE drops the UL and DL SPS until it reacquires GNSS position and report the GNSS validity duration on the SPS-NPUSCH</w:t>
      </w:r>
    </w:p>
    <w:p w14:paraId="33A6F99F" w14:textId="1D6F9B7C" w:rsidR="00EC07F5" w:rsidRPr="002F2802" w:rsidRDefault="002C2A39" w:rsidP="00EC07F5">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[10]: some UL SPS occasions in the GNSS measurement gap shall not be dropped but be available for transmission of both voice packets and the GNSS validity duration, when the UE has completed the GNSS measurement.</w:t>
      </w:r>
    </w:p>
    <w:p w14:paraId="2C1D32C2" w14:textId="585698F6"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8</w:t>
      </w:r>
      <w:r w:rsidR="0009086A" w:rsidRPr="00CA326D">
        <w:rPr>
          <w:rFonts w:ascii="Times New Roman" w:eastAsiaTheme="minorEastAsia" w:hAnsi="Times New Roman" w:cs="Times New Roman"/>
          <w:sz w:val="20"/>
          <w:szCs w:val="20"/>
          <w:lang w:val="en-US" w:eastAsia="zh-CN"/>
        </w:rPr>
        <w:t>-1</w:t>
      </w:r>
      <w:r w:rsidRPr="00CA326D">
        <w:rPr>
          <w:rFonts w:ascii="Times New Roman" w:eastAsiaTheme="minorEastAsia" w:hAnsi="Times New Roman" w:cs="Times New Roman"/>
          <w:sz w:val="20"/>
          <w:szCs w:val="20"/>
          <w:lang w:val="en-US" w:eastAsia="zh-CN"/>
        </w:rPr>
        <w:t xml:space="preserve">: Rel-20 UL SPS vs. HARQ-ACK resource for SPS PDSCH </w:t>
      </w:r>
      <w:r w:rsidR="00611CA0" w:rsidRPr="00CA326D">
        <w:rPr>
          <w:rFonts w:ascii="Times New Roman" w:eastAsiaTheme="minorEastAsia" w:hAnsi="Times New Roman" w:cs="Times New Roman"/>
          <w:sz w:val="20"/>
          <w:szCs w:val="20"/>
          <w:lang w:val="en-US" w:eastAsia="zh-CN"/>
        </w:rPr>
        <w:t xml:space="preserve">confirmation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r w:rsidRPr="00CA326D">
        <w:rPr>
          <w:rFonts w:ascii="Times New Roman" w:eastAsiaTheme="minorEastAsia" w:hAnsi="Times New Roman" w:cs="Times New Roman"/>
          <w:sz w:val="20"/>
          <w:szCs w:val="20"/>
          <w:lang w:val="en-US" w:eastAsia="zh-CN"/>
        </w:rPr>
        <w:t xml:space="preserve">, </w:t>
      </w:r>
      <w:r w:rsidR="00F07749" w:rsidRPr="00CA326D">
        <w:rPr>
          <w:rFonts w:ascii="Times New Roman" w:eastAsiaTheme="minorEastAsia" w:hAnsi="Times New Roman" w:cs="Times New Roman"/>
          <w:sz w:val="20"/>
          <w:szCs w:val="20"/>
          <w:lang w:val="en-US" w:eastAsia="zh-CN"/>
        </w:rPr>
        <w:t>[9]</w:t>
      </w:r>
    </w:p>
    <w:p w14:paraId="77310C46" w14:textId="1679A50F"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r w:rsidR="007A064C" w:rsidRPr="00CA326D">
        <w:rPr>
          <w:rFonts w:ascii="Times New Roman" w:eastAsiaTheme="minorEastAsia" w:hAnsi="Times New Roman" w:cs="Times New Roman"/>
          <w:sz w:val="20"/>
          <w:szCs w:val="20"/>
          <w:lang w:val="en-US" w:eastAsia="zh-CN"/>
        </w:rPr>
        <w:t xml:space="preserve">: overlapped part of SPS NPUSCH is dropped </w:t>
      </w:r>
      <w:r w:rsidR="00611CA0" w:rsidRPr="00CA326D">
        <w:rPr>
          <w:rFonts w:ascii="Times New Roman" w:eastAsiaTheme="minorEastAsia" w:hAnsi="Times New Roman" w:cs="Times New Roman"/>
          <w:sz w:val="20"/>
          <w:szCs w:val="20"/>
          <w:lang w:val="en-US" w:eastAsia="zh-CN"/>
        </w:rPr>
        <w:t>i</w:t>
      </w:r>
      <w:r w:rsidR="007A064C" w:rsidRPr="00CA326D">
        <w:rPr>
          <w:rFonts w:ascii="Times New Roman" w:eastAsiaTheme="minorEastAsia" w:hAnsi="Times New Roman" w:cs="Times New Roman"/>
          <w:sz w:val="20"/>
          <w:szCs w:val="20"/>
          <w:lang w:val="en-US" w:eastAsia="zh-CN"/>
        </w:rPr>
        <w:t>f a SPS NPUSCH collides with a HARQ feedback transmission</w:t>
      </w:r>
    </w:p>
    <w:p w14:paraId="2FB0C46E" w14:textId="3EE74DF1" w:rsidR="003F045A" w:rsidRPr="00CA326D" w:rsidRDefault="007A064C">
      <w:pPr>
        <w:pStyle w:val="aff"/>
        <w:spacing w:before="120" w:after="120" w:line="240" w:lineRule="atLeast"/>
        <w:ind w:left="840"/>
        <w:rPr>
          <w:rFonts w:ascii="Times New Roman" w:eastAsiaTheme="minorEastAsia" w:hAnsi="Times New Roman" w:cs="Times New Roman"/>
          <w:b/>
          <w:bCs/>
          <w:sz w:val="20"/>
          <w:szCs w:val="20"/>
          <w:lang w:val="en-US" w:eastAsia="zh-CN"/>
        </w:rPr>
      </w:pPr>
      <w:r w:rsidRPr="00CA326D">
        <w:rPr>
          <w:rFonts w:ascii="Times New Roman" w:eastAsiaTheme="minorEastAsia" w:hAnsi="Times New Roman" w:cs="Times New Roman"/>
          <w:b/>
          <w:bCs/>
          <w:sz w:val="20"/>
          <w:szCs w:val="20"/>
          <w:lang w:val="en-US" w:eastAsia="zh-CN"/>
        </w:rPr>
        <w:t>FL view: this depends on the down-selection between DCI and MAC CE</w:t>
      </w:r>
    </w:p>
    <w:p w14:paraId="5C686DF6" w14:textId="11BCB244" w:rsidR="00611CA0" w:rsidRPr="00CA326D" w:rsidRDefault="00611CA0"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8</w:t>
      </w:r>
      <w:r w:rsidR="0009086A"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Rel-20 UL SPS vs. HARQ-ACK resource for longer term AMC [11]</w:t>
      </w:r>
    </w:p>
    <w:p w14:paraId="2D4F69D5" w14:textId="53BDEE1D" w:rsidR="00611CA0" w:rsidRPr="00CA326D" w:rsidRDefault="00611CA0"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[11]: overlapped part of SPS NPUSCH is dropped if a SPS NPUSCH collides with a HARQ feedback transmission</w:t>
      </w:r>
    </w:p>
    <w:p w14:paraId="4AA5F9AE" w14:textId="1A8D5438" w:rsidR="00611CA0" w:rsidRPr="00CA326D" w:rsidRDefault="00611CA0" w:rsidP="00611CA0">
      <w:pPr>
        <w:pStyle w:val="aff"/>
        <w:spacing w:before="120" w:after="120" w:line="240" w:lineRule="atLeast"/>
        <w:ind w:left="840"/>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lang w:val="en-US" w:eastAsia="zh-CN"/>
        </w:rPr>
        <w:t>FL view: this depends on the down-selection between DCI and MAC CE</w:t>
      </w:r>
    </w:p>
    <w:p w14:paraId="4B2132C5" w14:textId="6518B200" w:rsidR="00502962" w:rsidRPr="00CA326D" w:rsidRDefault="00502962"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8</w:t>
      </w:r>
      <w:r w:rsidR="0009086A" w:rsidRPr="00CA326D">
        <w:rPr>
          <w:rFonts w:ascii="Times New Roman" w:eastAsiaTheme="minorEastAsia" w:hAnsi="Times New Roman" w:cs="Times New Roman"/>
          <w:sz w:val="20"/>
          <w:szCs w:val="20"/>
          <w:lang w:val="en-US" w:eastAsia="zh-CN"/>
        </w:rPr>
        <w:t>-3</w:t>
      </w:r>
      <w:r w:rsidRPr="00CA326D">
        <w:rPr>
          <w:rFonts w:ascii="Times New Roman" w:eastAsiaTheme="minorEastAsia" w:hAnsi="Times New Roman" w:cs="Times New Roman"/>
          <w:sz w:val="20"/>
          <w:szCs w:val="20"/>
          <w:lang w:val="en-US" w:eastAsia="zh-CN"/>
        </w:rPr>
        <w:t>: Rel-20 UL SPS vs. HARQ-ACK resource for DG</w:t>
      </w:r>
      <w:r w:rsidR="00F51CAC" w:rsidRPr="00CA326D">
        <w:rPr>
          <w:rFonts w:ascii="Times New Roman" w:eastAsiaTheme="minorEastAsia" w:hAnsi="Times New Roman" w:cs="Times New Roman"/>
          <w:sz w:val="20"/>
          <w:szCs w:val="20"/>
          <w:lang w:val="en-US" w:eastAsia="zh-CN"/>
        </w:rPr>
        <w:t xml:space="preserve"> </w:t>
      </w:r>
      <w:r w:rsidRPr="00CA326D">
        <w:rPr>
          <w:rFonts w:ascii="Times New Roman" w:eastAsiaTheme="minorEastAsia" w:hAnsi="Times New Roman" w:cs="Times New Roman"/>
          <w:sz w:val="20"/>
          <w:szCs w:val="20"/>
          <w:lang w:val="en-US" w:eastAsia="zh-CN"/>
        </w:rPr>
        <w:t>[3]</w:t>
      </w:r>
      <w:r w:rsidR="00F51CAC" w:rsidRPr="00CA326D">
        <w:rPr>
          <w:rFonts w:ascii="Times New Roman" w:eastAsiaTheme="minorEastAsia" w:hAnsi="Times New Roman" w:cs="Times New Roman"/>
          <w:sz w:val="20"/>
          <w:szCs w:val="20"/>
          <w:lang w:val="en-US" w:eastAsia="zh-CN"/>
        </w:rPr>
        <w:t>,[9]</w:t>
      </w:r>
    </w:p>
    <w:p w14:paraId="2B6C7220" w14:textId="6560A8C1"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Other case for termination</w:t>
      </w:r>
      <w:r w:rsidR="00082158" w:rsidRPr="00CA326D">
        <w:rPr>
          <w:rFonts w:ascii="Times New Roman" w:eastAsiaTheme="minorEastAsia" w:hAnsi="Times New Roman" w:cs="Times New Roman"/>
          <w:sz w:val="20"/>
          <w:szCs w:val="20"/>
          <w:lang w:val="en-US" w:eastAsia="zh-CN"/>
        </w:rPr>
        <w:t xml:space="preserve"> of SPS</w:t>
      </w:r>
    </w:p>
    <w:p w14:paraId="7A62F802" w14:textId="10556C7D"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xml:space="preserve"> SPS NPUSH exceeding the voice bundling period/reaching the ends of the period are dropped</w:t>
      </w:r>
    </w:p>
    <w:p w14:paraId="41D16262" w14:textId="70DCE9A1"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receiving a DG scheduling for the same HARQ process</w:t>
      </w:r>
    </w:p>
    <w:p w14:paraId="18B8149C" w14:textId="65FBC4B7"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xml:space="preserve">: reaching the end of the time domain resources in a given period configured or indicated by the </w:t>
      </w:r>
      <w:proofErr w:type="spellStart"/>
      <w:r w:rsidR="007A064C" w:rsidRPr="00CA326D">
        <w:rPr>
          <w:rFonts w:ascii="Times New Roman" w:eastAsiaTheme="minorEastAsia" w:hAnsi="Times New Roman" w:cs="Times New Roman"/>
          <w:sz w:val="20"/>
          <w:szCs w:val="20"/>
          <w:lang w:val="en-US" w:eastAsia="zh-CN"/>
        </w:rPr>
        <w:t>eNB</w:t>
      </w:r>
      <w:proofErr w:type="spellEnd"/>
    </w:p>
    <w:p w14:paraId="68FB5154" w14:textId="445B5CEC"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hAnsi="Times New Roman" w:cs="Times New Roman"/>
          <w:sz w:val="20"/>
          <w:szCs w:val="20"/>
          <w:lang w:val="en-US" w:eastAsia="zh-CN"/>
        </w:rPr>
        <w:t>[</w:t>
      </w:r>
      <w:r w:rsidR="00B83F43" w:rsidRPr="00CA326D">
        <w:rPr>
          <w:rFonts w:ascii="Times New Roman" w:hAnsi="Times New Roman" w:cs="Times New Roman"/>
          <w:sz w:val="20"/>
          <w:szCs w:val="20"/>
          <w:lang w:val="en-US" w:eastAsia="zh-CN"/>
        </w:rPr>
        <w:t>6]</w:t>
      </w:r>
      <w:r w:rsidR="009B002B" w:rsidRPr="00CA326D">
        <w:rPr>
          <w:rFonts w:ascii="Times New Roman" w:eastAsiaTheme="minorEastAsia" w:hAnsi="Times New Roman" w:cs="Times New Roman"/>
          <w:sz w:val="20"/>
          <w:szCs w:val="20"/>
          <w:lang w:val="en-US" w:eastAsia="zh-CN"/>
        </w:rPr>
        <w:t xml:space="preserve">: </w:t>
      </w:r>
      <w:r w:rsidR="007A064C" w:rsidRPr="00CA326D">
        <w:rPr>
          <w:rFonts w:ascii="Times New Roman" w:hAnsi="Times New Roman" w:cs="Times New Roman"/>
          <w:sz w:val="20"/>
          <w:szCs w:val="20"/>
          <w:lang w:val="en-US" w:eastAsia="zh-CN"/>
        </w:rPr>
        <w:t xml:space="preserve">propose to further consider deadline-aware handling for voice packets. Since voice packets are deadline-constrained, a postponed SPS transmission may exceed the deadline (e.g., </w:t>
      </w:r>
      <w:r w:rsidR="007A064C" w:rsidRPr="00CA326D">
        <w:rPr>
          <w:rFonts w:ascii="Times New Roman" w:eastAsiaTheme="minorEastAsia" w:hAnsi="Times New Roman" w:cs="Times New Roman"/>
          <w:sz w:val="20"/>
          <w:szCs w:val="20"/>
          <w:lang w:val="en-US" w:eastAsia="zh-CN"/>
        </w:rPr>
        <w:t>applicable voice bundling deadline</w:t>
      </w:r>
      <w:r w:rsidR="007A064C" w:rsidRPr="00CA326D">
        <w:rPr>
          <w:rFonts w:ascii="Times New Roman" w:hAnsi="Times New Roman" w:cs="Times New Roman"/>
          <w:sz w:val="20"/>
          <w:szCs w:val="20"/>
          <w:lang w:val="en-US" w:eastAsia="zh-CN"/>
        </w:rPr>
        <w:t xml:space="preserve">). In this case, </w:t>
      </w:r>
      <w:r w:rsidR="007A064C" w:rsidRPr="00CA326D">
        <w:rPr>
          <w:rFonts w:ascii="Times New Roman" w:eastAsiaTheme="minorEastAsia" w:hAnsi="Times New Roman" w:cs="Times New Roman"/>
          <w:sz w:val="20"/>
          <w:szCs w:val="20"/>
          <w:lang w:val="en-US" w:eastAsia="zh-CN"/>
        </w:rPr>
        <w:t xml:space="preserve">alternative handling should be allowed, e.g., switching to another feasible SPS configuration, using dynamic grant fallback for the exceptional packet, or dropping the packet when timely delivery is no longer possible. </w:t>
      </w:r>
    </w:p>
    <w:p w14:paraId="04A222E5" w14:textId="77777777" w:rsidR="003F045A" w:rsidRPr="00262CD6" w:rsidRDefault="003F045A">
      <w:pPr>
        <w:spacing w:before="120" w:after="120" w:line="240" w:lineRule="atLeast"/>
        <w:rPr>
          <w:rFonts w:eastAsiaTheme="minorEastAsia"/>
          <w:lang w:val="en-US" w:eastAsia="zh-CN"/>
        </w:rPr>
      </w:pPr>
    </w:p>
    <w:p w14:paraId="38B8482B" w14:textId="4CA3F7F2" w:rsidR="002C30C1" w:rsidRPr="009B002B" w:rsidRDefault="007A064C" w:rsidP="002C30C1">
      <w:pPr>
        <w:pStyle w:val="31"/>
        <w:rPr>
          <w:rFonts w:ascii="Arial" w:hAnsi="Arial" w:cs="Arial"/>
        </w:rPr>
      </w:pPr>
      <w:r w:rsidRPr="00262CD6">
        <w:rPr>
          <w:rFonts w:ascii="Arial" w:hAnsi="Arial" w:cs="Arial"/>
        </w:rPr>
        <w:lastRenderedPageBreak/>
        <w:t xml:space="preserve">[M]Proposal </w:t>
      </w:r>
      <w:r w:rsidR="00CD43AD">
        <w:rPr>
          <w:rFonts w:ascii="Arial" w:hAnsi="Arial" w:cs="Arial"/>
        </w:rPr>
        <w:t>7</w:t>
      </w:r>
      <w:r w:rsidRPr="00262CD6">
        <w:rPr>
          <w:rFonts w:ascii="Arial" w:hAnsi="Arial" w:cs="Arial"/>
        </w:rPr>
        <w:t>.1-1</w:t>
      </w:r>
    </w:p>
    <w:p w14:paraId="54647E33" w14:textId="2BB73C21" w:rsidR="001247A2" w:rsidRPr="00A3607F" w:rsidRDefault="00CB0074" w:rsidP="002F4657">
      <w:pPr>
        <w:rPr>
          <w:rFonts w:eastAsiaTheme="minorEastAsia"/>
          <w:lang w:eastAsia="zh-CN"/>
        </w:rPr>
      </w:pPr>
      <w:r w:rsidRPr="00CB0074">
        <w:rPr>
          <w:rFonts w:eastAsiaTheme="minorEastAsia"/>
          <w:lang w:val="en-US" w:eastAsia="zh-CN"/>
        </w:rPr>
        <w:t>FL acknowledges the concerns regarding potential inter-UE collisions caused by postponement in previous agreement</w:t>
      </w:r>
      <w:r>
        <w:rPr>
          <w:rFonts w:eastAsiaTheme="minorEastAsia"/>
          <w:lang w:val="en-US" w:eastAsia="zh-CN"/>
        </w:rPr>
        <w:t>s</w:t>
      </w:r>
      <w:r w:rsidRPr="00CB0074">
        <w:rPr>
          <w:rFonts w:eastAsiaTheme="minorEastAsia"/>
          <w:lang w:val="en-US" w:eastAsia="zh-CN"/>
        </w:rPr>
        <w:t xml:space="preserve"> from two companies, the proposals in this section focus strictly on </w:t>
      </w:r>
      <w:r w:rsidRPr="00CB0074">
        <w:rPr>
          <w:rFonts w:eastAsiaTheme="minorEastAsia"/>
          <w:highlight w:val="yellow"/>
          <w:lang w:val="en-US" w:eastAsia="zh-CN"/>
        </w:rPr>
        <w:t>intra-UE collisions</w:t>
      </w:r>
      <w:r w:rsidRPr="00CB0074">
        <w:rPr>
          <w:rFonts w:eastAsiaTheme="minorEastAsia"/>
          <w:lang w:val="en-US" w:eastAsia="zh-CN"/>
        </w:rPr>
        <w:t xml:space="preserve">. Any remaining aspects of inter-UE collision should be addressed in Section </w:t>
      </w:r>
      <w:r w:rsidR="00102995">
        <w:rPr>
          <w:rFonts w:eastAsiaTheme="minorEastAsia"/>
          <w:lang w:val="en-US" w:eastAsia="zh-CN"/>
        </w:rPr>
        <w:t>7</w:t>
      </w:r>
      <w:r w:rsidRPr="00CB0074">
        <w:rPr>
          <w:rFonts w:eastAsiaTheme="minorEastAsia"/>
          <w:lang w:val="en-US" w:eastAsia="zh-CN"/>
        </w:rPr>
        <w:t>.2</w:t>
      </w:r>
      <w:r w:rsidR="00CD43AD">
        <w:rPr>
          <w:rFonts w:eastAsiaTheme="minorEastAsia"/>
          <w:lang w:val="en-US" w:eastAsia="zh-CN"/>
        </w:rPr>
        <w:t>.</w:t>
      </w:r>
      <w:r w:rsidR="001247A2" w:rsidRPr="00A3607F">
        <w:rPr>
          <w:rFonts w:eastAsiaTheme="minorEastAsia" w:hint="eastAsia"/>
          <w:lang w:val="en-US" w:eastAsia="zh-CN"/>
        </w:rPr>
        <w:t xml:space="preserve"> </w:t>
      </w:r>
    </w:p>
    <w:p w14:paraId="4C8B8184" w14:textId="0DB0F23C" w:rsidR="003F045A" w:rsidRPr="00A3607F" w:rsidRDefault="007A064C">
      <w:pPr>
        <w:spacing w:after="120" w:line="240" w:lineRule="auto"/>
        <w:rPr>
          <w:b/>
          <w:bCs/>
          <w:lang w:val="en-US"/>
        </w:rPr>
      </w:pPr>
      <w:r w:rsidRPr="009B002B">
        <w:rPr>
          <w:b/>
          <w:bCs/>
          <w:highlight w:val="yellow"/>
          <w:lang w:val="en-US"/>
        </w:rPr>
        <w:t xml:space="preserve">Proposal </w:t>
      </w:r>
      <w:r w:rsidR="00CD43AD" w:rsidRPr="009B002B">
        <w:rPr>
          <w:b/>
          <w:bCs/>
          <w:highlight w:val="yellow"/>
          <w:lang w:val="en-US"/>
        </w:rPr>
        <w:t>7</w:t>
      </w:r>
      <w:r w:rsidRPr="009B002B">
        <w:rPr>
          <w:b/>
          <w:bCs/>
          <w:highlight w:val="yellow"/>
          <w:lang w:val="en-US"/>
        </w:rPr>
        <w:t>.1-1:</w:t>
      </w:r>
      <w:r w:rsidRPr="00A3607F">
        <w:rPr>
          <w:b/>
          <w:bCs/>
          <w:lang w:val="en-US"/>
        </w:rPr>
        <w:t xml:space="preserve"> For </w:t>
      </w:r>
      <w:r w:rsidR="006410A5" w:rsidRPr="00A3607F">
        <w:rPr>
          <w:b/>
          <w:bCs/>
          <w:lang w:val="en-US"/>
        </w:rPr>
        <w:t xml:space="preserve">a </w:t>
      </w:r>
      <w:r w:rsidRPr="00A3607F">
        <w:rPr>
          <w:b/>
          <w:bCs/>
          <w:lang w:val="en-US"/>
        </w:rPr>
        <w:t>Rel-20 NB-IoT NTN</w:t>
      </w:r>
      <w:r w:rsidR="006410A5" w:rsidRPr="00A3607F">
        <w:rPr>
          <w:b/>
          <w:bCs/>
          <w:lang w:val="en-US"/>
        </w:rPr>
        <w:t xml:space="preserve"> UE</w:t>
      </w:r>
      <w:r w:rsidRPr="00A3607F">
        <w:rPr>
          <w:b/>
          <w:bCs/>
          <w:lang w:val="en-US"/>
        </w:rPr>
        <w:t>:</w:t>
      </w:r>
    </w:p>
    <w:p w14:paraId="1EF48F21" w14:textId="65E5E938" w:rsidR="003F045A" w:rsidRPr="00CA074A" w:rsidRDefault="00813453" w:rsidP="00B545DA">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eastAsia="zh-CN"/>
        </w:rPr>
        <w:t>I</w:t>
      </w:r>
      <w:r w:rsidRPr="00CA074A">
        <w:rPr>
          <w:rFonts w:ascii="Times New Roman" w:hAnsi="Times New Roman" w:cs="Times New Roman" w:hint="eastAsia"/>
          <w:b/>
          <w:bCs/>
          <w:sz w:val="20"/>
          <w:szCs w:val="20"/>
          <w:lang w:val="en-US" w:eastAsia="zh-CN"/>
        </w:rPr>
        <w:t>f</w:t>
      </w:r>
      <w:r w:rsidRPr="00CA074A">
        <w:rPr>
          <w:rFonts w:ascii="Times New Roman" w:hAnsi="Times New Roman" w:cs="Times New Roman"/>
          <w:b/>
          <w:bCs/>
          <w:sz w:val="20"/>
          <w:szCs w:val="20"/>
          <w:lang w:val="en-US" w:eastAsia="zh-CN"/>
        </w:rPr>
        <w:t xml:space="preserve"> </w:t>
      </w:r>
      <w:r w:rsidR="007A064C" w:rsidRPr="00CA074A">
        <w:rPr>
          <w:rFonts w:ascii="Times New Roman" w:hAnsi="Times New Roman" w:cs="Times New Roman"/>
          <w:b/>
          <w:bCs/>
          <w:sz w:val="20"/>
          <w:szCs w:val="20"/>
          <w:lang w:val="en-US"/>
        </w:rPr>
        <w:t xml:space="preserve">a postponed SPS NPUSCH transmission is overlapped with another SPS NPDSCH </w:t>
      </w:r>
      <w:r w:rsidR="00755F93" w:rsidRPr="00CA074A">
        <w:rPr>
          <w:rFonts w:ascii="Times New Roman" w:hAnsi="Times New Roman" w:cs="Times New Roman"/>
          <w:b/>
          <w:bCs/>
          <w:sz w:val="20"/>
          <w:szCs w:val="20"/>
          <w:lang w:val="en-US"/>
        </w:rPr>
        <w:t>reception</w:t>
      </w:r>
      <w:r w:rsidR="007A064C" w:rsidRPr="00CA074A">
        <w:rPr>
          <w:rFonts w:ascii="Times New Roman" w:hAnsi="Times New Roman" w:cs="Times New Roman"/>
          <w:b/>
          <w:bCs/>
          <w:sz w:val="20"/>
          <w:szCs w:val="20"/>
          <w:lang w:val="en-US"/>
        </w:rPr>
        <w:t>/resource</w:t>
      </w:r>
      <w:r w:rsidR="006410A5" w:rsidRPr="00CA074A">
        <w:rPr>
          <w:rFonts w:ascii="Times New Roman" w:hAnsi="Times New Roman" w:cs="Times New Roman"/>
          <w:b/>
          <w:bCs/>
          <w:sz w:val="20"/>
          <w:szCs w:val="20"/>
          <w:lang w:val="en-US" w:eastAsia="zh-CN"/>
        </w:rPr>
        <w:t xml:space="preserve">, the postponed </w:t>
      </w:r>
      <w:r w:rsidR="006410A5" w:rsidRPr="00CA074A">
        <w:rPr>
          <w:rFonts w:ascii="Times New Roman" w:hAnsi="Times New Roman" w:cs="Times New Roman"/>
          <w:b/>
          <w:bCs/>
          <w:sz w:val="20"/>
          <w:szCs w:val="20"/>
          <w:lang w:val="en-US"/>
        </w:rPr>
        <w:t>SPS NPUSCH transmission is dropped</w:t>
      </w:r>
      <w:r w:rsidR="006410A5" w:rsidRPr="00CA074A">
        <w:rPr>
          <w:rFonts w:ascii="Times New Roman" w:hAnsi="Times New Roman" w:cs="Times New Roman"/>
          <w:b/>
          <w:bCs/>
          <w:sz w:val="20"/>
          <w:szCs w:val="20"/>
          <w:lang w:val="en-US" w:eastAsia="zh-CN"/>
        </w:rPr>
        <w:t>.</w:t>
      </w:r>
    </w:p>
    <w:p w14:paraId="2723A73A" w14:textId="4789AD5B" w:rsidR="003F045A" w:rsidRDefault="00813453" w:rsidP="00B545DA">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rPr>
        <w:t xml:space="preserve">If </w:t>
      </w:r>
      <w:r w:rsidR="007A064C" w:rsidRPr="00CA074A">
        <w:rPr>
          <w:rFonts w:ascii="Times New Roman" w:hAnsi="Times New Roman" w:cs="Times New Roman"/>
          <w:b/>
          <w:bCs/>
          <w:sz w:val="20"/>
          <w:szCs w:val="20"/>
          <w:lang w:val="en-US"/>
        </w:rPr>
        <w:t xml:space="preserve">a postponed SPS NPDSCH </w:t>
      </w:r>
      <w:r w:rsidR="00755F93" w:rsidRPr="00CA074A">
        <w:rPr>
          <w:rFonts w:ascii="Times New Roman" w:hAnsi="Times New Roman" w:cs="Times New Roman"/>
          <w:b/>
          <w:bCs/>
          <w:sz w:val="20"/>
          <w:szCs w:val="20"/>
          <w:lang w:val="en-US"/>
        </w:rPr>
        <w:t>reception</w:t>
      </w:r>
      <w:r w:rsidR="007A064C" w:rsidRPr="00CA074A">
        <w:rPr>
          <w:rFonts w:ascii="Times New Roman" w:hAnsi="Times New Roman" w:cs="Times New Roman"/>
          <w:b/>
          <w:bCs/>
          <w:sz w:val="20"/>
          <w:szCs w:val="20"/>
          <w:lang w:val="en-US"/>
        </w:rPr>
        <w:t xml:space="preserve"> is overlapped with another SPS NPUSCH transmission/resource</w:t>
      </w:r>
      <w:r w:rsidR="006410A5" w:rsidRPr="00CA074A">
        <w:rPr>
          <w:rFonts w:ascii="Times New Roman" w:hAnsi="Times New Roman" w:cs="Times New Roman"/>
          <w:b/>
          <w:bCs/>
          <w:sz w:val="20"/>
          <w:szCs w:val="20"/>
          <w:lang w:val="en-US"/>
        </w:rPr>
        <w:t xml:space="preserve">, </w:t>
      </w:r>
      <w:r w:rsidR="006410A5" w:rsidRPr="00CA074A">
        <w:rPr>
          <w:rFonts w:ascii="Times New Roman" w:hAnsi="Times New Roman" w:cs="Times New Roman"/>
          <w:b/>
          <w:bCs/>
          <w:sz w:val="20"/>
          <w:szCs w:val="20"/>
          <w:lang w:val="en-US" w:eastAsia="zh-CN"/>
        </w:rPr>
        <w:t xml:space="preserve">the postponed </w:t>
      </w:r>
      <w:r w:rsidR="006410A5" w:rsidRPr="00CA074A">
        <w:rPr>
          <w:rFonts w:ascii="Times New Roman" w:hAnsi="Times New Roman" w:cs="Times New Roman"/>
          <w:b/>
          <w:bCs/>
          <w:sz w:val="20"/>
          <w:szCs w:val="20"/>
          <w:lang w:val="en-US"/>
        </w:rPr>
        <w:t>SPS NPDSCH transmission is dropped</w:t>
      </w:r>
      <w:r w:rsidR="006410A5" w:rsidRPr="00CA074A">
        <w:rPr>
          <w:rFonts w:ascii="Times New Roman" w:hAnsi="Times New Roman" w:cs="Times New Roman"/>
          <w:b/>
          <w:bCs/>
          <w:sz w:val="20"/>
          <w:szCs w:val="20"/>
          <w:lang w:val="en-US" w:eastAsia="zh-CN"/>
        </w:rPr>
        <w:t>.</w:t>
      </w:r>
      <w:r w:rsidR="007A064C" w:rsidRPr="00CA074A">
        <w:rPr>
          <w:rFonts w:ascii="Times New Roman" w:hAnsi="Times New Roman" w:cs="Times New Roman" w:hint="eastAsia"/>
          <w:b/>
          <w:bCs/>
          <w:sz w:val="20"/>
          <w:szCs w:val="20"/>
          <w:lang w:val="en-US" w:eastAsia="zh-CN"/>
        </w:rPr>
        <w:t xml:space="preserve"> </w:t>
      </w:r>
    </w:p>
    <w:p w14:paraId="0B9BF4AB" w14:textId="77CCD9A9" w:rsidR="00CB0074" w:rsidRPr="00CB0074" w:rsidRDefault="00CB0074" w:rsidP="00CB0074">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9A345C" w14:paraId="6AE9F8FF" w14:textId="77777777" w:rsidTr="007C6A64">
        <w:tc>
          <w:tcPr>
            <w:tcW w:w="1479" w:type="dxa"/>
            <w:shd w:val="clear" w:color="auto" w:fill="D9D9D9" w:themeFill="background1" w:themeFillShade="D9"/>
          </w:tcPr>
          <w:p w14:paraId="486AEAA3" w14:textId="77777777" w:rsidR="009A345C" w:rsidRDefault="009A345C"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48B8580A" w14:textId="77777777" w:rsidR="009A345C" w:rsidRDefault="009A345C"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631655E4" w14:textId="77777777" w:rsidR="009A345C" w:rsidRDefault="009A345C" w:rsidP="007C6A64">
            <w:pPr>
              <w:spacing w:before="120" w:after="120" w:line="240" w:lineRule="auto"/>
              <w:rPr>
                <w:b/>
                <w:bCs/>
                <w:lang w:val="en-US"/>
              </w:rPr>
            </w:pPr>
            <w:r>
              <w:rPr>
                <w:b/>
                <w:bCs/>
                <w:lang w:val="en-US"/>
              </w:rPr>
              <w:t>Comments</w:t>
            </w:r>
          </w:p>
        </w:tc>
      </w:tr>
      <w:tr w:rsidR="009A345C" w14:paraId="45A9A981" w14:textId="77777777" w:rsidTr="007C6A64">
        <w:tc>
          <w:tcPr>
            <w:tcW w:w="1479" w:type="dxa"/>
          </w:tcPr>
          <w:p w14:paraId="2D02416E" w14:textId="6E613E4F" w:rsidR="009A345C" w:rsidRDefault="00853CBE" w:rsidP="007C6A64">
            <w:pPr>
              <w:spacing w:before="120" w:after="120" w:line="240" w:lineRule="auto"/>
              <w:rPr>
                <w:b/>
                <w:bCs/>
                <w:lang w:val="en-US"/>
              </w:rPr>
            </w:pPr>
            <w:r>
              <w:rPr>
                <w:b/>
                <w:bCs/>
                <w:lang w:val="en-US"/>
              </w:rPr>
              <w:t>MTK</w:t>
            </w:r>
          </w:p>
        </w:tc>
        <w:tc>
          <w:tcPr>
            <w:tcW w:w="1372" w:type="dxa"/>
          </w:tcPr>
          <w:p w14:paraId="4A94D6ED" w14:textId="23A05556" w:rsidR="009A345C" w:rsidRDefault="00853CBE" w:rsidP="007C6A64">
            <w:pPr>
              <w:spacing w:before="120" w:after="120" w:line="240" w:lineRule="auto"/>
              <w:rPr>
                <w:b/>
                <w:bCs/>
                <w:lang w:val="en-US"/>
              </w:rPr>
            </w:pPr>
            <w:r>
              <w:rPr>
                <w:b/>
                <w:bCs/>
                <w:lang w:val="en-US"/>
              </w:rPr>
              <w:t>Y</w:t>
            </w:r>
          </w:p>
        </w:tc>
        <w:tc>
          <w:tcPr>
            <w:tcW w:w="6780" w:type="dxa"/>
          </w:tcPr>
          <w:p w14:paraId="4B062441" w14:textId="0E3D5C6F" w:rsidR="009A345C" w:rsidRDefault="00853CBE" w:rsidP="007C6A64">
            <w:pPr>
              <w:spacing w:before="120" w:after="120" w:line="240" w:lineRule="auto"/>
              <w:rPr>
                <w:b/>
                <w:bCs/>
                <w:lang w:val="en-US"/>
              </w:rPr>
            </w:pPr>
            <w:r>
              <w:rPr>
                <w:b/>
                <w:bCs/>
                <w:lang w:val="en-US"/>
              </w:rPr>
              <w:t>Support</w:t>
            </w:r>
          </w:p>
        </w:tc>
      </w:tr>
      <w:tr w:rsidR="0087228C" w14:paraId="1FFF14CF" w14:textId="77777777" w:rsidTr="007C6A64">
        <w:tc>
          <w:tcPr>
            <w:tcW w:w="1479" w:type="dxa"/>
          </w:tcPr>
          <w:p w14:paraId="18D8962D" w14:textId="75865EF0"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48060DCB" w14:textId="3EF52662"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2B4C0F98" w14:textId="77777777" w:rsidR="0087228C" w:rsidRDefault="0087228C" w:rsidP="0087228C">
            <w:pPr>
              <w:spacing w:before="120" w:after="120" w:line="240" w:lineRule="auto"/>
              <w:rPr>
                <w:b/>
                <w:bCs/>
                <w:lang w:val="en-US"/>
              </w:rPr>
            </w:pPr>
          </w:p>
        </w:tc>
      </w:tr>
      <w:tr w:rsidR="000C1074" w14:paraId="144E21A3" w14:textId="77777777" w:rsidTr="007C6A64">
        <w:tc>
          <w:tcPr>
            <w:tcW w:w="1479" w:type="dxa"/>
          </w:tcPr>
          <w:p w14:paraId="17CE13D5" w14:textId="677012C6" w:rsidR="000C1074" w:rsidRDefault="000C1074" w:rsidP="000C1074">
            <w:pPr>
              <w:spacing w:before="120" w:after="120" w:line="240" w:lineRule="auto"/>
              <w:rPr>
                <w:b/>
                <w:bCs/>
                <w:lang w:val="en-US"/>
              </w:rPr>
            </w:pPr>
            <w:r>
              <w:rPr>
                <w:b/>
                <w:bCs/>
                <w:lang w:val="en-US"/>
              </w:rPr>
              <w:t>Ericsson</w:t>
            </w:r>
          </w:p>
        </w:tc>
        <w:tc>
          <w:tcPr>
            <w:tcW w:w="1372" w:type="dxa"/>
          </w:tcPr>
          <w:p w14:paraId="57DB828F" w14:textId="518D2293" w:rsidR="000C1074" w:rsidRDefault="000C1074" w:rsidP="000C1074">
            <w:pPr>
              <w:spacing w:before="120" w:after="120" w:line="240" w:lineRule="auto"/>
              <w:rPr>
                <w:b/>
                <w:bCs/>
                <w:lang w:val="en-US"/>
              </w:rPr>
            </w:pPr>
            <w:r>
              <w:rPr>
                <w:b/>
                <w:bCs/>
                <w:lang w:val="en-US"/>
              </w:rPr>
              <w:t>Y</w:t>
            </w:r>
          </w:p>
        </w:tc>
        <w:tc>
          <w:tcPr>
            <w:tcW w:w="6780" w:type="dxa"/>
          </w:tcPr>
          <w:p w14:paraId="1B2C79EC" w14:textId="2E7449C7" w:rsidR="000C1074" w:rsidRDefault="000C1074" w:rsidP="000C1074">
            <w:pPr>
              <w:spacing w:before="120" w:after="120" w:line="240" w:lineRule="auto"/>
              <w:rPr>
                <w:b/>
                <w:bCs/>
                <w:lang w:val="en-US"/>
              </w:rPr>
            </w:pPr>
            <w:r>
              <w:rPr>
                <w:b/>
                <w:bCs/>
                <w:lang w:val="en-US"/>
              </w:rPr>
              <w:t>We support Proposal 7.1-1</w:t>
            </w:r>
          </w:p>
        </w:tc>
      </w:tr>
      <w:tr w:rsidR="00EF2D13" w:rsidRPr="00533995" w14:paraId="3568A022" w14:textId="77777777" w:rsidTr="00EF2D13">
        <w:tc>
          <w:tcPr>
            <w:tcW w:w="1479" w:type="dxa"/>
          </w:tcPr>
          <w:p w14:paraId="7347B19B" w14:textId="77777777" w:rsidR="00EF2D13" w:rsidRPr="00F56829" w:rsidRDefault="00EF2D13" w:rsidP="007C1EDA">
            <w:pPr>
              <w:spacing w:before="120" w:after="120" w:line="240" w:lineRule="auto"/>
              <w:rPr>
                <w:b/>
                <w:bCs/>
                <w:lang w:val="en-US"/>
              </w:rPr>
            </w:pPr>
            <w:r w:rsidRPr="00F56829">
              <w:rPr>
                <w:b/>
                <w:bCs/>
                <w:lang w:val="en-US"/>
              </w:rPr>
              <w:t xml:space="preserve">Huawei, </w:t>
            </w:r>
            <w:proofErr w:type="spellStart"/>
            <w:r w:rsidRPr="00F56829">
              <w:rPr>
                <w:b/>
                <w:bCs/>
                <w:lang w:val="en-US"/>
              </w:rPr>
              <w:t>HiSilicon</w:t>
            </w:r>
            <w:proofErr w:type="spellEnd"/>
          </w:p>
        </w:tc>
        <w:tc>
          <w:tcPr>
            <w:tcW w:w="1372" w:type="dxa"/>
          </w:tcPr>
          <w:p w14:paraId="207579E0" w14:textId="77777777" w:rsidR="00EF2D13" w:rsidRPr="00F56829" w:rsidRDefault="00EF2D13" w:rsidP="007C1EDA">
            <w:pPr>
              <w:spacing w:before="120" w:after="120" w:line="240" w:lineRule="auto"/>
              <w:rPr>
                <w:b/>
                <w:bCs/>
                <w:lang w:val="en-US"/>
              </w:rPr>
            </w:pPr>
            <w:r w:rsidRPr="00F56829">
              <w:rPr>
                <w:b/>
                <w:bCs/>
                <w:lang w:val="en-US"/>
              </w:rPr>
              <w:t>Y</w:t>
            </w:r>
          </w:p>
        </w:tc>
        <w:tc>
          <w:tcPr>
            <w:tcW w:w="6780" w:type="dxa"/>
          </w:tcPr>
          <w:p w14:paraId="55D155DF" w14:textId="77777777" w:rsidR="00EF2D13" w:rsidRPr="00F56829" w:rsidRDefault="00EF2D13" w:rsidP="007C1EDA">
            <w:pPr>
              <w:spacing w:before="120" w:after="120" w:line="240" w:lineRule="auto"/>
              <w:rPr>
                <w:b/>
                <w:bCs/>
                <w:lang w:val="en-US"/>
              </w:rPr>
            </w:pPr>
            <w:r w:rsidRPr="00F56829">
              <w:rPr>
                <w:b/>
                <w:bCs/>
                <w:lang w:val="en-US"/>
              </w:rPr>
              <w:t>We support the proposal.</w:t>
            </w:r>
          </w:p>
          <w:p w14:paraId="5AD8417F" w14:textId="77777777" w:rsidR="00EF2D13" w:rsidRPr="00F56829" w:rsidRDefault="00EF2D13" w:rsidP="007C1EDA">
            <w:pPr>
              <w:spacing w:before="120" w:after="120" w:line="240" w:lineRule="auto"/>
              <w:rPr>
                <w:b/>
                <w:bCs/>
                <w:lang w:val="en-US"/>
              </w:rPr>
            </w:pPr>
            <w:r w:rsidRPr="00F56829">
              <w:rPr>
                <w:b/>
                <w:bCs/>
                <w:lang w:val="en-US"/>
              </w:rPr>
              <w:t>Proposal 7.1-1 seems to be for inter-SPS collision based on the FL’s description of Case 2 above.</w:t>
            </w:r>
          </w:p>
          <w:p w14:paraId="35559E26" w14:textId="77777777" w:rsidR="00EF2D13" w:rsidRPr="00F56829" w:rsidRDefault="00EF2D13" w:rsidP="007C1EDA">
            <w:pPr>
              <w:spacing w:before="120" w:after="120" w:line="240" w:lineRule="auto"/>
              <w:rPr>
                <w:b/>
                <w:bCs/>
                <w:lang w:val="en-US"/>
              </w:rPr>
            </w:pPr>
            <w:r w:rsidRPr="00F56829">
              <w:rPr>
                <w:b/>
                <w:bCs/>
                <w:lang w:val="en-US"/>
              </w:rPr>
              <w:t xml:space="preserve">We would also like to add that the </w:t>
            </w:r>
            <w:r w:rsidRPr="00F56829">
              <w:rPr>
                <w:b/>
                <w:bCs/>
                <w:i/>
                <w:iCs/>
                <w:u w:val="single"/>
                <w:lang w:val="en-US"/>
              </w:rPr>
              <w:t>UE drops only the colliding subframes</w:t>
            </w:r>
            <w:r w:rsidRPr="00F56829">
              <w:rPr>
                <w:b/>
                <w:bCs/>
                <w:lang w:val="en-US"/>
              </w:rPr>
              <w:t>. This is because for low-cost UE such as NB-IoT, the UE may be only to look ahead 1 subframe at a time, it cannot look ahead 30 to 50 subframes to check if there is any collision then drop the entire packet.</w:t>
            </w:r>
          </w:p>
          <w:p w14:paraId="30A0D8B2" w14:textId="77777777" w:rsidR="00EF2D13" w:rsidRPr="00F56829" w:rsidRDefault="00EF2D13" w:rsidP="007C1EDA">
            <w:pPr>
              <w:spacing w:before="120" w:after="120" w:line="240" w:lineRule="auto"/>
              <w:rPr>
                <w:b/>
                <w:bCs/>
                <w:lang w:val="en-US"/>
              </w:rPr>
            </w:pPr>
            <w:r w:rsidRPr="00F56829">
              <w:rPr>
                <w:b/>
                <w:bCs/>
                <w:lang w:val="en-US"/>
              </w:rPr>
              <w:t xml:space="preserve">For example, consider a 32 </w:t>
            </w:r>
            <w:proofErr w:type="spellStart"/>
            <w:r w:rsidRPr="00F56829">
              <w:rPr>
                <w:b/>
                <w:bCs/>
                <w:lang w:val="en-US"/>
              </w:rPr>
              <w:t>ms</w:t>
            </w:r>
            <w:proofErr w:type="spellEnd"/>
            <w:r w:rsidRPr="00F56829">
              <w:rPr>
                <w:b/>
                <w:bCs/>
                <w:lang w:val="en-US"/>
              </w:rPr>
              <w:t xml:space="preserve"> NPUSCH SPS below, that needs to postpone 20 subframes and then experiences a collision with the NPDSCH SPS:</w:t>
            </w:r>
          </w:p>
          <w:p w14:paraId="25A5E3AE" w14:textId="77777777" w:rsidR="00EF2D13" w:rsidRPr="00F56829" w:rsidRDefault="00EF2D13" w:rsidP="007C1EDA">
            <w:pPr>
              <w:spacing w:before="120" w:after="120" w:line="240" w:lineRule="auto"/>
              <w:rPr>
                <w:b/>
                <w:bCs/>
                <w:lang w:val="en-US"/>
              </w:rPr>
            </w:pPr>
            <w:r w:rsidRPr="00F56829">
              <w:rPr>
                <w:b/>
                <w:bCs/>
                <w:noProof/>
                <w:lang w:val="en-US" w:eastAsia="zh-CN"/>
              </w:rPr>
              <w:drawing>
                <wp:inline distT="0" distB="0" distL="0" distR="0" wp14:anchorId="09D416D7" wp14:editId="5C818168">
                  <wp:extent cx="3560400" cy="1940400"/>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560400" cy="1940400"/>
                          </a:xfrm>
                          <a:prstGeom prst="rect">
                            <a:avLst/>
                          </a:prstGeom>
                          <a:noFill/>
                        </pic:spPr>
                      </pic:pic>
                    </a:graphicData>
                  </a:graphic>
                </wp:inline>
              </w:drawing>
            </w:r>
          </w:p>
          <w:p w14:paraId="681C5AD5"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t xml:space="preserve">For a UE that looks ahead 1 subframe at a time, when the UE first transmits the NPUSCH, it does not know it will face a collision 42 </w:t>
            </w:r>
            <w:proofErr w:type="spellStart"/>
            <w:r w:rsidRPr="00F56829">
              <w:rPr>
                <w:b/>
                <w:bCs/>
                <w:lang w:val="en-US"/>
              </w:rPr>
              <w:t>ms</w:t>
            </w:r>
            <w:proofErr w:type="spellEnd"/>
            <w:r w:rsidRPr="00F56829">
              <w:rPr>
                <w:b/>
                <w:bCs/>
                <w:lang w:val="en-US"/>
              </w:rPr>
              <w:t xml:space="preserve"> ahead. In fact, it doesn’t </w:t>
            </w:r>
            <w:proofErr w:type="spellStart"/>
            <w:r w:rsidRPr="00F56829">
              <w:rPr>
                <w:b/>
                <w:bCs/>
                <w:lang w:val="en-US"/>
              </w:rPr>
              <w:t>realise</w:t>
            </w:r>
            <w:proofErr w:type="spellEnd"/>
            <w:r w:rsidRPr="00F56829">
              <w:rPr>
                <w:b/>
                <w:bCs/>
                <w:lang w:val="en-US"/>
              </w:rPr>
              <w:t xml:space="preserve"> it for the first 10 </w:t>
            </w:r>
            <w:proofErr w:type="spellStart"/>
            <w:r w:rsidRPr="00F56829">
              <w:rPr>
                <w:b/>
                <w:bCs/>
                <w:lang w:val="en-US"/>
              </w:rPr>
              <w:t>ms</w:t>
            </w:r>
            <w:proofErr w:type="spellEnd"/>
            <w:r w:rsidRPr="00F56829">
              <w:rPr>
                <w:b/>
                <w:bCs/>
                <w:lang w:val="en-US"/>
              </w:rPr>
              <w:t xml:space="preserve"> of transmission</w:t>
            </w:r>
          </w:p>
          <w:p w14:paraId="22D5884E"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t>At the 10</w:t>
            </w:r>
            <w:r w:rsidRPr="00F56829">
              <w:rPr>
                <w:b/>
                <w:bCs/>
                <w:vertAlign w:val="superscript"/>
                <w:lang w:val="en-US"/>
              </w:rPr>
              <w:t>th</w:t>
            </w:r>
            <w:r w:rsidRPr="00F56829">
              <w:rPr>
                <w:b/>
                <w:bCs/>
                <w:lang w:val="en-US"/>
              </w:rPr>
              <w:t xml:space="preserve"> NPUSCH subframe the UE look ahead 1 subframe and </w:t>
            </w:r>
            <w:proofErr w:type="spellStart"/>
            <w:r w:rsidRPr="00F56829">
              <w:rPr>
                <w:b/>
                <w:bCs/>
                <w:lang w:val="en-US"/>
              </w:rPr>
              <w:t>realise</w:t>
            </w:r>
            <w:proofErr w:type="spellEnd"/>
            <w:r w:rsidRPr="00F56829">
              <w:rPr>
                <w:b/>
                <w:bCs/>
                <w:lang w:val="en-US"/>
              </w:rPr>
              <w:t xml:space="preserve"> it needs to postpone the 11</w:t>
            </w:r>
            <w:r w:rsidRPr="00F56829">
              <w:rPr>
                <w:b/>
                <w:bCs/>
                <w:vertAlign w:val="superscript"/>
                <w:lang w:val="en-US"/>
              </w:rPr>
              <w:t>th</w:t>
            </w:r>
            <w:r w:rsidRPr="00F56829">
              <w:rPr>
                <w:b/>
                <w:bCs/>
                <w:lang w:val="en-US"/>
              </w:rPr>
              <w:t xml:space="preserve"> NPUSCH subframe, and it kept doing that until it finds a valid subframe and transmit the 11</w:t>
            </w:r>
            <w:r w:rsidRPr="00F56829">
              <w:rPr>
                <w:b/>
                <w:bCs/>
                <w:vertAlign w:val="superscript"/>
                <w:lang w:val="en-US"/>
              </w:rPr>
              <w:t>th</w:t>
            </w:r>
            <w:r w:rsidRPr="00F56829">
              <w:rPr>
                <w:b/>
                <w:bCs/>
                <w:lang w:val="en-US"/>
              </w:rPr>
              <w:t xml:space="preserve"> NPUSCH subframe after 20 </w:t>
            </w:r>
            <w:proofErr w:type="spellStart"/>
            <w:r w:rsidRPr="00F56829">
              <w:rPr>
                <w:b/>
                <w:bCs/>
                <w:lang w:val="en-US"/>
              </w:rPr>
              <w:t>ms</w:t>
            </w:r>
            <w:proofErr w:type="spellEnd"/>
            <w:r w:rsidRPr="00F56829">
              <w:rPr>
                <w:b/>
                <w:bCs/>
                <w:lang w:val="en-US"/>
              </w:rPr>
              <w:t xml:space="preserve"> of postponing.</w:t>
            </w:r>
          </w:p>
          <w:p w14:paraId="74DAD387"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t>At the 11</w:t>
            </w:r>
            <w:r w:rsidRPr="00F56829">
              <w:rPr>
                <w:b/>
                <w:bCs/>
                <w:vertAlign w:val="superscript"/>
                <w:lang w:val="en-US"/>
              </w:rPr>
              <w:t>th</w:t>
            </w:r>
            <w:r w:rsidRPr="00F56829">
              <w:rPr>
                <w:b/>
                <w:bCs/>
                <w:lang w:val="en-US"/>
              </w:rPr>
              <w:t xml:space="preserve"> NPUSCH subframe, the UE still does not </w:t>
            </w:r>
            <w:proofErr w:type="spellStart"/>
            <w:r w:rsidRPr="00F56829">
              <w:rPr>
                <w:b/>
                <w:bCs/>
                <w:lang w:val="en-US"/>
              </w:rPr>
              <w:t>realise</w:t>
            </w:r>
            <w:proofErr w:type="spellEnd"/>
            <w:r w:rsidRPr="00F56829">
              <w:rPr>
                <w:b/>
                <w:bCs/>
                <w:lang w:val="en-US"/>
              </w:rPr>
              <w:t xml:space="preserve"> it will face a collision 12 </w:t>
            </w:r>
            <w:proofErr w:type="spellStart"/>
            <w:r w:rsidRPr="00F56829">
              <w:rPr>
                <w:b/>
                <w:bCs/>
                <w:lang w:val="en-US"/>
              </w:rPr>
              <w:t>ms</w:t>
            </w:r>
            <w:proofErr w:type="spellEnd"/>
            <w:r w:rsidRPr="00F56829">
              <w:rPr>
                <w:b/>
                <w:bCs/>
                <w:lang w:val="en-US"/>
              </w:rPr>
              <w:t xml:space="preserve"> ahead. </w:t>
            </w:r>
          </w:p>
          <w:p w14:paraId="09F1CEEB"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lastRenderedPageBreak/>
              <w:t>UE keeps on transmitting until the 22</w:t>
            </w:r>
            <w:r w:rsidRPr="00F56829">
              <w:rPr>
                <w:b/>
                <w:bCs/>
                <w:vertAlign w:val="superscript"/>
                <w:lang w:val="en-US"/>
              </w:rPr>
              <w:t>nd</w:t>
            </w:r>
            <w:r w:rsidRPr="00F56829">
              <w:rPr>
                <w:b/>
                <w:bCs/>
                <w:lang w:val="en-US"/>
              </w:rPr>
              <w:t xml:space="preserve"> NPUSCH subframe when it </w:t>
            </w:r>
            <w:proofErr w:type="spellStart"/>
            <w:proofErr w:type="gramStart"/>
            <w:r w:rsidRPr="00F56829">
              <w:rPr>
                <w:b/>
                <w:bCs/>
                <w:lang w:val="en-US"/>
              </w:rPr>
              <w:t>realise</w:t>
            </w:r>
            <w:proofErr w:type="spellEnd"/>
            <w:proofErr w:type="gramEnd"/>
            <w:r w:rsidRPr="00F56829">
              <w:rPr>
                <w:b/>
                <w:bCs/>
                <w:lang w:val="en-US"/>
              </w:rPr>
              <w:t xml:space="preserve"> the next subframe faces a collision. The UE then drops the 23</w:t>
            </w:r>
            <w:r w:rsidRPr="00F56829">
              <w:rPr>
                <w:b/>
                <w:bCs/>
                <w:vertAlign w:val="superscript"/>
                <w:lang w:val="en-US"/>
              </w:rPr>
              <w:t>rd</w:t>
            </w:r>
            <w:r w:rsidRPr="00F56829">
              <w:rPr>
                <w:b/>
                <w:bCs/>
                <w:lang w:val="en-US"/>
              </w:rPr>
              <w:t xml:space="preserve"> NPUSCH subframe to start receiving the NPDSCH.</w:t>
            </w:r>
          </w:p>
          <w:p w14:paraId="1C9BBE01"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t>The UE therefore cannot just go back in time to the 1</w:t>
            </w:r>
            <w:r w:rsidRPr="00F56829">
              <w:rPr>
                <w:b/>
                <w:bCs/>
                <w:vertAlign w:val="superscript"/>
                <w:lang w:val="en-US"/>
              </w:rPr>
              <w:t>st</w:t>
            </w:r>
            <w:r w:rsidRPr="00F56829">
              <w:rPr>
                <w:b/>
                <w:bCs/>
                <w:lang w:val="en-US"/>
              </w:rPr>
              <w:t xml:space="preserve"> subframe and start dropping NPUSCH.</w:t>
            </w:r>
          </w:p>
          <w:p w14:paraId="1DD4DB6C" w14:textId="77777777" w:rsidR="00EF2D13" w:rsidRPr="00F56829" w:rsidRDefault="00EF2D13" w:rsidP="007C1EDA">
            <w:pPr>
              <w:spacing w:before="120" w:after="120" w:line="240" w:lineRule="auto"/>
              <w:rPr>
                <w:b/>
                <w:bCs/>
                <w:lang w:val="en-US"/>
              </w:rPr>
            </w:pPr>
            <w:r w:rsidRPr="00F56829">
              <w:rPr>
                <w:b/>
                <w:bCs/>
                <w:lang w:val="en-US"/>
              </w:rPr>
              <w:t>Hence, to keep the complexity low for NB-IoT, we proposed that the UE drops only the colliding subframes.</w:t>
            </w:r>
          </w:p>
          <w:p w14:paraId="09F27469" w14:textId="77777777" w:rsidR="00EF2D13" w:rsidRPr="00F56829" w:rsidRDefault="00EF2D13" w:rsidP="007C1EDA">
            <w:pPr>
              <w:spacing w:before="120" w:after="120" w:line="240" w:lineRule="auto"/>
              <w:rPr>
                <w:b/>
                <w:bCs/>
                <w:lang w:val="en-US"/>
              </w:rPr>
            </w:pPr>
            <w:r w:rsidRPr="00F56829">
              <w:rPr>
                <w:b/>
                <w:bCs/>
                <w:lang w:val="en-US"/>
              </w:rPr>
              <w:t xml:space="preserve"> </w:t>
            </w:r>
          </w:p>
        </w:tc>
      </w:tr>
      <w:tr w:rsidR="00052114" w14:paraId="1E7F2AE3" w14:textId="77777777" w:rsidTr="00052114">
        <w:tc>
          <w:tcPr>
            <w:tcW w:w="1479" w:type="dxa"/>
          </w:tcPr>
          <w:p w14:paraId="3D4F2A8D" w14:textId="77777777" w:rsidR="00052114" w:rsidRDefault="00052114" w:rsidP="00DF2086">
            <w:pPr>
              <w:spacing w:before="120" w:after="120" w:line="240" w:lineRule="auto"/>
              <w:rPr>
                <w:b/>
                <w:bCs/>
                <w:lang w:val="en-US"/>
              </w:rPr>
            </w:pPr>
            <w:r>
              <w:rPr>
                <w:rFonts w:hint="eastAsia"/>
                <w:b/>
                <w:bCs/>
                <w:lang w:val="en-US" w:eastAsia="ko-KR"/>
              </w:rPr>
              <w:lastRenderedPageBreak/>
              <w:t>LGE</w:t>
            </w:r>
          </w:p>
        </w:tc>
        <w:tc>
          <w:tcPr>
            <w:tcW w:w="1372" w:type="dxa"/>
          </w:tcPr>
          <w:p w14:paraId="21202B88" w14:textId="77777777" w:rsidR="00052114" w:rsidRDefault="00052114" w:rsidP="00DF2086">
            <w:pPr>
              <w:spacing w:before="120" w:after="120" w:line="240" w:lineRule="auto"/>
              <w:rPr>
                <w:b/>
                <w:bCs/>
                <w:lang w:val="en-US"/>
              </w:rPr>
            </w:pPr>
            <w:r>
              <w:rPr>
                <w:rFonts w:hint="eastAsia"/>
                <w:b/>
                <w:bCs/>
                <w:lang w:val="en-US" w:eastAsia="ko-KR"/>
              </w:rPr>
              <w:t>Y</w:t>
            </w:r>
          </w:p>
        </w:tc>
        <w:tc>
          <w:tcPr>
            <w:tcW w:w="6780" w:type="dxa"/>
          </w:tcPr>
          <w:p w14:paraId="6A32BEBF" w14:textId="77777777" w:rsidR="00052114" w:rsidRDefault="00052114" w:rsidP="00DF2086">
            <w:pPr>
              <w:spacing w:before="120" w:after="120" w:line="240" w:lineRule="auto"/>
              <w:rPr>
                <w:b/>
                <w:bCs/>
                <w:lang w:val="en-US" w:eastAsia="ko-KR"/>
              </w:rPr>
            </w:pPr>
            <w:r>
              <w:rPr>
                <w:rFonts w:hint="eastAsia"/>
                <w:b/>
                <w:bCs/>
                <w:lang w:val="en-US" w:eastAsia="ko-KR"/>
              </w:rPr>
              <w:t>Generally fine with the proposal. Additionally, we also need to think about the UL-to-DL switching time for HD-FDD operation as per TS36.213:</w:t>
            </w:r>
          </w:p>
          <w:tbl>
            <w:tblPr>
              <w:tblStyle w:val="af8"/>
              <w:tblW w:w="0" w:type="auto"/>
              <w:tblLayout w:type="fixed"/>
              <w:tblLook w:val="04A0" w:firstRow="1" w:lastRow="0" w:firstColumn="1" w:lastColumn="0" w:noHBand="0" w:noVBand="1"/>
            </w:tblPr>
            <w:tblGrid>
              <w:gridCol w:w="6554"/>
            </w:tblGrid>
            <w:tr w:rsidR="00052114" w14:paraId="00190FB7" w14:textId="77777777" w:rsidTr="00DF2086">
              <w:tc>
                <w:tcPr>
                  <w:tcW w:w="6554" w:type="dxa"/>
                </w:tcPr>
                <w:p w14:paraId="37CC8406" w14:textId="77777777" w:rsidR="00052114" w:rsidRPr="001A7C01" w:rsidRDefault="00052114" w:rsidP="00DF2086">
                  <w:pPr>
                    <w:rPr>
                      <w:i/>
                    </w:rPr>
                  </w:pPr>
                  <w:r w:rsidRPr="001A7C01">
                    <w:t xml:space="preserve">If a UE is configured with higher layer parameter </w:t>
                  </w:r>
                  <w:proofErr w:type="spellStart"/>
                  <w:r w:rsidRPr="001A7C01">
                    <w:rPr>
                      <w:i/>
                    </w:rPr>
                    <w:t>twoHARQ-ProcessesConfig</w:t>
                  </w:r>
                  <w:proofErr w:type="spellEnd"/>
                </w:p>
                <w:p w14:paraId="3BF19D77" w14:textId="77777777" w:rsidR="00052114" w:rsidRPr="001A7C01" w:rsidRDefault="00052114" w:rsidP="00DF2086">
                  <w:pPr>
                    <w:pStyle w:val="B1"/>
                  </w:pPr>
                  <w:r w:rsidRPr="001A7C01">
                    <w:t>-</w:t>
                  </w:r>
                  <w:r w:rsidRPr="001A7C01">
                    <w:tab/>
                  </w:r>
                  <w:r>
                    <w:t xml:space="preserve">for FDD, </w:t>
                  </w:r>
                  <w:r w:rsidRPr="001A7C01">
                    <w:t xml:space="preserve">the UE is not expected to receive transmissions </w:t>
                  </w:r>
                  <w:r>
                    <w:rPr>
                      <w:rFonts w:eastAsia="等线"/>
                      <w:lang w:val="en-US" w:eastAsia="zh-CN"/>
                    </w:rPr>
                    <w:t>in the Type B half duplex guard periods as specified in [3]</w:t>
                  </w:r>
                </w:p>
                <w:p w14:paraId="3F32BC6A" w14:textId="77777777" w:rsidR="00052114" w:rsidRPr="001A7C01" w:rsidRDefault="00052114" w:rsidP="00DF2086">
                  <w:r w:rsidRPr="001A7C01">
                    <w:t>otherwise</w:t>
                  </w:r>
                </w:p>
                <w:p w14:paraId="187314B6" w14:textId="77777777" w:rsidR="00052114" w:rsidRPr="003631AE" w:rsidRDefault="00052114" w:rsidP="00DF2086">
                  <w:pPr>
                    <w:pStyle w:val="B1"/>
                    <w:rPr>
                      <w:rFonts w:eastAsia="MS Mincho"/>
                    </w:rPr>
                  </w:pPr>
                  <w:r w:rsidRPr="00491B4A">
                    <w:rPr>
                      <w:highlight w:val="yellow"/>
                    </w:rPr>
                    <w:t>-</w:t>
                  </w:r>
                  <w:r w:rsidRPr="00491B4A">
                    <w:rPr>
                      <w:highlight w:val="yellow"/>
                    </w:rPr>
                    <w:tab/>
                    <w:t xml:space="preserve">for FDD, the </w:t>
                  </w:r>
                  <w:r w:rsidRPr="00491B4A">
                    <w:rPr>
                      <w:rFonts w:eastAsia="MS Mincho"/>
                      <w:highlight w:val="yellow"/>
                    </w:rPr>
                    <w:t>UE is not expected to receive transmissions in 3 DL subframes following the end of a NPUSCH transmission by the UE.</w:t>
                  </w:r>
                  <w:r w:rsidRPr="003631AE">
                    <w:rPr>
                      <w:rFonts w:eastAsia="MS Mincho"/>
                    </w:rPr>
                    <w:t xml:space="preserve"> </w:t>
                  </w:r>
                </w:p>
                <w:p w14:paraId="11EE5AAB" w14:textId="77777777" w:rsidR="00052114" w:rsidRPr="00491B4A" w:rsidRDefault="00052114" w:rsidP="00DF2086">
                  <w:pPr>
                    <w:pStyle w:val="B1"/>
                    <w:rPr>
                      <w:rFonts w:eastAsia="Malgun Gothic"/>
                      <w:lang w:eastAsia="ko-KR"/>
                    </w:rPr>
                  </w:pPr>
                  <w:r>
                    <w:t>-</w:t>
                  </w:r>
                  <w:r>
                    <w:tab/>
                  </w:r>
                  <w:r w:rsidRPr="003631AE">
                    <w:t xml:space="preserve">for TDD, the </w:t>
                  </w:r>
                  <w:r w:rsidRPr="003631AE">
                    <w:rPr>
                      <w:rFonts w:eastAsia="MS Mincho"/>
                    </w:rPr>
                    <w:t>UE is not expected to receive transmissions in 3 subframes following the end of a NPUSCH transmission by the UE.</w:t>
                  </w:r>
                </w:p>
              </w:tc>
            </w:tr>
          </w:tbl>
          <w:p w14:paraId="5C7C9ECB" w14:textId="77777777" w:rsidR="00052114" w:rsidRDefault="00052114" w:rsidP="00DF2086">
            <w:pPr>
              <w:spacing w:before="120" w:after="120" w:line="240" w:lineRule="auto"/>
              <w:rPr>
                <w:b/>
                <w:bCs/>
                <w:lang w:val="en-US" w:eastAsia="ko-KR"/>
              </w:rPr>
            </w:pPr>
          </w:p>
          <w:p w14:paraId="33E4BE3F" w14:textId="77777777" w:rsidR="00052114" w:rsidRPr="005749BE" w:rsidRDefault="00052114" w:rsidP="00DF2086">
            <w:pPr>
              <w:spacing w:before="120" w:after="120" w:line="240" w:lineRule="auto"/>
              <w:rPr>
                <w:b/>
                <w:bCs/>
                <w:lang w:val="en-US" w:eastAsia="ko-KR"/>
              </w:rPr>
            </w:pPr>
            <w:r>
              <w:rPr>
                <w:b/>
                <w:bCs/>
                <w:lang w:val="en-US" w:eastAsia="ko-KR"/>
              </w:rPr>
              <w:t>In</w:t>
            </w:r>
            <w:r>
              <w:rPr>
                <w:rFonts w:hint="eastAsia"/>
                <w:b/>
                <w:bCs/>
                <w:lang w:val="en-US" w:eastAsia="ko-KR"/>
              </w:rPr>
              <w:t xml:space="preserve"> this case, the </w:t>
            </w:r>
            <w:r>
              <w:rPr>
                <w:b/>
                <w:bCs/>
                <w:lang w:val="en-US" w:eastAsia="ko-KR"/>
              </w:rPr>
              <w:t>postponed</w:t>
            </w:r>
            <w:r>
              <w:rPr>
                <w:rFonts w:hint="eastAsia"/>
                <w:b/>
                <w:bCs/>
                <w:lang w:val="en-US" w:eastAsia="ko-KR"/>
              </w:rPr>
              <w:t xml:space="preserve"> NPUSCH transmission would need to be dropped when the time gap between the end of the postponed NPUSCH and the start of the NPDSCH is less than 3 DL subframes. </w:t>
            </w:r>
          </w:p>
          <w:p w14:paraId="69633899" w14:textId="77777777" w:rsidR="00052114" w:rsidRDefault="00052114" w:rsidP="00DF2086">
            <w:pPr>
              <w:spacing w:before="120" w:after="120" w:line="240" w:lineRule="auto"/>
              <w:rPr>
                <w:b/>
                <w:bCs/>
                <w:lang w:val="en-US"/>
              </w:rPr>
            </w:pPr>
          </w:p>
        </w:tc>
      </w:tr>
      <w:tr w:rsidR="00BA0839" w14:paraId="0EDA5736" w14:textId="77777777" w:rsidTr="00052114">
        <w:tc>
          <w:tcPr>
            <w:tcW w:w="1479" w:type="dxa"/>
          </w:tcPr>
          <w:p w14:paraId="4147B89D" w14:textId="2423E2B4" w:rsidR="00BA0839" w:rsidRPr="00BA0839" w:rsidRDefault="00BA0839" w:rsidP="00BA0839">
            <w:pPr>
              <w:spacing w:before="120" w:after="120" w:line="240" w:lineRule="auto"/>
              <w:rPr>
                <w:b/>
                <w:bCs/>
                <w:lang w:val="en-US" w:eastAsia="ko-KR"/>
              </w:rPr>
            </w:pPr>
            <w:r w:rsidRPr="00BA0839">
              <w:rPr>
                <w:b/>
                <w:bCs/>
                <w:lang w:val="en-US"/>
              </w:rPr>
              <w:t>ETRI</w:t>
            </w:r>
          </w:p>
        </w:tc>
        <w:tc>
          <w:tcPr>
            <w:tcW w:w="1372" w:type="dxa"/>
          </w:tcPr>
          <w:p w14:paraId="77822829" w14:textId="0FBCE212" w:rsidR="00BA0839" w:rsidRPr="00BA0839" w:rsidRDefault="00BA0839" w:rsidP="00BA0839">
            <w:pPr>
              <w:spacing w:before="120" w:after="120" w:line="240" w:lineRule="auto"/>
              <w:rPr>
                <w:b/>
                <w:bCs/>
                <w:lang w:val="en-US" w:eastAsia="ko-KR"/>
              </w:rPr>
            </w:pPr>
            <w:r w:rsidRPr="00BA0839">
              <w:rPr>
                <w:b/>
                <w:bCs/>
                <w:lang w:val="en-US"/>
              </w:rPr>
              <w:t>Y</w:t>
            </w:r>
          </w:p>
        </w:tc>
        <w:tc>
          <w:tcPr>
            <w:tcW w:w="6780" w:type="dxa"/>
          </w:tcPr>
          <w:p w14:paraId="574BB7E3" w14:textId="2358BD7E" w:rsidR="00BA0839" w:rsidRPr="00BA0839" w:rsidRDefault="00BA0839" w:rsidP="00BA0839">
            <w:pPr>
              <w:spacing w:before="120" w:after="120" w:line="240" w:lineRule="auto"/>
              <w:rPr>
                <w:b/>
                <w:bCs/>
                <w:lang w:val="en-US" w:eastAsia="ko-KR"/>
              </w:rPr>
            </w:pPr>
            <w:r w:rsidRPr="00BA0839">
              <w:rPr>
                <w:b/>
                <w:bCs/>
                <w:lang w:val="en-US"/>
              </w:rPr>
              <w:t>Support</w:t>
            </w:r>
          </w:p>
        </w:tc>
      </w:tr>
      <w:tr w:rsidR="00FF72AA" w14:paraId="22D11575" w14:textId="77777777" w:rsidTr="00052114">
        <w:tc>
          <w:tcPr>
            <w:tcW w:w="1479" w:type="dxa"/>
          </w:tcPr>
          <w:p w14:paraId="1B91F587" w14:textId="6E166E84" w:rsidR="00FF72AA" w:rsidRPr="00BA0839" w:rsidRDefault="00FF72AA" w:rsidP="00FF72AA">
            <w:pPr>
              <w:spacing w:before="120" w:after="120" w:line="240" w:lineRule="auto"/>
              <w:rPr>
                <w:b/>
                <w:bCs/>
                <w:lang w:val="en-US"/>
              </w:rPr>
            </w:pPr>
            <w:r>
              <w:rPr>
                <w:b/>
                <w:bCs/>
                <w:lang w:val="en-US"/>
              </w:rPr>
              <w:t>Nokia</w:t>
            </w:r>
          </w:p>
        </w:tc>
        <w:tc>
          <w:tcPr>
            <w:tcW w:w="1372" w:type="dxa"/>
          </w:tcPr>
          <w:p w14:paraId="4984ECAC" w14:textId="77777777" w:rsidR="00FF72AA" w:rsidRPr="00BA0839" w:rsidRDefault="00FF72AA" w:rsidP="00FF72AA">
            <w:pPr>
              <w:spacing w:before="120" w:after="120" w:line="240" w:lineRule="auto"/>
              <w:rPr>
                <w:b/>
                <w:bCs/>
                <w:lang w:val="en-US"/>
              </w:rPr>
            </w:pPr>
          </w:p>
        </w:tc>
        <w:tc>
          <w:tcPr>
            <w:tcW w:w="6780" w:type="dxa"/>
          </w:tcPr>
          <w:p w14:paraId="6D9AA6A0" w14:textId="77777777" w:rsidR="00FF72AA" w:rsidRDefault="00FF72AA" w:rsidP="00FF72AA">
            <w:pPr>
              <w:spacing w:before="120" w:after="120" w:line="240" w:lineRule="auto"/>
              <w:rPr>
                <w:b/>
                <w:bCs/>
                <w:lang w:val="en-US"/>
              </w:rPr>
            </w:pPr>
            <w:r>
              <w:rPr>
                <w:b/>
                <w:bCs/>
                <w:lang w:val="en-US"/>
              </w:rPr>
              <w:t>We think the discussion should cover overlapping of both same UE and different UE.</w:t>
            </w:r>
          </w:p>
          <w:p w14:paraId="0B7857E8" w14:textId="60F73EE2" w:rsidR="00FF72AA" w:rsidRPr="00BA0839" w:rsidRDefault="00FF72AA" w:rsidP="00FF72AA">
            <w:pPr>
              <w:spacing w:before="120" w:after="120" w:line="240" w:lineRule="auto"/>
              <w:rPr>
                <w:b/>
                <w:bCs/>
                <w:lang w:val="en-US"/>
              </w:rPr>
            </w:pPr>
            <w:r>
              <w:rPr>
                <w:b/>
                <w:bCs/>
                <w:lang w:val="en-US"/>
              </w:rPr>
              <w:t>We think the postponed SPS should not extend to outside of the original SPS occasion as the postpone may overlap with other UE’s transmission, e.g. SPS or DG or NPDCCH.</w:t>
            </w:r>
          </w:p>
        </w:tc>
      </w:tr>
      <w:tr w:rsidR="0098510F" w14:paraId="761AB55B" w14:textId="77777777" w:rsidTr="00052114">
        <w:tc>
          <w:tcPr>
            <w:tcW w:w="1479" w:type="dxa"/>
          </w:tcPr>
          <w:p w14:paraId="5FB76170" w14:textId="3418AAE2" w:rsidR="0098510F" w:rsidRDefault="0098510F" w:rsidP="00FF72AA">
            <w:pPr>
              <w:spacing w:before="120" w:after="120" w:line="240" w:lineRule="auto"/>
              <w:rPr>
                <w:b/>
                <w:bCs/>
                <w:lang w:val="en-US"/>
              </w:rPr>
            </w:pPr>
            <w:r>
              <w:rPr>
                <w:b/>
                <w:bCs/>
                <w:lang w:val="en-US"/>
              </w:rPr>
              <w:t>Sharp</w:t>
            </w:r>
          </w:p>
        </w:tc>
        <w:tc>
          <w:tcPr>
            <w:tcW w:w="1372" w:type="dxa"/>
          </w:tcPr>
          <w:p w14:paraId="1921E60C" w14:textId="31608050" w:rsidR="0098510F" w:rsidRPr="00BA0839" w:rsidRDefault="0098510F" w:rsidP="00FF72AA">
            <w:pPr>
              <w:spacing w:before="120" w:after="120" w:line="240" w:lineRule="auto"/>
              <w:rPr>
                <w:b/>
                <w:bCs/>
                <w:lang w:val="en-US"/>
              </w:rPr>
            </w:pPr>
            <w:r>
              <w:rPr>
                <w:b/>
                <w:bCs/>
                <w:lang w:val="en-US"/>
              </w:rPr>
              <w:t>Y</w:t>
            </w:r>
          </w:p>
        </w:tc>
        <w:tc>
          <w:tcPr>
            <w:tcW w:w="6780" w:type="dxa"/>
          </w:tcPr>
          <w:p w14:paraId="44832477" w14:textId="2A2FF7A4" w:rsidR="0098510F" w:rsidRDefault="0098510F" w:rsidP="00FF72AA">
            <w:pPr>
              <w:spacing w:before="120" w:after="120" w:line="240" w:lineRule="auto"/>
              <w:rPr>
                <w:b/>
                <w:bCs/>
                <w:lang w:val="en-US"/>
              </w:rPr>
            </w:pPr>
            <w:r>
              <w:rPr>
                <w:b/>
                <w:bCs/>
                <w:lang w:val="en-US"/>
              </w:rPr>
              <w:t>Support</w:t>
            </w:r>
          </w:p>
        </w:tc>
      </w:tr>
      <w:tr w:rsidR="00B41F98" w14:paraId="4D9C373D" w14:textId="77777777" w:rsidTr="00052114">
        <w:tc>
          <w:tcPr>
            <w:tcW w:w="1479" w:type="dxa"/>
          </w:tcPr>
          <w:p w14:paraId="77490791" w14:textId="7F139E3F" w:rsidR="00B41F98" w:rsidRDefault="00B41F98" w:rsidP="00FF72AA">
            <w:pPr>
              <w:spacing w:before="120" w:after="120" w:line="240" w:lineRule="auto"/>
              <w:rPr>
                <w:b/>
                <w:bCs/>
                <w:lang w:val="en-US"/>
              </w:rPr>
            </w:pPr>
            <w:r>
              <w:rPr>
                <w:b/>
                <w:bCs/>
                <w:lang w:val="en-US"/>
              </w:rPr>
              <w:t>Apple</w:t>
            </w:r>
          </w:p>
        </w:tc>
        <w:tc>
          <w:tcPr>
            <w:tcW w:w="1372" w:type="dxa"/>
          </w:tcPr>
          <w:p w14:paraId="47B44774" w14:textId="77777777" w:rsidR="00B41F98" w:rsidRDefault="00B41F98" w:rsidP="00FF72AA">
            <w:pPr>
              <w:spacing w:before="120" w:after="120" w:line="240" w:lineRule="auto"/>
              <w:rPr>
                <w:b/>
                <w:bCs/>
                <w:lang w:val="en-US"/>
              </w:rPr>
            </w:pPr>
          </w:p>
        </w:tc>
        <w:tc>
          <w:tcPr>
            <w:tcW w:w="6780" w:type="dxa"/>
          </w:tcPr>
          <w:p w14:paraId="6A25F7B1" w14:textId="7AF38662" w:rsidR="00B41F98" w:rsidRDefault="00B41F98" w:rsidP="00FF72AA">
            <w:pPr>
              <w:spacing w:before="120" w:after="120" w:line="240" w:lineRule="auto"/>
              <w:rPr>
                <w:b/>
                <w:bCs/>
                <w:lang w:val="en-US"/>
              </w:rPr>
            </w:pPr>
            <w:r>
              <w:rPr>
                <w:b/>
                <w:bCs/>
                <w:lang w:val="en-US"/>
              </w:rPr>
              <w:t>Ok.</w:t>
            </w:r>
          </w:p>
        </w:tc>
      </w:tr>
    </w:tbl>
    <w:p w14:paraId="2A95B8B5" w14:textId="77777777" w:rsidR="003F045A" w:rsidRPr="00052114" w:rsidRDefault="003F045A">
      <w:pPr>
        <w:spacing w:before="120" w:after="120" w:line="240" w:lineRule="atLeast"/>
        <w:rPr>
          <w:rFonts w:eastAsiaTheme="minorEastAsia"/>
          <w:highlight w:val="yellow"/>
          <w:lang w:val="en-US" w:eastAsia="zh-CN"/>
        </w:rPr>
      </w:pPr>
    </w:p>
    <w:p w14:paraId="4CDBB86B" w14:textId="3948E5B8" w:rsidR="003F045A" w:rsidRDefault="000B24B8">
      <w:pPr>
        <w:pStyle w:val="31"/>
        <w:rPr>
          <w:rFonts w:ascii="Arial" w:hAnsi="Arial" w:cs="Arial"/>
        </w:rPr>
      </w:pPr>
      <w:r>
        <w:rPr>
          <w:rFonts w:ascii="Arial" w:hAnsi="Arial" w:cs="Arial"/>
        </w:rPr>
        <w:t>[M]</w:t>
      </w:r>
      <w:r w:rsidR="009B002B">
        <w:rPr>
          <w:rFonts w:ascii="Arial" w:hAnsi="Arial" w:cs="Arial"/>
        </w:rPr>
        <w:t>intra-SPS collision</w:t>
      </w:r>
    </w:p>
    <w:p w14:paraId="0B004EEB" w14:textId="058DF20E" w:rsidR="000312EC" w:rsidRPr="00CA074A" w:rsidRDefault="000312EC" w:rsidP="00CA074A">
      <w:pPr>
        <w:spacing w:after="120" w:line="240" w:lineRule="auto"/>
        <w:rPr>
          <w:rFonts w:eastAsiaTheme="minorEastAsia"/>
          <w:lang w:val="en-US" w:eastAsia="zh-CN"/>
        </w:rPr>
      </w:pPr>
      <w:r w:rsidRPr="00CA074A">
        <w:rPr>
          <w:rFonts w:eastAsiaTheme="minorEastAsia"/>
          <w:lang w:val="en-US" w:eastAsia="zh-CN"/>
        </w:rPr>
        <w:t>For the following collision</w:t>
      </w:r>
      <w:r w:rsidR="009B002B">
        <w:rPr>
          <w:rFonts w:eastAsiaTheme="minorEastAsia"/>
          <w:lang w:val="en-US" w:eastAsia="zh-CN"/>
        </w:rPr>
        <w:t xml:space="preserve"> cases</w:t>
      </w:r>
      <w:r w:rsidRPr="00CA074A">
        <w:rPr>
          <w:rFonts w:eastAsiaTheme="minorEastAsia"/>
          <w:lang w:val="en-US" w:eastAsia="zh-CN"/>
        </w:rPr>
        <w:t>:</w:t>
      </w:r>
    </w:p>
    <w:p w14:paraId="34322CA0" w14:textId="0E1AD389" w:rsidR="000312EC" w:rsidRPr="00CA074A" w:rsidRDefault="000312EC" w:rsidP="001E611B">
      <w:pPr>
        <w:pStyle w:val="aff"/>
        <w:numPr>
          <w:ilvl w:val="0"/>
          <w:numId w:val="62"/>
        </w:numPr>
        <w:spacing w:after="120" w:line="240" w:lineRule="auto"/>
        <w:rPr>
          <w:rFonts w:ascii="Times New Roman" w:eastAsiaTheme="minorEastAsia" w:hAnsi="Times New Roman" w:cs="Times New Roman"/>
          <w:sz w:val="20"/>
          <w:szCs w:val="20"/>
          <w:lang w:val="en-US" w:eastAsia="zh-CN"/>
        </w:rPr>
      </w:pPr>
      <w:r w:rsidRPr="00CA074A">
        <w:rPr>
          <w:rFonts w:ascii="Times New Roman" w:hAnsi="Times New Roman" w:cs="Times New Roman"/>
          <w:sz w:val="20"/>
          <w:szCs w:val="20"/>
          <w:lang w:val="en-US"/>
        </w:rPr>
        <w:t>a postponed SPS NPUSCH transmission is overlapped with another SPS NPUSCH transmission/resource corresponding to the same UL SPS</w:t>
      </w:r>
    </w:p>
    <w:p w14:paraId="167C28B4" w14:textId="31544CFC" w:rsidR="000312EC" w:rsidRPr="00BF4D1A" w:rsidRDefault="000312EC" w:rsidP="001E611B">
      <w:pPr>
        <w:pStyle w:val="aff"/>
        <w:numPr>
          <w:ilvl w:val="0"/>
          <w:numId w:val="62"/>
        </w:numPr>
        <w:spacing w:after="120" w:line="240" w:lineRule="auto"/>
        <w:rPr>
          <w:rFonts w:ascii="Times New Roman" w:eastAsiaTheme="minorEastAsia" w:hAnsi="Times New Roman" w:cs="Times New Roman"/>
          <w:sz w:val="20"/>
          <w:szCs w:val="20"/>
          <w:lang w:val="en-US" w:eastAsia="zh-CN"/>
        </w:rPr>
      </w:pPr>
      <w:r w:rsidRPr="00CA074A">
        <w:rPr>
          <w:rFonts w:ascii="Times New Roman" w:hAnsi="Times New Roman" w:cs="Times New Roman"/>
          <w:sz w:val="20"/>
          <w:szCs w:val="20"/>
          <w:lang w:val="en-US"/>
        </w:rPr>
        <w:t>a postponed SPS NPDSCH reception is overlapped with another SPS NPDSCH reception/resource corresponding to the same DL SPS</w:t>
      </w:r>
    </w:p>
    <w:p w14:paraId="68D99E35" w14:textId="6EB26685" w:rsidR="00984B24" w:rsidRDefault="000312EC" w:rsidP="00CA074A">
      <w:pPr>
        <w:spacing w:after="120" w:line="240" w:lineRule="auto"/>
        <w:rPr>
          <w:b/>
          <w:bCs/>
          <w:lang w:val="en-US"/>
        </w:rPr>
      </w:pPr>
      <w:r w:rsidRPr="00482953">
        <w:rPr>
          <w:rFonts w:eastAsiaTheme="minorEastAsia"/>
          <w:b/>
          <w:bCs/>
          <w:lang w:val="en-US" w:eastAsia="zh-CN"/>
        </w:rPr>
        <w:t xml:space="preserve">FL </w:t>
      </w:r>
      <w:r w:rsidR="00685F91">
        <w:rPr>
          <w:rFonts w:eastAsiaTheme="minorEastAsia" w:hint="eastAsia"/>
          <w:b/>
          <w:bCs/>
          <w:lang w:val="en-US" w:eastAsia="zh-CN"/>
        </w:rPr>
        <w:t>cl</w:t>
      </w:r>
      <w:r w:rsidR="00685F91">
        <w:rPr>
          <w:rFonts w:eastAsiaTheme="minorEastAsia"/>
          <w:b/>
          <w:bCs/>
          <w:lang w:val="en-US" w:eastAsia="zh-CN"/>
        </w:rPr>
        <w:t>arification</w:t>
      </w:r>
      <w:r w:rsidRPr="00482953">
        <w:rPr>
          <w:rFonts w:eastAsiaTheme="minorEastAsia"/>
          <w:b/>
          <w:bCs/>
          <w:lang w:val="en-US" w:eastAsia="zh-CN"/>
        </w:rPr>
        <w:t xml:space="preserve">: </w:t>
      </w:r>
      <w:r w:rsidR="00972392">
        <w:rPr>
          <w:rFonts w:eastAsiaTheme="minorEastAsia"/>
          <w:b/>
          <w:bCs/>
          <w:lang w:val="en-US" w:eastAsia="zh-CN"/>
        </w:rPr>
        <w:t>i</w:t>
      </w:r>
      <w:r w:rsidR="00611DE3" w:rsidRPr="00611DE3">
        <w:rPr>
          <w:rFonts w:eastAsiaTheme="minorEastAsia"/>
          <w:b/>
          <w:bCs/>
          <w:lang w:val="en-US" w:eastAsia="zh-CN"/>
        </w:rPr>
        <w:t xml:space="preserve">f </w:t>
      </w:r>
      <w:r w:rsidR="009B002B">
        <w:rPr>
          <w:rFonts w:eastAsiaTheme="minorEastAsia"/>
          <w:b/>
          <w:bCs/>
          <w:lang w:val="en-US" w:eastAsia="zh-CN"/>
        </w:rPr>
        <w:t>p</w:t>
      </w:r>
      <w:r w:rsidR="00611DE3" w:rsidRPr="00611DE3">
        <w:rPr>
          <w:rFonts w:eastAsiaTheme="minorEastAsia"/>
          <w:b/>
          <w:bCs/>
          <w:lang w:val="en-US" w:eastAsia="zh-CN"/>
        </w:rPr>
        <w:t xml:space="preserve">roposal 7.1-1 </w:t>
      </w:r>
      <w:r w:rsidR="00973F0D">
        <w:rPr>
          <w:rFonts w:eastAsiaTheme="minorEastAsia"/>
          <w:b/>
          <w:bCs/>
          <w:lang w:val="en-US" w:eastAsia="zh-CN"/>
        </w:rPr>
        <w:t xml:space="preserve">on the inter-SPS collision </w:t>
      </w:r>
      <w:r w:rsidR="00973F0D" w:rsidRPr="00973F0D">
        <w:rPr>
          <w:rFonts w:eastAsiaTheme="minorEastAsia"/>
          <w:b/>
          <w:bCs/>
          <w:lang w:val="en-US" w:eastAsia="zh-CN"/>
        </w:rPr>
        <w:t>(</w:t>
      </w:r>
      <w:proofErr w:type="spellStart"/>
      <w:r w:rsidR="00973F0D" w:rsidRPr="00973F0D">
        <w:rPr>
          <w:rFonts w:eastAsiaTheme="minorEastAsia"/>
          <w:b/>
          <w:bCs/>
          <w:lang w:val="en-US" w:eastAsia="zh-CN"/>
        </w:rPr>
        <w:t>e.g</w:t>
      </w:r>
      <w:proofErr w:type="spellEnd"/>
      <w:r w:rsidR="00973F0D" w:rsidRPr="00973F0D">
        <w:rPr>
          <w:rFonts w:eastAsiaTheme="minorEastAsia"/>
          <w:b/>
          <w:bCs/>
          <w:lang w:val="en-US" w:eastAsia="zh-CN"/>
        </w:rPr>
        <w:t xml:space="preserve">, postponed </w:t>
      </w:r>
      <w:r w:rsidR="00AB061D">
        <w:rPr>
          <w:rFonts w:eastAsiaTheme="minorEastAsia"/>
          <w:b/>
          <w:bCs/>
          <w:lang w:val="en-US" w:eastAsia="zh-CN"/>
        </w:rPr>
        <w:t xml:space="preserve">SPS </w:t>
      </w:r>
      <w:r w:rsidR="00973F0D" w:rsidRPr="00973F0D">
        <w:rPr>
          <w:rFonts w:eastAsiaTheme="minorEastAsia"/>
          <w:b/>
          <w:bCs/>
          <w:lang w:val="en-US" w:eastAsia="zh-CN"/>
        </w:rPr>
        <w:t>NPUSCH vs</w:t>
      </w:r>
      <w:r w:rsidR="00973F0D">
        <w:rPr>
          <w:rFonts w:eastAsiaTheme="minorEastAsia"/>
          <w:b/>
          <w:bCs/>
          <w:lang w:val="en-US" w:eastAsia="zh-CN"/>
        </w:rPr>
        <w:t>.</w:t>
      </w:r>
      <w:r w:rsidR="00973F0D" w:rsidRPr="00973F0D">
        <w:rPr>
          <w:rFonts w:eastAsiaTheme="minorEastAsia"/>
          <w:b/>
          <w:bCs/>
          <w:lang w:val="en-US" w:eastAsia="zh-CN"/>
        </w:rPr>
        <w:t xml:space="preserve"> </w:t>
      </w:r>
      <w:r w:rsidR="00AB061D">
        <w:rPr>
          <w:rFonts w:eastAsiaTheme="minorEastAsia"/>
          <w:b/>
          <w:bCs/>
          <w:lang w:val="en-US" w:eastAsia="zh-CN"/>
        </w:rPr>
        <w:t xml:space="preserve">SPS </w:t>
      </w:r>
      <w:r w:rsidR="00973F0D" w:rsidRPr="00973F0D">
        <w:rPr>
          <w:rFonts w:eastAsiaTheme="minorEastAsia"/>
          <w:b/>
          <w:bCs/>
          <w:lang w:val="en-US" w:eastAsia="zh-CN"/>
        </w:rPr>
        <w:t xml:space="preserve">NPUSCH, postponed </w:t>
      </w:r>
      <w:r w:rsidR="00AB061D">
        <w:rPr>
          <w:rFonts w:eastAsiaTheme="minorEastAsia"/>
          <w:b/>
          <w:bCs/>
          <w:lang w:val="en-US" w:eastAsia="zh-CN"/>
        </w:rPr>
        <w:t xml:space="preserve">SPS </w:t>
      </w:r>
      <w:r w:rsidR="00973F0D" w:rsidRPr="00973F0D">
        <w:rPr>
          <w:rFonts w:eastAsiaTheme="minorEastAsia"/>
          <w:b/>
          <w:bCs/>
          <w:lang w:val="en-US" w:eastAsia="zh-CN"/>
        </w:rPr>
        <w:t xml:space="preserve">NPDSCH vs. next </w:t>
      </w:r>
      <w:r w:rsidR="00AB061D">
        <w:rPr>
          <w:rFonts w:eastAsiaTheme="minorEastAsia"/>
          <w:b/>
          <w:bCs/>
          <w:lang w:val="en-US" w:eastAsia="zh-CN"/>
        </w:rPr>
        <w:t xml:space="preserve">SPS </w:t>
      </w:r>
      <w:r w:rsidR="00973F0D" w:rsidRPr="00973F0D">
        <w:rPr>
          <w:rFonts w:eastAsiaTheme="minorEastAsia"/>
          <w:b/>
          <w:bCs/>
          <w:lang w:val="en-US" w:eastAsia="zh-CN"/>
        </w:rPr>
        <w:t>NPDSCH)</w:t>
      </w:r>
      <w:r w:rsidR="00973F0D">
        <w:rPr>
          <w:rFonts w:eastAsiaTheme="minorEastAsia"/>
          <w:b/>
          <w:bCs/>
          <w:lang w:val="en-US" w:eastAsia="zh-CN"/>
        </w:rPr>
        <w:t xml:space="preserve"> </w:t>
      </w:r>
      <w:r w:rsidR="00611DE3" w:rsidRPr="00611DE3">
        <w:rPr>
          <w:rFonts w:eastAsiaTheme="minorEastAsia"/>
          <w:b/>
          <w:bCs/>
          <w:lang w:val="en-US" w:eastAsia="zh-CN"/>
        </w:rPr>
        <w:t xml:space="preserve">is agreed, collision between </w:t>
      </w:r>
      <w:r w:rsidR="002631BC">
        <w:rPr>
          <w:rFonts w:eastAsiaTheme="minorEastAsia"/>
          <w:b/>
          <w:bCs/>
          <w:lang w:val="en-US" w:eastAsia="zh-CN"/>
        </w:rPr>
        <w:t xml:space="preserve">a </w:t>
      </w:r>
      <w:r w:rsidR="00611DE3" w:rsidRPr="00611DE3">
        <w:rPr>
          <w:rFonts w:eastAsiaTheme="minorEastAsia"/>
          <w:b/>
          <w:bCs/>
          <w:lang w:val="en-US" w:eastAsia="zh-CN"/>
        </w:rPr>
        <w:t xml:space="preserve">postponed SPS transmission and subsequent SPS transmission </w:t>
      </w:r>
      <w:r w:rsidR="00611DE3" w:rsidRPr="00973F0D">
        <w:rPr>
          <w:rFonts w:eastAsiaTheme="minorEastAsia"/>
          <w:b/>
          <w:bCs/>
          <w:lang w:val="en-US" w:eastAsia="zh-CN"/>
        </w:rPr>
        <w:t xml:space="preserve">in the same </w:t>
      </w:r>
      <w:r w:rsidR="00973F0D" w:rsidRPr="00973F0D">
        <w:rPr>
          <w:rFonts w:eastAsiaTheme="minorEastAsia"/>
          <w:b/>
          <w:bCs/>
          <w:lang w:val="en-US" w:eastAsia="zh-CN"/>
        </w:rPr>
        <w:t>transmission direction</w:t>
      </w:r>
      <w:r w:rsidR="002631BC">
        <w:rPr>
          <w:rFonts w:eastAsiaTheme="minorEastAsia"/>
          <w:b/>
          <w:bCs/>
          <w:lang w:val="en-US" w:eastAsia="zh-CN"/>
        </w:rPr>
        <w:t xml:space="preserve"> is</w:t>
      </w:r>
      <w:r w:rsidR="00611DE3" w:rsidRPr="00973F0D">
        <w:rPr>
          <w:rFonts w:eastAsiaTheme="minorEastAsia"/>
          <w:b/>
          <w:bCs/>
          <w:lang w:val="en-US" w:eastAsia="zh-CN"/>
        </w:rPr>
        <w:t xml:space="preserve"> inherently avoided</w:t>
      </w:r>
      <w:r w:rsidR="00DB4075" w:rsidRPr="00973F0D">
        <w:rPr>
          <w:rFonts w:eastAsiaTheme="minorEastAsia"/>
          <w:b/>
          <w:bCs/>
          <w:lang w:val="en-US" w:eastAsia="zh-CN"/>
        </w:rPr>
        <w:t xml:space="preserve"> as the postponed SPS </w:t>
      </w:r>
      <w:r w:rsidR="00DB4075" w:rsidRPr="00973F0D">
        <w:rPr>
          <w:rFonts w:eastAsiaTheme="minorEastAsia"/>
          <w:b/>
          <w:bCs/>
          <w:lang w:val="en-US" w:eastAsia="zh-CN"/>
        </w:rPr>
        <w:lastRenderedPageBreak/>
        <w:t>transmission i</w:t>
      </w:r>
      <w:r w:rsidR="00DB4075">
        <w:rPr>
          <w:rFonts w:eastAsiaTheme="minorEastAsia"/>
          <w:b/>
          <w:bCs/>
          <w:lang w:val="en-US" w:eastAsia="zh-CN"/>
        </w:rPr>
        <w:t>s dropped</w:t>
      </w:r>
      <w:r w:rsidR="00611DE3" w:rsidRPr="00611DE3">
        <w:rPr>
          <w:rFonts w:eastAsiaTheme="minorEastAsia"/>
          <w:b/>
          <w:bCs/>
          <w:lang w:val="en-US" w:eastAsia="zh-CN"/>
        </w:rPr>
        <w:t>. Conversely,</w:t>
      </w:r>
      <w:r w:rsidR="00611DE3">
        <w:rPr>
          <w:b/>
          <w:bCs/>
          <w:lang w:val="en-US"/>
        </w:rPr>
        <w:t xml:space="preserve"> i</w:t>
      </w:r>
      <w:r w:rsidR="00984B24" w:rsidRPr="00482953">
        <w:rPr>
          <w:b/>
          <w:bCs/>
          <w:lang w:val="en-US"/>
        </w:rPr>
        <w:t xml:space="preserve">f Proposal </w:t>
      </w:r>
      <w:r w:rsidR="00611DE3">
        <w:rPr>
          <w:b/>
          <w:bCs/>
          <w:lang w:val="en-US"/>
        </w:rPr>
        <w:t>7</w:t>
      </w:r>
      <w:r w:rsidR="00984B24" w:rsidRPr="00482953">
        <w:rPr>
          <w:b/>
          <w:bCs/>
          <w:lang w:val="en-US"/>
        </w:rPr>
        <w:t>.1-1 is not agree</w:t>
      </w:r>
      <w:r w:rsidRPr="00482953">
        <w:rPr>
          <w:b/>
          <w:bCs/>
          <w:lang w:val="en-US"/>
        </w:rPr>
        <w:t>d, it means that NW should avoid collision between DL SPS and UL SPS</w:t>
      </w:r>
      <w:r w:rsidR="00984B24" w:rsidRPr="00482953">
        <w:rPr>
          <w:b/>
          <w:bCs/>
          <w:lang w:val="en-US"/>
        </w:rPr>
        <w:t>,</w:t>
      </w:r>
      <w:r w:rsidR="00611DE3">
        <w:rPr>
          <w:b/>
          <w:bCs/>
          <w:lang w:val="en-US"/>
        </w:rPr>
        <w:t xml:space="preserve"> thus,</w:t>
      </w:r>
      <w:r w:rsidR="00984B24" w:rsidRPr="00482953">
        <w:rPr>
          <w:b/>
          <w:bCs/>
          <w:lang w:val="en-US"/>
        </w:rPr>
        <w:t xml:space="preserve"> </w:t>
      </w:r>
      <w:r w:rsidRPr="00482953">
        <w:rPr>
          <w:b/>
          <w:bCs/>
          <w:lang w:val="en-US"/>
        </w:rPr>
        <w:t xml:space="preserve">in this case, </w:t>
      </w:r>
      <w:r w:rsidR="00611DE3" w:rsidRPr="00611DE3">
        <w:rPr>
          <w:b/>
          <w:bCs/>
          <w:lang w:val="en-US"/>
        </w:rPr>
        <w:t xml:space="preserve">the NW can </w:t>
      </w:r>
      <w:r w:rsidR="002631BC">
        <w:rPr>
          <w:b/>
          <w:bCs/>
          <w:lang w:val="en-US"/>
        </w:rPr>
        <w:t>also</w:t>
      </w:r>
      <w:r w:rsidR="00611DE3" w:rsidRPr="00611DE3">
        <w:rPr>
          <w:b/>
          <w:bCs/>
          <w:lang w:val="en-US"/>
        </w:rPr>
        <w:t xml:space="preserve"> avoid the</w:t>
      </w:r>
      <w:r w:rsidR="00611DE3">
        <w:rPr>
          <w:b/>
          <w:bCs/>
          <w:lang w:val="en-US"/>
        </w:rPr>
        <w:t xml:space="preserve"> collision in </w:t>
      </w:r>
      <w:r w:rsidR="00CF50EA">
        <w:rPr>
          <w:b/>
          <w:bCs/>
          <w:lang w:val="en-US"/>
        </w:rPr>
        <w:t>7.1.2</w:t>
      </w:r>
      <w:r w:rsidR="00984B24" w:rsidRPr="00482953">
        <w:rPr>
          <w:b/>
          <w:bCs/>
          <w:lang w:val="en-US"/>
        </w:rPr>
        <w:t>.</w:t>
      </w:r>
      <w:r w:rsidR="00340650">
        <w:rPr>
          <w:b/>
          <w:bCs/>
          <w:lang w:val="en-US"/>
        </w:rPr>
        <w:t xml:space="preserve"> Thus, </w:t>
      </w:r>
      <w:r w:rsidR="00340650" w:rsidRPr="00340650">
        <w:rPr>
          <w:b/>
          <w:bCs/>
          <w:lang w:val="en-US"/>
        </w:rPr>
        <w:t>no proposal/solution is needed.</w:t>
      </w:r>
    </w:p>
    <w:p w14:paraId="5AFA4C80" w14:textId="74F7FA02" w:rsidR="00CB0074" w:rsidRPr="00CB0074" w:rsidRDefault="00CB0074" w:rsidP="00CB0074">
      <w:pPr>
        <w:spacing w:before="120" w:after="120" w:line="240" w:lineRule="auto"/>
        <w:rPr>
          <w:rFonts w:eastAsiaTheme="minorEastAsia"/>
          <w:lang w:val="en-US" w:eastAsia="zh-CN"/>
        </w:rPr>
      </w:pPr>
      <w:r>
        <w:rPr>
          <w:rFonts w:eastAsiaTheme="minorEastAsia"/>
          <w:lang w:val="en-US" w:eastAsia="zh-CN"/>
        </w:rPr>
        <w:t xml:space="preserve">If you have comments on the above assessment, please provide your </w:t>
      </w:r>
      <w:r w:rsidR="00B60094">
        <w:rPr>
          <w:rFonts w:eastAsiaTheme="minorEastAsia"/>
          <w:lang w:val="en-US" w:eastAsia="zh-CN"/>
        </w:rPr>
        <w:t>comments below</w:t>
      </w:r>
      <w:r>
        <w:rPr>
          <w:rFonts w:eastAsiaTheme="minorEastAsia"/>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CA074A" w14:paraId="24923D73" w14:textId="77777777" w:rsidTr="007C6A64">
        <w:tc>
          <w:tcPr>
            <w:tcW w:w="1479" w:type="dxa"/>
            <w:shd w:val="clear" w:color="auto" w:fill="D9D9D9" w:themeFill="background1" w:themeFillShade="D9"/>
          </w:tcPr>
          <w:p w14:paraId="01B3C940" w14:textId="77777777" w:rsidR="00CA074A" w:rsidRDefault="00CA074A"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693C5378" w14:textId="77777777" w:rsidR="00CA074A" w:rsidRDefault="00CA074A"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4A5B1DC7" w14:textId="77777777" w:rsidR="00CA074A" w:rsidRDefault="00CA074A" w:rsidP="007C6A64">
            <w:pPr>
              <w:spacing w:before="120" w:after="120" w:line="240" w:lineRule="auto"/>
              <w:rPr>
                <w:b/>
                <w:bCs/>
                <w:lang w:val="en-US"/>
              </w:rPr>
            </w:pPr>
            <w:r>
              <w:rPr>
                <w:b/>
                <w:bCs/>
                <w:lang w:val="en-US"/>
              </w:rPr>
              <w:t>Comments</w:t>
            </w:r>
          </w:p>
        </w:tc>
      </w:tr>
      <w:tr w:rsidR="00EF2D13" w14:paraId="140FBF6B" w14:textId="77777777" w:rsidTr="007C6A64">
        <w:tc>
          <w:tcPr>
            <w:tcW w:w="1479" w:type="dxa"/>
          </w:tcPr>
          <w:p w14:paraId="194C3CAC" w14:textId="587ED879" w:rsidR="00EF2D13" w:rsidRPr="00F56829" w:rsidRDefault="00EF2D13" w:rsidP="00EF2D13">
            <w:pPr>
              <w:spacing w:before="120" w:after="120" w:line="240" w:lineRule="auto"/>
              <w:rPr>
                <w:b/>
                <w:bCs/>
                <w:lang w:val="en-US"/>
              </w:rPr>
            </w:pPr>
            <w:r w:rsidRPr="00F56829">
              <w:rPr>
                <w:b/>
                <w:bCs/>
                <w:lang w:val="en-US"/>
              </w:rPr>
              <w:t xml:space="preserve">Huawei, </w:t>
            </w:r>
            <w:proofErr w:type="spellStart"/>
            <w:r w:rsidRPr="00F56829">
              <w:rPr>
                <w:b/>
                <w:bCs/>
                <w:lang w:val="en-US"/>
              </w:rPr>
              <w:t>HiSilicon</w:t>
            </w:r>
            <w:proofErr w:type="spellEnd"/>
          </w:p>
        </w:tc>
        <w:tc>
          <w:tcPr>
            <w:tcW w:w="1372" w:type="dxa"/>
          </w:tcPr>
          <w:p w14:paraId="1CC0486F" w14:textId="77777777" w:rsidR="00EF2D13" w:rsidRPr="00F56829" w:rsidRDefault="00EF2D13" w:rsidP="00EF2D13">
            <w:pPr>
              <w:spacing w:before="120" w:after="120" w:line="240" w:lineRule="auto"/>
              <w:rPr>
                <w:b/>
                <w:bCs/>
                <w:lang w:val="en-US"/>
              </w:rPr>
            </w:pPr>
          </w:p>
        </w:tc>
        <w:tc>
          <w:tcPr>
            <w:tcW w:w="6780" w:type="dxa"/>
          </w:tcPr>
          <w:p w14:paraId="154379A5" w14:textId="77777777" w:rsidR="00EF2D13" w:rsidRPr="00F56829" w:rsidRDefault="00EF2D13" w:rsidP="00EF2D13">
            <w:pPr>
              <w:spacing w:before="120" w:after="120" w:line="240" w:lineRule="auto"/>
              <w:rPr>
                <w:b/>
                <w:bCs/>
                <w:lang w:val="en-US"/>
              </w:rPr>
            </w:pPr>
            <w:r w:rsidRPr="00F56829">
              <w:rPr>
                <w:b/>
                <w:bCs/>
                <w:lang w:val="en-US"/>
              </w:rPr>
              <w:t>We do not think network can avoid the collision. For the same reason we introduce MAC CE, because we want tight packing of UL SPS and DL SPS, where we said there is simply no time gap to fit in an NPDCCH for SPS deactivation, how is it suddenly, the network now can have 20ms or more time gap to avoid collisions due to postponing, especially in the anchor carrier?</w:t>
            </w:r>
          </w:p>
          <w:p w14:paraId="589E60B1" w14:textId="77777777" w:rsidR="00EF2D13" w:rsidRPr="00F56829" w:rsidRDefault="00EF2D13" w:rsidP="00EF2D13">
            <w:pPr>
              <w:spacing w:before="120" w:after="120" w:line="240" w:lineRule="auto"/>
              <w:rPr>
                <w:b/>
                <w:bCs/>
                <w:lang w:val="en-US"/>
              </w:rPr>
            </w:pPr>
            <w:r w:rsidRPr="00F56829">
              <w:rPr>
                <w:b/>
                <w:bCs/>
                <w:lang w:val="en-US"/>
              </w:rPr>
              <w:t>If network can avoid collision, that means there are time gap for NPDCCH monitoring and the tight packing of UL SPS and DL SPS for capacity purpose is not needed, then we do not see why we need a MAC CE release indicator.</w:t>
            </w:r>
          </w:p>
          <w:p w14:paraId="17A79BC6" w14:textId="4EF05784" w:rsidR="00EF2D13" w:rsidRPr="00F56829" w:rsidRDefault="00EF2D13" w:rsidP="00EF2D13">
            <w:pPr>
              <w:spacing w:before="120" w:after="120" w:line="240" w:lineRule="auto"/>
              <w:rPr>
                <w:b/>
                <w:bCs/>
                <w:lang w:val="en-US"/>
              </w:rPr>
            </w:pPr>
            <w:r w:rsidRPr="00F56829">
              <w:rPr>
                <w:b/>
                <w:bCs/>
                <w:lang w:val="en-US"/>
              </w:rPr>
              <w:t>We need to be consistent with the narrative of this WI.</w:t>
            </w:r>
          </w:p>
        </w:tc>
      </w:tr>
      <w:tr w:rsidR="00EF2D13" w14:paraId="71EC825D" w14:textId="77777777" w:rsidTr="007C6A64">
        <w:tc>
          <w:tcPr>
            <w:tcW w:w="1479" w:type="dxa"/>
          </w:tcPr>
          <w:p w14:paraId="3B2F2019" w14:textId="77777777" w:rsidR="00EF2D13" w:rsidRDefault="00EF2D13" w:rsidP="00EF2D13">
            <w:pPr>
              <w:spacing w:before="120" w:after="120" w:line="240" w:lineRule="auto"/>
              <w:rPr>
                <w:b/>
                <w:bCs/>
                <w:lang w:val="en-US"/>
              </w:rPr>
            </w:pPr>
          </w:p>
        </w:tc>
        <w:tc>
          <w:tcPr>
            <w:tcW w:w="1372" w:type="dxa"/>
          </w:tcPr>
          <w:p w14:paraId="19EF29B7" w14:textId="77777777" w:rsidR="00EF2D13" w:rsidRDefault="00EF2D13" w:rsidP="00EF2D13">
            <w:pPr>
              <w:spacing w:before="120" w:after="120" w:line="240" w:lineRule="auto"/>
              <w:rPr>
                <w:b/>
                <w:bCs/>
                <w:lang w:val="en-US"/>
              </w:rPr>
            </w:pPr>
          </w:p>
        </w:tc>
        <w:tc>
          <w:tcPr>
            <w:tcW w:w="6780" w:type="dxa"/>
          </w:tcPr>
          <w:p w14:paraId="072001AA" w14:textId="77777777" w:rsidR="00EF2D13" w:rsidRDefault="00EF2D13" w:rsidP="00EF2D13">
            <w:pPr>
              <w:spacing w:before="120" w:after="120" w:line="240" w:lineRule="auto"/>
              <w:rPr>
                <w:b/>
                <w:bCs/>
                <w:lang w:val="en-US"/>
              </w:rPr>
            </w:pPr>
          </w:p>
        </w:tc>
      </w:tr>
      <w:tr w:rsidR="00EF2D13" w14:paraId="09DD61D5" w14:textId="77777777" w:rsidTr="007C6A64">
        <w:tc>
          <w:tcPr>
            <w:tcW w:w="1479" w:type="dxa"/>
          </w:tcPr>
          <w:p w14:paraId="19521F0D" w14:textId="77777777" w:rsidR="00EF2D13" w:rsidRDefault="00EF2D13" w:rsidP="00EF2D13">
            <w:pPr>
              <w:spacing w:before="120" w:after="120" w:line="240" w:lineRule="auto"/>
              <w:rPr>
                <w:b/>
                <w:bCs/>
                <w:lang w:val="en-US"/>
              </w:rPr>
            </w:pPr>
          </w:p>
        </w:tc>
        <w:tc>
          <w:tcPr>
            <w:tcW w:w="1372" w:type="dxa"/>
          </w:tcPr>
          <w:p w14:paraId="7E7DF389" w14:textId="77777777" w:rsidR="00EF2D13" w:rsidRDefault="00EF2D13" w:rsidP="00EF2D13">
            <w:pPr>
              <w:spacing w:before="120" w:after="120" w:line="240" w:lineRule="auto"/>
              <w:rPr>
                <w:b/>
                <w:bCs/>
                <w:lang w:val="en-US"/>
              </w:rPr>
            </w:pPr>
          </w:p>
        </w:tc>
        <w:tc>
          <w:tcPr>
            <w:tcW w:w="6780" w:type="dxa"/>
          </w:tcPr>
          <w:p w14:paraId="40F4C95A" w14:textId="77777777" w:rsidR="00EF2D13" w:rsidRDefault="00EF2D13" w:rsidP="00EF2D13">
            <w:pPr>
              <w:spacing w:before="120" w:after="120" w:line="240" w:lineRule="auto"/>
              <w:rPr>
                <w:b/>
                <w:bCs/>
                <w:lang w:val="en-US"/>
              </w:rPr>
            </w:pPr>
          </w:p>
        </w:tc>
      </w:tr>
    </w:tbl>
    <w:p w14:paraId="0DFD1DF3" w14:textId="77777777" w:rsidR="003F045A" w:rsidRPr="002238EF" w:rsidRDefault="003F045A">
      <w:pPr>
        <w:rPr>
          <w:rFonts w:eastAsia="Microsoft YaHei UI"/>
          <w:lang w:val="en-US" w:eastAsia="zh-CN"/>
        </w:rPr>
      </w:pPr>
    </w:p>
    <w:p w14:paraId="4272B969" w14:textId="610FCA3A" w:rsidR="003F045A" w:rsidRDefault="007A064C">
      <w:pPr>
        <w:pStyle w:val="31"/>
        <w:rPr>
          <w:rFonts w:ascii="Arial" w:hAnsi="Arial" w:cs="Arial"/>
        </w:rPr>
      </w:pPr>
      <w:r>
        <w:rPr>
          <w:rFonts w:ascii="Arial" w:hAnsi="Arial" w:cs="Arial"/>
        </w:rPr>
        <w:t xml:space="preserve">[L]Proposal </w:t>
      </w:r>
      <w:r w:rsidR="00D10B2A">
        <w:rPr>
          <w:rFonts w:ascii="Arial" w:hAnsi="Arial" w:cs="Arial"/>
        </w:rPr>
        <w:t>7</w:t>
      </w:r>
      <w:r>
        <w:rPr>
          <w:rFonts w:ascii="Arial" w:hAnsi="Arial" w:cs="Arial"/>
        </w:rPr>
        <w:t>.1-3</w:t>
      </w:r>
    </w:p>
    <w:p w14:paraId="463FCB95" w14:textId="478E319E" w:rsidR="003F045A" w:rsidRPr="00DC03E1" w:rsidRDefault="007A064C">
      <w:pPr>
        <w:spacing w:before="120" w:after="120" w:line="240" w:lineRule="auto"/>
        <w:rPr>
          <w:rFonts w:eastAsiaTheme="minorEastAsia"/>
          <w:b/>
          <w:bCs/>
          <w:lang w:val="en-US" w:eastAsia="zh-CN"/>
        </w:rPr>
      </w:pPr>
      <w:r w:rsidRPr="002F0FB5">
        <w:rPr>
          <w:b/>
          <w:bCs/>
          <w:highlight w:val="yellow"/>
          <w:lang w:val="en-US"/>
        </w:rPr>
        <w:t xml:space="preserve">Proposal </w:t>
      </w:r>
      <w:r w:rsidR="00D10B2A" w:rsidRPr="002F0FB5">
        <w:rPr>
          <w:b/>
          <w:bCs/>
          <w:highlight w:val="yellow"/>
          <w:lang w:val="en-US"/>
        </w:rPr>
        <w:t>7</w:t>
      </w:r>
      <w:r w:rsidRPr="002F0FB5">
        <w:rPr>
          <w:b/>
          <w:bCs/>
          <w:highlight w:val="yellow"/>
          <w:lang w:val="en-US"/>
        </w:rPr>
        <w:t>.1-3</w:t>
      </w:r>
      <w:r w:rsidRPr="00DC03E1">
        <w:rPr>
          <w:b/>
          <w:bCs/>
          <w:lang w:val="en-US"/>
        </w:rPr>
        <w:t xml:space="preserve">: For </w:t>
      </w:r>
      <w:r w:rsidR="00A67D60" w:rsidRPr="00DC03E1">
        <w:rPr>
          <w:b/>
          <w:bCs/>
          <w:lang w:val="en-US"/>
        </w:rPr>
        <w:t xml:space="preserve">a </w:t>
      </w:r>
      <w:r w:rsidRPr="00DC03E1">
        <w:rPr>
          <w:b/>
          <w:bCs/>
          <w:lang w:val="en-US"/>
        </w:rPr>
        <w:t>Rel-20 NB-IoT NTN</w:t>
      </w:r>
      <w:r w:rsidR="00A67D60" w:rsidRPr="00DC03E1">
        <w:rPr>
          <w:b/>
          <w:bCs/>
          <w:lang w:val="en-US"/>
        </w:rPr>
        <w:t xml:space="preserve"> UE</w:t>
      </w:r>
      <w:r w:rsidRPr="00DC03E1">
        <w:rPr>
          <w:b/>
          <w:bCs/>
          <w:lang w:val="en-US"/>
        </w:rPr>
        <w:t>, if a SPS transmission</w:t>
      </w:r>
      <w:r w:rsidRPr="00DC03E1">
        <w:rPr>
          <w:rFonts w:eastAsiaTheme="minorEastAsia" w:hint="eastAsia"/>
          <w:b/>
          <w:bCs/>
          <w:lang w:val="en-US" w:eastAsia="zh-CN"/>
        </w:rPr>
        <w:t>/reception</w:t>
      </w:r>
      <w:r w:rsidRPr="00DC03E1">
        <w:rPr>
          <w:b/>
          <w:bCs/>
          <w:lang w:val="en-US"/>
        </w:rPr>
        <w:t xml:space="preserve"> </w:t>
      </w:r>
      <w:r w:rsidRPr="00DC03E1">
        <w:rPr>
          <w:rFonts w:eastAsiaTheme="minorEastAsia" w:hint="eastAsia"/>
          <w:b/>
          <w:bCs/>
          <w:lang w:eastAsia="zh-CN"/>
        </w:rPr>
        <w:t xml:space="preserve">on a carrier </w:t>
      </w:r>
      <w:r w:rsidRPr="00DC03E1">
        <w:rPr>
          <w:b/>
          <w:bCs/>
          <w:lang w:val="en-US"/>
        </w:rPr>
        <w:t>is overlapped with a</w:t>
      </w:r>
      <w:r w:rsidRPr="00DC03E1">
        <w:rPr>
          <w:rFonts w:eastAsiaTheme="minorEastAsia" w:hint="eastAsia"/>
          <w:b/>
          <w:bCs/>
          <w:lang w:val="en-US" w:eastAsia="zh-CN"/>
        </w:rPr>
        <w:t>n</w:t>
      </w:r>
      <w:r w:rsidRPr="00DC03E1">
        <w:rPr>
          <w:b/>
          <w:bCs/>
          <w:lang w:val="en-US"/>
        </w:rPr>
        <w:t xml:space="preserve"> NPDSCH/NPUSCH transmission</w:t>
      </w:r>
      <w:r w:rsidRPr="00DC03E1">
        <w:rPr>
          <w:rFonts w:eastAsiaTheme="minorEastAsia" w:hint="eastAsia"/>
          <w:b/>
          <w:bCs/>
          <w:lang w:val="en-US" w:eastAsia="zh-CN"/>
        </w:rPr>
        <w:t xml:space="preserve"> </w:t>
      </w:r>
      <w:r w:rsidRPr="00DC03E1">
        <w:rPr>
          <w:b/>
          <w:bCs/>
          <w:lang w:val="en-US"/>
        </w:rPr>
        <w:t>scheduled by a DCI</w:t>
      </w:r>
      <w:r w:rsidRPr="00DC03E1">
        <w:rPr>
          <w:rFonts w:eastAsiaTheme="minorEastAsia" w:hint="eastAsia"/>
          <w:b/>
          <w:bCs/>
          <w:lang w:val="en-US" w:eastAsia="zh-CN"/>
        </w:rPr>
        <w:t xml:space="preserve"> on the same carrier</w:t>
      </w:r>
      <w:r w:rsidRPr="00DC03E1">
        <w:rPr>
          <w:b/>
          <w:bCs/>
          <w:lang w:val="en-US"/>
        </w:rPr>
        <w:t>, the SPS transmission</w:t>
      </w:r>
      <w:r w:rsidRPr="00DC03E1">
        <w:rPr>
          <w:rFonts w:eastAsiaTheme="minorEastAsia" w:hint="eastAsia"/>
          <w:b/>
          <w:bCs/>
          <w:lang w:val="en-US" w:eastAsia="zh-CN"/>
        </w:rPr>
        <w:t>/reception</w:t>
      </w:r>
      <w:r w:rsidR="00871827" w:rsidRPr="00DC03E1">
        <w:rPr>
          <w:rFonts w:eastAsiaTheme="minorEastAsia"/>
          <w:b/>
          <w:bCs/>
          <w:lang w:val="en-US" w:eastAsia="zh-CN"/>
        </w:rPr>
        <w:t xml:space="preserve"> is dropped</w:t>
      </w:r>
      <w:r w:rsidRPr="00DC03E1">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DC03E1" w14:paraId="7C95DF89" w14:textId="77777777" w:rsidTr="007C6A64">
        <w:tc>
          <w:tcPr>
            <w:tcW w:w="1479" w:type="dxa"/>
            <w:shd w:val="clear" w:color="auto" w:fill="D9D9D9" w:themeFill="background1" w:themeFillShade="D9"/>
          </w:tcPr>
          <w:p w14:paraId="1A516047" w14:textId="77777777" w:rsidR="00DC03E1" w:rsidRDefault="00DC03E1"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EE73DCA" w14:textId="77777777" w:rsidR="00DC03E1" w:rsidRDefault="00DC03E1"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483A387D" w14:textId="77777777" w:rsidR="00DC03E1" w:rsidRDefault="00DC03E1" w:rsidP="007C6A64">
            <w:pPr>
              <w:spacing w:before="120" w:after="120" w:line="240" w:lineRule="auto"/>
              <w:rPr>
                <w:b/>
                <w:bCs/>
                <w:lang w:val="en-US"/>
              </w:rPr>
            </w:pPr>
            <w:r>
              <w:rPr>
                <w:b/>
                <w:bCs/>
                <w:lang w:val="en-US"/>
              </w:rPr>
              <w:t>Comments</w:t>
            </w:r>
          </w:p>
        </w:tc>
      </w:tr>
      <w:tr w:rsidR="00DC03E1" w14:paraId="227C3550" w14:textId="77777777" w:rsidTr="007C6A64">
        <w:tc>
          <w:tcPr>
            <w:tcW w:w="1479" w:type="dxa"/>
          </w:tcPr>
          <w:p w14:paraId="1CAD7997" w14:textId="6AE694B5" w:rsidR="00DC03E1" w:rsidRDefault="00711954" w:rsidP="007C6A64">
            <w:pPr>
              <w:spacing w:before="120" w:after="120" w:line="240" w:lineRule="auto"/>
              <w:rPr>
                <w:b/>
                <w:bCs/>
                <w:lang w:val="en-US"/>
              </w:rPr>
            </w:pPr>
            <w:r>
              <w:rPr>
                <w:b/>
                <w:bCs/>
                <w:lang w:val="en-US"/>
              </w:rPr>
              <w:t>MTK</w:t>
            </w:r>
          </w:p>
        </w:tc>
        <w:tc>
          <w:tcPr>
            <w:tcW w:w="1372" w:type="dxa"/>
          </w:tcPr>
          <w:p w14:paraId="461E6235" w14:textId="2AE3DFFD" w:rsidR="00DC03E1" w:rsidRDefault="00711954" w:rsidP="007C6A64">
            <w:pPr>
              <w:spacing w:before="120" w:after="120" w:line="240" w:lineRule="auto"/>
              <w:rPr>
                <w:b/>
                <w:bCs/>
                <w:lang w:val="en-US"/>
              </w:rPr>
            </w:pPr>
            <w:r>
              <w:rPr>
                <w:b/>
                <w:bCs/>
                <w:lang w:val="en-US"/>
              </w:rPr>
              <w:t>Y</w:t>
            </w:r>
          </w:p>
        </w:tc>
        <w:tc>
          <w:tcPr>
            <w:tcW w:w="6780" w:type="dxa"/>
          </w:tcPr>
          <w:p w14:paraId="16AA689E" w14:textId="49EF1CE1" w:rsidR="00DC03E1" w:rsidRDefault="00711954" w:rsidP="007C6A64">
            <w:pPr>
              <w:spacing w:before="120" w:after="120" w:line="240" w:lineRule="auto"/>
              <w:rPr>
                <w:b/>
                <w:bCs/>
                <w:lang w:val="en-US"/>
              </w:rPr>
            </w:pPr>
            <w:r>
              <w:rPr>
                <w:b/>
                <w:bCs/>
                <w:lang w:val="en-US"/>
              </w:rPr>
              <w:t>Support</w:t>
            </w:r>
          </w:p>
        </w:tc>
      </w:tr>
      <w:tr w:rsidR="0087228C" w14:paraId="146F74FB" w14:textId="77777777" w:rsidTr="007C6A64">
        <w:tc>
          <w:tcPr>
            <w:tcW w:w="1479" w:type="dxa"/>
          </w:tcPr>
          <w:p w14:paraId="12161595" w14:textId="1BA933AE"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7446AE99" w14:textId="45304884"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56A509A2" w14:textId="77777777" w:rsidR="0087228C" w:rsidRDefault="0087228C" w:rsidP="0087228C">
            <w:pPr>
              <w:spacing w:before="120" w:after="120" w:line="240" w:lineRule="auto"/>
              <w:rPr>
                <w:b/>
                <w:bCs/>
                <w:lang w:val="en-US"/>
              </w:rPr>
            </w:pPr>
          </w:p>
        </w:tc>
      </w:tr>
      <w:tr w:rsidR="003B74B7" w14:paraId="0FFC2A7B" w14:textId="77777777" w:rsidTr="007C6A64">
        <w:tc>
          <w:tcPr>
            <w:tcW w:w="1479" w:type="dxa"/>
          </w:tcPr>
          <w:p w14:paraId="12E76E98" w14:textId="069865C6" w:rsidR="003B74B7" w:rsidRDefault="003B74B7" w:rsidP="003B74B7">
            <w:pPr>
              <w:spacing w:before="120" w:after="120" w:line="240" w:lineRule="auto"/>
              <w:rPr>
                <w:b/>
                <w:bCs/>
                <w:lang w:val="en-US"/>
              </w:rPr>
            </w:pPr>
            <w:r>
              <w:rPr>
                <w:b/>
                <w:bCs/>
                <w:lang w:val="en-US"/>
              </w:rPr>
              <w:t>Ericsson</w:t>
            </w:r>
          </w:p>
        </w:tc>
        <w:tc>
          <w:tcPr>
            <w:tcW w:w="1372" w:type="dxa"/>
          </w:tcPr>
          <w:p w14:paraId="538A738A" w14:textId="1F850C5D" w:rsidR="003B74B7" w:rsidRDefault="003B74B7" w:rsidP="003B74B7">
            <w:pPr>
              <w:spacing w:before="120" w:after="120" w:line="240" w:lineRule="auto"/>
              <w:rPr>
                <w:b/>
                <w:bCs/>
                <w:lang w:val="en-US"/>
              </w:rPr>
            </w:pPr>
            <w:r>
              <w:rPr>
                <w:b/>
                <w:bCs/>
                <w:lang w:val="en-US"/>
              </w:rPr>
              <w:t xml:space="preserve">Y </w:t>
            </w:r>
          </w:p>
        </w:tc>
        <w:tc>
          <w:tcPr>
            <w:tcW w:w="6780" w:type="dxa"/>
          </w:tcPr>
          <w:p w14:paraId="017F696D" w14:textId="4E37FE70" w:rsidR="003B74B7" w:rsidRDefault="003B74B7" w:rsidP="003B74B7">
            <w:pPr>
              <w:spacing w:before="120" w:after="120" w:line="240" w:lineRule="auto"/>
              <w:rPr>
                <w:b/>
                <w:bCs/>
                <w:lang w:val="en-US"/>
              </w:rPr>
            </w:pPr>
            <w:r>
              <w:rPr>
                <w:b/>
                <w:bCs/>
                <w:lang w:val="en-US"/>
              </w:rPr>
              <w:t>We support Proposal 7.1.3</w:t>
            </w:r>
          </w:p>
        </w:tc>
      </w:tr>
      <w:tr w:rsidR="00EF2D13" w:rsidRPr="001805DE" w14:paraId="6F04FABC" w14:textId="77777777" w:rsidTr="00EF2D13">
        <w:tc>
          <w:tcPr>
            <w:tcW w:w="1479" w:type="dxa"/>
          </w:tcPr>
          <w:p w14:paraId="1CB10C28" w14:textId="77777777" w:rsidR="00EF2D13" w:rsidRPr="00F56829" w:rsidRDefault="00EF2D13" w:rsidP="007C1EDA">
            <w:pPr>
              <w:spacing w:before="120" w:after="120" w:line="240" w:lineRule="auto"/>
              <w:rPr>
                <w:b/>
                <w:bCs/>
                <w:lang w:val="en-US"/>
              </w:rPr>
            </w:pPr>
            <w:r w:rsidRPr="00F56829">
              <w:rPr>
                <w:b/>
                <w:bCs/>
                <w:lang w:val="en-US"/>
              </w:rPr>
              <w:t xml:space="preserve">Huawei, </w:t>
            </w:r>
            <w:proofErr w:type="spellStart"/>
            <w:r w:rsidRPr="00F56829">
              <w:rPr>
                <w:b/>
                <w:bCs/>
                <w:lang w:val="en-US"/>
              </w:rPr>
              <w:t>HiSilicon</w:t>
            </w:r>
            <w:proofErr w:type="spellEnd"/>
          </w:p>
        </w:tc>
        <w:tc>
          <w:tcPr>
            <w:tcW w:w="1372" w:type="dxa"/>
          </w:tcPr>
          <w:p w14:paraId="4F2C23BC" w14:textId="77777777" w:rsidR="00EF2D13" w:rsidRPr="00F56829" w:rsidRDefault="00EF2D13" w:rsidP="007C1EDA">
            <w:pPr>
              <w:spacing w:before="120" w:after="120" w:line="240" w:lineRule="auto"/>
              <w:rPr>
                <w:b/>
                <w:bCs/>
                <w:lang w:val="en-US"/>
              </w:rPr>
            </w:pPr>
            <w:r w:rsidRPr="00F56829">
              <w:rPr>
                <w:b/>
                <w:bCs/>
                <w:lang w:val="en-US"/>
              </w:rPr>
              <w:t>Y</w:t>
            </w:r>
          </w:p>
        </w:tc>
        <w:tc>
          <w:tcPr>
            <w:tcW w:w="6780" w:type="dxa"/>
          </w:tcPr>
          <w:p w14:paraId="6B63CEE4" w14:textId="77777777" w:rsidR="00EF2D13" w:rsidRPr="00F56829" w:rsidRDefault="00EF2D13" w:rsidP="007C1EDA">
            <w:pPr>
              <w:spacing w:before="120" w:after="120" w:line="240" w:lineRule="auto"/>
              <w:rPr>
                <w:b/>
                <w:bCs/>
                <w:lang w:val="en-US"/>
              </w:rPr>
            </w:pPr>
            <w:r w:rsidRPr="00F56829">
              <w:rPr>
                <w:b/>
                <w:bCs/>
                <w:lang w:val="en-US"/>
              </w:rPr>
              <w:t>Support</w:t>
            </w:r>
          </w:p>
        </w:tc>
      </w:tr>
      <w:tr w:rsidR="00052114" w14:paraId="6670ACFF" w14:textId="77777777" w:rsidTr="00052114">
        <w:tc>
          <w:tcPr>
            <w:tcW w:w="1479" w:type="dxa"/>
          </w:tcPr>
          <w:p w14:paraId="0CE8C3B4" w14:textId="77777777" w:rsidR="00052114" w:rsidRDefault="00052114" w:rsidP="00DF2086">
            <w:pPr>
              <w:spacing w:before="120" w:after="120" w:line="240" w:lineRule="auto"/>
              <w:rPr>
                <w:b/>
                <w:bCs/>
                <w:lang w:val="en-US"/>
              </w:rPr>
            </w:pPr>
            <w:r>
              <w:rPr>
                <w:rFonts w:hint="eastAsia"/>
                <w:b/>
                <w:bCs/>
                <w:lang w:val="en-US" w:eastAsia="ko-KR"/>
              </w:rPr>
              <w:t>LGE</w:t>
            </w:r>
          </w:p>
        </w:tc>
        <w:tc>
          <w:tcPr>
            <w:tcW w:w="1372" w:type="dxa"/>
          </w:tcPr>
          <w:p w14:paraId="58A893C0" w14:textId="77777777" w:rsidR="00052114" w:rsidRDefault="00052114" w:rsidP="00DF2086">
            <w:pPr>
              <w:spacing w:before="120" w:after="120" w:line="240" w:lineRule="auto"/>
              <w:rPr>
                <w:b/>
                <w:bCs/>
                <w:lang w:val="en-US"/>
              </w:rPr>
            </w:pPr>
            <w:r>
              <w:rPr>
                <w:rFonts w:hint="eastAsia"/>
                <w:b/>
                <w:bCs/>
                <w:lang w:val="en-US" w:eastAsia="ko-KR"/>
              </w:rPr>
              <w:t>Y</w:t>
            </w:r>
          </w:p>
        </w:tc>
        <w:tc>
          <w:tcPr>
            <w:tcW w:w="6780" w:type="dxa"/>
          </w:tcPr>
          <w:p w14:paraId="563911E7" w14:textId="77777777" w:rsidR="00052114" w:rsidRDefault="00052114" w:rsidP="00DF2086">
            <w:pPr>
              <w:spacing w:before="120" w:after="120" w:line="240" w:lineRule="auto"/>
              <w:rPr>
                <w:b/>
                <w:bCs/>
                <w:lang w:val="en-US"/>
              </w:rPr>
            </w:pPr>
          </w:p>
        </w:tc>
      </w:tr>
      <w:tr w:rsidR="00BA0839" w14:paraId="6F607FD9" w14:textId="77777777" w:rsidTr="00052114">
        <w:tc>
          <w:tcPr>
            <w:tcW w:w="1479" w:type="dxa"/>
          </w:tcPr>
          <w:p w14:paraId="56994C11" w14:textId="1B82C6AA" w:rsidR="00BA0839" w:rsidRDefault="00BA0839" w:rsidP="00DF2086">
            <w:pPr>
              <w:spacing w:before="120" w:after="120" w:line="240" w:lineRule="auto"/>
              <w:rPr>
                <w:b/>
                <w:bCs/>
                <w:lang w:val="en-US" w:eastAsia="ko-KR"/>
              </w:rPr>
            </w:pPr>
            <w:r>
              <w:rPr>
                <w:b/>
                <w:bCs/>
                <w:lang w:val="en-US" w:eastAsia="ko-KR"/>
              </w:rPr>
              <w:t>ETRI</w:t>
            </w:r>
          </w:p>
        </w:tc>
        <w:tc>
          <w:tcPr>
            <w:tcW w:w="1372" w:type="dxa"/>
          </w:tcPr>
          <w:p w14:paraId="52081293" w14:textId="030C2BF2" w:rsidR="00BA0839" w:rsidRDefault="00BA0839" w:rsidP="00DF2086">
            <w:pPr>
              <w:spacing w:before="120" w:after="120" w:line="240" w:lineRule="auto"/>
              <w:rPr>
                <w:b/>
                <w:bCs/>
                <w:lang w:val="en-US" w:eastAsia="ko-KR"/>
              </w:rPr>
            </w:pPr>
            <w:r>
              <w:rPr>
                <w:b/>
                <w:bCs/>
                <w:lang w:val="en-US" w:eastAsia="ko-KR"/>
              </w:rPr>
              <w:t>Y</w:t>
            </w:r>
          </w:p>
        </w:tc>
        <w:tc>
          <w:tcPr>
            <w:tcW w:w="6780" w:type="dxa"/>
          </w:tcPr>
          <w:p w14:paraId="1ABD688C" w14:textId="406C7E5D" w:rsidR="00BA0839" w:rsidRDefault="00BA0839" w:rsidP="00DF2086">
            <w:pPr>
              <w:spacing w:before="120" w:after="120" w:line="240" w:lineRule="auto"/>
              <w:rPr>
                <w:b/>
                <w:bCs/>
                <w:lang w:val="en-US"/>
              </w:rPr>
            </w:pPr>
            <w:r>
              <w:rPr>
                <w:b/>
                <w:bCs/>
                <w:lang w:val="en-US"/>
              </w:rPr>
              <w:t>Support</w:t>
            </w:r>
          </w:p>
        </w:tc>
      </w:tr>
      <w:tr w:rsidR="0098510F" w14:paraId="5A528C93" w14:textId="77777777" w:rsidTr="00052114">
        <w:tc>
          <w:tcPr>
            <w:tcW w:w="1479" w:type="dxa"/>
          </w:tcPr>
          <w:p w14:paraId="68FD8626" w14:textId="1D491AE5" w:rsidR="0098510F" w:rsidRDefault="0098510F" w:rsidP="00DF2086">
            <w:pPr>
              <w:spacing w:before="120" w:after="120" w:line="240" w:lineRule="auto"/>
              <w:rPr>
                <w:b/>
                <w:bCs/>
                <w:lang w:val="en-US" w:eastAsia="ko-KR"/>
              </w:rPr>
            </w:pPr>
            <w:r>
              <w:rPr>
                <w:b/>
                <w:bCs/>
                <w:lang w:val="en-US" w:eastAsia="ko-KR"/>
              </w:rPr>
              <w:t>Sharp</w:t>
            </w:r>
          </w:p>
        </w:tc>
        <w:tc>
          <w:tcPr>
            <w:tcW w:w="1372" w:type="dxa"/>
          </w:tcPr>
          <w:p w14:paraId="61104E19" w14:textId="189995C4" w:rsidR="0098510F" w:rsidRDefault="0098510F" w:rsidP="00DF2086">
            <w:pPr>
              <w:spacing w:before="120" w:after="120" w:line="240" w:lineRule="auto"/>
              <w:rPr>
                <w:b/>
                <w:bCs/>
                <w:lang w:val="en-US" w:eastAsia="ko-KR"/>
              </w:rPr>
            </w:pPr>
            <w:r>
              <w:rPr>
                <w:b/>
                <w:bCs/>
                <w:lang w:val="en-US" w:eastAsia="ko-KR"/>
              </w:rPr>
              <w:t>Y</w:t>
            </w:r>
          </w:p>
        </w:tc>
        <w:tc>
          <w:tcPr>
            <w:tcW w:w="6780" w:type="dxa"/>
          </w:tcPr>
          <w:p w14:paraId="4990FD4F" w14:textId="5DFE9185" w:rsidR="0098510F" w:rsidRDefault="0098510F" w:rsidP="00DF2086">
            <w:pPr>
              <w:spacing w:before="120" w:after="120" w:line="240" w:lineRule="auto"/>
              <w:rPr>
                <w:b/>
                <w:bCs/>
                <w:lang w:val="en-US"/>
              </w:rPr>
            </w:pPr>
            <w:r>
              <w:rPr>
                <w:b/>
                <w:bCs/>
                <w:lang w:val="en-US"/>
              </w:rPr>
              <w:t xml:space="preserve">Support </w:t>
            </w:r>
          </w:p>
        </w:tc>
      </w:tr>
      <w:tr w:rsidR="00B41F98" w14:paraId="4F288FD6" w14:textId="77777777" w:rsidTr="00052114">
        <w:tc>
          <w:tcPr>
            <w:tcW w:w="1479" w:type="dxa"/>
          </w:tcPr>
          <w:p w14:paraId="4635E5E3" w14:textId="3A55C493" w:rsidR="00B41F98" w:rsidRDefault="00B41F98" w:rsidP="00DF2086">
            <w:pPr>
              <w:spacing w:before="120" w:after="120" w:line="240" w:lineRule="auto"/>
              <w:rPr>
                <w:b/>
                <w:bCs/>
                <w:lang w:val="en-US" w:eastAsia="ko-KR"/>
              </w:rPr>
            </w:pPr>
            <w:r>
              <w:rPr>
                <w:b/>
                <w:bCs/>
                <w:lang w:val="en-US" w:eastAsia="ko-KR"/>
              </w:rPr>
              <w:t>Apple</w:t>
            </w:r>
          </w:p>
        </w:tc>
        <w:tc>
          <w:tcPr>
            <w:tcW w:w="1372" w:type="dxa"/>
          </w:tcPr>
          <w:p w14:paraId="1CC1118E" w14:textId="0763024A" w:rsidR="00B41F98" w:rsidRDefault="00B41F98" w:rsidP="00DF2086">
            <w:pPr>
              <w:spacing w:before="120" w:after="120" w:line="240" w:lineRule="auto"/>
              <w:rPr>
                <w:b/>
                <w:bCs/>
                <w:lang w:val="en-US" w:eastAsia="ko-KR"/>
              </w:rPr>
            </w:pPr>
            <w:r>
              <w:rPr>
                <w:b/>
                <w:bCs/>
                <w:lang w:val="en-US" w:eastAsia="ko-KR"/>
              </w:rPr>
              <w:t>Y</w:t>
            </w:r>
          </w:p>
        </w:tc>
        <w:tc>
          <w:tcPr>
            <w:tcW w:w="6780" w:type="dxa"/>
          </w:tcPr>
          <w:p w14:paraId="35CB3121" w14:textId="77777777" w:rsidR="00B41F98" w:rsidRDefault="00B41F98" w:rsidP="00DF2086">
            <w:pPr>
              <w:spacing w:before="120" w:after="120" w:line="240" w:lineRule="auto"/>
              <w:rPr>
                <w:b/>
                <w:bCs/>
                <w:lang w:val="en-US"/>
              </w:rPr>
            </w:pPr>
          </w:p>
        </w:tc>
      </w:tr>
    </w:tbl>
    <w:p w14:paraId="7E12D9FD" w14:textId="77777777" w:rsidR="003F045A" w:rsidRPr="002238EF" w:rsidRDefault="003F045A">
      <w:pPr>
        <w:rPr>
          <w:rFonts w:eastAsia="Microsoft YaHei UI"/>
          <w:lang w:val="en-US" w:eastAsia="zh-CN"/>
        </w:rPr>
      </w:pPr>
    </w:p>
    <w:p w14:paraId="40AF81D7" w14:textId="777A3A18" w:rsidR="000F332D" w:rsidRPr="00F741DA" w:rsidRDefault="007A064C" w:rsidP="00F741DA">
      <w:pPr>
        <w:pStyle w:val="31"/>
        <w:rPr>
          <w:rFonts w:ascii="Arial" w:hAnsi="Arial" w:cs="Arial"/>
        </w:rPr>
      </w:pPr>
      <w:r>
        <w:rPr>
          <w:rFonts w:ascii="Arial" w:hAnsi="Arial" w:cs="Arial"/>
        </w:rPr>
        <w:t xml:space="preserve">[M]Proposal </w:t>
      </w:r>
      <w:r w:rsidR="00D10B2A">
        <w:rPr>
          <w:rFonts w:ascii="Arial" w:hAnsi="Arial" w:cs="Arial"/>
        </w:rPr>
        <w:t>7</w:t>
      </w:r>
      <w:r>
        <w:rPr>
          <w:rFonts w:ascii="Arial" w:hAnsi="Arial" w:cs="Arial"/>
        </w:rPr>
        <w:t>.1-4</w:t>
      </w:r>
    </w:p>
    <w:tbl>
      <w:tblPr>
        <w:tblStyle w:val="af8"/>
        <w:tblW w:w="0" w:type="auto"/>
        <w:tblLook w:val="04A0" w:firstRow="1" w:lastRow="0" w:firstColumn="1" w:lastColumn="0" w:noHBand="0" w:noVBand="1"/>
      </w:tblPr>
      <w:tblGrid>
        <w:gridCol w:w="9630"/>
      </w:tblGrid>
      <w:tr w:rsidR="000F332D" w14:paraId="0EED3B09" w14:textId="77777777" w:rsidTr="007C6A64">
        <w:tc>
          <w:tcPr>
            <w:tcW w:w="9630" w:type="dxa"/>
          </w:tcPr>
          <w:p w14:paraId="72F1E022" w14:textId="77777777" w:rsidR="000F332D" w:rsidRPr="000D7344" w:rsidRDefault="000F332D" w:rsidP="007C6A64">
            <w:pPr>
              <w:spacing w:before="120" w:after="120" w:line="240" w:lineRule="atLeast"/>
              <w:rPr>
                <w:rFonts w:eastAsiaTheme="minorEastAsia"/>
                <w:b/>
                <w:bCs/>
                <w:i/>
                <w:iCs/>
                <w:u w:val="single"/>
                <w:lang w:val="en-US" w:eastAsia="zh-CN"/>
              </w:rPr>
            </w:pPr>
            <w:r w:rsidRPr="000D7344">
              <w:rPr>
                <w:rFonts w:eastAsiaTheme="minorEastAsia" w:hint="eastAsia"/>
                <w:b/>
                <w:bCs/>
                <w:i/>
                <w:iCs/>
                <w:u w:val="single"/>
                <w:lang w:val="en-US" w:eastAsia="zh-CN"/>
              </w:rPr>
              <w:t>3</w:t>
            </w:r>
            <w:r w:rsidRPr="000D7344">
              <w:rPr>
                <w:rFonts w:eastAsiaTheme="minorEastAsia"/>
                <w:b/>
                <w:bCs/>
                <w:i/>
                <w:iCs/>
                <w:u w:val="single"/>
                <w:lang w:val="en-US" w:eastAsia="zh-CN"/>
              </w:rPr>
              <w:t>6.211</w:t>
            </w:r>
          </w:p>
          <w:p w14:paraId="4430605A" w14:textId="77777777" w:rsidR="000F332D" w:rsidRPr="000D7344" w:rsidRDefault="000F332D" w:rsidP="007C6A64">
            <w:r>
              <w:t xml:space="preserve">The NPDSCH transmission </w:t>
            </w:r>
            <w:r w:rsidRPr="000D7344">
              <w:rPr>
                <w:highlight w:val="yellow"/>
              </w:rPr>
              <w:t>can be configured</w:t>
            </w:r>
            <w:r>
              <w:t xml:space="preserve"> by higher layers with transmission gaps where the </w:t>
            </w:r>
            <w:r>
              <w:rPr>
                <w:rFonts w:eastAsia="等线"/>
              </w:rPr>
              <w:t>NPDSCH</w:t>
            </w:r>
            <w:r>
              <w:t xml:space="preserve"> transmission is postponed. There are no gaps in the NPDSCH trans</w:t>
            </w:r>
            <w:r w:rsidRPr="00F86B6D">
              <w:t xml:space="preserve">mission if </w:t>
            </w:r>
            <w:r w:rsidR="00A63050" w:rsidRPr="00A63050">
              <w:rPr>
                <w:rFonts w:eastAsiaTheme="minorEastAsia"/>
                <w:noProof/>
                <w:position w:val="-14"/>
              </w:rPr>
              <w:object w:dxaOrig="1605" w:dyaOrig="285" w14:anchorId="0C10E60A">
                <v:shape id="_x0000_i1050" type="#_x0000_t75" alt="" style="width:80.15pt;height:15.4pt;mso-width-percent:0;mso-height-percent:0;mso-width-percent:0;mso-height-percent:0" o:ole="">
                  <v:imagedata r:id="rId51" o:title=""/>
                </v:shape>
                <o:OLEObject Type="Embed" ProgID="Equation.3" ShapeID="_x0000_i1050" DrawAspect="Content" ObjectID="_1840719356" r:id="rId54"/>
              </w:object>
            </w:r>
            <w:r w:rsidRPr="00F86B6D">
              <w:t xml:space="preserve">where </w:t>
            </w:r>
            <w:r w:rsidR="00A63050" w:rsidRPr="00A63050">
              <w:rPr>
                <w:rFonts w:eastAsiaTheme="minorEastAsia"/>
                <w:noProof/>
                <w:position w:val="-14"/>
              </w:rPr>
              <w:object w:dxaOrig="1005" w:dyaOrig="285" w14:anchorId="3854F217">
                <v:shape id="_x0000_i1051" type="#_x0000_t75" alt="" style="width:50.8pt;height:15.4pt;mso-width-percent:0;mso-height-percent:0;mso-width-percent:0;mso-height-percent:0" o:ole="">
                  <v:imagedata r:id="rId55" o:title=""/>
                </v:shape>
                <o:OLEObject Type="Embed" ProgID="Equation.3" ShapeID="_x0000_i1051" DrawAspect="Content" ObjectID="_1840719357" r:id="rId56"/>
              </w:object>
            </w:r>
            <w:r w:rsidRPr="00F86B6D">
              <w:t xml:space="preserve"> is given by the higher layer parameter</w:t>
            </w:r>
            <w:r w:rsidRPr="00F86B6D">
              <w:rPr>
                <w:i/>
              </w:rPr>
              <w:t xml:space="preserve"> dl-</w:t>
            </w:r>
            <w:proofErr w:type="spellStart"/>
            <w:r w:rsidRPr="00F86B6D">
              <w:rPr>
                <w:i/>
              </w:rPr>
              <w:t>GapThreshold</w:t>
            </w:r>
            <w:proofErr w:type="spellEnd"/>
            <w:r>
              <w:t xml:space="preserve"> and </w:t>
            </w:r>
            <w:r w:rsidR="00A63050" w:rsidRPr="00A63050">
              <w:rPr>
                <w:rFonts w:eastAsiaTheme="minorEastAsia"/>
                <w:noProof/>
                <w:position w:val="-10"/>
              </w:rPr>
              <w:object w:dxaOrig="435" w:dyaOrig="285" w14:anchorId="5C5BB308">
                <v:shape id="_x0000_i1052" type="#_x0000_t75" alt="" style="width:21.45pt;height:15.4pt;mso-width-percent:0;mso-height-percent:0;mso-width-percent:0;mso-height-percent:0" o:ole="">
                  <v:imagedata r:id="rId57" o:title=""/>
                </v:shape>
                <o:OLEObject Type="Embed" ProgID="Equation.3" ShapeID="_x0000_i1052" DrawAspect="Content" ObjectID="_1840719358" r:id="rId58"/>
              </w:object>
            </w:r>
            <w:r>
              <w:t xml:space="preserve"> is given by [4]. The gap starting frame and </w:t>
            </w:r>
            <w:r>
              <w:lastRenderedPageBreak/>
              <w:t xml:space="preserve">subframe is given by </w:t>
            </w:r>
            <w:r w:rsidR="00A63050" w:rsidRPr="00A63050">
              <w:rPr>
                <w:rFonts w:eastAsiaTheme="minorEastAsia"/>
                <w:noProof/>
                <w:position w:val="-14"/>
              </w:rPr>
              <w:object w:dxaOrig="2730" w:dyaOrig="285" w14:anchorId="4C29873E">
                <v:shape id="_x0000_i1053" type="#_x0000_t75" alt="" style="width:135.85pt;height:15.4pt;mso-width-percent:0;mso-height-percent:0;mso-width-percent:0;mso-height-percent:0" o:ole="">
                  <v:imagedata r:id="rId59" o:title=""/>
                </v:shape>
                <o:OLEObject Type="Embed" ProgID="Equation.3" ShapeID="_x0000_i1053" DrawAspect="Content" ObjectID="_1840719359" r:id="rId60"/>
              </w:object>
            </w:r>
            <w:r>
              <w:t xml:space="preserve"> where the gap periodicity,</w:t>
            </w:r>
            <w:r w:rsidR="00A63050" w:rsidRPr="00A63050">
              <w:rPr>
                <w:rFonts w:eastAsiaTheme="minorEastAsia"/>
                <w:noProof/>
                <w:position w:val="-14"/>
              </w:rPr>
              <w:object w:dxaOrig="870" w:dyaOrig="285" w14:anchorId="01925634">
                <v:shape id="_x0000_i1054" type="#_x0000_t75" alt="" style="width:44.75pt;height:15.4pt;mso-width-percent:0;mso-height-percent:0;mso-width-percent:0;mso-height-percent:0" o:ole="">
                  <v:imagedata r:id="rId61" o:title=""/>
                </v:shape>
                <o:OLEObject Type="Embed" ProgID="Equation.3" ShapeID="_x0000_i1054" DrawAspect="Content" ObjectID="_1840719360" r:id="rId62"/>
              </w:object>
            </w:r>
            <w:r>
              <w:t xml:space="preserve">, is given by the higher layer parameter </w:t>
            </w:r>
            <w:r>
              <w:rPr>
                <w:i/>
              </w:rPr>
              <w:t>dl-</w:t>
            </w:r>
            <w:proofErr w:type="spellStart"/>
            <w:r>
              <w:rPr>
                <w:i/>
              </w:rPr>
              <w:t>GapPeriodicity</w:t>
            </w:r>
            <w:proofErr w:type="spellEnd"/>
            <w:r>
              <w:t xml:space="preserve">. The gap duration in number of subframes is given by </w:t>
            </w:r>
            <w:r w:rsidR="00A63050" w:rsidRPr="00A63050">
              <w:rPr>
                <w:rFonts w:eastAsiaTheme="minorEastAsia"/>
                <w:noProof/>
                <w:position w:val="-14"/>
              </w:rPr>
              <w:object w:dxaOrig="2745" w:dyaOrig="285" w14:anchorId="29EA7449">
                <v:shape id="_x0000_i1055" type="#_x0000_t75" alt="" style="width:137.5pt;height:15.4pt;mso-width-percent:0;mso-height-percent:0;mso-width-percent:0;mso-height-percent:0" o:ole="">
                  <v:imagedata r:id="rId63" o:title=""/>
                </v:shape>
                <o:OLEObject Type="Embed" ProgID="Equation.3" ShapeID="_x0000_i1055" DrawAspect="Content" ObjectID="_1840719361" r:id="rId64"/>
              </w:object>
            </w:r>
            <w:r>
              <w:t xml:space="preserve">, where </w:t>
            </w:r>
            <w:r w:rsidR="00A63050" w:rsidRPr="00A63050">
              <w:rPr>
                <w:rFonts w:eastAsiaTheme="minorEastAsia"/>
                <w:noProof/>
                <w:position w:val="-14"/>
              </w:rPr>
              <w:object w:dxaOrig="720" w:dyaOrig="285" w14:anchorId="7005C8CF">
                <v:shape id="_x0000_i1056" type="#_x0000_t75" alt="" style="width:36.1pt;height:15.4pt;mso-width-percent:0;mso-height-percent:0;mso-width-percent:0;mso-height-percent:0" o:ole="">
                  <v:imagedata r:id="rId65" o:title=""/>
                </v:shape>
                <o:OLEObject Type="Embed" ProgID="Equation.3" ShapeID="_x0000_i1056" DrawAspect="Content" ObjectID="_1840719362" r:id="rId66"/>
              </w:object>
            </w:r>
            <w:r>
              <w:t xml:space="preserve"> is given by the higher layer parameter </w:t>
            </w:r>
            <w:r>
              <w:rPr>
                <w:i/>
              </w:rPr>
              <w:t>dl-</w:t>
            </w:r>
            <w:proofErr w:type="spellStart"/>
            <w:r>
              <w:rPr>
                <w:i/>
              </w:rPr>
              <w:t>GapDurationCoeff</w:t>
            </w:r>
            <w:proofErr w:type="spellEnd"/>
            <w:r>
              <w:t xml:space="preserve">. For NPDSCH carrying the BCCH there are no gaps in the transmission. </w:t>
            </w:r>
          </w:p>
        </w:tc>
      </w:tr>
    </w:tbl>
    <w:p w14:paraId="478CB22A" w14:textId="24FC94BE" w:rsidR="000F332D" w:rsidRPr="003D0464" w:rsidRDefault="000F332D" w:rsidP="00F741DA">
      <w:pPr>
        <w:spacing w:before="120" w:after="120" w:line="240" w:lineRule="atLeast"/>
        <w:rPr>
          <w:lang w:val="en-US"/>
        </w:rPr>
      </w:pPr>
      <w:r w:rsidRPr="00F741DA">
        <w:rPr>
          <w:lang w:val="en-US"/>
        </w:rPr>
        <w:lastRenderedPageBreak/>
        <w:t xml:space="preserve">DL gap is only present when explicitly configured by </w:t>
      </w:r>
      <w:proofErr w:type="gramStart"/>
      <w:r w:rsidRPr="00F741DA">
        <w:rPr>
          <w:lang w:val="en-US"/>
        </w:rPr>
        <w:t>NW(</w:t>
      </w:r>
      <w:proofErr w:type="gramEnd"/>
      <w:r w:rsidRPr="00F741DA">
        <w:rPr>
          <w:lang w:val="en-US"/>
        </w:rPr>
        <w:t xml:space="preserve">i.e., by providing </w:t>
      </w:r>
      <w:r w:rsidRPr="00F741DA">
        <w:rPr>
          <w:i/>
        </w:rPr>
        <w:t>dl-</w:t>
      </w:r>
      <w:proofErr w:type="spellStart"/>
      <w:r w:rsidRPr="00F741DA">
        <w:rPr>
          <w:i/>
        </w:rPr>
        <w:t>GapThreshold</w:t>
      </w:r>
      <w:proofErr w:type="spellEnd"/>
      <w:r w:rsidRPr="00F741DA">
        <w:rPr>
          <w:lang w:val="en-US"/>
        </w:rPr>
        <w:t xml:space="preserve">). In other words, if NW think DL gap is not useful and does not provide </w:t>
      </w:r>
      <w:r w:rsidRPr="00F741DA">
        <w:rPr>
          <w:i/>
        </w:rPr>
        <w:t>dl-</w:t>
      </w:r>
      <w:proofErr w:type="spellStart"/>
      <w:r w:rsidR="00F741DA" w:rsidRPr="00F741DA">
        <w:rPr>
          <w:i/>
        </w:rPr>
        <w:t>GapThreshold</w:t>
      </w:r>
      <w:proofErr w:type="spellEnd"/>
      <w:r w:rsidR="00F741DA" w:rsidRPr="00F741DA">
        <w:rPr>
          <w:lang w:val="en-US"/>
        </w:rPr>
        <w:t>, there</w:t>
      </w:r>
      <w:r w:rsidRPr="00F741DA">
        <w:rPr>
          <w:lang w:val="en-US"/>
        </w:rPr>
        <w:t xml:space="preserve"> would be no DL gap</w:t>
      </w:r>
      <w:r w:rsidR="00F741DA">
        <w:rPr>
          <w:lang w:val="en-US"/>
        </w:rPr>
        <w:t xml:space="preserve"> configuration</w:t>
      </w:r>
      <w:r w:rsidRPr="00F741DA">
        <w:rPr>
          <w:lang w:val="en-US"/>
        </w:rPr>
        <w:t xml:space="preserve"> at all. </w:t>
      </w:r>
      <w:r w:rsidR="00F741DA" w:rsidRPr="00F741DA">
        <w:rPr>
          <w:lang w:val="en-US"/>
        </w:rPr>
        <w:t xml:space="preserve">For a UE with an ongoing DL SPS, many companies have </w:t>
      </w:r>
      <w:r w:rsidR="00F86B6D">
        <w:rPr>
          <w:lang w:val="en-US"/>
        </w:rPr>
        <w:t>indicated in the previous meeting</w:t>
      </w:r>
      <w:r w:rsidR="00F741DA" w:rsidRPr="00F741DA">
        <w:rPr>
          <w:lang w:val="en-US"/>
        </w:rPr>
        <w:t xml:space="preserve"> that a DL gap provides little benefit, as DL SPS typically consists of a series of periodic, short transmissions. </w:t>
      </w:r>
      <w:r w:rsidR="003D0464">
        <w:rPr>
          <w:lang w:val="en-US"/>
        </w:rPr>
        <w:t>Thus, the following proposal is made:</w:t>
      </w:r>
    </w:p>
    <w:p w14:paraId="57EBFD1D" w14:textId="1F561227" w:rsidR="003F045A" w:rsidRPr="00C9630A" w:rsidRDefault="007A064C">
      <w:pPr>
        <w:spacing w:before="120" w:after="120" w:line="240" w:lineRule="auto"/>
        <w:rPr>
          <w:b/>
          <w:bCs/>
          <w:lang w:val="en-US"/>
        </w:rPr>
      </w:pPr>
      <w:r w:rsidRPr="003D0464">
        <w:rPr>
          <w:b/>
          <w:bCs/>
          <w:highlight w:val="yellow"/>
          <w:lang w:val="en-US"/>
        </w:rPr>
        <w:t xml:space="preserve">Proposal </w:t>
      </w:r>
      <w:r w:rsidR="005B70D6" w:rsidRPr="003D0464">
        <w:rPr>
          <w:b/>
          <w:bCs/>
          <w:highlight w:val="yellow"/>
          <w:lang w:val="en-US"/>
        </w:rPr>
        <w:t>7</w:t>
      </w:r>
      <w:r w:rsidRPr="003D0464">
        <w:rPr>
          <w:b/>
          <w:bCs/>
          <w:highlight w:val="yellow"/>
          <w:lang w:val="en-US"/>
        </w:rPr>
        <w:t>.1-4:</w:t>
      </w:r>
      <w:r w:rsidRPr="00C9630A">
        <w:rPr>
          <w:b/>
          <w:bCs/>
          <w:lang w:val="en-US"/>
        </w:rPr>
        <w:t xml:space="preserve"> No </w:t>
      </w:r>
      <w:r w:rsidR="005B70D6" w:rsidRPr="00C9630A">
        <w:rPr>
          <w:b/>
          <w:bCs/>
          <w:lang w:val="en-US"/>
        </w:rPr>
        <w:t xml:space="preserve">additional </w:t>
      </w:r>
      <w:r w:rsidRPr="00C9630A">
        <w:rPr>
          <w:b/>
          <w:bCs/>
          <w:lang w:val="en-US"/>
        </w:rPr>
        <w:t xml:space="preserve">RAN1 spec change for </w:t>
      </w:r>
      <w:r w:rsidR="000A4964" w:rsidRPr="00C9630A">
        <w:rPr>
          <w:b/>
          <w:bCs/>
          <w:lang w:val="en-US"/>
        </w:rPr>
        <w:t xml:space="preserve">resolving </w:t>
      </w:r>
      <w:r w:rsidRPr="00C9630A">
        <w:rPr>
          <w:b/>
          <w:bCs/>
          <w:lang w:val="en-US"/>
        </w:rPr>
        <w:t xml:space="preserve">the following </w:t>
      </w:r>
      <w:r w:rsidR="00063589">
        <w:rPr>
          <w:b/>
          <w:bCs/>
          <w:lang w:val="en-US"/>
        </w:rPr>
        <w:t xml:space="preserve">collision </w:t>
      </w:r>
      <w:r w:rsidRPr="00C9630A">
        <w:rPr>
          <w:b/>
          <w:bCs/>
          <w:lang w:val="en-US"/>
        </w:rPr>
        <w:t>case</w:t>
      </w:r>
      <w:r w:rsidR="00C91870">
        <w:rPr>
          <w:b/>
          <w:bCs/>
          <w:lang w:val="en-US"/>
        </w:rPr>
        <w:t xml:space="preserve"> for a Rel-20 NB IoT NTN UE</w:t>
      </w:r>
      <w:r w:rsidRPr="00C9630A">
        <w:rPr>
          <w:b/>
          <w:bCs/>
          <w:lang w:val="en-US"/>
        </w:rPr>
        <w:t>:</w:t>
      </w:r>
    </w:p>
    <w:p w14:paraId="135A2318" w14:textId="496BEF75" w:rsidR="003F045A" w:rsidRDefault="007A064C" w:rsidP="00B545DA">
      <w:pPr>
        <w:pStyle w:val="aff"/>
        <w:numPr>
          <w:ilvl w:val="0"/>
          <w:numId w:val="24"/>
        </w:numPr>
        <w:spacing w:before="120" w:after="120" w:line="240" w:lineRule="auto"/>
        <w:rPr>
          <w:rFonts w:ascii="Times New Roman" w:hAnsi="Times New Roman" w:cs="Times New Roman"/>
          <w:b/>
          <w:bCs/>
          <w:sz w:val="20"/>
          <w:szCs w:val="20"/>
          <w:lang w:val="en-US"/>
        </w:rPr>
      </w:pPr>
      <w:r w:rsidRPr="00C9630A">
        <w:rPr>
          <w:rFonts w:ascii="Times New Roman" w:hAnsi="Times New Roman" w:cs="Times New Roman"/>
          <w:b/>
          <w:bCs/>
          <w:sz w:val="20"/>
          <w:szCs w:val="20"/>
          <w:lang w:val="en-US" w:eastAsia="zh-CN"/>
        </w:rPr>
        <w:t xml:space="preserve">Collision between </w:t>
      </w:r>
      <w:r w:rsidRPr="00C9630A">
        <w:rPr>
          <w:rFonts w:ascii="Times New Roman" w:hAnsi="Times New Roman" w:cs="Times New Roman"/>
          <w:b/>
          <w:bCs/>
          <w:sz w:val="20"/>
          <w:szCs w:val="20"/>
          <w:lang w:val="en-US"/>
        </w:rPr>
        <w:t xml:space="preserve">Rel-20 NB-IoT NTN </w:t>
      </w:r>
      <w:r w:rsidRPr="00C9630A">
        <w:rPr>
          <w:rFonts w:ascii="Times New Roman" w:hAnsi="Times New Roman" w:cs="Times New Roman"/>
          <w:b/>
          <w:bCs/>
          <w:sz w:val="20"/>
          <w:szCs w:val="20"/>
          <w:lang w:val="en-US" w:eastAsia="zh-CN"/>
        </w:rPr>
        <w:t xml:space="preserve">DL SPS and a DL transmission gap (i.e., the gap determined by </w:t>
      </w:r>
      <w:r w:rsidRPr="00C9630A">
        <w:rPr>
          <w:rFonts w:ascii="Times New Roman" w:hAnsi="Times New Roman" w:cs="Times New Roman"/>
          <w:b/>
          <w:bCs/>
          <w:i/>
          <w:iCs/>
          <w:sz w:val="20"/>
          <w:szCs w:val="20"/>
          <w:lang w:val="en-US" w:eastAsia="zh-CN"/>
        </w:rPr>
        <w:t>dl-</w:t>
      </w:r>
      <w:proofErr w:type="spellStart"/>
      <w:r w:rsidRPr="00C9630A">
        <w:rPr>
          <w:rFonts w:ascii="Times New Roman" w:hAnsi="Times New Roman" w:cs="Times New Roman"/>
          <w:b/>
          <w:bCs/>
          <w:i/>
          <w:iCs/>
          <w:sz w:val="20"/>
          <w:szCs w:val="20"/>
          <w:lang w:val="en-US" w:eastAsia="zh-CN"/>
        </w:rPr>
        <w:t>GapDurationCoeff</w:t>
      </w:r>
      <w:proofErr w:type="spellEnd"/>
      <w:r w:rsidRPr="00C9630A">
        <w:rPr>
          <w:rFonts w:ascii="Times New Roman" w:hAnsi="Times New Roman" w:cs="Times New Roman"/>
          <w:b/>
          <w:bCs/>
          <w:sz w:val="20"/>
          <w:szCs w:val="20"/>
          <w:lang w:val="en-US" w:eastAsia="zh-CN"/>
        </w:rPr>
        <w:t xml:space="preserve"> and </w:t>
      </w:r>
      <w:r w:rsidRPr="00C9630A">
        <w:rPr>
          <w:rFonts w:ascii="Times New Roman" w:hAnsi="Times New Roman" w:cs="Times New Roman"/>
          <w:b/>
          <w:bCs/>
          <w:i/>
          <w:iCs/>
          <w:sz w:val="20"/>
          <w:szCs w:val="20"/>
          <w:lang w:val="en-US" w:eastAsia="zh-CN"/>
        </w:rPr>
        <w:t>dl-</w:t>
      </w:r>
      <w:proofErr w:type="spellStart"/>
      <w:r w:rsidRPr="00C9630A">
        <w:rPr>
          <w:rFonts w:ascii="Times New Roman" w:hAnsi="Times New Roman" w:cs="Times New Roman"/>
          <w:b/>
          <w:bCs/>
          <w:i/>
          <w:iCs/>
          <w:sz w:val="20"/>
          <w:szCs w:val="20"/>
          <w:lang w:val="en-US" w:eastAsia="zh-CN"/>
        </w:rPr>
        <w:t>GapPeriodicity</w:t>
      </w:r>
      <w:proofErr w:type="spellEnd"/>
      <w:r w:rsidRPr="00C9630A">
        <w:rPr>
          <w:rFonts w:ascii="Times New Roman" w:hAnsi="Times New Roman" w:cs="Times New Roman"/>
          <w:b/>
          <w:bCs/>
          <w:sz w:val="20"/>
          <w:szCs w:val="20"/>
          <w:lang w:val="en-US" w:eastAsia="zh-CN"/>
        </w:rPr>
        <w:t xml:space="preserve"> if configured)</w:t>
      </w:r>
    </w:p>
    <w:p w14:paraId="1F3C676B" w14:textId="72505714" w:rsidR="002C30C1" w:rsidRPr="00AE630F" w:rsidRDefault="003D0464" w:rsidP="00A34334">
      <w:pPr>
        <w:spacing w:before="120" w:after="120" w:line="240" w:lineRule="auto"/>
        <w:rPr>
          <w:b/>
          <w:bCs/>
          <w:lang w:val="en-US"/>
        </w:rPr>
      </w:pPr>
      <w:r w:rsidRPr="003D0464">
        <w:rPr>
          <w:b/>
          <w:bCs/>
          <w:lang w:val="en-US"/>
        </w:rPr>
        <w:t xml:space="preserve">FL clarification: </w:t>
      </w:r>
      <w:r>
        <w:rPr>
          <w:b/>
          <w:bCs/>
          <w:lang w:val="en-US"/>
        </w:rPr>
        <w:t>t</w:t>
      </w:r>
      <w:r w:rsidRPr="003D0464">
        <w:rPr>
          <w:b/>
          <w:bCs/>
          <w:lang w:val="en-US"/>
        </w:rPr>
        <w:t>he proposal still allows the flexibility of NW to configure DL gap, DL SPS transmission is postponed in accordance with existing RAN1 specifications when collision happens, but no further enhancements are introduced for such collision cases in Rel-20.</w:t>
      </w:r>
    </w:p>
    <w:tbl>
      <w:tblPr>
        <w:tblStyle w:val="af8"/>
        <w:tblW w:w="9631" w:type="dxa"/>
        <w:tblLayout w:type="fixed"/>
        <w:tblLook w:val="04A0" w:firstRow="1" w:lastRow="0" w:firstColumn="1" w:lastColumn="0" w:noHBand="0" w:noVBand="1"/>
      </w:tblPr>
      <w:tblGrid>
        <w:gridCol w:w="1479"/>
        <w:gridCol w:w="1372"/>
        <w:gridCol w:w="6780"/>
      </w:tblGrid>
      <w:tr w:rsidR="00AE630F" w14:paraId="137980EC" w14:textId="77777777" w:rsidTr="007C6A64">
        <w:tc>
          <w:tcPr>
            <w:tcW w:w="1479" w:type="dxa"/>
            <w:shd w:val="clear" w:color="auto" w:fill="D9D9D9" w:themeFill="background1" w:themeFillShade="D9"/>
          </w:tcPr>
          <w:p w14:paraId="14D215DB" w14:textId="77777777" w:rsidR="00AE630F" w:rsidRDefault="00AE630F"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5A9D37DE" w14:textId="77777777" w:rsidR="00AE630F" w:rsidRDefault="00AE630F"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5C751A29" w14:textId="77777777" w:rsidR="00AE630F" w:rsidRDefault="00AE630F" w:rsidP="007C6A64">
            <w:pPr>
              <w:spacing w:before="120" w:after="120" w:line="240" w:lineRule="auto"/>
              <w:rPr>
                <w:b/>
                <w:bCs/>
                <w:lang w:val="en-US"/>
              </w:rPr>
            </w:pPr>
            <w:r>
              <w:rPr>
                <w:b/>
                <w:bCs/>
                <w:lang w:val="en-US"/>
              </w:rPr>
              <w:t>Comments</w:t>
            </w:r>
          </w:p>
        </w:tc>
      </w:tr>
      <w:tr w:rsidR="00AE630F" w14:paraId="100AB3E3" w14:textId="77777777" w:rsidTr="007C6A64">
        <w:tc>
          <w:tcPr>
            <w:tcW w:w="1479" w:type="dxa"/>
          </w:tcPr>
          <w:p w14:paraId="37539209" w14:textId="132FA31C" w:rsidR="00AE630F" w:rsidRDefault="00711954" w:rsidP="007C6A64">
            <w:pPr>
              <w:spacing w:before="120" w:after="120" w:line="240" w:lineRule="auto"/>
              <w:rPr>
                <w:b/>
                <w:bCs/>
                <w:lang w:val="en-US"/>
              </w:rPr>
            </w:pPr>
            <w:r>
              <w:rPr>
                <w:b/>
                <w:bCs/>
                <w:lang w:val="en-US"/>
              </w:rPr>
              <w:t>MTK</w:t>
            </w:r>
          </w:p>
        </w:tc>
        <w:tc>
          <w:tcPr>
            <w:tcW w:w="1372" w:type="dxa"/>
          </w:tcPr>
          <w:p w14:paraId="1C1634DE" w14:textId="2591262A" w:rsidR="00AE630F" w:rsidRDefault="00711954" w:rsidP="007C6A64">
            <w:pPr>
              <w:spacing w:before="120" w:after="120" w:line="240" w:lineRule="auto"/>
              <w:rPr>
                <w:b/>
                <w:bCs/>
                <w:lang w:val="en-US"/>
              </w:rPr>
            </w:pPr>
            <w:r>
              <w:rPr>
                <w:b/>
                <w:bCs/>
                <w:lang w:val="en-US"/>
              </w:rPr>
              <w:t>Y</w:t>
            </w:r>
          </w:p>
        </w:tc>
        <w:tc>
          <w:tcPr>
            <w:tcW w:w="6780" w:type="dxa"/>
          </w:tcPr>
          <w:p w14:paraId="1AF6FB12" w14:textId="39053DE9" w:rsidR="00AE630F" w:rsidRDefault="00711954" w:rsidP="007C6A64">
            <w:pPr>
              <w:spacing w:before="120" w:after="120" w:line="240" w:lineRule="auto"/>
              <w:rPr>
                <w:b/>
                <w:bCs/>
                <w:lang w:val="en-US"/>
              </w:rPr>
            </w:pPr>
            <w:r>
              <w:rPr>
                <w:b/>
                <w:bCs/>
                <w:lang w:val="en-US"/>
              </w:rPr>
              <w:t>Support</w:t>
            </w:r>
          </w:p>
        </w:tc>
      </w:tr>
      <w:tr w:rsidR="00AE630F" w14:paraId="28472EFE" w14:textId="77777777" w:rsidTr="007C6A64">
        <w:tc>
          <w:tcPr>
            <w:tcW w:w="1479" w:type="dxa"/>
          </w:tcPr>
          <w:p w14:paraId="05A3D6D9" w14:textId="04A52C37" w:rsidR="00AE630F" w:rsidRPr="0087228C" w:rsidRDefault="0087228C" w:rsidP="007C6A64">
            <w:pPr>
              <w:spacing w:before="120" w:after="120" w:line="240" w:lineRule="auto"/>
              <w:rPr>
                <w:rFonts w:eastAsiaTheme="minorEastAsia"/>
                <w:b/>
                <w:bCs/>
                <w:lang w:val="en-US" w:eastAsia="zh-CN"/>
              </w:rPr>
            </w:pPr>
            <w:r>
              <w:rPr>
                <w:rFonts w:eastAsiaTheme="minorEastAsia" w:hint="eastAsia"/>
                <w:b/>
                <w:bCs/>
                <w:lang w:val="en-US" w:eastAsia="zh-CN"/>
              </w:rPr>
              <w:t>O</w:t>
            </w:r>
            <w:r>
              <w:rPr>
                <w:rFonts w:eastAsiaTheme="minorEastAsia"/>
                <w:b/>
                <w:bCs/>
                <w:lang w:val="en-US" w:eastAsia="zh-CN"/>
              </w:rPr>
              <w:t>PPO</w:t>
            </w:r>
          </w:p>
        </w:tc>
        <w:tc>
          <w:tcPr>
            <w:tcW w:w="1372" w:type="dxa"/>
          </w:tcPr>
          <w:p w14:paraId="7975EBF7" w14:textId="4F9DF686" w:rsidR="00AE630F" w:rsidRPr="0087228C" w:rsidRDefault="0087228C" w:rsidP="007C6A64">
            <w:pPr>
              <w:spacing w:before="120" w:after="120" w:line="240" w:lineRule="auto"/>
              <w:rPr>
                <w:rFonts w:eastAsiaTheme="minorEastAsia"/>
                <w:b/>
                <w:bCs/>
                <w:lang w:val="en-US" w:eastAsia="zh-CN"/>
              </w:rPr>
            </w:pPr>
            <w:r>
              <w:rPr>
                <w:rFonts w:eastAsiaTheme="minorEastAsia" w:hint="eastAsia"/>
                <w:b/>
                <w:bCs/>
                <w:lang w:val="en-US" w:eastAsia="zh-CN"/>
              </w:rPr>
              <w:t>N</w:t>
            </w:r>
          </w:p>
        </w:tc>
        <w:tc>
          <w:tcPr>
            <w:tcW w:w="6780" w:type="dxa"/>
          </w:tcPr>
          <w:p w14:paraId="3BEA5838" w14:textId="2F784F6A" w:rsidR="00AE630F" w:rsidRPr="0087228C" w:rsidRDefault="0087228C" w:rsidP="007C6A64">
            <w:pPr>
              <w:spacing w:before="120" w:after="120" w:line="240" w:lineRule="auto"/>
              <w:rPr>
                <w:rFonts w:eastAsiaTheme="minorEastAsia"/>
                <w:b/>
                <w:bCs/>
                <w:lang w:val="en-US" w:eastAsia="zh-CN"/>
              </w:rPr>
            </w:pPr>
            <w:r>
              <w:rPr>
                <w:rFonts w:eastAsiaTheme="minorEastAsia" w:hint="eastAsia"/>
                <w:b/>
                <w:bCs/>
                <w:lang w:val="en-US" w:eastAsia="zh-CN"/>
              </w:rPr>
              <w:t>I</w:t>
            </w:r>
            <w:r>
              <w:rPr>
                <w:rFonts w:eastAsiaTheme="minorEastAsia"/>
                <w:b/>
                <w:bCs/>
                <w:lang w:val="en-US" w:eastAsia="zh-CN"/>
              </w:rPr>
              <w:t>f companies have consensus that the DL gap does not provide benefit, we can directly ignore the DL gap during SPS transmission. Otherwise, if postponement is performed for SPS, it may result in unnecessary collision between DL-SPS and UL SPS.</w:t>
            </w:r>
          </w:p>
        </w:tc>
      </w:tr>
      <w:tr w:rsidR="003C386D" w14:paraId="7253B0A5" w14:textId="77777777" w:rsidTr="007C6A64">
        <w:tc>
          <w:tcPr>
            <w:tcW w:w="1479" w:type="dxa"/>
          </w:tcPr>
          <w:p w14:paraId="4DE28729" w14:textId="04D3CD30" w:rsidR="003C386D" w:rsidRDefault="003C386D" w:rsidP="003C386D">
            <w:pPr>
              <w:spacing w:before="120" w:after="120" w:line="240" w:lineRule="auto"/>
              <w:rPr>
                <w:b/>
                <w:bCs/>
                <w:lang w:val="en-US"/>
              </w:rPr>
            </w:pPr>
            <w:r>
              <w:rPr>
                <w:b/>
                <w:bCs/>
                <w:lang w:val="en-US"/>
              </w:rPr>
              <w:t>Ericsson</w:t>
            </w:r>
          </w:p>
        </w:tc>
        <w:tc>
          <w:tcPr>
            <w:tcW w:w="1372" w:type="dxa"/>
          </w:tcPr>
          <w:p w14:paraId="06681547" w14:textId="4C735E10" w:rsidR="003C386D" w:rsidRDefault="003C386D" w:rsidP="003C386D">
            <w:pPr>
              <w:spacing w:before="120" w:after="120" w:line="240" w:lineRule="auto"/>
              <w:rPr>
                <w:b/>
                <w:bCs/>
                <w:lang w:val="en-US"/>
              </w:rPr>
            </w:pPr>
            <w:r>
              <w:rPr>
                <w:b/>
                <w:bCs/>
                <w:lang w:val="en-US"/>
              </w:rPr>
              <w:t>See comment</w:t>
            </w:r>
          </w:p>
        </w:tc>
        <w:tc>
          <w:tcPr>
            <w:tcW w:w="6780" w:type="dxa"/>
          </w:tcPr>
          <w:p w14:paraId="6204EF0D" w14:textId="08E1DF63" w:rsidR="003C386D" w:rsidRDefault="003C386D" w:rsidP="003C386D">
            <w:pPr>
              <w:spacing w:before="120" w:after="120" w:line="240" w:lineRule="auto"/>
              <w:rPr>
                <w:b/>
                <w:bCs/>
                <w:lang w:val="en-US"/>
              </w:rPr>
            </w:pPr>
            <w:r>
              <w:rPr>
                <w:rFonts w:eastAsia="宋体"/>
                <w:lang w:val="en-US" w:eastAsia="ja-JP"/>
              </w:rPr>
              <w:t>I</w:t>
            </w:r>
            <w:r w:rsidRPr="006A3147">
              <w:rPr>
                <w:rFonts w:eastAsia="宋体"/>
                <w:lang w:val="en-US" w:eastAsia="ja-JP"/>
              </w:rPr>
              <w:t>f the intention were to do nothing because DL SPS is not expected to cross the following threshold “</w:t>
            </w:r>
            <w:r w:rsidR="00A63050" w:rsidRPr="006A3147">
              <w:rPr>
                <w:rFonts w:eastAsia="宋体"/>
                <w:noProof/>
                <w:position w:val="-14"/>
                <w:lang w:eastAsia="ja-JP"/>
              </w:rPr>
              <w:object w:dxaOrig="1600" w:dyaOrig="340" w14:anchorId="4A9D0949">
                <v:shape id="_x0000_i1057" type="#_x0000_t75" alt="" style="width:78.5pt;height:14.2pt;mso-width-percent:0;mso-height-percent:0;mso-width-percent:0;mso-height-percent:0" o:ole="">
                  <v:imagedata r:id="rId51" o:title=""/>
                </v:shape>
                <o:OLEObject Type="Embed" ProgID="Equation.3" ShapeID="_x0000_i1057" DrawAspect="Content" ObjectID="_1840719363" r:id="rId67"/>
              </w:object>
            </w:r>
            <w:r w:rsidRPr="006A3147">
              <w:rPr>
                <w:rFonts w:eastAsia="宋体"/>
                <w:lang w:val="en-US" w:eastAsia="ja-JP"/>
              </w:rPr>
              <w:t>” (see TS 36.211), anyway a clarification is needed since DL SPS only consists of NPDSCH and therefore it does not seem to be possible testing the threshold which is based on NPDCCH.</w:t>
            </w:r>
          </w:p>
        </w:tc>
      </w:tr>
      <w:tr w:rsidR="00EF2D13" w:rsidRPr="00FB565C" w14:paraId="2DBCE53F" w14:textId="77777777" w:rsidTr="00EF2D13">
        <w:tc>
          <w:tcPr>
            <w:tcW w:w="1479" w:type="dxa"/>
          </w:tcPr>
          <w:p w14:paraId="1354995A" w14:textId="77777777" w:rsidR="00EF2D13" w:rsidRPr="00EF2D13" w:rsidRDefault="00EF2D13" w:rsidP="007C1EDA">
            <w:pPr>
              <w:spacing w:before="120" w:after="120" w:line="240" w:lineRule="auto"/>
              <w:rPr>
                <w:b/>
                <w:bCs/>
                <w:lang w:val="en-US"/>
              </w:rPr>
            </w:pPr>
            <w:r w:rsidRPr="00EF2D13">
              <w:rPr>
                <w:b/>
                <w:bCs/>
                <w:lang w:val="en-US"/>
              </w:rPr>
              <w:t xml:space="preserve">Huawei, </w:t>
            </w:r>
            <w:proofErr w:type="spellStart"/>
            <w:r w:rsidRPr="00EF2D13">
              <w:rPr>
                <w:b/>
                <w:bCs/>
                <w:lang w:val="en-US"/>
              </w:rPr>
              <w:t>HiSilicon</w:t>
            </w:r>
            <w:proofErr w:type="spellEnd"/>
          </w:p>
        </w:tc>
        <w:tc>
          <w:tcPr>
            <w:tcW w:w="1372" w:type="dxa"/>
          </w:tcPr>
          <w:p w14:paraId="2F8BBDC1" w14:textId="77777777" w:rsidR="00EF2D13" w:rsidRPr="00EF2D13" w:rsidRDefault="00EF2D13" w:rsidP="007C1EDA">
            <w:pPr>
              <w:spacing w:before="120" w:after="120" w:line="240" w:lineRule="auto"/>
              <w:rPr>
                <w:b/>
                <w:bCs/>
                <w:lang w:val="en-US"/>
              </w:rPr>
            </w:pPr>
            <w:r w:rsidRPr="00EF2D13">
              <w:rPr>
                <w:b/>
                <w:bCs/>
                <w:lang w:val="en-US"/>
              </w:rPr>
              <w:t>Y</w:t>
            </w:r>
          </w:p>
        </w:tc>
        <w:tc>
          <w:tcPr>
            <w:tcW w:w="6780" w:type="dxa"/>
          </w:tcPr>
          <w:p w14:paraId="1EFB6776" w14:textId="77777777" w:rsidR="00EF2D13" w:rsidRPr="00EF2D13" w:rsidRDefault="00EF2D13" w:rsidP="007C1EDA">
            <w:pPr>
              <w:spacing w:before="120" w:after="120" w:line="240" w:lineRule="auto"/>
              <w:rPr>
                <w:b/>
                <w:bCs/>
                <w:lang w:val="en-US"/>
              </w:rPr>
            </w:pPr>
            <w:r w:rsidRPr="00EF2D13">
              <w:rPr>
                <w:b/>
                <w:bCs/>
                <w:lang w:val="en-US"/>
              </w:rPr>
              <w:t>Support</w:t>
            </w:r>
          </w:p>
        </w:tc>
      </w:tr>
    </w:tbl>
    <w:p w14:paraId="50FD75AD" w14:textId="77777777" w:rsidR="003F045A" w:rsidRDefault="003F045A">
      <w:pPr>
        <w:rPr>
          <w:rFonts w:eastAsia="Microsoft YaHei UI"/>
          <w:lang w:val="en-US" w:eastAsia="zh-CN"/>
        </w:rPr>
      </w:pPr>
    </w:p>
    <w:p w14:paraId="734E7FDF" w14:textId="2B957C49" w:rsidR="0052401B" w:rsidRDefault="0052401B" w:rsidP="0052401B">
      <w:pPr>
        <w:pStyle w:val="31"/>
        <w:rPr>
          <w:rFonts w:ascii="Arial" w:hAnsi="Arial" w:cs="Arial"/>
        </w:rPr>
      </w:pPr>
      <w:r w:rsidRPr="00262CD6">
        <w:rPr>
          <w:rFonts w:ascii="Arial" w:hAnsi="Arial" w:cs="Arial"/>
        </w:rPr>
        <w:t>[</w:t>
      </w:r>
      <w:r w:rsidR="00B44A40">
        <w:rPr>
          <w:rFonts w:ascii="Arial" w:hAnsi="Arial" w:cs="Arial"/>
        </w:rPr>
        <w:t>L</w:t>
      </w:r>
      <w:r w:rsidRPr="00262CD6">
        <w:rPr>
          <w:rFonts w:ascii="Arial" w:hAnsi="Arial" w:cs="Arial"/>
        </w:rPr>
        <w:t xml:space="preserve">]Proposal </w:t>
      </w:r>
      <w:r w:rsidR="00C9630A">
        <w:rPr>
          <w:rFonts w:ascii="Arial" w:hAnsi="Arial" w:cs="Arial"/>
        </w:rPr>
        <w:t>7</w:t>
      </w:r>
      <w:r w:rsidRPr="00262CD6">
        <w:rPr>
          <w:rFonts w:ascii="Arial" w:hAnsi="Arial" w:cs="Arial"/>
        </w:rPr>
        <w:t>.1-</w:t>
      </w:r>
      <w:r>
        <w:rPr>
          <w:rFonts w:ascii="Arial" w:hAnsi="Arial" w:cs="Arial"/>
        </w:rPr>
        <w:t>5</w:t>
      </w:r>
    </w:p>
    <w:p w14:paraId="20CDC0EE" w14:textId="5F1D4E34" w:rsidR="00F45147" w:rsidRPr="00DC2ED5" w:rsidRDefault="00F45147" w:rsidP="00DC2ED5">
      <w:pPr>
        <w:rPr>
          <w:rFonts w:eastAsiaTheme="minorEastAsia"/>
          <w:lang w:eastAsia="zh-CN"/>
        </w:rPr>
      </w:pPr>
      <w:r>
        <w:rPr>
          <w:rFonts w:eastAsiaTheme="minorEastAsia"/>
          <w:lang w:val="en-US" w:eastAsia="zh-CN"/>
        </w:rPr>
        <w:t>As MAC CE for SPS release is agreed, the following proposal is made.</w:t>
      </w:r>
    </w:p>
    <w:p w14:paraId="301520B7" w14:textId="0AF6EC0C" w:rsidR="0052401B" w:rsidRDefault="0052401B" w:rsidP="0052401B">
      <w:pPr>
        <w:rPr>
          <w:rFonts w:eastAsiaTheme="minorEastAsia"/>
          <w:b/>
          <w:bCs/>
          <w:lang w:val="en-US" w:eastAsia="zh-CN"/>
        </w:rPr>
      </w:pPr>
      <w:r w:rsidRPr="00DC2ED5">
        <w:rPr>
          <w:b/>
          <w:bCs/>
          <w:highlight w:val="yellow"/>
          <w:lang w:val="en-US"/>
        </w:rPr>
        <w:t xml:space="preserve">Proposal </w:t>
      </w:r>
      <w:r w:rsidR="00C9630A" w:rsidRPr="00DC2ED5">
        <w:rPr>
          <w:b/>
          <w:bCs/>
          <w:highlight w:val="yellow"/>
          <w:lang w:val="en-US"/>
        </w:rPr>
        <w:t>7</w:t>
      </w:r>
      <w:r w:rsidRPr="00DC2ED5">
        <w:rPr>
          <w:b/>
          <w:bCs/>
          <w:highlight w:val="yellow"/>
          <w:lang w:val="en-US"/>
        </w:rPr>
        <w:t>.1-5</w:t>
      </w:r>
      <w:r w:rsidR="00BF4D1A">
        <w:rPr>
          <w:rFonts w:eastAsiaTheme="minorEastAsia" w:hint="eastAsia"/>
          <w:b/>
          <w:bCs/>
          <w:highlight w:val="yellow"/>
          <w:lang w:val="en-US" w:eastAsia="zh-CN"/>
        </w:rPr>
        <w:t xml:space="preserve"> </w:t>
      </w:r>
      <w:r w:rsidR="00BF4D1A" w:rsidRPr="00BF4D1A">
        <w:rPr>
          <w:rFonts w:eastAsiaTheme="minorEastAsia" w:hint="eastAsia"/>
          <w:b/>
          <w:bCs/>
          <w:color w:val="FF0000"/>
          <w:highlight w:val="yellow"/>
          <w:lang w:val="en-US" w:eastAsia="zh-CN"/>
        </w:rPr>
        <w:t>v1</w:t>
      </w:r>
      <w:r w:rsidRPr="00DC2ED5">
        <w:rPr>
          <w:b/>
          <w:bCs/>
          <w:highlight w:val="yellow"/>
          <w:lang w:val="en-US"/>
        </w:rPr>
        <w:t>:</w:t>
      </w:r>
      <w:r w:rsidRPr="00A3607F">
        <w:rPr>
          <w:b/>
          <w:bCs/>
          <w:lang w:val="en-US"/>
        </w:rPr>
        <w:t xml:space="preserve"> </w:t>
      </w:r>
      <w:r w:rsidR="00063589" w:rsidRPr="00063589">
        <w:rPr>
          <w:b/>
          <w:bCs/>
          <w:lang w:val="en-US"/>
        </w:rPr>
        <w:t>For a Rel-20 NB-IoT NTN UE</w:t>
      </w:r>
      <w:r w:rsidR="00063589">
        <w:rPr>
          <w:b/>
          <w:bCs/>
          <w:lang w:val="en-US"/>
        </w:rPr>
        <w:t>, i</w:t>
      </w:r>
      <w:r w:rsidR="00D91D4D" w:rsidRPr="00A3607F">
        <w:rPr>
          <w:b/>
          <w:bCs/>
          <w:lang w:val="en-US"/>
        </w:rPr>
        <w:t xml:space="preserve">f </w:t>
      </w:r>
      <w:r w:rsidR="000A323B" w:rsidRPr="00A3607F">
        <w:rPr>
          <w:b/>
          <w:bCs/>
          <w:lang w:val="en-US"/>
        </w:rPr>
        <w:t xml:space="preserve">a </w:t>
      </w:r>
      <w:r w:rsidR="00BF4D1A" w:rsidRPr="00BF4D1A">
        <w:rPr>
          <w:rFonts w:eastAsiaTheme="minorEastAsia" w:hint="eastAsia"/>
          <w:b/>
          <w:bCs/>
          <w:color w:val="FF0000"/>
          <w:lang w:val="en-US" w:eastAsia="zh-CN"/>
        </w:rPr>
        <w:t xml:space="preserve">UL </w:t>
      </w:r>
      <w:r w:rsidR="00D91D4D" w:rsidRPr="00A3607F">
        <w:rPr>
          <w:b/>
          <w:bCs/>
          <w:lang w:val="en-US"/>
        </w:rPr>
        <w:t xml:space="preserve">SPS </w:t>
      </w:r>
      <w:r w:rsidR="000A323B" w:rsidRPr="00A3607F">
        <w:rPr>
          <w:b/>
          <w:bCs/>
          <w:lang w:val="en-US"/>
        </w:rPr>
        <w:t>transmission</w:t>
      </w:r>
      <w:r w:rsidR="00BF4D1A" w:rsidRPr="00BF4D1A">
        <w:rPr>
          <w:rFonts w:eastAsiaTheme="minorEastAsia" w:hint="eastAsia"/>
          <w:b/>
          <w:bCs/>
          <w:color w:val="FF0000"/>
          <w:lang w:val="en-US" w:eastAsia="zh-CN"/>
        </w:rPr>
        <w:t>/</w:t>
      </w:r>
      <w:r w:rsidR="00BF4D1A">
        <w:rPr>
          <w:rFonts w:eastAsiaTheme="minorEastAsia" w:hint="eastAsia"/>
          <w:b/>
          <w:bCs/>
          <w:color w:val="FF0000"/>
          <w:lang w:val="en-US" w:eastAsia="zh-CN"/>
        </w:rPr>
        <w:t xml:space="preserve">DL SPS </w:t>
      </w:r>
      <w:r w:rsidR="00BF4D1A" w:rsidRPr="00BF4D1A">
        <w:rPr>
          <w:rFonts w:eastAsiaTheme="minorEastAsia" w:hint="eastAsia"/>
          <w:b/>
          <w:bCs/>
          <w:color w:val="FF0000"/>
          <w:lang w:val="en-US" w:eastAsia="zh-CN"/>
        </w:rPr>
        <w:t>reception</w:t>
      </w:r>
      <w:r w:rsidR="000A323B" w:rsidRPr="00A3607F">
        <w:rPr>
          <w:b/>
          <w:bCs/>
          <w:lang w:val="en-US"/>
        </w:rPr>
        <w:t xml:space="preserve"> </w:t>
      </w:r>
      <w:r w:rsidR="00D91D4D" w:rsidRPr="00A3607F">
        <w:rPr>
          <w:b/>
          <w:bCs/>
          <w:lang w:val="en-US"/>
        </w:rPr>
        <w:t>overlap</w:t>
      </w:r>
      <w:r w:rsidR="000A323B" w:rsidRPr="00A3607F">
        <w:rPr>
          <w:b/>
          <w:bCs/>
          <w:lang w:val="en-US"/>
        </w:rPr>
        <w:t>s</w:t>
      </w:r>
      <w:r w:rsidR="00D91D4D" w:rsidRPr="00A3607F">
        <w:rPr>
          <w:b/>
          <w:bCs/>
          <w:lang w:val="en-US"/>
        </w:rPr>
        <w:t xml:space="preserve"> with </w:t>
      </w:r>
      <w:r w:rsidR="00116974" w:rsidRPr="00A3607F">
        <w:rPr>
          <w:b/>
          <w:bCs/>
          <w:lang w:val="en-US"/>
        </w:rPr>
        <w:t xml:space="preserve">a </w:t>
      </w:r>
      <w:r w:rsidR="00D91D4D" w:rsidRPr="00A3607F">
        <w:rPr>
          <w:b/>
          <w:bCs/>
          <w:lang w:val="en-US"/>
        </w:rPr>
        <w:t>NPDCCH monitoring occasion, drop the NPDCCH monitoring occasion</w:t>
      </w:r>
      <w:r w:rsidR="00590F77" w:rsidRPr="00A3607F">
        <w:rPr>
          <w:rFonts w:eastAsiaTheme="minorEastAsia"/>
          <w:b/>
          <w:bCs/>
          <w:lang w:val="en-US" w:eastAsia="zh-CN"/>
        </w:rPr>
        <w:t>.</w:t>
      </w:r>
    </w:p>
    <w:p w14:paraId="435ACEFC" w14:textId="77777777" w:rsidR="00783409" w:rsidRDefault="00783409" w:rsidP="00783409">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783409" w14:paraId="778EC33B" w14:textId="77777777" w:rsidTr="007C6A64">
        <w:tc>
          <w:tcPr>
            <w:tcW w:w="1479" w:type="dxa"/>
            <w:shd w:val="clear" w:color="auto" w:fill="D9D9D9" w:themeFill="background1" w:themeFillShade="D9"/>
          </w:tcPr>
          <w:p w14:paraId="0DC3800E" w14:textId="77777777" w:rsidR="00783409" w:rsidRDefault="00783409"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20144FC9" w14:textId="77777777" w:rsidR="00783409" w:rsidRDefault="00783409"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46459C6C" w14:textId="77777777" w:rsidR="00783409" w:rsidRDefault="00783409" w:rsidP="007C6A64">
            <w:pPr>
              <w:spacing w:before="120" w:after="120" w:line="240" w:lineRule="auto"/>
              <w:rPr>
                <w:b/>
                <w:bCs/>
                <w:lang w:val="en-US"/>
              </w:rPr>
            </w:pPr>
            <w:r>
              <w:rPr>
                <w:b/>
                <w:bCs/>
                <w:lang w:val="en-US"/>
              </w:rPr>
              <w:t>Comments</w:t>
            </w:r>
          </w:p>
        </w:tc>
      </w:tr>
      <w:tr w:rsidR="00783409" w14:paraId="6D9632FD" w14:textId="77777777" w:rsidTr="007C6A64">
        <w:tc>
          <w:tcPr>
            <w:tcW w:w="1479" w:type="dxa"/>
          </w:tcPr>
          <w:p w14:paraId="3AE4B322" w14:textId="165CF5AB" w:rsidR="00783409" w:rsidRDefault="00711954" w:rsidP="007C6A64">
            <w:pPr>
              <w:spacing w:before="120" w:after="120" w:line="240" w:lineRule="auto"/>
              <w:rPr>
                <w:b/>
                <w:bCs/>
                <w:lang w:val="en-US"/>
              </w:rPr>
            </w:pPr>
            <w:r>
              <w:rPr>
                <w:b/>
                <w:bCs/>
                <w:lang w:val="en-US"/>
              </w:rPr>
              <w:t>MTK</w:t>
            </w:r>
          </w:p>
        </w:tc>
        <w:tc>
          <w:tcPr>
            <w:tcW w:w="1372" w:type="dxa"/>
          </w:tcPr>
          <w:p w14:paraId="72B8ED33" w14:textId="653D83D6" w:rsidR="00783409" w:rsidRDefault="00711954" w:rsidP="007C6A64">
            <w:pPr>
              <w:spacing w:before="120" w:after="120" w:line="240" w:lineRule="auto"/>
              <w:rPr>
                <w:b/>
                <w:bCs/>
                <w:lang w:val="en-US"/>
              </w:rPr>
            </w:pPr>
            <w:r>
              <w:rPr>
                <w:b/>
                <w:bCs/>
                <w:lang w:val="en-US"/>
              </w:rPr>
              <w:t>N</w:t>
            </w:r>
          </w:p>
        </w:tc>
        <w:tc>
          <w:tcPr>
            <w:tcW w:w="6780" w:type="dxa"/>
          </w:tcPr>
          <w:p w14:paraId="3B70B32A" w14:textId="56CF8A6C" w:rsidR="00783409" w:rsidRDefault="00711954" w:rsidP="007C6A64">
            <w:pPr>
              <w:spacing w:before="120" w:after="120" w:line="240" w:lineRule="auto"/>
              <w:rPr>
                <w:b/>
                <w:bCs/>
                <w:lang w:val="en-US"/>
              </w:rPr>
            </w:pPr>
            <w:r>
              <w:rPr>
                <w:b/>
                <w:bCs/>
                <w:lang w:val="en-US"/>
              </w:rPr>
              <w:t xml:space="preserve">This can be further discussed in RAN1. In case of very sparse USS (e.g. every second, a few slots are configured for NPDCCH monitoring), it may be reasonable in case of overlap not to drop NPDCH. The overlap may be very un-frequent, and may only affect a very small number of UEs at any time.   </w:t>
            </w:r>
          </w:p>
        </w:tc>
      </w:tr>
      <w:tr w:rsidR="0087228C" w14:paraId="29A697D7" w14:textId="77777777" w:rsidTr="007C6A64">
        <w:tc>
          <w:tcPr>
            <w:tcW w:w="1479" w:type="dxa"/>
          </w:tcPr>
          <w:p w14:paraId="362F00DB" w14:textId="71EEFAE7"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4440AF98" w14:textId="781C5F8F" w:rsidR="0087228C" w:rsidRDefault="0087228C" w:rsidP="0087228C">
            <w:pPr>
              <w:spacing w:before="120" w:after="120" w:line="240" w:lineRule="auto"/>
              <w:rPr>
                <w:b/>
                <w:bCs/>
                <w:lang w:val="en-US"/>
              </w:rPr>
            </w:pPr>
            <w:r>
              <w:rPr>
                <w:rFonts w:eastAsiaTheme="minorEastAsia" w:hint="eastAsia"/>
                <w:b/>
                <w:bCs/>
                <w:lang w:val="en-US" w:eastAsia="zh-CN"/>
              </w:rPr>
              <w:t>N</w:t>
            </w:r>
          </w:p>
        </w:tc>
        <w:tc>
          <w:tcPr>
            <w:tcW w:w="6780" w:type="dxa"/>
          </w:tcPr>
          <w:p w14:paraId="009D327D" w14:textId="738AE3A9" w:rsidR="0087228C" w:rsidRDefault="0087228C" w:rsidP="0087228C">
            <w:pPr>
              <w:spacing w:before="120" w:after="120" w:line="240" w:lineRule="auto"/>
              <w:rPr>
                <w:b/>
                <w:bCs/>
                <w:lang w:val="en-US"/>
              </w:rPr>
            </w:pPr>
            <w:r>
              <w:rPr>
                <w:rFonts w:eastAsiaTheme="minorEastAsia"/>
                <w:b/>
                <w:bCs/>
                <w:lang w:val="en-US" w:eastAsia="zh-CN"/>
              </w:rPr>
              <w:t>According to the agreement for SPS release, there is a note that the NPDCCH monitoring behavior is not affected.</w:t>
            </w:r>
          </w:p>
        </w:tc>
      </w:tr>
      <w:tr w:rsidR="00427D01" w14:paraId="412B7BE1" w14:textId="77777777" w:rsidTr="007C6A64">
        <w:tc>
          <w:tcPr>
            <w:tcW w:w="1479" w:type="dxa"/>
          </w:tcPr>
          <w:p w14:paraId="771BCFF2" w14:textId="156301DE" w:rsidR="00427D01" w:rsidRDefault="00427D01" w:rsidP="00427D01">
            <w:pPr>
              <w:spacing w:before="120" w:after="120" w:line="240" w:lineRule="auto"/>
              <w:rPr>
                <w:b/>
                <w:bCs/>
                <w:lang w:val="en-US"/>
              </w:rPr>
            </w:pPr>
            <w:r>
              <w:rPr>
                <w:b/>
                <w:bCs/>
                <w:lang w:val="en-US"/>
              </w:rPr>
              <w:lastRenderedPageBreak/>
              <w:t>Ericsson</w:t>
            </w:r>
          </w:p>
        </w:tc>
        <w:tc>
          <w:tcPr>
            <w:tcW w:w="1372" w:type="dxa"/>
          </w:tcPr>
          <w:p w14:paraId="01056F24" w14:textId="124B5C52" w:rsidR="00427D01" w:rsidRDefault="00427D01" w:rsidP="00427D01">
            <w:pPr>
              <w:spacing w:before="120" w:after="120" w:line="240" w:lineRule="auto"/>
              <w:rPr>
                <w:b/>
                <w:bCs/>
                <w:lang w:val="en-US"/>
              </w:rPr>
            </w:pPr>
            <w:r>
              <w:rPr>
                <w:b/>
                <w:bCs/>
                <w:lang w:val="en-US"/>
              </w:rPr>
              <w:t>N</w:t>
            </w:r>
          </w:p>
        </w:tc>
        <w:tc>
          <w:tcPr>
            <w:tcW w:w="6780" w:type="dxa"/>
          </w:tcPr>
          <w:p w14:paraId="702171E1" w14:textId="77777777" w:rsidR="00427D01" w:rsidRDefault="00427D01" w:rsidP="00427D01">
            <w:pPr>
              <w:spacing w:before="120" w:after="120" w:line="240" w:lineRule="auto"/>
              <w:rPr>
                <w:b/>
                <w:bCs/>
                <w:lang w:val="en-US"/>
              </w:rPr>
            </w:pPr>
            <w:r>
              <w:rPr>
                <w:b/>
                <w:bCs/>
                <w:lang w:val="en-US"/>
              </w:rPr>
              <w:t>In the case of the MAC release, the following note in the agreement from RAN1#124bis applies “</w:t>
            </w:r>
            <w:r w:rsidRPr="00F77A71">
              <w:rPr>
                <w:b/>
                <w:bCs/>
                <w:lang w:val="en-US"/>
              </w:rPr>
              <w:t>Note: This agreement does not preclude the UE monitors NPDCCH while SPS is active.</w:t>
            </w:r>
            <w:r>
              <w:rPr>
                <w:b/>
                <w:bCs/>
                <w:lang w:val="en-US"/>
              </w:rPr>
              <w:t>”</w:t>
            </w:r>
          </w:p>
          <w:p w14:paraId="4E1AB881" w14:textId="77777777" w:rsidR="00427D01" w:rsidRDefault="00427D01" w:rsidP="00427D01">
            <w:pPr>
              <w:spacing w:before="120" w:after="120" w:line="240" w:lineRule="auto"/>
              <w:rPr>
                <w:b/>
                <w:bCs/>
                <w:lang w:val="en-US"/>
              </w:rPr>
            </w:pPr>
          </w:p>
          <w:p w14:paraId="7224F8C3" w14:textId="77777777" w:rsidR="00427D01" w:rsidRDefault="00427D01" w:rsidP="00427D01">
            <w:pPr>
              <w:spacing w:before="120" w:after="120" w:line="240" w:lineRule="auto"/>
              <w:rPr>
                <w:b/>
                <w:bCs/>
                <w:lang w:val="en-US"/>
              </w:rPr>
            </w:pPr>
            <w:r>
              <w:rPr>
                <w:b/>
                <w:bCs/>
                <w:lang w:val="en-US"/>
              </w:rPr>
              <w:t>In the case of the activation for which Option 1 and Option 2 are under discussion, we have raised the following questions</w:t>
            </w:r>
          </w:p>
          <w:p w14:paraId="0F68511F" w14:textId="77777777" w:rsidR="00427D01" w:rsidRDefault="00427D01" w:rsidP="001E611B">
            <w:pPr>
              <w:pStyle w:val="aff"/>
              <w:numPr>
                <w:ilvl w:val="0"/>
                <w:numId w:val="69"/>
              </w:numPr>
              <w:spacing w:before="120" w:after="120" w:line="240" w:lineRule="auto"/>
              <w:rPr>
                <w:b/>
                <w:bCs/>
                <w:sz w:val="18"/>
                <w:szCs w:val="18"/>
                <w:lang w:val="en-US"/>
              </w:rPr>
            </w:pPr>
            <w:r w:rsidRPr="00C47350">
              <w:rPr>
                <w:b/>
                <w:bCs/>
                <w:sz w:val="18"/>
                <w:szCs w:val="18"/>
                <w:lang w:val="en-US"/>
              </w:rPr>
              <w:t>Will there be a unique NPDDCH monitoring occasion just for the purpose of activation after which the UE will not perform NPDCCH monitoring at all?</w:t>
            </w:r>
          </w:p>
          <w:p w14:paraId="2FFCC48A" w14:textId="77777777" w:rsidR="00427D01" w:rsidRDefault="00427D01" w:rsidP="001E611B">
            <w:pPr>
              <w:pStyle w:val="aff"/>
              <w:numPr>
                <w:ilvl w:val="0"/>
                <w:numId w:val="69"/>
              </w:numPr>
              <w:spacing w:before="120" w:after="120" w:line="240" w:lineRule="auto"/>
              <w:rPr>
                <w:b/>
                <w:bCs/>
                <w:sz w:val="18"/>
                <w:szCs w:val="18"/>
                <w:lang w:val="en-US"/>
              </w:rPr>
            </w:pPr>
            <w:r w:rsidRPr="00C47350">
              <w:rPr>
                <w:b/>
                <w:bCs/>
                <w:sz w:val="18"/>
                <w:szCs w:val="18"/>
                <w:lang w:val="en-US"/>
              </w:rPr>
              <w:t>Will there be an NPDDCH monitoring occasion for the purpose of activation, and additional NPDCCH monitoring occasions well separated in time (i.e., sparse NPDCCH monitoring)?</w:t>
            </w:r>
          </w:p>
          <w:p w14:paraId="0F0CB768" w14:textId="77777777" w:rsidR="00427D01" w:rsidRPr="00C47350" w:rsidRDefault="00427D01" w:rsidP="001E611B">
            <w:pPr>
              <w:pStyle w:val="aff"/>
              <w:numPr>
                <w:ilvl w:val="0"/>
                <w:numId w:val="69"/>
              </w:numPr>
              <w:spacing w:before="120" w:after="120" w:line="240" w:lineRule="auto"/>
              <w:rPr>
                <w:b/>
                <w:bCs/>
                <w:sz w:val="18"/>
                <w:szCs w:val="18"/>
                <w:lang w:val="en-US"/>
              </w:rPr>
            </w:pPr>
            <w:r w:rsidRPr="00C47350">
              <w:rPr>
                <w:b/>
                <w:bCs/>
                <w:sz w:val="18"/>
                <w:szCs w:val="18"/>
                <w:lang w:val="en-US"/>
              </w:rPr>
              <w:t>Will a set of subframes within the SPS periodicity be reserved as to be used for NPDCCH monitoring?</w:t>
            </w:r>
          </w:p>
          <w:p w14:paraId="75E4B904" w14:textId="77777777" w:rsidR="00427D01" w:rsidRDefault="00427D01" w:rsidP="00427D01">
            <w:pPr>
              <w:spacing w:before="120" w:after="120" w:line="240" w:lineRule="auto"/>
              <w:rPr>
                <w:b/>
                <w:bCs/>
                <w:lang w:val="en-US"/>
              </w:rPr>
            </w:pPr>
            <w:r>
              <w:rPr>
                <w:b/>
                <w:bCs/>
                <w:lang w:val="en-US"/>
              </w:rPr>
              <w:t>From the options listed above, we think B) or C) are suitable a</w:t>
            </w:r>
            <w:r w:rsidRPr="0019433B">
              <w:rPr>
                <w:b/>
                <w:bCs/>
                <w:lang w:val="en-US"/>
              </w:rPr>
              <w:t>s to allow for dynamic activation, dynamic grants (including emergency notifications) to happen also on the non-anchor carrier.</w:t>
            </w:r>
          </w:p>
          <w:p w14:paraId="48856975" w14:textId="77777777" w:rsidR="00427D01" w:rsidRDefault="00427D01" w:rsidP="00427D01">
            <w:pPr>
              <w:spacing w:before="120" w:after="120" w:line="240" w:lineRule="auto"/>
              <w:rPr>
                <w:b/>
                <w:bCs/>
                <w:lang w:val="en-US"/>
              </w:rPr>
            </w:pPr>
          </w:p>
        </w:tc>
      </w:tr>
      <w:tr w:rsidR="00EF2D13" w:rsidRPr="00FB565C" w14:paraId="33280184" w14:textId="77777777" w:rsidTr="00EF2D13">
        <w:tc>
          <w:tcPr>
            <w:tcW w:w="1479" w:type="dxa"/>
          </w:tcPr>
          <w:p w14:paraId="6D083983" w14:textId="77777777" w:rsidR="00EF2D13" w:rsidRPr="00F56829" w:rsidRDefault="00EF2D13" w:rsidP="007C1EDA">
            <w:pPr>
              <w:spacing w:before="120" w:after="120" w:line="240" w:lineRule="auto"/>
              <w:rPr>
                <w:b/>
                <w:bCs/>
                <w:lang w:val="en-US"/>
              </w:rPr>
            </w:pPr>
            <w:r w:rsidRPr="00F56829">
              <w:rPr>
                <w:b/>
                <w:bCs/>
                <w:lang w:val="en-US"/>
              </w:rPr>
              <w:t xml:space="preserve">Huawei, </w:t>
            </w:r>
            <w:proofErr w:type="spellStart"/>
            <w:r w:rsidRPr="00F56829">
              <w:rPr>
                <w:b/>
                <w:bCs/>
                <w:lang w:val="en-US"/>
              </w:rPr>
              <w:t>HiSilicon</w:t>
            </w:r>
            <w:proofErr w:type="spellEnd"/>
          </w:p>
        </w:tc>
        <w:tc>
          <w:tcPr>
            <w:tcW w:w="1372" w:type="dxa"/>
          </w:tcPr>
          <w:p w14:paraId="6F935118" w14:textId="77777777" w:rsidR="00EF2D13" w:rsidRPr="00F56829" w:rsidRDefault="00EF2D13" w:rsidP="007C1EDA">
            <w:pPr>
              <w:spacing w:before="120" w:after="120" w:line="240" w:lineRule="auto"/>
              <w:rPr>
                <w:b/>
                <w:bCs/>
                <w:lang w:val="en-US"/>
              </w:rPr>
            </w:pPr>
            <w:r w:rsidRPr="00F56829">
              <w:rPr>
                <w:b/>
                <w:bCs/>
                <w:lang w:val="en-US"/>
              </w:rPr>
              <w:t>Y</w:t>
            </w:r>
          </w:p>
        </w:tc>
        <w:tc>
          <w:tcPr>
            <w:tcW w:w="6780" w:type="dxa"/>
          </w:tcPr>
          <w:p w14:paraId="019B0553" w14:textId="77777777" w:rsidR="00EF2D13" w:rsidRPr="00F56829" w:rsidRDefault="00EF2D13" w:rsidP="007C1EDA">
            <w:pPr>
              <w:spacing w:before="120" w:after="120" w:line="240" w:lineRule="auto"/>
              <w:rPr>
                <w:b/>
                <w:bCs/>
                <w:lang w:val="en-US"/>
              </w:rPr>
            </w:pPr>
            <w:r w:rsidRPr="00F56829">
              <w:rPr>
                <w:b/>
                <w:bCs/>
                <w:lang w:val="en-US"/>
              </w:rPr>
              <w:t xml:space="preserve">Whilst we agree to this proposal, otherwise the MAC CE release will not work, we think the NPDCCH monitoring priority can be switched to enable the network to send a DCI to the UE for other purposes such as SPS periodicity/configuration switching, and critical messages. This can be done by indicating a priority </w:t>
            </w:r>
            <w:proofErr w:type="spellStart"/>
            <w:r w:rsidRPr="00F56829">
              <w:rPr>
                <w:b/>
                <w:bCs/>
                <w:lang w:val="en-US"/>
              </w:rPr>
              <w:t>swtich</w:t>
            </w:r>
            <w:proofErr w:type="spellEnd"/>
            <w:r w:rsidRPr="00F56829">
              <w:rPr>
                <w:b/>
                <w:bCs/>
                <w:lang w:val="en-US"/>
              </w:rPr>
              <w:t xml:space="preserve"> in the MAC CE.</w:t>
            </w:r>
          </w:p>
        </w:tc>
      </w:tr>
      <w:tr w:rsidR="00052114" w14:paraId="2D6F50D2" w14:textId="77777777" w:rsidTr="00052114">
        <w:tc>
          <w:tcPr>
            <w:tcW w:w="1479" w:type="dxa"/>
          </w:tcPr>
          <w:p w14:paraId="75DFBAAD" w14:textId="77777777" w:rsidR="00052114" w:rsidRDefault="00052114" w:rsidP="00DF2086">
            <w:pPr>
              <w:spacing w:before="120" w:after="120" w:line="240" w:lineRule="auto"/>
              <w:rPr>
                <w:b/>
                <w:bCs/>
                <w:lang w:val="en-US"/>
              </w:rPr>
            </w:pPr>
            <w:r>
              <w:rPr>
                <w:rFonts w:hint="eastAsia"/>
                <w:b/>
                <w:bCs/>
                <w:lang w:val="en-US" w:eastAsia="ko-KR"/>
              </w:rPr>
              <w:t>LGE</w:t>
            </w:r>
          </w:p>
        </w:tc>
        <w:tc>
          <w:tcPr>
            <w:tcW w:w="1372" w:type="dxa"/>
          </w:tcPr>
          <w:p w14:paraId="23097636" w14:textId="77777777" w:rsidR="00052114" w:rsidRDefault="00052114" w:rsidP="00DF2086">
            <w:pPr>
              <w:spacing w:before="120" w:after="120" w:line="240" w:lineRule="auto"/>
              <w:rPr>
                <w:b/>
                <w:bCs/>
                <w:lang w:val="en-US"/>
              </w:rPr>
            </w:pPr>
            <w:r>
              <w:rPr>
                <w:rFonts w:hint="eastAsia"/>
                <w:b/>
                <w:bCs/>
                <w:lang w:val="en-US" w:eastAsia="ko-KR"/>
              </w:rPr>
              <w:t>N</w:t>
            </w:r>
          </w:p>
        </w:tc>
        <w:tc>
          <w:tcPr>
            <w:tcW w:w="6780" w:type="dxa"/>
          </w:tcPr>
          <w:p w14:paraId="3D08B6BB" w14:textId="77777777" w:rsidR="00052114" w:rsidRDefault="00052114" w:rsidP="00DF2086">
            <w:pPr>
              <w:spacing w:before="120" w:after="120" w:line="240" w:lineRule="auto"/>
              <w:rPr>
                <w:b/>
                <w:bCs/>
                <w:lang w:val="en-US" w:eastAsia="ko-KR"/>
              </w:rPr>
            </w:pPr>
            <w:r>
              <w:rPr>
                <w:rFonts w:hint="eastAsia"/>
                <w:b/>
                <w:bCs/>
                <w:lang w:val="en-US" w:eastAsia="ko-KR"/>
              </w:rPr>
              <w:t xml:space="preserve">First of all, there is no proposal to make </w:t>
            </w:r>
            <w:r>
              <w:rPr>
                <w:b/>
                <w:bCs/>
                <w:lang w:val="en-US" w:eastAsia="ko-KR"/>
              </w:rPr>
              <w:t>alignment</w:t>
            </w:r>
            <w:r>
              <w:rPr>
                <w:rFonts w:hint="eastAsia"/>
                <w:b/>
                <w:bCs/>
                <w:lang w:val="en-US" w:eastAsia="ko-KR"/>
              </w:rPr>
              <w:t xml:space="preserve"> between SPS period and NPDCCH period. In this case, there is no persistent collisions. We do not need to deprioritize the NPDCCH monitoring. </w:t>
            </w:r>
          </w:p>
          <w:p w14:paraId="1256F7DB" w14:textId="77777777" w:rsidR="00052114" w:rsidRDefault="00052114" w:rsidP="00DF2086">
            <w:pPr>
              <w:spacing w:before="120" w:after="120" w:line="240" w:lineRule="auto"/>
              <w:rPr>
                <w:b/>
                <w:bCs/>
                <w:lang w:val="en-US"/>
              </w:rPr>
            </w:pPr>
            <w:r>
              <w:rPr>
                <w:rFonts w:hint="eastAsia"/>
                <w:b/>
                <w:bCs/>
                <w:lang w:val="en-US" w:eastAsia="ko-KR"/>
              </w:rPr>
              <w:t xml:space="preserve">Next, DG traffic also needs to be taken care of. Considering that the NW already know whether there is DG traffic or not, alternatively, it can be considered that the NW indicates whether SPS is prioritized or NPDCCH is prioritize in the next SPS period (via MAC CE). </w:t>
            </w:r>
          </w:p>
        </w:tc>
      </w:tr>
      <w:tr w:rsidR="00B41F98" w14:paraId="672127F2" w14:textId="77777777" w:rsidTr="00052114">
        <w:tc>
          <w:tcPr>
            <w:tcW w:w="1479" w:type="dxa"/>
          </w:tcPr>
          <w:p w14:paraId="0F8FBFF6" w14:textId="7711A140" w:rsidR="00B41F98" w:rsidRDefault="00B41F98" w:rsidP="00DF2086">
            <w:pPr>
              <w:spacing w:before="120" w:after="120" w:line="240" w:lineRule="auto"/>
              <w:rPr>
                <w:b/>
                <w:bCs/>
                <w:lang w:val="en-US" w:eastAsia="ko-KR"/>
              </w:rPr>
            </w:pPr>
            <w:r>
              <w:rPr>
                <w:b/>
                <w:bCs/>
                <w:lang w:val="en-US" w:eastAsia="ko-KR"/>
              </w:rPr>
              <w:t>Apple</w:t>
            </w:r>
          </w:p>
        </w:tc>
        <w:tc>
          <w:tcPr>
            <w:tcW w:w="1372" w:type="dxa"/>
          </w:tcPr>
          <w:p w14:paraId="18C40814" w14:textId="7A640CF5" w:rsidR="00B41F98" w:rsidRDefault="00B41F98" w:rsidP="00DF2086">
            <w:pPr>
              <w:spacing w:before="120" w:after="120" w:line="240" w:lineRule="auto"/>
              <w:rPr>
                <w:b/>
                <w:bCs/>
                <w:lang w:val="en-US" w:eastAsia="ko-KR"/>
              </w:rPr>
            </w:pPr>
            <w:r>
              <w:rPr>
                <w:b/>
                <w:bCs/>
                <w:lang w:val="en-US" w:eastAsia="ko-KR"/>
              </w:rPr>
              <w:t>N</w:t>
            </w:r>
          </w:p>
        </w:tc>
        <w:tc>
          <w:tcPr>
            <w:tcW w:w="6780" w:type="dxa"/>
          </w:tcPr>
          <w:p w14:paraId="33769439" w14:textId="19B1787F" w:rsidR="00B41F98" w:rsidRDefault="00B41F98" w:rsidP="00DF2086">
            <w:pPr>
              <w:spacing w:before="120" w:after="120" w:line="240" w:lineRule="auto"/>
              <w:rPr>
                <w:b/>
                <w:bCs/>
                <w:lang w:val="en-US" w:eastAsia="ko-KR"/>
              </w:rPr>
            </w:pPr>
            <w:r>
              <w:rPr>
                <w:b/>
                <w:bCs/>
                <w:lang w:val="en-US" w:eastAsia="ko-KR"/>
              </w:rPr>
              <w:t>This is not allowed according to last meeting agreements on MAC CE based release.</w:t>
            </w:r>
          </w:p>
        </w:tc>
      </w:tr>
    </w:tbl>
    <w:p w14:paraId="2C7AC74B" w14:textId="77777777" w:rsidR="00590F77" w:rsidRPr="0052401B" w:rsidRDefault="00590F77" w:rsidP="0052401B">
      <w:pPr>
        <w:rPr>
          <w:lang w:val="en-US"/>
        </w:rPr>
      </w:pPr>
    </w:p>
    <w:p w14:paraId="26983B7A" w14:textId="30FB4B36" w:rsidR="003F045A" w:rsidRDefault="007A064C">
      <w:pPr>
        <w:pStyle w:val="31"/>
        <w:rPr>
          <w:rFonts w:ascii="Arial" w:hAnsi="Arial" w:cs="Arial"/>
        </w:rPr>
      </w:pPr>
      <w:r>
        <w:rPr>
          <w:rFonts w:ascii="Arial" w:hAnsi="Arial" w:cs="Arial"/>
        </w:rPr>
        <w:t>[</w:t>
      </w:r>
      <w:r w:rsidR="003F18BF">
        <w:rPr>
          <w:rFonts w:ascii="Arial" w:hAnsi="Arial" w:cs="Arial"/>
        </w:rPr>
        <w:t>X</w:t>
      </w:r>
      <w:r>
        <w:rPr>
          <w:rFonts w:ascii="Arial" w:hAnsi="Arial" w:cs="Arial"/>
        </w:rPr>
        <w:t>]</w:t>
      </w:r>
      <w:r w:rsidR="00E60563">
        <w:rPr>
          <w:rFonts w:ascii="Arial" w:hAnsi="Arial" w:cs="Arial"/>
        </w:rPr>
        <w:t>GNSS measurement gap</w:t>
      </w:r>
    </w:p>
    <w:tbl>
      <w:tblPr>
        <w:tblStyle w:val="af8"/>
        <w:tblW w:w="0" w:type="auto"/>
        <w:tblLook w:val="04A0" w:firstRow="1" w:lastRow="0" w:firstColumn="1" w:lastColumn="0" w:noHBand="0" w:noVBand="1"/>
      </w:tblPr>
      <w:tblGrid>
        <w:gridCol w:w="9630"/>
      </w:tblGrid>
      <w:tr w:rsidR="003F18BF" w14:paraId="1906A6A4" w14:textId="77777777" w:rsidTr="003F18BF">
        <w:tc>
          <w:tcPr>
            <w:tcW w:w="9630" w:type="dxa"/>
          </w:tcPr>
          <w:p w14:paraId="3AE255C5" w14:textId="77777777" w:rsidR="003F18BF" w:rsidRPr="008D4DF7" w:rsidRDefault="003F18BF" w:rsidP="003F18BF">
            <w:pPr>
              <w:rPr>
                <w:rFonts w:eastAsiaTheme="minorEastAsia"/>
                <w:b/>
                <w:bCs/>
                <w:i/>
                <w:iCs/>
                <w:u w:val="single"/>
                <w:lang w:val="en-US" w:eastAsia="zh-CN"/>
              </w:rPr>
            </w:pPr>
            <w:r w:rsidRPr="008D4DF7">
              <w:rPr>
                <w:rFonts w:eastAsiaTheme="minorEastAsia" w:hint="eastAsia"/>
                <w:b/>
                <w:bCs/>
                <w:i/>
                <w:iCs/>
                <w:u w:val="single"/>
                <w:lang w:val="en-US" w:eastAsia="zh-CN"/>
              </w:rPr>
              <w:t>3</w:t>
            </w:r>
            <w:r w:rsidRPr="008D4DF7">
              <w:rPr>
                <w:rFonts w:eastAsiaTheme="minorEastAsia"/>
                <w:b/>
                <w:bCs/>
                <w:i/>
                <w:iCs/>
                <w:u w:val="single"/>
                <w:lang w:val="en-US" w:eastAsia="zh-CN"/>
              </w:rPr>
              <w:t>6.300</w:t>
            </w:r>
          </w:p>
          <w:p w14:paraId="7D96B0B9" w14:textId="4A8F989A" w:rsidR="003F18BF" w:rsidRPr="003F18BF" w:rsidRDefault="003F18BF" w:rsidP="003F18BF">
            <w:pPr>
              <w:pStyle w:val="NO"/>
            </w:pPr>
            <w:r w:rsidRPr="009C75CA">
              <w:t>NOTE:</w:t>
            </w:r>
            <w:r w:rsidRPr="009C75CA">
              <w:tab/>
              <w:t xml:space="preserve">The AS operations (e.g. RLM related timers, </w:t>
            </w:r>
            <w:proofErr w:type="spellStart"/>
            <w:r w:rsidRPr="009C75CA">
              <w:t>dataInactivityTimer</w:t>
            </w:r>
            <w:proofErr w:type="spellEnd"/>
            <w:r w:rsidRPr="009C75CA">
              <w:t>, CHO execution, neighbour cell measurement, RACH, SR, and BSR) are suspended when UE is performing GNSS acquisition and resumed when the GNSS acquisition is completed.</w:t>
            </w:r>
          </w:p>
        </w:tc>
      </w:tr>
    </w:tbl>
    <w:p w14:paraId="27351F65" w14:textId="1AFC1078" w:rsidR="003F18BF" w:rsidRPr="008D4DF7" w:rsidRDefault="003F18BF" w:rsidP="003F18BF">
      <w:pPr>
        <w:spacing w:before="120" w:after="120" w:line="240" w:lineRule="auto"/>
        <w:rPr>
          <w:rFonts w:eastAsiaTheme="minorEastAsia"/>
          <w:b/>
          <w:bCs/>
          <w:lang w:eastAsia="zh-CN"/>
        </w:rPr>
      </w:pPr>
      <w:r w:rsidRPr="008D4DF7">
        <w:rPr>
          <w:rFonts w:eastAsiaTheme="minorEastAsia"/>
          <w:b/>
          <w:bCs/>
          <w:lang w:eastAsia="zh-CN"/>
        </w:rPr>
        <w:t xml:space="preserve">FL view: </w:t>
      </w:r>
      <w:r w:rsidR="00275EDF" w:rsidRPr="00275EDF">
        <w:rPr>
          <w:rFonts w:eastAsiaTheme="minorEastAsia"/>
          <w:b/>
          <w:bCs/>
          <w:lang w:eastAsia="zh-CN"/>
        </w:rPr>
        <w:t xml:space="preserve">RAN2 is currently discussing whether </w:t>
      </w:r>
      <w:r w:rsidR="00355BB3">
        <w:rPr>
          <w:rFonts w:eastAsiaTheme="minorEastAsia"/>
          <w:b/>
          <w:bCs/>
          <w:lang w:eastAsia="zh-CN"/>
        </w:rPr>
        <w:t>the above note</w:t>
      </w:r>
      <w:r w:rsidR="0012678B">
        <w:rPr>
          <w:rFonts w:eastAsiaTheme="minorEastAsia"/>
          <w:b/>
          <w:bCs/>
          <w:lang w:eastAsia="zh-CN"/>
        </w:rPr>
        <w:t xml:space="preserve"> in 36.300</w:t>
      </w:r>
      <w:r w:rsidR="00355BB3">
        <w:rPr>
          <w:rFonts w:eastAsiaTheme="minorEastAsia"/>
          <w:b/>
          <w:bCs/>
          <w:lang w:eastAsia="zh-CN"/>
        </w:rPr>
        <w:t xml:space="preserve"> </w:t>
      </w:r>
      <w:r w:rsidR="00275EDF" w:rsidRPr="00275EDF">
        <w:rPr>
          <w:rFonts w:eastAsiaTheme="minorEastAsia"/>
          <w:b/>
          <w:bCs/>
          <w:lang w:eastAsia="zh-CN"/>
        </w:rPr>
        <w:t>allow</w:t>
      </w:r>
      <w:r w:rsidR="00355BB3">
        <w:rPr>
          <w:rFonts w:eastAsiaTheme="minorEastAsia"/>
          <w:b/>
          <w:bCs/>
          <w:lang w:eastAsia="zh-CN"/>
        </w:rPr>
        <w:t>s</w:t>
      </w:r>
      <w:r w:rsidR="00275EDF" w:rsidRPr="00275EDF">
        <w:rPr>
          <w:rFonts w:eastAsiaTheme="minorEastAsia"/>
          <w:b/>
          <w:bCs/>
          <w:lang w:eastAsia="zh-CN"/>
        </w:rPr>
        <w:t xml:space="preserve"> SPS </w:t>
      </w:r>
      <w:r w:rsidR="00355BB3">
        <w:rPr>
          <w:rFonts w:eastAsiaTheme="minorEastAsia"/>
          <w:b/>
          <w:bCs/>
          <w:lang w:eastAsia="zh-CN"/>
        </w:rPr>
        <w:t>suspension/</w:t>
      </w:r>
      <w:r w:rsidR="00275EDF" w:rsidRPr="00275EDF">
        <w:rPr>
          <w:rFonts w:eastAsiaTheme="minorEastAsia"/>
          <w:b/>
          <w:bCs/>
          <w:lang w:eastAsia="zh-CN"/>
        </w:rPr>
        <w:t xml:space="preserve">resume during GNSS measurement gaps, </w:t>
      </w:r>
      <w:r w:rsidR="00A73017">
        <w:rPr>
          <w:rFonts w:eastAsiaTheme="minorEastAsia"/>
          <w:b/>
          <w:bCs/>
          <w:lang w:eastAsia="zh-CN"/>
        </w:rPr>
        <w:t xml:space="preserve">thus </w:t>
      </w:r>
      <w:r w:rsidR="00275EDF" w:rsidRPr="00275EDF">
        <w:rPr>
          <w:rFonts w:eastAsiaTheme="minorEastAsia"/>
          <w:b/>
          <w:bCs/>
          <w:lang w:eastAsia="zh-CN"/>
        </w:rPr>
        <w:t>FL propose to put this item on hold in RAN1. We should leverage the RAN2 outcome to avoid redundant effort</w:t>
      </w:r>
      <w:r w:rsidRPr="008D4DF7">
        <w:rPr>
          <w:rFonts w:eastAsiaTheme="minorEastAsia"/>
          <w:b/>
          <w:bCs/>
          <w:lang w:eastAsia="zh-CN"/>
        </w:rPr>
        <w:t>.</w:t>
      </w:r>
    </w:p>
    <w:p w14:paraId="03E19F12" w14:textId="522D2015" w:rsidR="003F045A" w:rsidRDefault="0016179F" w:rsidP="0016179F">
      <w:pPr>
        <w:pStyle w:val="31"/>
        <w:rPr>
          <w:rFonts w:ascii="Arial" w:eastAsiaTheme="minorEastAsia" w:hAnsi="Arial" w:cs="Arial"/>
          <w:lang w:eastAsia="zh-CN"/>
        </w:rPr>
      </w:pPr>
      <w:r>
        <w:rPr>
          <w:rFonts w:ascii="Arial" w:hAnsi="Arial" w:cs="Arial"/>
        </w:rPr>
        <w:t>[</w:t>
      </w:r>
      <w:r w:rsidR="00A434FF">
        <w:rPr>
          <w:rFonts w:ascii="Arial" w:eastAsiaTheme="minorEastAsia" w:hAnsi="Arial" w:cs="Arial" w:hint="eastAsia"/>
          <w:lang w:eastAsia="zh-CN"/>
        </w:rPr>
        <w:t>L</w:t>
      </w:r>
      <w:r>
        <w:rPr>
          <w:rFonts w:ascii="Arial" w:hAnsi="Arial" w:cs="Arial"/>
        </w:rPr>
        <w:t>]</w:t>
      </w:r>
      <w:r>
        <w:rPr>
          <w:rFonts w:ascii="Arial" w:eastAsiaTheme="minorEastAsia" w:hAnsi="Arial" w:cs="Arial" w:hint="eastAsia"/>
          <w:lang w:eastAsia="zh-CN"/>
        </w:rPr>
        <w:t>switching time</w:t>
      </w:r>
    </w:p>
    <w:p w14:paraId="251F59B8" w14:textId="3DF2A479" w:rsidR="00FD0D93" w:rsidRPr="00FD0D93" w:rsidRDefault="00FD0D93" w:rsidP="00FD0D93">
      <w:pPr>
        <w:rPr>
          <w:rFonts w:eastAsiaTheme="minorEastAsia"/>
          <w:lang w:val="en-US" w:eastAsia="zh-CN"/>
        </w:rPr>
      </w:pPr>
      <w:r>
        <w:rPr>
          <w:rFonts w:eastAsiaTheme="minorEastAsia" w:hint="eastAsia"/>
          <w:lang w:val="en-US" w:eastAsia="zh-CN"/>
        </w:rPr>
        <w:t xml:space="preserve">The following proposal is to address the comment from LG on </w:t>
      </w:r>
      <w:r w:rsidRPr="00FD0D93">
        <w:rPr>
          <w:rFonts w:eastAsiaTheme="minorEastAsia"/>
          <w:lang w:val="en-US" w:eastAsia="zh-CN"/>
        </w:rPr>
        <w:t>Proposal 7.1-1</w:t>
      </w:r>
      <w:r>
        <w:rPr>
          <w:rFonts w:eastAsiaTheme="minorEastAsia" w:hint="eastAsia"/>
          <w:lang w:val="en-US" w:eastAsia="zh-CN"/>
        </w:rPr>
        <w:t>.</w:t>
      </w:r>
    </w:p>
    <w:p w14:paraId="06769387" w14:textId="27DC9386" w:rsidR="0016179F" w:rsidRPr="00A3607F" w:rsidRDefault="0016179F" w:rsidP="0016179F">
      <w:pPr>
        <w:spacing w:after="120" w:line="240" w:lineRule="auto"/>
        <w:rPr>
          <w:b/>
          <w:bCs/>
          <w:lang w:val="en-US"/>
        </w:rPr>
      </w:pPr>
      <w:r>
        <w:rPr>
          <w:rFonts w:eastAsiaTheme="minorEastAsia"/>
          <w:b/>
          <w:bCs/>
          <w:highlight w:val="yellow"/>
          <w:lang w:val="en-US" w:eastAsia="zh-CN"/>
        </w:rPr>
        <w:t>N</w:t>
      </w:r>
      <w:r>
        <w:rPr>
          <w:rFonts w:eastAsiaTheme="minorEastAsia" w:hint="eastAsia"/>
          <w:b/>
          <w:bCs/>
          <w:highlight w:val="yellow"/>
          <w:lang w:val="en-US" w:eastAsia="zh-CN"/>
        </w:rPr>
        <w:t>ew proposal 7.1.7</w:t>
      </w:r>
      <w:r w:rsidRPr="009B002B">
        <w:rPr>
          <w:b/>
          <w:bCs/>
          <w:highlight w:val="yellow"/>
          <w:lang w:val="en-US"/>
        </w:rPr>
        <w:t>:</w:t>
      </w:r>
      <w:r w:rsidRPr="00A3607F">
        <w:rPr>
          <w:b/>
          <w:bCs/>
          <w:lang w:val="en-US"/>
        </w:rPr>
        <w:t xml:space="preserve"> For a Rel-20 NB-IoT NTN</w:t>
      </w:r>
      <w:r w:rsidRPr="00D16D03">
        <w:rPr>
          <w:b/>
          <w:bCs/>
          <w:strike/>
          <w:color w:val="FF0000"/>
          <w:lang w:val="en-US"/>
        </w:rPr>
        <w:t xml:space="preserve"> </w:t>
      </w:r>
      <w:r w:rsidRPr="00D16D03">
        <w:rPr>
          <w:rFonts w:eastAsiaTheme="minorEastAsia" w:hint="eastAsia"/>
          <w:b/>
          <w:bCs/>
          <w:strike/>
          <w:color w:val="FF0000"/>
          <w:lang w:val="en-US" w:eastAsia="zh-CN"/>
        </w:rPr>
        <w:t xml:space="preserve">not </w:t>
      </w:r>
      <w:r w:rsidRPr="00D16D03">
        <w:rPr>
          <w:rFonts w:eastAsia="Times New Roman"/>
          <w:b/>
          <w:bCs/>
          <w:strike/>
          <w:color w:val="FF0000"/>
          <w:lang w:eastAsia="en-GB"/>
        </w:rPr>
        <w:t xml:space="preserve">configured with higher layer parameter </w:t>
      </w:r>
      <w:proofErr w:type="spellStart"/>
      <w:r w:rsidRPr="00D16D03">
        <w:rPr>
          <w:rFonts w:eastAsia="Times New Roman"/>
          <w:b/>
          <w:bCs/>
          <w:i/>
          <w:strike/>
          <w:color w:val="FF0000"/>
          <w:lang w:eastAsia="en-GB"/>
        </w:rPr>
        <w:t>twoHARQ-ProcessesConfig</w:t>
      </w:r>
      <w:proofErr w:type="spellEnd"/>
      <w:r w:rsidRPr="00D16D03">
        <w:rPr>
          <w:b/>
          <w:bCs/>
          <w:color w:val="FF0000"/>
          <w:lang w:val="en-US"/>
        </w:rPr>
        <w:t>:</w:t>
      </w:r>
    </w:p>
    <w:p w14:paraId="69D2E2E3" w14:textId="38713EC1" w:rsidR="00CD7201" w:rsidRPr="00CD7201" w:rsidRDefault="0016179F" w:rsidP="00CD7201">
      <w:pPr>
        <w:pStyle w:val="aff"/>
        <w:numPr>
          <w:ilvl w:val="0"/>
          <w:numId w:val="24"/>
        </w:numPr>
        <w:spacing w:after="120" w:line="240" w:lineRule="auto"/>
        <w:rPr>
          <w:rFonts w:ascii="Times New Roman" w:hAnsi="Times New Roman" w:cs="Times New Roman" w:hint="eastAsia"/>
          <w:b/>
          <w:bCs/>
          <w:sz w:val="20"/>
          <w:szCs w:val="20"/>
          <w:lang w:val="en-US"/>
        </w:rPr>
      </w:pPr>
      <w:r w:rsidRPr="00CA074A">
        <w:rPr>
          <w:rFonts w:ascii="Times New Roman" w:hAnsi="Times New Roman" w:cs="Times New Roman"/>
          <w:b/>
          <w:bCs/>
          <w:sz w:val="20"/>
          <w:szCs w:val="20"/>
          <w:lang w:val="en-US" w:eastAsia="zh-CN"/>
        </w:rPr>
        <w:lastRenderedPageBreak/>
        <w:t>I</w:t>
      </w:r>
      <w:r w:rsidRPr="00CA074A">
        <w:rPr>
          <w:rFonts w:ascii="Times New Roman" w:hAnsi="Times New Roman" w:cs="Times New Roman" w:hint="eastAsia"/>
          <w:b/>
          <w:bCs/>
          <w:sz w:val="20"/>
          <w:szCs w:val="20"/>
          <w:lang w:val="en-US" w:eastAsia="zh-CN"/>
        </w:rPr>
        <w:t>f</w:t>
      </w:r>
      <w:r w:rsidRPr="00CA074A">
        <w:rPr>
          <w:rFonts w:ascii="Times New Roman" w:hAnsi="Times New Roman" w:cs="Times New Roman"/>
          <w:b/>
          <w:bCs/>
          <w:sz w:val="20"/>
          <w:szCs w:val="20"/>
          <w:lang w:val="en-US" w:eastAsia="zh-CN"/>
        </w:rPr>
        <w:t xml:space="preserve"> </w:t>
      </w:r>
      <w:r>
        <w:rPr>
          <w:rFonts w:ascii="Times New Roman" w:hAnsi="Times New Roman" w:cs="Times New Roman" w:hint="eastAsia"/>
          <w:b/>
          <w:bCs/>
          <w:sz w:val="20"/>
          <w:szCs w:val="20"/>
          <w:lang w:val="en-US" w:eastAsia="zh-CN"/>
        </w:rPr>
        <w:t>the time gap between a</w:t>
      </w:r>
      <w:r w:rsidRPr="00CA074A">
        <w:rPr>
          <w:rFonts w:ascii="Times New Roman" w:hAnsi="Times New Roman" w:cs="Times New Roman"/>
          <w:b/>
          <w:bCs/>
          <w:sz w:val="20"/>
          <w:szCs w:val="20"/>
          <w:lang w:val="en-US"/>
        </w:rPr>
        <w:t xml:space="preserve"> postponed SPS NPUSCH transmission </w:t>
      </w:r>
      <w:r>
        <w:rPr>
          <w:rFonts w:ascii="Times New Roman" w:hAnsi="Times New Roman" w:cs="Times New Roman" w:hint="eastAsia"/>
          <w:b/>
          <w:bCs/>
          <w:sz w:val="20"/>
          <w:szCs w:val="20"/>
          <w:lang w:val="en-US" w:eastAsia="zh-CN"/>
        </w:rPr>
        <w:t>and</w:t>
      </w:r>
      <w:r w:rsidRPr="00CA074A">
        <w:rPr>
          <w:rFonts w:ascii="Times New Roman" w:hAnsi="Times New Roman" w:cs="Times New Roman"/>
          <w:b/>
          <w:bCs/>
          <w:sz w:val="20"/>
          <w:szCs w:val="20"/>
          <w:lang w:val="en-US"/>
        </w:rPr>
        <w:t xml:space="preserve"> </w:t>
      </w:r>
      <w:r w:rsidRPr="000F4584">
        <w:rPr>
          <w:rFonts w:ascii="Times New Roman" w:hAnsi="Times New Roman" w:cs="Times New Roman" w:hint="eastAsia"/>
          <w:b/>
          <w:bCs/>
          <w:color w:val="FF0000"/>
          <w:sz w:val="20"/>
          <w:szCs w:val="20"/>
          <w:lang w:val="en-US" w:eastAsia="zh-CN"/>
        </w:rPr>
        <w:t>a following</w:t>
      </w:r>
      <w:r w:rsidRPr="00CA074A">
        <w:rPr>
          <w:rFonts w:ascii="Times New Roman" w:hAnsi="Times New Roman" w:cs="Times New Roman"/>
          <w:b/>
          <w:bCs/>
          <w:sz w:val="20"/>
          <w:szCs w:val="20"/>
          <w:lang w:val="en-US"/>
        </w:rPr>
        <w:t xml:space="preserve"> SPS NPDSCH reception/resource</w:t>
      </w:r>
      <w:r>
        <w:rPr>
          <w:rFonts w:ascii="Times New Roman" w:hAnsi="Times New Roman" w:cs="Times New Roman" w:hint="eastAsia"/>
          <w:b/>
          <w:bCs/>
          <w:sz w:val="20"/>
          <w:szCs w:val="20"/>
          <w:lang w:val="en-US" w:eastAsia="zh-CN"/>
        </w:rPr>
        <w:t xml:space="preserve"> </w:t>
      </w:r>
      <w:r>
        <w:rPr>
          <w:rFonts w:ascii="Times New Roman" w:hAnsi="Times New Roman" w:cs="Times New Roman"/>
          <w:b/>
          <w:bCs/>
          <w:sz w:val="20"/>
          <w:szCs w:val="20"/>
          <w:lang w:val="en-US" w:eastAsia="zh-CN"/>
        </w:rPr>
        <w:t>does</w:t>
      </w:r>
      <w:r>
        <w:rPr>
          <w:rFonts w:ascii="Times New Roman" w:hAnsi="Times New Roman" w:cs="Times New Roman" w:hint="eastAsia"/>
          <w:b/>
          <w:bCs/>
          <w:sz w:val="20"/>
          <w:szCs w:val="20"/>
          <w:lang w:val="en-US" w:eastAsia="zh-CN"/>
        </w:rPr>
        <w:t xml:space="preserve"> not meet the switching time requirement as specified in 36.213</w:t>
      </w:r>
      <w:r w:rsidRPr="00CA074A">
        <w:rPr>
          <w:rFonts w:ascii="Times New Roman" w:hAnsi="Times New Roman" w:cs="Times New Roman"/>
          <w:b/>
          <w:bCs/>
          <w:sz w:val="20"/>
          <w:szCs w:val="20"/>
          <w:lang w:val="en-US" w:eastAsia="zh-CN"/>
        </w:rPr>
        <w:t xml:space="preserve">, the postponed </w:t>
      </w:r>
      <w:r w:rsidRPr="00CA074A">
        <w:rPr>
          <w:rFonts w:ascii="Times New Roman" w:hAnsi="Times New Roman" w:cs="Times New Roman"/>
          <w:b/>
          <w:bCs/>
          <w:sz w:val="20"/>
          <w:szCs w:val="20"/>
          <w:lang w:val="en-US"/>
        </w:rPr>
        <w:t>SPS NPUSCH transmission is dropped</w:t>
      </w:r>
      <w:r w:rsidRPr="00CA074A">
        <w:rPr>
          <w:rFonts w:ascii="Times New Roman" w:hAnsi="Times New Roman" w:cs="Times New Roman"/>
          <w:b/>
          <w:bCs/>
          <w:sz w:val="20"/>
          <w:szCs w:val="20"/>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A434FF" w14:paraId="25338DAA" w14:textId="77777777" w:rsidTr="00FA089D">
        <w:tc>
          <w:tcPr>
            <w:tcW w:w="1479" w:type="dxa"/>
            <w:shd w:val="clear" w:color="auto" w:fill="D9D9D9" w:themeFill="background1" w:themeFillShade="D9"/>
          </w:tcPr>
          <w:p w14:paraId="2834B2F3" w14:textId="77777777" w:rsidR="00A434FF" w:rsidRDefault="00A434F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8C1EEA5" w14:textId="77777777" w:rsidR="00A434FF" w:rsidRDefault="00A434F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12ECE5AB" w14:textId="77777777" w:rsidR="00A434FF" w:rsidRDefault="00A434FF" w:rsidP="00FA089D">
            <w:pPr>
              <w:spacing w:before="120" w:after="120" w:line="240" w:lineRule="auto"/>
              <w:rPr>
                <w:b/>
                <w:bCs/>
                <w:lang w:val="en-US"/>
              </w:rPr>
            </w:pPr>
            <w:r>
              <w:rPr>
                <w:b/>
                <w:bCs/>
                <w:lang w:val="en-US"/>
              </w:rPr>
              <w:t>Comments</w:t>
            </w:r>
          </w:p>
        </w:tc>
      </w:tr>
      <w:tr w:rsidR="00A434FF" w14:paraId="1362EA42" w14:textId="77777777" w:rsidTr="00FA089D">
        <w:tc>
          <w:tcPr>
            <w:tcW w:w="1479" w:type="dxa"/>
          </w:tcPr>
          <w:p w14:paraId="45CE839B" w14:textId="4A98795E" w:rsidR="00A434FF" w:rsidRPr="00C01DD9" w:rsidRDefault="00A434FF" w:rsidP="00A434FF">
            <w:pPr>
              <w:spacing w:before="120" w:after="120" w:line="240" w:lineRule="auto"/>
              <w:rPr>
                <w:rFonts w:eastAsiaTheme="minorEastAsia"/>
                <w:lang w:val="en-US" w:eastAsia="zh-CN"/>
              </w:rPr>
            </w:pPr>
          </w:p>
        </w:tc>
        <w:tc>
          <w:tcPr>
            <w:tcW w:w="1372" w:type="dxa"/>
          </w:tcPr>
          <w:p w14:paraId="1E9BAAC6" w14:textId="5674D9BF" w:rsidR="00A434FF" w:rsidRPr="00C01DD9" w:rsidRDefault="00A434FF" w:rsidP="00A434FF">
            <w:pPr>
              <w:spacing w:before="120" w:after="120" w:line="240" w:lineRule="auto"/>
              <w:rPr>
                <w:rFonts w:eastAsiaTheme="minorEastAsia"/>
                <w:lang w:val="en-US" w:eastAsia="zh-CN"/>
              </w:rPr>
            </w:pPr>
          </w:p>
        </w:tc>
        <w:tc>
          <w:tcPr>
            <w:tcW w:w="6780" w:type="dxa"/>
          </w:tcPr>
          <w:p w14:paraId="54F3431F" w14:textId="5BD262FB" w:rsidR="00A434FF" w:rsidRPr="00C01DD9" w:rsidRDefault="00A434FF" w:rsidP="00A434FF">
            <w:pPr>
              <w:spacing w:before="120" w:after="120" w:line="240" w:lineRule="auto"/>
              <w:rPr>
                <w:rFonts w:eastAsiaTheme="minorEastAsia"/>
                <w:lang w:val="en-US" w:eastAsia="zh-CN"/>
              </w:rPr>
            </w:pPr>
          </w:p>
        </w:tc>
      </w:tr>
      <w:tr w:rsidR="00A434FF" w14:paraId="6F6BDE2F" w14:textId="77777777" w:rsidTr="00FA089D">
        <w:tc>
          <w:tcPr>
            <w:tcW w:w="1479" w:type="dxa"/>
          </w:tcPr>
          <w:p w14:paraId="54C1B254" w14:textId="77777777" w:rsidR="00A434FF" w:rsidRDefault="00A434FF" w:rsidP="00FA089D">
            <w:pPr>
              <w:spacing w:before="120" w:after="120" w:line="240" w:lineRule="auto"/>
              <w:rPr>
                <w:b/>
                <w:bCs/>
                <w:lang w:val="en-US"/>
              </w:rPr>
            </w:pPr>
          </w:p>
        </w:tc>
        <w:tc>
          <w:tcPr>
            <w:tcW w:w="1372" w:type="dxa"/>
          </w:tcPr>
          <w:p w14:paraId="25E31DE1" w14:textId="77777777" w:rsidR="00A434FF" w:rsidRDefault="00A434FF" w:rsidP="00FA089D">
            <w:pPr>
              <w:spacing w:before="120" w:after="120" w:line="240" w:lineRule="auto"/>
              <w:rPr>
                <w:b/>
                <w:bCs/>
                <w:lang w:val="en-US"/>
              </w:rPr>
            </w:pPr>
          </w:p>
        </w:tc>
        <w:tc>
          <w:tcPr>
            <w:tcW w:w="6780" w:type="dxa"/>
          </w:tcPr>
          <w:p w14:paraId="14FE00A8" w14:textId="77777777" w:rsidR="00A434FF" w:rsidRDefault="00A434FF" w:rsidP="00FA089D">
            <w:pPr>
              <w:spacing w:before="120" w:after="120" w:line="240" w:lineRule="auto"/>
              <w:rPr>
                <w:b/>
                <w:bCs/>
                <w:lang w:val="en-US"/>
              </w:rPr>
            </w:pPr>
          </w:p>
        </w:tc>
      </w:tr>
      <w:tr w:rsidR="00A434FF" w14:paraId="20C73C49" w14:textId="77777777" w:rsidTr="00FA089D">
        <w:tc>
          <w:tcPr>
            <w:tcW w:w="1479" w:type="dxa"/>
          </w:tcPr>
          <w:p w14:paraId="183790E9" w14:textId="77777777" w:rsidR="00A434FF" w:rsidRDefault="00A434FF" w:rsidP="00FA089D">
            <w:pPr>
              <w:spacing w:before="120" w:after="120" w:line="240" w:lineRule="auto"/>
              <w:rPr>
                <w:b/>
                <w:bCs/>
                <w:lang w:val="en-US"/>
              </w:rPr>
            </w:pPr>
          </w:p>
        </w:tc>
        <w:tc>
          <w:tcPr>
            <w:tcW w:w="1372" w:type="dxa"/>
          </w:tcPr>
          <w:p w14:paraId="26BEFA69" w14:textId="77777777" w:rsidR="00A434FF" w:rsidRDefault="00A434FF" w:rsidP="00FA089D">
            <w:pPr>
              <w:spacing w:before="120" w:after="120" w:line="240" w:lineRule="auto"/>
              <w:rPr>
                <w:b/>
                <w:bCs/>
                <w:lang w:val="en-US"/>
              </w:rPr>
            </w:pPr>
          </w:p>
        </w:tc>
        <w:tc>
          <w:tcPr>
            <w:tcW w:w="6780" w:type="dxa"/>
          </w:tcPr>
          <w:p w14:paraId="079957BA" w14:textId="77777777" w:rsidR="00A434FF" w:rsidRDefault="00A434FF" w:rsidP="00FA089D">
            <w:pPr>
              <w:spacing w:before="120" w:after="120" w:line="240" w:lineRule="auto"/>
              <w:rPr>
                <w:b/>
                <w:bCs/>
                <w:lang w:val="en-US"/>
              </w:rPr>
            </w:pPr>
          </w:p>
        </w:tc>
      </w:tr>
    </w:tbl>
    <w:p w14:paraId="7CC40166" w14:textId="77777777" w:rsidR="0016179F" w:rsidRPr="00A434FF" w:rsidRDefault="0016179F">
      <w:pPr>
        <w:rPr>
          <w:rFonts w:eastAsiaTheme="minorEastAsia"/>
          <w:b/>
          <w:bCs/>
          <w:lang w:eastAsia="zh-CN"/>
        </w:rPr>
      </w:pPr>
    </w:p>
    <w:p w14:paraId="030AC8EB" w14:textId="77777777" w:rsidR="00F3400D" w:rsidRDefault="00F3400D" w:rsidP="00F3400D">
      <w:pPr>
        <w:pStyle w:val="2"/>
        <w:numPr>
          <w:ilvl w:val="1"/>
          <w:numId w:val="1"/>
        </w:numPr>
        <w:rPr>
          <w:rFonts w:ascii="Arial" w:hAnsi="Arial" w:cs="Arial"/>
          <w:sz w:val="28"/>
          <w:szCs w:val="28"/>
        </w:rPr>
      </w:pPr>
      <w:r>
        <w:rPr>
          <w:rFonts w:ascii="Arial" w:hAnsi="Arial" w:cs="Arial"/>
          <w:sz w:val="28"/>
          <w:szCs w:val="28"/>
        </w:rPr>
        <w:t xml:space="preserve">[Open] </w:t>
      </w:r>
      <w:r w:rsidRPr="004E1088">
        <w:rPr>
          <w:rFonts w:ascii="Arial" w:hAnsi="Arial" w:cs="Arial"/>
          <w:sz w:val="28"/>
          <w:szCs w:val="28"/>
        </w:rPr>
        <w:t xml:space="preserve">Inter-UE </w:t>
      </w:r>
      <w:r>
        <w:rPr>
          <w:rFonts w:ascii="Arial" w:hAnsi="Arial" w:cs="Arial"/>
          <w:sz w:val="28"/>
          <w:szCs w:val="28"/>
        </w:rPr>
        <w:t>Collision with other transmission</w:t>
      </w:r>
    </w:p>
    <w:tbl>
      <w:tblPr>
        <w:tblStyle w:val="af8"/>
        <w:tblW w:w="0" w:type="auto"/>
        <w:tblInd w:w="-5" w:type="dxa"/>
        <w:tblLook w:val="04A0" w:firstRow="1" w:lastRow="0" w:firstColumn="1" w:lastColumn="0" w:noHBand="0" w:noVBand="1"/>
      </w:tblPr>
      <w:tblGrid>
        <w:gridCol w:w="9633"/>
      </w:tblGrid>
      <w:tr w:rsidR="00F3400D" w14:paraId="4851BBE4" w14:textId="77777777" w:rsidTr="007C6A64">
        <w:tc>
          <w:tcPr>
            <w:tcW w:w="9633" w:type="dxa"/>
          </w:tcPr>
          <w:p w14:paraId="4FCA844F" w14:textId="77777777" w:rsidR="00F3400D" w:rsidRDefault="00F3400D" w:rsidP="007C6A64">
            <w:pPr>
              <w:spacing w:after="0" w:line="240" w:lineRule="exact"/>
              <w:jc w:val="left"/>
              <w:rPr>
                <w:rFonts w:ascii="Times" w:hAnsi="Times"/>
                <w:b/>
                <w:bCs/>
                <w:szCs w:val="24"/>
              </w:rPr>
            </w:pPr>
            <w:r>
              <w:rPr>
                <w:rFonts w:ascii="Times" w:eastAsia="等线" w:hAnsi="Times"/>
                <w:b/>
                <w:bCs/>
                <w:szCs w:val="24"/>
                <w:highlight w:val="green"/>
                <w:lang w:eastAsia="zh-CN"/>
              </w:rPr>
              <w:t>Agreement</w:t>
            </w:r>
            <w:r>
              <w:rPr>
                <w:rFonts w:ascii="Times" w:hAnsi="Times"/>
                <w:b/>
                <w:bCs/>
                <w:szCs w:val="24"/>
                <w:highlight w:val="green"/>
              </w:rPr>
              <w:t>:</w:t>
            </w:r>
            <w:r>
              <w:rPr>
                <w:rFonts w:ascii="Times" w:hAnsi="Times"/>
                <w:b/>
                <w:bCs/>
                <w:szCs w:val="24"/>
              </w:rPr>
              <w:t xml:space="preserve"> </w:t>
            </w:r>
          </w:p>
          <w:p w14:paraId="2742B999" w14:textId="77777777" w:rsidR="00F3400D" w:rsidRDefault="00F3400D" w:rsidP="007C6A64">
            <w:pPr>
              <w:spacing w:after="0" w:line="240" w:lineRule="exact"/>
              <w:jc w:val="left"/>
              <w:rPr>
                <w:rFonts w:ascii="Times" w:hAnsi="Times"/>
                <w:szCs w:val="24"/>
              </w:rPr>
            </w:pPr>
            <w:r>
              <w:rPr>
                <w:rFonts w:ascii="Times" w:hAnsi="Times"/>
                <w:szCs w:val="24"/>
              </w:rPr>
              <w:t xml:space="preserve">For SPS NPDSCH transmission, the legacy </w:t>
            </w:r>
            <w:proofErr w:type="spellStart"/>
            <w:r>
              <w:rPr>
                <w:rFonts w:ascii="Times" w:hAnsi="Times"/>
                <w:szCs w:val="24"/>
              </w:rPr>
              <w:t>behavior</w:t>
            </w:r>
            <w:proofErr w:type="spellEnd"/>
            <w:r>
              <w:rPr>
                <w:rFonts w:ascii="Times" w:hAnsi="Times"/>
                <w:szCs w:val="24"/>
                <w:lang w:eastAsia="zh-CN"/>
              </w:rPr>
              <w:t xml:space="preserve"> (i.e., postponement)</w:t>
            </w:r>
            <w:r>
              <w:rPr>
                <w:rFonts w:ascii="Times" w:hAnsi="Times"/>
                <w:szCs w:val="24"/>
              </w:rPr>
              <w:t xml:space="preserve"> is reused when it is collided with the following:</w:t>
            </w:r>
          </w:p>
          <w:p w14:paraId="45D6E678" w14:textId="77777777" w:rsidR="00F3400D" w:rsidRDefault="00F3400D"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NPSS/NSSS/NPBCH/SIB1-NB/SI on the anchor carrier</w:t>
            </w:r>
          </w:p>
          <w:p w14:paraId="605452CC" w14:textId="77777777" w:rsidR="00F3400D" w:rsidRDefault="00F3400D"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Fully reserved DL subframe</w:t>
            </w:r>
          </w:p>
          <w:p w14:paraId="1DF947B5" w14:textId="77777777" w:rsidR="00F3400D" w:rsidRDefault="00F3400D"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Subframes that are not NB I</w:t>
            </w:r>
            <w:r>
              <w:rPr>
                <w:rFonts w:ascii="Times" w:eastAsia="宋体" w:hAnsi="Times" w:hint="eastAsia"/>
                <w:szCs w:val="24"/>
                <w:lang w:eastAsia="zh-CN"/>
              </w:rPr>
              <w:t>o</w:t>
            </w:r>
            <w:r>
              <w:rPr>
                <w:rFonts w:ascii="Times" w:eastAsia="宋体" w:hAnsi="Times"/>
                <w:szCs w:val="24"/>
                <w:lang w:eastAsia="zh-CN"/>
              </w:rPr>
              <w:t>T DL subframes</w:t>
            </w:r>
          </w:p>
          <w:p w14:paraId="7F40BE4C" w14:textId="77777777" w:rsidR="00F3400D" w:rsidRDefault="00F3400D" w:rsidP="007C6A64">
            <w:pPr>
              <w:widowControl w:val="0"/>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FFS whether and how to handle the case where a postponed SPS NPDSCH transmission is overlapped with another SPS NPDSCH/SPS NPUSCH transmission/resource.</w:t>
            </w:r>
          </w:p>
          <w:p w14:paraId="71D157C0" w14:textId="77777777" w:rsidR="00F3400D" w:rsidRDefault="00F3400D" w:rsidP="007C6A64">
            <w:pPr>
              <w:widowControl w:val="0"/>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 xml:space="preserve">FFS whether and how to handle the case where a </w:t>
            </w:r>
            <w:r>
              <w:rPr>
                <w:rFonts w:ascii="Times" w:hAnsi="Times"/>
                <w:szCs w:val="24"/>
              </w:rPr>
              <w:t>SPS NPDSCH transmission</w:t>
            </w:r>
            <w:r>
              <w:rPr>
                <w:rFonts w:ascii="Times" w:eastAsia="宋体" w:hAnsi="Times"/>
                <w:szCs w:val="24"/>
                <w:lang w:eastAsia="zh-CN"/>
              </w:rPr>
              <w:t xml:space="preserve"> is overlapped with a DL transmission </w:t>
            </w:r>
            <w:r>
              <w:rPr>
                <w:rFonts w:ascii="Times" w:eastAsia="宋体" w:hAnsi="Times" w:hint="eastAsia"/>
                <w:szCs w:val="24"/>
                <w:lang w:eastAsia="zh-CN"/>
              </w:rPr>
              <w:t>g</w:t>
            </w:r>
            <w:r>
              <w:rPr>
                <w:rFonts w:ascii="Times" w:eastAsia="宋体" w:hAnsi="Times"/>
                <w:szCs w:val="24"/>
                <w:lang w:eastAsia="zh-CN"/>
              </w:rPr>
              <w:t xml:space="preserve">ap (i.e., the gap determined by </w:t>
            </w:r>
            <w:r>
              <w:rPr>
                <w:rFonts w:ascii="Times" w:eastAsia="宋体" w:hAnsi="Times"/>
                <w:i/>
                <w:iCs/>
                <w:szCs w:val="24"/>
                <w:lang w:eastAsia="zh-CN"/>
              </w:rPr>
              <w:t>dl-</w:t>
            </w:r>
            <w:proofErr w:type="spellStart"/>
            <w:r>
              <w:rPr>
                <w:rFonts w:ascii="Times" w:eastAsia="宋体" w:hAnsi="Times"/>
                <w:i/>
                <w:iCs/>
                <w:szCs w:val="24"/>
                <w:lang w:eastAsia="zh-CN"/>
              </w:rPr>
              <w:t>GapDurationCoeff</w:t>
            </w:r>
            <w:proofErr w:type="spellEnd"/>
            <w:r>
              <w:rPr>
                <w:rFonts w:ascii="Times" w:eastAsia="宋体" w:hAnsi="Times"/>
                <w:i/>
                <w:iCs/>
                <w:szCs w:val="24"/>
                <w:lang w:eastAsia="zh-CN"/>
              </w:rPr>
              <w:t xml:space="preserve"> </w:t>
            </w:r>
            <w:r>
              <w:rPr>
                <w:rFonts w:ascii="Times" w:eastAsia="宋体" w:hAnsi="Times"/>
                <w:szCs w:val="24"/>
                <w:lang w:eastAsia="zh-CN"/>
              </w:rPr>
              <w:t xml:space="preserve">and </w:t>
            </w:r>
            <w:r>
              <w:rPr>
                <w:rFonts w:ascii="Times" w:eastAsia="宋体" w:hAnsi="Times"/>
                <w:i/>
                <w:iCs/>
                <w:szCs w:val="24"/>
                <w:lang w:eastAsia="zh-CN"/>
              </w:rPr>
              <w:t>dl-</w:t>
            </w:r>
            <w:proofErr w:type="spellStart"/>
            <w:r>
              <w:rPr>
                <w:rFonts w:ascii="Times" w:eastAsia="宋体" w:hAnsi="Times"/>
                <w:i/>
                <w:iCs/>
                <w:szCs w:val="24"/>
                <w:lang w:eastAsia="zh-CN"/>
              </w:rPr>
              <w:t>GapPeriodicity</w:t>
            </w:r>
            <w:proofErr w:type="spellEnd"/>
            <w:r>
              <w:rPr>
                <w:rFonts w:ascii="Times" w:eastAsia="宋体" w:hAnsi="Times"/>
                <w:szCs w:val="24"/>
                <w:lang w:eastAsia="zh-CN"/>
              </w:rPr>
              <w:t xml:space="preserve"> if configured)</w:t>
            </w:r>
          </w:p>
          <w:p w14:paraId="0720618E" w14:textId="77777777" w:rsidR="00F3400D" w:rsidRDefault="00F3400D" w:rsidP="007C6A64">
            <w:pPr>
              <w:widowControl w:val="0"/>
              <w:overflowPunct w:val="0"/>
              <w:autoSpaceDE w:val="0"/>
              <w:autoSpaceDN w:val="0"/>
              <w:adjustRightInd w:val="0"/>
              <w:spacing w:beforeLines="50" w:before="120" w:afterLines="50" w:after="120" w:line="240" w:lineRule="exact"/>
              <w:contextualSpacing/>
              <w:jc w:val="left"/>
              <w:textAlignment w:val="baseline"/>
              <w:rPr>
                <w:rFonts w:eastAsiaTheme="minorEastAsia"/>
                <w:lang w:eastAsia="ko-KR"/>
              </w:rPr>
            </w:pPr>
          </w:p>
          <w:p w14:paraId="004B415B" w14:textId="77777777" w:rsidR="00F3400D" w:rsidRDefault="00F3400D" w:rsidP="007C6A64">
            <w:pPr>
              <w:spacing w:after="0" w:line="240" w:lineRule="exact"/>
              <w:jc w:val="left"/>
              <w:rPr>
                <w:rFonts w:ascii="Times" w:hAnsi="Times"/>
                <w:b/>
                <w:bCs/>
                <w:szCs w:val="24"/>
              </w:rPr>
            </w:pPr>
            <w:r>
              <w:rPr>
                <w:rFonts w:ascii="Times" w:hAnsi="Times"/>
                <w:b/>
                <w:bCs/>
                <w:szCs w:val="24"/>
                <w:highlight w:val="green"/>
              </w:rPr>
              <w:t>Agreement:</w:t>
            </w:r>
          </w:p>
          <w:p w14:paraId="6216FF72" w14:textId="77777777" w:rsidR="00F3400D" w:rsidRDefault="00F3400D" w:rsidP="007C6A64">
            <w:pPr>
              <w:spacing w:after="0" w:line="240" w:lineRule="exact"/>
              <w:jc w:val="left"/>
              <w:rPr>
                <w:rFonts w:ascii="Times" w:hAnsi="Times"/>
                <w:szCs w:val="24"/>
              </w:rPr>
            </w:pPr>
            <w:r>
              <w:rPr>
                <w:rFonts w:ascii="Times" w:hAnsi="Times"/>
                <w:szCs w:val="24"/>
              </w:rPr>
              <w:t xml:space="preserve">For SPS NPUSCH transmission, the legacy </w:t>
            </w:r>
            <w:proofErr w:type="spellStart"/>
            <w:r>
              <w:rPr>
                <w:rFonts w:ascii="Times" w:hAnsi="Times"/>
                <w:szCs w:val="24"/>
              </w:rPr>
              <w:t>behavior</w:t>
            </w:r>
            <w:proofErr w:type="spellEnd"/>
            <w:r>
              <w:rPr>
                <w:rFonts w:ascii="Times" w:hAnsi="Times"/>
                <w:szCs w:val="24"/>
                <w:lang w:eastAsia="zh-CN"/>
              </w:rPr>
              <w:t xml:space="preserve"> (i.e., postponement)</w:t>
            </w:r>
            <w:r>
              <w:rPr>
                <w:rFonts w:ascii="Times" w:hAnsi="Times"/>
                <w:szCs w:val="24"/>
              </w:rPr>
              <w:t xml:space="preserve"> is reused when it is collided with the </w:t>
            </w:r>
            <w:r>
              <w:rPr>
                <w:rFonts w:ascii="Times" w:eastAsia="等线" w:hAnsi="Times"/>
                <w:szCs w:val="24"/>
                <w:lang w:eastAsia="zh-CN"/>
              </w:rPr>
              <w:t>following</w:t>
            </w:r>
            <w:r>
              <w:rPr>
                <w:rFonts w:ascii="Times" w:hAnsi="Times"/>
                <w:szCs w:val="24"/>
              </w:rPr>
              <w:t>:</w:t>
            </w:r>
          </w:p>
          <w:p w14:paraId="2752ABE2" w14:textId="77777777" w:rsidR="00F3400D" w:rsidRDefault="00F3400D"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NPRACH</w:t>
            </w:r>
          </w:p>
          <w:p w14:paraId="2998BB72" w14:textId="77777777" w:rsidR="00F3400D" w:rsidRDefault="00F3400D"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等线" w:hAnsi="Times"/>
                <w:szCs w:val="24"/>
              </w:rPr>
              <w:t xml:space="preserve">UL Gap (i.e., 40ms gap after 256 </w:t>
            </w:r>
            <w:proofErr w:type="spellStart"/>
            <w:r>
              <w:rPr>
                <w:rFonts w:ascii="Times" w:eastAsia="等线" w:hAnsi="Times"/>
                <w:szCs w:val="24"/>
              </w:rPr>
              <w:t>ms</w:t>
            </w:r>
            <w:proofErr w:type="spellEnd"/>
            <w:r>
              <w:rPr>
                <w:rFonts w:ascii="Times" w:eastAsia="等线" w:hAnsi="Times"/>
                <w:szCs w:val="24"/>
              </w:rPr>
              <w:t xml:space="preserve"> UL transmission)</w:t>
            </w:r>
          </w:p>
          <w:p w14:paraId="635BBCAF" w14:textId="77777777" w:rsidR="00F3400D" w:rsidRDefault="00F3400D"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Fully reserved UL subframe</w:t>
            </w:r>
          </w:p>
          <w:p w14:paraId="51626F39" w14:textId="77777777" w:rsidR="00F3400D" w:rsidRDefault="00F3400D" w:rsidP="007C6A64">
            <w:pPr>
              <w:widowControl w:val="0"/>
              <w:overflowPunct w:val="0"/>
              <w:autoSpaceDE w:val="0"/>
              <w:autoSpaceDN w:val="0"/>
              <w:adjustRightInd w:val="0"/>
              <w:snapToGrid w:val="0"/>
              <w:spacing w:after="0" w:line="240" w:lineRule="exact"/>
              <w:jc w:val="left"/>
              <w:textAlignment w:val="baseline"/>
              <w:rPr>
                <w:rFonts w:ascii="Times" w:hAnsi="Times"/>
                <w:szCs w:val="24"/>
                <w:lang w:eastAsia="zh-CN"/>
              </w:rPr>
            </w:pPr>
            <w:r>
              <w:rPr>
                <w:rFonts w:ascii="Times" w:hAnsi="Times"/>
                <w:szCs w:val="24"/>
                <w:lang w:eastAsia="zh-CN"/>
              </w:rPr>
              <w:t xml:space="preserve">FFS whether and how to handle the case where a postponed SPS NPUSCH transmission is overlapped with another SPS </w:t>
            </w:r>
            <w:r>
              <w:rPr>
                <w:rFonts w:ascii="Times" w:eastAsia="宋体" w:hAnsi="Times"/>
                <w:szCs w:val="24"/>
                <w:lang w:eastAsia="zh-CN"/>
              </w:rPr>
              <w:t>NPDSCH/</w:t>
            </w:r>
            <w:r>
              <w:rPr>
                <w:rFonts w:ascii="Times" w:hAnsi="Times"/>
                <w:szCs w:val="24"/>
                <w:lang w:eastAsia="zh-CN"/>
              </w:rPr>
              <w:t>NPUSCH transmission/resource.</w:t>
            </w:r>
          </w:p>
        </w:tc>
      </w:tr>
    </w:tbl>
    <w:p w14:paraId="02A20009" w14:textId="77777777" w:rsidR="00F3400D" w:rsidRPr="00C62661" w:rsidRDefault="00F3400D" w:rsidP="001E611B">
      <w:pPr>
        <w:pStyle w:val="aff"/>
        <w:numPr>
          <w:ilvl w:val="0"/>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t>[10],[18] two companies propose the discuss the inter UE collision due to SPS postponement</w:t>
      </w:r>
    </w:p>
    <w:p w14:paraId="1BE80375" w14:textId="77777777" w:rsidR="00F3400D" w:rsidRPr="00C62661" w:rsidRDefault="00F3400D" w:rsidP="001E611B">
      <w:pPr>
        <w:pStyle w:val="aff"/>
        <w:numPr>
          <w:ilvl w:val="1"/>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t>[</w:t>
      </w:r>
      <w:r w:rsidRPr="00C62661">
        <w:rPr>
          <w:rFonts w:eastAsiaTheme="minorEastAsia" w:hint="eastAsia"/>
          <w:sz w:val="20"/>
          <w:szCs w:val="20"/>
          <w:lang w:val="en-US" w:eastAsia="zh-CN"/>
        </w:rPr>
        <w:t>18]</w:t>
      </w:r>
      <w:r w:rsidRPr="00C62661">
        <w:rPr>
          <w:rFonts w:eastAsiaTheme="minorEastAsia"/>
          <w:sz w:val="20"/>
          <w:szCs w:val="20"/>
          <w:lang w:val="en-US" w:eastAsia="zh-CN"/>
        </w:rPr>
        <w:t xml:space="preserve"> discuss the inter-UE collision after postponement. E.g., SPS of UE1 is not overlapped with transmission of UE2, but after postponement, the inter-UE collision happens.</w:t>
      </w:r>
    </w:p>
    <w:p w14:paraId="2ED95D19" w14:textId="77777777" w:rsidR="00F3400D" w:rsidRPr="00C62661" w:rsidRDefault="00F3400D" w:rsidP="001E611B">
      <w:pPr>
        <w:pStyle w:val="aff"/>
        <w:numPr>
          <w:ilvl w:val="1"/>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t xml:space="preserve">[10], discuss the inter-UE collision after postponement. </w:t>
      </w:r>
      <w:proofErr w:type="spellStart"/>
      <w:r w:rsidRPr="00C62661">
        <w:rPr>
          <w:rFonts w:eastAsiaTheme="minorEastAsia"/>
          <w:sz w:val="20"/>
          <w:szCs w:val="20"/>
          <w:lang w:val="en-US" w:eastAsia="zh-CN"/>
        </w:rPr>
        <w:t>E.g</w:t>
      </w:r>
      <w:proofErr w:type="spellEnd"/>
      <w:r w:rsidRPr="00C62661">
        <w:rPr>
          <w:rFonts w:eastAsiaTheme="minorEastAsia"/>
          <w:sz w:val="20"/>
          <w:szCs w:val="20"/>
          <w:lang w:val="en-US" w:eastAsia="zh-CN"/>
        </w:rPr>
        <w:t xml:space="preserve">, SPS postponement overlapped with other transmission (e.g. other UE’s SPS or non-SPS transmission, NPDCCH, </w:t>
      </w:r>
      <w:proofErr w:type="spellStart"/>
      <w:r w:rsidRPr="00C62661">
        <w:rPr>
          <w:rFonts w:eastAsiaTheme="minorEastAsia"/>
          <w:sz w:val="20"/>
          <w:szCs w:val="20"/>
          <w:lang w:val="en-US" w:eastAsia="zh-CN"/>
        </w:rPr>
        <w:t>etc</w:t>
      </w:r>
      <w:proofErr w:type="spellEnd"/>
      <w:r w:rsidRPr="00C62661">
        <w:rPr>
          <w:rFonts w:eastAsiaTheme="minorEastAsia"/>
          <w:sz w:val="20"/>
          <w:szCs w:val="20"/>
          <w:lang w:val="en-US" w:eastAsia="zh-CN"/>
        </w:rPr>
        <w:t>)</w:t>
      </w:r>
    </w:p>
    <w:p w14:paraId="63D55E66" w14:textId="77777777" w:rsidR="00F3400D" w:rsidRPr="00C62661" w:rsidRDefault="00F3400D" w:rsidP="00F3400D">
      <w:pPr>
        <w:pStyle w:val="aff"/>
        <w:spacing w:before="120" w:after="120" w:line="240" w:lineRule="atLeast"/>
        <w:ind w:left="840"/>
        <w:rPr>
          <w:rFonts w:eastAsiaTheme="minorEastAsia"/>
          <w:sz w:val="20"/>
          <w:szCs w:val="20"/>
          <w:lang w:val="en-US" w:eastAsia="zh-CN"/>
        </w:rPr>
      </w:pPr>
      <w:r w:rsidRPr="00C62661">
        <w:rPr>
          <w:rFonts w:eastAsiaTheme="minorEastAsia"/>
          <w:b/>
          <w:bCs/>
          <w:sz w:val="20"/>
          <w:szCs w:val="20"/>
          <w:lang w:val="en-US" w:eastAsia="zh-CN"/>
        </w:rPr>
        <w:t>Meanwhile,</w:t>
      </w:r>
      <w:r w:rsidRPr="00C62661">
        <w:rPr>
          <w:rFonts w:eastAsiaTheme="minorEastAsia"/>
          <w:sz w:val="20"/>
          <w:szCs w:val="20"/>
          <w:lang w:val="en-US" w:eastAsia="zh-CN"/>
        </w:rPr>
        <w:t xml:space="preserve"> [16] indicate that UE has no way of knowing about other UEs transmissions.</w:t>
      </w:r>
    </w:p>
    <w:p w14:paraId="0B93527D" w14:textId="77777777" w:rsidR="00F3400D" w:rsidRPr="00C62661" w:rsidRDefault="00F3400D" w:rsidP="00F3400D">
      <w:pPr>
        <w:pStyle w:val="aff"/>
        <w:numPr>
          <w:ilvl w:val="1"/>
          <w:numId w:val="23"/>
        </w:numPr>
        <w:spacing w:before="120" w:after="120" w:line="240" w:lineRule="atLeast"/>
        <w:ind w:leftChars="10" w:left="440"/>
        <w:rPr>
          <w:rFonts w:eastAsiaTheme="minorEastAsia"/>
          <w:sz w:val="20"/>
          <w:szCs w:val="20"/>
          <w:lang w:val="en-US" w:eastAsia="zh-CN"/>
        </w:rPr>
      </w:pPr>
      <w:r w:rsidRPr="00C62661">
        <w:rPr>
          <w:rFonts w:eastAsiaTheme="minorEastAsia"/>
          <w:sz w:val="20"/>
          <w:szCs w:val="20"/>
          <w:lang w:val="en-US" w:eastAsia="zh-CN"/>
        </w:rPr>
        <w:t>For the inter-UE collision</w:t>
      </w:r>
    </w:p>
    <w:p w14:paraId="2DD03A50" w14:textId="77777777" w:rsidR="00F3400D" w:rsidRPr="00C62661" w:rsidRDefault="00F3400D" w:rsidP="001E611B">
      <w:pPr>
        <w:pStyle w:val="aff"/>
        <w:numPr>
          <w:ilvl w:val="1"/>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t xml:space="preserve">[10]: RAN1 should discuss how to handle when SPS postponement overlapped with other transmission (e.g. other UE’s SPS or non-SPS transmission, NPDCCH, </w:t>
      </w:r>
      <w:proofErr w:type="spellStart"/>
      <w:r w:rsidRPr="00C62661">
        <w:rPr>
          <w:rFonts w:eastAsiaTheme="minorEastAsia"/>
          <w:sz w:val="20"/>
          <w:szCs w:val="20"/>
          <w:lang w:val="en-US" w:eastAsia="zh-CN"/>
        </w:rPr>
        <w:t>etc</w:t>
      </w:r>
      <w:proofErr w:type="spellEnd"/>
      <w:r w:rsidRPr="00C62661">
        <w:rPr>
          <w:rFonts w:eastAsiaTheme="minorEastAsia"/>
          <w:sz w:val="20"/>
          <w:szCs w:val="20"/>
          <w:lang w:val="en-US" w:eastAsia="zh-CN"/>
        </w:rPr>
        <w:t>), while flexibility of network scheduling for period transmission e.g. SPS and search space, etc. should be always not impacted</w:t>
      </w:r>
    </w:p>
    <w:p w14:paraId="2859CBAE" w14:textId="77777777" w:rsidR="00F3400D" w:rsidRPr="00C62661" w:rsidRDefault="00F3400D" w:rsidP="001E611B">
      <w:pPr>
        <w:pStyle w:val="aff"/>
        <w:numPr>
          <w:ilvl w:val="1"/>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t xml:space="preserve">[18] propose to revert the previous agreement as Alt1. the SPS NPDSCH/NPUSCH is dropped when it is overlapped with </w:t>
      </w:r>
      <w:proofErr w:type="gramStart"/>
      <w:r w:rsidRPr="00C62661">
        <w:rPr>
          <w:rFonts w:eastAsiaTheme="minorEastAsia"/>
          <w:sz w:val="20"/>
          <w:szCs w:val="20"/>
          <w:lang w:val="en-US" w:eastAsia="zh-CN"/>
        </w:rPr>
        <w:t>other</w:t>
      </w:r>
      <w:proofErr w:type="gramEnd"/>
      <w:r w:rsidRPr="00C62661">
        <w:rPr>
          <w:rFonts w:eastAsiaTheme="minorEastAsia"/>
          <w:sz w:val="20"/>
          <w:szCs w:val="20"/>
          <w:lang w:val="en-US" w:eastAsia="zh-CN"/>
        </w:rPr>
        <w:t xml:space="preserve"> signal</w:t>
      </w:r>
    </w:p>
    <w:tbl>
      <w:tblPr>
        <w:tblStyle w:val="af8"/>
        <w:tblW w:w="0" w:type="auto"/>
        <w:tblInd w:w="-5" w:type="dxa"/>
        <w:tblLook w:val="04A0" w:firstRow="1" w:lastRow="0" w:firstColumn="1" w:lastColumn="0" w:noHBand="0" w:noVBand="1"/>
      </w:tblPr>
      <w:tblGrid>
        <w:gridCol w:w="9633"/>
      </w:tblGrid>
      <w:tr w:rsidR="00F3400D" w:rsidRPr="004E1088" w14:paraId="41247FB4" w14:textId="77777777" w:rsidTr="007C6A64">
        <w:tc>
          <w:tcPr>
            <w:tcW w:w="9633" w:type="dxa"/>
          </w:tcPr>
          <w:p w14:paraId="17E7AA08" w14:textId="77777777" w:rsidR="00F3400D" w:rsidRPr="004E1088" w:rsidRDefault="00F3400D" w:rsidP="007C6A64">
            <w:pPr>
              <w:spacing w:after="0" w:line="240" w:lineRule="exact"/>
              <w:rPr>
                <w:rFonts w:ascii="Times" w:hAnsi="Times"/>
              </w:rPr>
            </w:pPr>
            <w:r w:rsidRPr="004E1088">
              <w:rPr>
                <w:rFonts w:ascii="Times" w:hAnsi="Times"/>
              </w:rPr>
              <w:t xml:space="preserve">For SPS NPDSCH transmission, </w:t>
            </w:r>
            <w:r w:rsidRPr="004E1088">
              <w:rPr>
                <w:rFonts w:ascii="Times" w:hAnsi="Times"/>
                <w:strike/>
                <w:color w:val="EE0000"/>
              </w:rPr>
              <w:t xml:space="preserve">the legacy </w:t>
            </w:r>
            <w:proofErr w:type="spellStart"/>
            <w:r w:rsidRPr="004E1088">
              <w:rPr>
                <w:rFonts w:ascii="Times" w:hAnsi="Times"/>
                <w:strike/>
                <w:color w:val="EE0000"/>
              </w:rPr>
              <w:t>behavior</w:t>
            </w:r>
            <w:proofErr w:type="spellEnd"/>
            <w:r w:rsidRPr="004E1088">
              <w:rPr>
                <w:rFonts w:ascii="Times" w:hAnsi="Times"/>
                <w:strike/>
                <w:color w:val="EE0000"/>
                <w:lang w:eastAsia="zh-CN"/>
              </w:rPr>
              <w:t xml:space="preserve"> (i.e., postponement)</w:t>
            </w:r>
            <w:r w:rsidRPr="004E1088">
              <w:rPr>
                <w:rFonts w:ascii="Times" w:hAnsi="Times"/>
                <w:strike/>
                <w:color w:val="EE0000"/>
              </w:rPr>
              <w:t xml:space="preserve"> is reused</w:t>
            </w:r>
            <w:r w:rsidRPr="004E1088">
              <w:rPr>
                <w:rFonts w:ascii="Times" w:hAnsi="Times"/>
                <w:color w:val="EE0000"/>
              </w:rPr>
              <w:t xml:space="preserve"> </w:t>
            </w:r>
            <w:bookmarkStart w:id="20" w:name="_Hlk229397469"/>
            <w:r w:rsidRPr="004E1088">
              <w:rPr>
                <w:rFonts w:ascii="Times" w:hAnsi="Times"/>
                <w:color w:val="EE0000"/>
                <w:lang w:eastAsia="ko-KR"/>
              </w:rPr>
              <w:t>the SPS</w:t>
            </w:r>
            <w:bookmarkEnd w:id="20"/>
            <w:r w:rsidRPr="004E1088">
              <w:rPr>
                <w:rFonts w:ascii="Times" w:hAnsi="Times"/>
                <w:color w:val="EE0000"/>
                <w:lang w:eastAsia="ko-KR"/>
              </w:rPr>
              <w:t xml:space="preserve"> NPDSCH transmission is dropped </w:t>
            </w:r>
            <w:r w:rsidRPr="004E1088">
              <w:rPr>
                <w:rFonts w:ascii="Times" w:hAnsi="Times"/>
              </w:rPr>
              <w:t>when it is collided with the following:</w:t>
            </w:r>
          </w:p>
          <w:p w14:paraId="2D72A3E3"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NPSS/NSSS/NPBCH/SIB1-NB/SI on the anchor carrier</w:t>
            </w:r>
          </w:p>
          <w:p w14:paraId="22061109"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Fully reserved DL subframe</w:t>
            </w:r>
          </w:p>
          <w:p w14:paraId="5DC84A61"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Subframes that are not NB I</w:t>
            </w:r>
            <w:r w:rsidRPr="004E1088">
              <w:rPr>
                <w:rFonts w:ascii="Times" w:eastAsia="宋体" w:hAnsi="Times" w:hint="eastAsia"/>
                <w:lang w:eastAsia="zh-CN"/>
              </w:rPr>
              <w:t>o</w:t>
            </w:r>
            <w:r w:rsidRPr="004E1088">
              <w:rPr>
                <w:rFonts w:ascii="Times" w:eastAsia="宋体" w:hAnsi="Times"/>
                <w:lang w:eastAsia="zh-CN"/>
              </w:rPr>
              <w:t>T DL subframes</w:t>
            </w:r>
          </w:p>
          <w:p w14:paraId="67DA4959"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eastAsia="宋体" w:hAnsi="Times"/>
                <w:strike/>
                <w:color w:val="EE0000"/>
                <w:lang w:eastAsia="zh-CN"/>
              </w:rPr>
            </w:pPr>
            <w:r w:rsidRPr="004E1088">
              <w:rPr>
                <w:rFonts w:ascii="Times" w:eastAsia="宋体" w:hAnsi="Times"/>
                <w:strike/>
                <w:color w:val="EE0000"/>
                <w:lang w:eastAsia="zh-CN"/>
              </w:rPr>
              <w:t>FFS whether and how to handle the case where a postponed SPS NPDSCH transmission is overlapped with another SPS NPDSCH/SPS NPUSCH transmission/resource.</w:t>
            </w:r>
          </w:p>
          <w:p w14:paraId="3C3CBA91"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eastAsia="宋体" w:hAnsi="Times"/>
                <w:strike/>
                <w:color w:val="EE0000"/>
                <w:lang w:eastAsia="zh-CN"/>
              </w:rPr>
            </w:pPr>
            <w:r w:rsidRPr="004E1088">
              <w:rPr>
                <w:rFonts w:ascii="Times" w:eastAsia="宋体" w:hAnsi="Times"/>
                <w:strike/>
                <w:color w:val="EE0000"/>
                <w:lang w:eastAsia="zh-CN"/>
              </w:rPr>
              <w:t xml:space="preserve">FFS whether and how to handle the case where a </w:t>
            </w:r>
            <w:r w:rsidRPr="004E1088">
              <w:rPr>
                <w:rFonts w:ascii="Times" w:hAnsi="Times"/>
                <w:strike/>
                <w:color w:val="EE0000"/>
              </w:rPr>
              <w:t>SPS NPDSCH transmission</w:t>
            </w:r>
            <w:r w:rsidRPr="004E1088">
              <w:rPr>
                <w:rFonts w:ascii="Times" w:eastAsia="宋体" w:hAnsi="Times"/>
                <w:strike/>
                <w:color w:val="EE0000"/>
                <w:lang w:eastAsia="zh-CN"/>
              </w:rPr>
              <w:t xml:space="preserve"> is overlapped with a DL transmission gap (i.e., the gap determined by </w:t>
            </w:r>
            <w:r w:rsidRPr="004E1088">
              <w:rPr>
                <w:rFonts w:ascii="Times" w:eastAsia="宋体" w:hAnsi="Times"/>
                <w:i/>
                <w:iCs/>
                <w:strike/>
                <w:color w:val="EE0000"/>
                <w:lang w:eastAsia="zh-CN"/>
              </w:rPr>
              <w:t>dl-</w:t>
            </w:r>
            <w:proofErr w:type="spellStart"/>
            <w:r w:rsidRPr="004E1088">
              <w:rPr>
                <w:rFonts w:ascii="Times" w:eastAsia="宋体" w:hAnsi="Times"/>
                <w:i/>
                <w:iCs/>
                <w:strike/>
                <w:color w:val="EE0000"/>
                <w:lang w:eastAsia="zh-CN"/>
              </w:rPr>
              <w:t>GapDurationCoeff</w:t>
            </w:r>
            <w:proofErr w:type="spellEnd"/>
            <w:r w:rsidRPr="004E1088">
              <w:rPr>
                <w:rFonts w:ascii="Times" w:eastAsia="宋体" w:hAnsi="Times"/>
                <w:i/>
                <w:iCs/>
                <w:strike/>
                <w:color w:val="EE0000"/>
                <w:lang w:eastAsia="zh-CN"/>
              </w:rPr>
              <w:t xml:space="preserve"> </w:t>
            </w:r>
            <w:r w:rsidRPr="004E1088">
              <w:rPr>
                <w:rFonts w:ascii="Times" w:eastAsia="宋体" w:hAnsi="Times"/>
                <w:strike/>
                <w:color w:val="EE0000"/>
                <w:lang w:eastAsia="zh-CN"/>
              </w:rPr>
              <w:t xml:space="preserve">and </w:t>
            </w:r>
            <w:r w:rsidRPr="004E1088">
              <w:rPr>
                <w:rFonts w:ascii="Times" w:eastAsia="宋体" w:hAnsi="Times"/>
                <w:i/>
                <w:iCs/>
                <w:strike/>
                <w:color w:val="EE0000"/>
                <w:lang w:eastAsia="zh-CN"/>
              </w:rPr>
              <w:t>dl-</w:t>
            </w:r>
            <w:proofErr w:type="spellStart"/>
            <w:r w:rsidRPr="004E1088">
              <w:rPr>
                <w:rFonts w:ascii="Times" w:eastAsia="宋体" w:hAnsi="Times"/>
                <w:i/>
                <w:iCs/>
                <w:strike/>
                <w:color w:val="EE0000"/>
                <w:lang w:eastAsia="zh-CN"/>
              </w:rPr>
              <w:t>GapPeriodicity</w:t>
            </w:r>
            <w:proofErr w:type="spellEnd"/>
            <w:r w:rsidRPr="004E1088">
              <w:rPr>
                <w:rFonts w:ascii="Times" w:eastAsia="宋体" w:hAnsi="Times"/>
                <w:strike/>
                <w:color w:val="EE0000"/>
                <w:lang w:eastAsia="zh-CN"/>
              </w:rPr>
              <w:t xml:space="preserve"> if configured)</w:t>
            </w:r>
          </w:p>
          <w:p w14:paraId="00CE2159" w14:textId="77777777" w:rsidR="00F3400D" w:rsidRPr="004E1088" w:rsidRDefault="00F3400D" w:rsidP="007C6A64">
            <w:pPr>
              <w:widowControl w:val="0"/>
              <w:overflowPunct w:val="0"/>
              <w:autoSpaceDE w:val="0"/>
              <w:autoSpaceDN w:val="0"/>
              <w:adjustRightInd w:val="0"/>
              <w:spacing w:beforeLines="50" w:before="120" w:afterLines="50" w:after="120" w:line="240" w:lineRule="exact"/>
              <w:contextualSpacing/>
              <w:textAlignment w:val="baseline"/>
              <w:rPr>
                <w:rFonts w:eastAsiaTheme="minorEastAsia"/>
                <w:lang w:eastAsia="ko-KR"/>
              </w:rPr>
            </w:pPr>
          </w:p>
          <w:p w14:paraId="7EE2108C" w14:textId="77777777" w:rsidR="00F3400D" w:rsidRPr="004E1088" w:rsidRDefault="00F3400D" w:rsidP="007C6A64">
            <w:pPr>
              <w:spacing w:after="0" w:line="240" w:lineRule="exact"/>
              <w:rPr>
                <w:rFonts w:ascii="Times" w:hAnsi="Times"/>
              </w:rPr>
            </w:pPr>
            <w:r w:rsidRPr="004E1088">
              <w:rPr>
                <w:rFonts w:ascii="Times" w:hAnsi="Times"/>
              </w:rPr>
              <w:lastRenderedPageBreak/>
              <w:t xml:space="preserve">For SPS NPUSCH transmission, </w:t>
            </w:r>
            <w:r w:rsidRPr="004E1088">
              <w:rPr>
                <w:rFonts w:ascii="Times" w:hAnsi="Times"/>
                <w:strike/>
                <w:color w:val="EE0000"/>
              </w:rPr>
              <w:t xml:space="preserve">the legacy </w:t>
            </w:r>
            <w:proofErr w:type="spellStart"/>
            <w:r w:rsidRPr="004E1088">
              <w:rPr>
                <w:rFonts w:ascii="Times" w:hAnsi="Times"/>
                <w:strike/>
                <w:color w:val="EE0000"/>
              </w:rPr>
              <w:t>behavior</w:t>
            </w:r>
            <w:proofErr w:type="spellEnd"/>
            <w:r w:rsidRPr="004E1088">
              <w:rPr>
                <w:rFonts w:ascii="Times" w:hAnsi="Times"/>
                <w:strike/>
                <w:color w:val="EE0000"/>
                <w:lang w:eastAsia="zh-CN"/>
              </w:rPr>
              <w:t xml:space="preserve"> (i.e., postponement)</w:t>
            </w:r>
            <w:r w:rsidRPr="004E1088">
              <w:rPr>
                <w:rFonts w:ascii="Times" w:hAnsi="Times"/>
                <w:strike/>
                <w:color w:val="EE0000"/>
              </w:rPr>
              <w:t xml:space="preserve"> is reused</w:t>
            </w:r>
            <w:r w:rsidRPr="004E1088">
              <w:rPr>
                <w:rFonts w:ascii="Times" w:hAnsi="Times"/>
                <w:color w:val="EE0000"/>
              </w:rPr>
              <w:t xml:space="preserve"> </w:t>
            </w:r>
            <w:r w:rsidRPr="004E1088">
              <w:rPr>
                <w:rFonts w:ascii="Times" w:hAnsi="Times"/>
                <w:color w:val="EE0000"/>
                <w:lang w:eastAsia="ko-KR"/>
              </w:rPr>
              <w:t xml:space="preserve">the SPS NPUSCH is dropped </w:t>
            </w:r>
            <w:r w:rsidRPr="004E1088">
              <w:rPr>
                <w:rFonts w:ascii="Times" w:hAnsi="Times"/>
              </w:rPr>
              <w:t xml:space="preserve">when it is collided with the </w:t>
            </w:r>
            <w:r w:rsidRPr="004E1088">
              <w:rPr>
                <w:rFonts w:ascii="Times" w:eastAsia="等线" w:hAnsi="Times"/>
                <w:lang w:eastAsia="zh-CN"/>
              </w:rPr>
              <w:t>following</w:t>
            </w:r>
            <w:r w:rsidRPr="004E1088">
              <w:rPr>
                <w:rFonts w:ascii="Times" w:hAnsi="Times"/>
              </w:rPr>
              <w:t>:</w:t>
            </w:r>
          </w:p>
          <w:p w14:paraId="41A1B40F"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NPRACH</w:t>
            </w:r>
          </w:p>
          <w:p w14:paraId="738589B9"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等线" w:hAnsi="Times"/>
              </w:rPr>
              <w:t xml:space="preserve">UL Gap (i.e., 40ms gap after 256 </w:t>
            </w:r>
            <w:proofErr w:type="spellStart"/>
            <w:r w:rsidRPr="004E1088">
              <w:rPr>
                <w:rFonts w:ascii="Times" w:eastAsia="等线" w:hAnsi="Times"/>
              </w:rPr>
              <w:t>ms</w:t>
            </w:r>
            <w:proofErr w:type="spellEnd"/>
            <w:r w:rsidRPr="004E1088">
              <w:rPr>
                <w:rFonts w:ascii="Times" w:eastAsia="等线" w:hAnsi="Times"/>
              </w:rPr>
              <w:t xml:space="preserve"> UL transmission)</w:t>
            </w:r>
          </w:p>
          <w:p w14:paraId="65017C16"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Fully reserved UL subframe</w:t>
            </w:r>
          </w:p>
          <w:p w14:paraId="050237D4"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hAnsi="Times"/>
                <w:strike/>
                <w:lang w:eastAsia="zh-CN"/>
              </w:rPr>
            </w:pPr>
            <w:r w:rsidRPr="004E1088">
              <w:rPr>
                <w:rFonts w:ascii="Times" w:hAnsi="Times"/>
                <w:strike/>
                <w:color w:val="EE0000"/>
                <w:lang w:eastAsia="zh-CN"/>
              </w:rPr>
              <w:t xml:space="preserve">FFS whether and how to handle the case where a postponed SPS NPUSCH transmission is overlapped with another SPS </w:t>
            </w:r>
            <w:r w:rsidRPr="004E1088">
              <w:rPr>
                <w:rFonts w:ascii="Times" w:eastAsia="宋体" w:hAnsi="Times"/>
                <w:strike/>
                <w:color w:val="EE0000"/>
                <w:lang w:eastAsia="zh-CN"/>
              </w:rPr>
              <w:t>NPDSCH/</w:t>
            </w:r>
            <w:r w:rsidRPr="004E1088">
              <w:rPr>
                <w:rFonts w:ascii="Times" w:hAnsi="Times"/>
                <w:strike/>
                <w:color w:val="EE0000"/>
                <w:lang w:eastAsia="zh-CN"/>
              </w:rPr>
              <w:t>NPUSCH transmission/resource.</w:t>
            </w:r>
          </w:p>
        </w:tc>
      </w:tr>
    </w:tbl>
    <w:p w14:paraId="3044055E" w14:textId="77777777" w:rsidR="00F3400D" w:rsidRPr="004E1088" w:rsidRDefault="00F3400D" w:rsidP="001E611B">
      <w:pPr>
        <w:pStyle w:val="aff"/>
        <w:numPr>
          <w:ilvl w:val="1"/>
          <w:numId w:val="54"/>
        </w:numPr>
        <w:spacing w:before="120" w:after="120" w:line="240" w:lineRule="atLeast"/>
        <w:rPr>
          <w:rFonts w:eastAsiaTheme="minorEastAsia"/>
          <w:sz w:val="20"/>
          <w:szCs w:val="20"/>
          <w:lang w:val="en-US" w:eastAsia="zh-CN"/>
        </w:rPr>
      </w:pPr>
      <w:r w:rsidRPr="004E1088">
        <w:rPr>
          <w:rFonts w:eastAsiaTheme="minorEastAsia"/>
          <w:sz w:val="20"/>
          <w:szCs w:val="20"/>
          <w:lang w:val="en-US" w:eastAsia="zh-CN"/>
        </w:rPr>
        <w:lastRenderedPageBreak/>
        <w:t xml:space="preserve">If the existing agreement cannot be reverted, [18] propose to consider the following </w:t>
      </w:r>
    </w:p>
    <w:p w14:paraId="3C8EACFB"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hint="eastAsia"/>
          <w:sz w:val="20"/>
          <w:szCs w:val="20"/>
          <w:lang w:val="en-US" w:eastAsia="ko-KR"/>
        </w:rPr>
        <w:t xml:space="preserve">Alt 2: </w:t>
      </w:r>
      <w:r w:rsidRPr="00BF4D1A">
        <w:rPr>
          <w:rFonts w:eastAsia="Batang"/>
          <w:sz w:val="20"/>
          <w:szCs w:val="20"/>
          <w:lang w:val="en-US" w:eastAsia="ko-KR"/>
        </w:rPr>
        <w:t xml:space="preserve">Extend the usage of </w:t>
      </w:r>
      <w:proofErr w:type="spellStart"/>
      <w:r w:rsidRPr="00BF4D1A">
        <w:rPr>
          <w:rFonts w:eastAsia="Batang"/>
          <w:sz w:val="20"/>
          <w:szCs w:val="20"/>
          <w:lang w:val="en-US" w:eastAsia="ko-KR"/>
        </w:rPr>
        <w:t>ResourceReservationConfigDL</w:t>
      </w:r>
      <w:proofErr w:type="spellEnd"/>
      <w:r w:rsidRPr="00BF4D1A">
        <w:rPr>
          <w:rFonts w:eastAsia="Batang"/>
          <w:sz w:val="20"/>
          <w:szCs w:val="20"/>
          <w:lang w:val="en-US" w:eastAsia="ko-KR"/>
        </w:rPr>
        <w:t xml:space="preserve"> and </w:t>
      </w:r>
      <w:proofErr w:type="spellStart"/>
      <w:r w:rsidRPr="00BF4D1A">
        <w:rPr>
          <w:rFonts w:eastAsia="Batang"/>
          <w:sz w:val="20"/>
          <w:szCs w:val="20"/>
          <w:lang w:val="en-US" w:eastAsia="ko-KR"/>
        </w:rPr>
        <w:t>ResourceReservationConfigUL</w:t>
      </w:r>
      <w:proofErr w:type="spellEnd"/>
      <w:r w:rsidRPr="00BF4D1A">
        <w:rPr>
          <w:rFonts w:eastAsia="Batang" w:hint="eastAsia"/>
          <w:sz w:val="20"/>
          <w:szCs w:val="20"/>
          <w:lang w:val="en-US" w:eastAsia="ko-KR"/>
        </w:rPr>
        <w:t xml:space="preserve"> for the purposes other than NR-IoT coexistence</w:t>
      </w:r>
    </w:p>
    <w:p w14:paraId="488EFE1D" w14:textId="77777777" w:rsidR="00F3400D" w:rsidRPr="00BF4D1A" w:rsidRDefault="00F3400D" w:rsidP="001E611B">
      <w:pPr>
        <w:pStyle w:val="aff"/>
        <w:numPr>
          <w:ilvl w:val="4"/>
          <w:numId w:val="53"/>
        </w:numPr>
        <w:overflowPunct w:val="0"/>
        <w:autoSpaceDE w:val="0"/>
        <w:autoSpaceDN w:val="0"/>
        <w:adjustRightInd w:val="0"/>
        <w:spacing w:after="120" w:line="240" w:lineRule="auto"/>
        <w:ind w:leftChars="740" w:left="1900"/>
        <w:contextualSpacing w:val="0"/>
        <w:textAlignment w:val="baseline"/>
        <w:rPr>
          <w:rFonts w:eastAsia="Batang"/>
          <w:sz w:val="20"/>
          <w:szCs w:val="20"/>
          <w:lang w:val="en-US" w:eastAsia="ko-KR"/>
        </w:rPr>
      </w:pPr>
      <w:r w:rsidRPr="00BF4D1A">
        <w:rPr>
          <w:rFonts w:eastAsia="Batang"/>
          <w:sz w:val="20"/>
          <w:szCs w:val="20"/>
          <w:lang w:val="en-US" w:eastAsia="ko-KR"/>
        </w:rPr>
        <w:t>Add 80msec and 160msec for the</w:t>
      </w:r>
      <w:r w:rsidRPr="00BF4D1A">
        <w:rPr>
          <w:rFonts w:eastAsia="Batang" w:hint="eastAsia"/>
          <w:sz w:val="20"/>
          <w:szCs w:val="20"/>
          <w:lang w:val="en-US" w:eastAsia="ko-KR"/>
        </w:rPr>
        <w:t xml:space="preserve"> candidates of</w:t>
      </w:r>
      <w:r w:rsidRPr="00BF4D1A">
        <w:rPr>
          <w:rFonts w:eastAsia="Batang"/>
          <w:sz w:val="20"/>
          <w:szCs w:val="20"/>
          <w:lang w:val="en-US" w:eastAsia="ko-KR"/>
        </w:rPr>
        <w:t xml:space="preserve"> </w:t>
      </w:r>
      <w:proofErr w:type="spellStart"/>
      <w:r w:rsidRPr="00BF4D1A">
        <w:rPr>
          <w:rFonts w:eastAsia="Batang"/>
          <w:sz w:val="20"/>
          <w:szCs w:val="20"/>
          <w:lang w:val="en-US" w:eastAsia="ko-KR"/>
        </w:rPr>
        <w:t>slotBitmap</w:t>
      </w:r>
      <w:proofErr w:type="spellEnd"/>
    </w:p>
    <w:p w14:paraId="30B76BB6"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hint="eastAsia"/>
          <w:sz w:val="20"/>
          <w:szCs w:val="20"/>
          <w:lang w:val="en-US" w:eastAsia="ko-KR"/>
        </w:rPr>
        <w:t xml:space="preserve">Alt 3: </w:t>
      </w:r>
      <w:r w:rsidRPr="00BF4D1A">
        <w:rPr>
          <w:rFonts w:eastAsia="Batang"/>
          <w:sz w:val="20"/>
          <w:szCs w:val="20"/>
          <w:lang w:val="en-US" w:eastAsia="ko-KR"/>
        </w:rPr>
        <w:t xml:space="preserve">Support early termination of SPS transmission </w:t>
      </w:r>
      <w:r w:rsidRPr="00BF4D1A">
        <w:rPr>
          <w:rFonts w:eastAsia="Batang" w:hint="eastAsia"/>
          <w:sz w:val="20"/>
          <w:szCs w:val="20"/>
          <w:lang w:val="en-US" w:eastAsia="ko-KR"/>
        </w:rPr>
        <w:t xml:space="preserve">indicated by the MAC CE </w:t>
      </w:r>
      <w:r w:rsidRPr="00BF4D1A">
        <w:rPr>
          <w:rFonts w:eastAsia="Batang"/>
          <w:sz w:val="20"/>
          <w:szCs w:val="20"/>
          <w:lang w:val="en-US" w:eastAsia="ko-KR"/>
        </w:rPr>
        <w:t>in a given SPS period</w:t>
      </w:r>
    </w:p>
    <w:p w14:paraId="07AC0268" w14:textId="77777777" w:rsidR="00F3400D" w:rsidRDefault="00F3400D" w:rsidP="00F3400D">
      <w:pPr>
        <w:rPr>
          <w:rFonts w:eastAsiaTheme="minorEastAsia"/>
          <w:b/>
          <w:bCs/>
          <w:lang w:val="en-US" w:eastAsia="zh-CN"/>
        </w:rPr>
      </w:pPr>
    </w:p>
    <w:p w14:paraId="6CE508B9" w14:textId="7347A72B" w:rsidR="00F3400D" w:rsidRDefault="00F3400D" w:rsidP="00F3400D">
      <w:pPr>
        <w:pStyle w:val="31"/>
        <w:rPr>
          <w:rFonts w:ascii="Arial Unicode MS" w:eastAsia="Arial Unicode MS" w:hAnsi="Arial Unicode MS" w:cs="Arial Unicode MS" w:hint="eastAsia"/>
          <w:szCs w:val="28"/>
        </w:rPr>
      </w:pPr>
      <w:r>
        <w:rPr>
          <w:rFonts w:ascii="Arial Unicode MS" w:eastAsia="Arial Unicode MS" w:hAnsi="Arial Unicode MS" w:cs="Arial Unicode MS"/>
          <w:szCs w:val="28"/>
        </w:rPr>
        <w:t>[L]</w:t>
      </w:r>
      <w:r w:rsidR="00444C9C">
        <w:rPr>
          <w:rFonts w:ascii="Arial Unicode MS" w:eastAsia="Arial Unicode MS" w:hAnsi="Arial Unicode MS" w:cs="Arial Unicode MS"/>
          <w:szCs w:val="28"/>
        </w:rPr>
        <w:t>Question</w:t>
      </w:r>
    </w:p>
    <w:p w14:paraId="195D9A91"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sz w:val="20"/>
          <w:szCs w:val="20"/>
          <w:lang w:val="en-US" w:eastAsia="ko-KR"/>
        </w:rPr>
        <w:t xml:space="preserve">Alt 1: revert the previous agreement on SPS </w:t>
      </w:r>
      <w:proofErr w:type="spellStart"/>
      <w:r w:rsidRPr="00BF4D1A">
        <w:rPr>
          <w:rFonts w:eastAsia="Batang"/>
          <w:sz w:val="20"/>
          <w:szCs w:val="20"/>
          <w:lang w:val="en-US" w:eastAsia="ko-KR"/>
        </w:rPr>
        <w:t>postponetment</w:t>
      </w:r>
      <w:proofErr w:type="spellEnd"/>
      <w:r w:rsidRPr="00BF4D1A">
        <w:rPr>
          <w:rFonts w:eastAsia="Batang"/>
          <w:sz w:val="20"/>
          <w:szCs w:val="20"/>
          <w:lang w:val="en-US" w:eastAsia="ko-KR"/>
        </w:rPr>
        <w:t xml:space="preserve"> as below</w:t>
      </w:r>
    </w:p>
    <w:tbl>
      <w:tblPr>
        <w:tblStyle w:val="af8"/>
        <w:tblW w:w="0" w:type="auto"/>
        <w:tblInd w:w="-5" w:type="dxa"/>
        <w:tblLook w:val="04A0" w:firstRow="1" w:lastRow="0" w:firstColumn="1" w:lastColumn="0" w:noHBand="0" w:noVBand="1"/>
      </w:tblPr>
      <w:tblGrid>
        <w:gridCol w:w="9633"/>
      </w:tblGrid>
      <w:tr w:rsidR="00F3400D" w:rsidRPr="004E1088" w14:paraId="2814A032" w14:textId="77777777" w:rsidTr="007C6A64">
        <w:tc>
          <w:tcPr>
            <w:tcW w:w="9633" w:type="dxa"/>
          </w:tcPr>
          <w:p w14:paraId="36FF5969" w14:textId="77777777" w:rsidR="00F3400D" w:rsidRPr="004E1088" w:rsidRDefault="00F3400D" w:rsidP="007C6A64">
            <w:pPr>
              <w:spacing w:after="0" w:line="240" w:lineRule="exact"/>
              <w:rPr>
                <w:rFonts w:ascii="Times" w:hAnsi="Times"/>
              </w:rPr>
            </w:pPr>
            <w:r w:rsidRPr="004E1088">
              <w:rPr>
                <w:rFonts w:ascii="Times" w:hAnsi="Times"/>
              </w:rPr>
              <w:t xml:space="preserve">For SPS NPDSCH transmission, </w:t>
            </w:r>
            <w:r w:rsidRPr="004E1088">
              <w:rPr>
                <w:rFonts w:ascii="Times" w:hAnsi="Times"/>
                <w:strike/>
                <w:color w:val="EE0000"/>
              </w:rPr>
              <w:t xml:space="preserve">the legacy </w:t>
            </w:r>
            <w:proofErr w:type="spellStart"/>
            <w:r w:rsidRPr="004E1088">
              <w:rPr>
                <w:rFonts w:ascii="Times" w:hAnsi="Times"/>
                <w:strike/>
                <w:color w:val="EE0000"/>
              </w:rPr>
              <w:t>behavior</w:t>
            </w:r>
            <w:proofErr w:type="spellEnd"/>
            <w:r w:rsidRPr="004E1088">
              <w:rPr>
                <w:rFonts w:ascii="Times" w:hAnsi="Times"/>
                <w:strike/>
                <w:color w:val="EE0000"/>
                <w:lang w:eastAsia="zh-CN"/>
              </w:rPr>
              <w:t xml:space="preserve"> (i.e., postponement)</w:t>
            </w:r>
            <w:r w:rsidRPr="004E1088">
              <w:rPr>
                <w:rFonts w:ascii="Times" w:hAnsi="Times"/>
                <w:strike/>
                <w:color w:val="EE0000"/>
              </w:rPr>
              <w:t xml:space="preserve"> is reused</w:t>
            </w:r>
            <w:r w:rsidRPr="004E1088">
              <w:rPr>
                <w:rFonts w:ascii="Times" w:hAnsi="Times"/>
                <w:color w:val="EE0000"/>
              </w:rPr>
              <w:t xml:space="preserve"> </w:t>
            </w:r>
            <w:r w:rsidRPr="004E1088">
              <w:rPr>
                <w:rFonts w:ascii="Times" w:hAnsi="Times"/>
                <w:color w:val="EE0000"/>
                <w:lang w:eastAsia="ko-KR"/>
              </w:rPr>
              <w:t xml:space="preserve">the SPS NPDSCH transmission is dropped </w:t>
            </w:r>
            <w:r w:rsidRPr="004E1088">
              <w:rPr>
                <w:rFonts w:ascii="Times" w:hAnsi="Times"/>
              </w:rPr>
              <w:t>when it is collided with the following:</w:t>
            </w:r>
          </w:p>
          <w:p w14:paraId="7D15D57A"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NPSS/NSSS/NPBCH/SIB1-NB/SI on the anchor carrier</w:t>
            </w:r>
          </w:p>
          <w:p w14:paraId="49AB9C56"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Fully reserved DL subframe</w:t>
            </w:r>
          </w:p>
          <w:p w14:paraId="57996230"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Subframes that are not NB I</w:t>
            </w:r>
            <w:r w:rsidRPr="004E1088">
              <w:rPr>
                <w:rFonts w:ascii="Times" w:eastAsia="宋体" w:hAnsi="Times" w:hint="eastAsia"/>
                <w:lang w:eastAsia="zh-CN"/>
              </w:rPr>
              <w:t>o</w:t>
            </w:r>
            <w:r w:rsidRPr="004E1088">
              <w:rPr>
                <w:rFonts w:ascii="Times" w:eastAsia="宋体" w:hAnsi="Times"/>
                <w:lang w:eastAsia="zh-CN"/>
              </w:rPr>
              <w:t>T DL subframes</w:t>
            </w:r>
          </w:p>
          <w:p w14:paraId="3258A833"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eastAsia="宋体" w:hAnsi="Times"/>
                <w:strike/>
                <w:color w:val="EE0000"/>
                <w:lang w:eastAsia="zh-CN"/>
              </w:rPr>
            </w:pPr>
            <w:r w:rsidRPr="004E1088">
              <w:rPr>
                <w:rFonts w:ascii="Times" w:eastAsia="宋体" w:hAnsi="Times"/>
                <w:strike/>
                <w:color w:val="EE0000"/>
                <w:lang w:eastAsia="zh-CN"/>
              </w:rPr>
              <w:t>FFS whether and how to handle the case where a postponed SPS NPDSCH transmission is overlapped with another SPS NPDSCH/SPS NPUSCH transmission/resource.</w:t>
            </w:r>
          </w:p>
          <w:p w14:paraId="0E39816D"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eastAsia="宋体" w:hAnsi="Times"/>
                <w:strike/>
                <w:color w:val="EE0000"/>
                <w:lang w:eastAsia="zh-CN"/>
              </w:rPr>
            </w:pPr>
            <w:r w:rsidRPr="004E1088">
              <w:rPr>
                <w:rFonts w:ascii="Times" w:eastAsia="宋体" w:hAnsi="Times"/>
                <w:strike/>
                <w:color w:val="EE0000"/>
                <w:lang w:eastAsia="zh-CN"/>
              </w:rPr>
              <w:t xml:space="preserve">FFS whether and how to handle the case where a </w:t>
            </w:r>
            <w:r w:rsidRPr="004E1088">
              <w:rPr>
                <w:rFonts w:ascii="Times" w:hAnsi="Times"/>
                <w:strike/>
                <w:color w:val="EE0000"/>
              </w:rPr>
              <w:t>SPS NPDSCH transmission</w:t>
            </w:r>
            <w:r w:rsidRPr="004E1088">
              <w:rPr>
                <w:rFonts w:ascii="Times" w:eastAsia="宋体" w:hAnsi="Times"/>
                <w:strike/>
                <w:color w:val="EE0000"/>
                <w:lang w:eastAsia="zh-CN"/>
              </w:rPr>
              <w:t xml:space="preserve"> is overlapped with a DL transmission gap (i.e., the gap determined by </w:t>
            </w:r>
            <w:r w:rsidRPr="004E1088">
              <w:rPr>
                <w:rFonts w:ascii="Times" w:eastAsia="宋体" w:hAnsi="Times"/>
                <w:i/>
                <w:iCs/>
                <w:strike/>
                <w:color w:val="EE0000"/>
                <w:lang w:eastAsia="zh-CN"/>
              </w:rPr>
              <w:t>dl-</w:t>
            </w:r>
            <w:proofErr w:type="spellStart"/>
            <w:r w:rsidRPr="004E1088">
              <w:rPr>
                <w:rFonts w:ascii="Times" w:eastAsia="宋体" w:hAnsi="Times"/>
                <w:i/>
                <w:iCs/>
                <w:strike/>
                <w:color w:val="EE0000"/>
                <w:lang w:eastAsia="zh-CN"/>
              </w:rPr>
              <w:t>GapDurationCoeff</w:t>
            </w:r>
            <w:proofErr w:type="spellEnd"/>
            <w:r w:rsidRPr="004E1088">
              <w:rPr>
                <w:rFonts w:ascii="Times" w:eastAsia="宋体" w:hAnsi="Times"/>
                <w:i/>
                <w:iCs/>
                <w:strike/>
                <w:color w:val="EE0000"/>
                <w:lang w:eastAsia="zh-CN"/>
              </w:rPr>
              <w:t xml:space="preserve"> </w:t>
            </w:r>
            <w:r w:rsidRPr="004E1088">
              <w:rPr>
                <w:rFonts w:ascii="Times" w:eastAsia="宋体" w:hAnsi="Times"/>
                <w:strike/>
                <w:color w:val="EE0000"/>
                <w:lang w:eastAsia="zh-CN"/>
              </w:rPr>
              <w:t xml:space="preserve">and </w:t>
            </w:r>
            <w:r w:rsidRPr="004E1088">
              <w:rPr>
                <w:rFonts w:ascii="Times" w:eastAsia="宋体" w:hAnsi="Times"/>
                <w:i/>
                <w:iCs/>
                <w:strike/>
                <w:color w:val="EE0000"/>
                <w:lang w:eastAsia="zh-CN"/>
              </w:rPr>
              <w:t>dl-</w:t>
            </w:r>
            <w:proofErr w:type="spellStart"/>
            <w:r w:rsidRPr="004E1088">
              <w:rPr>
                <w:rFonts w:ascii="Times" w:eastAsia="宋体" w:hAnsi="Times"/>
                <w:i/>
                <w:iCs/>
                <w:strike/>
                <w:color w:val="EE0000"/>
                <w:lang w:eastAsia="zh-CN"/>
              </w:rPr>
              <w:t>GapPeriodicity</w:t>
            </w:r>
            <w:proofErr w:type="spellEnd"/>
            <w:r w:rsidRPr="004E1088">
              <w:rPr>
                <w:rFonts w:ascii="Times" w:eastAsia="宋体" w:hAnsi="Times"/>
                <w:strike/>
                <w:color w:val="EE0000"/>
                <w:lang w:eastAsia="zh-CN"/>
              </w:rPr>
              <w:t xml:space="preserve"> if configured)</w:t>
            </w:r>
          </w:p>
          <w:p w14:paraId="4F26DE5B" w14:textId="77777777" w:rsidR="00F3400D" w:rsidRPr="004E1088" w:rsidRDefault="00F3400D" w:rsidP="007C6A64">
            <w:pPr>
              <w:widowControl w:val="0"/>
              <w:overflowPunct w:val="0"/>
              <w:autoSpaceDE w:val="0"/>
              <w:autoSpaceDN w:val="0"/>
              <w:adjustRightInd w:val="0"/>
              <w:spacing w:beforeLines="50" w:before="120" w:afterLines="50" w:after="120" w:line="240" w:lineRule="exact"/>
              <w:contextualSpacing/>
              <w:textAlignment w:val="baseline"/>
              <w:rPr>
                <w:rFonts w:eastAsiaTheme="minorEastAsia"/>
                <w:lang w:eastAsia="ko-KR"/>
              </w:rPr>
            </w:pPr>
          </w:p>
          <w:p w14:paraId="212D25E6" w14:textId="77777777" w:rsidR="00F3400D" w:rsidRPr="004E1088" w:rsidRDefault="00F3400D" w:rsidP="007C6A64">
            <w:pPr>
              <w:spacing w:after="0" w:line="240" w:lineRule="exact"/>
              <w:rPr>
                <w:rFonts w:ascii="Times" w:hAnsi="Times"/>
              </w:rPr>
            </w:pPr>
            <w:r w:rsidRPr="004E1088">
              <w:rPr>
                <w:rFonts w:ascii="Times" w:hAnsi="Times"/>
              </w:rPr>
              <w:t xml:space="preserve">For SPS NPUSCH transmission, </w:t>
            </w:r>
            <w:r w:rsidRPr="004E1088">
              <w:rPr>
                <w:rFonts w:ascii="Times" w:hAnsi="Times"/>
                <w:strike/>
                <w:color w:val="EE0000"/>
              </w:rPr>
              <w:t xml:space="preserve">the legacy </w:t>
            </w:r>
            <w:proofErr w:type="spellStart"/>
            <w:r w:rsidRPr="004E1088">
              <w:rPr>
                <w:rFonts w:ascii="Times" w:hAnsi="Times"/>
                <w:strike/>
                <w:color w:val="EE0000"/>
              </w:rPr>
              <w:t>behavior</w:t>
            </w:r>
            <w:proofErr w:type="spellEnd"/>
            <w:r w:rsidRPr="004E1088">
              <w:rPr>
                <w:rFonts w:ascii="Times" w:hAnsi="Times"/>
                <w:strike/>
                <w:color w:val="EE0000"/>
                <w:lang w:eastAsia="zh-CN"/>
              </w:rPr>
              <w:t xml:space="preserve"> (i.e., postponement)</w:t>
            </w:r>
            <w:r w:rsidRPr="004E1088">
              <w:rPr>
                <w:rFonts w:ascii="Times" w:hAnsi="Times"/>
                <w:strike/>
                <w:color w:val="EE0000"/>
              </w:rPr>
              <w:t xml:space="preserve"> is reused</w:t>
            </w:r>
            <w:r w:rsidRPr="004E1088">
              <w:rPr>
                <w:rFonts w:ascii="Times" w:hAnsi="Times"/>
                <w:color w:val="EE0000"/>
              </w:rPr>
              <w:t xml:space="preserve"> </w:t>
            </w:r>
            <w:r w:rsidRPr="004E1088">
              <w:rPr>
                <w:rFonts w:ascii="Times" w:hAnsi="Times"/>
                <w:color w:val="EE0000"/>
                <w:lang w:eastAsia="ko-KR"/>
              </w:rPr>
              <w:t xml:space="preserve">the SPS NPUSCH is dropped </w:t>
            </w:r>
            <w:r w:rsidRPr="004E1088">
              <w:rPr>
                <w:rFonts w:ascii="Times" w:hAnsi="Times"/>
              </w:rPr>
              <w:t xml:space="preserve">when it is collided with the </w:t>
            </w:r>
            <w:r w:rsidRPr="004E1088">
              <w:rPr>
                <w:rFonts w:ascii="Times" w:eastAsia="等线" w:hAnsi="Times"/>
                <w:lang w:eastAsia="zh-CN"/>
              </w:rPr>
              <w:t>following</w:t>
            </w:r>
            <w:r w:rsidRPr="004E1088">
              <w:rPr>
                <w:rFonts w:ascii="Times" w:hAnsi="Times"/>
              </w:rPr>
              <w:t>:</w:t>
            </w:r>
          </w:p>
          <w:p w14:paraId="5C139E0D"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NPRACH</w:t>
            </w:r>
          </w:p>
          <w:p w14:paraId="77A34D15"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等线" w:hAnsi="Times"/>
              </w:rPr>
              <w:t xml:space="preserve">UL Gap (i.e., 40ms gap after 256 </w:t>
            </w:r>
            <w:proofErr w:type="spellStart"/>
            <w:r w:rsidRPr="004E1088">
              <w:rPr>
                <w:rFonts w:ascii="Times" w:eastAsia="等线" w:hAnsi="Times"/>
              </w:rPr>
              <w:t>ms</w:t>
            </w:r>
            <w:proofErr w:type="spellEnd"/>
            <w:r w:rsidRPr="004E1088">
              <w:rPr>
                <w:rFonts w:ascii="Times" w:eastAsia="等线" w:hAnsi="Times"/>
              </w:rPr>
              <w:t xml:space="preserve"> UL transmission)</w:t>
            </w:r>
          </w:p>
          <w:p w14:paraId="4ED12234"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Fully reserved UL subframe</w:t>
            </w:r>
          </w:p>
          <w:p w14:paraId="4819FD3B"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hAnsi="Times"/>
                <w:strike/>
                <w:lang w:eastAsia="zh-CN"/>
              </w:rPr>
            </w:pPr>
            <w:r w:rsidRPr="004E1088">
              <w:rPr>
                <w:rFonts w:ascii="Times" w:hAnsi="Times"/>
                <w:strike/>
                <w:color w:val="EE0000"/>
                <w:lang w:eastAsia="zh-CN"/>
              </w:rPr>
              <w:t xml:space="preserve">FFS whether and how to handle the case where a postponed SPS NPUSCH transmission is overlapped with another SPS </w:t>
            </w:r>
            <w:r w:rsidRPr="004E1088">
              <w:rPr>
                <w:rFonts w:ascii="Times" w:eastAsia="宋体" w:hAnsi="Times"/>
                <w:strike/>
                <w:color w:val="EE0000"/>
                <w:lang w:eastAsia="zh-CN"/>
              </w:rPr>
              <w:t>NPDSCH/</w:t>
            </w:r>
            <w:r w:rsidRPr="004E1088">
              <w:rPr>
                <w:rFonts w:ascii="Times" w:hAnsi="Times"/>
                <w:strike/>
                <w:color w:val="EE0000"/>
                <w:lang w:eastAsia="zh-CN"/>
              </w:rPr>
              <w:t>NPUSCH transmission/resource.</w:t>
            </w:r>
          </w:p>
        </w:tc>
      </w:tr>
    </w:tbl>
    <w:p w14:paraId="3A5256E3"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hint="eastAsia"/>
          <w:sz w:val="20"/>
          <w:szCs w:val="20"/>
          <w:lang w:val="en-US" w:eastAsia="ko-KR"/>
        </w:rPr>
        <w:t xml:space="preserve">Alt 2: </w:t>
      </w:r>
      <w:r w:rsidRPr="00BF4D1A">
        <w:rPr>
          <w:rFonts w:eastAsia="Batang"/>
          <w:sz w:val="20"/>
          <w:szCs w:val="20"/>
          <w:lang w:val="en-US" w:eastAsia="ko-KR"/>
        </w:rPr>
        <w:t xml:space="preserve">Extend the usage of </w:t>
      </w:r>
      <w:proofErr w:type="spellStart"/>
      <w:r w:rsidRPr="00BF4D1A">
        <w:rPr>
          <w:rFonts w:eastAsia="Batang"/>
          <w:sz w:val="20"/>
          <w:szCs w:val="20"/>
          <w:lang w:val="en-US" w:eastAsia="ko-KR"/>
        </w:rPr>
        <w:t>ResourceReservationConfigDL</w:t>
      </w:r>
      <w:proofErr w:type="spellEnd"/>
      <w:r w:rsidRPr="00BF4D1A">
        <w:rPr>
          <w:rFonts w:eastAsia="Batang"/>
          <w:sz w:val="20"/>
          <w:szCs w:val="20"/>
          <w:lang w:val="en-US" w:eastAsia="ko-KR"/>
        </w:rPr>
        <w:t xml:space="preserve"> and </w:t>
      </w:r>
      <w:proofErr w:type="spellStart"/>
      <w:r w:rsidRPr="00BF4D1A">
        <w:rPr>
          <w:rFonts w:eastAsia="Batang"/>
          <w:sz w:val="20"/>
          <w:szCs w:val="20"/>
          <w:lang w:val="en-US" w:eastAsia="ko-KR"/>
        </w:rPr>
        <w:t>ResourceReservationConfigUL</w:t>
      </w:r>
      <w:proofErr w:type="spellEnd"/>
      <w:r w:rsidRPr="00BF4D1A">
        <w:rPr>
          <w:rFonts w:eastAsia="Batang" w:hint="eastAsia"/>
          <w:sz w:val="20"/>
          <w:szCs w:val="20"/>
          <w:lang w:val="en-US" w:eastAsia="ko-KR"/>
        </w:rPr>
        <w:t xml:space="preserve"> for the purposes other than NR-IoT coexistence</w:t>
      </w:r>
    </w:p>
    <w:p w14:paraId="03DC0933" w14:textId="77777777" w:rsidR="00F3400D" w:rsidRPr="00BF4D1A" w:rsidRDefault="00F3400D" w:rsidP="001E611B">
      <w:pPr>
        <w:pStyle w:val="aff"/>
        <w:numPr>
          <w:ilvl w:val="4"/>
          <w:numId w:val="53"/>
        </w:numPr>
        <w:overflowPunct w:val="0"/>
        <w:autoSpaceDE w:val="0"/>
        <w:autoSpaceDN w:val="0"/>
        <w:adjustRightInd w:val="0"/>
        <w:spacing w:after="120" w:line="240" w:lineRule="auto"/>
        <w:ind w:leftChars="740" w:left="1900"/>
        <w:contextualSpacing w:val="0"/>
        <w:textAlignment w:val="baseline"/>
        <w:rPr>
          <w:rFonts w:eastAsia="Batang"/>
          <w:sz w:val="20"/>
          <w:szCs w:val="20"/>
          <w:lang w:val="en-US" w:eastAsia="ko-KR"/>
        </w:rPr>
      </w:pPr>
      <w:r w:rsidRPr="00BF4D1A">
        <w:rPr>
          <w:rFonts w:eastAsia="Batang"/>
          <w:sz w:val="20"/>
          <w:szCs w:val="20"/>
          <w:lang w:val="en-US" w:eastAsia="ko-KR"/>
        </w:rPr>
        <w:t>Add 80msec and 160msec for the</w:t>
      </w:r>
      <w:r w:rsidRPr="00BF4D1A">
        <w:rPr>
          <w:rFonts w:eastAsia="Batang" w:hint="eastAsia"/>
          <w:sz w:val="20"/>
          <w:szCs w:val="20"/>
          <w:lang w:val="en-US" w:eastAsia="ko-KR"/>
        </w:rPr>
        <w:t xml:space="preserve"> candidates of</w:t>
      </w:r>
      <w:r w:rsidRPr="00BF4D1A">
        <w:rPr>
          <w:rFonts w:eastAsia="Batang"/>
          <w:sz w:val="20"/>
          <w:szCs w:val="20"/>
          <w:lang w:val="en-US" w:eastAsia="ko-KR"/>
        </w:rPr>
        <w:t xml:space="preserve"> </w:t>
      </w:r>
      <w:proofErr w:type="spellStart"/>
      <w:r w:rsidRPr="00BF4D1A">
        <w:rPr>
          <w:rFonts w:eastAsia="Batang"/>
          <w:sz w:val="20"/>
          <w:szCs w:val="20"/>
          <w:lang w:val="en-US" w:eastAsia="ko-KR"/>
        </w:rPr>
        <w:t>slotBitmap</w:t>
      </w:r>
      <w:proofErr w:type="spellEnd"/>
    </w:p>
    <w:p w14:paraId="2B59AEFD"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hint="eastAsia"/>
          <w:sz w:val="20"/>
          <w:szCs w:val="20"/>
          <w:lang w:val="en-US" w:eastAsia="ko-KR"/>
        </w:rPr>
        <w:t xml:space="preserve">Alt 3: </w:t>
      </w:r>
      <w:r w:rsidRPr="00BF4D1A">
        <w:rPr>
          <w:rFonts w:eastAsia="Batang"/>
          <w:sz w:val="20"/>
          <w:szCs w:val="20"/>
          <w:lang w:val="en-US" w:eastAsia="ko-KR"/>
        </w:rPr>
        <w:t xml:space="preserve">Support early termination of SPS transmission </w:t>
      </w:r>
      <w:r w:rsidRPr="00BF4D1A">
        <w:rPr>
          <w:rFonts w:eastAsia="Batang" w:hint="eastAsia"/>
          <w:sz w:val="20"/>
          <w:szCs w:val="20"/>
          <w:lang w:val="en-US" w:eastAsia="ko-KR"/>
        </w:rPr>
        <w:t xml:space="preserve">indicated by the MAC CE </w:t>
      </w:r>
      <w:r w:rsidRPr="00BF4D1A">
        <w:rPr>
          <w:rFonts w:eastAsia="Batang"/>
          <w:sz w:val="20"/>
          <w:szCs w:val="20"/>
          <w:lang w:val="en-US" w:eastAsia="ko-KR"/>
        </w:rPr>
        <w:t>in a given SPS period</w:t>
      </w:r>
    </w:p>
    <w:p w14:paraId="2A9AE200" w14:textId="19B013B0" w:rsidR="00F3400D" w:rsidRPr="007E046C" w:rsidRDefault="007E046C" w:rsidP="007E046C">
      <w:pPr>
        <w:rPr>
          <w:rFonts w:eastAsiaTheme="minorEastAsia"/>
          <w:b/>
          <w:bCs/>
          <w:lang w:val="en-US" w:eastAsia="zh-CN"/>
        </w:rPr>
      </w:pPr>
      <w:r w:rsidRPr="00444C9C">
        <w:rPr>
          <w:b/>
          <w:bCs/>
        </w:rPr>
        <w:t xml:space="preserve">Regarding the alternatives for resolving </w:t>
      </w:r>
      <w:r w:rsidRPr="00444C9C">
        <w:rPr>
          <w:b/>
          <w:bCs/>
          <w:highlight w:val="yellow"/>
        </w:rPr>
        <w:t>potential inter-UE collisions</w:t>
      </w:r>
      <w:r w:rsidRPr="00444C9C">
        <w:rPr>
          <w:b/>
          <w:bCs/>
        </w:rPr>
        <w:t xml:space="preserve"> in [18], companies are invited to provide their views on whether a solution is essential</w:t>
      </w:r>
      <w:r>
        <w:rPr>
          <w:b/>
          <w:bCs/>
        </w:rPr>
        <w:t xml:space="preserve"> and</w:t>
      </w:r>
      <w:r w:rsidRPr="000D7344">
        <w:rPr>
          <w:b/>
          <w:bCs/>
        </w:rPr>
        <w:t xml:space="preserve"> technical justifications</w:t>
      </w:r>
      <w:r>
        <w:rPr>
          <w:b/>
          <w:bCs/>
        </w:rPr>
        <w:t xml:space="preserve"> why a solution is essential</w:t>
      </w:r>
      <w:r w:rsidRPr="000D7344">
        <w:rPr>
          <w:b/>
          <w:bCs/>
        </w:rPr>
        <w:t xml:space="preserve">, and </w:t>
      </w:r>
      <w:r w:rsidRPr="00444C9C">
        <w:rPr>
          <w:b/>
          <w:bCs/>
        </w:rPr>
        <w:t xml:space="preserve">indicate your preferred </w:t>
      </w:r>
      <w:r>
        <w:rPr>
          <w:b/>
          <w:bCs/>
        </w:rPr>
        <w:t>alternative(s</w:t>
      </w:r>
      <w:proofErr w:type="gramStart"/>
      <w:r>
        <w:rPr>
          <w:b/>
          <w:bCs/>
        </w:rPr>
        <w:t xml:space="preserve">) </w:t>
      </w:r>
      <w:r>
        <w:rPr>
          <w:rFonts w:eastAsiaTheme="minorEastAsia"/>
          <w:b/>
          <w:bCs/>
          <w:lang w:eastAsia="zh-CN"/>
        </w:rPr>
        <w:t>.</w:t>
      </w:r>
      <w:proofErr w:type="gramEnd"/>
    </w:p>
    <w:tbl>
      <w:tblPr>
        <w:tblStyle w:val="af8"/>
        <w:tblW w:w="9825" w:type="dxa"/>
        <w:tblLayout w:type="fixed"/>
        <w:tblLook w:val="04A0" w:firstRow="1" w:lastRow="0" w:firstColumn="1" w:lastColumn="0" w:noHBand="0" w:noVBand="1"/>
      </w:tblPr>
      <w:tblGrid>
        <w:gridCol w:w="1320"/>
        <w:gridCol w:w="1225"/>
        <w:gridCol w:w="1225"/>
        <w:gridCol w:w="6055"/>
      </w:tblGrid>
      <w:tr w:rsidR="007E046C" w14:paraId="262BC47A" w14:textId="77777777" w:rsidTr="007E046C">
        <w:trPr>
          <w:trHeight w:val="647"/>
        </w:trPr>
        <w:tc>
          <w:tcPr>
            <w:tcW w:w="1320" w:type="dxa"/>
            <w:shd w:val="clear" w:color="auto" w:fill="D9D9D9" w:themeFill="background1" w:themeFillShade="D9"/>
          </w:tcPr>
          <w:p w14:paraId="12DCD56C" w14:textId="77777777" w:rsidR="007E046C" w:rsidRDefault="007E046C" w:rsidP="007C6A64">
            <w:pPr>
              <w:spacing w:before="120" w:after="120" w:line="240" w:lineRule="auto"/>
              <w:rPr>
                <w:b/>
                <w:bCs/>
                <w:lang w:val="en-US"/>
              </w:rPr>
            </w:pPr>
            <w:r>
              <w:rPr>
                <w:b/>
                <w:bCs/>
                <w:lang w:val="en-US"/>
              </w:rPr>
              <w:t>Company</w:t>
            </w:r>
          </w:p>
        </w:tc>
        <w:tc>
          <w:tcPr>
            <w:tcW w:w="1225" w:type="dxa"/>
            <w:shd w:val="clear" w:color="auto" w:fill="D9D9D9" w:themeFill="background1" w:themeFillShade="D9"/>
          </w:tcPr>
          <w:p w14:paraId="0F59D6FB" w14:textId="46BA7DB6" w:rsidR="007E046C" w:rsidRPr="007E046C" w:rsidRDefault="007E046C" w:rsidP="007C6A64">
            <w:pPr>
              <w:spacing w:before="120" w:after="120" w:line="240" w:lineRule="auto"/>
              <w:rPr>
                <w:rFonts w:eastAsiaTheme="minorEastAsia"/>
                <w:b/>
                <w:bCs/>
                <w:lang w:val="en-US" w:eastAsia="zh-CN"/>
              </w:rPr>
            </w:pPr>
            <w:r>
              <w:rPr>
                <w:rFonts w:eastAsiaTheme="minorEastAsia"/>
                <w:b/>
                <w:bCs/>
                <w:lang w:val="en-US" w:eastAsia="zh-CN"/>
              </w:rPr>
              <w:t>Essential or not</w:t>
            </w:r>
          </w:p>
        </w:tc>
        <w:tc>
          <w:tcPr>
            <w:tcW w:w="1225" w:type="dxa"/>
            <w:shd w:val="clear" w:color="auto" w:fill="D9D9D9" w:themeFill="background1" w:themeFillShade="D9"/>
          </w:tcPr>
          <w:p w14:paraId="3CF44549" w14:textId="7B196529" w:rsidR="007E046C" w:rsidRDefault="007E046C" w:rsidP="007C6A64">
            <w:pPr>
              <w:spacing w:before="120" w:after="120" w:line="240" w:lineRule="auto"/>
              <w:rPr>
                <w:b/>
                <w:bCs/>
                <w:lang w:val="en-US"/>
              </w:rPr>
            </w:pPr>
            <w:r>
              <w:rPr>
                <w:b/>
                <w:bCs/>
                <w:lang w:val="en-US"/>
              </w:rPr>
              <w:t>Prefer Alt1/2/3</w:t>
            </w:r>
          </w:p>
        </w:tc>
        <w:tc>
          <w:tcPr>
            <w:tcW w:w="6055" w:type="dxa"/>
            <w:shd w:val="clear" w:color="auto" w:fill="D9D9D9" w:themeFill="background1" w:themeFillShade="D9"/>
          </w:tcPr>
          <w:p w14:paraId="0212CC14" w14:textId="77777777" w:rsidR="007E046C" w:rsidRDefault="007E046C" w:rsidP="007C6A64">
            <w:pPr>
              <w:spacing w:before="120" w:after="120" w:line="240" w:lineRule="auto"/>
              <w:rPr>
                <w:b/>
                <w:bCs/>
                <w:lang w:val="en-US"/>
              </w:rPr>
            </w:pPr>
            <w:r>
              <w:rPr>
                <w:b/>
                <w:bCs/>
                <w:lang w:val="en-US"/>
              </w:rPr>
              <w:t>Comments</w:t>
            </w:r>
          </w:p>
        </w:tc>
      </w:tr>
      <w:tr w:rsidR="007E046C" w14:paraId="23672492" w14:textId="77777777" w:rsidTr="007E046C">
        <w:trPr>
          <w:trHeight w:val="427"/>
        </w:trPr>
        <w:tc>
          <w:tcPr>
            <w:tcW w:w="1320" w:type="dxa"/>
          </w:tcPr>
          <w:p w14:paraId="781D526A" w14:textId="70A0102A" w:rsidR="007E046C" w:rsidRDefault="00C8594E" w:rsidP="007C6A64">
            <w:pPr>
              <w:spacing w:before="120" w:after="120" w:line="240" w:lineRule="auto"/>
              <w:rPr>
                <w:b/>
                <w:bCs/>
                <w:lang w:val="en-US"/>
              </w:rPr>
            </w:pPr>
            <w:r>
              <w:rPr>
                <w:b/>
                <w:bCs/>
                <w:lang w:val="en-US"/>
              </w:rPr>
              <w:t>MTK</w:t>
            </w:r>
          </w:p>
        </w:tc>
        <w:tc>
          <w:tcPr>
            <w:tcW w:w="1225" w:type="dxa"/>
          </w:tcPr>
          <w:p w14:paraId="7E9ABDA6" w14:textId="0AE62604" w:rsidR="007E046C" w:rsidRDefault="00C8594E" w:rsidP="007C6A64">
            <w:pPr>
              <w:spacing w:before="120" w:after="120" w:line="240" w:lineRule="auto"/>
              <w:rPr>
                <w:b/>
                <w:bCs/>
                <w:lang w:val="en-US"/>
              </w:rPr>
            </w:pPr>
            <w:r>
              <w:rPr>
                <w:b/>
                <w:bCs/>
                <w:lang w:val="en-US"/>
              </w:rPr>
              <w:t>Not essential</w:t>
            </w:r>
          </w:p>
        </w:tc>
        <w:tc>
          <w:tcPr>
            <w:tcW w:w="1225" w:type="dxa"/>
          </w:tcPr>
          <w:p w14:paraId="17EF920A" w14:textId="04990D2A" w:rsidR="007E046C" w:rsidRDefault="007E046C" w:rsidP="007C6A64">
            <w:pPr>
              <w:spacing w:before="120" w:after="120" w:line="240" w:lineRule="auto"/>
              <w:rPr>
                <w:b/>
                <w:bCs/>
                <w:lang w:val="en-US"/>
              </w:rPr>
            </w:pPr>
          </w:p>
        </w:tc>
        <w:tc>
          <w:tcPr>
            <w:tcW w:w="6055" w:type="dxa"/>
          </w:tcPr>
          <w:p w14:paraId="5CC241E7" w14:textId="09903CCE" w:rsidR="007E046C" w:rsidRDefault="00C8594E" w:rsidP="007C6A64">
            <w:pPr>
              <w:spacing w:before="120" w:after="120" w:line="240" w:lineRule="auto"/>
              <w:rPr>
                <w:b/>
                <w:bCs/>
                <w:lang w:val="en-US"/>
              </w:rPr>
            </w:pPr>
            <w:r>
              <w:rPr>
                <w:b/>
                <w:bCs/>
                <w:lang w:val="en-US"/>
              </w:rPr>
              <w:t>Can be de-prioritized</w:t>
            </w:r>
          </w:p>
        </w:tc>
      </w:tr>
      <w:tr w:rsidR="007E046C" w14:paraId="20A7D1F1" w14:textId="77777777" w:rsidTr="007E046C">
        <w:trPr>
          <w:trHeight w:val="427"/>
        </w:trPr>
        <w:tc>
          <w:tcPr>
            <w:tcW w:w="1320" w:type="dxa"/>
          </w:tcPr>
          <w:p w14:paraId="46F2ACDC" w14:textId="3B3289BE" w:rsidR="007E046C" w:rsidRDefault="00CD265B" w:rsidP="007C6A64">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225" w:type="dxa"/>
          </w:tcPr>
          <w:p w14:paraId="3FF348EC" w14:textId="5147AD42" w:rsidR="007E046C" w:rsidRPr="00CD265B" w:rsidRDefault="00CD265B" w:rsidP="007C6A64">
            <w:pPr>
              <w:spacing w:before="120" w:after="120" w:line="240" w:lineRule="auto"/>
              <w:rPr>
                <w:rFonts w:eastAsiaTheme="minorEastAsia"/>
                <w:b/>
                <w:bCs/>
                <w:lang w:val="en-US" w:eastAsia="zh-CN"/>
              </w:rPr>
            </w:pPr>
            <w:r>
              <w:rPr>
                <w:rFonts w:eastAsiaTheme="minorEastAsia" w:hint="eastAsia"/>
                <w:b/>
                <w:bCs/>
                <w:lang w:val="en-US" w:eastAsia="zh-CN"/>
              </w:rPr>
              <w:t>N</w:t>
            </w:r>
            <w:r>
              <w:rPr>
                <w:rFonts w:eastAsiaTheme="minorEastAsia"/>
                <w:b/>
                <w:bCs/>
                <w:lang w:val="en-US" w:eastAsia="zh-CN"/>
              </w:rPr>
              <w:t>ot essential</w:t>
            </w:r>
          </w:p>
        </w:tc>
        <w:tc>
          <w:tcPr>
            <w:tcW w:w="1225" w:type="dxa"/>
          </w:tcPr>
          <w:p w14:paraId="66DE5A1F" w14:textId="116A8EC1" w:rsidR="007E046C" w:rsidRDefault="007E046C" w:rsidP="007C6A64">
            <w:pPr>
              <w:spacing w:before="120" w:after="120" w:line="240" w:lineRule="auto"/>
              <w:rPr>
                <w:b/>
                <w:bCs/>
                <w:lang w:val="en-US"/>
              </w:rPr>
            </w:pPr>
          </w:p>
        </w:tc>
        <w:tc>
          <w:tcPr>
            <w:tcW w:w="6055" w:type="dxa"/>
          </w:tcPr>
          <w:p w14:paraId="7B344E2B" w14:textId="77777777" w:rsidR="007E046C" w:rsidRDefault="007E046C" w:rsidP="007C6A64">
            <w:pPr>
              <w:spacing w:before="120" w:after="120" w:line="240" w:lineRule="auto"/>
              <w:rPr>
                <w:b/>
                <w:bCs/>
                <w:lang w:val="en-US"/>
              </w:rPr>
            </w:pPr>
          </w:p>
        </w:tc>
      </w:tr>
      <w:tr w:rsidR="002812C0" w14:paraId="7BFE8A2D" w14:textId="77777777" w:rsidTr="007E046C">
        <w:trPr>
          <w:trHeight w:val="427"/>
        </w:trPr>
        <w:tc>
          <w:tcPr>
            <w:tcW w:w="1320" w:type="dxa"/>
          </w:tcPr>
          <w:p w14:paraId="612DCA03" w14:textId="4D6EC0E7" w:rsidR="002812C0" w:rsidRDefault="002812C0" w:rsidP="002812C0">
            <w:pPr>
              <w:spacing w:before="120" w:after="120" w:line="240" w:lineRule="auto"/>
              <w:rPr>
                <w:b/>
                <w:bCs/>
                <w:lang w:val="en-US"/>
              </w:rPr>
            </w:pPr>
            <w:r>
              <w:rPr>
                <w:b/>
                <w:bCs/>
                <w:lang w:val="en-US"/>
              </w:rPr>
              <w:t>Ericsson</w:t>
            </w:r>
          </w:p>
        </w:tc>
        <w:tc>
          <w:tcPr>
            <w:tcW w:w="1225" w:type="dxa"/>
          </w:tcPr>
          <w:p w14:paraId="2BF9D33A" w14:textId="2CEB489E" w:rsidR="002812C0" w:rsidRDefault="002812C0" w:rsidP="002812C0">
            <w:pPr>
              <w:spacing w:before="120" w:after="120" w:line="240" w:lineRule="auto"/>
              <w:rPr>
                <w:b/>
                <w:bCs/>
                <w:lang w:val="en-US"/>
              </w:rPr>
            </w:pPr>
            <w:r>
              <w:rPr>
                <w:b/>
                <w:bCs/>
                <w:lang w:val="en-US"/>
              </w:rPr>
              <w:t>Not essential</w:t>
            </w:r>
          </w:p>
        </w:tc>
        <w:tc>
          <w:tcPr>
            <w:tcW w:w="1225" w:type="dxa"/>
          </w:tcPr>
          <w:p w14:paraId="34ABCF86" w14:textId="73415229" w:rsidR="002812C0" w:rsidRDefault="002812C0" w:rsidP="002812C0">
            <w:pPr>
              <w:spacing w:before="120" w:after="120" w:line="240" w:lineRule="auto"/>
              <w:rPr>
                <w:b/>
                <w:bCs/>
                <w:lang w:val="en-US"/>
              </w:rPr>
            </w:pPr>
          </w:p>
        </w:tc>
        <w:tc>
          <w:tcPr>
            <w:tcW w:w="6055" w:type="dxa"/>
          </w:tcPr>
          <w:p w14:paraId="3E4519E0" w14:textId="78FD06B9" w:rsidR="002812C0" w:rsidRDefault="002812C0" w:rsidP="002812C0">
            <w:pPr>
              <w:spacing w:before="120" w:after="120" w:line="240" w:lineRule="auto"/>
              <w:rPr>
                <w:b/>
                <w:bCs/>
                <w:lang w:val="en-US"/>
              </w:rPr>
            </w:pPr>
            <w:r>
              <w:rPr>
                <w:b/>
                <w:bCs/>
                <w:lang w:val="en-US"/>
              </w:rPr>
              <w:t xml:space="preserve">If a change were to be made, we prefer Alt1 since it can provide more continuity to the voice service. </w:t>
            </w:r>
          </w:p>
        </w:tc>
      </w:tr>
      <w:tr w:rsidR="00EF2D13" w:rsidRPr="00FB565C" w14:paraId="06FCA392" w14:textId="77777777" w:rsidTr="00EF2D13">
        <w:trPr>
          <w:trHeight w:val="427"/>
        </w:trPr>
        <w:tc>
          <w:tcPr>
            <w:tcW w:w="1320" w:type="dxa"/>
          </w:tcPr>
          <w:p w14:paraId="2242AE3C" w14:textId="77777777" w:rsidR="00EF2D13" w:rsidRPr="00F56829" w:rsidRDefault="00EF2D13" w:rsidP="007C1EDA">
            <w:pPr>
              <w:spacing w:before="120" w:after="120" w:line="240" w:lineRule="auto"/>
              <w:rPr>
                <w:b/>
                <w:bCs/>
                <w:lang w:val="en-US"/>
              </w:rPr>
            </w:pPr>
            <w:r w:rsidRPr="00F56829">
              <w:rPr>
                <w:b/>
                <w:bCs/>
                <w:lang w:val="en-US"/>
              </w:rPr>
              <w:lastRenderedPageBreak/>
              <w:t xml:space="preserve">Huawei, </w:t>
            </w:r>
            <w:proofErr w:type="spellStart"/>
            <w:r w:rsidRPr="00F56829">
              <w:rPr>
                <w:b/>
                <w:bCs/>
                <w:lang w:val="en-US"/>
              </w:rPr>
              <w:t>HiSilicon</w:t>
            </w:r>
            <w:proofErr w:type="spellEnd"/>
          </w:p>
        </w:tc>
        <w:tc>
          <w:tcPr>
            <w:tcW w:w="1225" w:type="dxa"/>
          </w:tcPr>
          <w:p w14:paraId="73230098" w14:textId="77777777" w:rsidR="00EF2D13" w:rsidRPr="00F56829" w:rsidRDefault="00EF2D13" w:rsidP="007C1EDA">
            <w:pPr>
              <w:spacing w:before="120" w:after="120" w:line="240" w:lineRule="auto"/>
              <w:rPr>
                <w:b/>
                <w:bCs/>
                <w:lang w:val="en-US"/>
              </w:rPr>
            </w:pPr>
          </w:p>
        </w:tc>
        <w:tc>
          <w:tcPr>
            <w:tcW w:w="1225" w:type="dxa"/>
          </w:tcPr>
          <w:p w14:paraId="20DACE64" w14:textId="77777777" w:rsidR="00EF2D13" w:rsidRPr="00F56829" w:rsidRDefault="00EF2D13" w:rsidP="007C1EDA">
            <w:pPr>
              <w:spacing w:before="120" w:after="120" w:line="240" w:lineRule="auto"/>
              <w:rPr>
                <w:b/>
                <w:bCs/>
                <w:lang w:val="en-US"/>
              </w:rPr>
            </w:pPr>
          </w:p>
        </w:tc>
        <w:tc>
          <w:tcPr>
            <w:tcW w:w="6055" w:type="dxa"/>
          </w:tcPr>
          <w:p w14:paraId="052C9FE2" w14:textId="77777777" w:rsidR="00EF2D13" w:rsidRPr="00F56829" w:rsidRDefault="00EF2D13" w:rsidP="007C1EDA">
            <w:pPr>
              <w:spacing w:before="120" w:after="120" w:line="240" w:lineRule="auto"/>
              <w:rPr>
                <w:b/>
                <w:bCs/>
                <w:lang w:val="en-US"/>
              </w:rPr>
            </w:pPr>
            <w:r w:rsidRPr="00F56829">
              <w:rPr>
                <w:b/>
                <w:bCs/>
                <w:lang w:val="en-US"/>
              </w:rPr>
              <w:t>We think it can be easily solved if the UE drops any SPS transmission that is outside of its time bundling window.</w:t>
            </w:r>
          </w:p>
          <w:p w14:paraId="1BFE5481" w14:textId="77777777" w:rsidR="00EF2D13" w:rsidRPr="00F56829" w:rsidRDefault="00EF2D13" w:rsidP="007C1EDA">
            <w:pPr>
              <w:spacing w:before="120" w:after="120" w:line="240" w:lineRule="auto"/>
              <w:rPr>
                <w:b/>
                <w:bCs/>
                <w:lang w:val="en-US"/>
              </w:rPr>
            </w:pPr>
            <w:r w:rsidRPr="00F56829">
              <w:rPr>
                <w:b/>
                <w:bCs/>
                <w:noProof/>
                <w:lang w:val="en-US" w:eastAsia="zh-CN"/>
              </w:rPr>
              <w:drawing>
                <wp:inline distT="0" distB="0" distL="0" distR="0" wp14:anchorId="251BCF30" wp14:editId="2AB0D253">
                  <wp:extent cx="3326400" cy="860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326400" cy="860400"/>
                          </a:xfrm>
                          <a:prstGeom prst="rect">
                            <a:avLst/>
                          </a:prstGeom>
                          <a:noFill/>
                        </pic:spPr>
                      </pic:pic>
                    </a:graphicData>
                  </a:graphic>
                </wp:inline>
              </w:drawing>
            </w:r>
          </w:p>
        </w:tc>
      </w:tr>
      <w:tr w:rsidR="00052114" w14:paraId="16448834" w14:textId="77777777" w:rsidTr="00052114">
        <w:trPr>
          <w:trHeight w:val="427"/>
        </w:trPr>
        <w:tc>
          <w:tcPr>
            <w:tcW w:w="1320" w:type="dxa"/>
          </w:tcPr>
          <w:p w14:paraId="2E47DE25" w14:textId="77777777" w:rsidR="00052114" w:rsidRDefault="00052114" w:rsidP="00DF2086">
            <w:pPr>
              <w:spacing w:before="120" w:after="120" w:line="240" w:lineRule="auto"/>
              <w:rPr>
                <w:b/>
                <w:bCs/>
                <w:lang w:val="en-US"/>
              </w:rPr>
            </w:pPr>
            <w:r>
              <w:rPr>
                <w:rFonts w:hint="eastAsia"/>
                <w:b/>
                <w:bCs/>
                <w:lang w:val="en-US" w:eastAsia="ko-KR"/>
              </w:rPr>
              <w:t>LGE</w:t>
            </w:r>
          </w:p>
        </w:tc>
        <w:tc>
          <w:tcPr>
            <w:tcW w:w="1225" w:type="dxa"/>
          </w:tcPr>
          <w:p w14:paraId="1622024B" w14:textId="77777777" w:rsidR="00052114" w:rsidRDefault="00052114" w:rsidP="00DF2086">
            <w:pPr>
              <w:spacing w:before="120" w:after="120" w:line="240" w:lineRule="auto"/>
              <w:rPr>
                <w:b/>
                <w:bCs/>
                <w:lang w:val="en-US"/>
              </w:rPr>
            </w:pPr>
            <w:r>
              <w:rPr>
                <w:rFonts w:hint="eastAsia"/>
                <w:b/>
                <w:bCs/>
                <w:lang w:val="en-US" w:eastAsia="ko-KR"/>
              </w:rPr>
              <w:t xml:space="preserve">Essential </w:t>
            </w:r>
          </w:p>
        </w:tc>
        <w:tc>
          <w:tcPr>
            <w:tcW w:w="1225" w:type="dxa"/>
          </w:tcPr>
          <w:p w14:paraId="31BEAA59" w14:textId="77777777" w:rsidR="00052114" w:rsidRDefault="00052114" w:rsidP="00DF2086">
            <w:pPr>
              <w:spacing w:before="120" w:after="120" w:line="240" w:lineRule="auto"/>
              <w:rPr>
                <w:b/>
                <w:bCs/>
                <w:lang w:val="en-US"/>
              </w:rPr>
            </w:pPr>
            <w:r>
              <w:rPr>
                <w:rFonts w:hint="eastAsia"/>
                <w:b/>
                <w:bCs/>
                <w:lang w:val="en-US" w:eastAsia="ko-KR"/>
              </w:rPr>
              <w:t>Alt 2 or 3</w:t>
            </w:r>
          </w:p>
        </w:tc>
        <w:tc>
          <w:tcPr>
            <w:tcW w:w="6055" w:type="dxa"/>
          </w:tcPr>
          <w:p w14:paraId="7A99ED86" w14:textId="77777777" w:rsidR="00052114" w:rsidRDefault="00052114" w:rsidP="00DF2086">
            <w:pPr>
              <w:spacing w:before="120" w:after="120" w:line="240" w:lineRule="auto"/>
              <w:rPr>
                <w:b/>
                <w:bCs/>
                <w:lang w:val="en-US" w:eastAsia="ko-KR"/>
              </w:rPr>
            </w:pPr>
            <w:r>
              <w:rPr>
                <w:rFonts w:hint="eastAsia"/>
                <w:b/>
                <w:bCs/>
                <w:lang w:val="en-US" w:eastAsia="ko-KR"/>
              </w:rPr>
              <w:t xml:space="preserve">Please remember what is assumed and considered for MAC-CE based joint release for DL SPS and UL SPS. A number of </w:t>
            </w:r>
            <w:r>
              <w:rPr>
                <w:b/>
                <w:bCs/>
                <w:lang w:val="en-US" w:eastAsia="ko-KR"/>
              </w:rPr>
              <w:t>companies</w:t>
            </w:r>
            <w:r>
              <w:rPr>
                <w:rFonts w:hint="eastAsia"/>
                <w:b/>
                <w:bCs/>
                <w:lang w:val="en-US" w:eastAsia="ko-KR"/>
              </w:rPr>
              <w:t xml:space="preserve"> argues that the voice call capacity should be maximized. </w:t>
            </w:r>
          </w:p>
          <w:p w14:paraId="7E3A1BAC" w14:textId="77777777" w:rsidR="00052114" w:rsidRDefault="00052114" w:rsidP="00DF2086">
            <w:pPr>
              <w:spacing w:before="120" w:after="120" w:line="240" w:lineRule="auto"/>
              <w:rPr>
                <w:b/>
                <w:bCs/>
                <w:lang w:val="en-US"/>
              </w:rPr>
            </w:pPr>
            <w:r>
              <w:rPr>
                <w:rFonts w:hint="eastAsia"/>
                <w:b/>
                <w:bCs/>
                <w:lang w:val="en-US" w:eastAsia="ko-KR"/>
              </w:rPr>
              <w:t>In this situation, if the inter-UE collision is not handled, it implies that the UE1</w:t>
            </w:r>
            <w:r>
              <w:rPr>
                <w:b/>
                <w:bCs/>
                <w:lang w:val="en-US" w:eastAsia="ko-KR"/>
              </w:rPr>
              <w:t>’</w:t>
            </w:r>
            <w:r>
              <w:rPr>
                <w:rFonts w:hint="eastAsia"/>
                <w:b/>
                <w:bCs/>
                <w:lang w:val="en-US" w:eastAsia="ko-KR"/>
              </w:rPr>
              <w:t>s SPS NPDSCH and UE2</w:t>
            </w:r>
            <w:r>
              <w:rPr>
                <w:b/>
                <w:bCs/>
                <w:lang w:val="en-US" w:eastAsia="ko-KR"/>
              </w:rPr>
              <w:t>’</w:t>
            </w:r>
            <w:r>
              <w:rPr>
                <w:rFonts w:hint="eastAsia"/>
                <w:b/>
                <w:bCs/>
                <w:lang w:val="en-US" w:eastAsia="ko-KR"/>
              </w:rPr>
              <w:t xml:space="preserve">s SPS NPDSCH will be collided. Then, due to the collision, some UE will lose chance to receive the SPS NPDSCH for a certain SPS periods. Moreover, the UE may need to unnecessarily performs the NPDSCH </w:t>
            </w:r>
            <w:r>
              <w:rPr>
                <w:b/>
                <w:bCs/>
                <w:lang w:val="en-US" w:eastAsia="ko-KR"/>
              </w:rPr>
              <w:t>decoding</w:t>
            </w:r>
            <w:r>
              <w:rPr>
                <w:rFonts w:hint="eastAsia"/>
                <w:b/>
                <w:bCs/>
                <w:lang w:val="en-US" w:eastAsia="ko-KR"/>
              </w:rPr>
              <w:t xml:space="preserve">. </w:t>
            </w:r>
          </w:p>
        </w:tc>
      </w:tr>
    </w:tbl>
    <w:p w14:paraId="6F07DE73" w14:textId="77777777" w:rsidR="00F3400D" w:rsidRPr="00C1305F" w:rsidRDefault="00F3400D" w:rsidP="00F3400D"/>
    <w:p w14:paraId="34CA4640" w14:textId="77777777" w:rsidR="003F18BF" w:rsidRPr="00C520C0" w:rsidRDefault="003F18BF">
      <w:pPr>
        <w:rPr>
          <w:rFonts w:eastAsiaTheme="minorEastAsia"/>
          <w:b/>
          <w:bCs/>
          <w:lang w:val="en-US" w:eastAsia="zh-CN"/>
        </w:rPr>
      </w:pPr>
    </w:p>
    <w:p w14:paraId="0D90634E" w14:textId="57FFA6A9" w:rsidR="003F045A" w:rsidRDefault="00AE2217">
      <w:pPr>
        <w:pStyle w:val="1"/>
      </w:pPr>
      <w:r>
        <w:t>[Open]</w:t>
      </w:r>
      <w:r w:rsidR="007A064C">
        <w:t xml:space="preserve">USS </w:t>
      </w:r>
      <w:r w:rsidR="00A07290">
        <w:t>c</w:t>
      </w:r>
      <w:r w:rsidR="0074392A">
        <w:t>onfiguration</w:t>
      </w:r>
      <w:r w:rsidR="00A07290">
        <w:t xml:space="preserve"> and monitoring</w:t>
      </w:r>
    </w:p>
    <w:p w14:paraId="4B44D107" w14:textId="32CC947D" w:rsidR="003B3312" w:rsidRPr="00BC3A0A" w:rsidRDefault="00975196" w:rsidP="00BC3A0A">
      <w:pPr>
        <w:pStyle w:val="2"/>
        <w:numPr>
          <w:ilvl w:val="1"/>
          <w:numId w:val="1"/>
        </w:numPr>
        <w:rPr>
          <w:rFonts w:ascii="Arial Unicode MS" w:eastAsia="Arial Unicode MS" w:hAnsi="Arial Unicode MS" w:cs="Arial Unicode MS" w:hint="eastAsia"/>
          <w:sz w:val="28"/>
          <w:szCs w:val="28"/>
        </w:rPr>
      </w:pPr>
      <w:r w:rsidRPr="00975196">
        <w:rPr>
          <w:rFonts w:ascii="Arial Unicode MS" w:eastAsia="Arial Unicode MS" w:hAnsi="Arial Unicode MS" w:cs="Arial Unicode MS"/>
          <w:sz w:val="28"/>
          <w:szCs w:val="28"/>
        </w:rPr>
        <w:t>[Open]</w:t>
      </w:r>
      <w:r w:rsidR="003B3312" w:rsidRPr="00BC3A0A">
        <w:rPr>
          <w:rFonts w:ascii="Arial Unicode MS" w:eastAsia="Arial Unicode MS" w:hAnsi="Arial Unicode MS" w:cs="Arial Unicode MS"/>
          <w:sz w:val="28"/>
          <w:szCs w:val="28"/>
        </w:rPr>
        <w:t>USS periodicity</w:t>
      </w:r>
    </w:p>
    <w:p w14:paraId="773E69B8" w14:textId="09A88A31" w:rsidR="003F045A" w:rsidRPr="00C547C5" w:rsidRDefault="007A064C">
      <w:pPr>
        <w:rPr>
          <w:rFonts w:eastAsiaTheme="minorEastAsia"/>
          <w:lang w:eastAsia="zh-CN"/>
        </w:rPr>
      </w:pPr>
      <w:r w:rsidRPr="00C547C5">
        <w:rPr>
          <w:rFonts w:eastAsiaTheme="minorEastAsia"/>
          <w:lang w:eastAsia="zh-CN"/>
        </w:rPr>
        <w:t>It is pointed out be several companies</w:t>
      </w:r>
      <w:r w:rsidRPr="00C547C5">
        <w:rPr>
          <w:rFonts w:eastAsiaTheme="minorEastAsia"/>
          <w:lang w:val="en-US" w:eastAsia="zh-CN"/>
        </w:rPr>
        <w:t xml:space="preserve"> </w:t>
      </w:r>
      <w:r w:rsidR="00847AA4" w:rsidRPr="00C547C5">
        <w:rPr>
          <w:rFonts w:eastAsiaTheme="minorEastAsia"/>
          <w:lang w:val="en-US" w:eastAsia="zh-CN"/>
        </w:rPr>
        <w:t>[</w:t>
      </w:r>
      <w:r w:rsidR="00B83F43" w:rsidRPr="00C547C5">
        <w:rPr>
          <w:rFonts w:eastAsiaTheme="minorEastAsia"/>
          <w:lang w:val="en-US" w:eastAsia="zh-CN"/>
        </w:rPr>
        <w:t>18]</w:t>
      </w:r>
      <w:r w:rsidRPr="00C547C5">
        <w:rPr>
          <w:rFonts w:eastAsiaTheme="minorEastAsia"/>
          <w:lang w:val="en-US" w:eastAsia="zh-CN"/>
        </w:rPr>
        <w:t xml:space="preserve">, </w:t>
      </w:r>
      <w:r w:rsidR="00847AA4" w:rsidRPr="00C547C5">
        <w:rPr>
          <w:rFonts w:eastAsiaTheme="minorEastAsia"/>
          <w:lang w:val="en-US" w:eastAsia="zh-CN"/>
        </w:rPr>
        <w:t>[</w:t>
      </w:r>
      <w:r w:rsidR="00B83F43" w:rsidRPr="00C547C5">
        <w:rPr>
          <w:rFonts w:eastAsiaTheme="minorEastAsia"/>
          <w:lang w:val="en-US" w:eastAsia="zh-CN"/>
        </w:rPr>
        <w:t>12]</w:t>
      </w:r>
      <w:r w:rsidR="00B624F7" w:rsidRPr="00C547C5">
        <w:rPr>
          <w:rFonts w:eastAsiaTheme="minorEastAsia"/>
          <w:lang w:val="en-US" w:eastAsia="zh-CN"/>
        </w:rPr>
        <w:t xml:space="preserve"> </w:t>
      </w:r>
      <w:r w:rsidRPr="00C547C5">
        <w:rPr>
          <w:rFonts w:eastAsiaTheme="minorEastAsia"/>
          <w:lang w:eastAsia="zh-CN"/>
        </w:rPr>
        <w:t xml:space="preserve">that the </w:t>
      </w:r>
      <w:r w:rsidRPr="00C547C5">
        <w:rPr>
          <w:rFonts w:eastAsiaTheme="minorEastAsia"/>
          <w:lang w:val="en-US" w:eastAsia="zh-CN"/>
        </w:rPr>
        <w:t>periodicities of USS are not times of SPS periodicity, thus collision always happens:</w:t>
      </w:r>
    </w:p>
    <w:p w14:paraId="5D01F3E9" w14:textId="5ED776AB" w:rsidR="00003BDB" w:rsidRPr="00C547C5" w:rsidRDefault="00003BDB" w:rsidP="001E611B">
      <w:pPr>
        <w:pStyle w:val="aff"/>
        <w:numPr>
          <w:ilvl w:val="0"/>
          <w:numId w:val="34"/>
        </w:numPr>
        <w:rPr>
          <w:rFonts w:eastAsiaTheme="minorEastAsia"/>
          <w:sz w:val="20"/>
          <w:szCs w:val="20"/>
          <w:lang w:val="en-US" w:eastAsia="zh-CN"/>
        </w:rPr>
      </w:pPr>
      <w:r w:rsidRPr="00C547C5">
        <w:rPr>
          <w:rFonts w:eastAsiaTheme="minorEastAsia"/>
          <w:sz w:val="20"/>
          <w:szCs w:val="20"/>
          <w:lang w:val="en-US" w:eastAsia="zh-CN"/>
        </w:rPr>
        <w:t>[10] In non-anchor carrier supporting voice call via SPS, a larger USS period than in anchor carrier can be used, to support DCI for dynamic scheduling and reducing impact to SPS</w:t>
      </w:r>
    </w:p>
    <w:p w14:paraId="306AB580" w14:textId="1FA595A0" w:rsidR="003F045A" w:rsidRPr="00C547C5" w:rsidRDefault="00847AA4" w:rsidP="001E611B">
      <w:pPr>
        <w:pStyle w:val="aff"/>
        <w:numPr>
          <w:ilvl w:val="0"/>
          <w:numId w:val="34"/>
        </w:numPr>
        <w:rPr>
          <w:rFonts w:eastAsiaTheme="minorEastAsia"/>
          <w:sz w:val="20"/>
          <w:szCs w:val="20"/>
          <w:lang w:val="en-US" w:eastAsia="zh-CN"/>
        </w:rPr>
      </w:pPr>
      <w:r w:rsidRPr="00C547C5">
        <w:rPr>
          <w:rFonts w:eastAsiaTheme="minorEastAsia"/>
          <w:sz w:val="20"/>
          <w:szCs w:val="20"/>
          <w:lang w:val="en-US" w:eastAsia="zh-CN"/>
        </w:rPr>
        <w:t>[</w:t>
      </w:r>
      <w:r w:rsidR="00B83F43" w:rsidRPr="00C547C5">
        <w:rPr>
          <w:rFonts w:eastAsiaTheme="minorEastAsia"/>
          <w:sz w:val="20"/>
          <w:szCs w:val="20"/>
          <w:lang w:val="en-US" w:eastAsia="zh-CN"/>
        </w:rPr>
        <w:t>18]</w:t>
      </w:r>
      <w:r w:rsidR="007A064C" w:rsidRPr="00C547C5">
        <w:rPr>
          <w:rFonts w:eastAsiaTheme="minorEastAsia"/>
          <w:sz w:val="20"/>
          <w:szCs w:val="20"/>
          <w:lang w:val="en-US" w:eastAsia="zh-CN"/>
        </w:rPr>
        <w:t xml:space="preserve">, </w:t>
      </w:r>
      <w:r w:rsidRPr="00C547C5">
        <w:rPr>
          <w:rFonts w:eastAsiaTheme="minorEastAsia"/>
          <w:sz w:val="20"/>
          <w:szCs w:val="20"/>
          <w:lang w:val="en-US" w:eastAsia="zh-CN"/>
        </w:rPr>
        <w:t>[</w:t>
      </w:r>
      <w:r w:rsidR="00B83F43" w:rsidRPr="00C547C5">
        <w:rPr>
          <w:rFonts w:eastAsiaTheme="minorEastAsia"/>
          <w:sz w:val="20"/>
          <w:szCs w:val="20"/>
          <w:lang w:val="en-US" w:eastAsia="zh-CN"/>
        </w:rPr>
        <w:t>12]</w:t>
      </w:r>
      <w:r w:rsidR="007A064C" w:rsidRPr="00C547C5">
        <w:rPr>
          <w:rFonts w:eastAsiaTheme="minorEastAsia"/>
          <w:sz w:val="20"/>
          <w:szCs w:val="20"/>
          <w:lang w:val="en-US" w:eastAsia="zh-CN"/>
        </w:rPr>
        <w:t xml:space="preserve"> discuss that the periodicities of USS </w:t>
      </w:r>
      <w:r w:rsidR="00C547C5" w:rsidRPr="00BF4D1A">
        <w:rPr>
          <w:rFonts w:eastAsiaTheme="minorEastAsia"/>
          <w:sz w:val="20"/>
          <w:szCs w:val="20"/>
          <w:lang w:val="en-US" w:eastAsia="zh-CN"/>
        </w:rPr>
        <w:t xml:space="preserve">(i.e., the result of </w:t>
      </w:r>
      <w:proofErr w:type="spellStart"/>
      <w:r w:rsidR="00C547C5" w:rsidRPr="00BF4D1A">
        <w:rPr>
          <w:rFonts w:eastAsiaTheme="minorEastAsia"/>
          <w:i/>
          <w:iCs/>
          <w:sz w:val="20"/>
          <w:szCs w:val="20"/>
          <w:lang w:val="en-US" w:eastAsia="zh-CN"/>
        </w:rPr>
        <w:t>npdcch-Numrepetitions</w:t>
      </w:r>
      <w:proofErr w:type="spellEnd"/>
      <w:r w:rsidR="00C547C5" w:rsidRPr="00BF4D1A">
        <w:rPr>
          <w:rFonts w:eastAsiaTheme="minorEastAsia"/>
          <w:sz w:val="20"/>
          <w:szCs w:val="20"/>
          <w:lang w:val="en-US" w:eastAsia="zh-CN"/>
        </w:rPr>
        <w:t>*</w:t>
      </w:r>
      <w:proofErr w:type="spellStart"/>
      <w:r w:rsidR="00C547C5" w:rsidRPr="00BF4D1A">
        <w:rPr>
          <w:rFonts w:eastAsiaTheme="minorEastAsia"/>
          <w:i/>
          <w:iCs/>
          <w:sz w:val="20"/>
          <w:szCs w:val="20"/>
          <w:lang w:val="en-US" w:eastAsia="zh-CN"/>
        </w:rPr>
        <w:t>npdcch</w:t>
      </w:r>
      <w:proofErr w:type="spellEnd"/>
      <w:r w:rsidR="00C547C5" w:rsidRPr="00BF4D1A">
        <w:rPr>
          <w:rFonts w:eastAsiaTheme="minorEastAsia"/>
          <w:i/>
          <w:iCs/>
          <w:sz w:val="20"/>
          <w:szCs w:val="20"/>
          <w:lang w:val="en-US" w:eastAsia="zh-CN"/>
        </w:rPr>
        <w:t>-</w:t>
      </w:r>
      <w:proofErr w:type="spellStart"/>
      <w:r w:rsidR="00C547C5" w:rsidRPr="00BF4D1A">
        <w:rPr>
          <w:rFonts w:eastAsiaTheme="minorEastAsia"/>
          <w:i/>
          <w:iCs/>
          <w:sz w:val="20"/>
          <w:szCs w:val="20"/>
          <w:lang w:val="en-US" w:eastAsia="zh-CN"/>
        </w:rPr>
        <w:t>StartSF</w:t>
      </w:r>
      <w:proofErr w:type="spellEnd"/>
      <w:r w:rsidR="00C547C5" w:rsidRPr="00BF4D1A">
        <w:rPr>
          <w:rFonts w:eastAsiaTheme="minorEastAsia"/>
          <w:i/>
          <w:iCs/>
          <w:sz w:val="20"/>
          <w:szCs w:val="20"/>
          <w:lang w:val="en-US" w:eastAsia="zh-CN"/>
        </w:rPr>
        <w:t>-USS</w:t>
      </w:r>
      <w:r w:rsidR="00C547C5" w:rsidRPr="00BF4D1A">
        <w:rPr>
          <w:rFonts w:eastAsiaTheme="minorEastAsia"/>
          <w:sz w:val="20"/>
          <w:szCs w:val="20"/>
          <w:lang w:val="en-US" w:eastAsia="zh-CN"/>
        </w:rPr>
        <w:t xml:space="preserve">) </w:t>
      </w:r>
      <w:r w:rsidR="007A064C" w:rsidRPr="00C547C5">
        <w:rPr>
          <w:rFonts w:eastAsiaTheme="minorEastAsia"/>
          <w:sz w:val="20"/>
          <w:szCs w:val="20"/>
          <w:lang w:val="en-US" w:eastAsia="zh-CN"/>
        </w:rPr>
        <w:t xml:space="preserve">considering the SPS periodicity may be needed </w:t>
      </w:r>
    </w:p>
    <w:p w14:paraId="08C1BA82" w14:textId="3ACCAA32" w:rsidR="003F045A" w:rsidRPr="00C547C5" w:rsidRDefault="00847AA4" w:rsidP="001E611B">
      <w:pPr>
        <w:pStyle w:val="aff"/>
        <w:numPr>
          <w:ilvl w:val="1"/>
          <w:numId w:val="34"/>
        </w:numPr>
        <w:rPr>
          <w:rFonts w:eastAsiaTheme="minorEastAsia"/>
          <w:sz w:val="20"/>
          <w:szCs w:val="20"/>
          <w:lang w:val="en-US" w:eastAsia="zh-CN"/>
        </w:rPr>
      </w:pPr>
      <w:r w:rsidRPr="00C547C5">
        <w:rPr>
          <w:rFonts w:eastAsiaTheme="minorEastAsia"/>
          <w:sz w:val="20"/>
          <w:szCs w:val="20"/>
          <w:lang w:val="en-US" w:eastAsia="zh-CN"/>
        </w:rPr>
        <w:t>[</w:t>
      </w:r>
      <w:r w:rsidR="00B83F43" w:rsidRPr="00C547C5">
        <w:rPr>
          <w:rFonts w:eastAsiaTheme="minorEastAsia"/>
          <w:sz w:val="20"/>
          <w:szCs w:val="20"/>
          <w:lang w:val="en-US" w:eastAsia="zh-CN"/>
        </w:rPr>
        <w:t>12]</w:t>
      </w:r>
      <w:r w:rsidR="007A064C" w:rsidRPr="00C547C5">
        <w:rPr>
          <w:rFonts w:eastAsiaTheme="minorEastAsia"/>
          <w:sz w:val="20"/>
          <w:szCs w:val="20"/>
          <w:lang w:val="en-US" w:eastAsia="zh-CN"/>
        </w:rPr>
        <w:t xml:space="preserve"> propose that new periodicities of USS to align with the SPS period of {80ms,160ms,320ms}</w:t>
      </w:r>
    </w:p>
    <w:p w14:paraId="58AA229E" w14:textId="598D4C7B" w:rsidR="007F6AB5" w:rsidRDefault="007F6AB5" w:rsidP="001E611B">
      <w:pPr>
        <w:pStyle w:val="aff"/>
        <w:numPr>
          <w:ilvl w:val="1"/>
          <w:numId w:val="34"/>
        </w:numPr>
        <w:rPr>
          <w:rFonts w:eastAsiaTheme="minorEastAsia"/>
          <w:sz w:val="20"/>
          <w:szCs w:val="20"/>
          <w:lang w:val="en-US" w:eastAsia="zh-CN"/>
        </w:rPr>
      </w:pPr>
      <w:r w:rsidRPr="00C547C5">
        <w:rPr>
          <w:rFonts w:eastAsiaTheme="minorEastAsia" w:hint="eastAsia"/>
          <w:sz w:val="20"/>
          <w:szCs w:val="20"/>
          <w:lang w:val="en-US" w:eastAsia="zh-CN"/>
        </w:rPr>
        <w:t>[</w:t>
      </w:r>
      <w:r w:rsidRPr="00C547C5">
        <w:rPr>
          <w:rFonts w:eastAsiaTheme="minorEastAsia"/>
          <w:sz w:val="20"/>
          <w:szCs w:val="20"/>
          <w:lang w:val="en-US" w:eastAsia="zh-CN"/>
        </w:rPr>
        <w:t xml:space="preserve">18] the values of </w:t>
      </w:r>
      <w:proofErr w:type="spellStart"/>
      <w:r w:rsidRPr="00C547C5">
        <w:rPr>
          <w:rFonts w:eastAsiaTheme="minorEastAsia"/>
          <w:sz w:val="20"/>
          <w:szCs w:val="20"/>
          <w:lang w:val="en-US" w:eastAsia="zh-CN"/>
        </w:rPr>
        <w:t>npdcch</w:t>
      </w:r>
      <w:proofErr w:type="spellEnd"/>
      <w:r w:rsidRPr="00C547C5">
        <w:rPr>
          <w:rFonts w:eastAsiaTheme="minorEastAsia"/>
          <w:sz w:val="20"/>
          <w:szCs w:val="20"/>
          <w:lang w:val="en-US" w:eastAsia="zh-CN"/>
        </w:rPr>
        <w:t>-</w:t>
      </w:r>
      <w:proofErr w:type="spellStart"/>
      <w:r w:rsidRPr="00C547C5">
        <w:rPr>
          <w:rFonts w:eastAsiaTheme="minorEastAsia"/>
          <w:sz w:val="20"/>
          <w:szCs w:val="20"/>
          <w:lang w:val="en-US" w:eastAsia="zh-CN"/>
        </w:rPr>
        <w:t>StartSF</w:t>
      </w:r>
      <w:proofErr w:type="spellEnd"/>
      <w:r w:rsidRPr="00C547C5">
        <w:rPr>
          <w:rFonts w:eastAsiaTheme="minorEastAsia"/>
          <w:sz w:val="20"/>
          <w:szCs w:val="20"/>
          <w:lang w:val="en-US" w:eastAsia="zh-CN"/>
        </w:rPr>
        <w:t>-USS may need to be multiples of 40</w:t>
      </w:r>
    </w:p>
    <w:p w14:paraId="3EC666B5" w14:textId="56CFC855" w:rsidR="00C547C5" w:rsidRDefault="00C547C5" w:rsidP="001E611B">
      <w:pPr>
        <w:pStyle w:val="aff"/>
        <w:numPr>
          <w:ilvl w:val="0"/>
          <w:numId w:val="34"/>
        </w:numPr>
        <w:rPr>
          <w:rFonts w:eastAsiaTheme="minorEastAsia"/>
          <w:sz w:val="20"/>
          <w:szCs w:val="20"/>
          <w:lang w:val="en-US" w:eastAsia="zh-CN"/>
        </w:rPr>
      </w:pPr>
      <w:r w:rsidRPr="00C547C5">
        <w:rPr>
          <w:rFonts w:eastAsiaTheme="minorEastAsia" w:hint="eastAsia"/>
          <w:sz w:val="20"/>
          <w:szCs w:val="20"/>
          <w:lang w:val="en-US" w:eastAsia="zh-CN"/>
        </w:rPr>
        <w:t>[</w:t>
      </w:r>
      <w:r w:rsidRPr="00C547C5">
        <w:rPr>
          <w:rFonts w:eastAsiaTheme="minorEastAsia"/>
          <w:sz w:val="20"/>
          <w:szCs w:val="20"/>
          <w:lang w:val="en-US" w:eastAsia="zh-CN"/>
        </w:rPr>
        <w:t xml:space="preserve">18] </w:t>
      </w:r>
      <w:r>
        <w:rPr>
          <w:rFonts w:eastAsiaTheme="minorEastAsia"/>
          <w:sz w:val="20"/>
          <w:szCs w:val="20"/>
          <w:lang w:val="en-US" w:eastAsia="zh-CN"/>
        </w:rPr>
        <w:t>discuss that the starting offset should be updated to accommodate to the SPS periods/location</w:t>
      </w:r>
    </w:p>
    <w:p w14:paraId="3CD4A525" w14:textId="14857EB6" w:rsidR="00C547C5" w:rsidRPr="00C547C5" w:rsidRDefault="00C547C5" w:rsidP="001E611B">
      <w:pPr>
        <w:pStyle w:val="aff"/>
        <w:numPr>
          <w:ilvl w:val="1"/>
          <w:numId w:val="34"/>
        </w:numPr>
        <w:rPr>
          <w:rFonts w:eastAsiaTheme="minorEastAsia"/>
          <w:sz w:val="20"/>
          <w:szCs w:val="20"/>
          <w:lang w:val="en-US" w:eastAsia="zh-CN"/>
        </w:rPr>
      </w:pPr>
      <w:r>
        <w:rPr>
          <w:rFonts w:eastAsiaTheme="minorEastAsia"/>
          <w:sz w:val="20"/>
          <w:szCs w:val="20"/>
          <w:lang w:val="en-US" w:eastAsia="zh-CN"/>
        </w:rPr>
        <w:t xml:space="preserve">[18] </w:t>
      </w:r>
      <w:r w:rsidRPr="00C547C5">
        <w:rPr>
          <w:rFonts w:eastAsiaTheme="minorEastAsia"/>
          <w:sz w:val="20"/>
          <w:szCs w:val="20"/>
          <w:lang w:val="en-US" w:eastAsia="zh-CN"/>
        </w:rPr>
        <w:t xml:space="preserve">the values of </w:t>
      </w:r>
      <w:proofErr w:type="spellStart"/>
      <w:r w:rsidRPr="00C547C5">
        <w:rPr>
          <w:rFonts w:eastAsiaTheme="minorEastAsia"/>
          <w:sz w:val="20"/>
          <w:szCs w:val="20"/>
          <w:lang w:val="en-US" w:eastAsia="zh-CN"/>
        </w:rPr>
        <w:t>npdcch</w:t>
      </w:r>
      <w:proofErr w:type="spellEnd"/>
      <w:r w:rsidRPr="00C547C5">
        <w:rPr>
          <w:rFonts w:eastAsiaTheme="minorEastAsia"/>
          <w:sz w:val="20"/>
          <w:szCs w:val="20"/>
          <w:lang w:val="en-US" w:eastAsia="zh-CN"/>
        </w:rPr>
        <w:t>-Offset-USS may need to be multiples of 0.1</w:t>
      </w:r>
    </w:p>
    <w:p w14:paraId="38679804" w14:textId="30701B65" w:rsidR="00D9474C" w:rsidRPr="00C547C5" w:rsidRDefault="00D9474C" w:rsidP="00D9474C">
      <w:pPr>
        <w:jc w:val="center"/>
        <w:rPr>
          <w:rFonts w:eastAsia="等线"/>
          <w:lang w:eastAsia="zh-CN"/>
        </w:rPr>
      </w:pPr>
      <w:r w:rsidRPr="00C547C5">
        <w:rPr>
          <w:noProof/>
          <w:lang w:val="en-US" w:eastAsia="zh-CN"/>
        </w:rPr>
        <w:drawing>
          <wp:inline distT="0" distB="0" distL="0" distR="0" wp14:anchorId="57D7BE0B" wp14:editId="0AA2895C">
            <wp:extent cx="5760720" cy="126619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60720" cy="1266190"/>
                    </a:xfrm>
                    <a:prstGeom prst="rect">
                      <a:avLst/>
                    </a:prstGeom>
                    <a:noFill/>
                    <a:ln>
                      <a:noFill/>
                    </a:ln>
                  </pic:spPr>
                </pic:pic>
              </a:graphicData>
            </a:graphic>
          </wp:inline>
        </w:drawing>
      </w:r>
    </w:p>
    <w:p w14:paraId="793FB16F" w14:textId="523838C9" w:rsidR="00D9474C" w:rsidRPr="00BF4D1A" w:rsidRDefault="00D9474C" w:rsidP="00D9474C">
      <w:pPr>
        <w:pStyle w:val="aff"/>
        <w:spacing w:after="120"/>
        <w:ind w:left="420"/>
        <w:jc w:val="center"/>
        <w:rPr>
          <w:rFonts w:eastAsia="等线"/>
          <w:sz w:val="20"/>
          <w:szCs w:val="20"/>
          <w:lang w:val="en-US" w:eastAsia="zh-CN"/>
        </w:rPr>
      </w:pPr>
      <w:r w:rsidRPr="00BF4D1A">
        <w:rPr>
          <w:rFonts w:eastAsia="等线"/>
          <w:sz w:val="20"/>
          <w:szCs w:val="20"/>
          <w:lang w:val="en-US" w:eastAsia="zh-CN"/>
        </w:rPr>
        <w:t xml:space="preserve">Fig 4. Avoidable collision between USS and SPS due to misaligned </w:t>
      </w:r>
      <w:proofErr w:type="gramStart"/>
      <w:r w:rsidRPr="00BF4D1A">
        <w:rPr>
          <w:rFonts w:eastAsia="等线"/>
          <w:sz w:val="20"/>
          <w:szCs w:val="20"/>
          <w:lang w:val="en-US" w:eastAsia="zh-CN"/>
        </w:rPr>
        <w:t>periodicity[</w:t>
      </w:r>
      <w:proofErr w:type="gramEnd"/>
      <w:r w:rsidRPr="00BF4D1A">
        <w:rPr>
          <w:rFonts w:eastAsia="等线"/>
          <w:sz w:val="20"/>
          <w:szCs w:val="20"/>
          <w:lang w:val="en-US" w:eastAsia="zh-CN"/>
        </w:rPr>
        <w:t>12]</w:t>
      </w:r>
    </w:p>
    <w:p w14:paraId="31AE5E40" w14:textId="77777777" w:rsidR="00C547C5" w:rsidRPr="0096315C" w:rsidRDefault="00C547C5" w:rsidP="00C547C5">
      <w:pPr>
        <w:pStyle w:val="PL"/>
        <w:shd w:val="clear" w:color="auto" w:fill="E6E6E6"/>
      </w:pPr>
      <w:r w:rsidRPr="0096315C">
        <w:t>NPDCCH-ConfigDedicated-NB-r</w:t>
      </w:r>
      <w:proofErr w:type="gramStart"/>
      <w:r w:rsidRPr="0096315C">
        <w:t>13 ::=</w:t>
      </w:r>
      <w:proofErr w:type="gramEnd"/>
      <w:r w:rsidRPr="0096315C">
        <w:tab/>
        <w:t>SEQUENCE {</w:t>
      </w:r>
    </w:p>
    <w:p w14:paraId="0962918C" w14:textId="77777777" w:rsidR="00C547C5" w:rsidRPr="0096315C" w:rsidRDefault="00C547C5" w:rsidP="00C547C5">
      <w:pPr>
        <w:pStyle w:val="PL"/>
        <w:shd w:val="clear" w:color="auto" w:fill="E6E6E6"/>
      </w:pPr>
      <w:r w:rsidRPr="0096315C">
        <w:tab/>
        <w:t>npdcch-NumRepetitions-r13</w:t>
      </w:r>
      <w:r w:rsidRPr="0096315C">
        <w:tab/>
      </w:r>
      <w:r w:rsidRPr="0096315C">
        <w:tab/>
      </w:r>
      <w:r w:rsidRPr="0096315C">
        <w:tab/>
        <w:t>ENUMERATED {r1, r2, r4, r8, r16, r32, r64, r128,</w:t>
      </w:r>
    </w:p>
    <w:p w14:paraId="25766899" w14:textId="77777777" w:rsidR="00C547C5" w:rsidRPr="0096315C" w:rsidRDefault="00C547C5" w:rsidP="00C547C5">
      <w:pPr>
        <w:pStyle w:val="PL"/>
        <w:shd w:val="clear" w:color="auto" w:fill="E6E6E6"/>
      </w:pP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t>r256, r512, r1024, r2048,</w:t>
      </w:r>
    </w:p>
    <w:p w14:paraId="4A978D06" w14:textId="77777777" w:rsidR="00C547C5" w:rsidRPr="0096315C" w:rsidRDefault="00C547C5" w:rsidP="00C547C5">
      <w:pPr>
        <w:pStyle w:val="PL"/>
        <w:shd w:val="clear" w:color="auto" w:fill="E6E6E6"/>
      </w:pP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t>spare4, spare3, spare2, spare1},</w:t>
      </w:r>
    </w:p>
    <w:p w14:paraId="3309F80C" w14:textId="77777777" w:rsidR="00C547C5" w:rsidRPr="0096315C" w:rsidRDefault="00C547C5" w:rsidP="00C547C5">
      <w:pPr>
        <w:pStyle w:val="PL"/>
        <w:shd w:val="clear" w:color="auto" w:fill="E6E6E6"/>
      </w:pPr>
      <w:r w:rsidRPr="0096315C">
        <w:tab/>
        <w:t>npdcch-StartSF-USS-r13</w:t>
      </w:r>
      <w:r w:rsidRPr="0096315C">
        <w:tab/>
      </w:r>
      <w:r w:rsidRPr="0096315C">
        <w:tab/>
      </w:r>
      <w:r w:rsidRPr="0096315C">
        <w:tab/>
      </w:r>
      <w:r w:rsidRPr="0096315C">
        <w:tab/>
        <w:t>ENUMERATED {v1dot5, v2, v4, v8, v16, v32, v48, v64},</w:t>
      </w:r>
    </w:p>
    <w:p w14:paraId="207DA82C" w14:textId="77777777" w:rsidR="00C547C5" w:rsidRPr="0096315C" w:rsidRDefault="00C547C5" w:rsidP="00C547C5">
      <w:pPr>
        <w:pStyle w:val="PL"/>
        <w:shd w:val="clear" w:color="auto" w:fill="E6E6E6"/>
      </w:pPr>
      <w:r w:rsidRPr="0096315C">
        <w:tab/>
        <w:t>npdcch-Offset-USS-r13</w:t>
      </w:r>
      <w:r w:rsidRPr="0096315C">
        <w:tab/>
      </w:r>
      <w:r w:rsidRPr="0096315C">
        <w:tab/>
      </w:r>
      <w:r w:rsidRPr="0096315C">
        <w:tab/>
      </w:r>
      <w:r w:rsidRPr="0096315C">
        <w:tab/>
        <w:t xml:space="preserve">ENUMERATED {zero, </w:t>
      </w:r>
      <w:proofErr w:type="spellStart"/>
      <w:r w:rsidRPr="0096315C">
        <w:t>oneEighth</w:t>
      </w:r>
      <w:proofErr w:type="spellEnd"/>
      <w:r w:rsidRPr="0096315C">
        <w:t xml:space="preserve">, </w:t>
      </w:r>
      <w:proofErr w:type="spellStart"/>
      <w:r w:rsidRPr="0096315C">
        <w:t>oneFourth</w:t>
      </w:r>
      <w:proofErr w:type="spellEnd"/>
      <w:r w:rsidRPr="0096315C">
        <w:t xml:space="preserve">, </w:t>
      </w:r>
      <w:proofErr w:type="spellStart"/>
      <w:r w:rsidRPr="0096315C">
        <w:t>threeEighth</w:t>
      </w:r>
      <w:proofErr w:type="spellEnd"/>
      <w:r w:rsidRPr="0096315C">
        <w:t>}</w:t>
      </w:r>
    </w:p>
    <w:p w14:paraId="0FA96239" w14:textId="77777777" w:rsidR="00C547C5" w:rsidRPr="0096315C" w:rsidRDefault="00C547C5" w:rsidP="00C547C5">
      <w:pPr>
        <w:pStyle w:val="PL"/>
        <w:shd w:val="clear" w:color="auto" w:fill="E6E6E6"/>
      </w:pPr>
      <w:r w:rsidRPr="0096315C">
        <w:lastRenderedPageBreak/>
        <w:t>}</w:t>
      </w:r>
    </w:p>
    <w:p w14:paraId="51E74E29" w14:textId="77777777" w:rsidR="00C547C5" w:rsidRPr="00C547C5" w:rsidRDefault="00C547C5" w:rsidP="00D9474C">
      <w:pPr>
        <w:pStyle w:val="aff"/>
        <w:spacing w:after="120"/>
        <w:ind w:left="420"/>
        <w:jc w:val="center"/>
        <w:rPr>
          <w:rFonts w:eastAsia="等线"/>
          <w:sz w:val="20"/>
          <w:szCs w:val="20"/>
          <w:lang w:eastAsia="zh-CN"/>
        </w:rPr>
      </w:pPr>
    </w:p>
    <w:p w14:paraId="0B1CB9E3" w14:textId="666A2672" w:rsidR="003F045A" w:rsidRPr="00496E7D" w:rsidRDefault="007A064C" w:rsidP="001A1497">
      <w:pPr>
        <w:pStyle w:val="31"/>
        <w:rPr>
          <w:rFonts w:ascii="Arial Unicode MS" w:eastAsia="Arial Unicode MS" w:hAnsi="Arial Unicode MS" w:cs="Arial Unicode MS" w:hint="eastAsia"/>
        </w:rPr>
      </w:pPr>
      <w:r w:rsidRPr="00496E7D">
        <w:rPr>
          <w:rFonts w:ascii="Arial Unicode MS" w:eastAsia="Arial Unicode MS" w:hAnsi="Arial Unicode MS" w:cs="Arial Unicode MS"/>
        </w:rPr>
        <w:t>[</w:t>
      </w:r>
      <w:r w:rsidR="00D3056F">
        <w:rPr>
          <w:rFonts w:ascii="Arial Unicode MS" w:eastAsia="Arial Unicode MS" w:hAnsi="Arial Unicode MS" w:cs="Arial Unicode MS"/>
          <w:lang w:eastAsia="zh-CN"/>
        </w:rPr>
        <w:t>L</w:t>
      </w:r>
      <w:r w:rsidRPr="00496E7D">
        <w:rPr>
          <w:rFonts w:ascii="Arial Unicode MS" w:eastAsia="Arial Unicode MS" w:hAnsi="Arial Unicode MS" w:cs="Arial Unicode MS" w:hint="eastAsia"/>
          <w:lang w:eastAsia="zh-CN"/>
        </w:rPr>
        <w:t>]</w:t>
      </w:r>
      <w:r w:rsidR="00DE4B4C" w:rsidRPr="00496E7D">
        <w:rPr>
          <w:rFonts w:ascii="Arial Unicode MS" w:eastAsia="Arial Unicode MS" w:hAnsi="Arial Unicode MS" w:cs="Arial Unicode MS"/>
          <w:lang w:eastAsia="zh-CN"/>
        </w:rPr>
        <w:t xml:space="preserve">Proposal </w:t>
      </w:r>
      <w:r w:rsidR="00A2512B">
        <w:rPr>
          <w:rFonts w:ascii="Arial Unicode MS" w:eastAsia="Arial Unicode MS" w:hAnsi="Arial Unicode MS" w:cs="Arial Unicode MS"/>
          <w:lang w:eastAsia="zh-CN"/>
        </w:rPr>
        <w:t>8</w:t>
      </w:r>
      <w:r w:rsidR="00DE4B4C" w:rsidRPr="00496E7D">
        <w:rPr>
          <w:rFonts w:ascii="Arial Unicode MS" w:eastAsia="Arial Unicode MS" w:hAnsi="Arial Unicode MS" w:cs="Arial Unicode MS"/>
          <w:lang w:eastAsia="zh-CN"/>
        </w:rPr>
        <w:t>.1-1</w:t>
      </w:r>
    </w:p>
    <w:p w14:paraId="2C3FBDA2" w14:textId="49EF3145" w:rsidR="00814D87" w:rsidRDefault="00814D87" w:rsidP="00493F87">
      <w:pPr>
        <w:spacing w:after="120" w:line="240" w:lineRule="auto"/>
        <w:rPr>
          <w:bCs/>
          <w:szCs w:val="24"/>
        </w:rPr>
      </w:pPr>
      <w:bookmarkStart w:id="21" w:name="_Hlk229424034"/>
      <w:r w:rsidRPr="00444C9C">
        <w:rPr>
          <w:b/>
          <w:bCs/>
          <w:highlight w:val="yellow"/>
          <w:lang w:val="en-US"/>
        </w:rPr>
        <w:t>Proposal 8.1</w:t>
      </w:r>
      <w:bookmarkEnd w:id="21"/>
      <w:r w:rsidRPr="00444C9C">
        <w:rPr>
          <w:b/>
          <w:bCs/>
          <w:highlight w:val="yellow"/>
          <w:lang w:val="en-US"/>
        </w:rPr>
        <w:t>-1</w:t>
      </w:r>
      <w:r w:rsidRPr="00AA09F3">
        <w:rPr>
          <w:b/>
          <w:bCs/>
          <w:lang w:val="en-US"/>
        </w:rPr>
        <w:t xml:space="preserve">: </w:t>
      </w:r>
      <w:r w:rsidRPr="002311CA">
        <w:rPr>
          <w:b/>
          <w:szCs w:val="24"/>
        </w:rPr>
        <w:t xml:space="preserve">For NPDCCH monitoring, new USS periodicities {80ms, 160ms} are introduced for NPDCCH monitoring by introducing new </w:t>
      </w:r>
      <w:proofErr w:type="spellStart"/>
      <w:r w:rsidRPr="002311CA">
        <w:rPr>
          <w:rFonts w:eastAsiaTheme="minorEastAsia"/>
          <w:b/>
          <w:lang w:val="en-US" w:eastAsia="zh-CN"/>
        </w:rPr>
        <w:t>npdcch</w:t>
      </w:r>
      <w:proofErr w:type="spellEnd"/>
      <w:r w:rsidRPr="002311CA">
        <w:rPr>
          <w:rFonts w:eastAsiaTheme="minorEastAsia"/>
          <w:b/>
          <w:lang w:val="en-US" w:eastAsia="zh-CN"/>
        </w:rPr>
        <w:t>-</w:t>
      </w:r>
      <w:proofErr w:type="spellStart"/>
      <w:r w:rsidRPr="002311CA">
        <w:rPr>
          <w:rFonts w:eastAsiaTheme="minorEastAsia"/>
          <w:b/>
          <w:lang w:val="en-US" w:eastAsia="zh-CN"/>
        </w:rPr>
        <w:t>StartSF</w:t>
      </w:r>
      <w:proofErr w:type="spellEnd"/>
      <w:r w:rsidRPr="002311CA">
        <w:rPr>
          <w:rFonts w:eastAsiaTheme="minorEastAsia"/>
          <w:b/>
          <w:lang w:val="en-US" w:eastAsia="zh-CN"/>
        </w:rPr>
        <w:t>-USS values {v40, v80</w:t>
      </w:r>
      <w:r>
        <w:rPr>
          <w:rFonts w:eastAsiaTheme="minorEastAsia"/>
          <w:b/>
          <w:lang w:val="en-US" w:eastAsia="zh-CN"/>
        </w:rPr>
        <w:t>, v160</w:t>
      </w:r>
      <w:r w:rsidRPr="002311CA">
        <w:rPr>
          <w:rFonts w:eastAsiaTheme="minorEastAsia"/>
          <w:b/>
          <w:lang w:val="en-US" w:eastAsia="zh-CN"/>
        </w:rPr>
        <w:t>}.</w:t>
      </w:r>
    </w:p>
    <w:p w14:paraId="245AA846" w14:textId="2386C829" w:rsidR="00814D87" w:rsidRPr="00493F87" w:rsidRDefault="00814D87" w:rsidP="00493F87">
      <w:pPr>
        <w:spacing w:after="120" w:line="240" w:lineRule="auto"/>
        <w:rPr>
          <w:rFonts w:eastAsiaTheme="minorEastAsia"/>
          <w:b/>
          <w:lang w:val="en-US" w:eastAsia="zh-CN"/>
        </w:rPr>
      </w:pPr>
      <w:r w:rsidRPr="00493F87">
        <w:rPr>
          <w:rFonts w:eastAsiaTheme="minorEastAsia"/>
          <w:b/>
          <w:szCs w:val="24"/>
          <w:lang w:eastAsia="zh-CN"/>
        </w:rPr>
        <w:t xml:space="preserve">FL clarification: As SA discussions on bit rates for Rel-20 are primarily focused on 80ms and 160ms bundling </w:t>
      </w:r>
      <w:r w:rsidR="000143DF">
        <w:rPr>
          <w:rFonts w:eastAsiaTheme="minorEastAsia"/>
          <w:b/>
          <w:szCs w:val="24"/>
          <w:lang w:eastAsia="zh-CN"/>
        </w:rPr>
        <w:t>time</w:t>
      </w:r>
      <w:r w:rsidRPr="00493F87">
        <w:rPr>
          <w:rFonts w:eastAsiaTheme="minorEastAsia"/>
          <w:b/>
          <w:szCs w:val="24"/>
          <w:lang w:eastAsia="zh-CN"/>
        </w:rPr>
        <w:t>, FL suggest prioritizing these two values for the current design.</w:t>
      </w:r>
    </w:p>
    <w:tbl>
      <w:tblPr>
        <w:tblStyle w:val="af8"/>
        <w:tblW w:w="9631" w:type="dxa"/>
        <w:tblLayout w:type="fixed"/>
        <w:tblLook w:val="04A0" w:firstRow="1" w:lastRow="0" w:firstColumn="1" w:lastColumn="0" w:noHBand="0" w:noVBand="1"/>
      </w:tblPr>
      <w:tblGrid>
        <w:gridCol w:w="1479"/>
        <w:gridCol w:w="1372"/>
        <w:gridCol w:w="6780"/>
      </w:tblGrid>
      <w:tr w:rsidR="00814D87" w14:paraId="7001F8A1" w14:textId="77777777" w:rsidTr="007C6A64">
        <w:tc>
          <w:tcPr>
            <w:tcW w:w="1479" w:type="dxa"/>
            <w:shd w:val="clear" w:color="auto" w:fill="D9D9D9" w:themeFill="background1" w:themeFillShade="D9"/>
          </w:tcPr>
          <w:p w14:paraId="44F656A7" w14:textId="77777777" w:rsidR="00814D87" w:rsidRDefault="00814D87"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9671A9D" w14:textId="77777777" w:rsidR="00814D87" w:rsidRDefault="00814D87"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4374B9A0" w14:textId="77777777" w:rsidR="00814D87" w:rsidRDefault="00814D87" w:rsidP="007C6A64">
            <w:pPr>
              <w:spacing w:before="120" w:after="120" w:line="240" w:lineRule="auto"/>
              <w:rPr>
                <w:b/>
                <w:bCs/>
                <w:lang w:val="en-US"/>
              </w:rPr>
            </w:pPr>
            <w:r>
              <w:rPr>
                <w:b/>
                <w:bCs/>
                <w:lang w:val="en-US"/>
              </w:rPr>
              <w:t>Comments</w:t>
            </w:r>
          </w:p>
        </w:tc>
      </w:tr>
      <w:tr w:rsidR="00814D87" w14:paraId="01019AEA" w14:textId="77777777" w:rsidTr="007C6A64">
        <w:tc>
          <w:tcPr>
            <w:tcW w:w="1479" w:type="dxa"/>
          </w:tcPr>
          <w:p w14:paraId="16AC1999" w14:textId="0D412C1A" w:rsidR="00814D87" w:rsidRDefault="00C8594E" w:rsidP="007C6A64">
            <w:pPr>
              <w:spacing w:before="120" w:after="120" w:line="240" w:lineRule="auto"/>
              <w:rPr>
                <w:b/>
                <w:bCs/>
                <w:lang w:val="en-US"/>
              </w:rPr>
            </w:pPr>
            <w:r>
              <w:rPr>
                <w:b/>
                <w:bCs/>
                <w:lang w:val="en-US"/>
              </w:rPr>
              <w:t>MTK</w:t>
            </w:r>
          </w:p>
        </w:tc>
        <w:tc>
          <w:tcPr>
            <w:tcW w:w="1372" w:type="dxa"/>
          </w:tcPr>
          <w:p w14:paraId="635EC5A4" w14:textId="18458A0F" w:rsidR="00814D87" w:rsidRDefault="00C8594E" w:rsidP="007C6A64">
            <w:pPr>
              <w:spacing w:before="120" w:after="120" w:line="240" w:lineRule="auto"/>
              <w:rPr>
                <w:b/>
                <w:bCs/>
                <w:lang w:val="en-US"/>
              </w:rPr>
            </w:pPr>
            <w:r>
              <w:rPr>
                <w:b/>
                <w:bCs/>
                <w:lang w:val="en-US"/>
              </w:rPr>
              <w:t>N</w:t>
            </w:r>
          </w:p>
        </w:tc>
        <w:tc>
          <w:tcPr>
            <w:tcW w:w="6780" w:type="dxa"/>
          </w:tcPr>
          <w:p w14:paraId="45D11439" w14:textId="50DAA85F" w:rsidR="00814D87" w:rsidRDefault="00C8594E" w:rsidP="007C6A64">
            <w:pPr>
              <w:spacing w:before="120" w:after="120" w:line="240" w:lineRule="auto"/>
              <w:rPr>
                <w:b/>
                <w:bCs/>
                <w:lang w:val="en-US"/>
              </w:rPr>
            </w:pPr>
            <w:r>
              <w:rPr>
                <w:b/>
                <w:bCs/>
                <w:lang w:val="en-US"/>
              </w:rPr>
              <w:t xml:space="preserve">We think sparser USS with periodicities of 320 </w:t>
            </w:r>
            <w:proofErr w:type="spellStart"/>
            <w:r>
              <w:rPr>
                <w:b/>
                <w:bCs/>
                <w:lang w:val="en-US"/>
              </w:rPr>
              <w:t>ms</w:t>
            </w:r>
            <w:proofErr w:type="spellEnd"/>
            <w:r>
              <w:rPr>
                <w:b/>
                <w:bCs/>
                <w:lang w:val="en-US"/>
              </w:rPr>
              <w:t xml:space="preserve">, 640 </w:t>
            </w:r>
            <w:proofErr w:type="spellStart"/>
            <w:r>
              <w:rPr>
                <w:b/>
                <w:bCs/>
                <w:lang w:val="en-US"/>
              </w:rPr>
              <w:t>ms</w:t>
            </w:r>
            <w:proofErr w:type="spellEnd"/>
            <w:r>
              <w:rPr>
                <w:b/>
                <w:bCs/>
                <w:lang w:val="en-US"/>
              </w:rPr>
              <w:t xml:space="preserve"> or longer could be considered. RAN1 should also discuss whether the USS is for SPS activation and DG-NPDCH / NPUSCH (e.g. text messages).</w:t>
            </w:r>
          </w:p>
        </w:tc>
      </w:tr>
      <w:tr w:rsidR="00CD265B" w14:paraId="605DEC20" w14:textId="77777777" w:rsidTr="007C6A64">
        <w:tc>
          <w:tcPr>
            <w:tcW w:w="1479" w:type="dxa"/>
          </w:tcPr>
          <w:p w14:paraId="35A0AC12" w14:textId="293850DB" w:rsidR="00CD265B" w:rsidRDefault="00CD265B" w:rsidP="00CD265B">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6FF5F6B2" w14:textId="7082AC69" w:rsidR="00CD265B" w:rsidRDefault="00CD265B" w:rsidP="00CD265B">
            <w:pPr>
              <w:spacing w:before="120" w:after="120" w:line="240" w:lineRule="auto"/>
              <w:rPr>
                <w:b/>
                <w:bCs/>
                <w:lang w:val="en-US"/>
              </w:rPr>
            </w:pPr>
            <w:r>
              <w:rPr>
                <w:rFonts w:eastAsiaTheme="minorEastAsia" w:hint="eastAsia"/>
                <w:b/>
                <w:bCs/>
                <w:lang w:val="en-US" w:eastAsia="zh-CN"/>
              </w:rPr>
              <w:t>Y</w:t>
            </w:r>
          </w:p>
        </w:tc>
        <w:tc>
          <w:tcPr>
            <w:tcW w:w="6780" w:type="dxa"/>
          </w:tcPr>
          <w:p w14:paraId="4A05ECE5" w14:textId="601D2397" w:rsidR="00CD265B" w:rsidRDefault="00CD265B" w:rsidP="00CD265B">
            <w:pPr>
              <w:spacing w:before="120" w:after="120" w:line="240" w:lineRule="auto"/>
              <w:rPr>
                <w:b/>
                <w:bCs/>
                <w:lang w:val="en-US"/>
              </w:rPr>
            </w:pPr>
            <w:r>
              <w:rPr>
                <w:rFonts w:eastAsiaTheme="minorEastAsia"/>
                <w:b/>
                <w:bCs/>
                <w:lang w:val="en-US" w:eastAsia="zh-CN"/>
              </w:rPr>
              <w:t>According to the agreement for SPS release, there is a note that the NPDCCH monitoring behavior is not affected. Thus, RAN1 should discuss how to avoid the collision between USS and SPS transmission.</w:t>
            </w:r>
          </w:p>
        </w:tc>
      </w:tr>
      <w:tr w:rsidR="00814D87" w14:paraId="7CAB5951" w14:textId="77777777" w:rsidTr="007C6A64">
        <w:tc>
          <w:tcPr>
            <w:tcW w:w="1479" w:type="dxa"/>
          </w:tcPr>
          <w:p w14:paraId="0E3866CA" w14:textId="1722B7CE" w:rsidR="00814D87" w:rsidRDefault="00150B57" w:rsidP="007C6A64">
            <w:pPr>
              <w:spacing w:before="120" w:after="120" w:line="240" w:lineRule="auto"/>
              <w:rPr>
                <w:b/>
                <w:bCs/>
                <w:lang w:val="en-US"/>
              </w:rPr>
            </w:pPr>
            <w:r>
              <w:rPr>
                <w:b/>
                <w:bCs/>
                <w:lang w:val="en-US"/>
              </w:rPr>
              <w:t>Ericsson</w:t>
            </w:r>
          </w:p>
        </w:tc>
        <w:tc>
          <w:tcPr>
            <w:tcW w:w="1372" w:type="dxa"/>
          </w:tcPr>
          <w:p w14:paraId="24CBFAB9" w14:textId="2F55DD97" w:rsidR="00814D87" w:rsidRDefault="00150B57" w:rsidP="007C6A64">
            <w:pPr>
              <w:spacing w:before="120" w:after="120" w:line="240" w:lineRule="auto"/>
              <w:rPr>
                <w:b/>
                <w:bCs/>
                <w:lang w:val="en-US"/>
              </w:rPr>
            </w:pPr>
            <w:r>
              <w:rPr>
                <w:b/>
                <w:bCs/>
                <w:lang w:val="en-US"/>
              </w:rPr>
              <w:t>See comment</w:t>
            </w:r>
          </w:p>
        </w:tc>
        <w:tc>
          <w:tcPr>
            <w:tcW w:w="6780" w:type="dxa"/>
          </w:tcPr>
          <w:p w14:paraId="405E4C8B" w14:textId="5733B017" w:rsidR="00814D87" w:rsidRDefault="00150B57" w:rsidP="007C6A64">
            <w:pPr>
              <w:spacing w:before="120" w:after="120" w:line="240" w:lineRule="auto"/>
              <w:rPr>
                <w:b/>
                <w:bCs/>
                <w:lang w:val="en-US"/>
              </w:rPr>
            </w:pPr>
            <w:r>
              <w:rPr>
                <w:b/>
                <w:bCs/>
                <w:lang w:val="en-US"/>
              </w:rPr>
              <w:t xml:space="preserve">Perhaps we can start </w:t>
            </w:r>
            <w:r w:rsidR="00D26F69">
              <w:rPr>
                <w:b/>
                <w:bCs/>
                <w:lang w:val="en-US"/>
              </w:rPr>
              <w:t xml:space="preserve">by stating </w:t>
            </w:r>
            <w:r w:rsidR="008711AA">
              <w:rPr>
                <w:b/>
                <w:bCs/>
                <w:lang w:val="en-US"/>
              </w:rPr>
              <w:t>“</w:t>
            </w:r>
            <w:r w:rsidR="00D26F69">
              <w:rPr>
                <w:b/>
                <w:bCs/>
                <w:lang w:val="en-US"/>
              </w:rPr>
              <w:t>at least</w:t>
            </w:r>
            <w:r w:rsidR="008711AA">
              <w:rPr>
                <w:b/>
                <w:bCs/>
                <w:lang w:val="en-US"/>
              </w:rPr>
              <w:t xml:space="preserve">”. For Rel-20 voice-over- GEO, at least </w:t>
            </w:r>
            <w:r w:rsidR="008711AA" w:rsidRPr="002311CA">
              <w:rPr>
                <w:b/>
                <w:szCs w:val="24"/>
              </w:rPr>
              <w:t>USS periodicities {80ms, 160ms} are introduced for NPDCCH monitoring</w:t>
            </w:r>
            <w:r w:rsidR="00F63FB8">
              <w:rPr>
                <w:b/>
                <w:szCs w:val="24"/>
              </w:rPr>
              <w:t>. Then, towards the middle of the week we can decide upon checking perhaps with other WGs whether to include more values.</w:t>
            </w:r>
            <w:r w:rsidR="008711AA">
              <w:rPr>
                <w:b/>
                <w:bCs/>
                <w:lang w:val="en-US"/>
              </w:rPr>
              <w:t xml:space="preserve"> </w:t>
            </w:r>
          </w:p>
        </w:tc>
      </w:tr>
      <w:tr w:rsidR="00EF2D13" w:rsidRPr="00CA4FA3" w14:paraId="5517E5CD" w14:textId="77777777" w:rsidTr="00EF2D13">
        <w:tc>
          <w:tcPr>
            <w:tcW w:w="1479" w:type="dxa"/>
          </w:tcPr>
          <w:p w14:paraId="5878DCF5" w14:textId="77777777" w:rsidR="00EF2D13" w:rsidRPr="00F56829" w:rsidRDefault="00EF2D13" w:rsidP="007C1EDA">
            <w:pPr>
              <w:spacing w:before="120" w:after="120" w:line="240" w:lineRule="auto"/>
              <w:rPr>
                <w:b/>
                <w:bCs/>
                <w:lang w:val="en-US"/>
              </w:rPr>
            </w:pPr>
            <w:r w:rsidRPr="00F56829">
              <w:rPr>
                <w:b/>
                <w:bCs/>
                <w:lang w:val="en-US"/>
              </w:rPr>
              <w:t xml:space="preserve">Huawei, </w:t>
            </w:r>
            <w:proofErr w:type="spellStart"/>
            <w:r w:rsidRPr="00F56829">
              <w:rPr>
                <w:b/>
                <w:bCs/>
                <w:lang w:val="en-US"/>
              </w:rPr>
              <w:t>HiSilicon</w:t>
            </w:r>
            <w:proofErr w:type="spellEnd"/>
          </w:p>
        </w:tc>
        <w:tc>
          <w:tcPr>
            <w:tcW w:w="1372" w:type="dxa"/>
          </w:tcPr>
          <w:p w14:paraId="2FC175E0" w14:textId="7409E470" w:rsidR="00EF2D13" w:rsidRPr="00F56829" w:rsidRDefault="00EF2D13" w:rsidP="007C1EDA">
            <w:pPr>
              <w:spacing w:before="120" w:after="120" w:line="240" w:lineRule="auto"/>
              <w:rPr>
                <w:b/>
                <w:bCs/>
                <w:lang w:val="en-US"/>
              </w:rPr>
            </w:pPr>
            <w:r w:rsidRPr="00F56829">
              <w:rPr>
                <w:b/>
                <w:bCs/>
                <w:lang w:val="en-US"/>
              </w:rPr>
              <w:t>Y</w:t>
            </w:r>
          </w:p>
        </w:tc>
        <w:tc>
          <w:tcPr>
            <w:tcW w:w="6780" w:type="dxa"/>
          </w:tcPr>
          <w:p w14:paraId="57020B0E" w14:textId="77777777" w:rsidR="00EF2D13" w:rsidRPr="00F56829" w:rsidRDefault="00EF2D13" w:rsidP="007C1EDA">
            <w:pPr>
              <w:spacing w:before="120" w:after="120" w:line="240" w:lineRule="auto"/>
              <w:rPr>
                <w:b/>
                <w:bCs/>
                <w:lang w:val="en-US"/>
              </w:rPr>
            </w:pPr>
            <w:r w:rsidRPr="00F56829">
              <w:rPr>
                <w:b/>
                <w:bCs/>
                <w:lang w:val="en-US"/>
              </w:rPr>
              <w:t>This is beneficial for cases where the UL SPS &amp; DL SPS are not tightly packed thereby having time gaps for UE to monitor USS.</w:t>
            </w:r>
          </w:p>
          <w:p w14:paraId="41CC48F6" w14:textId="2C12F8BE" w:rsidR="00EF2D13" w:rsidRPr="00F56829" w:rsidRDefault="00EF2D13" w:rsidP="007C1EDA">
            <w:pPr>
              <w:spacing w:before="120" w:after="120" w:line="240" w:lineRule="auto"/>
              <w:rPr>
                <w:b/>
                <w:bCs/>
                <w:lang w:val="en-US"/>
              </w:rPr>
            </w:pPr>
            <w:r w:rsidRPr="00F56829">
              <w:rPr>
                <w:b/>
                <w:bCs/>
                <w:lang w:val="en-US"/>
              </w:rPr>
              <w:t>For cases where the UL SPS &amp; DL SPS are tightly packed, the NPDCCH USS monitoring priority can be easily switched by an indication in the MAC CE, to enable UE to monitor NPDCCH if required</w:t>
            </w:r>
          </w:p>
        </w:tc>
      </w:tr>
      <w:tr w:rsidR="00052114" w14:paraId="5A1201BC" w14:textId="77777777" w:rsidTr="00052114">
        <w:tc>
          <w:tcPr>
            <w:tcW w:w="1479" w:type="dxa"/>
          </w:tcPr>
          <w:p w14:paraId="0DE02187" w14:textId="77777777" w:rsidR="00052114" w:rsidRDefault="00052114" w:rsidP="00DF2086">
            <w:pPr>
              <w:spacing w:before="120" w:after="120" w:line="240" w:lineRule="auto"/>
              <w:rPr>
                <w:b/>
                <w:bCs/>
                <w:lang w:val="en-US"/>
              </w:rPr>
            </w:pPr>
            <w:r>
              <w:rPr>
                <w:rFonts w:hint="eastAsia"/>
                <w:b/>
                <w:bCs/>
                <w:lang w:val="en-US" w:eastAsia="ko-KR"/>
              </w:rPr>
              <w:t>LGE</w:t>
            </w:r>
          </w:p>
        </w:tc>
        <w:tc>
          <w:tcPr>
            <w:tcW w:w="1372" w:type="dxa"/>
          </w:tcPr>
          <w:p w14:paraId="6A72EB37" w14:textId="77777777" w:rsidR="00052114" w:rsidRDefault="00052114" w:rsidP="00DF2086">
            <w:pPr>
              <w:spacing w:before="120" w:after="120" w:line="240" w:lineRule="auto"/>
              <w:rPr>
                <w:b/>
                <w:bCs/>
                <w:lang w:val="en-US"/>
              </w:rPr>
            </w:pPr>
          </w:p>
        </w:tc>
        <w:tc>
          <w:tcPr>
            <w:tcW w:w="6780" w:type="dxa"/>
          </w:tcPr>
          <w:p w14:paraId="55B69F81" w14:textId="77777777" w:rsidR="00052114" w:rsidRDefault="00052114" w:rsidP="00DF2086">
            <w:pPr>
              <w:spacing w:before="120" w:after="120" w:line="240" w:lineRule="auto"/>
              <w:rPr>
                <w:b/>
                <w:bCs/>
                <w:lang w:val="en-US"/>
              </w:rPr>
            </w:pPr>
            <w:r>
              <w:rPr>
                <w:rFonts w:hint="eastAsia"/>
                <w:b/>
                <w:bCs/>
                <w:lang w:val="en-US" w:eastAsia="ko-KR"/>
              </w:rPr>
              <w:t xml:space="preserve">According </w:t>
            </w:r>
            <w:r>
              <w:rPr>
                <w:b/>
                <w:bCs/>
                <w:lang w:val="en-US" w:eastAsia="ko-KR"/>
              </w:rPr>
              <w:t>to the</w:t>
            </w:r>
            <w:r>
              <w:rPr>
                <w:rFonts w:hint="eastAsia"/>
                <w:b/>
                <w:bCs/>
                <w:lang w:val="en-US" w:eastAsia="ko-KR"/>
              </w:rPr>
              <w:t xml:space="preserve"> previous analysis, it is assumed that the NPDCCH monitoring occasions are </w:t>
            </w:r>
            <w:r>
              <w:rPr>
                <w:b/>
                <w:bCs/>
                <w:lang w:val="en-US" w:eastAsia="ko-KR"/>
              </w:rPr>
              <w:t>confined</w:t>
            </w:r>
            <w:r>
              <w:rPr>
                <w:rFonts w:hint="eastAsia"/>
                <w:b/>
                <w:bCs/>
                <w:lang w:val="en-US" w:eastAsia="ko-KR"/>
              </w:rPr>
              <w:t xml:space="preserve"> within the SPS resources for a given UE. In this case, it is not sufficient to change only USS periodicity. We also need to update the USS offset part as well. </w:t>
            </w:r>
          </w:p>
        </w:tc>
      </w:tr>
    </w:tbl>
    <w:p w14:paraId="04E80D29" w14:textId="77777777" w:rsidR="00674632" w:rsidRPr="00052114" w:rsidRDefault="00674632">
      <w:pPr>
        <w:rPr>
          <w:rFonts w:eastAsiaTheme="minorEastAsia"/>
          <w:b/>
          <w:bCs/>
          <w:lang w:val="en-US" w:eastAsia="zh-CN"/>
        </w:rPr>
      </w:pPr>
    </w:p>
    <w:p w14:paraId="08078FFA" w14:textId="0A414091" w:rsidR="003F045A" w:rsidRDefault="00E621CF">
      <w:pPr>
        <w:pStyle w:val="2"/>
        <w:numPr>
          <w:ilvl w:val="1"/>
          <w:numId w:val="1"/>
        </w:numPr>
        <w:rPr>
          <w:rFonts w:ascii="Arial" w:eastAsiaTheme="minorEastAsia" w:hAnsi="Arial" w:cs="Arial"/>
          <w:sz w:val="28"/>
          <w:szCs w:val="28"/>
          <w:lang w:eastAsia="zh-CN"/>
        </w:rPr>
      </w:pPr>
      <w:r w:rsidRPr="00E621CF">
        <w:rPr>
          <w:rFonts w:ascii="Arial" w:eastAsiaTheme="minorEastAsia" w:hAnsi="Arial" w:cs="Arial"/>
          <w:sz w:val="28"/>
          <w:szCs w:val="28"/>
          <w:lang w:eastAsia="zh-CN"/>
        </w:rPr>
        <w:t>[</w:t>
      </w:r>
      <w:r>
        <w:rPr>
          <w:rFonts w:ascii="Arial" w:eastAsiaTheme="minorEastAsia" w:hAnsi="Arial" w:cs="Arial"/>
          <w:sz w:val="28"/>
          <w:szCs w:val="28"/>
          <w:lang w:eastAsia="zh-CN"/>
        </w:rPr>
        <w:t>Hold</w:t>
      </w:r>
      <w:r w:rsidRPr="00E621CF">
        <w:rPr>
          <w:rFonts w:ascii="Arial" w:eastAsiaTheme="minorEastAsia" w:hAnsi="Arial" w:cs="Arial"/>
          <w:sz w:val="28"/>
          <w:szCs w:val="28"/>
          <w:lang w:eastAsia="zh-CN"/>
        </w:rPr>
        <w:t>]</w:t>
      </w:r>
      <w:r w:rsidR="001A1497" w:rsidRPr="001A1497">
        <w:rPr>
          <w:rFonts w:ascii="Arial" w:eastAsiaTheme="minorEastAsia" w:hAnsi="Arial" w:cs="Arial"/>
          <w:sz w:val="28"/>
          <w:szCs w:val="28"/>
          <w:lang w:eastAsia="zh-CN"/>
        </w:rPr>
        <w:t>USS monitoring for activation DCI</w:t>
      </w:r>
    </w:p>
    <w:p w14:paraId="79297340" w14:textId="00FD7D3A" w:rsidR="000B3843" w:rsidRPr="00D763A1" w:rsidRDefault="000B3843" w:rsidP="000B3843">
      <w:pPr>
        <w:rPr>
          <w:lang w:val="en-US" w:eastAsia="zh-CN"/>
        </w:rPr>
      </w:pPr>
      <w:r w:rsidRPr="00D763A1">
        <w:rPr>
          <w:lang w:val="en-US" w:eastAsia="zh-CN"/>
        </w:rPr>
        <w:t xml:space="preserve">[2] point out that according to current specifications, when an NB-IoT UE detects an NPDCCH carrying DCI Format N0 or DCI Format N1 ending in subframe </w:t>
      </w:r>
      <w:r w:rsidRPr="00D763A1">
        <w:rPr>
          <w:i/>
          <w:lang w:val="en-US" w:eastAsia="zh-CN"/>
        </w:rPr>
        <w:t>n</w:t>
      </w:r>
      <w:r w:rsidRPr="00D763A1">
        <w:rPr>
          <w:lang w:val="en-US" w:eastAsia="zh-CN"/>
        </w:rPr>
        <w:t xml:space="preserve">, it is not required to monitor NPDCCH in any subframe from </w:t>
      </w:r>
      <w:r w:rsidRPr="00D763A1">
        <w:rPr>
          <w:i/>
          <w:lang w:val="en-US" w:eastAsia="zh-CN"/>
        </w:rPr>
        <w:t>n+1</w:t>
      </w:r>
      <w:r w:rsidRPr="00D763A1">
        <w:rPr>
          <w:lang w:val="en-US" w:eastAsia="zh-CN"/>
        </w:rPr>
        <w:t xml:space="preserve"> to </w:t>
      </w:r>
      <w:r w:rsidRPr="00D763A1">
        <w:rPr>
          <w:i/>
          <w:lang w:val="en-US" w:eastAsia="zh-CN"/>
        </w:rPr>
        <w:t>n+k−1</w:t>
      </w:r>
      <w:r w:rsidRPr="00D763A1">
        <w:rPr>
          <w:lang w:val="en-US" w:eastAsia="zh-CN"/>
        </w:rPr>
        <w:t xml:space="preserve">, where </w:t>
      </w:r>
      <w:proofErr w:type="spellStart"/>
      <w:r w:rsidRPr="00D763A1">
        <w:rPr>
          <w:i/>
          <w:lang w:val="en-US" w:eastAsia="zh-CN"/>
        </w:rPr>
        <w:t>n+k</w:t>
      </w:r>
      <w:proofErr w:type="spellEnd"/>
      <w:r w:rsidRPr="00D763A1">
        <w:rPr>
          <w:lang w:val="en-US" w:eastAsia="zh-CN"/>
        </w:rPr>
        <w:t xml:space="preserve"> is the starting subframe for the corresponding NPUSCH or NPDSCH. This implies that if the UE receives an NPDCCH activating SPS for one direction, it will not monitor NPDCCH for SPS activation in the other direction until the first SPS transmission is complete. </w:t>
      </w:r>
    </w:p>
    <w:p w14:paraId="2A3A4AD3" w14:textId="77777777" w:rsidR="00C31F41" w:rsidRPr="00BF4D1A" w:rsidRDefault="00C31F41" w:rsidP="001E611B">
      <w:pPr>
        <w:pStyle w:val="aff"/>
        <w:numPr>
          <w:ilvl w:val="0"/>
          <w:numId w:val="52"/>
        </w:numPr>
        <w:rPr>
          <w:rFonts w:eastAsiaTheme="minorEastAsia"/>
          <w:sz w:val="20"/>
          <w:szCs w:val="20"/>
          <w:lang w:val="en-US" w:eastAsia="zh-CN"/>
        </w:rPr>
      </w:pPr>
      <w:r w:rsidRPr="00BF4D1A">
        <w:rPr>
          <w:rFonts w:eastAsiaTheme="minorEastAsia" w:hint="eastAsia"/>
          <w:sz w:val="20"/>
          <w:szCs w:val="20"/>
          <w:lang w:val="en-US" w:eastAsia="zh-CN"/>
        </w:rPr>
        <w:t>[</w:t>
      </w:r>
      <w:r w:rsidRPr="00BF4D1A">
        <w:rPr>
          <w:rFonts w:eastAsiaTheme="minorEastAsia"/>
          <w:sz w:val="20"/>
          <w:szCs w:val="20"/>
          <w:lang w:val="en-US" w:eastAsia="zh-CN"/>
        </w:rPr>
        <w:t>2]: the network can schedule both UL and DL SPS activation NPDCCHs in the same search space prior to the start of any SPS transmission/reception</w:t>
      </w:r>
    </w:p>
    <w:p w14:paraId="53F3281D" w14:textId="77777777" w:rsidR="000B3843" w:rsidRDefault="000B3843" w:rsidP="000B3843">
      <w:pPr>
        <w:jc w:val="center"/>
        <w:rPr>
          <w:sz w:val="22"/>
          <w:szCs w:val="22"/>
          <w:lang w:val="en-US" w:eastAsia="zh-CN"/>
        </w:rPr>
      </w:pPr>
      <w:r>
        <w:rPr>
          <w:noProof/>
          <w:sz w:val="22"/>
          <w:szCs w:val="22"/>
          <w:lang w:val="en-US" w:eastAsia="zh-CN"/>
        </w:rPr>
        <w:drawing>
          <wp:inline distT="0" distB="0" distL="0" distR="0" wp14:anchorId="4D38DD04" wp14:editId="519EDADB">
            <wp:extent cx="5143500" cy="137272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193307" cy="1386021"/>
                    </a:xfrm>
                    <a:prstGeom prst="rect">
                      <a:avLst/>
                    </a:prstGeom>
                    <a:noFill/>
                  </pic:spPr>
                </pic:pic>
              </a:graphicData>
            </a:graphic>
          </wp:inline>
        </w:drawing>
      </w:r>
    </w:p>
    <w:p w14:paraId="3256B9DA" w14:textId="4463606D" w:rsidR="000B3843" w:rsidRDefault="000B3843" w:rsidP="000B3843">
      <w:pPr>
        <w:pStyle w:val="a4"/>
        <w:jc w:val="center"/>
        <w:rPr>
          <w:lang w:eastAsia="zh-CN"/>
        </w:rPr>
      </w:pPr>
      <w:bookmarkStart w:id="22" w:name="_Ref224640327"/>
      <w:r>
        <w:lastRenderedPageBreak/>
        <w:t xml:space="preserve">Figure </w:t>
      </w:r>
      <w:r>
        <w:fldChar w:fldCharType="begin"/>
      </w:r>
      <w:r>
        <w:instrText xml:space="preserve"> SEQ Figure \* ARABIC </w:instrText>
      </w:r>
      <w:r>
        <w:fldChar w:fldCharType="separate"/>
      </w:r>
      <w:r>
        <w:rPr>
          <w:noProof/>
        </w:rPr>
        <w:t>1</w:t>
      </w:r>
      <w:r>
        <w:rPr>
          <w:noProof/>
        </w:rPr>
        <w:fldChar w:fldCharType="end"/>
      </w:r>
      <w:bookmarkEnd w:id="22"/>
      <w:r>
        <w:t xml:space="preserve">: </w:t>
      </w:r>
      <w:r w:rsidRPr="00B12249">
        <w:t>NPDCCH UE-specific search space for SPS</w:t>
      </w:r>
      <w:r>
        <w:t xml:space="preserve"> </w:t>
      </w:r>
      <w:proofErr w:type="gramStart"/>
      <w:r>
        <w:rPr>
          <w:rFonts w:hint="eastAsia"/>
          <w:lang w:eastAsia="zh-CN"/>
        </w:rPr>
        <w:t>activation</w:t>
      </w:r>
      <w:r>
        <w:rPr>
          <w:lang w:eastAsia="zh-CN"/>
        </w:rPr>
        <w:t>[</w:t>
      </w:r>
      <w:proofErr w:type="gramEnd"/>
      <w:r>
        <w:rPr>
          <w:lang w:eastAsia="zh-CN"/>
        </w:rPr>
        <w:t>2]</w:t>
      </w:r>
    </w:p>
    <w:p w14:paraId="33770C84" w14:textId="67889077" w:rsidR="00977E1A" w:rsidRPr="007B3DF4" w:rsidRDefault="007105E4" w:rsidP="00977E1A">
      <w:pPr>
        <w:rPr>
          <w:lang w:val="en-US" w:eastAsia="zh-CN"/>
        </w:rPr>
      </w:pPr>
      <w:r w:rsidRPr="007B3DF4">
        <w:rPr>
          <w:rFonts w:eastAsiaTheme="minorEastAsia"/>
          <w:lang w:val="en-US" w:eastAsia="zh-CN"/>
        </w:rPr>
        <w:t>[2] refers to the processing restrictions specified in 36.213 for NB-IoT. Due to the limited processing capabilities and half-duplex nature of the NB-IoT UE, the UE</w:t>
      </w:r>
      <w:r w:rsidR="007B3DF4">
        <w:rPr>
          <w:rFonts w:eastAsiaTheme="minorEastAsia"/>
          <w:lang w:val="en-US" w:eastAsia="zh-CN"/>
        </w:rPr>
        <w:t xml:space="preserve"> with single HARQ process</w:t>
      </w:r>
      <w:r w:rsidRPr="007B3DF4">
        <w:rPr>
          <w:rFonts w:eastAsiaTheme="minorEastAsia"/>
          <w:lang w:val="en-US" w:eastAsia="zh-CN"/>
        </w:rPr>
        <w:t xml:space="preserve"> is not required to monitor NPDCCH </w:t>
      </w:r>
      <w:r w:rsidR="007B3DF4">
        <w:rPr>
          <w:rFonts w:eastAsiaTheme="minorEastAsia"/>
          <w:lang w:val="en-US" w:eastAsia="zh-CN"/>
        </w:rPr>
        <w:t>during</w:t>
      </w:r>
      <w:r w:rsidRPr="007B3DF4">
        <w:rPr>
          <w:rFonts w:eastAsiaTheme="minorEastAsia"/>
          <w:lang w:val="en-US" w:eastAsia="zh-CN"/>
        </w:rPr>
        <w:t xml:space="preserve"> the interval between a DCI and its scheduled data</w:t>
      </w:r>
      <w:r w:rsidR="007B3DF4">
        <w:rPr>
          <w:rFonts w:eastAsiaTheme="minorEastAsia"/>
          <w:lang w:val="en-US" w:eastAsia="zh-CN"/>
        </w:rPr>
        <w:t xml:space="preserve"> transmission</w:t>
      </w:r>
      <w:r w:rsidRPr="007B3DF4">
        <w:rPr>
          <w:rFonts w:eastAsiaTheme="minorEastAsia"/>
          <w:lang w:val="en-US" w:eastAsia="zh-CN"/>
        </w:rPr>
        <w:t xml:space="preserve">. Consequently, if separate activation is supported, the NW </w:t>
      </w:r>
      <w:r w:rsidR="007B3DF4">
        <w:rPr>
          <w:rFonts w:eastAsiaTheme="minorEastAsia"/>
          <w:lang w:val="en-US" w:eastAsia="zh-CN"/>
        </w:rPr>
        <w:t>would be</w:t>
      </w:r>
      <w:r w:rsidRPr="007B3DF4">
        <w:rPr>
          <w:rFonts w:eastAsiaTheme="minorEastAsia"/>
          <w:lang w:val="en-US" w:eastAsia="zh-CN"/>
        </w:rPr>
        <w:t xml:space="preserve"> precluded from </w:t>
      </w:r>
      <w:r w:rsidR="007B3DF4">
        <w:rPr>
          <w:rFonts w:eastAsiaTheme="minorEastAsia"/>
          <w:lang w:val="en-US" w:eastAsia="zh-CN"/>
        </w:rPr>
        <w:t>activating DL SPS and UL SPS via two DCIs within the same USS period</w:t>
      </w:r>
      <w:r w:rsidR="00465B10" w:rsidRPr="007B3DF4">
        <w:rPr>
          <w:lang w:val="en-US" w:eastAsia="zh-CN"/>
        </w:rPr>
        <w:t>.</w:t>
      </w:r>
    </w:p>
    <w:p w14:paraId="7805687B" w14:textId="54AA1865" w:rsidR="00B34C48" w:rsidRPr="00802D29" w:rsidRDefault="00CF6A5A" w:rsidP="00B34C48">
      <w:pPr>
        <w:jc w:val="center"/>
        <w:rPr>
          <w:rFonts w:eastAsiaTheme="minorEastAsia"/>
          <w:sz w:val="18"/>
          <w:szCs w:val="18"/>
          <w:lang w:val="en-US" w:eastAsia="zh-CN"/>
        </w:rPr>
      </w:pPr>
      <w:r>
        <w:rPr>
          <w:noProof/>
        </w:rPr>
        <w:object w:dxaOrig="15053" w:dyaOrig="4516" w14:anchorId="595E1C80">
          <v:shape id="_x0000_i1058" type="#_x0000_t75" alt="" style="width:399.6pt;height:119.05pt" o:ole="">
            <v:imagedata r:id="rId71" o:title=""/>
          </v:shape>
          <o:OLEObject Type="Embed" ProgID="Visio.Drawing.15" ShapeID="_x0000_i1058" DrawAspect="Content" ObjectID="_1840719364" r:id="rId72"/>
        </w:object>
      </w:r>
    </w:p>
    <w:tbl>
      <w:tblPr>
        <w:tblStyle w:val="af8"/>
        <w:tblW w:w="0" w:type="auto"/>
        <w:tblLook w:val="04A0" w:firstRow="1" w:lastRow="0" w:firstColumn="1" w:lastColumn="0" w:noHBand="0" w:noVBand="1"/>
      </w:tblPr>
      <w:tblGrid>
        <w:gridCol w:w="9630"/>
      </w:tblGrid>
      <w:tr w:rsidR="002F2802" w14:paraId="375AFE4A" w14:textId="77777777" w:rsidTr="002F2802">
        <w:tc>
          <w:tcPr>
            <w:tcW w:w="9630" w:type="dxa"/>
          </w:tcPr>
          <w:p w14:paraId="118349FD" w14:textId="77777777" w:rsidR="002F2802" w:rsidRPr="007B3DF4" w:rsidRDefault="002F2802" w:rsidP="002F2802">
            <w:pPr>
              <w:rPr>
                <w:rFonts w:eastAsiaTheme="minorEastAsia"/>
                <w:b/>
                <w:bCs/>
                <w:i/>
                <w:iCs/>
                <w:u w:val="single"/>
                <w:lang w:eastAsia="zh-CN"/>
              </w:rPr>
            </w:pPr>
            <w:r w:rsidRPr="007B3DF4">
              <w:rPr>
                <w:rFonts w:eastAsiaTheme="minorEastAsia" w:hint="eastAsia"/>
                <w:b/>
                <w:bCs/>
                <w:i/>
                <w:iCs/>
                <w:u w:val="single"/>
                <w:lang w:eastAsia="zh-CN"/>
              </w:rPr>
              <w:t>3</w:t>
            </w:r>
            <w:r w:rsidRPr="007B3DF4">
              <w:rPr>
                <w:rFonts w:eastAsiaTheme="minorEastAsia"/>
                <w:b/>
                <w:bCs/>
                <w:i/>
                <w:iCs/>
                <w:u w:val="single"/>
                <w:lang w:eastAsia="zh-CN"/>
              </w:rPr>
              <w:t>6.213</w:t>
            </w:r>
          </w:p>
          <w:p w14:paraId="74BA362A" w14:textId="77777777" w:rsidR="002F2802" w:rsidRPr="001A7C01" w:rsidRDefault="002F2802" w:rsidP="002F2802">
            <w:r w:rsidRPr="001A7C01">
              <w:t xml:space="preserve">For a NPDCCH UE-specific search space, if a NB-IoT UE is configured with higher layer parameter </w:t>
            </w:r>
            <w:proofErr w:type="spellStart"/>
            <w:r w:rsidRPr="001A7C01">
              <w:rPr>
                <w:i/>
              </w:rPr>
              <w:t>twoHARQ-ProcessesConfig</w:t>
            </w:r>
            <w:proofErr w:type="spellEnd"/>
            <w:r w:rsidRPr="00D21977">
              <w:t xml:space="preserve"> </w:t>
            </w:r>
            <w:r>
              <w:t xml:space="preserve">or </w:t>
            </w:r>
            <w:proofErr w:type="spellStart"/>
            <w:r w:rsidRPr="00806DFF">
              <w:rPr>
                <w:rFonts w:eastAsia="等线"/>
                <w:i/>
              </w:rPr>
              <w:t>np</w:t>
            </w:r>
            <w:r>
              <w:rPr>
                <w:rFonts w:eastAsia="等线"/>
                <w:i/>
              </w:rPr>
              <w:t>u</w:t>
            </w:r>
            <w:r w:rsidRPr="00806DFF">
              <w:rPr>
                <w:rFonts w:eastAsia="等线"/>
                <w:i/>
              </w:rPr>
              <w:t>sch</w:t>
            </w:r>
            <w:proofErr w:type="spellEnd"/>
            <w:r w:rsidRPr="00806DFF">
              <w:rPr>
                <w:rFonts w:eastAsia="等线"/>
                <w:i/>
              </w:rPr>
              <w:t>-</w:t>
            </w:r>
            <w:proofErr w:type="spellStart"/>
            <w:r w:rsidRPr="00806DFF">
              <w:rPr>
                <w:rFonts w:eastAsia="等线"/>
                <w:i/>
              </w:rPr>
              <w:t>MultiTB</w:t>
            </w:r>
            <w:proofErr w:type="spellEnd"/>
            <w:r w:rsidRPr="00806DFF">
              <w:rPr>
                <w:rFonts w:eastAsia="等线"/>
                <w:i/>
              </w:rPr>
              <w:t>-Confi</w:t>
            </w:r>
            <w:r>
              <w:rPr>
                <w:rFonts w:eastAsia="等线"/>
                <w:i/>
              </w:rPr>
              <w:t>g</w:t>
            </w:r>
            <w:r w:rsidRPr="006135BA">
              <w:rPr>
                <w:i/>
              </w:rPr>
              <w:t xml:space="preserve"> </w:t>
            </w:r>
            <w:r w:rsidRPr="006135BA">
              <w:t xml:space="preserve">and if the NB-IoT UE detects NPDCCH with DCI Format N0 ending in subframe </w:t>
            </w:r>
            <w:r w:rsidRPr="006135BA">
              <w:rPr>
                <w:i/>
              </w:rPr>
              <w:t>n</w:t>
            </w:r>
            <w:r w:rsidRPr="006135BA">
              <w:t xml:space="preserve">, and if the corresponding NPUSCH format 1 transmission starts from </w:t>
            </w:r>
            <w:proofErr w:type="spellStart"/>
            <w:r w:rsidRPr="006135BA">
              <w:rPr>
                <w:i/>
              </w:rPr>
              <w:t>n+k</w:t>
            </w:r>
            <w:proofErr w:type="spellEnd"/>
            <w:r>
              <w:rPr>
                <w:i/>
              </w:rPr>
              <w:t xml:space="preserve"> </w:t>
            </w:r>
            <w:r w:rsidRPr="00080C7A">
              <w:rPr>
                <w:iCs/>
              </w:rPr>
              <w:t xml:space="preserve">or in </w:t>
            </w:r>
            <w:proofErr w:type="gramStart"/>
            <w:r w:rsidRPr="00080C7A">
              <w:rPr>
                <w:iCs/>
              </w:rPr>
              <w:t>a</w:t>
            </w:r>
            <w:proofErr w:type="gramEnd"/>
            <w:r w:rsidRPr="00080C7A">
              <w:rPr>
                <w:iCs/>
              </w:rPr>
              <w:t xml:space="preserve"> NTN serving cell,</w:t>
            </w:r>
            <w:r w:rsidRPr="00080C7A">
              <w:t xml:space="preserve"> from an uplink subframe </w:t>
            </w:r>
            <w:r w:rsidRPr="00080C7A">
              <w:rPr>
                <w:iCs/>
              </w:rPr>
              <w:t xml:space="preserve">which, after accounting for </w:t>
            </w:r>
            <w:r w:rsidRPr="00080C7A">
              <w:t xml:space="preserve">uplink transmission timing, overlaps with downlink subframe </w:t>
            </w:r>
            <w:proofErr w:type="spellStart"/>
            <w:r w:rsidRPr="00080C7A">
              <w:rPr>
                <w:i/>
              </w:rPr>
              <w:t>n+k</w:t>
            </w:r>
            <w:proofErr w:type="spellEnd"/>
            <w:r>
              <w:rPr>
                <w:i/>
              </w:rPr>
              <w:t>,</w:t>
            </w:r>
          </w:p>
          <w:p w14:paraId="26BCDF7F" w14:textId="77777777" w:rsidR="002F2802" w:rsidRPr="00E60CDE" w:rsidRDefault="002F2802" w:rsidP="002F2802">
            <w:pPr>
              <w:pStyle w:val="B1"/>
            </w:pPr>
            <w:r w:rsidRPr="001A7C01">
              <w:t>-</w:t>
            </w:r>
            <w:r w:rsidRPr="001A7C01">
              <w:tab/>
            </w:r>
            <w:r>
              <w:t xml:space="preserve">if the corresponding </w:t>
            </w:r>
            <w:r>
              <w:rPr>
                <w:rFonts w:eastAsiaTheme="minorEastAsia"/>
                <w:lang w:eastAsia="zh-CN"/>
              </w:rPr>
              <w:t xml:space="preserve">NPDCCH </w:t>
            </w:r>
            <w:r w:rsidRPr="00644209">
              <w:rPr>
                <w:rFonts w:eastAsiaTheme="minorEastAsia"/>
                <w:lang w:eastAsia="zh-CN"/>
              </w:rPr>
              <w:t xml:space="preserve">with DCI </w:t>
            </w:r>
            <w:r>
              <w:rPr>
                <w:rFonts w:eastAsiaTheme="minorEastAsia"/>
                <w:lang w:eastAsia="zh-CN"/>
              </w:rPr>
              <w:t xml:space="preserve">format N0 with </w:t>
            </w:r>
            <w:r w:rsidRPr="00644209">
              <w:rPr>
                <w:rFonts w:eastAsiaTheme="minorEastAsia"/>
                <w:lang w:eastAsia="zh-CN"/>
              </w:rPr>
              <w:t>CRC scrambled by C-RNTI</w:t>
            </w:r>
            <w:r w:rsidRPr="001A7C01">
              <w:t xml:space="preserve"> </w:t>
            </w:r>
            <w:r>
              <w:t xml:space="preserve">schedules </w:t>
            </w:r>
            <w:r>
              <w:rPr>
                <w:rFonts w:eastAsiaTheme="minorEastAsia" w:hint="eastAsia"/>
                <w:lang w:eastAsia="zh-CN"/>
              </w:rPr>
              <w:t>two transport blocks</w:t>
            </w:r>
            <w:r w:rsidRPr="001A7C01">
              <w:t xml:space="preserve"> </w:t>
            </w:r>
            <w:r>
              <w:t>as</w:t>
            </w:r>
            <w:r w:rsidRPr="001A7C01">
              <w:rPr>
                <w:rFonts w:eastAsia="宋体" w:hint="eastAsia"/>
                <w:lang w:eastAsia="zh-CN"/>
              </w:rPr>
              <w:t xml:space="preserve"> determined by the </w:t>
            </w:r>
            <w:r>
              <w:rPr>
                <w:rFonts w:hint="eastAsia"/>
                <w:lang w:eastAsia="zh-CN"/>
              </w:rPr>
              <w:t>Number of scheduled TB for Unicast</w:t>
            </w:r>
            <w:r w:rsidRPr="001A7C01">
              <w:rPr>
                <w:rFonts w:eastAsia="宋体" w:hint="eastAsia"/>
                <w:lang w:eastAsia="zh-CN"/>
              </w:rPr>
              <w:t xml:space="preserve"> </w:t>
            </w:r>
            <w:r w:rsidRPr="001A7C01">
              <w:rPr>
                <w:rFonts w:eastAsia="宋体"/>
                <w:lang w:eastAsia="zh-CN"/>
              </w:rPr>
              <w:t>field</w:t>
            </w:r>
            <w:r>
              <w:rPr>
                <w:rFonts w:eastAsia="宋体"/>
                <w:lang w:eastAsia="zh-CN"/>
              </w:rPr>
              <w:t xml:space="preserve"> if present, </w:t>
            </w:r>
            <w:r w:rsidRPr="001A7C01">
              <w:t xml:space="preserve">the UE is not required to monitor an NPDCCH candidate in any subframe starting from subframe </w:t>
            </w:r>
            <w:r>
              <w:rPr>
                <w:i/>
              </w:rPr>
              <w:t>n+1</w:t>
            </w:r>
            <w:r w:rsidRPr="001A7C01">
              <w:t xml:space="preserve"> to subframe </w:t>
            </w:r>
            <w:r w:rsidRPr="001A7C01">
              <w:rPr>
                <w:i/>
              </w:rPr>
              <w:t>n+k-1</w:t>
            </w:r>
            <w:r>
              <w:rPr>
                <w:rFonts w:asciiTheme="minorEastAsia" w:eastAsiaTheme="minorEastAsia" w:hAnsiTheme="minorEastAsia" w:hint="eastAsia"/>
                <w:i/>
                <w:lang w:eastAsia="zh-CN"/>
              </w:rPr>
              <w:t>,</w:t>
            </w:r>
            <w:r>
              <w:rPr>
                <w:rFonts w:asciiTheme="minorEastAsia" w:eastAsiaTheme="minorEastAsia" w:hAnsiTheme="minorEastAsia"/>
                <w:i/>
                <w:lang w:eastAsia="zh-CN"/>
              </w:rPr>
              <w:t xml:space="preserve"> </w:t>
            </w:r>
            <w:r w:rsidRPr="00977E1A">
              <w:rPr>
                <w:rFonts w:eastAsiaTheme="minorEastAsia"/>
                <w:highlight w:val="yellow"/>
                <w:lang w:eastAsia="zh-CN"/>
              </w:rPr>
              <w:t xml:space="preserve">otherwise </w:t>
            </w:r>
            <w:r w:rsidRPr="00977E1A">
              <w:rPr>
                <w:highlight w:val="yellow"/>
              </w:rPr>
              <w:t xml:space="preserve">the UE is not required to monitor an NPDCCH candidate in any subframe starting from subframe </w:t>
            </w:r>
            <w:r w:rsidRPr="00977E1A">
              <w:rPr>
                <w:i/>
                <w:highlight w:val="yellow"/>
              </w:rPr>
              <w:t>n+k-2</w:t>
            </w:r>
            <w:r w:rsidRPr="00977E1A">
              <w:rPr>
                <w:highlight w:val="yellow"/>
              </w:rPr>
              <w:t xml:space="preserve"> to subframe </w:t>
            </w:r>
            <w:r w:rsidRPr="00977E1A">
              <w:rPr>
                <w:i/>
                <w:highlight w:val="yellow"/>
              </w:rPr>
              <w:t>n+k-1</w:t>
            </w:r>
            <w:r w:rsidRPr="001A7C01">
              <w:t>;</w:t>
            </w:r>
            <w:r w:rsidRPr="00E60CDE">
              <w:t xml:space="preserve"> and</w:t>
            </w:r>
          </w:p>
          <w:p w14:paraId="36D6D6E4" w14:textId="77777777" w:rsidR="002F2802" w:rsidRPr="00AB3193" w:rsidRDefault="002F2802" w:rsidP="001E611B">
            <w:pPr>
              <w:pStyle w:val="B1"/>
              <w:numPr>
                <w:ilvl w:val="0"/>
                <w:numId w:val="60"/>
              </w:numPr>
              <w:overflowPunct w:val="0"/>
              <w:autoSpaceDE w:val="0"/>
              <w:autoSpaceDN w:val="0"/>
              <w:adjustRightInd w:val="0"/>
              <w:spacing w:line="240" w:lineRule="auto"/>
              <w:ind w:left="576" w:hanging="288"/>
              <w:jc w:val="left"/>
              <w:textAlignment w:val="baseline"/>
            </w:pPr>
            <w:r w:rsidRPr="00E60CDE">
              <w:t xml:space="preserve">the UE does not expect to receive a DCI Format N0 before subframe </w:t>
            </w:r>
            <w:r w:rsidRPr="00E60CDE">
              <w:rPr>
                <w:i/>
              </w:rPr>
              <w:t>n</w:t>
            </w:r>
            <w:r w:rsidRPr="00E60CDE">
              <w:t>+</w:t>
            </w:r>
            <w:r w:rsidRPr="00E60CDE">
              <w:rPr>
                <w:i/>
              </w:rPr>
              <w:t>k</w:t>
            </w:r>
            <w:r w:rsidRPr="00E60CDE">
              <w:t xml:space="preserve">-2 for which the corresponding NPUSCH format 1 transmission ends later than subframe </w:t>
            </w:r>
            <w:r w:rsidRPr="00E60CDE">
              <w:rPr>
                <w:i/>
              </w:rPr>
              <w:t>n</w:t>
            </w:r>
            <w:r w:rsidRPr="00E60CDE">
              <w:t>+</w:t>
            </w:r>
            <w:r w:rsidRPr="00E60CDE">
              <w:rPr>
                <w:i/>
              </w:rPr>
              <w:t>k</w:t>
            </w:r>
            <w:r w:rsidRPr="00E60CDE">
              <w:t>+255</w:t>
            </w:r>
            <w:r>
              <w:t xml:space="preserve"> if the corresponding </w:t>
            </w:r>
            <w:r>
              <w:rPr>
                <w:rFonts w:eastAsiaTheme="minorEastAsia"/>
                <w:lang w:eastAsia="zh-CN"/>
              </w:rPr>
              <w:t xml:space="preserve">NPDCCH </w:t>
            </w:r>
            <w:r w:rsidRPr="00644209">
              <w:rPr>
                <w:rFonts w:eastAsiaTheme="minorEastAsia"/>
                <w:lang w:eastAsia="zh-CN"/>
              </w:rPr>
              <w:t xml:space="preserve">with DCI </w:t>
            </w:r>
            <w:r>
              <w:rPr>
                <w:rFonts w:eastAsiaTheme="minorEastAsia"/>
                <w:lang w:eastAsia="zh-CN"/>
              </w:rPr>
              <w:t>format N0 schedules one transport block</w:t>
            </w:r>
            <w:r w:rsidRPr="00E60CDE">
              <w:t>.</w:t>
            </w:r>
            <w:r w:rsidRPr="00AB3193">
              <w:t xml:space="preserve"> </w:t>
            </w:r>
          </w:p>
          <w:p w14:paraId="6AFEB4CE" w14:textId="77777777" w:rsidR="002F2802" w:rsidRPr="001A7C01" w:rsidRDefault="002F2802" w:rsidP="002F2802">
            <w:pPr>
              <w:pStyle w:val="B1"/>
            </w:pPr>
            <w:r w:rsidRPr="00AB3193">
              <w:t>-</w:t>
            </w:r>
            <w:r w:rsidRPr="00AB3193">
              <w:tab/>
              <w:t xml:space="preserve">for TDD, and if the corresponding NPUSCH </w:t>
            </w:r>
            <w:r w:rsidRPr="00AB3193">
              <w:rPr>
                <w:rFonts w:hint="eastAsia"/>
              </w:rPr>
              <w:t>format</w:t>
            </w:r>
            <w:r w:rsidRPr="00AB3193">
              <w:t>1</w:t>
            </w:r>
            <w:r w:rsidRPr="00AB3193">
              <w:rPr>
                <w:rFonts w:hint="eastAsia"/>
              </w:rPr>
              <w:t xml:space="preserve"> </w:t>
            </w:r>
            <w:r w:rsidRPr="00AB3193">
              <w:t xml:space="preserve">transmission ends in </w:t>
            </w:r>
            <w:r w:rsidRPr="00AB3193">
              <w:rPr>
                <w:rFonts w:hint="eastAsia"/>
                <w:lang w:eastAsia="zh-CN"/>
              </w:rPr>
              <w:t xml:space="preserve">subframe </w:t>
            </w:r>
            <w:proofErr w:type="spellStart"/>
            <w:r w:rsidRPr="00AB3193">
              <w:rPr>
                <w:i/>
              </w:rPr>
              <w:t>n+m</w:t>
            </w:r>
            <w:proofErr w:type="spellEnd"/>
            <w:r w:rsidRPr="00AB3193">
              <w:t xml:space="preserve">, the UE is not required to monitor NPDCCH in any subframe starting from subframe </w:t>
            </w:r>
            <w:r w:rsidRPr="00AB3193">
              <w:rPr>
                <w:i/>
              </w:rPr>
              <w:t>n+ k</w:t>
            </w:r>
            <w:r w:rsidRPr="00AB3193">
              <w:t xml:space="preserve"> to subframe </w:t>
            </w:r>
            <w:r w:rsidRPr="00AB3193">
              <w:rPr>
                <w:i/>
              </w:rPr>
              <w:t>n+m-1</w:t>
            </w:r>
            <w:r w:rsidRPr="00AB3193">
              <w:t>.</w:t>
            </w:r>
          </w:p>
          <w:p w14:paraId="486B23B8" w14:textId="77777777" w:rsidR="002F2802" w:rsidRPr="001A7C01" w:rsidRDefault="002F2802" w:rsidP="002F2802">
            <w:r w:rsidRPr="001A7C01">
              <w:t>otherwise</w:t>
            </w:r>
          </w:p>
          <w:p w14:paraId="51461E70" w14:textId="77777777" w:rsidR="002F2802" w:rsidRDefault="002F2802" w:rsidP="002F2802">
            <w:pPr>
              <w:pStyle w:val="B1"/>
            </w:pPr>
            <w:r w:rsidRPr="001A7C01">
              <w:t>-</w:t>
            </w:r>
            <w:r w:rsidRPr="001A7C01">
              <w:tab/>
              <w:t xml:space="preserve">if the NB-IoT UE detects NPDCCH with DCI Format N0 ending in subframe </w:t>
            </w:r>
            <w:r w:rsidRPr="001A7C01">
              <w:rPr>
                <w:i/>
              </w:rPr>
              <w:t>n</w:t>
            </w:r>
            <w:r w:rsidRPr="001A7C01">
              <w:t xml:space="preserve"> or receives a NPDSCH carrying a random access response grant ending in subframe </w:t>
            </w:r>
            <w:r w:rsidRPr="001A7C01">
              <w:rPr>
                <w:i/>
              </w:rPr>
              <w:t>n</w:t>
            </w:r>
            <w:r w:rsidRPr="001A7C01">
              <w:t xml:space="preserve">, and if the corresponding NPUSCH format 1 transmission starts from </w:t>
            </w:r>
            <w:proofErr w:type="spellStart"/>
            <w:r w:rsidRPr="001A7C01">
              <w:rPr>
                <w:i/>
              </w:rPr>
              <w:t>n+k</w:t>
            </w:r>
            <w:proofErr w:type="spellEnd"/>
            <w:r>
              <w:rPr>
                <w:i/>
              </w:rPr>
              <w:t xml:space="preserve"> </w:t>
            </w:r>
            <w:r w:rsidRPr="00080C7A">
              <w:t>or in a NTN</w:t>
            </w:r>
            <w:r w:rsidRPr="00080C7A">
              <w:rPr>
                <w:iCs/>
              </w:rPr>
              <w:t xml:space="preserve"> serving cell</w:t>
            </w:r>
            <w:r w:rsidRPr="00080C7A">
              <w:t xml:space="preserve">, from an uplink subframe </w:t>
            </w:r>
            <w:r w:rsidRPr="00080C7A">
              <w:rPr>
                <w:iCs/>
              </w:rPr>
              <w:t xml:space="preserve">which, after accounting for </w:t>
            </w:r>
            <w:r w:rsidRPr="00080C7A">
              <w:t xml:space="preserve">uplink transmission timing, overlaps with downlink subframe </w:t>
            </w:r>
            <w:proofErr w:type="spellStart"/>
            <w:r w:rsidRPr="00080C7A">
              <w:rPr>
                <w:i/>
              </w:rPr>
              <w:t>n+k</w:t>
            </w:r>
            <w:proofErr w:type="spellEnd"/>
            <w:r w:rsidRPr="001A7C01">
              <w:t xml:space="preserve">, </w:t>
            </w:r>
            <w:r w:rsidRPr="00977E1A">
              <w:rPr>
                <w:highlight w:val="yellow"/>
              </w:rPr>
              <w:t xml:space="preserve">the UE is not required to monitor NPDCCH in any subframe starting from subframe </w:t>
            </w:r>
            <w:r w:rsidRPr="00977E1A">
              <w:rPr>
                <w:i/>
                <w:highlight w:val="yellow"/>
              </w:rPr>
              <w:t>n+1</w:t>
            </w:r>
            <w:r w:rsidRPr="00977E1A">
              <w:rPr>
                <w:highlight w:val="yellow"/>
              </w:rPr>
              <w:t xml:space="preserve"> to subframe </w:t>
            </w:r>
            <w:r w:rsidRPr="00977E1A">
              <w:rPr>
                <w:i/>
                <w:highlight w:val="yellow"/>
              </w:rPr>
              <w:t>n+k-1</w:t>
            </w:r>
            <w:r w:rsidRPr="00977E1A">
              <w:rPr>
                <w:highlight w:val="yellow"/>
              </w:rPr>
              <w:t>.</w:t>
            </w:r>
            <w:r w:rsidRPr="001A7C01">
              <w:t xml:space="preserve"> </w:t>
            </w:r>
          </w:p>
          <w:p w14:paraId="0A0A8B4D" w14:textId="77777777" w:rsidR="002F2802" w:rsidRPr="001A7C01" w:rsidRDefault="002F2802" w:rsidP="002F2802">
            <w:pPr>
              <w:pStyle w:val="B1"/>
            </w:pPr>
            <w:r>
              <w:t>-</w:t>
            </w:r>
            <w:r>
              <w:tab/>
              <w:t xml:space="preserve">for TDD, </w:t>
            </w:r>
            <w:r w:rsidRPr="00DA362E">
              <w:t xml:space="preserve">if the NB-IoT UE detects NPDCCH with DCI Format N0 ending in subframe </w:t>
            </w:r>
            <w:r w:rsidRPr="00DA362E">
              <w:rPr>
                <w:i/>
              </w:rPr>
              <w:t>n</w:t>
            </w:r>
            <w:r w:rsidRPr="00DA362E">
              <w:t xml:space="preserve"> or receives a NPDSCH carrying a </w:t>
            </w:r>
            <w:proofErr w:type="gramStart"/>
            <w:r w:rsidRPr="00DA362E">
              <w:t>random access</w:t>
            </w:r>
            <w:proofErr w:type="gramEnd"/>
            <w:r w:rsidRPr="00DA362E">
              <w:t xml:space="preserve"> response grant ending in subframe </w:t>
            </w:r>
            <w:r w:rsidRPr="00DA362E">
              <w:rPr>
                <w:i/>
              </w:rPr>
              <w:t>n</w:t>
            </w:r>
            <w:r w:rsidRPr="00DA362E">
              <w:t xml:space="preserve">, and if the corresponding NPUSCH format 1 transmission </w:t>
            </w:r>
            <w:r>
              <w:t>ends in</w:t>
            </w:r>
            <w:r w:rsidRPr="00DA362E">
              <w:t xml:space="preserve"> </w:t>
            </w:r>
            <w:proofErr w:type="spellStart"/>
            <w:r w:rsidRPr="00DA362E">
              <w:rPr>
                <w:i/>
              </w:rPr>
              <w:t>n+k</w:t>
            </w:r>
            <w:proofErr w:type="spellEnd"/>
            <w:r w:rsidRPr="00DA362E">
              <w:t xml:space="preserve">, the UE is not required to monitor NPDCCH in any subframe starting from subframe </w:t>
            </w:r>
            <w:r w:rsidRPr="00DA362E">
              <w:rPr>
                <w:i/>
              </w:rPr>
              <w:t>n+1</w:t>
            </w:r>
            <w:r w:rsidRPr="00DA362E">
              <w:t xml:space="preserve"> to subframe </w:t>
            </w:r>
            <w:proofErr w:type="spellStart"/>
            <w:r w:rsidRPr="00DA362E">
              <w:rPr>
                <w:i/>
              </w:rPr>
              <w:t>n+k</w:t>
            </w:r>
            <w:proofErr w:type="spellEnd"/>
            <w:r w:rsidRPr="00DA362E">
              <w:t>.</w:t>
            </w:r>
          </w:p>
          <w:p w14:paraId="518ECFEE" w14:textId="77777777" w:rsidR="002F2802" w:rsidRPr="001A7C01" w:rsidRDefault="002F2802" w:rsidP="002F2802">
            <w:r w:rsidRPr="001A7C01">
              <w:t xml:space="preserve">For a NPDCCH UE-specific search space, if a NB-IoT UE is configured with higher layer parameter </w:t>
            </w:r>
            <w:proofErr w:type="spellStart"/>
            <w:r w:rsidRPr="001A7C01">
              <w:rPr>
                <w:i/>
              </w:rPr>
              <w:t>twoHARQ-ProcessesConfig</w:t>
            </w:r>
            <w:proofErr w:type="spellEnd"/>
            <w:r w:rsidRPr="001A7C01">
              <w:t xml:space="preserve"> </w:t>
            </w:r>
            <w:r>
              <w:t xml:space="preserve">or </w:t>
            </w:r>
            <w:proofErr w:type="spellStart"/>
            <w:r w:rsidRPr="00806DFF">
              <w:rPr>
                <w:rFonts w:eastAsia="等线"/>
                <w:i/>
              </w:rPr>
              <w:t>np</w:t>
            </w:r>
            <w:r>
              <w:rPr>
                <w:rFonts w:eastAsia="等线"/>
                <w:i/>
              </w:rPr>
              <w:t>d</w:t>
            </w:r>
            <w:r w:rsidRPr="00806DFF">
              <w:rPr>
                <w:rFonts w:eastAsia="等线"/>
                <w:i/>
              </w:rPr>
              <w:t>sch</w:t>
            </w:r>
            <w:proofErr w:type="spellEnd"/>
            <w:r w:rsidRPr="00806DFF">
              <w:rPr>
                <w:rFonts w:eastAsia="等线"/>
                <w:i/>
              </w:rPr>
              <w:t>-</w:t>
            </w:r>
            <w:proofErr w:type="spellStart"/>
            <w:r w:rsidRPr="00806DFF">
              <w:rPr>
                <w:rFonts w:eastAsia="等线"/>
                <w:i/>
              </w:rPr>
              <w:t>MultiTB</w:t>
            </w:r>
            <w:proofErr w:type="spellEnd"/>
            <w:r w:rsidRPr="00806DFF">
              <w:rPr>
                <w:rFonts w:eastAsia="等线"/>
                <w:i/>
              </w:rPr>
              <w:t>-Confi</w:t>
            </w:r>
            <w:r>
              <w:rPr>
                <w:rFonts w:eastAsia="等线"/>
                <w:i/>
              </w:rPr>
              <w:t>g</w:t>
            </w:r>
          </w:p>
          <w:p w14:paraId="6ECBB7D2" w14:textId="77777777" w:rsidR="002F2802" w:rsidRDefault="002F2802" w:rsidP="002F2802">
            <w:pPr>
              <w:pStyle w:val="B1"/>
            </w:pPr>
            <w:r w:rsidRPr="001A7C01">
              <w:t>-</w:t>
            </w:r>
            <w:r w:rsidRPr="001A7C01">
              <w:tab/>
              <w:t xml:space="preserve">and if the NB-IoT UE detects NPDCCH with DCI Format N1 ending in subframe </w:t>
            </w:r>
            <w:r w:rsidRPr="001A7C01">
              <w:rPr>
                <w:i/>
              </w:rPr>
              <w:t>n</w:t>
            </w:r>
            <w:r w:rsidRPr="001A7C01">
              <w:t xml:space="preserve">, and if a NPDSCH transmission starts from </w:t>
            </w:r>
            <w:proofErr w:type="spellStart"/>
            <w:r w:rsidRPr="001A7C01">
              <w:rPr>
                <w:i/>
              </w:rPr>
              <w:t>n+k</w:t>
            </w:r>
            <w:proofErr w:type="spellEnd"/>
            <w:r w:rsidRPr="001A7C01">
              <w:t xml:space="preserve">, </w:t>
            </w:r>
          </w:p>
          <w:p w14:paraId="1857F5BE" w14:textId="77777777" w:rsidR="002F2802" w:rsidRDefault="002F2802" w:rsidP="002F2802">
            <w:pPr>
              <w:pStyle w:val="B2"/>
            </w:pPr>
            <w:r>
              <w:t>-</w:t>
            </w:r>
            <w:r>
              <w:tab/>
              <w:t xml:space="preserve">if the corresponding </w:t>
            </w:r>
            <w:r>
              <w:rPr>
                <w:rFonts w:eastAsiaTheme="minorEastAsia"/>
                <w:lang w:eastAsia="zh-CN"/>
              </w:rPr>
              <w:t xml:space="preserve">NPDCCH </w:t>
            </w:r>
            <w:r w:rsidRPr="00644209">
              <w:rPr>
                <w:rFonts w:eastAsiaTheme="minorEastAsia"/>
                <w:lang w:eastAsia="zh-CN"/>
              </w:rPr>
              <w:t xml:space="preserve">with DCI </w:t>
            </w:r>
            <w:r>
              <w:rPr>
                <w:rFonts w:eastAsiaTheme="minorEastAsia"/>
                <w:lang w:eastAsia="zh-CN"/>
              </w:rPr>
              <w:t xml:space="preserve">format N1 with </w:t>
            </w:r>
            <w:r w:rsidRPr="00644209">
              <w:rPr>
                <w:rFonts w:eastAsiaTheme="minorEastAsia"/>
                <w:lang w:eastAsia="zh-CN"/>
              </w:rPr>
              <w:t>CRC scrambled by C-RNTI</w:t>
            </w:r>
            <w:r w:rsidRPr="001A7C01">
              <w:t xml:space="preserve"> </w:t>
            </w:r>
            <w:r>
              <w:t xml:space="preserve">schedules </w:t>
            </w:r>
            <w:r>
              <w:rPr>
                <w:rFonts w:eastAsiaTheme="minorEastAsia" w:hint="eastAsia"/>
                <w:lang w:eastAsia="zh-CN"/>
              </w:rPr>
              <w:t>two transport blocks</w:t>
            </w:r>
            <w:r w:rsidRPr="001A7C01">
              <w:t xml:space="preserve"> </w:t>
            </w:r>
            <w:r>
              <w:t>as</w:t>
            </w:r>
            <w:r w:rsidRPr="001A7C01">
              <w:rPr>
                <w:rFonts w:eastAsia="宋体" w:hint="eastAsia"/>
                <w:lang w:eastAsia="zh-CN"/>
              </w:rPr>
              <w:t xml:space="preserve"> determined by the </w:t>
            </w:r>
            <w:r>
              <w:rPr>
                <w:rFonts w:hint="eastAsia"/>
                <w:lang w:eastAsia="zh-CN"/>
              </w:rPr>
              <w:t>Number of scheduled TB for Unicast</w:t>
            </w:r>
            <w:r w:rsidRPr="001A7C01">
              <w:rPr>
                <w:rFonts w:eastAsia="宋体" w:hint="eastAsia"/>
                <w:lang w:eastAsia="zh-CN"/>
              </w:rPr>
              <w:t xml:space="preserve"> </w:t>
            </w:r>
            <w:r w:rsidRPr="001A7C01">
              <w:rPr>
                <w:rFonts w:eastAsia="宋体"/>
                <w:lang w:eastAsia="zh-CN"/>
              </w:rPr>
              <w:t>field</w:t>
            </w:r>
            <w:r>
              <w:rPr>
                <w:rFonts w:eastAsia="宋体"/>
                <w:lang w:eastAsia="zh-CN"/>
              </w:rPr>
              <w:t xml:space="preserve"> if present,</w:t>
            </w:r>
            <w:r w:rsidRPr="006C3145">
              <w:rPr>
                <w:lang w:eastAsia="zh-CN"/>
              </w:rPr>
              <w:t xml:space="preserve"> </w:t>
            </w:r>
            <w:r w:rsidRPr="00AD43D8">
              <w:rPr>
                <w:lang w:eastAsia="zh-CN"/>
              </w:rPr>
              <w:t xml:space="preserve">the UE is not </w:t>
            </w:r>
            <w:r w:rsidRPr="00AD43D8">
              <w:rPr>
                <w:lang w:eastAsia="zh-CN"/>
              </w:rPr>
              <w:lastRenderedPageBreak/>
              <w:t xml:space="preserve">required to monitor an NPDCCH candidate in any subframe starting from subframe </w:t>
            </w:r>
            <w:r w:rsidRPr="00AD43D8">
              <w:rPr>
                <w:i/>
                <w:lang w:eastAsia="zh-CN"/>
              </w:rPr>
              <w:t>n+1</w:t>
            </w:r>
            <w:r w:rsidRPr="00AD43D8">
              <w:rPr>
                <w:lang w:eastAsia="zh-CN"/>
              </w:rPr>
              <w:t xml:space="preserve"> to subframe </w:t>
            </w:r>
            <w:r w:rsidRPr="00AD43D8">
              <w:rPr>
                <w:i/>
                <w:lang w:eastAsia="zh-CN"/>
              </w:rPr>
              <w:t>n+k-1</w:t>
            </w:r>
            <w:r w:rsidRPr="001A7C01">
              <w:t>;</w:t>
            </w:r>
            <w:r w:rsidRPr="00E60CDE">
              <w:t xml:space="preserve"> </w:t>
            </w:r>
          </w:p>
          <w:p w14:paraId="017B36A5" w14:textId="77777777" w:rsidR="002F2802" w:rsidRPr="001A7C01" w:rsidRDefault="002F2802" w:rsidP="002F2802">
            <w:pPr>
              <w:pStyle w:val="B2"/>
            </w:pPr>
            <w:r>
              <w:t>-</w:t>
            </w:r>
            <w:r>
              <w:tab/>
              <w:t xml:space="preserve">otherwise, </w:t>
            </w:r>
            <w:r w:rsidRPr="00977E1A">
              <w:rPr>
                <w:highlight w:val="yellow"/>
              </w:rPr>
              <w:t xml:space="preserve">the UE is not required to monitor an NPDCCH candidate in any subframe starting from subframe </w:t>
            </w:r>
            <w:r w:rsidRPr="00977E1A">
              <w:rPr>
                <w:i/>
                <w:highlight w:val="yellow"/>
              </w:rPr>
              <w:t>n+k-2</w:t>
            </w:r>
            <w:r w:rsidRPr="00977E1A">
              <w:rPr>
                <w:highlight w:val="yellow"/>
              </w:rPr>
              <w:t xml:space="preserve"> to subframe </w:t>
            </w:r>
            <w:r w:rsidRPr="00977E1A">
              <w:rPr>
                <w:i/>
                <w:highlight w:val="yellow"/>
              </w:rPr>
              <w:t>n+k-1</w:t>
            </w:r>
            <w:r w:rsidRPr="00977E1A">
              <w:rPr>
                <w:highlight w:val="yellow"/>
              </w:rPr>
              <w:t>;</w:t>
            </w:r>
          </w:p>
          <w:p w14:paraId="6EEC0964" w14:textId="77777777" w:rsidR="002F2802" w:rsidRPr="001A7C01" w:rsidRDefault="002F2802" w:rsidP="002F2802">
            <w:r w:rsidRPr="001A7C01">
              <w:t>otherwise</w:t>
            </w:r>
          </w:p>
          <w:p w14:paraId="70313D09" w14:textId="77777777" w:rsidR="002F2802" w:rsidRPr="001A7C01" w:rsidRDefault="002F2802" w:rsidP="002F2802">
            <w:pPr>
              <w:pStyle w:val="B1"/>
            </w:pPr>
            <w:r w:rsidRPr="001A7C01">
              <w:t>-</w:t>
            </w:r>
            <w:r w:rsidRPr="001A7C01">
              <w:tab/>
              <w:t xml:space="preserve">if the NB-IoT UE detects NPDCCH with DCI Format N1 or N2 ending in subframe </w:t>
            </w:r>
            <w:r w:rsidRPr="001A7C01">
              <w:rPr>
                <w:i/>
              </w:rPr>
              <w:t>n</w:t>
            </w:r>
            <w:r w:rsidRPr="001A7C01">
              <w:t xml:space="preserve">, and if the corresponding NPDSCH transmission starts from </w:t>
            </w:r>
            <w:proofErr w:type="spellStart"/>
            <w:r w:rsidRPr="001A7C01">
              <w:rPr>
                <w:i/>
              </w:rPr>
              <w:t>n+k</w:t>
            </w:r>
            <w:proofErr w:type="spellEnd"/>
            <w:r w:rsidRPr="001A7C01">
              <w:t xml:space="preserve">, </w:t>
            </w:r>
            <w:r w:rsidRPr="00977E1A">
              <w:rPr>
                <w:highlight w:val="yellow"/>
              </w:rPr>
              <w:t xml:space="preserve">the UE is not required to monitor NPDCCH in any subframe starting from subframe </w:t>
            </w:r>
            <w:r w:rsidRPr="00977E1A">
              <w:rPr>
                <w:i/>
                <w:highlight w:val="yellow"/>
              </w:rPr>
              <w:t>n+1</w:t>
            </w:r>
            <w:r w:rsidRPr="00977E1A">
              <w:rPr>
                <w:highlight w:val="yellow"/>
              </w:rPr>
              <w:t xml:space="preserve"> to subframe </w:t>
            </w:r>
            <w:r w:rsidRPr="00977E1A">
              <w:rPr>
                <w:i/>
                <w:highlight w:val="yellow"/>
              </w:rPr>
              <w:t>n+k-1</w:t>
            </w:r>
            <w:r w:rsidRPr="00977E1A">
              <w:rPr>
                <w:highlight w:val="yellow"/>
              </w:rPr>
              <w:t>.</w:t>
            </w:r>
          </w:p>
          <w:p w14:paraId="2BFF6374" w14:textId="77777777" w:rsidR="002F2802" w:rsidRDefault="002F2802" w:rsidP="002F2802">
            <w:r w:rsidRPr="001A7C01">
              <w:t>If a NB-IoT UE detects NPDCCH with DCI Format N</w:t>
            </w:r>
            <w:r w:rsidRPr="001A7C01">
              <w:rPr>
                <w:rFonts w:hint="eastAsia"/>
              </w:rPr>
              <w:t>1</w:t>
            </w:r>
            <w:r w:rsidRPr="001A7C01">
              <w:t xml:space="preserve"> ending in subframe </w:t>
            </w:r>
            <w:r w:rsidRPr="001A7C01">
              <w:rPr>
                <w:i/>
              </w:rPr>
              <w:t>n</w:t>
            </w:r>
            <w:r w:rsidRPr="001A7C01">
              <w:t xml:space="preserve">, and if the corresponding NPDSCH transmission starts from </w:t>
            </w:r>
            <w:proofErr w:type="spellStart"/>
            <w:r w:rsidRPr="001A7C01">
              <w:rPr>
                <w:i/>
              </w:rPr>
              <w:t>n+k</w:t>
            </w:r>
            <w:proofErr w:type="spellEnd"/>
            <w:r w:rsidRPr="001A7C01">
              <w:rPr>
                <w:i/>
              </w:rPr>
              <w:t>,</w:t>
            </w:r>
            <w:r w:rsidRPr="001A7C01">
              <w:t xml:space="preserve"> and </w:t>
            </w:r>
          </w:p>
          <w:p w14:paraId="7F97233E" w14:textId="77777777" w:rsidR="002F2802" w:rsidRPr="00AB3193" w:rsidRDefault="002F2802" w:rsidP="002F2802">
            <w:pPr>
              <w:pStyle w:val="B1"/>
              <w:rPr>
                <w:lang w:eastAsia="zh-CN"/>
              </w:rPr>
            </w:pPr>
            <w:r>
              <w:t>-</w:t>
            </w:r>
            <w:r>
              <w:tab/>
              <w:t xml:space="preserve">for FDD, </w:t>
            </w:r>
            <w:r w:rsidRPr="001A7C01">
              <w:t xml:space="preserve">if the corresponding NPUSCH </w:t>
            </w:r>
            <w:r w:rsidRPr="001A7C01">
              <w:rPr>
                <w:rFonts w:hint="eastAsia"/>
              </w:rPr>
              <w:t xml:space="preserve">format 2 </w:t>
            </w:r>
            <w:r w:rsidRPr="001A7C01">
              <w:t xml:space="preserve">transmission starts from </w:t>
            </w:r>
            <w:r w:rsidRPr="001A7C01">
              <w:rPr>
                <w:rFonts w:hint="eastAsia"/>
                <w:lang w:eastAsia="zh-CN"/>
              </w:rPr>
              <w:t xml:space="preserve">subframe </w:t>
            </w:r>
            <w:proofErr w:type="spellStart"/>
            <w:r w:rsidRPr="001A7C01">
              <w:rPr>
                <w:i/>
              </w:rPr>
              <w:t>n+m</w:t>
            </w:r>
            <w:proofErr w:type="spellEnd"/>
            <w:r w:rsidRPr="001A7C01">
              <w:t xml:space="preserve"> </w:t>
            </w:r>
            <w:r w:rsidRPr="00080C7A">
              <w:t xml:space="preserve">or in </w:t>
            </w:r>
            <w:proofErr w:type="gramStart"/>
            <w:r w:rsidRPr="00080C7A">
              <w:t>a</w:t>
            </w:r>
            <w:proofErr w:type="gramEnd"/>
            <w:r w:rsidRPr="00080C7A">
              <w:t xml:space="preserve"> NTN </w:t>
            </w:r>
            <w:r w:rsidRPr="00080C7A">
              <w:rPr>
                <w:iCs/>
              </w:rPr>
              <w:t>serving cell</w:t>
            </w:r>
            <w:r w:rsidRPr="00080C7A">
              <w:t xml:space="preserve">, from an uplink subframe </w:t>
            </w:r>
            <w:r w:rsidRPr="00080C7A">
              <w:rPr>
                <w:iCs/>
              </w:rPr>
              <w:t xml:space="preserve">which, after accounting for </w:t>
            </w:r>
            <w:r w:rsidRPr="00080C7A">
              <w:t xml:space="preserve">uplink transmission timing, overlaps with downlink </w:t>
            </w:r>
            <w:r w:rsidRPr="00080C7A">
              <w:rPr>
                <w:rFonts w:hint="eastAsia"/>
                <w:lang w:eastAsia="zh-CN"/>
              </w:rPr>
              <w:t xml:space="preserve">subframe </w:t>
            </w:r>
            <w:proofErr w:type="spellStart"/>
            <w:r w:rsidRPr="00080C7A">
              <w:rPr>
                <w:i/>
              </w:rPr>
              <w:t>n+m</w:t>
            </w:r>
            <w:proofErr w:type="spellEnd"/>
            <w:r>
              <w:t xml:space="preserve">, </w:t>
            </w:r>
            <w:r w:rsidRPr="00977E1A">
              <w:rPr>
                <w:highlight w:val="yellow"/>
              </w:rPr>
              <w:t xml:space="preserve">the UE is not required to monitor NPDCCH in any subframe starting from subframe </w:t>
            </w:r>
            <w:r w:rsidRPr="00977E1A">
              <w:rPr>
                <w:i/>
                <w:highlight w:val="yellow"/>
              </w:rPr>
              <w:t>n+ k</w:t>
            </w:r>
            <w:r w:rsidRPr="00977E1A">
              <w:rPr>
                <w:highlight w:val="yellow"/>
              </w:rPr>
              <w:t xml:space="preserve"> to subframe </w:t>
            </w:r>
            <w:r w:rsidRPr="00977E1A">
              <w:rPr>
                <w:i/>
                <w:highlight w:val="yellow"/>
              </w:rPr>
              <w:t>n+m-1</w:t>
            </w:r>
            <w:r w:rsidRPr="00977E1A">
              <w:rPr>
                <w:highlight w:val="yellow"/>
              </w:rPr>
              <w:t>.</w:t>
            </w:r>
            <w:r w:rsidRPr="00AB3193">
              <w:rPr>
                <w:lang w:eastAsia="zh-CN"/>
              </w:rPr>
              <w:t xml:space="preserve"> </w:t>
            </w:r>
          </w:p>
          <w:p w14:paraId="2E817464" w14:textId="15373F21" w:rsidR="002F2802" w:rsidRPr="002F2802" w:rsidRDefault="002F2802" w:rsidP="002F2802">
            <w:pPr>
              <w:pStyle w:val="B1"/>
              <w:rPr>
                <w:lang w:eastAsia="zh-CN"/>
              </w:rPr>
            </w:pPr>
            <w:r>
              <w:t>-</w:t>
            </w:r>
            <w:r>
              <w:tab/>
            </w:r>
            <w:r w:rsidRPr="00AB3193">
              <w:t xml:space="preserve">for TDD, if the corresponding NPUSCH </w:t>
            </w:r>
            <w:r w:rsidRPr="00AB3193">
              <w:rPr>
                <w:rFonts w:hint="eastAsia"/>
              </w:rPr>
              <w:t xml:space="preserve">format 2 </w:t>
            </w:r>
            <w:r w:rsidRPr="00AB3193">
              <w:t xml:space="preserve">transmission ends in </w:t>
            </w:r>
            <w:r w:rsidRPr="00AB3193">
              <w:rPr>
                <w:rFonts w:hint="eastAsia"/>
                <w:lang w:eastAsia="zh-CN"/>
              </w:rPr>
              <w:t xml:space="preserve">subframe </w:t>
            </w:r>
            <w:proofErr w:type="spellStart"/>
            <w:r w:rsidRPr="00AB3193">
              <w:rPr>
                <w:i/>
              </w:rPr>
              <w:t>n+m</w:t>
            </w:r>
            <w:proofErr w:type="spellEnd"/>
            <w:r w:rsidRPr="00AB3193">
              <w:t xml:space="preserve"> the UE is not required to monitor NPDCCH in any subframe starting from subframe </w:t>
            </w:r>
            <w:r w:rsidRPr="00AB3193">
              <w:rPr>
                <w:i/>
              </w:rPr>
              <w:t>n+ k</w:t>
            </w:r>
            <w:r w:rsidRPr="00AB3193">
              <w:t xml:space="preserve"> to subframe </w:t>
            </w:r>
            <w:r w:rsidRPr="00AB3193">
              <w:rPr>
                <w:i/>
              </w:rPr>
              <w:t>n+m-1</w:t>
            </w:r>
            <w:r w:rsidRPr="00AB3193">
              <w:t>.</w:t>
            </w:r>
          </w:p>
        </w:tc>
      </w:tr>
    </w:tbl>
    <w:p w14:paraId="61F0897F" w14:textId="09597F7D" w:rsidR="00580112" w:rsidRPr="000B446C" w:rsidRDefault="00580112" w:rsidP="00580112">
      <w:pPr>
        <w:spacing w:before="120" w:after="120" w:line="240" w:lineRule="auto"/>
        <w:rPr>
          <w:rFonts w:eastAsiaTheme="minorEastAsia"/>
          <w:b/>
          <w:bCs/>
          <w:lang w:val="en-US" w:eastAsia="zh-CN"/>
        </w:rPr>
      </w:pPr>
      <w:r>
        <w:rPr>
          <w:rFonts w:eastAsiaTheme="minorEastAsia"/>
          <w:b/>
          <w:bCs/>
          <w:lang w:eastAsia="zh-CN"/>
        </w:rPr>
        <w:lastRenderedPageBreak/>
        <w:t xml:space="preserve">FL view: </w:t>
      </w:r>
      <w:r w:rsidR="009A070D">
        <w:rPr>
          <w:rFonts w:eastAsiaTheme="minorEastAsia"/>
          <w:b/>
          <w:bCs/>
          <w:lang w:eastAsia="zh-CN"/>
        </w:rPr>
        <w:t xml:space="preserve">this issue depends on the down-selection between joint activation and separate activation. </w:t>
      </w:r>
      <w:r w:rsidR="00A257EF" w:rsidRPr="00A257EF">
        <w:rPr>
          <w:rFonts w:eastAsiaTheme="minorEastAsia"/>
          <w:b/>
          <w:bCs/>
          <w:lang w:eastAsia="zh-CN"/>
        </w:rPr>
        <w:t>If joint activation is supported</w:t>
      </w:r>
      <w:r w:rsidR="00F35454" w:rsidRPr="00F35454">
        <w:rPr>
          <w:rFonts w:eastAsiaTheme="minorEastAsia"/>
          <w:b/>
          <w:bCs/>
          <w:lang w:eastAsia="zh-CN"/>
        </w:rPr>
        <w:t>, this issue is addressed</w:t>
      </w:r>
      <w:r w:rsidR="00A257EF">
        <w:rPr>
          <w:rFonts w:eastAsiaTheme="minorEastAsia"/>
          <w:b/>
          <w:bCs/>
          <w:lang w:eastAsia="zh-CN"/>
        </w:rPr>
        <w:t xml:space="preserve">. </w:t>
      </w:r>
      <w:r>
        <w:rPr>
          <w:rFonts w:eastAsiaTheme="minorEastAsia"/>
          <w:b/>
          <w:bCs/>
          <w:lang w:eastAsia="zh-CN"/>
        </w:rPr>
        <w:t>Thus, no specific proposal is made in this round.</w:t>
      </w:r>
      <w:r w:rsidR="000B446C">
        <w:rPr>
          <w:rFonts w:eastAsiaTheme="minorEastAsia"/>
          <w:b/>
          <w:bCs/>
          <w:lang w:eastAsia="zh-CN"/>
        </w:rPr>
        <w:t xml:space="preserve"> </w:t>
      </w:r>
    </w:p>
    <w:p w14:paraId="2F51D372" w14:textId="77777777" w:rsidR="003F045A" w:rsidRPr="00580112" w:rsidRDefault="003F045A">
      <w:pPr>
        <w:rPr>
          <w:rFonts w:eastAsiaTheme="minorEastAsia"/>
          <w:lang w:val="en-US" w:eastAsia="zh-CN"/>
        </w:rPr>
      </w:pPr>
    </w:p>
    <w:p w14:paraId="01D51EEE" w14:textId="54562CF5" w:rsidR="003F045A" w:rsidRDefault="005059D7">
      <w:pPr>
        <w:pStyle w:val="1"/>
        <w:spacing w:before="120" w:after="120" w:line="240" w:lineRule="auto"/>
      </w:pPr>
      <w:r>
        <w:t>[Hold]</w:t>
      </w:r>
      <w:r w:rsidR="007A064C">
        <w:t>Coexistence with BSR SPS</w:t>
      </w:r>
    </w:p>
    <w:p w14:paraId="68103446" w14:textId="29307C99" w:rsidR="003F045A" w:rsidRPr="00BF4D1A" w:rsidRDefault="00847AA4" w:rsidP="001E611B">
      <w:pPr>
        <w:pStyle w:val="aff"/>
        <w:numPr>
          <w:ilvl w:val="0"/>
          <w:numId w:val="58"/>
        </w:numPr>
        <w:spacing w:before="120" w:after="120" w:line="240" w:lineRule="auto"/>
        <w:rPr>
          <w:rFonts w:eastAsiaTheme="minorEastAsia"/>
          <w:sz w:val="20"/>
          <w:szCs w:val="20"/>
          <w:lang w:val="en-US" w:eastAsia="zh-CN"/>
        </w:rPr>
      </w:pPr>
      <w:r w:rsidRPr="00BF4D1A">
        <w:rPr>
          <w:rFonts w:eastAsiaTheme="minorEastAsia"/>
          <w:sz w:val="20"/>
          <w:szCs w:val="20"/>
          <w:lang w:val="en-US" w:eastAsia="zh-CN"/>
        </w:rPr>
        <w:t>[</w:t>
      </w:r>
      <w:r w:rsidR="00B83F43" w:rsidRPr="00BF4D1A">
        <w:rPr>
          <w:rFonts w:eastAsiaTheme="minorEastAsia"/>
          <w:sz w:val="20"/>
          <w:szCs w:val="20"/>
          <w:lang w:val="en-US" w:eastAsia="zh-CN"/>
        </w:rPr>
        <w:t>4]</w:t>
      </w:r>
      <w:r w:rsidR="007A064C" w:rsidRPr="00BF4D1A">
        <w:rPr>
          <w:rFonts w:eastAsiaTheme="minorEastAsia"/>
          <w:sz w:val="20"/>
          <w:szCs w:val="20"/>
          <w:lang w:val="en-US" w:eastAsia="zh-CN"/>
        </w:rPr>
        <w:t xml:space="preserve"> propose that simultaneous configuration</w:t>
      </w:r>
      <w:r w:rsidR="003F24F3" w:rsidRPr="00BF4D1A">
        <w:rPr>
          <w:rFonts w:eastAsiaTheme="minorEastAsia"/>
          <w:sz w:val="20"/>
          <w:szCs w:val="20"/>
          <w:lang w:val="en-US" w:eastAsia="zh-CN"/>
        </w:rPr>
        <w:t xml:space="preserve"> and activation</w:t>
      </w:r>
      <w:r w:rsidR="007A064C" w:rsidRPr="00BF4D1A">
        <w:rPr>
          <w:rFonts w:eastAsiaTheme="minorEastAsia"/>
          <w:sz w:val="20"/>
          <w:szCs w:val="20"/>
          <w:lang w:val="en-US" w:eastAsia="zh-CN"/>
        </w:rPr>
        <w:t xml:space="preserve"> of BSR SPS and Rel-20 UL SPS should not be supported, with the following rationales, and therefore the DCI validation fields used for BSR SPS can be reused for Rel-20 UL SPS:</w:t>
      </w:r>
    </w:p>
    <w:p w14:paraId="50B25AE4" w14:textId="77777777" w:rsidR="003F045A" w:rsidRPr="00CD393A" w:rsidRDefault="007A064C" w:rsidP="001E611B">
      <w:pPr>
        <w:pStyle w:val="aff"/>
        <w:numPr>
          <w:ilvl w:val="1"/>
          <w:numId w:val="59"/>
        </w:numPr>
        <w:spacing w:before="120" w:after="120" w:line="240" w:lineRule="auto"/>
        <w:rPr>
          <w:rFonts w:eastAsiaTheme="minorEastAsia"/>
          <w:sz w:val="20"/>
          <w:szCs w:val="20"/>
          <w:lang w:val="en-US" w:eastAsia="zh-CN"/>
        </w:rPr>
      </w:pPr>
      <w:r w:rsidRPr="00CD393A">
        <w:rPr>
          <w:rFonts w:eastAsiaTheme="minorEastAsia"/>
          <w:sz w:val="20"/>
          <w:szCs w:val="20"/>
          <w:lang w:val="en-US" w:eastAsia="zh-CN"/>
        </w:rPr>
        <w:t>SA has not reached agreement on supporting simultaneous or concurrent services during a GEO voice call.</w:t>
      </w:r>
    </w:p>
    <w:p w14:paraId="6555B82A" w14:textId="77777777" w:rsidR="003F045A" w:rsidRPr="00CD393A" w:rsidRDefault="007A064C" w:rsidP="001E611B">
      <w:pPr>
        <w:pStyle w:val="aff"/>
        <w:numPr>
          <w:ilvl w:val="1"/>
          <w:numId w:val="59"/>
        </w:numPr>
        <w:spacing w:before="120" w:after="120" w:line="240" w:lineRule="auto"/>
        <w:rPr>
          <w:rFonts w:eastAsiaTheme="minorEastAsia"/>
          <w:sz w:val="20"/>
          <w:szCs w:val="20"/>
          <w:lang w:val="en-US" w:eastAsia="zh-CN"/>
        </w:rPr>
      </w:pPr>
      <w:r w:rsidRPr="00CD393A">
        <w:rPr>
          <w:rFonts w:eastAsiaTheme="minorEastAsia"/>
          <w:sz w:val="20"/>
          <w:szCs w:val="20"/>
          <w:lang w:val="en-US" w:eastAsia="zh-CN"/>
        </w:rPr>
        <w:t>With Rel-20 UL SPS configured, periodic UL grants for high-priority voice are always available, so regular BSRs are not triggered; periodic BSRs, if configured, can be multiplexed onto the UL SPS per MAC specifications.</w:t>
      </w:r>
    </w:p>
    <w:p w14:paraId="24870D35" w14:textId="068F6273" w:rsidR="003F045A" w:rsidRPr="00CD393A" w:rsidRDefault="007A064C" w:rsidP="001E611B">
      <w:pPr>
        <w:pStyle w:val="aff"/>
        <w:numPr>
          <w:ilvl w:val="1"/>
          <w:numId w:val="59"/>
        </w:numPr>
        <w:spacing w:before="120" w:after="120" w:line="240" w:lineRule="auto"/>
        <w:rPr>
          <w:rFonts w:eastAsiaTheme="minorEastAsia"/>
          <w:sz w:val="20"/>
          <w:szCs w:val="20"/>
          <w:lang w:val="en-US" w:eastAsia="zh-CN"/>
        </w:rPr>
      </w:pPr>
      <w:r w:rsidRPr="00CD393A">
        <w:rPr>
          <w:rFonts w:eastAsiaTheme="minorEastAsia"/>
          <w:sz w:val="20"/>
          <w:szCs w:val="20"/>
          <w:lang w:val="en-US" w:eastAsia="zh-CN"/>
        </w:rPr>
        <w:t>Introducing a dedicated BSR SPS would add unnecessary signaling and resource overhead and could further reduce GEO voice capacity.</w:t>
      </w:r>
    </w:p>
    <w:p w14:paraId="45C088BB" w14:textId="50D0E165" w:rsidR="00832CE5" w:rsidRPr="00CD393A" w:rsidRDefault="00832CE5" w:rsidP="001E611B">
      <w:pPr>
        <w:pStyle w:val="aff"/>
        <w:numPr>
          <w:ilvl w:val="0"/>
          <w:numId w:val="58"/>
        </w:numPr>
        <w:spacing w:before="120" w:after="120" w:line="240" w:lineRule="auto"/>
        <w:rPr>
          <w:rFonts w:eastAsiaTheme="minorEastAsia"/>
          <w:sz w:val="20"/>
          <w:szCs w:val="20"/>
          <w:lang w:val="en-US" w:eastAsia="zh-CN"/>
        </w:rPr>
      </w:pPr>
      <w:r w:rsidRPr="00CD393A">
        <w:rPr>
          <w:rFonts w:eastAsiaTheme="minorEastAsia" w:hint="eastAsia"/>
          <w:sz w:val="20"/>
          <w:szCs w:val="20"/>
          <w:lang w:val="en-US" w:eastAsia="zh-CN"/>
        </w:rPr>
        <w:t>[</w:t>
      </w:r>
      <w:r w:rsidRPr="00CD393A">
        <w:rPr>
          <w:rFonts w:eastAsiaTheme="minorEastAsia"/>
          <w:sz w:val="20"/>
          <w:szCs w:val="20"/>
          <w:lang w:val="en-US" w:eastAsia="zh-CN"/>
        </w:rPr>
        <w:t>17] propose that UE does NOT expect to be simultaneously configured with BSR-only UL SPS and Rel-20 NB-IoT NTN UL SPS</w:t>
      </w:r>
    </w:p>
    <w:p w14:paraId="0F3E10B0" w14:textId="71618EF1" w:rsidR="003F045A" w:rsidRDefault="00CD1C1E">
      <w:pPr>
        <w:spacing w:before="120" w:after="120" w:line="240" w:lineRule="auto"/>
        <w:rPr>
          <w:rFonts w:eastAsiaTheme="minorEastAsia"/>
          <w:b/>
          <w:bCs/>
          <w:lang w:eastAsia="zh-CN"/>
        </w:rPr>
      </w:pPr>
      <w:r>
        <w:rPr>
          <w:rFonts w:eastAsiaTheme="minorEastAsia"/>
          <w:b/>
          <w:bCs/>
          <w:lang w:val="en-US" w:eastAsia="zh-CN"/>
        </w:rPr>
        <w:t xml:space="preserve">FL view: </w:t>
      </w:r>
      <w:r w:rsidR="00A02AC8" w:rsidRPr="00A02AC8">
        <w:rPr>
          <w:rFonts w:eastAsiaTheme="minorEastAsia"/>
          <w:b/>
          <w:bCs/>
          <w:lang w:eastAsia="zh-CN"/>
        </w:rPr>
        <w:t xml:space="preserve">Regarding the coexistence of Rel-20 SPS and BSR SPS, there is a similar ongoing discussion in RAN2. The decision on whether simultaneous configuration/activation </w:t>
      </w:r>
      <w:r w:rsidR="00A02AC8">
        <w:rPr>
          <w:rFonts w:eastAsiaTheme="minorEastAsia"/>
          <w:b/>
          <w:bCs/>
          <w:lang w:eastAsia="zh-CN"/>
        </w:rPr>
        <w:t xml:space="preserve">of </w:t>
      </w:r>
      <w:r w:rsidR="00A02AC8" w:rsidRPr="00A02AC8">
        <w:rPr>
          <w:rFonts w:eastAsiaTheme="minorEastAsia"/>
          <w:b/>
          <w:bCs/>
          <w:lang w:eastAsia="zh-CN"/>
        </w:rPr>
        <w:t>Rel-20 SPS and BSR SPS</w:t>
      </w:r>
      <w:r w:rsidR="00A02AC8">
        <w:rPr>
          <w:rFonts w:eastAsiaTheme="minorEastAsia"/>
          <w:b/>
          <w:bCs/>
          <w:lang w:eastAsia="zh-CN"/>
        </w:rPr>
        <w:t xml:space="preserve"> </w:t>
      </w:r>
      <w:r w:rsidR="00A02AC8" w:rsidRPr="00A02AC8">
        <w:rPr>
          <w:rFonts w:eastAsiaTheme="minorEastAsia"/>
          <w:b/>
          <w:bCs/>
          <w:lang w:eastAsia="zh-CN"/>
        </w:rPr>
        <w:t>is allowed is left to RAN2</w:t>
      </w:r>
      <w:r w:rsidR="007A064C">
        <w:rPr>
          <w:rFonts w:eastAsiaTheme="minorEastAsia"/>
          <w:b/>
          <w:bCs/>
          <w:lang w:eastAsia="zh-CN"/>
        </w:rPr>
        <w:t>.</w:t>
      </w:r>
    </w:p>
    <w:p w14:paraId="02ACB61C" w14:textId="77777777" w:rsidR="003F045A" w:rsidRDefault="003F045A">
      <w:pPr>
        <w:spacing w:before="120" w:after="120" w:line="240" w:lineRule="auto"/>
        <w:rPr>
          <w:rFonts w:eastAsiaTheme="minorEastAsia"/>
          <w:strike/>
          <w:highlight w:val="lightGray"/>
          <w:lang w:val="en-US" w:eastAsia="zh-CN"/>
        </w:rPr>
      </w:pPr>
    </w:p>
    <w:p w14:paraId="77F4B495" w14:textId="7C1D66A1" w:rsidR="001124A6" w:rsidRDefault="001124A6" w:rsidP="001124A6">
      <w:pPr>
        <w:pStyle w:val="1"/>
      </w:pPr>
      <w:r>
        <w:t>SPS skipping</w:t>
      </w:r>
    </w:p>
    <w:p w14:paraId="01C09EEF" w14:textId="77777777" w:rsidR="001124A6" w:rsidRPr="004171C2" w:rsidRDefault="001124A6" w:rsidP="001124A6">
      <w:pPr>
        <w:pStyle w:val="B1"/>
        <w:spacing w:before="120" w:after="120" w:line="240" w:lineRule="auto"/>
        <w:ind w:left="0" w:firstLine="0"/>
        <w:rPr>
          <w:lang w:val="en-US"/>
        </w:rPr>
      </w:pPr>
      <w:r w:rsidRPr="004171C2">
        <w:rPr>
          <w:rFonts w:eastAsiaTheme="minorEastAsia"/>
          <w:lang w:val="en-US" w:eastAsia="zh-CN"/>
        </w:rPr>
        <w:t xml:space="preserve">In existing NB-IoT SPS, the UE can skip the NPUSCH transmission if it does not have a BSR to transmit. For GSO voice, there could also be the case where there is no data for transmission (e.g., RTP packet dropping, DTX) during a call. In this case, the device should be allowed skip the UL SPS transmission accordingly. </w:t>
      </w:r>
    </w:p>
    <w:p w14:paraId="559DF264" w14:textId="77777777" w:rsidR="001124A6" w:rsidRPr="004171C2" w:rsidRDefault="001124A6" w:rsidP="001124A6">
      <w:pPr>
        <w:pStyle w:val="B1"/>
        <w:numPr>
          <w:ilvl w:val="0"/>
          <w:numId w:val="23"/>
        </w:numPr>
        <w:spacing w:before="120" w:after="120" w:line="240" w:lineRule="auto"/>
        <w:rPr>
          <w:lang w:val="en-US"/>
        </w:rPr>
      </w:pPr>
      <w:r w:rsidRPr="004171C2">
        <w:rPr>
          <w:rFonts w:eastAsiaTheme="minorEastAsia" w:hint="eastAsia"/>
          <w:lang w:val="en-US" w:eastAsia="zh-CN"/>
        </w:rPr>
        <w:t>U</w:t>
      </w:r>
      <w:r w:rsidRPr="004171C2">
        <w:rPr>
          <w:rFonts w:eastAsiaTheme="minorEastAsia"/>
          <w:lang w:val="en-US" w:eastAsia="zh-CN"/>
        </w:rPr>
        <w:t>L skipping</w:t>
      </w:r>
    </w:p>
    <w:p w14:paraId="2768CFAE" w14:textId="77777777" w:rsidR="001124A6" w:rsidRPr="004171C2" w:rsidRDefault="001124A6" w:rsidP="001124A6">
      <w:pPr>
        <w:pStyle w:val="B1"/>
        <w:numPr>
          <w:ilvl w:val="1"/>
          <w:numId w:val="23"/>
        </w:numPr>
        <w:spacing w:before="120" w:after="120" w:line="240" w:lineRule="auto"/>
        <w:rPr>
          <w:lang w:val="en-US"/>
        </w:rPr>
      </w:pPr>
      <w:r w:rsidRPr="004171C2">
        <w:rPr>
          <w:rFonts w:eastAsiaTheme="minorEastAsia"/>
          <w:lang w:val="en-US" w:eastAsia="zh-CN"/>
        </w:rPr>
        <w:t xml:space="preserve">Supporting: </w:t>
      </w:r>
      <w:r w:rsidRPr="004171C2">
        <w:rPr>
          <w:rFonts w:eastAsiaTheme="minorEastAsia" w:hint="eastAsia"/>
          <w:lang w:val="en-US" w:eastAsia="zh-CN"/>
        </w:rPr>
        <w:t>[15]</w:t>
      </w:r>
      <w:r w:rsidRPr="004171C2">
        <w:rPr>
          <w:rFonts w:eastAsiaTheme="minorEastAsia"/>
          <w:lang w:val="en-US" w:eastAsia="zh-CN"/>
        </w:rPr>
        <w:t>, [17]</w:t>
      </w:r>
    </w:p>
    <w:p w14:paraId="7AF41F86" w14:textId="0D05EE38" w:rsidR="001124A6" w:rsidRPr="004171C2" w:rsidRDefault="001124A6" w:rsidP="001124A6">
      <w:pPr>
        <w:pStyle w:val="B1"/>
        <w:spacing w:before="120" w:after="120" w:line="240" w:lineRule="auto"/>
        <w:ind w:left="840" w:firstLine="0"/>
        <w:rPr>
          <w:rFonts w:eastAsiaTheme="minorEastAsia"/>
          <w:b/>
          <w:bCs/>
          <w:lang w:val="en-US" w:eastAsia="zh-CN"/>
        </w:rPr>
      </w:pPr>
      <w:r w:rsidRPr="004171C2">
        <w:rPr>
          <w:rFonts w:eastAsiaTheme="minorEastAsia" w:hint="eastAsia"/>
          <w:b/>
          <w:bCs/>
          <w:lang w:val="en-US" w:eastAsia="zh-CN"/>
        </w:rPr>
        <w:t>F</w:t>
      </w:r>
      <w:r w:rsidRPr="004171C2">
        <w:rPr>
          <w:rFonts w:eastAsiaTheme="minorEastAsia"/>
          <w:b/>
          <w:bCs/>
          <w:lang w:val="en-US" w:eastAsia="zh-CN"/>
        </w:rPr>
        <w:t>L view: UL skipping is agreed by RAN2</w:t>
      </w:r>
      <w:r w:rsidR="004171C2">
        <w:rPr>
          <w:rFonts w:eastAsiaTheme="minorEastAsia"/>
          <w:b/>
          <w:bCs/>
          <w:lang w:val="en-US" w:eastAsia="zh-CN"/>
        </w:rPr>
        <w:t>.</w:t>
      </w:r>
    </w:p>
    <w:p w14:paraId="026A454E" w14:textId="77777777" w:rsidR="001124A6" w:rsidRPr="00BF4D1A" w:rsidRDefault="001124A6" w:rsidP="001124A6">
      <w:pPr>
        <w:pStyle w:val="Doc-text2"/>
        <w:pBdr>
          <w:top w:val="single" w:sz="4" w:space="1" w:color="auto"/>
          <w:left w:val="single" w:sz="4" w:space="4" w:color="auto"/>
          <w:bottom w:val="single" w:sz="4" w:space="1" w:color="auto"/>
          <w:right w:val="single" w:sz="4" w:space="4" w:color="auto"/>
        </w:pBdr>
        <w:rPr>
          <w:lang w:val="en-US"/>
        </w:rPr>
      </w:pPr>
      <w:r w:rsidRPr="00BF4D1A">
        <w:rPr>
          <w:lang w:val="en-US"/>
        </w:rPr>
        <w:t>Agreements:</w:t>
      </w:r>
    </w:p>
    <w:p w14:paraId="41F16AEC" w14:textId="77777777" w:rsidR="001124A6" w:rsidRPr="00BF4D1A" w:rsidRDefault="001124A6" w:rsidP="001124A6">
      <w:pPr>
        <w:pStyle w:val="Doc-text2"/>
        <w:pBdr>
          <w:top w:val="single" w:sz="4" w:space="1" w:color="auto"/>
          <w:left w:val="single" w:sz="4" w:space="4" w:color="auto"/>
          <w:bottom w:val="single" w:sz="4" w:space="1" w:color="auto"/>
          <w:right w:val="single" w:sz="4" w:space="4" w:color="auto"/>
        </w:pBdr>
        <w:rPr>
          <w:lang w:val="en-US" w:eastAsia="ja-JP"/>
        </w:rPr>
      </w:pPr>
      <w:r w:rsidRPr="00BF4D1A">
        <w:rPr>
          <w:lang w:val="en-US"/>
        </w:rPr>
        <w:t>1.</w:t>
      </w:r>
      <w:r w:rsidRPr="00BF4D1A">
        <w:rPr>
          <w:lang w:val="en-US"/>
        </w:rPr>
        <w:tab/>
      </w:r>
      <w:r w:rsidRPr="00BF4D1A">
        <w:rPr>
          <w:lang w:val="en-US" w:eastAsia="ja-JP"/>
        </w:rPr>
        <w:t>If there is no UL data to transmit, and if configured by the NW, the UE skips the UL SPS occasion</w:t>
      </w:r>
    </w:p>
    <w:p w14:paraId="659FB24E" w14:textId="77777777" w:rsidR="001124A6" w:rsidRPr="004171C2" w:rsidRDefault="001124A6" w:rsidP="001124A6">
      <w:pPr>
        <w:pStyle w:val="B1"/>
        <w:numPr>
          <w:ilvl w:val="0"/>
          <w:numId w:val="23"/>
        </w:numPr>
        <w:spacing w:before="120" w:after="120" w:line="240" w:lineRule="auto"/>
        <w:rPr>
          <w:lang w:val="en-US"/>
        </w:rPr>
      </w:pPr>
      <w:r w:rsidRPr="004171C2">
        <w:rPr>
          <w:rFonts w:eastAsiaTheme="minorEastAsia" w:hint="eastAsia"/>
          <w:lang w:val="en-US" w:eastAsia="zh-CN"/>
        </w:rPr>
        <w:lastRenderedPageBreak/>
        <w:t>D</w:t>
      </w:r>
      <w:r w:rsidRPr="004171C2">
        <w:rPr>
          <w:rFonts w:eastAsiaTheme="minorEastAsia"/>
          <w:lang w:val="en-US" w:eastAsia="zh-CN"/>
        </w:rPr>
        <w:t>L skipping</w:t>
      </w:r>
    </w:p>
    <w:p w14:paraId="3A88519F" w14:textId="77777777" w:rsidR="001124A6" w:rsidRPr="004171C2" w:rsidRDefault="001124A6" w:rsidP="001124A6">
      <w:pPr>
        <w:pStyle w:val="B1"/>
        <w:numPr>
          <w:ilvl w:val="1"/>
          <w:numId w:val="23"/>
        </w:numPr>
        <w:spacing w:before="120" w:after="120" w:line="240" w:lineRule="auto"/>
        <w:rPr>
          <w:lang w:val="en-US"/>
        </w:rPr>
      </w:pPr>
      <w:r w:rsidRPr="004171C2">
        <w:rPr>
          <w:rFonts w:eastAsiaTheme="minorEastAsia"/>
          <w:lang w:val="en-US" w:eastAsia="zh-CN"/>
        </w:rPr>
        <w:t xml:space="preserve">Supporting: </w:t>
      </w:r>
      <w:r w:rsidRPr="004171C2">
        <w:rPr>
          <w:rFonts w:eastAsiaTheme="minorEastAsia" w:hint="eastAsia"/>
          <w:lang w:val="en-US" w:eastAsia="zh-CN"/>
        </w:rPr>
        <w:t>[15]</w:t>
      </w:r>
    </w:p>
    <w:p w14:paraId="1AB02132" w14:textId="77777777" w:rsidR="001124A6" w:rsidRPr="00C9427F" w:rsidRDefault="001124A6" w:rsidP="001124A6">
      <w:pPr>
        <w:pStyle w:val="B1"/>
        <w:spacing w:before="120" w:after="120" w:line="240" w:lineRule="auto"/>
        <w:ind w:left="840" w:firstLine="0"/>
        <w:rPr>
          <w:lang w:val="en-US"/>
        </w:rPr>
      </w:pPr>
      <w:r w:rsidRPr="004171C2">
        <w:rPr>
          <w:rFonts w:eastAsiaTheme="minorEastAsia" w:hint="eastAsia"/>
          <w:b/>
          <w:bCs/>
          <w:lang w:val="en-US" w:eastAsia="zh-CN"/>
        </w:rPr>
        <w:t>F</w:t>
      </w:r>
      <w:r w:rsidRPr="004171C2">
        <w:rPr>
          <w:rFonts w:eastAsiaTheme="minorEastAsia"/>
          <w:b/>
          <w:bCs/>
          <w:lang w:val="en-US" w:eastAsia="zh-CN"/>
        </w:rPr>
        <w:t>L view: isn’t this NW implementation?</w:t>
      </w:r>
    </w:p>
    <w:p w14:paraId="016AEEE4" w14:textId="291EDFA5" w:rsidR="008F5C91" w:rsidRDefault="009D1D46">
      <w:pPr>
        <w:pStyle w:val="1"/>
      </w:pPr>
      <w:r>
        <w:t>[Open]</w:t>
      </w:r>
      <w:r w:rsidR="008F5C91">
        <w:t>RRC parameters</w:t>
      </w:r>
    </w:p>
    <w:p w14:paraId="38012B0C" w14:textId="18F79148" w:rsidR="00080788" w:rsidRPr="00080788" w:rsidRDefault="00080788" w:rsidP="00023C25">
      <w:pPr>
        <w:rPr>
          <w:rFonts w:eastAsiaTheme="minorEastAsia"/>
          <w:lang w:eastAsia="zh-CN"/>
        </w:rPr>
      </w:pPr>
      <w:r>
        <w:rPr>
          <w:rFonts w:eastAsiaTheme="minorEastAsia"/>
          <w:lang w:eastAsia="zh-CN"/>
        </w:rPr>
        <w:t>As per chair’s guidance, RAN1 needs to provide the RRC parameters to RAN2.</w:t>
      </w:r>
    </w:p>
    <w:p w14:paraId="34148B89" w14:textId="486F9A66" w:rsidR="00080788" w:rsidRPr="00080788" w:rsidRDefault="009D1D46" w:rsidP="00080788">
      <w:pPr>
        <w:pStyle w:val="2"/>
        <w:numPr>
          <w:ilvl w:val="1"/>
          <w:numId w:val="1"/>
        </w:numPr>
        <w:rPr>
          <w:rFonts w:ascii="Arial" w:hAnsi="Arial" w:cs="Arial"/>
          <w:sz w:val="28"/>
          <w:szCs w:val="28"/>
        </w:rPr>
      </w:pPr>
      <w:r>
        <w:rPr>
          <w:rFonts w:ascii="Arial" w:hAnsi="Arial" w:cs="Arial"/>
          <w:sz w:val="28"/>
          <w:szCs w:val="28"/>
        </w:rPr>
        <w:t>[H]</w:t>
      </w:r>
      <w:r w:rsidR="00D269F3">
        <w:rPr>
          <w:rFonts w:ascii="Arial" w:hAnsi="Arial" w:cs="Arial"/>
          <w:sz w:val="28"/>
          <w:szCs w:val="28"/>
        </w:rPr>
        <w:t xml:space="preserve">RRC parameter for </w:t>
      </w:r>
      <w:r w:rsidR="00201FEE" w:rsidRPr="00201FEE">
        <w:rPr>
          <w:rFonts w:ascii="Arial" w:hAnsi="Arial" w:cs="Arial"/>
          <w:sz w:val="28"/>
          <w:szCs w:val="28"/>
        </w:rPr>
        <w:t>SPS periodicity</w:t>
      </w:r>
    </w:p>
    <w:p w14:paraId="18B185C5" w14:textId="77777777" w:rsidR="00D54D9E" w:rsidRPr="00BF4D1A" w:rsidRDefault="003B1C85" w:rsidP="001E611B">
      <w:pPr>
        <w:pStyle w:val="aff"/>
        <w:numPr>
          <w:ilvl w:val="0"/>
          <w:numId w:val="49"/>
        </w:numPr>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[6] indicate that the periodicity of UL/DL SPS may be aligned with the corresponding voice bundling period</w:t>
      </w:r>
    </w:p>
    <w:p w14:paraId="4F9C833E" w14:textId="65B40F83" w:rsidR="00D54D9E" w:rsidRPr="00BF4D1A" w:rsidRDefault="00D54D9E" w:rsidP="001E611B">
      <w:pPr>
        <w:pStyle w:val="aff"/>
        <w:numPr>
          <w:ilvl w:val="0"/>
          <w:numId w:val="49"/>
        </w:numPr>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[4]</w:t>
      </w:r>
      <w:r w:rsidR="004A1817" w:rsidRPr="00BF4D1A">
        <w:rPr>
          <w:rFonts w:ascii="Times New Roman" w:eastAsiaTheme="minorEastAsia" w:hAnsi="Times New Roman" w:cs="Times New Roman"/>
          <w:sz w:val="20"/>
          <w:szCs w:val="20"/>
          <w:lang w:val="en-US" w:eastAsia="zh-CN"/>
        </w:rPr>
        <w:t xml:space="preserve"> </w:t>
      </w:r>
      <w:r w:rsidRPr="00BF4D1A">
        <w:rPr>
          <w:rFonts w:ascii="Times New Roman" w:eastAsiaTheme="minorEastAsia" w:hAnsi="Times New Roman"/>
          <w:sz w:val="20"/>
          <w:szCs w:val="20"/>
          <w:lang w:val="en-US"/>
        </w:rPr>
        <w:t xml:space="preserve">As SA discussion on bit rate is primarily focused on 80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and 160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bundling durations for Rel-20, the SPS periodicity values shall include 80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and 160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w:t>
      </w:r>
    </w:p>
    <w:tbl>
      <w:tblPr>
        <w:tblStyle w:val="af8"/>
        <w:tblW w:w="93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4A0" w:firstRow="1" w:lastRow="0" w:firstColumn="1" w:lastColumn="0" w:noHBand="0" w:noVBand="1"/>
      </w:tblPr>
      <w:tblGrid>
        <w:gridCol w:w="1271"/>
        <w:gridCol w:w="1418"/>
        <w:gridCol w:w="1134"/>
        <w:gridCol w:w="2551"/>
        <w:gridCol w:w="1559"/>
        <w:gridCol w:w="1418"/>
      </w:tblGrid>
      <w:tr w:rsidR="00A321F0" w:rsidRPr="00167161" w14:paraId="36518163" w14:textId="77777777" w:rsidTr="007C6A64">
        <w:tc>
          <w:tcPr>
            <w:tcW w:w="1271" w:type="dxa"/>
            <w:shd w:val="clear" w:color="auto" w:fill="0070C0"/>
          </w:tcPr>
          <w:p w14:paraId="350A2251"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RAN2 Parent IE</w:t>
            </w:r>
          </w:p>
        </w:tc>
        <w:tc>
          <w:tcPr>
            <w:tcW w:w="1418" w:type="dxa"/>
            <w:shd w:val="clear" w:color="auto" w:fill="0070C0"/>
            <w:vAlign w:val="center"/>
          </w:tcPr>
          <w:p w14:paraId="60D33BB1"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Parameter name in the spec</w:t>
            </w:r>
          </w:p>
        </w:tc>
        <w:tc>
          <w:tcPr>
            <w:tcW w:w="1134" w:type="dxa"/>
            <w:shd w:val="clear" w:color="auto" w:fill="0070C0"/>
          </w:tcPr>
          <w:p w14:paraId="22A5CCF8"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New or existing?</w:t>
            </w:r>
          </w:p>
        </w:tc>
        <w:tc>
          <w:tcPr>
            <w:tcW w:w="2551" w:type="dxa"/>
            <w:shd w:val="clear" w:color="auto" w:fill="0070C0"/>
            <w:vAlign w:val="center"/>
          </w:tcPr>
          <w:p w14:paraId="4DB50D80"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Description</w:t>
            </w:r>
          </w:p>
        </w:tc>
        <w:tc>
          <w:tcPr>
            <w:tcW w:w="1559" w:type="dxa"/>
            <w:shd w:val="clear" w:color="auto" w:fill="0070C0"/>
            <w:vAlign w:val="center"/>
          </w:tcPr>
          <w:p w14:paraId="35D3C550"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Value range</w:t>
            </w:r>
          </w:p>
        </w:tc>
        <w:tc>
          <w:tcPr>
            <w:tcW w:w="1418" w:type="dxa"/>
            <w:shd w:val="clear" w:color="auto" w:fill="0070C0"/>
          </w:tcPr>
          <w:p w14:paraId="1845516D"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UE-specific or Cell-specific</w:t>
            </w:r>
          </w:p>
        </w:tc>
      </w:tr>
      <w:tr w:rsidR="004B623D" w:rsidRPr="00167161" w14:paraId="302BE953"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118DA177" w14:textId="77777777" w:rsidR="004B623D" w:rsidRPr="009D1D46" w:rsidRDefault="004B623D" w:rsidP="007C6A64">
            <w:pPr>
              <w:rPr>
                <w:rFonts w:cs="Arial"/>
                <w:sz w:val="15"/>
                <w:szCs w:val="15"/>
                <w:lang w:eastAsia="zh-CN"/>
              </w:rPr>
            </w:pPr>
            <w:r w:rsidRPr="009D1D46">
              <w:rPr>
                <w:rFonts w:cs="Arial"/>
                <w:sz w:val="15"/>
                <w:szCs w:val="15"/>
                <w:lang w:eastAsia="zh-CN"/>
              </w:rPr>
              <w:t>SPS-</w:t>
            </w:r>
            <w:proofErr w:type="spellStart"/>
            <w:r w:rsidRPr="009D1D46">
              <w:rPr>
                <w:rFonts w:cs="Arial"/>
                <w:sz w:val="15"/>
                <w:szCs w:val="15"/>
                <w:lang w:eastAsia="zh-CN"/>
              </w:rPr>
              <w:t>ConfigUL</w:t>
            </w:r>
            <w:proofErr w:type="spellEnd"/>
            <w:r w:rsidRPr="009D1D46">
              <w:rPr>
                <w:rFonts w:cs="Arial"/>
                <w:sz w:val="15"/>
                <w:szCs w:val="15"/>
                <w:lang w:eastAsia="zh-CN"/>
              </w:rPr>
              <w:t>-NB</w:t>
            </w:r>
          </w:p>
        </w:tc>
        <w:tc>
          <w:tcPr>
            <w:tcW w:w="1418" w:type="dxa"/>
          </w:tcPr>
          <w:p w14:paraId="01781E70" w14:textId="77777777" w:rsidR="004B623D" w:rsidRPr="009D1D46" w:rsidRDefault="004B623D" w:rsidP="007C6A64">
            <w:pPr>
              <w:jc w:val="center"/>
              <w:rPr>
                <w:rFonts w:cs="Arial"/>
                <w:sz w:val="15"/>
                <w:szCs w:val="15"/>
                <w:lang w:eastAsia="zh-CN"/>
              </w:rPr>
            </w:pPr>
            <w:proofErr w:type="spellStart"/>
            <w:r w:rsidRPr="009D1D46">
              <w:rPr>
                <w:rFonts w:cs="Arial"/>
                <w:sz w:val="15"/>
                <w:szCs w:val="15"/>
                <w:lang w:eastAsia="zh-CN"/>
              </w:rPr>
              <w:t>SemiPersistSchedIntervalUL</w:t>
            </w:r>
            <w:proofErr w:type="spellEnd"/>
          </w:p>
        </w:tc>
        <w:tc>
          <w:tcPr>
            <w:tcW w:w="1134" w:type="dxa"/>
          </w:tcPr>
          <w:p w14:paraId="783457BF"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0B1728E9" w14:textId="77777777" w:rsidR="004B623D" w:rsidRPr="009D1D46" w:rsidRDefault="004B623D" w:rsidP="007C6A64">
            <w:pPr>
              <w:rPr>
                <w:sz w:val="15"/>
                <w:szCs w:val="15"/>
                <w:lang w:eastAsia="zh-CN"/>
              </w:rPr>
            </w:pPr>
            <w:r w:rsidRPr="009D1D46">
              <w:rPr>
                <w:sz w:val="15"/>
                <w:szCs w:val="15"/>
                <w:lang w:eastAsia="zh-CN"/>
              </w:rPr>
              <w:t>Semi-persistent scheduling interval for UL SPS for NB IoT. Value in number of sub-frames.</w:t>
            </w:r>
          </w:p>
        </w:tc>
        <w:tc>
          <w:tcPr>
            <w:tcW w:w="1559" w:type="dxa"/>
          </w:tcPr>
          <w:p w14:paraId="12892EAA" w14:textId="77777777" w:rsidR="004B623D" w:rsidRPr="009D1D46" w:rsidRDefault="004B623D" w:rsidP="007C6A64">
            <w:pPr>
              <w:jc w:val="center"/>
              <w:rPr>
                <w:sz w:val="15"/>
                <w:szCs w:val="15"/>
              </w:rPr>
            </w:pPr>
            <w:r w:rsidRPr="009D1D46">
              <w:rPr>
                <w:sz w:val="15"/>
                <w:szCs w:val="15"/>
              </w:rPr>
              <w:t>ENUMERATED {</w:t>
            </w:r>
          </w:p>
          <w:p w14:paraId="33CFF631" w14:textId="77777777" w:rsidR="004B623D" w:rsidRPr="009D1D46" w:rsidRDefault="004B623D" w:rsidP="007C6A64">
            <w:pPr>
              <w:jc w:val="center"/>
              <w:rPr>
                <w:sz w:val="15"/>
                <w:szCs w:val="15"/>
              </w:rPr>
            </w:pPr>
            <w:r w:rsidRPr="009D1D46">
              <w:rPr>
                <w:sz w:val="15"/>
                <w:szCs w:val="15"/>
              </w:rPr>
              <w:t>sf80, sf160},</w:t>
            </w:r>
          </w:p>
        </w:tc>
        <w:tc>
          <w:tcPr>
            <w:tcW w:w="1418" w:type="dxa"/>
          </w:tcPr>
          <w:p w14:paraId="4C2485C0" w14:textId="77777777" w:rsidR="004B623D" w:rsidRPr="009D1D46" w:rsidRDefault="004B623D" w:rsidP="007C6A64">
            <w:pPr>
              <w:rPr>
                <w:rFonts w:cs="Arial"/>
                <w:sz w:val="15"/>
                <w:szCs w:val="15"/>
              </w:rPr>
            </w:pPr>
            <w:r w:rsidRPr="009D1D46">
              <w:rPr>
                <w:rFonts w:cs="Arial"/>
                <w:sz w:val="15"/>
                <w:szCs w:val="15"/>
              </w:rPr>
              <w:t>UE-specific</w:t>
            </w:r>
          </w:p>
        </w:tc>
      </w:tr>
      <w:tr w:rsidR="004B623D" w:rsidRPr="004B623D" w14:paraId="73C79ACF"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6197CF7F" w14:textId="77777777" w:rsidR="004B623D" w:rsidRPr="009D1D46" w:rsidRDefault="004B623D" w:rsidP="007C6A64">
            <w:pPr>
              <w:rPr>
                <w:sz w:val="15"/>
                <w:szCs w:val="15"/>
                <w:lang w:eastAsia="zh-CN"/>
              </w:rPr>
            </w:pPr>
            <w:r w:rsidRPr="009D1D46">
              <w:rPr>
                <w:rFonts w:cs="Arial"/>
                <w:sz w:val="15"/>
                <w:szCs w:val="15"/>
                <w:lang w:eastAsia="zh-CN"/>
              </w:rPr>
              <w:t>SPS-</w:t>
            </w:r>
            <w:proofErr w:type="spellStart"/>
            <w:r w:rsidRPr="009D1D46">
              <w:rPr>
                <w:rFonts w:cs="Arial"/>
                <w:sz w:val="15"/>
                <w:szCs w:val="15"/>
                <w:lang w:eastAsia="zh-CN"/>
              </w:rPr>
              <w:t>ConfigDL</w:t>
            </w:r>
            <w:proofErr w:type="spellEnd"/>
            <w:r w:rsidRPr="009D1D46">
              <w:rPr>
                <w:rFonts w:cs="Arial"/>
                <w:sz w:val="15"/>
                <w:szCs w:val="15"/>
                <w:lang w:eastAsia="zh-CN"/>
              </w:rPr>
              <w:t>-NB</w:t>
            </w:r>
          </w:p>
        </w:tc>
        <w:tc>
          <w:tcPr>
            <w:tcW w:w="1418" w:type="dxa"/>
          </w:tcPr>
          <w:p w14:paraId="1800277C" w14:textId="77777777" w:rsidR="004B623D" w:rsidRPr="009D1D46" w:rsidRDefault="004B623D" w:rsidP="007C6A64">
            <w:pPr>
              <w:jc w:val="center"/>
              <w:rPr>
                <w:rFonts w:cs="Arial"/>
                <w:sz w:val="15"/>
                <w:szCs w:val="15"/>
                <w:lang w:eastAsia="zh-CN"/>
              </w:rPr>
            </w:pPr>
            <w:r w:rsidRPr="009D1D46">
              <w:rPr>
                <w:rFonts w:eastAsiaTheme="minorEastAsia" w:cs="Arial" w:hint="eastAsia"/>
                <w:sz w:val="15"/>
                <w:szCs w:val="15"/>
                <w:lang w:eastAsia="zh-CN"/>
              </w:rPr>
              <w:t>s</w:t>
            </w:r>
            <w:r w:rsidRPr="009D1D46">
              <w:rPr>
                <w:rFonts w:cs="Arial"/>
                <w:sz w:val="15"/>
                <w:szCs w:val="15"/>
                <w:lang w:eastAsia="zh-CN"/>
              </w:rPr>
              <w:t>emiPersistSchedIntervalDL1</w:t>
            </w:r>
          </w:p>
        </w:tc>
        <w:tc>
          <w:tcPr>
            <w:tcW w:w="1134" w:type="dxa"/>
          </w:tcPr>
          <w:p w14:paraId="58F78C8C"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2BD7C229" w14:textId="77777777" w:rsidR="004B623D" w:rsidRPr="009D1D46" w:rsidRDefault="004B623D" w:rsidP="007C6A64">
            <w:pPr>
              <w:rPr>
                <w:sz w:val="15"/>
                <w:szCs w:val="15"/>
                <w:lang w:eastAsia="zh-CN"/>
              </w:rPr>
            </w:pPr>
            <w:r w:rsidRPr="009D1D46">
              <w:rPr>
                <w:sz w:val="15"/>
                <w:szCs w:val="15"/>
                <w:lang w:eastAsia="zh-CN"/>
              </w:rPr>
              <w:t>First semi-persistent scheduling interval for DL SPS for NB IoT. Value in number of sub-frames.</w:t>
            </w:r>
          </w:p>
        </w:tc>
        <w:tc>
          <w:tcPr>
            <w:tcW w:w="1559" w:type="dxa"/>
          </w:tcPr>
          <w:p w14:paraId="0F405692" w14:textId="77777777" w:rsidR="004B623D" w:rsidRPr="009D1D46" w:rsidRDefault="004B623D" w:rsidP="007C6A64">
            <w:pPr>
              <w:jc w:val="center"/>
              <w:rPr>
                <w:sz w:val="15"/>
                <w:szCs w:val="15"/>
              </w:rPr>
            </w:pPr>
            <w:r w:rsidRPr="009D1D46">
              <w:rPr>
                <w:sz w:val="15"/>
                <w:szCs w:val="15"/>
              </w:rPr>
              <w:t>ENUMERATED {</w:t>
            </w:r>
          </w:p>
          <w:p w14:paraId="3245D0F1" w14:textId="77777777" w:rsidR="004B623D" w:rsidRPr="009D1D46" w:rsidRDefault="004B623D" w:rsidP="007C6A64">
            <w:pPr>
              <w:jc w:val="center"/>
              <w:rPr>
                <w:sz w:val="15"/>
                <w:szCs w:val="15"/>
              </w:rPr>
            </w:pPr>
            <w:r w:rsidRPr="009D1D46">
              <w:rPr>
                <w:sz w:val="15"/>
                <w:szCs w:val="15"/>
              </w:rPr>
              <w:t>sf80, sf160},</w:t>
            </w:r>
          </w:p>
        </w:tc>
        <w:tc>
          <w:tcPr>
            <w:tcW w:w="1418" w:type="dxa"/>
          </w:tcPr>
          <w:p w14:paraId="3B6D8657" w14:textId="77777777" w:rsidR="004B623D" w:rsidRPr="009D1D46" w:rsidRDefault="004B623D" w:rsidP="007C6A64">
            <w:pPr>
              <w:rPr>
                <w:rFonts w:cs="Arial"/>
                <w:sz w:val="15"/>
                <w:szCs w:val="15"/>
              </w:rPr>
            </w:pPr>
            <w:r w:rsidRPr="009D1D46">
              <w:rPr>
                <w:rFonts w:cs="Arial"/>
                <w:sz w:val="15"/>
                <w:szCs w:val="15"/>
              </w:rPr>
              <w:t>UE-specific</w:t>
            </w:r>
          </w:p>
        </w:tc>
      </w:tr>
      <w:tr w:rsidR="004B623D" w:rsidRPr="00A321F0" w14:paraId="60586200"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4B8AE3EB" w14:textId="77777777" w:rsidR="004B623D" w:rsidRPr="009D1D46" w:rsidRDefault="004B623D" w:rsidP="007C6A64">
            <w:pPr>
              <w:rPr>
                <w:rFonts w:cs="Arial"/>
                <w:sz w:val="15"/>
                <w:szCs w:val="15"/>
                <w:lang w:eastAsia="zh-CN"/>
              </w:rPr>
            </w:pPr>
            <w:r w:rsidRPr="009D1D46">
              <w:rPr>
                <w:rFonts w:cs="Arial"/>
                <w:sz w:val="15"/>
                <w:szCs w:val="15"/>
                <w:lang w:eastAsia="zh-CN"/>
              </w:rPr>
              <w:t>SPS-</w:t>
            </w:r>
            <w:proofErr w:type="spellStart"/>
            <w:r w:rsidRPr="009D1D46">
              <w:rPr>
                <w:rFonts w:cs="Arial"/>
                <w:sz w:val="15"/>
                <w:szCs w:val="15"/>
                <w:lang w:eastAsia="zh-CN"/>
              </w:rPr>
              <w:t>ConfigDL</w:t>
            </w:r>
            <w:proofErr w:type="spellEnd"/>
            <w:r w:rsidRPr="009D1D46">
              <w:rPr>
                <w:rFonts w:cs="Arial"/>
                <w:sz w:val="15"/>
                <w:szCs w:val="15"/>
                <w:lang w:eastAsia="zh-CN"/>
              </w:rPr>
              <w:t>-NB</w:t>
            </w:r>
          </w:p>
        </w:tc>
        <w:tc>
          <w:tcPr>
            <w:tcW w:w="1418" w:type="dxa"/>
          </w:tcPr>
          <w:p w14:paraId="2A569DCB" w14:textId="77777777" w:rsidR="004B623D" w:rsidRPr="009D1D46" w:rsidRDefault="004B623D" w:rsidP="007C6A64">
            <w:pPr>
              <w:jc w:val="center"/>
              <w:rPr>
                <w:rFonts w:cs="Arial"/>
                <w:sz w:val="15"/>
                <w:szCs w:val="15"/>
                <w:lang w:eastAsia="zh-CN"/>
              </w:rPr>
            </w:pPr>
            <w:r w:rsidRPr="009D1D46">
              <w:rPr>
                <w:rFonts w:eastAsiaTheme="minorEastAsia" w:cs="Arial" w:hint="eastAsia"/>
                <w:sz w:val="15"/>
                <w:szCs w:val="15"/>
                <w:lang w:eastAsia="zh-CN"/>
              </w:rPr>
              <w:t>se</w:t>
            </w:r>
            <w:r w:rsidRPr="009D1D46">
              <w:rPr>
                <w:rFonts w:cs="Arial"/>
                <w:sz w:val="15"/>
                <w:szCs w:val="15"/>
                <w:lang w:eastAsia="zh-CN"/>
              </w:rPr>
              <w:t>miPersistSchedIntervalDL2</w:t>
            </w:r>
          </w:p>
        </w:tc>
        <w:tc>
          <w:tcPr>
            <w:tcW w:w="1134" w:type="dxa"/>
          </w:tcPr>
          <w:p w14:paraId="57F02C0B"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33D67DC9" w14:textId="77777777" w:rsidR="004B623D" w:rsidRPr="009D1D46" w:rsidRDefault="004B623D" w:rsidP="007C6A64">
            <w:pPr>
              <w:rPr>
                <w:sz w:val="15"/>
                <w:szCs w:val="15"/>
                <w:lang w:eastAsia="zh-CN"/>
              </w:rPr>
            </w:pPr>
            <w:r w:rsidRPr="009D1D46">
              <w:rPr>
                <w:sz w:val="15"/>
                <w:szCs w:val="15"/>
                <w:lang w:eastAsia="zh-CN"/>
              </w:rPr>
              <w:t>Second semi-persistent scheduling interval for DL SPS for NB IoT. Value in number of sub-frames.</w:t>
            </w:r>
          </w:p>
        </w:tc>
        <w:tc>
          <w:tcPr>
            <w:tcW w:w="1559" w:type="dxa"/>
          </w:tcPr>
          <w:p w14:paraId="46A44F0D" w14:textId="77777777" w:rsidR="004B623D" w:rsidRPr="009D1D46" w:rsidRDefault="004B623D" w:rsidP="007C6A64">
            <w:pPr>
              <w:jc w:val="center"/>
              <w:rPr>
                <w:sz w:val="15"/>
                <w:szCs w:val="15"/>
              </w:rPr>
            </w:pPr>
            <w:r w:rsidRPr="009D1D46">
              <w:rPr>
                <w:sz w:val="15"/>
                <w:szCs w:val="15"/>
              </w:rPr>
              <w:t>ENUMERATED {</w:t>
            </w:r>
          </w:p>
          <w:p w14:paraId="2879870E" w14:textId="77777777" w:rsidR="004B623D" w:rsidRPr="009D1D46" w:rsidRDefault="004B623D" w:rsidP="007C6A64">
            <w:pPr>
              <w:jc w:val="center"/>
              <w:rPr>
                <w:sz w:val="15"/>
                <w:szCs w:val="15"/>
              </w:rPr>
            </w:pPr>
            <w:r w:rsidRPr="009D1D46">
              <w:rPr>
                <w:sz w:val="15"/>
                <w:szCs w:val="15"/>
              </w:rPr>
              <w:t>sf80, sf160},</w:t>
            </w:r>
          </w:p>
        </w:tc>
        <w:tc>
          <w:tcPr>
            <w:tcW w:w="1418" w:type="dxa"/>
          </w:tcPr>
          <w:p w14:paraId="593EFC0D" w14:textId="77777777" w:rsidR="004B623D" w:rsidRPr="009D1D46" w:rsidRDefault="004B623D" w:rsidP="007C6A64">
            <w:pPr>
              <w:rPr>
                <w:rFonts w:cs="Arial"/>
                <w:sz w:val="15"/>
                <w:szCs w:val="15"/>
              </w:rPr>
            </w:pPr>
            <w:r w:rsidRPr="009D1D46">
              <w:rPr>
                <w:rFonts w:cs="Arial"/>
                <w:sz w:val="15"/>
                <w:szCs w:val="15"/>
              </w:rPr>
              <w:t>UE-specific</w:t>
            </w:r>
          </w:p>
        </w:tc>
      </w:tr>
    </w:tbl>
    <w:p w14:paraId="73C69147" w14:textId="77777777" w:rsidR="00327F2A" w:rsidRPr="00240D41" w:rsidRDefault="00327F2A" w:rsidP="00327F2A">
      <w:pPr>
        <w:spacing w:before="120" w:after="120" w:line="240" w:lineRule="atLeast"/>
        <w:rPr>
          <w:rFonts w:eastAsiaTheme="minorEastAsia"/>
          <w:lang w:val="en-US" w:eastAsia="zh-CN"/>
        </w:rPr>
      </w:pPr>
      <w:r>
        <w:rPr>
          <w:rFonts w:eastAsiaTheme="minorEastAsia"/>
          <w:lang w:val="en-US" w:eastAsia="zh-CN"/>
        </w:rPr>
        <w:t>Please provide your comments on the above RRC parameter.</w:t>
      </w:r>
    </w:p>
    <w:tbl>
      <w:tblPr>
        <w:tblStyle w:val="af8"/>
        <w:tblW w:w="9631" w:type="dxa"/>
        <w:tblLayout w:type="fixed"/>
        <w:tblLook w:val="04A0" w:firstRow="1" w:lastRow="0" w:firstColumn="1" w:lastColumn="0" w:noHBand="0" w:noVBand="1"/>
      </w:tblPr>
      <w:tblGrid>
        <w:gridCol w:w="1479"/>
        <w:gridCol w:w="1372"/>
        <w:gridCol w:w="6780"/>
      </w:tblGrid>
      <w:tr w:rsidR="009C1472" w14:paraId="3342478A" w14:textId="77777777" w:rsidTr="007C6A64">
        <w:tc>
          <w:tcPr>
            <w:tcW w:w="1479" w:type="dxa"/>
            <w:shd w:val="clear" w:color="auto" w:fill="D9D9D9" w:themeFill="background1" w:themeFillShade="D9"/>
          </w:tcPr>
          <w:p w14:paraId="360FAB8F" w14:textId="77777777" w:rsidR="009C1472" w:rsidRDefault="009C1472"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1235697D" w14:textId="77777777" w:rsidR="009C1472" w:rsidRDefault="009C1472"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261CA067" w14:textId="77777777" w:rsidR="009C1472" w:rsidRDefault="009C1472" w:rsidP="007C6A64">
            <w:pPr>
              <w:spacing w:before="120" w:after="120" w:line="240" w:lineRule="auto"/>
              <w:rPr>
                <w:b/>
                <w:bCs/>
                <w:lang w:val="en-US"/>
              </w:rPr>
            </w:pPr>
            <w:r>
              <w:rPr>
                <w:b/>
                <w:bCs/>
                <w:lang w:val="en-US"/>
              </w:rPr>
              <w:t>Comments</w:t>
            </w:r>
          </w:p>
        </w:tc>
      </w:tr>
      <w:tr w:rsidR="008276B5" w14:paraId="046B3789" w14:textId="77777777" w:rsidTr="007C6A64">
        <w:tc>
          <w:tcPr>
            <w:tcW w:w="1479" w:type="dxa"/>
          </w:tcPr>
          <w:p w14:paraId="10BF54D9" w14:textId="5CF0F2A5" w:rsidR="008276B5" w:rsidRDefault="008276B5" w:rsidP="008276B5">
            <w:pPr>
              <w:spacing w:before="120" w:after="120" w:line="240" w:lineRule="auto"/>
              <w:rPr>
                <w:b/>
                <w:bCs/>
                <w:lang w:val="en-US"/>
              </w:rPr>
            </w:pPr>
            <w:r>
              <w:rPr>
                <w:rFonts w:eastAsiaTheme="minorEastAsia" w:hint="eastAsia"/>
                <w:b/>
                <w:bCs/>
                <w:lang w:val="en-US" w:eastAsia="zh-CN"/>
              </w:rPr>
              <w:t>NEC</w:t>
            </w:r>
          </w:p>
        </w:tc>
        <w:tc>
          <w:tcPr>
            <w:tcW w:w="1372" w:type="dxa"/>
          </w:tcPr>
          <w:p w14:paraId="1726C8E6" w14:textId="22998C52" w:rsidR="008276B5" w:rsidRDefault="008276B5" w:rsidP="008276B5">
            <w:pPr>
              <w:spacing w:before="120" w:after="120" w:line="240" w:lineRule="auto"/>
              <w:rPr>
                <w:b/>
                <w:bCs/>
                <w:lang w:val="en-US"/>
              </w:rPr>
            </w:pPr>
            <w:r>
              <w:rPr>
                <w:rFonts w:eastAsiaTheme="minorEastAsia" w:hint="eastAsia"/>
                <w:b/>
                <w:bCs/>
                <w:lang w:val="en-US" w:eastAsia="zh-CN"/>
              </w:rPr>
              <w:t>N</w:t>
            </w:r>
          </w:p>
        </w:tc>
        <w:tc>
          <w:tcPr>
            <w:tcW w:w="6780" w:type="dxa"/>
          </w:tcPr>
          <w:p w14:paraId="587BEA6B" w14:textId="77777777" w:rsidR="008276B5" w:rsidRDefault="008276B5" w:rsidP="008276B5">
            <w:pPr>
              <w:spacing w:before="120" w:after="120" w:line="240" w:lineRule="auto"/>
              <w:rPr>
                <w:rFonts w:eastAsiaTheme="minorEastAsia"/>
                <w:b/>
                <w:bCs/>
                <w:lang w:val="en-US" w:eastAsia="zh-CN"/>
              </w:rPr>
            </w:pPr>
            <w:r>
              <w:rPr>
                <w:rFonts w:eastAsiaTheme="minorEastAsia" w:hint="eastAsia"/>
                <w:b/>
                <w:bCs/>
                <w:lang w:val="en-US" w:eastAsia="zh-CN"/>
              </w:rPr>
              <w:t xml:space="preserve">There is no </w:t>
            </w:r>
            <w:r>
              <w:rPr>
                <w:rFonts w:eastAsiaTheme="minorEastAsia"/>
                <w:b/>
                <w:bCs/>
                <w:lang w:val="en-US" w:eastAsia="zh-CN"/>
              </w:rPr>
              <w:t>consensus</w:t>
            </w:r>
            <w:r>
              <w:rPr>
                <w:rFonts w:eastAsiaTheme="minorEastAsia" w:hint="eastAsia"/>
                <w:b/>
                <w:bCs/>
                <w:lang w:val="en-US" w:eastAsia="zh-CN"/>
              </w:rPr>
              <w:t xml:space="preserve"> on the configuration numbers. Too early to discuss.</w:t>
            </w:r>
          </w:p>
          <w:p w14:paraId="45F5DEA5" w14:textId="14AF18C4" w:rsidR="008276B5" w:rsidRDefault="008276B5" w:rsidP="008276B5">
            <w:pPr>
              <w:spacing w:before="120" w:after="120" w:line="240" w:lineRule="auto"/>
              <w:rPr>
                <w:b/>
                <w:bCs/>
                <w:lang w:val="en-US"/>
              </w:rPr>
            </w:pPr>
            <w:r>
              <w:rPr>
                <w:rFonts w:eastAsiaTheme="minorEastAsia" w:hint="eastAsia"/>
                <w:b/>
                <w:bCs/>
                <w:lang w:val="en-US" w:eastAsia="zh-CN"/>
              </w:rPr>
              <w:t xml:space="preserve">The SA </w:t>
            </w:r>
            <w:r>
              <w:rPr>
                <w:rFonts w:eastAsiaTheme="minorEastAsia"/>
                <w:b/>
                <w:bCs/>
                <w:lang w:val="en-US" w:eastAsia="zh-CN"/>
              </w:rPr>
              <w:t>discusses</w:t>
            </w:r>
            <w:r>
              <w:rPr>
                <w:rFonts w:eastAsiaTheme="minorEastAsia" w:hint="eastAsia"/>
                <w:b/>
                <w:bCs/>
                <w:lang w:val="en-US" w:eastAsia="zh-CN"/>
              </w:rPr>
              <w:t xml:space="preserve"> the bundling durations as 80ms and 160ms is for </w:t>
            </w:r>
            <w:r>
              <w:rPr>
                <w:rFonts w:eastAsiaTheme="minorEastAsia"/>
                <w:b/>
                <w:bCs/>
                <w:lang w:val="en-US" w:eastAsia="zh-CN"/>
              </w:rPr>
              <w:t>structure</w:t>
            </w:r>
            <w:r>
              <w:rPr>
                <w:rFonts w:eastAsiaTheme="minorEastAsia" w:hint="eastAsia"/>
                <w:b/>
                <w:bCs/>
                <w:lang w:val="en-US" w:eastAsia="zh-CN"/>
              </w:rPr>
              <w:t xml:space="preserve"> the DL and UL transmission together. However, this </w:t>
            </w:r>
            <w:r>
              <w:rPr>
                <w:rFonts w:eastAsiaTheme="minorEastAsia"/>
                <w:b/>
                <w:bCs/>
                <w:lang w:val="en-US" w:eastAsia="zh-CN"/>
              </w:rPr>
              <w:t>do</w:t>
            </w:r>
            <w:r>
              <w:rPr>
                <w:rFonts w:eastAsiaTheme="minorEastAsia" w:hint="eastAsia"/>
                <w:b/>
                <w:bCs/>
                <w:lang w:val="en-US" w:eastAsia="zh-CN"/>
              </w:rPr>
              <w:t>es</w:t>
            </w:r>
            <w:r>
              <w:rPr>
                <w:rFonts w:eastAsiaTheme="minorEastAsia"/>
                <w:b/>
                <w:bCs/>
                <w:lang w:val="en-US" w:eastAsia="zh-CN"/>
              </w:rPr>
              <w:t>n’t</w:t>
            </w:r>
            <w:r>
              <w:rPr>
                <w:rFonts w:eastAsiaTheme="minorEastAsia" w:hint="eastAsia"/>
                <w:b/>
                <w:bCs/>
                <w:lang w:val="en-US" w:eastAsia="zh-CN"/>
              </w:rPr>
              <w:t xml:space="preserve"> mean the UL and DL SPS must only follow </w:t>
            </w:r>
            <w:r>
              <w:rPr>
                <w:rFonts w:eastAsiaTheme="minorEastAsia"/>
                <w:b/>
                <w:bCs/>
                <w:lang w:val="en-US" w:eastAsia="zh-CN"/>
              </w:rPr>
              <w:t>these</w:t>
            </w:r>
            <w:r>
              <w:rPr>
                <w:rFonts w:eastAsiaTheme="minorEastAsia" w:hint="eastAsia"/>
                <w:b/>
                <w:bCs/>
                <w:lang w:val="en-US" w:eastAsia="zh-CN"/>
              </w:rPr>
              <w:t xml:space="preserve"> periods. </w:t>
            </w:r>
          </w:p>
        </w:tc>
      </w:tr>
      <w:tr w:rsidR="00DF0687" w14:paraId="7644B5E8" w14:textId="77777777" w:rsidTr="007C6A64">
        <w:tc>
          <w:tcPr>
            <w:tcW w:w="1479" w:type="dxa"/>
          </w:tcPr>
          <w:p w14:paraId="203E4336" w14:textId="29D395B1" w:rsidR="00DF0687" w:rsidRDefault="00DF0687" w:rsidP="00DF0687">
            <w:pPr>
              <w:spacing w:before="120" w:after="120" w:line="240" w:lineRule="auto"/>
              <w:rPr>
                <w:b/>
                <w:bCs/>
                <w:lang w:val="en-US"/>
              </w:rPr>
            </w:pPr>
            <w:r>
              <w:rPr>
                <w:rFonts w:hint="eastAsia"/>
                <w:b/>
                <w:bCs/>
                <w:lang w:val="en-US" w:eastAsia="ko-KR"/>
              </w:rPr>
              <w:t>S</w:t>
            </w:r>
            <w:r>
              <w:rPr>
                <w:b/>
                <w:bCs/>
                <w:lang w:val="en-US" w:eastAsia="ko-KR"/>
              </w:rPr>
              <w:t>amsung</w:t>
            </w:r>
          </w:p>
        </w:tc>
        <w:tc>
          <w:tcPr>
            <w:tcW w:w="1372" w:type="dxa"/>
          </w:tcPr>
          <w:p w14:paraId="0FA52A30" w14:textId="77777777" w:rsidR="00DF0687" w:rsidRDefault="00DF0687" w:rsidP="00DF0687">
            <w:pPr>
              <w:spacing w:before="120" w:after="120" w:line="240" w:lineRule="auto"/>
              <w:rPr>
                <w:b/>
                <w:bCs/>
                <w:lang w:val="en-US"/>
              </w:rPr>
            </w:pPr>
          </w:p>
        </w:tc>
        <w:tc>
          <w:tcPr>
            <w:tcW w:w="6780" w:type="dxa"/>
          </w:tcPr>
          <w:p w14:paraId="4E50366C" w14:textId="352262B8" w:rsidR="00DF0687" w:rsidRDefault="00DF0687" w:rsidP="00DF0687">
            <w:pPr>
              <w:spacing w:before="120" w:after="120" w:line="240" w:lineRule="auto"/>
              <w:rPr>
                <w:b/>
                <w:bCs/>
                <w:lang w:val="en-US"/>
              </w:rPr>
            </w:pPr>
            <w:r w:rsidRPr="006C6241">
              <w:rPr>
                <w:b/>
                <w:bCs/>
                <w:lang w:val="en-US"/>
              </w:rPr>
              <w:t xml:space="preserve">Support inclusion of 80 </w:t>
            </w:r>
            <w:proofErr w:type="spellStart"/>
            <w:r w:rsidRPr="006C6241">
              <w:rPr>
                <w:b/>
                <w:bCs/>
                <w:lang w:val="en-US"/>
              </w:rPr>
              <w:t>ms</w:t>
            </w:r>
            <w:proofErr w:type="spellEnd"/>
            <w:r w:rsidRPr="006C6241">
              <w:rPr>
                <w:b/>
                <w:bCs/>
                <w:lang w:val="en-US"/>
              </w:rPr>
              <w:t xml:space="preserve"> and 160 </w:t>
            </w:r>
            <w:proofErr w:type="spellStart"/>
            <w:r w:rsidRPr="006C6241">
              <w:rPr>
                <w:b/>
                <w:bCs/>
                <w:lang w:val="en-US"/>
              </w:rPr>
              <w:t>ms.</w:t>
            </w:r>
            <w:proofErr w:type="spellEnd"/>
            <w:r w:rsidRPr="006C6241">
              <w:rPr>
                <w:b/>
                <w:bCs/>
                <w:lang w:val="en-US"/>
              </w:rPr>
              <w:t xml:space="preserve"> However, the value set should not unnecessarily preclude additional periodicities if required by RAN2/SA4. DL should support at least two configured periodicities.</w:t>
            </w:r>
          </w:p>
        </w:tc>
      </w:tr>
      <w:tr w:rsidR="00853654" w14:paraId="21DFED46" w14:textId="77777777" w:rsidTr="007C6A64">
        <w:tc>
          <w:tcPr>
            <w:tcW w:w="1479" w:type="dxa"/>
          </w:tcPr>
          <w:p w14:paraId="45037BF8" w14:textId="5A62A641" w:rsidR="00853654" w:rsidRDefault="00853654" w:rsidP="00853654">
            <w:pPr>
              <w:spacing w:before="120" w:after="120" w:line="240" w:lineRule="auto"/>
              <w:rPr>
                <w:b/>
                <w:bCs/>
                <w:lang w:val="en-US"/>
              </w:rPr>
            </w:pPr>
            <w:r>
              <w:rPr>
                <w:b/>
                <w:bCs/>
                <w:lang w:val="en-US"/>
              </w:rPr>
              <w:t>Ericsson</w:t>
            </w:r>
          </w:p>
        </w:tc>
        <w:tc>
          <w:tcPr>
            <w:tcW w:w="1372" w:type="dxa"/>
          </w:tcPr>
          <w:p w14:paraId="31B7A825" w14:textId="5A7E0F32" w:rsidR="00853654" w:rsidRDefault="00853654" w:rsidP="00853654">
            <w:pPr>
              <w:spacing w:before="120" w:after="120" w:line="240" w:lineRule="auto"/>
              <w:rPr>
                <w:b/>
                <w:bCs/>
                <w:lang w:val="en-US"/>
              </w:rPr>
            </w:pPr>
            <w:r>
              <w:rPr>
                <w:b/>
                <w:bCs/>
                <w:lang w:val="en-US"/>
              </w:rPr>
              <w:t>See comment</w:t>
            </w:r>
          </w:p>
        </w:tc>
        <w:tc>
          <w:tcPr>
            <w:tcW w:w="6780" w:type="dxa"/>
          </w:tcPr>
          <w:p w14:paraId="1590FAF6" w14:textId="77777777" w:rsidR="00853654" w:rsidRDefault="00853654" w:rsidP="00853654">
            <w:pPr>
              <w:spacing w:before="120" w:after="120" w:line="240" w:lineRule="auto"/>
              <w:rPr>
                <w:b/>
                <w:bCs/>
                <w:lang w:val="en-US"/>
              </w:rPr>
            </w:pPr>
            <w:r>
              <w:rPr>
                <w:b/>
                <w:bCs/>
                <w:lang w:val="en-US"/>
              </w:rPr>
              <w:t>Is the right understanding that although “</w:t>
            </w:r>
            <w:r w:rsidRPr="00914F8E">
              <w:rPr>
                <w:b/>
                <w:bCs/>
                <w:lang w:val="en-US"/>
              </w:rPr>
              <w:t>semiPersistSchedIntervalDL1</w:t>
            </w:r>
            <w:r>
              <w:rPr>
                <w:b/>
                <w:bCs/>
                <w:lang w:val="en-US"/>
              </w:rPr>
              <w:t>” and “</w:t>
            </w:r>
            <w:r w:rsidRPr="00575A59">
              <w:rPr>
                <w:b/>
                <w:bCs/>
                <w:lang w:val="en-US"/>
              </w:rPr>
              <w:t>semiPersistSchedIntervalDL</w:t>
            </w:r>
            <w:r>
              <w:rPr>
                <w:b/>
                <w:bCs/>
                <w:lang w:val="en-US"/>
              </w:rPr>
              <w:t>2” have the same “Value range”, the gain comes from configuring different values and enabling dynamically one or the other via DCI?</w:t>
            </w:r>
          </w:p>
          <w:p w14:paraId="6DBA5F1E" w14:textId="75F85FB1" w:rsidR="00853654" w:rsidRDefault="00853654" w:rsidP="00853654">
            <w:pPr>
              <w:spacing w:before="120" w:after="120" w:line="240" w:lineRule="auto"/>
              <w:rPr>
                <w:b/>
                <w:bCs/>
                <w:lang w:val="en-US"/>
              </w:rPr>
            </w:pPr>
            <w:r>
              <w:rPr>
                <w:b/>
                <w:bCs/>
                <w:lang w:val="en-US"/>
              </w:rPr>
              <w:t>Although RAN2 has the final say on the parameter names, instead of “</w:t>
            </w:r>
            <w:proofErr w:type="spellStart"/>
            <w:r>
              <w:rPr>
                <w:b/>
                <w:bCs/>
                <w:lang w:val="en-US"/>
              </w:rPr>
              <w:t>SemiPersistSchedInterval</w:t>
            </w:r>
            <w:proofErr w:type="spellEnd"/>
            <w:r>
              <w:rPr>
                <w:b/>
                <w:bCs/>
                <w:lang w:val="en-US"/>
              </w:rPr>
              <w:t>” we prefer to call it “</w:t>
            </w:r>
            <w:proofErr w:type="spellStart"/>
            <w:r>
              <w:rPr>
                <w:b/>
                <w:bCs/>
                <w:lang w:val="en-US"/>
              </w:rPr>
              <w:t>SPSPeriodicity</w:t>
            </w:r>
            <w:proofErr w:type="spellEnd"/>
            <w:r>
              <w:rPr>
                <w:b/>
                <w:bCs/>
                <w:lang w:val="en-US"/>
              </w:rPr>
              <w:t>” or “</w:t>
            </w:r>
            <w:proofErr w:type="spellStart"/>
            <w:r>
              <w:rPr>
                <w:b/>
                <w:bCs/>
                <w:lang w:val="en-US"/>
              </w:rPr>
              <w:t>SPSBundlingPeriod</w:t>
            </w:r>
            <w:proofErr w:type="spellEnd"/>
            <w:r>
              <w:rPr>
                <w:b/>
                <w:bCs/>
                <w:lang w:val="en-US"/>
              </w:rPr>
              <w:t xml:space="preserve">” which are more in line with the terms that have been used during the WI phase.  </w:t>
            </w:r>
          </w:p>
        </w:tc>
      </w:tr>
      <w:tr w:rsidR="00EF2D13" w:rsidRPr="008071CF" w14:paraId="34795A08" w14:textId="77777777" w:rsidTr="00EF2D13">
        <w:tc>
          <w:tcPr>
            <w:tcW w:w="1479" w:type="dxa"/>
          </w:tcPr>
          <w:p w14:paraId="5FA1850C" w14:textId="77777777" w:rsidR="00EF2D13" w:rsidRPr="00EF2D13" w:rsidRDefault="00EF2D13" w:rsidP="007C1EDA">
            <w:pPr>
              <w:spacing w:before="120" w:after="120" w:line="240" w:lineRule="auto"/>
              <w:rPr>
                <w:b/>
                <w:bCs/>
                <w:lang w:val="en-US"/>
              </w:rPr>
            </w:pPr>
            <w:r w:rsidRPr="00EF2D13">
              <w:rPr>
                <w:b/>
                <w:bCs/>
                <w:lang w:val="en-US"/>
              </w:rPr>
              <w:t xml:space="preserve">Huawei, </w:t>
            </w:r>
            <w:proofErr w:type="spellStart"/>
            <w:r w:rsidRPr="00EF2D13">
              <w:rPr>
                <w:b/>
                <w:bCs/>
                <w:lang w:val="en-US"/>
              </w:rPr>
              <w:t>HiSilicon</w:t>
            </w:r>
            <w:proofErr w:type="spellEnd"/>
          </w:p>
        </w:tc>
        <w:tc>
          <w:tcPr>
            <w:tcW w:w="1372" w:type="dxa"/>
          </w:tcPr>
          <w:p w14:paraId="5279FBEB" w14:textId="77777777" w:rsidR="00EF2D13" w:rsidRPr="00EF2D13" w:rsidRDefault="00EF2D13" w:rsidP="007C1EDA">
            <w:pPr>
              <w:spacing w:before="120" w:after="120" w:line="240" w:lineRule="auto"/>
              <w:rPr>
                <w:b/>
                <w:bCs/>
                <w:lang w:val="en-US"/>
              </w:rPr>
            </w:pPr>
          </w:p>
        </w:tc>
        <w:tc>
          <w:tcPr>
            <w:tcW w:w="6780" w:type="dxa"/>
          </w:tcPr>
          <w:p w14:paraId="2CC2490E" w14:textId="77777777" w:rsidR="00EF2D13" w:rsidRPr="00EF2D13" w:rsidRDefault="00EF2D13" w:rsidP="007C1EDA">
            <w:pPr>
              <w:spacing w:before="120" w:after="120" w:line="240" w:lineRule="auto"/>
              <w:rPr>
                <w:b/>
                <w:bCs/>
                <w:lang w:val="en-US"/>
              </w:rPr>
            </w:pPr>
            <w:r w:rsidRPr="00EF2D13">
              <w:rPr>
                <w:b/>
                <w:bCs/>
                <w:lang w:val="en-US"/>
              </w:rPr>
              <w:t>We agreed in principle, but it isn’t clear that we will have 2 DL SPS configurations yet.</w:t>
            </w:r>
          </w:p>
        </w:tc>
      </w:tr>
      <w:tr w:rsidR="00AB4EB2" w:rsidRPr="008071CF" w14:paraId="4E09AA8C" w14:textId="77777777" w:rsidTr="00EF2D13">
        <w:tc>
          <w:tcPr>
            <w:tcW w:w="1479" w:type="dxa"/>
          </w:tcPr>
          <w:p w14:paraId="4871610D" w14:textId="23708EDC" w:rsidR="00AB4EB2" w:rsidRPr="00EF2D13" w:rsidRDefault="00AB4EB2" w:rsidP="007C1EDA">
            <w:pPr>
              <w:spacing w:before="120" w:after="120" w:line="240" w:lineRule="auto"/>
              <w:rPr>
                <w:b/>
                <w:bCs/>
                <w:lang w:val="en-US"/>
              </w:rPr>
            </w:pPr>
            <w:r>
              <w:rPr>
                <w:b/>
                <w:bCs/>
                <w:lang w:val="en-US"/>
              </w:rPr>
              <w:t>Viasat</w:t>
            </w:r>
          </w:p>
        </w:tc>
        <w:tc>
          <w:tcPr>
            <w:tcW w:w="1372" w:type="dxa"/>
          </w:tcPr>
          <w:p w14:paraId="40A510AE" w14:textId="77777777" w:rsidR="00AB4EB2" w:rsidRPr="00EF2D13" w:rsidRDefault="00AB4EB2" w:rsidP="007C1EDA">
            <w:pPr>
              <w:spacing w:before="120" w:after="120" w:line="240" w:lineRule="auto"/>
              <w:rPr>
                <w:b/>
                <w:bCs/>
                <w:lang w:val="en-US"/>
              </w:rPr>
            </w:pPr>
          </w:p>
        </w:tc>
        <w:tc>
          <w:tcPr>
            <w:tcW w:w="6780" w:type="dxa"/>
          </w:tcPr>
          <w:p w14:paraId="177DBEB4" w14:textId="50BF9063" w:rsidR="00AB4EB2" w:rsidRPr="00EF2D13" w:rsidRDefault="00AB4EB2" w:rsidP="007C1EDA">
            <w:pPr>
              <w:spacing w:before="120" w:after="120" w:line="240" w:lineRule="auto"/>
              <w:rPr>
                <w:b/>
                <w:bCs/>
                <w:lang w:val="en-US"/>
              </w:rPr>
            </w:pPr>
            <w:r>
              <w:rPr>
                <w:b/>
                <w:bCs/>
                <w:lang w:val="en-US"/>
              </w:rPr>
              <w:t xml:space="preserve">We support the inclusion of both 80ms and 160ms. </w:t>
            </w:r>
          </w:p>
        </w:tc>
      </w:tr>
    </w:tbl>
    <w:p w14:paraId="55475FEE" w14:textId="77777777" w:rsidR="009C1472" w:rsidRPr="00EF2D13" w:rsidRDefault="009C1472" w:rsidP="0052401B">
      <w:pPr>
        <w:rPr>
          <w:rFonts w:eastAsiaTheme="minorEastAsia"/>
          <w:lang w:val="en-US" w:eastAsia="zh-CN"/>
        </w:rPr>
      </w:pPr>
    </w:p>
    <w:p w14:paraId="4FC2BC58" w14:textId="7E96B2B3" w:rsidR="00D51B18" w:rsidRDefault="009D1D46" w:rsidP="0082489E">
      <w:pPr>
        <w:pStyle w:val="2"/>
        <w:numPr>
          <w:ilvl w:val="1"/>
          <w:numId w:val="1"/>
        </w:numPr>
        <w:rPr>
          <w:rFonts w:ascii="Arial" w:hAnsi="Arial" w:cs="Arial"/>
          <w:sz w:val="28"/>
          <w:szCs w:val="28"/>
        </w:rPr>
      </w:pPr>
      <w:r>
        <w:rPr>
          <w:rFonts w:ascii="Arial" w:hAnsi="Arial" w:cs="Arial"/>
          <w:sz w:val="28"/>
          <w:szCs w:val="28"/>
        </w:rPr>
        <w:t>[H]</w:t>
      </w:r>
      <w:r w:rsidR="00D269F3">
        <w:rPr>
          <w:rFonts w:ascii="Arial" w:hAnsi="Arial" w:cs="Arial"/>
          <w:sz w:val="28"/>
          <w:szCs w:val="28"/>
        </w:rPr>
        <w:t xml:space="preserve">RRC parameter for </w:t>
      </w:r>
      <w:r w:rsidR="00D51B18" w:rsidRPr="0067427A">
        <w:rPr>
          <w:rFonts w:ascii="Arial" w:hAnsi="Arial" w:cs="Arial" w:hint="eastAsia"/>
          <w:sz w:val="28"/>
          <w:szCs w:val="28"/>
        </w:rPr>
        <w:t>S</w:t>
      </w:r>
      <w:r w:rsidR="00D51B18" w:rsidRPr="0067427A">
        <w:rPr>
          <w:rFonts w:ascii="Arial" w:hAnsi="Arial" w:cs="Arial"/>
          <w:sz w:val="28"/>
          <w:szCs w:val="28"/>
        </w:rPr>
        <w:t>PS time offset</w:t>
      </w:r>
    </w:p>
    <w:tbl>
      <w:tblPr>
        <w:tblStyle w:val="af8"/>
        <w:tblW w:w="0" w:type="auto"/>
        <w:tblLook w:val="04A0" w:firstRow="1" w:lastRow="0" w:firstColumn="1" w:lastColumn="0" w:noHBand="0" w:noVBand="1"/>
      </w:tblPr>
      <w:tblGrid>
        <w:gridCol w:w="9630"/>
      </w:tblGrid>
      <w:tr w:rsidR="008A1946" w14:paraId="465CA91A" w14:textId="77777777" w:rsidTr="008A1946">
        <w:tc>
          <w:tcPr>
            <w:tcW w:w="9630" w:type="dxa"/>
          </w:tcPr>
          <w:p w14:paraId="6BD01DEA" w14:textId="77777777" w:rsidR="008A1946" w:rsidRPr="00E65A45" w:rsidRDefault="008A1946" w:rsidP="008A1946">
            <w:pPr>
              <w:rPr>
                <w:rFonts w:eastAsiaTheme="minorEastAsia"/>
                <w:b/>
                <w:bCs/>
                <w:lang w:eastAsia="zh-CN"/>
              </w:rPr>
            </w:pPr>
            <w:r w:rsidRPr="00E65A45">
              <w:rPr>
                <w:rFonts w:eastAsiaTheme="minorEastAsia"/>
                <w:b/>
                <w:bCs/>
                <w:highlight w:val="green"/>
                <w:lang w:eastAsia="zh-CN"/>
              </w:rPr>
              <w:lastRenderedPageBreak/>
              <w:t>Agreement:</w:t>
            </w:r>
          </w:p>
          <w:p w14:paraId="2A188130" w14:textId="77777777" w:rsidR="008A1946" w:rsidRPr="00E65A45" w:rsidRDefault="008A1946" w:rsidP="008A1946">
            <w:pPr>
              <w:spacing w:before="120" w:after="120" w:line="240" w:lineRule="atLeast"/>
              <w:rPr>
                <w:rFonts w:eastAsiaTheme="minorEastAsia"/>
                <w:lang w:val="en-US" w:eastAsia="zh-CN"/>
              </w:rPr>
            </w:pPr>
            <w:r w:rsidRPr="00E65A45">
              <w:rPr>
                <w:lang w:val="en-US"/>
              </w:rPr>
              <w:t xml:space="preserve">For </w:t>
            </w:r>
            <w:r w:rsidRPr="00E65A45">
              <w:rPr>
                <w:rFonts w:eastAsiaTheme="minorEastAsia"/>
                <w:lang w:val="en-US" w:eastAsia="zh-CN"/>
              </w:rPr>
              <w:t>determining the starting time of the nominal resource of SPS, down-select one of the following:</w:t>
            </w:r>
          </w:p>
          <w:p w14:paraId="0920C690" w14:textId="77777777" w:rsidR="008A1946" w:rsidRPr="00E65A45" w:rsidRDefault="008A1946" w:rsidP="008A1946">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Option1. The starting time of the nominal </w:t>
            </w:r>
            <w:r w:rsidRPr="00E65A45">
              <w:rPr>
                <w:rFonts w:ascii="Times New Roman" w:hAnsi="Times New Roman" w:cs="Times New Roman"/>
                <w:sz w:val="20"/>
                <w:szCs w:val="20"/>
                <w:lang w:val="en-US"/>
              </w:rPr>
              <w:t xml:space="preserve">resource </w:t>
            </w:r>
            <w:r w:rsidRPr="00E65A45">
              <w:rPr>
                <w:rFonts w:ascii="Times New Roman" w:eastAsiaTheme="minorEastAsia" w:hAnsi="Times New Roman" w:cs="Times New Roman"/>
                <w:sz w:val="20"/>
                <w:szCs w:val="20"/>
                <w:lang w:val="en-US" w:eastAsia="zh-CN"/>
              </w:rPr>
              <w:t>for SPS transmission/reception is determined based on a</w:t>
            </w:r>
            <w:r w:rsidRPr="00E65A45">
              <w:rPr>
                <w:rFonts w:ascii="Times New Roman" w:hAnsi="Times New Roman" w:cs="Times New Roman"/>
                <w:sz w:val="20"/>
                <w:szCs w:val="20"/>
                <w:lang w:val="en-US"/>
              </w:rPr>
              <w:t xml:space="preserve"> </w:t>
            </w:r>
            <w:r w:rsidRPr="00E65A45">
              <w:rPr>
                <w:rFonts w:ascii="Times New Roman" w:eastAsiaTheme="minorEastAsia" w:hAnsi="Times New Roman" w:cs="Times New Roman"/>
                <w:sz w:val="20"/>
                <w:szCs w:val="20"/>
                <w:lang w:val="en-US" w:eastAsia="zh-CN"/>
              </w:rPr>
              <w:t xml:space="preserve">time </w:t>
            </w:r>
            <w:r w:rsidRPr="00E65A45">
              <w:rPr>
                <w:rFonts w:ascii="Times New Roman" w:hAnsi="Times New Roman" w:cs="Times New Roman"/>
                <w:sz w:val="20"/>
                <w:szCs w:val="20"/>
                <w:lang w:val="en-US"/>
              </w:rPr>
              <w:t>offset</w:t>
            </w:r>
            <w:r w:rsidRPr="00E65A45">
              <w:rPr>
                <w:rFonts w:ascii="Times New Roman" w:eastAsiaTheme="minorEastAsia" w:hAnsi="Times New Roman" w:cs="Times New Roman"/>
                <w:sz w:val="20"/>
                <w:szCs w:val="20"/>
                <w:lang w:val="en-US" w:eastAsia="zh-CN"/>
              </w:rPr>
              <w:t xml:space="preserve"> relative to the start of a SPS period, where the time offset is </w:t>
            </w:r>
            <w:r w:rsidRPr="00E65A45">
              <w:rPr>
                <w:rFonts w:ascii="Times New Roman" w:hAnsi="Times New Roman" w:cs="Times New Roman"/>
                <w:sz w:val="20"/>
                <w:szCs w:val="20"/>
                <w:lang w:val="en-US"/>
              </w:rPr>
              <w:t>configured by UE specific RRC</w:t>
            </w:r>
            <w:r w:rsidRPr="00E65A45">
              <w:rPr>
                <w:rFonts w:ascii="Times New Roman" w:eastAsiaTheme="minorEastAsia" w:hAnsi="Times New Roman" w:cs="Times New Roman"/>
                <w:sz w:val="20"/>
                <w:szCs w:val="20"/>
                <w:lang w:val="en-US" w:eastAsia="zh-CN"/>
              </w:rPr>
              <w:t xml:space="preserve">. </w:t>
            </w:r>
          </w:p>
          <w:p w14:paraId="496E37A9" w14:textId="77777777" w:rsidR="008A1946" w:rsidRPr="00E65A45" w:rsidRDefault="008A1946" w:rsidP="008A1946">
            <w:pPr>
              <w:pStyle w:val="aff"/>
              <w:numPr>
                <w:ilvl w:val="1"/>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Option 1 does not imply MAC CE based or DCI based activation indication. </w:t>
            </w:r>
          </w:p>
          <w:p w14:paraId="245A34D3" w14:textId="77777777" w:rsidR="008A1946" w:rsidRPr="00E65A45" w:rsidRDefault="008A1946" w:rsidP="008A1946">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Option2. The starting time of the nominal </w:t>
            </w:r>
            <w:r w:rsidRPr="00E65A45">
              <w:rPr>
                <w:rFonts w:ascii="Times New Roman" w:hAnsi="Times New Roman" w:cs="Times New Roman"/>
                <w:sz w:val="20"/>
                <w:szCs w:val="20"/>
                <w:lang w:val="en-US"/>
              </w:rPr>
              <w:t xml:space="preserve">resource </w:t>
            </w:r>
            <w:r w:rsidRPr="00E65A45">
              <w:rPr>
                <w:rFonts w:ascii="Times New Roman" w:eastAsiaTheme="minorEastAsia" w:hAnsi="Times New Roman" w:cs="Times New Roman"/>
                <w:sz w:val="20"/>
                <w:szCs w:val="20"/>
                <w:lang w:val="en-US" w:eastAsia="zh-CN"/>
              </w:rPr>
              <w:t xml:space="preserve">for SPS transmission/reception is determined based on the existing NB IoT DCI scheduling timeline plus an additional time offset, where the additional time offset is configured by </w:t>
            </w:r>
            <w:r w:rsidRPr="00E65A45">
              <w:rPr>
                <w:rFonts w:ascii="Times New Roman" w:hAnsi="Times New Roman" w:cs="Times New Roman"/>
                <w:sz w:val="20"/>
                <w:szCs w:val="20"/>
                <w:lang w:val="en-US"/>
              </w:rPr>
              <w:t xml:space="preserve">UE specific </w:t>
            </w:r>
            <w:r w:rsidRPr="00E65A45">
              <w:rPr>
                <w:rFonts w:ascii="Times New Roman" w:eastAsiaTheme="minorEastAsia" w:hAnsi="Times New Roman" w:cs="Times New Roman"/>
                <w:sz w:val="20"/>
                <w:szCs w:val="20"/>
                <w:lang w:val="en-US" w:eastAsia="zh-CN"/>
              </w:rPr>
              <w:t>RRC.</w:t>
            </w:r>
          </w:p>
          <w:p w14:paraId="33A941BE" w14:textId="77777777" w:rsidR="008A1946" w:rsidRPr="00E65A45" w:rsidRDefault="008A1946" w:rsidP="008A1946">
            <w:pPr>
              <w:pStyle w:val="aff"/>
              <w:numPr>
                <w:ilvl w:val="1"/>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Option 2 implies DCI based activation indication. </w:t>
            </w:r>
          </w:p>
          <w:p w14:paraId="7F4BED9C" w14:textId="77777777" w:rsidR="008A1946" w:rsidRPr="00E65A45" w:rsidRDefault="008A1946" w:rsidP="008A1946">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FFS: Whether joint activation or separate activation for DL and UL is applied.</w:t>
            </w:r>
          </w:p>
          <w:p w14:paraId="081FC887" w14:textId="41D9C9D8" w:rsidR="008A1946" w:rsidRPr="008A1946" w:rsidRDefault="008A1946" w:rsidP="008A1946">
            <w:pPr>
              <w:pStyle w:val="aff"/>
              <w:numPr>
                <w:ilvl w:val="0"/>
                <w:numId w:val="24"/>
              </w:numPr>
              <w:spacing w:before="120" w:after="120" w:line="240" w:lineRule="auto"/>
              <w:rPr>
                <w:rFonts w:ascii="Times New Roman" w:eastAsiaTheme="minorEastAsia" w:hAnsi="Times New Roman" w:cs="Times New Roman"/>
                <w:b/>
                <w:bCs/>
                <w:color w:val="00B0F0"/>
                <w:sz w:val="20"/>
                <w:szCs w:val="20"/>
                <w:lang w:val="en-US" w:eastAsia="zh-CN"/>
              </w:rPr>
            </w:pPr>
            <w:r w:rsidRPr="00E65A45">
              <w:rPr>
                <w:rFonts w:ascii="Times New Roman" w:eastAsiaTheme="minorEastAsia" w:hAnsi="Times New Roman" w:cs="Times New Roman"/>
                <w:sz w:val="20"/>
                <w:szCs w:val="20"/>
                <w:lang w:val="en-US" w:eastAsia="zh-CN"/>
              </w:rPr>
              <w:t>FFS: Whether there is one time offset for UL SPS transmission, and one time offset for DL SPS reception</w:t>
            </w:r>
            <w:r w:rsidRPr="00E65A45">
              <w:rPr>
                <w:rFonts w:ascii="Times New Roman" w:eastAsiaTheme="minorEastAsia" w:hAnsi="Times New Roman" w:cs="Times New Roman"/>
                <w:b/>
                <w:bCs/>
                <w:color w:val="00B050"/>
                <w:sz w:val="20"/>
                <w:szCs w:val="20"/>
                <w:lang w:val="en-US" w:eastAsia="zh-CN"/>
              </w:rPr>
              <w:t>.</w:t>
            </w:r>
          </w:p>
        </w:tc>
      </w:tr>
    </w:tbl>
    <w:p w14:paraId="25D8ED7A" w14:textId="409563A1" w:rsidR="002319C0" w:rsidRPr="008A1946" w:rsidRDefault="002319C0" w:rsidP="001E611B">
      <w:pPr>
        <w:pStyle w:val="aff"/>
        <w:numPr>
          <w:ilvl w:val="0"/>
          <w:numId w:val="67"/>
        </w:numPr>
        <w:spacing w:after="120" w:line="240" w:lineRule="auto"/>
        <w:rPr>
          <w:rFonts w:eastAsiaTheme="minorEastAsia"/>
          <w:sz w:val="20"/>
          <w:szCs w:val="20"/>
          <w:lang w:val="en-GB" w:eastAsia="zh-CN"/>
        </w:rPr>
      </w:pPr>
      <w:r w:rsidRPr="00BF4D1A">
        <w:rPr>
          <w:rFonts w:eastAsiaTheme="minorEastAsia"/>
          <w:sz w:val="20"/>
          <w:szCs w:val="20"/>
          <w:lang w:val="en-US" w:eastAsia="zh-CN"/>
        </w:rPr>
        <w:t>[1],[14],[12],</w:t>
      </w:r>
      <w:r w:rsidR="004B623D" w:rsidRPr="00BF4D1A">
        <w:rPr>
          <w:rFonts w:eastAsiaTheme="minorEastAsia"/>
          <w:sz w:val="20"/>
          <w:szCs w:val="20"/>
          <w:lang w:val="en-US" w:eastAsia="zh-CN"/>
        </w:rPr>
        <w:t xml:space="preserve"> </w:t>
      </w:r>
      <w:r w:rsidRPr="00BF4D1A">
        <w:rPr>
          <w:rFonts w:eastAsiaTheme="minorEastAsia"/>
          <w:sz w:val="20"/>
          <w:szCs w:val="20"/>
          <w:lang w:val="en-US" w:eastAsia="zh-CN"/>
        </w:rPr>
        <w:t xml:space="preserve">[6],[5]: discuss that the time offset for UL SPS and DL SPS are separately provided. </w:t>
      </w:r>
    </w:p>
    <w:p w14:paraId="3E1BDBF9" w14:textId="045C1E2E" w:rsidR="00D54D9E" w:rsidRPr="00BF4D1A" w:rsidRDefault="00D54D9E" w:rsidP="001E611B">
      <w:pPr>
        <w:pStyle w:val="aff"/>
        <w:numPr>
          <w:ilvl w:val="0"/>
          <w:numId w:val="4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hint="eastAsia"/>
          <w:sz w:val="20"/>
          <w:szCs w:val="20"/>
          <w:lang w:val="en-US" w:eastAsia="zh-CN"/>
        </w:rPr>
        <w:t>[</w:t>
      </w:r>
      <w:r w:rsidRPr="00BF4D1A">
        <w:rPr>
          <w:rFonts w:ascii="Times New Roman" w:eastAsiaTheme="minorEastAsia" w:hAnsi="Times New Roman" w:cs="Times New Roman"/>
          <w:sz w:val="20"/>
          <w:szCs w:val="20"/>
          <w:lang w:val="en-US" w:eastAsia="zh-CN"/>
        </w:rPr>
        <w:t>4]</w:t>
      </w:r>
      <w:r w:rsidR="00967040" w:rsidRPr="00BF4D1A">
        <w:rPr>
          <w:rFonts w:ascii="Times New Roman" w:eastAsiaTheme="minorEastAsia" w:hAnsi="Times New Roman" w:cs="Times New Roman"/>
          <w:sz w:val="20"/>
          <w:szCs w:val="20"/>
          <w:lang w:val="en-US" w:eastAsia="zh-CN"/>
        </w:rPr>
        <w:t xml:space="preserve">: </w:t>
      </w:r>
      <w:r w:rsidRPr="00BF4D1A">
        <w:rPr>
          <w:rFonts w:ascii="Times New Roman" w:eastAsiaTheme="minorEastAsia" w:hAnsi="Times New Roman"/>
          <w:sz w:val="20"/>
          <w:szCs w:val="20"/>
          <w:lang w:val="en-US"/>
        </w:rPr>
        <w:t xml:space="preserve">As SA discussion on bit rate is primarily focused on 80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and 160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bundling durations for Rel-20, the SPS periodicity values shall include 80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and 160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Thus, the value range for the time offset for determining nominal SPS resource is proposed as 0-159.</w:t>
      </w:r>
    </w:p>
    <w:p w14:paraId="4D1F8417" w14:textId="277C31A4" w:rsidR="00304431" w:rsidRPr="00BF4D1A" w:rsidRDefault="00304431" w:rsidP="001E611B">
      <w:pPr>
        <w:pStyle w:val="aff"/>
        <w:numPr>
          <w:ilvl w:val="0"/>
          <w:numId w:val="49"/>
        </w:numPr>
        <w:spacing w:after="120" w:line="240" w:lineRule="auto"/>
        <w:rPr>
          <w:rFonts w:ascii="Times New Roman" w:eastAsiaTheme="minorEastAsia" w:hAnsi="Times New Roman" w:cs="Times New Roman"/>
          <w:sz w:val="20"/>
          <w:szCs w:val="20"/>
          <w:lang w:val="en-US" w:eastAsia="zh-CN"/>
        </w:rPr>
      </w:pPr>
      <w:r w:rsidRPr="008A1946">
        <w:rPr>
          <w:rFonts w:ascii="Times New Roman" w:eastAsiaTheme="minorEastAsia" w:hAnsi="Times New Roman" w:cs="Times New Roman"/>
          <w:sz w:val="20"/>
          <w:szCs w:val="20"/>
          <w:lang w:val="en-GB" w:eastAsia="zh-CN"/>
        </w:rPr>
        <w:t>[14]: [0, P-1], in unit of subframe, where P is the SPS periodicity</w:t>
      </w:r>
    </w:p>
    <w:tbl>
      <w:tblPr>
        <w:tblStyle w:val="af8"/>
        <w:tblW w:w="93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4A0" w:firstRow="1" w:lastRow="0" w:firstColumn="1" w:lastColumn="0" w:noHBand="0" w:noVBand="1"/>
      </w:tblPr>
      <w:tblGrid>
        <w:gridCol w:w="1271"/>
        <w:gridCol w:w="1418"/>
        <w:gridCol w:w="1134"/>
        <w:gridCol w:w="2551"/>
        <w:gridCol w:w="1559"/>
        <w:gridCol w:w="1418"/>
      </w:tblGrid>
      <w:tr w:rsidR="004B623D" w:rsidRPr="00167161" w14:paraId="544A2AE0" w14:textId="77777777" w:rsidTr="007C6A64">
        <w:tc>
          <w:tcPr>
            <w:tcW w:w="1271" w:type="dxa"/>
            <w:shd w:val="clear" w:color="auto" w:fill="0070C0"/>
          </w:tcPr>
          <w:p w14:paraId="510592AB"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RAN2 Parent IE</w:t>
            </w:r>
          </w:p>
        </w:tc>
        <w:tc>
          <w:tcPr>
            <w:tcW w:w="1418" w:type="dxa"/>
            <w:shd w:val="clear" w:color="auto" w:fill="0070C0"/>
            <w:vAlign w:val="center"/>
          </w:tcPr>
          <w:p w14:paraId="5DD87F50"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Parameter name in the spec</w:t>
            </w:r>
          </w:p>
        </w:tc>
        <w:tc>
          <w:tcPr>
            <w:tcW w:w="1134" w:type="dxa"/>
            <w:shd w:val="clear" w:color="auto" w:fill="0070C0"/>
          </w:tcPr>
          <w:p w14:paraId="55991985"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New or existing?</w:t>
            </w:r>
          </w:p>
        </w:tc>
        <w:tc>
          <w:tcPr>
            <w:tcW w:w="2551" w:type="dxa"/>
            <w:shd w:val="clear" w:color="auto" w:fill="0070C0"/>
            <w:vAlign w:val="center"/>
          </w:tcPr>
          <w:p w14:paraId="6D74EE03"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Description</w:t>
            </w:r>
          </w:p>
        </w:tc>
        <w:tc>
          <w:tcPr>
            <w:tcW w:w="1559" w:type="dxa"/>
            <w:shd w:val="clear" w:color="auto" w:fill="0070C0"/>
            <w:vAlign w:val="center"/>
          </w:tcPr>
          <w:p w14:paraId="39DBDC1B"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Value range</w:t>
            </w:r>
          </w:p>
        </w:tc>
        <w:tc>
          <w:tcPr>
            <w:tcW w:w="1418" w:type="dxa"/>
            <w:shd w:val="clear" w:color="auto" w:fill="0070C0"/>
          </w:tcPr>
          <w:p w14:paraId="4297CAC1"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UE-specific or Cell-specific</w:t>
            </w:r>
          </w:p>
        </w:tc>
      </w:tr>
      <w:tr w:rsidR="004B623D" w:rsidRPr="00167161" w14:paraId="6AFBCE9B"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28ED8E18" w14:textId="77777777" w:rsidR="004B623D" w:rsidRPr="009D1D46" w:rsidRDefault="004B623D" w:rsidP="007C6A64">
            <w:pPr>
              <w:rPr>
                <w:rFonts w:cs="Arial"/>
                <w:sz w:val="15"/>
                <w:szCs w:val="15"/>
                <w:lang w:eastAsia="zh-CN"/>
              </w:rPr>
            </w:pPr>
            <w:r w:rsidRPr="009D1D46">
              <w:rPr>
                <w:rFonts w:cs="Arial"/>
                <w:sz w:val="15"/>
                <w:szCs w:val="15"/>
                <w:lang w:eastAsia="zh-CN"/>
              </w:rPr>
              <w:t>SPS-</w:t>
            </w:r>
            <w:proofErr w:type="spellStart"/>
            <w:r w:rsidRPr="009D1D46">
              <w:rPr>
                <w:rFonts w:cs="Arial"/>
                <w:sz w:val="15"/>
                <w:szCs w:val="15"/>
                <w:lang w:eastAsia="zh-CN"/>
              </w:rPr>
              <w:t>ConfigDL</w:t>
            </w:r>
            <w:proofErr w:type="spellEnd"/>
            <w:r w:rsidRPr="009D1D46">
              <w:rPr>
                <w:rFonts w:cs="Arial"/>
                <w:sz w:val="15"/>
                <w:szCs w:val="15"/>
                <w:lang w:eastAsia="zh-CN"/>
              </w:rPr>
              <w:t>-NB</w:t>
            </w:r>
          </w:p>
        </w:tc>
        <w:tc>
          <w:tcPr>
            <w:tcW w:w="1418" w:type="dxa"/>
          </w:tcPr>
          <w:p w14:paraId="3C70FAC6" w14:textId="77777777" w:rsidR="004B623D" w:rsidRPr="009D1D46" w:rsidRDefault="004B623D" w:rsidP="007C6A64">
            <w:pPr>
              <w:jc w:val="center"/>
              <w:rPr>
                <w:rFonts w:eastAsiaTheme="minorEastAsia" w:cs="Arial"/>
                <w:sz w:val="15"/>
                <w:szCs w:val="15"/>
                <w:lang w:eastAsia="zh-CN"/>
              </w:rPr>
            </w:pPr>
            <w:proofErr w:type="spellStart"/>
            <w:r w:rsidRPr="009D1D46">
              <w:rPr>
                <w:rFonts w:eastAsiaTheme="minorEastAsia" w:cs="Arial"/>
                <w:sz w:val="15"/>
                <w:szCs w:val="15"/>
                <w:lang w:eastAsia="zh-CN"/>
              </w:rPr>
              <w:t>timeDomainOffsetDL</w:t>
            </w:r>
            <w:proofErr w:type="spellEnd"/>
          </w:p>
        </w:tc>
        <w:tc>
          <w:tcPr>
            <w:tcW w:w="1134" w:type="dxa"/>
          </w:tcPr>
          <w:p w14:paraId="55513F6B"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28FABC45" w14:textId="77777777" w:rsidR="004B623D" w:rsidRPr="009D1D46" w:rsidRDefault="004B623D" w:rsidP="007C6A64">
            <w:pPr>
              <w:rPr>
                <w:rFonts w:eastAsiaTheme="minorEastAsia"/>
                <w:sz w:val="15"/>
                <w:szCs w:val="15"/>
                <w:lang w:eastAsia="zh-CN"/>
              </w:rPr>
            </w:pPr>
            <w:r w:rsidRPr="009D1D46">
              <w:rPr>
                <w:rFonts w:eastAsiaTheme="minorEastAsia"/>
                <w:sz w:val="15"/>
                <w:szCs w:val="15"/>
                <w:lang w:eastAsia="zh-CN"/>
              </w:rPr>
              <w:t xml:space="preserve">Time offset for determining the nominal resource </w:t>
            </w:r>
            <w:proofErr w:type="gramStart"/>
            <w:r w:rsidRPr="009D1D46">
              <w:rPr>
                <w:rFonts w:eastAsiaTheme="minorEastAsia"/>
                <w:sz w:val="15"/>
                <w:szCs w:val="15"/>
                <w:lang w:eastAsia="zh-CN"/>
              </w:rPr>
              <w:t xml:space="preserve">for </w:t>
            </w:r>
            <w:r w:rsidRPr="009D1D46">
              <w:rPr>
                <w:sz w:val="15"/>
                <w:szCs w:val="15"/>
                <w:lang w:eastAsia="zh-CN"/>
              </w:rPr>
              <w:t xml:space="preserve"> DL</w:t>
            </w:r>
            <w:proofErr w:type="gramEnd"/>
            <w:r w:rsidRPr="009D1D46">
              <w:rPr>
                <w:sz w:val="15"/>
                <w:szCs w:val="15"/>
                <w:lang w:eastAsia="zh-CN"/>
              </w:rPr>
              <w:t xml:space="preserve"> SPS for NB IoT. Value in number of sub-frames.</w:t>
            </w:r>
          </w:p>
        </w:tc>
        <w:tc>
          <w:tcPr>
            <w:tcW w:w="1559" w:type="dxa"/>
          </w:tcPr>
          <w:p w14:paraId="36157916" w14:textId="77777777" w:rsidR="004B623D" w:rsidRPr="009D1D46" w:rsidRDefault="004B623D" w:rsidP="007C6A64">
            <w:pPr>
              <w:jc w:val="center"/>
              <w:rPr>
                <w:sz w:val="15"/>
                <w:szCs w:val="15"/>
              </w:rPr>
            </w:pPr>
            <w:r w:rsidRPr="009D1D46">
              <w:rPr>
                <w:sz w:val="15"/>
                <w:szCs w:val="15"/>
              </w:rPr>
              <w:t>INTEGER (</w:t>
            </w:r>
            <w:proofErr w:type="gramStart"/>
            <w:r w:rsidRPr="009D1D46">
              <w:rPr>
                <w:sz w:val="15"/>
                <w:szCs w:val="15"/>
              </w:rPr>
              <w:t>1..</w:t>
            </w:r>
            <w:proofErr w:type="gramEnd"/>
            <w:r w:rsidRPr="009D1D46">
              <w:rPr>
                <w:sz w:val="15"/>
                <w:szCs w:val="15"/>
              </w:rPr>
              <w:t>159)</w:t>
            </w:r>
          </w:p>
        </w:tc>
        <w:tc>
          <w:tcPr>
            <w:tcW w:w="1418" w:type="dxa"/>
          </w:tcPr>
          <w:p w14:paraId="70D3088C" w14:textId="77777777" w:rsidR="004B623D" w:rsidRPr="009D1D46" w:rsidRDefault="004B623D" w:rsidP="007C6A64">
            <w:pPr>
              <w:rPr>
                <w:rFonts w:cs="Arial"/>
                <w:sz w:val="15"/>
                <w:szCs w:val="15"/>
              </w:rPr>
            </w:pPr>
            <w:r w:rsidRPr="009D1D46">
              <w:rPr>
                <w:rFonts w:cs="Arial"/>
                <w:sz w:val="15"/>
                <w:szCs w:val="15"/>
              </w:rPr>
              <w:t>UE-specific</w:t>
            </w:r>
          </w:p>
        </w:tc>
      </w:tr>
      <w:tr w:rsidR="004B623D" w:rsidRPr="00167161" w14:paraId="0FAD1D26"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00D1C2B3" w14:textId="77777777" w:rsidR="004B623D" w:rsidRPr="009D1D46" w:rsidRDefault="004B623D" w:rsidP="007C6A64">
            <w:pPr>
              <w:rPr>
                <w:rFonts w:cs="Arial"/>
                <w:sz w:val="15"/>
                <w:szCs w:val="15"/>
                <w:lang w:eastAsia="zh-CN"/>
              </w:rPr>
            </w:pPr>
            <w:r w:rsidRPr="009D1D46">
              <w:rPr>
                <w:rFonts w:cs="Arial"/>
                <w:sz w:val="15"/>
                <w:szCs w:val="15"/>
                <w:lang w:eastAsia="zh-CN"/>
              </w:rPr>
              <w:t>SPS-</w:t>
            </w:r>
            <w:proofErr w:type="spellStart"/>
            <w:r w:rsidRPr="009D1D46">
              <w:rPr>
                <w:rFonts w:cs="Arial"/>
                <w:sz w:val="15"/>
                <w:szCs w:val="15"/>
                <w:lang w:eastAsia="zh-CN"/>
              </w:rPr>
              <w:t>ConfigUL</w:t>
            </w:r>
            <w:proofErr w:type="spellEnd"/>
            <w:r w:rsidRPr="009D1D46">
              <w:rPr>
                <w:rFonts w:cs="Arial"/>
                <w:sz w:val="15"/>
                <w:szCs w:val="15"/>
                <w:lang w:eastAsia="zh-CN"/>
              </w:rPr>
              <w:t>-NB</w:t>
            </w:r>
          </w:p>
        </w:tc>
        <w:tc>
          <w:tcPr>
            <w:tcW w:w="1418" w:type="dxa"/>
          </w:tcPr>
          <w:p w14:paraId="0A26F26C" w14:textId="77777777" w:rsidR="004B623D" w:rsidRPr="009D1D46" w:rsidRDefault="004B623D" w:rsidP="007C6A64">
            <w:pPr>
              <w:jc w:val="center"/>
              <w:rPr>
                <w:rFonts w:eastAsiaTheme="minorEastAsia" w:cs="Arial"/>
                <w:sz w:val="15"/>
                <w:szCs w:val="15"/>
                <w:lang w:eastAsia="zh-CN"/>
              </w:rPr>
            </w:pPr>
            <w:proofErr w:type="spellStart"/>
            <w:r w:rsidRPr="009D1D46">
              <w:rPr>
                <w:rFonts w:eastAsiaTheme="minorEastAsia" w:cs="Arial"/>
                <w:sz w:val="15"/>
                <w:szCs w:val="15"/>
                <w:lang w:eastAsia="zh-CN"/>
              </w:rPr>
              <w:t>timeDomainOffset</w:t>
            </w:r>
            <w:r w:rsidRPr="009D1D46">
              <w:rPr>
                <w:rFonts w:eastAsiaTheme="minorEastAsia" w:cs="Arial" w:hint="eastAsia"/>
                <w:sz w:val="15"/>
                <w:szCs w:val="15"/>
                <w:lang w:eastAsia="zh-CN"/>
              </w:rPr>
              <w:t>U</w:t>
            </w:r>
            <w:r w:rsidRPr="009D1D46">
              <w:rPr>
                <w:rFonts w:eastAsiaTheme="minorEastAsia" w:cs="Arial"/>
                <w:sz w:val="15"/>
                <w:szCs w:val="15"/>
                <w:lang w:eastAsia="zh-CN"/>
              </w:rPr>
              <w:t>L</w:t>
            </w:r>
            <w:proofErr w:type="spellEnd"/>
          </w:p>
        </w:tc>
        <w:tc>
          <w:tcPr>
            <w:tcW w:w="1134" w:type="dxa"/>
          </w:tcPr>
          <w:p w14:paraId="132EBEDA"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035C7738" w14:textId="77777777" w:rsidR="004B623D" w:rsidRPr="009D1D46" w:rsidRDefault="004B623D" w:rsidP="007C6A64">
            <w:pPr>
              <w:rPr>
                <w:sz w:val="15"/>
                <w:szCs w:val="15"/>
                <w:lang w:eastAsia="zh-CN"/>
              </w:rPr>
            </w:pPr>
            <w:r w:rsidRPr="009D1D46">
              <w:rPr>
                <w:rFonts w:eastAsiaTheme="minorEastAsia"/>
                <w:sz w:val="15"/>
                <w:szCs w:val="15"/>
                <w:lang w:eastAsia="zh-CN"/>
              </w:rPr>
              <w:t xml:space="preserve">Time offset for determining the nominal resource </w:t>
            </w:r>
            <w:proofErr w:type="gramStart"/>
            <w:r w:rsidRPr="009D1D46">
              <w:rPr>
                <w:rFonts w:eastAsiaTheme="minorEastAsia"/>
                <w:sz w:val="15"/>
                <w:szCs w:val="15"/>
                <w:lang w:eastAsia="zh-CN"/>
              </w:rPr>
              <w:t xml:space="preserve">for </w:t>
            </w:r>
            <w:r w:rsidRPr="009D1D46">
              <w:rPr>
                <w:sz w:val="15"/>
                <w:szCs w:val="15"/>
                <w:lang w:eastAsia="zh-CN"/>
              </w:rPr>
              <w:t xml:space="preserve"> UL</w:t>
            </w:r>
            <w:proofErr w:type="gramEnd"/>
            <w:r w:rsidRPr="009D1D46">
              <w:rPr>
                <w:sz w:val="15"/>
                <w:szCs w:val="15"/>
                <w:lang w:eastAsia="zh-CN"/>
              </w:rPr>
              <w:t xml:space="preserve"> SPS for NB IoT. Value in number of sub-frames.</w:t>
            </w:r>
          </w:p>
        </w:tc>
        <w:tc>
          <w:tcPr>
            <w:tcW w:w="1559" w:type="dxa"/>
          </w:tcPr>
          <w:p w14:paraId="0D565C27" w14:textId="77777777" w:rsidR="004B623D" w:rsidRPr="009D1D46" w:rsidRDefault="004B623D" w:rsidP="007C6A64">
            <w:pPr>
              <w:jc w:val="center"/>
              <w:rPr>
                <w:sz w:val="15"/>
                <w:szCs w:val="15"/>
              </w:rPr>
            </w:pPr>
            <w:r w:rsidRPr="009D1D46">
              <w:rPr>
                <w:sz w:val="15"/>
                <w:szCs w:val="15"/>
              </w:rPr>
              <w:t>INTEGER (</w:t>
            </w:r>
            <w:proofErr w:type="gramStart"/>
            <w:r w:rsidRPr="009D1D46">
              <w:rPr>
                <w:sz w:val="15"/>
                <w:szCs w:val="15"/>
              </w:rPr>
              <w:t>1..</w:t>
            </w:r>
            <w:proofErr w:type="gramEnd"/>
            <w:r w:rsidRPr="009D1D46">
              <w:rPr>
                <w:sz w:val="15"/>
                <w:szCs w:val="15"/>
              </w:rPr>
              <w:t>159)</w:t>
            </w:r>
          </w:p>
        </w:tc>
        <w:tc>
          <w:tcPr>
            <w:tcW w:w="1418" w:type="dxa"/>
          </w:tcPr>
          <w:p w14:paraId="4519F3DC" w14:textId="77777777" w:rsidR="004B623D" w:rsidRPr="009D1D46" w:rsidRDefault="004B623D" w:rsidP="007C6A64">
            <w:pPr>
              <w:rPr>
                <w:rFonts w:cs="Arial"/>
                <w:sz w:val="15"/>
                <w:szCs w:val="15"/>
              </w:rPr>
            </w:pPr>
            <w:r w:rsidRPr="009D1D46">
              <w:rPr>
                <w:rFonts w:cs="Arial"/>
                <w:sz w:val="15"/>
                <w:szCs w:val="15"/>
              </w:rPr>
              <w:t>UE-specific</w:t>
            </w:r>
          </w:p>
        </w:tc>
      </w:tr>
    </w:tbl>
    <w:p w14:paraId="155B71C7" w14:textId="347B7BCC" w:rsidR="00E55CC1" w:rsidRDefault="00E55CC1" w:rsidP="0040282A">
      <w:pPr>
        <w:spacing w:after="120" w:line="240" w:lineRule="auto"/>
        <w:rPr>
          <w:rFonts w:eastAsiaTheme="minorEastAsia"/>
          <w:b/>
          <w:lang w:eastAsia="zh-CN"/>
        </w:rPr>
      </w:pPr>
      <w:r w:rsidRPr="0064652D">
        <w:rPr>
          <w:rFonts w:eastAsiaTheme="minorEastAsia"/>
          <w:b/>
          <w:lang w:eastAsia="zh-CN"/>
        </w:rPr>
        <w:t xml:space="preserve">FL </w:t>
      </w:r>
      <w:r>
        <w:rPr>
          <w:rFonts w:eastAsiaTheme="minorEastAsia"/>
          <w:b/>
          <w:lang w:eastAsia="zh-CN"/>
        </w:rPr>
        <w:t>clarification: this proposal does not imply option1 or option2 for determining the nominal SPS resource(s).</w:t>
      </w:r>
    </w:p>
    <w:p w14:paraId="1A7C3DAA" w14:textId="6EC84DBE" w:rsidR="00327F2A" w:rsidRPr="00240D41" w:rsidRDefault="00327F2A" w:rsidP="0040282A">
      <w:pPr>
        <w:spacing w:after="120" w:line="240" w:lineRule="auto"/>
        <w:rPr>
          <w:rFonts w:eastAsiaTheme="minorEastAsia"/>
          <w:lang w:val="en-US" w:eastAsia="zh-CN"/>
        </w:rPr>
      </w:pPr>
      <w:r>
        <w:rPr>
          <w:rFonts w:eastAsiaTheme="minorEastAsia"/>
          <w:lang w:val="en-US" w:eastAsia="zh-CN"/>
        </w:rPr>
        <w:t>Please provide your comments on the above RRC parameter.</w:t>
      </w:r>
    </w:p>
    <w:tbl>
      <w:tblPr>
        <w:tblStyle w:val="af8"/>
        <w:tblW w:w="9631" w:type="dxa"/>
        <w:tblLayout w:type="fixed"/>
        <w:tblLook w:val="04A0" w:firstRow="1" w:lastRow="0" w:firstColumn="1" w:lastColumn="0" w:noHBand="0" w:noVBand="1"/>
      </w:tblPr>
      <w:tblGrid>
        <w:gridCol w:w="1479"/>
        <w:gridCol w:w="1372"/>
        <w:gridCol w:w="6780"/>
      </w:tblGrid>
      <w:tr w:rsidR="009C1472" w14:paraId="26740720" w14:textId="77777777" w:rsidTr="007C6A64">
        <w:tc>
          <w:tcPr>
            <w:tcW w:w="1479" w:type="dxa"/>
            <w:shd w:val="clear" w:color="auto" w:fill="D9D9D9" w:themeFill="background1" w:themeFillShade="D9"/>
          </w:tcPr>
          <w:p w14:paraId="07AE447C" w14:textId="77777777" w:rsidR="009C1472" w:rsidRDefault="009C1472"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4385EB5D" w14:textId="77777777" w:rsidR="009C1472" w:rsidRDefault="009C1472"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03A32FF9" w14:textId="77777777" w:rsidR="009C1472" w:rsidRDefault="009C1472" w:rsidP="007C6A64">
            <w:pPr>
              <w:spacing w:before="120" w:after="120" w:line="240" w:lineRule="auto"/>
              <w:rPr>
                <w:b/>
                <w:bCs/>
                <w:lang w:val="en-US"/>
              </w:rPr>
            </w:pPr>
            <w:r>
              <w:rPr>
                <w:b/>
                <w:bCs/>
                <w:lang w:val="en-US"/>
              </w:rPr>
              <w:t>Comments</w:t>
            </w:r>
          </w:p>
        </w:tc>
      </w:tr>
      <w:tr w:rsidR="009C1472" w14:paraId="0123ADF7" w14:textId="77777777" w:rsidTr="007C6A64">
        <w:tc>
          <w:tcPr>
            <w:tcW w:w="1479" w:type="dxa"/>
          </w:tcPr>
          <w:p w14:paraId="4C421BC9" w14:textId="0A366406" w:rsidR="009C1472" w:rsidRPr="00E3497A" w:rsidRDefault="00E3497A" w:rsidP="007C6A64">
            <w:pPr>
              <w:spacing w:before="120" w:after="120" w:line="240" w:lineRule="auto"/>
              <w:rPr>
                <w:rFonts w:eastAsiaTheme="minorEastAsia"/>
                <w:b/>
                <w:bCs/>
                <w:lang w:val="en-US" w:eastAsia="zh-CN"/>
              </w:rPr>
            </w:pPr>
            <w:r>
              <w:rPr>
                <w:rFonts w:eastAsiaTheme="minorEastAsia" w:hint="eastAsia"/>
                <w:b/>
                <w:bCs/>
                <w:lang w:val="en-US" w:eastAsia="zh-CN"/>
              </w:rPr>
              <w:t>NEC</w:t>
            </w:r>
          </w:p>
        </w:tc>
        <w:tc>
          <w:tcPr>
            <w:tcW w:w="1372" w:type="dxa"/>
          </w:tcPr>
          <w:p w14:paraId="1F30BA99" w14:textId="63A7F05A" w:rsidR="009C1472" w:rsidRPr="00E3497A" w:rsidRDefault="00E3497A"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2B734B7C" w14:textId="77777777" w:rsidR="009C1472" w:rsidRDefault="009C1472" w:rsidP="007C6A64">
            <w:pPr>
              <w:spacing w:before="120" w:after="120" w:line="240" w:lineRule="auto"/>
              <w:rPr>
                <w:b/>
                <w:bCs/>
                <w:lang w:val="en-US"/>
              </w:rPr>
            </w:pPr>
          </w:p>
        </w:tc>
      </w:tr>
      <w:tr w:rsidR="009C1472" w14:paraId="67A43D9A" w14:textId="77777777" w:rsidTr="007C6A64">
        <w:tc>
          <w:tcPr>
            <w:tcW w:w="1479" w:type="dxa"/>
          </w:tcPr>
          <w:p w14:paraId="50D58F02" w14:textId="5DE0A167" w:rsidR="009C1472" w:rsidRPr="000C01F6" w:rsidRDefault="000C01F6" w:rsidP="007C6A64">
            <w:pPr>
              <w:spacing w:before="120" w:after="120" w:line="240" w:lineRule="auto"/>
              <w:rPr>
                <w:rFonts w:eastAsiaTheme="minorEastAsia"/>
                <w:b/>
                <w:bCs/>
                <w:lang w:val="en-US" w:eastAsia="zh-CN"/>
              </w:rPr>
            </w:pPr>
            <w:proofErr w:type="spellStart"/>
            <w:r>
              <w:rPr>
                <w:rFonts w:eastAsiaTheme="minorEastAsia"/>
                <w:b/>
                <w:bCs/>
                <w:lang w:val="en-US" w:eastAsia="zh-CN"/>
              </w:rPr>
              <w:t>Spreadtrum</w:t>
            </w:r>
            <w:proofErr w:type="spellEnd"/>
          </w:p>
        </w:tc>
        <w:tc>
          <w:tcPr>
            <w:tcW w:w="1372" w:type="dxa"/>
          </w:tcPr>
          <w:p w14:paraId="2BDC14FF" w14:textId="0D9CDBD7" w:rsidR="009C1472" w:rsidRPr="000C01F6" w:rsidRDefault="000C01F6"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351E54B4" w14:textId="77777777" w:rsidR="009C1472" w:rsidRDefault="009C1472" w:rsidP="007C6A64">
            <w:pPr>
              <w:spacing w:before="120" w:after="120" w:line="240" w:lineRule="auto"/>
              <w:rPr>
                <w:b/>
                <w:bCs/>
                <w:lang w:val="en-US"/>
              </w:rPr>
            </w:pPr>
          </w:p>
        </w:tc>
      </w:tr>
      <w:tr w:rsidR="00DF0687" w14:paraId="0E988AD3" w14:textId="77777777" w:rsidTr="007C6A64">
        <w:tc>
          <w:tcPr>
            <w:tcW w:w="1479" w:type="dxa"/>
          </w:tcPr>
          <w:p w14:paraId="22DC3056" w14:textId="2EE8D63E" w:rsidR="00DF0687" w:rsidRDefault="00DF0687" w:rsidP="00DF0687">
            <w:pPr>
              <w:spacing w:before="120" w:after="120" w:line="240" w:lineRule="auto"/>
              <w:rPr>
                <w:b/>
                <w:bCs/>
                <w:lang w:val="en-US"/>
              </w:rPr>
            </w:pPr>
            <w:r>
              <w:rPr>
                <w:rFonts w:hint="eastAsia"/>
                <w:b/>
                <w:bCs/>
                <w:lang w:val="en-US" w:eastAsia="ko-KR"/>
              </w:rPr>
              <w:t>S</w:t>
            </w:r>
            <w:r>
              <w:rPr>
                <w:b/>
                <w:bCs/>
                <w:lang w:val="en-US" w:eastAsia="ko-KR"/>
              </w:rPr>
              <w:t>amsung</w:t>
            </w:r>
          </w:p>
        </w:tc>
        <w:tc>
          <w:tcPr>
            <w:tcW w:w="1372" w:type="dxa"/>
          </w:tcPr>
          <w:p w14:paraId="74372297" w14:textId="77777777" w:rsidR="00DF0687" w:rsidRDefault="00DF0687" w:rsidP="00DF0687">
            <w:pPr>
              <w:spacing w:before="120" w:after="120" w:line="240" w:lineRule="auto"/>
              <w:rPr>
                <w:b/>
                <w:bCs/>
                <w:lang w:val="en-US"/>
              </w:rPr>
            </w:pPr>
          </w:p>
        </w:tc>
        <w:tc>
          <w:tcPr>
            <w:tcW w:w="6780" w:type="dxa"/>
          </w:tcPr>
          <w:p w14:paraId="0236E269" w14:textId="356FE3F0" w:rsidR="00DF0687" w:rsidRDefault="00DF0687" w:rsidP="00DF0687">
            <w:pPr>
              <w:spacing w:before="120" w:after="120" w:line="240" w:lineRule="auto"/>
              <w:rPr>
                <w:b/>
                <w:bCs/>
                <w:lang w:val="en-US"/>
              </w:rPr>
            </w:pPr>
            <w:r w:rsidRPr="007D677D">
              <w:rPr>
                <w:b/>
                <w:bCs/>
                <w:lang w:val="en-US"/>
              </w:rPr>
              <w:t xml:space="preserve">Support separate DL and UL offsets, but revise the range. The offset should be </w:t>
            </w:r>
            <w:proofErr w:type="gramStart"/>
            <w:r w:rsidRPr="007D677D">
              <w:rPr>
                <w:b/>
                <w:bCs/>
                <w:lang w:val="en-US"/>
              </w:rPr>
              <w:t>0..</w:t>
            </w:r>
            <w:proofErr w:type="gramEnd"/>
            <w:r w:rsidRPr="007D677D">
              <w:rPr>
                <w:b/>
                <w:bCs/>
                <w:lang w:val="en-US"/>
              </w:rPr>
              <w:t>P-1 in subframes, where P is the configured SPS periodicity. For Option2, clarify that this is an additional offset on top of the legacy DCI scheduling timeline.</w:t>
            </w:r>
          </w:p>
        </w:tc>
      </w:tr>
      <w:tr w:rsidR="00C540AD" w14:paraId="20F362F0" w14:textId="77777777" w:rsidTr="007C6A64">
        <w:tc>
          <w:tcPr>
            <w:tcW w:w="1479" w:type="dxa"/>
          </w:tcPr>
          <w:p w14:paraId="67EABC37" w14:textId="2C1F9F8F" w:rsidR="00C540AD" w:rsidRDefault="00C540AD" w:rsidP="00C540AD">
            <w:pPr>
              <w:spacing w:before="120" w:after="120" w:line="240" w:lineRule="auto"/>
              <w:rPr>
                <w:b/>
                <w:bCs/>
                <w:lang w:val="en-US" w:eastAsia="ko-KR"/>
              </w:rPr>
            </w:pPr>
            <w:r>
              <w:rPr>
                <w:b/>
                <w:bCs/>
                <w:lang w:val="en-US"/>
              </w:rPr>
              <w:t>Ericsson</w:t>
            </w:r>
          </w:p>
        </w:tc>
        <w:tc>
          <w:tcPr>
            <w:tcW w:w="1372" w:type="dxa"/>
          </w:tcPr>
          <w:p w14:paraId="33437009" w14:textId="5439071E" w:rsidR="00C540AD" w:rsidRDefault="00C540AD" w:rsidP="00C540AD">
            <w:pPr>
              <w:spacing w:before="120" w:after="120" w:line="240" w:lineRule="auto"/>
              <w:rPr>
                <w:b/>
                <w:bCs/>
                <w:lang w:val="en-US"/>
              </w:rPr>
            </w:pPr>
            <w:r>
              <w:rPr>
                <w:b/>
                <w:bCs/>
                <w:lang w:val="en-US"/>
              </w:rPr>
              <w:t>See comment</w:t>
            </w:r>
          </w:p>
        </w:tc>
        <w:tc>
          <w:tcPr>
            <w:tcW w:w="6780" w:type="dxa"/>
          </w:tcPr>
          <w:p w14:paraId="3D2DCBE2" w14:textId="2325DCAE" w:rsidR="00C540AD" w:rsidRPr="007D677D" w:rsidRDefault="00C540AD" w:rsidP="00C540AD">
            <w:pPr>
              <w:spacing w:before="120" w:after="120" w:line="240" w:lineRule="auto"/>
              <w:rPr>
                <w:b/>
                <w:bCs/>
                <w:lang w:val="en-US"/>
              </w:rPr>
            </w:pPr>
            <w:r>
              <w:rPr>
                <w:b/>
                <w:bCs/>
                <w:lang w:val="en-US"/>
              </w:rPr>
              <w:t xml:space="preserve">We need to </w:t>
            </w:r>
            <w:r w:rsidR="00674056">
              <w:rPr>
                <w:b/>
                <w:bCs/>
                <w:lang w:val="en-US"/>
              </w:rPr>
              <w:t>come back</w:t>
            </w:r>
            <w:r>
              <w:rPr>
                <w:b/>
                <w:bCs/>
                <w:lang w:val="en-US"/>
              </w:rPr>
              <w:t xml:space="preserve"> to it after one of the SPS schemes for activation has been selected.</w:t>
            </w:r>
          </w:p>
        </w:tc>
      </w:tr>
      <w:tr w:rsidR="00EF2D13" w:rsidRPr="008071CF" w14:paraId="6695F64E" w14:textId="77777777" w:rsidTr="00EF2D13">
        <w:tc>
          <w:tcPr>
            <w:tcW w:w="1479" w:type="dxa"/>
          </w:tcPr>
          <w:p w14:paraId="5DDDB661" w14:textId="77777777" w:rsidR="00EF2D13" w:rsidRPr="00EF2D13" w:rsidRDefault="00EF2D13" w:rsidP="007C1EDA">
            <w:pPr>
              <w:spacing w:before="120" w:after="120" w:line="240" w:lineRule="auto"/>
              <w:rPr>
                <w:b/>
                <w:bCs/>
                <w:lang w:val="en-US"/>
              </w:rPr>
            </w:pPr>
            <w:r w:rsidRPr="00EF2D13">
              <w:rPr>
                <w:b/>
                <w:bCs/>
                <w:lang w:val="en-US"/>
              </w:rPr>
              <w:t xml:space="preserve">Huawei, </w:t>
            </w:r>
            <w:proofErr w:type="spellStart"/>
            <w:r w:rsidRPr="00EF2D13">
              <w:rPr>
                <w:b/>
                <w:bCs/>
                <w:lang w:val="en-US"/>
              </w:rPr>
              <w:t>HiSilicon</w:t>
            </w:r>
            <w:proofErr w:type="spellEnd"/>
          </w:p>
        </w:tc>
        <w:tc>
          <w:tcPr>
            <w:tcW w:w="1372" w:type="dxa"/>
          </w:tcPr>
          <w:p w14:paraId="1DAA9682" w14:textId="77777777" w:rsidR="00EF2D13" w:rsidRPr="00EF2D13" w:rsidRDefault="00EF2D13" w:rsidP="007C1EDA">
            <w:pPr>
              <w:spacing w:before="120" w:after="120" w:line="240" w:lineRule="auto"/>
              <w:rPr>
                <w:b/>
                <w:bCs/>
                <w:lang w:val="en-US"/>
              </w:rPr>
            </w:pPr>
          </w:p>
        </w:tc>
        <w:tc>
          <w:tcPr>
            <w:tcW w:w="6780" w:type="dxa"/>
          </w:tcPr>
          <w:p w14:paraId="345CC8F4" w14:textId="77777777" w:rsidR="00EF2D13" w:rsidRPr="00EF2D13" w:rsidRDefault="00EF2D13" w:rsidP="007C1EDA">
            <w:pPr>
              <w:spacing w:before="120" w:after="120" w:line="240" w:lineRule="auto"/>
              <w:rPr>
                <w:b/>
                <w:bCs/>
                <w:lang w:val="en-US"/>
              </w:rPr>
            </w:pPr>
            <w:r w:rsidRPr="00EF2D13">
              <w:rPr>
                <w:b/>
                <w:bCs/>
                <w:lang w:val="en-US"/>
              </w:rPr>
              <w:t>The numbers can be in square brackets.</w:t>
            </w:r>
          </w:p>
        </w:tc>
      </w:tr>
      <w:tr w:rsidR="00FF72AA" w:rsidRPr="008071CF" w14:paraId="7B2FDAC2" w14:textId="77777777" w:rsidTr="00EF2D13">
        <w:tc>
          <w:tcPr>
            <w:tcW w:w="1479" w:type="dxa"/>
          </w:tcPr>
          <w:p w14:paraId="5A98C796" w14:textId="0712EA07" w:rsidR="00FF72AA" w:rsidRPr="00EF2D13" w:rsidRDefault="00FF72AA" w:rsidP="00FF72AA">
            <w:pPr>
              <w:spacing w:before="120" w:after="120" w:line="240" w:lineRule="auto"/>
              <w:rPr>
                <w:b/>
                <w:bCs/>
                <w:lang w:val="en-US"/>
              </w:rPr>
            </w:pPr>
            <w:r>
              <w:rPr>
                <w:b/>
                <w:bCs/>
                <w:lang w:val="en-US" w:eastAsia="ko-KR"/>
              </w:rPr>
              <w:t>Nokia</w:t>
            </w:r>
          </w:p>
        </w:tc>
        <w:tc>
          <w:tcPr>
            <w:tcW w:w="1372" w:type="dxa"/>
          </w:tcPr>
          <w:p w14:paraId="322DAEFE" w14:textId="7BA8B8A6" w:rsidR="00FF72AA" w:rsidRPr="00EF2D13" w:rsidRDefault="00FF72AA" w:rsidP="00FF72AA">
            <w:pPr>
              <w:spacing w:before="120" w:after="120" w:line="240" w:lineRule="auto"/>
              <w:rPr>
                <w:b/>
                <w:bCs/>
                <w:lang w:val="en-US"/>
              </w:rPr>
            </w:pPr>
            <w:r>
              <w:rPr>
                <w:b/>
                <w:bCs/>
                <w:lang w:val="en-US"/>
              </w:rPr>
              <w:t>N</w:t>
            </w:r>
          </w:p>
        </w:tc>
        <w:tc>
          <w:tcPr>
            <w:tcW w:w="6780" w:type="dxa"/>
          </w:tcPr>
          <w:p w14:paraId="1D9F1686" w14:textId="12C0BBA8" w:rsidR="00FF72AA" w:rsidRPr="00EF2D13" w:rsidRDefault="00FF72AA" w:rsidP="00FF72AA">
            <w:pPr>
              <w:spacing w:before="120" w:after="120" w:line="240" w:lineRule="auto"/>
              <w:rPr>
                <w:b/>
                <w:bCs/>
                <w:lang w:val="en-US"/>
              </w:rPr>
            </w:pPr>
            <w:r>
              <w:rPr>
                <w:b/>
                <w:bCs/>
                <w:lang w:val="en-US"/>
              </w:rPr>
              <w:t>RRC to reserve resource is not feasible. We propose to discuss flexible resource allocation for SPS by flexible scheduling delay instead of RRC configuration.</w:t>
            </w:r>
          </w:p>
        </w:tc>
      </w:tr>
    </w:tbl>
    <w:p w14:paraId="10A4576B" w14:textId="77777777" w:rsidR="00F03AFE" w:rsidRPr="00EF2D13" w:rsidRDefault="00F03AFE" w:rsidP="00F03AFE">
      <w:pPr>
        <w:rPr>
          <w:lang w:val="en-US"/>
        </w:rPr>
      </w:pPr>
    </w:p>
    <w:p w14:paraId="55B56671" w14:textId="4679125B" w:rsidR="00D51B18" w:rsidRPr="0067427A" w:rsidRDefault="009D1D46" w:rsidP="0082489E">
      <w:pPr>
        <w:pStyle w:val="2"/>
        <w:numPr>
          <w:ilvl w:val="1"/>
          <w:numId w:val="1"/>
        </w:numPr>
        <w:rPr>
          <w:rFonts w:ascii="Arial" w:hAnsi="Arial" w:cs="Arial"/>
          <w:sz w:val="28"/>
          <w:szCs w:val="28"/>
        </w:rPr>
      </w:pPr>
      <w:r>
        <w:rPr>
          <w:rFonts w:ascii="Arial" w:hAnsi="Arial" w:cs="Arial"/>
          <w:sz w:val="28"/>
          <w:szCs w:val="28"/>
        </w:rPr>
        <w:t>[H]</w:t>
      </w:r>
      <w:r w:rsidR="00D269F3">
        <w:rPr>
          <w:rFonts w:ascii="Arial" w:hAnsi="Arial" w:cs="Arial"/>
          <w:sz w:val="28"/>
          <w:szCs w:val="28"/>
        </w:rPr>
        <w:t xml:space="preserve">RRC parameter for </w:t>
      </w:r>
      <w:r w:rsidR="00D51B18" w:rsidRPr="0067427A">
        <w:rPr>
          <w:rFonts w:ascii="Arial" w:hAnsi="Arial" w:cs="Arial"/>
          <w:sz w:val="28"/>
          <w:szCs w:val="28"/>
        </w:rPr>
        <w:t>RNTI</w:t>
      </w:r>
    </w:p>
    <w:p w14:paraId="2B27DF5C" w14:textId="77777777" w:rsidR="00D51B18" w:rsidRPr="004B623D" w:rsidRDefault="00D51B18" w:rsidP="00B545DA">
      <w:pPr>
        <w:pStyle w:val="aff"/>
        <w:numPr>
          <w:ilvl w:val="0"/>
          <w:numId w:val="14"/>
        </w:numPr>
        <w:spacing w:before="120" w:after="120" w:line="240" w:lineRule="auto"/>
        <w:rPr>
          <w:rFonts w:eastAsiaTheme="minorEastAsia"/>
          <w:b/>
          <w:bCs/>
          <w:sz w:val="20"/>
          <w:szCs w:val="20"/>
          <w:u w:val="single"/>
          <w:lang w:val="en-US" w:eastAsia="zh-CN"/>
        </w:rPr>
      </w:pPr>
      <w:r w:rsidRPr="004B623D">
        <w:rPr>
          <w:rFonts w:eastAsiaTheme="minorEastAsia"/>
          <w:sz w:val="20"/>
          <w:szCs w:val="20"/>
          <w:lang w:val="en-US" w:eastAsia="zh-CN"/>
        </w:rPr>
        <w:t>[14] For the joint activation DCI of DL SPS and UL SPS, the CRC is scrambled by the SPS C-RNTI</w:t>
      </w:r>
    </w:p>
    <w:p w14:paraId="33B08BE3" w14:textId="77777777" w:rsidR="00D51B18" w:rsidRPr="004B623D" w:rsidRDefault="00D51B18" w:rsidP="00B545DA">
      <w:pPr>
        <w:pStyle w:val="aff"/>
        <w:numPr>
          <w:ilvl w:val="0"/>
          <w:numId w:val="14"/>
        </w:numPr>
        <w:spacing w:before="120" w:after="120" w:line="240" w:lineRule="auto"/>
        <w:rPr>
          <w:rFonts w:eastAsiaTheme="minorEastAsia"/>
          <w:b/>
          <w:bCs/>
          <w:sz w:val="20"/>
          <w:szCs w:val="20"/>
          <w:u w:val="single"/>
          <w:lang w:val="en-US" w:eastAsia="zh-CN"/>
        </w:rPr>
      </w:pPr>
      <w:r w:rsidRPr="004B623D">
        <w:rPr>
          <w:rFonts w:eastAsiaTheme="minorEastAsia"/>
          <w:sz w:val="20"/>
          <w:szCs w:val="20"/>
          <w:lang w:val="en-US" w:eastAsia="zh-CN"/>
        </w:rPr>
        <w:t xml:space="preserve">[5], </w:t>
      </w:r>
      <w:r w:rsidRPr="004B623D">
        <w:rPr>
          <w:rFonts w:eastAsiaTheme="minorEastAsia" w:hint="eastAsia"/>
          <w:sz w:val="20"/>
          <w:szCs w:val="20"/>
          <w:lang w:val="en-US" w:eastAsia="zh-CN"/>
        </w:rPr>
        <w:t>[7]</w:t>
      </w:r>
      <w:r w:rsidRPr="004B623D">
        <w:rPr>
          <w:rFonts w:eastAsiaTheme="minorEastAsia"/>
          <w:sz w:val="20"/>
          <w:szCs w:val="20"/>
          <w:lang w:val="en-US" w:eastAsia="zh-CN"/>
        </w:rPr>
        <w:t xml:space="preserve"> SPS-C RNTI is used to scramble the DCI</w:t>
      </w:r>
    </w:p>
    <w:p w14:paraId="16F3578A" w14:textId="77777777" w:rsidR="00D51B18" w:rsidRPr="004B623D" w:rsidRDefault="00D51B18" w:rsidP="00B545DA">
      <w:pPr>
        <w:pStyle w:val="aff"/>
        <w:numPr>
          <w:ilvl w:val="0"/>
          <w:numId w:val="14"/>
        </w:numPr>
        <w:spacing w:before="120" w:after="120" w:line="240" w:lineRule="auto"/>
        <w:rPr>
          <w:rFonts w:eastAsiaTheme="minorEastAsia"/>
          <w:b/>
          <w:bCs/>
          <w:sz w:val="20"/>
          <w:szCs w:val="20"/>
          <w:u w:val="single"/>
          <w:lang w:val="en-US" w:eastAsia="zh-CN"/>
        </w:rPr>
      </w:pPr>
      <w:r w:rsidRPr="004B623D">
        <w:rPr>
          <w:rFonts w:eastAsiaTheme="minorEastAsia" w:hint="eastAsia"/>
          <w:sz w:val="20"/>
          <w:szCs w:val="20"/>
          <w:lang w:val="en-US" w:eastAsia="zh-CN"/>
        </w:rPr>
        <w:t>[12]</w:t>
      </w:r>
      <w:r w:rsidRPr="004B623D">
        <w:rPr>
          <w:rFonts w:eastAsiaTheme="minorEastAsia"/>
          <w:sz w:val="20"/>
          <w:szCs w:val="20"/>
          <w:lang w:val="en-US" w:eastAsia="zh-CN"/>
        </w:rPr>
        <w:t>,[17] One SPS C-RNTI is configured by RRC to be shared between DL SPS and UL SPS</w:t>
      </w:r>
    </w:p>
    <w:p w14:paraId="11BD3EE3" w14:textId="29C6D5C1" w:rsidR="00BC0FEE" w:rsidRPr="00C7599A" w:rsidRDefault="00D51B18" w:rsidP="00B545DA">
      <w:pPr>
        <w:pStyle w:val="aff"/>
        <w:numPr>
          <w:ilvl w:val="0"/>
          <w:numId w:val="14"/>
        </w:numPr>
        <w:spacing w:before="120" w:after="120" w:line="240" w:lineRule="auto"/>
        <w:rPr>
          <w:rFonts w:eastAsiaTheme="minorEastAsia"/>
          <w:b/>
          <w:bCs/>
          <w:sz w:val="20"/>
          <w:szCs w:val="20"/>
          <w:u w:val="single"/>
          <w:lang w:val="en-US" w:eastAsia="zh-CN"/>
        </w:rPr>
      </w:pPr>
      <w:r w:rsidRPr="004B623D">
        <w:rPr>
          <w:rFonts w:eastAsiaTheme="minorEastAsia"/>
          <w:sz w:val="20"/>
          <w:szCs w:val="20"/>
          <w:lang w:val="en-US" w:eastAsia="zh-CN"/>
        </w:rPr>
        <w:t>[17] single SPS C-RNTI shared by multiple SPS configurations</w:t>
      </w:r>
    </w:p>
    <w:p w14:paraId="1D806FA3" w14:textId="77777777" w:rsidR="00C7599A" w:rsidRDefault="00C7599A" w:rsidP="00C7599A">
      <w:pPr>
        <w:spacing w:before="120" w:after="120" w:line="240" w:lineRule="auto"/>
        <w:rPr>
          <w:rFonts w:eastAsiaTheme="minorEastAsia"/>
          <w:b/>
          <w:bCs/>
          <w:lang w:eastAsia="zh-CN"/>
        </w:rPr>
      </w:pPr>
      <w:r>
        <w:rPr>
          <w:rFonts w:eastAsiaTheme="minorEastAsia" w:hint="eastAsia"/>
          <w:b/>
          <w:bCs/>
          <w:lang w:eastAsia="zh-CN"/>
        </w:rPr>
        <w:lastRenderedPageBreak/>
        <w:t>F</w:t>
      </w:r>
      <w:r>
        <w:rPr>
          <w:rFonts w:eastAsiaTheme="minorEastAsia"/>
          <w:b/>
          <w:bCs/>
          <w:lang w:eastAsia="zh-CN"/>
        </w:rPr>
        <w:t xml:space="preserve">L view: while the necessity of DCI for SPS </w:t>
      </w:r>
      <w:r>
        <w:rPr>
          <w:rFonts w:eastAsiaTheme="minorEastAsia" w:hint="eastAsia"/>
          <w:b/>
          <w:bCs/>
          <w:lang w:eastAsia="zh-CN"/>
        </w:rPr>
        <w:t>still</w:t>
      </w:r>
      <w:r>
        <w:rPr>
          <w:rFonts w:eastAsiaTheme="minorEastAsia"/>
          <w:b/>
          <w:bCs/>
          <w:lang w:eastAsia="zh-CN"/>
        </w:rPr>
        <w:t xml:space="preserve"> depends on the down-selection between MAC CE and DCI based indication mechanisms, SPS C-RNTI is needed at least for scrambling SPS NPUSCH/NPDSCH transmission.</w:t>
      </w:r>
    </w:p>
    <w:p w14:paraId="55A45C94" w14:textId="17A77626" w:rsidR="00C7599A" w:rsidRPr="00C7599A" w:rsidRDefault="00C7599A" w:rsidP="00C7599A">
      <w:pPr>
        <w:spacing w:before="120" w:after="120" w:line="240" w:lineRule="auto"/>
        <w:rPr>
          <w:rFonts w:eastAsiaTheme="minorEastAsia"/>
          <w:b/>
          <w:bCs/>
          <w:lang w:eastAsia="zh-CN"/>
        </w:rPr>
      </w:pPr>
      <w:r w:rsidRPr="00F86B6D">
        <w:rPr>
          <w:rFonts w:eastAsiaTheme="minorEastAsia"/>
          <w:b/>
          <w:bCs/>
          <w:highlight w:val="yellow"/>
          <w:lang w:eastAsia="zh-CN"/>
        </w:rPr>
        <w:t xml:space="preserve">Proposal </w:t>
      </w:r>
      <w:r w:rsidR="00F86B6D" w:rsidRPr="00F86B6D">
        <w:rPr>
          <w:rFonts w:eastAsiaTheme="minorEastAsia"/>
          <w:b/>
          <w:bCs/>
          <w:highlight w:val="yellow"/>
          <w:lang w:eastAsia="zh-CN"/>
        </w:rPr>
        <w:t>11.3</w:t>
      </w:r>
      <w:r>
        <w:rPr>
          <w:rFonts w:eastAsiaTheme="minorEastAsia"/>
          <w:b/>
          <w:bCs/>
          <w:lang w:eastAsia="zh-CN"/>
        </w:rPr>
        <w:t xml:space="preserve">: For Rel-20 NB-IoT NTN, </w:t>
      </w:r>
      <w:r w:rsidR="00C553D3" w:rsidRPr="00C553D3">
        <w:rPr>
          <w:rFonts w:eastAsiaTheme="minorEastAsia"/>
          <w:b/>
          <w:bCs/>
          <w:lang w:eastAsia="zh-CN"/>
        </w:rPr>
        <w:t>a single SPS C-RNTI is configured and applicable to both DL SPS and UL SPS</w:t>
      </w:r>
      <w:r>
        <w:rPr>
          <w:rFonts w:eastAsiaTheme="minorEastAsia"/>
          <w:b/>
          <w:bCs/>
          <w:lang w:eastAsia="zh-CN"/>
        </w:rPr>
        <w:t>.</w:t>
      </w:r>
    </w:p>
    <w:tbl>
      <w:tblPr>
        <w:tblStyle w:val="af8"/>
        <w:tblW w:w="93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4A0" w:firstRow="1" w:lastRow="0" w:firstColumn="1" w:lastColumn="0" w:noHBand="0" w:noVBand="1"/>
      </w:tblPr>
      <w:tblGrid>
        <w:gridCol w:w="1271"/>
        <w:gridCol w:w="1418"/>
        <w:gridCol w:w="1134"/>
        <w:gridCol w:w="2551"/>
        <w:gridCol w:w="1559"/>
        <w:gridCol w:w="1418"/>
      </w:tblGrid>
      <w:tr w:rsidR="004B623D" w:rsidRPr="00167161" w14:paraId="58FD7328" w14:textId="77777777" w:rsidTr="007C6A64">
        <w:tc>
          <w:tcPr>
            <w:tcW w:w="1271" w:type="dxa"/>
            <w:shd w:val="clear" w:color="auto" w:fill="0070C0"/>
          </w:tcPr>
          <w:p w14:paraId="537D4F0D"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RAN2 Parent IE</w:t>
            </w:r>
          </w:p>
        </w:tc>
        <w:tc>
          <w:tcPr>
            <w:tcW w:w="1418" w:type="dxa"/>
            <w:shd w:val="clear" w:color="auto" w:fill="0070C0"/>
            <w:vAlign w:val="center"/>
          </w:tcPr>
          <w:p w14:paraId="094E7EE4"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Parameter name in the spec</w:t>
            </w:r>
          </w:p>
        </w:tc>
        <w:tc>
          <w:tcPr>
            <w:tcW w:w="1134" w:type="dxa"/>
            <w:shd w:val="clear" w:color="auto" w:fill="0070C0"/>
          </w:tcPr>
          <w:p w14:paraId="2366AA26"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New or existing?</w:t>
            </w:r>
          </w:p>
        </w:tc>
        <w:tc>
          <w:tcPr>
            <w:tcW w:w="2551" w:type="dxa"/>
            <w:shd w:val="clear" w:color="auto" w:fill="0070C0"/>
            <w:vAlign w:val="center"/>
          </w:tcPr>
          <w:p w14:paraId="349A4BEC"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Description</w:t>
            </w:r>
          </w:p>
        </w:tc>
        <w:tc>
          <w:tcPr>
            <w:tcW w:w="1559" w:type="dxa"/>
            <w:shd w:val="clear" w:color="auto" w:fill="0070C0"/>
            <w:vAlign w:val="center"/>
          </w:tcPr>
          <w:p w14:paraId="1E5F6797"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Value range</w:t>
            </w:r>
          </w:p>
        </w:tc>
        <w:tc>
          <w:tcPr>
            <w:tcW w:w="1418" w:type="dxa"/>
            <w:shd w:val="clear" w:color="auto" w:fill="0070C0"/>
          </w:tcPr>
          <w:p w14:paraId="4D15D0F0"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UE-specific or Cell-specific</w:t>
            </w:r>
          </w:p>
        </w:tc>
      </w:tr>
      <w:tr w:rsidR="004B623D" w:rsidRPr="00167161" w14:paraId="5340B7CF"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59A30D4B" w14:textId="77777777" w:rsidR="004B623D" w:rsidRPr="00304431" w:rsidRDefault="004B623D" w:rsidP="007C6A64">
            <w:pPr>
              <w:rPr>
                <w:sz w:val="15"/>
                <w:szCs w:val="15"/>
                <w:lang w:eastAsia="zh-CN"/>
              </w:rPr>
            </w:pPr>
            <w:r w:rsidRPr="00304431">
              <w:rPr>
                <w:rFonts w:cs="Arial"/>
                <w:sz w:val="15"/>
                <w:szCs w:val="15"/>
                <w:lang w:eastAsia="zh-CN"/>
              </w:rPr>
              <w:t>SPS-Config-NB</w:t>
            </w:r>
          </w:p>
        </w:tc>
        <w:tc>
          <w:tcPr>
            <w:tcW w:w="1418" w:type="dxa"/>
          </w:tcPr>
          <w:p w14:paraId="5F41EBE2" w14:textId="77777777" w:rsidR="004B623D" w:rsidRPr="00304431" w:rsidRDefault="004B623D" w:rsidP="007C6A64">
            <w:pPr>
              <w:jc w:val="center"/>
              <w:rPr>
                <w:rFonts w:cs="Arial"/>
                <w:sz w:val="15"/>
                <w:szCs w:val="15"/>
                <w:lang w:eastAsia="zh-CN"/>
              </w:rPr>
            </w:pPr>
            <w:proofErr w:type="spellStart"/>
            <w:r w:rsidRPr="00304431">
              <w:rPr>
                <w:rFonts w:cs="Arial"/>
                <w:sz w:val="15"/>
                <w:szCs w:val="15"/>
                <w:lang w:eastAsia="zh-CN"/>
              </w:rPr>
              <w:t>semiPersistSchedC</w:t>
            </w:r>
            <w:proofErr w:type="spellEnd"/>
            <w:r w:rsidRPr="00304431">
              <w:rPr>
                <w:rFonts w:cs="Arial"/>
                <w:sz w:val="15"/>
                <w:szCs w:val="15"/>
                <w:lang w:eastAsia="zh-CN"/>
              </w:rPr>
              <w:t>-RNTI</w:t>
            </w:r>
          </w:p>
        </w:tc>
        <w:tc>
          <w:tcPr>
            <w:tcW w:w="1134" w:type="dxa"/>
          </w:tcPr>
          <w:p w14:paraId="7F031DAE" w14:textId="77777777" w:rsidR="004B623D" w:rsidRPr="00304431" w:rsidRDefault="004B623D" w:rsidP="007C6A64">
            <w:pPr>
              <w:rPr>
                <w:sz w:val="15"/>
                <w:szCs w:val="15"/>
                <w:lang w:eastAsia="zh-CN"/>
              </w:rPr>
            </w:pPr>
            <w:r w:rsidRPr="00304431">
              <w:rPr>
                <w:rFonts w:hint="eastAsia"/>
                <w:sz w:val="15"/>
                <w:szCs w:val="15"/>
                <w:lang w:eastAsia="zh-CN"/>
              </w:rPr>
              <w:t>n</w:t>
            </w:r>
            <w:r w:rsidRPr="00304431">
              <w:rPr>
                <w:sz w:val="15"/>
                <w:szCs w:val="15"/>
                <w:lang w:eastAsia="zh-CN"/>
              </w:rPr>
              <w:t>ew</w:t>
            </w:r>
          </w:p>
        </w:tc>
        <w:tc>
          <w:tcPr>
            <w:tcW w:w="2551" w:type="dxa"/>
          </w:tcPr>
          <w:p w14:paraId="3596A196" w14:textId="77777777" w:rsidR="004B623D" w:rsidRPr="00304431" w:rsidRDefault="004B623D" w:rsidP="007C6A64">
            <w:pPr>
              <w:rPr>
                <w:sz w:val="15"/>
                <w:szCs w:val="15"/>
                <w:lang w:eastAsia="zh-CN"/>
              </w:rPr>
            </w:pPr>
            <w:r w:rsidRPr="00304431">
              <w:rPr>
                <w:sz w:val="15"/>
                <w:szCs w:val="15"/>
                <w:lang w:eastAsia="zh-CN"/>
              </w:rPr>
              <w:t>Semi-persistent Scheduling C-RNTI for the semi-persistent scheduling configuration for NB IoT</w:t>
            </w:r>
          </w:p>
        </w:tc>
        <w:tc>
          <w:tcPr>
            <w:tcW w:w="1559" w:type="dxa"/>
          </w:tcPr>
          <w:p w14:paraId="6EC1B741" w14:textId="77777777" w:rsidR="004B623D" w:rsidRPr="00304431" w:rsidRDefault="004B623D" w:rsidP="007C6A64">
            <w:pPr>
              <w:jc w:val="center"/>
              <w:rPr>
                <w:sz w:val="15"/>
                <w:szCs w:val="15"/>
              </w:rPr>
            </w:pPr>
            <w:r w:rsidRPr="00304431">
              <w:rPr>
                <w:sz w:val="15"/>
                <w:szCs w:val="15"/>
              </w:rPr>
              <w:t>C-RNTI</w:t>
            </w:r>
          </w:p>
        </w:tc>
        <w:tc>
          <w:tcPr>
            <w:tcW w:w="1418" w:type="dxa"/>
          </w:tcPr>
          <w:p w14:paraId="18A0288F" w14:textId="77777777" w:rsidR="004B623D" w:rsidRPr="00304431" w:rsidRDefault="004B623D" w:rsidP="007C6A64">
            <w:pPr>
              <w:rPr>
                <w:rFonts w:cs="Arial"/>
                <w:sz w:val="15"/>
                <w:szCs w:val="15"/>
              </w:rPr>
            </w:pPr>
            <w:r w:rsidRPr="00304431">
              <w:rPr>
                <w:rFonts w:cs="Arial"/>
                <w:sz w:val="15"/>
                <w:szCs w:val="15"/>
              </w:rPr>
              <w:t>UE-specific</w:t>
            </w:r>
          </w:p>
        </w:tc>
      </w:tr>
    </w:tbl>
    <w:p w14:paraId="0D12685F" w14:textId="1763FCFB" w:rsidR="009C1472" w:rsidRPr="00240D41" w:rsidRDefault="009C1472" w:rsidP="009C1472">
      <w:pPr>
        <w:spacing w:before="120" w:after="120" w:line="240" w:lineRule="atLeast"/>
        <w:rPr>
          <w:rFonts w:eastAsiaTheme="minorEastAsia"/>
          <w:lang w:val="en-US" w:eastAsia="zh-CN"/>
        </w:rPr>
      </w:pPr>
      <w:r>
        <w:rPr>
          <w:rFonts w:eastAsiaTheme="minorEastAsia"/>
          <w:lang w:val="en-US" w:eastAsia="zh-CN"/>
        </w:rPr>
        <w:t xml:space="preserve">Please provide your comments on the above </w:t>
      </w:r>
      <w:r w:rsidR="00C7599A">
        <w:rPr>
          <w:rFonts w:eastAsiaTheme="minorEastAsia"/>
          <w:lang w:val="en-US" w:eastAsia="zh-CN"/>
        </w:rPr>
        <w:t xml:space="preserve">proposal and </w:t>
      </w:r>
      <w:r>
        <w:rPr>
          <w:rFonts w:eastAsiaTheme="minorEastAsia"/>
          <w:lang w:val="en-US" w:eastAsia="zh-CN"/>
        </w:rPr>
        <w:t>RRC parameter.</w:t>
      </w:r>
    </w:p>
    <w:tbl>
      <w:tblPr>
        <w:tblStyle w:val="af8"/>
        <w:tblW w:w="9631" w:type="dxa"/>
        <w:tblLayout w:type="fixed"/>
        <w:tblLook w:val="04A0" w:firstRow="1" w:lastRow="0" w:firstColumn="1" w:lastColumn="0" w:noHBand="0" w:noVBand="1"/>
      </w:tblPr>
      <w:tblGrid>
        <w:gridCol w:w="1479"/>
        <w:gridCol w:w="1372"/>
        <w:gridCol w:w="6780"/>
      </w:tblGrid>
      <w:tr w:rsidR="009C1472" w14:paraId="499E7DF5" w14:textId="77777777" w:rsidTr="007C6A64">
        <w:tc>
          <w:tcPr>
            <w:tcW w:w="1479" w:type="dxa"/>
            <w:shd w:val="clear" w:color="auto" w:fill="D9D9D9" w:themeFill="background1" w:themeFillShade="D9"/>
          </w:tcPr>
          <w:p w14:paraId="163AB2F8" w14:textId="77777777" w:rsidR="009C1472" w:rsidRDefault="009C1472"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64F09F3F" w14:textId="77777777" w:rsidR="009C1472" w:rsidRDefault="009C1472"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7E1A14D7" w14:textId="77777777" w:rsidR="009C1472" w:rsidRDefault="009C1472" w:rsidP="007C6A64">
            <w:pPr>
              <w:spacing w:before="120" w:after="120" w:line="240" w:lineRule="auto"/>
              <w:rPr>
                <w:b/>
                <w:bCs/>
                <w:lang w:val="en-US"/>
              </w:rPr>
            </w:pPr>
            <w:r>
              <w:rPr>
                <w:b/>
                <w:bCs/>
                <w:lang w:val="en-US"/>
              </w:rPr>
              <w:t>Comments</w:t>
            </w:r>
          </w:p>
        </w:tc>
      </w:tr>
      <w:tr w:rsidR="009C1472" w14:paraId="2D3A6684" w14:textId="77777777" w:rsidTr="007C6A64">
        <w:tc>
          <w:tcPr>
            <w:tcW w:w="1479" w:type="dxa"/>
          </w:tcPr>
          <w:p w14:paraId="6052F199" w14:textId="292C4361" w:rsidR="009C1472" w:rsidRDefault="00C8594E" w:rsidP="007C6A64">
            <w:pPr>
              <w:spacing w:before="120" w:after="120" w:line="240" w:lineRule="auto"/>
              <w:rPr>
                <w:b/>
                <w:bCs/>
                <w:lang w:val="en-US"/>
              </w:rPr>
            </w:pPr>
            <w:r>
              <w:rPr>
                <w:b/>
                <w:bCs/>
                <w:lang w:val="en-US"/>
              </w:rPr>
              <w:t>MTK</w:t>
            </w:r>
          </w:p>
        </w:tc>
        <w:tc>
          <w:tcPr>
            <w:tcW w:w="1372" w:type="dxa"/>
          </w:tcPr>
          <w:p w14:paraId="690B735D" w14:textId="2221B283" w:rsidR="009C1472" w:rsidRDefault="00C8594E" w:rsidP="007C6A64">
            <w:pPr>
              <w:spacing w:before="120" w:after="120" w:line="240" w:lineRule="auto"/>
              <w:rPr>
                <w:b/>
                <w:bCs/>
                <w:lang w:val="en-US"/>
              </w:rPr>
            </w:pPr>
            <w:r>
              <w:rPr>
                <w:b/>
                <w:bCs/>
                <w:lang w:val="en-US"/>
              </w:rPr>
              <w:t>Y</w:t>
            </w:r>
          </w:p>
        </w:tc>
        <w:tc>
          <w:tcPr>
            <w:tcW w:w="6780" w:type="dxa"/>
          </w:tcPr>
          <w:p w14:paraId="7755AF7E" w14:textId="2171B727" w:rsidR="009C1472" w:rsidRDefault="00C8594E" w:rsidP="007C6A64">
            <w:pPr>
              <w:spacing w:before="120" w:after="120" w:line="240" w:lineRule="auto"/>
              <w:rPr>
                <w:b/>
                <w:bCs/>
                <w:lang w:val="en-US"/>
              </w:rPr>
            </w:pPr>
            <w:r>
              <w:rPr>
                <w:b/>
                <w:bCs/>
                <w:lang w:val="en-US"/>
              </w:rPr>
              <w:t xml:space="preserve">Support </w:t>
            </w:r>
          </w:p>
        </w:tc>
      </w:tr>
      <w:tr w:rsidR="009C1472" w14:paraId="25B4A6FE" w14:textId="77777777" w:rsidTr="007C6A64">
        <w:tc>
          <w:tcPr>
            <w:tcW w:w="1479" w:type="dxa"/>
          </w:tcPr>
          <w:p w14:paraId="347BA59A" w14:textId="7D988D44" w:rsidR="009C1472" w:rsidRPr="000C01F6" w:rsidRDefault="000C01F6" w:rsidP="007C6A64">
            <w:pPr>
              <w:spacing w:before="120" w:after="120" w:line="240" w:lineRule="auto"/>
              <w:rPr>
                <w:rFonts w:eastAsiaTheme="minorEastAsia"/>
                <w:b/>
                <w:bCs/>
                <w:lang w:val="en-US" w:eastAsia="zh-CN"/>
              </w:rPr>
            </w:pPr>
            <w:proofErr w:type="spellStart"/>
            <w:r>
              <w:rPr>
                <w:rFonts w:eastAsiaTheme="minorEastAsia"/>
                <w:b/>
                <w:bCs/>
                <w:lang w:val="en-US" w:eastAsia="zh-CN"/>
              </w:rPr>
              <w:t>Spreadtrum</w:t>
            </w:r>
            <w:proofErr w:type="spellEnd"/>
          </w:p>
        </w:tc>
        <w:tc>
          <w:tcPr>
            <w:tcW w:w="1372" w:type="dxa"/>
          </w:tcPr>
          <w:p w14:paraId="068CE203" w14:textId="60706782" w:rsidR="009C1472" w:rsidRPr="000C01F6" w:rsidRDefault="000C01F6"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65C73121" w14:textId="77777777" w:rsidR="009C1472" w:rsidRDefault="009C1472" w:rsidP="007C6A64">
            <w:pPr>
              <w:spacing w:before="120" w:after="120" w:line="240" w:lineRule="auto"/>
              <w:rPr>
                <w:b/>
                <w:bCs/>
                <w:lang w:val="en-US"/>
              </w:rPr>
            </w:pPr>
          </w:p>
        </w:tc>
      </w:tr>
      <w:tr w:rsidR="00DF0687" w14:paraId="5B816084" w14:textId="77777777" w:rsidTr="007C6A64">
        <w:tc>
          <w:tcPr>
            <w:tcW w:w="1479" w:type="dxa"/>
          </w:tcPr>
          <w:p w14:paraId="1E77163F" w14:textId="67F0FC39" w:rsidR="00DF0687" w:rsidRDefault="00DF0687" w:rsidP="00DF0687">
            <w:pPr>
              <w:spacing w:before="120" w:after="120" w:line="240" w:lineRule="auto"/>
              <w:rPr>
                <w:b/>
                <w:bCs/>
                <w:lang w:val="en-US"/>
              </w:rPr>
            </w:pPr>
            <w:r>
              <w:rPr>
                <w:rFonts w:hint="eastAsia"/>
                <w:b/>
                <w:bCs/>
                <w:lang w:val="en-US" w:eastAsia="ko-KR"/>
              </w:rPr>
              <w:t>S</w:t>
            </w:r>
            <w:r>
              <w:rPr>
                <w:b/>
                <w:bCs/>
                <w:lang w:val="en-US" w:eastAsia="ko-KR"/>
              </w:rPr>
              <w:t>amsung</w:t>
            </w:r>
          </w:p>
        </w:tc>
        <w:tc>
          <w:tcPr>
            <w:tcW w:w="1372" w:type="dxa"/>
          </w:tcPr>
          <w:p w14:paraId="599D3CA9" w14:textId="77777777" w:rsidR="00DF0687" w:rsidRDefault="00DF0687" w:rsidP="00DF0687">
            <w:pPr>
              <w:spacing w:before="120" w:after="120" w:line="240" w:lineRule="auto"/>
              <w:rPr>
                <w:b/>
                <w:bCs/>
                <w:lang w:val="en-US"/>
              </w:rPr>
            </w:pPr>
          </w:p>
        </w:tc>
        <w:tc>
          <w:tcPr>
            <w:tcW w:w="6780" w:type="dxa"/>
          </w:tcPr>
          <w:p w14:paraId="002D0E11" w14:textId="2308FEEF" w:rsidR="00DF0687" w:rsidRDefault="00DF0687" w:rsidP="00DF0687">
            <w:pPr>
              <w:spacing w:before="120" w:after="120" w:line="240" w:lineRule="auto"/>
              <w:rPr>
                <w:b/>
                <w:bCs/>
                <w:lang w:val="en-US"/>
              </w:rPr>
            </w:pPr>
            <w:r w:rsidRPr="00FA13F9">
              <w:rPr>
                <w:b/>
                <w:bCs/>
                <w:lang w:val="en-US"/>
              </w:rPr>
              <w:t>Support. A single SPS C-RNTI applicable to both DL SPS and UL SPS is sufficient and avoids unnecessary RNTI proliferation.</w:t>
            </w:r>
          </w:p>
        </w:tc>
      </w:tr>
      <w:tr w:rsidR="00812CDC" w14:paraId="31C970B4" w14:textId="77777777" w:rsidTr="007C6A64">
        <w:tc>
          <w:tcPr>
            <w:tcW w:w="1479" w:type="dxa"/>
          </w:tcPr>
          <w:p w14:paraId="2F5204AD" w14:textId="46F97C5E" w:rsidR="00812CDC" w:rsidRDefault="00812CDC" w:rsidP="00812CDC">
            <w:pPr>
              <w:spacing w:before="120" w:after="120" w:line="240" w:lineRule="auto"/>
              <w:rPr>
                <w:b/>
                <w:bCs/>
                <w:lang w:val="en-US" w:eastAsia="ko-KR"/>
              </w:rPr>
            </w:pPr>
            <w:r>
              <w:rPr>
                <w:b/>
                <w:bCs/>
                <w:lang w:val="en-US"/>
              </w:rPr>
              <w:t>Ericsson</w:t>
            </w:r>
          </w:p>
        </w:tc>
        <w:tc>
          <w:tcPr>
            <w:tcW w:w="1372" w:type="dxa"/>
          </w:tcPr>
          <w:p w14:paraId="788A251B" w14:textId="6C24ED73" w:rsidR="00812CDC" w:rsidRDefault="00812CDC" w:rsidP="00812CDC">
            <w:pPr>
              <w:spacing w:before="120" w:after="120" w:line="240" w:lineRule="auto"/>
              <w:rPr>
                <w:b/>
                <w:bCs/>
                <w:lang w:val="en-US"/>
              </w:rPr>
            </w:pPr>
            <w:r>
              <w:rPr>
                <w:b/>
                <w:bCs/>
                <w:lang w:val="en-US"/>
              </w:rPr>
              <w:t>See comment</w:t>
            </w:r>
          </w:p>
        </w:tc>
        <w:tc>
          <w:tcPr>
            <w:tcW w:w="6780" w:type="dxa"/>
          </w:tcPr>
          <w:p w14:paraId="66BE68DA" w14:textId="5FB643AB" w:rsidR="00812CDC" w:rsidRPr="00FA13F9" w:rsidRDefault="00812CDC" w:rsidP="00812CDC">
            <w:pPr>
              <w:spacing w:before="120" w:after="120" w:line="240" w:lineRule="auto"/>
              <w:rPr>
                <w:b/>
                <w:bCs/>
                <w:lang w:val="en-US"/>
              </w:rPr>
            </w:pPr>
            <w:r>
              <w:rPr>
                <w:b/>
                <w:bCs/>
                <w:lang w:val="en-US"/>
              </w:rPr>
              <w:t>We think that</w:t>
            </w:r>
            <w:r>
              <w:t xml:space="preserve"> </w:t>
            </w:r>
            <w:r w:rsidRPr="008A4DDC">
              <w:rPr>
                <w:b/>
                <w:bCs/>
                <w:lang w:val="en-US"/>
              </w:rPr>
              <w:t>Proposal 11.3</w:t>
            </w:r>
            <w:r>
              <w:rPr>
                <w:b/>
                <w:bCs/>
                <w:lang w:val="en-US"/>
              </w:rPr>
              <w:t xml:space="preserve"> refers to a decision that should be taken by RAN2.</w:t>
            </w:r>
          </w:p>
        </w:tc>
      </w:tr>
      <w:tr w:rsidR="00EF2D13" w14:paraId="04B7A7C5" w14:textId="77777777" w:rsidTr="00EF2D13">
        <w:tc>
          <w:tcPr>
            <w:tcW w:w="1479" w:type="dxa"/>
          </w:tcPr>
          <w:p w14:paraId="1B55B62F" w14:textId="77777777" w:rsidR="00EF2D13" w:rsidRPr="00EF2D13" w:rsidRDefault="00EF2D13" w:rsidP="007C1EDA">
            <w:pPr>
              <w:spacing w:before="120" w:after="120" w:line="240" w:lineRule="auto"/>
              <w:rPr>
                <w:b/>
                <w:bCs/>
                <w:lang w:val="en-US"/>
              </w:rPr>
            </w:pPr>
            <w:r w:rsidRPr="00EF2D13">
              <w:rPr>
                <w:b/>
                <w:bCs/>
                <w:lang w:val="en-US"/>
              </w:rPr>
              <w:t xml:space="preserve">Huawei, </w:t>
            </w:r>
            <w:proofErr w:type="spellStart"/>
            <w:r w:rsidRPr="00EF2D13">
              <w:rPr>
                <w:b/>
                <w:bCs/>
                <w:lang w:val="en-US"/>
              </w:rPr>
              <w:t>HiSilicon</w:t>
            </w:r>
            <w:proofErr w:type="spellEnd"/>
          </w:p>
        </w:tc>
        <w:tc>
          <w:tcPr>
            <w:tcW w:w="1372" w:type="dxa"/>
          </w:tcPr>
          <w:p w14:paraId="423AF726" w14:textId="77777777" w:rsidR="00EF2D13" w:rsidRPr="00EF2D13" w:rsidRDefault="00EF2D13" w:rsidP="007C1EDA">
            <w:pPr>
              <w:spacing w:before="120" w:after="120" w:line="240" w:lineRule="auto"/>
              <w:rPr>
                <w:b/>
                <w:bCs/>
                <w:lang w:val="en-US"/>
              </w:rPr>
            </w:pPr>
            <w:r w:rsidRPr="00EF2D13">
              <w:rPr>
                <w:b/>
                <w:bCs/>
                <w:lang w:val="en-US"/>
              </w:rPr>
              <w:t xml:space="preserve"> Y</w:t>
            </w:r>
          </w:p>
        </w:tc>
        <w:tc>
          <w:tcPr>
            <w:tcW w:w="6780" w:type="dxa"/>
          </w:tcPr>
          <w:p w14:paraId="6B2850FB" w14:textId="77777777" w:rsidR="00EF2D13" w:rsidRPr="00EF2D13" w:rsidRDefault="00EF2D13" w:rsidP="007C1EDA">
            <w:pPr>
              <w:spacing w:before="120" w:after="120" w:line="240" w:lineRule="auto"/>
              <w:rPr>
                <w:b/>
                <w:bCs/>
                <w:lang w:val="en-US"/>
              </w:rPr>
            </w:pPr>
            <w:r w:rsidRPr="00EF2D13">
              <w:rPr>
                <w:b/>
                <w:bCs/>
                <w:lang w:val="en-US"/>
              </w:rPr>
              <w:t>Support.</w:t>
            </w:r>
          </w:p>
        </w:tc>
      </w:tr>
      <w:tr w:rsidR="00BA0839" w14:paraId="2D80064C" w14:textId="77777777" w:rsidTr="00EF2D13">
        <w:tc>
          <w:tcPr>
            <w:tcW w:w="1479" w:type="dxa"/>
          </w:tcPr>
          <w:p w14:paraId="6EACA88B" w14:textId="59F27DA6" w:rsidR="00BA0839" w:rsidRPr="00BA0839" w:rsidRDefault="00BA0839" w:rsidP="00BA0839">
            <w:pPr>
              <w:spacing w:before="120" w:after="120" w:line="240" w:lineRule="auto"/>
              <w:rPr>
                <w:b/>
                <w:bCs/>
                <w:lang w:val="en-US"/>
              </w:rPr>
            </w:pPr>
            <w:r w:rsidRPr="00BA0839">
              <w:rPr>
                <w:b/>
                <w:bCs/>
                <w:lang w:val="en-US" w:eastAsia="ko-KR"/>
              </w:rPr>
              <w:t>ETRI</w:t>
            </w:r>
          </w:p>
        </w:tc>
        <w:tc>
          <w:tcPr>
            <w:tcW w:w="1372" w:type="dxa"/>
          </w:tcPr>
          <w:p w14:paraId="70CAD068" w14:textId="46CB2C49" w:rsidR="00BA0839" w:rsidRPr="00BA0839" w:rsidRDefault="00BA0839" w:rsidP="00BA0839">
            <w:pPr>
              <w:spacing w:before="120" w:after="120" w:line="240" w:lineRule="auto"/>
              <w:rPr>
                <w:b/>
                <w:bCs/>
                <w:lang w:val="en-US"/>
              </w:rPr>
            </w:pPr>
            <w:r w:rsidRPr="00BA0839">
              <w:rPr>
                <w:b/>
                <w:bCs/>
                <w:lang w:val="en-US"/>
              </w:rPr>
              <w:t>Y</w:t>
            </w:r>
          </w:p>
        </w:tc>
        <w:tc>
          <w:tcPr>
            <w:tcW w:w="6780" w:type="dxa"/>
          </w:tcPr>
          <w:p w14:paraId="2FAA25FC" w14:textId="7B6EC455" w:rsidR="00BA0839" w:rsidRPr="00BA0839" w:rsidRDefault="00BA0839" w:rsidP="00BA0839">
            <w:pPr>
              <w:spacing w:before="120" w:after="120" w:line="240" w:lineRule="auto"/>
              <w:rPr>
                <w:b/>
                <w:bCs/>
                <w:lang w:val="en-US"/>
              </w:rPr>
            </w:pPr>
            <w:r w:rsidRPr="00BA0839">
              <w:rPr>
                <w:b/>
                <w:bCs/>
                <w:lang w:val="en-US"/>
              </w:rPr>
              <w:t>Support</w:t>
            </w:r>
          </w:p>
        </w:tc>
      </w:tr>
    </w:tbl>
    <w:p w14:paraId="527EA89D" w14:textId="77777777" w:rsidR="004B623D" w:rsidRPr="0067427A" w:rsidRDefault="004B623D" w:rsidP="00BC0FEE">
      <w:pPr>
        <w:spacing w:before="120" w:after="120" w:line="240" w:lineRule="auto"/>
        <w:rPr>
          <w:rFonts w:eastAsiaTheme="minorEastAsia"/>
          <w:b/>
          <w:bCs/>
          <w:u w:val="single"/>
          <w:lang w:val="en-US" w:eastAsia="zh-CN"/>
        </w:rPr>
      </w:pPr>
    </w:p>
    <w:p w14:paraId="058BE6A3" w14:textId="1D0CFB75" w:rsidR="00BC0FEE" w:rsidRPr="0067427A" w:rsidRDefault="009D1D46" w:rsidP="0082489E">
      <w:pPr>
        <w:pStyle w:val="2"/>
        <w:numPr>
          <w:ilvl w:val="1"/>
          <w:numId w:val="1"/>
        </w:numPr>
        <w:rPr>
          <w:rFonts w:ascii="Arial" w:hAnsi="Arial" w:cs="Arial"/>
          <w:sz w:val="28"/>
          <w:szCs w:val="28"/>
        </w:rPr>
      </w:pPr>
      <w:r>
        <w:rPr>
          <w:rFonts w:ascii="Arial" w:hAnsi="Arial" w:cs="Arial"/>
          <w:sz w:val="28"/>
          <w:szCs w:val="28"/>
        </w:rPr>
        <w:t>[H]</w:t>
      </w:r>
      <w:r w:rsidR="00D269F3">
        <w:rPr>
          <w:rFonts w:ascii="Arial" w:hAnsi="Arial" w:cs="Arial"/>
          <w:sz w:val="28"/>
          <w:szCs w:val="28"/>
        </w:rPr>
        <w:t xml:space="preserve">RRC parameter for </w:t>
      </w:r>
      <w:r w:rsidR="00157D09">
        <w:rPr>
          <w:rFonts w:ascii="Arial" w:hAnsi="Arial" w:cs="Arial"/>
          <w:sz w:val="28"/>
          <w:szCs w:val="28"/>
        </w:rPr>
        <w:t>DL</w:t>
      </w:r>
      <w:r w:rsidR="00E979AA">
        <w:rPr>
          <w:rFonts w:ascii="Arial" w:hAnsi="Arial" w:cs="Arial"/>
          <w:sz w:val="28"/>
          <w:szCs w:val="28"/>
        </w:rPr>
        <w:t xml:space="preserve"> </w:t>
      </w:r>
      <w:r w:rsidR="00BC0FEE" w:rsidRPr="0067427A">
        <w:rPr>
          <w:rFonts w:ascii="Arial" w:hAnsi="Arial" w:cs="Arial" w:hint="eastAsia"/>
          <w:sz w:val="28"/>
          <w:szCs w:val="28"/>
        </w:rPr>
        <w:t>S</w:t>
      </w:r>
      <w:r w:rsidR="00BC0FEE" w:rsidRPr="0067427A">
        <w:rPr>
          <w:rFonts w:ascii="Arial" w:hAnsi="Arial" w:cs="Arial"/>
          <w:sz w:val="28"/>
          <w:szCs w:val="28"/>
        </w:rPr>
        <w:t xml:space="preserve">PS </w:t>
      </w:r>
      <w:r w:rsidR="00157D09">
        <w:rPr>
          <w:rFonts w:ascii="Arial" w:hAnsi="Arial" w:cs="Arial"/>
          <w:sz w:val="28"/>
          <w:szCs w:val="28"/>
        </w:rPr>
        <w:t xml:space="preserve">configuration </w:t>
      </w:r>
      <w:r w:rsidR="00E979AA">
        <w:rPr>
          <w:rFonts w:ascii="Arial" w:hAnsi="Arial" w:cs="Arial"/>
          <w:sz w:val="28"/>
          <w:szCs w:val="28"/>
        </w:rPr>
        <w:t>index/</w:t>
      </w:r>
      <w:r w:rsidR="00BC0FEE" w:rsidRPr="0067427A">
        <w:rPr>
          <w:rFonts w:ascii="Arial" w:hAnsi="Arial" w:cs="Arial"/>
          <w:sz w:val="28"/>
          <w:szCs w:val="28"/>
        </w:rPr>
        <w:t>periodicity index</w:t>
      </w:r>
    </w:p>
    <w:p w14:paraId="22CA0F18" w14:textId="77777777" w:rsidR="00BC0FEE" w:rsidRPr="00BF4D1A" w:rsidRDefault="00BC0FEE" w:rsidP="001E611B">
      <w:pPr>
        <w:pStyle w:val="aff"/>
        <w:numPr>
          <w:ilvl w:val="0"/>
          <w:numId w:val="49"/>
        </w:numPr>
        <w:rPr>
          <w:rFonts w:eastAsiaTheme="minorEastAsia"/>
          <w:sz w:val="18"/>
          <w:szCs w:val="20"/>
          <w:lang w:val="en-US" w:eastAsia="zh-CN"/>
        </w:rPr>
      </w:pPr>
      <w:r w:rsidRPr="00BF4D1A">
        <w:rPr>
          <w:rFonts w:eastAsiaTheme="minorEastAsia" w:hint="eastAsia"/>
          <w:sz w:val="18"/>
          <w:szCs w:val="20"/>
          <w:lang w:val="en-US" w:eastAsia="zh-CN"/>
        </w:rPr>
        <w:t>[</w:t>
      </w:r>
      <w:r w:rsidRPr="00BF4D1A">
        <w:rPr>
          <w:rFonts w:eastAsiaTheme="minorEastAsia"/>
          <w:sz w:val="18"/>
          <w:szCs w:val="20"/>
          <w:lang w:val="en-US" w:eastAsia="zh-CN"/>
        </w:rPr>
        <w:t>6] Support associating each SPS configuration with an SPS configuration index, where DCI may indicate the target SPS configuration index for activation or switching</w:t>
      </w:r>
    </w:p>
    <w:p w14:paraId="39ABE3CA" w14:textId="2E688A26" w:rsidR="00E979AA" w:rsidRPr="00BF4D1A" w:rsidRDefault="00BC0FEE" w:rsidP="001E611B">
      <w:pPr>
        <w:pStyle w:val="aff"/>
        <w:numPr>
          <w:ilvl w:val="0"/>
          <w:numId w:val="49"/>
        </w:numPr>
        <w:rPr>
          <w:rFonts w:eastAsiaTheme="minorEastAsia"/>
          <w:sz w:val="18"/>
          <w:szCs w:val="20"/>
          <w:lang w:val="en-US" w:eastAsia="zh-CN"/>
        </w:rPr>
      </w:pPr>
      <w:r w:rsidRPr="00BF4D1A">
        <w:rPr>
          <w:rFonts w:eastAsiaTheme="minorEastAsia" w:hint="eastAsia"/>
          <w:sz w:val="18"/>
          <w:szCs w:val="20"/>
          <w:lang w:val="en-US" w:eastAsia="zh-CN"/>
        </w:rPr>
        <w:t>[</w:t>
      </w:r>
      <w:proofErr w:type="gramStart"/>
      <w:r w:rsidRPr="00BF4D1A">
        <w:rPr>
          <w:rFonts w:eastAsiaTheme="minorEastAsia"/>
          <w:sz w:val="18"/>
          <w:szCs w:val="20"/>
          <w:lang w:val="en-US" w:eastAsia="zh-CN"/>
        </w:rPr>
        <w:t>18]</w:t>
      </w:r>
      <w:r w:rsidRPr="00BF4D1A">
        <w:rPr>
          <w:rFonts w:hint="eastAsia"/>
          <w:bCs/>
          <w:sz w:val="18"/>
          <w:szCs w:val="18"/>
          <w:lang w:val="en-US" w:eastAsia="ko-KR"/>
        </w:rPr>
        <w:t>When</w:t>
      </w:r>
      <w:proofErr w:type="gramEnd"/>
      <w:r w:rsidRPr="00BF4D1A">
        <w:rPr>
          <w:rFonts w:hint="eastAsia"/>
          <w:bCs/>
          <w:sz w:val="18"/>
          <w:szCs w:val="18"/>
          <w:lang w:val="en-US" w:eastAsia="ko-KR"/>
        </w:rPr>
        <w:t xml:space="preserve"> the DL SPS </w:t>
      </w:r>
      <w:r w:rsidRPr="00BF4D1A">
        <w:rPr>
          <w:bCs/>
          <w:sz w:val="18"/>
          <w:szCs w:val="18"/>
          <w:lang w:val="en-US" w:eastAsia="ko-KR"/>
        </w:rPr>
        <w:t>configuration</w:t>
      </w:r>
      <w:r w:rsidRPr="00BF4D1A">
        <w:rPr>
          <w:rFonts w:hint="eastAsia"/>
          <w:bCs/>
          <w:sz w:val="18"/>
          <w:szCs w:val="18"/>
          <w:lang w:val="en-US" w:eastAsia="ko-KR"/>
        </w:rPr>
        <w:t xml:space="preserve"> and the UL SPS configuration have the same linking ID, then they will be jointly activated and/or release</w:t>
      </w:r>
    </w:p>
    <w:p w14:paraId="0C1DF690" w14:textId="47925209" w:rsidR="00E979AA" w:rsidRPr="0040282A" w:rsidRDefault="00E979AA" w:rsidP="0040282A">
      <w:pPr>
        <w:spacing w:after="120" w:line="240" w:lineRule="auto"/>
        <w:rPr>
          <w:rFonts w:eastAsiaTheme="minorEastAsia"/>
          <w:b/>
          <w:bCs/>
          <w:lang w:val="en-US" w:eastAsia="zh-CN"/>
        </w:rPr>
      </w:pPr>
      <w:r w:rsidRPr="0040282A">
        <w:rPr>
          <w:rFonts w:eastAsiaTheme="minorEastAsia"/>
          <w:b/>
          <w:bCs/>
          <w:lang w:val="en-US" w:eastAsia="zh-CN"/>
        </w:rPr>
        <w:t xml:space="preserve">FL </w:t>
      </w:r>
      <w:r w:rsidR="0064652D" w:rsidRPr="0040282A">
        <w:rPr>
          <w:rFonts w:eastAsiaTheme="minorEastAsia"/>
          <w:b/>
          <w:bCs/>
          <w:lang w:val="en-US" w:eastAsia="zh-CN"/>
        </w:rPr>
        <w:t>assessment</w:t>
      </w:r>
      <w:r w:rsidRPr="0040282A">
        <w:rPr>
          <w:rFonts w:eastAsiaTheme="minorEastAsia"/>
          <w:b/>
          <w:bCs/>
          <w:lang w:val="en-US" w:eastAsia="zh-CN"/>
        </w:rPr>
        <w:t xml:space="preserve">: with </w:t>
      </w:r>
      <w:r w:rsidR="00304431" w:rsidRPr="0040282A">
        <w:rPr>
          <w:rFonts w:eastAsiaTheme="minorEastAsia"/>
          <w:b/>
          <w:bCs/>
          <w:lang w:val="en-US" w:eastAsia="zh-CN"/>
        </w:rPr>
        <w:t xml:space="preserve">the </w:t>
      </w:r>
      <w:r w:rsidR="005D5658" w:rsidRPr="0040282A">
        <w:rPr>
          <w:rFonts w:eastAsiaTheme="minorEastAsia"/>
          <w:b/>
          <w:bCs/>
          <w:lang w:val="en-US" w:eastAsia="zh-CN"/>
        </w:rPr>
        <w:t>RRC parameter for periodicity</w:t>
      </w:r>
      <w:r w:rsidRPr="0040282A">
        <w:rPr>
          <w:rFonts w:eastAsiaTheme="minorEastAsia"/>
          <w:b/>
          <w:bCs/>
          <w:lang w:val="en-US" w:eastAsia="zh-CN"/>
        </w:rPr>
        <w:t xml:space="preserve"> in 1</w:t>
      </w:r>
      <w:r w:rsidR="005D5658" w:rsidRPr="0040282A">
        <w:rPr>
          <w:rFonts w:eastAsiaTheme="minorEastAsia"/>
          <w:b/>
          <w:bCs/>
          <w:lang w:val="en-US" w:eastAsia="zh-CN"/>
        </w:rPr>
        <w:t>1</w:t>
      </w:r>
      <w:r w:rsidRPr="0040282A">
        <w:rPr>
          <w:rFonts w:eastAsiaTheme="minorEastAsia"/>
          <w:b/>
          <w:bCs/>
          <w:lang w:val="en-US" w:eastAsia="zh-CN"/>
        </w:rPr>
        <w:t xml:space="preserve">.1, </w:t>
      </w:r>
      <w:r w:rsidR="005D5658" w:rsidRPr="0040282A">
        <w:rPr>
          <w:rFonts w:eastAsiaTheme="minorEastAsia"/>
          <w:b/>
          <w:bCs/>
          <w:lang w:val="en-US" w:eastAsia="zh-CN"/>
        </w:rPr>
        <w:t>there appears to be no need to introduce a separate DL SPS configuration index or periodicity index</w:t>
      </w:r>
      <w:r w:rsidR="00577F7C">
        <w:rPr>
          <w:rFonts w:eastAsiaTheme="minorEastAsia"/>
          <w:b/>
          <w:bCs/>
          <w:lang w:val="en-US" w:eastAsia="zh-CN"/>
        </w:rPr>
        <w:t xml:space="preserve"> param</w:t>
      </w:r>
      <w:r w:rsidR="0047421C">
        <w:rPr>
          <w:rFonts w:eastAsiaTheme="minorEastAsia"/>
          <w:b/>
          <w:bCs/>
          <w:lang w:val="en-US" w:eastAsia="zh-CN"/>
        </w:rPr>
        <w:t>eter</w:t>
      </w:r>
      <w:r w:rsidR="005D5658" w:rsidRPr="0040282A">
        <w:rPr>
          <w:rFonts w:eastAsiaTheme="minorEastAsia"/>
          <w:b/>
          <w:bCs/>
          <w:lang w:val="en-US" w:eastAsia="zh-CN"/>
        </w:rPr>
        <w:t xml:space="preserve"> in RRC.</w:t>
      </w:r>
    </w:p>
    <w:p w14:paraId="32642F8F" w14:textId="246260C9" w:rsidR="00E979AA" w:rsidRPr="00E979AA" w:rsidRDefault="00E979AA" w:rsidP="0040282A">
      <w:pPr>
        <w:spacing w:after="120" w:line="240" w:lineRule="auto"/>
        <w:rPr>
          <w:rFonts w:eastAsiaTheme="minorEastAsia"/>
          <w:lang w:val="en-US" w:eastAsia="zh-CN"/>
        </w:rPr>
      </w:pPr>
      <w:r w:rsidRPr="00E979AA">
        <w:rPr>
          <w:rFonts w:eastAsiaTheme="minorEastAsia"/>
          <w:lang w:val="en-US" w:eastAsia="zh-CN"/>
        </w:rPr>
        <w:t xml:space="preserve">Please provide your comments on the above </w:t>
      </w:r>
      <w:r w:rsidR="0064652D">
        <w:rPr>
          <w:rFonts w:eastAsiaTheme="minorEastAsia"/>
          <w:lang w:val="en-US" w:eastAsia="zh-CN"/>
        </w:rPr>
        <w:t>FL assessment</w:t>
      </w:r>
      <w:r w:rsidRPr="00E979AA">
        <w:rPr>
          <w:rFonts w:eastAsiaTheme="minorEastAsia"/>
          <w:lang w:val="en-US" w:eastAsia="zh-CN"/>
        </w:rPr>
        <w:t xml:space="preserve">. </w:t>
      </w:r>
    </w:p>
    <w:tbl>
      <w:tblPr>
        <w:tblStyle w:val="af8"/>
        <w:tblW w:w="9631" w:type="dxa"/>
        <w:tblLayout w:type="fixed"/>
        <w:tblLook w:val="04A0" w:firstRow="1" w:lastRow="0" w:firstColumn="1" w:lastColumn="0" w:noHBand="0" w:noVBand="1"/>
      </w:tblPr>
      <w:tblGrid>
        <w:gridCol w:w="1479"/>
        <w:gridCol w:w="1372"/>
        <w:gridCol w:w="6780"/>
      </w:tblGrid>
      <w:tr w:rsidR="00E979AA" w14:paraId="4A776D0C" w14:textId="77777777" w:rsidTr="007C6A64">
        <w:tc>
          <w:tcPr>
            <w:tcW w:w="1479" w:type="dxa"/>
            <w:shd w:val="clear" w:color="auto" w:fill="D9D9D9" w:themeFill="background1" w:themeFillShade="D9"/>
          </w:tcPr>
          <w:p w14:paraId="48814D4D" w14:textId="77777777" w:rsidR="00E979AA" w:rsidRDefault="00E979AA"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237F6056" w14:textId="77777777" w:rsidR="00E979AA" w:rsidRDefault="00E979AA"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689F8327" w14:textId="77777777" w:rsidR="00E979AA" w:rsidRDefault="00E979AA" w:rsidP="007C6A64">
            <w:pPr>
              <w:spacing w:before="120" w:after="120" w:line="240" w:lineRule="auto"/>
              <w:rPr>
                <w:b/>
                <w:bCs/>
                <w:lang w:val="en-US"/>
              </w:rPr>
            </w:pPr>
            <w:r>
              <w:rPr>
                <w:b/>
                <w:bCs/>
                <w:lang w:val="en-US"/>
              </w:rPr>
              <w:t>Comments</w:t>
            </w:r>
          </w:p>
        </w:tc>
      </w:tr>
      <w:tr w:rsidR="001D14EC" w14:paraId="2F8B5FD2" w14:textId="77777777" w:rsidTr="007C6A64">
        <w:tc>
          <w:tcPr>
            <w:tcW w:w="1479" w:type="dxa"/>
          </w:tcPr>
          <w:p w14:paraId="629F4531" w14:textId="3CCC3FC7" w:rsidR="001D14EC" w:rsidRDefault="001D14EC" w:rsidP="001D14EC">
            <w:pPr>
              <w:spacing w:before="120" w:after="120" w:line="240" w:lineRule="auto"/>
              <w:rPr>
                <w:b/>
                <w:bCs/>
                <w:lang w:val="en-US"/>
              </w:rPr>
            </w:pPr>
            <w:r>
              <w:rPr>
                <w:b/>
                <w:bCs/>
                <w:lang w:val="en-US"/>
              </w:rPr>
              <w:t>Ericsson</w:t>
            </w:r>
          </w:p>
        </w:tc>
        <w:tc>
          <w:tcPr>
            <w:tcW w:w="1372" w:type="dxa"/>
          </w:tcPr>
          <w:p w14:paraId="132E4EDB" w14:textId="77777777" w:rsidR="001D14EC" w:rsidRDefault="001D14EC" w:rsidP="001D14EC">
            <w:pPr>
              <w:spacing w:before="120" w:after="120" w:line="240" w:lineRule="auto"/>
              <w:rPr>
                <w:b/>
                <w:bCs/>
                <w:lang w:val="en-US"/>
              </w:rPr>
            </w:pPr>
          </w:p>
        </w:tc>
        <w:tc>
          <w:tcPr>
            <w:tcW w:w="6780" w:type="dxa"/>
          </w:tcPr>
          <w:p w14:paraId="7293EA2B" w14:textId="02B786AB" w:rsidR="001D14EC" w:rsidRDefault="001D14EC" w:rsidP="001D14EC">
            <w:pPr>
              <w:spacing w:before="120" w:after="120" w:line="240" w:lineRule="auto"/>
              <w:rPr>
                <w:b/>
                <w:bCs/>
                <w:lang w:val="en-US"/>
              </w:rPr>
            </w:pPr>
            <w:r>
              <w:rPr>
                <w:b/>
                <w:bCs/>
                <w:lang w:val="en-US"/>
              </w:rPr>
              <w:t>See comment on 11.1.</w:t>
            </w:r>
          </w:p>
        </w:tc>
      </w:tr>
      <w:tr w:rsidR="00E979AA" w14:paraId="4EE72370" w14:textId="77777777" w:rsidTr="007C6A64">
        <w:tc>
          <w:tcPr>
            <w:tcW w:w="1479" w:type="dxa"/>
          </w:tcPr>
          <w:p w14:paraId="10E7B9DB" w14:textId="77777777" w:rsidR="00E979AA" w:rsidRDefault="00E979AA" w:rsidP="007C6A64">
            <w:pPr>
              <w:spacing w:before="120" w:after="120" w:line="240" w:lineRule="auto"/>
              <w:rPr>
                <w:b/>
                <w:bCs/>
                <w:lang w:val="en-US"/>
              </w:rPr>
            </w:pPr>
          </w:p>
        </w:tc>
        <w:tc>
          <w:tcPr>
            <w:tcW w:w="1372" w:type="dxa"/>
          </w:tcPr>
          <w:p w14:paraId="24D1D3BD" w14:textId="77777777" w:rsidR="00E979AA" w:rsidRDefault="00E979AA" w:rsidP="007C6A64">
            <w:pPr>
              <w:spacing w:before="120" w:after="120" w:line="240" w:lineRule="auto"/>
              <w:rPr>
                <w:b/>
                <w:bCs/>
                <w:lang w:val="en-US"/>
              </w:rPr>
            </w:pPr>
          </w:p>
        </w:tc>
        <w:tc>
          <w:tcPr>
            <w:tcW w:w="6780" w:type="dxa"/>
          </w:tcPr>
          <w:p w14:paraId="20B4B096" w14:textId="77777777" w:rsidR="00E979AA" w:rsidRDefault="00E979AA" w:rsidP="007C6A64">
            <w:pPr>
              <w:spacing w:before="120" w:after="120" w:line="240" w:lineRule="auto"/>
              <w:rPr>
                <w:b/>
                <w:bCs/>
                <w:lang w:val="en-US"/>
              </w:rPr>
            </w:pPr>
          </w:p>
        </w:tc>
      </w:tr>
      <w:tr w:rsidR="00E979AA" w14:paraId="66EFF81A" w14:textId="77777777" w:rsidTr="007C6A64">
        <w:tc>
          <w:tcPr>
            <w:tcW w:w="1479" w:type="dxa"/>
          </w:tcPr>
          <w:p w14:paraId="14475B54" w14:textId="77777777" w:rsidR="00E979AA" w:rsidRDefault="00E979AA" w:rsidP="007C6A64">
            <w:pPr>
              <w:spacing w:before="120" w:after="120" w:line="240" w:lineRule="auto"/>
              <w:rPr>
                <w:b/>
                <w:bCs/>
                <w:lang w:val="en-US"/>
              </w:rPr>
            </w:pPr>
          </w:p>
        </w:tc>
        <w:tc>
          <w:tcPr>
            <w:tcW w:w="1372" w:type="dxa"/>
          </w:tcPr>
          <w:p w14:paraId="10875E9D" w14:textId="77777777" w:rsidR="00E979AA" w:rsidRDefault="00E979AA" w:rsidP="007C6A64">
            <w:pPr>
              <w:spacing w:before="120" w:after="120" w:line="240" w:lineRule="auto"/>
              <w:rPr>
                <w:b/>
                <w:bCs/>
                <w:lang w:val="en-US"/>
              </w:rPr>
            </w:pPr>
          </w:p>
        </w:tc>
        <w:tc>
          <w:tcPr>
            <w:tcW w:w="6780" w:type="dxa"/>
          </w:tcPr>
          <w:p w14:paraId="3445703F" w14:textId="77777777" w:rsidR="00E979AA" w:rsidRDefault="00E979AA" w:rsidP="007C6A64">
            <w:pPr>
              <w:spacing w:before="120" w:after="120" w:line="240" w:lineRule="auto"/>
              <w:rPr>
                <w:b/>
                <w:bCs/>
                <w:lang w:val="en-US"/>
              </w:rPr>
            </w:pPr>
          </w:p>
        </w:tc>
      </w:tr>
    </w:tbl>
    <w:p w14:paraId="36C79C75" w14:textId="77777777" w:rsidR="00BC0FEE" w:rsidRPr="00BC0FEE" w:rsidRDefault="00BC0FEE" w:rsidP="00BC0FEE">
      <w:pPr>
        <w:spacing w:before="120" w:after="120" w:line="240" w:lineRule="auto"/>
        <w:rPr>
          <w:rFonts w:eastAsiaTheme="minorEastAsia"/>
          <w:b/>
          <w:bCs/>
          <w:u w:val="single"/>
          <w:lang w:val="sv-SE" w:eastAsia="zh-CN"/>
        </w:rPr>
      </w:pPr>
    </w:p>
    <w:p w14:paraId="5A633B72" w14:textId="3C7CB0CC" w:rsidR="00157D09" w:rsidRDefault="009D1D46" w:rsidP="00157D09">
      <w:pPr>
        <w:pStyle w:val="2"/>
        <w:numPr>
          <w:ilvl w:val="1"/>
          <w:numId w:val="1"/>
        </w:numPr>
        <w:rPr>
          <w:rFonts w:ascii="Arial" w:hAnsi="Arial" w:cs="Arial"/>
          <w:sz w:val="28"/>
          <w:szCs w:val="28"/>
        </w:rPr>
      </w:pPr>
      <w:r>
        <w:rPr>
          <w:rFonts w:ascii="Arial" w:hAnsi="Arial" w:cs="Arial"/>
          <w:sz w:val="28"/>
          <w:szCs w:val="28"/>
        </w:rPr>
        <w:t>[H]</w:t>
      </w:r>
      <w:r w:rsidR="00431662">
        <w:rPr>
          <w:rFonts w:ascii="Arial" w:hAnsi="Arial" w:cs="Arial"/>
          <w:sz w:val="28"/>
          <w:szCs w:val="28"/>
        </w:rPr>
        <w:t>O</w:t>
      </w:r>
      <w:r w:rsidR="00157D09">
        <w:rPr>
          <w:rFonts w:ascii="Arial" w:hAnsi="Arial" w:cs="Arial"/>
          <w:sz w:val="28"/>
          <w:szCs w:val="28"/>
        </w:rPr>
        <w:t>ther RRC parameters</w:t>
      </w:r>
    </w:p>
    <w:p w14:paraId="5B851440" w14:textId="662AD2FC" w:rsidR="00157D09" w:rsidRPr="00E979AA" w:rsidRDefault="00995BCD" w:rsidP="0040282A">
      <w:pPr>
        <w:spacing w:after="120" w:line="240" w:lineRule="auto"/>
        <w:rPr>
          <w:rFonts w:eastAsiaTheme="minorEastAsia"/>
          <w:lang w:val="en-US" w:eastAsia="zh-CN"/>
        </w:rPr>
      </w:pPr>
      <w:r w:rsidRPr="00995BCD">
        <w:rPr>
          <w:rFonts w:eastAsiaTheme="minorEastAsia"/>
          <w:lang w:val="en-US" w:eastAsia="zh-CN"/>
        </w:rPr>
        <w:t>Please provide comments in the table below if any RRC parameters are found to be missing based on the agreements</w:t>
      </w:r>
      <w:r w:rsidR="00DE2221">
        <w:rPr>
          <w:rFonts w:eastAsiaTheme="minorEastAsia"/>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157D09" w14:paraId="28A3301C" w14:textId="77777777" w:rsidTr="007C6A64">
        <w:tc>
          <w:tcPr>
            <w:tcW w:w="1479" w:type="dxa"/>
            <w:shd w:val="clear" w:color="auto" w:fill="D9D9D9" w:themeFill="background1" w:themeFillShade="D9"/>
          </w:tcPr>
          <w:p w14:paraId="1B66BC23" w14:textId="77777777" w:rsidR="00157D09" w:rsidRDefault="00157D09"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4F4C38DF" w14:textId="77777777" w:rsidR="00157D09" w:rsidRDefault="00157D09"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3A2E98A8" w14:textId="77777777" w:rsidR="00157D09" w:rsidRDefault="00157D09" w:rsidP="007C6A64">
            <w:pPr>
              <w:spacing w:before="120" w:after="120" w:line="240" w:lineRule="auto"/>
              <w:rPr>
                <w:b/>
                <w:bCs/>
                <w:lang w:val="en-US"/>
              </w:rPr>
            </w:pPr>
            <w:r>
              <w:rPr>
                <w:b/>
                <w:bCs/>
                <w:lang w:val="en-US"/>
              </w:rPr>
              <w:t>Comments</w:t>
            </w:r>
          </w:p>
        </w:tc>
      </w:tr>
      <w:tr w:rsidR="00157D09" w14:paraId="1580A011" w14:textId="77777777" w:rsidTr="007C6A64">
        <w:tc>
          <w:tcPr>
            <w:tcW w:w="1479" w:type="dxa"/>
          </w:tcPr>
          <w:p w14:paraId="17797C2A" w14:textId="77777777" w:rsidR="00157D09" w:rsidRDefault="00157D09" w:rsidP="007C6A64">
            <w:pPr>
              <w:spacing w:before="120" w:after="120" w:line="240" w:lineRule="auto"/>
              <w:rPr>
                <w:b/>
                <w:bCs/>
                <w:lang w:val="en-US"/>
              </w:rPr>
            </w:pPr>
          </w:p>
        </w:tc>
        <w:tc>
          <w:tcPr>
            <w:tcW w:w="1372" w:type="dxa"/>
          </w:tcPr>
          <w:p w14:paraId="2A9D1081" w14:textId="77777777" w:rsidR="00157D09" w:rsidRDefault="00157D09" w:rsidP="007C6A64">
            <w:pPr>
              <w:spacing w:before="120" w:after="120" w:line="240" w:lineRule="auto"/>
              <w:rPr>
                <w:b/>
                <w:bCs/>
                <w:lang w:val="en-US"/>
              </w:rPr>
            </w:pPr>
          </w:p>
        </w:tc>
        <w:tc>
          <w:tcPr>
            <w:tcW w:w="6780" w:type="dxa"/>
          </w:tcPr>
          <w:p w14:paraId="668EF602" w14:textId="77777777" w:rsidR="00157D09" w:rsidRDefault="00157D09" w:rsidP="007C6A64">
            <w:pPr>
              <w:spacing w:before="120" w:after="120" w:line="240" w:lineRule="auto"/>
              <w:rPr>
                <w:b/>
                <w:bCs/>
                <w:lang w:val="en-US"/>
              </w:rPr>
            </w:pPr>
          </w:p>
        </w:tc>
      </w:tr>
      <w:tr w:rsidR="00157D09" w14:paraId="56CBB780" w14:textId="77777777" w:rsidTr="007C6A64">
        <w:tc>
          <w:tcPr>
            <w:tcW w:w="1479" w:type="dxa"/>
          </w:tcPr>
          <w:p w14:paraId="028970E4" w14:textId="77777777" w:rsidR="00157D09" w:rsidRDefault="00157D09" w:rsidP="007C6A64">
            <w:pPr>
              <w:spacing w:before="120" w:after="120" w:line="240" w:lineRule="auto"/>
              <w:rPr>
                <w:b/>
                <w:bCs/>
                <w:lang w:val="en-US"/>
              </w:rPr>
            </w:pPr>
          </w:p>
        </w:tc>
        <w:tc>
          <w:tcPr>
            <w:tcW w:w="1372" w:type="dxa"/>
          </w:tcPr>
          <w:p w14:paraId="6DBC7D98" w14:textId="77777777" w:rsidR="00157D09" w:rsidRDefault="00157D09" w:rsidP="007C6A64">
            <w:pPr>
              <w:spacing w:before="120" w:after="120" w:line="240" w:lineRule="auto"/>
              <w:rPr>
                <w:b/>
                <w:bCs/>
                <w:lang w:val="en-US"/>
              </w:rPr>
            </w:pPr>
          </w:p>
        </w:tc>
        <w:tc>
          <w:tcPr>
            <w:tcW w:w="6780" w:type="dxa"/>
          </w:tcPr>
          <w:p w14:paraId="732B14D9" w14:textId="77777777" w:rsidR="00157D09" w:rsidRDefault="00157D09" w:rsidP="007C6A64">
            <w:pPr>
              <w:spacing w:before="120" w:after="120" w:line="240" w:lineRule="auto"/>
              <w:rPr>
                <w:b/>
                <w:bCs/>
                <w:lang w:val="en-US"/>
              </w:rPr>
            </w:pPr>
          </w:p>
        </w:tc>
      </w:tr>
      <w:tr w:rsidR="00157D09" w14:paraId="6C7D81E7" w14:textId="77777777" w:rsidTr="007C6A64">
        <w:tc>
          <w:tcPr>
            <w:tcW w:w="1479" w:type="dxa"/>
          </w:tcPr>
          <w:p w14:paraId="604B8E47" w14:textId="77777777" w:rsidR="00157D09" w:rsidRDefault="00157D09" w:rsidP="007C6A64">
            <w:pPr>
              <w:spacing w:before="120" w:after="120" w:line="240" w:lineRule="auto"/>
              <w:rPr>
                <w:b/>
                <w:bCs/>
                <w:lang w:val="en-US"/>
              </w:rPr>
            </w:pPr>
          </w:p>
        </w:tc>
        <w:tc>
          <w:tcPr>
            <w:tcW w:w="1372" w:type="dxa"/>
          </w:tcPr>
          <w:p w14:paraId="4D9E1F65" w14:textId="77777777" w:rsidR="00157D09" w:rsidRDefault="00157D09" w:rsidP="007C6A64">
            <w:pPr>
              <w:spacing w:before="120" w:after="120" w:line="240" w:lineRule="auto"/>
              <w:rPr>
                <w:b/>
                <w:bCs/>
                <w:lang w:val="en-US"/>
              </w:rPr>
            </w:pPr>
          </w:p>
        </w:tc>
        <w:tc>
          <w:tcPr>
            <w:tcW w:w="6780" w:type="dxa"/>
          </w:tcPr>
          <w:p w14:paraId="46274B38" w14:textId="77777777" w:rsidR="00157D09" w:rsidRDefault="00157D09" w:rsidP="007C6A64">
            <w:pPr>
              <w:spacing w:before="120" w:after="120" w:line="240" w:lineRule="auto"/>
              <w:rPr>
                <w:b/>
                <w:bCs/>
                <w:lang w:val="en-US"/>
              </w:rPr>
            </w:pPr>
          </w:p>
        </w:tc>
      </w:tr>
    </w:tbl>
    <w:p w14:paraId="2DC51A5C" w14:textId="77777777" w:rsidR="007B4754" w:rsidRPr="003B1C85" w:rsidRDefault="007B4754" w:rsidP="009629BD"/>
    <w:p w14:paraId="36D31212" w14:textId="640726DE" w:rsidR="003F045A" w:rsidRDefault="007A064C">
      <w:pPr>
        <w:pStyle w:val="1"/>
      </w:pPr>
      <w:r>
        <w:t>Others</w:t>
      </w:r>
    </w:p>
    <w:p w14:paraId="5A692015" w14:textId="77777777" w:rsidR="003F045A" w:rsidRPr="00CB5838" w:rsidRDefault="007A064C">
      <w:r w:rsidRPr="00CB5838">
        <w:rPr>
          <w:rFonts w:eastAsiaTheme="minorEastAsia"/>
          <w:b/>
          <w:bCs/>
          <w:u w:val="single"/>
          <w:lang w:eastAsia="zh-CN"/>
        </w:rPr>
        <w:t>Type-B half-duplex FDD operation</w:t>
      </w:r>
    </w:p>
    <w:p w14:paraId="0E00AF22" w14:textId="41F9B2E6" w:rsidR="003F045A" w:rsidRPr="00CB5838" w:rsidRDefault="00847AA4" w:rsidP="001E611B">
      <w:pPr>
        <w:pStyle w:val="aff"/>
        <w:numPr>
          <w:ilvl w:val="0"/>
          <w:numId w:val="35"/>
        </w:numPr>
        <w:rPr>
          <w:rFonts w:ascii="Times New Roman" w:hAnsi="Times New Roman" w:cs="Times New Roman"/>
          <w:sz w:val="20"/>
          <w:szCs w:val="20"/>
          <w:lang w:val="en-US"/>
        </w:rPr>
      </w:pPr>
      <w:r w:rsidRPr="00CB5838">
        <w:rPr>
          <w:rFonts w:ascii="Times New Roman" w:hAnsi="Times New Roman" w:cs="Times New Roman"/>
          <w:sz w:val="20"/>
          <w:szCs w:val="20"/>
          <w:lang w:val="en-US"/>
        </w:rPr>
        <w:t>[</w:t>
      </w:r>
      <w:r w:rsidR="00B83F43" w:rsidRPr="00CB5838">
        <w:rPr>
          <w:rFonts w:ascii="Times New Roman" w:hAnsi="Times New Roman" w:cs="Times New Roman"/>
          <w:sz w:val="20"/>
          <w:szCs w:val="20"/>
          <w:lang w:val="en-US"/>
        </w:rPr>
        <w:t>1]</w:t>
      </w:r>
      <w:r w:rsidR="007A064C" w:rsidRPr="00CB5838">
        <w:rPr>
          <w:rFonts w:ascii="Times New Roman" w:hAnsi="Times New Roman" w:cs="Times New Roman"/>
          <w:sz w:val="20"/>
          <w:szCs w:val="20"/>
          <w:lang w:val="en-US"/>
        </w:rPr>
        <w:t xml:space="preserve"> indicate that The Type-B half-duplex FDD constraint of NB-IoT treats the voice call user experience. </w:t>
      </w:r>
    </w:p>
    <w:p w14:paraId="4B4B553C" w14:textId="77777777" w:rsidR="003F045A" w:rsidRPr="00CB5838" w:rsidRDefault="007A064C">
      <w:pPr>
        <w:spacing w:before="120" w:after="120" w:line="240" w:lineRule="atLeast"/>
        <w:rPr>
          <w:rFonts w:eastAsiaTheme="minorEastAsia"/>
          <w:b/>
          <w:bCs/>
          <w:u w:val="single"/>
          <w:lang w:eastAsia="zh-CN"/>
        </w:rPr>
      </w:pPr>
      <w:r w:rsidRPr="00CB5838">
        <w:rPr>
          <w:rFonts w:eastAsiaTheme="minorEastAsia"/>
          <w:b/>
          <w:bCs/>
          <w:u w:val="single"/>
          <w:lang w:eastAsia="zh-CN"/>
        </w:rPr>
        <w:t xml:space="preserve">resource configuration/indication </w:t>
      </w:r>
    </w:p>
    <w:p w14:paraId="2411CD3E" w14:textId="442201A0" w:rsidR="003F045A" w:rsidRPr="00CB5838" w:rsidRDefault="00847AA4" w:rsidP="001E611B">
      <w:pPr>
        <w:pStyle w:val="aff"/>
        <w:numPr>
          <w:ilvl w:val="0"/>
          <w:numId w:val="34"/>
        </w:numPr>
        <w:rPr>
          <w:rFonts w:eastAsiaTheme="minorEastAsia"/>
          <w:sz w:val="20"/>
          <w:szCs w:val="20"/>
          <w:lang w:val="en-US" w:eastAsia="zh-CN"/>
        </w:rPr>
      </w:pPr>
      <w:r w:rsidRPr="00CB5838">
        <w:rPr>
          <w:rFonts w:eastAsiaTheme="minorEastAsia" w:hint="eastAsia"/>
          <w:sz w:val="20"/>
          <w:szCs w:val="20"/>
          <w:lang w:val="en-US" w:eastAsia="zh-CN"/>
        </w:rPr>
        <w:t>[</w:t>
      </w:r>
      <w:r w:rsidR="00B83F43" w:rsidRPr="00CB5838">
        <w:rPr>
          <w:rFonts w:eastAsiaTheme="minorEastAsia" w:hint="eastAsia"/>
          <w:sz w:val="20"/>
          <w:szCs w:val="20"/>
          <w:lang w:val="en-US" w:eastAsia="zh-CN"/>
        </w:rPr>
        <w:t>9]</w:t>
      </w:r>
      <w:r w:rsidR="007A064C" w:rsidRPr="00CB5838">
        <w:rPr>
          <w:rFonts w:eastAsiaTheme="minorEastAsia"/>
          <w:sz w:val="20"/>
          <w:szCs w:val="20"/>
          <w:lang w:val="en-US" w:eastAsia="zh-CN"/>
        </w:rPr>
        <w:t xml:space="preserve"> propose to support flexible </w:t>
      </w:r>
      <w:bookmarkStart w:id="23" w:name="_Hlk226407350"/>
      <w:r w:rsidR="007A064C" w:rsidRPr="00CB5838">
        <w:rPr>
          <w:rFonts w:eastAsiaTheme="minorEastAsia"/>
          <w:sz w:val="20"/>
          <w:szCs w:val="20"/>
          <w:lang w:val="en-US" w:eastAsia="zh-CN"/>
        </w:rPr>
        <w:t xml:space="preserve">resource configuration/indication </w:t>
      </w:r>
      <w:bookmarkEnd w:id="23"/>
      <w:r w:rsidR="007A064C" w:rsidRPr="00CB5838">
        <w:rPr>
          <w:rFonts w:eastAsiaTheme="minorEastAsia"/>
          <w:sz w:val="20"/>
          <w:szCs w:val="20"/>
          <w:lang w:val="en-US" w:eastAsia="zh-CN"/>
        </w:rPr>
        <w:t xml:space="preserve">by the </w:t>
      </w:r>
      <w:proofErr w:type="spellStart"/>
      <w:r w:rsidR="007A064C" w:rsidRPr="00CB5838">
        <w:rPr>
          <w:rFonts w:eastAsiaTheme="minorEastAsia"/>
          <w:sz w:val="20"/>
          <w:szCs w:val="20"/>
          <w:lang w:val="en-US" w:eastAsia="zh-CN"/>
        </w:rPr>
        <w:t>eNB</w:t>
      </w:r>
      <w:proofErr w:type="spellEnd"/>
      <w:r w:rsidR="007A064C" w:rsidRPr="00CB5838">
        <w:rPr>
          <w:rFonts w:eastAsiaTheme="minorEastAsia"/>
          <w:sz w:val="20"/>
          <w:szCs w:val="20"/>
          <w:lang w:val="en-US" w:eastAsia="zh-CN"/>
        </w:rPr>
        <w:t>, rather than defining one or a few fixed frame structures in the specification</w:t>
      </w:r>
    </w:p>
    <w:p w14:paraId="59FB9352" w14:textId="77777777" w:rsidR="003F045A" w:rsidRPr="00CB5838" w:rsidRDefault="007A064C">
      <w:pPr>
        <w:spacing w:before="120" w:after="120" w:line="240" w:lineRule="atLeast"/>
        <w:rPr>
          <w:rFonts w:eastAsiaTheme="minorEastAsia"/>
          <w:b/>
          <w:bCs/>
          <w:u w:val="single"/>
          <w:lang w:eastAsia="zh-CN"/>
        </w:rPr>
      </w:pPr>
      <w:r w:rsidRPr="00CB5838">
        <w:rPr>
          <w:rFonts w:eastAsiaTheme="minorEastAsia"/>
          <w:b/>
          <w:bCs/>
          <w:u w:val="single"/>
          <w:lang w:eastAsia="zh-CN"/>
        </w:rPr>
        <w:t xml:space="preserve">Mode B for UL SPS </w:t>
      </w:r>
    </w:p>
    <w:p w14:paraId="07F253CC" w14:textId="7F272BB3" w:rsidR="003F045A" w:rsidRPr="00CB5838" w:rsidRDefault="00847AA4" w:rsidP="001E611B">
      <w:pPr>
        <w:pStyle w:val="aff"/>
        <w:numPr>
          <w:ilvl w:val="0"/>
          <w:numId w:val="34"/>
        </w:numPr>
        <w:rPr>
          <w:rFonts w:eastAsiaTheme="minorEastAsia"/>
          <w:sz w:val="20"/>
          <w:szCs w:val="20"/>
          <w:lang w:val="en-US" w:eastAsia="zh-CN"/>
        </w:rPr>
      </w:pPr>
      <w:r w:rsidRPr="00CB5838">
        <w:rPr>
          <w:rFonts w:eastAsiaTheme="minorEastAsia" w:hint="eastAsia"/>
          <w:sz w:val="20"/>
          <w:szCs w:val="20"/>
          <w:lang w:val="en-US" w:eastAsia="zh-CN"/>
        </w:rPr>
        <w:t>[</w:t>
      </w:r>
      <w:r w:rsidR="00B83F43" w:rsidRPr="00CB5838">
        <w:rPr>
          <w:rFonts w:eastAsiaTheme="minorEastAsia" w:hint="eastAsia"/>
          <w:sz w:val="20"/>
          <w:szCs w:val="20"/>
          <w:lang w:val="en-US" w:eastAsia="zh-CN"/>
        </w:rPr>
        <w:t>9]</w:t>
      </w:r>
      <w:r w:rsidR="007A064C" w:rsidRPr="00CB5838">
        <w:rPr>
          <w:rFonts w:eastAsiaTheme="minorEastAsia"/>
          <w:sz w:val="20"/>
          <w:szCs w:val="20"/>
          <w:lang w:val="en-US" w:eastAsia="zh-CN"/>
        </w:rPr>
        <w:t xml:space="preserve"> propose to support HARQ Mode B for UL SPS for voice over IoT-NTN, with this scheme, the </w:t>
      </w:r>
      <w:proofErr w:type="spellStart"/>
      <w:r w:rsidR="007A064C" w:rsidRPr="00CB5838">
        <w:rPr>
          <w:rFonts w:eastAsiaTheme="minorEastAsia"/>
          <w:sz w:val="20"/>
          <w:szCs w:val="20"/>
          <w:lang w:val="en-US" w:eastAsia="zh-CN"/>
        </w:rPr>
        <w:t>eNB</w:t>
      </w:r>
      <w:proofErr w:type="spellEnd"/>
      <w:r w:rsidR="007A064C" w:rsidRPr="00CB5838">
        <w:rPr>
          <w:rFonts w:eastAsiaTheme="minorEastAsia"/>
          <w:sz w:val="20"/>
          <w:szCs w:val="20"/>
          <w:lang w:val="en-US" w:eastAsia="zh-CN"/>
        </w:rPr>
        <w:t xml:space="preserve"> may schedule blind retransmissions for NPUSCH prior to reception of the initial SPS NPUSCH of the same TB.</w:t>
      </w:r>
    </w:p>
    <w:p w14:paraId="1E50470D" w14:textId="7C937646" w:rsidR="001A26AF" w:rsidRPr="0092106D" w:rsidRDefault="001A26AF" w:rsidP="001A26AF">
      <w:pPr>
        <w:pStyle w:val="1"/>
        <w:rPr>
          <w:rFonts w:eastAsiaTheme="minorEastAsia"/>
          <w:lang w:eastAsia="zh-CN"/>
        </w:rPr>
      </w:pPr>
      <w:bookmarkStart w:id="24" w:name="_Hlk41391803"/>
      <w:r>
        <w:rPr>
          <w:rFonts w:eastAsiaTheme="minorEastAsia"/>
          <w:lang w:eastAsia="zh-CN"/>
        </w:rPr>
        <w:t>S</w:t>
      </w:r>
      <w:r>
        <w:rPr>
          <w:rFonts w:eastAsiaTheme="minorEastAsia" w:hint="eastAsia"/>
          <w:lang w:eastAsia="zh-CN"/>
        </w:rPr>
        <w:t>econd round discussion</w:t>
      </w:r>
    </w:p>
    <w:p w14:paraId="08C27014" w14:textId="77777777" w:rsidR="001A26AF" w:rsidRDefault="001A26AF" w:rsidP="001A26AF">
      <w:pPr>
        <w:pStyle w:val="2"/>
        <w:numPr>
          <w:ilvl w:val="1"/>
          <w:numId w:val="1"/>
        </w:numPr>
        <w:rPr>
          <w:rFonts w:ascii="Arial" w:eastAsiaTheme="minorEastAsia" w:hAnsi="Arial" w:cs="Arial"/>
          <w:sz w:val="28"/>
          <w:szCs w:val="28"/>
          <w:lang w:eastAsia="zh-CN"/>
        </w:rPr>
      </w:pPr>
      <w:r>
        <w:rPr>
          <w:rFonts w:ascii="Arial" w:eastAsiaTheme="minorEastAsia" w:hAnsi="Arial" w:cs="Arial" w:hint="eastAsia"/>
          <w:sz w:val="28"/>
          <w:szCs w:val="28"/>
          <w:lang w:eastAsia="zh-CN"/>
        </w:rPr>
        <w:t xml:space="preserve"> [Open]</w:t>
      </w:r>
      <w:r w:rsidRPr="0092106D">
        <w:rPr>
          <w:rFonts w:ascii="Arial" w:eastAsiaTheme="minorEastAsia" w:hAnsi="Arial" w:cs="Arial" w:hint="eastAsia"/>
          <w:sz w:val="28"/>
          <w:szCs w:val="28"/>
          <w:lang w:eastAsia="zh-CN"/>
        </w:rPr>
        <w:t>Separate activation</w:t>
      </w:r>
    </w:p>
    <w:p w14:paraId="26526524" w14:textId="77777777" w:rsidR="001A26AF" w:rsidRPr="00997782" w:rsidRDefault="001A26AF" w:rsidP="001A26AF">
      <w:pPr>
        <w:rPr>
          <w:rFonts w:eastAsiaTheme="minorEastAsia"/>
          <w:lang w:val="en-US" w:eastAsia="zh-CN"/>
        </w:rPr>
      </w:pPr>
      <w:r w:rsidRPr="00997782">
        <w:rPr>
          <w:rFonts w:eastAsiaTheme="minorEastAsia"/>
          <w:lang w:val="en-US" w:eastAsia="zh-CN"/>
        </w:rPr>
        <w:t>As per Madam chair’s guidance, FL suggest the group to focus on the</w:t>
      </w:r>
      <w:r>
        <w:rPr>
          <w:rFonts w:eastAsiaTheme="minorEastAsia" w:hint="eastAsia"/>
          <w:lang w:val="en-US" w:eastAsia="zh-CN"/>
        </w:rPr>
        <w:t xml:space="preserve"> proposal for separate activation to move forward. </w:t>
      </w:r>
      <w:r>
        <w:rPr>
          <w:rFonts w:eastAsiaTheme="minorEastAsia"/>
          <w:lang w:val="en-US" w:eastAsia="zh-CN"/>
        </w:rPr>
        <w:t>P</w:t>
      </w:r>
      <w:r>
        <w:rPr>
          <w:rFonts w:eastAsiaTheme="minorEastAsia" w:hint="eastAsia"/>
          <w:lang w:val="en-US" w:eastAsia="zh-CN"/>
        </w:rPr>
        <w:t>lease provide your views on the FFS and note.</w:t>
      </w:r>
    </w:p>
    <w:p w14:paraId="41FEE08F" w14:textId="77777777" w:rsidR="001A26AF" w:rsidRPr="00C94EA1" w:rsidRDefault="001A26AF" w:rsidP="001A26AF">
      <w:pPr>
        <w:rPr>
          <w:rFonts w:eastAsia="等线"/>
          <w:b/>
          <w:bCs/>
          <w:lang w:eastAsia="zh-CN"/>
        </w:rPr>
      </w:pPr>
      <w:r w:rsidRPr="00C94EA1">
        <w:rPr>
          <w:rFonts w:eastAsia="等线"/>
          <w:b/>
          <w:bCs/>
          <w:color w:val="993366"/>
          <w:highlight w:val="yellow"/>
          <w:lang w:eastAsia="zh-CN"/>
        </w:rPr>
        <w:t>Agreement:</w:t>
      </w:r>
    </w:p>
    <w:p w14:paraId="69F9968D" w14:textId="77777777" w:rsidR="001A26AF" w:rsidRPr="00C94EA1" w:rsidRDefault="001A26AF" w:rsidP="001A26AF">
      <w:pPr>
        <w:rPr>
          <w:rFonts w:eastAsia="等线"/>
          <w:b/>
          <w:bCs/>
          <w:lang w:val="en-US" w:eastAsia="zh-CN"/>
        </w:rPr>
      </w:pPr>
      <w:r w:rsidRPr="00C94EA1">
        <w:rPr>
          <w:rFonts w:eastAsia="等线"/>
          <w:b/>
          <w:bCs/>
          <w:lang w:val="en-US" w:eastAsia="zh-CN"/>
        </w:rPr>
        <w:t>For Rel-20 NB-IoT NTN, support DCI format N1</w:t>
      </w:r>
      <w:r w:rsidRPr="00C94EA1">
        <w:rPr>
          <w:rFonts w:eastAsia="等线"/>
          <w:b/>
          <w:bCs/>
          <w:color w:val="FF0000"/>
          <w:lang w:val="en-US" w:eastAsia="zh-CN"/>
        </w:rPr>
        <w:t xml:space="preserve"> with CRC scrambled by SPS C-RNTI </w:t>
      </w:r>
      <w:r w:rsidRPr="00C94EA1">
        <w:rPr>
          <w:rFonts w:eastAsia="等线"/>
          <w:b/>
          <w:bCs/>
          <w:lang w:val="en-US" w:eastAsia="zh-CN"/>
        </w:rPr>
        <w:t xml:space="preserve">for DL SPS activation and DCI format N0 </w:t>
      </w:r>
      <w:r w:rsidRPr="00C94EA1">
        <w:rPr>
          <w:rFonts w:eastAsia="等线"/>
          <w:b/>
          <w:bCs/>
          <w:color w:val="FF0000"/>
          <w:lang w:val="en-US" w:eastAsia="zh-CN"/>
        </w:rPr>
        <w:t xml:space="preserve">with CRC scrambled by SPS C-RNTI </w:t>
      </w:r>
      <w:r w:rsidRPr="00C94EA1">
        <w:rPr>
          <w:rFonts w:eastAsia="等线"/>
          <w:b/>
          <w:bCs/>
          <w:lang w:val="en-US" w:eastAsia="zh-CN"/>
        </w:rPr>
        <w:t>for UL SPS activation:</w:t>
      </w:r>
    </w:p>
    <w:p w14:paraId="27119FCD" w14:textId="77777777" w:rsidR="001A26AF" w:rsidRPr="00C94EA1" w:rsidRDefault="001A26AF" w:rsidP="001A26AF">
      <w:pPr>
        <w:numPr>
          <w:ilvl w:val="0"/>
          <w:numId w:val="73"/>
        </w:numPr>
        <w:spacing w:after="0" w:line="240" w:lineRule="auto"/>
        <w:rPr>
          <w:rFonts w:eastAsia="等线"/>
          <w:b/>
          <w:bCs/>
          <w:lang w:val="en-US" w:eastAsia="zh-CN"/>
        </w:rPr>
      </w:pPr>
      <w:r w:rsidRPr="00C94EA1">
        <w:rPr>
          <w:rFonts w:eastAsia="等线"/>
          <w:b/>
          <w:bCs/>
          <w:lang w:val="en-US" w:eastAsia="zh-CN"/>
        </w:rPr>
        <w:t>The following special fields are used for validation for the activation DCI format N0 for UL SPS.</w:t>
      </w:r>
    </w:p>
    <w:tbl>
      <w:tblPr>
        <w:tblW w:w="0" w:type="auto"/>
        <w:jc w:val="center"/>
        <w:tblCellMar>
          <w:left w:w="0" w:type="dxa"/>
          <w:right w:w="0" w:type="dxa"/>
        </w:tblCellMar>
        <w:tblLook w:val="04A0" w:firstRow="1" w:lastRow="0" w:firstColumn="1" w:lastColumn="0" w:noHBand="0" w:noVBand="1"/>
      </w:tblPr>
      <w:tblGrid>
        <w:gridCol w:w="7383"/>
        <w:gridCol w:w="1516"/>
      </w:tblGrid>
      <w:tr w:rsidR="001A26AF" w:rsidRPr="00C94EA1" w14:paraId="716711BD"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6A2C499F" w14:textId="77777777" w:rsidR="001A26AF" w:rsidRPr="00C94EA1" w:rsidRDefault="001A26AF" w:rsidP="00FA089D">
            <w:pPr>
              <w:rPr>
                <w:rFonts w:eastAsia="等线"/>
                <w:b/>
                <w:bCs/>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401143E9" w14:textId="77777777" w:rsidR="001A26AF" w:rsidRPr="00C94EA1" w:rsidRDefault="001A26AF" w:rsidP="00FA089D">
            <w:pPr>
              <w:rPr>
                <w:rFonts w:eastAsia="等线"/>
                <w:b/>
                <w:bCs/>
                <w:lang w:val="en-US" w:eastAsia="zh-CN"/>
              </w:rPr>
            </w:pPr>
            <w:r w:rsidRPr="00C94EA1">
              <w:rPr>
                <w:rFonts w:eastAsia="等线"/>
                <w:b/>
                <w:bCs/>
                <w:color w:val="000000"/>
                <w:lang w:val="en-US" w:eastAsia="zh-CN"/>
              </w:rPr>
              <w:t>DCI format N0</w:t>
            </w:r>
          </w:p>
        </w:tc>
      </w:tr>
      <w:tr w:rsidR="001A26AF" w:rsidRPr="00C94EA1" w14:paraId="651CEAA9"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208689" w14:textId="77777777" w:rsidR="001A26AF" w:rsidRPr="00C94EA1" w:rsidRDefault="001A26AF" w:rsidP="00FA089D">
            <w:pPr>
              <w:rPr>
                <w:rFonts w:eastAsia="等线"/>
                <w:b/>
                <w:bCs/>
                <w:lang w:val="en-US" w:eastAsia="zh-CN"/>
              </w:rPr>
            </w:pPr>
            <w:r w:rsidRPr="00C94EA1">
              <w:rPr>
                <w:rFonts w:eastAsia="等线"/>
                <w:b/>
                <w:bCs/>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5E772" w14:textId="77777777" w:rsidR="001A26AF" w:rsidRPr="00C94EA1" w:rsidRDefault="001A26AF" w:rsidP="00FA089D">
            <w:pPr>
              <w:rPr>
                <w:rFonts w:eastAsia="等线"/>
                <w:lang w:val="en-US" w:eastAsia="zh-CN"/>
              </w:rPr>
            </w:pPr>
            <w:r w:rsidRPr="00C94EA1">
              <w:rPr>
                <w:rFonts w:eastAsia="等线"/>
                <w:lang w:eastAsia="zh-CN"/>
              </w:rPr>
              <w:t>set to '0'</w:t>
            </w:r>
          </w:p>
        </w:tc>
      </w:tr>
      <w:tr w:rsidR="001A26AF" w:rsidRPr="00C94EA1" w14:paraId="78A8B70E"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63451D" w14:textId="77777777" w:rsidR="001A26AF" w:rsidRPr="00C94EA1" w:rsidRDefault="001A26AF" w:rsidP="00FA089D">
            <w:pPr>
              <w:rPr>
                <w:rFonts w:eastAsia="等线"/>
                <w:b/>
                <w:bCs/>
                <w:lang w:val="en-US" w:eastAsia="zh-CN"/>
              </w:rPr>
            </w:pPr>
            <w:r w:rsidRPr="00C94EA1">
              <w:rPr>
                <w:rFonts w:eastAsia="等线"/>
                <w:b/>
                <w:bCs/>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F3CB4" w14:textId="77777777" w:rsidR="001A26AF" w:rsidRPr="00C94EA1" w:rsidRDefault="001A26AF" w:rsidP="00FA089D">
            <w:pPr>
              <w:rPr>
                <w:rFonts w:eastAsia="等线"/>
                <w:lang w:val="en-US" w:eastAsia="zh-CN"/>
              </w:rPr>
            </w:pPr>
            <w:r w:rsidRPr="00C94EA1">
              <w:rPr>
                <w:rFonts w:eastAsia="等线"/>
                <w:lang w:eastAsia="zh-CN"/>
              </w:rPr>
              <w:t>set to '0'</w:t>
            </w:r>
          </w:p>
        </w:tc>
      </w:tr>
    </w:tbl>
    <w:p w14:paraId="7B83830D" w14:textId="77777777" w:rsidR="001A26AF" w:rsidRPr="00C94EA1" w:rsidRDefault="001A26AF" w:rsidP="001A26AF">
      <w:pPr>
        <w:ind w:leftChars="242" w:left="484"/>
        <w:rPr>
          <w:rFonts w:eastAsia="等线"/>
          <w:b/>
          <w:bCs/>
          <w:lang w:val="en-US" w:eastAsia="zh-CN"/>
        </w:rPr>
      </w:pPr>
      <w:r w:rsidRPr="00C94EA1">
        <w:rPr>
          <w:rFonts w:eastAsia="等线"/>
          <w:b/>
          <w:bCs/>
          <w:lang w:val="en-US" w:eastAsia="zh-CN"/>
        </w:rPr>
        <w:t xml:space="preserve">Note: NDI is set to 0 </w:t>
      </w:r>
      <w:r w:rsidRPr="00C94EA1">
        <w:rPr>
          <w:rFonts w:eastAsia="等线"/>
          <w:b/>
          <w:bCs/>
          <w:highlight w:val="yellow"/>
          <w:lang w:eastAsia="zh-CN"/>
        </w:rPr>
        <w:t>as validation field</w:t>
      </w:r>
      <w:r w:rsidRPr="00C94EA1">
        <w:rPr>
          <w:rFonts w:eastAsia="等线"/>
          <w:b/>
          <w:bCs/>
          <w:lang w:val="en-US" w:eastAsia="zh-CN"/>
        </w:rPr>
        <w:t xml:space="preserve"> for the UL SPS activation DCI, Number of scheduled TB for Unicast is set to 0 for the UL SPS activation DCI if this field is present.</w:t>
      </w:r>
    </w:p>
    <w:p w14:paraId="7F478A5F" w14:textId="77777777" w:rsidR="001A26AF" w:rsidRPr="00C94EA1" w:rsidRDefault="001A26AF" w:rsidP="001A26AF">
      <w:pPr>
        <w:numPr>
          <w:ilvl w:val="0"/>
          <w:numId w:val="73"/>
        </w:numPr>
        <w:spacing w:after="0" w:line="240" w:lineRule="auto"/>
        <w:rPr>
          <w:rFonts w:eastAsia="等线"/>
          <w:b/>
          <w:bCs/>
          <w:lang w:val="en-US" w:eastAsia="zh-CN"/>
        </w:rPr>
      </w:pPr>
      <w:r w:rsidRPr="00C94EA1">
        <w:rPr>
          <w:rFonts w:eastAsia="等线"/>
          <w:b/>
          <w:bCs/>
          <w:lang w:val="en-US" w:eastAsia="zh-CN"/>
        </w:rPr>
        <w:t>The following special fields are used for validation for the activation DCI format N1 for DL SPS.</w:t>
      </w:r>
    </w:p>
    <w:tbl>
      <w:tblPr>
        <w:tblW w:w="0" w:type="auto"/>
        <w:jc w:val="center"/>
        <w:tblCellMar>
          <w:left w:w="0" w:type="dxa"/>
          <w:right w:w="0" w:type="dxa"/>
        </w:tblCellMar>
        <w:tblLook w:val="04A0" w:firstRow="1" w:lastRow="0" w:firstColumn="1" w:lastColumn="0" w:noHBand="0" w:noVBand="1"/>
      </w:tblPr>
      <w:tblGrid>
        <w:gridCol w:w="7383"/>
        <w:gridCol w:w="1516"/>
      </w:tblGrid>
      <w:tr w:rsidR="001A26AF" w:rsidRPr="00C94EA1" w14:paraId="02BE4049"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76945A11" w14:textId="77777777" w:rsidR="001A26AF" w:rsidRPr="00C94EA1" w:rsidRDefault="001A26AF" w:rsidP="00FA089D">
            <w:pPr>
              <w:rPr>
                <w:rFonts w:eastAsia="等线"/>
                <w:b/>
                <w:bCs/>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34502C3F" w14:textId="77777777" w:rsidR="001A26AF" w:rsidRPr="00C94EA1" w:rsidRDefault="001A26AF" w:rsidP="00FA089D">
            <w:pPr>
              <w:rPr>
                <w:rFonts w:eastAsia="等线"/>
                <w:b/>
                <w:bCs/>
                <w:lang w:val="en-US" w:eastAsia="zh-CN"/>
              </w:rPr>
            </w:pPr>
            <w:r w:rsidRPr="00C94EA1">
              <w:rPr>
                <w:rFonts w:eastAsia="等线"/>
                <w:b/>
                <w:bCs/>
                <w:color w:val="000000"/>
                <w:lang w:val="en-US" w:eastAsia="zh-CN"/>
              </w:rPr>
              <w:t>DCI format N1</w:t>
            </w:r>
          </w:p>
        </w:tc>
      </w:tr>
      <w:tr w:rsidR="001A26AF" w:rsidRPr="00C94EA1" w14:paraId="72D112CC"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4EA5D" w14:textId="77777777" w:rsidR="001A26AF" w:rsidRPr="00C94EA1" w:rsidRDefault="001A26AF" w:rsidP="00FA089D">
            <w:pPr>
              <w:rPr>
                <w:rFonts w:eastAsia="等线"/>
                <w:b/>
                <w:bCs/>
                <w:lang w:val="en-US" w:eastAsia="zh-CN"/>
              </w:rPr>
            </w:pPr>
            <w:r w:rsidRPr="00C94EA1">
              <w:rPr>
                <w:rFonts w:eastAsia="等线"/>
                <w:b/>
                <w:bCs/>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FD451" w14:textId="77777777" w:rsidR="001A26AF" w:rsidRPr="00C94EA1" w:rsidRDefault="001A26AF" w:rsidP="00FA089D">
            <w:pPr>
              <w:rPr>
                <w:rFonts w:eastAsia="等线"/>
                <w:lang w:val="en-US" w:eastAsia="zh-CN"/>
              </w:rPr>
            </w:pPr>
            <w:r w:rsidRPr="00C94EA1">
              <w:rPr>
                <w:rFonts w:eastAsia="等线"/>
                <w:lang w:eastAsia="zh-CN"/>
              </w:rPr>
              <w:t>set to '0'</w:t>
            </w:r>
          </w:p>
        </w:tc>
      </w:tr>
    </w:tbl>
    <w:p w14:paraId="59CB011D" w14:textId="77777777" w:rsidR="001A26AF" w:rsidRPr="00C94EA1" w:rsidRDefault="001A26AF" w:rsidP="001A26AF">
      <w:pPr>
        <w:ind w:leftChars="242" w:left="484"/>
        <w:rPr>
          <w:rFonts w:eastAsia="等线"/>
          <w:b/>
          <w:bCs/>
          <w:lang w:val="en-US" w:eastAsia="zh-CN"/>
        </w:rPr>
      </w:pPr>
      <w:r w:rsidRPr="00C94EA1">
        <w:rPr>
          <w:rFonts w:eastAsia="等线"/>
          <w:b/>
          <w:bCs/>
          <w:lang w:val="en-US" w:eastAsia="zh-CN"/>
        </w:rPr>
        <w:t xml:space="preserve">Note: NDI is set to 0 </w:t>
      </w:r>
      <w:r w:rsidRPr="00C94EA1">
        <w:rPr>
          <w:rFonts w:eastAsia="等线"/>
          <w:b/>
          <w:bCs/>
          <w:highlight w:val="yellow"/>
          <w:lang w:eastAsia="zh-CN"/>
        </w:rPr>
        <w:t>as validation field</w:t>
      </w:r>
      <w:r w:rsidRPr="00C94EA1">
        <w:rPr>
          <w:rFonts w:eastAsia="等线"/>
          <w:b/>
          <w:bCs/>
          <w:lang w:val="en-US" w:eastAsia="zh-CN"/>
        </w:rPr>
        <w:t xml:space="preserve"> for the DL SPS activation DCI, Number of scheduled TB for Unicast is set to 0 for the DL SPS activation DCI if this field is present.</w:t>
      </w:r>
    </w:p>
    <w:p w14:paraId="5BF689AE" w14:textId="77777777" w:rsidR="001A26AF" w:rsidRPr="00C94EA1" w:rsidRDefault="001A26AF" w:rsidP="001A26AF">
      <w:pPr>
        <w:numPr>
          <w:ilvl w:val="0"/>
          <w:numId w:val="73"/>
        </w:numPr>
        <w:spacing w:after="0" w:line="240" w:lineRule="auto"/>
        <w:rPr>
          <w:rFonts w:eastAsia="等线"/>
          <w:b/>
          <w:bCs/>
          <w:color w:val="7030A0"/>
          <w:lang w:val="en-US" w:eastAsia="zh-CN"/>
        </w:rPr>
      </w:pPr>
      <w:r w:rsidRPr="00C94EA1">
        <w:rPr>
          <w:rFonts w:eastAsia="等线"/>
          <w:b/>
          <w:bCs/>
          <w:color w:val="7030A0"/>
          <w:lang w:val="en-US" w:eastAsia="zh-CN"/>
        </w:rPr>
        <w:t>FFS whether to support HARQ-ACK feedback as confirmation for DL SPS activation</w:t>
      </w:r>
    </w:p>
    <w:p w14:paraId="1C0CB161" w14:textId="77777777" w:rsidR="001A26AF" w:rsidRPr="00C94EA1" w:rsidRDefault="001A26AF" w:rsidP="001A26AF">
      <w:pPr>
        <w:numPr>
          <w:ilvl w:val="0"/>
          <w:numId w:val="73"/>
        </w:numPr>
        <w:spacing w:after="0" w:line="240" w:lineRule="auto"/>
        <w:rPr>
          <w:rFonts w:eastAsia="等线"/>
          <w:b/>
          <w:bCs/>
          <w:color w:val="7030A0"/>
          <w:highlight w:val="cyan"/>
          <w:lang w:val="en-US" w:eastAsia="zh-CN"/>
        </w:rPr>
      </w:pPr>
      <w:r w:rsidRPr="00C94EA1">
        <w:rPr>
          <w:rFonts w:eastAsia="等线"/>
          <w:b/>
          <w:bCs/>
          <w:color w:val="7030A0"/>
          <w:highlight w:val="cyan"/>
          <w:lang w:val="en-US" w:eastAsia="zh-CN"/>
        </w:rPr>
        <w:t>FFS how to resolve the collision between HARQ-ACK feedback as confirmation for DL SPS activation (if supported) and other transmission/receptions</w:t>
      </w:r>
      <w:r w:rsidRPr="00C94EA1">
        <w:rPr>
          <w:rFonts w:eastAsia="等线"/>
          <w:b/>
          <w:bCs/>
          <w:color w:val="7030A0"/>
          <w:highlight w:val="cyan"/>
          <w:lang w:val="en-US" w:eastAsia="zh-CN"/>
        </w:rPr>
        <w:tab/>
      </w:r>
    </w:p>
    <w:p w14:paraId="2DFD8F8F" w14:textId="77777777" w:rsidR="001A26AF" w:rsidRPr="005144A1" w:rsidRDefault="001A26AF" w:rsidP="001A26AF">
      <w:pPr>
        <w:numPr>
          <w:ilvl w:val="0"/>
          <w:numId w:val="73"/>
        </w:numPr>
        <w:spacing w:after="0" w:line="240" w:lineRule="auto"/>
        <w:rPr>
          <w:rFonts w:eastAsia="等线"/>
          <w:b/>
          <w:bCs/>
          <w:color w:val="7030A0"/>
          <w:highlight w:val="yellow"/>
          <w:lang w:val="en-US" w:eastAsia="zh-CN"/>
        </w:rPr>
      </w:pPr>
      <w:r w:rsidRPr="00C94EA1">
        <w:rPr>
          <w:rFonts w:eastAsia="等线"/>
          <w:b/>
          <w:bCs/>
          <w:color w:val="7030A0"/>
          <w:highlight w:val="yellow"/>
          <w:lang w:val="en-US" w:eastAsia="zh-CN"/>
        </w:rPr>
        <w:t>[Note: Before SPS release, both UL SPS and DL SPS should be activated.]</w:t>
      </w:r>
    </w:p>
    <w:p w14:paraId="73793910" w14:textId="77777777" w:rsidR="001A26AF" w:rsidRPr="00C01DD9" w:rsidRDefault="001A26AF" w:rsidP="001A26AF">
      <w:pPr>
        <w:pStyle w:val="31"/>
        <w:numPr>
          <w:ilvl w:val="0"/>
          <w:numId w:val="0"/>
        </w:numPr>
        <w:ind w:left="862" w:hanging="862"/>
        <w:rPr>
          <w:rFonts w:ascii="Arial Unicode MS" w:eastAsia="Arial Unicode MS" w:hAnsi="Arial Unicode MS" w:cs="Arial Unicode MS" w:hint="eastAsia"/>
        </w:rPr>
      </w:pPr>
      <w:r w:rsidRPr="00C01DD9">
        <w:rPr>
          <w:rFonts w:ascii="Arial Unicode MS" w:eastAsia="Arial Unicode MS" w:hAnsi="Arial Unicode MS" w:cs="Arial Unicode MS"/>
        </w:rPr>
        <w:t>F</w:t>
      </w:r>
      <w:r w:rsidRPr="00C01DD9">
        <w:rPr>
          <w:rFonts w:ascii="Arial Unicode MS" w:eastAsia="Arial Unicode MS" w:hAnsi="Arial Unicode MS" w:cs="Arial Unicode MS" w:hint="eastAsia"/>
        </w:rPr>
        <w:t>or the first FFS:</w:t>
      </w:r>
    </w:p>
    <w:tbl>
      <w:tblPr>
        <w:tblStyle w:val="af8"/>
        <w:tblW w:w="0" w:type="auto"/>
        <w:tblLook w:val="04A0" w:firstRow="1" w:lastRow="0" w:firstColumn="1" w:lastColumn="0" w:noHBand="0" w:noVBand="1"/>
      </w:tblPr>
      <w:tblGrid>
        <w:gridCol w:w="9630"/>
      </w:tblGrid>
      <w:tr w:rsidR="001A26AF" w:rsidRPr="00DD4D6C" w14:paraId="6D2659A8" w14:textId="77777777" w:rsidTr="00FA089D">
        <w:tc>
          <w:tcPr>
            <w:tcW w:w="9630" w:type="dxa"/>
          </w:tcPr>
          <w:p w14:paraId="0C8F0C08" w14:textId="77777777" w:rsidR="001A26AF" w:rsidRPr="00C94EA1" w:rsidRDefault="001A26AF" w:rsidP="00FA089D">
            <w:pPr>
              <w:numPr>
                <w:ilvl w:val="0"/>
                <w:numId w:val="73"/>
              </w:numPr>
              <w:spacing w:after="0" w:line="240" w:lineRule="auto"/>
              <w:rPr>
                <w:rFonts w:eastAsia="等线"/>
                <w:b/>
                <w:bCs/>
                <w:color w:val="7030A0"/>
                <w:lang w:val="en-US" w:eastAsia="zh-CN"/>
              </w:rPr>
            </w:pPr>
            <w:r w:rsidRPr="00C94EA1">
              <w:rPr>
                <w:rFonts w:eastAsia="等线"/>
                <w:b/>
                <w:bCs/>
                <w:color w:val="7030A0"/>
                <w:lang w:val="en-US" w:eastAsia="zh-CN"/>
              </w:rPr>
              <w:lastRenderedPageBreak/>
              <w:t>FFS whether to support HARQ-ACK feedback as confirmation for DL SPS activation</w:t>
            </w:r>
          </w:p>
          <w:p w14:paraId="66CD5410" w14:textId="77777777" w:rsidR="001A26AF" w:rsidRPr="00C94EA1" w:rsidRDefault="001A26AF" w:rsidP="00FA089D">
            <w:pPr>
              <w:numPr>
                <w:ilvl w:val="1"/>
                <w:numId w:val="73"/>
              </w:numPr>
              <w:spacing w:after="0" w:line="240" w:lineRule="auto"/>
              <w:rPr>
                <w:rFonts w:eastAsia="等线"/>
                <w:lang w:val="en-US" w:eastAsia="zh-CN"/>
              </w:rPr>
            </w:pPr>
            <w:r w:rsidRPr="00C94EA1">
              <w:rPr>
                <w:rFonts w:eastAsia="等线"/>
                <w:lang w:val="en-US" w:eastAsia="zh-CN"/>
              </w:rPr>
              <w:t>Camp1 support HARQ-ACK feedback as confirmation for DL SPS activation:</w:t>
            </w:r>
          </w:p>
          <w:p w14:paraId="6E1EDCC0" w14:textId="6FF4E915" w:rsidR="001A26AF" w:rsidRPr="00C94EA1" w:rsidRDefault="001A26AF" w:rsidP="00FA089D">
            <w:pPr>
              <w:numPr>
                <w:ilvl w:val="2"/>
                <w:numId w:val="73"/>
              </w:numPr>
              <w:spacing w:after="0" w:line="240" w:lineRule="auto"/>
              <w:rPr>
                <w:rFonts w:eastAsia="等线"/>
                <w:lang w:val="en-US" w:eastAsia="zh-CN"/>
              </w:rPr>
            </w:pPr>
            <w:r w:rsidRPr="00C94EA1">
              <w:rPr>
                <w:rFonts w:eastAsia="等线"/>
                <w:lang w:val="en-US" w:eastAsia="zh-CN"/>
              </w:rPr>
              <w:t>Nokia</w:t>
            </w:r>
            <w:r w:rsidR="00DD4D6C">
              <w:rPr>
                <w:rFonts w:eastAsia="等线" w:hint="eastAsia"/>
                <w:lang w:val="en-US" w:eastAsia="zh-CN"/>
              </w:rPr>
              <w:t>, ZTE, Huawei, Ericsson</w:t>
            </w:r>
            <w:r w:rsidR="00081C0F">
              <w:rPr>
                <w:rFonts w:eastAsia="等线" w:hint="eastAsia"/>
                <w:lang w:val="en-US" w:eastAsia="zh-CN"/>
              </w:rPr>
              <w:t>, CATT</w:t>
            </w:r>
          </w:p>
          <w:p w14:paraId="3107A404" w14:textId="29D23615" w:rsidR="001A26AF" w:rsidRPr="00C94EA1" w:rsidRDefault="001A26AF" w:rsidP="00FA089D">
            <w:pPr>
              <w:numPr>
                <w:ilvl w:val="1"/>
                <w:numId w:val="73"/>
              </w:numPr>
              <w:spacing w:after="0" w:line="240" w:lineRule="auto"/>
              <w:rPr>
                <w:rFonts w:eastAsia="等线"/>
                <w:lang w:val="en-US" w:eastAsia="zh-CN"/>
              </w:rPr>
            </w:pPr>
            <w:r w:rsidRPr="00C94EA1">
              <w:rPr>
                <w:rFonts w:eastAsia="等线"/>
                <w:lang w:val="en-US" w:eastAsia="zh-CN"/>
              </w:rPr>
              <w:t xml:space="preserve">Camp2 </w:t>
            </w:r>
            <w:r w:rsidR="00DD4D6C">
              <w:rPr>
                <w:rFonts w:eastAsia="等线" w:hint="eastAsia"/>
                <w:lang w:val="en-US" w:eastAsia="zh-CN"/>
              </w:rPr>
              <w:t xml:space="preserve">do </w:t>
            </w:r>
            <w:r w:rsidRPr="00C94EA1">
              <w:rPr>
                <w:rFonts w:eastAsia="等线"/>
                <w:lang w:val="en-US" w:eastAsia="zh-CN"/>
              </w:rPr>
              <w:t>not support</w:t>
            </w:r>
            <w:r w:rsidR="00DD4D6C">
              <w:rPr>
                <w:rFonts w:eastAsia="等线" w:hint="eastAsia"/>
                <w:lang w:val="en-US" w:eastAsia="zh-CN"/>
              </w:rPr>
              <w:t xml:space="preserve"> </w:t>
            </w:r>
            <w:r w:rsidR="00DD4D6C" w:rsidRPr="00C94EA1">
              <w:rPr>
                <w:rFonts w:eastAsia="等线"/>
                <w:lang w:val="en-US" w:eastAsia="zh-CN"/>
              </w:rPr>
              <w:t>HARQ-ACK feedback as confirmation for DL SPS activation</w:t>
            </w:r>
            <w:r w:rsidRPr="00C94EA1">
              <w:rPr>
                <w:rFonts w:eastAsia="等线"/>
                <w:lang w:val="en-US" w:eastAsia="zh-CN"/>
              </w:rPr>
              <w:t>:</w:t>
            </w:r>
          </w:p>
          <w:p w14:paraId="7F246D48" w14:textId="77777777" w:rsidR="001A26AF" w:rsidRDefault="001A26AF" w:rsidP="00FA089D">
            <w:pPr>
              <w:numPr>
                <w:ilvl w:val="2"/>
                <w:numId w:val="73"/>
              </w:numPr>
              <w:spacing w:after="0" w:line="240" w:lineRule="auto"/>
              <w:rPr>
                <w:rFonts w:eastAsia="等线"/>
                <w:lang w:val="en-US" w:eastAsia="zh-CN"/>
              </w:rPr>
            </w:pPr>
            <w:r w:rsidRPr="00C94EA1">
              <w:rPr>
                <w:rFonts w:eastAsia="等线"/>
                <w:lang w:val="en-US" w:eastAsia="zh-CN"/>
              </w:rPr>
              <w:t>Vivo, Qualcomm</w:t>
            </w:r>
            <w:r w:rsidR="00DD4D6C">
              <w:rPr>
                <w:rFonts w:eastAsia="等线" w:hint="eastAsia"/>
                <w:lang w:val="en-US" w:eastAsia="zh-CN"/>
              </w:rPr>
              <w:t>,</w:t>
            </w:r>
          </w:p>
          <w:p w14:paraId="1D3C0784" w14:textId="57A59069" w:rsidR="00DD4D6C" w:rsidRDefault="00DD4D6C" w:rsidP="00DD4D6C">
            <w:pPr>
              <w:numPr>
                <w:ilvl w:val="1"/>
                <w:numId w:val="73"/>
              </w:numPr>
              <w:spacing w:after="0" w:line="240" w:lineRule="auto"/>
              <w:rPr>
                <w:rFonts w:eastAsia="等线"/>
                <w:lang w:val="en-US" w:eastAsia="zh-CN"/>
              </w:rPr>
            </w:pPr>
            <w:r>
              <w:rPr>
                <w:rFonts w:eastAsia="等线"/>
                <w:lang w:val="en-US" w:eastAsia="zh-CN"/>
              </w:rPr>
              <w:t>C</w:t>
            </w:r>
            <w:r>
              <w:rPr>
                <w:rFonts w:eastAsia="等线" w:hint="eastAsia"/>
                <w:lang w:val="en-US" w:eastAsia="zh-CN"/>
              </w:rPr>
              <w:t xml:space="preserve">amp3 </w:t>
            </w:r>
            <w:r w:rsidRPr="00C94EA1">
              <w:rPr>
                <w:rFonts w:eastAsia="等线"/>
                <w:lang w:val="en-US" w:eastAsia="zh-CN"/>
              </w:rPr>
              <w:t>support</w:t>
            </w:r>
            <w:r>
              <w:rPr>
                <w:rFonts w:eastAsia="等线" w:hint="eastAsia"/>
                <w:lang w:val="en-US" w:eastAsia="zh-CN"/>
              </w:rPr>
              <w:t xml:space="preserve"> SPS confirmation MAC CE carried by UL SPS or UL DG for </w:t>
            </w:r>
            <w:r w:rsidRPr="00C94EA1">
              <w:rPr>
                <w:rFonts w:eastAsia="等线"/>
                <w:lang w:val="en-US" w:eastAsia="zh-CN"/>
              </w:rPr>
              <w:t>DL SPS activation:</w:t>
            </w:r>
          </w:p>
          <w:p w14:paraId="0D2C0772" w14:textId="1A2B3A09" w:rsidR="00DD4D6C" w:rsidRPr="00DD4D6C" w:rsidRDefault="00DD4D6C" w:rsidP="00DD4D6C">
            <w:pPr>
              <w:numPr>
                <w:ilvl w:val="2"/>
                <w:numId w:val="73"/>
              </w:numPr>
              <w:spacing w:after="0" w:line="240" w:lineRule="auto"/>
              <w:rPr>
                <w:rFonts w:eastAsia="等线"/>
                <w:lang w:val="en-US" w:eastAsia="zh-CN"/>
              </w:rPr>
            </w:pPr>
            <w:r w:rsidRPr="00DD4D6C">
              <w:rPr>
                <w:rFonts w:eastAsia="等线" w:hint="eastAsia"/>
                <w:lang w:val="en-US" w:eastAsia="zh-CN"/>
              </w:rPr>
              <w:t>OPPO, LG, Huawei, vivo, Qual</w:t>
            </w:r>
            <w:r>
              <w:rPr>
                <w:rFonts w:eastAsia="等线" w:hint="eastAsia"/>
                <w:lang w:val="en-US" w:eastAsia="zh-CN"/>
              </w:rPr>
              <w:t>comm</w:t>
            </w:r>
            <w:r w:rsidR="00215A24">
              <w:rPr>
                <w:rFonts w:eastAsia="等线" w:hint="eastAsia"/>
                <w:lang w:val="en-US" w:eastAsia="zh-CN"/>
              </w:rPr>
              <w:t>, Lenovo</w:t>
            </w:r>
          </w:p>
        </w:tc>
      </w:tr>
    </w:tbl>
    <w:p w14:paraId="16F59F06" w14:textId="5A8FE128" w:rsidR="00DD4D6C" w:rsidRDefault="00DD4D6C" w:rsidP="001A26AF">
      <w:pPr>
        <w:spacing w:before="120" w:after="120" w:line="240" w:lineRule="auto"/>
        <w:rPr>
          <w:rFonts w:eastAsiaTheme="minorEastAsia"/>
          <w:b/>
          <w:bCs/>
          <w:highlight w:val="yellow"/>
          <w:lang w:val="en-US" w:eastAsia="zh-CN"/>
        </w:rPr>
      </w:pPr>
      <w:r w:rsidRPr="00215A24">
        <w:rPr>
          <w:rFonts w:eastAsiaTheme="minorEastAsia" w:hint="eastAsia"/>
          <w:b/>
          <w:bCs/>
          <w:highlight w:val="yellow"/>
          <w:lang w:val="en-US" w:eastAsia="zh-CN"/>
        </w:rPr>
        <w:t>Proposal</w:t>
      </w:r>
      <w:r w:rsidR="00215A24">
        <w:rPr>
          <w:rFonts w:eastAsiaTheme="minorEastAsia" w:hint="eastAsia"/>
          <w:b/>
          <w:bCs/>
          <w:highlight w:val="yellow"/>
          <w:lang w:val="en-US" w:eastAsia="zh-CN"/>
        </w:rPr>
        <w:t xml:space="preserve"> for </w:t>
      </w:r>
      <w:r w:rsidR="00E33756">
        <w:rPr>
          <w:rFonts w:eastAsiaTheme="minorEastAsia"/>
          <w:b/>
          <w:bCs/>
          <w:highlight w:val="yellow"/>
          <w:lang w:val="en-US" w:eastAsia="zh-CN"/>
        </w:rPr>
        <w:t>offline (</w:t>
      </w:r>
      <w:r w:rsidR="00455A83">
        <w:rPr>
          <w:rFonts w:eastAsiaTheme="minorEastAsia" w:hint="eastAsia"/>
          <w:b/>
          <w:bCs/>
          <w:highlight w:val="yellow"/>
          <w:lang w:val="en-US" w:eastAsia="zh-CN"/>
        </w:rPr>
        <w:t>to replace the first FFS)</w:t>
      </w:r>
      <w:r w:rsidRPr="00215A24">
        <w:rPr>
          <w:rFonts w:eastAsiaTheme="minorEastAsia" w:hint="eastAsia"/>
          <w:b/>
          <w:bCs/>
          <w:highlight w:val="yellow"/>
          <w:lang w:val="en-US" w:eastAsia="zh-CN"/>
        </w:rPr>
        <w:t>:</w:t>
      </w:r>
      <w:r w:rsidRPr="00215A24">
        <w:rPr>
          <w:b/>
          <w:bCs/>
          <w:highlight w:val="yellow"/>
        </w:rPr>
        <w:t xml:space="preserve"> </w:t>
      </w:r>
      <w:r w:rsidRPr="00215A24">
        <w:rPr>
          <w:rFonts w:eastAsiaTheme="minorEastAsia"/>
          <w:b/>
          <w:bCs/>
          <w:highlight w:val="yellow"/>
          <w:lang w:val="en-US" w:eastAsia="zh-CN"/>
        </w:rPr>
        <w:t>HARQ-ACK feedback as confirmation for DL SPS activation</w:t>
      </w:r>
      <w:r w:rsidRPr="00215A24">
        <w:rPr>
          <w:rFonts w:eastAsiaTheme="minorEastAsia" w:hint="eastAsia"/>
          <w:b/>
          <w:bCs/>
          <w:highlight w:val="yellow"/>
          <w:lang w:val="en-US" w:eastAsia="zh-CN"/>
        </w:rPr>
        <w:t xml:space="preserve"> is not supported, whether to support </w:t>
      </w:r>
      <w:r w:rsidR="00215A24">
        <w:rPr>
          <w:rFonts w:eastAsiaTheme="minorEastAsia"/>
          <w:b/>
          <w:bCs/>
          <w:highlight w:val="yellow"/>
          <w:lang w:val="en-US" w:eastAsia="zh-CN"/>
        </w:rPr>
        <w:t>“</w:t>
      </w:r>
      <w:r w:rsidRPr="00215A24">
        <w:rPr>
          <w:rFonts w:eastAsia="等线" w:hint="eastAsia"/>
          <w:b/>
          <w:bCs/>
          <w:highlight w:val="yellow"/>
          <w:lang w:val="en-US" w:eastAsia="zh-CN"/>
        </w:rPr>
        <w:t>SPS confirmation</w:t>
      </w:r>
      <w:r w:rsidR="00215A24">
        <w:rPr>
          <w:rFonts w:eastAsia="等线"/>
          <w:b/>
          <w:bCs/>
          <w:highlight w:val="yellow"/>
          <w:lang w:val="en-US" w:eastAsia="zh-CN"/>
        </w:rPr>
        <w:t>”</w:t>
      </w:r>
      <w:r w:rsidRPr="00215A24">
        <w:rPr>
          <w:rFonts w:eastAsia="等线" w:hint="eastAsia"/>
          <w:b/>
          <w:bCs/>
          <w:highlight w:val="yellow"/>
          <w:lang w:val="en-US" w:eastAsia="zh-CN"/>
        </w:rPr>
        <w:t xml:space="preserve"> MAC CE </w:t>
      </w:r>
      <w:r w:rsidRPr="00215A24">
        <w:rPr>
          <w:rFonts w:eastAsiaTheme="minorEastAsia"/>
          <w:b/>
          <w:bCs/>
          <w:highlight w:val="yellow"/>
          <w:lang w:val="en-US" w:eastAsia="zh-CN"/>
        </w:rPr>
        <w:t>as confirmation for DL SPS activation</w:t>
      </w:r>
      <w:r w:rsidRPr="00215A24">
        <w:rPr>
          <w:rFonts w:eastAsiaTheme="minorEastAsia" w:hint="eastAsia"/>
          <w:b/>
          <w:bCs/>
          <w:highlight w:val="yellow"/>
          <w:lang w:val="en-US" w:eastAsia="zh-CN"/>
        </w:rPr>
        <w:t xml:space="preserve"> is up to RAN2</w:t>
      </w:r>
      <w:r w:rsidR="006A054D">
        <w:rPr>
          <w:rFonts w:eastAsiaTheme="minorEastAsia" w:hint="eastAsia"/>
          <w:b/>
          <w:bCs/>
          <w:highlight w:val="yellow"/>
          <w:lang w:val="en-US" w:eastAsia="zh-CN"/>
        </w:rPr>
        <w:t>.</w:t>
      </w:r>
    </w:p>
    <w:p w14:paraId="19EB36BB" w14:textId="118F0572" w:rsidR="00BF2C7C" w:rsidRPr="00215A24" w:rsidRDefault="006A054D" w:rsidP="001A26AF">
      <w:pPr>
        <w:spacing w:before="120" w:after="120" w:line="240" w:lineRule="auto"/>
        <w:rPr>
          <w:rFonts w:eastAsiaTheme="minorEastAsia"/>
          <w:b/>
          <w:bCs/>
          <w:highlight w:val="yellow"/>
          <w:lang w:val="en-US" w:eastAsia="zh-CN"/>
        </w:rPr>
      </w:pPr>
      <w:r>
        <w:rPr>
          <w:rFonts w:eastAsiaTheme="minorEastAsia"/>
          <w:b/>
          <w:bCs/>
          <w:highlight w:val="yellow"/>
          <w:lang w:val="en-US" w:eastAsia="zh-CN"/>
        </w:rPr>
        <w:t>N</w:t>
      </w:r>
      <w:r>
        <w:rPr>
          <w:rFonts w:eastAsiaTheme="minorEastAsia" w:hint="eastAsia"/>
          <w:b/>
          <w:bCs/>
          <w:highlight w:val="yellow"/>
          <w:lang w:val="en-US" w:eastAsia="zh-CN"/>
        </w:rPr>
        <w:t xml:space="preserve">ote: from RAN1 </w:t>
      </w:r>
      <w:r>
        <w:rPr>
          <w:rFonts w:eastAsiaTheme="minorEastAsia"/>
          <w:b/>
          <w:bCs/>
          <w:highlight w:val="yellow"/>
          <w:lang w:val="en-US" w:eastAsia="zh-CN"/>
        </w:rPr>
        <w:t>perspective</w:t>
      </w:r>
      <w:r>
        <w:rPr>
          <w:rFonts w:eastAsiaTheme="minorEastAsia" w:hint="eastAsia"/>
          <w:b/>
          <w:bCs/>
          <w:highlight w:val="yellow"/>
          <w:lang w:val="en-US" w:eastAsia="zh-CN"/>
        </w:rPr>
        <w:t xml:space="preserve">, the </w:t>
      </w:r>
      <w:r w:rsidR="0019408A">
        <w:rPr>
          <w:rFonts w:eastAsiaTheme="minorEastAsia"/>
          <w:b/>
          <w:bCs/>
          <w:highlight w:val="yellow"/>
          <w:lang w:val="en-US" w:eastAsia="zh-CN"/>
        </w:rPr>
        <w:t>“</w:t>
      </w:r>
      <w:r w:rsidR="0019408A" w:rsidRPr="00215A24">
        <w:rPr>
          <w:rFonts w:eastAsia="等线" w:hint="eastAsia"/>
          <w:b/>
          <w:bCs/>
          <w:highlight w:val="yellow"/>
          <w:lang w:val="en-US" w:eastAsia="zh-CN"/>
        </w:rPr>
        <w:t>SPS confirmation</w:t>
      </w:r>
      <w:r w:rsidR="0019408A">
        <w:rPr>
          <w:rFonts w:eastAsia="等线"/>
          <w:b/>
          <w:bCs/>
          <w:highlight w:val="yellow"/>
          <w:lang w:val="en-US" w:eastAsia="zh-CN"/>
        </w:rPr>
        <w:t>”</w:t>
      </w:r>
      <w:r w:rsidR="0019408A" w:rsidRPr="00215A24">
        <w:rPr>
          <w:rFonts w:eastAsia="等线" w:hint="eastAsia"/>
          <w:b/>
          <w:bCs/>
          <w:highlight w:val="yellow"/>
          <w:lang w:val="en-US" w:eastAsia="zh-CN"/>
        </w:rPr>
        <w:t xml:space="preserve"> MAC CE</w:t>
      </w:r>
      <w:r>
        <w:rPr>
          <w:rFonts w:eastAsiaTheme="minorEastAsia" w:hint="eastAsia"/>
          <w:b/>
          <w:bCs/>
          <w:highlight w:val="yellow"/>
          <w:lang w:val="en-US" w:eastAsia="zh-CN"/>
        </w:rPr>
        <w:t xml:space="preserve"> can be multiplexed on </w:t>
      </w:r>
      <w:r w:rsidR="009D45CC">
        <w:rPr>
          <w:rFonts w:eastAsiaTheme="minorEastAsia"/>
          <w:b/>
          <w:bCs/>
          <w:highlight w:val="yellow"/>
          <w:lang w:val="en-US" w:eastAsia="zh-CN"/>
        </w:rPr>
        <w:t>an</w:t>
      </w:r>
      <w:r>
        <w:rPr>
          <w:rFonts w:eastAsiaTheme="minorEastAsia" w:hint="eastAsia"/>
          <w:b/>
          <w:bCs/>
          <w:highlight w:val="yellow"/>
          <w:lang w:val="en-US" w:eastAsia="zh-CN"/>
        </w:rPr>
        <w:t xml:space="preserve"> active UL SPS or a NPUSCH scheduled by </w:t>
      </w:r>
      <w:r w:rsidR="009D45CC">
        <w:rPr>
          <w:rFonts w:eastAsiaTheme="minorEastAsia" w:hint="eastAsia"/>
          <w:b/>
          <w:bCs/>
          <w:highlight w:val="yellow"/>
          <w:lang w:val="en-US" w:eastAsia="zh-CN"/>
        </w:rPr>
        <w:t xml:space="preserve">a </w:t>
      </w:r>
      <w:r>
        <w:rPr>
          <w:rFonts w:eastAsiaTheme="minorEastAsia" w:hint="eastAsia"/>
          <w:b/>
          <w:bCs/>
          <w:highlight w:val="yellow"/>
          <w:lang w:val="en-US" w:eastAsia="zh-CN"/>
        </w:rPr>
        <w:t>DCI</w:t>
      </w:r>
      <w:r w:rsidR="009D45CC">
        <w:rPr>
          <w:rFonts w:eastAsiaTheme="minorEastAsia" w:hint="eastAsia"/>
          <w:b/>
          <w:bCs/>
          <w:highlight w:val="yellow"/>
          <w:lang w:val="en-US" w:eastAsia="zh-CN"/>
        </w:rPr>
        <w:t>.</w:t>
      </w:r>
    </w:p>
    <w:p w14:paraId="734A798A" w14:textId="25D5D268" w:rsidR="001A26AF" w:rsidRDefault="001A26AF" w:rsidP="001A26AF">
      <w:pPr>
        <w:spacing w:before="120" w:after="120" w:line="240" w:lineRule="auto"/>
        <w:rPr>
          <w:rFonts w:eastAsiaTheme="minorEastAsia"/>
          <w:lang w:val="en-US" w:eastAsia="zh-CN"/>
        </w:rPr>
      </w:pPr>
      <w:r w:rsidRPr="00997782">
        <w:rPr>
          <w:rFonts w:eastAsiaTheme="minorEastAsia"/>
          <w:highlight w:val="cyan"/>
          <w:lang w:val="en-US" w:eastAsia="zh-CN"/>
        </w:rPr>
        <w:t>A</w:t>
      </w:r>
      <w:r w:rsidRPr="00997782">
        <w:rPr>
          <w:rFonts w:eastAsiaTheme="minorEastAsia" w:hint="eastAsia"/>
          <w:highlight w:val="cyan"/>
          <w:lang w:val="en-US" w:eastAsia="zh-CN"/>
        </w:rPr>
        <w:t>s per Madam Chair</w:t>
      </w:r>
      <w:r w:rsidRPr="00997782">
        <w:rPr>
          <w:rFonts w:eastAsiaTheme="minorEastAsia"/>
          <w:highlight w:val="cyan"/>
          <w:lang w:val="en-US" w:eastAsia="zh-CN"/>
        </w:rPr>
        <w:t>’</w:t>
      </w:r>
      <w:r w:rsidRPr="00997782">
        <w:rPr>
          <w:rFonts w:eastAsiaTheme="minorEastAsia" w:hint="eastAsia"/>
          <w:highlight w:val="cyan"/>
          <w:lang w:val="en-US" w:eastAsia="zh-CN"/>
        </w:rPr>
        <w:t xml:space="preserve">s </w:t>
      </w:r>
      <w:r w:rsidRPr="00997782">
        <w:rPr>
          <w:rFonts w:eastAsiaTheme="minorEastAsia"/>
          <w:highlight w:val="cyan"/>
          <w:lang w:val="en-US" w:eastAsia="zh-CN"/>
        </w:rPr>
        <w:t>guidance, if there is no consensus on supporting HARQ-ACK feedback as confirmation for DL SPS activation, it means that no HARQ-ACK for DL SPS activation</w:t>
      </w:r>
      <w:r w:rsidRPr="00997782">
        <w:rPr>
          <w:rFonts w:eastAsiaTheme="minorEastAsia" w:hint="eastAsia"/>
          <w:highlight w:val="cyan"/>
          <w:lang w:val="en-US" w:eastAsia="zh-CN"/>
        </w:rPr>
        <w:t>.</w:t>
      </w:r>
    </w:p>
    <w:p w14:paraId="0B25988D" w14:textId="77777777" w:rsidR="001A26AF" w:rsidRPr="00997782" w:rsidRDefault="001A26AF" w:rsidP="001A26AF">
      <w:pPr>
        <w:spacing w:before="120" w:after="120" w:line="240" w:lineRule="auto"/>
        <w:rPr>
          <w:rFonts w:eastAsiaTheme="minorEastAsia"/>
          <w:lang w:val="en-US" w:eastAsia="zh-CN"/>
        </w:rPr>
      </w:pPr>
      <w:r w:rsidRPr="00997782">
        <w:rPr>
          <w:rFonts w:eastAsiaTheme="minorEastAsia"/>
          <w:lang w:val="en-US" w:eastAsia="zh-CN"/>
        </w:rPr>
        <w:t xml:space="preserve">Please </w:t>
      </w:r>
      <w:r w:rsidRPr="00997782">
        <w:rPr>
          <w:rFonts w:eastAsiaTheme="minorEastAsia" w:hint="eastAsia"/>
          <w:lang w:val="en-US" w:eastAsia="zh-CN"/>
        </w:rPr>
        <w:t>add you position to the above list</w:t>
      </w:r>
      <w:r>
        <w:rPr>
          <w:rFonts w:eastAsiaTheme="minorEastAsia" w:hint="eastAsia"/>
          <w:lang w:val="en-US" w:eastAsia="zh-CN"/>
        </w:rPr>
        <w:t>, and explain the reason.</w:t>
      </w:r>
    </w:p>
    <w:tbl>
      <w:tblPr>
        <w:tblStyle w:val="af8"/>
        <w:tblW w:w="9631" w:type="dxa"/>
        <w:tblLayout w:type="fixed"/>
        <w:tblLook w:val="04A0" w:firstRow="1" w:lastRow="0" w:firstColumn="1" w:lastColumn="0" w:noHBand="0" w:noVBand="1"/>
      </w:tblPr>
      <w:tblGrid>
        <w:gridCol w:w="1479"/>
        <w:gridCol w:w="1372"/>
        <w:gridCol w:w="6780"/>
      </w:tblGrid>
      <w:tr w:rsidR="001A26AF" w14:paraId="4D596CFA" w14:textId="77777777" w:rsidTr="00FA089D">
        <w:tc>
          <w:tcPr>
            <w:tcW w:w="1479" w:type="dxa"/>
            <w:shd w:val="clear" w:color="auto" w:fill="D9D9D9" w:themeFill="background1" w:themeFillShade="D9"/>
          </w:tcPr>
          <w:p w14:paraId="3C59FE9D"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63899903"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30BFE8F9" w14:textId="77777777" w:rsidR="001A26AF" w:rsidRDefault="001A26AF" w:rsidP="00FA089D">
            <w:pPr>
              <w:spacing w:before="120" w:after="120" w:line="240" w:lineRule="auto"/>
              <w:rPr>
                <w:b/>
                <w:bCs/>
                <w:lang w:val="en-US"/>
              </w:rPr>
            </w:pPr>
            <w:r>
              <w:rPr>
                <w:b/>
                <w:bCs/>
                <w:lang w:val="en-US"/>
              </w:rPr>
              <w:t>Comments</w:t>
            </w:r>
          </w:p>
        </w:tc>
      </w:tr>
      <w:tr w:rsidR="001A26AF" w14:paraId="7C413749" w14:textId="77777777" w:rsidTr="00FA089D">
        <w:tc>
          <w:tcPr>
            <w:tcW w:w="1479" w:type="dxa"/>
          </w:tcPr>
          <w:p w14:paraId="7AB68876" w14:textId="77777777" w:rsidR="001A26AF" w:rsidRDefault="001A26AF" w:rsidP="00FA089D">
            <w:pPr>
              <w:spacing w:before="120" w:after="120" w:line="240" w:lineRule="auto"/>
              <w:rPr>
                <w:b/>
                <w:bCs/>
                <w:lang w:val="en-US"/>
              </w:rPr>
            </w:pPr>
          </w:p>
        </w:tc>
        <w:tc>
          <w:tcPr>
            <w:tcW w:w="1372" w:type="dxa"/>
          </w:tcPr>
          <w:p w14:paraId="479E084F" w14:textId="77777777" w:rsidR="001A26AF" w:rsidRDefault="001A26AF" w:rsidP="00FA089D">
            <w:pPr>
              <w:spacing w:before="120" w:after="120" w:line="240" w:lineRule="auto"/>
              <w:rPr>
                <w:b/>
                <w:bCs/>
                <w:lang w:val="en-US"/>
              </w:rPr>
            </w:pPr>
          </w:p>
        </w:tc>
        <w:tc>
          <w:tcPr>
            <w:tcW w:w="6780" w:type="dxa"/>
          </w:tcPr>
          <w:p w14:paraId="14B198D7" w14:textId="77777777" w:rsidR="001A26AF" w:rsidRDefault="001A26AF" w:rsidP="00FA089D">
            <w:pPr>
              <w:spacing w:before="120" w:after="120" w:line="240" w:lineRule="auto"/>
              <w:rPr>
                <w:b/>
                <w:bCs/>
                <w:lang w:val="en-US"/>
              </w:rPr>
            </w:pPr>
          </w:p>
        </w:tc>
      </w:tr>
      <w:tr w:rsidR="001A26AF" w14:paraId="3979DA26" w14:textId="77777777" w:rsidTr="00FA089D">
        <w:tc>
          <w:tcPr>
            <w:tcW w:w="1479" w:type="dxa"/>
          </w:tcPr>
          <w:p w14:paraId="6CF2DAC9" w14:textId="77777777" w:rsidR="001A26AF" w:rsidRDefault="001A26AF" w:rsidP="00FA089D">
            <w:pPr>
              <w:spacing w:before="120" w:after="120" w:line="240" w:lineRule="auto"/>
              <w:rPr>
                <w:b/>
                <w:bCs/>
                <w:lang w:val="en-US"/>
              </w:rPr>
            </w:pPr>
          </w:p>
        </w:tc>
        <w:tc>
          <w:tcPr>
            <w:tcW w:w="1372" w:type="dxa"/>
          </w:tcPr>
          <w:p w14:paraId="3BC0472F" w14:textId="77777777" w:rsidR="001A26AF" w:rsidRDefault="001A26AF" w:rsidP="00FA089D">
            <w:pPr>
              <w:spacing w:before="120" w:after="120" w:line="240" w:lineRule="auto"/>
              <w:rPr>
                <w:b/>
                <w:bCs/>
                <w:lang w:val="en-US"/>
              </w:rPr>
            </w:pPr>
          </w:p>
        </w:tc>
        <w:tc>
          <w:tcPr>
            <w:tcW w:w="6780" w:type="dxa"/>
          </w:tcPr>
          <w:p w14:paraId="5A779AC8" w14:textId="77777777" w:rsidR="001A26AF" w:rsidRDefault="001A26AF" w:rsidP="00FA089D">
            <w:pPr>
              <w:spacing w:before="120" w:after="120" w:line="240" w:lineRule="auto"/>
              <w:rPr>
                <w:b/>
                <w:bCs/>
                <w:lang w:val="en-US"/>
              </w:rPr>
            </w:pPr>
          </w:p>
        </w:tc>
      </w:tr>
      <w:tr w:rsidR="001A26AF" w14:paraId="3DBFF519" w14:textId="77777777" w:rsidTr="00FA089D">
        <w:tc>
          <w:tcPr>
            <w:tcW w:w="1479" w:type="dxa"/>
          </w:tcPr>
          <w:p w14:paraId="12B2C870" w14:textId="77777777" w:rsidR="001A26AF" w:rsidRDefault="001A26AF" w:rsidP="00FA089D">
            <w:pPr>
              <w:spacing w:before="120" w:after="120" w:line="240" w:lineRule="auto"/>
              <w:rPr>
                <w:b/>
                <w:bCs/>
                <w:lang w:val="en-US"/>
              </w:rPr>
            </w:pPr>
          </w:p>
        </w:tc>
        <w:tc>
          <w:tcPr>
            <w:tcW w:w="1372" w:type="dxa"/>
          </w:tcPr>
          <w:p w14:paraId="6FC021FD" w14:textId="77777777" w:rsidR="001A26AF" w:rsidRDefault="001A26AF" w:rsidP="00FA089D">
            <w:pPr>
              <w:spacing w:before="120" w:after="120" w:line="240" w:lineRule="auto"/>
              <w:rPr>
                <w:b/>
                <w:bCs/>
                <w:lang w:val="en-US"/>
              </w:rPr>
            </w:pPr>
          </w:p>
        </w:tc>
        <w:tc>
          <w:tcPr>
            <w:tcW w:w="6780" w:type="dxa"/>
          </w:tcPr>
          <w:p w14:paraId="38E4D4AE" w14:textId="77777777" w:rsidR="001A26AF" w:rsidRDefault="001A26AF" w:rsidP="00FA089D">
            <w:pPr>
              <w:spacing w:before="120" w:after="120" w:line="240" w:lineRule="auto"/>
              <w:rPr>
                <w:b/>
                <w:bCs/>
                <w:lang w:val="en-US"/>
              </w:rPr>
            </w:pPr>
          </w:p>
        </w:tc>
      </w:tr>
    </w:tbl>
    <w:p w14:paraId="082A8A6A" w14:textId="77777777" w:rsidR="001A26AF" w:rsidRDefault="001A26AF" w:rsidP="001A26AF">
      <w:pPr>
        <w:spacing w:after="0" w:line="240" w:lineRule="auto"/>
        <w:rPr>
          <w:rFonts w:eastAsia="等线"/>
          <w:lang w:val="en-US" w:eastAsia="zh-CN"/>
        </w:rPr>
      </w:pPr>
    </w:p>
    <w:p w14:paraId="630CBF2D" w14:textId="77777777" w:rsidR="001A26AF" w:rsidRPr="00C01DD9" w:rsidRDefault="001A26AF" w:rsidP="001A26AF">
      <w:pPr>
        <w:pStyle w:val="31"/>
        <w:numPr>
          <w:ilvl w:val="0"/>
          <w:numId w:val="0"/>
        </w:numPr>
        <w:ind w:left="862" w:hanging="862"/>
        <w:rPr>
          <w:rFonts w:ascii="Arial Unicode MS" w:eastAsia="Arial Unicode MS" w:hAnsi="Arial Unicode MS" w:cs="Arial Unicode MS" w:hint="eastAsia"/>
        </w:rPr>
      </w:pPr>
      <w:r w:rsidRPr="00C01DD9">
        <w:rPr>
          <w:rFonts w:ascii="Arial Unicode MS" w:eastAsia="Arial Unicode MS" w:hAnsi="Arial Unicode MS" w:cs="Arial Unicode MS"/>
        </w:rPr>
        <w:t>F</w:t>
      </w:r>
      <w:r w:rsidRPr="00C01DD9">
        <w:rPr>
          <w:rFonts w:ascii="Arial Unicode MS" w:eastAsia="Arial Unicode MS" w:hAnsi="Arial Unicode MS" w:cs="Arial Unicode MS" w:hint="eastAsia"/>
        </w:rPr>
        <w:t>or the second FFS:</w:t>
      </w:r>
    </w:p>
    <w:tbl>
      <w:tblPr>
        <w:tblStyle w:val="af8"/>
        <w:tblW w:w="0" w:type="auto"/>
        <w:tblLook w:val="04A0" w:firstRow="1" w:lastRow="0" w:firstColumn="1" w:lastColumn="0" w:noHBand="0" w:noVBand="1"/>
      </w:tblPr>
      <w:tblGrid>
        <w:gridCol w:w="9630"/>
      </w:tblGrid>
      <w:tr w:rsidR="001A26AF" w14:paraId="185AC554" w14:textId="77777777" w:rsidTr="00FA089D">
        <w:tc>
          <w:tcPr>
            <w:tcW w:w="9630" w:type="dxa"/>
          </w:tcPr>
          <w:p w14:paraId="7B0F03CD" w14:textId="0524B2D3" w:rsidR="001A26AF" w:rsidRPr="00C94EA1" w:rsidRDefault="001A26AF" w:rsidP="00FA089D">
            <w:pPr>
              <w:numPr>
                <w:ilvl w:val="0"/>
                <w:numId w:val="73"/>
              </w:numPr>
              <w:spacing w:after="0" w:line="240" w:lineRule="auto"/>
              <w:rPr>
                <w:rFonts w:eastAsia="等线"/>
                <w:b/>
                <w:bCs/>
                <w:color w:val="7030A0"/>
                <w:highlight w:val="cyan"/>
                <w:lang w:val="en-US" w:eastAsia="zh-CN"/>
              </w:rPr>
            </w:pPr>
            <w:r w:rsidRPr="00C94EA1">
              <w:rPr>
                <w:rFonts w:eastAsia="等线"/>
                <w:b/>
                <w:bCs/>
                <w:color w:val="7030A0"/>
                <w:highlight w:val="cyan"/>
                <w:lang w:val="en-US" w:eastAsia="zh-CN"/>
              </w:rPr>
              <w:t xml:space="preserve">FFS how to resolve the collision between HARQ-ACK feedback as confirmation for DL SPS activation (if supported) and other </w:t>
            </w:r>
            <w:r w:rsidR="00864CD2" w:rsidRPr="00864CD2">
              <w:rPr>
                <w:rFonts w:eastAsia="等线" w:hint="eastAsia"/>
                <w:b/>
                <w:bCs/>
                <w:color w:val="FF0000"/>
                <w:highlight w:val="cyan"/>
                <w:lang w:val="en-US" w:eastAsia="zh-CN"/>
              </w:rPr>
              <w:t xml:space="preserve">SPS </w:t>
            </w:r>
            <w:r w:rsidRPr="00C94EA1">
              <w:rPr>
                <w:rFonts w:eastAsia="等线"/>
                <w:b/>
                <w:bCs/>
                <w:color w:val="7030A0"/>
                <w:highlight w:val="cyan"/>
                <w:lang w:val="en-US" w:eastAsia="zh-CN"/>
              </w:rPr>
              <w:t>transmission/receptions</w:t>
            </w:r>
            <w:r w:rsidRPr="00C94EA1">
              <w:rPr>
                <w:rFonts w:eastAsia="等线"/>
                <w:b/>
                <w:bCs/>
                <w:color w:val="7030A0"/>
                <w:highlight w:val="cyan"/>
                <w:lang w:val="en-US" w:eastAsia="zh-CN"/>
              </w:rPr>
              <w:tab/>
            </w:r>
          </w:p>
          <w:p w14:paraId="0A11C33E" w14:textId="77777777" w:rsidR="001A26AF" w:rsidRDefault="001A26AF" w:rsidP="00FA089D">
            <w:pPr>
              <w:numPr>
                <w:ilvl w:val="1"/>
                <w:numId w:val="73"/>
              </w:numPr>
              <w:spacing w:after="0" w:line="240" w:lineRule="auto"/>
              <w:rPr>
                <w:rFonts w:eastAsia="等线"/>
                <w:lang w:val="en-US" w:eastAsia="zh-CN"/>
              </w:rPr>
            </w:pPr>
            <w:r w:rsidRPr="00C94EA1">
              <w:rPr>
                <w:rFonts w:eastAsia="等线"/>
                <w:lang w:val="en-US" w:eastAsia="zh-CN"/>
              </w:rPr>
              <w:t xml:space="preserve">Camp1 such collision should be avoided by </w:t>
            </w:r>
            <w:proofErr w:type="spellStart"/>
            <w:r w:rsidRPr="00C94EA1">
              <w:rPr>
                <w:rFonts w:eastAsia="等线"/>
                <w:lang w:val="en-US" w:eastAsia="zh-CN"/>
              </w:rPr>
              <w:t>eNB</w:t>
            </w:r>
            <w:proofErr w:type="spellEnd"/>
            <w:r w:rsidRPr="00C94EA1">
              <w:rPr>
                <w:rFonts w:eastAsia="等线"/>
                <w:lang w:val="en-US" w:eastAsia="zh-CN"/>
              </w:rPr>
              <w:t xml:space="preserve"> implementation: </w:t>
            </w:r>
          </w:p>
          <w:p w14:paraId="667BC70F" w14:textId="5FC4BF4B" w:rsidR="001A26AF" w:rsidRDefault="001A26AF" w:rsidP="00FA089D">
            <w:pPr>
              <w:numPr>
                <w:ilvl w:val="2"/>
                <w:numId w:val="73"/>
              </w:numPr>
              <w:spacing w:after="0" w:line="240" w:lineRule="auto"/>
              <w:rPr>
                <w:rFonts w:eastAsia="等线"/>
                <w:lang w:val="en-US" w:eastAsia="zh-CN"/>
              </w:rPr>
            </w:pPr>
            <w:r>
              <w:rPr>
                <w:rFonts w:eastAsia="等线" w:hint="eastAsia"/>
                <w:lang w:val="en-US" w:eastAsia="zh-CN"/>
              </w:rPr>
              <w:t>[</w:t>
            </w:r>
            <w:r>
              <w:rPr>
                <w:rFonts w:eastAsia="等线"/>
                <w:lang w:val="en-US" w:eastAsia="zh-CN"/>
              </w:rPr>
              <w:t>support</w:t>
            </w:r>
            <w:r>
              <w:rPr>
                <w:rFonts w:eastAsia="等线" w:hint="eastAsia"/>
                <w:lang w:val="en-US" w:eastAsia="zh-CN"/>
              </w:rPr>
              <w:t>]:</w:t>
            </w:r>
            <w:r w:rsidR="0019408A">
              <w:rPr>
                <w:rFonts w:eastAsia="等线" w:hint="eastAsia"/>
                <w:lang w:val="en-US" w:eastAsia="zh-CN"/>
              </w:rPr>
              <w:t xml:space="preserve"> </w:t>
            </w:r>
            <w:proofErr w:type="gramStart"/>
            <w:r w:rsidR="0019408A">
              <w:rPr>
                <w:rFonts w:eastAsia="等线" w:hint="eastAsia"/>
                <w:lang w:val="en-US" w:eastAsia="zh-CN"/>
              </w:rPr>
              <w:t>Ericsson(</w:t>
            </w:r>
            <w:proofErr w:type="gramEnd"/>
            <w:r w:rsidR="0019408A">
              <w:rPr>
                <w:rFonts w:eastAsia="等线" w:hint="eastAsia"/>
                <w:lang w:val="en-US" w:eastAsia="zh-CN"/>
              </w:rPr>
              <w:t>modifications to HARQ-ACK timeline is needed)</w:t>
            </w:r>
          </w:p>
          <w:p w14:paraId="35908ABA" w14:textId="77777777" w:rsidR="001A26AF" w:rsidRPr="005144A1" w:rsidRDefault="001A26AF" w:rsidP="00FA089D">
            <w:pPr>
              <w:numPr>
                <w:ilvl w:val="2"/>
                <w:numId w:val="73"/>
              </w:numPr>
              <w:spacing w:after="0" w:line="240" w:lineRule="auto"/>
              <w:rPr>
                <w:rFonts w:eastAsia="等线"/>
                <w:lang w:val="en-US" w:eastAsia="zh-CN"/>
              </w:rPr>
            </w:pPr>
            <w:r>
              <w:rPr>
                <w:rFonts w:eastAsia="等线" w:hint="eastAsia"/>
                <w:lang w:val="en-US" w:eastAsia="zh-CN"/>
              </w:rPr>
              <w:t>[object]: Qualcomm</w:t>
            </w:r>
          </w:p>
          <w:p w14:paraId="0526DA37" w14:textId="77777777" w:rsidR="001A26AF" w:rsidRPr="00C94EA1" w:rsidRDefault="001A26AF" w:rsidP="00FA089D">
            <w:pPr>
              <w:numPr>
                <w:ilvl w:val="1"/>
                <w:numId w:val="73"/>
              </w:numPr>
              <w:spacing w:after="0" w:line="240" w:lineRule="auto"/>
              <w:rPr>
                <w:rFonts w:eastAsia="等线"/>
                <w:lang w:val="en-US" w:eastAsia="zh-CN"/>
              </w:rPr>
            </w:pPr>
            <w:r w:rsidRPr="00C94EA1">
              <w:rPr>
                <w:rFonts w:eastAsia="等线"/>
                <w:lang w:val="en-US" w:eastAsia="zh-CN"/>
              </w:rPr>
              <w:t>Camp2</w:t>
            </w:r>
          </w:p>
          <w:p w14:paraId="3E8E1EE3" w14:textId="77777777" w:rsidR="001A26AF" w:rsidRPr="00C94EA1" w:rsidRDefault="001A26AF" w:rsidP="00FA089D">
            <w:pPr>
              <w:numPr>
                <w:ilvl w:val="2"/>
                <w:numId w:val="73"/>
              </w:numPr>
              <w:spacing w:after="0" w:line="240" w:lineRule="auto"/>
              <w:rPr>
                <w:rFonts w:eastAsia="等线"/>
                <w:lang w:val="en-US" w:eastAsia="zh-CN"/>
              </w:rPr>
            </w:pPr>
            <w:r>
              <w:rPr>
                <w:rFonts w:eastAsia="等线" w:hint="eastAsia"/>
                <w:lang w:val="en-US" w:eastAsia="zh-CN"/>
              </w:rPr>
              <w:t>drop</w:t>
            </w:r>
            <w:r w:rsidRPr="00C94EA1">
              <w:rPr>
                <w:rFonts w:eastAsia="等线"/>
                <w:lang w:val="en-US" w:eastAsia="zh-CN"/>
              </w:rPr>
              <w:t xml:space="preserve"> the NPUSCH format2 carrying HARQ-ACK feedback as confirmation for DL SPS activation: </w:t>
            </w:r>
          </w:p>
          <w:p w14:paraId="6D43B910" w14:textId="77777777" w:rsidR="001A26AF" w:rsidRDefault="001A26AF" w:rsidP="00FA089D">
            <w:pPr>
              <w:numPr>
                <w:ilvl w:val="3"/>
                <w:numId w:val="73"/>
              </w:numPr>
              <w:spacing w:after="0" w:line="240" w:lineRule="auto"/>
              <w:rPr>
                <w:rFonts w:eastAsia="等线"/>
                <w:lang w:val="en-US" w:eastAsia="zh-CN"/>
              </w:rPr>
            </w:pPr>
            <w:r>
              <w:rPr>
                <w:rFonts w:eastAsia="等线" w:hint="eastAsia"/>
                <w:lang w:val="en-US" w:eastAsia="zh-CN"/>
              </w:rPr>
              <w:t>[support]:</w:t>
            </w:r>
          </w:p>
          <w:p w14:paraId="5A1F8968" w14:textId="77777777" w:rsidR="001A26AF" w:rsidRPr="005144A1" w:rsidRDefault="001A26AF" w:rsidP="00FA089D">
            <w:pPr>
              <w:numPr>
                <w:ilvl w:val="3"/>
                <w:numId w:val="73"/>
              </w:numPr>
              <w:spacing w:after="0" w:line="240" w:lineRule="auto"/>
              <w:rPr>
                <w:rFonts w:eastAsia="等线"/>
                <w:lang w:val="en-US" w:eastAsia="zh-CN"/>
              </w:rPr>
            </w:pPr>
            <w:r w:rsidRPr="005144A1">
              <w:rPr>
                <w:rFonts w:eastAsia="等线" w:hint="eastAsia"/>
                <w:lang w:val="en-US" w:eastAsia="zh-CN"/>
              </w:rPr>
              <w:t>[object]:</w:t>
            </w:r>
          </w:p>
          <w:p w14:paraId="06E73885" w14:textId="49D2C043" w:rsidR="001A26AF" w:rsidRDefault="001A26AF" w:rsidP="00FA089D">
            <w:pPr>
              <w:numPr>
                <w:ilvl w:val="2"/>
                <w:numId w:val="73"/>
              </w:numPr>
              <w:spacing w:after="0" w:line="240" w:lineRule="auto"/>
              <w:rPr>
                <w:rFonts w:eastAsia="等线"/>
                <w:lang w:val="en-US" w:eastAsia="zh-CN"/>
              </w:rPr>
            </w:pPr>
            <w:r>
              <w:rPr>
                <w:rFonts w:eastAsia="等线" w:hint="eastAsia"/>
                <w:lang w:val="en-US" w:eastAsia="zh-CN"/>
              </w:rPr>
              <w:t>d</w:t>
            </w:r>
            <w:r w:rsidRPr="00C94EA1">
              <w:rPr>
                <w:rFonts w:eastAsia="等线"/>
                <w:lang w:val="en-US" w:eastAsia="zh-CN"/>
              </w:rPr>
              <w:t xml:space="preserve">rop </w:t>
            </w:r>
            <w:r>
              <w:rPr>
                <w:rFonts w:eastAsia="等线" w:hint="eastAsia"/>
                <w:lang w:val="en-US" w:eastAsia="zh-CN"/>
              </w:rPr>
              <w:t>the</w:t>
            </w:r>
            <w:r w:rsidRPr="00864CD2">
              <w:rPr>
                <w:rFonts w:eastAsia="等线" w:hint="eastAsia"/>
                <w:color w:val="FF0000"/>
                <w:lang w:val="en-US" w:eastAsia="zh-CN"/>
              </w:rPr>
              <w:t xml:space="preserve"> </w:t>
            </w:r>
            <w:r w:rsidR="00864CD2" w:rsidRPr="00864CD2">
              <w:rPr>
                <w:rFonts w:eastAsia="等线" w:hint="eastAsia"/>
                <w:color w:val="FF0000"/>
                <w:lang w:val="en-US" w:eastAsia="zh-CN"/>
              </w:rPr>
              <w:t>SPS</w:t>
            </w:r>
            <w:r w:rsidRPr="00864CD2">
              <w:rPr>
                <w:rFonts w:eastAsia="等线"/>
                <w:color w:val="FF0000"/>
                <w:lang w:val="en-US" w:eastAsia="zh-CN"/>
              </w:rPr>
              <w:t xml:space="preserve"> </w:t>
            </w:r>
            <w:r w:rsidRPr="00C94EA1">
              <w:rPr>
                <w:rFonts w:eastAsia="等线"/>
                <w:lang w:val="en-US" w:eastAsia="zh-CN"/>
              </w:rPr>
              <w:t xml:space="preserve">transmission/receptions: </w:t>
            </w:r>
          </w:p>
          <w:p w14:paraId="6F7002B5" w14:textId="77777777" w:rsidR="001A26AF" w:rsidRDefault="001A26AF" w:rsidP="00FA089D">
            <w:pPr>
              <w:pStyle w:val="aff"/>
              <w:numPr>
                <w:ilvl w:val="3"/>
                <w:numId w:val="73"/>
              </w:numPr>
              <w:rPr>
                <w:rFonts w:ascii="Times New Roman" w:eastAsia="等线" w:hAnsi="Times New Roman" w:cs="Times New Roman"/>
                <w:sz w:val="20"/>
                <w:szCs w:val="20"/>
                <w:lang w:val="en-US" w:eastAsia="zh-CN"/>
              </w:rPr>
            </w:pPr>
            <w:r w:rsidRPr="005144A1">
              <w:rPr>
                <w:rFonts w:ascii="Times New Roman" w:eastAsia="等线" w:hAnsi="Times New Roman" w:cs="Times New Roman"/>
                <w:sz w:val="20"/>
                <w:szCs w:val="20"/>
                <w:lang w:val="en-US" w:eastAsia="zh-CN"/>
              </w:rPr>
              <w:t>[support]:</w:t>
            </w:r>
            <w:r w:rsidRPr="00C94EA1">
              <w:rPr>
                <w:rFonts w:ascii="Times New Roman" w:eastAsia="等线" w:hAnsi="Times New Roman" w:cs="Times New Roman"/>
                <w:sz w:val="20"/>
                <w:szCs w:val="20"/>
                <w:lang w:val="en-US" w:eastAsia="zh-CN"/>
              </w:rPr>
              <w:t xml:space="preserve"> ZTE</w:t>
            </w:r>
            <w:r>
              <w:rPr>
                <w:rFonts w:ascii="Times New Roman" w:eastAsia="等线" w:hAnsi="Times New Roman" w:cs="Times New Roman" w:hint="eastAsia"/>
                <w:sz w:val="20"/>
                <w:szCs w:val="20"/>
                <w:lang w:val="en-US" w:eastAsia="zh-CN"/>
              </w:rPr>
              <w:t>, Qualcomm</w:t>
            </w:r>
          </w:p>
          <w:p w14:paraId="3724C307" w14:textId="77777777" w:rsidR="001A26AF" w:rsidRPr="00C01DD9" w:rsidRDefault="001A26AF" w:rsidP="00FA089D">
            <w:pPr>
              <w:pStyle w:val="aff"/>
              <w:numPr>
                <w:ilvl w:val="3"/>
                <w:numId w:val="73"/>
              </w:numPr>
              <w:rPr>
                <w:rFonts w:ascii="Times New Roman" w:eastAsia="等线" w:hAnsi="Times New Roman" w:cs="Times New Roman"/>
                <w:sz w:val="20"/>
                <w:szCs w:val="20"/>
                <w:lang w:val="en-US" w:eastAsia="zh-CN"/>
              </w:rPr>
            </w:pPr>
            <w:r w:rsidRPr="005144A1">
              <w:rPr>
                <w:rFonts w:eastAsia="等线" w:hint="eastAsia"/>
                <w:sz w:val="20"/>
                <w:szCs w:val="20"/>
                <w:lang w:val="en-US" w:eastAsia="zh-CN"/>
              </w:rPr>
              <w:t xml:space="preserve">[object]: </w:t>
            </w:r>
          </w:p>
        </w:tc>
      </w:tr>
    </w:tbl>
    <w:p w14:paraId="6D50DC90" w14:textId="77777777" w:rsidR="001A26AF" w:rsidRDefault="001A26AF" w:rsidP="001A26AF">
      <w:pPr>
        <w:spacing w:before="120" w:after="120" w:line="240" w:lineRule="auto"/>
        <w:rPr>
          <w:rFonts w:eastAsiaTheme="minorEastAsia"/>
          <w:lang w:val="en-US" w:eastAsia="zh-CN"/>
        </w:rPr>
      </w:pPr>
      <w:r w:rsidRPr="00997782">
        <w:rPr>
          <w:rFonts w:eastAsiaTheme="minorEastAsia"/>
          <w:highlight w:val="cyan"/>
          <w:lang w:val="en-US" w:eastAsia="zh-CN"/>
        </w:rPr>
        <w:t>A</w:t>
      </w:r>
      <w:r w:rsidRPr="00997782">
        <w:rPr>
          <w:rFonts w:eastAsiaTheme="minorEastAsia" w:hint="eastAsia"/>
          <w:highlight w:val="cyan"/>
          <w:lang w:val="en-US" w:eastAsia="zh-CN"/>
        </w:rPr>
        <w:t>s per Madam Chair</w:t>
      </w:r>
      <w:r w:rsidRPr="00997782">
        <w:rPr>
          <w:rFonts w:eastAsiaTheme="minorEastAsia"/>
          <w:highlight w:val="cyan"/>
          <w:lang w:val="en-US" w:eastAsia="zh-CN"/>
        </w:rPr>
        <w:t>’</w:t>
      </w:r>
      <w:r w:rsidRPr="00997782">
        <w:rPr>
          <w:rFonts w:eastAsiaTheme="minorEastAsia" w:hint="eastAsia"/>
          <w:highlight w:val="cyan"/>
          <w:lang w:val="en-US" w:eastAsia="zh-CN"/>
        </w:rPr>
        <w:t xml:space="preserve">s </w:t>
      </w:r>
      <w:r w:rsidRPr="00997782">
        <w:rPr>
          <w:rFonts w:eastAsiaTheme="minorEastAsia"/>
          <w:highlight w:val="cyan"/>
          <w:lang w:val="en-US" w:eastAsia="zh-CN"/>
        </w:rPr>
        <w:t xml:space="preserve">guidance, if there is no consensus on </w:t>
      </w:r>
      <w:r>
        <w:rPr>
          <w:rFonts w:eastAsiaTheme="minorEastAsia" w:hint="eastAsia"/>
          <w:highlight w:val="cyan"/>
          <w:lang w:val="en-US" w:eastAsia="zh-CN"/>
        </w:rPr>
        <w:t>the FFS</w:t>
      </w:r>
      <w:r w:rsidRPr="00997782">
        <w:rPr>
          <w:rFonts w:eastAsiaTheme="minorEastAsia"/>
          <w:highlight w:val="cyan"/>
          <w:lang w:val="en-US" w:eastAsia="zh-CN"/>
        </w:rPr>
        <w:t xml:space="preserve">, </w:t>
      </w:r>
      <w:r>
        <w:rPr>
          <w:rFonts w:eastAsiaTheme="minorEastAsia" w:hint="eastAsia"/>
          <w:highlight w:val="cyan"/>
          <w:lang w:val="en-US" w:eastAsia="zh-CN"/>
        </w:rPr>
        <w:t>no special handling for such collision would be specified</w:t>
      </w:r>
      <w:r w:rsidRPr="00997782">
        <w:rPr>
          <w:rFonts w:eastAsiaTheme="minorEastAsia" w:hint="eastAsia"/>
          <w:highlight w:val="cyan"/>
          <w:lang w:val="en-US" w:eastAsia="zh-CN"/>
        </w:rPr>
        <w:t>.</w:t>
      </w:r>
    </w:p>
    <w:p w14:paraId="522A713B" w14:textId="77777777" w:rsidR="001A26AF" w:rsidRPr="00E979AA" w:rsidRDefault="001A26AF" w:rsidP="001A26AF">
      <w:pPr>
        <w:spacing w:before="120" w:after="120" w:line="240" w:lineRule="auto"/>
        <w:rPr>
          <w:rFonts w:eastAsiaTheme="minorEastAsia"/>
          <w:lang w:val="en-US" w:eastAsia="zh-CN"/>
        </w:rPr>
      </w:pPr>
      <w:r>
        <w:rPr>
          <w:rFonts w:eastAsiaTheme="minorEastAsia"/>
          <w:lang w:val="en-US" w:eastAsia="zh-CN"/>
        </w:rPr>
        <w:t xml:space="preserve">Please provide </w:t>
      </w:r>
      <w:r>
        <w:rPr>
          <w:rFonts w:eastAsiaTheme="minorEastAsia" w:hint="eastAsia"/>
          <w:lang w:val="en-US" w:eastAsia="zh-CN"/>
        </w:rPr>
        <w:t xml:space="preserve">add you position to the above list and </w:t>
      </w:r>
      <w:r>
        <w:rPr>
          <w:rFonts w:eastAsiaTheme="minorEastAsia"/>
          <w:lang w:val="en-US" w:eastAsia="zh-CN"/>
        </w:rPr>
        <w:t>explain</w:t>
      </w:r>
      <w:r>
        <w:rPr>
          <w:rFonts w:eastAsiaTheme="minorEastAsia" w:hint="eastAsia"/>
          <w:lang w:val="en-US" w:eastAsia="zh-CN"/>
        </w:rPr>
        <w:t xml:space="preserve"> </w:t>
      </w:r>
      <w:r>
        <w:rPr>
          <w:rFonts w:eastAsiaTheme="minorEastAsia"/>
          <w:lang w:val="en-US" w:eastAsia="zh-CN"/>
        </w:rPr>
        <w:t xml:space="preserve">your </w:t>
      </w:r>
      <w:r>
        <w:rPr>
          <w:rFonts w:eastAsiaTheme="minorEastAsia" w:hint="eastAsia"/>
          <w:lang w:val="en-US" w:eastAsia="zh-CN"/>
        </w:rPr>
        <w:t>reasons</w:t>
      </w:r>
      <w:r>
        <w:rPr>
          <w:rFonts w:eastAsiaTheme="minorEastAsia"/>
          <w:lang w:val="en-US" w:eastAsia="zh-CN"/>
        </w:rPr>
        <w:t xml:space="preserve">. </w:t>
      </w:r>
    </w:p>
    <w:tbl>
      <w:tblPr>
        <w:tblStyle w:val="af8"/>
        <w:tblW w:w="9631" w:type="dxa"/>
        <w:tblLayout w:type="fixed"/>
        <w:tblLook w:val="04A0" w:firstRow="1" w:lastRow="0" w:firstColumn="1" w:lastColumn="0" w:noHBand="0" w:noVBand="1"/>
      </w:tblPr>
      <w:tblGrid>
        <w:gridCol w:w="1479"/>
        <w:gridCol w:w="1372"/>
        <w:gridCol w:w="6780"/>
      </w:tblGrid>
      <w:tr w:rsidR="001A26AF" w14:paraId="3C5D0764" w14:textId="77777777" w:rsidTr="00FA089D">
        <w:tc>
          <w:tcPr>
            <w:tcW w:w="1479" w:type="dxa"/>
            <w:shd w:val="clear" w:color="auto" w:fill="D9D9D9" w:themeFill="background1" w:themeFillShade="D9"/>
          </w:tcPr>
          <w:p w14:paraId="4146B415"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507766B0"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0FAB5EB5" w14:textId="77777777" w:rsidR="001A26AF" w:rsidRDefault="001A26AF" w:rsidP="00FA089D">
            <w:pPr>
              <w:spacing w:before="120" w:after="120" w:line="240" w:lineRule="auto"/>
              <w:rPr>
                <w:b/>
                <w:bCs/>
                <w:lang w:val="en-US"/>
              </w:rPr>
            </w:pPr>
            <w:r>
              <w:rPr>
                <w:b/>
                <w:bCs/>
                <w:lang w:val="en-US"/>
              </w:rPr>
              <w:t>Comments</w:t>
            </w:r>
          </w:p>
        </w:tc>
      </w:tr>
      <w:tr w:rsidR="001A26AF" w14:paraId="0221859C" w14:textId="77777777" w:rsidTr="00FA089D">
        <w:tc>
          <w:tcPr>
            <w:tcW w:w="1479" w:type="dxa"/>
          </w:tcPr>
          <w:p w14:paraId="57F165A9" w14:textId="20BA917C" w:rsidR="001A26AF" w:rsidRPr="009D45CC" w:rsidRDefault="001A26AF" w:rsidP="00FA089D">
            <w:pPr>
              <w:spacing w:before="120" w:after="120" w:line="240" w:lineRule="auto"/>
              <w:rPr>
                <w:rFonts w:eastAsiaTheme="minorEastAsia"/>
                <w:b/>
                <w:bCs/>
                <w:lang w:val="en-US" w:eastAsia="zh-CN"/>
              </w:rPr>
            </w:pPr>
          </w:p>
        </w:tc>
        <w:tc>
          <w:tcPr>
            <w:tcW w:w="1372" w:type="dxa"/>
          </w:tcPr>
          <w:p w14:paraId="62D5F888" w14:textId="77777777" w:rsidR="001A26AF" w:rsidRDefault="001A26AF" w:rsidP="00FA089D">
            <w:pPr>
              <w:spacing w:before="120" w:after="120" w:line="240" w:lineRule="auto"/>
              <w:rPr>
                <w:b/>
                <w:bCs/>
                <w:lang w:val="en-US"/>
              </w:rPr>
            </w:pPr>
          </w:p>
        </w:tc>
        <w:tc>
          <w:tcPr>
            <w:tcW w:w="6780" w:type="dxa"/>
          </w:tcPr>
          <w:p w14:paraId="45AC6813" w14:textId="6353CBB4" w:rsidR="001A26AF" w:rsidRPr="009D45CC" w:rsidRDefault="001A26AF" w:rsidP="00FA089D">
            <w:pPr>
              <w:spacing w:before="120" w:after="120" w:line="240" w:lineRule="auto"/>
              <w:rPr>
                <w:rFonts w:eastAsiaTheme="minorEastAsia"/>
                <w:b/>
                <w:bCs/>
                <w:lang w:val="en-US" w:eastAsia="zh-CN"/>
              </w:rPr>
            </w:pPr>
          </w:p>
        </w:tc>
      </w:tr>
      <w:tr w:rsidR="001A26AF" w14:paraId="21586A9E" w14:textId="77777777" w:rsidTr="00FA089D">
        <w:tc>
          <w:tcPr>
            <w:tcW w:w="1479" w:type="dxa"/>
          </w:tcPr>
          <w:p w14:paraId="5B0F69F1" w14:textId="77777777" w:rsidR="001A26AF" w:rsidRDefault="001A26AF" w:rsidP="00FA089D">
            <w:pPr>
              <w:spacing w:before="120" w:after="120" w:line="240" w:lineRule="auto"/>
              <w:rPr>
                <w:b/>
                <w:bCs/>
                <w:lang w:val="en-US"/>
              </w:rPr>
            </w:pPr>
          </w:p>
        </w:tc>
        <w:tc>
          <w:tcPr>
            <w:tcW w:w="1372" w:type="dxa"/>
          </w:tcPr>
          <w:p w14:paraId="79602C33" w14:textId="77777777" w:rsidR="001A26AF" w:rsidRDefault="001A26AF" w:rsidP="00FA089D">
            <w:pPr>
              <w:spacing w:before="120" w:after="120" w:line="240" w:lineRule="auto"/>
              <w:rPr>
                <w:b/>
                <w:bCs/>
                <w:lang w:val="en-US"/>
              </w:rPr>
            </w:pPr>
          </w:p>
        </w:tc>
        <w:tc>
          <w:tcPr>
            <w:tcW w:w="6780" w:type="dxa"/>
          </w:tcPr>
          <w:p w14:paraId="798C95B6" w14:textId="77777777" w:rsidR="001A26AF" w:rsidRDefault="001A26AF" w:rsidP="00FA089D">
            <w:pPr>
              <w:spacing w:before="120" w:after="120" w:line="240" w:lineRule="auto"/>
              <w:rPr>
                <w:b/>
                <w:bCs/>
                <w:lang w:val="en-US"/>
              </w:rPr>
            </w:pPr>
          </w:p>
        </w:tc>
      </w:tr>
      <w:tr w:rsidR="001A26AF" w14:paraId="5543FB28" w14:textId="77777777" w:rsidTr="00FA089D">
        <w:tc>
          <w:tcPr>
            <w:tcW w:w="1479" w:type="dxa"/>
          </w:tcPr>
          <w:p w14:paraId="57FF00D8" w14:textId="77777777" w:rsidR="001A26AF" w:rsidRDefault="001A26AF" w:rsidP="00FA089D">
            <w:pPr>
              <w:spacing w:before="120" w:after="120" w:line="240" w:lineRule="auto"/>
              <w:rPr>
                <w:b/>
                <w:bCs/>
                <w:lang w:val="en-US"/>
              </w:rPr>
            </w:pPr>
          </w:p>
        </w:tc>
        <w:tc>
          <w:tcPr>
            <w:tcW w:w="1372" w:type="dxa"/>
          </w:tcPr>
          <w:p w14:paraId="6CD04950" w14:textId="77777777" w:rsidR="001A26AF" w:rsidRDefault="001A26AF" w:rsidP="00FA089D">
            <w:pPr>
              <w:spacing w:before="120" w:after="120" w:line="240" w:lineRule="auto"/>
              <w:rPr>
                <w:b/>
                <w:bCs/>
                <w:lang w:val="en-US"/>
              </w:rPr>
            </w:pPr>
          </w:p>
        </w:tc>
        <w:tc>
          <w:tcPr>
            <w:tcW w:w="6780" w:type="dxa"/>
          </w:tcPr>
          <w:p w14:paraId="0D998304" w14:textId="77777777" w:rsidR="001A26AF" w:rsidRDefault="001A26AF" w:rsidP="00FA089D">
            <w:pPr>
              <w:spacing w:before="120" w:after="120" w:line="240" w:lineRule="auto"/>
              <w:rPr>
                <w:b/>
                <w:bCs/>
                <w:lang w:val="en-US"/>
              </w:rPr>
            </w:pPr>
          </w:p>
        </w:tc>
      </w:tr>
    </w:tbl>
    <w:p w14:paraId="2C070B0B" w14:textId="77777777" w:rsidR="001A26AF" w:rsidRDefault="001A26AF" w:rsidP="001A26AF">
      <w:pPr>
        <w:spacing w:before="120" w:after="120" w:line="240" w:lineRule="auto"/>
        <w:rPr>
          <w:rFonts w:eastAsiaTheme="minorEastAsia"/>
          <w:lang w:val="en-US" w:eastAsia="zh-CN"/>
        </w:rPr>
      </w:pPr>
    </w:p>
    <w:p w14:paraId="35F488F4" w14:textId="77777777" w:rsidR="002827BE" w:rsidRPr="00C01DD9" w:rsidRDefault="002827BE" w:rsidP="002827BE">
      <w:pPr>
        <w:pStyle w:val="31"/>
        <w:numPr>
          <w:ilvl w:val="0"/>
          <w:numId w:val="0"/>
        </w:numPr>
        <w:ind w:left="862" w:hanging="862"/>
        <w:rPr>
          <w:rFonts w:ascii="Arial Unicode MS" w:eastAsia="Arial Unicode MS" w:hAnsi="Arial Unicode MS" w:cs="Arial Unicode MS" w:hint="eastAsia"/>
        </w:rPr>
      </w:pPr>
      <w:r w:rsidRPr="00C01DD9">
        <w:rPr>
          <w:rFonts w:ascii="Arial Unicode MS" w:eastAsia="Arial Unicode MS" w:hAnsi="Arial Unicode MS" w:cs="Arial Unicode MS"/>
        </w:rPr>
        <w:t>F</w:t>
      </w:r>
      <w:r w:rsidRPr="00C01DD9">
        <w:rPr>
          <w:rFonts w:ascii="Arial Unicode MS" w:eastAsia="Arial Unicode MS" w:hAnsi="Arial Unicode MS" w:cs="Arial Unicode MS" w:hint="eastAsia"/>
        </w:rPr>
        <w:t>or the note:</w:t>
      </w:r>
    </w:p>
    <w:tbl>
      <w:tblPr>
        <w:tblStyle w:val="af8"/>
        <w:tblW w:w="0" w:type="auto"/>
        <w:tblLook w:val="04A0" w:firstRow="1" w:lastRow="0" w:firstColumn="1" w:lastColumn="0" w:noHBand="0" w:noVBand="1"/>
      </w:tblPr>
      <w:tblGrid>
        <w:gridCol w:w="9630"/>
      </w:tblGrid>
      <w:tr w:rsidR="002827BE" w14:paraId="5D274956" w14:textId="77777777" w:rsidTr="00955F79">
        <w:tc>
          <w:tcPr>
            <w:tcW w:w="9630" w:type="dxa"/>
          </w:tcPr>
          <w:p w14:paraId="0136D003" w14:textId="77777777" w:rsidR="002827BE" w:rsidRPr="00C94EA1" w:rsidRDefault="002827BE" w:rsidP="00955F79">
            <w:pPr>
              <w:numPr>
                <w:ilvl w:val="0"/>
                <w:numId w:val="73"/>
              </w:numPr>
              <w:spacing w:after="0" w:line="240" w:lineRule="auto"/>
              <w:rPr>
                <w:rFonts w:eastAsia="等线"/>
                <w:b/>
                <w:bCs/>
                <w:color w:val="7030A0"/>
                <w:highlight w:val="yellow"/>
                <w:lang w:val="en-US" w:eastAsia="zh-CN"/>
              </w:rPr>
            </w:pPr>
            <w:r w:rsidRPr="00C94EA1">
              <w:rPr>
                <w:rFonts w:eastAsia="等线"/>
                <w:b/>
                <w:bCs/>
                <w:color w:val="7030A0"/>
                <w:highlight w:val="yellow"/>
                <w:lang w:val="en-US" w:eastAsia="zh-CN"/>
              </w:rPr>
              <w:lastRenderedPageBreak/>
              <w:t>[Note: Before SPS release, both UL SPS and DL SPS should be activated.]</w:t>
            </w:r>
          </w:p>
          <w:p w14:paraId="2ED6C5A1" w14:textId="77777777" w:rsidR="002827BE" w:rsidRPr="00C94EA1" w:rsidRDefault="002827BE" w:rsidP="00955F79">
            <w:pPr>
              <w:numPr>
                <w:ilvl w:val="1"/>
                <w:numId w:val="73"/>
              </w:numPr>
              <w:spacing w:after="0" w:line="240" w:lineRule="auto"/>
              <w:rPr>
                <w:rFonts w:eastAsia="等线"/>
                <w:lang w:val="en-US" w:eastAsia="zh-CN"/>
              </w:rPr>
            </w:pPr>
            <w:r w:rsidRPr="00C94EA1">
              <w:rPr>
                <w:rFonts w:eastAsia="等线"/>
                <w:lang w:val="en-US" w:eastAsia="zh-CN"/>
              </w:rPr>
              <w:t>Whether this note is needed or not</w:t>
            </w:r>
          </w:p>
          <w:p w14:paraId="0068705C" w14:textId="77777777" w:rsidR="002827BE" w:rsidRPr="00C94EA1" w:rsidRDefault="002827BE" w:rsidP="00955F79">
            <w:pPr>
              <w:numPr>
                <w:ilvl w:val="2"/>
                <w:numId w:val="73"/>
              </w:numPr>
              <w:spacing w:after="0" w:line="240" w:lineRule="auto"/>
              <w:rPr>
                <w:rFonts w:eastAsia="等线"/>
                <w:lang w:val="en-US" w:eastAsia="zh-CN"/>
              </w:rPr>
            </w:pPr>
            <w:r w:rsidRPr="00C94EA1">
              <w:rPr>
                <w:rFonts w:eastAsia="等线"/>
                <w:lang w:val="en-US" w:eastAsia="zh-CN"/>
              </w:rPr>
              <w:t>Yes: LG</w:t>
            </w:r>
          </w:p>
          <w:p w14:paraId="41AB213F" w14:textId="77777777" w:rsidR="002827BE" w:rsidRPr="005144A1" w:rsidRDefault="002827BE" w:rsidP="00955F79">
            <w:pPr>
              <w:numPr>
                <w:ilvl w:val="2"/>
                <w:numId w:val="73"/>
              </w:numPr>
              <w:spacing w:after="0" w:line="240" w:lineRule="auto"/>
              <w:rPr>
                <w:rFonts w:eastAsia="等线"/>
                <w:lang w:val="en-US" w:eastAsia="zh-CN"/>
              </w:rPr>
            </w:pPr>
            <w:r w:rsidRPr="00C94EA1">
              <w:rPr>
                <w:rFonts w:eastAsia="等线"/>
                <w:lang w:val="en-US" w:eastAsia="zh-CN"/>
              </w:rPr>
              <w:t>No: Ericsson, vivo</w:t>
            </w:r>
            <w:r>
              <w:rPr>
                <w:rFonts w:eastAsia="等线" w:hint="eastAsia"/>
                <w:lang w:val="en-US" w:eastAsia="zh-CN"/>
              </w:rPr>
              <w:t>,</w:t>
            </w:r>
          </w:p>
        </w:tc>
      </w:tr>
    </w:tbl>
    <w:p w14:paraId="473557CF" w14:textId="2C216370" w:rsidR="002827BE" w:rsidRDefault="002827BE" w:rsidP="002827BE">
      <w:pPr>
        <w:spacing w:before="120" w:after="120" w:line="240" w:lineRule="auto"/>
        <w:rPr>
          <w:rFonts w:eastAsiaTheme="minorEastAsia"/>
          <w:b/>
          <w:bCs/>
          <w:highlight w:val="yellow"/>
          <w:lang w:val="en-US" w:eastAsia="zh-CN"/>
        </w:rPr>
      </w:pPr>
      <w:r w:rsidRPr="00215A24">
        <w:rPr>
          <w:rFonts w:eastAsiaTheme="minorEastAsia" w:hint="eastAsia"/>
          <w:b/>
          <w:bCs/>
          <w:highlight w:val="yellow"/>
          <w:lang w:val="en-US" w:eastAsia="zh-CN"/>
        </w:rPr>
        <w:t>Proposal</w:t>
      </w:r>
      <w:r>
        <w:rPr>
          <w:rFonts w:eastAsiaTheme="minorEastAsia" w:hint="eastAsia"/>
          <w:b/>
          <w:bCs/>
          <w:highlight w:val="yellow"/>
          <w:lang w:val="en-US" w:eastAsia="zh-CN"/>
        </w:rPr>
        <w:t xml:space="preserve"> for </w:t>
      </w:r>
      <w:r w:rsidR="00E33756">
        <w:rPr>
          <w:rFonts w:eastAsiaTheme="minorEastAsia"/>
          <w:b/>
          <w:bCs/>
          <w:highlight w:val="yellow"/>
          <w:lang w:val="en-US" w:eastAsia="zh-CN"/>
        </w:rPr>
        <w:t>offline (</w:t>
      </w:r>
      <w:r w:rsidR="00455A83">
        <w:rPr>
          <w:rFonts w:eastAsiaTheme="minorEastAsia" w:hint="eastAsia"/>
          <w:b/>
          <w:bCs/>
          <w:highlight w:val="yellow"/>
          <w:lang w:val="en-US" w:eastAsia="zh-CN"/>
        </w:rPr>
        <w:t>to replace the note)</w:t>
      </w:r>
      <w:r w:rsidRPr="00215A24">
        <w:rPr>
          <w:rFonts w:eastAsiaTheme="minorEastAsia" w:hint="eastAsia"/>
          <w:b/>
          <w:bCs/>
          <w:highlight w:val="yellow"/>
          <w:lang w:val="en-US" w:eastAsia="zh-CN"/>
        </w:rPr>
        <w:t>:</w:t>
      </w:r>
      <w:r w:rsidRPr="00215A24">
        <w:rPr>
          <w:b/>
          <w:bCs/>
          <w:highlight w:val="yellow"/>
        </w:rPr>
        <w:t xml:space="preserve"> </w:t>
      </w:r>
      <w:r w:rsidRPr="00215A24">
        <w:rPr>
          <w:rFonts w:eastAsiaTheme="minorEastAsia"/>
          <w:b/>
          <w:bCs/>
          <w:highlight w:val="yellow"/>
          <w:lang w:val="en-US" w:eastAsia="zh-CN"/>
        </w:rPr>
        <w:t xml:space="preserve">HARQ-ACK feedback as confirmation for SPS </w:t>
      </w:r>
      <w:r>
        <w:rPr>
          <w:rFonts w:eastAsiaTheme="minorEastAsia" w:hint="eastAsia"/>
          <w:b/>
          <w:bCs/>
          <w:highlight w:val="yellow"/>
          <w:lang w:val="en-US" w:eastAsia="zh-CN"/>
        </w:rPr>
        <w:t xml:space="preserve">release </w:t>
      </w:r>
      <w:r w:rsidRPr="00215A24">
        <w:rPr>
          <w:rFonts w:eastAsiaTheme="minorEastAsia" w:hint="eastAsia"/>
          <w:b/>
          <w:bCs/>
          <w:highlight w:val="yellow"/>
          <w:lang w:val="en-US" w:eastAsia="zh-CN"/>
        </w:rPr>
        <w:t xml:space="preserve">is not supported, whether to support </w:t>
      </w:r>
      <w:r>
        <w:rPr>
          <w:rFonts w:eastAsiaTheme="minorEastAsia"/>
          <w:b/>
          <w:bCs/>
          <w:highlight w:val="yellow"/>
          <w:lang w:val="en-US" w:eastAsia="zh-CN"/>
        </w:rPr>
        <w:t>“</w:t>
      </w:r>
      <w:r w:rsidRPr="00215A24">
        <w:rPr>
          <w:rFonts w:eastAsia="等线" w:hint="eastAsia"/>
          <w:b/>
          <w:bCs/>
          <w:highlight w:val="yellow"/>
          <w:lang w:val="en-US" w:eastAsia="zh-CN"/>
        </w:rPr>
        <w:t>SPS confirmation</w:t>
      </w:r>
      <w:r>
        <w:rPr>
          <w:rFonts w:eastAsia="等线"/>
          <w:b/>
          <w:bCs/>
          <w:highlight w:val="yellow"/>
          <w:lang w:val="en-US" w:eastAsia="zh-CN"/>
        </w:rPr>
        <w:t>”</w:t>
      </w:r>
      <w:r w:rsidRPr="00215A24">
        <w:rPr>
          <w:rFonts w:eastAsia="等线" w:hint="eastAsia"/>
          <w:b/>
          <w:bCs/>
          <w:highlight w:val="yellow"/>
          <w:lang w:val="en-US" w:eastAsia="zh-CN"/>
        </w:rPr>
        <w:t xml:space="preserve"> MAC CE </w:t>
      </w:r>
      <w:r w:rsidRPr="00215A24">
        <w:rPr>
          <w:rFonts w:eastAsiaTheme="minorEastAsia"/>
          <w:b/>
          <w:bCs/>
          <w:highlight w:val="yellow"/>
          <w:lang w:val="en-US" w:eastAsia="zh-CN"/>
        </w:rPr>
        <w:t>for</w:t>
      </w:r>
      <w:r>
        <w:rPr>
          <w:rFonts w:eastAsiaTheme="minorEastAsia" w:hint="eastAsia"/>
          <w:b/>
          <w:bCs/>
          <w:highlight w:val="yellow"/>
          <w:lang w:val="en-US" w:eastAsia="zh-CN"/>
        </w:rPr>
        <w:t xml:space="preserve"> </w:t>
      </w:r>
      <w:r w:rsidRPr="00215A24">
        <w:rPr>
          <w:rFonts w:eastAsiaTheme="minorEastAsia"/>
          <w:b/>
          <w:bCs/>
          <w:highlight w:val="yellow"/>
          <w:lang w:val="en-US" w:eastAsia="zh-CN"/>
        </w:rPr>
        <w:t xml:space="preserve">SPS </w:t>
      </w:r>
      <w:r>
        <w:rPr>
          <w:rFonts w:eastAsiaTheme="minorEastAsia" w:hint="eastAsia"/>
          <w:b/>
          <w:bCs/>
          <w:highlight w:val="yellow"/>
          <w:lang w:val="en-US" w:eastAsia="zh-CN"/>
        </w:rPr>
        <w:t>release</w:t>
      </w:r>
      <w:r w:rsidRPr="00215A24">
        <w:rPr>
          <w:rFonts w:eastAsiaTheme="minorEastAsia" w:hint="eastAsia"/>
          <w:b/>
          <w:bCs/>
          <w:highlight w:val="yellow"/>
          <w:lang w:val="en-US" w:eastAsia="zh-CN"/>
        </w:rPr>
        <w:t xml:space="preserve"> is up to RAN2</w:t>
      </w:r>
      <w:r>
        <w:rPr>
          <w:rFonts w:eastAsiaTheme="minorEastAsia" w:hint="eastAsia"/>
          <w:b/>
          <w:bCs/>
          <w:highlight w:val="yellow"/>
          <w:lang w:val="en-US" w:eastAsia="zh-CN"/>
        </w:rPr>
        <w:t>.</w:t>
      </w:r>
    </w:p>
    <w:p w14:paraId="64768BCB" w14:textId="77777777" w:rsidR="002827BE" w:rsidRPr="00E979AA" w:rsidRDefault="002827BE" w:rsidP="002827BE">
      <w:pPr>
        <w:spacing w:before="120" w:after="120" w:line="240" w:lineRule="auto"/>
        <w:rPr>
          <w:rFonts w:eastAsiaTheme="minorEastAsia"/>
          <w:lang w:val="en-US" w:eastAsia="zh-CN"/>
        </w:rPr>
      </w:pPr>
      <w:r>
        <w:rPr>
          <w:rFonts w:eastAsiaTheme="minorEastAsia"/>
          <w:lang w:val="en-US" w:eastAsia="zh-CN"/>
        </w:rPr>
        <w:t xml:space="preserve">Please provide </w:t>
      </w:r>
      <w:r>
        <w:rPr>
          <w:rFonts w:eastAsiaTheme="minorEastAsia" w:hint="eastAsia"/>
          <w:lang w:val="en-US" w:eastAsia="zh-CN"/>
        </w:rPr>
        <w:t xml:space="preserve">add you position to the above list and </w:t>
      </w:r>
      <w:r>
        <w:rPr>
          <w:rFonts w:eastAsiaTheme="minorEastAsia"/>
          <w:lang w:val="en-US" w:eastAsia="zh-CN"/>
        </w:rPr>
        <w:t>explain</w:t>
      </w:r>
      <w:r>
        <w:rPr>
          <w:rFonts w:eastAsiaTheme="minorEastAsia" w:hint="eastAsia"/>
          <w:lang w:val="en-US" w:eastAsia="zh-CN"/>
        </w:rPr>
        <w:t xml:space="preserve"> </w:t>
      </w:r>
      <w:r>
        <w:rPr>
          <w:rFonts w:eastAsiaTheme="minorEastAsia"/>
          <w:lang w:val="en-US" w:eastAsia="zh-CN"/>
        </w:rPr>
        <w:t xml:space="preserve">your </w:t>
      </w:r>
      <w:r>
        <w:rPr>
          <w:rFonts w:eastAsiaTheme="minorEastAsia" w:hint="eastAsia"/>
          <w:lang w:val="en-US" w:eastAsia="zh-CN"/>
        </w:rPr>
        <w:t>reasons</w:t>
      </w:r>
      <w:r>
        <w:rPr>
          <w:rFonts w:eastAsiaTheme="minorEastAsia"/>
          <w:lang w:val="en-US" w:eastAsia="zh-CN"/>
        </w:rPr>
        <w:t xml:space="preserve">. </w:t>
      </w:r>
    </w:p>
    <w:tbl>
      <w:tblPr>
        <w:tblStyle w:val="af8"/>
        <w:tblW w:w="9631" w:type="dxa"/>
        <w:tblLayout w:type="fixed"/>
        <w:tblLook w:val="04A0" w:firstRow="1" w:lastRow="0" w:firstColumn="1" w:lastColumn="0" w:noHBand="0" w:noVBand="1"/>
      </w:tblPr>
      <w:tblGrid>
        <w:gridCol w:w="1479"/>
        <w:gridCol w:w="1372"/>
        <w:gridCol w:w="6780"/>
      </w:tblGrid>
      <w:tr w:rsidR="002827BE" w14:paraId="294F5951" w14:textId="77777777" w:rsidTr="00955F79">
        <w:tc>
          <w:tcPr>
            <w:tcW w:w="1479" w:type="dxa"/>
            <w:shd w:val="clear" w:color="auto" w:fill="D9D9D9" w:themeFill="background1" w:themeFillShade="D9"/>
          </w:tcPr>
          <w:p w14:paraId="32DDE4A8" w14:textId="77777777" w:rsidR="002827BE" w:rsidRDefault="002827BE" w:rsidP="00955F79">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599C8D1" w14:textId="77777777" w:rsidR="002827BE" w:rsidRDefault="002827BE" w:rsidP="00955F79">
            <w:pPr>
              <w:spacing w:before="120" w:after="120" w:line="240" w:lineRule="auto"/>
              <w:rPr>
                <w:b/>
                <w:bCs/>
                <w:lang w:val="en-US"/>
              </w:rPr>
            </w:pPr>
            <w:r>
              <w:rPr>
                <w:b/>
                <w:bCs/>
                <w:lang w:val="en-US"/>
              </w:rPr>
              <w:t>Y/N</w:t>
            </w:r>
          </w:p>
        </w:tc>
        <w:tc>
          <w:tcPr>
            <w:tcW w:w="6780" w:type="dxa"/>
            <w:shd w:val="clear" w:color="auto" w:fill="D9D9D9" w:themeFill="background1" w:themeFillShade="D9"/>
          </w:tcPr>
          <w:p w14:paraId="77B9ADD9" w14:textId="77777777" w:rsidR="002827BE" w:rsidRDefault="002827BE" w:rsidP="00955F79">
            <w:pPr>
              <w:spacing w:before="120" w:after="120" w:line="240" w:lineRule="auto"/>
              <w:rPr>
                <w:b/>
                <w:bCs/>
                <w:lang w:val="en-US"/>
              </w:rPr>
            </w:pPr>
            <w:r>
              <w:rPr>
                <w:b/>
                <w:bCs/>
                <w:lang w:val="en-US"/>
              </w:rPr>
              <w:t>Comments</w:t>
            </w:r>
          </w:p>
        </w:tc>
      </w:tr>
      <w:tr w:rsidR="002827BE" w14:paraId="4500B2CC" w14:textId="77777777" w:rsidTr="00955F79">
        <w:tc>
          <w:tcPr>
            <w:tcW w:w="1479" w:type="dxa"/>
          </w:tcPr>
          <w:p w14:paraId="64223916" w14:textId="77777777" w:rsidR="002827BE" w:rsidRPr="00C01DD9" w:rsidRDefault="002827BE" w:rsidP="00955F79">
            <w:pPr>
              <w:spacing w:before="120" w:after="120" w:line="240" w:lineRule="auto"/>
              <w:rPr>
                <w:rFonts w:eastAsiaTheme="minorEastAsia"/>
                <w:lang w:val="en-US" w:eastAsia="zh-CN"/>
              </w:rPr>
            </w:pPr>
            <w:r w:rsidRPr="00C01DD9">
              <w:rPr>
                <w:rFonts w:eastAsiaTheme="minorEastAsia" w:hint="eastAsia"/>
                <w:lang w:val="en-US" w:eastAsia="zh-CN"/>
              </w:rPr>
              <w:t>vivo</w:t>
            </w:r>
          </w:p>
        </w:tc>
        <w:tc>
          <w:tcPr>
            <w:tcW w:w="1372" w:type="dxa"/>
          </w:tcPr>
          <w:p w14:paraId="0FF4F7D5" w14:textId="77777777" w:rsidR="002827BE" w:rsidRPr="00C01DD9" w:rsidRDefault="002827BE" w:rsidP="00955F79">
            <w:pPr>
              <w:spacing w:before="120" w:after="120" w:line="240" w:lineRule="auto"/>
              <w:rPr>
                <w:rFonts w:eastAsiaTheme="minorEastAsia"/>
                <w:lang w:val="en-US" w:eastAsia="zh-CN"/>
              </w:rPr>
            </w:pPr>
            <w:r w:rsidRPr="00C01DD9">
              <w:rPr>
                <w:rFonts w:eastAsiaTheme="minorEastAsia" w:hint="eastAsia"/>
                <w:lang w:val="en-US" w:eastAsia="zh-CN"/>
              </w:rPr>
              <w:t>N</w:t>
            </w:r>
            <w:r>
              <w:rPr>
                <w:rFonts w:eastAsiaTheme="minorEastAsia" w:hint="eastAsia"/>
                <w:lang w:val="en-US" w:eastAsia="zh-CN"/>
              </w:rPr>
              <w:t>ot necessary</w:t>
            </w:r>
          </w:p>
        </w:tc>
        <w:tc>
          <w:tcPr>
            <w:tcW w:w="6780" w:type="dxa"/>
          </w:tcPr>
          <w:p w14:paraId="43D45D00" w14:textId="77777777" w:rsidR="002827BE" w:rsidRPr="00C01DD9" w:rsidRDefault="002827BE" w:rsidP="00955F79">
            <w:pPr>
              <w:spacing w:before="120" w:after="120" w:line="240" w:lineRule="auto"/>
              <w:rPr>
                <w:rFonts w:eastAsiaTheme="minorEastAsia"/>
                <w:lang w:val="en-US" w:eastAsia="zh-CN"/>
              </w:rPr>
            </w:pPr>
            <w:r w:rsidRPr="00C01DD9">
              <w:rPr>
                <w:rFonts w:eastAsiaTheme="minorEastAsia"/>
                <w:lang w:val="en-US" w:eastAsia="zh-CN"/>
              </w:rPr>
              <w:t>A</w:t>
            </w:r>
            <w:r w:rsidRPr="00C01DD9">
              <w:rPr>
                <w:rFonts w:eastAsiaTheme="minorEastAsia" w:hint="eastAsia"/>
                <w:lang w:val="en-US" w:eastAsia="zh-CN"/>
              </w:rPr>
              <w:t xml:space="preserve">lthough we have same understanding as LG that both of the DL SPS and UL SPS should be activated before </w:t>
            </w:r>
            <w:r>
              <w:rPr>
                <w:rFonts w:eastAsiaTheme="minorEastAsia" w:hint="eastAsia"/>
                <w:lang w:val="en-US" w:eastAsia="zh-CN"/>
              </w:rPr>
              <w:t xml:space="preserve">SPS </w:t>
            </w:r>
            <w:r w:rsidRPr="00C01DD9">
              <w:rPr>
                <w:rFonts w:eastAsiaTheme="minorEastAsia" w:hint="eastAsia"/>
                <w:lang w:val="en-US" w:eastAsia="zh-CN"/>
              </w:rPr>
              <w:t xml:space="preserve">release, we </w:t>
            </w:r>
            <w:r w:rsidRPr="00C01DD9">
              <w:rPr>
                <w:rFonts w:eastAsiaTheme="minorEastAsia"/>
                <w:lang w:val="en-US" w:eastAsia="zh-CN"/>
              </w:rPr>
              <w:t>don’t</w:t>
            </w:r>
            <w:r w:rsidRPr="00C01DD9">
              <w:rPr>
                <w:rFonts w:eastAsiaTheme="minorEastAsia" w:hint="eastAsia"/>
                <w:lang w:val="en-US" w:eastAsia="zh-CN"/>
              </w:rPr>
              <w:t xml:space="preserve"> think the note is needed.</w:t>
            </w:r>
            <w:r>
              <w:rPr>
                <w:rFonts w:eastAsiaTheme="minorEastAsia" w:hint="eastAsia"/>
                <w:lang w:val="en-US" w:eastAsia="zh-CN"/>
              </w:rPr>
              <w:t xml:space="preserve"> </w:t>
            </w:r>
            <w:r w:rsidRPr="00C01DD9">
              <w:rPr>
                <w:rFonts w:eastAsiaTheme="minorEastAsia" w:hint="eastAsia"/>
                <w:lang w:val="en-US" w:eastAsia="zh-CN"/>
              </w:rPr>
              <w:t xml:space="preserve"> </w:t>
            </w:r>
          </w:p>
        </w:tc>
      </w:tr>
      <w:tr w:rsidR="002827BE" w14:paraId="2990F2E6" w14:textId="77777777" w:rsidTr="00955F79">
        <w:tc>
          <w:tcPr>
            <w:tcW w:w="1479" w:type="dxa"/>
          </w:tcPr>
          <w:p w14:paraId="46D8283B" w14:textId="77777777" w:rsidR="002827BE" w:rsidRDefault="002827BE" w:rsidP="00955F79">
            <w:pPr>
              <w:spacing w:before="120" w:after="120" w:line="240" w:lineRule="auto"/>
              <w:rPr>
                <w:b/>
                <w:bCs/>
                <w:lang w:val="en-US"/>
              </w:rPr>
            </w:pPr>
          </w:p>
        </w:tc>
        <w:tc>
          <w:tcPr>
            <w:tcW w:w="1372" w:type="dxa"/>
          </w:tcPr>
          <w:p w14:paraId="6D8C3D64" w14:textId="77777777" w:rsidR="002827BE" w:rsidRDefault="002827BE" w:rsidP="00955F79">
            <w:pPr>
              <w:spacing w:before="120" w:after="120" w:line="240" w:lineRule="auto"/>
              <w:rPr>
                <w:b/>
                <w:bCs/>
                <w:lang w:val="en-US"/>
              </w:rPr>
            </w:pPr>
          </w:p>
        </w:tc>
        <w:tc>
          <w:tcPr>
            <w:tcW w:w="6780" w:type="dxa"/>
          </w:tcPr>
          <w:p w14:paraId="381C1CFD" w14:textId="77777777" w:rsidR="002827BE" w:rsidRDefault="002827BE" w:rsidP="00955F79">
            <w:pPr>
              <w:spacing w:before="120" w:after="120" w:line="240" w:lineRule="auto"/>
              <w:rPr>
                <w:b/>
                <w:bCs/>
                <w:lang w:val="en-US"/>
              </w:rPr>
            </w:pPr>
          </w:p>
        </w:tc>
      </w:tr>
      <w:tr w:rsidR="002827BE" w14:paraId="4E819FF2" w14:textId="77777777" w:rsidTr="00955F79">
        <w:tc>
          <w:tcPr>
            <w:tcW w:w="1479" w:type="dxa"/>
          </w:tcPr>
          <w:p w14:paraId="38C324FE" w14:textId="77777777" w:rsidR="002827BE" w:rsidRDefault="002827BE" w:rsidP="00955F79">
            <w:pPr>
              <w:spacing w:before="120" w:after="120" w:line="240" w:lineRule="auto"/>
              <w:rPr>
                <w:b/>
                <w:bCs/>
                <w:lang w:val="en-US"/>
              </w:rPr>
            </w:pPr>
          </w:p>
        </w:tc>
        <w:tc>
          <w:tcPr>
            <w:tcW w:w="1372" w:type="dxa"/>
          </w:tcPr>
          <w:p w14:paraId="316EEA08" w14:textId="77777777" w:rsidR="002827BE" w:rsidRDefault="002827BE" w:rsidP="00955F79">
            <w:pPr>
              <w:spacing w:before="120" w:after="120" w:line="240" w:lineRule="auto"/>
              <w:rPr>
                <w:b/>
                <w:bCs/>
                <w:lang w:val="en-US"/>
              </w:rPr>
            </w:pPr>
          </w:p>
        </w:tc>
        <w:tc>
          <w:tcPr>
            <w:tcW w:w="6780" w:type="dxa"/>
          </w:tcPr>
          <w:p w14:paraId="071512DF" w14:textId="77777777" w:rsidR="002827BE" w:rsidRDefault="002827BE" w:rsidP="00955F79">
            <w:pPr>
              <w:spacing w:before="120" w:after="120" w:line="240" w:lineRule="auto"/>
              <w:rPr>
                <w:b/>
                <w:bCs/>
                <w:lang w:val="en-US"/>
              </w:rPr>
            </w:pPr>
          </w:p>
        </w:tc>
      </w:tr>
    </w:tbl>
    <w:p w14:paraId="5DE1E3D3" w14:textId="77777777" w:rsidR="002827BE" w:rsidRDefault="002827BE" w:rsidP="002827BE">
      <w:pPr>
        <w:rPr>
          <w:rFonts w:eastAsiaTheme="minorEastAsia"/>
          <w:lang w:val="en-US" w:eastAsia="zh-CN"/>
        </w:rPr>
      </w:pPr>
    </w:p>
    <w:p w14:paraId="730D7FAB" w14:textId="77777777" w:rsidR="001A26AF" w:rsidRDefault="001A26AF" w:rsidP="001A26AF">
      <w:pPr>
        <w:pStyle w:val="31"/>
        <w:numPr>
          <w:ilvl w:val="0"/>
          <w:numId w:val="0"/>
        </w:numPr>
        <w:ind w:left="862" w:hanging="862"/>
        <w:rPr>
          <w:rFonts w:ascii="Arial Unicode MS" w:eastAsia="Arial Unicode MS" w:hAnsi="Arial Unicode MS" w:cs="Arial Unicode MS" w:hint="eastAsia"/>
          <w:lang w:eastAsia="zh-CN"/>
        </w:rPr>
      </w:pPr>
      <w:r>
        <w:rPr>
          <w:rFonts w:ascii="Arial Unicode MS" w:eastAsia="Arial Unicode MS" w:hAnsi="Arial Unicode MS" w:cs="Arial Unicode MS" w:hint="eastAsia"/>
          <w:lang w:eastAsia="zh-CN"/>
        </w:rPr>
        <w:t>Other parts of the proposal:</w:t>
      </w:r>
    </w:p>
    <w:p w14:paraId="67E7B3D0" w14:textId="77777777" w:rsidR="001A26AF" w:rsidRPr="00AD7B7A" w:rsidRDefault="001A26AF" w:rsidP="001A26AF">
      <w:pPr>
        <w:rPr>
          <w:rFonts w:eastAsiaTheme="minorEastAsia"/>
          <w:lang w:val="en-US" w:eastAsia="zh-CN"/>
        </w:rPr>
      </w:pPr>
      <w:r>
        <w:rPr>
          <w:rFonts w:eastAsiaTheme="minorEastAsia"/>
          <w:lang w:val="en-US" w:eastAsia="zh-CN"/>
        </w:rPr>
        <w:t>D</w:t>
      </w:r>
      <w:r>
        <w:rPr>
          <w:rFonts w:eastAsiaTheme="minorEastAsia" w:hint="eastAsia"/>
          <w:lang w:val="en-US" w:eastAsia="zh-CN"/>
        </w:rPr>
        <w:t xml:space="preserve">o you have other questions/concerns on the other parts of the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f yes, please indicate you concerns in the following table, and please provide your suggestions on how to refine the wording.</w:t>
      </w:r>
    </w:p>
    <w:tbl>
      <w:tblPr>
        <w:tblStyle w:val="af8"/>
        <w:tblW w:w="9631" w:type="dxa"/>
        <w:tblLayout w:type="fixed"/>
        <w:tblLook w:val="04A0" w:firstRow="1" w:lastRow="0" w:firstColumn="1" w:lastColumn="0" w:noHBand="0" w:noVBand="1"/>
      </w:tblPr>
      <w:tblGrid>
        <w:gridCol w:w="1479"/>
        <w:gridCol w:w="1372"/>
        <w:gridCol w:w="6780"/>
      </w:tblGrid>
      <w:tr w:rsidR="001A26AF" w14:paraId="33F30514" w14:textId="77777777" w:rsidTr="00FA089D">
        <w:tc>
          <w:tcPr>
            <w:tcW w:w="1479" w:type="dxa"/>
            <w:shd w:val="clear" w:color="auto" w:fill="D9D9D9" w:themeFill="background1" w:themeFillShade="D9"/>
          </w:tcPr>
          <w:p w14:paraId="3EEA1398"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4FE90AD"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25010A40" w14:textId="77777777" w:rsidR="001A26AF" w:rsidRDefault="001A26AF" w:rsidP="00FA089D">
            <w:pPr>
              <w:spacing w:before="120" w:after="120" w:line="240" w:lineRule="auto"/>
              <w:rPr>
                <w:b/>
                <w:bCs/>
                <w:lang w:val="en-US"/>
              </w:rPr>
            </w:pPr>
            <w:r>
              <w:rPr>
                <w:b/>
                <w:bCs/>
                <w:lang w:val="en-US"/>
              </w:rPr>
              <w:t>Comments</w:t>
            </w:r>
          </w:p>
        </w:tc>
      </w:tr>
      <w:tr w:rsidR="001A26AF" w14:paraId="1557D37A" w14:textId="77777777" w:rsidTr="00FA089D">
        <w:tc>
          <w:tcPr>
            <w:tcW w:w="1479" w:type="dxa"/>
          </w:tcPr>
          <w:p w14:paraId="0D16A337" w14:textId="439F4741" w:rsidR="001A26AF" w:rsidRPr="009F148C" w:rsidRDefault="005F0268" w:rsidP="00FA089D">
            <w:pPr>
              <w:spacing w:before="120" w:after="120" w:line="240" w:lineRule="auto"/>
              <w:rPr>
                <w:rFonts w:eastAsiaTheme="minorEastAsia"/>
                <w:b/>
                <w:bCs/>
                <w:lang w:val="en-US" w:eastAsia="zh-CN"/>
              </w:rPr>
            </w:pPr>
            <w:proofErr w:type="gramStart"/>
            <w:r w:rsidRPr="009F148C">
              <w:rPr>
                <w:rFonts w:eastAsiaTheme="minorEastAsia" w:hint="eastAsia"/>
                <w:b/>
                <w:bCs/>
                <w:lang w:val="en-US" w:eastAsia="zh-CN"/>
              </w:rPr>
              <w:t>ZTE</w:t>
            </w:r>
            <w:r w:rsidR="009F148C" w:rsidRPr="009F148C">
              <w:rPr>
                <w:rFonts w:eastAsiaTheme="minorEastAsia" w:hint="eastAsia"/>
                <w:b/>
                <w:bCs/>
                <w:lang w:val="en-US" w:eastAsia="zh-CN"/>
              </w:rPr>
              <w:t>(</w:t>
            </w:r>
            <w:proofErr w:type="gramEnd"/>
            <w:r w:rsidR="009F148C" w:rsidRPr="009F148C">
              <w:rPr>
                <w:rFonts w:eastAsiaTheme="minorEastAsia" w:hint="eastAsia"/>
                <w:b/>
                <w:bCs/>
                <w:lang w:val="en-US" w:eastAsia="zh-CN"/>
              </w:rPr>
              <w:t>off-offline)</w:t>
            </w:r>
          </w:p>
        </w:tc>
        <w:tc>
          <w:tcPr>
            <w:tcW w:w="1372" w:type="dxa"/>
          </w:tcPr>
          <w:p w14:paraId="38802B61" w14:textId="77777777" w:rsidR="001A26AF" w:rsidRPr="00C01DD9" w:rsidRDefault="001A26AF" w:rsidP="00FA089D">
            <w:pPr>
              <w:spacing w:before="120" w:after="120" w:line="240" w:lineRule="auto"/>
              <w:rPr>
                <w:rFonts w:eastAsiaTheme="minorEastAsia"/>
                <w:lang w:val="en-US" w:eastAsia="zh-CN"/>
              </w:rPr>
            </w:pPr>
          </w:p>
        </w:tc>
        <w:tc>
          <w:tcPr>
            <w:tcW w:w="6780" w:type="dxa"/>
          </w:tcPr>
          <w:p w14:paraId="2D4AA2D0" w14:textId="77777777" w:rsidR="009D45CC" w:rsidRDefault="009D45CC" w:rsidP="00FA089D">
            <w:pPr>
              <w:spacing w:before="120" w:after="120" w:line="240" w:lineRule="auto"/>
              <w:rPr>
                <w:rFonts w:eastAsiaTheme="minorEastAsia"/>
                <w:lang w:val="en-US" w:eastAsia="zh-CN"/>
              </w:rPr>
            </w:pPr>
            <w:r>
              <w:rPr>
                <w:rFonts w:eastAsiaTheme="minorEastAsia"/>
                <w:lang w:val="en-US" w:eastAsia="zh-CN"/>
              </w:rPr>
              <w:t>R</w:t>
            </w:r>
            <w:r>
              <w:rPr>
                <w:rFonts w:eastAsiaTheme="minorEastAsia" w:hint="eastAsia"/>
                <w:lang w:val="en-US" w:eastAsia="zh-CN"/>
              </w:rPr>
              <w:t xml:space="preserve">egarding validation fields for DL SPS </w:t>
            </w:r>
            <w:r>
              <w:rPr>
                <w:rFonts w:eastAsiaTheme="minorEastAsia"/>
                <w:lang w:val="en-US" w:eastAsia="zh-CN"/>
              </w:rPr>
              <w:t>activation</w:t>
            </w:r>
            <w:r>
              <w:rPr>
                <w:rFonts w:eastAsiaTheme="minorEastAsia" w:hint="eastAsia"/>
                <w:lang w:val="en-US" w:eastAsia="zh-CN"/>
              </w:rPr>
              <w:t xml:space="preserve"> DCI.</w:t>
            </w:r>
          </w:p>
          <w:p w14:paraId="280CFD22" w14:textId="052310DD" w:rsidR="001A26AF" w:rsidRPr="00C01DD9" w:rsidRDefault="005F0268" w:rsidP="00FA089D">
            <w:pPr>
              <w:spacing w:before="120" w:after="120" w:line="240" w:lineRule="auto"/>
              <w:rPr>
                <w:rFonts w:eastAsiaTheme="minorEastAsia"/>
                <w:lang w:val="en-US" w:eastAsia="zh-CN"/>
              </w:rPr>
            </w:pPr>
            <w:r>
              <w:rPr>
                <w:rFonts w:eastAsiaTheme="minorEastAsia" w:hint="eastAsia"/>
                <w:lang w:val="en-US" w:eastAsia="zh-CN"/>
              </w:rPr>
              <w:t>HARQ-ACK resource field can be used for validation</w:t>
            </w:r>
            <w:r w:rsidR="00705E13">
              <w:rPr>
                <w:rFonts w:eastAsiaTheme="minorEastAsia" w:hint="eastAsia"/>
                <w:lang w:val="en-US" w:eastAsia="zh-CN"/>
              </w:rPr>
              <w:t xml:space="preserve"> if HARQ-ACK feedback as confirmation for DL SPS activation is not supported</w:t>
            </w:r>
            <w:r>
              <w:rPr>
                <w:rFonts w:eastAsiaTheme="minorEastAsia" w:hint="eastAsia"/>
                <w:lang w:val="en-US" w:eastAsia="zh-CN"/>
              </w:rPr>
              <w:t xml:space="preserve">. </w:t>
            </w:r>
          </w:p>
        </w:tc>
      </w:tr>
      <w:tr w:rsidR="001A26AF" w14:paraId="522851B2" w14:textId="77777777" w:rsidTr="00FA089D">
        <w:tc>
          <w:tcPr>
            <w:tcW w:w="1479" w:type="dxa"/>
          </w:tcPr>
          <w:p w14:paraId="6558A5CB" w14:textId="77777777" w:rsidR="001A26AF" w:rsidRDefault="001A26AF" w:rsidP="00FA089D">
            <w:pPr>
              <w:spacing w:before="120" w:after="120" w:line="240" w:lineRule="auto"/>
              <w:rPr>
                <w:b/>
                <w:bCs/>
                <w:lang w:val="en-US"/>
              </w:rPr>
            </w:pPr>
          </w:p>
        </w:tc>
        <w:tc>
          <w:tcPr>
            <w:tcW w:w="1372" w:type="dxa"/>
          </w:tcPr>
          <w:p w14:paraId="14DD389C" w14:textId="77777777" w:rsidR="001A26AF" w:rsidRDefault="001A26AF" w:rsidP="00FA089D">
            <w:pPr>
              <w:spacing w:before="120" w:after="120" w:line="240" w:lineRule="auto"/>
              <w:rPr>
                <w:b/>
                <w:bCs/>
                <w:lang w:val="en-US"/>
              </w:rPr>
            </w:pPr>
          </w:p>
        </w:tc>
        <w:tc>
          <w:tcPr>
            <w:tcW w:w="6780" w:type="dxa"/>
          </w:tcPr>
          <w:p w14:paraId="05D186AD" w14:textId="77777777" w:rsidR="001A26AF" w:rsidRDefault="001A26AF" w:rsidP="00FA089D">
            <w:pPr>
              <w:spacing w:before="120" w:after="120" w:line="240" w:lineRule="auto"/>
              <w:rPr>
                <w:b/>
                <w:bCs/>
                <w:lang w:val="en-US"/>
              </w:rPr>
            </w:pPr>
          </w:p>
        </w:tc>
      </w:tr>
      <w:tr w:rsidR="001A26AF" w14:paraId="50EB40CE" w14:textId="77777777" w:rsidTr="00FA089D">
        <w:tc>
          <w:tcPr>
            <w:tcW w:w="1479" w:type="dxa"/>
          </w:tcPr>
          <w:p w14:paraId="6FD2F200" w14:textId="77777777" w:rsidR="001A26AF" w:rsidRDefault="001A26AF" w:rsidP="00FA089D">
            <w:pPr>
              <w:spacing w:before="120" w:after="120" w:line="240" w:lineRule="auto"/>
              <w:rPr>
                <w:b/>
                <w:bCs/>
                <w:lang w:val="en-US"/>
              </w:rPr>
            </w:pPr>
          </w:p>
        </w:tc>
        <w:tc>
          <w:tcPr>
            <w:tcW w:w="1372" w:type="dxa"/>
          </w:tcPr>
          <w:p w14:paraId="0A9AF020" w14:textId="77777777" w:rsidR="001A26AF" w:rsidRDefault="001A26AF" w:rsidP="00FA089D">
            <w:pPr>
              <w:spacing w:before="120" w:after="120" w:line="240" w:lineRule="auto"/>
              <w:rPr>
                <w:b/>
                <w:bCs/>
                <w:lang w:val="en-US"/>
              </w:rPr>
            </w:pPr>
          </w:p>
        </w:tc>
        <w:tc>
          <w:tcPr>
            <w:tcW w:w="6780" w:type="dxa"/>
          </w:tcPr>
          <w:p w14:paraId="74FAB47E" w14:textId="77777777" w:rsidR="001A26AF" w:rsidRDefault="001A26AF" w:rsidP="00FA089D">
            <w:pPr>
              <w:spacing w:before="120" w:after="120" w:line="240" w:lineRule="auto"/>
              <w:rPr>
                <w:b/>
                <w:bCs/>
                <w:lang w:val="en-US"/>
              </w:rPr>
            </w:pPr>
          </w:p>
        </w:tc>
      </w:tr>
    </w:tbl>
    <w:p w14:paraId="6C220290" w14:textId="77777777" w:rsidR="001A26AF" w:rsidRPr="00AD7B7A" w:rsidRDefault="001A26AF" w:rsidP="001A26AF">
      <w:pPr>
        <w:rPr>
          <w:rFonts w:eastAsiaTheme="minorEastAsia"/>
          <w:lang w:eastAsia="zh-CN"/>
        </w:rPr>
      </w:pPr>
    </w:p>
    <w:p w14:paraId="6FC94572" w14:textId="77777777" w:rsidR="001A26AF" w:rsidRPr="0092106D" w:rsidRDefault="001A26AF" w:rsidP="001A26AF">
      <w:pPr>
        <w:pStyle w:val="2"/>
        <w:numPr>
          <w:ilvl w:val="1"/>
          <w:numId w:val="1"/>
        </w:numPr>
        <w:rPr>
          <w:rFonts w:ascii="Arial" w:eastAsiaTheme="minorEastAsia" w:hAnsi="Arial" w:cs="Arial"/>
          <w:sz w:val="28"/>
          <w:szCs w:val="28"/>
          <w:lang w:eastAsia="zh-CN"/>
        </w:rPr>
      </w:pPr>
      <w:r>
        <w:rPr>
          <w:rFonts w:ascii="Arial" w:eastAsiaTheme="minorEastAsia" w:hAnsi="Arial" w:cs="Arial" w:hint="eastAsia"/>
          <w:sz w:val="28"/>
          <w:szCs w:val="28"/>
          <w:lang w:eastAsia="zh-CN"/>
        </w:rPr>
        <w:t>[Open]</w:t>
      </w:r>
      <w:r w:rsidRPr="0092106D">
        <w:rPr>
          <w:rFonts w:ascii="Arial" w:eastAsiaTheme="minorEastAsia" w:hAnsi="Arial" w:cs="Arial" w:hint="eastAsia"/>
          <w:sz w:val="28"/>
          <w:szCs w:val="28"/>
          <w:lang w:eastAsia="zh-CN"/>
        </w:rPr>
        <w:t>Conclusion on UL SPS with multi-TBS</w:t>
      </w:r>
    </w:p>
    <w:p w14:paraId="177A1F6D" w14:textId="553DECFC" w:rsidR="001A26AF" w:rsidRPr="00C112A7" w:rsidRDefault="001A26AF" w:rsidP="001A26AF">
      <w:pPr>
        <w:tabs>
          <w:tab w:val="left" w:pos="720"/>
        </w:tabs>
        <w:spacing w:before="120" w:after="120" w:line="240" w:lineRule="auto"/>
        <w:rPr>
          <w:rFonts w:asciiTheme="minorHAnsi" w:eastAsia="宋体" w:hAnsiTheme="minorHAnsi" w:cstheme="minorHAnsi"/>
          <w:b/>
          <w:bCs/>
          <w:lang w:val="en-US" w:eastAsia="zh-CN"/>
        </w:rPr>
      </w:pPr>
      <w:r w:rsidRPr="00C112A7">
        <w:rPr>
          <w:rFonts w:asciiTheme="minorHAnsi" w:eastAsia="宋体" w:hAnsiTheme="minorHAnsi" w:cstheme="minorHAnsi"/>
          <w:b/>
          <w:bCs/>
          <w:highlight w:val="yellow"/>
          <w:lang w:val="en-US" w:eastAsia="zh-CN"/>
        </w:rPr>
        <w:t>Proposed conclusion 3.1-1</w:t>
      </w:r>
      <w:r w:rsidRPr="00C112A7">
        <w:rPr>
          <w:rFonts w:asciiTheme="minorHAnsi" w:eastAsia="宋体" w:hAnsiTheme="minorHAnsi" w:cstheme="minorHAnsi"/>
          <w:b/>
          <w:bCs/>
          <w:color w:val="00B050"/>
          <w:lang w:val="en-US" w:eastAsia="zh-CN"/>
        </w:rPr>
        <w:t>b</w:t>
      </w:r>
      <w:r w:rsidRPr="00C112A7">
        <w:rPr>
          <w:rFonts w:asciiTheme="minorHAnsi" w:eastAsia="宋体" w:hAnsiTheme="minorHAnsi" w:cstheme="minorHAnsi"/>
          <w:lang w:val="en-US" w:eastAsia="zh-CN"/>
        </w:rPr>
        <w:t>:</w:t>
      </w:r>
      <w:r w:rsidRPr="00C112A7">
        <w:rPr>
          <w:rFonts w:asciiTheme="minorHAnsi" w:eastAsia="宋体" w:hAnsiTheme="minorHAnsi" w:cstheme="minorHAnsi"/>
          <w:b/>
          <w:bCs/>
          <w:lang w:val="en-US" w:eastAsia="zh-CN"/>
        </w:rPr>
        <w:t xml:space="preserve"> Introducing a multiple-TB-size mechanism in a similar way as defined for Rel-15 EDT (e.g.,</w:t>
      </w:r>
      <w:r w:rsidRPr="00C112A7">
        <w:rPr>
          <w:rFonts w:asciiTheme="minorHAnsi" w:eastAsia="宋体" w:hAnsiTheme="minorHAnsi" w:cstheme="minorHAnsi"/>
          <w:b/>
          <w:bCs/>
          <w:i/>
          <w:iCs/>
          <w:lang w:val="en-US" w:eastAsia="zh-CN"/>
        </w:rPr>
        <w:t xml:space="preserve"> </w:t>
      </w:r>
      <w:proofErr w:type="spellStart"/>
      <w:r w:rsidRPr="00C112A7">
        <w:rPr>
          <w:rFonts w:asciiTheme="minorHAnsi" w:eastAsia="宋体" w:hAnsiTheme="minorHAnsi" w:cstheme="minorHAnsi"/>
          <w:b/>
          <w:bCs/>
          <w:i/>
          <w:iCs/>
          <w:lang w:val="en-US" w:eastAsia="zh-CN"/>
        </w:rPr>
        <w:t>edt</w:t>
      </w:r>
      <w:proofErr w:type="spellEnd"/>
      <w:r w:rsidRPr="00C112A7">
        <w:rPr>
          <w:rFonts w:asciiTheme="minorHAnsi" w:eastAsia="宋体" w:hAnsiTheme="minorHAnsi" w:cstheme="minorHAnsi"/>
          <w:b/>
          <w:bCs/>
          <w:i/>
          <w:iCs/>
          <w:lang w:val="en-US" w:eastAsia="zh-CN"/>
        </w:rPr>
        <w:t>-</w:t>
      </w:r>
      <w:proofErr w:type="spellStart"/>
      <w:r w:rsidRPr="00C112A7">
        <w:rPr>
          <w:rFonts w:asciiTheme="minorHAnsi" w:eastAsia="宋体" w:hAnsiTheme="minorHAnsi" w:cstheme="minorHAnsi"/>
          <w:b/>
          <w:bCs/>
          <w:i/>
          <w:iCs/>
          <w:lang w:val="en-US" w:eastAsia="zh-CN"/>
        </w:rPr>
        <w:t>SmallTBS</w:t>
      </w:r>
      <w:proofErr w:type="spellEnd"/>
      <w:r w:rsidRPr="00C112A7">
        <w:rPr>
          <w:rFonts w:asciiTheme="minorHAnsi" w:eastAsia="宋体" w:hAnsiTheme="minorHAnsi" w:cstheme="minorHAnsi"/>
          <w:b/>
          <w:bCs/>
          <w:i/>
          <w:iCs/>
          <w:lang w:val="en-US" w:eastAsia="zh-CN"/>
        </w:rPr>
        <w:t>-Enabled</w:t>
      </w:r>
      <w:r w:rsidRPr="00C112A7">
        <w:rPr>
          <w:rFonts w:asciiTheme="minorHAnsi" w:eastAsia="宋体" w:hAnsiTheme="minorHAnsi" w:cstheme="minorHAnsi"/>
          <w:b/>
          <w:bCs/>
          <w:lang w:val="en-US" w:eastAsia="zh-CN"/>
        </w:rPr>
        <w:t>) for UL SPS for NB-IoT NTN could be beneficial for UE power saving</w:t>
      </w:r>
      <w:r w:rsidR="00FF1162" w:rsidRPr="00C112A7">
        <w:rPr>
          <w:rFonts w:asciiTheme="minorHAnsi" w:eastAsia="宋体" w:hAnsiTheme="minorHAnsi" w:cstheme="minorHAnsi"/>
          <w:b/>
          <w:bCs/>
          <w:color w:val="00B050"/>
          <w:lang w:val="en-US" w:eastAsia="zh-CN"/>
        </w:rPr>
        <w:t xml:space="preserve"> </w:t>
      </w:r>
      <w:r w:rsidRPr="00C112A7">
        <w:rPr>
          <w:rFonts w:asciiTheme="minorHAnsi" w:eastAsia="宋体" w:hAnsiTheme="minorHAnsi" w:cstheme="minorHAnsi"/>
          <w:b/>
          <w:bCs/>
          <w:color w:val="00B050"/>
          <w:lang w:val="en-US" w:eastAsia="zh-CN"/>
        </w:rPr>
        <w:t>and SAR budget</w:t>
      </w:r>
      <w:r w:rsidRPr="00C112A7">
        <w:rPr>
          <w:rFonts w:asciiTheme="minorHAnsi" w:eastAsia="宋体" w:hAnsiTheme="minorHAnsi" w:cstheme="minorHAnsi"/>
          <w:b/>
          <w:bCs/>
          <w:lang w:val="en-US" w:eastAsia="zh-CN"/>
        </w:rPr>
        <w:t xml:space="preserve">, </w:t>
      </w:r>
      <w:r w:rsidR="00650B3F">
        <w:rPr>
          <w:rFonts w:asciiTheme="minorHAnsi" w:eastAsia="宋体" w:hAnsiTheme="minorHAnsi" w:cstheme="minorHAnsi" w:hint="eastAsia"/>
          <w:b/>
          <w:bCs/>
          <w:lang w:val="en-US" w:eastAsia="zh-CN"/>
        </w:rPr>
        <w:t>if</w:t>
      </w:r>
      <w:r w:rsidRPr="00C112A7">
        <w:rPr>
          <w:rFonts w:asciiTheme="minorHAnsi" w:eastAsia="宋体" w:hAnsiTheme="minorHAnsi" w:cstheme="minorHAnsi"/>
          <w:b/>
          <w:bCs/>
          <w:lang w:val="en-US" w:eastAsia="zh-CN"/>
        </w:rPr>
        <w:t xml:space="preserve"> the transmission duration for a UE-selected smaller TBS is shorter than that of the configured TBS</w:t>
      </w:r>
      <w:r w:rsidRPr="00C112A7">
        <w:rPr>
          <w:rFonts w:asciiTheme="minorHAnsi" w:eastAsia="宋体" w:hAnsiTheme="minorHAnsi" w:cstheme="minorHAnsi"/>
          <w:b/>
          <w:bCs/>
          <w:strike/>
          <w:color w:val="FF0000"/>
          <w:lang w:val="en-US" w:eastAsia="zh-CN"/>
        </w:rPr>
        <w:t>, and the number of repetitions is relatively small</w:t>
      </w:r>
      <w:r w:rsidRPr="00C112A7">
        <w:rPr>
          <w:rFonts w:asciiTheme="minorHAnsi" w:eastAsia="宋体" w:hAnsiTheme="minorHAnsi" w:cstheme="minorHAnsi"/>
          <w:b/>
          <w:bCs/>
          <w:lang w:val="en-US" w:eastAsia="zh-CN"/>
        </w:rPr>
        <w:t xml:space="preserve">. </w:t>
      </w:r>
      <w:r w:rsidR="00650B3F" w:rsidRPr="009D45CC">
        <w:rPr>
          <w:rFonts w:asciiTheme="minorHAnsi" w:eastAsia="宋体" w:hAnsiTheme="minorHAnsi" w:cstheme="minorHAnsi" w:hint="eastAsia"/>
          <w:b/>
          <w:bCs/>
          <w:color w:val="7030A0"/>
          <w:highlight w:val="yellow"/>
          <w:lang w:val="en-US" w:eastAsia="zh-CN"/>
        </w:rPr>
        <w:t>T</w:t>
      </w:r>
      <w:r w:rsidR="00ED4732" w:rsidRPr="009D45CC">
        <w:rPr>
          <w:rFonts w:asciiTheme="minorHAnsi" w:eastAsia="宋体" w:hAnsiTheme="minorHAnsi" w:cstheme="minorHAnsi" w:hint="eastAsia"/>
          <w:b/>
          <w:bCs/>
          <w:color w:val="7030A0"/>
          <w:highlight w:val="yellow"/>
          <w:lang w:val="en-US" w:eastAsia="zh-CN"/>
        </w:rPr>
        <w:t>here is no RAN1 consensus on</w:t>
      </w:r>
      <w:r w:rsidR="003367C7" w:rsidRPr="009D45CC">
        <w:rPr>
          <w:rFonts w:asciiTheme="minorHAnsi" w:eastAsia="宋体" w:hAnsiTheme="minorHAnsi" w:cstheme="minorHAnsi" w:hint="eastAsia"/>
          <w:b/>
          <w:bCs/>
          <w:color w:val="7030A0"/>
          <w:highlight w:val="yellow"/>
          <w:lang w:val="en-US" w:eastAsia="zh-CN"/>
        </w:rPr>
        <w:t xml:space="preserve"> </w:t>
      </w:r>
      <w:r w:rsidR="00650B3F" w:rsidRPr="009D45CC">
        <w:rPr>
          <w:rFonts w:asciiTheme="minorHAnsi" w:eastAsia="宋体" w:hAnsiTheme="minorHAnsi" w:cstheme="minorHAnsi" w:hint="eastAsia"/>
          <w:b/>
          <w:bCs/>
          <w:color w:val="7030A0"/>
          <w:highlight w:val="yellow"/>
          <w:lang w:val="en-US" w:eastAsia="zh-CN"/>
        </w:rPr>
        <w:t xml:space="preserve">other benefits </w:t>
      </w:r>
      <w:r w:rsidR="00ED4732" w:rsidRPr="009D45CC">
        <w:rPr>
          <w:rFonts w:asciiTheme="minorHAnsi" w:eastAsia="宋体" w:hAnsiTheme="minorHAnsi" w:cstheme="minorHAnsi" w:hint="eastAsia"/>
          <w:b/>
          <w:bCs/>
          <w:color w:val="7030A0"/>
          <w:highlight w:val="yellow"/>
          <w:lang w:val="en-US" w:eastAsia="zh-CN"/>
        </w:rPr>
        <w:t>of this feature.</w:t>
      </w:r>
    </w:p>
    <w:p w14:paraId="43145990" w14:textId="4122AD64" w:rsidR="001A26AF" w:rsidRPr="00E56297" w:rsidRDefault="001A26AF" w:rsidP="001A26AF">
      <w:pPr>
        <w:tabs>
          <w:tab w:val="left" w:pos="720"/>
        </w:tabs>
        <w:spacing w:before="120" w:after="120" w:line="240" w:lineRule="auto"/>
        <w:rPr>
          <w:rFonts w:asciiTheme="minorHAnsi" w:eastAsia="宋体" w:hAnsiTheme="minorHAnsi" w:cstheme="minorHAnsi"/>
          <w:b/>
          <w:bCs/>
          <w:lang w:val="en-US" w:eastAsia="zh-CN"/>
        </w:rPr>
      </w:pPr>
      <w:r w:rsidRPr="00C112A7">
        <w:rPr>
          <w:rFonts w:asciiTheme="minorHAnsi" w:eastAsia="宋体" w:hAnsiTheme="minorHAnsi" w:cstheme="minorHAnsi"/>
          <w:b/>
          <w:bCs/>
          <w:lang w:val="en-US" w:eastAsia="zh-CN"/>
        </w:rPr>
        <w:t>While it may be technically feasible to support this mechanism for UL SPS for NB-IoT NTN,</w:t>
      </w:r>
      <w:r w:rsidRPr="00C112A7">
        <w:rPr>
          <w:rFonts w:asciiTheme="minorHAnsi" w:eastAsia="宋体" w:hAnsiTheme="minorHAnsi" w:cstheme="minorHAnsi"/>
          <w:b/>
          <w:bCs/>
          <w:color w:val="00B050"/>
          <w:lang w:val="en-US" w:eastAsia="zh-CN"/>
        </w:rPr>
        <w:t xml:space="preserve"> </w:t>
      </w:r>
      <w:r w:rsidRPr="00C112A7">
        <w:rPr>
          <w:rFonts w:asciiTheme="minorHAnsi" w:hAnsiTheme="minorHAnsi" w:cstheme="minorHAnsi"/>
          <w:b/>
          <w:bCs/>
          <w:color w:val="FF0000"/>
          <w:lang w:val="en-US"/>
        </w:rPr>
        <w:t>it implies blind decoding at the network side</w:t>
      </w:r>
      <w:r w:rsidRPr="00C112A7">
        <w:rPr>
          <w:rFonts w:asciiTheme="minorHAnsi" w:eastAsiaTheme="minorEastAsia" w:hAnsiTheme="minorHAnsi" w:cstheme="minorHAnsi"/>
          <w:b/>
          <w:bCs/>
          <w:color w:val="FF0000"/>
          <w:lang w:val="en-US" w:eastAsia="zh-CN"/>
        </w:rPr>
        <w:t>, and</w:t>
      </w:r>
      <w:r w:rsidRPr="00C112A7">
        <w:rPr>
          <w:rFonts w:asciiTheme="minorHAnsi" w:hAnsiTheme="minorHAnsi" w:cstheme="minorHAnsi"/>
          <w:b/>
          <w:bCs/>
          <w:color w:val="00B050"/>
          <w:lang w:val="en-US"/>
        </w:rPr>
        <w:t xml:space="preserve"> </w:t>
      </w:r>
      <w:r w:rsidRPr="00C112A7">
        <w:rPr>
          <w:rFonts w:asciiTheme="minorHAnsi" w:eastAsia="宋体" w:hAnsiTheme="minorHAnsi" w:cstheme="minorHAnsi"/>
          <w:b/>
          <w:bCs/>
          <w:lang w:val="en-US" w:eastAsia="zh-CN"/>
        </w:rPr>
        <w:t xml:space="preserve">RAN1 </w:t>
      </w:r>
      <w:r w:rsidRPr="00C112A7">
        <w:rPr>
          <w:rFonts w:asciiTheme="minorHAnsi" w:eastAsia="宋体" w:hAnsiTheme="minorHAnsi" w:cstheme="minorHAnsi"/>
          <w:b/>
          <w:bCs/>
          <w:strike/>
          <w:color w:val="FF0000"/>
          <w:lang w:val="en-US" w:eastAsia="zh-CN"/>
        </w:rPr>
        <w:t>may not be</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FF0000"/>
          <w:lang w:val="en-US" w:eastAsia="zh-CN"/>
        </w:rPr>
        <w:t xml:space="preserve">is not </w:t>
      </w:r>
      <w:r w:rsidRPr="00C112A7">
        <w:rPr>
          <w:rFonts w:asciiTheme="minorHAnsi" w:eastAsia="宋体" w:hAnsiTheme="minorHAnsi" w:cstheme="minorHAnsi"/>
          <w:b/>
          <w:bCs/>
          <w:lang w:val="en-US" w:eastAsia="zh-CN"/>
        </w:rPr>
        <w:t>able to finalize the design</w:t>
      </w:r>
      <w:r>
        <w:rPr>
          <w:rFonts w:asciiTheme="minorHAnsi" w:eastAsia="宋体" w:hAnsiTheme="minorHAnsi" w:cstheme="minorHAnsi" w:hint="eastAsia"/>
          <w:b/>
          <w:bCs/>
          <w:lang w:val="en-US" w:eastAsia="zh-CN"/>
        </w:rPr>
        <w:t xml:space="preserve"> </w:t>
      </w:r>
      <w:r w:rsidRPr="00FF1162">
        <w:rPr>
          <w:rFonts w:asciiTheme="minorHAnsi" w:eastAsiaTheme="minorEastAsia" w:hAnsiTheme="minorHAnsi" w:cstheme="minorHAnsi" w:hint="eastAsia"/>
          <w:b/>
          <w:bCs/>
          <w:color w:val="7030A0"/>
          <w:highlight w:val="yellow"/>
          <w:lang w:val="en-US" w:eastAsia="zh-CN"/>
        </w:rPr>
        <w:t>in RAN1#125</w:t>
      </w:r>
      <w:r w:rsidRPr="00E56297">
        <w:rPr>
          <w:rFonts w:asciiTheme="minorHAnsi" w:eastAsiaTheme="minorEastAsia" w:hAnsiTheme="minorHAnsi" w:cstheme="minorHAnsi" w:hint="eastAsia"/>
          <w:b/>
          <w:bCs/>
          <w:color w:val="7030A0"/>
          <w:lang w:val="en-US" w:eastAsia="zh-CN"/>
        </w:rPr>
        <w:t xml:space="preserve"> </w:t>
      </w:r>
      <w:r w:rsidRPr="00C112A7">
        <w:rPr>
          <w:rFonts w:asciiTheme="minorHAnsi" w:eastAsia="宋体" w:hAnsiTheme="minorHAnsi" w:cstheme="minorHAnsi"/>
          <w:b/>
          <w:bCs/>
          <w:lang w:val="en-US" w:eastAsia="zh-CN"/>
        </w:rPr>
        <w:t>due to the lack of necessary information and</w:t>
      </w:r>
      <w:r w:rsidRPr="00C112A7">
        <w:rPr>
          <w:rFonts w:asciiTheme="minorHAnsi" w:eastAsia="宋体" w:hAnsiTheme="minorHAnsi" w:cstheme="minorHAnsi"/>
          <w:b/>
          <w:bCs/>
          <w:strike/>
          <w:color w:val="FF0000"/>
          <w:lang w:val="en-US" w:eastAsia="zh-CN"/>
        </w:rPr>
        <w:t xml:space="preserve"> limited</w:t>
      </w:r>
      <w:r w:rsidRPr="00C112A7">
        <w:rPr>
          <w:rFonts w:asciiTheme="minorHAnsi" w:eastAsia="宋体" w:hAnsiTheme="minorHAnsi" w:cstheme="minorHAnsi"/>
          <w:b/>
          <w:bCs/>
          <w:lang w:val="en-US" w:eastAsia="zh-CN"/>
        </w:rPr>
        <w:t xml:space="preserve"> </w:t>
      </w:r>
      <w:r w:rsidRPr="00FF1162">
        <w:rPr>
          <w:rFonts w:asciiTheme="minorHAnsi" w:eastAsia="宋体" w:hAnsiTheme="minorHAnsi" w:cstheme="minorHAnsi"/>
          <w:b/>
          <w:bCs/>
          <w:color w:val="FF0000"/>
          <w:lang w:val="en-US" w:eastAsia="zh-CN"/>
        </w:rPr>
        <w:t>no available</w:t>
      </w:r>
      <w:r w:rsidRPr="00FF1162">
        <w:rPr>
          <w:rFonts w:asciiTheme="minorHAnsi" w:eastAsia="宋体" w:hAnsiTheme="minorHAnsi" w:cstheme="minorHAnsi"/>
          <w:b/>
          <w:bCs/>
          <w:lang w:val="en-US" w:eastAsia="zh-CN"/>
        </w:rPr>
        <w:t xml:space="preserve"> RAN1 TUs</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00B050"/>
          <w:lang w:val="en-US" w:eastAsia="zh-CN"/>
        </w:rPr>
        <w:t>for Rel-20 NB IoT NTN</w:t>
      </w:r>
      <w:r w:rsidR="009F70E0">
        <w:rPr>
          <w:rFonts w:asciiTheme="minorHAnsi" w:eastAsia="宋体" w:hAnsiTheme="minorHAnsi" w:cstheme="minorHAnsi" w:hint="eastAsia"/>
          <w:b/>
          <w:bCs/>
          <w:color w:val="00B050"/>
          <w:lang w:val="en-US" w:eastAsia="zh-CN"/>
        </w:rPr>
        <w:t xml:space="preserve"> after RAN1#125</w:t>
      </w:r>
      <w:r w:rsidRPr="00C112A7">
        <w:rPr>
          <w:rFonts w:asciiTheme="minorHAnsi" w:eastAsia="宋体" w:hAnsiTheme="minorHAnsi" w:cstheme="minorHAnsi"/>
          <w:b/>
          <w:bCs/>
          <w:lang w:val="en-US" w:eastAsia="zh-CN"/>
        </w:rPr>
        <w:t>.</w:t>
      </w:r>
    </w:p>
    <w:p w14:paraId="7EBCAF4B" w14:textId="77777777" w:rsidR="001A26AF" w:rsidRDefault="001A26AF" w:rsidP="001A26AF">
      <w:pPr>
        <w:spacing w:before="120" w:after="120" w:line="240" w:lineRule="auto"/>
        <w:rPr>
          <w:rFonts w:eastAsiaTheme="minorEastAsia"/>
          <w:lang w:val="en-US" w:eastAsia="zh-CN"/>
        </w:rPr>
      </w:pPr>
      <w:r w:rsidRPr="00276F3D">
        <w:rPr>
          <w:rFonts w:eastAsiaTheme="minorEastAsia" w:hint="eastAsia"/>
          <w:highlight w:val="cyan"/>
          <w:lang w:val="en-US" w:eastAsia="zh-CN"/>
        </w:rPr>
        <w:t xml:space="preserve">FL: </w:t>
      </w:r>
      <w:r w:rsidRPr="00276F3D">
        <w:rPr>
          <w:rFonts w:eastAsiaTheme="minorEastAsia"/>
          <w:highlight w:val="cyan"/>
          <w:lang w:val="en-US" w:eastAsia="zh-CN"/>
        </w:rPr>
        <w:t>‘</w:t>
      </w:r>
      <w:r w:rsidRPr="00276F3D">
        <w:rPr>
          <w:rFonts w:asciiTheme="minorHAnsi" w:eastAsiaTheme="minorEastAsia" w:hAnsiTheme="minorHAnsi" w:cstheme="minorHAnsi" w:hint="eastAsia"/>
          <w:b/>
          <w:bCs/>
          <w:color w:val="7030A0"/>
          <w:highlight w:val="cyan"/>
          <w:lang w:val="en-US" w:eastAsia="zh-CN"/>
        </w:rPr>
        <w:t>in RAN1#125</w:t>
      </w:r>
      <w:r w:rsidRPr="00276F3D">
        <w:rPr>
          <w:rFonts w:eastAsiaTheme="minorEastAsia"/>
          <w:highlight w:val="cyan"/>
          <w:lang w:val="en-US" w:eastAsia="zh-CN"/>
        </w:rPr>
        <w:t>’</w:t>
      </w:r>
      <w:r w:rsidRPr="00276F3D">
        <w:rPr>
          <w:rFonts w:eastAsiaTheme="minorEastAsia" w:hint="eastAsia"/>
          <w:highlight w:val="cyan"/>
          <w:lang w:val="en-US" w:eastAsia="zh-CN"/>
        </w:rPr>
        <w:t xml:space="preserve"> was added as suggested by Nokia.</w:t>
      </w:r>
    </w:p>
    <w:p w14:paraId="279DC31D" w14:textId="77777777" w:rsidR="001A26AF" w:rsidRPr="00E979AA" w:rsidRDefault="001A26AF" w:rsidP="001A26AF">
      <w:pPr>
        <w:spacing w:before="120" w:after="120" w:line="240" w:lineRule="auto"/>
        <w:rPr>
          <w:rFonts w:eastAsiaTheme="minorEastAsia"/>
          <w:lang w:val="en-US" w:eastAsia="zh-CN"/>
        </w:rPr>
      </w:pPr>
      <w:r>
        <w:rPr>
          <w:rFonts w:eastAsiaTheme="minorEastAsia"/>
          <w:lang w:val="en-US" w:eastAsia="zh-CN"/>
        </w:rPr>
        <w:t xml:space="preserve">Please </w:t>
      </w:r>
      <w:r>
        <w:rPr>
          <w:rFonts w:eastAsiaTheme="minorEastAsia" w:hint="eastAsia"/>
          <w:lang w:val="en-US" w:eastAsia="zh-CN"/>
        </w:rPr>
        <w:t xml:space="preserve">provide </w:t>
      </w:r>
      <w:r>
        <w:rPr>
          <w:rFonts w:eastAsiaTheme="minorEastAsia"/>
          <w:lang w:val="en-US" w:eastAsia="zh-CN"/>
        </w:rPr>
        <w:t>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1A26AF" w14:paraId="6E60521B" w14:textId="77777777" w:rsidTr="00FA089D">
        <w:tc>
          <w:tcPr>
            <w:tcW w:w="1479" w:type="dxa"/>
            <w:shd w:val="clear" w:color="auto" w:fill="D9D9D9" w:themeFill="background1" w:themeFillShade="D9"/>
          </w:tcPr>
          <w:p w14:paraId="6A52F48B"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B7C5D81"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3D1BCBA5" w14:textId="77777777" w:rsidR="001A26AF" w:rsidRDefault="001A26AF" w:rsidP="00FA089D">
            <w:pPr>
              <w:spacing w:before="120" w:after="120" w:line="240" w:lineRule="auto"/>
              <w:rPr>
                <w:b/>
                <w:bCs/>
                <w:lang w:val="en-US"/>
              </w:rPr>
            </w:pPr>
            <w:r>
              <w:rPr>
                <w:b/>
                <w:bCs/>
                <w:lang w:val="en-US"/>
              </w:rPr>
              <w:t>Comments</w:t>
            </w:r>
          </w:p>
        </w:tc>
      </w:tr>
      <w:tr w:rsidR="001A26AF" w14:paraId="2DE541F0" w14:textId="77777777" w:rsidTr="00FA089D">
        <w:tc>
          <w:tcPr>
            <w:tcW w:w="1479" w:type="dxa"/>
          </w:tcPr>
          <w:p w14:paraId="003AB57F" w14:textId="7479DCDE" w:rsidR="001A26AF" w:rsidRPr="00ED4732" w:rsidRDefault="00ED4732" w:rsidP="00FA089D">
            <w:pPr>
              <w:spacing w:before="120" w:after="120" w:line="240" w:lineRule="auto"/>
              <w:rPr>
                <w:rFonts w:eastAsiaTheme="minorEastAsia"/>
                <w:b/>
                <w:bCs/>
                <w:lang w:val="en-US" w:eastAsia="zh-CN"/>
              </w:rPr>
            </w:pPr>
            <w:r>
              <w:rPr>
                <w:rFonts w:eastAsiaTheme="minorEastAsia" w:hint="eastAsia"/>
                <w:b/>
                <w:bCs/>
                <w:lang w:val="en-US" w:eastAsia="zh-CN"/>
              </w:rPr>
              <w:t>ZTE, Lenovo</w:t>
            </w:r>
            <w:r w:rsidR="009F148C">
              <w:rPr>
                <w:rFonts w:eastAsiaTheme="minorEastAsia" w:hint="eastAsia"/>
                <w:b/>
                <w:bCs/>
                <w:lang w:val="en-US" w:eastAsia="zh-CN"/>
              </w:rPr>
              <w:t>(off-offline)</w:t>
            </w:r>
          </w:p>
        </w:tc>
        <w:tc>
          <w:tcPr>
            <w:tcW w:w="1372" w:type="dxa"/>
          </w:tcPr>
          <w:p w14:paraId="67517AF6" w14:textId="77777777" w:rsidR="001A26AF" w:rsidRDefault="001A26AF" w:rsidP="00FA089D">
            <w:pPr>
              <w:spacing w:before="120" w:after="120" w:line="240" w:lineRule="auto"/>
              <w:rPr>
                <w:b/>
                <w:bCs/>
                <w:lang w:val="en-US"/>
              </w:rPr>
            </w:pPr>
          </w:p>
        </w:tc>
        <w:tc>
          <w:tcPr>
            <w:tcW w:w="6780" w:type="dxa"/>
          </w:tcPr>
          <w:p w14:paraId="3BE7278E" w14:textId="1E5792A7" w:rsidR="001A26AF" w:rsidRPr="00ED4732" w:rsidRDefault="00ED4732" w:rsidP="00FA089D">
            <w:pPr>
              <w:spacing w:before="120" w:after="120" w:line="240" w:lineRule="auto"/>
              <w:rPr>
                <w:rFonts w:eastAsiaTheme="minorEastAsia"/>
                <w:b/>
                <w:bCs/>
                <w:lang w:val="en-US" w:eastAsia="zh-CN"/>
              </w:rPr>
            </w:pPr>
            <w:r>
              <w:rPr>
                <w:rFonts w:eastAsiaTheme="minorEastAsia"/>
                <w:b/>
                <w:bCs/>
                <w:lang w:val="en-US" w:eastAsia="zh-CN"/>
              </w:rPr>
              <w:t>W</w:t>
            </w:r>
            <w:r>
              <w:rPr>
                <w:rFonts w:eastAsiaTheme="minorEastAsia" w:hint="eastAsia"/>
                <w:b/>
                <w:bCs/>
                <w:lang w:val="en-US" w:eastAsia="zh-CN"/>
              </w:rPr>
              <w:t xml:space="preserve">hether </w:t>
            </w:r>
            <w:r w:rsidR="00125ACD">
              <w:rPr>
                <w:rFonts w:eastAsiaTheme="minorEastAsia" w:hint="eastAsia"/>
                <w:b/>
                <w:bCs/>
                <w:lang w:val="en-US" w:eastAsia="zh-CN"/>
              </w:rPr>
              <w:t>this feature</w:t>
            </w:r>
            <w:r>
              <w:rPr>
                <w:rFonts w:eastAsiaTheme="minorEastAsia" w:hint="eastAsia"/>
                <w:b/>
                <w:bCs/>
                <w:lang w:val="en-US" w:eastAsia="zh-CN"/>
              </w:rPr>
              <w:t xml:space="preserve"> is useful is </w:t>
            </w:r>
            <w:r w:rsidR="00125ACD">
              <w:rPr>
                <w:rFonts w:eastAsiaTheme="minorEastAsia" w:hint="eastAsia"/>
                <w:b/>
                <w:bCs/>
                <w:lang w:val="en-US" w:eastAsia="zh-CN"/>
              </w:rPr>
              <w:t xml:space="preserve">still </w:t>
            </w:r>
            <w:r>
              <w:rPr>
                <w:rFonts w:eastAsiaTheme="minorEastAsia" w:hint="eastAsia"/>
                <w:b/>
                <w:bCs/>
                <w:lang w:val="en-US" w:eastAsia="zh-CN"/>
              </w:rPr>
              <w:t>not clear.</w:t>
            </w:r>
          </w:p>
        </w:tc>
      </w:tr>
      <w:tr w:rsidR="001A26AF" w14:paraId="3671C707" w14:textId="77777777" w:rsidTr="00FA089D">
        <w:tc>
          <w:tcPr>
            <w:tcW w:w="1479" w:type="dxa"/>
          </w:tcPr>
          <w:p w14:paraId="4F1F5560" w14:textId="7F1CFCD0" w:rsidR="001A26AF" w:rsidRPr="00E33756" w:rsidRDefault="00E33756" w:rsidP="00FA089D">
            <w:pPr>
              <w:spacing w:before="120" w:after="120" w:line="240" w:lineRule="auto"/>
              <w:rPr>
                <w:rFonts w:eastAsiaTheme="minorEastAsia"/>
                <w:b/>
                <w:bCs/>
                <w:lang w:val="en-US" w:eastAsia="zh-CN"/>
              </w:rPr>
            </w:pPr>
            <w:r>
              <w:rPr>
                <w:rFonts w:eastAsiaTheme="minorEastAsia" w:hint="eastAsia"/>
                <w:b/>
                <w:bCs/>
                <w:lang w:val="en-US" w:eastAsia="zh-CN"/>
              </w:rPr>
              <w:lastRenderedPageBreak/>
              <w:t>FL</w:t>
            </w:r>
          </w:p>
        </w:tc>
        <w:tc>
          <w:tcPr>
            <w:tcW w:w="1372" w:type="dxa"/>
          </w:tcPr>
          <w:p w14:paraId="001B1EC4" w14:textId="77777777" w:rsidR="001A26AF" w:rsidRDefault="001A26AF" w:rsidP="00FA089D">
            <w:pPr>
              <w:spacing w:before="120" w:after="120" w:line="240" w:lineRule="auto"/>
              <w:rPr>
                <w:b/>
                <w:bCs/>
                <w:lang w:val="en-US"/>
              </w:rPr>
            </w:pPr>
          </w:p>
        </w:tc>
        <w:tc>
          <w:tcPr>
            <w:tcW w:w="6780" w:type="dxa"/>
          </w:tcPr>
          <w:p w14:paraId="2B780558" w14:textId="2EA0D9E6" w:rsidR="001A26AF" w:rsidRPr="00E33756" w:rsidRDefault="00E33756" w:rsidP="00FA089D">
            <w:pPr>
              <w:spacing w:before="120" w:after="120" w:line="240" w:lineRule="auto"/>
              <w:rPr>
                <w:rFonts w:eastAsiaTheme="minorEastAsia"/>
                <w:b/>
                <w:bCs/>
                <w:lang w:val="en-US" w:eastAsia="zh-CN"/>
              </w:rPr>
            </w:pPr>
            <w:r>
              <w:rPr>
                <w:rFonts w:eastAsiaTheme="minorEastAsia"/>
                <w:b/>
                <w:bCs/>
                <w:lang w:val="en-US" w:eastAsia="zh-CN"/>
              </w:rPr>
              <w:t>‘</w:t>
            </w:r>
            <w:r w:rsidRPr="009D45CC">
              <w:rPr>
                <w:rFonts w:asciiTheme="minorHAnsi" w:eastAsia="宋体" w:hAnsiTheme="minorHAnsi" w:cstheme="minorHAnsi" w:hint="eastAsia"/>
                <w:b/>
                <w:bCs/>
                <w:color w:val="7030A0"/>
                <w:highlight w:val="yellow"/>
                <w:lang w:val="en-US" w:eastAsia="zh-CN"/>
              </w:rPr>
              <w:t>There is no RAN1 consensus on other benefits of this feature</w:t>
            </w:r>
            <w:r>
              <w:rPr>
                <w:rFonts w:eastAsiaTheme="minorEastAsia"/>
                <w:b/>
                <w:bCs/>
                <w:lang w:val="en-US" w:eastAsia="zh-CN"/>
              </w:rPr>
              <w:t>’</w:t>
            </w:r>
            <w:r>
              <w:rPr>
                <w:rFonts w:eastAsiaTheme="minorEastAsia" w:hint="eastAsia"/>
                <w:b/>
                <w:bCs/>
                <w:lang w:val="en-US" w:eastAsia="zh-CN"/>
              </w:rPr>
              <w:t xml:space="preserve"> </w:t>
            </w:r>
            <w:r w:rsidR="00A2119F">
              <w:rPr>
                <w:rFonts w:eastAsiaTheme="minorEastAsia" w:hint="eastAsia"/>
                <w:b/>
                <w:bCs/>
                <w:lang w:val="en-US" w:eastAsia="zh-CN"/>
              </w:rPr>
              <w:t xml:space="preserve">was added </w:t>
            </w:r>
            <w:r>
              <w:rPr>
                <w:rFonts w:eastAsiaTheme="minorEastAsia" w:hint="eastAsia"/>
                <w:b/>
                <w:bCs/>
                <w:lang w:val="en-US" w:eastAsia="zh-CN"/>
              </w:rPr>
              <w:t xml:space="preserve">as </w:t>
            </w:r>
            <w:r>
              <w:rPr>
                <w:rFonts w:eastAsiaTheme="minorEastAsia"/>
                <w:b/>
                <w:bCs/>
                <w:lang w:val="en-US" w:eastAsia="zh-CN"/>
              </w:rPr>
              <w:t>suggested</w:t>
            </w:r>
            <w:r>
              <w:rPr>
                <w:rFonts w:eastAsiaTheme="minorEastAsia" w:hint="eastAsia"/>
                <w:b/>
                <w:bCs/>
                <w:lang w:val="en-US" w:eastAsia="zh-CN"/>
              </w:rPr>
              <w:t xml:space="preserve"> by CATT.</w:t>
            </w:r>
          </w:p>
        </w:tc>
      </w:tr>
      <w:tr w:rsidR="001A26AF" w14:paraId="2F0F4836" w14:textId="77777777" w:rsidTr="00FA089D">
        <w:tc>
          <w:tcPr>
            <w:tcW w:w="1479" w:type="dxa"/>
          </w:tcPr>
          <w:p w14:paraId="45ED3966" w14:textId="77777777" w:rsidR="001A26AF" w:rsidRDefault="001A26AF" w:rsidP="00FA089D">
            <w:pPr>
              <w:spacing w:before="120" w:after="120" w:line="240" w:lineRule="auto"/>
              <w:rPr>
                <w:b/>
                <w:bCs/>
                <w:lang w:val="en-US"/>
              </w:rPr>
            </w:pPr>
          </w:p>
        </w:tc>
        <w:tc>
          <w:tcPr>
            <w:tcW w:w="1372" w:type="dxa"/>
          </w:tcPr>
          <w:p w14:paraId="38BFE070" w14:textId="77777777" w:rsidR="001A26AF" w:rsidRDefault="001A26AF" w:rsidP="00FA089D">
            <w:pPr>
              <w:spacing w:before="120" w:after="120" w:line="240" w:lineRule="auto"/>
              <w:rPr>
                <w:b/>
                <w:bCs/>
                <w:lang w:val="en-US"/>
              </w:rPr>
            </w:pPr>
          </w:p>
        </w:tc>
        <w:tc>
          <w:tcPr>
            <w:tcW w:w="6780" w:type="dxa"/>
          </w:tcPr>
          <w:p w14:paraId="3411EF1F" w14:textId="77777777" w:rsidR="001A26AF" w:rsidRDefault="001A26AF" w:rsidP="00FA089D">
            <w:pPr>
              <w:spacing w:before="120" w:after="120" w:line="240" w:lineRule="auto"/>
              <w:rPr>
                <w:b/>
                <w:bCs/>
                <w:lang w:val="en-US"/>
              </w:rPr>
            </w:pPr>
          </w:p>
        </w:tc>
      </w:tr>
    </w:tbl>
    <w:p w14:paraId="7852122F" w14:textId="77777777" w:rsidR="001A26AF" w:rsidRDefault="001A26AF" w:rsidP="001A26AF">
      <w:pPr>
        <w:rPr>
          <w:rFonts w:eastAsiaTheme="minorEastAsia"/>
          <w:lang w:val="en-US" w:eastAsia="zh-CN"/>
        </w:rPr>
      </w:pPr>
    </w:p>
    <w:p w14:paraId="7F909BB8" w14:textId="77777777" w:rsidR="001A26AF" w:rsidRDefault="001A26AF" w:rsidP="001A26AF">
      <w:pPr>
        <w:pStyle w:val="2"/>
        <w:numPr>
          <w:ilvl w:val="1"/>
          <w:numId w:val="1"/>
        </w:numPr>
        <w:rPr>
          <w:rFonts w:ascii="Arial" w:eastAsiaTheme="minorEastAsia" w:hAnsi="Arial" w:cs="Arial"/>
          <w:sz w:val="28"/>
          <w:szCs w:val="28"/>
          <w:lang w:eastAsia="zh-CN"/>
        </w:rPr>
      </w:pPr>
      <w:r>
        <w:rPr>
          <w:rFonts w:ascii="Arial" w:eastAsiaTheme="minorEastAsia" w:hAnsi="Arial" w:cs="Arial" w:hint="eastAsia"/>
          <w:sz w:val="28"/>
          <w:szCs w:val="28"/>
          <w:lang w:eastAsia="zh-CN"/>
        </w:rPr>
        <w:t>[Open]</w:t>
      </w:r>
      <w:r w:rsidRPr="0092106D">
        <w:rPr>
          <w:rFonts w:ascii="Arial" w:eastAsiaTheme="minorEastAsia" w:hAnsi="Arial" w:cs="Arial" w:hint="eastAsia"/>
          <w:sz w:val="28"/>
          <w:szCs w:val="28"/>
          <w:lang w:eastAsia="zh-CN"/>
        </w:rPr>
        <w:t>Determination of nominal</w:t>
      </w:r>
      <w:r>
        <w:rPr>
          <w:rFonts w:ascii="Arial" w:eastAsiaTheme="minorEastAsia" w:hAnsi="Arial" w:cs="Arial" w:hint="eastAsia"/>
          <w:sz w:val="28"/>
          <w:szCs w:val="28"/>
          <w:lang w:eastAsia="zh-CN"/>
        </w:rPr>
        <w:t xml:space="preserve"> SPS</w:t>
      </w:r>
      <w:r w:rsidRPr="0092106D">
        <w:rPr>
          <w:rFonts w:ascii="Arial" w:eastAsiaTheme="minorEastAsia" w:hAnsi="Arial" w:cs="Arial" w:hint="eastAsia"/>
          <w:sz w:val="28"/>
          <w:szCs w:val="28"/>
          <w:lang w:eastAsia="zh-CN"/>
        </w:rPr>
        <w:t xml:space="preserve"> resource</w:t>
      </w:r>
    </w:p>
    <w:p w14:paraId="69B2CB6A" w14:textId="77777777" w:rsidR="001A26AF" w:rsidRPr="00AD7B7A" w:rsidRDefault="001A26AF" w:rsidP="001A26AF">
      <w:pPr>
        <w:rPr>
          <w:rFonts w:eastAsiaTheme="minorEastAsia"/>
          <w:lang w:val="en-US" w:eastAsia="zh-CN"/>
        </w:rPr>
      </w:pPr>
      <w:r w:rsidRPr="00997782">
        <w:rPr>
          <w:rFonts w:eastAsiaTheme="minorEastAsia"/>
          <w:lang w:val="en-US" w:eastAsia="zh-CN"/>
        </w:rPr>
        <w:t>As per Madam chair’s guidance, FL suggest the group to focus on the</w:t>
      </w:r>
      <w:r>
        <w:rPr>
          <w:rFonts w:eastAsiaTheme="minorEastAsia" w:hint="eastAsia"/>
          <w:lang w:val="en-US" w:eastAsia="zh-CN"/>
        </w:rPr>
        <w:t xml:space="preserve"> proposal for separate activation. Thus, the following proposal is updated.</w:t>
      </w:r>
    </w:p>
    <w:p w14:paraId="0B329F2B" w14:textId="77777777" w:rsidR="001A26AF" w:rsidRDefault="001A26AF" w:rsidP="001A26AF">
      <w:pPr>
        <w:spacing w:before="120" w:after="120" w:line="240" w:lineRule="auto"/>
        <w:rPr>
          <w:rFonts w:eastAsiaTheme="minorEastAsia"/>
          <w:b/>
          <w:bCs/>
          <w:lang w:val="en-US" w:eastAsia="zh-CN"/>
        </w:rPr>
      </w:pPr>
      <w:r w:rsidRPr="00C94EA1">
        <w:rPr>
          <w:rFonts w:eastAsiaTheme="minorEastAsia"/>
          <w:b/>
          <w:bCs/>
          <w:highlight w:val="yellow"/>
          <w:lang w:eastAsia="zh-CN"/>
        </w:rPr>
        <w:t>Proposal 4.2-1</w:t>
      </w:r>
      <w:r w:rsidRPr="00AD7B7A">
        <w:rPr>
          <w:rFonts w:eastAsiaTheme="minorEastAsia"/>
          <w:b/>
          <w:bCs/>
          <w:color w:val="FF0000"/>
          <w:lang w:eastAsia="zh-CN"/>
        </w:rPr>
        <w:t>a</w:t>
      </w:r>
      <w:r w:rsidRPr="00C94EA1">
        <w:rPr>
          <w:rFonts w:eastAsiaTheme="minorEastAsia"/>
          <w:b/>
          <w:bCs/>
          <w:lang w:eastAsia="zh-CN"/>
        </w:rPr>
        <w:t xml:space="preserve">: </w:t>
      </w:r>
      <w:r w:rsidRPr="00C94EA1">
        <w:rPr>
          <w:b/>
          <w:bCs/>
          <w:lang w:val="en-US"/>
        </w:rPr>
        <w:t>Option</w:t>
      </w:r>
      <w:r w:rsidRPr="00AD7B7A">
        <w:rPr>
          <w:rFonts w:eastAsiaTheme="minorEastAsia" w:hint="eastAsia"/>
          <w:b/>
          <w:bCs/>
          <w:strike/>
          <w:color w:val="FF0000"/>
          <w:lang w:val="en-US" w:eastAsia="zh-CN"/>
        </w:rPr>
        <w:t>1</w:t>
      </w:r>
      <w:r w:rsidRPr="00AD7B7A">
        <w:rPr>
          <w:rFonts w:eastAsiaTheme="minorEastAsia"/>
          <w:b/>
          <w:bCs/>
          <w:color w:val="FF0000"/>
          <w:lang w:val="en-US" w:eastAsia="zh-CN"/>
        </w:rPr>
        <w:t>2</w:t>
      </w:r>
      <w:r w:rsidRPr="00C94EA1">
        <w:rPr>
          <w:b/>
          <w:bCs/>
          <w:lang w:val="en-US"/>
        </w:rPr>
        <w:t xml:space="preserve"> (per the RAN1#124bis agreement) is supported for determining the starting time of the nominal resource(s) of a SPS.</w:t>
      </w:r>
    </w:p>
    <w:p w14:paraId="7E74CA69" w14:textId="71F6661D" w:rsidR="009F148C" w:rsidRPr="009F148C" w:rsidRDefault="009F148C" w:rsidP="001A26AF">
      <w:pPr>
        <w:spacing w:before="120" w:after="120" w:line="240" w:lineRule="auto"/>
        <w:rPr>
          <w:rFonts w:asciiTheme="minorHAnsi" w:eastAsiaTheme="minorEastAsia" w:hAnsiTheme="minorHAnsi" w:cstheme="minorHAnsi"/>
          <w:b/>
          <w:bCs/>
          <w:lang w:val="en-US" w:eastAsia="zh-CN"/>
        </w:rPr>
      </w:pPr>
      <w:r w:rsidRPr="009D45CC">
        <w:rPr>
          <w:rFonts w:asciiTheme="minorHAnsi" w:eastAsiaTheme="minorEastAsia" w:hAnsiTheme="minorHAnsi" w:cstheme="minorHAnsi" w:hint="eastAsia"/>
          <w:b/>
          <w:bCs/>
          <w:highlight w:val="cyan"/>
          <w:lang w:val="en-US" w:eastAsia="zh-CN"/>
        </w:rPr>
        <w:t>FL: seems to be off-offline consensus.</w:t>
      </w:r>
    </w:p>
    <w:tbl>
      <w:tblPr>
        <w:tblStyle w:val="af8"/>
        <w:tblW w:w="9631" w:type="dxa"/>
        <w:tblLayout w:type="fixed"/>
        <w:tblLook w:val="04A0" w:firstRow="1" w:lastRow="0" w:firstColumn="1" w:lastColumn="0" w:noHBand="0" w:noVBand="1"/>
      </w:tblPr>
      <w:tblGrid>
        <w:gridCol w:w="1479"/>
        <w:gridCol w:w="1372"/>
        <w:gridCol w:w="6780"/>
      </w:tblGrid>
      <w:tr w:rsidR="001A26AF" w14:paraId="641DF3BC" w14:textId="77777777" w:rsidTr="00FA089D">
        <w:tc>
          <w:tcPr>
            <w:tcW w:w="1479" w:type="dxa"/>
            <w:shd w:val="clear" w:color="auto" w:fill="D9D9D9" w:themeFill="background1" w:themeFillShade="D9"/>
          </w:tcPr>
          <w:p w14:paraId="3010D930"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1168D27E"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7D5FED42" w14:textId="77777777" w:rsidR="001A26AF" w:rsidRDefault="001A26AF" w:rsidP="00FA089D">
            <w:pPr>
              <w:spacing w:before="120" w:after="120" w:line="240" w:lineRule="auto"/>
              <w:rPr>
                <w:b/>
                <w:bCs/>
                <w:lang w:val="en-US"/>
              </w:rPr>
            </w:pPr>
            <w:r>
              <w:rPr>
                <w:b/>
                <w:bCs/>
                <w:lang w:val="en-US"/>
              </w:rPr>
              <w:t>Comments</w:t>
            </w:r>
          </w:p>
        </w:tc>
      </w:tr>
      <w:tr w:rsidR="001A26AF" w14:paraId="3A8FD2F6" w14:textId="77777777" w:rsidTr="00FA089D">
        <w:tc>
          <w:tcPr>
            <w:tcW w:w="1479" w:type="dxa"/>
          </w:tcPr>
          <w:p w14:paraId="6C1C6FC0" w14:textId="14B85116" w:rsidR="001A26AF" w:rsidRPr="009F148C" w:rsidRDefault="001A26AF" w:rsidP="00FA089D">
            <w:pPr>
              <w:spacing w:before="120" w:after="120" w:line="240" w:lineRule="auto"/>
              <w:rPr>
                <w:rFonts w:eastAsiaTheme="minorEastAsia"/>
                <w:b/>
                <w:bCs/>
                <w:lang w:val="en-US" w:eastAsia="zh-CN"/>
              </w:rPr>
            </w:pPr>
          </w:p>
        </w:tc>
        <w:tc>
          <w:tcPr>
            <w:tcW w:w="1372" w:type="dxa"/>
          </w:tcPr>
          <w:p w14:paraId="19F80DA4" w14:textId="77777777" w:rsidR="001A26AF" w:rsidRDefault="001A26AF" w:rsidP="00FA089D">
            <w:pPr>
              <w:spacing w:before="120" w:after="120" w:line="240" w:lineRule="auto"/>
              <w:rPr>
                <w:b/>
                <w:bCs/>
                <w:lang w:val="en-US"/>
              </w:rPr>
            </w:pPr>
          </w:p>
        </w:tc>
        <w:tc>
          <w:tcPr>
            <w:tcW w:w="6780" w:type="dxa"/>
          </w:tcPr>
          <w:p w14:paraId="5C300DD7" w14:textId="77777777" w:rsidR="001A26AF" w:rsidRDefault="001A26AF" w:rsidP="00FA089D">
            <w:pPr>
              <w:spacing w:before="120" w:after="120" w:line="240" w:lineRule="auto"/>
              <w:rPr>
                <w:b/>
                <w:bCs/>
                <w:lang w:val="en-US"/>
              </w:rPr>
            </w:pPr>
          </w:p>
        </w:tc>
      </w:tr>
      <w:tr w:rsidR="001A26AF" w14:paraId="16DA60C1" w14:textId="77777777" w:rsidTr="00FA089D">
        <w:tc>
          <w:tcPr>
            <w:tcW w:w="1479" w:type="dxa"/>
          </w:tcPr>
          <w:p w14:paraId="3A9D09C0" w14:textId="77777777" w:rsidR="001A26AF" w:rsidRDefault="001A26AF" w:rsidP="00FA089D">
            <w:pPr>
              <w:spacing w:before="120" w:after="120" w:line="240" w:lineRule="auto"/>
              <w:rPr>
                <w:b/>
                <w:bCs/>
                <w:lang w:val="en-US"/>
              </w:rPr>
            </w:pPr>
          </w:p>
        </w:tc>
        <w:tc>
          <w:tcPr>
            <w:tcW w:w="1372" w:type="dxa"/>
          </w:tcPr>
          <w:p w14:paraId="358BD12F" w14:textId="77777777" w:rsidR="001A26AF" w:rsidRDefault="001A26AF" w:rsidP="00FA089D">
            <w:pPr>
              <w:spacing w:before="120" w:after="120" w:line="240" w:lineRule="auto"/>
              <w:rPr>
                <w:b/>
                <w:bCs/>
                <w:lang w:val="en-US"/>
              </w:rPr>
            </w:pPr>
          </w:p>
        </w:tc>
        <w:tc>
          <w:tcPr>
            <w:tcW w:w="6780" w:type="dxa"/>
          </w:tcPr>
          <w:p w14:paraId="4FE4C806" w14:textId="77777777" w:rsidR="001A26AF" w:rsidRDefault="001A26AF" w:rsidP="00FA089D">
            <w:pPr>
              <w:spacing w:before="120" w:after="120" w:line="240" w:lineRule="auto"/>
              <w:rPr>
                <w:b/>
                <w:bCs/>
                <w:lang w:val="en-US"/>
              </w:rPr>
            </w:pPr>
          </w:p>
        </w:tc>
      </w:tr>
      <w:tr w:rsidR="001A26AF" w14:paraId="20ABA310" w14:textId="77777777" w:rsidTr="00FA089D">
        <w:tc>
          <w:tcPr>
            <w:tcW w:w="1479" w:type="dxa"/>
          </w:tcPr>
          <w:p w14:paraId="52BE8608" w14:textId="77777777" w:rsidR="001A26AF" w:rsidRDefault="001A26AF" w:rsidP="00FA089D">
            <w:pPr>
              <w:spacing w:before="120" w:after="120" w:line="240" w:lineRule="auto"/>
              <w:rPr>
                <w:b/>
                <w:bCs/>
                <w:lang w:val="en-US"/>
              </w:rPr>
            </w:pPr>
          </w:p>
        </w:tc>
        <w:tc>
          <w:tcPr>
            <w:tcW w:w="1372" w:type="dxa"/>
          </w:tcPr>
          <w:p w14:paraId="7228CA67" w14:textId="77777777" w:rsidR="001A26AF" w:rsidRDefault="001A26AF" w:rsidP="00FA089D">
            <w:pPr>
              <w:spacing w:before="120" w:after="120" w:line="240" w:lineRule="auto"/>
              <w:rPr>
                <w:b/>
                <w:bCs/>
                <w:lang w:val="en-US"/>
              </w:rPr>
            </w:pPr>
          </w:p>
        </w:tc>
        <w:tc>
          <w:tcPr>
            <w:tcW w:w="6780" w:type="dxa"/>
          </w:tcPr>
          <w:p w14:paraId="21E9C808" w14:textId="77777777" w:rsidR="001A26AF" w:rsidRDefault="001A26AF" w:rsidP="00FA089D">
            <w:pPr>
              <w:spacing w:before="120" w:after="120" w:line="240" w:lineRule="auto"/>
              <w:rPr>
                <w:b/>
                <w:bCs/>
                <w:lang w:val="en-US"/>
              </w:rPr>
            </w:pPr>
          </w:p>
        </w:tc>
      </w:tr>
    </w:tbl>
    <w:p w14:paraId="739B7394" w14:textId="77777777" w:rsidR="001A26AF" w:rsidRDefault="001A26AF" w:rsidP="001A26AF">
      <w:pPr>
        <w:rPr>
          <w:rFonts w:eastAsiaTheme="minorEastAsia"/>
          <w:lang w:eastAsia="zh-CN"/>
        </w:rPr>
      </w:pPr>
    </w:p>
    <w:p w14:paraId="73D625F5" w14:textId="26BF7537" w:rsidR="000F4584" w:rsidRPr="00EA6CD5" w:rsidRDefault="00EA6CD5" w:rsidP="001A26AF">
      <w:pPr>
        <w:pStyle w:val="31"/>
        <w:rPr>
          <w:rFonts w:ascii="Arial" w:hAnsi="Arial" w:cs="Arial"/>
        </w:rPr>
      </w:pPr>
      <w:r>
        <w:rPr>
          <w:rFonts w:ascii="Arial" w:hAnsi="Arial" w:cs="Arial"/>
        </w:rPr>
        <w:t>Proposal 7.1-3</w:t>
      </w:r>
      <w:r>
        <w:rPr>
          <w:rFonts w:ascii="Arial" w:eastAsiaTheme="minorEastAsia" w:hAnsi="Arial" w:cs="Arial" w:hint="eastAsia"/>
          <w:lang w:eastAsia="zh-CN"/>
        </w:rPr>
        <w:t>(no change)</w:t>
      </w:r>
    </w:p>
    <w:p w14:paraId="50F1FA4B" w14:textId="77777777" w:rsidR="000F4584" w:rsidRDefault="000F4584" w:rsidP="000F4584">
      <w:pPr>
        <w:spacing w:before="120" w:after="120" w:line="240" w:lineRule="auto"/>
        <w:rPr>
          <w:rFonts w:asciiTheme="minorHAnsi" w:eastAsiaTheme="minorEastAsia" w:hAnsiTheme="minorHAnsi" w:cstheme="minorHAnsi"/>
          <w:b/>
          <w:bCs/>
          <w:lang w:val="en-US" w:eastAsia="zh-CN"/>
        </w:rPr>
      </w:pPr>
      <w:r w:rsidRPr="00C112A7">
        <w:rPr>
          <w:rFonts w:asciiTheme="minorHAnsi" w:hAnsiTheme="minorHAnsi" w:cstheme="minorHAnsi"/>
          <w:b/>
          <w:bCs/>
          <w:highlight w:val="yellow"/>
          <w:lang w:val="en-US"/>
        </w:rPr>
        <w:t>Proposal 7.1-3</w:t>
      </w:r>
      <w:r w:rsidRPr="00C112A7">
        <w:rPr>
          <w:rFonts w:asciiTheme="minorHAnsi" w:hAnsiTheme="minorHAnsi" w:cstheme="minorHAnsi"/>
          <w:b/>
          <w:bCs/>
          <w:lang w:val="en-US"/>
        </w:rPr>
        <w:t>: For a Rel-20 NB-IoT NTN UE, if a SPS transmission</w:t>
      </w:r>
      <w:r w:rsidRPr="00C112A7">
        <w:rPr>
          <w:rFonts w:asciiTheme="minorHAnsi" w:eastAsiaTheme="minorEastAsia" w:hAnsiTheme="minorHAnsi" w:cstheme="minorHAnsi"/>
          <w:b/>
          <w:bCs/>
          <w:lang w:val="en-US" w:eastAsia="zh-CN"/>
        </w:rPr>
        <w:t>/reception</w:t>
      </w:r>
      <w:r w:rsidRPr="00C112A7">
        <w:rPr>
          <w:rFonts w:asciiTheme="minorHAnsi" w:hAnsiTheme="minorHAnsi" w:cstheme="minorHAnsi"/>
          <w:b/>
          <w:bCs/>
          <w:lang w:val="en-US"/>
        </w:rPr>
        <w:t xml:space="preserve"> </w:t>
      </w:r>
      <w:r w:rsidRPr="00C112A7">
        <w:rPr>
          <w:rFonts w:asciiTheme="minorHAnsi" w:eastAsiaTheme="minorEastAsia" w:hAnsiTheme="minorHAnsi" w:cstheme="minorHAnsi"/>
          <w:b/>
          <w:bCs/>
          <w:lang w:eastAsia="zh-CN"/>
        </w:rPr>
        <w:t xml:space="preserve">on a carrier </w:t>
      </w:r>
      <w:r w:rsidRPr="00C112A7">
        <w:rPr>
          <w:rFonts w:asciiTheme="minorHAnsi" w:hAnsiTheme="minorHAnsi" w:cstheme="minorHAnsi"/>
          <w:b/>
          <w:bCs/>
          <w:lang w:val="en-US"/>
        </w:rPr>
        <w:t>is overlapped with a</w:t>
      </w:r>
      <w:r w:rsidRPr="00C112A7">
        <w:rPr>
          <w:rFonts w:asciiTheme="minorHAnsi" w:eastAsiaTheme="minorEastAsia" w:hAnsiTheme="minorHAnsi" w:cstheme="minorHAnsi"/>
          <w:b/>
          <w:bCs/>
          <w:lang w:val="en-US" w:eastAsia="zh-CN"/>
        </w:rPr>
        <w:t>n</w:t>
      </w:r>
      <w:r w:rsidRPr="00C112A7">
        <w:rPr>
          <w:rFonts w:asciiTheme="minorHAnsi" w:hAnsiTheme="minorHAnsi" w:cstheme="minorHAnsi"/>
          <w:b/>
          <w:bCs/>
          <w:lang w:val="en-US"/>
        </w:rPr>
        <w:t xml:space="preserve"> NPDSCH/NPUSCH transmission</w:t>
      </w:r>
      <w:r w:rsidRPr="00C112A7">
        <w:rPr>
          <w:rFonts w:asciiTheme="minorHAnsi" w:eastAsiaTheme="minorEastAsia" w:hAnsiTheme="minorHAnsi" w:cstheme="minorHAnsi"/>
          <w:b/>
          <w:bCs/>
          <w:lang w:val="en-US" w:eastAsia="zh-CN"/>
        </w:rPr>
        <w:t xml:space="preserve"> </w:t>
      </w:r>
      <w:r w:rsidRPr="00C112A7">
        <w:rPr>
          <w:rFonts w:asciiTheme="minorHAnsi" w:hAnsiTheme="minorHAnsi" w:cstheme="minorHAnsi"/>
          <w:b/>
          <w:bCs/>
          <w:lang w:val="en-US"/>
        </w:rPr>
        <w:t>scheduled by a DCI</w:t>
      </w:r>
      <w:r w:rsidRPr="00C112A7">
        <w:rPr>
          <w:rFonts w:asciiTheme="minorHAnsi" w:eastAsiaTheme="minorEastAsia" w:hAnsiTheme="minorHAnsi" w:cstheme="minorHAnsi"/>
          <w:b/>
          <w:bCs/>
          <w:lang w:val="en-US" w:eastAsia="zh-CN"/>
        </w:rPr>
        <w:t xml:space="preserve"> on the same carrier</w:t>
      </w:r>
      <w:r w:rsidRPr="00C112A7">
        <w:rPr>
          <w:rFonts w:asciiTheme="minorHAnsi" w:hAnsiTheme="minorHAnsi" w:cstheme="minorHAnsi"/>
          <w:b/>
          <w:bCs/>
          <w:lang w:val="en-US"/>
        </w:rPr>
        <w:t>, the SPS transmission</w:t>
      </w:r>
      <w:r w:rsidRPr="00C112A7">
        <w:rPr>
          <w:rFonts w:asciiTheme="minorHAnsi" w:eastAsiaTheme="minorEastAsia" w:hAnsiTheme="minorHAnsi" w:cstheme="minorHAnsi"/>
          <w:b/>
          <w:bCs/>
          <w:lang w:val="en-US" w:eastAsia="zh-CN"/>
        </w:rPr>
        <w:t>/reception is dropped</w:t>
      </w:r>
      <w:r w:rsidRPr="00C112A7">
        <w:rPr>
          <w:rFonts w:asciiTheme="minorHAnsi" w:hAnsiTheme="minorHAnsi" w:cstheme="minorHAnsi"/>
          <w:b/>
          <w:bCs/>
          <w:lang w:val="en-US"/>
        </w:rPr>
        <w:t>.</w:t>
      </w:r>
    </w:p>
    <w:p w14:paraId="43BD2108" w14:textId="45123954" w:rsidR="009D45CC" w:rsidRDefault="009D45CC" w:rsidP="000F4584">
      <w:pPr>
        <w:spacing w:before="120" w:after="120" w:line="240" w:lineRule="auto"/>
        <w:rPr>
          <w:rFonts w:asciiTheme="minorHAnsi" w:eastAsiaTheme="minorEastAsia" w:hAnsiTheme="minorHAnsi" w:cstheme="minorHAnsi"/>
          <w:b/>
          <w:bCs/>
          <w:lang w:val="en-US" w:eastAsia="zh-CN"/>
        </w:rPr>
      </w:pPr>
      <w:r w:rsidRPr="009D45CC">
        <w:rPr>
          <w:rFonts w:asciiTheme="minorHAnsi" w:eastAsiaTheme="minorEastAsia" w:hAnsiTheme="minorHAnsi" w:cstheme="minorHAnsi" w:hint="eastAsia"/>
          <w:b/>
          <w:bCs/>
          <w:highlight w:val="cyan"/>
          <w:lang w:val="en-US" w:eastAsia="zh-CN"/>
        </w:rPr>
        <w:t>FL: seems to be off-offline consensus.</w:t>
      </w:r>
    </w:p>
    <w:tbl>
      <w:tblPr>
        <w:tblStyle w:val="af8"/>
        <w:tblW w:w="9631" w:type="dxa"/>
        <w:tblLayout w:type="fixed"/>
        <w:tblLook w:val="04A0" w:firstRow="1" w:lastRow="0" w:firstColumn="1" w:lastColumn="0" w:noHBand="0" w:noVBand="1"/>
      </w:tblPr>
      <w:tblGrid>
        <w:gridCol w:w="1479"/>
        <w:gridCol w:w="1372"/>
        <w:gridCol w:w="6780"/>
      </w:tblGrid>
      <w:tr w:rsidR="00AE1B08" w14:paraId="6D51CE0E" w14:textId="77777777" w:rsidTr="00FA089D">
        <w:tc>
          <w:tcPr>
            <w:tcW w:w="1479" w:type="dxa"/>
          </w:tcPr>
          <w:p w14:paraId="31115261" w14:textId="77777777" w:rsidR="00AE1B08" w:rsidRDefault="00AE1B08" w:rsidP="00FA089D">
            <w:pPr>
              <w:spacing w:before="120" w:after="120" w:line="240" w:lineRule="auto"/>
              <w:rPr>
                <w:b/>
                <w:bCs/>
                <w:lang w:val="en-US"/>
              </w:rPr>
            </w:pPr>
          </w:p>
        </w:tc>
        <w:tc>
          <w:tcPr>
            <w:tcW w:w="1372" w:type="dxa"/>
          </w:tcPr>
          <w:p w14:paraId="0092206B" w14:textId="77777777" w:rsidR="00AE1B08" w:rsidRDefault="00AE1B08" w:rsidP="00FA089D">
            <w:pPr>
              <w:spacing w:before="120" w:after="120" w:line="240" w:lineRule="auto"/>
              <w:rPr>
                <w:b/>
                <w:bCs/>
                <w:lang w:val="en-US"/>
              </w:rPr>
            </w:pPr>
          </w:p>
        </w:tc>
        <w:tc>
          <w:tcPr>
            <w:tcW w:w="6780" w:type="dxa"/>
          </w:tcPr>
          <w:p w14:paraId="00F25FCC" w14:textId="77777777" w:rsidR="00AE1B08" w:rsidRDefault="00AE1B08" w:rsidP="00FA089D">
            <w:pPr>
              <w:spacing w:before="120" w:after="120" w:line="240" w:lineRule="auto"/>
              <w:rPr>
                <w:b/>
                <w:bCs/>
                <w:lang w:val="en-US"/>
              </w:rPr>
            </w:pPr>
          </w:p>
        </w:tc>
      </w:tr>
      <w:tr w:rsidR="00AE1B08" w14:paraId="4C62049A" w14:textId="77777777" w:rsidTr="00FA089D">
        <w:tc>
          <w:tcPr>
            <w:tcW w:w="1479" w:type="dxa"/>
          </w:tcPr>
          <w:p w14:paraId="765AD638" w14:textId="77777777" w:rsidR="00AE1B08" w:rsidRDefault="00AE1B08" w:rsidP="00FA089D">
            <w:pPr>
              <w:spacing w:before="120" w:after="120" w:line="240" w:lineRule="auto"/>
              <w:rPr>
                <w:b/>
                <w:bCs/>
                <w:lang w:val="en-US"/>
              </w:rPr>
            </w:pPr>
          </w:p>
        </w:tc>
        <w:tc>
          <w:tcPr>
            <w:tcW w:w="1372" w:type="dxa"/>
          </w:tcPr>
          <w:p w14:paraId="15D91FDA" w14:textId="77777777" w:rsidR="00AE1B08" w:rsidRDefault="00AE1B08" w:rsidP="00FA089D">
            <w:pPr>
              <w:spacing w:before="120" w:after="120" w:line="240" w:lineRule="auto"/>
              <w:rPr>
                <w:b/>
                <w:bCs/>
                <w:lang w:val="en-US"/>
              </w:rPr>
            </w:pPr>
          </w:p>
        </w:tc>
        <w:tc>
          <w:tcPr>
            <w:tcW w:w="6780" w:type="dxa"/>
          </w:tcPr>
          <w:p w14:paraId="45A7AB43" w14:textId="77777777" w:rsidR="00AE1B08" w:rsidRDefault="00AE1B08" w:rsidP="00FA089D">
            <w:pPr>
              <w:spacing w:before="120" w:after="120" w:line="240" w:lineRule="auto"/>
              <w:rPr>
                <w:b/>
                <w:bCs/>
                <w:lang w:val="en-US"/>
              </w:rPr>
            </w:pPr>
          </w:p>
        </w:tc>
      </w:tr>
      <w:tr w:rsidR="00AE1B08" w14:paraId="36506544" w14:textId="77777777" w:rsidTr="00FA089D">
        <w:tc>
          <w:tcPr>
            <w:tcW w:w="1479" w:type="dxa"/>
          </w:tcPr>
          <w:p w14:paraId="67576AEC" w14:textId="77777777" w:rsidR="00AE1B08" w:rsidRDefault="00AE1B08" w:rsidP="00FA089D">
            <w:pPr>
              <w:spacing w:before="120" w:after="120" w:line="240" w:lineRule="auto"/>
              <w:rPr>
                <w:b/>
                <w:bCs/>
                <w:lang w:val="en-US"/>
              </w:rPr>
            </w:pPr>
          </w:p>
        </w:tc>
        <w:tc>
          <w:tcPr>
            <w:tcW w:w="1372" w:type="dxa"/>
          </w:tcPr>
          <w:p w14:paraId="1FADDDEA" w14:textId="77777777" w:rsidR="00AE1B08" w:rsidRDefault="00AE1B08" w:rsidP="00FA089D">
            <w:pPr>
              <w:spacing w:before="120" w:after="120" w:line="240" w:lineRule="auto"/>
              <w:rPr>
                <w:b/>
                <w:bCs/>
                <w:lang w:val="en-US"/>
              </w:rPr>
            </w:pPr>
          </w:p>
        </w:tc>
        <w:tc>
          <w:tcPr>
            <w:tcW w:w="6780" w:type="dxa"/>
          </w:tcPr>
          <w:p w14:paraId="6C272F59" w14:textId="77777777" w:rsidR="00AE1B08" w:rsidRDefault="00AE1B08" w:rsidP="00FA089D">
            <w:pPr>
              <w:spacing w:before="120" w:after="120" w:line="240" w:lineRule="auto"/>
              <w:rPr>
                <w:b/>
                <w:bCs/>
                <w:lang w:val="en-US"/>
              </w:rPr>
            </w:pPr>
          </w:p>
        </w:tc>
      </w:tr>
    </w:tbl>
    <w:p w14:paraId="5FCC060F" w14:textId="77777777" w:rsidR="00AE1B08" w:rsidRPr="009D45CC" w:rsidRDefault="00AE1B08" w:rsidP="000F4584">
      <w:pPr>
        <w:spacing w:before="120" w:after="120" w:line="240" w:lineRule="auto"/>
        <w:rPr>
          <w:rFonts w:asciiTheme="minorHAnsi" w:eastAsiaTheme="minorEastAsia" w:hAnsiTheme="minorHAnsi" w:cstheme="minorHAnsi"/>
          <w:b/>
          <w:bCs/>
          <w:lang w:val="en-US" w:eastAsia="zh-CN"/>
        </w:rPr>
      </w:pPr>
    </w:p>
    <w:p w14:paraId="6E1BE6E9" w14:textId="58F622FB" w:rsidR="000F4584" w:rsidRPr="00EA6CD5" w:rsidRDefault="00EA6CD5" w:rsidP="000F4584">
      <w:pPr>
        <w:pStyle w:val="31"/>
        <w:rPr>
          <w:rFonts w:ascii="Arial" w:hAnsi="Arial" w:cs="Arial"/>
        </w:rPr>
      </w:pPr>
      <w:r>
        <w:rPr>
          <w:rFonts w:ascii="Arial" w:hAnsi="Arial" w:cs="Arial"/>
        </w:rPr>
        <w:t>Proposal 7.1-</w:t>
      </w:r>
      <w:r>
        <w:rPr>
          <w:rFonts w:ascii="Arial" w:eastAsiaTheme="minorEastAsia" w:hAnsi="Arial" w:cs="Arial" w:hint="eastAsia"/>
          <w:lang w:eastAsia="zh-CN"/>
        </w:rPr>
        <w:t>1(update)</w:t>
      </w:r>
    </w:p>
    <w:p w14:paraId="3F7674CD" w14:textId="77777777" w:rsidR="000F4584" w:rsidRPr="00C112A7" w:rsidRDefault="000F4584" w:rsidP="000F4584">
      <w:pPr>
        <w:spacing w:after="120" w:line="240" w:lineRule="auto"/>
        <w:rPr>
          <w:rFonts w:asciiTheme="minorHAnsi" w:hAnsiTheme="minorHAnsi" w:cstheme="minorHAnsi"/>
          <w:b/>
          <w:bCs/>
          <w:lang w:val="en-US"/>
        </w:rPr>
      </w:pPr>
      <w:r w:rsidRPr="00C112A7">
        <w:rPr>
          <w:rFonts w:asciiTheme="minorHAnsi" w:hAnsiTheme="minorHAnsi" w:cstheme="minorHAnsi"/>
          <w:b/>
          <w:bCs/>
          <w:highlight w:val="yellow"/>
          <w:lang w:val="en-US"/>
        </w:rPr>
        <w:t>Proposal 7.1-1:</w:t>
      </w:r>
      <w:r w:rsidRPr="00C112A7">
        <w:rPr>
          <w:rFonts w:asciiTheme="minorHAnsi" w:hAnsiTheme="minorHAnsi" w:cstheme="minorHAnsi"/>
          <w:b/>
          <w:bCs/>
          <w:lang w:val="en-US"/>
        </w:rPr>
        <w:t xml:space="preserve"> For a Rel-20 NB-IoT NTN UE:</w:t>
      </w:r>
    </w:p>
    <w:p w14:paraId="3E6BB590" w14:textId="77777777" w:rsidR="000F4584" w:rsidRPr="00C112A7" w:rsidRDefault="000F4584" w:rsidP="000F4584">
      <w:pPr>
        <w:pStyle w:val="aff"/>
        <w:numPr>
          <w:ilvl w:val="0"/>
          <w:numId w:val="24"/>
        </w:numPr>
        <w:spacing w:after="120" w:line="240" w:lineRule="auto"/>
        <w:rPr>
          <w:rFonts w:asciiTheme="minorHAnsi" w:hAnsiTheme="minorHAnsi" w:cstheme="minorHAnsi"/>
          <w:b/>
          <w:bCs/>
          <w:sz w:val="20"/>
          <w:szCs w:val="20"/>
          <w:lang w:val="en-US"/>
        </w:rPr>
      </w:pPr>
      <w:r w:rsidRPr="00C112A7">
        <w:rPr>
          <w:rFonts w:asciiTheme="minorHAnsi" w:hAnsiTheme="minorHAnsi" w:cstheme="minorHAnsi"/>
          <w:b/>
          <w:bCs/>
          <w:sz w:val="20"/>
          <w:szCs w:val="20"/>
          <w:lang w:val="en-US" w:eastAsia="zh-CN"/>
        </w:rPr>
        <w:t xml:space="preserve">If </w:t>
      </w:r>
      <w:r w:rsidRPr="00C112A7">
        <w:rPr>
          <w:rFonts w:asciiTheme="minorHAnsi" w:hAnsiTheme="minorHAnsi" w:cstheme="minorHAnsi"/>
          <w:b/>
          <w:bCs/>
          <w:sz w:val="20"/>
          <w:szCs w:val="20"/>
          <w:lang w:val="en-US"/>
        </w:rPr>
        <w:t>a postponed SPS NPUSCH transmission is overlapped with another SPS NPDSCH reception/resource</w:t>
      </w:r>
      <w:r w:rsidRPr="00C112A7">
        <w:rPr>
          <w:rFonts w:asciiTheme="minorHAnsi" w:hAnsiTheme="minorHAnsi" w:cstheme="minorHAnsi"/>
          <w:b/>
          <w:bCs/>
          <w:sz w:val="20"/>
          <w:szCs w:val="20"/>
          <w:lang w:val="en-US" w:eastAsia="zh-CN"/>
        </w:rPr>
        <w:t xml:space="preserve">, </w:t>
      </w:r>
      <w:r w:rsidRPr="000F4584">
        <w:rPr>
          <w:rFonts w:asciiTheme="minorHAnsi" w:hAnsiTheme="minorHAnsi" w:cstheme="minorHAnsi"/>
          <w:b/>
          <w:bCs/>
          <w:color w:val="FF0000"/>
          <w:sz w:val="20"/>
          <w:szCs w:val="20"/>
          <w:lang w:val="en-US" w:eastAsia="zh-CN"/>
        </w:rPr>
        <w:t xml:space="preserve">the </w:t>
      </w:r>
      <w:r w:rsidRPr="000F4584">
        <w:rPr>
          <w:rFonts w:asciiTheme="minorHAnsi" w:hAnsiTheme="minorHAnsi" w:cstheme="minorHAnsi" w:hint="eastAsia"/>
          <w:b/>
          <w:bCs/>
          <w:color w:val="FF0000"/>
          <w:sz w:val="20"/>
          <w:szCs w:val="20"/>
          <w:lang w:val="en-US" w:eastAsia="zh-CN"/>
        </w:rPr>
        <w:t xml:space="preserve">overlapping subframe(s) /slot(s) </w:t>
      </w:r>
      <w:r>
        <w:rPr>
          <w:rFonts w:asciiTheme="minorHAnsi" w:hAnsiTheme="minorHAnsi" w:cstheme="minorHAnsi" w:hint="eastAsia"/>
          <w:b/>
          <w:bCs/>
          <w:sz w:val="20"/>
          <w:szCs w:val="20"/>
          <w:lang w:val="en-US" w:eastAsia="zh-CN"/>
        </w:rPr>
        <w:t xml:space="preserve">of the </w:t>
      </w:r>
      <w:r w:rsidRPr="00C112A7">
        <w:rPr>
          <w:rFonts w:asciiTheme="minorHAnsi" w:hAnsiTheme="minorHAnsi" w:cstheme="minorHAnsi"/>
          <w:b/>
          <w:bCs/>
          <w:sz w:val="20"/>
          <w:szCs w:val="20"/>
          <w:lang w:val="en-US" w:eastAsia="zh-CN"/>
        </w:rPr>
        <w:t xml:space="preserve">postponed </w:t>
      </w:r>
      <w:r w:rsidRPr="00C112A7">
        <w:rPr>
          <w:rFonts w:asciiTheme="minorHAnsi" w:hAnsiTheme="minorHAnsi" w:cstheme="minorHAnsi"/>
          <w:b/>
          <w:bCs/>
          <w:sz w:val="20"/>
          <w:szCs w:val="20"/>
          <w:lang w:val="en-US"/>
        </w:rPr>
        <w:t>SPS NPUSCH transmission is dropped</w:t>
      </w:r>
      <w:r w:rsidRPr="00C112A7">
        <w:rPr>
          <w:rFonts w:asciiTheme="minorHAnsi" w:hAnsiTheme="minorHAnsi" w:cstheme="minorHAnsi"/>
          <w:b/>
          <w:bCs/>
          <w:sz w:val="20"/>
          <w:szCs w:val="20"/>
          <w:lang w:val="en-US" w:eastAsia="zh-CN"/>
        </w:rPr>
        <w:t>.</w:t>
      </w:r>
    </w:p>
    <w:p w14:paraId="45212E07" w14:textId="77777777" w:rsidR="000F4584" w:rsidRDefault="000F4584" w:rsidP="000F4584">
      <w:pPr>
        <w:pStyle w:val="aff"/>
        <w:numPr>
          <w:ilvl w:val="0"/>
          <w:numId w:val="24"/>
        </w:numPr>
        <w:spacing w:after="120" w:line="240" w:lineRule="auto"/>
        <w:rPr>
          <w:rFonts w:ascii="Times New Roman" w:hAnsi="Times New Roman" w:cs="Times New Roman"/>
          <w:b/>
          <w:bCs/>
          <w:sz w:val="20"/>
          <w:szCs w:val="20"/>
          <w:lang w:val="en-US"/>
        </w:rPr>
      </w:pPr>
      <w:r w:rsidRPr="00C112A7">
        <w:rPr>
          <w:rFonts w:asciiTheme="minorHAnsi" w:hAnsiTheme="minorHAnsi" w:cstheme="minorHAnsi"/>
          <w:b/>
          <w:bCs/>
          <w:sz w:val="20"/>
          <w:szCs w:val="20"/>
          <w:lang w:val="en-US"/>
        </w:rPr>
        <w:t xml:space="preserve">If a postponed SPS NPDSCH reception is overlapped with another SPS NPUSCH transmission/resource, </w:t>
      </w:r>
      <w:r w:rsidRPr="000F4584">
        <w:rPr>
          <w:rFonts w:asciiTheme="minorHAnsi" w:hAnsiTheme="minorHAnsi" w:cstheme="minorHAnsi"/>
          <w:b/>
          <w:bCs/>
          <w:color w:val="FF0000"/>
          <w:sz w:val="20"/>
          <w:szCs w:val="20"/>
          <w:lang w:val="en-US" w:eastAsia="zh-CN"/>
        </w:rPr>
        <w:t xml:space="preserve">the </w:t>
      </w:r>
      <w:r w:rsidRPr="000F4584">
        <w:rPr>
          <w:rFonts w:asciiTheme="minorHAnsi" w:hAnsiTheme="minorHAnsi" w:cstheme="minorHAnsi" w:hint="eastAsia"/>
          <w:b/>
          <w:bCs/>
          <w:color w:val="FF0000"/>
          <w:sz w:val="20"/>
          <w:szCs w:val="20"/>
          <w:lang w:val="en-US" w:eastAsia="zh-CN"/>
        </w:rPr>
        <w:t xml:space="preserve">overlapping subframe(s) </w:t>
      </w:r>
      <w:r>
        <w:rPr>
          <w:rFonts w:asciiTheme="minorHAnsi" w:hAnsiTheme="minorHAnsi" w:cstheme="minorHAnsi" w:hint="eastAsia"/>
          <w:b/>
          <w:bCs/>
          <w:sz w:val="20"/>
          <w:szCs w:val="20"/>
          <w:lang w:val="en-US" w:eastAsia="zh-CN"/>
        </w:rPr>
        <w:t xml:space="preserve">of the </w:t>
      </w:r>
      <w:r w:rsidRPr="00C112A7">
        <w:rPr>
          <w:rFonts w:asciiTheme="minorHAnsi" w:hAnsiTheme="minorHAnsi" w:cstheme="minorHAnsi"/>
          <w:b/>
          <w:bCs/>
          <w:sz w:val="20"/>
          <w:szCs w:val="20"/>
          <w:lang w:val="en-US" w:eastAsia="zh-CN"/>
        </w:rPr>
        <w:t xml:space="preserve">postponed </w:t>
      </w:r>
      <w:r w:rsidRPr="00C112A7">
        <w:rPr>
          <w:rFonts w:asciiTheme="minorHAnsi" w:hAnsiTheme="minorHAnsi" w:cstheme="minorHAnsi"/>
          <w:b/>
          <w:bCs/>
          <w:sz w:val="20"/>
          <w:szCs w:val="20"/>
          <w:lang w:val="en-US"/>
        </w:rPr>
        <w:t>SPS NPDSCH transmission is dropped</w:t>
      </w:r>
      <w:r w:rsidRPr="00C112A7">
        <w:rPr>
          <w:rFonts w:asciiTheme="minorHAnsi" w:hAnsiTheme="minorHAnsi" w:cstheme="minorHAnsi"/>
          <w:b/>
          <w:bCs/>
          <w:sz w:val="20"/>
          <w:szCs w:val="20"/>
          <w:lang w:val="en-US" w:eastAsia="zh-CN"/>
        </w:rPr>
        <w:t>.</w:t>
      </w:r>
      <w:r w:rsidRPr="00CA074A">
        <w:rPr>
          <w:rFonts w:ascii="Times New Roman" w:hAnsi="Times New Roman" w:cs="Times New Roman" w:hint="eastAsia"/>
          <w:b/>
          <w:bCs/>
          <w:sz w:val="20"/>
          <w:szCs w:val="20"/>
          <w:lang w:val="en-US" w:eastAsia="zh-CN"/>
        </w:rPr>
        <w:t xml:space="preserve"> </w:t>
      </w:r>
    </w:p>
    <w:p w14:paraId="2757E001" w14:textId="601622A6" w:rsidR="000F4584" w:rsidRDefault="009D45CC" w:rsidP="001A26AF">
      <w:pPr>
        <w:rPr>
          <w:rFonts w:asciiTheme="minorHAnsi" w:eastAsiaTheme="minorEastAsia" w:hAnsiTheme="minorHAnsi" w:cstheme="minorHAnsi"/>
          <w:b/>
          <w:bCs/>
          <w:highlight w:val="cyan"/>
          <w:lang w:val="en-US" w:eastAsia="zh-CN"/>
        </w:rPr>
      </w:pPr>
      <w:r w:rsidRPr="008612F1">
        <w:rPr>
          <w:rFonts w:asciiTheme="minorHAnsi" w:eastAsiaTheme="minorEastAsia" w:hAnsiTheme="minorHAnsi" w:cstheme="minorHAnsi"/>
          <w:b/>
          <w:bCs/>
          <w:highlight w:val="cyan"/>
          <w:lang w:val="en-US" w:eastAsia="zh-CN"/>
        </w:rPr>
        <w:t>FL: seems to be off-offline consensus.</w:t>
      </w:r>
    </w:p>
    <w:tbl>
      <w:tblPr>
        <w:tblStyle w:val="af8"/>
        <w:tblW w:w="9631" w:type="dxa"/>
        <w:tblLayout w:type="fixed"/>
        <w:tblLook w:val="04A0" w:firstRow="1" w:lastRow="0" w:firstColumn="1" w:lastColumn="0" w:noHBand="0" w:noVBand="1"/>
      </w:tblPr>
      <w:tblGrid>
        <w:gridCol w:w="1479"/>
        <w:gridCol w:w="1372"/>
        <w:gridCol w:w="6780"/>
      </w:tblGrid>
      <w:tr w:rsidR="00AE1B08" w14:paraId="78C763A1" w14:textId="77777777" w:rsidTr="00FA089D">
        <w:tc>
          <w:tcPr>
            <w:tcW w:w="1479" w:type="dxa"/>
          </w:tcPr>
          <w:p w14:paraId="40AC4B80" w14:textId="77777777" w:rsidR="00AE1B08" w:rsidRDefault="00AE1B08" w:rsidP="00FA089D">
            <w:pPr>
              <w:spacing w:before="120" w:after="120" w:line="240" w:lineRule="auto"/>
              <w:rPr>
                <w:b/>
                <w:bCs/>
                <w:lang w:val="en-US"/>
              </w:rPr>
            </w:pPr>
          </w:p>
        </w:tc>
        <w:tc>
          <w:tcPr>
            <w:tcW w:w="1372" w:type="dxa"/>
          </w:tcPr>
          <w:p w14:paraId="2CD942EB" w14:textId="77777777" w:rsidR="00AE1B08" w:rsidRDefault="00AE1B08" w:rsidP="00FA089D">
            <w:pPr>
              <w:spacing w:before="120" w:after="120" w:line="240" w:lineRule="auto"/>
              <w:rPr>
                <w:b/>
                <w:bCs/>
                <w:lang w:val="en-US"/>
              </w:rPr>
            </w:pPr>
          </w:p>
        </w:tc>
        <w:tc>
          <w:tcPr>
            <w:tcW w:w="6780" w:type="dxa"/>
          </w:tcPr>
          <w:p w14:paraId="25E90DE9" w14:textId="77777777" w:rsidR="00AE1B08" w:rsidRDefault="00AE1B08" w:rsidP="00FA089D">
            <w:pPr>
              <w:spacing w:before="120" w:after="120" w:line="240" w:lineRule="auto"/>
              <w:rPr>
                <w:b/>
                <w:bCs/>
                <w:lang w:val="en-US"/>
              </w:rPr>
            </w:pPr>
          </w:p>
        </w:tc>
      </w:tr>
      <w:tr w:rsidR="00AE1B08" w14:paraId="0BB2D086" w14:textId="77777777" w:rsidTr="00FA089D">
        <w:tc>
          <w:tcPr>
            <w:tcW w:w="1479" w:type="dxa"/>
          </w:tcPr>
          <w:p w14:paraId="14461C57" w14:textId="77777777" w:rsidR="00AE1B08" w:rsidRDefault="00AE1B08" w:rsidP="00FA089D">
            <w:pPr>
              <w:spacing w:before="120" w:after="120" w:line="240" w:lineRule="auto"/>
              <w:rPr>
                <w:b/>
                <w:bCs/>
                <w:lang w:val="en-US"/>
              </w:rPr>
            </w:pPr>
          </w:p>
        </w:tc>
        <w:tc>
          <w:tcPr>
            <w:tcW w:w="1372" w:type="dxa"/>
          </w:tcPr>
          <w:p w14:paraId="60B9EB07" w14:textId="77777777" w:rsidR="00AE1B08" w:rsidRDefault="00AE1B08" w:rsidP="00FA089D">
            <w:pPr>
              <w:spacing w:before="120" w:after="120" w:line="240" w:lineRule="auto"/>
              <w:rPr>
                <w:b/>
                <w:bCs/>
                <w:lang w:val="en-US"/>
              </w:rPr>
            </w:pPr>
          </w:p>
        </w:tc>
        <w:tc>
          <w:tcPr>
            <w:tcW w:w="6780" w:type="dxa"/>
          </w:tcPr>
          <w:p w14:paraId="577A58F0" w14:textId="77777777" w:rsidR="00AE1B08" w:rsidRDefault="00AE1B08" w:rsidP="00FA089D">
            <w:pPr>
              <w:spacing w:before="120" w:after="120" w:line="240" w:lineRule="auto"/>
              <w:rPr>
                <w:b/>
                <w:bCs/>
                <w:lang w:val="en-US"/>
              </w:rPr>
            </w:pPr>
          </w:p>
        </w:tc>
      </w:tr>
      <w:tr w:rsidR="00AE1B08" w14:paraId="7F605F4F" w14:textId="77777777" w:rsidTr="00FA089D">
        <w:tc>
          <w:tcPr>
            <w:tcW w:w="1479" w:type="dxa"/>
          </w:tcPr>
          <w:p w14:paraId="65F65648" w14:textId="77777777" w:rsidR="00AE1B08" w:rsidRDefault="00AE1B08" w:rsidP="00FA089D">
            <w:pPr>
              <w:spacing w:before="120" w:after="120" w:line="240" w:lineRule="auto"/>
              <w:rPr>
                <w:b/>
                <w:bCs/>
                <w:lang w:val="en-US"/>
              </w:rPr>
            </w:pPr>
          </w:p>
        </w:tc>
        <w:tc>
          <w:tcPr>
            <w:tcW w:w="1372" w:type="dxa"/>
          </w:tcPr>
          <w:p w14:paraId="3658EB70" w14:textId="77777777" w:rsidR="00AE1B08" w:rsidRDefault="00AE1B08" w:rsidP="00FA089D">
            <w:pPr>
              <w:spacing w:before="120" w:after="120" w:line="240" w:lineRule="auto"/>
              <w:rPr>
                <w:b/>
                <w:bCs/>
                <w:lang w:val="en-US"/>
              </w:rPr>
            </w:pPr>
          </w:p>
        </w:tc>
        <w:tc>
          <w:tcPr>
            <w:tcW w:w="6780" w:type="dxa"/>
          </w:tcPr>
          <w:p w14:paraId="0C4CF504" w14:textId="77777777" w:rsidR="00AE1B08" w:rsidRDefault="00AE1B08" w:rsidP="00FA089D">
            <w:pPr>
              <w:spacing w:before="120" w:after="120" w:line="240" w:lineRule="auto"/>
              <w:rPr>
                <w:b/>
                <w:bCs/>
                <w:lang w:val="en-US"/>
              </w:rPr>
            </w:pPr>
          </w:p>
        </w:tc>
      </w:tr>
    </w:tbl>
    <w:p w14:paraId="3570BA6A" w14:textId="77777777" w:rsidR="00AE1B08" w:rsidRPr="008612F1" w:rsidRDefault="00AE1B08" w:rsidP="001A26AF">
      <w:pPr>
        <w:rPr>
          <w:rFonts w:asciiTheme="minorHAnsi" w:eastAsiaTheme="minorEastAsia" w:hAnsiTheme="minorHAnsi" w:cstheme="minorHAnsi"/>
          <w:b/>
          <w:bCs/>
          <w:highlight w:val="cyan"/>
          <w:lang w:val="en-US" w:eastAsia="zh-CN"/>
        </w:rPr>
      </w:pPr>
    </w:p>
    <w:p w14:paraId="74596955" w14:textId="125D7D54" w:rsidR="00C94EA1" w:rsidRPr="0092106D" w:rsidRDefault="00F728F7" w:rsidP="00F93A41">
      <w:pPr>
        <w:pStyle w:val="1"/>
        <w:rPr>
          <w:rFonts w:eastAsiaTheme="minorEastAsia"/>
          <w:lang w:eastAsia="zh-CN"/>
        </w:rPr>
      </w:pPr>
      <w:r>
        <w:rPr>
          <w:rFonts w:eastAsiaTheme="minorEastAsia" w:hint="eastAsia"/>
          <w:lang w:eastAsia="zh-CN"/>
        </w:rPr>
        <w:lastRenderedPageBreak/>
        <w:t>Online/Offline Proposals</w:t>
      </w:r>
    </w:p>
    <w:p w14:paraId="18426454" w14:textId="719FD1B5" w:rsidR="00F728F7" w:rsidRDefault="00F728F7" w:rsidP="00F728F7">
      <w:pPr>
        <w:pStyle w:val="2"/>
        <w:numPr>
          <w:ilvl w:val="1"/>
          <w:numId w:val="1"/>
        </w:numPr>
        <w:rPr>
          <w:rFonts w:ascii="Arial" w:eastAsiaTheme="minorEastAsia" w:hAnsi="Arial" w:cs="Arial"/>
          <w:sz w:val="28"/>
          <w:szCs w:val="28"/>
          <w:lang w:eastAsia="zh-CN"/>
        </w:rPr>
      </w:pPr>
      <w:r>
        <w:rPr>
          <w:rFonts w:ascii="Arial" w:eastAsiaTheme="minorEastAsia" w:hAnsi="Arial" w:cs="Arial" w:hint="eastAsia"/>
          <w:sz w:val="28"/>
          <w:szCs w:val="28"/>
          <w:lang w:eastAsia="zh-CN"/>
        </w:rPr>
        <w:t>Tuesday online</w:t>
      </w:r>
    </w:p>
    <w:p w14:paraId="460FA82E" w14:textId="3E819268" w:rsidR="00F728F7" w:rsidRPr="00C112A7" w:rsidRDefault="00F728F7" w:rsidP="00F728F7">
      <w:pPr>
        <w:spacing w:after="0" w:line="240" w:lineRule="auto"/>
        <w:rPr>
          <w:rFonts w:asciiTheme="minorHAnsi" w:eastAsia="等线" w:hAnsiTheme="minorHAnsi" w:cstheme="minorHAnsi"/>
          <w:b/>
          <w:bCs/>
          <w:sz w:val="21"/>
          <w:szCs w:val="21"/>
          <w:lang w:val="en-US" w:eastAsia="zh-CN"/>
        </w:rPr>
      </w:pPr>
      <w:bookmarkStart w:id="25" w:name="_Hlk230075508"/>
      <w:r w:rsidRPr="00C112A7">
        <w:rPr>
          <w:rFonts w:asciiTheme="minorHAnsi" w:eastAsia="等线" w:hAnsiTheme="minorHAnsi" w:cstheme="minorHAnsi"/>
          <w:b/>
          <w:bCs/>
          <w:sz w:val="21"/>
          <w:szCs w:val="21"/>
          <w:lang w:eastAsia="zh-CN"/>
        </w:rPr>
        <w:t>Proposal 4.1-1b(</w:t>
      </w:r>
      <w:proofErr w:type="spellStart"/>
      <w:r w:rsidRPr="00C112A7">
        <w:rPr>
          <w:rFonts w:asciiTheme="minorHAnsi" w:eastAsia="等线" w:hAnsiTheme="minorHAnsi" w:cstheme="minorHAnsi"/>
          <w:b/>
          <w:bCs/>
          <w:sz w:val="21"/>
          <w:szCs w:val="21"/>
          <w:lang w:eastAsia="zh-CN"/>
        </w:rPr>
        <w:t>i</w:t>
      </w:r>
      <w:proofErr w:type="spellEnd"/>
      <w:r w:rsidRPr="00C112A7">
        <w:rPr>
          <w:rFonts w:asciiTheme="minorHAnsi" w:eastAsia="等线" w:hAnsiTheme="minorHAnsi" w:cstheme="minorHAnsi"/>
          <w:b/>
          <w:bCs/>
          <w:sz w:val="21"/>
          <w:szCs w:val="21"/>
          <w:lang w:eastAsia="zh-CN"/>
        </w:rPr>
        <w:t xml:space="preserve">): </w:t>
      </w:r>
      <w:r w:rsidRPr="00C112A7">
        <w:rPr>
          <w:rFonts w:asciiTheme="minorHAnsi" w:eastAsia="等线" w:hAnsiTheme="minorHAnsi" w:cstheme="minorHAnsi"/>
          <w:b/>
          <w:bCs/>
          <w:sz w:val="21"/>
          <w:szCs w:val="21"/>
          <w:lang w:val="en-US" w:eastAsia="zh-CN"/>
        </w:rPr>
        <w:t>For Rel-20 NB-IoT NTN, support joint activation of a DL SPS and a UL SPS via a single DCI format N0 with CRC scrambled by SPS C-RNTI</w:t>
      </w:r>
      <w:r w:rsidR="00484F5B" w:rsidRPr="00C112A7">
        <w:rPr>
          <w:rFonts w:asciiTheme="minorHAnsi" w:eastAsia="等线" w:hAnsiTheme="minorHAnsi" w:cstheme="minorHAnsi"/>
          <w:b/>
          <w:bCs/>
          <w:sz w:val="21"/>
          <w:szCs w:val="21"/>
          <w:lang w:val="en-US" w:eastAsia="zh-CN"/>
        </w:rPr>
        <w:t>:</w:t>
      </w:r>
    </w:p>
    <w:p w14:paraId="61B3D95B" w14:textId="77777777" w:rsidR="00F728F7" w:rsidRPr="00C112A7" w:rsidRDefault="00F728F7" w:rsidP="00F728F7">
      <w:pPr>
        <w:spacing w:after="0" w:line="240" w:lineRule="auto"/>
        <w:rPr>
          <w:rFonts w:asciiTheme="minorHAnsi" w:eastAsia="等线" w:hAnsiTheme="minorHAnsi" w:cstheme="minorHAnsi"/>
          <w:b/>
          <w:bCs/>
          <w:strike/>
          <w:color w:val="FF0000"/>
          <w:sz w:val="21"/>
          <w:szCs w:val="21"/>
          <w:lang w:val="en-US" w:eastAsia="zh-CN"/>
        </w:rPr>
      </w:pPr>
      <w:r w:rsidRPr="00C112A7">
        <w:rPr>
          <w:rFonts w:asciiTheme="minorHAnsi" w:eastAsia="等线" w:hAnsiTheme="minorHAnsi" w:cstheme="minorHAnsi"/>
          <w:b/>
          <w:bCs/>
          <w:strike/>
          <w:color w:val="FF0000"/>
          <w:sz w:val="21"/>
          <w:szCs w:val="21"/>
          <w:lang w:val="en-US" w:eastAsia="zh-CN"/>
        </w:rPr>
        <w:t>NOTE: Resource allocation (i.e., number of repetitions, frequency resource assignment, time resource assignment, MCS) for UL SPS and DL SPS should be provided by RRC</w:t>
      </w:r>
    </w:p>
    <w:p w14:paraId="4BA6606F" w14:textId="14380FCE" w:rsidR="00F728F7" w:rsidRPr="00C112A7" w:rsidRDefault="00F728F7" w:rsidP="00F728F7">
      <w:pPr>
        <w:numPr>
          <w:ilvl w:val="0"/>
          <w:numId w:val="72"/>
        </w:numPr>
        <w:spacing w:after="0" w:line="240" w:lineRule="auto"/>
        <w:rPr>
          <w:rFonts w:asciiTheme="minorHAnsi" w:eastAsia="等线" w:hAnsiTheme="minorHAnsi" w:cstheme="minorHAnsi"/>
          <w:b/>
          <w:bCs/>
          <w:color w:val="993366"/>
          <w:sz w:val="21"/>
          <w:szCs w:val="21"/>
          <w:lang w:val="en-US" w:eastAsia="zh-CN"/>
        </w:rPr>
      </w:pPr>
      <w:r w:rsidRPr="00C112A7">
        <w:rPr>
          <w:rFonts w:asciiTheme="minorHAnsi" w:eastAsia="等线" w:hAnsiTheme="minorHAnsi" w:cstheme="minorHAnsi"/>
          <w:b/>
          <w:bCs/>
          <w:sz w:val="21"/>
          <w:szCs w:val="21"/>
          <w:lang w:val="en-US" w:eastAsia="zh-CN"/>
        </w:rPr>
        <w:t xml:space="preserve">For UL SPS, the following parameters should be configured by RRC: </w:t>
      </w:r>
      <w:r w:rsidRPr="00C112A7">
        <w:rPr>
          <w:rFonts w:asciiTheme="minorHAnsi" w:eastAsia="等线" w:hAnsiTheme="minorHAnsi" w:cstheme="minorHAnsi"/>
          <w:b/>
          <w:bCs/>
          <w:color w:val="00B050"/>
          <w:sz w:val="21"/>
          <w:szCs w:val="21"/>
          <w:lang w:val="en-US" w:eastAsia="zh-CN"/>
        </w:rPr>
        <w:t xml:space="preserve">number of repetitions </w:t>
      </w:r>
      <w:r w:rsidRPr="00C112A7">
        <w:rPr>
          <w:rFonts w:asciiTheme="minorHAnsi" w:eastAsia="等线" w:hAnsiTheme="minorHAnsi" w:cstheme="minorHAnsi"/>
          <w:b/>
          <w:bCs/>
          <w:color w:val="00B0F0"/>
          <w:sz w:val="21"/>
          <w:szCs w:val="21"/>
          <w:lang w:val="en-US" w:eastAsia="zh-CN"/>
        </w:rPr>
        <w:t>for the NPUSCH</w:t>
      </w:r>
      <w:r w:rsidRPr="00C112A7">
        <w:rPr>
          <w:rFonts w:asciiTheme="minorHAnsi" w:eastAsia="等线" w:hAnsiTheme="minorHAnsi" w:cstheme="minorHAnsi"/>
          <w:b/>
          <w:bCs/>
          <w:color w:val="993366"/>
          <w:sz w:val="21"/>
          <w:szCs w:val="21"/>
          <w:lang w:val="en-US" w:eastAsia="zh-CN"/>
        </w:rPr>
        <w:t xml:space="preserve">, </w:t>
      </w:r>
      <w:r w:rsidRPr="00C112A7">
        <w:rPr>
          <w:rFonts w:asciiTheme="minorHAnsi" w:eastAsia="等线" w:hAnsiTheme="minorHAnsi" w:cstheme="minorHAnsi"/>
          <w:b/>
          <w:bCs/>
          <w:color w:val="00B050"/>
          <w:sz w:val="21"/>
          <w:szCs w:val="21"/>
          <w:lang w:val="en-US" w:eastAsia="zh-CN"/>
        </w:rPr>
        <w:t>time resource assignment, MCS, subcarrier indication</w:t>
      </w:r>
      <w:r w:rsidRPr="00C112A7">
        <w:rPr>
          <w:rFonts w:asciiTheme="minorHAnsi" w:eastAsia="等线" w:hAnsiTheme="minorHAnsi" w:cstheme="minorHAnsi"/>
          <w:b/>
          <w:bCs/>
          <w:strike/>
          <w:color w:val="FF0000"/>
          <w:sz w:val="21"/>
          <w:szCs w:val="21"/>
          <w:lang w:val="en-US" w:eastAsia="zh-CN"/>
        </w:rPr>
        <w:t xml:space="preserve">, RV, Resource </w:t>
      </w:r>
      <w:r w:rsidR="002C78C2" w:rsidRPr="00C112A7">
        <w:rPr>
          <w:rFonts w:asciiTheme="minorHAnsi" w:eastAsia="等线" w:hAnsiTheme="minorHAnsi" w:cstheme="minorHAnsi"/>
          <w:b/>
          <w:bCs/>
          <w:strike/>
          <w:color w:val="FF0000"/>
          <w:sz w:val="21"/>
          <w:szCs w:val="21"/>
          <w:lang w:val="en-US" w:eastAsia="zh-CN"/>
        </w:rPr>
        <w:t>reservation (</w:t>
      </w:r>
      <w:r w:rsidRPr="00C112A7">
        <w:rPr>
          <w:rFonts w:asciiTheme="minorHAnsi" w:eastAsia="等线" w:hAnsiTheme="minorHAnsi" w:cstheme="minorHAnsi"/>
          <w:b/>
          <w:bCs/>
          <w:strike/>
          <w:color w:val="FF0000"/>
          <w:sz w:val="21"/>
          <w:szCs w:val="21"/>
          <w:lang w:val="en-US" w:eastAsia="zh-CN"/>
        </w:rPr>
        <w:t xml:space="preserve">if </w:t>
      </w:r>
      <w:proofErr w:type="spellStart"/>
      <w:r w:rsidRPr="00C112A7">
        <w:rPr>
          <w:rFonts w:asciiTheme="minorHAnsi" w:eastAsia="等线" w:hAnsiTheme="minorHAnsi" w:cstheme="minorHAnsi"/>
          <w:b/>
          <w:bCs/>
          <w:strike/>
          <w:color w:val="FF0000"/>
          <w:sz w:val="21"/>
          <w:szCs w:val="21"/>
          <w:lang w:val="en-US" w:eastAsia="zh-CN"/>
        </w:rPr>
        <w:t>resourceReservationConfigUL</w:t>
      </w:r>
      <w:proofErr w:type="spellEnd"/>
      <w:r w:rsidRPr="00C112A7">
        <w:rPr>
          <w:rFonts w:asciiTheme="minorHAnsi" w:eastAsia="等线" w:hAnsiTheme="minorHAnsi" w:cstheme="minorHAnsi"/>
          <w:b/>
          <w:bCs/>
          <w:strike/>
          <w:color w:val="FF0000"/>
          <w:sz w:val="21"/>
          <w:szCs w:val="21"/>
          <w:lang w:val="en-US" w:eastAsia="zh-CN"/>
        </w:rPr>
        <w:t xml:space="preserve"> is configured)</w:t>
      </w:r>
    </w:p>
    <w:p w14:paraId="48CE5D23" w14:textId="45C31B31" w:rsidR="00F728F7" w:rsidRPr="00C112A7" w:rsidRDefault="00F728F7" w:rsidP="00F728F7">
      <w:pPr>
        <w:numPr>
          <w:ilvl w:val="0"/>
          <w:numId w:val="72"/>
        </w:numPr>
        <w:spacing w:after="0" w:line="240" w:lineRule="auto"/>
        <w:rPr>
          <w:rFonts w:asciiTheme="minorHAnsi" w:eastAsia="等线" w:hAnsiTheme="minorHAnsi" w:cstheme="minorHAnsi"/>
          <w:b/>
          <w:bCs/>
          <w:color w:val="993366"/>
          <w:sz w:val="21"/>
          <w:szCs w:val="21"/>
          <w:lang w:val="en-US" w:eastAsia="zh-CN"/>
        </w:rPr>
      </w:pPr>
      <w:r w:rsidRPr="00C112A7">
        <w:rPr>
          <w:rFonts w:asciiTheme="minorHAnsi" w:eastAsia="等线" w:hAnsiTheme="minorHAnsi" w:cstheme="minorHAnsi"/>
          <w:b/>
          <w:bCs/>
          <w:sz w:val="21"/>
          <w:szCs w:val="21"/>
          <w:lang w:val="en-US" w:eastAsia="zh-CN"/>
        </w:rPr>
        <w:t xml:space="preserve">For DL SPS, the following parameters should be configured by RRC: </w:t>
      </w:r>
      <w:r w:rsidRPr="00C112A7">
        <w:rPr>
          <w:rFonts w:asciiTheme="minorHAnsi" w:eastAsia="等线" w:hAnsiTheme="minorHAnsi" w:cstheme="minorHAnsi"/>
          <w:b/>
          <w:bCs/>
          <w:color w:val="00B050"/>
          <w:sz w:val="21"/>
          <w:szCs w:val="21"/>
          <w:lang w:val="en-US" w:eastAsia="zh-CN"/>
        </w:rPr>
        <w:t xml:space="preserve">number of repetitions </w:t>
      </w:r>
      <w:r w:rsidRPr="00C112A7">
        <w:rPr>
          <w:rFonts w:asciiTheme="minorHAnsi" w:eastAsia="等线" w:hAnsiTheme="minorHAnsi" w:cstheme="minorHAnsi"/>
          <w:b/>
          <w:bCs/>
          <w:color w:val="00B0F0"/>
          <w:sz w:val="21"/>
          <w:szCs w:val="21"/>
          <w:lang w:val="en-US" w:eastAsia="zh-CN"/>
        </w:rPr>
        <w:t>for the NPDSCH</w:t>
      </w:r>
      <w:r w:rsidRPr="00C112A7">
        <w:rPr>
          <w:rFonts w:asciiTheme="minorHAnsi" w:eastAsia="等线" w:hAnsiTheme="minorHAnsi" w:cstheme="minorHAnsi"/>
          <w:b/>
          <w:bCs/>
          <w:color w:val="993366"/>
          <w:sz w:val="21"/>
          <w:szCs w:val="21"/>
          <w:lang w:val="en-US" w:eastAsia="zh-CN"/>
        </w:rPr>
        <w:t xml:space="preserve">, </w:t>
      </w:r>
      <w:r w:rsidRPr="00C112A7">
        <w:rPr>
          <w:rFonts w:asciiTheme="minorHAnsi" w:eastAsia="等线" w:hAnsiTheme="minorHAnsi" w:cstheme="minorHAnsi"/>
          <w:b/>
          <w:bCs/>
          <w:color w:val="00B050"/>
          <w:sz w:val="21"/>
          <w:szCs w:val="21"/>
          <w:lang w:val="en-US" w:eastAsia="zh-CN"/>
        </w:rPr>
        <w:t>time resource assignment, MCS</w:t>
      </w:r>
      <w:r w:rsidRPr="00C112A7">
        <w:rPr>
          <w:rFonts w:asciiTheme="minorHAnsi" w:eastAsia="等线" w:hAnsiTheme="minorHAnsi" w:cstheme="minorHAnsi"/>
          <w:b/>
          <w:bCs/>
          <w:strike/>
          <w:color w:val="FF0000"/>
          <w:sz w:val="21"/>
          <w:szCs w:val="21"/>
          <w:lang w:eastAsia="zh-CN"/>
        </w:rPr>
        <w:t xml:space="preserve">, Resource </w:t>
      </w:r>
      <w:r w:rsidR="002C78C2" w:rsidRPr="00C112A7">
        <w:rPr>
          <w:rFonts w:asciiTheme="minorHAnsi" w:eastAsia="等线" w:hAnsiTheme="minorHAnsi" w:cstheme="minorHAnsi"/>
          <w:b/>
          <w:bCs/>
          <w:strike/>
          <w:color w:val="FF0000"/>
          <w:sz w:val="21"/>
          <w:szCs w:val="21"/>
          <w:lang w:eastAsia="zh-CN"/>
        </w:rPr>
        <w:t>reservation (</w:t>
      </w:r>
      <w:r w:rsidRPr="00C112A7">
        <w:rPr>
          <w:rFonts w:asciiTheme="minorHAnsi" w:eastAsia="等线" w:hAnsiTheme="minorHAnsi" w:cstheme="minorHAnsi"/>
          <w:b/>
          <w:bCs/>
          <w:strike/>
          <w:color w:val="FF0000"/>
          <w:sz w:val="21"/>
          <w:szCs w:val="21"/>
          <w:lang w:eastAsia="zh-CN"/>
        </w:rPr>
        <w:t xml:space="preserve">if </w:t>
      </w:r>
      <w:proofErr w:type="spellStart"/>
      <w:r w:rsidRPr="00C112A7">
        <w:rPr>
          <w:rFonts w:asciiTheme="minorHAnsi" w:eastAsia="等线" w:hAnsiTheme="minorHAnsi" w:cstheme="minorHAnsi"/>
          <w:b/>
          <w:bCs/>
          <w:strike/>
          <w:color w:val="FF0000"/>
          <w:sz w:val="21"/>
          <w:szCs w:val="21"/>
          <w:lang w:eastAsia="zh-CN"/>
        </w:rPr>
        <w:t>resourceReservationConfig</w:t>
      </w:r>
      <w:r w:rsidR="00781B45" w:rsidRPr="00C112A7">
        <w:rPr>
          <w:rFonts w:asciiTheme="minorHAnsi" w:eastAsia="等线" w:hAnsiTheme="minorHAnsi" w:cstheme="minorHAnsi"/>
          <w:b/>
          <w:bCs/>
          <w:strike/>
          <w:color w:val="FF0000"/>
          <w:sz w:val="21"/>
          <w:szCs w:val="21"/>
          <w:lang w:eastAsia="zh-CN"/>
        </w:rPr>
        <w:t>D</w:t>
      </w:r>
      <w:r w:rsidRPr="00C112A7">
        <w:rPr>
          <w:rFonts w:asciiTheme="minorHAnsi" w:eastAsia="等线" w:hAnsiTheme="minorHAnsi" w:cstheme="minorHAnsi"/>
          <w:b/>
          <w:bCs/>
          <w:strike/>
          <w:color w:val="FF0000"/>
          <w:sz w:val="21"/>
          <w:szCs w:val="21"/>
          <w:lang w:eastAsia="zh-CN"/>
        </w:rPr>
        <w:t>L</w:t>
      </w:r>
      <w:proofErr w:type="spellEnd"/>
      <w:r w:rsidRPr="00C112A7">
        <w:rPr>
          <w:rFonts w:asciiTheme="minorHAnsi" w:eastAsia="等线" w:hAnsiTheme="minorHAnsi" w:cstheme="minorHAnsi"/>
          <w:b/>
          <w:bCs/>
          <w:strike/>
          <w:color w:val="FF0000"/>
          <w:sz w:val="21"/>
          <w:szCs w:val="21"/>
          <w:lang w:eastAsia="zh-CN"/>
        </w:rPr>
        <w:t xml:space="preserve"> is configured)</w:t>
      </w:r>
    </w:p>
    <w:p w14:paraId="2FD7E740" w14:textId="77777777" w:rsidR="00F728F7" w:rsidRPr="00C112A7" w:rsidRDefault="00F728F7" w:rsidP="00F728F7">
      <w:pPr>
        <w:numPr>
          <w:ilvl w:val="0"/>
          <w:numId w:val="72"/>
        </w:num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The following special fields are used for validation for the activation DCI.</w:t>
      </w:r>
    </w:p>
    <w:tbl>
      <w:tblPr>
        <w:tblW w:w="0" w:type="auto"/>
        <w:jc w:val="center"/>
        <w:tblCellMar>
          <w:left w:w="0" w:type="dxa"/>
          <w:right w:w="0" w:type="dxa"/>
        </w:tblCellMar>
        <w:tblLook w:val="04A0" w:firstRow="1" w:lastRow="0" w:firstColumn="1" w:lastColumn="0" w:noHBand="0" w:noVBand="1"/>
      </w:tblPr>
      <w:tblGrid>
        <w:gridCol w:w="7302"/>
        <w:gridCol w:w="1457"/>
      </w:tblGrid>
      <w:tr w:rsidR="00F728F7" w:rsidRPr="00C112A7" w14:paraId="784D62C8"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08CF4C6F" w14:textId="77777777" w:rsidR="00F728F7" w:rsidRPr="00C112A7" w:rsidRDefault="00F728F7" w:rsidP="00FA089D">
            <w:pPr>
              <w:spacing w:after="0" w:line="240" w:lineRule="auto"/>
              <w:rPr>
                <w:rFonts w:asciiTheme="minorHAnsi" w:eastAsia="等线" w:hAnsiTheme="minorHAnsi" w:cstheme="minorHAns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13B3EB0F"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color w:val="000000"/>
                <w:sz w:val="21"/>
                <w:szCs w:val="21"/>
                <w:lang w:val="en-US" w:eastAsia="zh-CN"/>
              </w:rPr>
              <w:t>DCI format N0</w:t>
            </w:r>
          </w:p>
        </w:tc>
      </w:tr>
      <w:tr w:rsidR="00F728F7" w:rsidRPr="00C112A7" w14:paraId="201D5AB9"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385AC"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BEA6F"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r w:rsidR="00F728F7" w:rsidRPr="00C112A7" w14:paraId="5DEF5283"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E401A"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DF792"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r w:rsidR="00F728F7" w:rsidRPr="00C112A7" w14:paraId="5FB1714A"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D4774"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eastAsia="zh-CN"/>
              </w:rPr>
              <w:t>Modulation and coding scheme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EAFB24"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'0000'</w:t>
            </w:r>
          </w:p>
        </w:tc>
      </w:tr>
      <w:tr w:rsidR="00F728F7" w:rsidRPr="00C112A7" w14:paraId="039F1252"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53FC39"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eastAsia="zh-CN"/>
              </w:rPr>
              <w:t>Resource assignment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FF676"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'000'</w:t>
            </w:r>
          </w:p>
        </w:tc>
      </w:tr>
    </w:tbl>
    <w:p w14:paraId="088E743D" w14:textId="6BCF4C2E" w:rsidR="00F728F7" w:rsidRPr="00C112A7" w:rsidRDefault="00F728F7" w:rsidP="00F728F7">
      <w:pPr>
        <w:spacing w:after="0" w:line="240" w:lineRule="auto"/>
        <w:ind w:leftChars="242" w:left="484"/>
        <w:rPr>
          <w:rFonts w:asciiTheme="minorHAnsi" w:eastAsia="等线" w:hAnsiTheme="minorHAnsi" w:cstheme="minorHAnsi"/>
          <w:b/>
          <w:bCs/>
          <w:color w:val="FF0000"/>
          <w:sz w:val="21"/>
          <w:szCs w:val="21"/>
          <w:lang w:eastAsia="zh-CN"/>
        </w:rPr>
      </w:pPr>
      <w:r w:rsidRPr="00C112A7">
        <w:rPr>
          <w:rFonts w:asciiTheme="minorHAnsi" w:eastAsia="等线" w:hAnsiTheme="minorHAnsi" w:cstheme="minorHAnsi"/>
          <w:b/>
          <w:bCs/>
          <w:color w:val="FF0000"/>
          <w:sz w:val="21"/>
          <w:szCs w:val="21"/>
          <w:lang w:eastAsia="zh-CN"/>
        </w:rPr>
        <w:t xml:space="preserve">Note: NDI is set to 0 </w:t>
      </w:r>
      <w:r w:rsidR="00781B45" w:rsidRPr="00C112A7">
        <w:rPr>
          <w:rFonts w:asciiTheme="minorHAnsi" w:eastAsia="等线" w:hAnsiTheme="minorHAnsi" w:cstheme="minorHAnsi"/>
          <w:b/>
          <w:bCs/>
          <w:sz w:val="21"/>
          <w:szCs w:val="21"/>
          <w:highlight w:val="yellow"/>
          <w:lang w:eastAsia="zh-CN"/>
        </w:rPr>
        <w:t>as validation field</w:t>
      </w:r>
      <w:r w:rsidR="00781B45" w:rsidRPr="00C112A7">
        <w:rPr>
          <w:rFonts w:asciiTheme="minorHAnsi" w:eastAsia="等线" w:hAnsiTheme="minorHAnsi" w:cstheme="minorHAnsi"/>
          <w:b/>
          <w:bCs/>
          <w:color w:val="FF0000"/>
          <w:sz w:val="21"/>
          <w:szCs w:val="21"/>
          <w:lang w:eastAsia="zh-CN"/>
        </w:rPr>
        <w:t xml:space="preserve"> </w:t>
      </w:r>
      <w:r w:rsidRPr="00C112A7">
        <w:rPr>
          <w:rFonts w:asciiTheme="minorHAnsi" w:eastAsia="等线" w:hAnsiTheme="minorHAnsi" w:cstheme="minorHAnsi"/>
          <w:b/>
          <w:bCs/>
          <w:color w:val="FF0000"/>
          <w:sz w:val="21"/>
          <w:szCs w:val="21"/>
          <w:lang w:eastAsia="zh-CN"/>
        </w:rPr>
        <w:t>for the joint SPS activation DCI, Number of scheduled TB for Unicast is set to 0 for the joint SPS activation DCI if this field is present.</w:t>
      </w:r>
    </w:p>
    <w:p w14:paraId="5C0DEE39" w14:textId="77777777" w:rsidR="00F728F7" w:rsidRPr="00C112A7" w:rsidRDefault="00F728F7" w:rsidP="00F728F7">
      <w:pPr>
        <w:spacing w:after="0" w:line="240" w:lineRule="auto"/>
        <w:rPr>
          <w:rFonts w:asciiTheme="minorHAnsi" w:eastAsia="等线" w:hAnsiTheme="minorHAnsi" w:cstheme="minorHAnsi"/>
          <w:b/>
          <w:bCs/>
          <w:color w:val="993366"/>
          <w:sz w:val="21"/>
          <w:szCs w:val="21"/>
          <w:lang w:eastAsia="zh-CN"/>
        </w:rPr>
      </w:pPr>
    </w:p>
    <w:p w14:paraId="1D78E50A" w14:textId="4E0C78E9" w:rsidR="00F728F7" w:rsidRPr="00C112A7" w:rsidRDefault="00F728F7" w:rsidP="00F728F7">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eastAsia="zh-CN"/>
        </w:rPr>
        <w:t xml:space="preserve">Proposal 4.1-1b(ii): </w:t>
      </w:r>
      <w:r w:rsidRPr="00C112A7">
        <w:rPr>
          <w:rFonts w:asciiTheme="minorHAnsi" w:eastAsia="等线" w:hAnsiTheme="minorHAnsi" w:cstheme="minorHAnsi"/>
          <w:b/>
          <w:bCs/>
          <w:sz w:val="21"/>
          <w:szCs w:val="21"/>
          <w:lang w:val="en-US" w:eastAsia="zh-CN"/>
        </w:rPr>
        <w:t>For Rel-20 NB-IoT NTN, support DCI format N1</w:t>
      </w:r>
      <w:r w:rsidRPr="00C112A7">
        <w:rPr>
          <w:rFonts w:asciiTheme="minorHAnsi" w:eastAsia="等线" w:hAnsiTheme="minorHAnsi" w:cstheme="minorHAnsi"/>
          <w:b/>
          <w:bCs/>
          <w:color w:val="FF0000"/>
          <w:sz w:val="21"/>
          <w:szCs w:val="21"/>
          <w:lang w:val="en-US" w:eastAsia="zh-CN"/>
        </w:rPr>
        <w:t xml:space="preserve"> </w:t>
      </w:r>
      <w:r w:rsidR="00CF6A5A" w:rsidRPr="00C112A7">
        <w:rPr>
          <w:rFonts w:asciiTheme="minorHAnsi" w:eastAsia="等线" w:hAnsiTheme="minorHAnsi" w:cstheme="minorHAnsi"/>
          <w:b/>
          <w:bCs/>
          <w:color w:val="FF0000"/>
          <w:sz w:val="21"/>
          <w:szCs w:val="21"/>
          <w:lang w:val="en-US" w:eastAsia="zh-CN"/>
        </w:rPr>
        <w:t xml:space="preserve">with CRC scrambled by SPS C-RNTI </w:t>
      </w:r>
      <w:r w:rsidRPr="00C112A7">
        <w:rPr>
          <w:rFonts w:asciiTheme="minorHAnsi" w:eastAsia="等线" w:hAnsiTheme="minorHAnsi" w:cstheme="minorHAnsi"/>
          <w:b/>
          <w:bCs/>
          <w:sz w:val="21"/>
          <w:szCs w:val="21"/>
          <w:lang w:val="en-US" w:eastAsia="zh-CN"/>
        </w:rPr>
        <w:t xml:space="preserve">for DL SPS activation and DCI format N0 </w:t>
      </w:r>
      <w:r w:rsidR="00CF6A5A" w:rsidRPr="00C112A7">
        <w:rPr>
          <w:rFonts w:asciiTheme="minorHAnsi" w:eastAsia="等线" w:hAnsiTheme="minorHAnsi" w:cstheme="minorHAnsi"/>
          <w:b/>
          <w:bCs/>
          <w:color w:val="FF0000"/>
          <w:sz w:val="21"/>
          <w:szCs w:val="21"/>
          <w:lang w:val="en-US" w:eastAsia="zh-CN"/>
        </w:rPr>
        <w:t xml:space="preserve">with CRC scrambled by SPS C-RNTI </w:t>
      </w:r>
      <w:r w:rsidRPr="00C112A7">
        <w:rPr>
          <w:rFonts w:asciiTheme="minorHAnsi" w:eastAsia="等线" w:hAnsiTheme="minorHAnsi" w:cstheme="minorHAnsi"/>
          <w:b/>
          <w:bCs/>
          <w:sz w:val="21"/>
          <w:szCs w:val="21"/>
          <w:lang w:val="en-US" w:eastAsia="zh-CN"/>
        </w:rPr>
        <w:t>for UL SPS activation:</w:t>
      </w:r>
    </w:p>
    <w:p w14:paraId="41F76C6D" w14:textId="77777777" w:rsidR="00F728F7" w:rsidRPr="00C112A7" w:rsidRDefault="00F728F7" w:rsidP="00F728F7">
      <w:pPr>
        <w:numPr>
          <w:ilvl w:val="0"/>
          <w:numId w:val="73"/>
        </w:num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The following special fields are used for validation for the activation DCI format N0 for UL SPS.</w:t>
      </w:r>
    </w:p>
    <w:tbl>
      <w:tblPr>
        <w:tblW w:w="0" w:type="auto"/>
        <w:jc w:val="center"/>
        <w:tblCellMar>
          <w:left w:w="0" w:type="dxa"/>
          <w:right w:w="0" w:type="dxa"/>
        </w:tblCellMar>
        <w:tblLook w:val="04A0" w:firstRow="1" w:lastRow="0" w:firstColumn="1" w:lastColumn="0" w:noHBand="0" w:noVBand="1"/>
      </w:tblPr>
      <w:tblGrid>
        <w:gridCol w:w="7302"/>
        <w:gridCol w:w="1457"/>
      </w:tblGrid>
      <w:tr w:rsidR="00F728F7" w:rsidRPr="00C112A7" w14:paraId="2762D6A8"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4C07697D" w14:textId="77777777" w:rsidR="00F728F7" w:rsidRPr="00C112A7" w:rsidRDefault="00F728F7" w:rsidP="00FA089D">
            <w:pPr>
              <w:spacing w:after="0" w:line="240" w:lineRule="auto"/>
              <w:rPr>
                <w:rFonts w:asciiTheme="minorHAnsi" w:eastAsia="等线" w:hAnsiTheme="minorHAnsi" w:cstheme="minorHAns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366BCB9"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color w:val="000000"/>
                <w:sz w:val="21"/>
                <w:szCs w:val="21"/>
                <w:lang w:val="en-US" w:eastAsia="zh-CN"/>
              </w:rPr>
              <w:t>DCI format N0</w:t>
            </w:r>
          </w:p>
        </w:tc>
      </w:tr>
      <w:tr w:rsidR="00F728F7" w:rsidRPr="00C112A7" w14:paraId="4EDDE020"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D1AF85"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7358B"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r w:rsidR="00F728F7" w:rsidRPr="00C112A7" w14:paraId="71DC7F1E"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EC022B"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BFD97"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bl>
    <w:p w14:paraId="33058601" w14:textId="24E10A32" w:rsidR="00F728F7" w:rsidRPr="00C112A7" w:rsidRDefault="00F728F7" w:rsidP="00F728F7">
      <w:pPr>
        <w:spacing w:after="0" w:line="240" w:lineRule="auto"/>
        <w:ind w:leftChars="242" w:left="484"/>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 xml:space="preserve">Note: NDI is set to 0 </w:t>
      </w:r>
      <w:r w:rsidR="00781B45" w:rsidRPr="00C112A7">
        <w:rPr>
          <w:rFonts w:asciiTheme="minorHAnsi" w:eastAsia="等线" w:hAnsiTheme="minorHAnsi" w:cstheme="minorHAnsi"/>
          <w:b/>
          <w:bCs/>
          <w:sz w:val="21"/>
          <w:szCs w:val="21"/>
          <w:highlight w:val="yellow"/>
          <w:lang w:eastAsia="zh-CN"/>
        </w:rPr>
        <w:t>as validation field</w:t>
      </w:r>
      <w:r w:rsidR="00781B45" w:rsidRPr="00C112A7">
        <w:rPr>
          <w:rFonts w:asciiTheme="minorHAnsi" w:eastAsia="等线" w:hAnsiTheme="minorHAnsi" w:cstheme="minorHAnsi"/>
          <w:b/>
          <w:bCs/>
          <w:sz w:val="21"/>
          <w:szCs w:val="21"/>
          <w:lang w:val="en-US" w:eastAsia="zh-CN"/>
        </w:rPr>
        <w:t xml:space="preserve"> </w:t>
      </w:r>
      <w:r w:rsidRPr="00C112A7">
        <w:rPr>
          <w:rFonts w:asciiTheme="minorHAnsi" w:eastAsia="等线" w:hAnsiTheme="minorHAnsi" w:cstheme="minorHAnsi"/>
          <w:b/>
          <w:bCs/>
          <w:sz w:val="21"/>
          <w:szCs w:val="21"/>
          <w:lang w:val="en-US" w:eastAsia="zh-CN"/>
        </w:rPr>
        <w:t>for the UL SPS activation DCI, Number of scheduled TB for Unicast is set to 0 for the UL SPS activation DCI if this field is present.</w:t>
      </w:r>
    </w:p>
    <w:p w14:paraId="75F2A19D" w14:textId="77777777" w:rsidR="00F728F7" w:rsidRPr="00C112A7" w:rsidRDefault="00F728F7" w:rsidP="00F728F7">
      <w:pPr>
        <w:numPr>
          <w:ilvl w:val="0"/>
          <w:numId w:val="73"/>
        </w:num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The following special fields are used for validation for the activation DCI format N1 for DL SPS.</w:t>
      </w:r>
    </w:p>
    <w:tbl>
      <w:tblPr>
        <w:tblW w:w="0" w:type="auto"/>
        <w:jc w:val="center"/>
        <w:tblCellMar>
          <w:left w:w="0" w:type="dxa"/>
          <w:right w:w="0" w:type="dxa"/>
        </w:tblCellMar>
        <w:tblLook w:val="04A0" w:firstRow="1" w:lastRow="0" w:firstColumn="1" w:lastColumn="0" w:noHBand="0" w:noVBand="1"/>
      </w:tblPr>
      <w:tblGrid>
        <w:gridCol w:w="7302"/>
        <w:gridCol w:w="1457"/>
      </w:tblGrid>
      <w:tr w:rsidR="00F728F7" w:rsidRPr="00C112A7" w14:paraId="16D0605F"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782EE849" w14:textId="77777777" w:rsidR="00F728F7" w:rsidRPr="00C112A7" w:rsidRDefault="00F728F7" w:rsidP="00E53BF7">
            <w:pPr>
              <w:spacing w:after="0" w:line="240" w:lineRule="auto"/>
              <w:rPr>
                <w:rFonts w:asciiTheme="minorHAnsi" w:eastAsia="等线" w:hAnsiTheme="minorHAnsi" w:cstheme="minorHAns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3A923A39"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color w:val="000000"/>
                <w:sz w:val="21"/>
                <w:szCs w:val="21"/>
                <w:lang w:val="en-US" w:eastAsia="zh-CN"/>
              </w:rPr>
              <w:t>DCI format N1</w:t>
            </w:r>
          </w:p>
        </w:tc>
      </w:tr>
      <w:tr w:rsidR="00F728F7" w:rsidRPr="00C112A7" w14:paraId="1A043051"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0DD0D0"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08D29"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bl>
    <w:p w14:paraId="2DBE65C6" w14:textId="6F0A7CD6" w:rsidR="00F728F7" w:rsidRPr="00C112A7" w:rsidRDefault="00F728F7" w:rsidP="00F728F7">
      <w:pPr>
        <w:spacing w:after="0" w:line="240" w:lineRule="auto"/>
        <w:ind w:leftChars="242" w:left="484"/>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 xml:space="preserve">Note: NDI is set to 0 </w:t>
      </w:r>
      <w:r w:rsidR="00781B45" w:rsidRPr="00C112A7">
        <w:rPr>
          <w:rFonts w:asciiTheme="minorHAnsi" w:eastAsia="等线" w:hAnsiTheme="minorHAnsi" w:cstheme="minorHAnsi"/>
          <w:b/>
          <w:bCs/>
          <w:sz w:val="21"/>
          <w:szCs w:val="21"/>
          <w:highlight w:val="yellow"/>
          <w:lang w:eastAsia="zh-CN"/>
        </w:rPr>
        <w:t>as validation field</w:t>
      </w:r>
      <w:r w:rsidR="00781B45" w:rsidRPr="00C112A7">
        <w:rPr>
          <w:rFonts w:asciiTheme="minorHAnsi" w:eastAsia="等线" w:hAnsiTheme="minorHAnsi" w:cstheme="minorHAnsi"/>
          <w:b/>
          <w:bCs/>
          <w:sz w:val="21"/>
          <w:szCs w:val="21"/>
          <w:lang w:val="en-US" w:eastAsia="zh-CN"/>
        </w:rPr>
        <w:t xml:space="preserve"> </w:t>
      </w:r>
      <w:r w:rsidRPr="00C112A7">
        <w:rPr>
          <w:rFonts w:asciiTheme="minorHAnsi" w:eastAsia="等线" w:hAnsiTheme="minorHAnsi" w:cstheme="minorHAnsi"/>
          <w:b/>
          <w:bCs/>
          <w:sz w:val="21"/>
          <w:szCs w:val="21"/>
          <w:lang w:val="en-US" w:eastAsia="zh-CN"/>
        </w:rPr>
        <w:t>for the DL SPS activation DCI, Number of scheduled TB for Unicast is set to 0 for the DL SPS activation DCI if this field is present.</w:t>
      </w:r>
    </w:p>
    <w:p w14:paraId="7C53284E" w14:textId="77777777" w:rsidR="00F728F7" w:rsidRPr="00C112A7" w:rsidRDefault="00F728F7" w:rsidP="00F728F7">
      <w:pPr>
        <w:numPr>
          <w:ilvl w:val="0"/>
          <w:numId w:val="73"/>
        </w:numPr>
        <w:spacing w:after="0" w:line="240" w:lineRule="auto"/>
        <w:rPr>
          <w:rFonts w:asciiTheme="minorHAnsi" w:eastAsia="等线" w:hAnsiTheme="minorHAnsi" w:cstheme="minorHAnsi"/>
          <w:b/>
          <w:bCs/>
          <w:color w:val="7030A0"/>
          <w:sz w:val="21"/>
          <w:szCs w:val="21"/>
          <w:lang w:val="en-US" w:eastAsia="zh-CN"/>
        </w:rPr>
      </w:pPr>
      <w:r w:rsidRPr="00C112A7">
        <w:rPr>
          <w:rFonts w:asciiTheme="minorHAnsi" w:eastAsia="等线" w:hAnsiTheme="minorHAnsi" w:cstheme="minorHAnsi"/>
          <w:b/>
          <w:bCs/>
          <w:color w:val="7030A0"/>
          <w:sz w:val="21"/>
          <w:szCs w:val="21"/>
          <w:lang w:val="en-US" w:eastAsia="zh-CN"/>
        </w:rPr>
        <w:t>FFS whether to support HARQ-ACK feedback as confirmation for DL SPS activation</w:t>
      </w:r>
    </w:p>
    <w:p w14:paraId="1D3E2E33" w14:textId="3FE06DDC" w:rsidR="00F728F7" w:rsidRPr="00C112A7" w:rsidRDefault="00F728F7" w:rsidP="00F728F7">
      <w:pPr>
        <w:numPr>
          <w:ilvl w:val="0"/>
          <w:numId w:val="73"/>
        </w:numPr>
        <w:spacing w:after="0" w:line="240" w:lineRule="auto"/>
        <w:rPr>
          <w:rFonts w:asciiTheme="minorHAnsi" w:eastAsia="等线" w:hAnsiTheme="minorHAnsi" w:cstheme="minorHAnsi"/>
          <w:b/>
          <w:bCs/>
          <w:color w:val="7030A0"/>
          <w:sz w:val="21"/>
          <w:szCs w:val="21"/>
          <w:lang w:val="en-US" w:eastAsia="zh-CN"/>
        </w:rPr>
      </w:pPr>
      <w:r w:rsidRPr="00C112A7">
        <w:rPr>
          <w:rFonts w:asciiTheme="minorHAnsi" w:eastAsia="等线" w:hAnsiTheme="minorHAnsi" w:cstheme="minorHAnsi"/>
          <w:b/>
          <w:bCs/>
          <w:color w:val="7030A0"/>
          <w:sz w:val="21"/>
          <w:szCs w:val="21"/>
          <w:lang w:val="en-US" w:eastAsia="zh-CN"/>
        </w:rPr>
        <w:t xml:space="preserve">FFS how to resolve the collision </w:t>
      </w:r>
      <w:r w:rsidR="002C78C2" w:rsidRPr="00C112A7">
        <w:rPr>
          <w:rFonts w:asciiTheme="minorHAnsi" w:eastAsia="等线" w:hAnsiTheme="minorHAnsi" w:cstheme="minorHAnsi"/>
          <w:b/>
          <w:bCs/>
          <w:color w:val="7030A0"/>
          <w:sz w:val="21"/>
          <w:szCs w:val="21"/>
          <w:lang w:val="en-US" w:eastAsia="zh-CN"/>
        </w:rPr>
        <w:t xml:space="preserve">between </w:t>
      </w:r>
      <w:r w:rsidRPr="00C112A7">
        <w:rPr>
          <w:rFonts w:asciiTheme="minorHAnsi" w:eastAsia="等线" w:hAnsiTheme="minorHAnsi" w:cstheme="minorHAnsi"/>
          <w:b/>
          <w:bCs/>
          <w:color w:val="7030A0"/>
          <w:sz w:val="21"/>
          <w:szCs w:val="21"/>
          <w:lang w:val="en-US" w:eastAsia="zh-CN"/>
        </w:rPr>
        <w:t xml:space="preserve">HARQ-ACK feedback as confirmation for DL SPS </w:t>
      </w:r>
      <w:r w:rsidR="00DC0F5E" w:rsidRPr="00C112A7">
        <w:rPr>
          <w:rFonts w:asciiTheme="minorHAnsi" w:eastAsia="等线" w:hAnsiTheme="minorHAnsi" w:cstheme="minorHAnsi"/>
          <w:b/>
          <w:bCs/>
          <w:color w:val="7030A0"/>
          <w:sz w:val="21"/>
          <w:szCs w:val="21"/>
          <w:lang w:val="en-US" w:eastAsia="zh-CN"/>
        </w:rPr>
        <w:t>activation (</w:t>
      </w:r>
      <w:r w:rsidRPr="00C112A7">
        <w:rPr>
          <w:rFonts w:asciiTheme="minorHAnsi" w:eastAsia="等线" w:hAnsiTheme="minorHAnsi" w:cstheme="minorHAnsi"/>
          <w:b/>
          <w:bCs/>
          <w:color w:val="7030A0"/>
          <w:sz w:val="21"/>
          <w:szCs w:val="21"/>
          <w:lang w:val="en-US" w:eastAsia="zh-CN"/>
        </w:rPr>
        <w:t xml:space="preserve">if </w:t>
      </w:r>
      <w:r w:rsidR="00DC0F5E" w:rsidRPr="00C112A7">
        <w:rPr>
          <w:rFonts w:asciiTheme="minorHAnsi" w:eastAsia="等线" w:hAnsiTheme="minorHAnsi" w:cstheme="minorHAnsi"/>
          <w:b/>
          <w:bCs/>
          <w:color w:val="7030A0"/>
          <w:sz w:val="21"/>
          <w:szCs w:val="21"/>
          <w:lang w:val="en-US" w:eastAsia="zh-CN"/>
        </w:rPr>
        <w:t>supported) and</w:t>
      </w:r>
      <w:r w:rsidRPr="00C112A7">
        <w:rPr>
          <w:rFonts w:asciiTheme="minorHAnsi" w:eastAsia="等线" w:hAnsiTheme="minorHAnsi" w:cstheme="minorHAnsi"/>
          <w:b/>
          <w:bCs/>
          <w:color w:val="7030A0"/>
          <w:sz w:val="21"/>
          <w:szCs w:val="21"/>
          <w:lang w:val="en-US" w:eastAsia="zh-CN"/>
        </w:rPr>
        <w:t xml:space="preserve"> other transmission/receptions</w:t>
      </w:r>
    </w:p>
    <w:p w14:paraId="757F29B9" w14:textId="77777777" w:rsidR="00F728F7" w:rsidRPr="00C112A7" w:rsidRDefault="00F728F7" w:rsidP="00F728F7">
      <w:pPr>
        <w:rPr>
          <w:rFonts w:asciiTheme="minorHAnsi" w:eastAsiaTheme="minorEastAsia" w:hAnsiTheme="minorHAnsi" w:cstheme="minorHAnsi"/>
          <w:lang w:val="en-US" w:eastAsia="zh-CN"/>
        </w:rPr>
      </w:pPr>
    </w:p>
    <w:p w14:paraId="2A709E30" w14:textId="77777777" w:rsidR="00F728F7" w:rsidRPr="00C112A7" w:rsidRDefault="00F728F7" w:rsidP="00F728F7">
      <w:pPr>
        <w:tabs>
          <w:tab w:val="left" w:pos="720"/>
        </w:tabs>
        <w:spacing w:before="120" w:after="120" w:line="240" w:lineRule="auto"/>
        <w:rPr>
          <w:rFonts w:asciiTheme="minorHAnsi" w:eastAsia="宋体" w:hAnsiTheme="minorHAnsi" w:cstheme="minorHAnsi"/>
          <w:b/>
          <w:bCs/>
          <w:lang w:val="en-US" w:eastAsia="zh-CN"/>
        </w:rPr>
      </w:pPr>
      <w:r w:rsidRPr="00C112A7">
        <w:rPr>
          <w:rFonts w:asciiTheme="minorHAnsi" w:eastAsia="宋体" w:hAnsiTheme="minorHAnsi" w:cstheme="minorHAnsi"/>
          <w:b/>
          <w:bCs/>
          <w:highlight w:val="yellow"/>
          <w:lang w:val="en-US" w:eastAsia="zh-CN"/>
        </w:rPr>
        <w:t>Proposed conclusion 3.1-1</w:t>
      </w:r>
      <w:r w:rsidRPr="00C112A7">
        <w:rPr>
          <w:rFonts w:asciiTheme="minorHAnsi" w:eastAsia="宋体" w:hAnsiTheme="minorHAnsi" w:cstheme="minorHAnsi"/>
          <w:b/>
          <w:bCs/>
          <w:color w:val="00B050"/>
          <w:lang w:val="en-US" w:eastAsia="zh-CN"/>
        </w:rPr>
        <w:t>b</w:t>
      </w:r>
      <w:r w:rsidRPr="00C112A7">
        <w:rPr>
          <w:rFonts w:asciiTheme="minorHAnsi" w:eastAsia="宋体" w:hAnsiTheme="minorHAnsi" w:cstheme="minorHAnsi"/>
          <w:lang w:val="en-US" w:eastAsia="zh-CN"/>
        </w:rPr>
        <w:t>:</w:t>
      </w:r>
      <w:r w:rsidRPr="00C112A7">
        <w:rPr>
          <w:rFonts w:asciiTheme="minorHAnsi" w:eastAsia="宋体" w:hAnsiTheme="minorHAnsi" w:cstheme="minorHAnsi"/>
          <w:b/>
          <w:bCs/>
          <w:lang w:val="en-US" w:eastAsia="zh-CN"/>
        </w:rPr>
        <w:t xml:space="preserve"> Introducing a multiple-TB-size mechanism in a similar way as defined for Rel-15 EDT (e.g.,</w:t>
      </w:r>
      <w:r w:rsidRPr="00C112A7">
        <w:rPr>
          <w:rFonts w:asciiTheme="minorHAnsi" w:eastAsia="宋体" w:hAnsiTheme="minorHAnsi" w:cstheme="minorHAnsi"/>
          <w:b/>
          <w:bCs/>
          <w:i/>
          <w:iCs/>
          <w:lang w:val="en-US" w:eastAsia="zh-CN"/>
        </w:rPr>
        <w:t xml:space="preserve"> </w:t>
      </w:r>
      <w:proofErr w:type="spellStart"/>
      <w:r w:rsidRPr="00C112A7">
        <w:rPr>
          <w:rFonts w:asciiTheme="minorHAnsi" w:eastAsia="宋体" w:hAnsiTheme="minorHAnsi" w:cstheme="minorHAnsi"/>
          <w:b/>
          <w:bCs/>
          <w:i/>
          <w:iCs/>
          <w:lang w:val="en-US" w:eastAsia="zh-CN"/>
        </w:rPr>
        <w:t>edt</w:t>
      </w:r>
      <w:proofErr w:type="spellEnd"/>
      <w:r w:rsidRPr="00C112A7">
        <w:rPr>
          <w:rFonts w:asciiTheme="minorHAnsi" w:eastAsia="宋体" w:hAnsiTheme="minorHAnsi" w:cstheme="minorHAnsi"/>
          <w:b/>
          <w:bCs/>
          <w:i/>
          <w:iCs/>
          <w:lang w:val="en-US" w:eastAsia="zh-CN"/>
        </w:rPr>
        <w:t>-</w:t>
      </w:r>
      <w:proofErr w:type="spellStart"/>
      <w:r w:rsidRPr="00C112A7">
        <w:rPr>
          <w:rFonts w:asciiTheme="minorHAnsi" w:eastAsia="宋体" w:hAnsiTheme="minorHAnsi" w:cstheme="minorHAnsi"/>
          <w:b/>
          <w:bCs/>
          <w:i/>
          <w:iCs/>
          <w:lang w:val="en-US" w:eastAsia="zh-CN"/>
        </w:rPr>
        <w:t>SmallTBS</w:t>
      </w:r>
      <w:proofErr w:type="spellEnd"/>
      <w:r w:rsidRPr="00C112A7">
        <w:rPr>
          <w:rFonts w:asciiTheme="minorHAnsi" w:eastAsia="宋体" w:hAnsiTheme="minorHAnsi" w:cstheme="minorHAnsi"/>
          <w:b/>
          <w:bCs/>
          <w:i/>
          <w:iCs/>
          <w:lang w:val="en-US" w:eastAsia="zh-CN"/>
        </w:rPr>
        <w:t>-Enabled</w:t>
      </w:r>
      <w:r w:rsidRPr="00C112A7">
        <w:rPr>
          <w:rFonts w:asciiTheme="minorHAnsi" w:eastAsia="宋体" w:hAnsiTheme="minorHAnsi" w:cstheme="minorHAnsi"/>
          <w:b/>
          <w:bCs/>
          <w:lang w:val="en-US" w:eastAsia="zh-CN"/>
        </w:rPr>
        <w:t xml:space="preserve">) for UL SPS for NB-IoT NTN could </w:t>
      </w:r>
      <w:r w:rsidRPr="00C112A7">
        <w:rPr>
          <w:rFonts w:asciiTheme="minorHAnsi" w:eastAsia="宋体" w:hAnsiTheme="minorHAnsi" w:cstheme="minorHAnsi"/>
          <w:b/>
          <w:bCs/>
          <w:strike/>
          <w:color w:val="00B050"/>
          <w:highlight w:val="yellow"/>
          <w:lang w:val="en-US" w:eastAsia="zh-CN"/>
        </w:rPr>
        <w:t>only</w:t>
      </w:r>
      <w:r w:rsidRPr="00C112A7">
        <w:rPr>
          <w:rFonts w:asciiTheme="minorHAnsi" w:eastAsia="宋体" w:hAnsiTheme="minorHAnsi" w:cstheme="minorHAnsi"/>
          <w:b/>
          <w:bCs/>
          <w:color w:val="FF0000"/>
          <w:lang w:val="en-US" w:eastAsia="zh-CN"/>
        </w:rPr>
        <w:t xml:space="preserve"> </w:t>
      </w:r>
      <w:r w:rsidRPr="00C112A7">
        <w:rPr>
          <w:rFonts w:asciiTheme="minorHAnsi" w:eastAsia="宋体" w:hAnsiTheme="minorHAnsi" w:cstheme="minorHAnsi"/>
          <w:b/>
          <w:bCs/>
          <w:lang w:val="en-US" w:eastAsia="zh-CN"/>
        </w:rPr>
        <w:t>be beneficial for UE power saving</w:t>
      </w:r>
      <w:r w:rsidRPr="00C112A7">
        <w:rPr>
          <w:rFonts w:asciiTheme="minorHAnsi" w:eastAsia="宋体" w:hAnsiTheme="minorHAnsi" w:cstheme="minorHAnsi"/>
          <w:b/>
          <w:bCs/>
          <w:strike/>
          <w:color w:val="FF0000"/>
          <w:highlight w:val="yellow"/>
          <w:lang w:val="en-US" w:eastAsia="zh-CN"/>
        </w:rPr>
        <w:t>, UL interference</w:t>
      </w:r>
      <w:r w:rsidRPr="00C112A7">
        <w:rPr>
          <w:rFonts w:asciiTheme="minorHAnsi" w:eastAsia="宋体" w:hAnsiTheme="minorHAnsi" w:cstheme="minorHAnsi"/>
          <w:b/>
          <w:bCs/>
          <w:strike/>
          <w:color w:val="FF0000"/>
          <w:lang w:val="en-US" w:eastAsia="zh-CN"/>
        </w:rPr>
        <w:t xml:space="preserve"> </w:t>
      </w:r>
      <w:r w:rsidRPr="00C112A7">
        <w:rPr>
          <w:rFonts w:asciiTheme="minorHAnsi" w:eastAsia="宋体" w:hAnsiTheme="minorHAnsi" w:cstheme="minorHAnsi"/>
          <w:b/>
          <w:bCs/>
          <w:color w:val="00B050"/>
          <w:lang w:val="en-US" w:eastAsia="zh-CN"/>
        </w:rPr>
        <w:t>and SAR budget</w:t>
      </w:r>
      <w:r w:rsidRPr="00C112A7">
        <w:rPr>
          <w:rFonts w:asciiTheme="minorHAnsi" w:eastAsia="宋体" w:hAnsiTheme="minorHAnsi" w:cstheme="minorHAnsi"/>
          <w:b/>
          <w:bCs/>
          <w:lang w:val="en-US" w:eastAsia="zh-CN"/>
        </w:rPr>
        <w:t>, provided that the transmission duration for a UE-selected smaller TBS is shorter than that of the configured TBS</w:t>
      </w:r>
      <w:r w:rsidRPr="00C112A7">
        <w:rPr>
          <w:rFonts w:asciiTheme="minorHAnsi" w:eastAsia="宋体" w:hAnsiTheme="minorHAnsi" w:cstheme="minorHAnsi"/>
          <w:b/>
          <w:bCs/>
          <w:strike/>
          <w:color w:val="FF0000"/>
          <w:lang w:val="en-US" w:eastAsia="zh-CN"/>
        </w:rPr>
        <w:t>, and the number of repetitions is relatively small</w:t>
      </w:r>
      <w:r w:rsidRPr="00C112A7">
        <w:rPr>
          <w:rFonts w:asciiTheme="minorHAnsi" w:eastAsia="宋体" w:hAnsiTheme="minorHAnsi" w:cstheme="minorHAnsi"/>
          <w:b/>
          <w:bCs/>
          <w:lang w:val="en-US" w:eastAsia="zh-CN"/>
        </w:rPr>
        <w:t xml:space="preserve">. </w:t>
      </w:r>
    </w:p>
    <w:p w14:paraId="3D715434" w14:textId="77777777" w:rsidR="00F728F7" w:rsidRPr="00C112A7" w:rsidRDefault="00F728F7" w:rsidP="00F728F7">
      <w:pPr>
        <w:tabs>
          <w:tab w:val="left" w:pos="720"/>
        </w:tabs>
        <w:spacing w:before="120" w:after="120" w:line="240" w:lineRule="auto"/>
        <w:rPr>
          <w:rFonts w:asciiTheme="minorHAnsi" w:eastAsia="宋体" w:hAnsiTheme="minorHAnsi" w:cstheme="minorHAnsi"/>
          <w:lang w:val="en-US" w:eastAsia="zh-CN"/>
        </w:rPr>
      </w:pPr>
      <w:r w:rsidRPr="00C112A7">
        <w:rPr>
          <w:rFonts w:asciiTheme="minorHAnsi" w:eastAsia="宋体" w:hAnsiTheme="minorHAnsi" w:cstheme="minorHAnsi"/>
          <w:b/>
          <w:bCs/>
          <w:lang w:val="en-US" w:eastAsia="zh-CN"/>
        </w:rPr>
        <w:t>While it may be technically feasible to support this mechanism for UL SPS for NB-IoT NTN,</w:t>
      </w:r>
      <w:r w:rsidRPr="00C112A7">
        <w:rPr>
          <w:rFonts w:asciiTheme="minorHAnsi" w:eastAsia="宋体" w:hAnsiTheme="minorHAnsi" w:cstheme="minorHAnsi"/>
          <w:b/>
          <w:bCs/>
          <w:color w:val="00B050"/>
          <w:lang w:val="en-US" w:eastAsia="zh-CN"/>
        </w:rPr>
        <w:t xml:space="preserve"> </w:t>
      </w:r>
      <w:r w:rsidRPr="00C112A7">
        <w:rPr>
          <w:rFonts w:asciiTheme="minorHAnsi" w:hAnsiTheme="minorHAnsi" w:cstheme="minorHAnsi"/>
          <w:b/>
          <w:bCs/>
          <w:color w:val="FF0000"/>
          <w:lang w:val="en-US"/>
        </w:rPr>
        <w:t>it implies blind decoding at the network side</w:t>
      </w:r>
      <w:r w:rsidRPr="00C112A7">
        <w:rPr>
          <w:rFonts w:asciiTheme="minorHAnsi" w:eastAsiaTheme="minorEastAsia" w:hAnsiTheme="minorHAnsi" w:cstheme="minorHAnsi"/>
          <w:b/>
          <w:bCs/>
          <w:color w:val="FF0000"/>
          <w:lang w:val="en-US" w:eastAsia="zh-CN"/>
        </w:rPr>
        <w:t>, and</w:t>
      </w:r>
      <w:r w:rsidRPr="00C112A7">
        <w:rPr>
          <w:rFonts w:asciiTheme="minorHAnsi" w:hAnsiTheme="minorHAnsi" w:cstheme="minorHAnsi"/>
          <w:b/>
          <w:bCs/>
          <w:color w:val="00B050"/>
          <w:lang w:val="en-US"/>
        </w:rPr>
        <w:t xml:space="preserve"> </w:t>
      </w:r>
      <w:r w:rsidRPr="00C112A7">
        <w:rPr>
          <w:rFonts w:asciiTheme="minorHAnsi" w:eastAsia="宋体" w:hAnsiTheme="minorHAnsi" w:cstheme="minorHAnsi"/>
          <w:b/>
          <w:bCs/>
          <w:lang w:val="en-US" w:eastAsia="zh-CN"/>
        </w:rPr>
        <w:t xml:space="preserve">RAN1 </w:t>
      </w:r>
      <w:r w:rsidRPr="00C112A7">
        <w:rPr>
          <w:rFonts w:asciiTheme="minorHAnsi" w:eastAsia="宋体" w:hAnsiTheme="minorHAnsi" w:cstheme="minorHAnsi"/>
          <w:b/>
          <w:bCs/>
          <w:strike/>
          <w:color w:val="FF0000"/>
          <w:lang w:val="en-US" w:eastAsia="zh-CN"/>
        </w:rPr>
        <w:t>may not be</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FF0000"/>
          <w:lang w:val="en-US" w:eastAsia="zh-CN"/>
        </w:rPr>
        <w:t xml:space="preserve">is not </w:t>
      </w:r>
      <w:r w:rsidRPr="00C112A7">
        <w:rPr>
          <w:rFonts w:asciiTheme="minorHAnsi" w:eastAsia="宋体" w:hAnsiTheme="minorHAnsi" w:cstheme="minorHAnsi"/>
          <w:b/>
          <w:bCs/>
          <w:lang w:val="en-US" w:eastAsia="zh-CN"/>
        </w:rPr>
        <w:t>able to finalize the design due to the lack of necessary information and</w:t>
      </w:r>
      <w:r w:rsidRPr="00C112A7">
        <w:rPr>
          <w:rFonts w:asciiTheme="minorHAnsi" w:eastAsia="宋体" w:hAnsiTheme="minorHAnsi" w:cstheme="minorHAnsi"/>
          <w:b/>
          <w:bCs/>
          <w:strike/>
          <w:color w:val="FF0000"/>
          <w:lang w:val="en-US" w:eastAsia="zh-CN"/>
        </w:rPr>
        <w:t xml:space="preserve"> limited</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FF0000"/>
          <w:highlight w:val="yellow"/>
          <w:lang w:val="en-US" w:eastAsia="zh-CN"/>
        </w:rPr>
        <w:t>no available</w:t>
      </w:r>
      <w:r w:rsidRPr="00C112A7">
        <w:rPr>
          <w:rFonts w:asciiTheme="minorHAnsi" w:eastAsia="宋体" w:hAnsiTheme="minorHAnsi" w:cstheme="minorHAnsi"/>
          <w:b/>
          <w:bCs/>
          <w:highlight w:val="yellow"/>
          <w:lang w:val="en-US" w:eastAsia="zh-CN"/>
        </w:rPr>
        <w:t xml:space="preserve"> RAN1 TUs</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00B050"/>
          <w:lang w:val="en-US" w:eastAsia="zh-CN"/>
        </w:rPr>
        <w:t>for Rel-20 NB IoT NTN</w:t>
      </w:r>
      <w:r w:rsidRPr="00C112A7">
        <w:rPr>
          <w:rFonts w:asciiTheme="minorHAnsi" w:eastAsia="宋体" w:hAnsiTheme="minorHAnsi" w:cstheme="minorHAnsi"/>
          <w:b/>
          <w:bCs/>
          <w:lang w:val="en-US" w:eastAsia="zh-CN"/>
        </w:rPr>
        <w:t>.</w:t>
      </w:r>
    </w:p>
    <w:p w14:paraId="3FB834A5" w14:textId="77777777" w:rsidR="00F728F7" w:rsidRPr="00C112A7" w:rsidRDefault="00F728F7" w:rsidP="00F728F7">
      <w:pPr>
        <w:rPr>
          <w:rFonts w:asciiTheme="minorHAnsi" w:eastAsiaTheme="minorEastAsia" w:hAnsiTheme="minorHAnsi" w:cstheme="minorHAnsi"/>
          <w:lang w:val="en-US" w:eastAsia="zh-CN"/>
        </w:rPr>
      </w:pPr>
    </w:p>
    <w:p w14:paraId="18C86B0C" w14:textId="77777777" w:rsidR="00F728F7" w:rsidRPr="00C112A7" w:rsidRDefault="00F728F7" w:rsidP="00F728F7">
      <w:pPr>
        <w:spacing w:before="120" w:after="120" w:line="240" w:lineRule="auto"/>
        <w:rPr>
          <w:rFonts w:asciiTheme="minorHAnsi" w:eastAsiaTheme="minorEastAsia" w:hAnsiTheme="minorHAnsi" w:cstheme="minorHAnsi"/>
          <w:b/>
          <w:bCs/>
          <w:lang w:val="en-US" w:eastAsia="zh-CN"/>
        </w:rPr>
      </w:pPr>
      <w:r w:rsidRPr="00C112A7">
        <w:rPr>
          <w:rFonts w:asciiTheme="minorHAnsi" w:hAnsiTheme="minorHAnsi" w:cstheme="minorHAnsi"/>
          <w:b/>
          <w:bCs/>
          <w:highlight w:val="yellow"/>
          <w:lang w:val="en-US"/>
        </w:rPr>
        <w:t>Proposal 7.1-3</w:t>
      </w:r>
      <w:r w:rsidRPr="00C112A7">
        <w:rPr>
          <w:rFonts w:asciiTheme="minorHAnsi" w:hAnsiTheme="minorHAnsi" w:cstheme="minorHAnsi"/>
          <w:b/>
          <w:bCs/>
          <w:lang w:val="en-US"/>
        </w:rPr>
        <w:t>: For a Rel-20 NB-IoT NTN UE, if a SPS transmission</w:t>
      </w:r>
      <w:r w:rsidRPr="00C112A7">
        <w:rPr>
          <w:rFonts w:asciiTheme="minorHAnsi" w:eastAsiaTheme="minorEastAsia" w:hAnsiTheme="minorHAnsi" w:cstheme="minorHAnsi"/>
          <w:b/>
          <w:bCs/>
          <w:lang w:val="en-US" w:eastAsia="zh-CN"/>
        </w:rPr>
        <w:t>/reception</w:t>
      </w:r>
      <w:r w:rsidRPr="00C112A7">
        <w:rPr>
          <w:rFonts w:asciiTheme="minorHAnsi" w:hAnsiTheme="minorHAnsi" w:cstheme="minorHAnsi"/>
          <w:b/>
          <w:bCs/>
          <w:lang w:val="en-US"/>
        </w:rPr>
        <w:t xml:space="preserve"> </w:t>
      </w:r>
      <w:r w:rsidRPr="00C112A7">
        <w:rPr>
          <w:rFonts w:asciiTheme="minorHAnsi" w:eastAsiaTheme="minorEastAsia" w:hAnsiTheme="minorHAnsi" w:cstheme="minorHAnsi"/>
          <w:b/>
          <w:bCs/>
          <w:lang w:eastAsia="zh-CN"/>
        </w:rPr>
        <w:t xml:space="preserve">on a carrier </w:t>
      </w:r>
      <w:r w:rsidRPr="00C112A7">
        <w:rPr>
          <w:rFonts w:asciiTheme="minorHAnsi" w:hAnsiTheme="minorHAnsi" w:cstheme="minorHAnsi"/>
          <w:b/>
          <w:bCs/>
          <w:lang w:val="en-US"/>
        </w:rPr>
        <w:t>is overlapped with a</w:t>
      </w:r>
      <w:r w:rsidRPr="00C112A7">
        <w:rPr>
          <w:rFonts w:asciiTheme="minorHAnsi" w:eastAsiaTheme="minorEastAsia" w:hAnsiTheme="minorHAnsi" w:cstheme="minorHAnsi"/>
          <w:b/>
          <w:bCs/>
          <w:lang w:val="en-US" w:eastAsia="zh-CN"/>
        </w:rPr>
        <w:t>n</w:t>
      </w:r>
      <w:r w:rsidRPr="00C112A7">
        <w:rPr>
          <w:rFonts w:asciiTheme="minorHAnsi" w:hAnsiTheme="minorHAnsi" w:cstheme="minorHAnsi"/>
          <w:b/>
          <w:bCs/>
          <w:lang w:val="en-US"/>
        </w:rPr>
        <w:t xml:space="preserve"> NPDSCH/NPUSCH transmission</w:t>
      </w:r>
      <w:r w:rsidRPr="00C112A7">
        <w:rPr>
          <w:rFonts w:asciiTheme="minorHAnsi" w:eastAsiaTheme="minorEastAsia" w:hAnsiTheme="minorHAnsi" w:cstheme="minorHAnsi"/>
          <w:b/>
          <w:bCs/>
          <w:lang w:val="en-US" w:eastAsia="zh-CN"/>
        </w:rPr>
        <w:t xml:space="preserve"> </w:t>
      </w:r>
      <w:r w:rsidRPr="00C112A7">
        <w:rPr>
          <w:rFonts w:asciiTheme="minorHAnsi" w:hAnsiTheme="minorHAnsi" w:cstheme="minorHAnsi"/>
          <w:b/>
          <w:bCs/>
          <w:lang w:val="en-US"/>
        </w:rPr>
        <w:t>scheduled by a DCI</w:t>
      </w:r>
      <w:r w:rsidRPr="00C112A7">
        <w:rPr>
          <w:rFonts w:asciiTheme="minorHAnsi" w:eastAsiaTheme="minorEastAsia" w:hAnsiTheme="minorHAnsi" w:cstheme="minorHAnsi"/>
          <w:b/>
          <w:bCs/>
          <w:lang w:val="en-US" w:eastAsia="zh-CN"/>
        </w:rPr>
        <w:t xml:space="preserve"> on the same carrier</w:t>
      </w:r>
      <w:r w:rsidRPr="00C112A7">
        <w:rPr>
          <w:rFonts w:asciiTheme="minorHAnsi" w:hAnsiTheme="minorHAnsi" w:cstheme="minorHAnsi"/>
          <w:b/>
          <w:bCs/>
          <w:lang w:val="en-US"/>
        </w:rPr>
        <w:t>, the SPS transmission</w:t>
      </w:r>
      <w:r w:rsidRPr="00C112A7">
        <w:rPr>
          <w:rFonts w:asciiTheme="minorHAnsi" w:eastAsiaTheme="minorEastAsia" w:hAnsiTheme="minorHAnsi" w:cstheme="minorHAnsi"/>
          <w:b/>
          <w:bCs/>
          <w:lang w:val="en-US" w:eastAsia="zh-CN"/>
        </w:rPr>
        <w:t>/reception is dropped</w:t>
      </w:r>
      <w:r w:rsidRPr="00C112A7">
        <w:rPr>
          <w:rFonts w:asciiTheme="minorHAnsi" w:hAnsiTheme="minorHAnsi" w:cstheme="minorHAnsi"/>
          <w:b/>
          <w:bCs/>
          <w:lang w:val="en-US"/>
        </w:rPr>
        <w:t>.</w:t>
      </w:r>
    </w:p>
    <w:p w14:paraId="5BBF5B50" w14:textId="77777777" w:rsidR="00F728F7" w:rsidRPr="00C112A7" w:rsidRDefault="00F728F7" w:rsidP="00F728F7">
      <w:pPr>
        <w:rPr>
          <w:rFonts w:asciiTheme="minorHAnsi" w:eastAsiaTheme="minorEastAsia" w:hAnsiTheme="minorHAnsi" w:cstheme="minorHAnsi"/>
          <w:lang w:val="en-US" w:eastAsia="zh-CN"/>
        </w:rPr>
      </w:pPr>
    </w:p>
    <w:p w14:paraId="571EEF7E" w14:textId="77777777" w:rsidR="00F728F7" w:rsidRPr="00C112A7" w:rsidRDefault="00F728F7" w:rsidP="00F728F7">
      <w:pPr>
        <w:spacing w:after="120" w:line="240" w:lineRule="auto"/>
        <w:rPr>
          <w:rFonts w:asciiTheme="minorHAnsi" w:hAnsiTheme="minorHAnsi" w:cstheme="minorHAnsi"/>
          <w:b/>
          <w:bCs/>
          <w:lang w:val="en-US"/>
        </w:rPr>
      </w:pPr>
      <w:r w:rsidRPr="00C112A7">
        <w:rPr>
          <w:rFonts w:asciiTheme="minorHAnsi" w:hAnsiTheme="minorHAnsi" w:cstheme="minorHAnsi"/>
          <w:b/>
          <w:bCs/>
          <w:highlight w:val="yellow"/>
          <w:lang w:val="en-US"/>
        </w:rPr>
        <w:lastRenderedPageBreak/>
        <w:t>Proposal 7.1-1:</w:t>
      </w:r>
      <w:r w:rsidRPr="00C112A7">
        <w:rPr>
          <w:rFonts w:asciiTheme="minorHAnsi" w:hAnsiTheme="minorHAnsi" w:cstheme="minorHAnsi"/>
          <w:b/>
          <w:bCs/>
          <w:lang w:val="en-US"/>
        </w:rPr>
        <w:t xml:space="preserve"> For a Rel-20 NB-IoT NTN UE:</w:t>
      </w:r>
    </w:p>
    <w:p w14:paraId="58D69009" w14:textId="35CB54A8" w:rsidR="00F728F7" w:rsidRPr="00C112A7" w:rsidRDefault="00F728F7" w:rsidP="00F728F7">
      <w:pPr>
        <w:pStyle w:val="aff"/>
        <w:numPr>
          <w:ilvl w:val="0"/>
          <w:numId w:val="24"/>
        </w:numPr>
        <w:spacing w:after="120" w:line="240" w:lineRule="auto"/>
        <w:rPr>
          <w:rFonts w:asciiTheme="minorHAnsi" w:hAnsiTheme="minorHAnsi" w:cstheme="minorHAnsi"/>
          <w:b/>
          <w:bCs/>
          <w:sz w:val="20"/>
          <w:szCs w:val="20"/>
          <w:lang w:val="en-US"/>
        </w:rPr>
      </w:pPr>
      <w:r w:rsidRPr="00C112A7">
        <w:rPr>
          <w:rFonts w:asciiTheme="minorHAnsi" w:hAnsiTheme="minorHAnsi" w:cstheme="minorHAnsi"/>
          <w:b/>
          <w:bCs/>
          <w:sz w:val="20"/>
          <w:szCs w:val="20"/>
          <w:lang w:val="en-US" w:eastAsia="zh-CN"/>
        </w:rPr>
        <w:t xml:space="preserve">If </w:t>
      </w:r>
      <w:r w:rsidRPr="00C112A7">
        <w:rPr>
          <w:rFonts w:asciiTheme="minorHAnsi" w:hAnsiTheme="minorHAnsi" w:cstheme="minorHAnsi"/>
          <w:b/>
          <w:bCs/>
          <w:sz w:val="20"/>
          <w:szCs w:val="20"/>
          <w:lang w:val="en-US"/>
        </w:rPr>
        <w:t>a postponed SPS NPUSCH transmission is overlapped with another SPS NPDSCH reception/resource</w:t>
      </w:r>
      <w:r w:rsidRPr="00C112A7">
        <w:rPr>
          <w:rFonts w:asciiTheme="minorHAnsi" w:hAnsiTheme="minorHAnsi" w:cstheme="minorHAnsi"/>
          <w:b/>
          <w:bCs/>
          <w:sz w:val="20"/>
          <w:szCs w:val="20"/>
          <w:lang w:val="en-US" w:eastAsia="zh-CN"/>
        </w:rPr>
        <w:t xml:space="preserve">, the </w:t>
      </w:r>
      <w:r w:rsidR="000F4584">
        <w:rPr>
          <w:rFonts w:asciiTheme="minorHAnsi" w:hAnsiTheme="minorHAnsi" w:cstheme="minorHAnsi" w:hint="eastAsia"/>
          <w:b/>
          <w:bCs/>
          <w:sz w:val="20"/>
          <w:szCs w:val="20"/>
          <w:lang w:val="en-US" w:eastAsia="zh-CN"/>
        </w:rPr>
        <w:t xml:space="preserve">overlapping subframe(s) /slot(s) of the </w:t>
      </w:r>
      <w:r w:rsidRPr="00C112A7">
        <w:rPr>
          <w:rFonts w:asciiTheme="minorHAnsi" w:hAnsiTheme="minorHAnsi" w:cstheme="minorHAnsi"/>
          <w:b/>
          <w:bCs/>
          <w:sz w:val="20"/>
          <w:szCs w:val="20"/>
          <w:lang w:val="en-US" w:eastAsia="zh-CN"/>
        </w:rPr>
        <w:t xml:space="preserve">postponed </w:t>
      </w:r>
      <w:r w:rsidRPr="00C112A7">
        <w:rPr>
          <w:rFonts w:asciiTheme="minorHAnsi" w:hAnsiTheme="minorHAnsi" w:cstheme="minorHAnsi"/>
          <w:b/>
          <w:bCs/>
          <w:sz w:val="20"/>
          <w:szCs w:val="20"/>
          <w:lang w:val="en-US"/>
        </w:rPr>
        <w:t>SPS NPUSCH transmission is dropped</w:t>
      </w:r>
      <w:r w:rsidRPr="00C112A7">
        <w:rPr>
          <w:rFonts w:asciiTheme="minorHAnsi" w:hAnsiTheme="minorHAnsi" w:cstheme="minorHAnsi"/>
          <w:b/>
          <w:bCs/>
          <w:sz w:val="20"/>
          <w:szCs w:val="20"/>
          <w:lang w:val="en-US" w:eastAsia="zh-CN"/>
        </w:rPr>
        <w:t>.</w:t>
      </w:r>
    </w:p>
    <w:p w14:paraId="3A608C40" w14:textId="1E2C3A94" w:rsidR="00F728F7" w:rsidRDefault="00F728F7" w:rsidP="00F728F7">
      <w:pPr>
        <w:pStyle w:val="aff"/>
        <w:numPr>
          <w:ilvl w:val="0"/>
          <w:numId w:val="24"/>
        </w:numPr>
        <w:spacing w:after="120" w:line="240" w:lineRule="auto"/>
        <w:rPr>
          <w:rFonts w:ascii="Times New Roman" w:hAnsi="Times New Roman" w:cs="Times New Roman"/>
          <w:b/>
          <w:bCs/>
          <w:sz w:val="20"/>
          <w:szCs w:val="20"/>
          <w:lang w:val="en-US"/>
        </w:rPr>
      </w:pPr>
      <w:r w:rsidRPr="00C112A7">
        <w:rPr>
          <w:rFonts w:asciiTheme="minorHAnsi" w:hAnsiTheme="minorHAnsi" w:cstheme="minorHAnsi"/>
          <w:b/>
          <w:bCs/>
          <w:sz w:val="20"/>
          <w:szCs w:val="20"/>
          <w:lang w:val="en-US"/>
        </w:rPr>
        <w:t xml:space="preserve">If a postponed SPS NPDSCH reception is overlapped with another SPS NPUSCH transmission/resource, </w:t>
      </w:r>
      <w:r w:rsidRPr="00C112A7">
        <w:rPr>
          <w:rFonts w:asciiTheme="minorHAnsi" w:hAnsiTheme="minorHAnsi" w:cstheme="minorHAnsi"/>
          <w:b/>
          <w:bCs/>
          <w:sz w:val="20"/>
          <w:szCs w:val="20"/>
          <w:lang w:val="en-US" w:eastAsia="zh-CN"/>
        </w:rPr>
        <w:t xml:space="preserve">the </w:t>
      </w:r>
      <w:r w:rsidR="000F4584">
        <w:rPr>
          <w:rFonts w:asciiTheme="minorHAnsi" w:hAnsiTheme="minorHAnsi" w:cstheme="minorHAnsi" w:hint="eastAsia"/>
          <w:b/>
          <w:bCs/>
          <w:sz w:val="20"/>
          <w:szCs w:val="20"/>
          <w:lang w:val="en-US" w:eastAsia="zh-CN"/>
        </w:rPr>
        <w:t xml:space="preserve">overlapping subframe(s) of the </w:t>
      </w:r>
      <w:r w:rsidRPr="00C112A7">
        <w:rPr>
          <w:rFonts w:asciiTheme="minorHAnsi" w:hAnsiTheme="minorHAnsi" w:cstheme="minorHAnsi"/>
          <w:b/>
          <w:bCs/>
          <w:sz w:val="20"/>
          <w:szCs w:val="20"/>
          <w:lang w:val="en-US" w:eastAsia="zh-CN"/>
        </w:rPr>
        <w:t xml:space="preserve">postponed </w:t>
      </w:r>
      <w:r w:rsidRPr="00C112A7">
        <w:rPr>
          <w:rFonts w:asciiTheme="minorHAnsi" w:hAnsiTheme="minorHAnsi" w:cstheme="minorHAnsi"/>
          <w:b/>
          <w:bCs/>
          <w:sz w:val="20"/>
          <w:szCs w:val="20"/>
          <w:lang w:val="en-US"/>
        </w:rPr>
        <w:t>SPS NPDSCH transmission is dropped</w:t>
      </w:r>
      <w:r w:rsidRPr="00C112A7">
        <w:rPr>
          <w:rFonts w:asciiTheme="minorHAnsi" w:hAnsiTheme="minorHAnsi" w:cstheme="minorHAnsi"/>
          <w:b/>
          <w:bCs/>
          <w:sz w:val="20"/>
          <w:szCs w:val="20"/>
          <w:lang w:val="en-US" w:eastAsia="zh-CN"/>
        </w:rPr>
        <w:t>.</w:t>
      </w:r>
      <w:bookmarkEnd w:id="25"/>
      <w:r w:rsidRPr="00CA074A">
        <w:rPr>
          <w:rFonts w:ascii="Times New Roman" w:hAnsi="Times New Roman" w:cs="Times New Roman" w:hint="eastAsia"/>
          <w:b/>
          <w:bCs/>
          <w:sz w:val="20"/>
          <w:szCs w:val="20"/>
          <w:lang w:val="en-US" w:eastAsia="zh-CN"/>
        </w:rPr>
        <w:t xml:space="preserve"> </w:t>
      </w:r>
    </w:p>
    <w:p w14:paraId="140C4AA6" w14:textId="77777777" w:rsidR="00CF6A5A" w:rsidRDefault="00CF6A5A" w:rsidP="00CF6A5A">
      <w:pPr>
        <w:pStyle w:val="aff"/>
        <w:spacing w:after="120" w:line="240" w:lineRule="auto"/>
        <w:ind w:left="420"/>
        <w:rPr>
          <w:rFonts w:ascii="Times New Roman" w:hAnsi="Times New Roman" w:cs="Times New Roman"/>
          <w:b/>
          <w:bCs/>
          <w:sz w:val="20"/>
          <w:szCs w:val="20"/>
          <w:lang w:val="en-US"/>
        </w:rPr>
      </w:pPr>
    </w:p>
    <w:p w14:paraId="1A50A602" w14:textId="77777777" w:rsidR="00DC0F5E" w:rsidRPr="002C1B9B" w:rsidRDefault="00DC0F5E" w:rsidP="00DC0F5E">
      <w:pPr>
        <w:pStyle w:val="2"/>
        <w:numPr>
          <w:ilvl w:val="1"/>
          <w:numId w:val="1"/>
        </w:numPr>
        <w:rPr>
          <w:rFonts w:ascii="Arial" w:hAnsi="Arial" w:cs="Arial"/>
          <w:sz w:val="28"/>
          <w:szCs w:val="28"/>
        </w:rPr>
      </w:pPr>
      <w:r>
        <w:rPr>
          <w:rFonts w:ascii="Arial" w:eastAsiaTheme="minorEastAsia" w:hAnsi="Arial" w:cs="Arial" w:hint="eastAsia"/>
          <w:sz w:val="28"/>
          <w:szCs w:val="28"/>
          <w:lang w:eastAsia="zh-CN"/>
        </w:rPr>
        <w:t>Monday offline</w:t>
      </w:r>
    </w:p>
    <w:p w14:paraId="22FD60A3" w14:textId="77777777" w:rsidR="00DC0F5E" w:rsidRPr="00470BFC" w:rsidRDefault="00DC0F5E" w:rsidP="00DC0F5E">
      <w:pPr>
        <w:spacing w:after="0" w:line="240" w:lineRule="auto"/>
        <w:rPr>
          <w:rFonts w:ascii="Calibri" w:eastAsia="等线" w:hAnsi="Calibri" w:cs="Calibri"/>
          <w:b/>
          <w:bCs/>
          <w:sz w:val="21"/>
          <w:szCs w:val="21"/>
          <w:lang w:val="en-US" w:eastAsia="zh-CN"/>
        </w:rPr>
      </w:pPr>
      <w:bookmarkStart w:id="26" w:name="_Hlk229999180"/>
      <w:bookmarkStart w:id="27" w:name="_Hlk230026734"/>
      <w:r w:rsidRPr="00470BFC">
        <w:rPr>
          <w:rFonts w:ascii="Calibri" w:eastAsia="等线" w:hAnsi="Calibri" w:cs="Calibri"/>
          <w:b/>
          <w:bCs/>
          <w:sz w:val="21"/>
          <w:szCs w:val="21"/>
          <w:lang w:eastAsia="zh-CN"/>
        </w:rPr>
        <w:t>Proposal 4.1-1b(</w:t>
      </w:r>
      <w:proofErr w:type="spellStart"/>
      <w:r w:rsidRPr="00470BFC">
        <w:rPr>
          <w:rFonts w:ascii="Calibri" w:eastAsia="等线" w:hAnsi="Calibri" w:cs="Calibri"/>
          <w:b/>
          <w:bCs/>
          <w:sz w:val="21"/>
          <w:szCs w:val="21"/>
          <w:lang w:eastAsia="zh-CN"/>
        </w:rPr>
        <w:t>i</w:t>
      </w:r>
      <w:proofErr w:type="spellEnd"/>
      <w:r w:rsidRPr="00470BFC">
        <w:rPr>
          <w:rFonts w:ascii="Calibri" w:eastAsia="等线" w:hAnsi="Calibri" w:cs="Calibri"/>
          <w:b/>
          <w:bCs/>
          <w:sz w:val="21"/>
          <w:szCs w:val="21"/>
          <w:lang w:eastAsia="zh-CN"/>
        </w:rPr>
        <w:t xml:space="preserve">): </w:t>
      </w:r>
      <w:r w:rsidRPr="00470BFC">
        <w:rPr>
          <w:rFonts w:ascii="Calibri" w:eastAsia="等线" w:hAnsi="Calibri" w:cs="Calibri"/>
          <w:b/>
          <w:bCs/>
          <w:sz w:val="21"/>
          <w:szCs w:val="21"/>
          <w:lang w:val="en-US" w:eastAsia="zh-CN"/>
        </w:rPr>
        <w:t>For Rel-20 NB-IoT NTN, support joint activation of a DL SPS and a UL SPS via a single DCI format N0 with CRC scrambled by SPS C-RNTI.</w:t>
      </w:r>
    </w:p>
    <w:p w14:paraId="6D7112BF" w14:textId="77777777" w:rsidR="00DC0F5E" w:rsidRPr="00470BFC" w:rsidRDefault="00DC0F5E" w:rsidP="00DC0F5E">
      <w:pPr>
        <w:spacing w:after="0" w:line="240" w:lineRule="auto"/>
        <w:rPr>
          <w:rFonts w:ascii="Calibri" w:eastAsia="等线" w:hAnsi="Calibri" w:cs="Calibri"/>
          <w:b/>
          <w:bCs/>
          <w:strike/>
          <w:color w:val="FF0000"/>
          <w:sz w:val="21"/>
          <w:szCs w:val="21"/>
          <w:lang w:val="en-US" w:eastAsia="zh-CN"/>
        </w:rPr>
      </w:pPr>
      <w:r w:rsidRPr="00470BFC">
        <w:rPr>
          <w:rFonts w:ascii="Calibri" w:eastAsia="等线" w:hAnsi="Calibri" w:cs="Calibri"/>
          <w:b/>
          <w:bCs/>
          <w:strike/>
          <w:color w:val="FF0000"/>
          <w:sz w:val="21"/>
          <w:szCs w:val="21"/>
          <w:lang w:val="en-US" w:eastAsia="zh-CN"/>
        </w:rPr>
        <w:t>NOTE: Resource allocation (i.e., number of repetitions, frequency resource assignment, time resource assignment, MCS) for UL SPS and DL SPS should be provided by RRC</w:t>
      </w:r>
    </w:p>
    <w:bookmarkEnd w:id="26"/>
    <w:p w14:paraId="25E918CF" w14:textId="77777777" w:rsidR="00DC0F5E" w:rsidRPr="00470BFC" w:rsidRDefault="00DC0F5E" w:rsidP="00DC0F5E">
      <w:pPr>
        <w:numPr>
          <w:ilvl w:val="0"/>
          <w:numId w:val="72"/>
        </w:numPr>
        <w:spacing w:after="0" w:line="240" w:lineRule="auto"/>
        <w:rPr>
          <w:rFonts w:ascii="Calibri" w:eastAsia="等线" w:hAnsi="Calibri" w:cs="Calibri"/>
          <w:b/>
          <w:bCs/>
          <w:color w:val="993366"/>
          <w:sz w:val="21"/>
          <w:szCs w:val="21"/>
          <w:lang w:val="en-US" w:eastAsia="zh-CN"/>
        </w:rPr>
      </w:pPr>
      <w:r w:rsidRPr="00470BFC">
        <w:rPr>
          <w:rFonts w:ascii="Calibri" w:eastAsia="等线" w:hAnsi="Calibri" w:cs="Calibri"/>
          <w:b/>
          <w:bCs/>
          <w:sz w:val="21"/>
          <w:szCs w:val="21"/>
          <w:lang w:val="en-US" w:eastAsia="zh-CN"/>
        </w:rPr>
        <w:t xml:space="preserve">For UL SPS, the following parameters should be configured by RRC: </w:t>
      </w:r>
      <w:r w:rsidRPr="00470BFC">
        <w:rPr>
          <w:rFonts w:ascii="Calibri" w:eastAsia="等线" w:hAnsi="Calibri" w:cs="Calibri"/>
          <w:b/>
          <w:bCs/>
          <w:color w:val="00B050"/>
          <w:sz w:val="21"/>
          <w:szCs w:val="21"/>
          <w:lang w:val="en-US" w:eastAsia="zh-CN"/>
        </w:rPr>
        <w:t xml:space="preserve">number of repetitions </w:t>
      </w:r>
      <w:r w:rsidRPr="00470BFC">
        <w:rPr>
          <w:rFonts w:ascii="Calibri" w:eastAsia="等线" w:hAnsi="Calibri" w:cs="Calibri"/>
          <w:b/>
          <w:bCs/>
          <w:color w:val="00B0F0"/>
          <w:sz w:val="21"/>
          <w:szCs w:val="21"/>
          <w:lang w:val="en-US" w:eastAsia="zh-CN"/>
        </w:rPr>
        <w:t>for the NPUSCH</w:t>
      </w:r>
      <w:r w:rsidRPr="00470BFC">
        <w:rPr>
          <w:rFonts w:ascii="Calibri" w:eastAsia="等线" w:hAnsi="Calibri" w:cs="Calibri"/>
          <w:b/>
          <w:bCs/>
          <w:color w:val="993366"/>
          <w:sz w:val="21"/>
          <w:szCs w:val="21"/>
          <w:lang w:val="en-US" w:eastAsia="zh-CN"/>
        </w:rPr>
        <w:t xml:space="preserve">, </w:t>
      </w:r>
      <w:r w:rsidRPr="00470BFC">
        <w:rPr>
          <w:rFonts w:ascii="Calibri" w:eastAsia="等线" w:hAnsi="Calibri" w:cs="Calibri"/>
          <w:b/>
          <w:bCs/>
          <w:color w:val="00B050"/>
          <w:sz w:val="21"/>
          <w:szCs w:val="21"/>
          <w:lang w:val="en-US" w:eastAsia="zh-CN"/>
        </w:rPr>
        <w:t>time resource assignment, MCS, subcarrier indication</w:t>
      </w:r>
    </w:p>
    <w:p w14:paraId="7A697491" w14:textId="77777777" w:rsidR="00DC0F5E" w:rsidRPr="00470BFC" w:rsidRDefault="00DC0F5E" w:rsidP="00DC0F5E">
      <w:pPr>
        <w:numPr>
          <w:ilvl w:val="0"/>
          <w:numId w:val="72"/>
        </w:numPr>
        <w:spacing w:after="0" w:line="240" w:lineRule="auto"/>
        <w:rPr>
          <w:rFonts w:ascii="Calibri" w:eastAsia="等线" w:hAnsi="Calibri" w:cs="Calibri"/>
          <w:b/>
          <w:bCs/>
          <w:color w:val="993366"/>
          <w:sz w:val="21"/>
          <w:szCs w:val="21"/>
          <w:lang w:val="en-US" w:eastAsia="zh-CN"/>
        </w:rPr>
      </w:pPr>
      <w:r w:rsidRPr="00470BFC">
        <w:rPr>
          <w:rFonts w:ascii="Calibri" w:eastAsia="等线" w:hAnsi="Calibri" w:cs="Calibri"/>
          <w:b/>
          <w:bCs/>
          <w:sz w:val="21"/>
          <w:szCs w:val="21"/>
          <w:lang w:val="en-US" w:eastAsia="zh-CN"/>
        </w:rPr>
        <w:t xml:space="preserve">For DL SPS, the following parameters should be configured by RRC: </w:t>
      </w:r>
      <w:r w:rsidRPr="00470BFC">
        <w:rPr>
          <w:rFonts w:ascii="Calibri" w:eastAsia="等线" w:hAnsi="Calibri" w:cs="Calibri"/>
          <w:b/>
          <w:bCs/>
          <w:color w:val="00B050"/>
          <w:sz w:val="21"/>
          <w:szCs w:val="21"/>
          <w:lang w:val="en-US" w:eastAsia="zh-CN"/>
        </w:rPr>
        <w:t xml:space="preserve">number of repetitions </w:t>
      </w:r>
      <w:r w:rsidRPr="00470BFC">
        <w:rPr>
          <w:rFonts w:ascii="Calibri" w:eastAsia="等线" w:hAnsi="Calibri" w:cs="Calibri"/>
          <w:b/>
          <w:bCs/>
          <w:color w:val="00B0F0"/>
          <w:sz w:val="21"/>
          <w:szCs w:val="21"/>
          <w:lang w:val="en-US" w:eastAsia="zh-CN"/>
        </w:rPr>
        <w:t>for the NPDSCH</w:t>
      </w:r>
      <w:r w:rsidRPr="00470BFC">
        <w:rPr>
          <w:rFonts w:ascii="Calibri" w:eastAsia="等线" w:hAnsi="Calibri" w:cs="Calibri"/>
          <w:b/>
          <w:bCs/>
          <w:color w:val="993366"/>
          <w:sz w:val="21"/>
          <w:szCs w:val="21"/>
          <w:lang w:val="en-US" w:eastAsia="zh-CN"/>
        </w:rPr>
        <w:t xml:space="preserve">, </w:t>
      </w:r>
      <w:r w:rsidRPr="00470BFC">
        <w:rPr>
          <w:rFonts w:ascii="Calibri" w:eastAsia="等线" w:hAnsi="Calibri" w:cs="Calibri"/>
          <w:b/>
          <w:bCs/>
          <w:color w:val="00B050"/>
          <w:sz w:val="21"/>
          <w:szCs w:val="21"/>
          <w:lang w:val="en-US" w:eastAsia="zh-CN"/>
        </w:rPr>
        <w:t>time resource assignment, MCS</w:t>
      </w:r>
    </w:p>
    <w:p w14:paraId="3AA9E7CC" w14:textId="77777777" w:rsidR="00DC0F5E" w:rsidRPr="00470BFC" w:rsidRDefault="00DC0F5E" w:rsidP="00DC0F5E">
      <w:pPr>
        <w:numPr>
          <w:ilvl w:val="0"/>
          <w:numId w:val="72"/>
        </w:num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The following special fields are used for validation for the activation DCI.</w:t>
      </w:r>
    </w:p>
    <w:tbl>
      <w:tblPr>
        <w:tblW w:w="0" w:type="auto"/>
        <w:jc w:val="center"/>
        <w:tblCellMar>
          <w:left w:w="0" w:type="dxa"/>
          <w:right w:w="0" w:type="dxa"/>
        </w:tblCellMar>
        <w:tblLook w:val="04A0" w:firstRow="1" w:lastRow="0" w:firstColumn="1" w:lastColumn="0" w:noHBand="0" w:noVBand="1"/>
      </w:tblPr>
      <w:tblGrid>
        <w:gridCol w:w="7302"/>
        <w:gridCol w:w="1457"/>
      </w:tblGrid>
      <w:tr w:rsidR="00DC0F5E" w:rsidRPr="00470BFC" w14:paraId="561779E7"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232E402C" w14:textId="77777777" w:rsidR="00DC0F5E" w:rsidRPr="00470BFC" w:rsidRDefault="00DC0F5E" w:rsidP="00FA089D">
            <w:pPr>
              <w:spacing w:after="0" w:line="240" w:lineRule="auto"/>
              <w:rPr>
                <w:rFonts w:ascii="Calibri" w:eastAsia="等线" w:hAnsi="Calibri" w:cs="Calibr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4060A144"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color w:val="000000"/>
                <w:sz w:val="21"/>
                <w:szCs w:val="21"/>
                <w:lang w:val="en-US" w:eastAsia="zh-CN"/>
              </w:rPr>
              <w:t>DCI format N0</w:t>
            </w:r>
          </w:p>
        </w:tc>
      </w:tr>
      <w:tr w:rsidR="00DC0F5E" w:rsidRPr="00470BFC" w14:paraId="49D77469"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AC88B4"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54FE9"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r w:rsidR="00DC0F5E" w:rsidRPr="00470BFC" w14:paraId="60B698B5"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99C705"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4F3B7"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r w:rsidR="00DC0F5E" w:rsidRPr="00470BFC" w14:paraId="200BAD06"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0D40CD"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eastAsia="zh-CN"/>
              </w:rPr>
              <w:t>Modulation and coding scheme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BEBA4"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'0000'</w:t>
            </w:r>
          </w:p>
        </w:tc>
      </w:tr>
      <w:tr w:rsidR="00DC0F5E" w:rsidRPr="00470BFC" w14:paraId="48658CE1"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F98CBA"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eastAsia="zh-CN"/>
              </w:rPr>
              <w:t>Resource assignment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8BBB2"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'000'</w:t>
            </w:r>
          </w:p>
        </w:tc>
      </w:tr>
    </w:tbl>
    <w:p w14:paraId="7ADA7F2F" w14:textId="77777777" w:rsidR="00DC0F5E" w:rsidRPr="00470BFC" w:rsidRDefault="00DC0F5E" w:rsidP="00DC0F5E">
      <w:pPr>
        <w:spacing w:after="0" w:line="240" w:lineRule="auto"/>
        <w:ind w:left="284" w:firstLine="284"/>
        <w:rPr>
          <w:rFonts w:ascii="Calibri" w:eastAsia="等线" w:hAnsi="Calibri" w:cs="Calibri"/>
          <w:b/>
          <w:bCs/>
          <w:color w:val="FF0000"/>
          <w:sz w:val="21"/>
          <w:szCs w:val="21"/>
          <w:lang w:eastAsia="zh-CN"/>
        </w:rPr>
      </w:pPr>
      <w:r w:rsidRPr="00470BFC">
        <w:rPr>
          <w:rFonts w:ascii="Calibri" w:eastAsia="等线" w:hAnsi="Calibri" w:cs="Calibri"/>
          <w:b/>
          <w:bCs/>
          <w:color w:val="FF0000"/>
          <w:sz w:val="21"/>
          <w:szCs w:val="21"/>
          <w:lang w:eastAsia="zh-CN"/>
        </w:rPr>
        <w:t>Note: NDI is set to 0 for the joint SPS activation DCI, Number of scheduled TB for Unicast is set to 0 for the joint SPS activation DCI if this field is present.</w:t>
      </w:r>
    </w:p>
    <w:p w14:paraId="2B4E1A0C" w14:textId="77777777" w:rsidR="00DC0F5E" w:rsidRPr="00470BFC" w:rsidRDefault="00DC0F5E" w:rsidP="00DC0F5E">
      <w:pPr>
        <w:spacing w:after="0" w:line="240" w:lineRule="auto"/>
        <w:rPr>
          <w:rFonts w:ascii="Calibri" w:eastAsia="等线" w:hAnsi="Calibri" w:cs="Calibri"/>
          <w:b/>
          <w:bCs/>
          <w:color w:val="993366"/>
          <w:sz w:val="21"/>
          <w:szCs w:val="21"/>
          <w:lang w:eastAsia="zh-CN"/>
        </w:rPr>
      </w:pPr>
    </w:p>
    <w:p w14:paraId="6E4A0E75" w14:textId="77777777" w:rsidR="00DC0F5E" w:rsidRPr="00470BFC" w:rsidRDefault="00DC0F5E" w:rsidP="00DC0F5E">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eastAsia="zh-CN"/>
        </w:rPr>
        <w:t xml:space="preserve">Proposal 4.1-1b(ii): </w:t>
      </w:r>
      <w:r w:rsidRPr="00470BFC">
        <w:rPr>
          <w:rFonts w:ascii="Calibri" w:eastAsia="等线" w:hAnsi="Calibri" w:cs="Calibri"/>
          <w:b/>
          <w:bCs/>
          <w:sz w:val="21"/>
          <w:szCs w:val="21"/>
          <w:lang w:val="en-US" w:eastAsia="zh-CN"/>
        </w:rPr>
        <w:t>For Rel-20 NB-IoT NTN, support DCI format N1 for DL SPS activation and DCI format N0 for UL SPS activation:</w:t>
      </w:r>
    </w:p>
    <w:p w14:paraId="2A197F03" w14:textId="77777777" w:rsidR="00DC0F5E" w:rsidRPr="00470BFC" w:rsidRDefault="00DC0F5E" w:rsidP="00DC0F5E">
      <w:pPr>
        <w:numPr>
          <w:ilvl w:val="0"/>
          <w:numId w:val="73"/>
        </w:num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The following special fields are used for validation for the activation DCI format N0 for UL SPS.</w:t>
      </w:r>
    </w:p>
    <w:tbl>
      <w:tblPr>
        <w:tblW w:w="0" w:type="auto"/>
        <w:jc w:val="center"/>
        <w:tblCellMar>
          <w:left w:w="0" w:type="dxa"/>
          <w:right w:w="0" w:type="dxa"/>
        </w:tblCellMar>
        <w:tblLook w:val="04A0" w:firstRow="1" w:lastRow="0" w:firstColumn="1" w:lastColumn="0" w:noHBand="0" w:noVBand="1"/>
      </w:tblPr>
      <w:tblGrid>
        <w:gridCol w:w="7302"/>
        <w:gridCol w:w="1457"/>
      </w:tblGrid>
      <w:tr w:rsidR="00DC0F5E" w:rsidRPr="00470BFC" w14:paraId="04C1375E"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2F2A6E22" w14:textId="77777777" w:rsidR="00DC0F5E" w:rsidRPr="00470BFC" w:rsidRDefault="00DC0F5E" w:rsidP="00FA089D">
            <w:pPr>
              <w:spacing w:after="0" w:line="240" w:lineRule="auto"/>
              <w:rPr>
                <w:rFonts w:ascii="Calibri" w:eastAsia="等线" w:hAnsi="Calibri" w:cs="Calibr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9CFD23D"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color w:val="000000"/>
                <w:sz w:val="21"/>
                <w:szCs w:val="21"/>
                <w:lang w:val="en-US" w:eastAsia="zh-CN"/>
              </w:rPr>
              <w:t>DCI format N0</w:t>
            </w:r>
          </w:p>
        </w:tc>
      </w:tr>
      <w:tr w:rsidR="00DC0F5E" w:rsidRPr="00470BFC" w14:paraId="6A061695"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5D663"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AE4125"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r w:rsidR="00DC0F5E" w:rsidRPr="00470BFC" w14:paraId="59346DF4"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9D52C9"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D97C6"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bl>
    <w:p w14:paraId="4B6B207A" w14:textId="77777777" w:rsidR="00DC0F5E" w:rsidRPr="00470BFC" w:rsidRDefault="00DC0F5E" w:rsidP="00DC0F5E">
      <w:pPr>
        <w:spacing w:after="0" w:line="240" w:lineRule="auto"/>
        <w:ind w:left="284" w:firstLine="284"/>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Note: NDI is set to 0 for the UL SPS activation DCI, Number of scheduled TB for Unicast is set to 0 for the UL SPS activation DCI if this field is present.</w:t>
      </w:r>
    </w:p>
    <w:p w14:paraId="67C9C54E" w14:textId="77777777" w:rsidR="00DC0F5E" w:rsidRPr="00470BFC" w:rsidRDefault="00DC0F5E" w:rsidP="00DC0F5E">
      <w:pPr>
        <w:numPr>
          <w:ilvl w:val="0"/>
          <w:numId w:val="73"/>
        </w:num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The following special fields are used for validation for the activation DCI format N1 for DL SPS.</w:t>
      </w:r>
    </w:p>
    <w:tbl>
      <w:tblPr>
        <w:tblW w:w="0" w:type="auto"/>
        <w:jc w:val="center"/>
        <w:tblCellMar>
          <w:left w:w="0" w:type="dxa"/>
          <w:right w:w="0" w:type="dxa"/>
        </w:tblCellMar>
        <w:tblLook w:val="04A0" w:firstRow="1" w:lastRow="0" w:firstColumn="1" w:lastColumn="0" w:noHBand="0" w:noVBand="1"/>
      </w:tblPr>
      <w:tblGrid>
        <w:gridCol w:w="7302"/>
        <w:gridCol w:w="1457"/>
      </w:tblGrid>
      <w:tr w:rsidR="00DC0F5E" w:rsidRPr="00470BFC" w14:paraId="7B1E36EA"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42A32B23" w14:textId="77777777" w:rsidR="00DC0F5E" w:rsidRPr="00470BFC" w:rsidRDefault="00DC0F5E" w:rsidP="00DC0F5E">
            <w:pPr>
              <w:numPr>
                <w:ilvl w:val="0"/>
                <w:numId w:val="73"/>
              </w:numPr>
              <w:spacing w:after="0" w:line="240" w:lineRule="auto"/>
              <w:rPr>
                <w:rFonts w:ascii="Calibri" w:eastAsia="等线" w:hAnsi="Calibri" w:cs="Calibr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8BAA37A"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color w:val="000000"/>
                <w:sz w:val="21"/>
                <w:szCs w:val="21"/>
                <w:lang w:val="en-US" w:eastAsia="zh-CN"/>
              </w:rPr>
              <w:t>DCI format N1</w:t>
            </w:r>
          </w:p>
        </w:tc>
      </w:tr>
      <w:tr w:rsidR="00DC0F5E" w:rsidRPr="00470BFC" w14:paraId="78FFB49B"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DA6AB"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FCB1B"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bl>
    <w:p w14:paraId="04C08A6F" w14:textId="77777777" w:rsidR="00DC0F5E" w:rsidRPr="00792D9D" w:rsidRDefault="00DC0F5E" w:rsidP="00DC0F5E">
      <w:pPr>
        <w:spacing w:after="0" w:line="240" w:lineRule="auto"/>
        <w:ind w:left="284" w:firstLine="156"/>
        <w:rPr>
          <w:rFonts w:ascii="Calibri" w:eastAsia="等线" w:hAnsi="Calibri" w:cs="Calibri"/>
          <w:b/>
          <w:bCs/>
          <w:sz w:val="21"/>
          <w:szCs w:val="21"/>
          <w:lang w:val="en-US" w:eastAsia="zh-CN"/>
        </w:rPr>
      </w:pPr>
      <w:r w:rsidRPr="00792D9D">
        <w:rPr>
          <w:rFonts w:ascii="Calibri" w:eastAsia="等线" w:hAnsi="Calibri" w:cs="Calibri"/>
          <w:b/>
          <w:bCs/>
          <w:sz w:val="21"/>
          <w:szCs w:val="21"/>
          <w:lang w:val="en-US" w:eastAsia="zh-CN"/>
        </w:rPr>
        <w:t>Note: NDI is set to 0 for the DL SPS activation DCI, Number of scheduled TB for Unicast is set to 0 for the DL SPS activation DCI if this field is present.</w:t>
      </w:r>
    </w:p>
    <w:p w14:paraId="698B7BFE" w14:textId="77777777" w:rsidR="00DC0F5E" w:rsidRPr="004237ED" w:rsidRDefault="00DC0F5E" w:rsidP="00DC0F5E">
      <w:pPr>
        <w:numPr>
          <w:ilvl w:val="0"/>
          <w:numId w:val="73"/>
        </w:numPr>
        <w:spacing w:after="0" w:line="240" w:lineRule="auto"/>
        <w:rPr>
          <w:rFonts w:ascii="Calibri" w:eastAsia="等线" w:hAnsi="Calibri" w:cs="Calibri"/>
          <w:b/>
          <w:bCs/>
          <w:color w:val="7030A0"/>
          <w:sz w:val="21"/>
          <w:szCs w:val="21"/>
          <w:lang w:val="en-US" w:eastAsia="zh-CN"/>
        </w:rPr>
      </w:pPr>
      <w:r w:rsidRPr="004237ED">
        <w:rPr>
          <w:rFonts w:ascii="Calibri" w:eastAsia="等线" w:hAnsi="Calibri" w:cs="Calibri" w:hint="eastAsia"/>
          <w:b/>
          <w:bCs/>
          <w:color w:val="7030A0"/>
          <w:sz w:val="21"/>
          <w:szCs w:val="21"/>
          <w:lang w:val="en-US" w:eastAsia="zh-CN"/>
        </w:rPr>
        <w:t>FFS whether to support HARQ-ACK feedback as confirmation for DL SPS activation</w:t>
      </w:r>
    </w:p>
    <w:p w14:paraId="2720BDE7" w14:textId="77777777" w:rsidR="00DC0F5E" w:rsidRPr="00F932C3" w:rsidRDefault="00DC0F5E" w:rsidP="00DC0F5E">
      <w:pPr>
        <w:numPr>
          <w:ilvl w:val="0"/>
          <w:numId w:val="73"/>
        </w:numPr>
        <w:spacing w:after="0" w:line="240" w:lineRule="auto"/>
        <w:rPr>
          <w:rFonts w:ascii="Calibri" w:eastAsia="等线" w:hAnsi="Calibri" w:cs="Calibri"/>
          <w:b/>
          <w:bCs/>
          <w:color w:val="7030A0"/>
          <w:sz w:val="21"/>
          <w:szCs w:val="21"/>
          <w:lang w:val="en-US" w:eastAsia="zh-CN"/>
        </w:rPr>
      </w:pPr>
      <w:r w:rsidRPr="00F932C3">
        <w:rPr>
          <w:rFonts w:ascii="Calibri" w:eastAsia="等线" w:hAnsi="Calibri" w:cs="Calibri"/>
          <w:b/>
          <w:bCs/>
          <w:color w:val="7030A0"/>
          <w:sz w:val="21"/>
          <w:szCs w:val="21"/>
          <w:lang w:val="en-US" w:eastAsia="zh-CN"/>
        </w:rPr>
        <w:t xml:space="preserve">FFS how to resolve the collision of HARQ-ACK feedback as confirmation for DL SPS </w:t>
      </w:r>
      <w:proofErr w:type="gramStart"/>
      <w:r w:rsidRPr="00F932C3">
        <w:rPr>
          <w:rFonts w:ascii="Calibri" w:eastAsia="等线" w:hAnsi="Calibri" w:cs="Calibri"/>
          <w:b/>
          <w:bCs/>
          <w:color w:val="7030A0"/>
          <w:sz w:val="21"/>
          <w:szCs w:val="21"/>
          <w:lang w:val="en-US" w:eastAsia="zh-CN"/>
        </w:rPr>
        <w:t>activation(</w:t>
      </w:r>
      <w:proofErr w:type="gramEnd"/>
      <w:r w:rsidRPr="00F932C3">
        <w:rPr>
          <w:rFonts w:ascii="Calibri" w:eastAsia="等线" w:hAnsi="Calibri" w:cs="Calibri"/>
          <w:b/>
          <w:bCs/>
          <w:color w:val="7030A0"/>
          <w:sz w:val="21"/>
          <w:szCs w:val="21"/>
          <w:lang w:val="en-US" w:eastAsia="zh-CN"/>
        </w:rPr>
        <w:t>if supported)  and other transmission/receptions</w:t>
      </w:r>
    </w:p>
    <w:bookmarkEnd w:id="27"/>
    <w:p w14:paraId="2E221FB6" w14:textId="77777777" w:rsidR="00DC0F5E" w:rsidRPr="00470BFC" w:rsidRDefault="00DC0F5E" w:rsidP="00DC0F5E">
      <w:pPr>
        <w:spacing w:after="0" w:line="240" w:lineRule="auto"/>
        <w:ind w:left="440"/>
        <w:rPr>
          <w:rFonts w:ascii="Calibri" w:eastAsia="等线" w:hAnsi="Calibri" w:cs="Calibri"/>
          <w:b/>
          <w:bCs/>
          <w:color w:val="7030A0"/>
          <w:sz w:val="21"/>
          <w:szCs w:val="21"/>
          <w:lang w:val="en-US" w:eastAsia="zh-CN"/>
        </w:rPr>
      </w:pPr>
    </w:p>
    <w:p w14:paraId="6E2745F5" w14:textId="77777777" w:rsidR="00DC0F5E" w:rsidRPr="00625DF5" w:rsidRDefault="00DC0F5E" w:rsidP="00DC0F5E">
      <w:pPr>
        <w:rPr>
          <w:rFonts w:eastAsiaTheme="minorEastAsia"/>
          <w:b/>
          <w:bCs/>
          <w:lang w:val="en-US" w:eastAsia="zh-CN"/>
        </w:rPr>
      </w:pPr>
    </w:p>
    <w:p w14:paraId="73B3B4B9" w14:textId="77777777" w:rsidR="00DC0F5E" w:rsidRDefault="00DC0F5E" w:rsidP="00DC0F5E">
      <w:pPr>
        <w:rPr>
          <w:rFonts w:eastAsiaTheme="minorEastAsia"/>
          <w:b/>
          <w:bCs/>
          <w:lang w:eastAsia="zh-CN"/>
        </w:rPr>
      </w:pPr>
      <w:r w:rsidRPr="00866187">
        <w:rPr>
          <w:rFonts w:eastAsiaTheme="minorEastAsia" w:hint="eastAsia"/>
          <w:b/>
          <w:bCs/>
          <w:lang w:eastAsia="zh-CN"/>
        </w:rPr>
        <w:t>LG: RV</w:t>
      </w:r>
      <w:r>
        <w:rPr>
          <w:rFonts w:eastAsiaTheme="minorEastAsia" w:hint="eastAsia"/>
          <w:b/>
          <w:bCs/>
          <w:lang w:eastAsia="zh-CN"/>
        </w:rPr>
        <w:t xml:space="preserve"> for UL</w:t>
      </w:r>
      <w:r w:rsidRPr="00866187">
        <w:rPr>
          <w:rFonts w:eastAsiaTheme="minorEastAsia" w:hint="eastAsia"/>
          <w:b/>
          <w:bCs/>
          <w:lang w:eastAsia="zh-CN"/>
        </w:rPr>
        <w:t>?</w:t>
      </w:r>
      <w:r>
        <w:rPr>
          <w:rFonts w:eastAsiaTheme="minorEastAsia" w:hint="eastAsia"/>
          <w:b/>
          <w:bCs/>
          <w:lang w:eastAsia="zh-CN"/>
        </w:rPr>
        <w:t xml:space="preserve"> </w:t>
      </w:r>
      <w:r>
        <w:rPr>
          <w:rFonts w:eastAsiaTheme="minorEastAsia"/>
          <w:b/>
          <w:bCs/>
          <w:lang w:eastAsia="zh-CN"/>
        </w:rPr>
        <w:t>C</w:t>
      </w:r>
      <w:r>
        <w:rPr>
          <w:rFonts w:eastAsiaTheme="minorEastAsia" w:hint="eastAsia"/>
          <w:b/>
          <w:bCs/>
          <w:lang w:eastAsia="zh-CN"/>
        </w:rPr>
        <w:t>an be discussed in RRC parameter stage.</w:t>
      </w:r>
    </w:p>
    <w:p w14:paraId="50290CA0" w14:textId="77777777" w:rsidR="00DC0F5E" w:rsidRDefault="00DC0F5E" w:rsidP="00DC0F5E">
      <w:pPr>
        <w:rPr>
          <w:rFonts w:eastAsiaTheme="minorEastAsia"/>
          <w:b/>
          <w:bCs/>
          <w:lang w:eastAsia="zh-CN"/>
        </w:rPr>
      </w:pPr>
      <w:r>
        <w:rPr>
          <w:rFonts w:eastAsiaTheme="minorEastAsia" w:hint="eastAsia"/>
          <w:b/>
          <w:bCs/>
          <w:lang w:eastAsia="zh-CN"/>
        </w:rPr>
        <w:t xml:space="preserve">E: </w:t>
      </w:r>
      <w:bookmarkStart w:id="28" w:name="_Hlk230016686"/>
      <w:r>
        <w:rPr>
          <w:rFonts w:eastAsiaTheme="minorEastAsia" w:hint="eastAsia"/>
          <w:b/>
          <w:bCs/>
          <w:lang w:eastAsia="zh-CN"/>
        </w:rPr>
        <w:t>subcarrier indication</w:t>
      </w:r>
      <w:bookmarkEnd w:id="28"/>
      <w:r>
        <w:rPr>
          <w:rFonts w:eastAsiaTheme="minorEastAsia" w:hint="eastAsia"/>
          <w:b/>
          <w:bCs/>
          <w:lang w:eastAsia="zh-CN"/>
        </w:rPr>
        <w:t xml:space="preserve"> for UL</w:t>
      </w:r>
    </w:p>
    <w:p w14:paraId="51D633DC" w14:textId="77777777" w:rsidR="00DC0F5E" w:rsidRDefault="00DC0F5E" w:rsidP="00DC0F5E">
      <w:pPr>
        <w:rPr>
          <w:rFonts w:eastAsiaTheme="minorEastAsia"/>
          <w:b/>
          <w:bCs/>
          <w:lang w:eastAsia="zh-CN"/>
        </w:rPr>
      </w:pPr>
      <w:r>
        <w:rPr>
          <w:rFonts w:eastAsiaTheme="minorEastAsia" w:hint="eastAsia"/>
          <w:b/>
          <w:bCs/>
          <w:lang w:eastAsia="zh-CN"/>
        </w:rPr>
        <w:t>NK: joint activation does not allow two UEs with preconfigured and overlapped resource to be activated simultaneously. NW may need to reconfigure the SPS resource for one of the UEs</w:t>
      </w:r>
    </w:p>
    <w:p w14:paraId="219061AE" w14:textId="77777777" w:rsidR="00DC0F5E" w:rsidRPr="008319CF" w:rsidRDefault="00DC0F5E" w:rsidP="00DC0F5E">
      <w:pPr>
        <w:rPr>
          <w:rFonts w:eastAsiaTheme="minorEastAsia"/>
          <w:b/>
          <w:bCs/>
          <w:lang w:eastAsia="zh-CN"/>
        </w:rPr>
      </w:pPr>
    </w:p>
    <w:p w14:paraId="3B00131F" w14:textId="77777777" w:rsidR="00DC0F5E" w:rsidRDefault="00DC0F5E" w:rsidP="00DC0F5E">
      <w:pPr>
        <w:rPr>
          <w:rFonts w:eastAsiaTheme="minorEastAsia"/>
          <w:lang w:eastAsia="zh-CN"/>
        </w:rPr>
      </w:pPr>
      <w:r>
        <w:rPr>
          <w:rFonts w:eastAsia="Times New Roman"/>
        </w:rPr>
        <w:t>R1-2603484</w:t>
      </w:r>
      <w:r>
        <w:rPr>
          <w:rFonts w:eastAsia="Times New Roman"/>
        </w:rPr>
        <w:tab/>
        <w:t>LS on IOT NTN SPS enhancement</w:t>
      </w:r>
      <w:r>
        <w:rPr>
          <w:rFonts w:eastAsia="Times New Roman"/>
        </w:rPr>
        <w:tab/>
        <w:t>RAN2, vivo</w:t>
      </w:r>
    </w:p>
    <w:p w14:paraId="0CEA6DF9" w14:textId="77777777" w:rsidR="00DC0F5E" w:rsidRPr="006C306D" w:rsidRDefault="00DC0F5E" w:rsidP="00DC0F5E">
      <w:pPr>
        <w:rPr>
          <w:rFonts w:eastAsiaTheme="minorEastAsia"/>
          <w:highlight w:val="cyan"/>
          <w:lang w:eastAsia="zh-CN"/>
        </w:rPr>
      </w:pPr>
      <w:r w:rsidRPr="005D00B5">
        <w:rPr>
          <w:rFonts w:eastAsia="等线" w:hint="eastAsia"/>
          <w:highlight w:val="cyan"/>
          <w:lang w:eastAsia="zh-CN"/>
        </w:rPr>
        <w:lastRenderedPageBreak/>
        <w:t xml:space="preserve">RAN2 </w:t>
      </w:r>
      <w:r w:rsidRPr="005D00B5">
        <w:rPr>
          <w:rFonts w:eastAsia="等线"/>
          <w:highlight w:val="cyan"/>
          <w:lang w:eastAsia="zh-CN"/>
        </w:rPr>
        <w:t xml:space="preserve">asks RAN1 whether it is useful and feasible to introduce the multiple-TB-size mechanism in a similar way as defined for Rel-15 EDT (e.g., </w:t>
      </w:r>
      <w:proofErr w:type="spellStart"/>
      <w:r w:rsidRPr="005D00B5">
        <w:rPr>
          <w:rFonts w:eastAsia="等线"/>
          <w:highlight w:val="cyan"/>
          <w:lang w:eastAsia="zh-CN"/>
        </w:rPr>
        <w:t>edt</w:t>
      </w:r>
      <w:proofErr w:type="spellEnd"/>
      <w:r w:rsidRPr="005D00B5">
        <w:rPr>
          <w:rFonts w:eastAsia="等线"/>
          <w:highlight w:val="cyan"/>
          <w:lang w:eastAsia="zh-CN"/>
        </w:rPr>
        <w:t>-</w:t>
      </w:r>
      <w:proofErr w:type="spellStart"/>
      <w:r w:rsidRPr="005D00B5">
        <w:rPr>
          <w:rFonts w:eastAsia="等线"/>
          <w:highlight w:val="cyan"/>
          <w:lang w:eastAsia="zh-CN"/>
        </w:rPr>
        <w:t>SmallTBS</w:t>
      </w:r>
      <w:proofErr w:type="spellEnd"/>
      <w:r w:rsidRPr="005D00B5">
        <w:rPr>
          <w:rFonts w:eastAsia="等线"/>
          <w:highlight w:val="cyan"/>
          <w:lang w:eastAsia="zh-CN"/>
        </w:rPr>
        <w:t>-Enabled) for UL SPS in Release 20</w:t>
      </w:r>
      <w:r w:rsidRPr="005D00B5">
        <w:rPr>
          <w:rFonts w:eastAsia="等线" w:hint="eastAsia"/>
          <w:highlight w:val="cyan"/>
          <w:lang w:eastAsia="zh-CN"/>
        </w:rPr>
        <w:t xml:space="preserve">. </w:t>
      </w:r>
      <w:bookmarkStart w:id="29" w:name="OLE_LINK19"/>
      <w:r w:rsidRPr="005D00B5">
        <w:rPr>
          <w:rFonts w:eastAsia="等线" w:hint="eastAsia"/>
          <w:highlight w:val="cyan"/>
          <w:lang w:eastAsia="zh-CN"/>
        </w:rPr>
        <w:t xml:space="preserve">RAN1 action needed, to be discussed under AI 9.6.1 </w:t>
      </w:r>
      <w:r w:rsidRPr="005D00B5">
        <w:rPr>
          <w:rFonts w:eastAsia="等线" w:hint="eastAsia"/>
          <w:color w:val="FF0000"/>
          <w:highlight w:val="cyan"/>
          <w:lang w:eastAsia="zh-CN"/>
        </w:rPr>
        <w:t xml:space="preserve">taking the timeline of this item </w:t>
      </w:r>
      <w:r w:rsidRPr="005D00B5">
        <w:rPr>
          <w:rFonts w:eastAsia="等线"/>
          <w:color w:val="FF0000"/>
          <w:highlight w:val="cyan"/>
          <w:lang w:eastAsia="zh-CN"/>
        </w:rPr>
        <w:t>into</w:t>
      </w:r>
      <w:r w:rsidRPr="005D00B5">
        <w:rPr>
          <w:rFonts w:eastAsia="等线" w:hint="eastAsia"/>
          <w:color w:val="FF0000"/>
          <w:highlight w:val="cyan"/>
          <w:lang w:eastAsia="zh-CN"/>
        </w:rPr>
        <w:t xml:space="preserve"> account, </w:t>
      </w:r>
      <w:r w:rsidRPr="005D00B5">
        <w:rPr>
          <w:rFonts w:eastAsia="等线" w:hint="eastAsia"/>
          <w:highlight w:val="cyan"/>
          <w:lang w:eastAsia="zh-CN"/>
        </w:rPr>
        <w:t>Moderator Siqi</w:t>
      </w:r>
      <w:r w:rsidRPr="005D00B5">
        <w:rPr>
          <w:rFonts w:eastAsia="等线"/>
          <w:highlight w:val="cyan"/>
          <w:lang w:eastAsia="zh-CN"/>
        </w:rPr>
        <w:t xml:space="preserve"> (</w:t>
      </w:r>
      <w:r w:rsidRPr="005D00B5">
        <w:rPr>
          <w:rFonts w:eastAsia="等线" w:hint="eastAsia"/>
          <w:highlight w:val="cyan"/>
          <w:lang w:eastAsia="zh-CN"/>
        </w:rPr>
        <w:t>vivo</w:t>
      </w:r>
      <w:r w:rsidRPr="005D00B5">
        <w:rPr>
          <w:rFonts w:eastAsia="等线"/>
          <w:highlight w:val="cyan"/>
          <w:lang w:eastAsia="zh-CN"/>
        </w:rPr>
        <w:t>)</w:t>
      </w:r>
      <w:bookmarkEnd w:id="29"/>
    </w:p>
    <w:p w14:paraId="1889978A" w14:textId="77777777" w:rsidR="00DC0F5E" w:rsidRDefault="00DC0F5E" w:rsidP="00DC0F5E">
      <w:pPr>
        <w:tabs>
          <w:tab w:val="left" w:pos="720"/>
        </w:tabs>
        <w:spacing w:before="120" w:after="120" w:line="240" w:lineRule="auto"/>
        <w:rPr>
          <w:rFonts w:eastAsia="宋体"/>
          <w:b/>
          <w:bCs/>
          <w:lang w:val="en-US" w:eastAsia="zh-CN"/>
        </w:rPr>
      </w:pPr>
      <w:bookmarkStart w:id="30" w:name="_Hlk229999187"/>
      <w:r>
        <w:rPr>
          <w:rFonts w:eastAsia="宋体"/>
          <w:b/>
          <w:bCs/>
          <w:highlight w:val="yellow"/>
          <w:lang w:val="en-US" w:eastAsia="zh-CN"/>
        </w:rPr>
        <w:t>P</w:t>
      </w:r>
      <w:r>
        <w:rPr>
          <w:rFonts w:eastAsia="宋体" w:hint="eastAsia"/>
          <w:b/>
          <w:bCs/>
          <w:highlight w:val="yellow"/>
          <w:lang w:val="en-US" w:eastAsia="zh-CN"/>
        </w:rPr>
        <w:t>r</w:t>
      </w:r>
      <w:r>
        <w:rPr>
          <w:rFonts w:eastAsia="宋体"/>
          <w:b/>
          <w:bCs/>
          <w:highlight w:val="yellow"/>
          <w:lang w:val="en-US" w:eastAsia="zh-CN"/>
        </w:rPr>
        <w:t>oposed c</w:t>
      </w:r>
      <w:r w:rsidRPr="00BE210C">
        <w:rPr>
          <w:rFonts w:eastAsia="宋体"/>
          <w:b/>
          <w:bCs/>
          <w:highlight w:val="yellow"/>
          <w:lang w:val="en-US" w:eastAsia="zh-CN"/>
        </w:rPr>
        <w:t>onclusion 3.1-1</w:t>
      </w:r>
      <w:r w:rsidRPr="00F72EF3">
        <w:rPr>
          <w:rFonts w:eastAsia="宋体" w:hint="eastAsia"/>
          <w:b/>
          <w:bCs/>
          <w:color w:val="00B050"/>
          <w:lang w:val="en-US" w:eastAsia="zh-CN"/>
        </w:rPr>
        <w:t>b</w:t>
      </w:r>
      <w:r w:rsidRPr="00DE22BB">
        <w:rPr>
          <w:rFonts w:eastAsia="宋体"/>
          <w:lang w:val="en-US" w:eastAsia="zh-CN"/>
        </w:rPr>
        <w:t>:</w:t>
      </w:r>
      <w:r>
        <w:rPr>
          <w:rFonts w:eastAsia="宋体"/>
          <w:b/>
          <w:bCs/>
          <w:lang w:val="en-US" w:eastAsia="zh-CN"/>
        </w:rPr>
        <w:t xml:space="preserve"> I</w:t>
      </w:r>
      <w:r w:rsidRPr="008A0739">
        <w:rPr>
          <w:rFonts w:eastAsia="宋体"/>
          <w:b/>
          <w:bCs/>
          <w:lang w:val="en-US" w:eastAsia="zh-CN"/>
        </w:rPr>
        <w:t>ntroducing a multiple-TB-size mechanism in a similar way as defined for Rel-15 EDT (e.g.,</w:t>
      </w:r>
      <w:r w:rsidRPr="00F14D00">
        <w:rPr>
          <w:rFonts w:eastAsia="宋体"/>
          <w:b/>
          <w:bCs/>
          <w:i/>
          <w:iCs/>
          <w:lang w:val="en-US" w:eastAsia="zh-CN"/>
        </w:rPr>
        <w:t xml:space="preserve"> </w:t>
      </w:r>
      <w:proofErr w:type="spellStart"/>
      <w:r w:rsidRPr="00F14D00">
        <w:rPr>
          <w:rFonts w:eastAsia="宋体"/>
          <w:b/>
          <w:bCs/>
          <w:i/>
          <w:iCs/>
          <w:lang w:val="en-US" w:eastAsia="zh-CN"/>
        </w:rPr>
        <w:t>edt</w:t>
      </w:r>
      <w:proofErr w:type="spellEnd"/>
      <w:r w:rsidRPr="00F14D00">
        <w:rPr>
          <w:rFonts w:eastAsia="宋体"/>
          <w:b/>
          <w:bCs/>
          <w:i/>
          <w:iCs/>
          <w:lang w:val="en-US" w:eastAsia="zh-CN"/>
        </w:rPr>
        <w:t>-</w:t>
      </w:r>
      <w:proofErr w:type="spellStart"/>
      <w:r w:rsidRPr="00F14D00">
        <w:rPr>
          <w:rFonts w:eastAsia="宋体"/>
          <w:b/>
          <w:bCs/>
          <w:i/>
          <w:iCs/>
          <w:lang w:val="en-US" w:eastAsia="zh-CN"/>
        </w:rPr>
        <w:t>SmallTBS</w:t>
      </w:r>
      <w:proofErr w:type="spellEnd"/>
      <w:r w:rsidRPr="00F14D00">
        <w:rPr>
          <w:rFonts w:eastAsia="宋体"/>
          <w:b/>
          <w:bCs/>
          <w:i/>
          <w:iCs/>
          <w:lang w:val="en-US" w:eastAsia="zh-CN"/>
        </w:rPr>
        <w:t>-Enabled</w:t>
      </w:r>
      <w:r w:rsidRPr="008A0739">
        <w:rPr>
          <w:rFonts w:eastAsia="宋体"/>
          <w:b/>
          <w:bCs/>
          <w:lang w:val="en-US" w:eastAsia="zh-CN"/>
        </w:rPr>
        <w:t xml:space="preserve">) for UL SPS for NB-IoT NTN </w:t>
      </w:r>
      <w:r w:rsidRPr="00EE423D">
        <w:rPr>
          <w:rFonts w:eastAsia="宋体"/>
          <w:b/>
          <w:bCs/>
          <w:lang w:val="en-US" w:eastAsia="zh-CN"/>
        </w:rPr>
        <w:t>could</w:t>
      </w:r>
      <w:r>
        <w:rPr>
          <w:rFonts w:eastAsia="宋体" w:hint="eastAsia"/>
          <w:b/>
          <w:bCs/>
          <w:lang w:val="en-US" w:eastAsia="zh-CN"/>
        </w:rPr>
        <w:t xml:space="preserve"> </w:t>
      </w:r>
      <w:r w:rsidRPr="00470BFC">
        <w:rPr>
          <w:rFonts w:eastAsia="宋体" w:hint="eastAsia"/>
          <w:b/>
          <w:bCs/>
          <w:strike/>
          <w:color w:val="00B050"/>
          <w:highlight w:val="yellow"/>
          <w:lang w:val="en-US" w:eastAsia="zh-CN"/>
        </w:rPr>
        <w:t>only</w:t>
      </w:r>
      <w:r w:rsidRPr="005D00B5">
        <w:rPr>
          <w:rFonts w:eastAsia="宋体"/>
          <w:b/>
          <w:bCs/>
          <w:color w:val="FF0000"/>
          <w:lang w:val="en-US" w:eastAsia="zh-CN"/>
        </w:rPr>
        <w:t xml:space="preserve"> </w:t>
      </w:r>
      <w:r w:rsidRPr="00EE423D">
        <w:rPr>
          <w:rFonts w:eastAsia="宋体"/>
          <w:b/>
          <w:bCs/>
          <w:lang w:val="en-US" w:eastAsia="zh-CN"/>
        </w:rPr>
        <w:t>be</w:t>
      </w:r>
      <w:r w:rsidRPr="008A0739">
        <w:rPr>
          <w:rFonts w:eastAsia="宋体"/>
          <w:b/>
          <w:bCs/>
          <w:lang w:val="en-US" w:eastAsia="zh-CN"/>
        </w:rPr>
        <w:t xml:space="preserve"> beneficial for UE power saving</w:t>
      </w:r>
      <w:r w:rsidRPr="00B42392">
        <w:rPr>
          <w:rFonts w:eastAsia="宋体" w:hint="eastAsia"/>
          <w:b/>
          <w:bCs/>
          <w:strike/>
          <w:color w:val="FF0000"/>
          <w:highlight w:val="yellow"/>
          <w:lang w:val="en-US" w:eastAsia="zh-CN"/>
        </w:rPr>
        <w:t>, UL interference</w:t>
      </w:r>
      <w:r w:rsidRPr="00B42392">
        <w:rPr>
          <w:rFonts w:eastAsia="宋体" w:hint="eastAsia"/>
          <w:b/>
          <w:bCs/>
          <w:strike/>
          <w:color w:val="FF0000"/>
          <w:lang w:val="en-US" w:eastAsia="zh-CN"/>
        </w:rPr>
        <w:t xml:space="preserve"> </w:t>
      </w:r>
      <w:r w:rsidRPr="001558F3">
        <w:rPr>
          <w:rFonts w:eastAsia="宋体" w:hint="eastAsia"/>
          <w:b/>
          <w:bCs/>
          <w:color w:val="00B050"/>
          <w:lang w:val="en-US" w:eastAsia="zh-CN"/>
        </w:rPr>
        <w:t>and SAR budget</w:t>
      </w:r>
      <w:r w:rsidRPr="008A0739">
        <w:rPr>
          <w:rFonts w:eastAsia="宋体"/>
          <w:b/>
          <w:bCs/>
          <w:lang w:val="en-US" w:eastAsia="zh-CN"/>
        </w:rPr>
        <w:t xml:space="preserve">, provided that the transmission duration for </w:t>
      </w:r>
      <w:r>
        <w:rPr>
          <w:rFonts w:eastAsia="宋体"/>
          <w:b/>
          <w:bCs/>
          <w:lang w:val="en-US" w:eastAsia="zh-CN"/>
        </w:rPr>
        <w:t xml:space="preserve">a UE-selected smaller TBS </w:t>
      </w:r>
      <w:r w:rsidRPr="008A0739">
        <w:rPr>
          <w:rFonts w:eastAsia="宋体"/>
          <w:b/>
          <w:bCs/>
          <w:lang w:val="en-US" w:eastAsia="zh-CN"/>
        </w:rPr>
        <w:t>is shorter than that of the configured</w:t>
      </w:r>
      <w:r>
        <w:rPr>
          <w:rFonts w:eastAsia="宋体"/>
          <w:b/>
          <w:bCs/>
          <w:lang w:val="en-US" w:eastAsia="zh-CN"/>
        </w:rPr>
        <w:t xml:space="preserve"> </w:t>
      </w:r>
      <w:r w:rsidRPr="008A0739">
        <w:rPr>
          <w:rFonts w:eastAsia="宋体"/>
          <w:b/>
          <w:bCs/>
          <w:lang w:val="en-US" w:eastAsia="zh-CN"/>
        </w:rPr>
        <w:t>TBS</w:t>
      </w:r>
      <w:r w:rsidRPr="00C041ED">
        <w:rPr>
          <w:rFonts w:eastAsia="宋体"/>
          <w:b/>
          <w:bCs/>
          <w:strike/>
          <w:color w:val="FF0000"/>
          <w:lang w:val="en-US" w:eastAsia="zh-CN"/>
        </w:rPr>
        <w:t>, and the number of repetitions is relatively small</w:t>
      </w:r>
      <w:r w:rsidRPr="008A0739">
        <w:rPr>
          <w:rFonts w:eastAsia="宋体"/>
          <w:b/>
          <w:bCs/>
          <w:lang w:val="en-US" w:eastAsia="zh-CN"/>
        </w:rPr>
        <w:t>.</w:t>
      </w:r>
      <w:r>
        <w:rPr>
          <w:rFonts w:eastAsia="宋体"/>
          <w:b/>
          <w:bCs/>
          <w:lang w:val="en-US" w:eastAsia="zh-CN"/>
        </w:rPr>
        <w:t xml:space="preserve"> </w:t>
      </w:r>
    </w:p>
    <w:p w14:paraId="718757CE" w14:textId="77777777" w:rsidR="00DC0F5E" w:rsidRPr="00DE22BB" w:rsidRDefault="00DC0F5E" w:rsidP="00DC0F5E">
      <w:pPr>
        <w:tabs>
          <w:tab w:val="left" w:pos="720"/>
        </w:tabs>
        <w:spacing w:before="120" w:after="120" w:line="240" w:lineRule="auto"/>
        <w:rPr>
          <w:rFonts w:eastAsia="宋体"/>
          <w:lang w:val="en-US" w:eastAsia="zh-CN"/>
        </w:rPr>
      </w:pPr>
      <w:r>
        <w:rPr>
          <w:rFonts w:eastAsia="宋体"/>
          <w:b/>
          <w:bCs/>
          <w:lang w:val="en-US" w:eastAsia="zh-CN"/>
        </w:rPr>
        <w:t xml:space="preserve">While it may be technically feasible to support this </w:t>
      </w:r>
      <w:r w:rsidRPr="008A0739">
        <w:rPr>
          <w:rFonts w:eastAsia="宋体"/>
          <w:b/>
          <w:bCs/>
          <w:lang w:val="en-US" w:eastAsia="zh-CN"/>
        </w:rPr>
        <w:t>mechanism</w:t>
      </w:r>
      <w:r>
        <w:rPr>
          <w:rFonts w:eastAsia="宋体"/>
          <w:b/>
          <w:bCs/>
          <w:lang w:val="en-US" w:eastAsia="zh-CN"/>
        </w:rPr>
        <w:t xml:space="preserve"> for UL SPS </w:t>
      </w:r>
      <w:r w:rsidRPr="008A0739">
        <w:rPr>
          <w:rFonts w:eastAsia="宋体"/>
          <w:b/>
          <w:bCs/>
          <w:lang w:val="en-US" w:eastAsia="zh-CN"/>
        </w:rPr>
        <w:t>for NB-IoT NTN</w:t>
      </w:r>
      <w:r>
        <w:rPr>
          <w:rFonts w:eastAsia="宋体"/>
          <w:b/>
          <w:bCs/>
          <w:lang w:val="en-US" w:eastAsia="zh-CN"/>
        </w:rPr>
        <w:t>,</w:t>
      </w:r>
      <w:r w:rsidRPr="00386E74">
        <w:rPr>
          <w:rFonts w:eastAsia="宋体"/>
          <w:b/>
          <w:bCs/>
          <w:color w:val="00B050"/>
          <w:lang w:val="en-US" w:eastAsia="zh-CN"/>
        </w:rPr>
        <w:t xml:space="preserve"> </w:t>
      </w:r>
      <w:r w:rsidRPr="005D00B5">
        <w:rPr>
          <w:b/>
          <w:bCs/>
          <w:color w:val="FF0000"/>
          <w:lang w:val="en-US"/>
        </w:rPr>
        <w:t>it implies blind decoding at the network side</w:t>
      </w:r>
      <w:r>
        <w:rPr>
          <w:rFonts w:eastAsiaTheme="minorEastAsia" w:hint="eastAsia"/>
          <w:b/>
          <w:bCs/>
          <w:color w:val="FF0000"/>
          <w:lang w:val="en-US" w:eastAsia="zh-CN"/>
        </w:rPr>
        <w:t>, and</w:t>
      </w:r>
      <w:r w:rsidRPr="0088475B">
        <w:rPr>
          <w:b/>
          <w:bCs/>
          <w:color w:val="00B050"/>
          <w:lang w:val="en-US"/>
        </w:rPr>
        <w:t xml:space="preserve"> </w:t>
      </w:r>
      <w:r>
        <w:rPr>
          <w:rFonts w:eastAsia="宋体"/>
          <w:b/>
          <w:bCs/>
          <w:lang w:val="en-US" w:eastAsia="zh-CN"/>
        </w:rPr>
        <w:t xml:space="preserve">RAN1 </w:t>
      </w:r>
      <w:r w:rsidRPr="005D00B5">
        <w:rPr>
          <w:rFonts w:eastAsia="宋体"/>
          <w:b/>
          <w:bCs/>
          <w:strike/>
          <w:color w:val="FF0000"/>
          <w:lang w:val="en-US" w:eastAsia="zh-CN"/>
        </w:rPr>
        <w:t>may not be</w:t>
      </w:r>
      <w:r>
        <w:rPr>
          <w:rFonts w:eastAsia="宋体"/>
          <w:b/>
          <w:bCs/>
          <w:lang w:val="en-US" w:eastAsia="zh-CN"/>
        </w:rPr>
        <w:t xml:space="preserve"> </w:t>
      </w:r>
      <w:r w:rsidRPr="005D00B5">
        <w:rPr>
          <w:rFonts w:eastAsia="宋体" w:hint="eastAsia"/>
          <w:b/>
          <w:bCs/>
          <w:color w:val="FF0000"/>
          <w:lang w:val="en-US" w:eastAsia="zh-CN"/>
        </w:rPr>
        <w:t xml:space="preserve">is not </w:t>
      </w:r>
      <w:r>
        <w:rPr>
          <w:rFonts w:eastAsia="宋体"/>
          <w:b/>
          <w:bCs/>
          <w:lang w:val="en-US" w:eastAsia="zh-CN"/>
        </w:rPr>
        <w:t xml:space="preserve">able to finalize the design due to the lack of </w:t>
      </w:r>
      <w:r w:rsidRPr="008A0739">
        <w:rPr>
          <w:rFonts w:eastAsia="宋体"/>
          <w:b/>
          <w:bCs/>
          <w:lang w:val="en-US" w:eastAsia="zh-CN"/>
        </w:rPr>
        <w:t>necessary info</w:t>
      </w:r>
      <w:r>
        <w:rPr>
          <w:rFonts w:eastAsia="宋体"/>
          <w:b/>
          <w:bCs/>
          <w:lang w:val="en-US" w:eastAsia="zh-CN"/>
        </w:rPr>
        <w:t>rmation</w:t>
      </w:r>
      <w:r w:rsidRPr="008A0739">
        <w:rPr>
          <w:rFonts w:eastAsia="宋体"/>
          <w:b/>
          <w:bCs/>
          <w:lang w:val="en-US" w:eastAsia="zh-CN"/>
        </w:rPr>
        <w:t xml:space="preserve"> and</w:t>
      </w:r>
      <w:r w:rsidRPr="005D00B5">
        <w:rPr>
          <w:rFonts w:eastAsia="宋体"/>
          <w:b/>
          <w:bCs/>
          <w:strike/>
          <w:color w:val="FF0000"/>
          <w:lang w:val="en-US" w:eastAsia="zh-CN"/>
        </w:rPr>
        <w:t xml:space="preserve"> limited</w:t>
      </w:r>
      <w:r w:rsidRPr="005D00B5">
        <w:rPr>
          <w:rFonts w:eastAsia="宋体" w:hint="eastAsia"/>
          <w:b/>
          <w:bCs/>
          <w:lang w:val="en-US" w:eastAsia="zh-CN"/>
        </w:rPr>
        <w:t xml:space="preserve"> </w:t>
      </w:r>
      <w:r w:rsidRPr="00207124">
        <w:rPr>
          <w:rFonts w:eastAsia="宋体" w:hint="eastAsia"/>
          <w:b/>
          <w:bCs/>
          <w:color w:val="FF0000"/>
          <w:highlight w:val="yellow"/>
          <w:lang w:val="en-US" w:eastAsia="zh-CN"/>
        </w:rPr>
        <w:t>no available</w:t>
      </w:r>
      <w:r w:rsidRPr="00207124">
        <w:rPr>
          <w:rFonts w:eastAsia="宋体" w:hint="eastAsia"/>
          <w:b/>
          <w:bCs/>
          <w:highlight w:val="yellow"/>
          <w:lang w:val="en-US" w:eastAsia="zh-CN"/>
        </w:rPr>
        <w:t xml:space="preserve"> </w:t>
      </w:r>
      <w:r w:rsidRPr="00207124">
        <w:rPr>
          <w:rFonts w:eastAsia="宋体"/>
          <w:b/>
          <w:bCs/>
          <w:highlight w:val="yellow"/>
          <w:lang w:val="en-US" w:eastAsia="zh-CN"/>
        </w:rPr>
        <w:t>RAN1 TUs</w:t>
      </w:r>
      <w:r>
        <w:rPr>
          <w:rFonts w:eastAsia="宋体" w:hint="eastAsia"/>
          <w:b/>
          <w:bCs/>
          <w:lang w:val="en-US" w:eastAsia="zh-CN"/>
        </w:rPr>
        <w:t xml:space="preserve"> </w:t>
      </w:r>
      <w:r w:rsidRPr="00207124">
        <w:rPr>
          <w:rFonts w:eastAsia="宋体" w:hint="eastAsia"/>
          <w:b/>
          <w:bCs/>
          <w:color w:val="00B050"/>
          <w:lang w:val="en-US" w:eastAsia="zh-CN"/>
        </w:rPr>
        <w:t>for Rel-20 NB IoT NTN</w:t>
      </w:r>
      <w:r w:rsidRPr="00207124">
        <w:rPr>
          <w:rFonts w:eastAsia="宋体"/>
          <w:b/>
          <w:bCs/>
          <w:lang w:val="en-US" w:eastAsia="zh-CN"/>
        </w:rPr>
        <w:t>.</w:t>
      </w:r>
    </w:p>
    <w:bookmarkEnd w:id="30"/>
    <w:p w14:paraId="70406F65" w14:textId="77777777" w:rsidR="00DC0F5E" w:rsidRDefault="00DC0F5E" w:rsidP="00DC0F5E">
      <w:pPr>
        <w:spacing w:after="120" w:line="240" w:lineRule="auto"/>
        <w:rPr>
          <w:rFonts w:eastAsiaTheme="minorEastAsia"/>
          <w:lang w:val="en-US" w:eastAsia="zh-CN"/>
        </w:rPr>
      </w:pPr>
      <w:r>
        <w:rPr>
          <w:rFonts w:eastAsiaTheme="minorEastAsia" w:hint="eastAsia"/>
          <w:lang w:val="en-US" w:eastAsia="zh-CN"/>
        </w:rPr>
        <w:t xml:space="preserve">QC NK: </w:t>
      </w:r>
      <w:r>
        <w:rPr>
          <w:rFonts w:eastAsiaTheme="minorEastAsia"/>
          <w:lang w:val="en-US" w:eastAsia="zh-CN"/>
        </w:rPr>
        <w:t>Everything</w:t>
      </w:r>
      <w:r>
        <w:rPr>
          <w:rFonts w:eastAsiaTheme="minorEastAsia" w:hint="eastAsia"/>
          <w:lang w:val="en-US" w:eastAsia="zh-CN"/>
        </w:rPr>
        <w:t xml:space="preserve"> (including RU number) up to NW configuration</w:t>
      </w:r>
    </w:p>
    <w:p w14:paraId="72FE75BE" w14:textId="77777777" w:rsidR="00DC0F5E" w:rsidRDefault="00DC0F5E" w:rsidP="00DC0F5E">
      <w:pPr>
        <w:spacing w:after="120" w:line="240" w:lineRule="auto"/>
        <w:rPr>
          <w:rFonts w:eastAsiaTheme="minorEastAsia"/>
          <w:lang w:val="en-US" w:eastAsia="zh-CN"/>
        </w:rPr>
      </w:pPr>
      <w:r>
        <w:rPr>
          <w:rFonts w:eastAsiaTheme="minorEastAsia" w:hint="eastAsia"/>
          <w:lang w:val="en-US" w:eastAsia="zh-CN"/>
        </w:rPr>
        <w:t xml:space="preserve">MTK: LS triggered discussion is </w:t>
      </w:r>
      <w:r>
        <w:rPr>
          <w:rFonts w:eastAsiaTheme="minorEastAsia"/>
          <w:lang w:val="en-US" w:eastAsia="zh-CN"/>
        </w:rPr>
        <w:t>possi</w:t>
      </w:r>
      <w:r>
        <w:rPr>
          <w:rFonts w:eastAsiaTheme="minorEastAsia" w:hint="eastAsia"/>
          <w:lang w:val="en-US" w:eastAsia="zh-CN"/>
        </w:rPr>
        <w:t>ble</w:t>
      </w:r>
    </w:p>
    <w:p w14:paraId="26F7E433" w14:textId="77777777" w:rsidR="00DC0F5E" w:rsidRPr="001558F3" w:rsidRDefault="00DC0F5E" w:rsidP="00DC0F5E">
      <w:pPr>
        <w:spacing w:after="120" w:line="240" w:lineRule="auto"/>
        <w:rPr>
          <w:rFonts w:eastAsiaTheme="minorEastAsia"/>
          <w:lang w:val="en-US" w:eastAsia="zh-CN"/>
        </w:rPr>
      </w:pPr>
      <w:r>
        <w:rPr>
          <w:rFonts w:eastAsiaTheme="minorEastAsia" w:hint="eastAsia"/>
          <w:lang w:val="en-US" w:eastAsia="zh-CN"/>
        </w:rPr>
        <w:t xml:space="preserve">CATT: put </w:t>
      </w:r>
      <w:r>
        <w:rPr>
          <w:rFonts w:eastAsiaTheme="minorEastAsia"/>
          <w:lang w:val="en-US" w:eastAsia="zh-CN"/>
        </w:rPr>
        <w:t>‘</w:t>
      </w:r>
      <w:r>
        <w:rPr>
          <w:rFonts w:eastAsiaTheme="minorEastAsia" w:hint="eastAsia"/>
          <w:lang w:val="en-US" w:eastAsia="zh-CN"/>
        </w:rPr>
        <w:t>only</w:t>
      </w:r>
      <w:r>
        <w:rPr>
          <w:rFonts w:eastAsiaTheme="minorEastAsia"/>
          <w:lang w:val="en-US" w:eastAsia="zh-CN"/>
        </w:rPr>
        <w:t>’</w:t>
      </w:r>
      <w:r>
        <w:rPr>
          <w:rFonts w:eastAsiaTheme="minorEastAsia" w:hint="eastAsia"/>
          <w:lang w:val="en-US" w:eastAsia="zh-CN"/>
        </w:rPr>
        <w:t xml:space="preserve"> back.</w:t>
      </w:r>
    </w:p>
    <w:p w14:paraId="0EFA3AD8" w14:textId="77777777" w:rsidR="00DC0F5E" w:rsidRDefault="00DC0F5E" w:rsidP="00DC0F5E">
      <w:pPr>
        <w:rPr>
          <w:rFonts w:eastAsiaTheme="minorEastAsia"/>
          <w:lang w:val="en-US" w:eastAsia="zh-CN"/>
        </w:rPr>
      </w:pPr>
    </w:p>
    <w:p w14:paraId="30B01A6E" w14:textId="77777777" w:rsidR="00DC0F5E" w:rsidRPr="00DC03E1" w:rsidRDefault="00DC0F5E" w:rsidP="00DC0F5E">
      <w:pPr>
        <w:spacing w:before="120" w:after="120" w:line="240" w:lineRule="auto"/>
        <w:rPr>
          <w:rFonts w:eastAsiaTheme="minorEastAsia"/>
          <w:b/>
          <w:bCs/>
          <w:lang w:val="en-US" w:eastAsia="zh-CN"/>
        </w:rPr>
      </w:pPr>
      <w:bookmarkStart w:id="31" w:name="_Hlk230004422"/>
      <w:r w:rsidRPr="002F0FB5">
        <w:rPr>
          <w:b/>
          <w:bCs/>
          <w:highlight w:val="yellow"/>
          <w:lang w:val="en-US"/>
        </w:rPr>
        <w:t>Proposal 7.1-3</w:t>
      </w:r>
      <w:r w:rsidRPr="00DC03E1">
        <w:rPr>
          <w:b/>
          <w:bCs/>
          <w:lang w:val="en-US"/>
        </w:rPr>
        <w:t>: For a Rel-20 NB-IoT NTN UE, if a SPS transmission</w:t>
      </w:r>
      <w:r w:rsidRPr="00DC03E1">
        <w:rPr>
          <w:rFonts w:eastAsiaTheme="minorEastAsia" w:hint="eastAsia"/>
          <w:b/>
          <w:bCs/>
          <w:lang w:val="en-US" w:eastAsia="zh-CN"/>
        </w:rPr>
        <w:t>/reception</w:t>
      </w:r>
      <w:r w:rsidRPr="00DC03E1">
        <w:rPr>
          <w:b/>
          <w:bCs/>
          <w:lang w:val="en-US"/>
        </w:rPr>
        <w:t xml:space="preserve"> </w:t>
      </w:r>
      <w:r w:rsidRPr="00DC03E1">
        <w:rPr>
          <w:rFonts w:eastAsiaTheme="minorEastAsia" w:hint="eastAsia"/>
          <w:b/>
          <w:bCs/>
          <w:lang w:eastAsia="zh-CN"/>
        </w:rPr>
        <w:t xml:space="preserve">on a carrier </w:t>
      </w:r>
      <w:r w:rsidRPr="00DC03E1">
        <w:rPr>
          <w:b/>
          <w:bCs/>
          <w:lang w:val="en-US"/>
        </w:rPr>
        <w:t>is overlapped with a</w:t>
      </w:r>
      <w:r w:rsidRPr="00DC03E1">
        <w:rPr>
          <w:rFonts w:eastAsiaTheme="minorEastAsia" w:hint="eastAsia"/>
          <w:b/>
          <w:bCs/>
          <w:lang w:val="en-US" w:eastAsia="zh-CN"/>
        </w:rPr>
        <w:t>n</w:t>
      </w:r>
      <w:r w:rsidRPr="00DC03E1">
        <w:rPr>
          <w:b/>
          <w:bCs/>
          <w:lang w:val="en-US"/>
        </w:rPr>
        <w:t xml:space="preserve"> NPDSCH/NPUSCH transmission</w:t>
      </w:r>
      <w:r w:rsidRPr="00DC03E1">
        <w:rPr>
          <w:rFonts w:eastAsiaTheme="minorEastAsia" w:hint="eastAsia"/>
          <w:b/>
          <w:bCs/>
          <w:lang w:val="en-US" w:eastAsia="zh-CN"/>
        </w:rPr>
        <w:t xml:space="preserve"> </w:t>
      </w:r>
      <w:r w:rsidRPr="00DC03E1">
        <w:rPr>
          <w:b/>
          <w:bCs/>
          <w:lang w:val="en-US"/>
        </w:rPr>
        <w:t>scheduled by a DCI</w:t>
      </w:r>
      <w:r w:rsidRPr="00DC03E1">
        <w:rPr>
          <w:rFonts w:eastAsiaTheme="minorEastAsia" w:hint="eastAsia"/>
          <w:b/>
          <w:bCs/>
          <w:lang w:val="en-US" w:eastAsia="zh-CN"/>
        </w:rPr>
        <w:t xml:space="preserve"> on the same carrier</w:t>
      </w:r>
      <w:r w:rsidRPr="00DC03E1">
        <w:rPr>
          <w:b/>
          <w:bCs/>
          <w:lang w:val="en-US"/>
        </w:rPr>
        <w:t>, the SPS transmission</w:t>
      </w:r>
      <w:r w:rsidRPr="00DC03E1">
        <w:rPr>
          <w:rFonts w:eastAsiaTheme="minorEastAsia" w:hint="eastAsia"/>
          <w:b/>
          <w:bCs/>
          <w:lang w:val="en-US" w:eastAsia="zh-CN"/>
        </w:rPr>
        <w:t>/reception</w:t>
      </w:r>
      <w:r w:rsidRPr="00DC03E1">
        <w:rPr>
          <w:rFonts w:eastAsiaTheme="minorEastAsia"/>
          <w:b/>
          <w:bCs/>
          <w:lang w:val="en-US" w:eastAsia="zh-CN"/>
        </w:rPr>
        <w:t xml:space="preserve"> is dropped</w:t>
      </w:r>
      <w:r w:rsidRPr="00DC03E1">
        <w:rPr>
          <w:b/>
          <w:bCs/>
          <w:lang w:val="en-US"/>
        </w:rPr>
        <w:t>.</w:t>
      </w:r>
    </w:p>
    <w:bookmarkEnd w:id="31"/>
    <w:p w14:paraId="6EF2BD02" w14:textId="77777777" w:rsidR="00DC0F5E" w:rsidRPr="00507C11" w:rsidRDefault="00DC0F5E" w:rsidP="00DC0F5E">
      <w:pPr>
        <w:rPr>
          <w:rFonts w:eastAsiaTheme="minorEastAsia"/>
          <w:lang w:val="en-US" w:eastAsia="zh-CN"/>
        </w:rPr>
      </w:pPr>
    </w:p>
    <w:p w14:paraId="7149E7C4" w14:textId="77777777" w:rsidR="00DC0F5E" w:rsidRPr="00A3607F" w:rsidRDefault="00DC0F5E" w:rsidP="00DC0F5E">
      <w:pPr>
        <w:spacing w:after="120" w:line="240" w:lineRule="auto"/>
        <w:rPr>
          <w:b/>
          <w:bCs/>
          <w:lang w:val="en-US"/>
        </w:rPr>
      </w:pPr>
      <w:bookmarkStart w:id="32" w:name="_Hlk229999556"/>
      <w:r w:rsidRPr="009B002B">
        <w:rPr>
          <w:b/>
          <w:bCs/>
          <w:highlight w:val="yellow"/>
          <w:lang w:val="en-US"/>
        </w:rPr>
        <w:t>Proposal 7.1-1:</w:t>
      </w:r>
      <w:r w:rsidRPr="00A3607F">
        <w:rPr>
          <w:b/>
          <w:bCs/>
          <w:lang w:val="en-US"/>
        </w:rPr>
        <w:t xml:space="preserve"> For a Rel-20 NB-IoT NTN UE:</w:t>
      </w:r>
    </w:p>
    <w:p w14:paraId="3B4D35BA" w14:textId="77777777" w:rsidR="00DC0F5E" w:rsidRPr="00CA074A" w:rsidRDefault="00DC0F5E" w:rsidP="00DC0F5E">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eastAsia="zh-CN"/>
        </w:rPr>
        <w:t>I</w:t>
      </w:r>
      <w:r w:rsidRPr="00CA074A">
        <w:rPr>
          <w:rFonts w:ascii="Times New Roman" w:hAnsi="Times New Roman" w:cs="Times New Roman" w:hint="eastAsia"/>
          <w:b/>
          <w:bCs/>
          <w:sz w:val="20"/>
          <w:szCs w:val="20"/>
          <w:lang w:val="en-US" w:eastAsia="zh-CN"/>
        </w:rPr>
        <w:t>f</w:t>
      </w:r>
      <w:r w:rsidRPr="00CA074A">
        <w:rPr>
          <w:rFonts w:ascii="Times New Roman" w:hAnsi="Times New Roman" w:cs="Times New Roman"/>
          <w:b/>
          <w:bCs/>
          <w:sz w:val="20"/>
          <w:szCs w:val="20"/>
          <w:lang w:val="en-US" w:eastAsia="zh-CN"/>
        </w:rPr>
        <w:t xml:space="preserve"> </w:t>
      </w:r>
      <w:r w:rsidRPr="00CA074A">
        <w:rPr>
          <w:rFonts w:ascii="Times New Roman" w:hAnsi="Times New Roman" w:cs="Times New Roman"/>
          <w:b/>
          <w:bCs/>
          <w:sz w:val="20"/>
          <w:szCs w:val="20"/>
          <w:lang w:val="en-US"/>
        </w:rPr>
        <w:t>a postponed SPS NPUSCH transmission is overlapped with another SPS NPDSCH reception/resource</w:t>
      </w:r>
      <w:r w:rsidRPr="00CA074A">
        <w:rPr>
          <w:rFonts w:ascii="Times New Roman" w:hAnsi="Times New Roman" w:cs="Times New Roman"/>
          <w:b/>
          <w:bCs/>
          <w:sz w:val="20"/>
          <w:szCs w:val="20"/>
          <w:lang w:val="en-US" w:eastAsia="zh-CN"/>
        </w:rPr>
        <w:t xml:space="preserve">, the postponed </w:t>
      </w:r>
      <w:r w:rsidRPr="00CA074A">
        <w:rPr>
          <w:rFonts w:ascii="Times New Roman" w:hAnsi="Times New Roman" w:cs="Times New Roman"/>
          <w:b/>
          <w:bCs/>
          <w:sz w:val="20"/>
          <w:szCs w:val="20"/>
          <w:lang w:val="en-US"/>
        </w:rPr>
        <w:t>SPS NPUSCH transmission is dropped</w:t>
      </w:r>
      <w:r w:rsidRPr="00CA074A">
        <w:rPr>
          <w:rFonts w:ascii="Times New Roman" w:hAnsi="Times New Roman" w:cs="Times New Roman"/>
          <w:b/>
          <w:bCs/>
          <w:sz w:val="20"/>
          <w:szCs w:val="20"/>
          <w:lang w:val="en-US" w:eastAsia="zh-CN"/>
        </w:rPr>
        <w:t>.</w:t>
      </w:r>
    </w:p>
    <w:p w14:paraId="1C12ED39" w14:textId="77777777" w:rsidR="00DC0F5E" w:rsidRDefault="00DC0F5E" w:rsidP="00DC0F5E">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rPr>
        <w:t xml:space="preserve">If a postponed SPS NPDSCH reception is overlapped with another SPS NPUSCH transmission/resource, </w:t>
      </w:r>
      <w:r w:rsidRPr="00CA074A">
        <w:rPr>
          <w:rFonts w:ascii="Times New Roman" w:hAnsi="Times New Roman" w:cs="Times New Roman"/>
          <w:b/>
          <w:bCs/>
          <w:sz w:val="20"/>
          <w:szCs w:val="20"/>
          <w:lang w:val="en-US" w:eastAsia="zh-CN"/>
        </w:rPr>
        <w:t xml:space="preserve">the postponed </w:t>
      </w:r>
      <w:r w:rsidRPr="00CA074A">
        <w:rPr>
          <w:rFonts w:ascii="Times New Roman" w:hAnsi="Times New Roman" w:cs="Times New Roman"/>
          <w:b/>
          <w:bCs/>
          <w:sz w:val="20"/>
          <w:szCs w:val="20"/>
          <w:lang w:val="en-US"/>
        </w:rPr>
        <w:t>SPS NPDSCH transmission is dropped</w:t>
      </w:r>
      <w:r w:rsidRPr="00CA074A">
        <w:rPr>
          <w:rFonts w:ascii="Times New Roman" w:hAnsi="Times New Roman" w:cs="Times New Roman"/>
          <w:b/>
          <w:bCs/>
          <w:sz w:val="20"/>
          <w:szCs w:val="20"/>
          <w:lang w:val="en-US" w:eastAsia="zh-CN"/>
        </w:rPr>
        <w:t>.</w:t>
      </w:r>
      <w:r w:rsidRPr="00CA074A">
        <w:rPr>
          <w:rFonts w:ascii="Times New Roman" w:hAnsi="Times New Roman" w:cs="Times New Roman" w:hint="eastAsia"/>
          <w:b/>
          <w:bCs/>
          <w:sz w:val="20"/>
          <w:szCs w:val="20"/>
          <w:lang w:val="en-US" w:eastAsia="zh-CN"/>
        </w:rPr>
        <w:t xml:space="preserve"> </w:t>
      </w:r>
    </w:p>
    <w:p w14:paraId="176F53B4" w14:textId="77777777" w:rsidR="000E0EDF" w:rsidRDefault="000E0EDF" w:rsidP="00DC0F5E">
      <w:pPr>
        <w:pStyle w:val="aff"/>
        <w:numPr>
          <w:ilvl w:val="0"/>
          <w:numId w:val="24"/>
        </w:numPr>
        <w:spacing w:after="120" w:line="240" w:lineRule="auto"/>
        <w:rPr>
          <w:rFonts w:ascii="Times New Roman" w:hAnsi="Times New Roman" w:cs="Times New Roman"/>
          <w:b/>
          <w:bCs/>
          <w:sz w:val="20"/>
          <w:szCs w:val="20"/>
          <w:lang w:val="en-US"/>
        </w:rPr>
      </w:pPr>
    </w:p>
    <w:bookmarkEnd w:id="32"/>
    <w:p w14:paraId="1D237695" w14:textId="77777777" w:rsidR="00DC0F5E" w:rsidRPr="00B42392" w:rsidRDefault="00DC0F5E" w:rsidP="00DC0F5E">
      <w:pPr>
        <w:rPr>
          <w:rFonts w:eastAsiaTheme="minorEastAsia"/>
          <w:b/>
          <w:bCs/>
          <w:color w:val="00B050"/>
          <w:lang w:val="en-US" w:eastAsia="zh-CN"/>
        </w:rPr>
      </w:pPr>
    </w:p>
    <w:p w14:paraId="7488E18E" w14:textId="77777777" w:rsidR="00DC0F5E" w:rsidRPr="00866187" w:rsidRDefault="00DC0F5E" w:rsidP="00DC0F5E">
      <w:pPr>
        <w:rPr>
          <w:rFonts w:eastAsiaTheme="minorEastAsia"/>
          <w:b/>
          <w:bCs/>
          <w:strike/>
          <w:color w:val="00B050"/>
          <w:highlight w:val="yellow"/>
          <w:lang w:val="en-US" w:eastAsia="zh-CN"/>
        </w:rPr>
      </w:pPr>
      <w:bookmarkStart w:id="33" w:name="_Hlk229999560"/>
      <w:r w:rsidRPr="00866187">
        <w:rPr>
          <w:rFonts w:eastAsiaTheme="minorEastAsia"/>
          <w:b/>
          <w:bCs/>
          <w:strike/>
          <w:color w:val="00B050"/>
          <w:highlight w:val="yellow"/>
          <w:lang w:val="en-US" w:eastAsia="zh-CN"/>
        </w:rPr>
        <w:t>Proposed conclusion(new): For Rel-20 NB IoT NTN, switching time between UL and DL for HD-FDD operation is applied as specified in TS36.213.</w:t>
      </w:r>
    </w:p>
    <w:p w14:paraId="424203F7" w14:textId="77777777" w:rsidR="00DC0F5E" w:rsidRDefault="00DC0F5E" w:rsidP="00DC0F5E">
      <w:pPr>
        <w:rPr>
          <w:rFonts w:eastAsiaTheme="minorEastAsia"/>
          <w:b/>
          <w:bCs/>
          <w:color w:val="00B050"/>
          <w:highlight w:val="yellow"/>
          <w:lang w:val="en-US" w:eastAsia="zh-CN"/>
        </w:rPr>
      </w:pPr>
    </w:p>
    <w:p w14:paraId="799EEC79" w14:textId="77777777" w:rsidR="00DC0F5E" w:rsidRPr="00A3607F" w:rsidRDefault="00DC0F5E" w:rsidP="00DC0F5E">
      <w:pPr>
        <w:spacing w:after="120" w:line="240" w:lineRule="auto"/>
        <w:rPr>
          <w:b/>
          <w:bCs/>
          <w:lang w:val="en-US"/>
        </w:rPr>
      </w:pPr>
      <w:r>
        <w:rPr>
          <w:rFonts w:eastAsiaTheme="minorEastAsia"/>
          <w:b/>
          <w:bCs/>
          <w:highlight w:val="yellow"/>
          <w:lang w:val="en-US" w:eastAsia="zh-CN"/>
        </w:rPr>
        <w:t>N</w:t>
      </w:r>
      <w:r>
        <w:rPr>
          <w:rFonts w:eastAsiaTheme="minorEastAsia" w:hint="eastAsia"/>
          <w:b/>
          <w:bCs/>
          <w:highlight w:val="yellow"/>
          <w:lang w:val="en-US" w:eastAsia="zh-CN"/>
        </w:rPr>
        <w:t>ew proposal</w:t>
      </w:r>
      <w:r w:rsidRPr="009B002B">
        <w:rPr>
          <w:b/>
          <w:bCs/>
          <w:highlight w:val="yellow"/>
          <w:lang w:val="en-US"/>
        </w:rPr>
        <w:t>:</w:t>
      </w:r>
      <w:r w:rsidRPr="00A3607F">
        <w:rPr>
          <w:b/>
          <w:bCs/>
          <w:lang w:val="en-US"/>
        </w:rPr>
        <w:t xml:space="preserve"> For a Rel-20 NB-IoT NTN UE:</w:t>
      </w:r>
    </w:p>
    <w:p w14:paraId="60E2E4AD" w14:textId="77777777" w:rsidR="00DC0F5E" w:rsidRPr="00A844B0" w:rsidRDefault="00DC0F5E" w:rsidP="00DC0F5E">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eastAsia="zh-CN"/>
        </w:rPr>
        <w:t>I</w:t>
      </w:r>
      <w:r w:rsidRPr="00CA074A">
        <w:rPr>
          <w:rFonts w:ascii="Times New Roman" w:hAnsi="Times New Roman" w:cs="Times New Roman" w:hint="eastAsia"/>
          <w:b/>
          <w:bCs/>
          <w:sz w:val="20"/>
          <w:szCs w:val="20"/>
          <w:lang w:val="en-US" w:eastAsia="zh-CN"/>
        </w:rPr>
        <w:t>f</w:t>
      </w:r>
      <w:r w:rsidRPr="00CA074A">
        <w:rPr>
          <w:rFonts w:ascii="Times New Roman" w:hAnsi="Times New Roman" w:cs="Times New Roman"/>
          <w:b/>
          <w:bCs/>
          <w:sz w:val="20"/>
          <w:szCs w:val="20"/>
          <w:lang w:val="en-US" w:eastAsia="zh-CN"/>
        </w:rPr>
        <w:t xml:space="preserve"> </w:t>
      </w:r>
      <w:r>
        <w:rPr>
          <w:rFonts w:ascii="Times New Roman" w:hAnsi="Times New Roman" w:cs="Times New Roman" w:hint="eastAsia"/>
          <w:b/>
          <w:bCs/>
          <w:sz w:val="20"/>
          <w:szCs w:val="20"/>
          <w:lang w:val="en-US" w:eastAsia="zh-CN"/>
        </w:rPr>
        <w:t>the time gap between a</w:t>
      </w:r>
      <w:r w:rsidRPr="00CA074A">
        <w:rPr>
          <w:rFonts w:ascii="Times New Roman" w:hAnsi="Times New Roman" w:cs="Times New Roman"/>
          <w:b/>
          <w:bCs/>
          <w:sz w:val="20"/>
          <w:szCs w:val="20"/>
          <w:lang w:val="en-US"/>
        </w:rPr>
        <w:t xml:space="preserve"> postponed SPS NPUSCH transmission </w:t>
      </w:r>
      <w:r>
        <w:rPr>
          <w:rFonts w:ascii="Times New Roman" w:hAnsi="Times New Roman" w:cs="Times New Roman" w:hint="eastAsia"/>
          <w:b/>
          <w:bCs/>
          <w:sz w:val="20"/>
          <w:szCs w:val="20"/>
          <w:lang w:val="en-US" w:eastAsia="zh-CN"/>
        </w:rPr>
        <w:t>and</w:t>
      </w:r>
      <w:r w:rsidRPr="00CA074A">
        <w:rPr>
          <w:rFonts w:ascii="Times New Roman" w:hAnsi="Times New Roman" w:cs="Times New Roman"/>
          <w:b/>
          <w:bCs/>
          <w:sz w:val="20"/>
          <w:szCs w:val="20"/>
          <w:lang w:val="en-US"/>
        </w:rPr>
        <w:t xml:space="preserve"> another SPS NPDSCH reception/resource</w:t>
      </w:r>
      <w:r>
        <w:rPr>
          <w:rFonts w:ascii="Times New Roman" w:hAnsi="Times New Roman" w:cs="Times New Roman" w:hint="eastAsia"/>
          <w:b/>
          <w:bCs/>
          <w:sz w:val="20"/>
          <w:szCs w:val="20"/>
          <w:lang w:val="en-US" w:eastAsia="zh-CN"/>
        </w:rPr>
        <w:t xml:space="preserve"> </w:t>
      </w:r>
      <w:r>
        <w:rPr>
          <w:rFonts w:ascii="Times New Roman" w:hAnsi="Times New Roman" w:cs="Times New Roman"/>
          <w:b/>
          <w:bCs/>
          <w:sz w:val="20"/>
          <w:szCs w:val="20"/>
          <w:lang w:val="en-US" w:eastAsia="zh-CN"/>
        </w:rPr>
        <w:t>does</w:t>
      </w:r>
      <w:r>
        <w:rPr>
          <w:rFonts w:ascii="Times New Roman" w:hAnsi="Times New Roman" w:cs="Times New Roman" w:hint="eastAsia"/>
          <w:b/>
          <w:bCs/>
          <w:sz w:val="20"/>
          <w:szCs w:val="20"/>
          <w:lang w:val="en-US" w:eastAsia="zh-CN"/>
        </w:rPr>
        <w:t xml:space="preserve"> not meet the switching time requirement as specified in 36.213</w:t>
      </w:r>
      <w:r w:rsidRPr="00CA074A">
        <w:rPr>
          <w:rFonts w:ascii="Times New Roman" w:hAnsi="Times New Roman" w:cs="Times New Roman"/>
          <w:b/>
          <w:bCs/>
          <w:sz w:val="20"/>
          <w:szCs w:val="20"/>
          <w:lang w:val="en-US" w:eastAsia="zh-CN"/>
        </w:rPr>
        <w:t xml:space="preserve">, the postponed </w:t>
      </w:r>
      <w:r w:rsidRPr="00CA074A">
        <w:rPr>
          <w:rFonts w:ascii="Times New Roman" w:hAnsi="Times New Roman" w:cs="Times New Roman"/>
          <w:b/>
          <w:bCs/>
          <w:sz w:val="20"/>
          <w:szCs w:val="20"/>
          <w:lang w:val="en-US"/>
        </w:rPr>
        <w:t>SPS NPUSCH transmission is dropped</w:t>
      </w:r>
      <w:r w:rsidRPr="00CA074A">
        <w:rPr>
          <w:rFonts w:ascii="Times New Roman" w:hAnsi="Times New Roman" w:cs="Times New Roman"/>
          <w:b/>
          <w:bCs/>
          <w:sz w:val="20"/>
          <w:szCs w:val="20"/>
          <w:lang w:val="en-US" w:eastAsia="zh-CN"/>
        </w:rPr>
        <w:t>.</w:t>
      </w:r>
    </w:p>
    <w:tbl>
      <w:tblPr>
        <w:tblStyle w:val="af8"/>
        <w:tblW w:w="0" w:type="auto"/>
        <w:tblInd w:w="284" w:type="dxa"/>
        <w:tblLook w:val="04A0" w:firstRow="1" w:lastRow="0" w:firstColumn="1" w:lastColumn="0" w:noHBand="0" w:noVBand="1"/>
      </w:tblPr>
      <w:tblGrid>
        <w:gridCol w:w="9346"/>
      </w:tblGrid>
      <w:tr w:rsidR="00DC0F5E" w14:paraId="6BEF9B16" w14:textId="77777777" w:rsidTr="00FA089D">
        <w:tc>
          <w:tcPr>
            <w:tcW w:w="9346" w:type="dxa"/>
          </w:tcPr>
          <w:bookmarkEnd w:id="33"/>
          <w:p w14:paraId="7B6BB176" w14:textId="77777777" w:rsidR="00DC0F5E" w:rsidRDefault="00DC0F5E" w:rsidP="00FA089D">
            <w:pPr>
              <w:pStyle w:val="LGTdoc"/>
              <w:spacing w:before="100" w:beforeAutospacing="1"/>
              <w:ind w:left="0" w:firstLine="0"/>
              <w:rPr>
                <w:bCs/>
                <w:sz w:val="20"/>
                <w:szCs w:val="20"/>
                <w:lang w:eastAsia="ko-KR"/>
              </w:rPr>
            </w:pPr>
            <w:r>
              <w:rPr>
                <w:bCs/>
                <w:sz w:val="20"/>
                <w:szCs w:val="20"/>
                <w:lang w:eastAsia="ko-KR"/>
              </w:rPr>
              <w:t>36.213</w:t>
            </w:r>
          </w:p>
          <w:p w14:paraId="6D83FC4B" w14:textId="77777777" w:rsidR="00DC0F5E" w:rsidRDefault="00DC0F5E" w:rsidP="00FA089D">
            <w:pPr>
              <w:overflowPunct w:val="0"/>
              <w:autoSpaceDE w:val="0"/>
              <w:autoSpaceDN w:val="0"/>
              <w:adjustRightInd w:val="0"/>
              <w:spacing w:line="240" w:lineRule="auto"/>
              <w:jc w:val="left"/>
              <w:textAlignment w:val="baseline"/>
              <w:rPr>
                <w:rFonts w:eastAsia="Times New Roman"/>
                <w:i/>
                <w:lang w:eastAsia="en-GB"/>
              </w:rPr>
            </w:pPr>
            <w:r>
              <w:rPr>
                <w:rFonts w:eastAsia="Times New Roman"/>
                <w:lang w:eastAsia="en-GB"/>
              </w:rPr>
              <w:t xml:space="preserve">If a UE is configured with higher layer parameter </w:t>
            </w:r>
            <w:proofErr w:type="spellStart"/>
            <w:r>
              <w:rPr>
                <w:rFonts w:eastAsia="Times New Roman"/>
                <w:i/>
                <w:lang w:eastAsia="en-GB"/>
              </w:rPr>
              <w:t>twoHARQ-ProcessesConfig</w:t>
            </w:r>
            <w:proofErr w:type="spellEnd"/>
          </w:p>
          <w:p w14:paraId="7B72AFF8" w14:textId="77777777" w:rsidR="00DC0F5E" w:rsidRDefault="00DC0F5E" w:rsidP="00FA089D">
            <w:pPr>
              <w:overflowPunct w:val="0"/>
              <w:autoSpaceDE w:val="0"/>
              <w:autoSpaceDN w:val="0"/>
              <w:adjustRightInd w:val="0"/>
              <w:spacing w:line="240" w:lineRule="auto"/>
              <w:ind w:left="568"/>
              <w:jc w:val="left"/>
              <w:textAlignment w:val="baseline"/>
              <w:rPr>
                <w:rFonts w:eastAsia="Times New Roman"/>
                <w:lang w:eastAsia="en-GB"/>
              </w:rPr>
            </w:pPr>
            <w:r>
              <w:rPr>
                <w:rFonts w:eastAsia="Times New Roman"/>
                <w:lang w:eastAsia="en-GB"/>
              </w:rPr>
              <w:t>-</w:t>
            </w:r>
            <w:r>
              <w:rPr>
                <w:rFonts w:eastAsia="Times New Roman"/>
                <w:lang w:eastAsia="en-GB"/>
              </w:rPr>
              <w:tab/>
            </w:r>
            <w:r w:rsidRPr="00DD5444">
              <w:rPr>
                <w:rFonts w:eastAsia="Times New Roman"/>
                <w:highlight w:val="cyan"/>
                <w:lang w:eastAsia="en-GB"/>
              </w:rPr>
              <w:t xml:space="preserve">for FDD, the UE is not expected to receive transmissions </w:t>
            </w:r>
            <w:r w:rsidRPr="00DD5444">
              <w:rPr>
                <w:rFonts w:eastAsia="等线"/>
                <w:highlight w:val="cyan"/>
                <w:lang w:eastAsia="zh-CN"/>
              </w:rPr>
              <w:t xml:space="preserve">in the </w:t>
            </w:r>
            <w:bookmarkStart w:id="34" w:name="_Hlk229994625"/>
            <w:r w:rsidRPr="00DD5444">
              <w:rPr>
                <w:rFonts w:eastAsia="等线"/>
                <w:highlight w:val="cyan"/>
                <w:lang w:eastAsia="zh-CN"/>
              </w:rPr>
              <w:t>Type B half duplex guard periods</w:t>
            </w:r>
            <w:bookmarkEnd w:id="34"/>
            <w:r>
              <w:rPr>
                <w:rFonts w:eastAsia="等线"/>
                <w:lang w:eastAsia="zh-CN"/>
              </w:rPr>
              <w:t xml:space="preserve"> as specified in [3]</w:t>
            </w:r>
          </w:p>
          <w:p w14:paraId="79D5BE7E" w14:textId="77777777" w:rsidR="00DC0F5E" w:rsidRDefault="00DC0F5E" w:rsidP="00FA089D">
            <w:pPr>
              <w:overflowPunct w:val="0"/>
              <w:autoSpaceDE w:val="0"/>
              <w:autoSpaceDN w:val="0"/>
              <w:adjustRightInd w:val="0"/>
              <w:spacing w:line="240" w:lineRule="auto"/>
              <w:jc w:val="left"/>
              <w:textAlignment w:val="baseline"/>
              <w:rPr>
                <w:rFonts w:eastAsia="Times New Roman"/>
                <w:lang w:eastAsia="en-GB"/>
              </w:rPr>
            </w:pPr>
            <w:r>
              <w:rPr>
                <w:rFonts w:eastAsia="Times New Roman"/>
                <w:lang w:eastAsia="en-GB"/>
              </w:rPr>
              <w:t>otherwise</w:t>
            </w:r>
          </w:p>
          <w:p w14:paraId="17F9DC4A" w14:textId="77777777" w:rsidR="00DC0F5E" w:rsidRDefault="00DC0F5E" w:rsidP="00FA089D">
            <w:pPr>
              <w:overflowPunct w:val="0"/>
              <w:autoSpaceDE w:val="0"/>
              <w:autoSpaceDN w:val="0"/>
              <w:adjustRightInd w:val="0"/>
              <w:spacing w:line="240" w:lineRule="auto"/>
              <w:ind w:left="568"/>
              <w:jc w:val="left"/>
              <w:textAlignment w:val="baseline"/>
              <w:rPr>
                <w:lang w:eastAsia="en-GB"/>
              </w:rPr>
            </w:pPr>
            <w:r>
              <w:rPr>
                <w:rFonts w:eastAsia="Times New Roman"/>
                <w:lang w:eastAsia="en-GB"/>
              </w:rPr>
              <w:t>-</w:t>
            </w:r>
            <w:r>
              <w:rPr>
                <w:rFonts w:eastAsia="Times New Roman"/>
                <w:lang w:eastAsia="en-GB"/>
              </w:rPr>
              <w:tab/>
            </w:r>
            <w:r>
              <w:rPr>
                <w:rFonts w:eastAsia="Times New Roman"/>
                <w:highlight w:val="yellow"/>
                <w:lang w:eastAsia="en-GB"/>
              </w:rPr>
              <w:t xml:space="preserve">for FDD, the </w:t>
            </w:r>
            <w:r>
              <w:rPr>
                <w:highlight w:val="yellow"/>
                <w:lang w:eastAsia="en-GB"/>
              </w:rPr>
              <w:t>UE is not expected to receive transmissions in 3 DL subframes following the end of a NPUSCH transmission by the UE</w:t>
            </w:r>
            <w:r>
              <w:rPr>
                <w:lang w:eastAsia="en-GB"/>
              </w:rPr>
              <w:t xml:space="preserve">. </w:t>
            </w:r>
          </w:p>
          <w:p w14:paraId="6784C7BD" w14:textId="77777777" w:rsidR="00DC0F5E" w:rsidRDefault="00DC0F5E" w:rsidP="00FA089D">
            <w:pPr>
              <w:overflowPunct w:val="0"/>
              <w:autoSpaceDE w:val="0"/>
              <w:autoSpaceDN w:val="0"/>
              <w:adjustRightInd w:val="0"/>
              <w:spacing w:line="240" w:lineRule="auto"/>
              <w:ind w:left="568"/>
              <w:jc w:val="left"/>
              <w:textAlignment w:val="baseline"/>
              <w:rPr>
                <w:rFonts w:eastAsiaTheme="minorEastAsia"/>
                <w:lang w:eastAsia="ko-KR"/>
              </w:rPr>
            </w:pPr>
            <w:r>
              <w:rPr>
                <w:rFonts w:eastAsia="Times New Roman"/>
                <w:lang w:eastAsia="en-GB"/>
              </w:rPr>
              <w:t>-</w:t>
            </w:r>
            <w:r>
              <w:rPr>
                <w:rFonts w:eastAsia="Times New Roman"/>
                <w:lang w:eastAsia="en-GB"/>
              </w:rPr>
              <w:tab/>
              <w:t xml:space="preserve">for TDD, the </w:t>
            </w:r>
            <w:r>
              <w:rPr>
                <w:lang w:eastAsia="en-GB"/>
              </w:rPr>
              <w:t>UE is not expected to receive transmissions in 3 subframes following the end of a NPUSCH transmission by the UE.</w:t>
            </w:r>
          </w:p>
        </w:tc>
      </w:tr>
      <w:tr w:rsidR="00DC0F5E" w14:paraId="1ADE8659" w14:textId="77777777" w:rsidTr="00FA089D">
        <w:tc>
          <w:tcPr>
            <w:tcW w:w="9346" w:type="dxa"/>
          </w:tcPr>
          <w:p w14:paraId="621D9DBE" w14:textId="77777777" w:rsidR="00DC0F5E" w:rsidRDefault="00DC0F5E" w:rsidP="00FA089D">
            <w:pPr>
              <w:pStyle w:val="31"/>
              <w:numPr>
                <w:ilvl w:val="0"/>
                <w:numId w:val="0"/>
              </w:numPr>
              <w:ind w:left="862" w:hanging="862"/>
              <w:rPr>
                <w:sz w:val="20"/>
              </w:rPr>
            </w:pPr>
            <w:bookmarkStart w:id="35" w:name="_Toc454818011"/>
            <w:r>
              <w:rPr>
                <w:sz w:val="20"/>
              </w:rPr>
              <w:t>26.211</w:t>
            </w:r>
          </w:p>
          <w:p w14:paraId="25395A84" w14:textId="77777777" w:rsidR="00DC0F5E" w:rsidRDefault="00DC0F5E" w:rsidP="00FA089D">
            <w:pPr>
              <w:pStyle w:val="31"/>
              <w:numPr>
                <w:ilvl w:val="0"/>
                <w:numId w:val="0"/>
              </w:numPr>
              <w:ind w:left="862" w:hanging="862"/>
              <w:rPr>
                <w:sz w:val="20"/>
              </w:rPr>
            </w:pPr>
            <w:r>
              <w:rPr>
                <w:sz w:val="20"/>
              </w:rPr>
              <w:t>6.2.5</w:t>
            </w:r>
            <w:r>
              <w:rPr>
                <w:sz w:val="20"/>
              </w:rPr>
              <w:tab/>
              <w:t>Guard period for half-duplex FDD operation</w:t>
            </w:r>
            <w:bookmarkEnd w:id="35"/>
          </w:p>
          <w:p w14:paraId="24524149" w14:textId="77777777" w:rsidR="00DC0F5E" w:rsidRDefault="00DC0F5E" w:rsidP="00FA089D">
            <w:r>
              <w:lastRenderedPageBreak/>
              <w:t xml:space="preserve">For type A half-duplex FDD operation, a guard period is created by the UE by </w:t>
            </w:r>
          </w:p>
          <w:p w14:paraId="029F645E" w14:textId="77777777" w:rsidR="00DC0F5E" w:rsidRDefault="00DC0F5E" w:rsidP="00FA089D">
            <w:pPr>
              <w:pStyle w:val="B1"/>
              <w:widowControl w:val="0"/>
            </w:pPr>
            <w:r>
              <w:t>-</w:t>
            </w:r>
            <w:r>
              <w:tab/>
              <w:t xml:space="preserve">not receiving the last part of a downlink subframe immediately preceding an uplink subframe from the same UE. </w:t>
            </w:r>
          </w:p>
          <w:p w14:paraId="37DA0B44" w14:textId="77777777" w:rsidR="00DC0F5E" w:rsidRPr="00DD5444" w:rsidRDefault="00DC0F5E" w:rsidP="00FA089D">
            <w:pPr>
              <w:rPr>
                <w:highlight w:val="cyan"/>
              </w:rPr>
            </w:pPr>
            <w:r w:rsidRPr="00DD5444">
              <w:rPr>
                <w:highlight w:val="cyan"/>
              </w:rPr>
              <w:t>For type B half-duplex FDD operation, guard periods, each referred to as a half-duplex guard subframe, are created by the UE by</w:t>
            </w:r>
          </w:p>
          <w:p w14:paraId="42EF147C" w14:textId="77777777" w:rsidR="00DC0F5E" w:rsidRPr="00DD5444" w:rsidRDefault="00DC0F5E" w:rsidP="00FA089D">
            <w:pPr>
              <w:pStyle w:val="B1"/>
              <w:widowControl w:val="0"/>
              <w:rPr>
                <w:highlight w:val="cyan"/>
              </w:rPr>
            </w:pPr>
            <w:r w:rsidRPr="00DD5444">
              <w:rPr>
                <w:highlight w:val="cyan"/>
              </w:rPr>
              <w:t>-</w:t>
            </w:r>
            <w:r w:rsidRPr="00DD5444">
              <w:rPr>
                <w:highlight w:val="cyan"/>
              </w:rPr>
              <w:tab/>
              <w:t>not receiving a downlink subframe immediately preceding an uplink subframe from the same UE, and</w:t>
            </w:r>
          </w:p>
          <w:p w14:paraId="68F1AF4A" w14:textId="77777777" w:rsidR="00DC0F5E" w:rsidRDefault="00DC0F5E" w:rsidP="00FA089D">
            <w:pPr>
              <w:pStyle w:val="B1"/>
              <w:widowControl w:val="0"/>
            </w:pPr>
            <w:r w:rsidRPr="00DD5444">
              <w:rPr>
                <w:highlight w:val="cyan"/>
              </w:rPr>
              <w:t>-</w:t>
            </w:r>
            <w:r w:rsidRPr="00DD5444">
              <w:rPr>
                <w:highlight w:val="cyan"/>
              </w:rPr>
              <w:tab/>
              <w:t>not receiving a downlink subframe immediately following an uplink subframe from the same UE.</w:t>
            </w:r>
          </w:p>
        </w:tc>
      </w:tr>
    </w:tbl>
    <w:p w14:paraId="65D4BD5A" w14:textId="77777777" w:rsidR="00DC0F5E" w:rsidRPr="00DD5444" w:rsidRDefault="00DC0F5E" w:rsidP="00DC0F5E">
      <w:pPr>
        <w:rPr>
          <w:rFonts w:eastAsiaTheme="minorEastAsia"/>
          <w:lang w:val="en-US" w:eastAsia="zh-CN"/>
        </w:rPr>
      </w:pPr>
    </w:p>
    <w:p w14:paraId="2D71084D" w14:textId="77777777" w:rsidR="00DC0F5E" w:rsidRPr="00B42392" w:rsidRDefault="00DC0F5E" w:rsidP="00DC0F5E">
      <w:pPr>
        <w:rPr>
          <w:rFonts w:eastAsiaTheme="minorEastAsia"/>
          <w:lang w:val="en-US" w:eastAsia="zh-CN"/>
        </w:rPr>
      </w:pPr>
    </w:p>
    <w:p w14:paraId="64584D4F" w14:textId="77777777" w:rsidR="00DC0F5E" w:rsidRPr="00C9630A" w:rsidRDefault="00DC0F5E" w:rsidP="00DC0F5E">
      <w:pPr>
        <w:spacing w:before="120" w:after="120" w:line="240" w:lineRule="auto"/>
        <w:rPr>
          <w:b/>
          <w:bCs/>
          <w:lang w:val="en-US"/>
        </w:rPr>
      </w:pPr>
      <w:r w:rsidRPr="003D0464">
        <w:rPr>
          <w:b/>
          <w:bCs/>
          <w:highlight w:val="yellow"/>
          <w:lang w:val="en-US"/>
        </w:rPr>
        <w:t>Proposal 7.1-4</w:t>
      </w:r>
      <w:r>
        <w:rPr>
          <w:rFonts w:eastAsiaTheme="minorEastAsia" w:hint="eastAsia"/>
          <w:b/>
          <w:bCs/>
          <w:highlight w:val="yellow"/>
          <w:lang w:val="en-US" w:eastAsia="zh-CN"/>
        </w:rPr>
        <w:t>(alt1)</w:t>
      </w:r>
      <w:r w:rsidRPr="003D0464">
        <w:rPr>
          <w:b/>
          <w:bCs/>
          <w:highlight w:val="yellow"/>
          <w:lang w:val="en-US"/>
        </w:rPr>
        <w:t>:</w:t>
      </w:r>
      <w:r w:rsidRPr="00C9630A">
        <w:rPr>
          <w:b/>
          <w:bCs/>
          <w:lang w:val="en-US"/>
        </w:rPr>
        <w:t xml:space="preserve"> No additional RAN1 spec change for resolving the following </w:t>
      </w:r>
      <w:r>
        <w:rPr>
          <w:b/>
          <w:bCs/>
          <w:lang w:val="en-US"/>
        </w:rPr>
        <w:t xml:space="preserve">collision </w:t>
      </w:r>
      <w:r w:rsidRPr="00C9630A">
        <w:rPr>
          <w:b/>
          <w:bCs/>
          <w:lang w:val="en-US"/>
        </w:rPr>
        <w:t>case</w:t>
      </w:r>
      <w:r>
        <w:rPr>
          <w:b/>
          <w:bCs/>
          <w:lang w:val="en-US"/>
        </w:rPr>
        <w:t xml:space="preserve"> for a Rel-20 NB IoT NTN UE</w:t>
      </w:r>
      <w:r w:rsidRPr="00C9630A">
        <w:rPr>
          <w:b/>
          <w:bCs/>
          <w:lang w:val="en-US"/>
        </w:rPr>
        <w:t>:</w:t>
      </w:r>
    </w:p>
    <w:p w14:paraId="2A9AB9A6" w14:textId="77777777" w:rsidR="00DC0F5E" w:rsidRPr="00BD53EE" w:rsidRDefault="00DC0F5E" w:rsidP="00DC0F5E">
      <w:pPr>
        <w:pStyle w:val="aff"/>
        <w:numPr>
          <w:ilvl w:val="0"/>
          <w:numId w:val="24"/>
        </w:numPr>
        <w:spacing w:before="120" w:after="120" w:line="240" w:lineRule="auto"/>
        <w:rPr>
          <w:rFonts w:ascii="Times New Roman" w:hAnsi="Times New Roman" w:cs="Times New Roman"/>
          <w:b/>
          <w:bCs/>
          <w:sz w:val="20"/>
          <w:szCs w:val="20"/>
          <w:lang w:val="en-US"/>
        </w:rPr>
      </w:pPr>
      <w:r w:rsidRPr="00C9630A">
        <w:rPr>
          <w:rFonts w:ascii="Times New Roman" w:hAnsi="Times New Roman" w:cs="Times New Roman"/>
          <w:b/>
          <w:bCs/>
          <w:sz w:val="20"/>
          <w:szCs w:val="20"/>
          <w:lang w:val="en-US" w:eastAsia="zh-CN"/>
        </w:rPr>
        <w:t xml:space="preserve">Collision between </w:t>
      </w:r>
      <w:r w:rsidRPr="00C9630A">
        <w:rPr>
          <w:rFonts w:ascii="Times New Roman" w:hAnsi="Times New Roman" w:cs="Times New Roman"/>
          <w:b/>
          <w:bCs/>
          <w:sz w:val="20"/>
          <w:szCs w:val="20"/>
          <w:lang w:val="en-US"/>
        </w:rPr>
        <w:t xml:space="preserve">Rel-20 NB-IoT NTN </w:t>
      </w:r>
      <w:r w:rsidRPr="00C9630A">
        <w:rPr>
          <w:rFonts w:ascii="Times New Roman" w:hAnsi="Times New Roman" w:cs="Times New Roman"/>
          <w:b/>
          <w:bCs/>
          <w:sz w:val="20"/>
          <w:szCs w:val="20"/>
          <w:lang w:val="en-US" w:eastAsia="zh-CN"/>
        </w:rPr>
        <w:t xml:space="preserve">DL SPS and a DL transmission gap (i.e., the gap determined by </w:t>
      </w:r>
      <w:r w:rsidRPr="00C9630A">
        <w:rPr>
          <w:rFonts w:ascii="Times New Roman" w:hAnsi="Times New Roman" w:cs="Times New Roman"/>
          <w:b/>
          <w:bCs/>
          <w:i/>
          <w:iCs/>
          <w:sz w:val="20"/>
          <w:szCs w:val="20"/>
          <w:lang w:val="en-US" w:eastAsia="zh-CN"/>
        </w:rPr>
        <w:t>dl-</w:t>
      </w:r>
      <w:proofErr w:type="spellStart"/>
      <w:r w:rsidRPr="00C9630A">
        <w:rPr>
          <w:rFonts w:ascii="Times New Roman" w:hAnsi="Times New Roman" w:cs="Times New Roman"/>
          <w:b/>
          <w:bCs/>
          <w:i/>
          <w:iCs/>
          <w:sz w:val="20"/>
          <w:szCs w:val="20"/>
          <w:lang w:val="en-US" w:eastAsia="zh-CN"/>
        </w:rPr>
        <w:t>GapDurationCoeff</w:t>
      </w:r>
      <w:proofErr w:type="spellEnd"/>
      <w:r w:rsidRPr="00C9630A">
        <w:rPr>
          <w:rFonts w:ascii="Times New Roman" w:hAnsi="Times New Roman" w:cs="Times New Roman"/>
          <w:b/>
          <w:bCs/>
          <w:sz w:val="20"/>
          <w:szCs w:val="20"/>
          <w:lang w:val="en-US" w:eastAsia="zh-CN"/>
        </w:rPr>
        <w:t xml:space="preserve"> and </w:t>
      </w:r>
      <w:r w:rsidRPr="00C9630A">
        <w:rPr>
          <w:rFonts w:ascii="Times New Roman" w:hAnsi="Times New Roman" w:cs="Times New Roman"/>
          <w:b/>
          <w:bCs/>
          <w:i/>
          <w:iCs/>
          <w:sz w:val="20"/>
          <w:szCs w:val="20"/>
          <w:lang w:val="en-US" w:eastAsia="zh-CN"/>
        </w:rPr>
        <w:t>dl-</w:t>
      </w:r>
      <w:proofErr w:type="spellStart"/>
      <w:r w:rsidRPr="00C9630A">
        <w:rPr>
          <w:rFonts w:ascii="Times New Roman" w:hAnsi="Times New Roman" w:cs="Times New Roman"/>
          <w:b/>
          <w:bCs/>
          <w:i/>
          <w:iCs/>
          <w:sz w:val="20"/>
          <w:szCs w:val="20"/>
          <w:lang w:val="en-US" w:eastAsia="zh-CN"/>
        </w:rPr>
        <w:t>GapPeriodicity</w:t>
      </w:r>
      <w:proofErr w:type="spellEnd"/>
      <w:r w:rsidRPr="00C9630A">
        <w:rPr>
          <w:rFonts w:ascii="Times New Roman" w:hAnsi="Times New Roman" w:cs="Times New Roman"/>
          <w:b/>
          <w:bCs/>
          <w:sz w:val="20"/>
          <w:szCs w:val="20"/>
          <w:lang w:val="en-US" w:eastAsia="zh-CN"/>
        </w:rPr>
        <w:t xml:space="preserve"> if configured)</w:t>
      </w:r>
    </w:p>
    <w:p w14:paraId="0CD0E901" w14:textId="77777777" w:rsidR="00DC0F5E" w:rsidRPr="001A6FA5" w:rsidRDefault="00DC0F5E" w:rsidP="00DC0F5E">
      <w:pPr>
        <w:rPr>
          <w:rFonts w:eastAsiaTheme="minorEastAsia"/>
          <w:lang w:val="en-US" w:eastAsia="zh-CN"/>
        </w:rPr>
      </w:pPr>
      <w:r w:rsidRPr="003D0464">
        <w:rPr>
          <w:b/>
          <w:bCs/>
          <w:highlight w:val="yellow"/>
          <w:lang w:val="en-US"/>
        </w:rPr>
        <w:t>Proposal 7.1-</w:t>
      </w:r>
      <w:r>
        <w:rPr>
          <w:rFonts w:eastAsiaTheme="minorEastAsia" w:hint="eastAsia"/>
          <w:b/>
          <w:bCs/>
          <w:highlight w:val="yellow"/>
          <w:lang w:val="en-US" w:eastAsia="zh-CN"/>
        </w:rPr>
        <w:t>4(alt2)</w:t>
      </w:r>
      <w:r w:rsidRPr="003D0464">
        <w:rPr>
          <w:b/>
          <w:bCs/>
          <w:highlight w:val="yellow"/>
          <w:lang w:val="en-US"/>
        </w:rPr>
        <w:t>:</w:t>
      </w:r>
      <w:r>
        <w:rPr>
          <w:rFonts w:eastAsiaTheme="minorEastAsia" w:hint="eastAsia"/>
          <w:b/>
          <w:bCs/>
          <w:lang w:val="en-US" w:eastAsia="zh-CN"/>
        </w:rPr>
        <w:t xml:space="preserve"> For a Rel-20 NB IoT NTN UE configured with UL/DL SPS, DL transmission gap is not </w:t>
      </w:r>
      <w:r>
        <w:rPr>
          <w:rFonts w:eastAsiaTheme="minorEastAsia"/>
          <w:b/>
          <w:bCs/>
          <w:lang w:val="en-US" w:eastAsia="zh-CN"/>
        </w:rPr>
        <w:t>expected</w:t>
      </w:r>
      <w:r>
        <w:rPr>
          <w:rFonts w:eastAsiaTheme="minorEastAsia" w:hint="eastAsia"/>
          <w:b/>
          <w:bCs/>
          <w:lang w:val="en-US" w:eastAsia="zh-CN"/>
        </w:rPr>
        <w:t xml:space="preserve"> to be configured. </w:t>
      </w:r>
    </w:p>
    <w:p w14:paraId="4DF7F054" w14:textId="20C1F9CE" w:rsidR="003360C6" w:rsidRDefault="007A064C" w:rsidP="003360C6">
      <w:pPr>
        <w:pStyle w:val="1"/>
        <w:rPr>
          <w:rFonts w:eastAsiaTheme="minorEastAsia"/>
          <w:lang w:eastAsia="zh-CN"/>
        </w:rPr>
      </w:pPr>
      <w:r>
        <w:t xml:space="preserve">Achieved agreements  </w:t>
      </w:r>
    </w:p>
    <w:p w14:paraId="2E41D775" w14:textId="77777777" w:rsidR="003F045A" w:rsidRPr="002C1B9B" w:rsidRDefault="007A064C">
      <w:pPr>
        <w:pStyle w:val="2"/>
        <w:numPr>
          <w:ilvl w:val="1"/>
          <w:numId w:val="1"/>
        </w:numPr>
        <w:rPr>
          <w:rFonts w:ascii="Arial" w:hAnsi="Arial" w:cs="Arial"/>
          <w:sz w:val="28"/>
          <w:szCs w:val="28"/>
        </w:rPr>
      </w:pPr>
      <w:r w:rsidRPr="002C1B9B">
        <w:rPr>
          <w:rFonts w:ascii="Arial" w:hAnsi="Arial" w:cs="Arial"/>
          <w:sz w:val="28"/>
          <w:szCs w:val="28"/>
        </w:rPr>
        <w:t>RAN1#124</w:t>
      </w:r>
    </w:p>
    <w:p w14:paraId="2EF37926" w14:textId="77777777" w:rsidR="003F045A" w:rsidRPr="00E65A45" w:rsidRDefault="007A064C">
      <w:r w:rsidRPr="00E65A45">
        <w:rPr>
          <w:b/>
          <w:bCs/>
        </w:rPr>
        <w:t>R1-2601520</w:t>
      </w:r>
      <w:r w:rsidRPr="00E65A45">
        <w:tab/>
        <w:t>FL Summary #1 - Semi-persistent Scheduling for NB-IoT-NTN for DL/UL Data Transmission for Voice Packets</w:t>
      </w:r>
      <w:r w:rsidRPr="00E65A45">
        <w:tab/>
        <w:t>Moderator (vivo)</w:t>
      </w:r>
    </w:p>
    <w:p w14:paraId="4D7B71E2" w14:textId="77777777" w:rsidR="003F045A" w:rsidRPr="00E65A45" w:rsidRDefault="007A064C">
      <w:pPr>
        <w:spacing w:before="120" w:after="120" w:line="240" w:lineRule="atLeast"/>
        <w:rPr>
          <w:b/>
          <w:bCs/>
          <w:lang w:val="en-US"/>
        </w:rPr>
      </w:pPr>
      <w:r w:rsidRPr="00E65A45">
        <w:rPr>
          <w:b/>
          <w:bCs/>
          <w:highlight w:val="green"/>
          <w:lang w:val="en-US"/>
        </w:rPr>
        <w:t>Agreement:</w:t>
      </w:r>
    </w:p>
    <w:p w14:paraId="13CCC518" w14:textId="77777777" w:rsidR="003F045A" w:rsidRPr="00E65A45" w:rsidRDefault="007A064C">
      <w:pPr>
        <w:spacing w:before="120" w:after="120" w:line="240" w:lineRule="atLeast"/>
        <w:rPr>
          <w:lang w:val="en-US"/>
        </w:rPr>
      </w:pPr>
      <w:r w:rsidRPr="00E65A45">
        <w:rPr>
          <w:lang w:val="en-US"/>
        </w:rPr>
        <w:t>For R20 NB IoT NTN, at least one UL SPS configuration and at least one DL SPS configuration are supported.</w:t>
      </w:r>
    </w:p>
    <w:p w14:paraId="31B1E2F7" w14:textId="77777777" w:rsidR="003F045A" w:rsidRPr="00E65A45" w:rsidRDefault="007A064C" w:rsidP="00B545DA">
      <w:pPr>
        <w:pStyle w:val="aff"/>
        <w:numPr>
          <w:ilvl w:val="0"/>
          <w:numId w:val="12"/>
        </w:numPr>
        <w:spacing w:before="120" w:after="120" w:line="240" w:lineRule="atLeast"/>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 xml:space="preserve">FFS whether to support one additional UL SPS configuration and one additional DL SPS configuration </w:t>
      </w:r>
    </w:p>
    <w:p w14:paraId="105CEEE2" w14:textId="77777777" w:rsidR="003F045A" w:rsidRPr="00E65A45" w:rsidRDefault="007A064C" w:rsidP="00B545DA">
      <w:pPr>
        <w:pStyle w:val="aff"/>
        <w:numPr>
          <w:ilvl w:val="0"/>
          <w:numId w:val="12"/>
        </w:numPr>
        <w:spacing w:before="120" w:after="120" w:line="240" w:lineRule="atLeast"/>
        <w:rPr>
          <w:rFonts w:ascii="Times New Roman" w:hAnsi="Times New Roman" w:cs="Times New Roman"/>
          <w:sz w:val="20"/>
          <w:szCs w:val="20"/>
          <w:lang w:val="en-US"/>
        </w:rPr>
      </w:pPr>
      <w:r w:rsidRPr="00E65A45">
        <w:rPr>
          <w:rFonts w:ascii="Times New Roman" w:hAnsi="Times New Roman" w:cs="Times New Roman"/>
          <w:sz w:val="20"/>
          <w:szCs w:val="20"/>
          <w:lang w:val="en-US"/>
        </w:rPr>
        <w:t xml:space="preserve">FFS whether and how to </w:t>
      </w:r>
      <w:r w:rsidRPr="00E65A45">
        <w:rPr>
          <w:rFonts w:ascii="Times New Roman" w:hAnsi="Times New Roman" w:cs="Times New Roman"/>
          <w:sz w:val="20"/>
          <w:szCs w:val="20"/>
          <w:lang w:val="en-US" w:eastAsia="zh-CN"/>
        </w:rPr>
        <w:t>update</w:t>
      </w:r>
      <w:r w:rsidRPr="00E65A45">
        <w:rPr>
          <w:rFonts w:ascii="Times New Roman" w:hAnsi="Times New Roman" w:cs="Times New Roman"/>
          <w:sz w:val="20"/>
          <w:szCs w:val="20"/>
          <w:lang w:val="en-US"/>
        </w:rPr>
        <w:t xml:space="preserve"> the transmission parameter(s) (e.g., </w:t>
      </w:r>
      <w:bookmarkStart w:id="36" w:name="_Hlk226708344"/>
      <w:r w:rsidRPr="00E65A45">
        <w:rPr>
          <w:rFonts w:ascii="Times New Roman" w:hAnsi="Times New Roman" w:cs="Times New Roman"/>
          <w:sz w:val="20"/>
          <w:szCs w:val="20"/>
          <w:lang w:val="en-US"/>
        </w:rPr>
        <w:t>TBS, MCS, resource assignment, number of repetitions</w:t>
      </w:r>
      <w:bookmarkEnd w:id="36"/>
      <w:r w:rsidRPr="00E65A45">
        <w:rPr>
          <w:rFonts w:ascii="Times New Roman" w:hAnsi="Times New Roman" w:cs="Times New Roman"/>
          <w:sz w:val="20"/>
          <w:szCs w:val="20"/>
          <w:lang w:val="en-US"/>
        </w:rPr>
        <w:t xml:space="preserve">) for a given SPS configuration. </w:t>
      </w:r>
    </w:p>
    <w:p w14:paraId="5844FCB6" w14:textId="77777777" w:rsidR="003F045A" w:rsidRPr="00E65A45" w:rsidRDefault="007A064C">
      <w:pPr>
        <w:spacing w:before="120" w:after="120" w:line="240" w:lineRule="atLeast"/>
        <w:rPr>
          <w:b/>
          <w:bCs/>
          <w:lang w:val="en-US"/>
        </w:rPr>
      </w:pPr>
      <w:r w:rsidRPr="00E65A45">
        <w:rPr>
          <w:b/>
          <w:bCs/>
          <w:highlight w:val="green"/>
          <w:lang w:val="en-US"/>
        </w:rPr>
        <w:t>Agreement:</w:t>
      </w:r>
      <w:r w:rsidRPr="00E65A45">
        <w:rPr>
          <w:b/>
          <w:bCs/>
          <w:lang w:val="en-US"/>
        </w:rPr>
        <w:t xml:space="preserve"> </w:t>
      </w:r>
    </w:p>
    <w:p w14:paraId="699FBD30" w14:textId="77777777" w:rsidR="003F045A" w:rsidRPr="00E65A45" w:rsidRDefault="007A064C">
      <w:pPr>
        <w:spacing w:before="120" w:after="120" w:line="240" w:lineRule="atLeast"/>
        <w:rPr>
          <w:lang w:val="en-US"/>
        </w:rPr>
      </w:pPr>
      <w:r w:rsidRPr="00E65A45">
        <w:rPr>
          <w:lang w:val="en-US"/>
        </w:rPr>
        <w:t>For SPS for R20 NB IoT NTN, explicit activation and release indications are supported.</w:t>
      </w:r>
    </w:p>
    <w:p w14:paraId="3029C9EF" w14:textId="77777777" w:rsidR="003F045A" w:rsidRPr="00E65A45" w:rsidRDefault="007A064C" w:rsidP="00B545DA">
      <w:pPr>
        <w:pStyle w:val="aff"/>
        <w:numPr>
          <w:ilvl w:val="0"/>
          <w:numId w:val="27"/>
        </w:numPr>
        <w:spacing w:before="120" w:after="120" w:line="240" w:lineRule="atLeast"/>
        <w:contextualSpacing w:val="0"/>
        <w:jc w:val="left"/>
        <w:rPr>
          <w:rFonts w:ascii="Times New Roman" w:hAnsi="Times New Roman" w:cs="Times New Roman"/>
          <w:sz w:val="20"/>
          <w:szCs w:val="20"/>
          <w:lang w:val="en-US"/>
        </w:rPr>
      </w:pPr>
      <w:r w:rsidRPr="00E65A45">
        <w:rPr>
          <w:rFonts w:ascii="Times New Roman" w:hAnsi="Times New Roman" w:cs="Times New Roman"/>
          <w:sz w:val="20"/>
          <w:szCs w:val="20"/>
          <w:lang w:val="en-US"/>
        </w:rPr>
        <w:t>Regarding the indication for SPS release, down-select one of the following options.</w:t>
      </w:r>
    </w:p>
    <w:p w14:paraId="4E349417" w14:textId="77777777" w:rsidR="003F045A" w:rsidRPr="00E65A45" w:rsidRDefault="007A064C" w:rsidP="001E611B">
      <w:pPr>
        <w:pStyle w:val="aff"/>
        <w:numPr>
          <w:ilvl w:val="3"/>
          <w:numId w:val="36"/>
        </w:numPr>
        <w:spacing w:before="120" w:after="120" w:line="240" w:lineRule="atLeast"/>
        <w:ind w:left="1620" w:hanging="360"/>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Option1. DCI</w:t>
      </w:r>
    </w:p>
    <w:p w14:paraId="52220E05" w14:textId="77777777" w:rsidR="003F045A" w:rsidRPr="00E65A45" w:rsidRDefault="007A064C" w:rsidP="001E611B">
      <w:pPr>
        <w:pStyle w:val="aff"/>
        <w:numPr>
          <w:ilvl w:val="3"/>
          <w:numId w:val="36"/>
        </w:numPr>
        <w:spacing w:before="120" w:after="120" w:line="240" w:lineRule="atLeast"/>
        <w:ind w:left="1620" w:hanging="360"/>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Option2. MAC CE</w:t>
      </w:r>
    </w:p>
    <w:p w14:paraId="7F80C395" w14:textId="77777777" w:rsidR="003F045A" w:rsidRPr="00E65A45" w:rsidRDefault="007A064C" w:rsidP="00B545DA">
      <w:pPr>
        <w:pStyle w:val="aff"/>
        <w:numPr>
          <w:ilvl w:val="0"/>
          <w:numId w:val="27"/>
        </w:numPr>
        <w:spacing w:before="120" w:after="120" w:line="240" w:lineRule="atLeast"/>
        <w:contextualSpacing w:val="0"/>
        <w:jc w:val="left"/>
        <w:rPr>
          <w:rFonts w:ascii="Times New Roman" w:hAnsi="Times New Roman" w:cs="Times New Roman"/>
          <w:sz w:val="20"/>
          <w:szCs w:val="20"/>
          <w:lang w:val="en-US"/>
        </w:rPr>
      </w:pPr>
      <w:r w:rsidRPr="00E65A45">
        <w:rPr>
          <w:rFonts w:ascii="Times New Roman" w:hAnsi="Times New Roman" w:cs="Times New Roman"/>
          <w:sz w:val="20"/>
          <w:szCs w:val="20"/>
          <w:lang w:val="en-US"/>
        </w:rPr>
        <w:t>Regarding the indication for SPS activation, down-select one of the following options.</w:t>
      </w:r>
    </w:p>
    <w:p w14:paraId="09DC2F4E" w14:textId="77777777" w:rsidR="003F045A" w:rsidRPr="00E65A45" w:rsidRDefault="007A064C" w:rsidP="001E611B">
      <w:pPr>
        <w:pStyle w:val="aff"/>
        <w:numPr>
          <w:ilvl w:val="3"/>
          <w:numId w:val="36"/>
        </w:numPr>
        <w:spacing w:before="120" w:after="120" w:line="240" w:lineRule="atLeast"/>
        <w:ind w:left="1620" w:hanging="360"/>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Option1. DCI</w:t>
      </w:r>
    </w:p>
    <w:p w14:paraId="5F0F86B2" w14:textId="77777777" w:rsidR="003F045A" w:rsidRPr="00E65A45" w:rsidRDefault="007A064C" w:rsidP="001E611B">
      <w:pPr>
        <w:pStyle w:val="aff"/>
        <w:numPr>
          <w:ilvl w:val="3"/>
          <w:numId w:val="36"/>
        </w:numPr>
        <w:spacing w:before="120" w:after="120" w:line="240" w:lineRule="atLeast"/>
        <w:ind w:left="1620" w:hanging="360"/>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Option2. MAC CE</w:t>
      </w:r>
    </w:p>
    <w:p w14:paraId="71AF3FD1" w14:textId="77777777" w:rsidR="003F045A" w:rsidRPr="00E65A45" w:rsidRDefault="007A064C">
      <w:r w:rsidRPr="00E65A45">
        <w:rPr>
          <w:b/>
          <w:bCs/>
        </w:rPr>
        <w:t>R1-2601521</w:t>
      </w:r>
      <w:r w:rsidRPr="00E65A45">
        <w:tab/>
        <w:t>FL Summary #2 - Semi-persistent Scheduling for NB-IoT-NTN for DL/UL Data Transmission for Voice Packets</w:t>
      </w:r>
      <w:r w:rsidRPr="00E65A45">
        <w:tab/>
        <w:t>Moderator (vivo)</w:t>
      </w:r>
    </w:p>
    <w:p w14:paraId="6B301701" w14:textId="77777777" w:rsidR="003F045A" w:rsidRPr="00E65A45" w:rsidRDefault="007A064C">
      <w:pPr>
        <w:spacing w:before="120" w:after="120" w:line="240" w:lineRule="atLeast"/>
        <w:rPr>
          <w:b/>
          <w:bCs/>
          <w:lang w:val="en-US"/>
        </w:rPr>
      </w:pPr>
      <w:r w:rsidRPr="00E65A45">
        <w:rPr>
          <w:rFonts w:eastAsiaTheme="minorEastAsia"/>
          <w:b/>
          <w:bCs/>
          <w:highlight w:val="green"/>
          <w:lang w:val="en-US" w:eastAsia="zh-CN"/>
        </w:rPr>
        <w:t>Agreement</w:t>
      </w:r>
      <w:r w:rsidRPr="00E65A45">
        <w:rPr>
          <w:b/>
          <w:bCs/>
          <w:highlight w:val="green"/>
          <w:lang w:val="en-US"/>
        </w:rPr>
        <w:t>:</w:t>
      </w:r>
      <w:r w:rsidRPr="00E65A45">
        <w:rPr>
          <w:b/>
          <w:bCs/>
          <w:lang w:val="en-US"/>
        </w:rPr>
        <w:t xml:space="preserve"> </w:t>
      </w:r>
    </w:p>
    <w:p w14:paraId="2EEF78BA" w14:textId="77777777" w:rsidR="003F045A" w:rsidRPr="00E65A45" w:rsidRDefault="007A064C">
      <w:pPr>
        <w:spacing w:before="120" w:after="120" w:line="240" w:lineRule="atLeast"/>
        <w:rPr>
          <w:lang w:val="en-US"/>
        </w:rPr>
      </w:pPr>
      <w:r w:rsidRPr="00E65A45">
        <w:rPr>
          <w:lang w:val="en-US"/>
        </w:rPr>
        <w:t>For SPS NPDSCH transmission, the legacy behavior</w:t>
      </w:r>
      <w:r w:rsidRPr="00E65A45">
        <w:rPr>
          <w:lang w:eastAsia="zh-CN"/>
        </w:rPr>
        <w:t xml:space="preserve"> (i.e., postponement)</w:t>
      </w:r>
      <w:r w:rsidRPr="00E65A45">
        <w:rPr>
          <w:lang w:val="en-US"/>
        </w:rPr>
        <w:t xml:space="preserve"> is reused when it is collided with the following:</w:t>
      </w:r>
    </w:p>
    <w:p w14:paraId="33F738AF" w14:textId="77777777" w:rsidR="003F045A" w:rsidRPr="00E65A45" w:rsidRDefault="007A064C" w:rsidP="001E611B">
      <w:pPr>
        <w:widowControl w:val="0"/>
        <w:numPr>
          <w:ilvl w:val="0"/>
          <w:numId w:val="32"/>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NPSS/NSSS/NPBCH/SIB1-NB/SI on the anchor carrier</w:t>
      </w:r>
    </w:p>
    <w:p w14:paraId="2E46657F" w14:textId="77777777" w:rsidR="003F045A" w:rsidRPr="00E65A45" w:rsidRDefault="007A064C" w:rsidP="001E611B">
      <w:pPr>
        <w:widowControl w:val="0"/>
        <w:numPr>
          <w:ilvl w:val="0"/>
          <w:numId w:val="32"/>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Fully reserved DL subframe</w:t>
      </w:r>
    </w:p>
    <w:p w14:paraId="5DB07D65" w14:textId="77777777" w:rsidR="003F045A" w:rsidRPr="00E65A45" w:rsidRDefault="007A064C" w:rsidP="001E611B">
      <w:pPr>
        <w:widowControl w:val="0"/>
        <w:numPr>
          <w:ilvl w:val="0"/>
          <w:numId w:val="32"/>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Subframes that are not NB IoT DL subframes</w:t>
      </w:r>
    </w:p>
    <w:p w14:paraId="56C777BD" w14:textId="77777777" w:rsidR="003F045A" w:rsidRPr="00E65A45" w:rsidRDefault="007A064C">
      <w:pPr>
        <w:widowControl w:val="0"/>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 xml:space="preserve">FFS whether and how to handle the case where a postponed SPS NPDSCH transmission is overlapped with another SPS </w:t>
      </w:r>
      <w:r w:rsidRPr="00E65A45">
        <w:rPr>
          <w:rFonts w:eastAsia="宋体"/>
          <w:lang w:eastAsia="zh-CN"/>
        </w:rPr>
        <w:lastRenderedPageBreak/>
        <w:t>NPDSCH/SPS NPUSCH transmission/resource.</w:t>
      </w:r>
    </w:p>
    <w:p w14:paraId="3D4964A7" w14:textId="77777777" w:rsidR="003F045A" w:rsidRPr="00E65A45" w:rsidRDefault="007A064C">
      <w:pPr>
        <w:widowControl w:val="0"/>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 xml:space="preserve">FFS whether and how to handle the case where a </w:t>
      </w:r>
      <w:r w:rsidRPr="00E65A45">
        <w:rPr>
          <w:lang w:val="en-US"/>
        </w:rPr>
        <w:t>SPS NPDSCH transmission</w:t>
      </w:r>
      <w:r w:rsidRPr="00E65A45">
        <w:rPr>
          <w:rFonts w:eastAsia="宋体"/>
          <w:lang w:eastAsia="zh-CN"/>
        </w:rPr>
        <w:t xml:space="preserve"> is overlapped with a DL transmission gap (i.e., the gap determined by </w:t>
      </w:r>
      <w:r w:rsidRPr="00E65A45">
        <w:rPr>
          <w:rFonts w:eastAsia="宋体"/>
          <w:i/>
          <w:iCs/>
          <w:lang w:eastAsia="zh-CN"/>
        </w:rPr>
        <w:t>dl-</w:t>
      </w:r>
      <w:proofErr w:type="spellStart"/>
      <w:r w:rsidRPr="00E65A45">
        <w:rPr>
          <w:rFonts w:eastAsia="宋体"/>
          <w:i/>
          <w:iCs/>
          <w:lang w:eastAsia="zh-CN"/>
        </w:rPr>
        <w:t>GapDurationCoeff</w:t>
      </w:r>
      <w:proofErr w:type="spellEnd"/>
      <w:r w:rsidRPr="00E65A45">
        <w:rPr>
          <w:rFonts w:eastAsia="宋体"/>
          <w:i/>
          <w:iCs/>
          <w:lang w:eastAsia="zh-CN"/>
        </w:rPr>
        <w:t xml:space="preserve"> </w:t>
      </w:r>
      <w:r w:rsidRPr="00E65A45">
        <w:rPr>
          <w:rFonts w:eastAsia="宋体"/>
          <w:lang w:eastAsia="zh-CN"/>
        </w:rPr>
        <w:t xml:space="preserve">and </w:t>
      </w:r>
      <w:r w:rsidRPr="00E65A45">
        <w:rPr>
          <w:rFonts w:eastAsia="宋体"/>
          <w:i/>
          <w:iCs/>
          <w:lang w:eastAsia="zh-CN"/>
        </w:rPr>
        <w:t>dl-</w:t>
      </w:r>
      <w:proofErr w:type="spellStart"/>
      <w:r w:rsidRPr="00E65A45">
        <w:rPr>
          <w:rFonts w:eastAsia="宋体"/>
          <w:i/>
          <w:iCs/>
          <w:lang w:eastAsia="zh-CN"/>
        </w:rPr>
        <w:t>GapPeriodicity</w:t>
      </w:r>
      <w:proofErr w:type="spellEnd"/>
      <w:r w:rsidRPr="00E65A45">
        <w:rPr>
          <w:rFonts w:eastAsia="宋体"/>
          <w:lang w:eastAsia="zh-CN"/>
        </w:rPr>
        <w:t xml:space="preserve"> if configured)</w:t>
      </w:r>
    </w:p>
    <w:p w14:paraId="43A73016" w14:textId="77777777" w:rsidR="003F045A" w:rsidRPr="00E65A45" w:rsidRDefault="007A064C">
      <w:r w:rsidRPr="00E65A45">
        <w:rPr>
          <w:b/>
          <w:bCs/>
        </w:rPr>
        <w:t>R1-2601522</w:t>
      </w:r>
      <w:r w:rsidRPr="00E65A45">
        <w:tab/>
        <w:t>FL Summary #3 - Semi-persistent Scheduling for NB-IoT-NTN for DL/UL Data Transmission for Voice Packets</w:t>
      </w:r>
      <w:r w:rsidRPr="00E65A45">
        <w:tab/>
        <w:t>Moderator (vivo)</w:t>
      </w:r>
    </w:p>
    <w:p w14:paraId="7FEC9886" w14:textId="77777777" w:rsidR="003F045A" w:rsidRPr="00E65A45" w:rsidRDefault="007A064C">
      <w:pPr>
        <w:rPr>
          <w:b/>
          <w:bCs/>
        </w:rPr>
      </w:pPr>
      <w:r w:rsidRPr="00E65A45">
        <w:rPr>
          <w:b/>
          <w:bCs/>
          <w:highlight w:val="green"/>
        </w:rPr>
        <w:t>Agreement:</w:t>
      </w:r>
    </w:p>
    <w:p w14:paraId="32A45965" w14:textId="77777777" w:rsidR="003F045A" w:rsidRPr="00E65A45" w:rsidRDefault="007A064C">
      <w:pPr>
        <w:spacing w:before="120" w:after="120" w:line="240" w:lineRule="atLeast"/>
        <w:rPr>
          <w:lang w:val="en-US"/>
        </w:rPr>
      </w:pPr>
      <w:r w:rsidRPr="00E65A45">
        <w:rPr>
          <w:lang w:val="en-US"/>
        </w:rPr>
        <w:t>For SPS NPUSCH transmission, the legacy behavior</w:t>
      </w:r>
      <w:r w:rsidRPr="00E65A45">
        <w:rPr>
          <w:lang w:eastAsia="zh-CN"/>
        </w:rPr>
        <w:t xml:space="preserve"> (i.e., postponement)</w:t>
      </w:r>
      <w:r w:rsidRPr="00E65A45">
        <w:rPr>
          <w:lang w:val="en-US"/>
        </w:rPr>
        <w:t xml:space="preserve"> is reused when it is collided with the </w:t>
      </w:r>
      <w:r w:rsidRPr="00E65A45">
        <w:rPr>
          <w:rFonts w:eastAsiaTheme="minorEastAsia"/>
          <w:lang w:val="en-US" w:eastAsia="zh-CN"/>
        </w:rPr>
        <w:t>following</w:t>
      </w:r>
      <w:r w:rsidRPr="00E65A45">
        <w:rPr>
          <w:lang w:val="en-US"/>
        </w:rPr>
        <w:t>:</w:t>
      </w:r>
    </w:p>
    <w:p w14:paraId="66065653" w14:textId="77777777" w:rsidR="003F045A" w:rsidRPr="00E65A45" w:rsidRDefault="007A064C" w:rsidP="001E611B">
      <w:pPr>
        <w:widowControl w:val="0"/>
        <w:numPr>
          <w:ilvl w:val="0"/>
          <w:numId w:val="33"/>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NPRACH</w:t>
      </w:r>
    </w:p>
    <w:p w14:paraId="1C2A97CE" w14:textId="77777777" w:rsidR="003F045A" w:rsidRPr="00E65A45" w:rsidRDefault="007A064C" w:rsidP="001E611B">
      <w:pPr>
        <w:widowControl w:val="0"/>
        <w:numPr>
          <w:ilvl w:val="0"/>
          <w:numId w:val="33"/>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等线"/>
        </w:rPr>
        <w:t xml:space="preserve">UL Gap (i.e., 40ms gap after 256 </w:t>
      </w:r>
      <w:proofErr w:type="spellStart"/>
      <w:r w:rsidRPr="00E65A45">
        <w:rPr>
          <w:rFonts w:eastAsia="等线"/>
        </w:rPr>
        <w:t>ms</w:t>
      </w:r>
      <w:proofErr w:type="spellEnd"/>
      <w:r w:rsidRPr="00E65A45">
        <w:rPr>
          <w:rFonts w:eastAsia="等线"/>
        </w:rPr>
        <w:t xml:space="preserve"> UL transmission)</w:t>
      </w:r>
    </w:p>
    <w:p w14:paraId="290E71A9" w14:textId="77777777" w:rsidR="003F045A" w:rsidRPr="00E65A45" w:rsidRDefault="007A064C" w:rsidP="001E611B">
      <w:pPr>
        <w:widowControl w:val="0"/>
        <w:numPr>
          <w:ilvl w:val="0"/>
          <w:numId w:val="33"/>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Fully reserved UL subframe</w:t>
      </w:r>
    </w:p>
    <w:p w14:paraId="2A2B203C" w14:textId="77777777" w:rsidR="003F045A" w:rsidRPr="00E65A45" w:rsidRDefault="007A064C">
      <w:pPr>
        <w:widowControl w:val="0"/>
        <w:overflowPunct w:val="0"/>
        <w:autoSpaceDE w:val="0"/>
        <w:autoSpaceDN w:val="0"/>
        <w:adjustRightInd w:val="0"/>
        <w:snapToGrid w:val="0"/>
        <w:spacing w:before="120" w:after="120" w:line="240" w:lineRule="atLeast"/>
        <w:textAlignment w:val="baseline"/>
        <w:rPr>
          <w:rFonts w:eastAsiaTheme="minorEastAsia"/>
          <w:lang w:eastAsia="zh-CN"/>
        </w:rPr>
      </w:pPr>
      <w:r w:rsidRPr="00E65A45">
        <w:rPr>
          <w:lang w:eastAsia="zh-CN"/>
        </w:rPr>
        <w:t xml:space="preserve">FFS whether and how to handle the case where a postponed SPS NPUSCH transmission is overlapped with another SPS </w:t>
      </w:r>
      <w:r w:rsidRPr="00E65A45">
        <w:rPr>
          <w:rFonts w:eastAsia="宋体"/>
          <w:lang w:eastAsia="zh-CN"/>
        </w:rPr>
        <w:t>NPDSCH/</w:t>
      </w:r>
      <w:r w:rsidRPr="00E65A45">
        <w:rPr>
          <w:lang w:eastAsia="zh-CN"/>
        </w:rPr>
        <w:t>NPUSCH transmission/resource.</w:t>
      </w:r>
    </w:p>
    <w:p w14:paraId="53806E58" w14:textId="77777777" w:rsidR="003F045A" w:rsidRPr="00E65A45" w:rsidRDefault="007A064C">
      <w:pPr>
        <w:widowControl w:val="0"/>
        <w:overflowPunct w:val="0"/>
        <w:autoSpaceDE w:val="0"/>
        <w:autoSpaceDN w:val="0"/>
        <w:adjustRightInd w:val="0"/>
        <w:snapToGrid w:val="0"/>
        <w:spacing w:before="120" w:after="120" w:line="240" w:lineRule="atLeast"/>
        <w:textAlignment w:val="baseline"/>
        <w:rPr>
          <w:b/>
          <w:bCs/>
          <w:lang w:eastAsia="zh-CN"/>
        </w:rPr>
      </w:pPr>
      <w:r w:rsidRPr="00E65A45">
        <w:rPr>
          <w:b/>
          <w:bCs/>
          <w:highlight w:val="green"/>
          <w:lang w:eastAsia="zh-CN"/>
        </w:rPr>
        <w:t>Agreement:</w:t>
      </w:r>
    </w:p>
    <w:p w14:paraId="011609ED" w14:textId="77777777" w:rsidR="003F045A" w:rsidRPr="00E65A45" w:rsidRDefault="007A064C">
      <w:pPr>
        <w:spacing w:before="120" w:after="120" w:line="240" w:lineRule="atLeast"/>
        <w:rPr>
          <w:lang w:eastAsia="zh-CN"/>
        </w:rPr>
      </w:pPr>
      <w:r w:rsidRPr="00E65A45">
        <w:rPr>
          <w:lang w:val="en-US"/>
        </w:rPr>
        <w:t>For Rel-20 NB-IoT NTN, at least disabling HARQ feedback for SPS NPDSCH transmission without a corresponding NPDCCH is supported</w:t>
      </w:r>
    </w:p>
    <w:p w14:paraId="45878869" w14:textId="77777777" w:rsidR="003F045A" w:rsidRPr="00E65A45" w:rsidRDefault="007A064C" w:rsidP="00B545DA">
      <w:pPr>
        <w:pStyle w:val="aff"/>
        <w:numPr>
          <w:ilvl w:val="0"/>
          <w:numId w:val="27"/>
        </w:numPr>
        <w:spacing w:before="120" w:after="120" w:line="240" w:lineRule="atLeast"/>
        <w:contextualSpacing w:val="0"/>
        <w:jc w:val="left"/>
        <w:rPr>
          <w:rFonts w:ascii="Times New Roman" w:hAnsi="Times New Roman" w:cs="Times New Roman"/>
          <w:sz w:val="20"/>
          <w:szCs w:val="20"/>
          <w:lang w:eastAsia="zh-CN"/>
        </w:rPr>
      </w:pPr>
      <w:r w:rsidRPr="00E65A45">
        <w:rPr>
          <w:rFonts w:ascii="Times New Roman" w:hAnsi="Times New Roman" w:cs="Times New Roman"/>
          <w:sz w:val="20"/>
          <w:szCs w:val="20"/>
          <w:lang w:eastAsia="zh-CN"/>
        </w:rPr>
        <w:t>FFS on enabling HARQ feedback</w:t>
      </w:r>
    </w:p>
    <w:p w14:paraId="7B8910A3" w14:textId="77777777" w:rsidR="003F045A" w:rsidRPr="00E65A45" w:rsidRDefault="007A064C" w:rsidP="00B545DA">
      <w:pPr>
        <w:pStyle w:val="aff"/>
        <w:numPr>
          <w:ilvl w:val="0"/>
          <w:numId w:val="28"/>
        </w:numPr>
        <w:spacing w:before="120" w:after="120" w:line="240" w:lineRule="atLeast"/>
        <w:ind w:left="840"/>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whether </w:t>
      </w:r>
      <w:r w:rsidRPr="00E65A45">
        <w:rPr>
          <w:rFonts w:ascii="Times New Roman" w:eastAsia="Malgun Gothic" w:hAnsi="Times New Roman" w:cs="Times New Roman"/>
          <w:sz w:val="20"/>
          <w:szCs w:val="20"/>
          <w:lang w:val="en-US" w:eastAsia="ko-KR"/>
        </w:rPr>
        <w:t>HARQ resource indicator in a DCI (if DCI based activation/release is supported) can be used for</w:t>
      </w:r>
      <w:r w:rsidRPr="00E65A45">
        <w:rPr>
          <w:rFonts w:ascii="Times New Roman" w:eastAsiaTheme="minorEastAsia" w:hAnsi="Times New Roman" w:cs="Times New Roman"/>
          <w:sz w:val="20"/>
          <w:szCs w:val="20"/>
          <w:lang w:val="en-US" w:eastAsia="zh-CN"/>
        </w:rPr>
        <w:t xml:space="preserve"> DCI based </w:t>
      </w:r>
      <w:r w:rsidRPr="00E65A45">
        <w:rPr>
          <w:rFonts w:ascii="Times New Roman" w:hAnsi="Times New Roman" w:cs="Times New Roman"/>
          <w:sz w:val="20"/>
          <w:szCs w:val="20"/>
          <w:lang w:val="en-US"/>
        </w:rPr>
        <w:t>HARQ feedback</w:t>
      </w:r>
      <w:r w:rsidRPr="00E65A45">
        <w:rPr>
          <w:rFonts w:ascii="Times New Roman" w:eastAsiaTheme="minorEastAsia" w:hAnsi="Times New Roman" w:cs="Times New Roman"/>
          <w:sz w:val="20"/>
          <w:szCs w:val="20"/>
          <w:lang w:val="en-US" w:eastAsia="zh-CN"/>
        </w:rPr>
        <w:t xml:space="preserve"> disabling will be discussed separately.</w:t>
      </w:r>
    </w:p>
    <w:p w14:paraId="5450497B" w14:textId="77777777" w:rsidR="003F045A" w:rsidRPr="00E65A45" w:rsidRDefault="007A064C">
      <w:r w:rsidRPr="00E65A45">
        <w:rPr>
          <w:b/>
          <w:bCs/>
        </w:rPr>
        <w:t>R1-2601523</w:t>
      </w:r>
      <w:r w:rsidRPr="00E65A45">
        <w:tab/>
        <w:t>FL Summary #4 - Semi-persistent Scheduling for NB-IoT-NTN for DL/UL Data Transmission for Voice Packets</w:t>
      </w:r>
      <w:r w:rsidRPr="00E65A45">
        <w:tab/>
        <w:t>Moderator (vivo)</w:t>
      </w:r>
    </w:p>
    <w:p w14:paraId="271FCEB9" w14:textId="77777777" w:rsidR="003F045A" w:rsidRPr="00E65A45" w:rsidRDefault="007A064C">
      <w:pPr>
        <w:rPr>
          <w:b/>
          <w:bCs/>
        </w:rPr>
      </w:pPr>
      <w:r w:rsidRPr="00E65A45">
        <w:rPr>
          <w:b/>
          <w:bCs/>
          <w:highlight w:val="green"/>
        </w:rPr>
        <w:t>Agreement:</w:t>
      </w:r>
    </w:p>
    <w:p w14:paraId="0A4A5D49" w14:textId="77777777" w:rsidR="003F045A" w:rsidRPr="00E65A45" w:rsidRDefault="007A064C">
      <w:pPr>
        <w:spacing w:before="120" w:after="120" w:line="240" w:lineRule="atLeast"/>
        <w:rPr>
          <w:lang w:val="en-US" w:eastAsia="zh-CN"/>
        </w:rPr>
      </w:pPr>
      <w:r w:rsidRPr="00E65A45">
        <w:t xml:space="preserve">For SPS activation/release indication, RAN1 targets to complete the down-selection between DCI and MAC CE by RAN1#124bis, taking into account </w:t>
      </w:r>
      <w:r w:rsidRPr="00E65A45">
        <w:rPr>
          <w:strike/>
        </w:rPr>
        <w:t xml:space="preserve">at least </w:t>
      </w:r>
      <w:r w:rsidRPr="00E65A45">
        <w:t>the following aspects:</w:t>
      </w:r>
    </w:p>
    <w:p w14:paraId="61E97755"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Capacity for SPS, e.g., the maximum number of simultaneous voice calls that can be supported on one non-anchor carrier</w:t>
      </w:r>
    </w:p>
    <w:p w14:paraId="5493F276" w14:textId="77777777" w:rsidR="003F045A" w:rsidRPr="00E65A45" w:rsidRDefault="007A064C" w:rsidP="001E611B">
      <w:pPr>
        <w:pStyle w:val="aff"/>
        <w:numPr>
          <w:ilvl w:val="1"/>
          <w:numId w:val="37"/>
        </w:numPr>
        <w:spacing w:before="120" w:after="120" w:line="240" w:lineRule="atLeast"/>
        <w:ind w:left="780" w:hanging="360"/>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Companies’ assumption about SPS periodicity length, DL SPS configuration, UL SPS configuration in the capacity analysis should be provided.</w:t>
      </w:r>
    </w:p>
    <w:p w14:paraId="4AC97900"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Whether USS is overlapped with SPS transmission/reception occasion(s) or not</w:t>
      </w:r>
    </w:p>
    <w:p w14:paraId="2E33D090"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trike/>
          <w:sz w:val="20"/>
          <w:szCs w:val="20"/>
          <w:lang w:val="en-US" w:eastAsia="zh-CN"/>
        </w:rPr>
      </w:pPr>
      <w:r w:rsidRPr="00E65A45">
        <w:rPr>
          <w:rFonts w:ascii="Times New Roman" w:hAnsi="Times New Roman" w:cs="Times New Roman"/>
          <w:sz w:val="20"/>
          <w:szCs w:val="20"/>
          <w:lang w:val="en-US" w:eastAsia="zh-CN"/>
        </w:rPr>
        <w:t>Payload size and content of the indication for SPS activation/release</w:t>
      </w:r>
    </w:p>
    <w:p w14:paraId="14D4FCCE"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Reduction of data payload that can be carried in a SPS transmission/reception occasion, if any, and potential impact on link-level performance, if any</w:t>
      </w:r>
    </w:p>
    <w:p w14:paraId="49F3322B"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eastAsia="zh-CN"/>
        </w:rPr>
      </w:pPr>
      <w:r w:rsidRPr="00E65A45">
        <w:rPr>
          <w:rFonts w:ascii="Times New Roman" w:hAnsi="Times New Roman" w:cs="Times New Roman"/>
          <w:sz w:val="20"/>
          <w:szCs w:val="20"/>
          <w:lang w:eastAsia="zh-CN"/>
        </w:rPr>
        <w:t>Coverage performance</w:t>
      </w:r>
    </w:p>
    <w:p w14:paraId="11D87277"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Miss-detection of the indication for SPS activation/release</w:t>
      </w:r>
    </w:p>
    <w:p w14:paraId="37AC06B7"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eastAsia="zh-CN"/>
        </w:rPr>
      </w:pPr>
      <w:r w:rsidRPr="00E65A45">
        <w:rPr>
          <w:rFonts w:ascii="Times New Roman" w:hAnsi="Times New Roman" w:cs="Times New Roman"/>
          <w:sz w:val="20"/>
          <w:szCs w:val="20"/>
          <w:lang w:eastAsia="zh-CN"/>
        </w:rPr>
        <w:t>Potential Specification impact</w:t>
      </w:r>
    </w:p>
    <w:p w14:paraId="5D8A58E5"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Note: Consider the following related agreement from RAN2:</w:t>
      </w:r>
    </w:p>
    <w:p w14:paraId="1F812ECC" w14:textId="77777777" w:rsidR="003F045A" w:rsidRPr="00E65A45" w:rsidRDefault="007A064C" w:rsidP="001E611B">
      <w:pPr>
        <w:pStyle w:val="aff"/>
        <w:numPr>
          <w:ilvl w:val="1"/>
          <w:numId w:val="37"/>
        </w:numPr>
        <w:spacing w:before="120" w:after="120" w:line="240" w:lineRule="atLeast"/>
        <w:ind w:left="780" w:hanging="360"/>
        <w:rPr>
          <w:rFonts w:ascii="Times New Roman" w:hAnsi="Times New Roman" w:cs="Times New Roman"/>
          <w:sz w:val="20"/>
          <w:szCs w:val="20"/>
          <w:lang w:val="en-US" w:eastAsia="zh-CN"/>
        </w:rPr>
      </w:pPr>
      <w:r w:rsidRPr="00E65A45">
        <w:rPr>
          <w:rFonts w:ascii="Times New Roman" w:hAnsi="Times New Roman" w:cs="Times New Roman"/>
          <w:sz w:val="20"/>
          <w:szCs w:val="20"/>
          <w:lang w:val="en-US"/>
        </w:rPr>
        <w:t>RAN2 assumes that dynamic scheduling can also work when SPS is activated</w:t>
      </w:r>
    </w:p>
    <w:p w14:paraId="39ED0746" w14:textId="77777777" w:rsidR="003F045A" w:rsidRPr="00E65A45" w:rsidRDefault="007A064C">
      <w:pPr>
        <w:rPr>
          <w:b/>
          <w:bCs/>
        </w:rPr>
      </w:pPr>
      <w:r w:rsidRPr="00E65A45">
        <w:rPr>
          <w:b/>
          <w:bCs/>
          <w:highlight w:val="green"/>
        </w:rPr>
        <w:t>Agreement:</w:t>
      </w:r>
    </w:p>
    <w:p w14:paraId="553CE6FD" w14:textId="77777777" w:rsidR="003F045A" w:rsidRPr="00E65A45" w:rsidRDefault="007A064C">
      <w:pPr>
        <w:spacing w:before="120" w:after="120" w:line="240" w:lineRule="atLeast"/>
      </w:pPr>
      <w:r w:rsidRPr="00E65A45">
        <w:t>At least the following parameter for SPS is configured by RRC:</w:t>
      </w:r>
    </w:p>
    <w:p w14:paraId="1C765A98"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eastAsia="zh-CN"/>
        </w:rPr>
      </w:pPr>
      <w:r w:rsidRPr="00E65A45">
        <w:rPr>
          <w:rFonts w:ascii="Times New Roman" w:hAnsi="Times New Roman" w:cs="Times New Roman"/>
          <w:sz w:val="20"/>
          <w:szCs w:val="20"/>
          <w:lang w:eastAsia="zh-CN"/>
        </w:rPr>
        <w:t>Periodicity</w:t>
      </w:r>
    </w:p>
    <w:p w14:paraId="31FCE5C0" w14:textId="5BED794E" w:rsidR="009E2832" w:rsidRPr="0067191A" w:rsidRDefault="009E2832" w:rsidP="009E2832">
      <w:pPr>
        <w:pStyle w:val="2"/>
        <w:numPr>
          <w:ilvl w:val="1"/>
          <w:numId w:val="1"/>
        </w:numPr>
        <w:rPr>
          <w:rFonts w:ascii="Arial" w:hAnsi="Arial" w:cs="Arial"/>
          <w:sz w:val="28"/>
          <w:szCs w:val="28"/>
        </w:rPr>
      </w:pPr>
      <w:r w:rsidRPr="00E65A45">
        <w:rPr>
          <w:rFonts w:ascii="Arial" w:hAnsi="Arial" w:cs="Arial"/>
          <w:sz w:val="28"/>
          <w:szCs w:val="28"/>
        </w:rPr>
        <w:t xml:space="preserve">RAN1#124bis </w:t>
      </w:r>
    </w:p>
    <w:p w14:paraId="4E06C4E6" w14:textId="77777777" w:rsidR="009E2832" w:rsidRPr="00E65A45" w:rsidRDefault="009E2832" w:rsidP="009E2832">
      <w:pPr>
        <w:ind w:left="1440" w:hanging="1440"/>
      </w:pPr>
      <w:r w:rsidRPr="00E65A45">
        <w:rPr>
          <w:rFonts w:eastAsia="Times New Roman"/>
          <w:b/>
          <w:bCs/>
        </w:rPr>
        <w:t>R1-2602000</w:t>
      </w:r>
      <w:r w:rsidRPr="00E65A45">
        <w:rPr>
          <w:rFonts w:eastAsia="Times New Roman"/>
        </w:rPr>
        <w:tab/>
        <w:t>FL Summary #1 - Semi-persistent Scheduling for NB-IoT-NTN for DL/UL Data Transmission for Voice Packets</w:t>
      </w:r>
      <w:r w:rsidRPr="00E65A45">
        <w:rPr>
          <w:rFonts w:eastAsia="Times New Roman"/>
        </w:rPr>
        <w:tab/>
        <w:t>Moderator (vivo)</w:t>
      </w:r>
    </w:p>
    <w:p w14:paraId="74BC96B3" w14:textId="77777777" w:rsidR="009E2832" w:rsidRPr="00E65A45" w:rsidRDefault="009E2832" w:rsidP="009E2832">
      <w:pPr>
        <w:rPr>
          <w:rFonts w:eastAsiaTheme="minorEastAsia"/>
          <w:lang w:eastAsia="zh-CN"/>
        </w:rPr>
      </w:pPr>
    </w:p>
    <w:p w14:paraId="01EE477E" w14:textId="77777777" w:rsidR="009E2832" w:rsidRPr="00E65A45" w:rsidRDefault="009E2832" w:rsidP="009E2832">
      <w:pPr>
        <w:rPr>
          <w:rFonts w:eastAsiaTheme="minorEastAsia"/>
          <w:b/>
          <w:bCs/>
          <w:lang w:eastAsia="zh-CN"/>
        </w:rPr>
      </w:pPr>
      <w:r w:rsidRPr="00E65A45">
        <w:rPr>
          <w:rFonts w:eastAsiaTheme="minorEastAsia"/>
          <w:b/>
          <w:bCs/>
          <w:highlight w:val="green"/>
          <w:lang w:eastAsia="zh-CN"/>
        </w:rPr>
        <w:t>Agreement:</w:t>
      </w:r>
    </w:p>
    <w:p w14:paraId="2D3966FF" w14:textId="77777777" w:rsidR="009E2832" w:rsidRPr="00E65A45" w:rsidRDefault="009E2832" w:rsidP="009E2832">
      <w:pPr>
        <w:spacing w:before="120" w:after="120" w:line="240" w:lineRule="atLeast"/>
        <w:rPr>
          <w:rFonts w:eastAsiaTheme="minorEastAsia"/>
          <w:lang w:val="en-US" w:eastAsia="zh-CN"/>
        </w:rPr>
      </w:pPr>
      <w:r w:rsidRPr="00E65A45">
        <w:rPr>
          <w:lang w:val="en-US"/>
        </w:rPr>
        <w:lastRenderedPageBreak/>
        <w:t xml:space="preserve">For </w:t>
      </w:r>
      <w:r w:rsidRPr="00E65A45">
        <w:rPr>
          <w:rFonts w:eastAsiaTheme="minorEastAsia"/>
          <w:lang w:val="en-US" w:eastAsia="zh-CN"/>
        </w:rPr>
        <w:t>determining the starting time of the nominal resource of SPS, down-select one of the following:</w:t>
      </w:r>
    </w:p>
    <w:p w14:paraId="0E30FD4A"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Option1. The starting time of the nominal </w:t>
      </w:r>
      <w:r w:rsidRPr="00E65A45">
        <w:rPr>
          <w:rFonts w:ascii="Times New Roman" w:hAnsi="Times New Roman" w:cs="Times New Roman"/>
          <w:sz w:val="20"/>
          <w:szCs w:val="20"/>
          <w:lang w:val="en-US"/>
        </w:rPr>
        <w:t xml:space="preserve">resource </w:t>
      </w:r>
      <w:r w:rsidRPr="00E65A45">
        <w:rPr>
          <w:rFonts w:ascii="Times New Roman" w:eastAsiaTheme="minorEastAsia" w:hAnsi="Times New Roman" w:cs="Times New Roman"/>
          <w:sz w:val="20"/>
          <w:szCs w:val="20"/>
          <w:lang w:val="en-US" w:eastAsia="zh-CN"/>
        </w:rPr>
        <w:t>for SPS transmission/reception is determined based on a</w:t>
      </w:r>
      <w:r w:rsidRPr="00E65A45">
        <w:rPr>
          <w:rFonts w:ascii="Times New Roman" w:hAnsi="Times New Roman" w:cs="Times New Roman"/>
          <w:sz w:val="20"/>
          <w:szCs w:val="20"/>
          <w:lang w:val="en-US"/>
        </w:rPr>
        <w:t xml:space="preserve"> </w:t>
      </w:r>
      <w:r w:rsidRPr="00E65A45">
        <w:rPr>
          <w:rFonts w:ascii="Times New Roman" w:eastAsiaTheme="minorEastAsia" w:hAnsi="Times New Roman" w:cs="Times New Roman"/>
          <w:sz w:val="20"/>
          <w:szCs w:val="20"/>
          <w:lang w:val="en-US" w:eastAsia="zh-CN"/>
        </w:rPr>
        <w:t xml:space="preserve">time </w:t>
      </w:r>
      <w:r w:rsidRPr="00E65A45">
        <w:rPr>
          <w:rFonts w:ascii="Times New Roman" w:hAnsi="Times New Roman" w:cs="Times New Roman"/>
          <w:sz w:val="20"/>
          <w:szCs w:val="20"/>
          <w:lang w:val="en-US"/>
        </w:rPr>
        <w:t>offset</w:t>
      </w:r>
      <w:r w:rsidRPr="00E65A45">
        <w:rPr>
          <w:rFonts w:ascii="Times New Roman" w:eastAsiaTheme="minorEastAsia" w:hAnsi="Times New Roman" w:cs="Times New Roman"/>
          <w:sz w:val="20"/>
          <w:szCs w:val="20"/>
          <w:lang w:val="en-US" w:eastAsia="zh-CN"/>
        </w:rPr>
        <w:t xml:space="preserve"> relative to the start of a SPS period, where the time offset is </w:t>
      </w:r>
      <w:r w:rsidRPr="00E65A45">
        <w:rPr>
          <w:rFonts w:ascii="Times New Roman" w:hAnsi="Times New Roman" w:cs="Times New Roman"/>
          <w:sz w:val="20"/>
          <w:szCs w:val="20"/>
          <w:lang w:val="en-US"/>
        </w:rPr>
        <w:t>configured by UE specific RRC</w:t>
      </w:r>
      <w:r w:rsidRPr="00E65A45">
        <w:rPr>
          <w:rFonts w:ascii="Times New Roman" w:eastAsiaTheme="minorEastAsia" w:hAnsi="Times New Roman" w:cs="Times New Roman"/>
          <w:sz w:val="20"/>
          <w:szCs w:val="20"/>
          <w:lang w:val="en-US" w:eastAsia="zh-CN"/>
        </w:rPr>
        <w:t xml:space="preserve">. </w:t>
      </w:r>
    </w:p>
    <w:p w14:paraId="0871B04A" w14:textId="77777777" w:rsidR="009E2832" w:rsidRPr="00E65A45" w:rsidRDefault="009E2832" w:rsidP="00B545DA">
      <w:pPr>
        <w:pStyle w:val="aff"/>
        <w:numPr>
          <w:ilvl w:val="1"/>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Option 1 does not imply MAC CE based or DCI based activation indication. </w:t>
      </w:r>
    </w:p>
    <w:p w14:paraId="0C84C766"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Option2. The starting time of the nominal </w:t>
      </w:r>
      <w:r w:rsidRPr="00E65A45">
        <w:rPr>
          <w:rFonts w:ascii="Times New Roman" w:hAnsi="Times New Roman" w:cs="Times New Roman"/>
          <w:sz w:val="20"/>
          <w:szCs w:val="20"/>
          <w:lang w:val="en-US"/>
        </w:rPr>
        <w:t xml:space="preserve">resource </w:t>
      </w:r>
      <w:r w:rsidRPr="00E65A45">
        <w:rPr>
          <w:rFonts w:ascii="Times New Roman" w:eastAsiaTheme="minorEastAsia" w:hAnsi="Times New Roman" w:cs="Times New Roman"/>
          <w:sz w:val="20"/>
          <w:szCs w:val="20"/>
          <w:lang w:val="en-US" w:eastAsia="zh-CN"/>
        </w:rPr>
        <w:t xml:space="preserve">for SPS transmission/reception is determined based on the existing NB IoT DCI scheduling timeline plus an additional time offset, where the additional time offset is configured by </w:t>
      </w:r>
      <w:r w:rsidRPr="00E65A45">
        <w:rPr>
          <w:rFonts w:ascii="Times New Roman" w:hAnsi="Times New Roman" w:cs="Times New Roman"/>
          <w:sz w:val="20"/>
          <w:szCs w:val="20"/>
          <w:lang w:val="en-US"/>
        </w:rPr>
        <w:t xml:space="preserve">UE specific </w:t>
      </w:r>
      <w:r w:rsidRPr="00E65A45">
        <w:rPr>
          <w:rFonts w:ascii="Times New Roman" w:eastAsiaTheme="minorEastAsia" w:hAnsi="Times New Roman" w:cs="Times New Roman"/>
          <w:sz w:val="20"/>
          <w:szCs w:val="20"/>
          <w:lang w:val="en-US" w:eastAsia="zh-CN"/>
        </w:rPr>
        <w:t>RRC.</w:t>
      </w:r>
    </w:p>
    <w:p w14:paraId="5CE25697" w14:textId="77777777" w:rsidR="009E2832" w:rsidRPr="00E65A45" w:rsidRDefault="009E2832" w:rsidP="00B545DA">
      <w:pPr>
        <w:pStyle w:val="aff"/>
        <w:numPr>
          <w:ilvl w:val="1"/>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Option 2 implies DCI based activation indication. </w:t>
      </w:r>
    </w:p>
    <w:p w14:paraId="7220C415"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FFS: Whether joint activation or separate activation for DL and UL is applied.</w:t>
      </w:r>
    </w:p>
    <w:p w14:paraId="6E0F42AD"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b/>
          <w:bCs/>
          <w:color w:val="00B0F0"/>
          <w:sz w:val="20"/>
          <w:szCs w:val="20"/>
          <w:lang w:val="en-US" w:eastAsia="zh-CN"/>
        </w:rPr>
      </w:pPr>
      <w:r w:rsidRPr="00E65A45">
        <w:rPr>
          <w:rFonts w:ascii="Times New Roman" w:eastAsiaTheme="minorEastAsia" w:hAnsi="Times New Roman" w:cs="Times New Roman"/>
          <w:sz w:val="20"/>
          <w:szCs w:val="20"/>
          <w:lang w:val="en-US" w:eastAsia="zh-CN"/>
        </w:rPr>
        <w:t>FFS: Whether there is one time offset for UL SPS transmission, and one time offset for DL SPS reception</w:t>
      </w:r>
      <w:r w:rsidRPr="00E65A45">
        <w:rPr>
          <w:rFonts w:ascii="Times New Roman" w:eastAsiaTheme="minorEastAsia" w:hAnsi="Times New Roman" w:cs="Times New Roman"/>
          <w:b/>
          <w:bCs/>
          <w:color w:val="00B050"/>
          <w:sz w:val="20"/>
          <w:szCs w:val="20"/>
          <w:lang w:val="en-US" w:eastAsia="zh-CN"/>
        </w:rPr>
        <w:t>.</w:t>
      </w:r>
    </w:p>
    <w:p w14:paraId="5A7DDA29" w14:textId="77777777" w:rsidR="009E2832" w:rsidRPr="00E65A45" w:rsidRDefault="009E2832" w:rsidP="009E2832">
      <w:pPr>
        <w:spacing w:before="120" w:after="120"/>
        <w:contextualSpacing/>
        <w:rPr>
          <w:rFonts w:eastAsiaTheme="minorEastAsia"/>
          <w:b/>
          <w:bCs/>
          <w:color w:val="00B0F0"/>
          <w:lang w:val="en-US" w:eastAsia="zh-CN"/>
        </w:rPr>
      </w:pPr>
    </w:p>
    <w:p w14:paraId="292745B7" w14:textId="77777777" w:rsidR="009E2832" w:rsidRPr="00E65A45" w:rsidRDefault="009E2832" w:rsidP="009E2832">
      <w:pPr>
        <w:spacing w:before="120" w:after="120"/>
        <w:rPr>
          <w:rFonts w:eastAsiaTheme="minorEastAsia"/>
          <w:b/>
          <w:bCs/>
          <w:lang w:eastAsia="zh-CN"/>
        </w:rPr>
      </w:pPr>
      <w:r w:rsidRPr="00E65A45">
        <w:rPr>
          <w:rFonts w:eastAsiaTheme="minorEastAsia"/>
          <w:b/>
          <w:bCs/>
          <w:highlight w:val="green"/>
          <w:lang w:eastAsia="zh-CN"/>
        </w:rPr>
        <w:t>Agreement:</w:t>
      </w:r>
      <w:r w:rsidRPr="00E65A45">
        <w:rPr>
          <w:rFonts w:eastAsiaTheme="minorEastAsia"/>
          <w:b/>
          <w:bCs/>
          <w:lang w:eastAsia="zh-CN"/>
        </w:rPr>
        <w:t xml:space="preserve"> </w:t>
      </w:r>
    </w:p>
    <w:p w14:paraId="62AA49C1" w14:textId="77777777" w:rsidR="009E2832" w:rsidRPr="00E65A45" w:rsidRDefault="009E2832" w:rsidP="009E2832">
      <w:pPr>
        <w:spacing w:before="120" w:after="120"/>
        <w:rPr>
          <w:rFonts w:eastAsiaTheme="minorEastAsia"/>
          <w:lang w:eastAsia="zh-CN"/>
        </w:rPr>
      </w:pPr>
      <w:r w:rsidRPr="00E65A45">
        <w:rPr>
          <w:rFonts w:eastAsiaTheme="minorEastAsia"/>
          <w:lang w:eastAsia="zh-CN"/>
        </w:rPr>
        <w:t>For Rel-20 NB-IoT NTN, a single HARQ process is supported for UL SPS, and a single HARQ process is supported for DL SPS.</w:t>
      </w:r>
    </w:p>
    <w:p w14:paraId="39DC6DDF" w14:textId="77777777" w:rsidR="009E2832" w:rsidRPr="00E65A45" w:rsidRDefault="009E2832" w:rsidP="009E2832">
      <w:pPr>
        <w:rPr>
          <w:rFonts w:eastAsiaTheme="minorEastAsia"/>
          <w:lang w:eastAsia="zh-CN"/>
        </w:rPr>
      </w:pPr>
    </w:p>
    <w:p w14:paraId="586FC80C" w14:textId="77777777" w:rsidR="009E2832" w:rsidRPr="00E65A45" w:rsidRDefault="009E2832" w:rsidP="009E2832">
      <w:pPr>
        <w:ind w:left="1440" w:hanging="1440"/>
        <w:rPr>
          <w:rFonts w:eastAsiaTheme="minorEastAsia"/>
          <w:lang w:eastAsia="zh-CN"/>
        </w:rPr>
      </w:pPr>
      <w:r w:rsidRPr="00E65A45">
        <w:rPr>
          <w:rFonts w:eastAsia="Times New Roman"/>
        </w:rPr>
        <w:t>R1-2602001</w:t>
      </w:r>
      <w:r w:rsidRPr="00E65A45">
        <w:rPr>
          <w:rFonts w:eastAsia="Times New Roman"/>
        </w:rPr>
        <w:tab/>
        <w:t>FL Summary #2 - Semi-persistent Scheduling for NB-IoT-NTN for DL/UL Data Transmission for Voice Packets</w:t>
      </w:r>
      <w:r w:rsidRPr="00E65A45">
        <w:rPr>
          <w:rFonts w:eastAsia="Times New Roman"/>
        </w:rPr>
        <w:tab/>
        <w:t>Moderator (vivo)</w:t>
      </w:r>
    </w:p>
    <w:p w14:paraId="535A4B80" w14:textId="77777777" w:rsidR="009E2832" w:rsidRPr="00E65A45" w:rsidRDefault="009E2832" w:rsidP="009E2832">
      <w:pPr>
        <w:spacing w:before="120" w:after="120" w:line="240" w:lineRule="atLeast"/>
        <w:rPr>
          <w:b/>
          <w:bCs/>
          <w:lang w:val="en-US"/>
        </w:rPr>
      </w:pPr>
      <w:r w:rsidRPr="00E65A45">
        <w:rPr>
          <w:b/>
          <w:bCs/>
          <w:highlight w:val="green"/>
          <w:lang w:val="en-US"/>
        </w:rPr>
        <w:t>Agreement:</w:t>
      </w:r>
    </w:p>
    <w:p w14:paraId="4A0F50DB" w14:textId="77777777" w:rsidR="009E2832" w:rsidRPr="00E65A45" w:rsidRDefault="009E2832" w:rsidP="009E2832">
      <w:pPr>
        <w:spacing w:before="120" w:after="120" w:line="240" w:lineRule="atLeast"/>
        <w:rPr>
          <w:rFonts w:eastAsiaTheme="minorEastAsia"/>
          <w:b/>
          <w:bCs/>
          <w:lang w:val="en-US" w:eastAsia="zh-CN"/>
        </w:rPr>
      </w:pPr>
      <w:r w:rsidRPr="00E65A45">
        <w:rPr>
          <w:b/>
          <w:bCs/>
          <w:lang w:val="en-US"/>
        </w:rPr>
        <w:t>For Rel-20 NB-IoT NTN</w:t>
      </w:r>
      <w:r w:rsidRPr="00E65A45">
        <w:rPr>
          <w:b/>
          <w:bCs/>
          <w:lang w:val="en-US" w:eastAsia="zh-CN"/>
        </w:rPr>
        <w:t>,</w:t>
      </w:r>
    </w:p>
    <w:p w14:paraId="489DB5DA"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b/>
          <w:bCs/>
          <w:sz w:val="20"/>
          <w:szCs w:val="20"/>
          <w:lang w:val="en-US" w:eastAsia="zh-CN"/>
        </w:rPr>
      </w:pPr>
      <w:r w:rsidRPr="00E65A45">
        <w:rPr>
          <w:rFonts w:ascii="Times New Roman" w:eastAsiaTheme="minorEastAsia" w:hAnsi="Times New Roman" w:cs="Times New Roman"/>
          <w:b/>
          <w:bCs/>
          <w:sz w:val="20"/>
          <w:szCs w:val="20"/>
          <w:lang w:val="en-US" w:eastAsia="zh-CN"/>
        </w:rPr>
        <w:t xml:space="preserve">Joint release of </w:t>
      </w:r>
      <w:r w:rsidRPr="00E65A45">
        <w:rPr>
          <w:rFonts w:ascii="Times New Roman" w:hAnsi="Times New Roman" w:cs="Times New Roman"/>
          <w:b/>
          <w:bCs/>
          <w:sz w:val="20"/>
          <w:szCs w:val="20"/>
          <w:lang w:val="en-US" w:eastAsia="zh-CN"/>
        </w:rPr>
        <w:t>DL SPS and UL SPS via a single indication is supported.</w:t>
      </w:r>
    </w:p>
    <w:p w14:paraId="6556534B" w14:textId="77777777" w:rsidR="009E2832" w:rsidRPr="00E65A45" w:rsidRDefault="009E2832" w:rsidP="009E2832">
      <w:pPr>
        <w:spacing w:before="120" w:after="120"/>
        <w:contextualSpacing/>
        <w:rPr>
          <w:rFonts w:eastAsiaTheme="minorEastAsia"/>
          <w:b/>
          <w:bCs/>
          <w:color w:val="00B0F0"/>
          <w:lang w:val="en-US" w:eastAsia="zh-CN"/>
        </w:rPr>
      </w:pPr>
    </w:p>
    <w:p w14:paraId="3BC6620D" w14:textId="77777777" w:rsidR="009E2832" w:rsidRPr="00E65A45" w:rsidRDefault="009E2832" w:rsidP="009E2832">
      <w:pPr>
        <w:ind w:left="1440" w:hanging="1440"/>
      </w:pPr>
      <w:r w:rsidRPr="00E65A45">
        <w:rPr>
          <w:rFonts w:eastAsia="Times New Roman"/>
        </w:rPr>
        <w:t>R1-2602002</w:t>
      </w:r>
      <w:r w:rsidRPr="00E65A45">
        <w:rPr>
          <w:rFonts w:eastAsia="Times New Roman"/>
        </w:rPr>
        <w:tab/>
        <w:t>FL Summary #3 - Semi-persistent Scheduling for NB-IoT-NTN for DL/UL Data Transmission for Voice Packets</w:t>
      </w:r>
      <w:r w:rsidRPr="00E65A45">
        <w:rPr>
          <w:rFonts w:eastAsia="Times New Roman"/>
        </w:rPr>
        <w:tab/>
        <w:t>Moderator (vivo)</w:t>
      </w:r>
    </w:p>
    <w:p w14:paraId="44AC6596" w14:textId="77777777" w:rsidR="009E2832" w:rsidRPr="00E65A45" w:rsidRDefault="009E2832" w:rsidP="009E2832">
      <w:pPr>
        <w:spacing w:before="120" w:after="120"/>
        <w:contextualSpacing/>
        <w:rPr>
          <w:rFonts w:eastAsiaTheme="minorEastAsia"/>
          <w:b/>
          <w:bCs/>
          <w:lang w:eastAsia="zh-CN"/>
        </w:rPr>
      </w:pPr>
      <w:r w:rsidRPr="00E65A45">
        <w:rPr>
          <w:rFonts w:eastAsiaTheme="minorEastAsia"/>
          <w:b/>
          <w:bCs/>
          <w:highlight w:val="green"/>
          <w:lang w:eastAsia="zh-CN"/>
        </w:rPr>
        <w:t>Agreement:</w:t>
      </w:r>
    </w:p>
    <w:p w14:paraId="24C215AB" w14:textId="77777777" w:rsidR="009E2832" w:rsidRPr="00E65A45" w:rsidRDefault="009E2832" w:rsidP="009E2832">
      <w:pPr>
        <w:spacing w:before="120" w:after="120" w:line="240" w:lineRule="atLeast"/>
        <w:rPr>
          <w:rFonts w:eastAsiaTheme="minorEastAsia"/>
          <w:b/>
          <w:bCs/>
          <w:lang w:val="en-US" w:eastAsia="zh-CN"/>
        </w:rPr>
      </w:pPr>
      <w:r w:rsidRPr="00E65A45">
        <w:rPr>
          <w:b/>
          <w:bCs/>
          <w:lang w:val="en-US"/>
        </w:rPr>
        <w:t>For Rel-20 NB-IoT NTN</w:t>
      </w:r>
      <w:r w:rsidRPr="00E65A45">
        <w:rPr>
          <w:b/>
          <w:bCs/>
          <w:lang w:val="en-US" w:eastAsia="zh-CN"/>
        </w:rPr>
        <w:t>,</w:t>
      </w:r>
    </w:p>
    <w:p w14:paraId="44C6035C" w14:textId="77777777" w:rsidR="009E2832" w:rsidRPr="00E65A45" w:rsidRDefault="009E2832" w:rsidP="00B545DA">
      <w:pPr>
        <w:pStyle w:val="aff"/>
        <w:numPr>
          <w:ilvl w:val="0"/>
          <w:numId w:val="24"/>
        </w:numPr>
        <w:spacing w:before="120" w:after="120" w:line="240" w:lineRule="auto"/>
        <w:rPr>
          <w:rFonts w:ascii="Times New Roman" w:hAnsi="Times New Roman" w:cs="Times New Roman"/>
          <w:b/>
          <w:bCs/>
          <w:sz w:val="20"/>
          <w:szCs w:val="20"/>
          <w:lang w:val="en-US"/>
        </w:rPr>
      </w:pPr>
      <w:bookmarkStart w:id="37" w:name="_Hlk229421447"/>
      <w:r w:rsidRPr="00E65A45">
        <w:rPr>
          <w:rFonts w:ascii="Times New Roman" w:eastAsiaTheme="minorEastAsia" w:hAnsi="Times New Roman" w:cs="Times New Roman"/>
          <w:b/>
          <w:bCs/>
          <w:sz w:val="20"/>
          <w:szCs w:val="20"/>
          <w:lang w:val="en-US" w:eastAsia="zh-CN"/>
        </w:rPr>
        <w:t xml:space="preserve">For the release indication of </w:t>
      </w:r>
      <w:r w:rsidRPr="00E65A45">
        <w:rPr>
          <w:rFonts w:ascii="Times New Roman" w:eastAsiaTheme="minorEastAsia" w:hAnsi="Times New Roman" w:cs="Times New Roman"/>
          <w:b/>
          <w:bCs/>
          <w:color w:val="FF0000"/>
          <w:sz w:val="20"/>
          <w:szCs w:val="20"/>
          <w:lang w:val="en-US" w:eastAsia="zh-CN"/>
        </w:rPr>
        <w:t>UL</w:t>
      </w:r>
      <w:r w:rsidRPr="00E65A45">
        <w:rPr>
          <w:rFonts w:ascii="Times New Roman" w:eastAsiaTheme="minorEastAsia" w:hAnsi="Times New Roman" w:cs="Times New Roman"/>
          <w:b/>
          <w:bCs/>
          <w:sz w:val="20"/>
          <w:szCs w:val="20"/>
          <w:lang w:val="en-US" w:eastAsia="zh-CN"/>
        </w:rPr>
        <w:t xml:space="preserve"> SPS and </w:t>
      </w:r>
      <w:r w:rsidRPr="00E65A45">
        <w:rPr>
          <w:rFonts w:ascii="Times New Roman" w:eastAsiaTheme="minorEastAsia" w:hAnsi="Times New Roman" w:cs="Times New Roman"/>
          <w:b/>
          <w:bCs/>
          <w:color w:val="FF0000"/>
          <w:sz w:val="20"/>
          <w:szCs w:val="20"/>
          <w:lang w:val="en-US" w:eastAsia="zh-CN"/>
        </w:rPr>
        <w:t>DL SPS</w:t>
      </w:r>
      <w:r w:rsidRPr="00E65A45">
        <w:rPr>
          <w:rFonts w:ascii="Times New Roman" w:hAnsi="Times New Roman" w:cs="Times New Roman"/>
          <w:b/>
          <w:bCs/>
          <w:sz w:val="20"/>
          <w:szCs w:val="20"/>
          <w:lang w:val="en-US"/>
        </w:rPr>
        <w:t xml:space="preserve">, </w:t>
      </w:r>
      <w:r w:rsidRPr="00E65A45">
        <w:rPr>
          <w:rFonts w:ascii="Times New Roman" w:hAnsi="Times New Roman" w:cs="Times New Roman"/>
          <w:b/>
          <w:bCs/>
          <w:color w:val="FF0000"/>
          <w:sz w:val="20"/>
          <w:szCs w:val="20"/>
          <w:lang w:val="en-US"/>
        </w:rPr>
        <w:t>MAC CE</w:t>
      </w:r>
      <w:r w:rsidRPr="00E65A45">
        <w:rPr>
          <w:rFonts w:ascii="Times New Roman" w:hAnsi="Times New Roman" w:cs="Times New Roman"/>
          <w:b/>
          <w:bCs/>
          <w:sz w:val="20"/>
          <w:szCs w:val="20"/>
          <w:lang w:val="en-US"/>
        </w:rPr>
        <w:t xml:space="preserve"> is supported</w:t>
      </w:r>
      <w:bookmarkEnd w:id="37"/>
      <w:r w:rsidRPr="00E65A45">
        <w:rPr>
          <w:rFonts w:ascii="Times New Roman" w:eastAsiaTheme="minorEastAsia" w:hAnsi="Times New Roman" w:cs="Times New Roman"/>
          <w:b/>
          <w:bCs/>
          <w:sz w:val="20"/>
          <w:szCs w:val="20"/>
          <w:lang w:val="en-US" w:eastAsia="zh-CN"/>
        </w:rPr>
        <w:t>.</w:t>
      </w:r>
      <w:r w:rsidRPr="00E65A45">
        <w:rPr>
          <w:rFonts w:ascii="Times New Roman" w:hAnsi="Times New Roman" w:cs="Times New Roman"/>
          <w:b/>
          <w:bCs/>
          <w:sz w:val="20"/>
          <w:szCs w:val="20"/>
          <w:lang w:val="en-US"/>
        </w:rPr>
        <w:t xml:space="preserve"> </w:t>
      </w:r>
    </w:p>
    <w:p w14:paraId="7B7BA9C6" w14:textId="77777777" w:rsidR="009E2832" w:rsidRPr="00E65A45" w:rsidRDefault="009E2832" w:rsidP="009E2832">
      <w:pPr>
        <w:pStyle w:val="aff"/>
        <w:spacing w:before="120" w:after="120"/>
        <w:ind w:left="860"/>
        <w:rPr>
          <w:rFonts w:ascii="Times New Roman" w:eastAsiaTheme="minorEastAsia" w:hAnsi="Times New Roman" w:cs="Times New Roman"/>
          <w:b/>
          <w:bCs/>
          <w:color w:val="FF0000"/>
          <w:sz w:val="20"/>
          <w:szCs w:val="20"/>
          <w:lang w:val="en-US" w:eastAsia="zh-CN"/>
        </w:rPr>
      </w:pPr>
      <w:r w:rsidRPr="00E65A45">
        <w:rPr>
          <w:rFonts w:ascii="Times New Roman" w:eastAsiaTheme="minorEastAsia" w:hAnsi="Times New Roman" w:cs="Times New Roman"/>
          <w:b/>
          <w:bCs/>
          <w:color w:val="FF0000"/>
          <w:sz w:val="20"/>
          <w:szCs w:val="20"/>
          <w:lang w:val="en-US" w:eastAsia="zh-CN"/>
        </w:rPr>
        <w:t>Note: it is RAN1 assumption that the MAC CE based release indication is transmitted on DL SPS NPDSCH</w:t>
      </w:r>
    </w:p>
    <w:p w14:paraId="522D0A76" w14:textId="77777777" w:rsidR="009E2832" w:rsidRPr="00E65A45" w:rsidRDefault="009E2832" w:rsidP="009E2832">
      <w:pPr>
        <w:pStyle w:val="aff"/>
        <w:spacing w:before="120" w:after="120"/>
        <w:ind w:left="860"/>
        <w:rPr>
          <w:rFonts w:ascii="Times New Roman" w:eastAsiaTheme="minorEastAsia" w:hAnsi="Times New Roman" w:cs="Times New Roman"/>
          <w:b/>
          <w:bCs/>
          <w:color w:val="FF0000"/>
          <w:sz w:val="20"/>
          <w:szCs w:val="20"/>
          <w:lang w:val="en-US" w:eastAsia="zh-CN"/>
        </w:rPr>
      </w:pPr>
      <w:r w:rsidRPr="00E65A45">
        <w:rPr>
          <w:rFonts w:ascii="Times New Roman" w:eastAsiaTheme="minorEastAsia" w:hAnsi="Times New Roman" w:cs="Times New Roman"/>
          <w:b/>
          <w:bCs/>
          <w:color w:val="FF0000"/>
          <w:sz w:val="20"/>
          <w:szCs w:val="20"/>
          <w:lang w:val="en-US" w:eastAsia="zh-CN"/>
        </w:rPr>
        <w:t>Note: This agreement does not preclude the UE monitors NPDCCH while SPS is active.</w:t>
      </w:r>
    </w:p>
    <w:p w14:paraId="2235B741" w14:textId="77777777" w:rsidR="00CC3CAD" w:rsidRPr="00FA2236" w:rsidRDefault="00CC3CAD" w:rsidP="00FA2236">
      <w:pPr>
        <w:spacing w:before="120" w:after="120" w:line="240" w:lineRule="atLeast"/>
        <w:rPr>
          <w:rFonts w:eastAsiaTheme="minorEastAsia"/>
          <w:lang w:eastAsia="zh-CN"/>
        </w:rPr>
      </w:pPr>
    </w:p>
    <w:p w14:paraId="037E352A" w14:textId="77777777" w:rsidR="003F045A" w:rsidRPr="00190BE2" w:rsidRDefault="007A064C">
      <w:pPr>
        <w:pStyle w:val="2"/>
        <w:numPr>
          <w:ilvl w:val="1"/>
          <w:numId w:val="1"/>
        </w:numPr>
        <w:rPr>
          <w:rFonts w:ascii="Arial" w:hAnsi="Arial" w:cs="Arial"/>
          <w:sz w:val="28"/>
          <w:szCs w:val="28"/>
        </w:rPr>
      </w:pPr>
      <w:r w:rsidRPr="00190BE2">
        <w:rPr>
          <w:rFonts w:ascii="Arial" w:hAnsi="Arial" w:cs="Arial" w:hint="eastAsia"/>
          <w:sz w:val="28"/>
          <w:szCs w:val="28"/>
        </w:rPr>
        <w:t>R</w:t>
      </w:r>
      <w:r w:rsidRPr="00190BE2">
        <w:rPr>
          <w:rFonts w:ascii="Arial" w:hAnsi="Arial" w:cs="Arial"/>
          <w:sz w:val="28"/>
          <w:szCs w:val="28"/>
        </w:rPr>
        <w:t>AN2#133</w:t>
      </w:r>
    </w:p>
    <w:p w14:paraId="1BCA4BBA" w14:textId="77777777" w:rsidR="003F045A" w:rsidRDefault="007A064C">
      <w:pPr>
        <w:pStyle w:val="Doc-text2"/>
        <w:rPr>
          <w:szCs w:val="20"/>
          <w:lang w:val="en-GB"/>
        </w:rPr>
      </w:pPr>
      <w:r>
        <w:rPr>
          <w:szCs w:val="20"/>
          <w:lang w:val="en-GB"/>
        </w:rPr>
        <w:t>Agreements:</w:t>
      </w:r>
    </w:p>
    <w:p w14:paraId="3AC7CC47" w14:textId="77777777" w:rsidR="003F045A" w:rsidRDefault="007A064C">
      <w:pPr>
        <w:pStyle w:val="Doc-text2"/>
        <w:rPr>
          <w:szCs w:val="20"/>
          <w:lang w:val="en-GB"/>
        </w:rPr>
      </w:pPr>
      <w:r>
        <w:rPr>
          <w:szCs w:val="20"/>
          <w:lang w:val="en-GB"/>
        </w:rPr>
        <w:t>1.   We introduce SPS for voice support in NB-IoT, both for UL and for DL</w:t>
      </w:r>
    </w:p>
    <w:p w14:paraId="1DF491FE" w14:textId="77777777" w:rsidR="003F045A" w:rsidRDefault="007A064C">
      <w:pPr>
        <w:pStyle w:val="Doc-text2"/>
        <w:rPr>
          <w:szCs w:val="20"/>
          <w:lang w:val="en-GB"/>
        </w:rPr>
      </w:pPr>
      <w:r>
        <w:rPr>
          <w:szCs w:val="20"/>
          <w:lang w:val="en-GB"/>
        </w:rPr>
        <w:t>2.   We define a solution where for voice traffic there is at most only one active SPS in DL and only one active SPS in UL at a time</w:t>
      </w:r>
    </w:p>
    <w:p w14:paraId="4A917AB7" w14:textId="77777777" w:rsidR="003F045A" w:rsidRDefault="007A064C">
      <w:pPr>
        <w:pStyle w:val="Doc-text2"/>
        <w:rPr>
          <w:szCs w:val="20"/>
          <w:lang w:val="en-GB"/>
        </w:rPr>
      </w:pPr>
      <w:r>
        <w:rPr>
          <w:szCs w:val="20"/>
          <w:lang w:val="en-GB"/>
        </w:rPr>
        <w:t>3.   We can continue the discussion on whether (besides configuring a single SPS with TBS size indicated via the NW) we also support e.g.</w:t>
      </w:r>
    </w:p>
    <w:p w14:paraId="4A1D9639" w14:textId="77777777" w:rsidR="003F045A" w:rsidRDefault="007A064C">
      <w:pPr>
        <w:pStyle w:val="Doc-text2"/>
        <w:rPr>
          <w:szCs w:val="20"/>
          <w:lang w:val="en-GB"/>
        </w:rPr>
      </w:pPr>
      <w:r>
        <w:rPr>
          <w:szCs w:val="20"/>
          <w:lang w:val="en-GB"/>
        </w:rPr>
        <w:t xml:space="preserve">      - Configuring (via RRC) multiple different SPS configurations to be used at different times (FFS on how to switch among them) </w:t>
      </w:r>
    </w:p>
    <w:p w14:paraId="6C18D714" w14:textId="77777777" w:rsidR="003F045A" w:rsidRDefault="007A064C">
      <w:pPr>
        <w:pStyle w:val="Doc-text2"/>
        <w:rPr>
          <w:szCs w:val="20"/>
          <w:lang w:val="en-GB"/>
        </w:rPr>
      </w:pPr>
      <w:r>
        <w:rPr>
          <w:szCs w:val="20"/>
          <w:lang w:val="en-GB"/>
        </w:rPr>
        <w:t>      - Configuring a single SPS configuration with variable TBS size (FFS on the details)</w:t>
      </w:r>
    </w:p>
    <w:p w14:paraId="10001A52" w14:textId="77777777" w:rsidR="003F045A" w:rsidRDefault="007A064C">
      <w:pPr>
        <w:pStyle w:val="Doc-text2"/>
        <w:rPr>
          <w:szCs w:val="20"/>
          <w:lang w:val="en-GB" w:eastAsia="ja-JP"/>
        </w:rPr>
      </w:pPr>
      <w:r>
        <w:rPr>
          <w:szCs w:val="20"/>
          <w:lang w:val="en-GB" w:eastAsia="ja-JP"/>
        </w:rPr>
        <w:t xml:space="preserve">4.   RAN2 assumes that dynamic scheduling can also work when SPS is activated </w:t>
      </w:r>
    </w:p>
    <w:p w14:paraId="6EFE7F99" w14:textId="77777777" w:rsidR="003F045A" w:rsidRDefault="007A064C">
      <w:pPr>
        <w:pStyle w:val="Doc-text2"/>
        <w:rPr>
          <w:szCs w:val="20"/>
          <w:lang w:val="en-GB" w:eastAsia="en-GB"/>
        </w:rPr>
      </w:pPr>
      <w:r>
        <w:rPr>
          <w:szCs w:val="20"/>
          <w:lang w:val="en-GB"/>
        </w:rPr>
        <w:t xml:space="preserve">5.   We assume that SPS can be configured on a non-anchor carrier. </w:t>
      </w:r>
    </w:p>
    <w:p w14:paraId="3471F92F" w14:textId="77777777" w:rsidR="003F045A" w:rsidRDefault="007A064C">
      <w:pPr>
        <w:pStyle w:val="Doc-text2"/>
        <w:rPr>
          <w:szCs w:val="20"/>
          <w:lang w:val="en-GB"/>
        </w:rPr>
      </w:pPr>
      <w:r>
        <w:rPr>
          <w:szCs w:val="20"/>
          <w:lang w:val="en-GB"/>
        </w:rPr>
        <w:t>6.   In TS 36.304, we will update the definition of acceptable cell (and possibly related figures) to support emergency call service for NB-IoT (FFS on the actual change)</w:t>
      </w:r>
    </w:p>
    <w:p w14:paraId="1371496F" w14:textId="77777777" w:rsidR="003F045A" w:rsidRDefault="007A064C">
      <w:pPr>
        <w:pStyle w:val="Doc-text2"/>
        <w:rPr>
          <w:szCs w:val="20"/>
          <w:lang w:val="en-GB"/>
        </w:rPr>
      </w:pPr>
      <w:r>
        <w:rPr>
          <w:szCs w:val="20"/>
          <w:lang w:val="en-GB"/>
        </w:rPr>
        <w:t xml:space="preserve">7.   We add values of </w:t>
      </w:r>
      <w:proofErr w:type="spellStart"/>
      <w:r>
        <w:rPr>
          <w:szCs w:val="20"/>
          <w:lang w:val="en-GB"/>
        </w:rPr>
        <w:t>mo-VoiceCall</w:t>
      </w:r>
      <w:proofErr w:type="spellEnd"/>
      <w:r>
        <w:rPr>
          <w:szCs w:val="20"/>
          <w:lang w:val="en-GB"/>
        </w:rPr>
        <w:t xml:space="preserve"> and emergency in </w:t>
      </w:r>
      <w:proofErr w:type="spellStart"/>
      <w:r>
        <w:rPr>
          <w:szCs w:val="20"/>
          <w:lang w:val="en-GB"/>
        </w:rPr>
        <w:t>EstablishmentCause</w:t>
      </w:r>
      <w:proofErr w:type="spellEnd"/>
      <w:r>
        <w:rPr>
          <w:szCs w:val="20"/>
          <w:lang w:val="en-GB"/>
        </w:rPr>
        <w:t>-NB.</w:t>
      </w:r>
    </w:p>
    <w:p w14:paraId="7C1AD421" w14:textId="77777777" w:rsidR="003F045A" w:rsidRDefault="007A064C">
      <w:pPr>
        <w:pStyle w:val="Doc-text2"/>
        <w:rPr>
          <w:szCs w:val="20"/>
          <w:lang w:val="en-GB"/>
        </w:rPr>
      </w:pPr>
      <w:r>
        <w:rPr>
          <w:szCs w:val="20"/>
          <w:lang w:val="en-GB"/>
        </w:rPr>
        <w:t>8.   We introduce an indication in SIB-NB to indicate network support emergency call (FFS whether we also introduce another indication in SIB-NB that the network support of IMS voice call)</w:t>
      </w:r>
    </w:p>
    <w:p w14:paraId="2C48E7A8" w14:textId="77777777" w:rsidR="003F045A" w:rsidRDefault="007A064C">
      <w:pPr>
        <w:pStyle w:val="Doc-text2"/>
        <w:rPr>
          <w:szCs w:val="20"/>
          <w:lang w:val="en-GB"/>
        </w:rPr>
      </w:pPr>
      <w:r>
        <w:rPr>
          <w:szCs w:val="20"/>
          <w:lang w:val="en-GB"/>
        </w:rPr>
        <w:t>9.   RAN2 assumes that the maximum DRB number for NB-IoT is increased beyond 2. We send a LS to SA2 with our assumption on the maximum number of DRBs and asking how many DRBs should be supported.</w:t>
      </w:r>
    </w:p>
    <w:p w14:paraId="03EBE0A4" w14:textId="77777777" w:rsidR="003F045A" w:rsidRDefault="007A064C">
      <w:pPr>
        <w:pStyle w:val="Doc-text2"/>
        <w:rPr>
          <w:rFonts w:eastAsiaTheme="minorEastAsia"/>
          <w:szCs w:val="20"/>
          <w:lang w:val="en-GB" w:eastAsia="zh-CN"/>
        </w:rPr>
      </w:pPr>
      <w:r>
        <w:rPr>
          <w:szCs w:val="20"/>
          <w:lang w:val="en-GB"/>
        </w:rPr>
        <w:lastRenderedPageBreak/>
        <w:t xml:space="preserve">10. The </w:t>
      </w:r>
      <w:proofErr w:type="spellStart"/>
      <w:r>
        <w:rPr>
          <w:szCs w:val="20"/>
          <w:lang w:val="en-GB"/>
        </w:rPr>
        <w:t>RoHC</w:t>
      </w:r>
      <w:proofErr w:type="spellEnd"/>
      <w:r>
        <w:rPr>
          <w:szCs w:val="20"/>
          <w:lang w:val="en-GB"/>
        </w:rPr>
        <w:t xml:space="preserve"> profiles for RTP/UDP/IP, 0x0001 and 0x0101, are introduced in PDCP configuration for the UP/IP solution.</w:t>
      </w:r>
    </w:p>
    <w:p w14:paraId="1CE9EE8B" w14:textId="3D5611F9" w:rsidR="0073787B" w:rsidRDefault="0073787B" w:rsidP="003F54B7">
      <w:pPr>
        <w:pStyle w:val="Doc-text2"/>
        <w:ind w:left="0" w:firstLine="0"/>
        <w:rPr>
          <w:rFonts w:eastAsiaTheme="minorEastAsia"/>
          <w:szCs w:val="20"/>
          <w:lang w:val="en-GB" w:eastAsia="zh-CN"/>
        </w:rPr>
      </w:pPr>
    </w:p>
    <w:p w14:paraId="2820055F" w14:textId="58A7F0AE" w:rsidR="0063159C" w:rsidRPr="00217407" w:rsidRDefault="0063159C" w:rsidP="00217407">
      <w:pPr>
        <w:pStyle w:val="2"/>
        <w:numPr>
          <w:ilvl w:val="1"/>
          <w:numId w:val="1"/>
        </w:numPr>
        <w:rPr>
          <w:rFonts w:ascii="Arial" w:hAnsi="Arial" w:cs="Arial"/>
          <w:sz w:val="28"/>
          <w:szCs w:val="28"/>
        </w:rPr>
      </w:pPr>
      <w:r w:rsidRPr="00190BE2">
        <w:rPr>
          <w:rFonts w:ascii="Arial" w:hAnsi="Arial" w:cs="Arial" w:hint="eastAsia"/>
          <w:sz w:val="28"/>
          <w:szCs w:val="28"/>
        </w:rPr>
        <w:t>R</w:t>
      </w:r>
      <w:r w:rsidRPr="00190BE2">
        <w:rPr>
          <w:rFonts w:ascii="Arial" w:hAnsi="Arial" w:cs="Arial"/>
          <w:sz w:val="28"/>
          <w:szCs w:val="28"/>
        </w:rPr>
        <w:t>AN2#133</w:t>
      </w:r>
      <w:r>
        <w:rPr>
          <w:rFonts w:ascii="Arial" w:hAnsi="Arial" w:cs="Arial"/>
          <w:sz w:val="28"/>
          <w:szCs w:val="28"/>
        </w:rPr>
        <w:t>bis</w:t>
      </w:r>
    </w:p>
    <w:p w14:paraId="6F7ACA5A" w14:textId="77777777" w:rsidR="0063159C" w:rsidRDefault="0063159C" w:rsidP="0063159C">
      <w:pPr>
        <w:pStyle w:val="Doc-text2"/>
        <w:pBdr>
          <w:top w:val="single" w:sz="4" w:space="1" w:color="auto"/>
          <w:left w:val="single" w:sz="4" w:space="4" w:color="auto"/>
          <w:bottom w:val="single" w:sz="4" w:space="1" w:color="auto"/>
          <w:right w:val="single" w:sz="4" w:space="4" w:color="auto"/>
        </w:pBdr>
      </w:pPr>
      <w:r>
        <w:t>Agreements:</w:t>
      </w:r>
    </w:p>
    <w:p w14:paraId="54B1CB6A"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eastAsia="ja-JP"/>
        </w:rPr>
      </w:pPr>
      <w:r w:rsidRPr="00BF4D1A">
        <w:rPr>
          <w:lang w:val="en-US"/>
        </w:rPr>
        <w:t>1.</w:t>
      </w:r>
      <w:r w:rsidRPr="00BF4D1A">
        <w:rPr>
          <w:lang w:val="en-US"/>
        </w:rPr>
        <w:tab/>
      </w:r>
      <w:r w:rsidRPr="00BF4D1A">
        <w:rPr>
          <w:lang w:val="en-US" w:eastAsia="ja-JP"/>
        </w:rPr>
        <w:t>If there is no UL data to transmit, and if configured by the NW, the UE skips the UL SPS occasion</w:t>
      </w:r>
    </w:p>
    <w:p w14:paraId="43D590ED"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eastAsia="ja-JP"/>
        </w:rPr>
      </w:pPr>
      <w:r w:rsidRPr="00BF4D1A">
        <w:rPr>
          <w:lang w:val="en-US" w:eastAsia="ja-JP"/>
        </w:rPr>
        <w:t>2.</w:t>
      </w:r>
      <w:r w:rsidRPr="00BF4D1A">
        <w:rPr>
          <w:lang w:val="en-US" w:eastAsia="ja-JP"/>
        </w:rPr>
        <w:tab/>
        <w:t xml:space="preserve">From RAN2 point of view, for the case resulting MAC PDU size is smaller than configured TBS of the UL SPS, we consider introducing the possibility for the NW to allow the multiple-TB-size mechanism as similar as defined for Rel-15 EDT (e.g., </w:t>
      </w:r>
      <w:proofErr w:type="spellStart"/>
      <w:r w:rsidRPr="00BF4D1A">
        <w:rPr>
          <w:lang w:val="en-US" w:eastAsia="ja-JP"/>
        </w:rPr>
        <w:t>edt</w:t>
      </w:r>
      <w:proofErr w:type="spellEnd"/>
      <w:r w:rsidRPr="00BF4D1A">
        <w:rPr>
          <w:lang w:val="en-US" w:eastAsia="ja-JP"/>
        </w:rPr>
        <w:t>-</w:t>
      </w:r>
      <w:proofErr w:type="spellStart"/>
      <w:r w:rsidRPr="00BF4D1A">
        <w:rPr>
          <w:lang w:val="en-US" w:eastAsia="ja-JP"/>
        </w:rPr>
        <w:t>SmallTBS</w:t>
      </w:r>
      <w:proofErr w:type="spellEnd"/>
      <w:r w:rsidRPr="00BF4D1A">
        <w:rPr>
          <w:lang w:val="en-US" w:eastAsia="ja-JP"/>
        </w:rPr>
        <w:t>-Enabled) if the UE supports multiple-TB-size for SPS configuration (optional feature), with a limit on the possible TBS sizes to reduce the impact on blind decoding. We ask RAN1 whether it is useful and feasible in Release 20.</w:t>
      </w:r>
    </w:p>
    <w:p w14:paraId="7325B1C1"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eastAsia="ja-JP"/>
        </w:rPr>
      </w:pPr>
      <w:r w:rsidRPr="00BF4D1A">
        <w:rPr>
          <w:lang w:val="en-US" w:eastAsia="ja-JP"/>
        </w:rPr>
        <w:t>3.</w:t>
      </w:r>
      <w:r w:rsidRPr="00BF4D1A">
        <w:rPr>
          <w:lang w:val="en-US" w:eastAsia="ja-JP"/>
        </w:rPr>
        <w:tab/>
        <w:t>For DL, we at least allow the configuration of 2 different SPS periodicities via RRC (the method to switch between the two will be based on the progress in RAN1 on SPS activation/deactivation).</w:t>
      </w:r>
    </w:p>
    <w:p w14:paraId="08213B44" w14:textId="77777777" w:rsidR="0063159C" w:rsidRPr="00BF4D1A" w:rsidRDefault="0063159C" w:rsidP="0063159C">
      <w:pPr>
        <w:pStyle w:val="Doc-text2"/>
        <w:ind w:left="0" w:firstLine="0"/>
        <w:rPr>
          <w:lang w:val="en-US" w:eastAsia="ja-JP"/>
        </w:rPr>
      </w:pPr>
    </w:p>
    <w:p w14:paraId="13F42C09" w14:textId="77777777" w:rsidR="0063159C" w:rsidRPr="00BF4D1A" w:rsidRDefault="0063159C" w:rsidP="0063159C">
      <w:pPr>
        <w:pStyle w:val="Doc-text2"/>
        <w:rPr>
          <w:lang w:val="en-US"/>
        </w:rPr>
      </w:pPr>
    </w:p>
    <w:p w14:paraId="194A1364"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rPr>
      </w:pPr>
      <w:r w:rsidRPr="00BF4D1A">
        <w:rPr>
          <w:lang w:val="en-US"/>
        </w:rPr>
        <w:t>Agreements:</w:t>
      </w:r>
    </w:p>
    <w:p w14:paraId="49D69232"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rPr>
      </w:pPr>
      <w:r w:rsidRPr="00BF4D1A">
        <w:rPr>
          <w:lang w:val="en-US"/>
        </w:rPr>
        <w:t>1.</w:t>
      </w:r>
      <w:r w:rsidRPr="00BF4D1A">
        <w:rPr>
          <w:lang w:val="en-US"/>
        </w:rPr>
        <w:tab/>
        <w:t>RAN2 to confirm to SA2 that it is feasible to support PLMN specific indication for emergency call support in SIB (If the need for this will finally be confirmed by SA2, RAN2 might continue the discussion on the possible AS impacts)</w:t>
      </w:r>
    </w:p>
    <w:p w14:paraId="47B36676"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rPr>
      </w:pPr>
      <w:r w:rsidRPr="00BF4D1A">
        <w:rPr>
          <w:lang w:val="en-US"/>
        </w:rPr>
        <w:t>2.</w:t>
      </w:r>
      <w:r w:rsidRPr="00BF4D1A">
        <w:rPr>
          <w:lang w:val="en-US"/>
        </w:rPr>
        <w:tab/>
        <w:t xml:space="preserve">A Rel-20 UE supporting voice over IoT NTN will support 4 DRB. We inform SA2 about this in the reply LS </w:t>
      </w:r>
    </w:p>
    <w:p w14:paraId="486E9A61" w14:textId="77777777" w:rsidR="0063159C" w:rsidRPr="00BF4D1A" w:rsidRDefault="0063159C" w:rsidP="0063159C">
      <w:pPr>
        <w:pStyle w:val="Doc-text2"/>
        <w:rPr>
          <w:lang w:val="en-US"/>
        </w:rPr>
      </w:pPr>
    </w:p>
    <w:p w14:paraId="26789D52" w14:textId="77777777" w:rsidR="0063159C" w:rsidRPr="00BF4D1A" w:rsidRDefault="0063159C" w:rsidP="003F54B7">
      <w:pPr>
        <w:pStyle w:val="Doc-text2"/>
        <w:ind w:left="0" w:firstLine="0"/>
        <w:rPr>
          <w:rFonts w:eastAsiaTheme="minorEastAsia"/>
          <w:szCs w:val="20"/>
          <w:lang w:val="en-US" w:eastAsia="zh-CN"/>
        </w:rPr>
      </w:pPr>
    </w:p>
    <w:p w14:paraId="38F023B4" w14:textId="6F9683A2" w:rsidR="00AB3774" w:rsidRPr="009E2B6D" w:rsidRDefault="00AB3774" w:rsidP="00174611">
      <w:pPr>
        <w:pStyle w:val="1"/>
        <w:numPr>
          <w:ilvl w:val="0"/>
          <w:numId w:val="0"/>
        </w:numPr>
        <w:rPr>
          <w:rFonts w:eastAsiaTheme="minorEastAsia" w:cs="Arial"/>
          <w:lang w:val="en-US" w:eastAsia="zh-CN"/>
        </w:rPr>
      </w:pPr>
      <w:r w:rsidRPr="009E2B6D">
        <w:rPr>
          <w:rFonts w:cs="Arial"/>
          <w:lang w:val="en-US"/>
        </w:rPr>
        <w:t>A</w:t>
      </w:r>
      <w:r w:rsidRPr="009E2B6D">
        <w:rPr>
          <w:rFonts w:eastAsiaTheme="minorEastAsia" w:cs="Arial"/>
          <w:lang w:val="en-US" w:eastAsia="zh-CN"/>
        </w:rPr>
        <w:t>ppendix</w:t>
      </w:r>
    </w:p>
    <w:p w14:paraId="77E53DF7" w14:textId="3C840184" w:rsidR="00AB3774" w:rsidRPr="003F06EA" w:rsidRDefault="00AB3774" w:rsidP="00AB3774">
      <w:pPr>
        <w:pStyle w:val="3GPPHeader"/>
        <w:jc w:val="center"/>
        <w:rPr>
          <w:rFonts w:ascii="Times New Roman" w:hAnsi="Times New Roman"/>
          <w:bCs/>
          <w:sz w:val="20"/>
          <w:szCs w:val="20"/>
        </w:rPr>
      </w:pPr>
      <w:r w:rsidRPr="003F06EA">
        <w:rPr>
          <w:rFonts w:ascii="Times New Roman" w:hAnsi="Times New Roman"/>
          <w:bCs/>
          <w:sz w:val="20"/>
          <w:szCs w:val="20"/>
        </w:rPr>
        <w:t xml:space="preserve">Table </w:t>
      </w:r>
      <w:r w:rsidR="00E6216C">
        <w:rPr>
          <w:rFonts w:ascii="Times New Roman" w:hAnsi="Times New Roman"/>
          <w:bCs/>
          <w:sz w:val="20"/>
          <w:szCs w:val="20"/>
        </w:rPr>
        <w:t>1</w:t>
      </w:r>
      <w:r w:rsidR="00E6216C" w:rsidRPr="003F06EA">
        <w:rPr>
          <w:rFonts w:ascii="Times New Roman" w:hAnsi="Times New Roman"/>
          <w:bCs/>
          <w:sz w:val="20"/>
          <w:szCs w:val="20"/>
        </w:rPr>
        <w:t>. Summary</w:t>
      </w:r>
      <w:r w:rsidRPr="003F06EA">
        <w:rPr>
          <w:rFonts w:ascii="Times New Roman" w:hAnsi="Times New Roman"/>
          <w:bCs/>
          <w:sz w:val="20"/>
          <w:szCs w:val="20"/>
        </w:rPr>
        <w:t xml:space="preserve"> of capacity results</w:t>
      </w:r>
      <w:r w:rsidR="007F2416" w:rsidRPr="007F2416">
        <w:rPr>
          <w:rFonts w:ascii="Times New Roman" w:hAnsi="Times New Roman"/>
          <w:bCs/>
          <w:sz w:val="20"/>
          <w:szCs w:val="20"/>
        </w:rPr>
        <w:t>[R1-2603476]</w:t>
      </w:r>
    </w:p>
    <w:tbl>
      <w:tblPr>
        <w:tblStyle w:val="af8"/>
        <w:tblW w:w="8980" w:type="dxa"/>
        <w:tblLook w:val="04A0" w:firstRow="1" w:lastRow="0" w:firstColumn="1" w:lastColumn="0" w:noHBand="0" w:noVBand="1"/>
      </w:tblPr>
      <w:tblGrid>
        <w:gridCol w:w="785"/>
        <w:gridCol w:w="1294"/>
        <w:gridCol w:w="2161"/>
        <w:gridCol w:w="2366"/>
        <w:gridCol w:w="2374"/>
      </w:tblGrid>
      <w:tr w:rsidR="00AB3774" w:rsidRPr="0095014D" w14:paraId="41DBB6A1" w14:textId="77777777" w:rsidTr="007C6A64">
        <w:trPr>
          <w:trHeight w:val="234"/>
        </w:trPr>
        <w:tc>
          <w:tcPr>
            <w:tcW w:w="790" w:type="dxa"/>
            <w:vAlign w:val="center"/>
          </w:tcPr>
          <w:p w14:paraId="308734BA" w14:textId="77777777" w:rsidR="00AB3774" w:rsidRPr="0095014D" w:rsidRDefault="00AB3774" w:rsidP="007C6A64">
            <w:r w:rsidRPr="0095014D">
              <w:t>source</w:t>
            </w:r>
          </w:p>
        </w:tc>
        <w:tc>
          <w:tcPr>
            <w:tcW w:w="1210" w:type="dxa"/>
            <w:vAlign w:val="center"/>
          </w:tcPr>
          <w:p w14:paraId="4DFE911F" w14:textId="77777777" w:rsidR="00AB3774" w:rsidRPr="0095014D" w:rsidRDefault="00AB3774" w:rsidP="007C6A64">
            <w:r w:rsidRPr="0095014D">
              <w:t>SPS configuration</w:t>
            </w:r>
          </w:p>
          <w:p w14:paraId="3A122C07" w14:textId="77777777" w:rsidR="00AB3774" w:rsidRPr="0095014D" w:rsidRDefault="00AB3774" w:rsidP="007C6A64">
            <w:pPr>
              <w:rPr>
                <w:b/>
                <w:bCs/>
                <w:color w:val="1F1F1F"/>
              </w:rPr>
            </w:pPr>
            <w:r w:rsidRPr="0095014D">
              <w:t>(Details in Annex B)</w:t>
            </w:r>
          </w:p>
        </w:tc>
        <w:tc>
          <w:tcPr>
            <w:tcW w:w="2106" w:type="dxa"/>
            <w:vAlign w:val="center"/>
          </w:tcPr>
          <w:p w14:paraId="662FD33F" w14:textId="77777777" w:rsidR="00AB3774" w:rsidRPr="0095014D" w:rsidRDefault="00AB3774" w:rsidP="007C6A64">
            <w:pPr>
              <w:rPr>
                <w:b/>
                <w:bCs/>
              </w:rPr>
            </w:pPr>
            <w:r w:rsidRPr="0095014D">
              <w:rPr>
                <w:b/>
                <w:bCs/>
                <w:color w:val="1F1F1F"/>
              </w:rPr>
              <w:t>Option 1A DCI activation/deactivation (Percentage of option2)</w:t>
            </w:r>
          </w:p>
        </w:tc>
        <w:tc>
          <w:tcPr>
            <w:tcW w:w="2387" w:type="dxa"/>
            <w:vAlign w:val="center"/>
          </w:tcPr>
          <w:p w14:paraId="53C7F565" w14:textId="77777777" w:rsidR="00AB3774" w:rsidRPr="0095014D" w:rsidRDefault="00AB3774" w:rsidP="007C6A64">
            <w:pPr>
              <w:rPr>
                <w:b/>
                <w:bCs/>
                <w:color w:val="1F1F1F"/>
              </w:rPr>
            </w:pPr>
            <w:r w:rsidRPr="0095014D">
              <w:rPr>
                <w:b/>
                <w:bCs/>
                <w:color w:val="1F1F1F"/>
              </w:rPr>
              <w:t>Option 1B DCI activation/deactivation</w:t>
            </w:r>
          </w:p>
          <w:p w14:paraId="391E17E8" w14:textId="77777777" w:rsidR="00AB3774" w:rsidRPr="0095014D" w:rsidRDefault="00AB3774" w:rsidP="007C6A64">
            <w:pPr>
              <w:rPr>
                <w:b/>
                <w:bCs/>
              </w:rPr>
            </w:pPr>
            <w:r w:rsidRPr="0095014D">
              <w:rPr>
                <w:b/>
                <w:bCs/>
                <w:color w:val="1F1F1F"/>
              </w:rPr>
              <w:t>(Percentage of option2)</w:t>
            </w:r>
          </w:p>
        </w:tc>
        <w:tc>
          <w:tcPr>
            <w:tcW w:w="2487" w:type="dxa"/>
            <w:vAlign w:val="center"/>
          </w:tcPr>
          <w:p w14:paraId="5287EE8E" w14:textId="77777777" w:rsidR="00AB3774" w:rsidRPr="0095014D" w:rsidRDefault="00AB3774" w:rsidP="007C6A64">
            <w:pPr>
              <w:rPr>
                <w:b/>
                <w:bCs/>
              </w:rPr>
            </w:pPr>
            <w:r w:rsidRPr="0095014D">
              <w:rPr>
                <w:b/>
                <w:bCs/>
              </w:rPr>
              <w:t>Option2.</w:t>
            </w:r>
            <w:r w:rsidRPr="0095014D">
              <w:rPr>
                <w:rFonts w:eastAsiaTheme="minorEastAsia" w:hint="eastAsia"/>
                <w:b/>
                <w:bCs/>
                <w:lang w:eastAsia="zh-CN"/>
              </w:rPr>
              <w:t xml:space="preserve"> </w:t>
            </w:r>
            <w:r w:rsidRPr="0095014D">
              <w:rPr>
                <w:b/>
                <w:bCs/>
              </w:rPr>
              <w:t>MAC CE deactivation</w:t>
            </w:r>
          </w:p>
          <w:p w14:paraId="43D79E2B" w14:textId="77777777" w:rsidR="00AB3774" w:rsidRPr="0095014D" w:rsidRDefault="00AB3774" w:rsidP="007C6A64">
            <w:pPr>
              <w:rPr>
                <w:rFonts w:eastAsiaTheme="minorEastAsia"/>
                <w:b/>
                <w:bCs/>
                <w:lang w:eastAsia="zh-CN"/>
              </w:rPr>
            </w:pPr>
            <w:r w:rsidRPr="0095014D">
              <w:rPr>
                <w:rFonts w:eastAsiaTheme="minorEastAsia" w:hint="eastAsia"/>
                <w:b/>
                <w:bCs/>
                <w:lang w:eastAsia="zh-CN"/>
              </w:rPr>
              <w:t>(</w:t>
            </w:r>
            <w:r w:rsidRPr="0095014D">
              <w:rPr>
                <w:rFonts w:eastAsiaTheme="minorEastAsia"/>
                <w:b/>
                <w:bCs/>
                <w:lang w:eastAsia="zh-CN"/>
              </w:rPr>
              <w:t>The capacity is normalized to 1)</w:t>
            </w:r>
          </w:p>
        </w:tc>
      </w:tr>
      <w:tr w:rsidR="00AB3774" w:rsidRPr="0095014D" w14:paraId="68F2C1C7" w14:textId="77777777" w:rsidTr="007C6A64">
        <w:trPr>
          <w:trHeight w:val="230"/>
        </w:trPr>
        <w:tc>
          <w:tcPr>
            <w:tcW w:w="790" w:type="dxa"/>
            <w:vMerge w:val="restart"/>
          </w:tcPr>
          <w:p w14:paraId="24FA249E" w14:textId="77777777" w:rsidR="00AB3774" w:rsidRPr="0095014D" w:rsidRDefault="00AB3774" w:rsidP="007C6A64">
            <w:r w:rsidRPr="0095014D">
              <w:rPr>
                <w:rFonts w:hint="eastAsia"/>
              </w:rPr>
              <w:t>[</w:t>
            </w:r>
            <w:r w:rsidRPr="0095014D">
              <w:t xml:space="preserve">4] </w:t>
            </w:r>
          </w:p>
          <w:p w14:paraId="2B5B8AFB" w14:textId="77777777" w:rsidR="00AB3774" w:rsidRPr="0095014D" w:rsidRDefault="00AB3774" w:rsidP="007C6A64">
            <w:r w:rsidRPr="0095014D">
              <w:t>2% BLER</w:t>
            </w:r>
          </w:p>
        </w:tc>
        <w:tc>
          <w:tcPr>
            <w:tcW w:w="1210" w:type="dxa"/>
          </w:tcPr>
          <w:p w14:paraId="71EF80E5" w14:textId="77777777" w:rsidR="00AB3774" w:rsidRPr="0095014D" w:rsidRDefault="00AB3774" w:rsidP="007C6A64">
            <w:r w:rsidRPr="0095014D">
              <w:rPr>
                <w:rFonts w:hint="eastAsia"/>
              </w:rPr>
              <w:t>C</w:t>
            </w:r>
            <w:r w:rsidRPr="0095014D">
              <w:t>ase A-1</w:t>
            </w:r>
          </w:p>
        </w:tc>
        <w:tc>
          <w:tcPr>
            <w:tcW w:w="2106" w:type="dxa"/>
          </w:tcPr>
          <w:p w14:paraId="0C30B67F" w14:textId="77777777" w:rsidR="00AB3774" w:rsidRPr="0095014D" w:rsidRDefault="00AB3774" w:rsidP="007C6A64">
            <w:pPr>
              <w:jc w:val="center"/>
              <w:rPr>
                <w:highlight w:val="red"/>
              </w:rPr>
            </w:pPr>
            <w:r w:rsidRPr="0095014D">
              <w:rPr>
                <w:highlight w:val="red"/>
              </w:rPr>
              <w:t>50%</w:t>
            </w:r>
          </w:p>
        </w:tc>
        <w:tc>
          <w:tcPr>
            <w:tcW w:w="2387" w:type="dxa"/>
          </w:tcPr>
          <w:p w14:paraId="43D5EFCB" w14:textId="77777777" w:rsidR="00AB3774" w:rsidRPr="0095014D" w:rsidRDefault="00AB3774" w:rsidP="007C6A64">
            <w:pPr>
              <w:jc w:val="center"/>
              <w:rPr>
                <w:highlight w:val="yellow"/>
              </w:rPr>
            </w:pPr>
            <w:r w:rsidRPr="0095014D">
              <w:rPr>
                <w:highlight w:val="yellow"/>
              </w:rPr>
              <w:t>80%</w:t>
            </w:r>
          </w:p>
        </w:tc>
        <w:tc>
          <w:tcPr>
            <w:tcW w:w="2487" w:type="dxa"/>
          </w:tcPr>
          <w:p w14:paraId="015D076E" w14:textId="77777777" w:rsidR="00AB3774" w:rsidRPr="0095014D" w:rsidRDefault="00AB3774" w:rsidP="007C6A64">
            <w:pPr>
              <w:jc w:val="center"/>
            </w:pPr>
            <w:r w:rsidRPr="0095014D">
              <w:t>1</w:t>
            </w:r>
          </w:p>
        </w:tc>
      </w:tr>
      <w:tr w:rsidR="00AB3774" w:rsidRPr="0095014D" w14:paraId="418AEDD1" w14:textId="77777777" w:rsidTr="007C6A64">
        <w:trPr>
          <w:trHeight w:val="237"/>
        </w:trPr>
        <w:tc>
          <w:tcPr>
            <w:tcW w:w="790" w:type="dxa"/>
            <w:vMerge/>
          </w:tcPr>
          <w:p w14:paraId="4400DFB0" w14:textId="77777777" w:rsidR="00AB3774" w:rsidRPr="0095014D" w:rsidRDefault="00AB3774" w:rsidP="007C6A64"/>
        </w:tc>
        <w:tc>
          <w:tcPr>
            <w:tcW w:w="1210" w:type="dxa"/>
          </w:tcPr>
          <w:p w14:paraId="7092338F" w14:textId="77777777" w:rsidR="00AB3774" w:rsidRPr="0095014D" w:rsidRDefault="00AB3774" w:rsidP="007C6A64">
            <w:r w:rsidRPr="0095014D">
              <w:rPr>
                <w:rFonts w:hint="eastAsia"/>
              </w:rPr>
              <w:t>C</w:t>
            </w:r>
            <w:r w:rsidRPr="0095014D">
              <w:t>ase A-2</w:t>
            </w:r>
          </w:p>
        </w:tc>
        <w:tc>
          <w:tcPr>
            <w:tcW w:w="2106" w:type="dxa"/>
          </w:tcPr>
          <w:p w14:paraId="33D0DFDF" w14:textId="77777777" w:rsidR="00AB3774" w:rsidRPr="0095014D" w:rsidRDefault="00AB3774" w:rsidP="007C6A64">
            <w:pPr>
              <w:jc w:val="center"/>
              <w:rPr>
                <w:highlight w:val="red"/>
              </w:rPr>
            </w:pPr>
            <w:r w:rsidRPr="0095014D">
              <w:rPr>
                <w:highlight w:val="red"/>
              </w:rPr>
              <w:t>56.3%</w:t>
            </w:r>
          </w:p>
        </w:tc>
        <w:tc>
          <w:tcPr>
            <w:tcW w:w="2387" w:type="dxa"/>
          </w:tcPr>
          <w:p w14:paraId="6F294FA4" w14:textId="77777777" w:rsidR="00AB3774" w:rsidRPr="0095014D" w:rsidRDefault="00AB3774" w:rsidP="007C6A64">
            <w:pPr>
              <w:jc w:val="center"/>
              <w:rPr>
                <w:highlight w:val="yellow"/>
              </w:rPr>
            </w:pPr>
            <w:r w:rsidRPr="0095014D">
              <w:rPr>
                <w:highlight w:val="yellow"/>
              </w:rPr>
              <w:t>87.5%</w:t>
            </w:r>
          </w:p>
        </w:tc>
        <w:tc>
          <w:tcPr>
            <w:tcW w:w="2487" w:type="dxa"/>
          </w:tcPr>
          <w:p w14:paraId="1EE13A6B" w14:textId="77777777" w:rsidR="00AB3774" w:rsidRPr="0095014D" w:rsidRDefault="00AB3774" w:rsidP="007C6A64">
            <w:pPr>
              <w:jc w:val="center"/>
            </w:pPr>
            <w:r w:rsidRPr="0095014D">
              <w:t>1</w:t>
            </w:r>
          </w:p>
        </w:tc>
      </w:tr>
      <w:tr w:rsidR="00AB3774" w:rsidRPr="0095014D" w14:paraId="6851BFCF" w14:textId="77777777" w:rsidTr="007C6A64">
        <w:trPr>
          <w:trHeight w:val="237"/>
        </w:trPr>
        <w:tc>
          <w:tcPr>
            <w:tcW w:w="790" w:type="dxa"/>
            <w:vMerge/>
          </w:tcPr>
          <w:p w14:paraId="09D247B1" w14:textId="77777777" w:rsidR="00AB3774" w:rsidRPr="0095014D" w:rsidRDefault="00AB3774" w:rsidP="007C6A64"/>
        </w:tc>
        <w:tc>
          <w:tcPr>
            <w:tcW w:w="1210" w:type="dxa"/>
          </w:tcPr>
          <w:p w14:paraId="6314FFD4" w14:textId="77777777" w:rsidR="00AB3774" w:rsidRPr="0095014D" w:rsidRDefault="00AB3774" w:rsidP="007C6A64">
            <w:r w:rsidRPr="0095014D">
              <w:rPr>
                <w:rFonts w:hint="eastAsia"/>
              </w:rPr>
              <w:t>C</w:t>
            </w:r>
            <w:r w:rsidRPr="0095014D">
              <w:t>ase A-3</w:t>
            </w:r>
          </w:p>
        </w:tc>
        <w:tc>
          <w:tcPr>
            <w:tcW w:w="2106" w:type="dxa"/>
          </w:tcPr>
          <w:p w14:paraId="37A76080" w14:textId="77777777" w:rsidR="00AB3774" w:rsidRPr="0095014D" w:rsidRDefault="00AB3774" w:rsidP="007C6A64">
            <w:pPr>
              <w:jc w:val="center"/>
              <w:rPr>
                <w:highlight w:val="magenta"/>
              </w:rPr>
            </w:pPr>
            <w:r w:rsidRPr="0095014D">
              <w:rPr>
                <w:highlight w:val="magenta"/>
              </w:rPr>
              <w:t>69.2%</w:t>
            </w:r>
          </w:p>
        </w:tc>
        <w:tc>
          <w:tcPr>
            <w:tcW w:w="2387" w:type="dxa"/>
          </w:tcPr>
          <w:p w14:paraId="2B2DEB56" w14:textId="77777777" w:rsidR="00AB3774" w:rsidRPr="0095014D" w:rsidRDefault="00AB3774" w:rsidP="007C6A64">
            <w:pPr>
              <w:jc w:val="center"/>
              <w:rPr>
                <w:highlight w:val="yellow"/>
              </w:rPr>
            </w:pPr>
            <w:r w:rsidRPr="0095014D">
              <w:rPr>
                <w:highlight w:val="yellow"/>
              </w:rPr>
              <w:t>92.3%</w:t>
            </w:r>
          </w:p>
        </w:tc>
        <w:tc>
          <w:tcPr>
            <w:tcW w:w="2487" w:type="dxa"/>
          </w:tcPr>
          <w:p w14:paraId="1BAA1E1B" w14:textId="77777777" w:rsidR="00AB3774" w:rsidRPr="0095014D" w:rsidRDefault="00AB3774" w:rsidP="007C6A64">
            <w:pPr>
              <w:jc w:val="center"/>
            </w:pPr>
            <w:r w:rsidRPr="0095014D">
              <w:t>1</w:t>
            </w:r>
          </w:p>
        </w:tc>
      </w:tr>
      <w:tr w:rsidR="00AB3774" w:rsidRPr="0095014D" w14:paraId="6FB6330D" w14:textId="77777777" w:rsidTr="007C6A64">
        <w:trPr>
          <w:trHeight w:val="237"/>
        </w:trPr>
        <w:tc>
          <w:tcPr>
            <w:tcW w:w="790" w:type="dxa"/>
            <w:vMerge/>
          </w:tcPr>
          <w:p w14:paraId="23384569" w14:textId="77777777" w:rsidR="00AB3774" w:rsidRPr="0095014D" w:rsidRDefault="00AB3774" w:rsidP="007C6A64"/>
        </w:tc>
        <w:tc>
          <w:tcPr>
            <w:tcW w:w="1210" w:type="dxa"/>
          </w:tcPr>
          <w:p w14:paraId="40CBA57C" w14:textId="77777777" w:rsidR="00AB3774" w:rsidRPr="0095014D" w:rsidRDefault="00AB3774" w:rsidP="007C6A64">
            <w:r w:rsidRPr="0095014D">
              <w:rPr>
                <w:rFonts w:hint="eastAsia"/>
              </w:rPr>
              <w:t>C</w:t>
            </w:r>
            <w:r w:rsidRPr="0095014D">
              <w:t>ase A-4</w:t>
            </w:r>
          </w:p>
        </w:tc>
        <w:tc>
          <w:tcPr>
            <w:tcW w:w="2106" w:type="dxa"/>
          </w:tcPr>
          <w:p w14:paraId="5F9865CE" w14:textId="77777777" w:rsidR="00AB3774" w:rsidRPr="0095014D" w:rsidRDefault="00AB3774" w:rsidP="007C6A64">
            <w:pPr>
              <w:jc w:val="center"/>
            </w:pPr>
            <w:r w:rsidRPr="0095014D">
              <w:rPr>
                <w:highlight w:val="red"/>
              </w:rPr>
              <w:t>33.3%</w:t>
            </w:r>
          </w:p>
        </w:tc>
        <w:tc>
          <w:tcPr>
            <w:tcW w:w="2387" w:type="dxa"/>
          </w:tcPr>
          <w:p w14:paraId="74866EEB" w14:textId="77777777" w:rsidR="00AB3774" w:rsidRPr="0095014D" w:rsidRDefault="00AB3774" w:rsidP="007C6A64">
            <w:pPr>
              <w:jc w:val="center"/>
              <w:rPr>
                <w:highlight w:val="green"/>
              </w:rPr>
            </w:pPr>
            <w:r w:rsidRPr="0095014D">
              <w:rPr>
                <w:highlight w:val="green"/>
              </w:rPr>
              <w:t>100%</w:t>
            </w:r>
          </w:p>
        </w:tc>
        <w:tc>
          <w:tcPr>
            <w:tcW w:w="2487" w:type="dxa"/>
          </w:tcPr>
          <w:p w14:paraId="645A1A77" w14:textId="77777777" w:rsidR="00AB3774" w:rsidRPr="0095014D" w:rsidRDefault="00AB3774" w:rsidP="007C6A64">
            <w:pPr>
              <w:jc w:val="center"/>
            </w:pPr>
            <w:r w:rsidRPr="0095014D">
              <w:t>1</w:t>
            </w:r>
          </w:p>
        </w:tc>
      </w:tr>
      <w:tr w:rsidR="00AB3774" w:rsidRPr="0095014D" w14:paraId="068D96B0" w14:textId="77777777" w:rsidTr="007C6A64">
        <w:trPr>
          <w:trHeight w:val="237"/>
        </w:trPr>
        <w:tc>
          <w:tcPr>
            <w:tcW w:w="790" w:type="dxa"/>
            <w:vMerge/>
          </w:tcPr>
          <w:p w14:paraId="3BD1622C" w14:textId="77777777" w:rsidR="00AB3774" w:rsidRPr="0095014D" w:rsidRDefault="00AB3774" w:rsidP="007C6A64"/>
        </w:tc>
        <w:tc>
          <w:tcPr>
            <w:tcW w:w="1210" w:type="dxa"/>
          </w:tcPr>
          <w:p w14:paraId="6AB013EA" w14:textId="77777777" w:rsidR="00AB3774" w:rsidRPr="0095014D" w:rsidRDefault="00AB3774" w:rsidP="007C6A64">
            <w:r w:rsidRPr="0095014D">
              <w:rPr>
                <w:rFonts w:hint="eastAsia"/>
              </w:rPr>
              <w:t>C</w:t>
            </w:r>
            <w:r w:rsidRPr="0095014D">
              <w:t>ase A-5</w:t>
            </w:r>
          </w:p>
        </w:tc>
        <w:tc>
          <w:tcPr>
            <w:tcW w:w="2106" w:type="dxa"/>
          </w:tcPr>
          <w:p w14:paraId="7FF8E15A" w14:textId="77777777" w:rsidR="00AB3774" w:rsidRPr="0095014D" w:rsidRDefault="00AB3774" w:rsidP="007C6A64">
            <w:pPr>
              <w:jc w:val="center"/>
              <w:rPr>
                <w:highlight w:val="magenta"/>
              </w:rPr>
            </w:pPr>
            <w:r w:rsidRPr="0095014D">
              <w:rPr>
                <w:highlight w:val="magenta"/>
              </w:rPr>
              <w:t>66.7%</w:t>
            </w:r>
          </w:p>
        </w:tc>
        <w:tc>
          <w:tcPr>
            <w:tcW w:w="2387" w:type="dxa"/>
          </w:tcPr>
          <w:p w14:paraId="09EA48BD" w14:textId="77777777" w:rsidR="00AB3774" w:rsidRPr="0095014D" w:rsidRDefault="00AB3774" w:rsidP="007C6A64">
            <w:pPr>
              <w:jc w:val="center"/>
              <w:rPr>
                <w:highlight w:val="green"/>
              </w:rPr>
            </w:pPr>
            <w:r w:rsidRPr="0095014D">
              <w:rPr>
                <w:highlight w:val="green"/>
              </w:rPr>
              <w:t>100%</w:t>
            </w:r>
          </w:p>
        </w:tc>
        <w:tc>
          <w:tcPr>
            <w:tcW w:w="2487" w:type="dxa"/>
          </w:tcPr>
          <w:p w14:paraId="7BF524B1" w14:textId="77777777" w:rsidR="00AB3774" w:rsidRPr="0095014D" w:rsidRDefault="00AB3774" w:rsidP="007C6A64">
            <w:pPr>
              <w:jc w:val="center"/>
            </w:pPr>
            <w:r w:rsidRPr="0095014D">
              <w:t>1</w:t>
            </w:r>
          </w:p>
        </w:tc>
      </w:tr>
      <w:tr w:rsidR="00AB3774" w:rsidRPr="0095014D" w14:paraId="5127F03D" w14:textId="77777777" w:rsidTr="007C6A64">
        <w:trPr>
          <w:trHeight w:val="237"/>
        </w:trPr>
        <w:tc>
          <w:tcPr>
            <w:tcW w:w="790" w:type="dxa"/>
            <w:vMerge/>
          </w:tcPr>
          <w:p w14:paraId="00DA7F23" w14:textId="77777777" w:rsidR="00AB3774" w:rsidRPr="0095014D" w:rsidRDefault="00AB3774" w:rsidP="007C6A64"/>
        </w:tc>
        <w:tc>
          <w:tcPr>
            <w:tcW w:w="1210" w:type="dxa"/>
          </w:tcPr>
          <w:p w14:paraId="594C00BC" w14:textId="77777777" w:rsidR="00AB3774" w:rsidRPr="0095014D" w:rsidRDefault="00AB3774" w:rsidP="007C6A64">
            <w:r w:rsidRPr="0095014D">
              <w:rPr>
                <w:rFonts w:hint="eastAsia"/>
              </w:rPr>
              <w:t>C</w:t>
            </w:r>
            <w:r w:rsidRPr="0095014D">
              <w:t>ase B-1</w:t>
            </w:r>
          </w:p>
        </w:tc>
        <w:tc>
          <w:tcPr>
            <w:tcW w:w="2106" w:type="dxa"/>
          </w:tcPr>
          <w:p w14:paraId="53C50DC7" w14:textId="77777777" w:rsidR="00AB3774" w:rsidRPr="0095014D" w:rsidRDefault="00AB3774" w:rsidP="007C6A64">
            <w:pPr>
              <w:jc w:val="center"/>
              <w:rPr>
                <w:highlight w:val="magenta"/>
              </w:rPr>
            </w:pPr>
            <w:r w:rsidRPr="0095014D">
              <w:rPr>
                <w:highlight w:val="red"/>
              </w:rPr>
              <w:t>56.3%</w:t>
            </w:r>
          </w:p>
        </w:tc>
        <w:tc>
          <w:tcPr>
            <w:tcW w:w="2387" w:type="dxa"/>
          </w:tcPr>
          <w:p w14:paraId="49AE7CA9" w14:textId="77777777" w:rsidR="00AB3774" w:rsidRPr="0095014D" w:rsidRDefault="00AB3774" w:rsidP="007C6A64">
            <w:pPr>
              <w:jc w:val="center"/>
              <w:rPr>
                <w:highlight w:val="green"/>
              </w:rPr>
            </w:pPr>
            <w:r w:rsidRPr="0095014D">
              <w:rPr>
                <w:highlight w:val="yellow"/>
              </w:rPr>
              <w:t>87.5%</w:t>
            </w:r>
          </w:p>
        </w:tc>
        <w:tc>
          <w:tcPr>
            <w:tcW w:w="2487" w:type="dxa"/>
          </w:tcPr>
          <w:p w14:paraId="45F1326A" w14:textId="77777777" w:rsidR="00AB3774" w:rsidRPr="0095014D" w:rsidRDefault="00AB3774" w:rsidP="007C6A64">
            <w:pPr>
              <w:jc w:val="center"/>
            </w:pPr>
            <w:r w:rsidRPr="0095014D">
              <w:t>1</w:t>
            </w:r>
          </w:p>
        </w:tc>
      </w:tr>
      <w:tr w:rsidR="00AB3774" w:rsidRPr="0095014D" w14:paraId="12D0EB54" w14:textId="77777777" w:rsidTr="007C6A64">
        <w:trPr>
          <w:trHeight w:val="237"/>
        </w:trPr>
        <w:tc>
          <w:tcPr>
            <w:tcW w:w="790" w:type="dxa"/>
            <w:vMerge/>
          </w:tcPr>
          <w:p w14:paraId="043824F0" w14:textId="77777777" w:rsidR="00AB3774" w:rsidRPr="0095014D" w:rsidRDefault="00AB3774" w:rsidP="007C6A64"/>
        </w:tc>
        <w:tc>
          <w:tcPr>
            <w:tcW w:w="1210" w:type="dxa"/>
          </w:tcPr>
          <w:p w14:paraId="78EDB751" w14:textId="77777777" w:rsidR="00AB3774" w:rsidRPr="0095014D" w:rsidRDefault="00AB3774" w:rsidP="007C6A64">
            <w:r w:rsidRPr="0095014D">
              <w:rPr>
                <w:rFonts w:hint="eastAsia"/>
              </w:rPr>
              <w:t>C</w:t>
            </w:r>
            <w:r w:rsidRPr="0095014D">
              <w:t>ase B-2</w:t>
            </w:r>
          </w:p>
        </w:tc>
        <w:tc>
          <w:tcPr>
            <w:tcW w:w="2106" w:type="dxa"/>
          </w:tcPr>
          <w:p w14:paraId="529E9E1A" w14:textId="77777777" w:rsidR="00AB3774" w:rsidRPr="0095014D" w:rsidRDefault="00AB3774" w:rsidP="007C6A64">
            <w:pPr>
              <w:jc w:val="center"/>
              <w:rPr>
                <w:highlight w:val="magenta"/>
              </w:rPr>
            </w:pPr>
            <w:r w:rsidRPr="0095014D">
              <w:rPr>
                <w:highlight w:val="magenta"/>
              </w:rPr>
              <w:t>75%</w:t>
            </w:r>
          </w:p>
        </w:tc>
        <w:tc>
          <w:tcPr>
            <w:tcW w:w="2387" w:type="dxa"/>
          </w:tcPr>
          <w:p w14:paraId="2A243911" w14:textId="77777777" w:rsidR="00AB3774" w:rsidRPr="0095014D" w:rsidRDefault="00AB3774" w:rsidP="007C6A64">
            <w:pPr>
              <w:jc w:val="center"/>
              <w:rPr>
                <w:highlight w:val="green"/>
              </w:rPr>
            </w:pPr>
            <w:r w:rsidRPr="0095014D">
              <w:rPr>
                <w:highlight w:val="green"/>
              </w:rPr>
              <w:t>100%</w:t>
            </w:r>
          </w:p>
        </w:tc>
        <w:tc>
          <w:tcPr>
            <w:tcW w:w="2487" w:type="dxa"/>
          </w:tcPr>
          <w:p w14:paraId="4AAE110D" w14:textId="77777777" w:rsidR="00AB3774" w:rsidRPr="0095014D" w:rsidRDefault="00AB3774" w:rsidP="007C6A64">
            <w:pPr>
              <w:jc w:val="center"/>
            </w:pPr>
            <w:r w:rsidRPr="0095014D">
              <w:t>1</w:t>
            </w:r>
          </w:p>
        </w:tc>
      </w:tr>
      <w:tr w:rsidR="00AB3774" w:rsidRPr="0095014D" w14:paraId="5EBBD9E7" w14:textId="77777777" w:rsidTr="007C6A64">
        <w:trPr>
          <w:trHeight w:val="237"/>
        </w:trPr>
        <w:tc>
          <w:tcPr>
            <w:tcW w:w="790" w:type="dxa"/>
            <w:vMerge/>
          </w:tcPr>
          <w:p w14:paraId="73E0B38E" w14:textId="77777777" w:rsidR="00AB3774" w:rsidRPr="0095014D" w:rsidRDefault="00AB3774" w:rsidP="007C6A64"/>
        </w:tc>
        <w:tc>
          <w:tcPr>
            <w:tcW w:w="1210" w:type="dxa"/>
          </w:tcPr>
          <w:p w14:paraId="0E5537B7" w14:textId="77777777" w:rsidR="00AB3774" w:rsidRPr="0095014D" w:rsidRDefault="00AB3774" w:rsidP="007C6A64">
            <w:r w:rsidRPr="0095014D">
              <w:rPr>
                <w:rFonts w:hint="eastAsia"/>
              </w:rPr>
              <w:t>C</w:t>
            </w:r>
            <w:r w:rsidRPr="0095014D">
              <w:t>ase B-3</w:t>
            </w:r>
          </w:p>
        </w:tc>
        <w:tc>
          <w:tcPr>
            <w:tcW w:w="2106" w:type="dxa"/>
          </w:tcPr>
          <w:p w14:paraId="764714F5" w14:textId="77777777" w:rsidR="00AB3774" w:rsidRPr="0095014D" w:rsidRDefault="00AB3774" w:rsidP="007C6A64">
            <w:pPr>
              <w:jc w:val="center"/>
            </w:pPr>
            <w:r w:rsidRPr="0095014D">
              <w:rPr>
                <w:rFonts w:hint="eastAsia"/>
                <w:highlight w:val="red"/>
              </w:rPr>
              <w:t>0</w:t>
            </w:r>
            <w:r w:rsidRPr="0095014D">
              <w:rPr>
                <w:highlight w:val="red"/>
              </w:rPr>
              <w:t>%</w:t>
            </w:r>
          </w:p>
        </w:tc>
        <w:tc>
          <w:tcPr>
            <w:tcW w:w="2387" w:type="dxa"/>
          </w:tcPr>
          <w:p w14:paraId="1FFC0506" w14:textId="77777777" w:rsidR="00AB3774" w:rsidRPr="0095014D" w:rsidRDefault="00AB3774" w:rsidP="007C6A64">
            <w:pPr>
              <w:jc w:val="center"/>
              <w:rPr>
                <w:highlight w:val="yellow"/>
              </w:rPr>
            </w:pPr>
            <w:r w:rsidRPr="0095014D">
              <w:rPr>
                <w:highlight w:val="yellow"/>
              </w:rPr>
              <w:t>87.5%</w:t>
            </w:r>
          </w:p>
        </w:tc>
        <w:tc>
          <w:tcPr>
            <w:tcW w:w="2487" w:type="dxa"/>
          </w:tcPr>
          <w:p w14:paraId="22598123" w14:textId="77777777" w:rsidR="00AB3774" w:rsidRPr="0095014D" w:rsidRDefault="00AB3774" w:rsidP="007C6A64">
            <w:pPr>
              <w:jc w:val="center"/>
            </w:pPr>
            <w:r w:rsidRPr="0095014D">
              <w:t>1</w:t>
            </w:r>
          </w:p>
        </w:tc>
      </w:tr>
      <w:tr w:rsidR="00AB3774" w:rsidRPr="0095014D" w14:paraId="7900E269" w14:textId="77777777" w:rsidTr="007C6A64">
        <w:trPr>
          <w:trHeight w:val="237"/>
        </w:trPr>
        <w:tc>
          <w:tcPr>
            <w:tcW w:w="790" w:type="dxa"/>
            <w:vMerge/>
          </w:tcPr>
          <w:p w14:paraId="67A369FA" w14:textId="77777777" w:rsidR="00AB3774" w:rsidRPr="0095014D" w:rsidRDefault="00AB3774" w:rsidP="007C6A64"/>
        </w:tc>
        <w:tc>
          <w:tcPr>
            <w:tcW w:w="1210" w:type="dxa"/>
          </w:tcPr>
          <w:p w14:paraId="03258DB7" w14:textId="77777777" w:rsidR="00AB3774" w:rsidRPr="0095014D" w:rsidRDefault="00AB3774" w:rsidP="007C6A64">
            <w:r w:rsidRPr="0095014D">
              <w:rPr>
                <w:rFonts w:hint="eastAsia"/>
              </w:rPr>
              <w:t>C</w:t>
            </w:r>
            <w:r w:rsidRPr="0095014D">
              <w:t>ase B-4</w:t>
            </w:r>
          </w:p>
        </w:tc>
        <w:tc>
          <w:tcPr>
            <w:tcW w:w="2106" w:type="dxa"/>
          </w:tcPr>
          <w:p w14:paraId="52BA5C8D" w14:textId="77777777" w:rsidR="00AB3774" w:rsidRPr="0095014D" w:rsidRDefault="00AB3774" w:rsidP="007C6A64">
            <w:pPr>
              <w:jc w:val="center"/>
            </w:pPr>
            <w:r w:rsidRPr="0095014D">
              <w:rPr>
                <w:highlight w:val="red"/>
              </w:rPr>
              <w:t>50%</w:t>
            </w:r>
          </w:p>
        </w:tc>
        <w:tc>
          <w:tcPr>
            <w:tcW w:w="2387" w:type="dxa"/>
          </w:tcPr>
          <w:p w14:paraId="527D7A78" w14:textId="77777777" w:rsidR="00AB3774" w:rsidRPr="0095014D" w:rsidRDefault="00AB3774" w:rsidP="007C6A64">
            <w:pPr>
              <w:jc w:val="center"/>
              <w:rPr>
                <w:highlight w:val="yellow"/>
              </w:rPr>
            </w:pPr>
            <w:r w:rsidRPr="0095014D">
              <w:rPr>
                <w:highlight w:val="yellow"/>
              </w:rPr>
              <w:t>87.5%</w:t>
            </w:r>
          </w:p>
        </w:tc>
        <w:tc>
          <w:tcPr>
            <w:tcW w:w="2487" w:type="dxa"/>
          </w:tcPr>
          <w:p w14:paraId="32D037FE" w14:textId="77777777" w:rsidR="00AB3774" w:rsidRPr="0095014D" w:rsidRDefault="00AB3774" w:rsidP="007C6A64">
            <w:pPr>
              <w:jc w:val="center"/>
            </w:pPr>
            <w:r w:rsidRPr="0095014D">
              <w:t>1</w:t>
            </w:r>
          </w:p>
        </w:tc>
      </w:tr>
      <w:tr w:rsidR="00AB3774" w:rsidRPr="0095014D" w14:paraId="1B31DD68" w14:textId="77777777" w:rsidTr="007C6A64">
        <w:trPr>
          <w:trHeight w:val="237"/>
        </w:trPr>
        <w:tc>
          <w:tcPr>
            <w:tcW w:w="790" w:type="dxa"/>
            <w:vMerge/>
          </w:tcPr>
          <w:p w14:paraId="31FADFDD" w14:textId="77777777" w:rsidR="00AB3774" w:rsidRPr="0095014D" w:rsidRDefault="00AB3774" w:rsidP="007C6A64"/>
        </w:tc>
        <w:tc>
          <w:tcPr>
            <w:tcW w:w="1210" w:type="dxa"/>
          </w:tcPr>
          <w:p w14:paraId="006AF5BC" w14:textId="77777777" w:rsidR="00AB3774" w:rsidRPr="0095014D" w:rsidRDefault="00AB3774" w:rsidP="007C6A64">
            <w:r w:rsidRPr="0095014D">
              <w:rPr>
                <w:rFonts w:hint="eastAsia"/>
              </w:rPr>
              <w:t>C</w:t>
            </w:r>
            <w:r w:rsidRPr="0095014D">
              <w:t>ase B-5</w:t>
            </w:r>
          </w:p>
        </w:tc>
        <w:tc>
          <w:tcPr>
            <w:tcW w:w="2106" w:type="dxa"/>
          </w:tcPr>
          <w:p w14:paraId="2261D59C" w14:textId="77777777" w:rsidR="00AB3774" w:rsidRPr="0095014D" w:rsidRDefault="00AB3774" w:rsidP="007C6A64">
            <w:pPr>
              <w:jc w:val="center"/>
            </w:pPr>
            <w:r w:rsidRPr="0095014D">
              <w:rPr>
                <w:highlight w:val="red"/>
              </w:rPr>
              <w:t>33.3%</w:t>
            </w:r>
          </w:p>
        </w:tc>
        <w:tc>
          <w:tcPr>
            <w:tcW w:w="2387" w:type="dxa"/>
          </w:tcPr>
          <w:p w14:paraId="1E4C90E0" w14:textId="77777777" w:rsidR="00AB3774" w:rsidRPr="0095014D" w:rsidRDefault="00AB3774" w:rsidP="007C6A64">
            <w:pPr>
              <w:jc w:val="center"/>
              <w:rPr>
                <w:highlight w:val="green"/>
              </w:rPr>
            </w:pPr>
            <w:r w:rsidRPr="0095014D">
              <w:rPr>
                <w:highlight w:val="green"/>
              </w:rPr>
              <w:t>100%</w:t>
            </w:r>
          </w:p>
        </w:tc>
        <w:tc>
          <w:tcPr>
            <w:tcW w:w="2487" w:type="dxa"/>
          </w:tcPr>
          <w:p w14:paraId="7A5EA020" w14:textId="77777777" w:rsidR="00AB3774" w:rsidRPr="0095014D" w:rsidRDefault="00AB3774" w:rsidP="007C6A64">
            <w:pPr>
              <w:jc w:val="center"/>
            </w:pPr>
            <w:r w:rsidRPr="0095014D">
              <w:t>1</w:t>
            </w:r>
          </w:p>
        </w:tc>
      </w:tr>
      <w:tr w:rsidR="00AB3774" w:rsidRPr="0095014D" w14:paraId="37F236A7" w14:textId="77777777" w:rsidTr="007C6A64">
        <w:trPr>
          <w:trHeight w:val="237"/>
        </w:trPr>
        <w:tc>
          <w:tcPr>
            <w:tcW w:w="790" w:type="dxa"/>
            <w:vMerge/>
          </w:tcPr>
          <w:p w14:paraId="63079EB1" w14:textId="77777777" w:rsidR="00AB3774" w:rsidRPr="0095014D" w:rsidRDefault="00AB3774" w:rsidP="007C6A64"/>
        </w:tc>
        <w:tc>
          <w:tcPr>
            <w:tcW w:w="1210" w:type="dxa"/>
          </w:tcPr>
          <w:p w14:paraId="365FEA2E" w14:textId="77777777" w:rsidR="00AB3774" w:rsidRPr="0095014D" w:rsidRDefault="00AB3774" w:rsidP="007C6A64">
            <w:r w:rsidRPr="0095014D">
              <w:rPr>
                <w:rFonts w:hint="eastAsia"/>
              </w:rPr>
              <w:t>C</w:t>
            </w:r>
            <w:r w:rsidRPr="0095014D">
              <w:t>ase B-6</w:t>
            </w:r>
          </w:p>
        </w:tc>
        <w:tc>
          <w:tcPr>
            <w:tcW w:w="2106" w:type="dxa"/>
          </w:tcPr>
          <w:p w14:paraId="18A7C68C" w14:textId="77777777" w:rsidR="00AB3774" w:rsidRPr="0095014D" w:rsidRDefault="00AB3774" w:rsidP="007C6A64">
            <w:pPr>
              <w:jc w:val="center"/>
              <w:rPr>
                <w:highlight w:val="magenta"/>
              </w:rPr>
            </w:pPr>
            <w:r w:rsidRPr="0095014D">
              <w:rPr>
                <w:highlight w:val="magenta"/>
              </w:rPr>
              <w:t>66.7%</w:t>
            </w:r>
          </w:p>
        </w:tc>
        <w:tc>
          <w:tcPr>
            <w:tcW w:w="2387" w:type="dxa"/>
          </w:tcPr>
          <w:p w14:paraId="7778A88C" w14:textId="77777777" w:rsidR="00AB3774" w:rsidRPr="0095014D" w:rsidRDefault="00AB3774" w:rsidP="007C6A64">
            <w:pPr>
              <w:jc w:val="center"/>
              <w:rPr>
                <w:highlight w:val="green"/>
              </w:rPr>
            </w:pPr>
            <w:r w:rsidRPr="0095014D">
              <w:rPr>
                <w:highlight w:val="green"/>
              </w:rPr>
              <w:t>100%</w:t>
            </w:r>
          </w:p>
        </w:tc>
        <w:tc>
          <w:tcPr>
            <w:tcW w:w="2487" w:type="dxa"/>
          </w:tcPr>
          <w:p w14:paraId="6AE6EBD5" w14:textId="77777777" w:rsidR="00AB3774" w:rsidRPr="0095014D" w:rsidRDefault="00AB3774" w:rsidP="007C6A64">
            <w:pPr>
              <w:jc w:val="center"/>
            </w:pPr>
            <w:r w:rsidRPr="0095014D">
              <w:t>1</w:t>
            </w:r>
          </w:p>
        </w:tc>
      </w:tr>
      <w:tr w:rsidR="00AB3774" w:rsidRPr="0095014D" w14:paraId="5F54FAB1" w14:textId="77777777" w:rsidTr="007C6A64">
        <w:trPr>
          <w:trHeight w:val="230"/>
        </w:trPr>
        <w:tc>
          <w:tcPr>
            <w:tcW w:w="790" w:type="dxa"/>
            <w:vMerge w:val="restart"/>
          </w:tcPr>
          <w:p w14:paraId="62276A46" w14:textId="77777777" w:rsidR="00AB3774" w:rsidRPr="0095014D" w:rsidRDefault="00AB3774" w:rsidP="007C6A64">
            <w:r w:rsidRPr="0095014D">
              <w:rPr>
                <w:rFonts w:hint="eastAsia"/>
              </w:rPr>
              <w:lastRenderedPageBreak/>
              <w:t>[</w:t>
            </w:r>
            <w:r w:rsidRPr="0095014D">
              <w:t>12]</w:t>
            </w:r>
          </w:p>
        </w:tc>
        <w:tc>
          <w:tcPr>
            <w:tcW w:w="1210" w:type="dxa"/>
          </w:tcPr>
          <w:p w14:paraId="1D24F5D2" w14:textId="77777777" w:rsidR="00AB3774" w:rsidRPr="0095014D" w:rsidRDefault="00AB3774" w:rsidP="007C6A64">
            <w:r w:rsidRPr="0095014D">
              <w:rPr>
                <w:rFonts w:hint="eastAsia"/>
              </w:rPr>
              <w:t>C</w:t>
            </w:r>
            <w:r w:rsidRPr="0095014D">
              <w:t>ase C-1</w:t>
            </w:r>
          </w:p>
        </w:tc>
        <w:tc>
          <w:tcPr>
            <w:tcW w:w="2106" w:type="dxa"/>
          </w:tcPr>
          <w:p w14:paraId="2DF72C77" w14:textId="77777777" w:rsidR="00AB3774" w:rsidRPr="0095014D" w:rsidRDefault="00AB3774" w:rsidP="007C6A64">
            <w:pPr>
              <w:jc w:val="center"/>
              <w:rPr>
                <w:highlight w:val="magenta"/>
              </w:rPr>
            </w:pPr>
            <w:r w:rsidRPr="0095014D">
              <w:rPr>
                <w:highlight w:val="magenta"/>
              </w:rPr>
              <w:t>66.7%</w:t>
            </w:r>
          </w:p>
        </w:tc>
        <w:tc>
          <w:tcPr>
            <w:tcW w:w="2387" w:type="dxa"/>
          </w:tcPr>
          <w:p w14:paraId="7E71AD64" w14:textId="77777777" w:rsidR="00AB3774" w:rsidRPr="0095014D" w:rsidRDefault="00AB3774" w:rsidP="007C6A64">
            <w:pPr>
              <w:jc w:val="center"/>
              <w:rPr>
                <w:highlight w:val="green"/>
              </w:rPr>
            </w:pPr>
            <w:r w:rsidRPr="0095014D">
              <w:rPr>
                <w:highlight w:val="green"/>
              </w:rPr>
              <w:t>100%</w:t>
            </w:r>
          </w:p>
        </w:tc>
        <w:tc>
          <w:tcPr>
            <w:tcW w:w="2487" w:type="dxa"/>
          </w:tcPr>
          <w:p w14:paraId="6A15BF33" w14:textId="77777777" w:rsidR="00AB3774" w:rsidRPr="0095014D" w:rsidRDefault="00AB3774" w:rsidP="007C6A64">
            <w:pPr>
              <w:jc w:val="center"/>
            </w:pPr>
            <w:r w:rsidRPr="0095014D">
              <w:t>1</w:t>
            </w:r>
          </w:p>
        </w:tc>
      </w:tr>
      <w:tr w:rsidR="00AB3774" w:rsidRPr="0095014D" w14:paraId="4E01F26A" w14:textId="77777777" w:rsidTr="007C6A64">
        <w:trPr>
          <w:trHeight w:val="230"/>
        </w:trPr>
        <w:tc>
          <w:tcPr>
            <w:tcW w:w="790" w:type="dxa"/>
            <w:vMerge/>
          </w:tcPr>
          <w:p w14:paraId="5A22391B" w14:textId="77777777" w:rsidR="00AB3774" w:rsidRPr="0095014D" w:rsidRDefault="00AB3774" w:rsidP="007C6A64"/>
        </w:tc>
        <w:tc>
          <w:tcPr>
            <w:tcW w:w="1210" w:type="dxa"/>
          </w:tcPr>
          <w:p w14:paraId="6DF5B4B8" w14:textId="77777777" w:rsidR="00AB3774" w:rsidRPr="0095014D" w:rsidRDefault="00AB3774" w:rsidP="007C6A64">
            <w:r w:rsidRPr="0095014D">
              <w:rPr>
                <w:rFonts w:hint="eastAsia"/>
              </w:rPr>
              <w:t>C</w:t>
            </w:r>
            <w:r w:rsidRPr="0095014D">
              <w:t>ase C-2</w:t>
            </w:r>
          </w:p>
        </w:tc>
        <w:tc>
          <w:tcPr>
            <w:tcW w:w="2106" w:type="dxa"/>
          </w:tcPr>
          <w:p w14:paraId="0622F6FA" w14:textId="77777777" w:rsidR="00AB3774" w:rsidRPr="0095014D" w:rsidRDefault="00AB3774" w:rsidP="007C6A64">
            <w:pPr>
              <w:jc w:val="center"/>
            </w:pPr>
            <w:r w:rsidRPr="0095014D">
              <w:rPr>
                <w:highlight w:val="red"/>
              </w:rPr>
              <w:t>45%</w:t>
            </w:r>
          </w:p>
        </w:tc>
        <w:tc>
          <w:tcPr>
            <w:tcW w:w="2387" w:type="dxa"/>
          </w:tcPr>
          <w:p w14:paraId="06697950" w14:textId="77777777" w:rsidR="00AB3774" w:rsidRPr="0095014D" w:rsidRDefault="00AB3774" w:rsidP="007C6A64">
            <w:pPr>
              <w:jc w:val="center"/>
              <w:rPr>
                <w:highlight w:val="green"/>
              </w:rPr>
            </w:pPr>
            <w:r w:rsidRPr="0095014D">
              <w:rPr>
                <w:highlight w:val="green"/>
              </w:rPr>
              <w:t>100%</w:t>
            </w:r>
          </w:p>
        </w:tc>
        <w:tc>
          <w:tcPr>
            <w:tcW w:w="2487" w:type="dxa"/>
          </w:tcPr>
          <w:p w14:paraId="175FB726" w14:textId="77777777" w:rsidR="00AB3774" w:rsidRPr="0095014D" w:rsidRDefault="00AB3774" w:rsidP="007C6A64">
            <w:pPr>
              <w:jc w:val="center"/>
            </w:pPr>
            <w:r w:rsidRPr="0095014D">
              <w:t>1</w:t>
            </w:r>
          </w:p>
        </w:tc>
      </w:tr>
      <w:tr w:rsidR="00AB3774" w:rsidRPr="0095014D" w14:paraId="6BCEE86F" w14:textId="77777777" w:rsidTr="007C6A64">
        <w:trPr>
          <w:trHeight w:val="230"/>
        </w:trPr>
        <w:tc>
          <w:tcPr>
            <w:tcW w:w="790" w:type="dxa"/>
            <w:vMerge w:val="restart"/>
          </w:tcPr>
          <w:p w14:paraId="3BBD9C88" w14:textId="77777777" w:rsidR="00AB3774" w:rsidRPr="0095014D" w:rsidRDefault="00AB3774" w:rsidP="007C6A64">
            <w:r w:rsidRPr="0095014D">
              <w:rPr>
                <w:rFonts w:hint="eastAsia"/>
              </w:rPr>
              <w:t>[</w:t>
            </w:r>
            <w:r w:rsidRPr="0095014D">
              <w:t>19]</w:t>
            </w:r>
          </w:p>
        </w:tc>
        <w:tc>
          <w:tcPr>
            <w:tcW w:w="1210" w:type="dxa"/>
          </w:tcPr>
          <w:p w14:paraId="742AE6F1" w14:textId="77777777" w:rsidR="00AB3774" w:rsidRPr="0095014D" w:rsidRDefault="00AB3774" w:rsidP="007C6A64">
            <w:r w:rsidRPr="0095014D">
              <w:rPr>
                <w:rFonts w:hint="eastAsia"/>
              </w:rPr>
              <w:t>C</w:t>
            </w:r>
            <w:r w:rsidRPr="0095014D">
              <w:t>ase D-1</w:t>
            </w:r>
          </w:p>
        </w:tc>
        <w:tc>
          <w:tcPr>
            <w:tcW w:w="2106" w:type="dxa"/>
          </w:tcPr>
          <w:p w14:paraId="2CEAAE14" w14:textId="77777777" w:rsidR="00AB3774" w:rsidRPr="0095014D" w:rsidRDefault="00AB3774" w:rsidP="007C6A64">
            <w:pPr>
              <w:jc w:val="center"/>
            </w:pPr>
            <w:r w:rsidRPr="0095014D">
              <w:rPr>
                <w:highlight w:val="red"/>
              </w:rPr>
              <w:t>40%</w:t>
            </w:r>
          </w:p>
        </w:tc>
        <w:tc>
          <w:tcPr>
            <w:tcW w:w="2387" w:type="dxa"/>
          </w:tcPr>
          <w:p w14:paraId="4224F8ED" w14:textId="77777777" w:rsidR="00AB3774" w:rsidRPr="0095014D" w:rsidRDefault="00AB3774" w:rsidP="007C6A64">
            <w:pPr>
              <w:jc w:val="center"/>
              <w:rPr>
                <w:highlight w:val="yellow"/>
              </w:rPr>
            </w:pPr>
            <w:r w:rsidRPr="0095014D">
              <w:rPr>
                <w:highlight w:val="yellow"/>
              </w:rPr>
              <w:t>90%</w:t>
            </w:r>
          </w:p>
        </w:tc>
        <w:tc>
          <w:tcPr>
            <w:tcW w:w="2487" w:type="dxa"/>
          </w:tcPr>
          <w:p w14:paraId="1F6E76C3" w14:textId="77777777" w:rsidR="00AB3774" w:rsidRPr="0095014D" w:rsidRDefault="00AB3774" w:rsidP="007C6A64">
            <w:pPr>
              <w:jc w:val="center"/>
            </w:pPr>
            <w:r w:rsidRPr="0095014D">
              <w:t>1</w:t>
            </w:r>
          </w:p>
        </w:tc>
      </w:tr>
      <w:tr w:rsidR="00AB3774" w:rsidRPr="0095014D" w14:paraId="295DA874" w14:textId="77777777" w:rsidTr="007C6A64">
        <w:trPr>
          <w:trHeight w:val="230"/>
        </w:trPr>
        <w:tc>
          <w:tcPr>
            <w:tcW w:w="790" w:type="dxa"/>
            <w:vMerge/>
          </w:tcPr>
          <w:p w14:paraId="7BB7E31B" w14:textId="77777777" w:rsidR="00AB3774" w:rsidRPr="0095014D" w:rsidRDefault="00AB3774" w:rsidP="007C6A64"/>
        </w:tc>
        <w:tc>
          <w:tcPr>
            <w:tcW w:w="1210" w:type="dxa"/>
          </w:tcPr>
          <w:p w14:paraId="58907B84" w14:textId="77777777" w:rsidR="00AB3774" w:rsidRPr="0095014D" w:rsidRDefault="00AB3774" w:rsidP="007C6A64">
            <w:r w:rsidRPr="0095014D">
              <w:rPr>
                <w:rFonts w:hint="eastAsia"/>
              </w:rPr>
              <w:t>C</w:t>
            </w:r>
            <w:r w:rsidRPr="0095014D">
              <w:t>ase D-2</w:t>
            </w:r>
          </w:p>
        </w:tc>
        <w:tc>
          <w:tcPr>
            <w:tcW w:w="2106" w:type="dxa"/>
          </w:tcPr>
          <w:p w14:paraId="39DF68C5" w14:textId="77777777" w:rsidR="00AB3774" w:rsidRPr="0095014D" w:rsidRDefault="00AB3774" w:rsidP="007C6A64">
            <w:pPr>
              <w:jc w:val="center"/>
              <w:rPr>
                <w:highlight w:val="red"/>
              </w:rPr>
            </w:pPr>
            <w:r w:rsidRPr="0095014D">
              <w:rPr>
                <w:highlight w:val="red"/>
              </w:rPr>
              <w:t>50%</w:t>
            </w:r>
          </w:p>
        </w:tc>
        <w:tc>
          <w:tcPr>
            <w:tcW w:w="2387" w:type="dxa"/>
          </w:tcPr>
          <w:p w14:paraId="4AC32409" w14:textId="77777777" w:rsidR="00AB3774" w:rsidRPr="0095014D" w:rsidRDefault="00AB3774" w:rsidP="007C6A64">
            <w:pPr>
              <w:jc w:val="center"/>
              <w:rPr>
                <w:highlight w:val="yellow"/>
              </w:rPr>
            </w:pPr>
            <w:r w:rsidRPr="0095014D">
              <w:rPr>
                <w:highlight w:val="yellow"/>
              </w:rPr>
              <w:t>87.5%</w:t>
            </w:r>
          </w:p>
        </w:tc>
        <w:tc>
          <w:tcPr>
            <w:tcW w:w="2487" w:type="dxa"/>
          </w:tcPr>
          <w:p w14:paraId="3B4A3846" w14:textId="77777777" w:rsidR="00AB3774" w:rsidRPr="0095014D" w:rsidRDefault="00AB3774" w:rsidP="007C6A64">
            <w:pPr>
              <w:jc w:val="center"/>
            </w:pPr>
            <w:r w:rsidRPr="0095014D">
              <w:t>1</w:t>
            </w:r>
          </w:p>
        </w:tc>
      </w:tr>
      <w:tr w:rsidR="00AB3774" w:rsidRPr="0095014D" w14:paraId="1ED9E7EE" w14:textId="77777777" w:rsidTr="007C6A64">
        <w:trPr>
          <w:trHeight w:val="230"/>
        </w:trPr>
        <w:tc>
          <w:tcPr>
            <w:tcW w:w="790" w:type="dxa"/>
            <w:vMerge/>
          </w:tcPr>
          <w:p w14:paraId="09142783" w14:textId="77777777" w:rsidR="00AB3774" w:rsidRPr="0095014D" w:rsidRDefault="00AB3774" w:rsidP="007C6A64"/>
        </w:tc>
        <w:tc>
          <w:tcPr>
            <w:tcW w:w="1210" w:type="dxa"/>
          </w:tcPr>
          <w:p w14:paraId="653C76FF" w14:textId="77777777" w:rsidR="00AB3774" w:rsidRPr="0095014D" w:rsidRDefault="00AB3774" w:rsidP="007C6A64">
            <w:r w:rsidRPr="0095014D">
              <w:rPr>
                <w:rFonts w:hint="eastAsia"/>
              </w:rPr>
              <w:t>C</w:t>
            </w:r>
            <w:r w:rsidRPr="0095014D">
              <w:t>ase D-3</w:t>
            </w:r>
          </w:p>
        </w:tc>
        <w:tc>
          <w:tcPr>
            <w:tcW w:w="2106" w:type="dxa"/>
          </w:tcPr>
          <w:p w14:paraId="5BAE0D7F" w14:textId="77777777" w:rsidR="00AB3774" w:rsidRPr="0095014D" w:rsidRDefault="00AB3774" w:rsidP="007C6A64">
            <w:pPr>
              <w:jc w:val="center"/>
              <w:rPr>
                <w:highlight w:val="red"/>
              </w:rPr>
            </w:pPr>
            <w:r w:rsidRPr="0095014D">
              <w:rPr>
                <w:highlight w:val="red"/>
              </w:rPr>
              <w:t>53.9%</w:t>
            </w:r>
          </w:p>
        </w:tc>
        <w:tc>
          <w:tcPr>
            <w:tcW w:w="2387" w:type="dxa"/>
          </w:tcPr>
          <w:p w14:paraId="3F489A74" w14:textId="77777777" w:rsidR="00AB3774" w:rsidRPr="0095014D" w:rsidRDefault="00AB3774" w:rsidP="007C6A64">
            <w:pPr>
              <w:jc w:val="center"/>
              <w:rPr>
                <w:highlight w:val="yellow"/>
              </w:rPr>
            </w:pPr>
            <w:r w:rsidRPr="0095014D">
              <w:rPr>
                <w:highlight w:val="yellow"/>
              </w:rPr>
              <w:t>92.3%</w:t>
            </w:r>
          </w:p>
        </w:tc>
        <w:tc>
          <w:tcPr>
            <w:tcW w:w="2487" w:type="dxa"/>
          </w:tcPr>
          <w:p w14:paraId="5F5A1B65" w14:textId="77777777" w:rsidR="00AB3774" w:rsidRPr="0095014D" w:rsidRDefault="00AB3774" w:rsidP="007C6A64">
            <w:pPr>
              <w:jc w:val="center"/>
            </w:pPr>
            <w:r w:rsidRPr="0095014D">
              <w:t>1</w:t>
            </w:r>
          </w:p>
        </w:tc>
      </w:tr>
      <w:tr w:rsidR="00AB3774" w:rsidRPr="0095014D" w14:paraId="79D6E310" w14:textId="77777777" w:rsidTr="007C6A64">
        <w:trPr>
          <w:trHeight w:val="31"/>
        </w:trPr>
        <w:tc>
          <w:tcPr>
            <w:tcW w:w="790" w:type="dxa"/>
            <w:vMerge/>
          </w:tcPr>
          <w:p w14:paraId="28A36111" w14:textId="77777777" w:rsidR="00AB3774" w:rsidRPr="0095014D" w:rsidRDefault="00AB3774" w:rsidP="007C6A64"/>
        </w:tc>
        <w:tc>
          <w:tcPr>
            <w:tcW w:w="1210" w:type="dxa"/>
          </w:tcPr>
          <w:p w14:paraId="1ECF8738" w14:textId="77777777" w:rsidR="00AB3774" w:rsidRPr="0095014D" w:rsidRDefault="00AB3774" w:rsidP="007C6A64">
            <w:r w:rsidRPr="0095014D">
              <w:rPr>
                <w:rFonts w:hint="eastAsia"/>
              </w:rPr>
              <w:t>C</w:t>
            </w:r>
            <w:r w:rsidRPr="0095014D">
              <w:t>ase D-4</w:t>
            </w:r>
          </w:p>
        </w:tc>
        <w:tc>
          <w:tcPr>
            <w:tcW w:w="2106" w:type="dxa"/>
          </w:tcPr>
          <w:p w14:paraId="1A83321C" w14:textId="77777777" w:rsidR="00AB3774" w:rsidRPr="0095014D" w:rsidRDefault="00AB3774" w:rsidP="007C6A64">
            <w:pPr>
              <w:jc w:val="center"/>
              <w:rPr>
                <w:highlight w:val="magenta"/>
              </w:rPr>
            </w:pPr>
            <w:r w:rsidRPr="0095014D">
              <w:rPr>
                <w:highlight w:val="magenta"/>
              </w:rPr>
              <w:t>62.5%</w:t>
            </w:r>
          </w:p>
        </w:tc>
        <w:tc>
          <w:tcPr>
            <w:tcW w:w="2387" w:type="dxa"/>
          </w:tcPr>
          <w:p w14:paraId="36260994" w14:textId="77777777" w:rsidR="00AB3774" w:rsidRPr="0095014D" w:rsidRDefault="00AB3774" w:rsidP="007C6A64">
            <w:pPr>
              <w:jc w:val="center"/>
              <w:rPr>
                <w:highlight w:val="yellow"/>
              </w:rPr>
            </w:pPr>
            <w:r w:rsidRPr="0095014D">
              <w:rPr>
                <w:highlight w:val="yellow"/>
              </w:rPr>
              <w:t>87.5%</w:t>
            </w:r>
          </w:p>
        </w:tc>
        <w:tc>
          <w:tcPr>
            <w:tcW w:w="2487" w:type="dxa"/>
          </w:tcPr>
          <w:p w14:paraId="6C4A4F73" w14:textId="77777777" w:rsidR="00AB3774" w:rsidRPr="0095014D" w:rsidRDefault="00AB3774" w:rsidP="007C6A64">
            <w:pPr>
              <w:jc w:val="center"/>
            </w:pPr>
            <w:r w:rsidRPr="0095014D">
              <w:t>1</w:t>
            </w:r>
          </w:p>
        </w:tc>
      </w:tr>
      <w:tr w:rsidR="00AB3774" w:rsidRPr="0095014D" w14:paraId="7520CD91" w14:textId="77777777" w:rsidTr="007C6A64">
        <w:trPr>
          <w:trHeight w:val="230"/>
        </w:trPr>
        <w:tc>
          <w:tcPr>
            <w:tcW w:w="790" w:type="dxa"/>
            <w:vMerge/>
          </w:tcPr>
          <w:p w14:paraId="43D1D96B" w14:textId="77777777" w:rsidR="00AB3774" w:rsidRPr="0095014D" w:rsidRDefault="00AB3774" w:rsidP="007C6A64"/>
        </w:tc>
        <w:tc>
          <w:tcPr>
            <w:tcW w:w="1210" w:type="dxa"/>
          </w:tcPr>
          <w:p w14:paraId="648EBA68" w14:textId="77777777" w:rsidR="00AB3774" w:rsidRPr="0095014D" w:rsidRDefault="00AB3774" w:rsidP="007C6A64">
            <w:r w:rsidRPr="0095014D">
              <w:rPr>
                <w:rFonts w:hint="eastAsia"/>
              </w:rPr>
              <w:t>C</w:t>
            </w:r>
            <w:r w:rsidRPr="0095014D">
              <w:t>ase D-5</w:t>
            </w:r>
          </w:p>
        </w:tc>
        <w:tc>
          <w:tcPr>
            <w:tcW w:w="2106" w:type="dxa"/>
          </w:tcPr>
          <w:p w14:paraId="52920E22" w14:textId="77777777" w:rsidR="00AB3774" w:rsidRPr="0095014D" w:rsidRDefault="00AB3774" w:rsidP="007C6A64">
            <w:pPr>
              <w:jc w:val="center"/>
            </w:pPr>
            <w:r w:rsidRPr="0095014D">
              <w:rPr>
                <w:rFonts w:hint="eastAsia"/>
                <w:highlight w:val="red"/>
              </w:rPr>
              <w:t>0</w:t>
            </w:r>
            <w:r w:rsidRPr="0095014D">
              <w:rPr>
                <w:highlight w:val="red"/>
              </w:rPr>
              <w:t>%</w:t>
            </w:r>
          </w:p>
        </w:tc>
        <w:tc>
          <w:tcPr>
            <w:tcW w:w="2387" w:type="dxa"/>
          </w:tcPr>
          <w:p w14:paraId="48350CD6" w14:textId="77777777" w:rsidR="00AB3774" w:rsidRPr="0095014D" w:rsidRDefault="00AB3774" w:rsidP="007C6A64">
            <w:pPr>
              <w:jc w:val="center"/>
              <w:rPr>
                <w:highlight w:val="yellow"/>
              </w:rPr>
            </w:pPr>
            <w:r w:rsidRPr="0095014D">
              <w:rPr>
                <w:highlight w:val="yellow"/>
              </w:rPr>
              <w:t>80%</w:t>
            </w:r>
          </w:p>
        </w:tc>
        <w:tc>
          <w:tcPr>
            <w:tcW w:w="2487" w:type="dxa"/>
          </w:tcPr>
          <w:p w14:paraId="363A4975" w14:textId="77777777" w:rsidR="00AB3774" w:rsidRPr="0095014D" w:rsidRDefault="00AB3774" w:rsidP="007C6A64">
            <w:pPr>
              <w:jc w:val="center"/>
            </w:pPr>
            <w:r w:rsidRPr="0095014D">
              <w:rPr>
                <w:rFonts w:hint="eastAsia"/>
              </w:rPr>
              <w:t>1</w:t>
            </w:r>
          </w:p>
        </w:tc>
      </w:tr>
      <w:tr w:rsidR="00AB3774" w:rsidRPr="0095014D" w14:paraId="52189971" w14:textId="77777777" w:rsidTr="007C6A64">
        <w:trPr>
          <w:trHeight w:val="230"/>
        </w:trPr>
        <w:tc>
          <w:tcPr>
            <w:tcW w:w="790" w:type="dxa"/>
          </w:tcPr>
          <w:p w14:paraId="067B1922" w14:textId="77777777" w:rsidR="00AB3774" w:rsidRPr="0095014D" w:rsidRDefault="00AB3774" w:rsidP="007C6A64">
            <w:r w:rsidRPr="0095014D">
              <w:rPr>
                <w:rFonts w:hint="eastAsia"/>
              </w:rPr>
              <w:t>[</w:t>
            </w:r>
            <w:r w:rsidRPr="0095014D">
              <w:t xml:space="preserve">10]  </w:t>
            </w:r>
          </w:p>
        </w:tc>
        <w:tc>
          <w:tcPr>
            <w:tcW w:w="1210" w:type="dxa"/>
          </w:tcPr>
          <w:p w14:paraId="3B7FDEBB" w14:textId="77777777" w:rsidR="00AB3774" w:rsidRPr="0095014D" w:rsidRDefault="00AB3774" w:rsidP="007C6A64">
            <w:r w:rsidRPr="0095014D">
              <w:rPr>
                <w:rFonts w:hint="eastAsia"/>
              </w:rPr>
              <w:t>C</w:t>
            </w:r>
            <w:r w:rsidRPr="0095014D">
              <w:t>ase D-3</w:t>
            </w:r>
          </w:p>
        </w:tc>
        <w:tc>
          <w:tcPr>
            <w:tcW w:w="2106" w:type="dxa"/>
          </w:tcPr>
          <w:p w14:paraId="33907A4F" w14:textId="77777777" w:rsidR="00AB3774" w:rsidRPr="0095014D" w:rsidRDefault="00AB3774" w:rsidP="007C6A64">
            <w:pPr>
              <w:jc w:val="center"/>
              <w:rPr>
                <w:highlight w:val="red"/>
              </w:rPr>
            </w:pPr>
            <w:r w:rsidRPr="0095014D">
              <w:rPr>
                <w:rFonts w:eastAsiaTheme="minorEastAsia"/>
                <w:lang w:eastAsia="zh-CN"/>
              </w:rPr>
              <w:t>N</w:t>
            </w:r>
            <w:r w:rsidRPr="0095014D">
              <w:rPr>
                <w:rFonts w:eastAsiaTheme="minorEastAsia" w:hint="eastAsia"/>
                <w:lang w:eastAsia="zh-CN"/>
              </w:rPr>
              <w:t>ot</w:t>
            </w:r>
            <w:r w:rsidRPr="0095014D">
              <w:rPr>
                <w:rFonts w:eastAsiaTheme="minorEastAsia"/>
                <w:lang w:eastAsia="zh-CN"/>
              </w:rPr>
              <w:t xml:space="preserve"> evaluated</w:t>
            </w:r>
          </w:p>
        </w:tc>
        <w:tc>
          <w:tcPr>
            <w:tcW w:w="2387" w:type="dxa"/>
          </w:tcPr>
          <w:p w14:paraId="48B10263" w14:textId="77777777" w:rsidR="00AB3774" w:rsidRPr="0095014D" w:rsidRDefault="00AB3774" w:rsidP="007C6A64">
            <w:pPr>
              <w:jc w:val="center"/>
              <w:rPr>
                <w:highlight w:val="yellow"/>
              </w:rPr>
            </w:pPr>
            <w:r w:rsidRPr="0095014D">
              <w:rPr>
                <w:highlight w:val="yellow"/>
              </w:rPr>
              <w:t>83.3%</w:t>
            </w:r>
          </w:p>
        </w:tc>
        <w:tc>
          <w:tcPr>
            <w:tcW w:w="2487" w:type="dxa"/>
          </w:tcPr>
          <w:p w14:paraId="49B57A10" w14:textId="77777777" w:rsidR="00AB3774" w:rsidRPr="0095014D" w:rsidRDefault="00AB3774" w:rsidP="007C6A64">
            <w:pPr>
              <w:jc w:val="center"/>
            </w:pPr>
            <w:r w:rsidRPr="0095014D">
              <w:t>1</w:t>
            </w:r>
          </w:p>
        </w:tc>
      </w:tr>
    </w:tbl>
    <w:p w14:paraId="14C377E5" w14:textId="77777777" w:rsidR="00AB3774" w:rsidRPr="0036209C" w:rsidRDefault="00AB3774" w:rsidP="00AB3774">
      <w:pPr>
        <w:spacing w:before="120" w:after="120"/>
        <w:rPr>
          <w:rFonts w:eastAsiaTheme="minorEastAsia"/>
          <w:bCs/>
          <w:lang w:eastAsia="zh-CN"/>
        </w:rPr>
      </w:pPr>
      <w:r w:rsidRPr="0095014D">
        <w:rPr>
          <w:rFonts w:eastAsiaTheme="minorEastAsia"/>
          <w:bCs/>
          <w:lang w:eastAsia="zh-CN"/>
        </w:rPr>
        <w:t xml:space="preserve">Note1:  </w:t>
      </w:r>
      <w:r w:rsidRPr="0095014D">
        <w:rPr>
          <w:rFonts w:eastAsiaTheme="minorEastAsia"/>
          <w:bCs/>
          <w:highlight w:val="red"/>
          <w:lang w:eastAsia="zh-CN"/>
        </w:rPr>
        <w:t>percentage of option2 in red</w:t>
      </w:r>
      <w:r w:rsidRPr="0095014D">
        <w:rPr>
          <w:rFonts w:eastAsiaTheme="minorEastAsia"/>
          <w:bCs/>
          <w:lang w:eastAsia="zh-CN"/>
        </w:rPr>
        <w:t xml:space="preserve"> &lt;60%; 60%&lt;= </w:t>
      </w:r>
      <w:r w:rsidRPr="0095014D">
        <w:rPr>
          <w:rFonts w:eastAsiaTheme="minorEastAsia"/>
          <w:bCs/>
          <w:highlight w:val="magenta"/>
          <w:lang w:eastAsia="zh-CN"/>
        </w:rPr>
        <w:t>percentage of option2 in purple</w:t>
      </w:r>
      <w:r w:rsidRPr="0095014D">
        <w:rPr>
          <w:rFonts w:eastAsiaTheme="minorEastAsia"/>
          <w:bCs/>
          <w:lang w:eastAsia="zh-CN"/>
        </w:rPr>
        <w:t xml:space="preserve"> &lt;80%; 80%&lt;=</w:t>
      </w:r>
      <w:r w:rsidRPr="0095014D">
        <w:rPr>
          <w:rFonts w:eastAsiaTheme="minorEastAsia"/>
          <w:bCs/>
          <w:highlight w:val="yellow"/>
          <w:lang w:eastAsia="zh-CN"/>
        </w:rPr>
        <w:t>percentage of option2 in yellow</w:t>
      </w:r>
      <w:r w:rsidRPr="0095014D">
        <w:rPr>
          <w:rFonts w:eastAsiaTheme="minorEastAsia"/>
          <w:bCs/>
          <w:lang w:eastAsia="zh-CN"/>
        </w:rPr>
        <w:t xml:space="preserve"> &lt;100%; </w:t>
      </w:r>
      <w:r w:rsidRPr="0095014D">
        <w:rPr>
          <w:rFonts w:eastAsiaTheme="minorEastAsia"/>
          <w:bCs/>
          <w:highlight w:val="green"/>
          <w:lang w:eastAsia="zh-CN"/>
        </w:rPr>
        <w:t>percentage of option2 in green</w:t>
      </w:r>
      <w:r w:rsidRPr="0095014D">
        <w:rPr>
          <w:rFonts w:eastAsiaTheme="minorEastAsia"/>
          <w:bCs/>
          <w:lang w:eastAsia="zh-CN"/>
        </w:rPr>
        <w:t xml:space="preserve"> =100%</w:t>
      </w:r>
    </w:p>
    <w:p w14:paraId="7C44D67C" w14:textId="77777777" w:rsidR="00AB3774" w:rsidRPr="00AB3774" w:rsidRDefault="00AB3774" w:rsidP="00AB3774">
      <w:pPr>
        <w:rPr>
          <w:rFonts w:eastAsiaTheme="minorEastAsia"/>
          <w:lang w:eastAsia="zh-CN"/>
        </w:rPr>
      </w:pPr>
    </w:p>
    <w:p w14:paraId="4CF37E93" w14:textId="173D9491" w:rsidR="00A950BF" w:rsidRPr="00C873DE" w:rsidRDefault="00A950BF" w:rsidP="00A950BF">
      <w:pPr>
        <w:pStyle w:val="1"/>
        <w:numPr>
          <w:ilvl w:val="0"/>
          <w:numId w:val="0"/>
        </w:numPr>
        <w:rPr>
          <w:lang w:val="en-US"/>
        </w:rPr>
      </w:pPr>
      <w:r>
        <w:rPr>
          <w:lang w:val="en-US"/>
        </w:rPr>
        <w:t xml:space="preserve">References for </w:t>
      </w:r>
      <w:proofErr w:type="gramStart"/>
      <w:r w:rsidR="002A0713">
        <w:rPr>
          <w:lang w:val="en-US"/>
        </w:rPr>
        <w:t>Multi-TBS</w:t>
      </w:r>
      <w:proofErr w:type="gramEnd"/>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902"/>
        <w:gridCol w:w="2443"/>
      </w:tblGrid>
      <w:tr w:rsidR="005324A1" w:rsidRPr="00E86FD4" w14:paraId="464748EB" w14:textId="77777777" w:rsidTr="005324A1">
        <w:trPr>
          <w:trHeight w:val="980"/>
        </w:trPr>
        <w:tc>
          <w:tcPr>
            <w:tcW w:w="1271" w:type="dxa"/>
            <w:hideMark/>
          </w:tcPr>
          <w:p w14:paraId="344BA4B2" w14:textId="18C6AF14"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3" w:history="1">
              <w:r w:rsidR="005324A1" w:rsidRPr="003511BB">
                <w:rPr>
                  <w:rFonts w:ascii="Arial" w:eastAsia="Arial Unicode MS" w:hAnsi="Arial" w:cs="Arial"/>
                  <w:b/>
                  <w:bCs/>
                  <w:color w:val="0000FF"/>
                  <w:sz w:val="15"/>
                  <w:szCs w:val="15"/>
                  <w:u w:val="single"/>
                  <w:lang w:val="en-US" w:eastAsia="zh-CN"/>
                </w:rPr>
                <w:t>R1-2603615</w:t>
              </w:r>
            </w:hyperlink>
          </w:p>
        </w:tc>
        <w:tc>
          <w:tcPr>
            <w:tcW w:w="5902" w:type="dxa"/>
            <w:hideMark/>
          </w:tcPr>
          <w:p w14:paraId="54FA0B97"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Draft LS reply to IoT NTN SPS enhancement</w:t>
            </w:r>
          </w:p>
        </w:tc>
        <w:tc>
          <w:tcPr>
            <w:tcW w:w="2443" w:type="dxa"/>
            <w:hideMark/>
          </w:tcPr>
          <w:p w14:paraId="179B9246"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vivo</w:t>
            </w:r>
          </w:p>
        </w:tc>
      </w:tr>
      <w:tr w:rsidR="005324A1" w:rsidRPr="00E86FD4" w14:paraId="11AC101C" w14:textId="77777777" w:rsidTr="005324A1">
        <w:trPr>
          <w:trHeight w:val="980"/>
        </w:trPr>
        <w:tc>
          <w:tcPr>
            <w:tcW w:w="1271" w:type="dxa"/>
            <w:hideMark/>
          </w:tcPr>
          <w:p w14:paraId="37C52FC5" w14:textId="0BDFEA83"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4" w:history="1">
              <w:r w:rsidR="005324A1" w:rsidRPr="003511BB">
                <w:rPr>
                  <w:rFonts w:ascii="Arial" w:eastAsia="Arial Unicode MS" w:hAnsi="Arial" w:cs="Arial"/>
                  <w:b/>
                  <w:bCs/>
                  <w:color w:val="0000FF"/>
                  <w:sz w:val="15"/>
                  <w:szCs w:val="15"/>
                  <w:u w:val="single"/>
                  <w:lang w:val="en-US" w:eastAsia="zh-CN"/>
                </w:rPr>
                <w:t>R1-2603616</w:t>
              </w:r>
            </w:hyperlink>
          </w:p>
        </w:tc>
        <w:tc>
          <w:tcPr>
            <w:tcW w:w="5902" w:type="dxa"/>
            <w:hideMark/>
          </w:tcPr>
          <w:p w14:paraId="22C66E96"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Discussions on IoT NTN SPS enhancement</w:t>
            </w:r>
          </w:p>
        </w:tc>
        <w:tc>
          <w:tcPr>
            <w:tcW w:w="2443" w:type="dxa"/>
            <w:hideMark/>
          </w:tcPr>
          <w:p w14:paraId="318D380D"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vivo</w:t>
            </w:r>
          </w:p>
        </w:tc>
      </w:tr>
      <w:tr w:rsidR="005324A1" w:rsidRPr="00E86FD4" w14:paraId="190E6C87" w14:textId="77777777" w:rsidTr="005324A1">
        <w:trPr>
          <w:trHeight w:val="243"/>
        </w:trPr>
        <w:tc>
          <w:tcPr>
            <w:tcW w:w="1271" w:type="dxa"/>
            <w:hideMark/>
          </w:tcPr>
          <w:p w14:paraId="10F2BD4B" w14:textId="6CB354E2"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5" w:history="1">
              <w:r w:rsidR="005324A1" w:rsidRPr="003511BB">
                <w:rPr>
                  <w:rFonts w:ascii="Arial" w:eastAsia="Arial Unicode MS" w:hAnsi="Arial" w:cs="Arial"/>
                  <w:b/>
                  <w:bCs/>
                  <w:color w:val="0000FF"/>
                  <w:sz w:val="15"/>
                  <w:szCs w:val="15"/>
                  <w:u w:val="single"/>
                  <w:lang w:val="en-US" w:eastAsia="zh-CN"/>
                </w:rPr>
                <w:t>R1-2603774</w:t>
              </w:r>
            </w:hyperlink>
          </w:p>
        </w:tc>
        <w:tc>
          <w:tcPr>
            <w:tcW w:w="5902" w:type="dxa"/>
            <w:hideMark/>
          </w:tcPr>
          <w:p w14:paraId="4B54A5C9"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On RAN2 LS on IoT NTN SPS enhancement</w:t>
            </w:r>
          </w:p>
        </w:tc>
        <w:tc>
          <w:tcPr>
            <w:tcW w:w="2443" w:type="dxa"/>
            <w:hideMark/>
          </w:tcPr>
          <w:p w14:paraId="0968EB10"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Ericsson</w:t>
            </w:r>
          </w:p>
        </w:tc>
      </w:tr>
      <w:tr w:rsidR="005324A1" w:rsidRPr="00E86FD4" w14:paraId="7526342D" w14:textId="77777777" w:rsidTr="005324A1">
        <w:trPr>
          <w:trHeight w:val="243"/>
        </w:trPr>
        <w:tc>
          <w:tcPr>
            <w:tcW w:w="1271" w:type="dxa"/>
            <w:hideMark/>
          </w:tcPr>
          <w:p w14:paraId="596634DC" w14:textId="67B92CBC"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6" w:history="1">
              <w:r w:rsidR="005324A1" w:rsidRPr="003511BB">
                <w:rPr>
                  <w:rFonts w:ascii="Arial" w:eastAsia="Arial Unicode MS" w:hAnsi="Arial" w:cs="Arial"/>
                  <w:b/>
                  <w:bCs/>
                  <w:color w:val="0000FF"/>
                  <w:sz w:val="15"/>
                  <w:szCs w:val="15"/>
                  <w:u w:val="single"/>
                  <w:lang w:val="en-US" w:eastAsia="zh-CN"/>
                </w:rPr>
                <w:t>R1-2603787</w:t>
              </w:r>
            </w:hyperlink>
          </w:p>
        </w:tc>
        <w:tc>
          <w:tcPr>
            <w:tcW w:w="5902" w:type="dxa"/>
            <w:hideMark/>
          </w:tcPr>
          <w:p w14:paraId="4106B024"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reply LS on IoT NTN SPS enhancement</w:t>
            </w:r>
          </w:p>
        </w:tc>
        <w:tc>
          <w:tcPr>
            <w:tcW w:w="2443" w:type="dxa"/>
            <w:hideMark/>
          </w:tcPr>
          <w:p w14:paraId="38A03536"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NEC</w:t>
            </w:r>
          </w:p>
        </w:tc>
      </w:tr>
      <w:tr w:rsidR="005324A1" w:rsidRPr="00E86FD4" w14:paraId="2AAA5699" w14:textId="77777777" w:rsidTr="005324A1">
        <w:trPr>
          <w:trHeight w:val="243"/>
        </w:trPr>
        <w:tc>
          <w:tcPr>
            <w:tcW w:w="1271" w:type="dxa"/>
            <w:hideMark/>
          </w:tcPr>
          <w:p w14:paraId="55ACA133" w14:textId="38FF83A6"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7" w:history="1">
              <w:r w:rsidR="005324A1" w:rsidRPr="003511BB">
                <w:rPr>
                  <w:rFonts w:ascii="Arial" w:eastAsia="Arial Unicode MS" w:hAnsi="Arial" w:cs="Arial"/>
                  <w:b/>
                  <w:bCs/>
                  <w:color w:val="0000FF"/>
                  <w:sz w:val="15"/>
                  <w:szCs w:val="15"/>
                  <w:u w:val="single"/>
                  <w:lang w:val="en-US" w:eastAsia="zh-CN"/>
                </w:rPr>
                <w:t>R1-2603788</w:t>
              </w:r>
            </w:hyperlink>
          </w:p>
        </w:tc>
        <w:tc>
          <w:tcPr>
            <w:tcW w:w="5902" w:type="dxa"/>
            <w:hideMark/>
          </w:tcPr>
          <w:p w14:paraId="5AB10F4C"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Draft reply LS on IoT NTN SPS enhancement</w:t>
            </w:r>
          </w:p>
        </w:tc>
        <w:tc>
          <w:tcPr>
            <w:tcW w:w="2443" w:type="dxa"/>
            <w:hideMark/>
          </w:tcPr>
          <w:p w14:paraId="55A4B46B"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NEC</w:t>
            </w:r>
          </w:p>
        </w:tc>
      </w:tr>
      <w:tr w:rsidR="005324A1" w:rsidRPr="00E86FD4" w14:paraId="36BD9D83" w14:textId="77777777" w:rsidTr="005324A1">
        <w:trPr>
          <w:trHeight w:val="243"/>
        </w:trPr>
        <w:tc>
          <w:tcPr>
            <w:tcW w:w="1271" w:type="dxa"/>
            <w:hideMark/>
          </w:tcPr>
          <w:p w14:paraId="63C8EA5F" w14:textId="1F0E87E8"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8" w:history="1">
              <w:r w:rsidR="005324A1" w:rsidRPr="003511BB">
                <w:rPr>
                  <w:rFonts w:ascii="Arial" w:eastAsia="Arial Unicode MS" w:hAnsi="Arial" w:cs="Arial"/>
                  <w:b/>
                  <w:bCs/>
                  <w:color w:val="0000FF"/>
                  <w:sz w:val="15"/>
                  <w:szCs w:val="15"/>
                  <w:u w:val="single"/>
                  <w:lang w:val="en-US" w:eastAsia="zh-CN"/>
                </w:rPr>
                <w:t>R1-2603890</w:t>
              </w:r>
            </w:hyperlink>
          </w:p>
        </w:tc>
        <w:tc>
          <w:tcPr>
            <w:tcW w:w="5902" w:type="dxa"/>
            <w:hideMark/>
          </w:tcPr>
          <w:p w14:paraId="2DD42098"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reply on IOT NTN SPS enhancement</w:t>
            </w:r>
          </w:p>
        </w:tc>
        <w:tc>
          <w:tcPr>
            <w:tcW w:w="2443" w:type="dxa"/>
            <w:hideMark/>
          </w:tcPr>
          <w:p w14:paraId="3DF33824"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CATT</w:t>
            </w:r>
          </w:p>
        </w:tc>
      </w:tr>
      <w:tr w:rsidR="005324A1" w:rsidRPr="00E86FD4" w14:paraId="3AFF1A07" w14:textId="77777777" w:rsidTr="005324A1">
        <w:trPr>
          <w:trHeight w:val="243"/>
        </w:trPr>
        <w:tc>
          <w:tcPr>
            <w:tcW w:w="1271" w:type="dxa"/>
            <w:hideMark/>
          </w:tcPr>
          <w:p w14:paraId="23507BAA" w14:textId="24C585FB"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9" w:history="1">
              <w:r w:rsidR="005324A1" w:rsidRPr="003511BB">
                <w:rPr>
                  <w:rFonts w:ascii="Arial" w:eastAsia="Arial Unicode MS" w:hAnsi="Arial" w:cs="Arial"/>
                  <w:b/>
                  <w:bCs/>
                  <w:color w:val="0000FF"/>
                  <w:sz w:val="15"/>
                  <w:szCs w:val="15"/>
                  <w:u w:val="single"/>
                  <w:lang w:val="en-US" w:eastAsia="zh-CN"/>
                </w:rPr>
                <w:t>R1-2603954</w:t>
              </w:r>
            </w:hyperlink>
          </w:p>
        </w:tc>
        <w:tc>
          <w:tcPr>
            <w:tcW w:w="5902" w:type="dxa"/>
            <w:hideMark/>
          </w:tcPr>
          <w:p w14:paraId="61A4F0C3"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on IoT-NTN SPS enhancement</w:t>
            </w:r>
          </w:p>
        </w:tc>
        <w:tc>
          <w:tcPr>
            <w:tcW w:w="2443" w:type="dxa"/>
            <w:hideMark/>
          </w:tcPr>
          <w:p w14:paraId="0FB55809"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Xiaomi</w:t>
            </w:r>
          </w:p>
        </w:tc>
      </w:tr>
      <w:tr w:rsidR="005324A1" w:rsidRPr="00E86FD4" w14:paraId="1F3EF46E" w14:textId="77777777" w:rsidTr="005324A1">
        <w:trPr>
          <w:trHeight w:val="488"/>
        </w:trPr>
        <w:tc>
          <w:tcPr>
            <w:tcW w:w="1271" w:type="dxa"/>
            <w:hideMark/>
          </w:tcPr>
          <w:p w14:paraId="67964054" w14:textId="3E77037A"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0" w:history="1">
              <w:r w:rsidR="005324A1" w:rsidRPr="003511BB">
                <w:rPr>
                  <w:rFonts w:ascii="Arial" w:eastAsia="Arial Unicode MS" w:hAnsi="Arial" w:cs="Arial"/>
                  <w:b/>
                  <w:bCs/>
                  <w:color w:val="0000FF"/>
                  <w:sz w:val="15"/>
                  <w:szCs w:val="15"/>
                  <w:u w:val="single"/>
                  <w:lang w:val="en-US" w:eastAsia="zh-CN"/>
                </w:rPr>
                <w:t>R1-2604080</w:t>
              </w:r>
            </w:hyperlink>
          </w:p>
        </w:tc>
        <w:tc>
          <w:tcPr>
            <w:tcW w:w="5902" w:type="dxa"/>
            <w:hideMark/>
          </w:tcPr>
          <w:p w14:paraId="0A2EC2CA"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reply on IOT NTN SPS enhancement</w:t>
            </w:r>
          </w:p>
        </w:tc>
        <w:tc>
          <w:tcPr>
            <w:tcW w:w="2443" w:type="dxa"/>
            <w:hideMark/>
          </w:tcPr>
          <w:p w14:paraId="3EF384EB"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 xml:space="preserve">ZTE Corporation, </w:t>
            </w:r>
            <w:proofErr w:type="spellStart"/>
            <w:r w:rsidRPr="003511BB">
              <w:rPr>
                <w:rFonts w:ascii="Arial" w:eastAsia="Arial Unicode MS" w:hAnsi="Arial" w:cs="Arial"/>
                <w:sz w:val="15"/>
                <w:szCs w:val="15"/>
                <w:lang w:val="en-US" w:eastAsia="zh-CN"/>
              </w:rPr>
              <w:t>Sanechips</w:t>
            </w:r>
            <w:proofErr w:type="spellEnd"/>
          </w:p>
        </w:tc>
      </w:tr>
      <w:tr w:rsidR="005324A1" w:rsidRPr="00E86FD4" w14:paraId="02E3D722" w14:textId="77777777" w:rsidTr="005324A1">
        <w:trPr>
          <w:trHeight w:val="243"/>
        </w:trPr>
        <w:tc>
          <w:tcPr>
            <w:tcW w:w="1271" w:type="dxa"/>
            <w:hideMark/>
          </w:tcPr>
          <w:p w14:paraId="4D33D742" w14:textId="0785E900"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1" w:history="1">
              <w:r w:rsidR="005324A1" w:rsidRPr="003511BB">
                <w:rPr>
                  <w:rFonts w:ascii="Arial" w:eastAsia="Arial Unicode MS" w:hAnsi="Arial" w:cs="Arial"/>
                  <w:b/>
                  <w:bCs/>
                  <w:color w:val="0000FF"/>
                  <w:sz w:val="15"/>
                  <w:szCs w:val="15"/>
                  <w:u w:val="single"/>
                  <w:lang w:val="en-US" w:eastAsia="zh-CN"/>
                </w:rPr>
                <w:t>R1-2604094</w:t>
              </w:r>
            </w:hyperlink>
          </w:p>
        </w:tc>
        <w:tc>
          <w:tcPr>
            <w:tcW w:w="5902" w:type="dxa"/>
            <w:hideMark/>
          </w:tcPr>
          <w:p w14:paraId="58D5DAC3"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proofErr w:type="spellStart"/>
            <w:r w:rsidRPr="003511BB">
              <w:rPr>
                <w:rFonts w:ascii="Arial" w:eastAsia="Arial Unicode MS" w:hAnsi="Arial" w:cs="Arial"/>
                <w:sz w:val="15"/>
                <w:szCs w:val="15"/>
                <w:lang w:val="en-US" w:eastAsia="zh-CN"/>
              </w:rPr>
              <w:t>Dsicussion</w:t>
            </w:r>
            <w:proofErr w:type="spellEnd"/>
            <w:r w:rsidRPr="003511BB">
              <w:rPr>
                <w:rFonts w:ascii="Arial" w:eastAsia="Arial Unicode MS" w:hAnsi="Arial" w:cs="Arial"/>
                <w:sz w:val="15"/>
                <w:szCs w:val="15"/>
                <w:lang w:val="en-US" w:eastAsia="zh-CN"/>
              </w:rPr>
              <w:t xml:space="preserve"> on LS on IOT NTN SPS enhancement</w:t>
            </w:r>
          </w:p>
        </w:tc>
        <w:tc>
          <w:tcPr>
            <w:tcW w:w="2443" w:type="dxa"/>
            <w:hideMark/>
          </w:tcPr>
          <w:p w14:paraId="1F36583D"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OPPO</w:t>
            </w:r>
          </w:p>
        </w:tc>
      </w:tr>
      <w:tr w:rsidR="005324A1" w:rsidRPr="00E86FD4" w14:paraId="4D02010B" w14:textId="77777777" w:rsidTr="005324A1">
        <w:trPr>
          <w:trHeight w:val="243"/>
        </w:trPr>
        <w:tc>
          <w:tcPr>
            <w:tcW w:w="1271" w:type="dxa"/>
            <w:hideMark/>
          </w:tcPr>
          <w:p w14:paraId="79C0E4F3" w14:textId="30127029"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2" w:history="1">
              <w:r w:rsidR="005324A1" w:rsidRPr="003511BB">
                <w:rPr>
                  <w:rFonts w:ascii="Arial" w:eastAsia="Arial Unicode MS" w:hAnsi="Arial" w:cs="Arial"/>
                  <w:b/>
                  <w:bCs/>
                  <w:color w:val="0000FF"/>
                  <w:sz w:val="15"/>
                  <w:szCs w:val="15"/>
                  <w:u w:val="single"/>
                  <w:lang w:val="en-US" w:eastAsia="zh-CN"/>
                </w:rPr>
                <w:t>R1-2604095</w:t>
              </w:r>
            </w:hyperlink>
          </w:p>
        </w:tc>
        <w:tc>
          <w:tcPr>
            <w:tcW w:w="5902" w:type="dxa"/>
            <w:hideMark/>
          </w:tcPr>
          <w:p w14:paraId="781C47EB"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Draft LS reply on IOT NTN SPS enhancement</w:t>
            </w:r>
          </w:p>
        </w:tc>
        <w:tc>
          <w:tcPr>
            <w:tcW w:w="2443" w:type="dxa"/>
            <w:hideMark/>
          </w:tcPr>
          <w:p w14:paraId="70000D10"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OPPO</w:t>
            </w:r>
          </w:p>
        </w:tc>
      </w:tr>
      <w:tr w:rsidR="005324A1" w:rsidRPr="00E86FD4" w14:paraId="44060991" w14:textId="77777777" w:rsidTr="005324A1">
        <w:trPr>
          <w:trHeight w:val="243"/>
        </w:trPr>
        <w:tc>
          <w:tcPr>
            <w:tcW w:w="1271" w:type="dxa"/>
            <w:hideMark/>
          </w:tcPr>
          <w:p w14:paraId="60EEE1EE" w14:textId="5930F916"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3" w:history="1">
              <w:r w:rsidR="005324A1" w:rsidRPr="003511BB">
                <w:rPr>
                  <w:rFonts w:ascii="Arial" w:eastAsia="Arial Unicode MS" w:hAnsi="Arial" w:cs="Arial"/>
                  <w:b/>
                  <w:bCs/>
                  <w:color w:val="0000FF"/>
                  <w:sz w:val="15"/>
                  <w:szCs w:val="15"/>
                  <w:u w:val="single"/>
                  <w:lang w:val="en-US" w:eastAsia="zh-CN"/>
                </w:rPr>
                <w:t>R1-2604143</w:t>
              </w:r>
            </w:hyperlink>
          </w:p>
        </w:tc>
        <w:tc>
          <w:tcPr>
            <w:tcW w:w="5902" w:type="dxa"/>
            <w:hideMark/>
          </w:tcPr>
          <w:p w14:paraId="475E469F"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RAN2 LS on IoT NTN SPS enhancement</w:t>
            </w:r>
          </w:p>
        </w:tc>
        <w:tc>
          <w:tcPr>
            <w:tcW w:w="2443" w:type="dxa"/>
            <w:hideMark/>
          </w:tcPr>
          <w:p w14:paraId="06C80F77"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Samsung</w:t>
            </w:r>
          </w:p>
        </w:tc>
      </w:tr>
      <w:tr w:rsidR="005324A1" w:rsidRPr="00E86FD4" w14:paraId="24D843BC" w14:textId="77777777" w:rsidTr="005324A1">
        <w:trPr>
          <w:trHeight w:val="243"/>
        </w:trPr>
        <w:tc>
          <w:tcPr>
            <w:tcW w:w="1271" w:type="dxa"/>
            <w:hideMark/>
          </w:tcPr>
          <w:p w14:paraId="36A9E880" w14:textId="61B0A284"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4" w:history="1">
              <w:r w:rsidR="005324A1" w:rsidRPr="003511BB">
                <w:rPr>
                  <w:rFonts w:ascii="Arial" w:eastAsia="Arial Unicode MS" w:hAnsi="Arial" w:cs="Arial"/>
                  <w:b/>
                  <w:bCs/>
                  <w:color w:val="0000FF"/>
                  <w:sz w:val="15"/>
                  <w:szCs w:val="15"/>
                  <w:u w:val="single"/>
                  <w:lang w:val="en-US" w:eastAsia="zh-CN"/>
                </w:rPr>
                <w:t>R1-2604322</w:t>
              </w:r>
            </w:hyperlink>
          </w:p>
        </w:tc>
        <w:tc>
          <w:tcPr>
            <w:tcW w:w="5902" w:type="dxa"/>
            <w:hideMark/>
          </w:tcPr>
          <w:p w14:paraId="2F4954C3"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on IOT NTN SPS enhancement</w:t>
            </w:r>
          </w:p>
        </w:tc>
        <w:tc>
          <w:tcPr>
            <w:tcW w:w="2443" w:type="dxa"/>
            <w:hideMark/>
          </w:tcPr>
          <w:p w14:paraId="2B4583A6"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MediaTek Inc.</w:t>
            </w:r>
          </w:p>
        </w:tc>
      </w:tr>
      <w:tr w:rsidR="005324A1" w:rsidRPr="00E86FD4" w14:paraId="4A3DD9DB" w14:textId="77777777" w:rsidTr="005324A1">
        <w:trPr>
          <w:trHeight w:val="243"/>
        </w:trPr>
        <w:tc>
          <w:tcPr>
            <w:tcW w:w="1271" w:type="dxa"/>
            <w:hideMark/>
          </w:tcPr>
          <w:p w14:paraId="17AB4144" w14:textId="7FA3616B"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5" w:history="1">
              <w:r w:rsidR="005324A1" w:rsidRPr="003511BB">
                <w:rPr>
                  <w:rFonts w:ascii="Arial" w:eastAsia="Arial Unicode MS" w:hAnsi="Arial" w:cs="Arial"/>
                  <w:b/>
                  <w:bCs/>
                  <w:color w:val="0000FF"/>
                  <w:sz w:val="15"/>
                  <w:szCs w:val="15"/>
                  <w:u w:val="single"/>
                  <w:lang w:val="en-US" w:eastAsia="zh-CN"/>
                </w:rPr>
                <w:t>R1-2604456</w:t>
              </w:r>
            </w:hyperlink>
          </w:p>
        </w:tc>
        <w:tc>
          <w:tcPr>
            <w:tcW w:w="5902" w:type="dxa"/>
            <w:hideMark/>
          </w:tcPr>
          <w:p w14:paraId="1FF38980"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reply LS for R20 IoT NTN SPS enhancement</w:t>
            </w:r>
          </w:p>
        </w:tc>
        <w:tc>
          <w:tcPr>
            <w:tcW w:w="2443" w:type="dxa"/>
            <w:hideMark/>
          </w:tcPr>
          <w:p w14:paraId="5CEEA507"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ETRI</w:t>
            </w:r>
          </w:p>
        </w:tc>
      </w:tr>
      <w:tr w:rsidR="005324A1" w:rsidRPr="00E86FD4" w14:paraId="467556E2" w14:textId="77777777" w:rsidTr="005324A1">
        <w:trPr>
          <w:trHeight w:val="243"/>
        </w:trPr>
        <w:tc>
          <w:tcPr>
            <w:tcW w:w="1271" w:type="dxa"/>
            <w:hideMark/>
          </w:tcPr>
          <w:p w14:paraId="41DB7802" w14:textId="1D82CC0F"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6" w:history="1">
              <w:r w:rsidR="005324A1" w:rsidRPr="003511BB">
                <w:rPr>
                  <w:rFonts w:ascii="Arial" w:eastAsia="Arial Unicode MS" w:hAnsi="Arial" w:cs="Arial"/>
                  <w:b/>
                  <w:bCs/>
                  <w:color w:val="0000FF"/>
                  <w:sz w:val="15"/>
                  <w:szCs w:val="15"/>
                  <w:u w:val="single"/>
                  <w:lang w:val="en-US" w:eastAsia="zh-CN"/>
                </w:rPr>
                <w:t>R1-2604494</w:t>
              </w:r>
            </w:hyperlink>
          </w:p>
        </w:tc>
        <w:tc>
          <w:tcPr>
            <w:tcW w:w="5902" w:type="dxa"/>
            <w:hideMark/>
          </w:tcPr>
          <w:p w14:paraId="1B97A937"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from RAN2 on IoT NTN SPS enhancement</w:t>
            </w:r>
          </w:p>
        </w:tc>
        <w:tc>
          <w:tcPr>
            <w:tcW w:w="2443" w:type="dxa"/>
            <w:hideMark/>
          </w:tcPr>
          <w:p w14:paraId="24435735"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Nokia</w:t>
            </w:r>
          </w:p>
        </w:tc>
      </w:tr>
      <w:tr w:rsidR="005324A1" w:rsidRPr="00E86FD4" w14:paraId="2FB58863" w14:textId="77777777" w:rsidTr="005324A1">
        <w:trPr>
          <w:trHeight w:val="249"/>
        </w:trPr>
        <w:tc>
          <w:tcPr>
            <w:tcW w:w="1271" w:type="dxa"/>
            <w:hideMark/>
          </w:tcPr>
          <w:p w14:paraId="1E92F2A5" w14:textId="617891EF"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7" w:history="1">
              <w:r w:rsidR="005324A1" w:rsidRPr="003511BB">
                <w:rPr>
                  <w:rFonts w:ascii="Arial" w:eastAsia="Arial Unicode MS" w:hAnsi="Arial" w:cs="Arial"/>
                  <w:b/>
                  <w:bCs/>
                  <w:color w:val="0000FF"/>
                  <w:sz w:val="15"/>
                  <w:szCs w:val="15"/>
                  <w:u w:val="single"/>
                  <w:lang w:val="en-US" w:eastAsia="zh-CN"/>
                </w:rPr>
                <w:t>R1-2604924</w:t>
              </w:r>
            </w:hyperlink>
          </w:p>
        </w:tc>
        <w:tc>
          <w:tcPr>
            <w:tcW w:w="5902" w:type="dxa"/>
            <w:hideMark/>
          </w:tcPr>
          <w:p w14:paraId="067375EB"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RAN2 LS on IOT NTN SPS enhancement</w:t>
            </w:r>
          </w:p>
        </w:tc>
        <w:tc>
          <w:tcPr>
            <w:tcW w:w="2443" w:type="dxa"/>
            <w:hideMark/>
          </w:tcPr>
          <w:p w14:paraId="167F60E9"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 xml:space="preserve">Huawei, </w:t>
            </w:r>
            <w:proofErr w:type="spellStart"/>
            <w:r w:rsidRPr="003511BB">
              <w:rPr>
                <w:rFonts w:ascii="Arial" w:eastAsia="Arial Unicode MS" w:hAnsi="Arial" w:cs="Arial"/>
                <w:sz w:val="15"/>
                <w:szCs w:val="15"/>
                <w:lang w:val="en-US" w:eastAsia="zh-CN"/>
              </w:rPr>
              <w:t>HiSilicon</w:t>
            </w:r>
            <w:proofErr w:type="spellEnd"/>
          </w:p>
        </w:tc>
      </w:tr>
      <w:tr w:rsidR="005324A1" w:rsidRPr="00E86FD4" w14:paraId="60B2008F" w14:textId="77777777" w:rsidTr="005324A1">
        <w:trPr>
          <w:trHeight w:val="249"/>
        </w:trPr>
        <w:tc>
          <w:tcPr>
            <w:tcW w:w="1271" w:type="dxa"/>
          </w:tcPr>
          <w:p w14:paraId="623E0B37" w14:textId="36A0C93D" w:rsidR="005324A1" w:rsidRPr="003511BB" w:rsidRDefault="00000000" w:rsidP="00A950BF">
            <w:pPr>
              <w:spacing w:after="0" w:line="240" w:lineRule="auto"/>
              <w:jc w:val="left"/>
              <w:rPr>
                <w:rFonts w:ascii="Arial" w:eastAsia="Arial Unicode MS" w:hAnsi="Arial" w:cs="Arial"/>
                <w:sz w:val="15"/>
                <w:szCs w:val="15"/>
              </w:rPr>
            </w:pPr>
            <w:hyperlink r:id="rId88" w:history="1">
              <w:r w:rsidR="005324A1" w:rsidRPr="003511BB">
                <w:rPr>
                  <w:rFonts w:ascii="Arial" w:eastAsia="Arial Unicode MS" w:hAnsi="Arial" w:cs="Arial"/>
                  <w:b/>
                  <w:bCs/>
                  <w:color w:val="0000FF"/>
                  <w:sz w:val="15"/>
                  <w:szCs w:val="15"/>
                  <w:u w:val="single"/>
                  <w:lang w:val="en-US" w:eastAsia="zh-CN"/>
                </w:rPr>
                <w:t>R1-2603848</w:t>
              </w:r>
            </w:hyperlink>
          </w:p>
        </w:tc>
        <w:tc>
          <w:tcPr>
            <w:tcW w:w="5902" w:type="dxa"/>
          </w:tcPr>
          <w:p w14:paraId="0141213D"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IoT-NTN voice packets</w:t>
            </w:r>
          </w:p>
        </w:tc>
        <w:tc>
          <w:tcPr>
            <w:tcW w:w="2443" w:type="dxa"/>
          </w:tcPr>
          <w:p w14:paraId="3AA4D5FC"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Apple</w:t>
            </w:r>
          </w:p>
        </w:tc>
      </w:tr>
      <w:tr w:rsidR="005324A1" w:rsidRPr="00E86FD4" w14:paraId="2DB3273F" w14:textId="77777777" w:rsidTr="005324A1">
        <w:trPr>
          <w:trHeight w:val="249"/>
        </w:trPr>
        <w:tc>
          <w:tcPr>
            <w:tcW w:w="1271" w:type="dxa"/>
          </w:tcPr>
          <w:p w14:paraId="27CC555A" w14:textId="50CE8282" w:rsidR="005324A1" w:rsidRPr="003511BB" w:rsidRDefault="00000000" w:rsidP="00A950BF">
            <w:pPr>
              <w:spacing w:after="0" w:line="240" w:lineRule="auto"/>
              <w:jc w:val="left"/>
              <w:rPr>
                <w:rFonts w:ascii="Arial" w:eastAsia="Arial Unicode MS" w:hAnsi="Arial" w:cs="Arial"/>
                <w:sz w:val="15"/>
                <w:szCs w:val="15"/>
              </w:rPr>
            </w:pPr>
            <w:hyperlink r:id="rId89" w:history="1">
              <w:r w:rsidR="005324A1" w:rsidRPr="003511BB">
                <w:rPr>
                  <w:rFonts w:ascii="Arial" w:eastAsia="Arial Unicode MS" w:hAnsi="Arial" w:cs="Arial"/>
                  <w:b/>
                  <w:bCs/>
                  <w:color w:val="0000FF"/>
                  <w:sz w:val="15"/>
                  <w:szCs w:val="15"/>
                  <w:u w:val="single"/>
                  <w:lang w:val="en-US" w:eastAsia="zh-CN"/>
                </w:rPr>
                <w:t>R1-2604688</w:t>
              </w:r>
            </w:hyperlink>
          </w:p>
        </w:tc>
        <w:tc>
          <w:tcPr>
            <w:tcW w:w="5902" w:type="dxa"/>
          </w:tcPr>
          <w:p w14:paraId="64F32AA5"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IoT NTN</w:t>
            </w:r>
          </w:p>
        </w:tc>
        <w:tc>
          <w:tcPr>
            <w:tcW w:w="2443" w:type="dxa"/>
          </w:tcPr>
          <w:p w14:paraId="5FB7EAAF"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Qualcomm Incorporated</w:t>
            </w:r>
          </w:p>
        </w:tc>
      </w:tr>
      <w:tr w:rsidR="005324A1" w:rsidRPr="00E86FD4" w14:paraId="78EEAA34" w14:textId="77777777" w:rsidTr="005324A1">
        <w:trPr>
          <w:trHeight w:val="249"/>
        </w:trPr>
        <w:tc>
          <w:tcPr>
            <w:tcW w:w="1271" w:type="dxa"/>
          </w:tcPr>
          <w:p w14:paraId="4CF57666" w14:textId="3486149C" w:rsidR="005324A1" w:rsidRPr="003511BB" w:rsidRDefault="00000000" w:rsidP="00A950BF">
            <w:pPr>
              <w:spacing w:after="0" w:line="240" w:lineRule="auto"/>
              <w:jc w:val="left"/>
              <w:rPr>
                <w:rFonts w:ascii="Arial" w:eastAsia="Arial Unicode MS" w:hAnsi="Arial" w:cs="Arial"/>
                <w:sz w:val="15"/>
                <w:szCs w:val="15"/>
              </w:rPr>
            </w:pPr>
            <w:hyperlink r:id="rId90" w:history="1">
              <w:r w:rsidR="005324A1" w:rsidRPr="003511BB">
                <w:rPr>
                  <w:rFonts w:ascii="Arial" w:eastAsia="Arial Unicode MS" w:hAnsi="Arial" w:cs="Arial"/>
                  <w:b/>
                  <w:bCs/>
                  <w:color w:val="0000FF"/>
                  <w:sz w:val="15"/>
                  <w:szCs w:val="15"/>
                  <w:u w:val="single"/>
                  <w:lang w:val="en-US" w:eastAsia="zh-CN"/>
                </w:rPr>
                <w:t>R1-2604138</w:t>
              </w:r>
            </w:hyperlink>
          </w:p>
        </w:tc>
        <w:tc>
          <w:tcPr>
            <w:tcW w:w="5902" w:type="dxa"/>
          </w:tcPr>
          <w:p w14:paraId="7FCC1113"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voice support in IoT-NTN</w:t>
            </w:r>
          </w:p>
        </w:tc>
        <w:tc>
          <w:tcPr>
            <w:tcW w:w="2443" w:type="dxa"/>
          </w:tcPr>
          <w:p w14:paraId="52B806EE"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proofErr w:type="spellStart"/>
            <w:r w:rsidRPr="003511BB">
              <w:rPr>
                <w:rFonts w:ascii="Arial" w:eastAsia="Arial Unicode MS" w:hAnsi="Arial" w:cs="Arial"/>
                <w:sz w:val="15"/>
                <w:szCs w:val="15"/>
                <w:lang w:val="en-US" w:eastAsia="zh-CN"/>
              </w:rPr>
              <w:t>InterDigital</w:t>
            </w:r>
            <w:proofErr w:type="spellEnd"/>
            <w:r w:rsidRPr="003511BB">
              <w:rPr>
                <w:rFonts w:ascii="Arial" w:eastAsia="Arial Unicode MS" w:hAnsi="Arial" w:cs="Arial"/>
                <w:sz w:val="15"/>
                <w:szCs w:val="15"/>
                <w:lang w:val="en-US" w:eastAsia="zh-CN"/>
              </w:rPr>
              <w:t>, Inc.</w:t>
            </w:r>
          </w:p>
        </w:tc>
      </w:tr>
    </w:tbl>
    <w:p w14:paraId="2B95DB5A" w14:textId="2FFA254E" w:rsidR="007A74E2" w:rsidRPr="00174611" w:rsidRDefault="007A064C" w:rsidP="00174611">
      <w:pPr>
        <w:pStyle w:val="1"/>
        <w:numPr>
          <w:ilvl w:val="0"/>
          <w:numId w:val="0"/>
        </w:numPr>
        <w:rPr>
          <w:lang w:val="en-US"/>
        </w:rPr>
      </w:pPr>
      <w:r>
        <w:rPr>
          <w:lang w:val="en-US"/>
        </w:rPr>
        <w:t>References</w:t>
      </w:r>
      <w:bookmarkEnd w:id="24"/>
      <w:r w:rsidR="00A950BF">
        <w:rPr>
          <w:lang w:val="en-US"/>
        </w:rPr>
        <w:t xml:space="preserve"> for other section</w:t>
      </w:r>
      <w:r w:rsidR="00364181">
        <w:rPr>
          <w:lang w:val="en-US"/>
        </w:rPr>
        <w: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75"/>
        <w:gridCol w:w="5245"/>
        <w:gridCol w:w="2126"/>
      </w:tblGrid>
      <w:tr w:rsidR="007A74E2" w:rsidRPr="007A74E2" w14:paraId="4CCBA2F7" w14:textId="77777777" w:rsidTr="002F0A58">
        <w:trPr>
          <w:trHeight w:val="510"/>
        </w:trPr>
        <w:tc>
          <w:tcPr>
            <w:tcW w:w="1088" w:type="dxa"/>
            <w:noWrap/>
            <w:vAlign w:val="bottom"/>
            <w:hideMark/>
          </w:tcPr>
          <w:p w14:paraId="71CBDE0B" w14:textId="3217860E"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w:t>
            </w:r>
          </w:p>
        </w:tc>
        <w:tc>
          <w:tcPr>
            <w:tcW w:w="1175" w:type="dxa"/>
            <w:hideMark/>
          </w:tcPr>
          <w:p w14:paraId="35124382"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1" w:history="1">
              <w:r w:rsidR="007A74E2" w:rsidRPr="003511BB">
                <w:rPr>
                  <w:rFonts w:ascii="Arial" w:eastAsia="Arial Unicode MS" w:hAnsi="Arial" w:cs="Arial"/>
                  <w:b/>
                  <w:bCs/>
                  <w:color w:val="0000FF"/>
                  <w:sz w:val="15"/>
                  <w:szCs w:val="15"/>
                  <w:u w:val="single"/>
                  <w:lang w:val="en-US" w:eastAsia="zh-CN"/>
                </w:rPr>
                <w:t>R1-2603511</w:t>
              </w:r>
            </w:hyperlink>
          </w:p>
        </w:tc>
        <w:tc>
          <w:tcPr>
            <w:tcW w:w="5245" w:type="dxa"/>
            <w:hideMark/>
          </w:tcPr>
          <w:p w14:paraId="18B4A147"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DLUL data transmission for voice packets</w:t>
            </w:r>
          </w:p>
        </w:tc>
        <w:tc>
          <w:tcPr>
            <w:tcW w:w="2126" w:type="dxa"/>
            <w:hideMark/>
          </w:tcPr>
          <w:p w14:paraId="649BEC78"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NEC</w:t>
            </w:r>
          </w:p>
        </w:tc>
      </w:tr>
      <w:tr w:rsidR="007A74E2" w:rsidRPr="007A74E2" w14:paraId="2A8A44F3" w14:textId="77777777" w:rsidTr="002F0A58">
        <w:trPr>
          <w:trHeight w:val="510"/>
        </w:trPr>
        <w:tc>
          <w:tcPr>
            <w:tcW w:w="1088" w:type="dxa"/>
            <w:noWrap/>
            <w:vAlign w:val="bottom"/>
            <w:hideMark/>
          </w:tcPr>
          <w:p w14:paraId="3B37C2BC" w14:textId="2D3C79A9"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2]</w:t>
            </w:r>
          </w:p>
        </w:tc>
        <w:tc>
          <w:tcPr>
            <w:tcW w:w="1175" w:type="dxa"/>
            <w:hideMark/>
          </w:tcPr>
          <w:p w14:paraId="65367A70"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2" w:history="1">
              <w:r w:rsidR="007A74E2" w:rsidRPr="003511BB">
                <w:rPr>
                  <w:rFonts w:ascii="Arial" w:eastAsia="Arial Unicode MS" w:hAnsi="Arial" w:cs="Arial"/>
                  <w:b/>
                  <w:bCs/>
                  <w:color w:val="0000FF"/>
                  <w:sz w:val="15"/>
                  <w:szCs w:val="15"/>
                  <w:u w:val="single"/>
                  <w:lang w:val="en-US" w:eastAsia="zh-CN"/>
                </w:rPr>
                <w:t>R1-2603565</w:t>
              </w:r>
            </w:hyperlink>
          </w:p>
        </w:tc>
        <w:tc>
          <w:tcPr>
            <w:tcW w:w="5245" w:type="dxa"/>
            <w:hideMark/>
          </w:tcPr>
          <w:p w14:paraId="76041A36"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proofErr w:type="spellStart"/>
            <w:r w:rsidRPr="003511BB">
              <w:rPr>
                <w:rFonts w:ascii="Arial" w:eastAsia="Arial Unicode MS" w:hAnsi="Arial" w:cs="Arial"/>
                <w:sz w:val="15"/>
                <w:szCs w:val="15"/>
                <w:lang w:val="en-US" w:eastAsia="zh-CN"/>
              </w:rPr>
              <w:t>Disccussion</w:t>
            </w:r>
            <w:proofErr w:type="spellEnd"/>
            <w:r w:rsidRPr="003511BB">
              <w:rPr>
                <w:rFonts w:ascii="Arial" w:eastAsia="Arial Unicode MS" w:hAnsi="Arial" w:cs="Arial"/>
                <w:sz w:val="15"/>
                <w:szCs w:val="15"/>
                <w:lang w:val="en-US" w:eastAsia="zh-CN"/>
              </w:rPr>
              <w:t xml:space="preserve"> on the DL/UL SPS for NB-IoT-NTN to support VoIP over GSO</w:t>
            </w:r>
          </w:p>
        </w:tc>
        <w:tc>
          <w:tcPr>
            <w:tcW w:w="2126" w:type="dxa"/>
            <w:hideMark/>
          </w:tcPr>
          <w:p w14:paraId="166E8FAB"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 xml:space="preserve">Huawei, </w:t>
            </w:r>
            <w:proofErr w:type="spellStart"/>
            <w:r w:rsidRPr="003511BB">
              <w:rPr>
                <w:rFonts w:ascii="Arial" w:eastAsia="Arial Unicode MS" w:hAnsi="Arial" w:cs="Arial"/>
                <w:sz w:val="15"/>
                <w:szCs w:val="15"/>
                <w:lang w:val="en-US" w:eastAsia="zh-CN"/>
              </w:rPr>
              <w:t>HiSilicon</w:t>
            </w:r>
            <w:proofErr w:type="spellEnd"/>
          </w:p>
        </w:tc>
      </w:tr>
      <w:tr w:rsidR="007A74E2" w:rsidRPr="007A74E2" w14:paraId="676BF82B" w14:textId="77777777" w:rsidTr="002F0A58">
        <w:trPr>
          <w:trHeight w:val="510"/>
        </w:trPr>
        <w:tc>
          <w:tcPr>
            <w:tcW w:w="1088" w:type="dxa"/>
            <w:noWrap/>
            <w:vAlign w:val="bottom"/>
            <w:hideMark/>
          </w:tcPr>
          <w:p w14:paraId="1583F01A" w14:textId="105F3984"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lastRenderedPageBreak/>
              <w:t>[</w:t>
            </w:r>
            <w:r w:rsidR="007A74E2" w:rsidRPr="003511BB">
              <w:rPr>
                <w:rFonts w:ascii="Arial" w:eastAsia="Arial Unicode MS" w:hAnsi="Arial" w:cs="Arial"/>
                <w:color w:val="000000"/>
                <w:sz w:val="15"/>
                <w:szCs w:val="15"/>
                <w:lang w:val="en-US" w:eastAsia="zh-CN"/>
              </w:rPr>
              <w:t>3]</w:t>
            </w:r>
          </w:p>
        </w:tc>
        <w:tc>
          <w:tcPr>
            <w:tcW w:w="1175" w:type="dxa"/>
            <w:hideMark/>
          </w:tcPr>
          <w:p w14:paraId="019ED66A"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3" w:history="1">
              <w:r w:rsidR="007A74E2" w:rsidRPr="003511BB">
                <w:rPr>
                  <w:rFonts w:ascii="Arial" w:eastAsia="Arial Unicode MS" w:hAnsi="Arial" w:cs="Arial"/>
                  <w:b/>
                  <w:bCs/>
                  <w:color w:val="0000FF"/>
                  <w:sz w:val="15"/>
                  <w:szCs w:val="15"/>
                  <w:u w:val="single"/>
                  <w:lang w:val="en-US" w:eastAsia="zh-CN"/>
                </w:rPr>
                <w:t>R1-2603582</w:t>
              </w:r>
            </w:hyperlink>
          </w:p>
        </w:tc>
        <w:tc>
          <w:tcPr>
            <w:tcW w:w="5245" w:type="dxa"/>
            <w:hideMark/>
          </w:tcPr>
          <w:p w14:paraId="45944021"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data transmission for voice packets</w:t>
            </w:r>
          </w:p>
        </w:tc>
        <w:tc>
          <w:tcPr>
            <w:tcW w:w="2126" w:type="dxa"/>
            <w:hideMark/>
          </w:tcPr>
          <w:p w14:paraId="636CFE7D"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proofErr w:type="spellStart"/>
            <w:r w:rsidRPr="003511BB">
              <w:rPr>
                <w:rFonts w:ascii="Arial" w:eastAsia="Arial Unicode MS" w:hAnsi="Arial" w:cs="Arial"/>
                <w:sz w:val="15"/>
                <w:szCs w:val="15"/>
                <w:lang w:val="en-US" w:eastAsia="zh-CN"/>
              </w:rPr>
              <w:t>Spreadtrum</w:t>
            </w:r>
            <w:proofErr w:type="spellEnd"/>
            <w:r w:rsidRPr="003511BB">
              <w:rPr>
                <w:rFonts w:ascii="Arial" w:eastAsia="Arial Unicode MS" w:hAnsi="Arial" w:cs="Arial"/>
                <w:sz w:val="15"/>
                <w:szCs w:val="15"/>
                <w:lang w:val="en-US" w:eastAsia="zh-CN"/>
              </w:rPr>
              <w:t>, UNISOC</w:t>
            </w:r>
          </w:p>
        </w:tc>
      </w:tr>
      <w:tr w:rsidR="007A74E2" w:rsidRPr="007A74E2" w14:paraId="40E9D124" w14:textId="77777777" w:rsidTr="002F0A58">
        <w:trPr>
          <w:trHeight w:val="510"/>
        </w:trPr>
        <w:tc>
          <w:tcPr>
            <w:tcW w:w="1088" w:type="dxa"/>
            <w:noWrap/>
            <w:vAlign w:val="bottom"/>
            <w:hideMark/>
          </w:tcPr>
          <w:p w14:paraId="341C8601" w14:textId="5C71DF6D"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4]</w:t>
            </w:r>
          </w:p>
        </w:tc>
        <w:tc>
          <w:tcPr>
            <w:tcW w:w="1175" w:type="dxa"/>
            <w:hideMark/>
          </w:tcPr>
          <w:p w14:paraId="454D9BEB"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4" w:history="1">
              <w:r w:rsidR="007A74E2" w:rsidRPr="003511BB">
                <w:rPr>
                  <w:rFonts w:ascii="Arial" w:eastAsia="Arial Unicode MS" w:hAnsi="Arial" w:cs="Arial"/>
                  <w:b/>
                  <w:bCs/>
                  <w:color w:val="0000FF"/>
                  <w:sz w:val="15"/>
                  <w:szCs w:val="15"/>
                  <w:u w:val="single"/>
                  <w:lang w:val="en-US" w:eastAsia="zh-CN"/>
                </w:rPr>
                <w:t>R1-2603633</w:t>
              </w:r>
            </w:hyperlink>
          </w:p>
        </w:tc>
        <w:tc>
          <w:tcPr>
            <w:tcW w:w="5245" w:type="dxa"/>
            <w:hideMark/>
          </w:tcPr>
          <w:p w14:paraId="4D63721E"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Discussions on Semi-persistent scheduling for DLUL data transmission for voice packets</w:t>
            </w:r>
          </w:p>
        </w:tc>
        <w:tc>
          <w:tcPr>
            <w:tcW w:w="2126" w:type="dxa"/>
            <w:hideMark/>
          </w:tcPr>
          <w:p w14:paraId="7B1DCA60"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vivo</w:t>
            </w:r>
          </w:p>
        </w:tc>
      </w:tr>
      <w:tr w:rsidR="007A74E2" w:rsidRPr="007A74E2" w14:paraId="326A2C75" w14:textId="77777777" w:rsidTr="002F0A58">
        <w:trPr>
          <w:trHeight w:val="510"/>
        </w:trPr>
        <w:tc>
          <w:tcPr>
            <w:tcW w:w="1088" w:type="dxa"/>
            <w:noWrap/>
            <w:vAlign w:val="bottom"/>
            <w:hideMark/>
          </w:tcPr>
          <w:p w14:paraId="65092D1D" w14:textId="5B698C2F"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5]</w:t>
            </w:r>
          </w:p>
        </w:tc>
        <w:tc>
          <w:tcPr>
            <w:tcW w:w="1175" w:type="dxa"/>
            <w:hideMark/>
          </w:tcPr>
          <w:p w14:paraId="2C14A5FA"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5" w:history="1">
              <w:r w:rsidR="007A74E2" w:rsidRPr="003511BB">
                <w:rPr>
                  <w:rFonts w:ascii="Arial" w:eastAsia="Arial Unicode MS" w:hAnsi="Arial" w:cs="Arial"/>
                  <w:b/>
                  <w:bCs/>
                  <w:color w:val="0000FF"/>
                  <w:sz w:val="15"/>
                  <w:szCs w:val="15"/>
                  <w:u w:val="single"/>
                  <w:lang w:val="en-US" w:eastAsia="zh-CN"/>
                </w:rPr>
                <w:t>R1-2603773</w:t>
              </w:r>
            </w:hyperlink>
          </w:p>
        </w:tc>
        <w:tc>
          <w:tcPr>
            <w:tcW w:w="5245" w:type="dxa"/>
            <w:hideMark/>
          </w:tcPr>
          <w:p w14:paraId="2F3025A3"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Support of Voice-over-GEO for NB-IoT NTN</w:t>
            </w:r>
          </w:p>
        </w:tc>
        <w:tc>
          <w:tcPr>
            <w:tcW w:w="2126" w:type="dxa"/>
            <w:hideMark/>
          </w:tcPr>
          <w:p w14:paraId="6520B26F"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Ericsson</w:t>
            </w:r>
          </w:p>
        </w:tc>
      </w:tr>
      <w:tr w:rsidR="007A74E2" w:rsidRPr="007A74E2" w14:paraId="59C21607" w14:textId="77777777" w:rsidTr="002F0A58">
        <w:trPr>
          <w:trHeight w:val="2040"/>
        </w:trPr>
        <w:tc>
          <w:tcPr>
            <w:tcW w:w="1088" w:type="dxa"/>
            <w:noWrap/>
            <w:vAlign w:val="bottom"/>
            <w:hideMark/>
          </w:tcPr>
          <w:p w14:paraId="2E386011" w14:textId="51EDBBE1"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6]</w:t>
            </w:r>
          </w:p>
        </w:tc>
        <w:tc>
          <w:tcPr>
            <w:tcW w:w="1175" w:type="dxa"/>
            <w:hideMark/>
          </w:tcPr>
          <w:p w14:paraId="43CA44AB"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6" w:history="1">
              <w:r w:rsidR="007A74E2" w:rsidRPr="003511BB">
                <w:rPr>
                  <w:rFonts w:ascii="Arial" w:eastAsia="Arial Unicode MS" w:hAnsi="Arial" w:cs="Arial"/>
                  <w:b/>
                  <w:bCs/>
                  <w:color w:val="0000FF"/>
                  <w:sz w:val="15"/>
                  <w:szCs w:val="15"/>
                  <w:u w:val="single"/>
                  <w:lang w:val="en-US" w:eastAsia="zh-CN"/>
                </w:rPr>
                <w:t>R1-2603786</w:t>
              </w:r>
            </w:hyperlink>
          </w:p>
        </w:tc>
        <w:tc>
          <w:tcPr>
            <w:tcW w:w="5245" w:type="dxa"/>
            <w:hideMark/>
          </w:tcPr>
          <w:p w14:paraId="41B91B74" w14:textId="3DD2FF95" w:rsidR="007A74E2" w:rsidRPr="003511BB" w:rsidRDefault="007A74E2" w:rsidP="007A74E2">
            <w:pPr>
              <w:spacing w:after="0" w:line="240" w:lineRule="auto"/>
              <w:jc w:val="left"/>
              <w:rPr>
                <w:rFonts w:ascii="Arial" w:eastAsia="Arial Unicode MS" w:hAnsi="Arial" w:cs="Arial"/>
                <w:sz w:val="15"/>
                <w:szCs w:val="15"/>
                <w:lang w:val="en-US" w:eastAsia="zh-CN"/>
              </w:rPr>
            </w:pPr>
          </w:p>
        </w:tc>
        <w:tc>
          <w:tcPr>
            <w:tcW w:w="2126" w:type="dxa"/>
            <w:hideMark/>
          </w:tcPr>
          <w:p w14:paraId="755F07FB"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proofErr w:type="spellStart"/>
            <w:r w:rsidRPr="003511BB">
              <w:rPr>
                <w:rFonts w:ascii="Arial" w:eastAsia="Arial Unicode MS" w:hAnsi="Arial" w:cs="Arial"/>
                <w:sz w:val="15"/>
                <w:szCs w:val="15"/>
                <w:lang w:val="en-US" w:eastAsia="zh-CN"/>
              </w:rPr>
              <w:t>Quectel</w:t>
            </w:r>
            <w:proofErr w:type="spellEnd"/>
          </w:p>
        </w:tc>
      </w:tr>
      <w:tr w:rsidR="007A74E2" w:rsidRPr="007A74E2" w14:paraId="6571B351" w14:textId="77777777" w:rsidTr="002F0A58">
        <w:trPr>
          <w:trHeight w:val="765"/>
        </w:trPr>
        <w:tc>
          <w:tcPr>
            <w:tcW w:w="1088" w:type="dxa"/>
            <w:noWrap/>
            <w:vAlign w:val="bottom"/>
            <w:hideMark/>
          </w:tcPr>
          <w:p w14:paraId="05D3EF7A" w14:textId="586CED34"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7]</w:t>
            </w:r>
          </w:p>
        </w:tc>
        <w:tc>
          <w:tcPr>
            <w:tcW w:w="1175" w:type="dxa"/>
            <w:hideMark/>
          </w:tcPr>
          <w:p w14:paraId="2E96C222"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7" w:history="1">
              <w:r w:rsidR="007A74E2" w:rsidRPr="003511BB">
                <w:rPr>
                  <w:rFonts w:ascii="Arial" w:eastAsia="Arial Unicode MS" w:hAnsi="Arial" w:cs="Arial"/>
                  <w:b/>
                  <w:bCs/>
                  <w:color w:val="0000FF"/>
                  <w:sz w:val="15"/>
                  <w:szCs w:val="15"/>
                  <w:u w:val="single"/>
                  <w:lang w:val="en-US" w:eastAsia="zh-CN"/>
                </w:rPr>
                <w:t>R1-2603848</w:t>
              </w:r>
            </w:hyperlink>
          </w:p>
        </w:tc>
        <w:tc>
          <w:tcPr>
            <w:tcW w:w="5245" w:type="dxa"/>
            <w:hideMark/>
          </w:tcPr>
          <w:p w14:paraId="68A26FA3"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IoT-NTN voice packets</w:t>
            </w:r>
          </w:p>
        </w:tc>
        <w:tc>
          <w:tcPr>
            <w:tcW w:w="2126" w:type="dxa"/>
            <w:hideMark/>
          </w:tcPr>
          <w:p w14:paraId="3AA19F86"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Apple</w:t>
            </w:r>
          </w:p>
        </w:tc>
      </w:tr>
      <w:tr w:rsidR="007A74E2" w:rsidRPr="007A74E2" w14:paraId="7CF73EF6" w14:textId="77777777" w:rsidTr="002F0A58">
        <w:trPr>
          <w:trHeight w:val="510"/>
        </w:trPr>
        <w:tc>
          <w:tcPr>
            <w:tcW w:w="1088" w:type="dxa"/>
            <w:noWrap/>
            <w:vAlign w:val="bottom"/>
            <w:hideMark/>
          </w:tcPr>
          <w:p w14:paraId="55F909E2" w14:textId="479A8E13"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8]</w:t>
            </w:r>
          </w:p>
        </w:tc>
        <w:tc>
          <w:tcPr>
            <w:tcW w:w="1175" w:type="dxa"/>
            <w:hideMark/>
          </w:tcPr>
          <w:p w14:paraId="4DFD0CAD"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8" w:history="1">
              <w:r w:rsidR="007A74E2" w:rsidRPr="003511BB">
                <w:rPr>
                  <w:rFonts w:ascii="Arial" w:eastAsia="Arial Unicode MS" w:hAnsi="Arial" w:cs="Arial"/>
                  <w:b/>
                  <w:bCs/>
                  <w:color w:val="0000FF"/>
                  <w:sz w:val="15"/>
                  <w:szCs w:val="15"/>
                  <w:u w:val="single"/>
                  <w:lang w:val="en-US" w:eastAsia="zh-CN"/>
                </w:rPr>
                <w:t>R1-2603939</w:t>
              </w:r>
            </w:hyperlink>
          </w:p>
        </w:tc>
        <w:tc>
          <w:tcPr>
            <w:tcW w:w="5245" w:type="dxa"/>
            <w:hideMark/>
          </w:tcPr>
          <w:p w14:paraId="7FDC2010"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Semi-persistent scheduling for DL/UL data transmission for voice packets</w:t>
            </w:r>
          </w:p>
        </w:tc>
        <w:tc>
          <w:tcPr>
            <w:tcW w:w="2126" w:type="dxa"/>
            <w:hideMark/>
          </w:tcPr>
          <w:p w14:paraId="3AC6F023"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CATT</w:t>
            </w:r>
          </w:p>
        </w:tc>
      </w:tr>
      <w:tr w:rsidR="007A74E2" w:rsidRPr="007A74E2" w14:paraId="598D94D8" w14:textId="77777777" w:rsidTr="002F0A58">
        <w:trPr>
          <w:trHeight w:val="510"/>
        </w:trPr>
        <w:tc>
          <w:tcPr>
            <w:tcW w:w="1088" w:type="dxa"/>
            <w:noWrap/>
            <w:vAlign w:val="bottom"/>
            <w:hideMark/>
          </w:tcPr>
          <w:p w14:paraId="343751D0" w14:textId="5BDDF500"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9]</w:t>
            </w:r>
          </w:p>
        </w:tc>
        <w:tc>
          <w:tcPr>
            <w:tcW w:w="1175" w:type="dxa"/>
            <w:hideMark/>
          </w:tcPr>
          <w:p w14:paraId="494A6883"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9" w:history="1">
              <w:r w:rsidR="007A74E2" w:rsidRPr="003511BB">
                <w:rPr>
                  <w:rFonts w:ascii="Arial" w:eastAsia="Arial Unicode MS" w:hAnsi="Arial" w:cs="Arial"/>
                  <w:b/>
                  <w:bCs/>
                  <w:color w:val="0000FF"/>
                  <w:sz w:val="15"/>
                  <w:szCs w:val="15"/>
                  <w:u w:val="single"/>
                  <w:lang w:val="en-US" w:eastAsia="zh-CN"/>
                </w:rPr>
                <w:t>R1-2603970</w:t>
              </w:r>
            </w:hyperlink>
          </w:p>
        </w:tc>
        <w:tc>
          <w:tcPr>
            <w:tcW w:w="5245" w:type="dxa"/>
            <w:hideMark/>
          </w:tcPr>
          <w:p w14:paraId="46983C29"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voice over IoT-NTN</w:t>
            </w:r>
          </w:p>
        </w:tc>
        <w:tc>
          <w:tcPr>
            <w:tcW w:w="2126" w:type="dxa"/>
            <w:hideMark/>
          </w:tcPr>
          <w:p w14:paraId="5948D12D"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Xiaomi</w:t>
            </w:r>
          </w:p>
        </w:tc>
      </w:tr>
      <w:tr w:rsidR="007A74E2" w:rsidRPr="007A74E2" w14:paraId="054F01C3" w14:textId="77777777" w:rsidTr="002F0A58">
        <w:trPr>
          <w:trHeight w:val="510"/>
        </w:trPr>
        <w:tc>
          <w:tcPr>
            <w:tcW w:w="1088" w:type="dxa"/>
            <w:noWrap/>
            <w:vAlign w:val="bottom"/>
            <w:hideMark/>
          </w:tcPr>
          <w:p w14:paraId="27941915" w14:textId="5AA9EF81"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10]</w:t>
            </w:r>
          </w:p>
        </w:tc>
        <w:tc>
          <w:tcPr>
            <w:tcW w:w="1175" w:type="dxa"/>
            <w:hideMark/>
          </w:tcPr>
          <w:p w14:paraId="779302B5"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0" w:history="1">
              <w:r w:rsidR="007A74E2" w:rsidRPr="003511BB">
                <w:rPr>
                  <w:rFonts w:ascii="Arial" w:eastAsia="Arial Unicode MS" w:hAnsi="Arial" w:cs="Arial"/>
                  <w:b/>
                  <w:bCs/>
                  <w:color w:val="0000FF"/>
                  <w:sz w:val="15"/>
                  <w:szCs w:val="15"/>
                  <w:u w:val="single"/>
                  <w:lang w:val="en-US" w:eastAsia="zh-CN"/>
                </w:rPr>
                <w:t>R1-2604033</w:t>
              </w:r>
            </w:hyperlink>
          </w:p>
        </w:tc>
        <w:tc>
          <w:tcPr>
            <w:tcW w:w="5245" w:type="dxa"/>
            <w:hideMark/>
          </w:tcPr>
          <w:p w14:paraId="5DDBCFE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data transmission for voice packets</w:t>
            </w:r>
          </w:p>
        </w:tc>
        <w:tc>
          <w:tcPr>
            <w:tcW w:w="2126" w:type="dxa"/>
            <w:hideMark/>
          </w:tcPr>
          <w:p w14:paraId="54C42F14"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Nokia</w:t>
            </w:r>
          </w:p>
        </w:tc>
      </w:tr>
      <w:tr w:rsidR="007A74E2" w:rsidRPr="007A74E2" w14:paraId="4D9EC5D5" w14:textId="77777777" w:rsidTr="002F0A58">
        <w:trPr>
          <w:trHeight w:val="765"/>
        </w:trPr>
        <w:tc>
          <w:tcPr>
            <w:tcW w:w="1088" w:type="dxa"/>
            <w:noWrap/>
            <w:vAlign w:val="bottom"/>
            <w:hideMark/>
          </w:tcPr>
          <w:p w14:paraId="4303541B" w14:textId="68D32805"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11]</w:t>
            </w:r>
          </w:p>
        </w:tc>
        <w:tc>
          <w:tcPr>
            <w:tcW w:w="1175" w:type="dxa"/>
            <w:hideMark/>
          </w:tcPr>
          <w:p w14:paraId="71BE6779"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1" w:history="1">
              <w:r w:rsidR="007A74E2" w:rsidRPr="003511BB">
                <w:rPr>
                  <w:rFonts w:ascii="Arial" w:eastAsia="Arial Unicode MS" w:hAnsi="Arial" w:cs="Arial"/>
                  <w:b/>
                  <w:bCs/>
                  <w:color w:val="0000FF"/>
                  <w:sz w:val="15"/>
                  <w:szCs w:val="15"/>
                  <w:u w:val="single"/>
                  <w:lang w:val="en-US" w:eastAsia="zh-CN"/>
                </w:rPr>
                <w:t>R1-2604086</w:t>
              </w:r>
            </w:hyperlink>
          </w:p>
        </w:tc>
        <w:tc>
          <w:tcPr>
            <w:tcW w:w="5245" w:type="dxa"/>
            <w:hideMark/>
          </w:tcPr>
          <w:p w14:paraId="30947AB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IoT-NTN</w:t>
            </w:r>
          </w:p>
        </w:tc>
        <w:tc>
          <w:tcPr>
            <w:tcW w:w="2126" w:type="dxa"/>
            <w:hideMark/>
          </w:tcPr>
          <w:p w14:paraId="4B350F75"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 xml:space="preserve">ZTE Corporation, </w:t>
            </w:r>
            <w:proofErr w:type="spellStart"/>
            <w:r w:rsidRPr="003511BB">
              <w:rPr>
                <w:rFonts w:ascii="Arial" w:eastAsia="Arial Unicode MS" w:hAnsi="Arial" w:cs="Arial"/>
                <w:sz w:val="15"/>
                <w:szCs w:val="15"/>
                <w:lang w:val="en-US" w:eastAsia="zh-CN"/>
              </w:rPr>
              <w:t>Sanechips</w:t>
            </w:r>
            <w:proofErr w:type="spellEnd"/>
          </w:p>
        </w:tc>
      </w:tr>
      <w:tr w:rsidR="007A74E2" w:rsidRPr="007A74E2" w14:paraId="2D33FDD7" w14:textId="77777777" w:rsidTr="002F0A58">
        <w:trPr>
          <w:trHeight w:val="510"/>
        </w:trPr>
        <w:tc>
          <w:tcPr>
            <w:tcW w:w="1088" w:type="dxa"/>
            <w:noWrap/>
            <w:vAlign w:val="bottom"/>
            <w:hideMark/>
          </w:tcPr>
          <w:p w14:paraId="5F185D69" w14:textId="51200A56"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12]</w:t>
            </w:r>
          </w:p>
        </w:tc>
        <w:tc>
          <w:tcPr>
            <w:tcW w:w="1175" w:type="dxa"/>
            <w:hideMark/>
          </w:tcPr>
          <w:p w14:paraId="44C4679A"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2" w:history="1">
              <w:r w:rsidR="007A74E2" w:rsidRPr="003511BB">
                <w:rPr>
                  <w:rFonts w:ascii="Arial" w:eastAsia="Arial Unicode MS" w:hAnsi="Arial" w:cs="Arial"/>
                  <w:b/>
                  <w:bCs/>
                  <w:color w:val="0000FF"/>
                  <w:sz w:val="15"/>
                  <w:szCs w:val="15"/>
                  <w:u w:val="single"/>
                  <w:lang w:val="en-US" w:eastAsia="zh-CN"/>
                </w:rPr>
                <w:t>R1-2604110</w:t>
              </w:r>
            </w:hyperlink>
          </w:p>
        </w:tc>
        <w:tc>
          <w:tcPr>
            <w:tcW w:w="5245" w:type="dxa"/>
            <w:hideMark/>
          </w:tcPr>
          <w:p w14:paraId="3DC74C59"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DL/UL data transmission for voice packets</w:t>
            </w:r>
          </w:p>
        </w:tc>
        <w:tc>
          <w:tcPr>
            <w:tcW w:w="2126" w:type="dxa"/>
            <w:hideMark/>
          </w:tcPr>
          <w:p w14:paraId="21C8BE29"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OPPO</w:t>
            </w:r>
          </w:p>
        </w:tc>
      </w:tr>
      <w:tr w:rsidR="007A74E2" w:rsidRPr="007A74E2" w14:paraId="59065BA8" w14:textId="77777777" w:rsidTr="002F0A58">
        <w:trPr>
          <w:trHeight w:val="510"/>
        </w:trPr>
        <w:tc>
          <w:tcPr>
            <w:tcW w:w="1088" w:type="dxa"/>
            <w:noWrap/>
            <w:vAlign w:val="bottom"/>
            <w:hideMark/>
          </w:tcPr>
          <w:p w14:paraId="3E9DFDDE" w14:textId="73F727A3"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13]</w:t>
            </w:r>
          </w:p>
        </w:tc>
        <w:tc>
          <w:tcPr>
            <w:tcW w:w="1175" w:type="dxa"/>
            <w:hideMark/>
          </w:tcPr>
          <w:p w14:paraId="4E21028B"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3" w:history="1">
              <w:r w:rsidR="007A74E2" w:rsidRPr="003511BB">
                <w:rPr>
                  <w:rFonts w:ascii="Arial" w:eastAsia="Arial Unicode MS" w:hAnsi="Arial" w:cs="Arial"/>
                  <w:b/>
                  <w:bCs/>
                  <w:color w:val="0000FF"/>
                  <w:sz w:val="15"/>
                  <w:szCs w:val="15"/>
                  <w:u w:val="single"/>
                  <w:lang w:val="en-US" w:eastAsia="zh-CN"/>
                </w:rPr>
                <w:t>R1-2604138</w:t>
              </w:r>
            </w:hyperlink>
          </w:p>
        </w:tc>
        <w:tc>
          <w:tcPr>
            <w:tcW w:w="5245" w:type="dxa"/>
            <w:hideMark/>
          </w:tcPr>
          <w:p w14:paraId="636B609E"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voice support in IoT-NTN</w:t>
            </w:r>
          </w:p>
        </w:tc>
        <w:tc>
          <w:tcPr>
            <w:tcW w:w="2126" w:type="dxa"/>
            <w:hideMark/>
          </w:tcPr>
          <w:p w14:paraId="29666A3C"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proofErr w:type="spellStart"/>
            <w:r w:rsidRPr="003511BB">
              <w:rPr>
                <w:rFonts w:ascii="Arial" w:eastAsia="Arial Unicode MS" w:hAnsi="Arial" w:cs="Arial"/>
                <w:sz w:val="15"/>
                <w:szCs w:val="15"/>
                <w:lang w:val="en-US" w:eastAsia="zh-CN"/>
              </w:rPr>
              <w:t>InterDigital</w:t>
            </w:r>
            <w:proofErr w:type="spellEnd"/>
            <w:r w:rsidRPr="003511BB">
              <w:rPr>
                <w:rFonts w:ascii="Arial" w:eastAsia="Arial Unicode MS" w:hAnsi="Arial" w:cs="Arial"/>
                <w:sz w:val="15"/>
                <w:szCs w:val="15"/>
                <w:lang w:val="en-US" w:eastAsia="zh-CN"/>
              </w:rPr>
              <w:t>, Inc.</w:t>
            </w:r>
          </w:p>
        </w:tc>
      </w:tr>
      <w:tr w:rsidR="007A74E2" w:rsidRPr="007A74E2" w14:paraId="64A3B361" w14:textId="77777777" w:rsidTr="002F0A58">
        <w:trPr>
          <w:trHeight w:val="510"/>
        </w:trPr>
        <w:tc>
          <w:tcPr>
            <w:tcW w:w="1088" w:type="dxa"/>
            <w:noWrap/>
            <w:vAlign w:val="bottom"/>
            <w:hideMark/>
          </w:tcPr>
          <w:p w14:paraId="63F73065" w14:textId="18640B64"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14]</w:t>
            </w:r>
          </w:p>
        </w:tc>
        <w:tc>
          <w:tcPr>
            <w:tcW w:w="1175" w:type="dxa"/>
            <w:hideMark/>
          </w:tcPr>
          <w:p w14:paraId="1D086FE8"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4" w:history="1">
              <w:r w:rsidR="007A74E2" w:rsidRPr="003511BB">
                <w:rPr>
                  <w:rFonts w:ascii="Arial" w:eastAsia="Arial Unicode MS" w:hAnsi="Arial" w:cs="Arial"/>
                  <w:b/>
                  <w:bCs/>
                  <w:color w:val="0000FF"/>
                  <w:sz w:val="15"/>
                  <w:szCs w:val="15"/>
                  <w:u w:val="single"/>
                  <w:lang w:val="en-US" w:eastAsia="zh-CN"/>
                </w:rPr>
                <w:t>R1-2604170</w:t>
              </w:r>
            </w:hyperlink>
          </w:p>
        </w:tc>
        <w:tc>
          <w:tcPr>
            <w:tcW w:w="5245" w:type="dxa"/>
            <w:hideMark/>
          </w:tcPr>
          <w:p w14:paraId="67B9C942"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DL/UL Data Transmission for Voice Packets</w:t>
            </w:r>
          </w:p>
        </w:tc>
        <w:tc>
          <w:tcPr>
            <w:tcW w:w="2126" w:type="dxa"/>
            <w:hideMark/>
          </w:tcPr>
          <w:p w14:paraId="5D6AC8BC"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Samsung</w:t>
            </w:r>
          </w:p>
        </w:tc>
      </w:tr>
      <w:tr w:rsidR="007A74E2" w:rsidRPr="007A74E2" w14:paraId="35CF749F" w14:textId="77777777" w:rsidTr="002F0A58">
        <w:trPr>
          <w:trHeight w:val="510"/>
        </w:trPr>
        <w:tc>
          <w:tcPr>
            <w:tcW w:w="1088" w:type="dxa"/>
            <w:noWrap/>
            <w:vAlign w:val="bottom"/>
            <w:hideMark/>
          </w:tcPr>
          <w:p w14:paraId="77257D55" w14:textId="0015FBBF"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15]</w:t>
            </w:r>
          </w:p>
        </w:tc>
        <w:tc>
          <w:tcPr>
            <w:tcW w:w="1175" w:type="dxa"/>
            <w:hideMark/>
          </w:tcPr>
          <w:p w14:paraId="744611B3"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5" w:history="1">
              <w:r w:rsidR="007A74E2" w:rsidRPr="003511BB">
                <w:rPr>
                  <w:rFonts w:ascii="Arial" w:eastAsia="Arial Unicode MS" w:hAnsi="Arial" w:cs="Arial"/>
                  <w:b/>
                  <w:bCs/>
                  <w:color w:val="0000FF"/>
                  <w:sz w:val="15"/>
                  <w:szCs w:val="15"/>
                  <w:u w:val="single"/>
                  <w:lang w:val="en-US" w:eastAsia="zh-CN"/>
                </w:rPr>
                <w:t>R1-2604236</w:t>
              </w:r>
            </w:hyperlink>
          </w:p>
        </w:tc>
        <w:tc>
          <w:tcPr>
            <w:tcW w:w="5245" w:type="dxa"/>
            <w:hideMark/>
          </w:tcPr>
          <w:p w14:paraId="3F21E88D"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NTN IoT voice support</w:t>
            </w:r>
          </w:p>
        </w:tc>
        <w:tc>
          <w:tcPr>
            <w:tcW w:w="2126" w:type="dxa"/>
            <w:hideMark/>
          </w:tcPr>
          <w:p w14:paraId="12E3520D"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Sharp</w:t>
            </w:r>
          </w:p>
        </w:tc>
      </w:tr>
      <w:tr w:rsidR="007A74E2" w:rsidRPr="007A74E2" w14:paraId="6A07B3B2" w14:textId="77777777" w:rsidTr="002F0A58">
        <w:trPr>
          <w:trHeight w:val="510"/>
        </w:trPr>
        <w:tc>
          <w:tcPr>
            <w:tcW w:w="1088" w:type="dxa"/>
            <w:noWrap/>
            <w:vAlign w:val="bottom"/>
            <w:hideMark/>
          </w:tcPr>
          <w:p w14:paraId="72B9BE91" w14:textId="6816297C"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16]</w:t>
            </w:r>
          </w:p>
        </w:tc>
        <w:tc>
          <w:tcPr>
            <w:tcW w:w="1175" w:type="dxa"/>
            <w:hideMark/>
          </w:tcPr>
          <w:p w14:paraId="5AD0B377"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6" w:history="1">
              <w:r w:rsidR="007A74E2" w:rsidRPr="003511BB">
                <w:rPr>
                  <w:rFonts w:ascii="Arial" w:eastAsia="Arial Unicode MS" w:hAnsi="Arial" w:cs="Arial"/>
                  <w:b/>
                  <w:bCs/>
                  <w:color w:val="0000FF"/>
                  <w:sz w:val="15"/>
                  <w:szCs w:val="15"/>
                  <w:u w:val="single"/>
                  <w:lang w:val="en-US" w:eastAsia="zh-CN"/>
                </w:rPr>
                <w:t>R1-2604320</w:t>
              </w:r>
            </w:hyperlink>
          </w:p>
        </w:tc>
        <w:tc>
          <w:tcPr>
            <w:tcW w:w="5245" w:type="dxa"/>
            <w:hideMark/>
          </w:tcPr>
          <w:p w14:paraId="1381C090"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DL/UL data transmission for voice packets</w:t>
            </w:r>
          </w:p>
        </w:tc>
        <w:tc>
          <w:tcPr>
            <w:tcW w:w="2126" w:type="dxa"/>
            <w:hideMark/>
          </w:tcPr>
          <w:p w14:paraId="73C5101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MediaTek Inc.</w:t>
            </w:r>
          </w:p>
        </w:tc>
      </w:tr>
      <w:tr w:rsidR="007A74E2" w:rsidRPr="007A74E2" w14:paraId="78F7137C" w14:textId="77777777" w:rsidTr="002F0A58">
        <w:trPr>
          <w:trHeight w:val="510"/>
        </w:trPr>
        <w:tc>
          <w:tcPr>
            <w:tcW w:w="1088" w:type="dxa"/>
            <w:noWrap/>
            <w:vAlign w:val="bottom"/>
            <w:hideMark/>
          </w:tcPr>
          <w:p w14:paraId="4485B66A" w14:textId="0DF0FF53"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17]</w:t>
            </w:r>
          </w:p>
        </w:tc>
        <w:tc>
          <w:tcPr>
            <w:tcW w:w="1175" w:type="dxa"/>
            <w:hideMark/>
          </w:tcPr>
          <w:p w14:paraId="58B3D8EC" w14:textId="77777777" w:rsidR="007A74E2" w:rsidRPr="003511BB" w:rsidRDefault="007A74E2" w:rsidP="007A74E2">
            <w:pPr>
              <w:spacing w:after="0" w:line="240" w:lineRule="auto"/>
              <w:jc w:val="left"/>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R1-2604464</w:t>
            </w:r>
          </w:p>
        </w:tc>
        <w:tc>
          <w:tcPr>
            <w:tcW w:w="5245" w:type="dxa"/>
            <w:hideMark/>
          </w:tcPr>
          <w:p w14:paraId="0695BC77"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the support of voice over NB-IoT NTN</w:t>
            </w:r>
          </w:p>
        </w:tc>
        <w:tc>
          <w:tcPr>
            <w:tcW w:w="2126" w:type="dxa"/>
            <w:hideMark/>
          </w:tcPr>
          <w:p w14:paraId="396BD5D5"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ETRI</w:t>
            </w:r>
          </w:p>
        </w:tc>
      </w:tr>
      <w:tr w:rsidR="007A74E2" w:rsidRPr="007A74E2" w14:paraId="586E203D" w14:textId="77777777" w:rsidTr="002F0A58">
        <w:trPr>
          <w:trHeight w:val="510"/>
        </w:trPr>
        <w:tc>
          <w:tcPr>
            <w:tcW w:w="1088" w:type="dxa"/>
            <w:noWrap/>
            <w:vAlign w:val="bottom"/>
            <w:hideMark/>
          </w:tcPr>
          <w:p w14:paraId="39B36459" w14:textId="56118F98"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18]</w:t>
            </w:r>
          </w:p>
        </w:tc>
        <w:tc>
          <w:tcPr>
            <w:tcW w:w="1175" w:type="dxa"/>
            <w:hideMark/>
          </w:tcPr>
          <w:p w14:paraId="321D7E2E"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7" w:history="1">
              <w:r w:rsidR="007A74E2" w:rsidRPr="003511BB">
                <w:rPr>
                  <w:rFonts w:ascii="Arial" w:eastAsia="Arial Unicode MS" w:hAnsi="Arial" w:cs="Arial"/>
                  <w:b/>
                  <w:bCs/>
                  <w:color w:val="0000FF"/>
                  <w:sz w:val="15"/>
                  <w:szCs w:val="15"/>
                  <w:u w:val="single"/>
                  <w:lang w:val="en-US" w:eastAsia="zh-CN"/>
                </w:rPr>
                <w:t>R1-2604640</w:t>
              </w:r>
            </w:hyperlink>
          </w:p>
        </w:tc>
        <w:tc>
          <w:tcPr>
            <w:tcW w:w="5245" w:type="dxa"/>
            <w:hideMark/>
          </w:tcPr>
          <w:p w14:paraId="307E6801"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DL/UL data transmission for voice packets</w:t>
            </w:r>
          </w:p>
        </w:tc>
        <w:tc>
          <w:tcPr>
            <w:tcW w:w="2126" w:type="dxa"/>
            <w:hideMark/>
          </w:tcPr>
          <w:p w14:paraId="7C68B82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LG Electronics</w:t>
            </w:r>
          </w:p>
        </w:tc>
      </w:tr>
      <w:tr w:rsidR="007A74E2" w:rsidRPr="007A74E2" w14:paraId="04643446" w14:textId="77777777" w:rsidTr="002F0A58">
        <w:trPr>
          <w:trHeight w:val="510"/>
        </w:trPr>
        <w:tc>
          <w:tcPr>
            <w:tcW w:w="1088" w:type="dxa"/>
            <w:noWrap/>
            <w:vAlign w:val="bottom"/>
            <w:hideMark/>
          </w:tcPr>
          <w:p w14:paraId="13D79D1A" w14:textId="20211C15"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19]</w:t>
            </w:r>
          </w:p>
        </w:tc>
        <w:tc>
          <w:tcPr>
            <w:tcW w:w="1175" w:type="dxa"/>
            <w:hideMark/>
          </w:tcPr>
          <w:p w14:paraId="51B2B939"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8" w:history="1">
              <w:r w:rsidR="007A74E2" w:rsidRPr="003511BB">
                <w:rPr>
                  <w:rFonts w:ascii="Arial" w:eastAsia="Arial Unicode MS" w:hAnsi="Arial" w:cs="Arial"/>
                  <w:b/>
                  <w:bCs/>
                  <w:color w:val="0000FF"/>
                  <w:sz w:val="15"/>
                  <w:szCs w:val="15"/>
                  <w:u w:val="single"/>
                  <w:lang w:val="en-US" w:eastAsia="zh-CN"/>
                </w:rPr>
                <w:t>R1-2604688</w:t>
              </w:r>
            </w:hyperlink>
          </w:p>
        </w:tc>
        <w:tc>
          <w:tcPr>
            <w:tcW w:w="5245" w:type="dxa"/>
            <w:hideMark/>
          </w:tcPr>
          <w:p w14:paraId="5078A42F"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IoT NTN</w:t>
            </w:r>
          </w:p>
        </w:tc>
        <w:tc>
          <w:tcPr>
            <w:tcW w:w="2126" w:type="dxa"/>
            <w:hideMark/>
          </w:tcPr>
          <w:p w14:paraId="3F3F8F2B"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Qualcomm Incorporated</w:t>
            </w:r>
          </w:p>
        </w:tc>
      </w:tr>
      <w:tr w:rsidR="007A74E2" w:rsidRPr="007A74E2" w14:paraId="7FE8E50B" w14:textId="77777777" w:rsidTr="002F0A58">
        <w:trPr>
          <w:trHeight w:val="510"/>
        </w:trPr>
        <w:tc>
          <w:tcPr>
            <w:tcW w:w="1088" w:type="dxa"/>
            <w:noWrap/>
            <w:vAlign w:val="bottom"/>
            <w:hideMark/>
          </w:tcPr>
          <w:p w14:paraId="13361821" w14:textId="4EB79AAF"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20]</w:t>
            </w:r>
          </w:p>
        </w:tc>
        <w:tc>
          <w:tcPr>
            <w:tcW w:w="1175" w:type="dxa"/>
            <w:hideMark/>
          </w:tcPr>
          <w:p w14:paraId="1D487465"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9" w:history="1">
              <w:r w:rsidR="007A74E2" w:rsidRPr="003511BB">
                <w:rPr>
                  <w:rFonts w:ascii="Arial" w:eastAsia="Arial Unicode MS" w:hAnsi="Arial" w:cs="Arial"/>
                  <w:b/>
                  <w:bCs/>
                  <w:color w:val="0000FF"/>
                  <w:sz w:val="15"/>
                  <w:szCs w:val="15"/>
                  <w:u w:val="single"/>
                  <w:lang w:val="en-US" w:eastAsia="zh-CN"/>
                </w:rPr>
                <w:t>R1-2604837</w:t>
              </w:r>
            </w:hyperlink>
          </w:p>
        </w:tc>
        <w:tc>
          <w:tcPr>
            <w:tcW w:w="5245" w:type="dxa"/>
            <w:hideMark/>
          </w:tcPr>
          <w:p w14:paraId="7FA60853"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DL/UL data transmission for voice packets</w:t>
            </w:r>
          </w:p>
        </w:tc>
        <w:tc>
          <w:tcPr>
            <w:tcW w:w="2126" w:type="dxa"/>
            <w:hideMark/>
          </w:tcPr>
          <w:p w14:paraId="1F9A5CD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Google Korea LLC</w:t>
            </w:r>
          </w:p>
        </w:tc>
      </w:tr>
    </w:tbl>
    <w:p w14:paraId="1A254918" w14:textId="2251ED07" w:rsidR="007A74E2" w:rsidRDefault="007A74E2"/>
    <w:sectPr w:rsidR="007A74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0075" w14:textId="77777777" w:rsidR="00A00C75" w:rsidRDefault="00A00C75">
      <w:pPr>
        <w:spacing w:line="240" w:lineRule="auto"/>
      </w:pPr>
      <w:r>
        <w:separator/>
      </w:r>
    </w:p>
  </w:endnote>
  <w:endnote w:type="continuationSeparator" w:id="0">
    <w:p w14:paraId="07D0B582" w14:textId="77777777" w:rsidR="00A00C75" w:rsidRDefault="00A00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9CF42" w14:textId="77777777" w:rsidR="00A00C75" w:rsidRDefault="00A00C75">
      <w:pPr>
        <w:spacing w:after="0"/>
      </w:pPr>
      <w:r>
        <w:separator/>
      </w:r>
    </w:p>
  </w:footnote>
  <w:footnote w:type="continuationSeparator" w:id="0">
    <w:p w14:paraId="28191FA5" w14:textId="77777777" w:rsidR="00A00C75" w:rsidRDefault="00A00C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2105003"/>
    <w:multiLevelType w:val="hybridMultilevel"/>
    <w:tmpl w:val="8AC4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D3833"/>
    <w:multiLevelType w:val="multilevel"/>
    <w:tmpl w:val="043D383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45A2131"/>
    <w:multiLevelType w:val="hybridMultilevel"/>
    <w:tmpl w:val="2EA03C64"/>
    <w:lvl w:ilvl="0" w:tplc="FFFFFFFF">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53F7F8A"/>
    <w:multiLevelType w:val="hybridMultilevel"/>
    <w:tmpl w:val="AAA2B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57100F"/>
    <w:multiLevelType w:val="multilevel"/>
    <w:tmpl w:val="3A260E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1"/>
      <w:lvlText w:val="%1.%2.%3"/>
      <w:lvlJc w:val="left"/>
      <w:pPr>
        <w:ind w:left="862" w:hanging="862"/>
      </w:pPr>
      <w:rPr>
        <w:rFonts w:ascii="Arial Unicode MS" w:hAnsi="Arial Unicode MS" w:hint="eastAsia"/>
        <w:b w:val="0"/>
        <w:bCs w:val="0"/>
        <w:lang w:val="en-US"/>
      </w:rPr>
    </w:lvl>
    <w:lvl w:ilvl="3">
      <w:start w:val="1"/>
      <w:numFmt w:val="decimal"/>
      <w:pStyle w:val="4"/>
      <w:lvlText w:val="%1.%2.%3.%4"/>
      <w:lvlJc w:val="left"/>
      <w:pPr>
        <w:ind w:left="1147"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05972ECC"/>
    <w:multiLevelType w:val="hybridMultilevel"/>
    <w:tmpl w:val="2E0830F2"/>
    <w:lvl w:ilvl="0" w:tplc="FFFFFFFF">
      <w:start w:val="1"/>
      <w:numFmt w:val="bullet"/>
      <w:lvlText w:val="•"/>
      <w:lvlJc w:val="left"/>
      <w:pPr>
        <w:ind w:left="420" w:hanging="420"/>
      </w:pPr>
      <w:rPr>
        <w:rFonts w:ascii="Arial" w:hAnsi="Arial" w:hint="default"/>
      </w:rPr>
    </w:lvl>
    <w:lvl w:ilvl="1" w:tplc="FFFFFFFF">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6291081"/>
    <w:multiLevelType w:val="multilevel"/>
    <w:tmpl w:val="9FA0544A"/>
    <w:lvl w:ilvl="0">
      <w:start w:val="1"/>
      <w:numFmt w:val="bullet"/>
      <w:lvlText w:val="•"/>
      <w:lvlJc w:val="left"/>
      <w:pPr>
        <w:ind w:left="420" w:hanging="420"/>
      </w:pPr>
      <w:rPr>
        <w:rFonts w:ascii="Arial" w:hAnsi="Arial" w:hint="default"/>
      </w:rPr>
    </w:lvl>
    <w:lvl w:ilvl="1">
      <w:start w:val="1"/>
      <w:numFmt w:val="bullet"/>
      <w:lvlText w:val="•"/>
      <w:lvlJc w:val="left"/>
      <w:pPr>
        <w:ind w:left="860" w:hanging="44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64235A5"/>
    <w:multiLevelType w:val="hybridMultilevel"/>
    <w:tmpl w:val="71F65978"/>
    <w:lvl w:ilvl="0" w:tplc="34E82E0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84B59E8"/>
    <w:multiLevelType w:val="multilevel"/>
    <w:tmpl w:val="A5BA7F6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C6E1668"/>
    <w:multiLevelType w:val="multilevel"/>
    <w:tmpl w:val="0C6E1668"/>
    <w:lvl w:ilvl="0">
      <w:start w:val="1"/>
      <w:numFmt w:val="bullet"/>
      <w:lvlText w:val="-"/>
      <w:lvlJc w:val="left"/>
      <w:pPr>
        <w:tabs>
          <w:tab w:val="left" w:pos="720"/>
        </w:tabs>
        <w:ind w:left="720" w:hanging="360"/>
      </w:pPr>
      <w:rPr>
        <w:rFonts w:ascii="宋体" w:hAnsi="宋体" w:hint="default"/>
      </w:rPr>
    </w:lvl>
    <w:lvl w:ilvl="1">
      <w:numFmt w:val="bullet"/>
      <w:lvlText w:val="-"/>
      <w:lvlJc w:val="left"/>
      <w:pPr>
        <w:tabs>
          <w:tab w:val="left" w:pos="1440"/>
        </w:tabs>
        <w:ind w:left="1440" w:hanging="360"/>
      </w:pPr>
      <w:rPr>
        <w:rFonts w:ascii="宋体" w:hAnsi="宋体" w:hint="default"/>
      </w:rPr>
    </w:lvl>
    <w:lvl w:ilvl="2">
      <w:start w:val="1"/>
      <w:numFmt w:val="bullet"/>
      <w:lvlText w:val="-"/>
      <w:lvlJc w:val="left"/>
      <w:pPr>
        <w:tabs>
          <w:tab w:val="left" w:pos="2160"/>
        </w:tabs>
        <w:ind w:left="2160" w:hanging="360"/>
      </w:pPr>
      <w:rPr>
        <w:rFonts w:ascii="宋体" w:hAnsi="宋体"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
      <w:lvlJc w:val="left"/>
      <w:pPr>
        <w:tabs>
          <w:tab w:val="left" w:pos="3600"/>
        </w:tabs>
        <w:ind w:left="3600" w:hanging="360"/>
      </w:pPr>
      <w:rPr>
        <w:rFonts w:ascii="宋体" w:hAnsi="宋体" w:hint="default"/>
      </w:rPr>
    </w:lvl>
    <w:lvl w:ilvl="5">
      <w:start w:val="1"/>
      <w:numFmt w:val="bullet"/>
      <w:lvlText w:val="-"/>
      <w:lvlJc w:val="left"/>
      <w:pPr>
        <w:tabs>
          <w:tab w:val="left" w:pos="4320"/>
        </w:tabs>
        <w:ind w:left="4320" w:hanging="360"/>
      </w:pPr>
      <w:rPr>
        <w:rFonts w:ascii="宋体" w:hAnsi="宋体"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
      <w:lvlJc w:val="left"/>
      <w:pPr>
        <w:tabs>
          <w:tab w:val="left" w:pos="5760"/>
        </w:tabs>
        <w:ind w:left="5760" w:hanging="360"/>
      </w:pPr>
      <w:rPr>
        <w:rFonts w:ascii="宋体" w:hAnsi="宋体" w:hint="default"/>
      </w:rPr>
    </w:lvl>
    <w:lvl w:ilvl="8">
      <w:start w:val="1"/>
      <w:numFmt w:val="bullet"/>
      <w:lvlText w:val="-"/>
      <w:lvlJc w:val="left"/>
      <w:pPr>
        <w:tabs>
          <w:tab w:val="left" w:pos="6480"/>
        </w:tabs>
        <w:ind w:left="6480" w:hanging="360"/>
      </w:pPr>
      <w:rPr>
        <w:rFonts w:ascii="宋体" w:hAnsi="宋体" w:hint="default"/>
      </w:rPr>
    </w:lvl>
  </w:abstractNum>
  <w:abstractNum w:abstractNumId="15" w15:restartNumberingAfterBreak="0">
    <w:nsid w:val="110115C6"/>
    <w:multiLevelType w:val="multilevel"/>
    <w:tmpl w:val="36F34C17"/>
    <w:lvl w:ilvl="0">
      <w:start w:val="1"/>
      <w:numFmt w:val="bullet"/>
      <w:lvlText w:val="•"/>
      <w:lvlJc w:val="left"/>
      <w:pPr>
        <w:ind w:left="1080" w:hanging="360"/>
      </w:pPr>
      <w:rPr>
        <w:rFonts w:ascii="Arial" w:hAnsi="Aria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112F611B"/>
    <w:multiLevelType w:val="multilevel"/>
    <w:tmpl w:val="FFD88E8E"/>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1C56510"/>
    <w:multiLevelType w:val="multilevel"/>
    <w:tmpl w:val="B672BDD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4193F47"/>
    <w:multiLevelType w:val="hybridMultilevel"/>
    <w:tmpl w:val="451CC4D6"/>
    <w:lvl w:ilvl="0" w:tplc="CEDC719E">
      <w:start w:val="2"/>
      <w:numFmt w:val="bullet"/>
      <w:lvlText w:val="•"/>
      <w:lvlJc w:val="left"/>
      <w:pPr>
        <w:ind w:left="440" w:hanging="440"/>
      </w:pPr>
      <w:rPr>
        <w:rFonts w:ascii="Times New Roman" w:eastAsiaTheme="minorHAnsi"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17D20076"/>
    <w:multiLevelType w:val="multilevel"/>
    <w:tmpl w:val="17D200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9B46F9"/>
    <w:multiLevelType w:val="multilevel"/>
    <w:tmpl w:val="1B9B46F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E1010ED"/>
    <w:multiLevelType w:val="multilevel"/>
    <w:tmpl w:val="EF089E1A"/>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27507"/>
    <w:multiLevelType w:val="hybridMultilevel"/>
    <w:tmpl w:val="B44EC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493824"/>
    <w:multiLevelType w:val="multilevel"/>
    <w:tmpl w:val="B2F04D2A"/>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B854C49"/>
    <w:multiLevelType w:val="hybridMultilevel"/>
    <w:tmpl w:val="9CFE5572"/>
    <w:lvl w:ilvl="0" w:tplc="9E3E3BB6">
      <w:numFmt w:val="bullet"/>
      <w:lvlText w:val="•"/>
      <w:lvlJc w:val="left"/>
      <w:pPr>
        <w:ind w:left="420" w:hanging="420"/>
      </w:pPr>
      <w:rPr>
        <w:rFonts w:ascii="Times" w:eastAsia="Batang" w:hAnsi="Times" w:cs="Times" w:hint="default"/>
      </w:rPr>
    </w:lvl>
    <w:lvl w:ilvl="1" w:tplc="9E3E3BB6">
      <w:numFmt w:val="bullet"/>
      <w:lvlText w:val="•"/>
      <w:lvlJc w:val="left"/>
      <w:pPr>
        <w:ind w:left="840" w:hanging="420"/>
      </w:pPr>
      <w:rPr>
        <w:rFonts w:ascii="Times" w:eastAsia="Batang" w:hAnsi="Times" w:cs="Times" w:hint="default"/>
      </w:rPr>
    </w:lvl>
    <w:lvl w:ilvl="2" w:tplc="9E3E3BB6">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52218F1"/>
    <w:multiLevelType w:val="hybridMultilevel"/>
    <w:tmpl w:val="396EB460"/>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6C85891"/>
    <w:multiLevelType w:val="hybridMultilevel"/>
    <w:tmpl w:val="ED82426E"/>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36F34C17"/>
    <w:multiLevelType w:val="multilevel"/>
    <w:tmpl w:val="36F34C17"/>
    <w:lvl w:ilvl="0">
      <w:start w:val="1"/>
      <w:numFmt w:val="bullet"/>
      <w:lvlText w:val="•"/>
      <w:lvlJc w:val="left"/>
      <w:pPr>
        <w:ind w:left="360" w:hanging="360"/>
      </w:pPr>
      <w:rPr>
        <w:rFonts w:ascii="Arial" w:hAnsi="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74B7714"/>
    <w:multiLevelType w:val="hybridMultilevel"/>
    <w:tmpl w:val="3BB03D3E"/>
    <w:lvl w:ilvl="0" w:tplc="FFFFFFFF">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83459DB"/>
    <w:multiLevelType w:val="multilevel"/>
    <w:tmpl w:val="383459D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D145C6E"/>
    <w:multiLevelType w:val="hybridMultilevel"/>
    <w:tmpl w:val="5F5CA754"/>
    <w:lvl w:ilvl="0" w:tplc="C07E3494">
      <w:start w:val="1"/>
      <w:numFmt w:val="bullet"/>
      <w:lvlText w:val="•"/>
      <w:lvlJc w:val="left"/>
      <w:pPr>
        <w:ind w:left="420" w:hanging="420"/>
      </w:pPr>
      <w:rPr>
        <w:rFonts w:ascii="Arial" w:hAnsi="Arial" w:hint="default"/>
      </w:rPr>
    </w:lvl>
    <w:lvl w:ilvl="1" w:tplc="C07E3494">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2B8536B"/>
    <w:multiLevelType w:val="multilevel"/>
    <w:tmpl w:val="BC20CB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34903A2"/>
    <w:multiLevelType w:val="hybridMultilevel"/>
    <w:tmpl w:val="0DF265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9A1599"/>
    <w:multiLevelType w:val="multilevel"/>
    <w:tmpl w:val="449A1599"/>
    <w:lvl w:ilvl="0">
      <w:start w:val="1"/>
      <w:numFmt w:val="bullet"/>
      <w:lvlText w:val="•"/>
      <w:lvlJc w:val="left"/>
      <w:pPr>
        <w:ind w:left="360" w:hanging="360"/>
      </w:pPr>
      <w:rPr>
        <w:rFonts w:ascii="Arial" w:hAnsi="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5D66895"/>
    <w:multiLevelType w:val="hybridMultilevel"/>
    <w:tmpl w:val="BA5E5CC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CEDC719E">
      <w:start w:val="2"/>
      <w:numFmt w:val="bullet"/>
      <w:lvlText w:val="•"/>
      <w:lvlJc w:val="left"/>
      <w:pPr>
        <w:ind w:left="1260" w:hanging="420"/>
      </w:pPr>
      <w:rPr>
        <w:rFonts w:ascii="Times New Roman" w:eastAsiaTheme="minorHAnsi" w:hAnsi="Times New Roman" w:cs="Times New Roman" w:hint="default"/>
      </w:rPr>
    </w:lvl>
    <w:lvl w:ilvl="3" w:tplc="CEDC719E">
      <w:start w:val="2"/>
      <w:numFmt w:val="bullet"/>
      <w:lvlText w:val="•"/>
      <w:lvlJc w:val="left"/>
      <w:pPr>
        <w:ind w:left="1680" w:hanging="420"/>
      </w:pPr>
      <w:rPr>
        <w:rFonts w:ascii="Times New Roman" w:eastAsiaTheme="minorHAnsi"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71700D2"/>
    <w:multiLevelType w:val="hybridMultilevel"/>
    <w:tmpl w:val="307C4A46"/>
    <w:lvl w:ilvl="0" w:tplc="FFFFFFFF">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Arial" w:hAnsi="Arial" w:hint="default"/>
      </w:rPr>
    </w:lvl>
    <w:lvl w:ilvl="4" w:tplc="FFFFFFFF">
      <w:start w:val="1"/>
      <w:numFmt w:val="bullet"/>
      <w:lvlText w:val="•"/>
      <w:lvlJc w:val="left"/>
      <w:pPr>
        <w:ind w:left="2100" w:hanging="420"/>
      </w:pPr>
      <w:rPr>
        <w:rFonts w:ascii="Arial" w:hAnsi="Arial"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7651F02"/>
    <w:multiLevelType w:val="multilevel"/>
    <w:tmpl w:val="47651F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7A724A4"/>
    <w:multiLevelType w:val="hybridMultilevel"/>
    <w:tmpl w:val="E4727F3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80A5A14"/>
    <w:multiLevelType w:val="hybridMultilevel"/>
    <w:tmpl w:val="DCAA18D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8745ECE"/>
    <w:multiLevelType w:val="multilevel"/>
    <w:tmpl w:val="48745ECE"/>
    <w:lvl w:ilvl="0">
      <w:start w:val="1"/>
      <w:numFmt w:val="bullet"/>
      <w:lvlText w:val="•"/>
      <w:lvlJc w:val="left"/>
      <w:pPr>
        <w:ind w:left="515" w:hanging="420"/>
      </w:pPr>
      <w:rPr>
        <w:rFonts w:ascii="Arial" w:hAnsi="Arial"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44" w15:restartNumberingAfterBreak="0">
    <w:nsid w:val="489A7669"/>
    <w:multiLevelType w:val="hybridMultilevel"/>
    <w:tmpl w:val="3386EA04"/>
    <w:lvl w:ilvl="0" w:tplc="CEDC719E">
      <w:start w:val="2"/>
      <w:numFmt w:val="bullet"/>
      <w:lvlText w:val="•"/>
      <w:lvlJc w:val="left"/>
      <w:pPr>
        <w:ind w:left="440" w:hanging="440"/>
      </w:pPr>
      <w:rPr>
        <w:rFonts w:ascii="Times New Roman" w:eastAsiaTheme="minorHAnsi" w:hAnsi="Times New Roman" w:cs="Times New Roman" w:hint="default"/>
      </w:rPr>
    </w:lvl>
    <w:lvl w:ilvl="1" w:tplc="CEDC719E">
      <w:start w:val="2"/>
      <w:numFmt w:val="bullet"/>
      <w:lvlText w:val="•"/>
      <w:lvlJc w:val="left"/>
      <w:pPr>
        <w:ind w:left="880" w:hanging="440"/>
      </w:pPr>
      <w:rPr>
        <w:rFonts w:ascii="Times New Roman" w:eastAsiaTheme="minorHAnsi" w:hAnsi="Times New Roman" w:cs="Times New Roman" w:hint="default"/>
      </w:rPr>
    </w:lvl>
    <w:lvl w:ilvl="2" w:tplc="CEDC719E">
      <w:start w:val="2"/>
      <w:numFmt w:val="bullet"/>
      <w:lvlText w:val="•"/>
      <w:lvlJc w:val="left"/>
      <w:pPr>
        <w:ind w:left="1320" w:hanging="440"/>
      </w:pPr>
      <w:rPr>
        <w:rFonts w:ascii="Times New Roman" w:eastAsiaTheme="minorHAnsi" w:hAnsi="Times New Roman" w:cs="Times New Roman" w:hint="default"/>
      </w:rPr>
    </w:lvl>
    <w:lvl w:ilvl="3" w:tplc="CEDC719E">
      <w:start w:val="2"/>
      <w:numFmt w:val="bullet"/>
      <w:lvlText w:val="•"/>
      <w:lvlJc w:val="left"/>
      <w:pPr>
        <w:ind w:left="1760" w:hanging="440"/>
      </w:pPr>
      <w:rPr>
        <w:rFonts w:ascii="Times New Roman" w:eastAsiaTheme="minorHAnsi" w:hAnsi="Times New Roman" w:cs="Times New Roman"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4A415D2D"/>
    <w:multiLevelType w:val="multilevel"/>
    <w:tmpl w:val="7E74C01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2"/>
      <w:numFmt w:val="bullet"/>
      <w:lvlText w:val="•"/>
      <w:lvlJc w:val="left"/>
      <w:pPr>
        <w:ind w:left="1680" w:hanging="420"/>
      </w:pPr>
      <w:rPr>
        <w:rFonts w:ascii="Times New Roman" w:eastAsiaTheme="minorHAnsi"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C7B6148"/>
    <w:multiLevelType w:val="hybridMultilevel"/>
    <w:tmpl w:val="E1843A2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CEDC719E">
      <w:start w:val="2"/>
      <w:numFmt w:val="bullet"/>
      <w:lvlText w:val="•"/>
      <w:lvlJc w:val="left"/>
      <w:pPr>
        <w:ind w:left="1260" w:hanging="420"/>
      </w:pPr>
      <w:rPr>
        <w:rFonts w:ascii="Times New Roman" w:eastAsiaTheme="minorHAnsi" w:hAnsi="Times New Roman" w:cs="Times New Roman" w:hint="default"/>
      </w:rPr>
    </w:lvl>
    <w:lvl w:ilvl="3" w:tplc="CEDC719E">
      <w:start w:val="2"/>
      <w:numFmt w:val="bullet"/>
      <w:lvlText w:val="•"/>
      <w:lvlJc w:val="left"/>
      <w:pPr>
        <w:ind w:left="1680" w:hanging="420"/>
      </w:pPr>
      <w:rPr>
        <w:rFonts w:ascii="Times New Roman" w:eastAsiaTheme="minorHAnsi" w:hAnsi="Times New Roman" w:cs="Times New Roman" w:hint="default"/>
      </w:rPr>
    </w:lvl>
    <w:lvl w:ilvl="4" w:tplc="CEDC719E">
      <w:start w:val="2"/>
      <w:numFmt w:val="bullet"/>
      <w:lvlText w:val="•"/>
      <w:lvlJc w:val="left"/>
      <w:pPr>
        <w:ind w:left="2100" w:hanging="420"/>
      </w:pPr>
      <w:rPr>
        <w:rFonts w:ascii="Times New Roman" w:eastAsiaTheme="minorHAnsi"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CFA674B"/>
    <w:multiLevelType w:val="hybridMultilevel"/>
    <w:tmpl w:val="EEA49736"/>
    <w:lvl w:ilvl="0" w:tplc="CEDC719E">
      <w:start w:val="2"/>
      <w:numFmt w:val="bullet"/>
      <w:lvlText w:val="•"/>
      <w:lvlJc w:val="left"/>
      <w:pPr>
        <w:ind w:left="420" w:hanging="420"/>
      </w:pPr>
      <w:rPr>
        <w:rFonts w:ascii="Times New Roman" w:eastAsiaTheme="minorHAnsi" w:hAnsi="Times New Roman" w:cs="Times New Roman" w:hint="default"/>
      </w:rPr>
    </w:lvl>
    <w:lvl w:ilvl="1" w:tplc="FFFFFFFF">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FED0510"/>
    <w:multiLevelType w:val="hybridMultilevel"/>
    <w:tmpl w:val="B574D81E"/>
    <w:lvl w:ilvl="0" w:tplc="FFFFFFFF">
      <w:start w:val="1"/>
      <w:numFmt w:val="bullet"/>
      <w:lvlText w:val="•"/>
      <w:lvlJc w:val="left"/>
      <w:pPr>
        <w:ind w:left="420" w:hanging="420"/>
      </w:pPr>
      <w:rPr>
        <w:rFonts w:ascii="Arial" w:hAnsi="Arial" w:hint="default"/>
      </w:rPr>
    </w:lvl>
    <w:lvl w:ilvl="1" w:tplc="FFFFFFFF">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0FA560B"/>
    <w:multiLevelType w:val="hybridMultilevel"/>
    <w:tmpl w:val="47EA4D74"/>
    <w:lvl w:ilvl="0" w:tplc="9E3E3BB6">
      <w:numFmt w:val="bullet"/>
      <w:lvlText w:val="•"/>
      <w:lvlJc w:val="left"/>
      <w:pPr>
        <w:ind w:left="420" w:hanging="420"/>
      </w:pPr>
      <w:rPr>
        <w:rFonts w:ascii="Times" w:eastAsia="Batang" w:hAnsi="Times" w:cs="Times" w:hint="default"/>
      </w:rPr>
    </w:lvl>
    <w:lvl w:ilvl="1" w:tplc="9E3E3BB6">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23454F6"/>
    <w:multiLevelType w:val="hybridMultilevel"/>
    <w:tmpl w:val="6B3A1EEC"/>
    <w:lvl w:ilvl="0" w:tplc="9354762A">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15:restartNumberingAfterBreak="0">
    <w:nsid w:val="526D6FAE"/>
    <w:multiLevelType w:val="multilevel"/>
    <w:tmpl w:val="61A2DF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3C91127"/>
    <w:multiLevelType w:val="hybridMultilevel"/>
    <w:tmpl w:val="957AD316"/>
    <w:lvl w:ilvl="0" w:tplc="9E3E3BB6">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3DD120D"/>
    <w:multiLevelType w:val="hybridMultilevel"/>
    <w:tmpl w:val="7658AFAE"/>
    <w:lvl w:ilvl="0" w:tplc="9BB2A382">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5" w15:restartNumberingAfterBreak="0">
    <w:nsid w:val="55904D73"/>
    <w:multiLevelType w:val="multilevel"/>
    <w:tmpl w:val="1C403D42"/>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7" w15:restartNumberingAfterBreak="0">
    <w:nsid w:val="56E72266"/>
    <w:multiLevelType w:val="hybridMultilevel"/>
    <w:tmpl w:val="C3A8B7EA"/>
    <w:lvl w:ilvl="0" w:tplc="FFFFFFFF">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5B396D0D"/>
    <w:multiLevelType w:val="hybridMultilevel"/>
    <w:tmpl w:val="C14E5EC0"/>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C2E157E"/>
    <w:multiLevelType w:val="multilevel"/>
    <w:tmpl w:val="5C2E157E"/>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60" w15:restartNumberingAfterBreak="0">
    <w:nsid w:val="5F0C098B"/>
    <w:multiLevelType w:val="multilevel"/>
    <w:tmpl w:val="59F8F54A"/>
    <w:lvl w:ilvl="0">
      <w:start w:val="1"/>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2"/>
      <w:numFmt w:val="bullet"/>
      <w:lvlText w:val="•"/>
      <w:lvlJc w:val="left"/>
      <w:pPr>
        <w:ind w:left="1680" w:hanging="420"/>
      </w:pPr>
      <w:rPr>
        <w:rFonts w:ascii="Times New Roman" w:eastAsiaTheme="minorHAnsi" w:hAnsi="Times New Roman" w:cs="Times New Roman" w:hint="default"/>
      </w:rPr>
    </w:lvl>
    <w:lvl w:ilvl="4">
      <w:start w:val="2"/>
      <w:numFmt w:val="bullet"/>
      <w:lvlText w:val="•"/>
      <w:lvlJc w:val="left"/>
      <w:pPr>
        <w:ind w:left="2100" w:hanging="420"/>
      </w:pPr>
      <w:rPr>
        <w:rFonts w:ascii="Times New Roman" w:eastAsiaTheme="minorHAnsi"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FEA6687"/>
    <w:multiLevelType w:val="multilevel"/>
    <w:tmpl w:val="49B410A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2"/>
      <w:numFmt w:val="bullet"/>
      <w:lvlText w:val="•"/>
      <w:lvlJc w:val="left"/>
      <w:pPr>
        <w:ind w:left="1680" w:hanging="420"/>
      </w:pPr>
      <w:rPr>
        <w:rFonts w:ascii="Times New Roman" w:eastAsiaTheme="minorHAnsi"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52A4E90"/>
    <w:multiLevelType w:val="hybridMultilevel"/>
    <w:tmpl w:val="74207EF2"/>
    <w:lvl w:ilvl="0" w:tplc="4C501D7C">
      <w:start w:val="1"/>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684C069A"/>
    <w:multiLevelType w:val="multilevel"/>
    <w:tmpl w:val="2FCE761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2"/>
      <w:numFmt w:val="bullet"/>
      <w:lvlText w:val="•"/>
      <w:lvlJc w:val="left"/>
      <w:pPr>
        <w:ind w:left="1680" w:hanging="420"/>
      </w:pPr>
      <w:rPr>
        <w:rFonts w:ascii="Times New Roman" w:eastAsiaTheme="minorHAnsi" w:hAnsi="Times New Roman" w:cs="Times New Roman" w:hint="default"/>
      </w:rPr>
    </w:lvl>
    <w:lvl w:ilvl="4">
      <w:start w:val="2"/>
      <w:numFmt w:val="bullet"/>
      <w:lvlText w:val="•"/>
      <w:lvlJc w:val="left"/>
      <w:pPr>
        <w:ind w:left="2100" w:hanging="420"/>
      </w:pPr>
      <w:rPr>
        <w:rFonts w:ascii="Times New Roman" w:eastAsiaTheme="minorHAnsi" w:hAnsi="Times New Roman" w:cs="Times New Roman" w:hint="default"/>
      </w:rPr>
    </w:lvl>
    <w:lvl w:ilvl="5">
      <w:start w:val="2"/>
      <w:numFmt w:val="bullet"/>
      <w:lvlText w:val="•"/>
      <w:lvlJc w:val="left"/>
      <w:pPr>
        <w:ind w:left="2520" w:hanging="420"/>
      </w:pPr>
      <w:rPr>
        <w:rFonts w:ascii="Times New Roman" w:eastAsiaTheme="minorHAnsi" w:hAnsi="Times New Roman" w:cs="Times New Roman"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CEF640A"/>
    <w:multiLevelType w:val="hybridMultilevel"/>
    <w:tmpl w:val="3C5034AA"/>
    <w:lvl w:ilvl="0" w:tplc="34E82E0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3240"/>
        </w:tabs>
        <w:ind w:left="32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70A6534C"/>
    <w:multiLevelType w:val="multilevel"/>
    <w:tmpl w:val="70A6534C"/>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2F452ED"/>
    <w:multiLevelType w:val="multilevel"/>
    <w:tmpl w:val="72F452ED"/>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5A5063F"/>
    <w:multiLevelType w:val="multilevel"/>
    <w:tmpl w:val="9CBEADA6"/>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5BE4BAA"/>
    <w:multiLevelType w:val="multilevel"/>
    <w:tmpl w:val="A418B81C"/>
    <w:lvl w:ilvl="0">
      <w:start w:val="2"/>
      <w:numFmt w:val="bullet"/>
      <w:lvlText w:val="•"/>
      <w:lvlJc w:val="left"/>
      <w:pPr>
        <w:tabs>
          <w:tab w:val="left" w:pos="720"/>
        </w:tabs>
        <w:ind w:left="720" w:hanging="360"/>
      </w:pPr>
      <w:rPr>
        <w:rFonts w:ascii="Times New Roman" w:eastAsiaTheme="minorHAnsi" w:hAnsi="Times New Roman" w:cs="Times New Roman" w:hint="default"/>
        <w:sz w:val="20"/>
      </w:rPr>
    </w:lvl>
    <w:lvl w:ilvl="1">
      <w:start w:val="2"/>
      <w:numFmt w:val="bullet"/>
      <w:lvlText w:val="•"/>
      <w:lvlJc w:val="left"/>
      <w:pPr>
        <w:tabs>
          <w:tab w:val="left" w:pos="1440"/>
        </w:tabs>
        <w:ind w:left="1440" w:hanging="360"/>
      </w:pPr>
      <w:rPr>
        <w:rFonts w:ascii="Times New Roman" w:eastAsiaTheme="minorHAnsi" w:hAnsi="Times New Roman" w:cs="Times New Roman" w:hint="default"/>
        <w:sz w:val="20"/>
      </w:rPr>
    </w:lvl>
    <w:lvl w:ilvl="2">
      <w:start w:val="2"/>
      <w:numFmt w:val="bullet"/>
      <w:lvlText w:val="•"/>
      <w:lvlJc w:val="left"/>
      <w:pPr>
        <w:tabs>
          <w:tab w:val="left" w:pos="2160"/>
        </w:tabs>
        <w:ind w:left="2160" w:hanging="360"/>
      </w:pPr>
      <w:rPr>
        <w:rFonts w:ascii="Times New Roman" w:eastAsiaTheme="minorHAnsi" w:hAnsi="Times New Roman" w:cs="Times New Roman"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75EC2F5D"/>
    <w:multiLevelType w:val="hybridMultilevel"/>
    <w:tmpl w:val="9740F8F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C41175F"/>
    <w:multiLevelType w:val="hybridMultilevel"/>
    <w:tmpl w:val="933CE24A"/>
    <w:lvl w:ilvl="0" w:tplc="C1B25078">
      <w:start w:val="1"/>
      <w:numFmt w:val="upperLetter"/>
      <w:lvlText w:val="%1)"/>
      <w:lvlJc w:val="left"/>
      <w:pPr>
        <w:tabs>
          <w:tab w:val="num" w:pos="720"/>
        </w:tabs>
        <w:ind w:left="720" w:hanging="360"/>
      </w:pPr>
    </w:lvl>
    <w:lvl w:ilvl="1" w:tplc="8FA4E900">
      <w:start w:val="1"/>
      <w:numFmt w:val="upperLetter"/>
      <w:lvlText w:val="%2)"/>
      <w:lvlJc w:val="left"/>
      <w:pPr>
        <w:tabs>
          <w:tab w:val="num" w:pos="1440"/>
        </w:tabs>
        <w:ind w:left="1440" w:hanging="360"/>
      </w:pPr>
    </w:lvl>
    <w:lvl w:ilvl="2" w:tplc="39E20EF4" w:tentative="1">
      <w:start w:val="1"/>
      <w:numFmt w:val="upperLetter"/>
      <w:lvlText w:val="%3)"/>
      <w:lvlJc w:val="left"/>
      <w:pPr>
        <w:tabs>
          <w:tab w:val="num" w:pos="2160"/>
        </w:tabs>
        <w:ind w:left="2160" w:hanging="360"/>
      </w:pPr>
    </w:lvl>
    <w:lvl w:ilvl="3" w:tplc="21565A20" w:tentative="1">
      <w:start w:val="1"/>
      <w:numFmt w:val="upperLetter"/>
      <w:lvlText w:val="%4)"/>
      <w:lvlJc w:val="left"/>
      <w:pPr>
        <w:tabs>
          <w:tab w:val="num" w:pos="2880"/>
        </w:tabs>
        <w:ind w:left="2880" w:hanging="360"/>
      </w:pPr>
    </w:lvl>
    <w:lvl w:ilvl="4" w:tplc="FE744D34" w:tentative="1">
      <w:start w:val="1"/>
      <w:numFmt w:val="upperLetter"/>
      <w:lvlText w:val="%5)"/>
      <w:lvlJc w:val="left"/>
      <w:pPr>
        <w:tabs>
          <w:tab w:val="num" w:pos="3600"/>
        </w:tabs>
        <w:ind w:left="3600" w:hanging="360"/>
      </w:pPr>
    </w:lvl>
    <w:lvl w:ilvl="5" w:tplc="3AEE3310" w:tentative="1">
      <w:start w:val="1"/>
      <w:numFmt w:val="upperLetter"/>
      <w:lvlText w:val="%6)"/>
      <w:lvlJc w:val="left"/>
      <w:pPr>
        <w:tabs>
          <w:tab w:val="num" w:pos="4320"/>
        </w:tabs>
        <w:ind w:left="4320" w:hanging="360"/>
      </w:pPr>
    </w:lvl>
    <w:lvl w:ilvl="6" w:tplc="7E1C70F0" w:tentative="1">
      <w:start w:val="1"/>
      <w:numFmt w:val="upperLetter"/>
      <w:lvlText w:val="%7)"/>
      <w:lvlJc w:val="left"/>
      <w:pPr>
        <w:tabs>
          <w:tab w:val="num" w:pos="5040"/>
        </w:tabs>
        <w:ind w:left="5040" w:hanging="360"/>
      </w:pPr>
    </w:lvl>
    <w:lvl w:ilvl="7" w:tplc="1C309F6A" w:tentative="1">
      <w:start w:val="1"/>
      <w:numFmt w:val="upperLetter"/>
      <w:lvlText w:val="%8)"/>
      <w:lvlJc w:val="left"/>
      <w:pPr>
        <w:tabs>
          <w:tab w:val="num" w:pos="5760"/>
        </w:tabs>
        <w:ind w:left="5760" w:hanging="360"/>
      </w:pPr>
    </w:lvl>
    <w:lvl w:ilvl="8" w:tplc="43BE2376" w:tentative="1">
      <w:start w:val="1"/>
      <w:numFmt w:val="upperLetter"/>
      <w:lvlText w:val="%9)"/>
      <w:lvlJc w:val="left"/>
      <w:pPr>
        <w:tabs>
          <w:tab w:val="num" w:pos="6480"/>
        </w:tabs>
        <w:ind w:left="6480" w:hanging="360"/>
      </w:pPr>
    </w:lvl>
  </w:abstractNum>
  <w:abstractNum w:abstractNumId="72" w15:restartNumberingAfterBreak="0">
    <w:nsid w:val="7D853464"/>
    <w:multiLevelType w:val="multilevel"/>
    <w:tmpl w:val="22B28D50"/>
    <w:lvl w:ilvl="0">
      <w:start w:val="1"/>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133278517">
    <w:abstractNumId w:val="9"/>
  </w:num>
  <w:num w:numId="2" w16cid:durableId="1109617057">
    <w:abstractNumId w:val="23"/>
  </w:num>
  <w:num w:numId="3" w16cid:durableId="1741321169">
    <w:abstractNumId w:val="2"/>
  </w:num>
  <w:num w:numId="4" w16cid:durableId="933324411">
    <w:abstractNumId w:val="1"/>
  </w:num>
  <w:num w:numId="5" w16cid:durableId="15233759">
    <w:abstractNumId w:val="0"/>
  </w:num>
  <w:num w:numId="6" w16cid:durableId="549461949">
    <w:abstractNumId w:val="24"/>
  </w:num>
  <w:num w:numId="7" w16cid:durableId="1725523282">
    <w:abstractNumId w:val="32"/>
    <w:lvlOverride w:ilvl="0">
      <w:startOverride w:val="1"/>
    </w:lvlOverride>
  </w:num>
  <w:num w:numId="8" w16cid:durableId="1931697747">
    <w:abstractNumId w:val="33"/>
  </w:num>
  <w:num w:numId="9" w16cid:durableId="2002467414">
    <w:abstractNumId w:val="54"/>
  </w:num>
  <w:num w:numId="10" w16cid:durableId="106051732">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16cid:durableId="2052529742">
    <w:abstractNumId w:val="14"/>
  </w:num>
  <w:num w:numId="12" w16cid:durableId="1907691096">
    <w:abstractNumId w:val="5"/>
  </w:num>
  <w:num w:numId="13" w16cid:durableId="501285149">
    <w:abstractNumId w:val="69"/>
  </w:num>
  <w:num w:numId="14" w16cid:durableId="483201196">
    <w:abstractNumId w:val="13"/>
  </w:num>
  <w:num w:numId="15" w16cid:durableId="469174296">
    <w:abstractNumId w:val="17"/>
  </w:num>
  <w:num w:numId="16" w16cid:durableId="1712413944">
    <w:abstractNumId w:val="8"/>
  </w:num>
  <w:num w:numId="17" w16cid:durableId="1390225723">
    <w:abstractNumId w:val="25"/>
  </w:num>
  <w:num w:numId="18" w16cid:durableId="1192567039">
    <w:abstractNumId w:val="68"/>
  </w:num>
  <w:num w:numId="19" w16cid:durableId="80951703">
    <w:abstractNumId w:val="55"/>
  </w:num>
  <w:num w:numId="20" w16cid:durableId="1518613652">
    <w:abstractNumId w:val="45"/>
  </w:num>
  <w:num w:numId="21" w16cid:durableId="1325858884">
    <w:abstractNumId w:val="72"/>
  </w:num>
  <w:num w:numId="22" w16cid:durableId="1427651146">
    <w:abstractNumId w:val="61"/>
  </w:num>
  <w:num w:numId="23" w16cid:durableId="404764313">
    <w:abstractNumId w:val="21"/>
  </w:num>
  <w:num w:numId="24" w16cid:durableId="29572429">
    <w:abstractNumId w:val="11"/>
  </w:num>
  <w:num w:numId="25" w16cid:durableId="1554928582">
    <w:abstractNumId w:val="67"/>
  </w:num>
  <w:num w:numId="26" w16cid:durableId="301354083">
    <w:abstractNumId w:val="60"/>
  </w:num>
  <w:num w:numId="27" w16cid:durableId="1871064951">
    <w:abstractNumId w:val="59"/>
  </w:num>
  <w:num w:numId="28" w16cid:durableId="1267957425">
    <w:abstractNumId w:val="31"/>
  </w:num>
  <w:num w:numId="29" w16cid:durableId="612060816">
    <w:abstractNumId w:val="40"/>
  </w:num>
  <w:num w:numId="30" w16cid:durableId="578248186">
    <w:abstractNumId w:val="16"/>
  </w:num>
  <w:num w:numId="31" w16cid:durableId="1658993717">
    <w:abstractNumId w:val="43"/>
  </w:num>
  <w:num w:numId="32" w16cid:durableId="445777988">
    <w:abstractNumId w:val="37"/>
  </w:num>
  <w:num w:numId="33" w16cid:durableId="291715959">
    <w:abstractNumId w:val="29"/>
  </w:num>
  <w:num w:numId="34" w16cid:durableId="72045442">
    <w:abstractNumId w:val="35"/>
  </w:num>
  <w:num w:numId="35" w16cid:durableId="521166162">
    <w:abstractNumId w:val="20"/>
  </w:num>
  <w:num w:numId="36" w16cid:durableId="836966625">
    <w:abstractNumId w:val="19"/>
  </w:num>
  <w:num w:numId="37" w16cid:durableId="191889738">
    <w:abstractNumId w:val="66"/>
  </w:num>
  <w:num w:numId="38" w16cid:durableId="285741292">
    <w:abstractNumId w:val="65"/>
  </w:num>
  <w:num w:numId="39" w16cid:durableId="370113213">
    <w:abstractNumId w:val="46"/>
  </w:num>
  <w:num w:numId="40" w16cid:durableId="1265067742">
    <w:abstractNumId w:val="63"/>
  </w:num>
  <w:num w:numId="41" w16cid:durableId="1086998539">
    <w:abstractNumId w:val="38"/>
  </w:num>
  <w:num w:numId="42" w16cid:durableId="1073355270">
    <w:abstractNumId w:val="58"/>
  </w:num>
  <w:num w:numId="43" w16cid:durableId="1861433820">
    <w:abstractNumId w:val="36"/>
  </w:num>
  <w:num w:numId="44" w16cid:durableId="1910649740">
    <w:abstractNumId w:val="53"/>
  </w:num>
  <w:num w:numId="45" w16cid:durableId="1615550891">
    <w:abstractNumId w:val="28"/>
  </w:num>
  <w:num w:numId="46" w16cid:durableId="1248491258">
    <w:abstractNumId w:val="34"/>
  </w:num>
  <w:num w:numId="47" w16cid:durableId="457140084">
    <w:abstractNumId w:val="42"/>
  </w:num>
  <w:num w:numId="48" w16cid:durableId="1358773999">
    <w:abstractNumId w:val="27"/>
  </w:num>
  <w:num w:numId="49" w16cid:durableId="602153557">
    <w:abstractNumId w:val="30"/>
  </w:num>
  <w:num w:numId="50" w16cid:durableId="924000823">
    <w:abstractNumId w:val="48"/>
  </w:num>
  <w:num w:numId="51" w16cid:durableId="413817888">
    <w:abstractNumId w:val="47"/>
  </w:num>
  <w:num w:numId="52" w16cid:durableId="936017256">
    <w:abstractNumId w:val="57"/>
  </w:num>
  <w:num w:numId="53" w16cid:durableId="319307576">
    <w:abstractNumId w:val="39"/>
  </w:num>
  <w:num w:numId="54" w16cid:durableId="903874168">
    <w:abstractNumId w:val="10"/>
  </w:num>
  <w:num w:numId="55" w16cid:durableId="715088481">
    <w:abstractNumId w:val="22"/>
  </w:num>
  <w:num w:numId="56" w16cid:durableId="1453010605">
    <w:abstractNumId w:val="15"/>
  </w:num>
  <w:num w:numId="57" w16cid:durableId="1766998622">
    <w:abstractNumId w:val="26"/>
  </w:num>
  <w:num w:numId="58" w16cid:durableId="1112750761">
    <w:abstractNumId w:val="52"/>
  </w:num>
  <w:num w:numId="59" w16cid:durableId="1805388441">
    <w:abstractNumId w:val="49"/>
  </w:num>
  <w:num w:numId="60" w16cid:durableId="1974629813">
    <w:abstractNumId w:val="56"/>
  </w:num>
  <w:num w:numId="61" w16cid:durableId="646907216">
    <w:abstractNumId w:val="70"/>
  </w:num>
  <w:num w:numId="62" w16cid:durableId="169835670">
    <w:abstractNumId w:val="41"/>
  </w:num>
  <w:num w:numId="63" w16cid:durableId="1498837796">
    <w:abstractNumId w:val="50"/>
  </w:num>
  <w:num w:numId="64" w16cid:durableId="819734074">
    <w:abstractNumId w:val="62"/>
  </w:num>
  <w:num w:numId="65" w16cid:durableId="1249147135">
    <w:abstractNumId w:val="12"/>
  </w:num>
  <w:num w:numId="66" w16cid:durableId="1920825373">
    <w:abstractNumId w:val="64"/>
  </w:num>
  <w:num w:numId="67" w16cid:durableId="1579974238">
    <w:abstractNumId w:val="6"/>
  </w:num>
  <w:num w:numId="68" w16cid:durableId="560941496">
    <w:abstractNumId w:val="71"/>
  </w:num>
  <w:num w:numId="69" w16cid:durableId="882592238">
    <w:abstractNumId w:val="51"/>
  </w:num>
  <w:num w:numId="70" w16cid:durableId="364336293">
    <w:abstractNumId w:val="4"/>
  </w:num>
  <w:num w:numId="71" w16cid:durableId="498809358">
    <w:abstractNumId w:val="7"/>
  </w:num>
  <w:num w:numId="72" w16cid:durableId="692223678">
    <w:abstractNumId w:val="18"/>
  </w:num>
  <w:num w:numId="73" w16cid:durableId="994144323">
    <w:abstractNumId w:val="44"/>
  </w:num>
  <w:num w:numId="74" w16cid:durableId="1960070045">
    <w:abstractNumId w:val="9"/>
  </w:num>
  <w:num w:numId="75" w16cid:durableId="1579248161">
    <w:abstractNumId w:val="9"/>
  </w:num>
  <w:num w:numId="76" w16cid:durableId="403184263">
    <w:abstractNumId w:val="9"/>
  </w:num>
  <w:num w:numId="77" w16cid:durableId="1186215398">
    <w:abstractNumId w:val="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removePersonalInformation/>
  <w:removeDateAndTime/>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3"/>
    <w:rsid w:val="0000008A"/>
    <w:rsid w:val="0000020B"/>
    <w:rsid w:val="000002D5"/>
    <w:rsid w:val="0000033F"/>
    <w:rsid w:val="0000035F"/>
    <w:rsid w:val="00000391"/>
    <w:rsid w:val="00000A1E"/>
    <w:rsid w:val="00000AEF"/>
    <w:rsid w:val="00000CB0"/>
    <w:rsid w:val="00000EB0"/>
    <w:rsid w:val="000010A9"/>
    <w:rsid w:val="000011A0"/>
    <w:rsid w:val="00001A43"/>
    <w:rsid w:val="00001CDC"/>
    <w:rsid w:val="00001CF6"/>
    <w:rsid w:val="000022B7"/>
    <w:rsid w:val="0000267D"/>
    <w:rsid w:val="000029F4"/>
    <w:rsid w:val="000029F8"/>
    <w:rsid w:val="00002A51"/>
    <w:rsid w:val="00002B4A"/>
    <w:rsid w:val="00002B88"/>
    <w:rsid w:val="00002BF5"/>
    <w:rsid w:val="00002DEF"/>
    <w:rsid w:val="00002F1F"/>
    <w:rsid w:val="00002F58"/>
    <w:rsid w:val="0000319D"/>
    <w:rsid w:val="000033DF"/>
    <w:rsid w:val="00003514"/>
    <w:rsid w:val="000035A3"/>
    <w:rsid w:val="000036E8"/>
    <w:rsid w:val="0000373C"/>
    <w:rsid w:val="00003BD3"/>
    <w:rsid w:val="00003BDB"/>
    <w:rsid w:val="00004176"/>
    <w:rsid w:val="00004447"/>
    <w:rsid w:val="00004619"/>
    <w:rsid w:val="000048A8"/>
    <w:rsid w:val="00004BE5"/>
    <w:rsid w:val="00004E5E"/>
    <w:rsid w:val="00004EA4"/>
    <w:rsid w:val="00004F06"/>
    <w:rsid w:val="0000504F"/>
    <w:rsid w:val="0000526E"/>
    <w:rsid w:val="0000543E"/>
    <w:rsid w:val="000054A8"/>
    <w:rsid w:val="000054F8"/>
    <w:rsid w:val="000056E8"/>
    <w:rsid w:val="00005B46"/>
    <w:rsid w:val="00005C1F"/>
    <w:rsid w:val="00005D19"/>
    <w:rsid w:val="00006593"/>
    <w:rsid w:val="000065C4"/>
    <w:rsid w:val="00006C9C"/>
    <w:rsid w:val="00006F07"/>
    <w:rsid w:val="00006FAA"/>
    <w:rsid w:val="000070C4"/>
    <w:rsid w:val="000071AC"/>
    <w:rsid w:val="000071CF"/>
    <w:rsid w:val="0000731E"/>
    <w:rsid w:val="000073C1"/>
    <w:rsid w:val="00007723"/>
    <w:rsid w:val="000077D7"/>
    <w:rsid w:val="0000797A"/>
    <w:rsid w:val="00007AAF"/>
    <w:rsid w:val="00007F09"/>
    <w:rsid w:val="0001015E"/>
    <w:rsid w:val="000101F3"/>
    <w:rsid w:val="000106F1"/>
    <w:rsid w:val="0001087E"/>
    <w:rsid w:val="00010B42"/>
    <w:rsid w:val="00010BD4"/>
    <w:rsid w:val="00010EEA"/>
    <w:rsid w:val="000111A2"/>
    <w:rsid w:val="0001149F"/>
    <w:rsid w:val="00011776"/>
    <w:rsid w:val="00011CAA"/>
    <w:rsid w:val="00011D6B"/>
    <w:rsid w:val="00011FAA"/>
    <w:rsid w:val="0001208C"/>
    <w:rsid w:val="00012468"/>
    <w:rsid w:val="0001247F"/>
    <w:rsid w:val="000125C5"/>
    <w:rsid w:val="00012964"/>
    <w:rsid w:val="000129F0"/>
    <w:rsid w:val="00012A8A"/>
    <w:rsid w:val="00012C54"/>
    <w:rsid w:val="00012C8E"/>
    <w:rsid w:val="00012CE3"/>
    <w:rsid w:val="00012E1E"/>
    <w:rsid w:val="000130A3"/>
    <w:rsid w:val="00013167"/>
    <w:rsid w:val="00013296"/>
    <w:rsid w:val="0001331D"/>
    <w:rsid w:val="000133E2"/>
    <w:rsid w:val="0001343E"/>
    <w:rsid w:val="000134BB"/>
    <w:rsid w:val="0001357A"/>
    <w:rsid w:val="0001358A"/>
    <w:rsid w:val="000135F5"/>
    <w:rsid w:val="000137CF"/>
    <w:rsid w:val="0001393E"/>
    <w:rsid w:val="0001393F"/>
    <w:rsid w:val="00014005"/>
    <w:rsid w:val="00014136"/>
    <w:rsid w:val="00014181"/>
    <w:rsid w:val="00014192"/>
    <w:rsid w:val="000143DF"/>
    <w:rsid w:val="00014487"/>
    <w:rsid w:val="000144C3"/>
    <w:rsid w:val="0001450B"/>
    <w:rsid w:val="0001476E"/>
    <w:rsid w:val="00014A89"/>
    <w:rsid w:val="00014CCA"/>
    <w:rsid w:val="00014D3F"/>
    <w:rsid w:val="00015381"/>
    <w:rsid w:val="0001547B"/>
    <w:rsid w:val="000155EA"/>
    <w:rsid w:val="000157AC"/>
    <w:rsid w:val="000161F4"/>
    <w:rsid w:val="0001667E"/>
    <w:rsid w:val="000166BC"/>
    <w:rsid w:val="000166ED"/>
    <w:rsid w:val="00016711"/>
    <w:rsid w:val="000167FB"/>
    <w:rsid w:val="000168F4"/>
    <w:rsid w:val="0001694A"/>
    <w:rsid w:val="00016974"/>
    <w:rsid w:val="000169E6"/>
    <w:rsid w:val="00016CE1"/>
    <w:rsid w:val="00016D68"/>
    <w:rsid w:val="00016F0E"/>
    <w:rsid w:val="00017056"/>
    <w:rsid w:val="000171EA"/>
    <w:rsid w:val="00017838"/>
    <w:rsid w:val="0001793B"/>
    <w:rsid w:val="000179A1"/>
    <w:rsid w:val="00017C0E"/>
    <w:rsid w:val="00017C90"/>
    <w:rsid w:val="00017CD3"/>
    <w:rsid w:val="00017FB2"/>
    <w:rsid w:val="00017FEB"/>
    <w:rsid w:val="000200BB"/>
    <w:rsid w:val="00020175"/>
    <w:rsid w:val="0002046E"/>
    <w:rsid w:val="00020645"/>
    <w:rsid w:val="00020877"/>
    <w:rsid w:val="00020B28"/>
    <w:rsid w:val="00020BD6"/>
    <w:rsid w:val="00020E0D"/>
    <w:rsid w:val="00021135"/>
    <w:rsid w:val="00021183"/>
    <w:rsid w:val="00021248"/>
    <w:rsid w:val="000222C5"/>
    <w:rsid w:val="000222E7"/>
    <w:rsid w:val="000224AA"/>
    <w:rsid w:val="000224B2"/>
    <w:rsid w:val="0002254B"/>
    <w:rsid w:val="0002264D"/>
    <w:rsid w:val="000227AA"/>
    <w:rsid w:val="000227FD"/>
    <w:rsid w:val="0002292D"/>
    <w:rsid w:val="0002294B"/>
    <w:rsid w:val="00022C95"/>
    <w:rsid w:val="00022FA2"/>
    <w:rsid w:val="000233BC"/>
    <w:rsid w:val="00023807"/>
    <w:rsid w:val="00023C25"/>
    <w:rsid w:val="00023DC1"/>
    <w:rsid w:val="000244CE"/>
    <w:rsid w:val="000248F1"/>
    <w:rsid w:val="0002498A"/>
    <w:rsid w:val="00024C1F"/>
    <w:rsid w:val="00024F1E"/>
    <w:rsid w:val="00024F5E"/>
    <w:rsid w:val="0002507A"/>
    <w:rsid w:val="00025106"/>
    <w:rsid w:val="000253BB"/>
    <w:rsid w:val="00025752"/>
    <w:rsid w:val="000257F0"/>
    <w:rsid w:val="0002583D"/>
    <w:rsid w:val="00025BA9"/>
    <w:rsid w:val="000261EA"/>
    <w:rsid w:val="00026238"/>
    <w:rsid w:val="0002632D"/>
    <w:rsid w:val="000263DC"/>
    <w:rsid w:val="0002647F"/>
    <w:rsid w:val="00026BC0"/>
    <w:rsid w:val="00026CA1"/>
    <w:rsid w:val="00027100"/>
    <w:rsid w:val="000271E2"/>
    <w:rsid w:val="000273D9"/>
    <w:rsid w:val="0002743A"/>
    <w:rsid w:val="000276C2"/>
    <w:rsid w:val="000277D6"/>
    <w:rsid w:val="000277FD"/>
    <w:rsid w:val="0002784E"/>
    <w:rsid w:val="00027B2F"/>
    <w:rsid w:val="00027B6F"/>
    <w:rsid w:val="00027C8E"/>
    <w:rsid w:val="00027D24"/>
    <w:rsid w:val="00027E05"/>
    <w:rsid w:val="00027F2C"/>
    <w:rsid w:val="00027FD2"/>
    <w:rsid w:val="000301F5"/>
    <w:rsid w:val="00030250"/>
    <w:rsid w:val="00030394"/>
    <w:rsid w:val="000306FE"/>
    <w:rsid w:val="00030B20"/>
    <w:rsid w:val="00030B8B"/>
    <w:rsid w:val="00030C1B"/>
    <w:rsid w:val="00030C4C"/>
    <w:rsid w:val="00030DBB"/>
    <w:rsid w:val="00030E65"/>
    <w:rsid w:val="00030E70"/>
    <w:rsid w:val="00030EFB"/>
    <w:rsid w:val="00030FAC"/>
    <w:rsid w:val="00030FC2"/>
    <w:rsid w:val="00031049"/>
    <w:rsid w:val="000310EA"/>
    <w:rsid w:val="00031112"/>
    <w:rsid w:val="000312EC"/>
    <w:rsid w:val="000314F5"/>
    <w:rsid w:val="0003150A"/>
    <w:rsid w:val="00031673"/>
    <w:rsid w:val="0003168A"/>
    <w:rsid w:val="000316F7"/>
    <w:rsid w:val="00031F50"/>
    <w:rsid w:val="0003232A"/>
    <w:rsid w:val="00032362"/>
    <w:rsid w:val="000324DB"/>
    <w:rsid w:val="000324F8"/>
    <w:rsid w:val="000326A7"/>
    <w:rsid w:val="00032718"/>
    <w:rsid w:val="00032999"/>
    <w:rsid w:val="000329B6"/>
    <w:rsid w:val="00032B3D"/>
    <w:rsid w:val="00032C8C"/>
    <w:rsid w:val="00032E51"/>
    <w:rsid w:val="000330B6"/>
    <w:rsid w:val="00033534"/>
    <w:rsid w:val="00033561"/>
    <w:rsid w:val="000335C3"/>
    <w:rsid w:val="000336A9"/>
    <w:rsid w:val="000339EE"/>
    <w:rsid w:val="00033E47"/>
    <w:rsid w:val="0003427B"/>
    <w:rsid w:val="000342B1"/>
    <w:rsid w:val="0003442D"/>
    <w:rsid w:val="000347C1"/>
    <w:rsid w:val="000349C1"/>
    <w:rsid w:val="00034B4B"/>
    <w:rsid w:val="00034BA3"/>
    <w:rsid w:val="00034F13"/>
    <w:rsid w:val="00034F7F"/>
    <w:rsid w:val="00034FBF"/>
    <w:rsid w:val="000350D2"/>
    <w:rsid w:val="000351E5"/>
    <w:rsid w:val="00035377"/>
    <w:rsid w:val="00035784"/>
    <w:rsid w:val="000358C1"/>
    <w:rsid w:val="000359BC"/>
    <w:rsid w:val="00035A4D"/>
    <w:rsid w:val="00036051"/>
    <w:rsid w:val="0003617D"/>
    <w:rsid w:val="00036235"/>
    <w:rsid w:val="0003659B"/>
    <w:rsid w:val="0003677E"/>
    <w:rsid w:val="000369F8"/>
    <w:rsid w:val="00036B60"/>
    <w:rsid w:val="00036BE5"/>
    <w:rsid w:val="00036F97"/>
    <w:rsid w:val="00037204"/>
    <w:rsid w:val="00037376"/>
    <w:rsid w:val="00037670"/>
    <w:rsid w:val="00037867"/>
    <w:rsid w:val="00037C62"/>
    <w:rsid w:val="00037CC5"/>
    <w:rsid w:val="00037FCB"/>
    <w:rsid w:val="00040118"/>
    <w:rsid w:val="000401A4"/>
    <w:rsid w:val="000404A0"/>
    <w:rsid w:val="00040D55"/>
    <w:rsid w:val="0004108B"/>
    <w:rsid w:val="00041263"/>
    <w:rsid w:val="00041344"/>
    <w:rsid w:val="000413AA"/>
    <w:rsid w:val="00041456"/>
    <w:rsid w:val="000414C2"/>
    <w:rsid w:val="000416F3"/>
    <w:rsid w:val="00041814"/>
    <w:rsid w:val="0004188A"/>
    <w:rsid w:val="000419DC"/>
    <w:rsid w:val="00041A47"/>
    <w:rsid w:val="00041AAC"/>
    <w:rsid w:val="00042275"/>
    <w:rsid w:val="00042799"/>
    <w:rsid w:val="000427A1"/>
    <w:rsid w:val="00042B60"/>
    <w:rsid w:val="00042C1B"/>
    <w:rsid w:val="00042C8C"/>
    <w:rsid w:val="00042D6B"/>
    <w:rsid w:val="00042EE7"/>
    <w:rsid w:val="00042FAC"/>
    <w:rsid w:val="000431A0"/>
    <w:rsid w:val="0004330A"/>
    <w:rsid w:val="000435F4"/>
    <w:rsid w:val="00043803"/>
    <w:rsid w:val="00043A2B"/>
    <w:rsid w:val="00043A5D"/>
    <w:rsid w:val="00043C11"/>
    <w:rsid w:val="00043D08"/>
    <w:rsid w:val="00043EEB"/>
    <w:rsid w:val="000440AA"/>
    <w:rsid w:val="000441C8"/>
    <w:rsid w:val="00044245"/>
    <w:rsid w:val="000443E0"/>
    <w:rsid w:val="000443EA"/>
    <w:rsid w:val="000443FC"/>
    <w:rsid w:val="00044666"/>
    <w:rsid w:val="0004472F"/>
    <w:rsid w:val="000448BC"/>
    <w:rsid w:val="00044BB1"/>
    <w:rsid w:val="00044FAE"/>
    <w:rsid w:val="0004507A"/>
    <w:rsid w:val="00045232"/>
    <w:rsid w:val="00045742"/>
    <w:rsid w:val="00045821"/>
    <w:rsid w:val="0004589A"/>
    <w:rsid w:val="00045919"/>
    <w:rsid w:val="00045CC9"/>
    <w:rsid w:val="00045DEC"/>
    <w:rsid w:val="00046041"/>
    <w:rsid w:val="000460A8"/>
    <w:rsid w:val="0004610A"/>
    <w:rsid w:val="00046632"/>
    <w:rsid w:val="00046742"/>
    <w:rsid w:val="000467EB"/>
    <w:rsid w:val="00046961"/>
    <w:rsid w:val="00046A64"/>
    <w:rsid w:val="000470DF"/>
    <w:rsid w:val="00047317"/>
    <w:rsid w:val="00047412"/>
    <w:rsid w:val="000477FC"/>
    <w:rsid w:val="0004787D"/>
    <w:rsid w:val="000478C8"/>
    <w:rsid w:val="00047DF2"/>
    <w:rsid w:val="000501C4"/>
    <w:rsid w:val="00050200"/>
    <w:rsid w:val="00050257"/>
    <w:rsid w:val="0005046F"/>
    <w:rsid w:val="000504E7"/>
    <w:rsid w:val="00050678"/>
    <w:rsid w:val="0005076C"/>
    <w:rsid w:val="00050A20"/>
    <w:rsid w:val="00050A41"/>
    <w:rsid w:val="00050AE4"/>
    <w:rsid w:val="00050C6E"/>
    <w:rsid w:val="00050E2E"/>
    <w:rsid w:val="00050EA1"/>
    <w:rsid w:val="00050EF2"/>
    <w:rsid w:val="000510F5"/>
    <w:rsid w:val="000511FF"/>
    <w:rsid w:val="000514AB"/>
    <w:rsid w:val="00051938"/>
    <w:rsid w:val="00051B0A"/>
    <w:rsid w:val="00051B7F"/>
    <w:rsid w:val="00051BA1"/>
    <w:rsid w:val="00051EA1"/>
    <w:rsid w:val="00051EE2"/>
    <w:rsid w:val="000520A7"/>
    <w:rsid w:val="00052114"/>
    <w:rsid w:val="000522C1"/>
    <w:rsid w:val="000522FC"/>
    <w:rsid w:val="000525F9"/>
    <w:rsid w:val="000528F9"/>
    <w:rsid w:val="00052999"/>
    <w:rsid w:val="00052C92"/>
    <w:rsid w:val="00052F03"/>
    <w:rsid w:val="00052F41"/>
    <w:rsid w:val="00053199"/>
    <w:rsid w:val="0005350E"/>
    <w:rsid w:val="0005359B"/>
    <w:rsid w:val="000538A9"/>
    <w:rsid w:val="00053A48"/>
    <w:rsid w:val="00053A84"/>
    <w:rsid w:val="00053B51"/>
    <w:rsid w:val="00053E4E"/>
    <w:rsid w:val="00053F04"/>
    <w:rsid w:val="00053FCD"/>
    <w:rsid w:val="0005451C"/>
    <w:rsid w:val="000548E9"/>
    <w:rsid w:val="00054B7B"/>
    <w:rsid w:val="00054BC2"/>
    <w:rsid w:val="00054CD8"/>
    <w:rsid w:val="00055222"/>
    <w:rsid w:val="000553B4"/>
    <w:rsid w:val="000555FE"/>
    <w:rsid w:val="00055782"/>
    <w:rsid w:val="00055CA5"/>
    <w:rsid w:val="00056AA8"/>
    <w:rsid w:val="00056E96"/>
    <w:rsid w:val="00056F27"/>
    <w:rsid w:val="000570F4"/>
    <w:rsid w:val="000571D8"/>
    <w:rsid w:val="00057264"/>
    <w:rsid w:val="0005734A"/>
    <w:rsid w:val="0005775D"/>
    <w:rsid w:val="00057861"/>
    <w:rsid w:val="00057C1C"/>
    <w:rsid w:val="00057E3D"/>
    <w:rsid w:val="00057F54"/>
    <w:rsid w:val="00057FD9"/>
    <w:rsid w:val="000601F8"/>
    <w:rsid w:val="0006033A"/>
    <w:rsid w:val="00060419"/>
    <w:rsid w:val="000608F3"/>
    <w:rsid w:val="0006090B"/>
    <w:rsid w:val="00060D7B"/>
    <w:rsid w:val="00060E22"/>
    <w:rsid w:val="00060ED3"/>
    <w:rsid w:val="00061080"/>
    <w:rsid w:val="0006109D"/>
    <w:rsid w:val="0006110A"/>
    <w:rsid w:val="0006132A"/>
    <w:rsid w:val="000614A6"/>
    <w:rsid w:val="000617D6"/>
    <w:rsid w:val="000618DF"/>
    <w:rsid w:val="00061B49"/>
    <w:rsid w:val="00061CE5"/>
    <w:rsid w:val="00062397"/>
    <w:rsid w:val="00062464"/>
    <w:rsid w:val="00062528"/>
    <w:rsid w:val="00062A46"/>
    <w:rsid w:val="00062B37"/>
    <w:rsid w:val="00062B88"/>
    <w:rsid w:val="00062FF6"/>
    <w:rsid w:val="000631E8"/>
    <w:rsid w:val="000632EA"/>
    <w:rsid w:val="00063589"/>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46B"/>
    <w:rsid w:val="00065735"/>
    <w:rsid w:val="0006587B"/>
    <w:rsid w:val="000659AA"/>
    <w:rsid w:val="00065C7E"/>
    <w:rsid w:val="00065F19"/>
    <w:rsid w:val="0006601B"/>
    <w:rsid w:val="00066251"/>
    <w:rsid w:val="00066328"/>
    <w:rsid w:val="0006639C"/>
    <w:rsid w:val="00066540"/>
    <w:rsid w:val="000665A7"/>
    <w:rsid w:val="0006677B"/>
    <w:rsid w:val="0006698F"/>
    <w:rsid w:val="00066A44"/>
    <w:rsid w:val="00066C33"/>
    <w:rsid w:val="00066D2F"/>
    <w:rsid w:val="00066D34"/>
    <w:rsid w:val="00067073"/>
    <w:rsid w:val="000670A1"/>
    <w:rsid w:val="0006740B"/>
    <w:rsid w:val="000674BB"/>
    <w:rsid w:val="0006758C"/>
    <w:rsid w:val="00067652"/>
    <w:rsid w:val="000678DC"/>
    <w:rsid w:val="000679EC"/>
    <w:rsid w:val="00067B15"/>
    <w:rsid w:val="00067B66"/>
    <w:rsid w:val="000700AC"/>
    <w:rsid w:val="000700C3"/>
    <w:rsid w:val="00070586"/>
    <w:rsid w:val="00070628"/>
    <w:rsid w:val="000709CF"/>
    <w:rsid w:val="00070C6E"/>
    <w:rsid w:val="00070C8D"/>
    <w:rsid w:val="00070CE9"/>
    <w:rsid w:val="00070D17"/>
    <w:rsid w:val="00071320"/>
    <w:rsid w:val="00071549"/>
    <w:rsid w:val="000715E1"/>
    <w:rsid w:val="0007168E"/>
    <w:rsid w:val="000716F6"/>
    <w:rsid w:val="00071744"/>
    <w:rsid w:val="000717F6"/>
    <w:rsid w:val="00071AFC"/>
    <w:rsid w:val="00071BFB"/>
    <w:rsid w:val="00071FB8"/>
    <w:rsid w:val="0007228A"/>
    <w:rsid w:val="00072304"/>
    <w:rsid w:val="00072456"/>
    <w:rsid w:val="00072532"/>
    <w:rsid w:val="00072601"/>
    <w:rsid w:val="00073084"/>
    <w:rsid w:val="0007328D"/>
    <w:rsid w:val="000733EE"/>
    <w:rsid w:val="000734C1"/>
    <w:rsid w:val="00073503"/>
    <w:rsid w:val="00073623"/>
    <w:rsid w:val="00073880"/>
    <w:rsid w:val="00073894"/>
    <w:rsid w:val="000738C3"/>
    <w:rsid w:val="000739B8"/>
    <w:rsid w:val="00073BDC"/>
    <w:rsid w:val="00073E98"/>
    <w:rsid w:val="00073EBA"/>
    <w:rsid w:val="000741BD"/>
    <w:rsid w:val="0007421F"/>
    <w:rsid w:val="00074286"/>
    <w:rsid w:val="00074289"/>
    <w:rsid w:val="0007433D"/>
    <w:rsid w:val="000745A1"/>
    <w:rsid w:val="00074617"/>
    <w:rsid w:val="000748E5"/>
    <w:rsid w:val="00074A02"/>
    <w:rsid w:val="00074BF2"/>
    <w:rsid w:val="00074CDB"/>
    <w:rsid w:val="00074D3E"/>
    <w:rsid w:val="00074D93"/>
    <w:rsid w:val="00074DF9"/>
    <w:rsid w:val="00074EAA"/>
    <w:rsid w:val="00075064"/>
    <w:rsid w:val="0007510A"/>
    <w:rsid w:val="00075251"/>
    <w:rsid w:val="000752B1"/>
    <w:rsid w:val="000755D4"/>
    <w:rsid w:val="0007563B"/>
    <w:rsid w:val="0007577B"/>
    <w:rsid w:val="00075781"/>
    <w:rsid w:val="000759D8"/>
    <w:rsid w:val="00075C50"/>
    <w:rsid w:val="00075D56"/>
    <w:rsid w:val="0007605F"/>
    <w:rsid w:val="000762EB"/>
    <w:rsid w:val="0007637E"/>
    <w:rsid w:val="000764E4"/>
    <w:rsid w:val="0007667C"/>
    <w:rsid w:val="000769EC"/>
    <w:rsid w:val="00076B78"/>
    <w:rsid w:val="00076D0D"/>
    <w:rsid w:val="00077003"/>
    <w:rsid w:val="00077380"/>
    <w:rsid w:val="00077453"/>
    <w:rsid w:val="0007746C"/>
    <w:rsid w:val="000775EC"/>
    <w:rsid w:val="00077BAB"/>
    <w:rsid w:val="00077C4B"/>
    <w:rsid w:val="00077C5E"/>
    <w:rsid w:val="00077C97"/>
    <w:rsid w:val="00077ECD"/>
    <w:rsid w:val="00077F66"/>
    <w:rsid w:val="000800E4"/>
    <w:rsid w:val="000803E5"/>
    <w:rsid w:val="00080788"/>
    <w:rsid w:val="000808E7"/>
    <w:rsid w:val="0008090E"/>
    <w:rsid w:val="00080D76"/>
    <w:rsid w:val="00080E14"/>
    <w:rsid w:val="000811A1"/>
    <w:rsid w:val="000813C7"/>
    <w:rsid w:val="000817D5"/>
    <w:rsid w:val="00081905"/>
    <w:rsid w:val="00081ACA"/>
    <w:rsid w:val="00081C0E"/>
    <w:rsid w:val="00081C0F"/>
    <w:rsid w:val="00081D58"/>
    <w:rsid w:val="00081DAF"/>
    <w:rsid w:val="0008201C"/>
    <w:rsid w:val="00082158"/>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94F"/>
    <w:rsid w:val="00084B5B"/>
    <w:rsid w:val="00084B92"/>
    <w:rsid w:val="00084CDC"/>
    <w:rsid w:val="00084DAF"/>
    <w:rsid w:val="00084E9C"/>
    <w:rsid w:val="0008507B"/>
    <w:rsid w:val="000851C2"/>
    <w:rsid w:val="0008528F"/>
    <w:rsid w:val="000852DF"/>
    <w:rsid w:val="00085362"/>
    <w:rsid w:val="000856B3"/>
    <w:rsid w:val="00085C49"/>
    <w:rsid w:val="00085E3B"/>
    <w:rsid w:val="00085F8B"/>
    <w:rsid w:val="00086277"/>
    <w:rsid w:val="00086775"/>
    <w:rsid w:val="00086CB3"/>
    <w:rsid w:val="0008703E"/>
    <w:rsid w:val="000871F5"/>
    <w:rsid w:val="000872A3"/>
    <w:rsid w:val="0008741B"/>
    <w:rsid w:val="0008752A"/>
    <w:rsid w:val="000876BF"/>
    <w:rsid w:val="0008784A"/>
    <w:rsid w:val="000878FE"/>
    <w:rsid w:val="00087A39"/>
    <w:rsid w:val="00087B84"/>
    <w:rsid w:val="00087FD9"/>
    <w:rsid w:val="0009032B"/>
    <w:rsid w:val="00090672"/>
    <w:rsid w:val="0009086A"/>
    <w:rsid w:val="000909F1"/>
    <w:rsid w:val="00090E19"/>
    <w:rsid w:val="00090F57"/>
    <w:rsid w:val="000912A2"/>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37A"/>
    <w:rsid w:val="000933E5"/>
    <w:rsid w:val="00093625"/>
    <w:rsid w:val="00093949"/>
    <w:rsid w:val="000939D0"/>
    <w:rsid w:val="00093BA9"/>
    <w:rsid w:val="00093C10"/>
    <w:rsid w:val="00093C4D"/>
    <w:rsid w:val="00093F7C"/>
    <w:rsid w:val="0009439D"/>
    <w:rsid w:val="000943AB"/>
    <w:rsid w:val="00094428"/>
    <w:rsid w:val="000944E7"/>
    <w:rsid w:val="00094571"/>
    <w:rsid w:val="000945E7"/>
    <w:rsid w:val="000945FD"/>
    <w:rsid w:val="00094687"/>
    <w:rsid w:val="00094A80"/>
    <w:rsid w:val="00094B6F"/>
    <w:rsid w:val="00094C52"/>
    <w:rsid w:val="00094EA9"/>
    <w:rsid w:val="00095286"/>
    <w:rsid w:val="00095308"/>
    <w:rsid w:val="0009543F"/>
    <w:rsid w:val="0009547B"/>
    <w:rsid w:val="00095599"/>
    <w:rsid w:val="000957F6"/>
    <w:rsid w:val="00095ACD"/>
    <w:rsid w:val="00095B8F"/>
    <w:rsid w:val="00095BAB"/>
    <w:rsid w:val="00095F1C"/>
    <w:rsid w:val="00096407"/>
    <w:rsid w:val="00096417"/>
    <w:rsid w:val="0009645E"/>
    <w:rsid w:val="0009646B"/>
    <w:rsid w:val="00096772"/>
    <w:rsid w:val="000968FA"/>
    <w:rsid w:val="00096917"/>
    <w:rsid w:val="00096B64"/>
    <w:rsid w:val="00096C2C"/>
    <w:rsid w:val="00096E35"/>
    <w:rsid w:val="00096E49"/>
    <w:rsid w:val="00096ED8"/>
    <w:rsid w:val="00096F71"/>
    <w:rsid w:val="0009700E"/>
    <w:rsid w:val="0009717B"/>
    <w:rsid w:val="0009743C"/>
    <w:rsid w:val="00097771"/>
    <w:rsid w:val="00097772"/>
    <w:rsid w:val="00097857"/>
    <w:rsid w:val="00097D61"/>
    <w:rsid w:val="00097E56"/>
    <w:rsid w:val="00097ED2"/>
    <w:rsid w:val="000A00DB"/>
    <w:rsid w:val="000A042B"/>
    <w:rsid w:val="000A07E7"/>
    <w:rsid w:val="000A08CA"/>
    <w:rsid w:val="000A09E1"/>
    <w:rsid w:val="000A0B13"/>
    <w:rsid w:val="000A0F16"/>
    <w:rsid w:val="000A11B9"/>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23B"/>
    <w:rsid w:val="000A342C"/>
    <w:rsid w:val="000A34C1"/>
    <w:rsid w:val="000A36E6"/>
    <w:rsid w:val="000A3747"/>
    <w:rsid w:val="000A385E"/>
    <w:rsid w:val="000A3B3E"/>
    <w:rsid w:val="000A3C98"/>
    <w:rsid w:val="000A3DEB"/>
    <w:rsid w:val="000A3EB3"/>
    <w:rsid w:val="000A3FD2"/>
    <w:rsid w:val="000A44D0"/>
    <w:rsid w:val="000A46B3"/>
    <w:rsid w:val="000A47AA"/>
    <w:rsid w:val="000A47F6"/>
    <w:rsid w:val="000A480E"/>
    <w:rsid w:val="000A4964"/>
    <w:rsid w:val="000A4D38"/>
    <w:rsid w:val="000A4EA2"/>
    <w:rsid w:val="000A5604"/>
    <w:rsid w:val="000A561D"/>
    <w:rsid w:val="000A5BAE"/>
    <w:rsid w:val="000A5CBA"/>
    <w:rsid w:val="000A5DDA"/>
    <w:rsid w:val="000A5EDF"/>
    <w:rsid w:val="000A633E"/>
    <w:rsid w:val="000A648D"/>
    <w:rsid w:val="000A65BC"/>
    <w:rsid w:val="000A686D"/>
    <w:rsid w:val="000A6CA8"/>
    <w:rsid w:val="000A6CE2"/>
    <w:rsid w:val="000A6DA4"/>
    <w:rsid w:val="000A6DE1"/>
    <w:rsid w:val="000A6F52"/>
    <w:rsid w:val="000A6FDB"/>
    <w:rsid w:val="000A7135"/>
    <w:rsid w:val="000A718C"/>
    <w:rsid w:val="000A7197"/>
    <w:rsid w:val="000A72D8"/>
    <w:rsid w:val="000A72E7"/>
    <w:rsid w:val="000A7309"/>
    <w:rsid w:val="000A7675"/>
    <w:rsid w:val="000A7791"/>
    <w:rsid w:val="000A7809"/>
    <w:rsid w:val="000A7832"/>
    <w:rsid w:val="000A785A"/>
    <w:rsid w:val="000A7FF1"/>
    <w:rsid w:val="000B00FE"/>
    <w:rsid w:val="000B0215"/>
    <w:rsid w:val="000B0404"/>
    <w:rsid w:val="000B0600"/>
    <w:rsid w:val="000B0777"/>
    <w:rsid w:val="000B0826"/>
    <w:rsid w:val="000B0AD3"/>
    <w:rsid w:val="000B0B61"/>
    <w:rsid w:val="000B0EDB"/>
    <w:rsid w:val="000B0F0E"/>
    <w:rsid w:val="000B0F41"/>
    <w:rsid w:val="000B1153"/>
    <w:rsid w:val="000B1182"/>
    <w:rsid w:val="000B1246"/>
    <w:rsid w:val="000B1467"/>
    <w:rsid w:val="000B15FD"/>
    <w:rsid w:val="000B160B"/>
    <w:rsid w:val="000B183E"/>
    <w:rsid w:val="000B1BE6"/>
    <w:rsid w:val="000B24B8"/>
    <w:rsid w:val="000B24D1"/>
    <w:rsid w:val="000B24F8"/>
    <w:rsid w:val="000B252A"/>
    <w:rsid w:val="000B2926"/>
    <w:rsid w:val="000B2AA0"/>
    <w:rsid w:val="000B3769"/>
    <w:rsid w:val="000B377E"/>
    <w:rsid w:val="000B3812"/>
    <w:rsid w:val="000B3843"/>
    <w:rsid w:val="000B39BC"/>
    <w:rsid w:val="000B3A7E"/>
    <w:rsid w:val="000B3C3A"/>
    <w:rsid w:val="000B3C96"/>
    <w:rsid w:val="000B4199"/>
    <w:rsid w:val="000B4270"/>
    <w:rsid w:val="000B4316"/>
    <w:rsid w:val="000B4402"/>
    <w:rsid w:val="000B446C"/>
    <w:rsid w:val="000B4667"/>
    <w:rsid w:val="000B47DE"/>
    <w:rsid w:val="000B4A2D"/>
    <w:rsid w:val="000B4C22"/>
    <w:rsid w:val="000B4ED2"/>
    <w:rsid w:val="000B5052"/>
    <w:rsid w:val="000B5078"/>
    <w:rsid w:val="000B52E7"/>
    <w:rsid w:val="000B5500"/>
    <w:rsid w:val="000B5727"/>
    <w:rsid w:val="000B5B51"/>
    <w:rsid w:val="000B6082"/>
    <w:rsid w:val="000B6230"/>
    <w:rsid w:val="000B62E2"/>
    <w:rsid w:val="000B65EC"/>
    <w:rsid w:val="000B6A77"/>
    <w:rsid w:val="000B6A91"/>
    <w:rsid w:val="000B6B23"/>
    <w:rsid w:val="000B6C12"/>
    <w:rsid w:val="000B6F0B"/>
    <w:rsid w:val="000B7098"/>
    <w:rsid w:val="000B711B"/>
    <w:rsid w:val="000B7304"/>
    <w:rsid w:val="000B73EE"/>
    <w:rsid w:val="000B7882"/>
    <w:rsid w:val="000B78BB"/>
    <w:rsid w:val="000B7BEF"/>
    <w:rsid w:val="000B7DD4"/>
    <w:rsid w:val="000C00B9"/>
    <w:rsid w:val="000C01F6"/>
    <w:rsid w:val="000C024A"/>
    <w:rsid w:val="000C03A1"/>
    <w:rsid w:val="000C0473"/>
    <w:rsid w:val="000C0702"/>
    <w:rsid w:val="000C0853"/>
    <w:rsid w:val="000C0901"/>
    <w:rsid w:val="000C0D96"/>
    <w:rsid w:val="000C1074"/>
    <w:rsid w:val="000C1087"/>
    <w:rsid w:val="000C1734"/>
    <w:rsid w:val="000C17FA"/>
    <w:rsid w:val="000C1CAA"/>
    <w:rsid w:val="000C1EFB"/>
    <w:rsid w:val="000C229C"/>
    <w:rsid w:val="000C22A4"/>
    <w:rsid w:val="000C22F0"/>
    <w:rsid w:val="000C2409"/>
    <w:rsid w:val="000C2417"/>
    <w:rsid w:val="000C25C9"/>
    <w:rsid w:val="000C2631"/>
    <w:rsid w:val="000C265A"/>
    <w:rsid w:val="000C27AA"/>
    <w:rsid w:val="000C285F"/>
    <w:rsid w:val="000C29E2"/>
    <w:rsid w:val="000C2BE8"/>
    <w:rsid w:val="000C2D3D"/>
    <w:rsid w:val="000C2EDA"/>
    <w:rsid w:val="000C2FBB"/>
    <w:rsid w:val="000C30A6"/>
    <w:rsid w:val="000C30D9"/>
    <w:rsid w:val="000C3372"/>
    <w:rsid w:val="000C33EC"/>
    <w:rsid w:val="000C369D"/>
    <w:rsid w:val="000C393E"/>
    <w:rsid w:val="000C3AF5"/>
    <w:rsid w:val="000C3D02"/>
    <w:rsid w:val="000C41AF"/>
    <w:rsid w:val="000C45FE"/>
    <w:rsid w:val="000C47A4"/>
    <w:rsid w:val="000C4DB9"/>
    <w:rsid w:val="000C4F16"/>
    <w:rsid w:val="000C5217"/>
    <w:rsid w:val="000C53A5"/>
    <w:rsid w:val="000C5481"/>
    <w:rsid w:val="000C5560"/>
    <w:rsid w:val="000C57CF"/>
    <w:rsid w:val="000C5B68"/>
    <w:rsid w:val="000C5BC5"/>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6DF0"/>
    <w:rsid w:val="000C6F70"/>
    <w:rsid w:val="000C706B"/>
    <w:rsid w:val="000C78C8"/>
    <w:rsid w:val="000C7C6D"/>
    <w:rsid w:val="000C7FF6"/>
    <w:rsid w:val="000D0087"/>
    <w:rsid w:val="000D00F6"/>
    <w:rsid w:val="000D043C"/>
    <w:rsid w:val="000D063A"/>
    <w:rsid w:val="000D0993"/>
    <w:rsid w:val="000D0C46"/>
    <w:rsid w:val="000D0CC8"/>
    <w:rsid w:val="000D0D68"/>
    <w:rsid w:val="000D0E6D"/>
    <w:rsid w:val="000D0FE7"/>
    <w:rsid w:val="000D1007"/>
    <w:rsid w:val="000D13E6"/>
    <w:rsid w:val="000D1503"/>
    <w:rsid w:val="000D1559"/>
    <w:rsid w:val="000D156C"/>
    <w:rsid w:val="000D15E1"/>
    <w:rsid w:val="000D17B7"/>
    <w:rsid w:val="000D17CD"/>
    <w:rsid w:val="000D1844"/>
    <w:rsid w:val="000D19A8"/>
    <w:rsid w:val="000D1B7A"/>
    <w:rsid w:val="000D1C23"/>
    <w:rsid w:val="000D1FFF"/>
    <w:rsid w:val="000D20B8"/>
    <w:rsid w:val="000D212B"/>
    <w:rsid w:val="000D2444"/>
    <w:rsid w:val="000D250C"/>
    <w:rsid w:val="000D27B0"/>
    <w:rsid w:val="000D27F8"/>
    <w:rsid w:val="000D2811"/>
    <w:rsid w:val="000D29BC"/>
    <w:rsid w:val="000D2C08"/>
    <w:rsid w:val="000D2CDD"/>
    <w:rsid w:val="000D2F98"/>
    <w:rsid w:val="000D315B"/>
    <w:rsid w:val="000D322A"/>
    <w:rsid w:val="000D3393"/>
    <w:rsid w:val="000D344C"/>
    <w:rsid w:val="000D3541"/>
    <w:rsid w:val="000D3A8E"/>
    <w:rsid w:val="000D3BC6"/>
    <w:rsid w:val="000D3D90"/>
    <w:rsid w:val="000D3F06"/>
    <w:rsid w:val="000D40F3"/>
    <w:rsid w:val="000D474D"/>
    <w:rsid w:val="000D4878"/>
    <w:rsid w:val="000D4945"/>
    <w:rsid w:val="000D4A75"/>
    <w:rsid w:val="000D4A85"/>
    <w:rsid w:val="000D4B80"/>
    <w:rsid w:val="000D4D5C"/>
    <w:rsid w:val="000D513A"/>
    <w:rsid w:val="000D5233"/>
    <w:rsid w:val="000D54EA"/>
    <w:rsid w:val="000D54EE"/>
    <w:rsid w:val="000D5688"/>
    <w:rsid w:val="000D5A38"/>
    <w:rsid w:val="000D5B23"/>
    <w:rsid w:val="000D5DFF"/>
    <w:rsid w:val="000D5EFB"/>
    <w:rsid w:val="000D603B"/>
    <w:rsid w:val="000D611A"/>
    <w:rsid w:val="000D6173"/>
    <w:rsid w:val="000D62E4"/>
    <w:rsid w:val="000D63DA"/>
    <w:rsid w:val="000D642C"/>
    <w:rsid w:val="000D655A"/>
    <w:rsid w:val="000D6636"/>
    <w:rsid w:val="000D6677"/>
    <w:rsid w:val="000D6708"/>
    <w:rsid w:val="000D6948"/>
    <w:rsid w:val="000D6B0E"/>
    <w:rsid w:val="000D6B11"/>
    <w:rsid w:val="000D6B3D"/>
    <w:rsid w:val="000D6D5F"/>
    <w:rsid w:val="000D6F09"/>
    <w:rsid w:val="000D6F54"/>
    <w:rsid w:val="000D6FA6"/>
    <w:rsid w:val="000D702B"/>
    <w:rsid w:val="000D720F"/>
    <w:rsid w:val="000D7220"/>
    <w:rsid w:val="000D752A"/>
    <w:rsid w:val="000D777A"/>
    <w:rsid w:val="000D7825"/>
    <w:rsid w:val="000D7C44"/>
    <w:rsid w:val="000D7F0A"/>
    <w:rsid w:val="000D7FA5"/>
    <w:rsid w:val="000E00CE"/>
    <w:rsid w:val="000E017B"/>
    <w:rsid w:val="000E01AA"/>
    <w:rsid w:val="000E041D"/>
    <w:rsid w:val="000E0516"/>
    <w:rsid w:val="000E0626"/>
    <w:rsid w:val="000E0AE8"/>
    <w:rsid w:val="000E0B8A"/>
    <w:rsid w:val="000E0C7D"/>
    <w:rsid w:val="000E0EDF"/>
    <w:rsid w:val="000E0F00"/>
    <w:rsid w:val="000E11ED"/>
    <w:rsid w:val="000E136C"/>
    <w:rsid w:val="000E1787"/>
    <w:rsid w:val="000E1807"/>
    <w:rsid w:val="000E18F6"/>
    <w:rsid w:val="000E1964"/>
    <w:rsid w:val="000E1C38"/>
    <w:rsid w:val="000E1DDF"/>
    <w:rsid w:val="000E1E75"/>
    <w:rsid w:val="000E1EDA"/>
    <w:rsid w:val="000E2205"/>
    <w:rsid w:val="000E265D"/>
    <w:rsid w:val="000E266D"/>
    <w:rsid w:val="000E267F"/>
    <w:rsid w:val="000E2811"/>
    <w:rsid w:val="000E2BB4"/>
    <w:rsid w:val="000E2BCD"/>
    <w:rsid w:val="000E2D48"/>
    <w:rsid w:val="000E2DC6"/>
    <w:rsid w:val="000E30FC"/>
    <w:rsid w:val="000E3198"/>
    <w:rsid w:val="000E3269"/>
    <w:rsid w:val="000E33EA"/>
    <w:rsid w:val="000E3461"/>
    <w:rsid w:val="000E38D7"/>
    <w:rsid w:val="000E3B5B"/>
    <w:rsid w:val="000E3BFF"/>
    <w:rsid w:val="000E3CC1"/>
    <w:rsid w:val="000E4482"/>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CF4"/>
    <w:rsid w:val="000E6DA1"/>
    <w:rsid w:val="000E6FA4"/>
    <w:rsid w:val="000E70EE"/>
    <w:rsid w:val="000E71D7"/>
    <w:rsid w:val="000E7794"/>
    <w:rsid w:val="000E77AC"/>
    <w:rsid w:val="000E77D6"/>
    <w:rsid w:val="000E78D5"/>
    <w:rsid w:val="000E7990"/>
    <w:rsid w:val="000E79E7"/>
    <w:rsid w:val="000E7A77"/>
    <w:rsid w:val="000E7AF1"/>
    <w:rsid w:val="000E7B0A"/>
    <w:rsid w:val="000E7BE9"/>
    <w:rsid w:val="000E7E20"/>
    <w:rsid w:val="000E7FAD"/>
    <w:rsid w:val="000F00D4"/>
    <w:rsid w:val="000F0112"/>
    <w:rsid w:val="000F024D"/>
    <w:rsid w:val="000F03AE"/>
    <w:rsid w:val="000F068A"/>
    <w:rsid w:val="000F06EE"/>
    <w:rsid w:val="000F07BE"/>
    <w:rsid w:val="000F0CD8"/>
    <w:rsid w:val="000F0FFC"/>
    <w:rsid w:val="000F141D"/>
    <w:rsid w:val="000F14DA"/>
    <w:rsid w:val="000F1704"/>
    <w:rsid w:val="000F18D0"/>
    <w:rsid w:val="000F1943"/>
    <w:rsid w:val="000F1993"/>
    <w:rsid w:val="000F1EEC"/>
    <w:rsid w:val="000F2236"/>
    <w:rsid w:val="000F2342"/>
    <w:rsid w:val="000F2369"/>
    <w:rsid w:val="000F242E"/>
    <w:rsid w:val="000F2486"/>
    <w:rsid w:val="000F24F0"/>
    <w:rsid w:val="000F259A"/>
    <w:rsid w:val="000F25A4"/>
    <w:rsid w:val="000F2ACF"/>
    <w:rsid w:val="000F2AF5"/>
    <w:rsid w:val="000F2C6B"/>
    <w:rsid w:val="000F2CC9"/>
    <w:rsid w:val="000F2FFB"/>
    <w:rsid w:val="000F30AC"/>
    <w:rsid w:val="000F32A9"/>
    <w:rsid w:val="000F332D"/>
    <w:rsid w:val="000F333B"/>
    <w:rsid w:val="000F3349"/>
    <w:rsid w:val="000F380A"/>
    <w:rsid w:val="000F3828"/>
    <w:rsid w:val="000F3953"/>
    <w:rsid w:val="000F3B4F"/>
    <w:rsid w:val="000F3B94"/>
    <w:rsid w:val="000F3BCD"/>
    <w:rsid w:val="000F3EAE"/>
    <w:rsid w:val="000F402C"/>
    <w:rsid w:val="000F414F"/>
    <w:rsid w:val="000F4584"/>
    <w:rsid w:val="000F45C7"/>
    <w:rsid w:val="000F4809"/>
    <w:rsid w:val="000F4847"/>
    <w:rsid w:val="000F49A8"/>
    <w:rsid w:val="000F4B7F"/>
    <w:rsid w:val="000F4C7C"/>
    <w:rsid w:val="000F4D7C"/>
    <w:rsid w:val="000F4EA5"/>
    <w:rsid w:val="000F4FA2"/>
    <w:rsid w:val="000F50C8"/>
    <w:rsid w:val="000F5168"/>
    <w:rsid w:val="000F5334"/>
    <w:rsid w:val="000F54E7"/>
    <w:rsid w:val="000F56B1"/>
    <w:rsid w:val="000F59B2"/>
    <w:rsid w:val="000F5A26"/>
    <w:rsid w:val="000F5B52"/>
    <w:rsid w:val="000F5B9C"/>
    <w:rsid w:val="000F5D0D"/>
    <w:rsid w:val="000F5E96"/>
    <w:rsid w:val="000F5EC8"/>
    <w:rsid w:val="000F5F5F"/>
    <w:rsid w:val="000F6127"/>
    <w:rsid w:val="000F612B"/>
    <w:rsid w:val="000F626D"/>
    <w:rsid w:val="000F6516"/>
    <w:rsid w:val="000F6A0A"/>
    <w:rsid w:val="000F6A68"/>
    <w:rsid w:val="000F6A92"/>
    <w:rsid w:val="000F6BB8"/>
    <w:rsid w:val="000F6D43"/>
    <w:rsid w:val="000F6E85"/>
    <w:rsid w:val="000F70C2"/>
    <w:rsid w:val="000F722C"/>
    <w:rsid w:val="000F7434"/>
    <w:rsid w:val="000F798C"/>
    <w:rsid w:val="0010006D"/>
    <w:rsid w:val="001002A9"/>
    <w:rsid w:val="00100373"/>
    <w:rsid w:val="00100385"/>
    <w:rsid w:val="00100421"/>
    <w:rsid w:val="00100923"/>
    <w:rsid w:val="00100ADA"/>
    <w:rsid w:val="00100AF5"/>
    <w:rsid w:val="00100B97"/>
    <w:rsid w:val="00100E4A"/>
    <w:rsid w:val="0010102C"/>
    <w:rsid w:val="001010E6"/>
    <w:rsid w:val="001011B1"/>
    <w:rsid w:val="0010124F"/>
    <w:rsid w:val="001013C2"/>
    <w:rsid w:val="001014BE"/>
    <w:rsid w:val="0010179E"/>
    <w:rsid w:val="00101B03"/>
    <w:rsid w:val="00101BE3"/>
    <w:rsid w:val="00101CD9"/>
    <w:rsid w:val="00101DB6"/>
    <w:rsid w:val="001020E1"/>
    <w:rsid w:val="00102237"/>
    <w:rsid w:val="00102718"/>
    <w:rsid w:val="0010289D"/>
    <w:rsid w:val="00102995"/>
    <w:rsid w:val="001029DB"/>
    <w:rsid w:val="00102D8B"/>
    <w:rsid w:val="001030A4"/>
    <w:rsid w:val="00103131"/>
    <w:rsid w:val="00103262"/>
    <w:rsid w:val="0010326B"/>
    <w:rsid w:val="0010362B"/>
    <w:rsid w:val="00103667"/>
    <w:rsid w:val="001036F9"/>
    <w:rsid w:val="0010386E"/>
    <w:rsid w:val="00103969"/>
    <w:rsid w:val="00103A52"/>
    <w:rsid w:val="00103B0B"/>
    <w:rsid w:val="00103B8C"/>
    <w:rsid w:val="00103CF8"/>
    <w:rsid w:val="00104029"/>
    <w:rsid w:val="001040B2"/>
    <w:rsid w:val="0010428E"/>
    <w:rsid w:val="001044AD"/>
    <w:rsid w:val="0010450F"/>
    <w:rsid w:val="00104666"/>
    <w:rsid w:val="0010467B"/>
    <w:rsid w:val="0010488B"/>
    <w:rsid w:val="001048F9"/>
    <w:rsid w:val="00104B06"/>
    <w:rsid w:val="00104E97"/>
    <w:rsid w:val="00104EB3"/>
    <w:rsid w:val="00105046"/>
    <w:rsid w:val="0010546F"/>
    <w:rsid w:val="00105491"/>
    <w:rsid w:val="0010556B"/>
    <w:rsid w:val="00105652"/>
    <w:rsid w:val="001057E4"/>
    <w:rsid w:val="00105B82"/>
    <w:rsid w:val="00105BED"/>
    <w:rsid w:val="00105D22"/>
    <w:rsid w:val="00105E65"/>
    <w:rsid w:val="00106157"/>
    <w:rsid w:val="00106301"/>
    <w:rsid w:val="00106459"/>
    <w:rsid w:val="00106488"/>
    <w:rsid w:val="0010648C"/>
    <w:rsid w:val="0010657E"/>
    <w:rsid w:val="001068B7"/>
    <w:rsid w:val="00106B71"/>
    <w:rsid w:val="00106C6C"/>
    <w:rsid w:val="00106DD5"/>
    <w:rsid w:val="00106F21"/>
    <w:rsid w:val="001072C7"/>
    <w:rsid w:val="001074A4"/>
    <w:rsid w:val="00107881"/>
    <w:rsid w:val="001079A2"/>
    <w:rsid w:val="001079CD"/>
    <w:rsid w:val="00107A3E"/>
    <w:rsid w:val="00107A62"/>
    <w:rsid w:val="00107A71"/>
    <w:rsid w:val="00107AFA"/>
    <w:rsid w:val="00107B72"/>
    <w:rsid w:val="00107BB9"/>
    <w:rsid w:val="00107BD1"/>
    <w:rsid w:val="00110426"/>
    <w:rsid w:val="001105BF"/>
    <w:rsid w:val="001105ED"/>
    <w:rsid w:val="001109F6"/>
    <w:rsid w:val="001113BE"/>
    <w:rsid w:val="0011155C"/>
    <w:rsid w:val="001115F1"/>
    <w:rsid w:val="001116A5"/>
    <w:rsid w:val="00111907"/>
    <w:rsid w:val="00111C73"/>
    <w:rsid w:val="00111DE1"/>
    <w:rsid w:val="00111E65"/>
    <w:rsid w:val="00111F45"/>
    <w:rsid w:val="00111F7B"/>
    <w:rsid w:val="00111F9A"/>
    <w:rsid w:val="00112187"/>
    <w:rsid w:val="0011222F"/>
    <w:rsid w:val="001122E1"/>
    <w:rsid w:val="001123E9"/>
    <w:rsid w:val="0011247A"/>
    <w:rsid w:val="001124A6"/>
    <w:rsid w:val="00112952"/>
    <w:rsid w:val="00112A8A"/>
    <w:rsid w:val="00112A9D"/>
    <w:rsid w:val="00112C0C"/>
    <w:rsid w:val="00112E32"/>
    <w:rsid w:val="00113020"/>
    <w:rsid w:val="00113241"/>
    <w:rsid w:val="0011349A"/>
    <w:rsid w:val="001137AE"/>
    <w:rsid w:val="001137EC"/>
    <w:rsid w:val="00113BD0"/>
    <w:rsid w:val="00114160"/>
    <w:rsid w:val="00114296"/>
    <w:rsid w:val="0011446B"/>
    <w:rsid w:val="00114F7B"/>
    <w:rsid w:val="00115397"/>
    <w:rsid w:val="00115401"/>
    <w:rsid w:val="00115A0B"/>
    <w:rsid w:val="00115A53"/>
    <w:rsid w:val="00115BA4"/>
    <w:rsid w:val="00115BF3"/>
    <w:rsid w:val="00115D90"/>
    <w:rsid w:val="00115F7C"/>
    <w:rsid w:val="00116179"/>
    <w:rsid w:val="00116189"/>
    <w:rsid w:val="00116196"/>
    <w:rsid w:val="0011619E"/>
    <w:rsid w:val="001161A4"/>
    <w:rsid w:val="0011696B"/>
    <w:rsid w:val="00116974"/>
    <w:rsid w:val="0011699B"/>
    <w:rsid w:val="00116A0A"/>
    <w:rsid w:val="00116ACB"/>
    <w:rsid w:val="00116E47"/>
    <w:rsid w:val="00116F41"/>
    <w:rsid w:val="00116F75"/>
    <w:rsid w:val="00116F8C"/>
    <w:rsid w:val="0011705F"/>
    <w:rsid w:val="00117311"/>
    <w:rsid w:val="0011741C"/>
    <w:rsid w:val="00117459"/>
    <w:rsid w:val="00117529"/>
    <w:rsid w:val="0011761A"/>
    <w:rsid w:val="001178EC"/>
    <w:rsid w:val="00117A37"/>
    <w:rsid w:val="00117D8B"/>
    <w:rsid w:val="00117EF2"/>
    <w:rsid w:val="001200F4"/>
    <w:rsid w:val="0012023B"/>
    <w:rsid w:val="00120388"/>
    <w:rsid w:val="0012041E"/>
    <w:rsid w:val="001204CB"/>
    <w:rsid w:val="00120763"/>
    <w:rsid w:val="00120871"/>
    <w:rsid w:val="00120953"/>
    <w:rsid w:val="00120A28"/>
    <w:rsid w:val="00120DF0"/>
    <w:rsid w:val="00120F8B"/>
    <w:rsid w:val="00120FB1"/>
    <w:rsid w:val="001212CF"/>
    <w:rsid w:val="001214A8"/>
    <w:rsid w:val="001217F1"/>
    <w:rsid w:val="00121A30"/>
    <w:rsid w:val="00121C04"/>
    <w:rsid w:val="00121C9C"/>
    <w:rsid w:val="00121CFB"/>
    <w:rsid w:val="00121D67"/>
    <w:rsid w:val="00121DC0"/>
    <w:rsid w:val="00121DF6"/>
    <w:rsid w:val="00121E57"/>
    <w:rsid w:val="00121FFF"/>
    <w:rsid w:val="00122318"/>
    <w:rsid w:val="0012257F"/>
    <w:rsid w:val="00122902"/>
    <w:rsid w:val="001229BD"/>
    <w:rsid w:val="00122B57"/>
    <w:rsid w:val="00122C14"/>
    <w:rsid w:val="00122D9C"/>
    <w:rsid w:val="00122DBA"/>
    <w:rsid w:val="00122F01"/>
    <w:rsid w:val="00122F5B"/>
    <w:rsid w:val="0012316A"/>
    <w:rsid w:val="00123202"/>
    <w:rsid w:val="00123261"/>
    <w:rsid w:val="001232E4"/>
    <w:rsid w:val="00123335"/>
    <w:rsid w:val="0012342C"/>
    <w:rsid w:val="0012346B"/>
    <w:rsid w:val="00123566"/>
    <w:rsid w:val="001235E1"/>
    <w:rsid w:val="00123673"/>
    <w:rsid w:val="001237F5"/>
    <w:rsid w:val="00123997"/>
    <w:rsid w:val="00123A89"/>
    <w:rsid w:val="00123B7E"/>
    <w:rsid w:val="00123CBC"/>
    <w:rsid w:val="00123FA6"/>
    <w:rsid w:val="0012419A"/>
    <w:rsid w:val="00124210"/>
    <w:rsid w:val="0012427C"/>
    <w:rsid w:val="00124392"/>
    <w:rsid w:val="00124479"/>
    <w:rsid w:val="001244E0"/>
    <w:rsid w:val="0012473E"/>
    <w:rsid w:val="0012476B"/>
    <w:rsid w:val="001247A2"/>
    <w:rsid w:val="001247C7"/>
    <w:rsid w:val="0012493B"/>
    <w:rsid w:val="00124FD0"/>
    <w:rsid w:val="00125284"/>
    <w:rsid w:val="00125463"/>
    <w:rsid w:val="00125621"/>
    <w:rsid w:val="00125850"/>
    <w:rsid w:val="001258A9"/>
    <w:rsid w:val="001258B3"/>
    <w:rsid w:val="00125A07"/>
    <w:rsid w:val="00125ACD"/>
    <w:rsid w:val="00126349"/>
    <w:rsid w:val="00126414"/>
    <w:rsid w:val="0012645A"/>
    <w:rsid w:val="00126707"/>
    <w:rsid w:val="0012678B"/>
    <w:rsid w:val="00126927"/>
    <w:rsid w:val="00126989"/>
    <w:rsid w:val="001269DB"/>
    <w:rsid w:val="00126A64"/>
    <w:rsid w:val="00126B86"/>
    <w:rsid w:val="00126CD3"/>
    <w:rsid w:val="001270A5"/>
    <w:rsid w:val="0012726E"/>
    <w:rsid w:val="00127714"/>
    <w:rsid w:val="00127A13"/>
    <w:rsid w:val="00127BEB"/>
    <w:rsid w:val="00127D38"/>
    <w:rsid w:val="00127D9A"/>
    <w:rsid w:val="00127DC2"/>
    <w:rsid w:val="00127DC7"/>
    <w:rsid w:val="00127F8A"/>
    <w:rsid w:val="00130104"/>
    <w:rsid w:val="00130222"/>
    <w:rsid w:val="00130238"/>
    <w:rsid w:val="00130485"/>
    <w:rsid w:val="0013049E"/>
    <w:rsid w:val="0013054B"/>
    <w:rsid w:val="001305A6"/>
    <w:rsid w:val="001308DD"/>
    <w:rsid w:val="00130B9A"/>
    <w:rsid w:val="00130CF6"/>
    <w:rsid w:val="00130D1D"/>
    <w:rsid w:val="00131096"/>
    <w:rsid w:val="001311DC"/>
    <w:rsid w:val="001317E6"/>
    <w:rsid w:val="00131B57"/>
    <w:rsid w:val="00131B81"/>
    <w:rsid w:val="00131D81"/>
    <w:rsid w:val="00131E42"/>
    <w:rsid w:val="00131E64"/>
    <w:rsid w:val="00131E73"/>
    <w:rsid w:val="00131E80"/>
    <w:rsid w:val="00131ECA"/>
    <w:rsid w:val="00131F5F"/>
    <w:rsid w:val="00131FAE"/>
    <w:rsid w:val="001324C6"/>
    <w:rsid w:val="001325E9"/>
    <w:rsid w:val="00132627"/>
    <w:rsid w:val="0013263F"/>
    <w:rsid w:val="001329D1"/>
    <w:rsid w:val="00132C65"/>
    <w:rsid w:val="00132CAC"/>
    <w:rsid w:val="00132EC0"/>
    <w:rsid w:val="00133153"/>
    <w:rsid w:val="0013321B"/>
    <w:rsid w:val="00133250"/>
    <w:rsid w:val="001334A6"/>
    <w:rsid w:val="001336DC"/>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86A"/>
    <w:rsid w:val="0013594D"/>
    <w:rsid w:val="00135DE9"/>
    <w:rsid w:val="00135FD8"/>
    <w:rsid w:val="0013607D"/>
    <w:rsid w:val="00136617"/>
    <w:rsid w:val="00136618"/>
    <w:rsid w:val="001368B0"/>
    <w:rsid w:val="001368E2"/>
    <w:rsid w:val="00136B63"/>
    <w:rsid w:val="00136ED9"/>
    <w:rsid w:val="001372A2"/>
    <w:rsid w:val="001374D4"/>
    <w:rsid w:val="00137716"/>
    <w:rsid w:val="0013785F"/>
    <w:rsid w:val="00137974"/>
    <w:rsid w:val="001379C8"/>
    <w:rsid w:val="00137F16"/>
    <w:rsid w:val="00140462"/>
    <w:rsid w:val="00140571"/>
    <w:rsid w:val="0014059A"/>
    <w:rsid w:val="001405E9"/>
    <w:rsid w:val="0014067C"/>
    <w:rsid w:val="0014073C"/>
    <w:rsid w:val="001408CB"/>
    <w:rsid w:val="001409B0"/>
    <w:rsid w:val="001409D6"/>
    <w:rsid w:val="00140A7B"/>
    <w:rsid w:val="00140BF0"/>
    <w:rsid w:val="00140D7E"/>
    <w:rsid w:val="00140E5C"/>
    <w:rsid w:val="00140E9C"/>
    <w:rsid w:val="0014104E"/>
    <w:rsid w:val="001410EB"/>
    <w:rsid w:val="001412FD"/>
    <w:rsid w:val="0014132F"/>
    <w:rsid w:val="001415E5"/>
    <w:rsid w:val="0014176C"/>
    <w:rsid w:val="001417FC"/>
    <w:rsid w:val="001419E0"/>
    <w:rsid w:val="00141A62"/>
    <w:rsid w:val="00141BA3"/>
    <w:rsid w:val="00141BD5"/>
    <w:rsid w:val="00141BF7"/>
    <w:rsid w:val="00141C10"/>
    <w:rsid w:val="00141C62"/>
    <w:rsid w:val="0014273A"/>
    <w:rsid w:val="001429A4"/>
    <w:rsid w:val="00142B0D"/>
    <w:rsid w:val="00142BAE"/>
    <w:rsid w:val="00142CD2"/>
    <w:rsid w:val="00142DF6"/>
    <w:rsid w:val="00142FDE"/>
    <w:rsid w:val="00143234"/>
    <w:rsid w:val="001432F9"/>
    <w:rsid w:val="00143588"/>
    <w:rsid w:val="001436C3"/>
    <w:rsid w:val="001436D3"/>
    <w:rsid w:val="001437A3"/>
    <w:rsid w:val="00143C83"/>
    <w:rsid w:val="00143DE0"/>
    <w:rsid w:val="00143E45"/>
    <w:rsid w:val="001447B5"/>
    <w:rsid w:val="00144CD3"/>
    <w:rsid w:val="00145097"/>
    <w:rsid w:val="001450CB"/>
    <w:rsid w:val="00145214"/>
    <w:rsid w:val="00145767"/>
    <w:rsid w:val="00145BFE"/>
    <w:rsid w:val="00145D1D"/>
    <w:rsid w:val="00145E04"/>
    <w:rsid w:val="00145E38"/>
    <w:rsid w:val="00145EEE"/>
    <w:rsid w:val="001460BB"/>
    <w:rsid w:val="001461C1"/>
    <w:rsid w:val="0014623C"/>
    <w:rsid w:val="001464BF"/>
    <w:rsid w:val="0014667E"/>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47DBC"/>
    <w:rsid w:val="00150122"/>
    <w:rsid w:val="00150158"/>
    <w:rsid w:val="0015066B"/>
    <w:rsid w:val="00150835"/>
    <w:rsid w:val="001508C0"/>
    <w:rsid w:val="00150908"/>
    <w:rsid w:val="00150AB6"/>
    <w:rsid w:val="00150B57"/>
    <w:rsid w:val="00150BF6"/>
    <w:rsid w:val="00150CB9"/>
    <w:rsid w:val="00151146"/>
    <w:rsid w:val="001512E6"/>
    <w:rsid w:val="001516A6"/>
    <w:rsid w:val="0015191F"/>
    <w:rsid w:val="00151936"/>
    <w:rsid w:val="0015198C"/>
    <w:rsid w:val="001519C8"/>
    <w:rsid w:val="00151E7A"/>
    <w:rsid w:val="00152031"/>
    <w:rsid w:val="00152366"/>
    <w:rsid w:val="001524AC"/>
    <w:rsid w:val="001525DF"/>
    <w:rsid w:val="001527E7"/>
    <w:rsid w:val="0015290D"/>
    <w:rsid w:val="00152C93"/>
    <w:rsid w:val="00152FB3"/>
    <w:rsid w:val="00152FC3"/>
    <w:rsid w:val="00153044"/>
    <w:rsid w:val="001533AA"/>
    <w:rsid w:val="00153440"/>
    <w:rsid w:val="00153539"/>
    <w:rsid w:val="001535CF"/>
    <w:rsid w:val="0015377C"/>
    <w:rsid w:val="0015386D"/>
    <w:rsid w:val="00153B77"/>
    <w:rsid w:val="00153FB8"/>
    <w:rsid w:val="00153FEC"/>
    <w:rsid w:val="001542B4"/>
    <w:rsid w:val="001542FF"/>
    <w:rsid w:val="001543B0"/>
    <w:rsid w:val="0015471D"/>
    <w:rsid w:val="001548DB"/>
    <w:rsid w:val="0015499B"/>
    <w:rsid w:val="00154A3D"/>
    <w:rsid w:val="00154B01"/>
    <w:rsid w:val="00154C47"/>
    <w:rsid w:val="00154D18"/>
    <w:rsid w:val="00154EAD"/>
    <w:rsid w:val="00154F44"/>
    <w:rsid w:val="001551CB"/>
    <w:rsid w:val="00155216"/>
    <w:rsid w:val="00155258"/>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6F89"/>
    <w:rsid w:val="001572FA"/>
    <w:rsid w:val="001576ED"/>
    <w:rsid w:val="00157755"/>
    <w:rsid w:val="00157D03"/>
    <w:rsid w:val="00157D09"/>
    <w:rsid w:val="00157D98"/>
    <w:rsid w:val="00157EDC"/>
    <w:rsid w:val="00157F70"/>
    <w:rsid w:val="00157FA5"/>
    <w:rsid w:val="001601D3"/>
    <w:rsid w:val="00160572"/>
    <w:rsid w:val="00160675"/>
    <w:rsid w:val="001607CB"/>
    <w:rsid w:val="00160843"/>
    <w:rsid w:val="001608FB"/>
    <w:rsid w:val="001608FE"/>
    <w:rsid w:val="00160FEB"/>
    <w:rsid w:val="00161017"/>
    <w:rsid w:val="0016179F"/>
    <w:rsid w:val="001617A4"/>
    <w:rsid w:val="00161873"/>
    <w:rsid w:val="00161B5A"/>
    <w:rsid w:val="00161D8D"/>
    <w:rsid w:val="00161DA2"/>
    <w:rsid w:val="00161E8C"/>
    <w:rsid w:val="0016202F"/>
    <w:rsid w:val="00162535"/>
    <w:rsid w:val="00162935"/>
    <w:rsid w:val="00162A19"/>
    <w:rsid w:val="00162E41"/>
    <w:rsid w:val="00162EA8"/>
    <w:rsid w:val="0016359A"/>
    <w:rsid w:val="00163735"/>
    <w:rsid w:val="00163A94"/>
    <w:rsid w:val="00163E5C"/>
    <w:rsid w:val="00164053"/>
    <w:rsid w:val="0016433F"/>
    <w:rsid w:val="0016434C"/>
    <w:rsid w:val="00164580"/>
    <w:rsid w:val="001646D5"/>
    <w:rsid w:val="001649FA"/>
    <w:rsid w:val="00164A5E"/>
    <w:rsid w:val="00164A92"/>
    <w:rsid w:val="00164ADC"/>
    <w:rsid w:val="00164F23"/>
    <w:rsid w:val="001651B5"/>
    <w:rsid w:val="00165637"/>
    <w:rsid w:val="00165746"/>
    <w:rsid w:val="001658F7"/>
    <w:rsid w:val="00165B18"/>
    <w:rsid w:val="00165BFF"/>
    <w:rsid w:val="00166150"/>
    <w:rsid w:val="00166259"/>
    <w:rsid w:val="001663C5"/>
    <w:rsid w:val="00166932"/>
    <w:rsid w:val="001669CF"/>
    <w:rsid w:val="00166CA2"/>
    <w:rsid w:val="00166CCC"/>
    <w:rsid w:val="00166E41"/>
    <w:rsid w:val="00166F37"/>
    <w:rsid w:val="001674E9"/>
    <w:rsid w:val="0016754E"/>
    <w:rsid w:val="001677B8"/>
    <w:rsid w:val="00167812"/>
    <w:rsid w:val="001678C7"/>
    <w:rsid w:val="001678D5"/>
    <w:rsid w:val="00167B0C"/>
    <w:rsid w:val="00167C89"/>
    <w:rsid w:val="00167DF5"/>
    <w:rsid w:val="00167EE4"/>
    <w:rsid w:val="00167F8E"/>
    <w:rsid w:val="0017014E"/>
    <w:rsid w:val="001701CF"/>
    <w:rsid w:val="001702E4"/>
    <w:rsid w:val="001703BD"/>
    <w:rsid w:val="001706A0"/>
    <w:rsid w:val="001706A4"/>
    <w:rsid w:val="001708E9"/>
    <w:rsid w:val="00170BCE"/>
    <w:rsid w:val="00170CE9"/>
    <w:rsid w:val="00170DA7"/>
    <w:rsid w:val="00170F5C"/>
    <w:rsid w:val="0017107F"/>
    <w:rsid w:val="001713EE"/>
    <w:rsid w:val="00171492"/>
    <w:rsid w:val="0017165B"/>
    <w:rsid w:val="001716FB"/>
    <w:rsid w:val="00171803"/>
    <w:rsid w:val="0017180E"/>
    <w:rsid w:val="00171EA1"/>
    <w:rsid w:val="00171FB3"/>
    <w:rsid w:val="001720A8"/>
    <w:rsid w:val="00172149"/>
    <w:rsid w:val="001721F9"/>
    <w:rsid w:val="001722E3"/>
    <w:rsid w:val="001722FA"/>
    <w:rsid w:val="0017240F"/>
    <w:rsid w:val="001725E0"/>
    <w:rsid w:val="0017271C"/>
    <w:rsid w:val="00172739"/>
    <w:rsid w:val="001729A8"/>
    <w:rsid w:val="00172A27"/>
    <w:rsid w:val="00172CE8"/>
    <w:rsid w:val="0017327B"/>
    <w:rsid w:val="0017334E"/>
    <w:rsid w:val="0017357C"/>
    <w:rsid w:val="00173586"/>
    <w:rsid w:val="001737A4"/>
    <w:rsid w:val="00173D06"/>
    <w:rsid w:val="00173D5F"/>
    <w:rsid w:val="00173D61"/>
    <w:rsid w:val="00173EEA"/>
    <w:rsid w:val="00173F7E"/>
    <w:rsid w:val="001740D4"/>
    <w:rsid w:val="0017442B"/>
    <w:rsid w:val="0017447C"/>
    <w:rsid w:val="00174611"/>
    <w:rsid w:val="001746D3"/>
    <w:rsid w:val="001747A7"/>
    <w:rsid w:val="00174A37"/>
    <w:rsid w:val="00174C54"/>
    <w:rsid w:val="00174DD6"/>
    <w:rsid w:val="001750D3"/>
    <w:rsid w:val="00175449"/>
    <w:rsid w:val="001755BB"/>
    <w:rsid w:val="0017571B"/>
    <w:rsid w:val="001757F6"/>
    <w:rsid w:val="00175878"/>
    <w:rsid w:val="001758D0"/>
    <w:rsid w:val="00175BAE"/>
    <w:rsid w:val="00175BDB"/>
    <w:rsid w:val="00175C1D"/>
    <w:rsid w:val="00175CA4"/>
    <w:rsid w:val="0017618D"/>
    <w:rsid w:val="00176214"/>
    <w:rsid w:val="00176425"/>
    <w:rsid w:val="00176535"/>
    <w:rsid w:val="0017668E"/>
    <w:rsid w:val="00176881"/>
    <w:rsid w:val="00176CE2"/>
    <w:rsid w:val="00176DDB"/>
    <w:rsid w:val="00176EB5"/>
    <w:rsid w:val="00176F08"/>
    <w:rsid w:val="00176FAA"/>
    <w:rsid w:val="0017701A"/>
    <w:rsid w:val="00177172"/>
    <w:rsid w:val="001771DE"/>
    <w:rsid w:val="001771F6"/>
    <w:rsid w:val="001772E7"/>
    <w:rsid w:val="00177326"/>
    <w:rsid w:val="00177395"/>
    <w:rsid w:val="001773CA"/>
    <w:rsid w:val="00177476"/>
    <w:rsid w:val="00177B53"/>
    <w:rsid w:val="00177BFC"/>
    <w:rsid w:val="00177C43"/>
    <w:rsid w:val="00180544"/>
    <w:rsid w:val="0018067A"/>
    <w:rsid w:val="00180693"/>
    <w:rsid w:val="00180755"/>
    <w:rsid w:val="00180984"/>
    <w:rsid w:val="00180A0D"/>
    <w:rsid w:val="0018129D"/>
    <w:rsid w:val="00181386"/>
    <w:rsid w:val="00181466"/>
    <w:rsid w:val="001816F1"/>
    <w:rsid w:val="00181843"/>
    <w:rsid w:val="00181877"/>
    <w:rsid w:val="001818C2"/>
    <w:rsid w:val="00181949"/>
    <w:rsid w:val="001819F6"/>
    <w:rsid w:val="00181D74"/>
    <w:rsid w:val="00182134"/>
    <w:rsid w:val="0018225A"/>
    <w:rsid w:val="00182429"/>
    <w:rsid w:val="0018265F"/>
    <w:rsid w:val="00182696"/>
    <w:rsid w:val="00182864"/>
    <w:rsid w:val="00182A42"/>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C2B"/>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4CC9"/>
    <w:rsid w:val="00185795"/>
    <w:rsid w:val="001859CC"/>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665"/>
    <w:rsid w:val="00187705"/>
    <w:rsid w:val="0018775C"/>
    <w:rsid w:val="00187849"/>
    <w:rsid w:val="00187BAC"/>
    <w:rsid w:val="00187C1E"/>
    <w:rsid w:val="00187F9A"/>
    <w:rsid w:val="00190070"/>
    <w:rsid w:val="0019048B"/>
    <w:rsid w:val="00190756"/>
    <w:rsid w:val="00190BE2"/>
    <w:rsid w:val="00190F35"/>
    <w:rsid w:val="001910A9"/>
    <w:rsid w:val="0019119A"/>
    <w:rsid w:val="00191362"/>
    <w:rsid w:val="001913D6"/>
    <w:rsid w:val="00191583"/>
    <w:rsid w:val="0019170A"/>
    <w:rsid w:val="00191788"/>
    <w:rsid w:val="00191882"/>
    <w:rsid w:val="00191A47"/>
    <w:rsid w:val="00191BD3"/>
    <w:rsid w:val="00191D32"/>
    <w:rsid w:val="00191E15"/>
    <w:rsid w:val="0019211F"/>
    <w:rsid w:val="00192132"/>
    <w:rsid w:val="00192527"/>
    <w:rsid w:val="0019254A"/>
    <w:rsid w:val="0019259A"/>
    <w:rsid w:val="001929F9"/>
    <w:rsid w:val="00192A04"/>
    <w:rsid w:val="00192DF0"/>
    <w:rsid w:val="00193254"/>
    <w:rsid w:val="001932BD"/>
    <w:rsid w:val="001932BF"/>
    <w:rsid w:val="001932F5"/>
    <w:rsid w:val="00193354"/>
    <w:rsid w:val="0019335F"/>
    <w:rsid w:val="001935D4"/>
    <w:rsid w:val="00193924"/>
    <w:rsid w:val="00193934"/>
    <w:rsid w:val="001939F9"/>
    <w:rsid w:val="00193AC3"/>
    <w:rsid w:val="00193B7C"/>
    <w:rsid w:val="00193BF0"/>
    <w:rsid w:val="0019408A"/>
    <w:rsid w:val="0019409A"/>
    <w:rsid w:val="00194423"/>
    <w:rsid w:val="00194438"/>
    <w:rsid w:val="00194469"/>
    <w:rsid w:val="001945CE"/>
    <w:rsid w:val="00194A86"/>
    <w:rsid w:val="00194CBE"/>
    <w:rsid w:val="00194FA9"/>
    <w:rsid w:val="00195166"/>
    <w:rsid w:val="00195594"/>
    <w:rsid w:val="001955EC"/>
    <w:rsid w:val="001959DA"/>
    <w:rsid w:val="00195BF9"/>
    <w:rsid w:val="00195C4A"/>
    <w:rsid w:val="00195D2B"/>
    <w:rsid w:val="00195DE6"/>
    <w:rsid w:val="00195EDF"/>
    <w:rsid w:val="0019608A"/>
    <w:rsid w:val="00196137"/>
    <w:rsid w:val="001961D7"/>
    <w:rsid w:val="00196216"/>
    <w:rsid w:val="00196241"/>
    <w:rsid w:val="00196281"/>
    <w:rsid w:val="00196396"/>
    <w:rsid w:val="00196975"/>
    <w:rsid w:val="00196A11"/>
    <w:rsid w:val="00196C1F"/>
    <w:rsid w:val="00196CF6"/>
    <w:rsid w:val="00196E65"/>
    <w:rsid w:val="001970F7"/>
    <w:rsid w:val="00197202"/>
    <w:rsid w:val="001972A0"/>
    <w:rsid w:val="00197399"/>
    <w:rsid w:val="0019773A"/>
    <w:rsid w:val="00197761"/>
    <w:rsid w:val="001979FE"/>
    <w:rsid w:val="00197DBC"/>
    <w:rsid w:val="00197E83"/>
    <w:rsid w:val="00197F46"/>
    <w:rsid w:val="00197FD9"/>
    <w:rsid w:val="001A0205"/>
    <w:rsid w:val="001A0748"/>
    <w:rsid w:val="001A08D7"/>
    <w:rsid w:val="001A094E"/>
    <w:rsid w:val="001A09AD"/>
    <w:rsid w:val="001A0A10"/>
    <w:rsid w:val="001A0BBE"/>
    <w:rsid w:val="001A0C90"/>
    <w:rsid w:val="001A0C95"/>
    <w:rsid w:val="001A0CE4"/>
    <w:rsid w:val="001A0D62"/>
    <w:rsid w:val="001A0F47"/>
    <w:rsid w:val="001A1256"/>
    <w:rsid w:val="001A1413"/>
    <w:rsid w:val="001A1448"/>
    <w:rsid w:val="001A1497"/>
    <w:rsid w:val="001A14F8"/>
    <w:rsid w:val="001A17E5"/>
    <w:rsid w:val="001A19B4"/>
    <w:rsid w:val="001A1A46"/>
    <w:rsid w:val="001A1BBA"/>
    <w:rsid w:val="001A1CC5"/>
    <w:rsid w:val="001A1F58"/>
    <w:rsid w:val="001A225B"/>
    <w:rsid w:val="001A25A3"/>
    <w:rsid w:val="001A25AD"/>
    <w:rsid w:val="001A266C"/>
    <w:rsid w:val="001A269E"/>
    <w:rsid w:val="001A26AF"/>
    <w:rsid w:val="001A280D"/>
    <w:rsid w:val="001A28C3"/>
    <w:rsid w:val="001A2A8A"/>
    <w:rsid w:val="001A2A90"/>
    <w:rsid w:val="001A2B79"/>
    <w:rsid w:val="001A2CD5"/>
    <w:rsid w:val="001A2D9C"/>
    <w:rsid w:val="001A3365"/>
    <w:rsid w:val="001A345F"/>
    <w:rsid w:val="001A3921"/>
    <w:rsid w:val="001A393B"/>
    <w:rsid w:val="001A39AA"/>
    <w:rsid w:val="001A423E"/>
    <w:rsid w:val="001A43AE"/>
    <w:rsid w:val="001A43B6"/>
    <w:rsid w:val="001A4539"/>
    <w:rsid w:val="001A4567"/>
    <w:rsid w:val="001A4676"/>
    <w:rsid w:val="001A4758"/>
    <w:rsid w:val="001A493A"/>
    <w:rsid w:val="001A49D9"/>
    <w:rsid w:val="001A4B48"/>
    <w:rsid w:val="001A4B5B"/>
    <w:rsid w:val="001A4B5E"/>
    <w:rsid w:val="001A4C1D"/>
    <w:rsid w:val="001A4C22"/>
    <w:rsid w:val="001A50D7"/>
    <w:rsid w:val="001A5362"/>
    <w:rsid w:val="001A5371"/>
    <w:rsid w:val="001A54D9"/>
    <w:rsid w:val="001A5764"/>
    <w:rsid w:val="001A58FF"/>
    <w:rsid w:val="001A59AC"/>
    <w:rsid w:val="001A59BC"/>
    <w:rsid w:val="001A5B87"/>
    <w:rsid w:val="001A5BCA"/>
    <w:rsid w:val="001A5C87"/>
    <w:rsid w:val="001A5DCA"/>
    <w:rsid w:val="001A5DE7"/>
    <w:rsid w:val="001A5E58"/>
    <w:rsid w:val="001A5F69"/>
    <w:rsid w:val="001A64BF"/>
    <w:rsid w:val="001A6531"/>
    <w:rsid w:val="001A657F"/>
    <w:rsid w:val="001A68DE"/>
    <w:rsid w:val="001A6AA6"/>
    <w:rsid w:val="001A6D1F"/>
    <w:rsid w:val="001A6EE1"/>
    <w:rsid w:val="001A6FD3"/>
    <w:rsid w:val="001A708E"/>
    <w:rsid w:val="001A70C4"/>
    <w:rsid w:val="001A71B5"/>
    <w:rsid w:val="001A71D8"/>
    <w:rsid w:val="001A726F"/>
    <w:rsid w:val="001A75EF"/>
    <w:rsid w:val="001A7671"/>
    <w:rsid w:val="001A7715"/>
    <w:rsid w:val="001A77E5"/>
    <w:rsid w:val="001A79C8"/>
    <w:rsid w:val="001A7C0F"/>
    <w:rsid w:val="001A7CBD"/>
    <w:rsid w:val="001A7CF4"/>
    <w:rsid w:val="001A7E98"/>
    <w:rsid w:val="001B0167"/>
    <w:rsid w:val="001B02F2"/>
    <w:rsid w:val="001B064E"/>
    <w:rsid w:val="001B0689"/>
    <w:rsid w:val="001B0881"/>
    <w:rsid w:val="001B08AC"/>
    <w:rsid w:val="001B0D57"/>
    <w:rsid w:val="001B0F9A"/>
    <w:rsid w:val="001B0FB4"/>
    <w:rsid w:val="001B131E"/>
    <w:rsid w:val="001B14A2"/>
    <w:rsid w:val="001B187E"/>
    <w:rsid w:val="001B1913"/>
    <w:rsid w:val="001B1A09"/>
    <w:rsid w:val="001B1E87"/>
    <w:rsid w:val="001B1FA9"/>
    <w:rsid w:val="001B1FFE"/>
    <w:rsid w:val="001B2437"/>
    <w:rsid w:val="001B25D7"/>
    <w:rsid w:val="001B2795"/>
    <w:rsid w:val="001B27E4"/>
    <w:rsid w:val="001B27ED"/>
    <w:rsid w:val="001B2819"/>
    <w:rsid w:val="001B2821"/>
    <w:rsid w:val="001B2865"/>
    <w:rsid w:val="001B2A03"/>
    <w:rsid w:val="001B2A3D"/>
    <w:rsid w:val="001B2BAB"/>
    <w:rsid w:val="001B2CEA"/>
    <w:rsid w:val="001B2E0F"/>
    <w:rsid w:val="001B2EAD"/>
    <w:rsid w:val="001B32B9"/>
    <w:rsid w:val="001B35BD"/>
    <w:rsid w:val="001B369A"/>
    <w:rsid w:val="001B37F0"/>
    <w:rsid w:val="001B3BB5"/>
    <w:rsid w:val="001B3BFC"/>
    <w:rsid w:val="001B3C98"/>
    <w:rsid w:val="001B3CA9"/>
    <w:rsid w:val="001B3D45"/>
    <w:rsid w:val="001B3E6C"/>
    <w:rsid w:val="001B3EB2"/>
    <w:rsid w:val="001B3F9B"/>
    <w:rsid w:val="001B41C5"/>
    <w:rsid w:val="001B4299"/>
    <w:rsid w:val="001B45A4"/>
    <w:rsid w:val="001B45AF"/>
    <w:rsid w:val="001B463B"/>
    <w:rsid w:val="001B4B69"/>
    <w:rsid w:val="001B4EAC"/>
    <w:rsid w:val="001B505F"/>
    <w:rsid w:val="001B50C6"/>
    <w:rsid w:val="001B50FD"/>
    <w:rsid w:val="001B5257"/>
    <w:rsid w:val="001B52F9"/>
    <w:rsid w:val="001B55E6"/>
    <w:rsid w:val="001B58E6"/>
    <w:rsid w:val="001B591E"/>
    <w:rsid w:val="001B59CC"/>
    <w:rsid w:val="001B5E2D"/>
    <w:rsid w:val="001B5F19"/>
    <w:rsid w:val="001B6246"/>
    <w:rsid w:val="001B64EE"/>
    <w:rsid w:val="001B6633"/>
    <w:rsid w:val="001B6839"/>
    <w:rsid w:val="001B6850"/>
    <w:rsid w:val="001B68BF"/>
    <w:rsid w:val="001B6DD3"/>
    <w:rsid w:val="001B6F08"/>
    <w:rsid w:val="001B6F3A"/>
    <w:rsid w:val="001B6F3B"/>
    <w:rsid w:val="001B701F"/>
    <w:rsid w:val="001B7113"/>
    <w:rsid w:val="001B71E9"/>
    <w:rsid w:val="001B7612"/>
    <w:rsid w:val="001B7862"/>
    <w:rsid w:val="001B7B46"/>
    <w:rsid w:val="001C0038"/>
    <w:rsid w:val="001C058D"/>
    <w:rsid w:val="001C05A3"/>
    <w:rsid w:val="001C089A"/>
    <w:rsid w:val="001C0BE6"/>
    <w:rsid w:val="001C1175"/>
    <w:rsid w:val="001C129B"/>
    <w:rsid w:val="001C142A"/>
    <w:rsid w:val="001C1AFA"/>
    <w:rsid w:val="001C1B7E"/>
    <w:rsid w:val="001C1C88"/>
    <w:rsid w:val="001C1D16"/>
    <w:rsid w:val="001C1DCD"/>
    <w:rsid w:val="001C1E1B"/>
    <w:rsid w:val="001C1F60"/>
    <w:rsid w:val="001C2823"/>
    <w:rsid w:val="001C28BC"/>
    <w:rsid w:val="001C2931"/>
    <w:rsid w:val="001C2B57"/>
    <w:rsid w:val="001C2E6C"/>
    <w:rsid w:val="001C2ECD"/>
    <w:rsid w:val="001C3085"/>
    <w:rsid w:val="001C31C1"/>
    <w:rsid w:val="001C329D"/>
    <w:rsid w:val="001C3496"/>
    <w:rsid w:val="001C36DD"/>
    <w:rsid w:val="001C3827"/>
    <w:rsid w:val="001C3836"/>
    <w:rsid w:val="001C383A"/>
    <w:rsid w:val="001C3D53"/>
    <w:rsid w:val="001C3E16"/>
    <w:rsid w:val="001C3F2F"/>
    <w:rsid w:val="001C3F49"/>
    <w:rsid w:val="001C3FD1"/>
    <w:rsid w:val="001C417F"/>
    <w:rsid w:val="001C4202"/>
    <w:rsid w:val="001C4594"/>
    <w:rsid w:val="001C45A2"/>
    <w:rsid w:val="001C46BB"/>
    <w:rsid w:val="001C4861"/>
    <w:rsid w:val="001C491F"/>
    <w:rsid w:val="001C4AC5"/>
    <w:rsid w:val="001C4CDD"/>
    <w:rsid w:val="001C4DC0"/>
    <w:rsid w:val="001C4F3D"/>
    <w:rsid w:val="001C5049"/>
    <w:rsid w:val="001C515E"/>
    <w:rsid w:val="001C535F"/>
    <w:rsid w:val="001C54F5"/>
    <w:rsid w:val="001C55B5"/>
    <w:rsid w:val="001C55D7"/>
    <w:rsid w:val="001C56EB"/>
    <w:rsid w:val="001C5B13"/>
    <w:rsid w:val="001C5B55"/>
    <w:rsid w:val="001C5F34"/>
    <w:rsid w:val="001C5F62"/>
    <w:rsid w:val="001C5FC7"/>
    <w:rsid w:val="001C6136"/>
    <w:rsid w:val="001C6298"/>
    <w:rsid w:val="001C62BA"/>
    <w:rsid w:val="001C64D7"/>
    <w:rsid w:val="001C65B3"/>
    <w:rsid w:val="001C66CA"/>
    <w:rsid w:val="001C679C"/>
    <w:rsid w:val="001C6A37"/>
    <w:rsid w:val="001C6A4D"/>
    <w:rsid w:val="001C6BB2"/>
    <w:rsid w:val="001C6DD5"/>
    <w:rsid w:val="001C6EED"/>
    <w:rsid w:val="001C6F98"/>
    <w:rsid w:val="001C71AA"/>
    <w:rsid w:val="001C73BF"/>
    <w:rsid w:val="001C7747"/>
    <w:rsid w:val="001C791A"/>
    <w:rsid w:val="001C7B96"/>
    <w:rsid w:val="001C7BCC"/>
    <w:rsid w:val="001C7EF5"/>
    <w:rsid w:val="001D0013"/>
    <w:rsid w:val="001D042C"/>
    <w:rsid w:val="001D078C"/>
    <w:rsid w:val="001D07F9"/>
    <w:rsid w:val="001D0861"/>
    <w:rsid w:val="001D095F"/>
    <w:rsid w:val="001D0AAC"/>
    <w:rsid w:val="001D0D38"/>
    <w:rsid w:val="001D0D85"/>
    <w:rsid w:val="001D0D8B"/>
    <w:rsid w:val="001D0E4D"/>
    <w:rsid w:val="001D0EEF"/>
    <w:rsid w:val="001D0F4E"/>
    <w:rsid w:val="001D1157"/>
    <w:rsid w:val="001D14EC"/>
    <w:rsid w:val="001D15A5"/>
    <w:rsid w:val="001D1762"/>
    <w:rsid w:val="001D198A"/>
    <w:rsid w:val="001D1B23"/>
    <w:rsid w:val="001D207A"/>
    <w:rsid w:val="001D22FB"/>
    <w:rsid w:val="001D2452"/>
    <w:rsid w:val="001D24E3"/>
    <w:rsid w:val="001D24FF"/>
    <w:rsid w:val="001D2702"/>
    <w:rsid w:val="001D2BD6"/>
    <w:rsid w:val="001D2C37"/>
    <w:rsid w:val="001D2E2A"/>
    <w:rsid w:val="001D3065"/>
    <w:rsid w:val="001D3160"/>
    <w:rsid w:val="001D322F"/>
    <w:rsid w:val="001D368A"/>
    <w:rsid w:val="001D37FB"/>
    <w:rsid w:val="001D3836"/>
    <w:rsid w:val="001D39C1"/>
    <w:rsid w:val="001D3BE7"/>
    <w:rsid w:val="001D3DED"/>
    <w:rsid w:val="001D3ED6"/>
    <w:rsid w:val="001D4018"/>
    <w:rsid w:val="001D4050"/>
    <w:rsid w:val="001D409A"/>
    <w:rsid w:val="001D4143"/>
    <w:rsid w:val="001D4318"/>
    <w:rsid w:val="001D433B"/>
    <w:rsid w:val="001D47B7"/>
    <w:rsid w:val="001D4994"/>
    <w:rsid w:val="001D4A17"/>
    <w:rsid w:val="001D4D5D"/>
    <w:rsid w:val="001D508A"/>
    <w:rsid w:val="001D509E"/>
    <w:rsid w:val="001D54EC"/>
    <w:rsid w:val="001D564B"/>
    <w:rsid w:val="001D5A52"/>
    <w:rsid w:val="001D5B1A"/>
    <w:rsid w:val="001D5CD8"/>
    <w:rsid w:val="001D5EDE"/>
    <w:rsid w:val="001D5F6A"/>
    <w:rsid w:val="001D6141"/>
    <w:rsid w:val="001D6469"/>
    <w:rsid w:val="001D654D"/>
    <w:rsid w:val="001D6C3A"/>
    <w:rsid w:val="001D6F1A"/>
    <w:rsid w:val="001D70ED"/>
    <w:rsid w:val="001D7198"/>
    <w:rsid w:val="001D7220"/>
    <w:rsid w:val="001D733A"/>
    <w:rsid w:val="001D73A2"/>
    <w:rsid w:val="001D78C6"/>
    <w:rsid w:val="001D7ADF"/>
    <w:rsid w:val="001D7D49"/>
    <w:rsid w:val="001D7E52"/>
    <w:rsid w:val="001D7EB0"/>
    <w:rsid w:val="001D7EE9"/>
    <w:rsid w:val="001E00F8"/>
    <w:rsid w:val="001E02FF"/>
    <w:rsid w:val="001E0459"/>
    <w:rsid w:val="001E082B"/>
    <w:rsid w:val="001E094F"/>
    <w:rsid w:val="001E0CC4"/>
    <w:rsid w:val="001E10EB"/>
    <w:rsid w:val="001E1110"/>
    <w:rsid w:val="001E1129"/>
    <w:rsid w:val="001E123E"/>
    <w:rsid w:val="001E138D"/>
    <w:rsid w:val="001E14DF"/>
    <w:rsid w:val="001E15DB"/>
    <w:rsid w:val="001E178A"/>
    <w:rsid w:val="001E183C"/>
    <w:rsid w:val="001E18BF"/>
    <w:rsid w:val="001E1A09"/>
    <w:rsid w:val="001E1D35"/>
    <w:rsid w:val="001E20CA"/>
    <w:rsid w:val="001E20F9"/>
    <w:rsid w:val="001E2222"/>
    <w:rsid w:val="001E251E"/>
    <w:rsid w:val="001E25CB"/>
    <w:rsid w:val="001E2990"/>
    <w:rsid w:val="001E2A08"/>
    <w:rsid w:val="001E2A70"/>
    <w:rsid w:val="001E2C9B"/>
    <w:rsid w:val="001E2EEF"/>
    <w:rsid w:val="001E3005"/>
    <w:rsid w:val="001E320A"/>
    <w:rsid w:val="001E321F"/>
    <w:rsid w:val="001E3286"/>
    <w:rsid w:val="001E33CF"/>
    <w:rsid w:val="001E3415"/>
    <w:rsid w:val="001E37F3"/>
    <w:rsid w:val="001E3801"/>
    <w:rsid w:val="001E3B2D"/>
    <w:rsid w:val="001E3D34"/>
    <w:rsid w:val="001E3D42"/>
    <w:rsid w:val="001E3ED9"/>
    <w:rsid w:val="001E4008"/>
    <w:rsid w:val="001E4109"/>
    <w:rsid w:val="001E4193"/>
    <w:rsid w:val="001E4491"/>
    <w:rsid w:val="001E454A"/>
    <w:rsid w:val="001E46C3"/>
    <w:rsid w:val="001E47C4"/>
    <w:rsid w:val="001E498C"/>
    <w:rsid w:val="001E4BCA"/>
    <w:rsid w:val="001E4DC8"/>
    <w:rsid w:val="001E4DED"/>
    <w:rsid w:val="001E4E81"/>
    <w:rsid w:val="001E4EBE"/>
    <w:rsid w:val="001E5029"/>
    <w:rsid w:val="001E5652"/>
    <w:rsid w:val="001E5A43"/>
    <w:rsid w:val="001E5F08"/>
    <w:rsid w:val="001E611B"/>
    <w:rsid w:val="001E6229"/>
    <w:rsid w:val="001E6390"/>
    <w:rsid w:val="001E63F6"/>
    <w:rsid w:val="001E6452"/>
    <w:rsid w:val="001E64F3"/>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6B"/>
    <w:rsid w:val="001F1494"/>
    <w:rsid w:val="001F16AD"/>
    <w:rsid w:val="001F170B"/>
    <w:rsid w:val="001F171B"/>
    <w:rsid w:val="001F1CBF"/>
    <w:rsid w:val="001F1CE6"/>
    <w:rsid w:val="001F1F67"/>
    <w:rsid w:val="001F2212"/>
    <w:rsid w:val="001F2259"/>
    <w:rsid w:val="001F2482"/>
    <w:rsid w:val="001F255A"/>
    <w:rsid w:val="001F2654"/>
    <w:rsid w:val="001F2742"/>
    <w:rsid w:val="001F2790"/>
    <w:rsid w:val="001F29F9"/>
    <w:rsid w:val="001F2AA9"/>
    <w:rsid w:val="001F2D50"/>
    <w:rsid w:val="001F2F6F"/>
    <w:rsid w:val="001F2FA4"/>
    <w:rsid w:val="001F338E"/>
    <w:rsid w:val="001F33F7"/>
    <w:rsid w:val="001F3815"/>
    <w:rsid w:val="001F3923"/>
    <w:rsid w:val="001F398B"/>
    <w:rsid w:val="001F3B0F"/>
    <w:rsid w:val="001F3B7D"/>
    <w:rsid w:val="001F3BED"/>
    <w:rsid w:val="001F3CD0"/>
    <w:rsid w:val="001F3D99"/>
    <w:rsid w:val="001F4129"/>
    <w:rsid w:val="001F425E"/>
    <w:rsid w:val="001F4554"/>
    <w:rsid w:val="001F464F"/>
    <w:rsid w:val="001F4705"/>
    <w:rsid w:val="001F4856"/>
    <w:rsid w:val="001F4BAB"/>
    <w:rsid w:val="001F4C53"/>
    <w:rsid w:val="001F504B"/>
    <w:rsid w:val="001F54C3"/>
    <w:rsid w:val="001F5583"/>
    <w:rsid w:val="001F570E"/>
    <w:rsid w:val="001F5754"/>
    <w:rsid w:val="001F5950"/>
    <w:rsid w:val="001F5B1B"/>
    <w:rsid w:val="001F5CCC"/>
    <w:rsid w:val="001F61DE"/>
    <w:rsid w:val="001F636E"/>
    <w:rsid w:val="001F6568"/>
    <w:rsid w:val="001F662A"/>
    <w:rsid w:val="001F66C0"/>
    <w:rsid w:val="001F691B"/>
    <w:rsid w:val="001F694C"/>
    <w:rsid w:val="001F6968"/>
    <w:rsid w:val="001F6BA5"/>
    <w:rsid w:val="001F6C26"/>
    <w:rsid w:val="001F6C47"/>
    <w:rsid w:val="001F6E82"/>
    <w:rsid w:val="001F7107"/>
    <w:rsid w:val="001F71EA"/>
    <w:rsid w:val="001F728C"/>
    <w:rsid w:val="001F748D"/>
    <w:rsid w:val="001F78AE"/>
    <w:rsid w:val="001F7B6A"/>
    <w:rsid w:val="001F7CC1"/>
    <w:rsid w:val="001F7E26"/>
    <w:rsid w:val="001F7F87"/>
    <w:rsid w:val="00200074"/>
    <w:rsid w:val="002001B5"/>
    <w:rsid w:val="00200272"/>
    <w:rsid w:val="00200581"/>
    <w:rsid w:val="002008A9"/>
    <w:rsid w:val="0020096D"/>
    <w:rsid w:val="00200B1D"/>
    <w:rsid w:val="00200CF0"/>
    <w:rsid w:val="00200D29"/>
    <w:rsid w:val="00200F76"/>
    <w:rsid w:val="00200FAD"/>
    <w:rsid w:val="00201057"/>
    <w:rsid w:val="00201279"/>
    <w:rsid w:val="00201471"/>
    <w:rsid w:val="00201493"/>
    <w:rsid w:val="002014DA"/>
    <w:rsid w:val="002017ED"/>
    <w:rsid w:val="002019F9"/>
    <w:rsid w:val="00201A3A"/>
    <w:rsid w:val="00201B45"/>
    <w:rsid w:val="00201FEE"/>
    <w:rsid w:val="0020204B"/>
    <w:rsid w:val="00202195"/>
    <w:rsid w:val="002021FD"/>
    <w:rsid w:val="00202576"/>
    <w:rsid w:val="00202682"/>
    <w:rsid w:val="00202ADE"/>
    <w:rsid w:val="00202CA8"/>
    <w:rsid w:val="00202CED"/>
    <w:rsid w:val="00202F50"/>
    <w:rsid w:val="00203237"/>
    <w:rsid w:val="0020350D"/>
    <w:rsid w:val="002039B1"/>
    <w:rsid w:val="00203DC8"/>
    <w:rsid w:val="00203E92"/>
    <w:rsid w:val="0020415E"/>
    <w:rsid w:val="0020422A"/>
    <w:rsid w:val="002043D2"/>
    <w:rsid w:val="0020470F"/>
    <w:rsid w:val="002048C6"/>
    <w:rsid w:val="002048E4"/>
    <w:rsid w:val="00204904"/>
    <w:rsid w:val="00204A6C"/>
    <w:rsid w:val="00205364"/>
    <w:rsid w:val="002055A0"/>
    <w:rsid w:val="002059E6"/>
    <w:rsid w:val="00205DFD"/>
    <w:rsid w:val="00205E9F"/>
    <w:rsid w:val="00205FB1"/>
    <w:rsid w:val="002067A4"/>
    <w:rsid w:val="002067E8"/>
    <w:rsid w:val="0020698E"/>
    <w:rsid w:val="00206997"/>
    <w:rsid w:val="00206A31"/>
    <w:rsid w:val="00206B18"/>
    <w:rsid w:val="00206D09"/>
    <w:rsid w:val="00206E4C"/>
    <w:rsid w:val="00206ED7"/>
    <w:rsid w:val="0020758D"/>
    <w:rsid w:val="00207621"/>
    <w:rsid w:val="002077DF"/>
    <w:rsid w:val="002077FB"/>
    <w:rsid w:val="00207B14"/>
    <w:rsid w:val="00207ED5"/>
    <w:rsid w:val="002101EC"/>
    <w:rsid w:val="002104B3"/>
    <w:rsid w:val="0021050C"/>
    <w:rsid w:val="002106AD"/>
    <w:rsid w:val="00210822"/>
    <w:rsid w:val="002108C6"/>
    <w:rsid w:val="002108CB"/>
    <w:rsid w:val="00210D32"/>
    <w:rsid w:val="00210DB5"/>
    <w:rsid w:val="00210DFE"/>
    <w:rsid w:val="00210ED3"/>
    <w:rsid w:val="002114FA"/>
    <w:rsid w:val="002116D1"/>
    <w:rsid w:val="0021181A"/>
    <w:rsid w:val="00211BBD"/>
    <w:rsid w:val="00211C10"/>
    <w:rsid w:val="00211D3D"/>
    <w:rsid w:val="00211EC2"/>
    <w:rsid w:val="00211FBC"/>
    <w:rsid w:val="00212079"/>
    <w:rsid w:val="0021230E"/>
    <w:rsid w:val="002125AF"/>
    <w:rsid w:val="00212817"/>
    <w:rsid w:val="0021294A"/>
    <w:rsid w:val="00212C97"/>
    <w:rsid w:val="00212D21"/>
    <w:rsid w:val="00212D7D"/>
    <w:rsid w:val="00213115"/>
    <w:rsid w:val="0021324B"/>
    <w:rsid w:val="002132E4"/>
    <w:rsid w:val="00213712"/>
    <w:rsid w:val="002137B5"/>
    <w:rsid w:val="002139E5"/>
    <w:rsid w:val="00213B0B"/>
    <w:rsid w:val="00213C42"/>
    <w:rsid w:val="00213D3D"/>
    <w:rsid w:val="00213D70"/>
    <w:rsid w:val="00213DD3"/>
    <w:rsid w:val="00213F3F"/>
    <w:rsid w:val="0021452C"/>
    <w:rsid w:val="0021455A"/>
    <w:rsid w:val="002147B5"/>
    <w:rsid w:val="00214B57"/>
    <w:rsid w:val="00214C66"/>
    <w:rsid w:val="00214E6E"/>
    <w:rsid w:val="002158F4"/>
    <w:rsid w:val="00215A24"/>
    <w:rsid w:val="00215A68"/>
    <w:rsid w:val="00215B2F"/>
    <w:rsid w:val="00215DF0"/>
    <w:rsid w:val="00216218"/>
    <w:rsid w:val="0021640D"/>
    <w:rsid w:val="002164AC"/>
    <w:rsid w:val="002165CD"/>
    <w:rsid w:val="0021690D"/>
    <w:rsid w:val="002169D4"/>
    <w:rsid w:val="00216C26"/>
    <w:rsid w:val="00216EF0"/>
    <w:rsid w:val="002171C6"/>
    <w:rsid w:val="00217237"/>
    <w:rsid w:val="002172AE"/>
    <w:rsid w:val="00217368"/>
    <w:rsid w:val="00217407"/>
    <w:rsid w:val="002175B2"/>
    <w:rsid w:val="00217610"/>
    <w:rsid w:val="00217921"/>
    <w:rsid w:val="00217CF3"/>
    <w:rsid w:val="00217F33"/>
    <w:rsid w:val="0022019F"/>
    <w:rsid w:val="00220218"/>
    <w:rsid w:val="0022025B"/>
    <w:rsid w:val="00220446"/>
    <w:rsid w:val="00220ADB"/>
    <w:rsid w:val="00220B20"/>
    <w:rsid w:val="00220C4B"/>
    <w:rsid w:val="00220E16"/>
    <w:rsid w:val="00220F04"/>
    <w:rsid w:val="00221187"/>
    <w:rsid w:val="0022119E"/>
    <w:rsid w:val="0022144C"/>
    <w:rsid w:val="00221468"/>
    <w:rsid w:val="00221577"/>
    <w:rsid w:val="00221647"/>
    <w:rsid w:val="0022169C"/>
    <w:rsid w:val="00221F41"/>
    <w:rsid w:val="00222126"/>
    <w:rsid w:val="00222168"/>
    <w:rsid w:val="002225EA"/>
    <w:rsid w:val="00222667"/>
    <w:rsid w:val="0022285D"/>
    <w:rsid w:val="002228F8"/>
    <w:rsid w:val="00222A2D"/>
    <w:rsid w:val="00222AB6"/>
    <w:rsid w:val="00222AFC"/>
    <w:rsid w:val="00222C60"/>
    <w:rsid w:val="00222D0E"/>
    <w:rsid w:val="002230F7"/>
    <w:rsid w:val="00223132"/>
    <w:rsid w:val="0022332E"/>
    <w:rsid w:val="00223439"/>
    <w:rsid w:val="0022362B"/>
    <w:rsid w:val="0022388F"/>
    <w:rsid w:val="002238EF"/>
    <w:rsid w:val="00223961"/>
    <w:rsid w:val="00223CC9"/>
    <w:rsid w:val="00223E8F"/>
    <w:rsid w:val="00223F81"/>
    <w:rsid w:val="0022406F"/>
    <w:rsid w:val="0022429F"/>
    <w:rsid w:val="00224572"/>
    <w:rsid w:val="002245B1"/>
    <w:rsid w:val="002245BC"/>
    <w:rsid w:val="00224764"/>
    <w:rsid w:val="002249AF"/>
    <w:rsid w:val="00224A79"/>
    <w:rsid w:val="00224AFB"/>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60"/>
    <w:rsid w:val="002263CD"/>
    <w:rsid w:val="00226462"/>
    <w:rsid w:val="0022646A"/>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B2B"/>
    <w:rsid w:val="00230C78"/>
    <w:rsid w:val="00230E9D"/>
    <w:rsid w:val="00230FFF"/>
    <w:rsid w:val="002311CA"/>
    <w:rsid w:val="00231476"/>
    <w:rsid w:val="002315A2"/>
    <w:rsid w:val="00231889"/>
    <w:rsid w:val="00231995"/>
    <w:rsid w:val="002319C0"/>
    <w:rsid w:val="00231B1A"/>
    <w:rsid w:val="00231FAF"/>
    <w:rsid w:val="00232007"/>
    <w:rsid w:val="0023275A"/>
    <w:rsid w:val="00232891"/>
    <w:rsid w:val="002328E4"/>
    <w:rsid w:val="00232923"/>
    <w:rsid w:val="00232955"/>
    <w:rsid w:val="00232CC6"/>
    <w:rsid w:val="00232E6F"/>
    <w:rsid w:val="002330CF"/>
    <w:rsid w:val="0023320F"/>
    <w:rsid w:val="002332B6"/>
    <w:rsid w:val="002333EF"/>
    <w:rsid w:val="00233570"/>
    <w:rsid w:val="002336AE"/>
    <w:rsid w:val="0023370C"/>
    <w:rsid w:val="002338C1"/>
    <w:rsid w:val="00233AF4"/>
    <w:rsid w:val="00233AFD"/>
    <w:rsid w:val="00233CE1"/>
    <w:rsid w:val="00233F4A"/>
    <w:rsid w:val="0023402B"/>
    <w:rsid w:val="002343C6"/>
    <w:rsid w:val="0023459A"/>
    <w:rsid w:val="00234919"/>
    <w:rsid w:val="002349A6"/>
    <w:rsid w:val="00234A39"/>
    <w:rsid w:val="00234E54"/>
    <w:rsid w:val="002352FC"/>
    <w:rsid w:val="002357ED"/>
    <w:rsid w:val="00235898"/>
    <w:rsid w:val="00235934"/>
    <w:rsid w:val="00235D38"/>
    <w:rsid w:val="00236113"/>
    <w:rsid w:val="00236213"/>
    <w:rsid w:val="002363C2"/>
    <w:rsid w:val="002364E7"/>
    <w:rsid w:val="002367BD"/>
    <w:rsid w:val="00236842"/>
    <w:rsid w:val="00236D82"/>
    <w:rsid w:val="00236F27"/>
    <w:rsid w:val="002372E2"/>
    <w:rsid w:val="0023732E"/>
    <w:rsid w:val="0023796E"/>
    <w:rsid w:val="0023796F"/>
    <w:rsid w:val="00237A35"/>
    <w:rsid w:val="00237E28"/>
    <w:rsid w:val="00240267"/>
    <w:rsid w:val="002402C4"/>
    <w:rsid w:val="00240327"/>
    <w:rsid w:val="00240435"/>
    <w:rsid w:val="00240571"/>
    <w:rsid w:val="00240584"/>
    <w:rsid w:val="002405D5"/>
    <w:rsid w:val="0024065E"/>
    <w:rsid w:val="002406A2"/>
    <w:rsid w:val="00240B05"/>
    <w:rsid w:val="00240B3E"/>
    <w:rsid w:val="00240CC6"/>
    <w:rsid w:val="00240D41"/>
    <w:rsid w:val="00240D59"/>
    <w:rsid w:val="00240DF8"/>
    <w:rsid w:val="00240EFE"/>
    <w:rsid w:val="002411F6"/>
    <w:rsid w:val="0024122B"/>
    <w:rsid w:val="00241491"/>
    <w:rsid w:val="002417B4"/>
    <w:rsid w:val="00241B32"/>
    <w:rsid w:val="00241D60"/>
    <w:rsid w:val="00241E6E"/>
    <w:rsid w:val="00242565"/>
    <w:rsid w:val="0024279D"/>
    <w:rsid w:val="00242B0B"/>
    <w:rsid w:val="00242DEF"/>
    <w:rsid w:val="00242F07"/>
    <w:rsid w:val="00242F21"/>
    <w:rsid w:val="00243131"/>
    <w:rsid w:val="002432A4"/>
    <w:rsid w:val="0024350E"/>
    <w:rsid w:val="002435D6"/>
    <w:rsid w:val="00243678"/>
    <w:rsid w:val="00243685"/>
    <w:rsid w:val="002437D0"/>
    <w:rsid w:val="00243F02"/>
    <w:rsid w:val="00244177"/>
    <w:rsid w:val="0024475F"/>
    <w:rsid w:val="00244814"/>
    <w:rsid w:val="002448B9"/>
    <w:rsid w:val="00244DBC"/>
    <w:rsid w:val="00244E04"/>
    <w:rsid w:val="00244F3D"/>
    <w:rsid w:val="0024502B"/>
    <w:rsid w:val="0024502F"/>
    <w:rsid w:val="0024507A"/>
    <w:rsid w:val="00245377"/>
    <w:rsid w:val="002455B0"/>
    <w:rsid w:val="00245907"/>
    <w:rsid w:val="002459A6"/>
    <w:rsid w:val="00245A5B"/>
    <w:rsid w:val="00245B21"/>
    <w:rsid w:val="00245D72"/>
    <w:rsid w:val="00245DC4"/>
    <w:rsid w:val="002462B1"/>
    <w:rsid w:val="00246418"/>
    <w:rsid w:val="002464D2"/>
    <w:rsid w:val="00246563"/>
    <w:rsid w:val="002466B2"/>
    <w:rsid w:val="00246826"/>
    <w:rsid w:val="00246B52"/>
    <w:rsid w:val="00246BCB"/>
    <w:rsid w:val="00246BF3"/>
    <w:rsid w:val="00246C3D"/>
    <w:rsid w:val="00246E17"/>
    <w:rsid w:val="002475C8"/>
    <w:rsid w:val="00247774"/>
    <w:rsid w:val="002477AA"/>
    <w:rsid w:val="0024783B"/>
    <w:rsid w:val="00247A6E"/>
    <w:rsid w:val="00247B69"/>
    <w:rsid w:val="00247D93"/>
    <w:rsid w:val="00247E9E"/>
    <w:rsid w:val="0025022D"/>
    <w:rsid w:val="00250591"/>
    <w:rsid w:val="002505E8"/>
    <w:rsid w:val="00250C95"/>
    <w:rsid w:val="00250D2B"/>
    <w:rsid w:val="00250DB9"/>
    <w:rsid w:val="00250E73"/>
    <w:rsid w:val="00251161"/>
    <w:rsid w:val="002511F8"/>
    <w:rsid w:val="00251213"/>
    <w:rsid w:val="0025148A"/>
    <w:rsid w:val="00251526"/>
    <w:rsid w:val="00251755"/>
    <w:rsid w:val="00251B02"/>
    <w:rsid w:val="00251C19"/>
    <w:rsid w:val="00251C2B"/>
    <w:rsid w:val="00251EAF"/>
    <w:rsid w:val="0025239D"/>
    <w:rsid w:val="00252483"/>
    <w:rsid w:val="0025276D"/>
    <w:rsid w:val="00252907"/>
    <w:rsid w:val="00252FFB"/>
    <w:rsid w:val="00253001"/>
    <w:rsid w:val="0025310A"/>
    <w:rsid w:val="0025332E"/>
    <w:rsid w:val="0025375B"/>
    <w:rsid w:val="002537C6"/>
    <w:rsid w:val="00253A71"/>
    <w:rsid w:val="00253B78"/>
    <w:rsid w:val="00253C99"/>
    <w:rsid w:val="00253FAC"/>
    <w:rsid w:val="00254343"/>
    <w:rsid w:val="00254438"/>
    <w:rsid w:val="00254465"/>
    <w:rsid w:val="002544C2"/>
    <w:rsid w:val="002548FB"/>
    <w:rsid w:val="00254AB4"/>
    <w:rsid w:val="00254DA7"/>
    <w:rsid w:val="002553EA"/>
    <w:rsid w:val="00255457"/>
    <w:rsid w:val="002554CE"/>
    <w:rsid w:val="002554F2"/>
    <w:rsid w:val="00255BBF"/>
    <w:rsid w:val="00255CBD"/>
    <w:rsid w:val="00255D82"/>
    <w:rsid w:val="00255E18"/>
    <w:rsid w:val="00255F5A"/>
    <w:rsid w:val="0025623F"/>
    <w:rsid w:val="0025626E"/>
    <w:rsid w:val="002563DB"/>
    <w:rsid w:val="0025644B"/>
    <w:rsid w:val="0025660E"/>
    <w:rsid w:val="00256FFE"/>
    <w:rsid w:val="00257083"/>
    <w:rsid w:val="002574D1"/>
    <w:rsid w:val="0025756D"/>
    <w:rsid w:val="00257687"/>
    <w:rsid w:val="002579F9"/>
    <w:rsid w:val="00257A6B"/>
    <w:rsid w:val="00257BA0"/>
    <w:rsid w:val="00257D10"/>
    <w:rsid w:val="00257D77"/>
    <w:rsid w:val="00257D91"/>
    <w:rsid w:val="00257DDA"/>
    <w:rsid w:val="00257DE9"/>
    <w:rsid w:val="00257E4E"/>
    <w:rsid w:val="00257E8A"/>
    <w:rsid w:val="00260019"/>
    <w:rsid w:val="002600D7"/>
    <w:rsid w:val="0026037B"/>
    <w:rsid w:val="00260426"/>
    <w:rsid w:val="002606E3"/>
    <w:rsid w:val="002607AA"/>
    <w:rsid w:val="00260E00"/>
    <w:rsid w:val="00260FAD"/>
    <w:rsid w:val="0026123A"/>
    <w:rsid w:val="00261722"/>
    <w:rsid w:val="0026195B"/>
    <w:rsid w:val="00261A4A"/>
    <w:rsid w:val="00261BEA"/>
    <w:rsid w:val="002625A7"/>
    <w:rsid w:val="002627EE"/>
    <w:rsid w:val="00262801"/>
    <w:rsid w:val="002629B2"/>
    <w:rsid w:val="00262B4E"/>
    <w:rsid w:val="00262CD6"/>
    <w:rsid w:val="002631AA"/>
    <w:rsid w:val="002631BC"/>
    <w:rsid w:val="002631F8"/>
    <w:rsid w:val="00263248"/>
    <w:rsid w:val="0026335C"/>
    <w:rsid w:val="0026356D"/>
    <w:rsid w:val="002636BC"/>
    <w:rsid w:val="00263B0B"/>
    <w:rsid w:val="00263F15"/>
    <w:rsid w:val="00263FB2"/>
    <w:rsid w:val="00264076"/>
    <w:rsid w:val="0026429A"/>
    <w:rsid w:val="00264602"/>
    <w:rsid w:val="002648EB"/>
    <w:rsid w:val="00264962"/>
    <w:rsid w:val="00264D03"/>
    <w:rsid w:val="00264F3B"/>
    <w:rsid w:val="002652E4"/>
    <w:rsid w:val="002653F0"/>
    <w:rsid w:val="00265547"/>
    <w:rsid w:val="0026599C"/>
    <w:rsid w:val="00265A34"/>
    <w:rsid w:val="00265B19"/>
    <w:rsid w:val="00265BF1"/>
    <w:rsid w:val="00265EFE"/>
    <w:rsid w:val="00266196"/>
    <w:rsid w:val="00266217"/>
    <w:rsid w:val="00266432"/>
    <w:rsid w:val="0026655C"/>
    <w:rsid w:val="00266675"/>
    <w:rsid w:val="0026673D"/>
    <w:rsid w:val="00266786"/>
    <w:rsid w:val="00266B4D"/>
    <w:rsid w:val="00266B79"/>
    <w:rsid w:val="00266CBA"/>
    <w:rsid w:val="00266FED"/>
    <w:rsid w:val="00267217"/>
    <w:rsid w:val="00267454"/>
    <w:rsid w:val="002674F3"/>
    <w:rsid w:val="00267747"/>
    <w:rsid w:val="002678F1"/>
    <w:rsid w:val="00267B8C"/>
    <w:rsid w:val="00267DC2"/>
    <w:rsid w:val="00267EF7"/>
    <w:rsid w:val="00267F54"/>
    <w:rsid w:val="00270054"/>
    <w:rsid w:val="00270214"/>
    <w:rsid w:val="00270282"/>
    <w:rsid w:val="002702C9"/>
    <w:rsid w:val="00270649"/>
    <w:rsid w:val="0027077B"/>
    <w:rsid w:val="002708CC"/>
    <w:rsid w:val="00270A3D"/>
    <w:rsid w:val="00270BD5"/>
    <w:rsid w:val="00270C30"/>
    <w:rsid w:val="00270DFE"/>
    <w:rsid w:val="00271215"/>
    <w:rsid w:val="0027129F"/>
    <w:rsid w:val="002712B9"/>
    <w:rsid w:val="002715DF"/>
    <w:rsid w:val="002716A1"/>
    <w:rsid w:val="002717FE"/>
    <w:rsid w:val="00271879"/>
    <w:rsid w:val="002719B8"/>
    <w:rsid w:val="002719D6"/>
    <w:rsid w:val="00271CED"/>
    <w:rsid w:val="00271CF2"/>
    <w:rsid w:val="00272006"/>
    <w:rsid w:val="0027237A"/>
    <w:rsid w:val="0027248C"/>
    <w:rsid w:val="0027250D"/>
    <w:rsid w:val="0027250E"/>
    <w:rsid w:val="00272B26"/>
    <w:rsid w:val="0027329C"/>
    <w:rsid w:val="002733A4"/>
    <w:rsid w:val="00273473"/>
    <w:rsid w:val="00273520"/>
    <w:rsid w:val="002737B1"/>
    <w:rsid w:val="00273CC8"/>
    <w:rsid w:val="00273DC5"/>
    <w:rsid w:val="00273E41"/>
    <w:rsid w:val="00273F50"/>
    <w:rsid w:val="002743C1"/>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1EA"/>
    <w:rsid w:val="0027546F"/>
    <w:rsid w:val="002755F8"/>
    <w:rsid w:val="00275650"/>
    <w:rsid w:val="0027577B"/>
    <w:rsid w:val="00275796"/>
    <w:rsid w:val="00275906"/>
    <w:rsid w:val="00275A8A"/>
    <w:rsid w:val="00275B1C"/>
    <w:rsid w:val="00275E35"/>
    <w:rsid w:val="00275E5A"/>
    <w:rsid w:val="00275E65"/>
    <w:rsid w:val="00275EDF"/>
    <w:rsid w:val="00276123"/>
    <w:rsid w:val="00276555"/>
    <w:rsid w:val="0027661A"/>
    <w:rsid w:val="0027666A"/>
    <w:rsid w:val="0027684F"/>
    <w:rsid w:val="00276922"/>
    <w:rsid w:val="00276B26"/>
    <w:rsid w:val="00276BF0"/>
    <w:rsid w:val="00276C53"/>
    <w:rsid w:val="00276F3D"/>
    <w:rsid w:val="00277389"/>
    <w:rsid w:val="00277399"/>
    <w:rsid w:val="0027741A"/>
    <w:rsid w:val="00277650"/>
    <w:rsid w:val="002777B9"/>
    <w:rsid w:val="0027796E"/>
    <w:rsid w:val="00277A34"/>
    <w:rsid w:val="00277B03"/>
    <w:rsid w:val="00277C70"/>
    <w:rsid w:val="00277F8B"/>
    <w:rsid w:val="00277FB6"/>
    <w:rsid w:val="00280073"/>
    <w:rsid w:val="0028028D"/>
    <w:rsid w:val="00280772"/>
    <w:rsid w:val="0028085E"/>
    <w:rsid w:val="0028100B"/>
    <w:rsid w:val="002810B3"/>
    <w:rsid w:val="002811F9"/>
    <w:rsid w:val="002812C0"/>
    <w:rsid w:val="002814B6"/>
    <w:rsid w:val="0028168A"/>
    <w:rsid w:val="00281692"/>
    <w:rsid w:val="002817FA"/>
    <w:rsid w:val="00281812"/>
    <w:rsid w:val="002818B5"/>
    <w:rsid w:val="0028196C"/>
    <w:rsid w:val="00281977"/>
    <w:rsid w:val="00281CCF"/>
    <w:rsid w:val="00281CEF"/>
    <w:rsid w:val="00282186"/>
    <w:rsid w:val="00282221"/>
    <w:rsid w:val="002822AF"/>
    <w:rsid w:val="00282619"/>
    <w:rsid w:val="002827BE"/>
    <w:rsid w:val="00282A3E"/>
    <w:rsid w:val="00282B32"/>
    <w:rsid w:val="00282C6C"/>
    <w:rsid w:val="00282D45"/>
    <w:rsid w:val="00283271"/>
    <w:rsid w:val="002832A4"/>
    <w:rsid w:val="0028331F"/>
    <w:rsid w:val="002834E6"/>
    <w:rsid w:val="00283A03"/>
    <w:rsid w:val="00283AC3"/>
    <w:rsid w:val="00283B4F"/>
    <w:rsid w:val="002841C2"/>
    <w:rsid w:val="002845B6"/>
    <w:rsid w:val="00284944"/>
    <w:rsid w:val="00284DF8"/>
    <w:rsid w:val="002855DE"/>
    <w:rsid w:val="002855E8"/>
    <w:rsid w:val="00285AAC"/>
    <w:rsid w:val="00285F1A"/>
    <w:rsid w:val="0028602D"/>
    <w:rsid w:val="0028612D"/>
    <w:rsid w:val="0028631B"/>
    <w:rsid w:val="0028647F"/>
    <w:rsid w:val="0028656E"/>
    <w:rsid w:val="0028685C"/>
    <w:rsid w:val="00286996"/>
    <w:rsid w:val="00286B0D"/>
    <w:rsid w:val="00286CA9"/>
    <w:rsid w:val="00286CEA"/>
    <w:rsid w:val="00286E36"/>
    <w:rsid w:val="00286F66"/>
    <w:rsid w:val="0028717A"/>
    <w:rsid w:val="00287447"/>
    <w:rsid w:val="002876CB"/>
    <w:rsid w:val="002878DE"/>
    <w:rsid w:val="00287900"/>
    <w:rsid w:val="00287945"/>
    <w:rsid w:val="00287A23"/>
    <w:rsid w:val="00287ADC"/>
    <w:rsid w:val="00287CD8"/>
    <w:rsid w:val="00287CFC"/>
    <w:rsid w:val="00287D80"/>
    <w:rsid w:val="00287E57"/>
    <w:rsid w:val="00287FC5"/>
    <w:rsid w:val="00290013"/>
    <w:rsid w:val="00290040"/>
    <w:rsid w:val="00290175"/>
    <w:rsid w:val="002906E6"/>
    <w:rsid w:val="00290783"/>
    <w:rsid w:val="002909C6"/>
    <w:rsid w:val="00290BC6"/>
    <w:rsid w:val="00290FB2"/>
    <w:rsid w:val="00291055"/>
    <w:rsid w:val="002910E9"/>
    <w:rsid w:val="002911B1"/>
    <w:rsid w:val="00291838"/>
    <w:rsid w:val="00291937"/>
    <w:rsid w:val="00291A21"/>
    <w:rsid w:val="00291C0D"/>
    <w:rsid w:val="00291D92"/>
    <w:rsid w:val="00292036"/>
    <w:rsid w:val="00292208"/>
    <w:rsid w:val="0029227F"/>
    <w:rsid w:val="002922E0"/>
    <w:rsid w:val="002923F1"/>
    <w:rsid w:val="00292520"/>
    <w:rsid w:val="002927FE"/>
    <w:rsid w:val="002929F9"/>
    <w:rsid w:val="00292B60"/>
    <w:rsid w:val="00292CD1"/>
    <w:rsid w:val="00292D80"/>
    <w:rsid w:val="00292E1A"/>
    <w:rsid w:val="0029327A"/>
    <w:rsid w:val="00293447"/>
    <w:rsid w:val="0029359E"/>
    <w:rsid w:val="002935A8"/>
    <w:rsid w:val="00293702"/>
    <w:rsid w:val="002937AD"/>
    <w:rsid w:val="00293A18"/>
    <w:rsid w:val="00293A6B"/>
    <w:rsid w:val="00293CE4"/>
    <w:rsid w:val="00293DF9"/>
    <w:rsid w:val="00293E4B"/>
    <w:rsid w:val="00293F2A"/>
    <w:rsid w:val="00293F31"/>
    <w:rsid w:val="00293F5D"/>
    <w:rsid w:val="0029408A"/>
    <w:rsid w:val="002941C1"/>
    <w:rsid w:val="002941F2"/>
    <w:rsid w:val="0029426E"/>
    <w:rsid w:val="002942C2"/>
    <w:rsid w:val="002942CA"/>
    <w:rsid w:val="00294454"/>
    <w:rsid w:val="00294DEC"/>
    <w:rsid w:val="00295027"/>
    <w:rsid w:val="0029528B"/>
    <w:rsid w:val="002952CD"/>
    <w:rsid w:val="00295486"/>
    <w:rsid w:val="00295521"/>
    <w:rsid w:val="0029555D"/>
    <w:rsid w:val="002959EA"/>
    <w:rsid w:val="00295C43"/>
    <w:rsid w:val="00295CC1"/>
    <w:rsid w:val="00295E03"/>
    <w:rsid w:val="00295F4F"/>
    <w:rsid w:val="00296069"/>
    <w:rsid w:val="00296395"/>
    <w:rsid w:val="002964A0"/>
    <w:rsid w:val="00296C0B"/>
    <w:rsid w:val="00296C70"/>
    <w:rsid w:val="00296EB2"/>
    <w:rsid w:val="002971B7"/>
    <w:rsid w:val="0029771F"/>
    <w:rsid w:val="00297832"/>
    <w:rsid w:val="0029788E"/>
    <w:rsid w:val="002979C2"/>
    <w:rsid w:val="00297DAB"/>
    <w:rsid w:val="002A024B"/>
    <w:rsid w:val="002A02AC"/>
    <w:rsid w:val="002A02DC"/>
    <w:rsid w:val="002A036D"/>
    <w:rsid w:val="002A0413"/>
    <w:rsid w:val="002A04C2"/>
    <w:rsid w:val="002A0529"/>
    <w:rsid w:val="002A061B"/>
    <w:rsid w:val="002A06AC"/>
    <w:rsid w:val="002A0713"/>
    <w:rsid w:val="002A0A54"/>
    <w:rsid w:val="002A0A8A"/>
    <w:rsid w:val="002A0DB2"/>
    <w:rsid w:val="002A0E1B"/>
    <w:rsid w:val="002A0F19"/>
    <w:rsid w:val="002A1334"/>
    <w:rsid w:val="002A16A6"/>
    <w:rsid w:val="002A1A0B"/>
    <w:rsid w:val="002A1AAB"/>
    <w:rsid w:val="002A1BA3"/>
    <w:rsid w:val="002A1C1B"/>
    <w:rsid w:val="002A1EA6"/>
    <w:rsid w:val="002A1EBB"/>
    <w:rsid w:val="002A22AB"/>
    <w:rsid w:val="002A2A02"/>
    <w:rsid w:val="002A2B11"/>
    <w:rsid w:val="002A2D9D"/>
    <w:rsid w:val="002A2E2E"/>
    <w:rsid w:val="002A307D"/>
    <w:rsid w:val="002A30B3"/>
    <w:rsid w:val="002A3178"/>
    <w:rsid w:val="002A32FB"/>
    <w:rsid w:val="002A35A1"/>
    <w:rsid w:val="002A3C55"/>
    <w:rsid w:val="002A3DFF"/>
    <w:rsid w:val="002A40F6"/>
    <w:rsid w:val="002A43EC"/>
    <w:rsid w:val="002A4616"/>
    <w:rsid w:val="002A4991"/>
    <w:rsid w:val="002A4A44"/>
    <w:rsid w:val="002A4DA2"/>
    <w:rsid w:val="002A4DD8"/>
    <w:rsid w:val="002A4E13"/>
    <w:rsid w:val="002A4ED3"/>
    <w:rsid w:val="002A4FD5"/>
    <w:rsid w:val="002A5191"/>
    <w:rsid w:val="002A528A"/>
    <w:rsid w:val="002A5615"/>
    <w:rsid w:val="002A572D"/>
    <w:rsid w:val="002A5A7F"/>
    <w:rsid w:val="002A5DF6"/>
    <w:rsid w:val="002A5E6C"/>
    <w:rsid w:val="002A5E95"/>
    <w:rsid w:val="002A6121"/>
    <w:rsid w:val="002A61D1"/>
    <w:rsid w:val="002A620A"/>
    <w:rsid w:val="002A6535"/>
    <w:rsid w:val="002A659A"/>
    <w:rsid w:val="002A66A9"/>
    <w:rsid w:val="002A691C"/>
    <w:rsid w:val="002A6ABD"/>
    <w:rsid w:val="002A6BEE"/>
    <w:rsid w:val="002A6C32"/>
    <w:rsid w:val="002A705D"/>
    <w:rsid w:val="002A7240"/>
    <w:rsid w:val="002A7324"/>
    <w:rsid w:val="002A7502"/>
    <w:rsid w:val="002A7527"/>
    <w:rsid w:val="002A754F"/>
    <w:rsid w:val="002A7695"/>
    <w:rsid w:val="002A76AE"/>
    <w:rsid w:val="002A78C4"/>
    <w:rsid w:val="002A7A30"/>
    <w:rsid w:val="002B0038"/>
    <w:rsid w:val="002B003A"/>
    <w:rsid w:val="002B03DC"/>
    <w:rsid w:val="002B05C3"/>
    <w:rsid w:val="002B05E1"/>
    <w:rsid w:val="002B066C"/>
    <w:rsid w:val="002B06B5"/>
    <w:rsid w:val="002B06D4"/>
    <w:rsid w:val="002B06F4"/>
    <w:rsid w:val="002B09E2"/>
    <w:rsid w:val="002B0CF2"/>
    <w:rsid w:val="002B11E6"/>
    <w:rsid w:val="002B1235"/>
    <w:rsid w:val="002B1317"/>
    <w:rsid w:val="002B1381"/>
    <w:rsid w:val="002B1716"/>
    <w:rsid w:val="002B176F"/>
    <w:rsid w:val="002B1ACD"/>
    <w:rsid w:val="002B1B59"/>
    <w:rsid w:val="002B1CF7"/>
    <w:rsid w:val="002B1EC0"/>
    <w:rsid w:val="002B1F45"/>
    <w:rsid w:val="002B20DE"/>
    <w:rsid w:val="002B20E9"/>
    <w:rsid w:val="002B2342"/>
    <w:rsid w:val="002B23F5"/>
    <w:rsid w:val="002B243F"/>
    <w:rsid w:val="002B255F"/>
    <w:rsid w:val="002B28B9"/>
    <w:rsid w:val="002B2962"/>
    <w:rsid w:val="002B2E5C"/>
    <w:rsid w:val="002B2E87"/>
    <w:rsid w:val="002B30C9"/>
    <w:rsid w:val="002B31AE"/>
    <w:rsid w:val="002B3293"/>
    <w:rsid w:val="002B32AA"/>
    <w:rsid w:val="002B348D"/>
    <w:rsid w:val="002B3775"/>
    <w:rsid w:val="002B37C8"/>
    <w:rsid w:val="002B3AB7"/>
    <w:rsid w:val="002B3DFA"/>
    <w:rsid w:val="002B4095"/>
    <w:rsid w:val="002B4169"/>
    <w:rsid w:val="002B42C9"/>
    <w:rsid w:val="002B435D"/>
    <w:rsid w:val="002B4587"/>
    <w:rsid w:val="002B459B"/>
    <w:rsid w:val="002B476D"/>
    <w:rsid w:val="002B4D16"/>
    <w:rsid w:val="002B515B"/>
    <w:rsid w:val="002B537F"/>
    <w:rsid w:val="002B54FA"/>
    <w:rsid w:val="002B55E3"/>
    <w:rsid w:val="002B5719"/>
    <w:rsid w:val="002B5F4D"/>
    <w:rsid w:val="002B63BD"/>
    <w:rsid w:val="002B6427"/>
    <w:rsid w:val="002B6508"/>
    <w:rsid w:val="002B65D1"/>
    <w:rsid w:val="002B6C41"/>
    <w:rsid w:val="002B6E65"/>
    <w:rsid w:val="002B6E73"/>
    <w:rsid w:val="002B71C0"/>
    <w:rsid w:val="002B72FB"/>
    <w:rsid w:val="002B7510"/>
    <w:rsid w:val="002B7ACC"/>
    <w:rsid w:val="002B7B5A"/>
    <w:rsid w:val="002B7E64"/>
    <w:rsid w:val="002B7ED9"/>
    <w:rsid w:val="002B7FCD"/>
    <w:rsid w:val="002C0148"/>
    <w:rsid w:val="002C02A4"/>
    <w:rsid w:val="002C02CB"/>
    <w:rsid w:val="002C0595"/>
    <w:rsid w:val="002C0746"/>
    <w:rsid w:val="002C0AB9"/>
    <w:rsid w:val="002C0EFF"/>
    <w:rsid w:val="002C116A"/>
    <w:rsid w:val="002C11FE"/>
    <w:rsid w:val="002C125E"/>
    <w:rsid w:val="002C1269"/>
    <w:rsid w:val="002C15EB"/>
    <w:rsid w:val="002C1618"/>
    <w:rsid w:val="002C17C2"/>
    <w:rsid w:val="002C1A1A"/>
    <w:rsid w:val="002C1B9B"/>
    <w:rsid w:val="002C1C90"/>
    <w:rsid w:val="002C1D08"/>
    <w:rsid w:val="002C1D63"/>
    <w:rsid w:val="002C1DDD"/>
    <w:rsid w:val="002C1EEB"/>
    <w:rsid w:val="002C21CE"/>
    <w:rsid w:val="002C2502"/>
    <w:rsid w:val="002C252F"/>
    <w:rsid w:val="002C275E"/>
    <w:rsid w:val="002C27FA"/>
    <w:rsid w:val="002C2A39"/>
    <w:rsid w:val="002C2CD5"/>
    <w:rsid w:val="002C2D96"/>
    <w:rsid w:val="002C30C1"/>
    <w:rsid w:val="002C35BD"/>
    <w:rsid w:val="002C38DA"/>
    <w:rsid w:val="002C39E0"/>
    <w:rsid w:val="002C3A18"/>
    <w:rsid w:val="002C3AEB"/>
    <w:rsid w:val="002C3BBD"/>
    <w:rsid w:val="002C3D9F"/>
    <w:rsid w:val="002C3F04"/>
    <w:rsid w:val="002C4039"/>
    <w:rsid w:val="002C41D5"/>
    <w:rsid w:val="002C444B"/>
    <w:rsid w:val="002C4481"/>
    <w:rsid w:val="002C4499"/>
    <w:rsid w:val="002C4B62"/>
    <w:rsid w:val="002C4FA2"/>
    <w:rsid w:val="002C5097"/>
    <w:rsid w:val="002C50B4"/>
    <w:rsid w:val="002C510D"/>
    <w:rsid w:val="002C539A"/>
    <w:rsid w:val="002C5722"/>
    <w:rsid w:val="002C5754"/>
    <w:rsid w:val="002C5769"/>
    <w:rsid w:val="002C57BE"/>
    <w:rsid w:val="002C58B2"/>
    <w:rsid w:val="002C5A19"/>
    <w:rsid w:val="002C5BD4"/>
    <w:rsid w:val="002C5F42"/>
    <w:rsid w:val="002C614C"/>
    <w:rsid w:val="002C6153"/>
    <w:rsid w:val="002C61ED"/>
    <w:rsid w:val="002C6215"/>
    <w:rsid w:val="002C63D6"/>
    <w:rsid w:val="002C6489"/>
    <w:rsid w:val="002C65ED"/>
    <w:rsid w:val="002C693C"/>
    <w:rsid w:val="002C6A52"/>
    <w:rsid w:val="002C6B70"/>
    <w:rsid w:val="002C6C71"/>
    <w:rsid w:val="002C6CD6"/>
    <w:rsid w:val="002C6FE9"/>
    <w:rsid w:val="002C71D6"/>
    <w:rsid w:val="002C71DE"/>
    <w:rsid w:val="002C744A"/>
    <w:rsid w:val="002C78C2"/>
    <w:rsid w:val="002C78C9"/>
    <w:rsid w:val="002C78F0"/>
    <w:rsid w:val="002C7963"/>
    <w:rsid w:val="002C7A20"/>
    <w:rsid w:val="002C7D16"/>
    <w:rsid w:val="002D01D8"/>
    <w:rsid w:val="002D03AC"/>
    <w:rsid w:val="002D06BC"/>
    <w:rsid w:val="002D086A"/>
    <w:rsid w:val="002D10FC"/>
    <w:rsid w:val="002D1476"/>
    <w:rsid w:val="002D14CE"/>
    <w:rsid w:val="002D15F1"/>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AD4"/>
    <w:rsid w:val="002D3B39"/>
    <w:rsid w:val="002D3CA4"/>
    <w:rsid w:val="002D3F10"/>
    <w:rsid w:val="002D3F3B"/>
    <w:rsid w:val="002D3F66"/>
    <w:rsid w:val="002D42A7"/>
    <w:rsid w:val="002D42C8"/>
    <w:rsid w:val="002D4483"/>
    <w:rsid w:val="002D44B3"/>
    <w:rsid w:val="002D4595"/>
    <w:rsid w:val="002D45F4"/>
    <w:rsid w:val="002D46BF"/>
    <w:rsid w:val="002D46EF"/>
    <w:rsid w:val="002D472B"/>
    <w:rsid w:val="002D477F"/>
    <w:rsid w:val="002D47CC"/>
    <w:rsid w:val="002D4DD4"/>
    <w:rsid w:val="002D4FB7"/>
    <w:rsid w:val="002D5108"/>
    <w:rsid w:val="002D567E"/>
    <w:rsid w:val="002D56B5"/>
    <w:rsid w:val="002D5ACB"/>
    <w:rsid w:val="002D5C92"/>
    <w:rsid w:val="002D61EA"/>
    <w:rsid w:val="002D63F1"/>
    <w:rsid w:val="002D658A"/>
    <w:rsid w:val="002D67AD"/>
    <w:rsid w:val="002D68BD"/>
    <w:rsid w:val="002D6DDA"/>
    <w:rsid w:val="002D6F5B"/>
    <w:rsid w:val="002D7021"/>
    <w:rsid w:val="002D71DD"/>
    <w:rsid w:val="002D7261"/>
    <w:rsid w:val="002D7465"/>
    <w:rsid w:val="002D766F"/>
    <w:rsid w:val="002D7735"/>
    <w:rsid w:val="002D7A98"/>
    <w:rsid w:val="002D7B9D"/>
    <w:rsid w:val="002D7C8C"/>
    <w:rsid w:val="002D7F24"/>
    <w:rsid w:val="002E0011"/>
    <w:rsid w:val="002E01A8"/>
    <w:rsid w:val="002E0697"/>
    <w:rsid w:val="002E06F9"/>
    <w:rsid w:val="002E0738"/>
    <w:rsid w:val="002E0815"/>
    <w:rsid w:val="002E0B4F"/>
    <w:rsid w:val="002E0B6A"/>
    <w:rsid w:val="002E0CD7"/>
    <w:rsid w:val="002E1007"/>
    <w:rsid w:val="002E108D"/>
    <w:rsid w:val="002E10E1"/>
    <w:rsid w:val="002E1213"/>
    <w:rsid w:val="002E1257"/>
    <w:rsid w:val="002E14C9"/>
    <w:rsid w:val="002E16EA"/>
    <w:rsid w:val="002E1985"/>
    <w:rsid w:val="002E1ADC"/>
    <w:rsid w:val="002E1AFE"/>
    <w:rsid w:val="002E1E9A"/>
    <w:rsid w:val="002E1ECF"/>
    <w:rsid w:val="002E21E8"/>
    <w:rsid w:val="002E2289"/>
    <w:rsid w:val="002E266E"/>
    <w:rsid w:val="002E2944"/>
    <w:rsid w:val="002E2DA6"/>
    <w:rsid w:val="002E2DD1"/>
    <w:rsid w:val="002E2E56"/>
    <w:rsid w:val="002E2FD9"/>
    <w:rsid w:val="002E30F9"/>
    <w:rsid w:val="002E318A"/>
    <w:rsid w:val="002E32CC"/>
    <w:rsid w:val="002E3455"/>
    <w:rsid w:val="002E3739"/>
    <w:rsid w:val="002E3B8A"/>
    <w:rsid w:val="002E3C72"/>
    <w:rsid w:val="002E3CC5"/>
    <w:rsid w:val="002E409D"/>
    <w:rsid w:val="002E462E"/>
    <w:rsid w:val="002E464D"/>
    <w:rsid w:val="002E4AE8"/>
    <w:rsid w:val="002E4E86"/>
    <w:rsid w:val="002E50AE"/>
    <w:rsid w:val="002E5191"/>
    <w:rsid w:val="002E539A"/>
    <w:rsid w:val="002E5973"/>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1C6"/>
    <w:rsid w:val="002E7280"/>
    <w:rsid w:val="002E7304"/>
    <w:rsid w:val="002E7326"/>
    <w:rsid w:val="002E7477"/>
    <w:rsid w:val="002E7653"/>
    <w:rsid w:val="002E7736"/>
    <w:rsid w:val="002E7769"/>
    <w:rsid w:val="002E7849"/>
    <w:rsid w:val="002E7859"/>
    <w:rsid w:val="002E78DB"/>
    <w:rsid w:val="002E7955"/>
    <w:rsid w:val="002E7A82"/>
    <w:rsid w:val="002E7AD8"/>
    <w:rsid w:val="002E7C19"/>
    <w:rsid w:val="002F030F"/>
    <w:rsid w:val="002F0396"/>
    <w:rsid w:val="002F04B2"/>
    <w:rsid w:val="002F05C3"/>
    <w:rsid w:val="002F070A"/>
    <w:rsid w:val="002F08B4"/>
    <w:rsid w:val="002F09D3"/>
    <w:rsid w:val="002F0A58"/>
    <w:rsid w:val="002F0AFB"/>
    <w:rsid w:val="002F0FA1"/>
    <w:rsid w:val="002F0FB5"/>
    <w:rsid w:val="002F103B"/>
    <w:rsid w:val="002F117F"/>
    <w:rsid w:val="002F13BE"/>
    <w:rsid w:val="002F1516"/>
    <w:rsid w:val="002F1797"/>
    <w:rsid w:val="002F1855"/>
    <w:rsid w:val="002F18EA"/>
    <w:rsid w:val="002F1901"/>
    <w:rsid w:val="002F1AA7"/>
    <w:rsid w:val="002F1CC5"/>
    <w:rsid w:val="002F1E7A"/>
    <w:rsid w:val="002F21D5"/>
    <w:rsid w:val="002F2802"/>
    <w:rsid w:val="002F285B"/>
    <w:rsid w:val="002F29D8"/>
    <w:rsid w:val="002F2AF6"/>
    <w:rsid w:val="002F2F81"/>
    <w:rsid w:val="002F303C"/>
    <w:rsid w:val="002F30EC"/>
    <w:rsid w:val="002F380A"/>
    <w:rsid w:val="002F3A9C"/>
    <w:rsid w:val="002F3CEA"/>
    <w:rsid w:val="002F3E82"/>
    <w:rsid w:val="002F3FD9"/>
    <w:rsid w:val="002F40C6"/>
    <w:rsid w:val="002F4115"/>
    <w:rsid w:val="002F4171"/>
    <w:rsid w:val="002F4657"/>
    <w:rsid w:val="002F4683"/>
    <w:rsid w:val="002F46B2"/>
    <w:rsid w:val="002F48EC"/>
    <w:rsid w:val="002F49F4"/>
    <w:rsid w:val="002F4BD6"/>
    <w:rsid w:val="002F4DA8"/>
    <w:rsid w:val="002F4EB5"/>
    <w:rsid w:val="002F5446"/>
    <w:rsid w:val="002F5826"/>
    <w:rsid w:val="002F583B"/>
    <w:rsid w:val="002F59BC"/>
    <w:rsid w:val="002F5EF6"/>
    <w:rsid w:val="002F60D0"/>
    <w:rsid w:val="002F6620"/>
    <w:rsid w:val="002F67D6"/>
    <w:rsid w:val="002F681A"/>
    <w:rsid w:val="002F689E"/>
    <w:rsid w:val="002F69E6"/>
    <w:rsid w:val="002F6A13"/>
    <w:rsid w:val="002F6C17"/>
    <w:rsid w:val="002F6CC8"/>
    <w:rsid w:val="002F6E85"/>
    <w:rsid w:val="002F6F7D"/>
    <w:rsid w:val="002F7873"/>
    <w:rsid w:val="002F7993"/>
    <w:rsid w:val="002F79D0"/>
    <w:rsid w:val="002F7DC4"/>
    <w:rsid w:val="002F7E6D"/>
    <w:rsid w:val="002F7FFA"/>
    <w:rsid w:val="003000DA"/>
    <w:rsid w:val="0030064A"/>
    <w:rsid w:val="00300703"/>
    <w:rsid w:val="003007A7"/>
    <w:rsid w:val="00300884"/>
    <w:rsid w:val="0030088D"/>
    <w:rsid w:val="0030090B"/>
    <w:rsid w:val="00300989"/>
    <w:rsid w:val="00300BE8"/>
    <w:rsid w:val="00300D41"/>
    <w:rsid w:val="00300E13"/>
    <w:rsid w:val="00301190"/>
    <w:rsid w:val="0030122C"/>
    <w:rsid w:val="0030140F"/>
    <w:rsid w:val="0030154A"/>
    <w:rsid w:val="0030159A"/>
    <w:rsid w:val="0030177D"/>
    <w:rsid w:val="00301837"/>
    <w:rsid w:val="00301A7F"/>
    <w:rsid w:val="00301B9C"/>
    <w:rsid w:val="00301C92"/>
    <w:rsid w:val="00301E28"/>
    <w:rsid w:val="00301FAB"/>
    <w:rsid w:val="00302290"/>
    <w:rsid w:val="00302471"/>
    <w:rsid w:val="003025F0"/>
    <w:rsid w:val="00302680"/>
    <w:rsid w:val="0030268C"/>
    <w:rsid w:val="003027C9"/>
    <w:rsid w:val="00302857"/>
    <w:rsid w:val="003029FE"/>
    <w:rsid w:val="00302ACD"/>
    <w:rsid w:val="00302D3A"/>
    <w:rsid w:val="00302E6B"/>
    <w:rsid w:val="00303044"/>
    <w:rsid w:val="003035AD"/>
    <w:rsid w:val="00303739"/>
    <w:rsid w:val="003038E6"/>
    <w:rsid w:val="00303902"/>
    <w:rsid w:val="00303B47"/>
    <w:rsid w:val="00303B76"/>
    <w:rsid w:val="00303EFC"/>
    <w:rsid w:val="00303F1A"/>
    <w:rsid w:val="00303FE2"/>
    <w:rsid w:val="0030419C"/>
    <w:rsid w:val="003043DF"/>
    <w:rsid w:val="00304431"/>
    <w:rsid w:val="00304483"/>
    <w:rsid w:val="00304653"/>
    <w:rsid w:val="00304761"/>
    <w:rsid w:val="003048CB"/>
    <w:rsid w:val="00304D3F"/>
    <w:rsid w:val="00304DA4"/>
    <w:rsid w:val="00304DD5"/>
    <w:rsid w:val="00304EFA"/>
    <w:rsid w:val="00305096"/>
    <w:rsid w:val="00305159"/>
    <w:rsid w:val="003052CD"/>
    <w:rsid w:val="00305396"/>
    <w:rsid w:val="00305573"/>
    <w:rsid w:val="0030562D"/>
    <w:rsid w:val="00305791"/>
    <w:rsid w:val="00305D01"/>
    <w:rsid w:val="00305E5E"/>
    <w:rsid w:val="00305EB2"/>
    <w:rsid w:val="003062C9"/>
    <w:rsid w:val="0030631A"/>
    <w:rsid w:val="0030688A"/>
    <w:rsid w:val="00306AB0"/>
    <w:rsid w:val="00306DE4"/>
    <w:rsid w:val="00306E7D"/>
    <w:rsid w:val="00306EDE"/>
    <w:rsid w:val="003070F8"/>
    <w:rsid w:val="00307112"/>
    <w:rsid w:val="003071D4"/>
    <w:rsid w:val="0030752B"/>
    <w:rsid w:val="0030772C"/>
    <w:rsid w:val="003077C9"/>
    <w:rsid w:val="00307861"/>
    <w:rsid w:val="00307ADD"/>
    <w:rsid w:val="00307ADE"/>
    <w:rsid w:val="00307AE9"/>
    <w:rsid w:val="00307DB9"/>
    <w:rsid w:val="00307EF5"/>
    <w:rsid w:val="00307F6E"/>
    <w:rsid w:val="003100BD"/>
    <w:rsid w:val="003100E0"/>
    <w:rsid w:val="003101A4"/>
    <w:rsid w:val="003104F2"/>
    <w:rsid w:val="00310559"/>
    <w:rsid w:val="003107A3"/>
    <w:rsid w:val="0031088E"/>
    <w:rsid w:val="0031090C"/>
    <w:rsid w:val="00310B50"/>
    <w:rsid w:val="00310E62"/>
    <w:rsid w:val="00310F2A"/>
    <w:rsid w:val="003112D8"/>
    <w:rsid w:val="00311473"/>
    <w:rsid w:val="0031147F"/>
    <w:rsid w:val="003114FC"/>
    <w:rsid w:val="003115B7"/>
    <w:rsid w:val="003117DD"/>
    <w:rsid w:val="00311856"/>
    <w:rsid w:val="00311B66"/>
    <w:rsid w:val="00311BB6"/>
    <w:rsid w:val="00311D01"/>
    <w:rsid w:val="00312111"/>
    <w:rsid w:val="00312145"/>
    <w:rsid w:val="003122CA"/>
    <w:rsid w:val="00312344"/>
    <w:rsid w:val="00312389"/>
    <w:rsid w:val="003123C1"/>
    <w:rsid w:val="003127B8"/>
    <w:rsid w:val="00312819"/>
    <w:rsid w:val="00312D00"/>
    <w:rsid w:val="00312EE1"/>
    <w:rsid w:val="00312F12"/>
    <w:rsid w:val="003132A1"/>
    <w:rsid w:val="003132E4"/>
    <w:rsid w:val="00313642"/>
    <w:rsid w:val="003136D8"/>
    <w:rsid w:val="00313D9F"/>
    <w:rsid w:val="00313F13"/>
    <w:rsid w:val="0031411B"/>
    <w:rsid w:val="003141C3"/>
    <w:rsid w:val="00314319"/>
    <w:rsid w:val="0031449E"/>
    <w:rsid w:val="003144B9"/>
    <w:rsid w:val="0031479C"/>
    <w:rsid w:val="003149F4"/>
    <w:rsid w:val="00314A86"/>
    <w:rsid w:val="00314C77"/>
    <w:rsid w:val="00314CDF"/>
    <w:rsid w:val="00314EBA"/>
    <w:rsid w:val="003150AF"/>
    <w:rsid w:val="003151CF"/>
    <w:rsid w:val="003153C0"/>
    <w:rsid w:val="00315462"/>
    <w:rsid w:val="0031559C"/>
    <w:rsid w:val="0031599F"/>
    <w:rsid w:val="00315ACA"/>
    <w:rsid w:val="00315B2E"/>
    <w:rsid w:val="00315B83"/>
    <w:rsid w:val="00315C05"/>
    <w:rsid w:val="00315C8A"/>
    <w:rsid w:val="00315EE2"/>
    <w:rsid w:val="0031634D"/>
    <w:rsid w:val="003165D6"/>
    <w:rsid w:val="00316A15"/>
    <w:rsid w:val="00316C94"/>
    <w:rsid w:val="00316FEA"/>
    <w:rsid w:val="0031709F"/>
    <w:rsid w:val="003170A3"/>
    <w:rsid w:val="00317457"/>
    <w:rsid w:val="003176CF"/>
    <w:rsid w:val="00317857"/>
    <w:rsid w:val="0031785B"/>
    <w:rsid w:val="0031786D"/>
    <w:rsid w:val="00317901"/>
    <w:rsid w:val="00317AF8"/>
    <w:rsid w:val="00317D3D"/>
    <w:rsid w:val="00317D85"/>
    <w:rsid w:val="00317FE4"/>
    <w:rsid w:val="003200AD"/>
    <w:rsid w:val="0032040D"/>
    <w:rsid w:val="0032041B"/>
    <w:rsid w:val="003205E2"/>
    <w:rsid w:val="00320688"/>
    <w:rsid w:val="0032075C"/>
    <w:rsid w:val="003207EF"/>
    <w:rsid w:val="00320A1B"/>
    <w:rsid w:val="00320AC4"/>
    <w:rsid w:val="00320B3D"/>
    <w:rsid w:val="00320B88"/>
    <w:rsid w:val="00320D82"/>
    <w:rsid w:val="00320E6F"/>
    <w:rsid w:val="00320FC6"/>
    <w:rsid w:val="00321224"/>
    <w:rsid w:val="003214A7"/>
    <w:rsid w:val="003214BF"/>
    <w:rsid w:val="0032165C"/>
    <w:rsid w:val="00321A02"/>
    <w:rsid w:val="00321B60"/>
    <w:rsid w:val="00321B8B"/>
    <w:rsid w:val="00321D1C"/>
    <w:rsid w:val="00321D35"/>
    <w:rsid w:val="00321F2F"/>
    <w:rsid w:val="00321FDA"/>
    <w:rsid w:val="00322221"/>
    <w:rsid w:val="0032227C"/>
    <w:rsid w:val="003222E8"/>
    <w:rsid w:val="0032273E"/>
    <w:rsid w:val="0032281F"/>
    <w:rsid w:val="003228E2"/>
    <w:rsid w:val="00322AFA"/>
    <w:rsid w:val="00322B63"/>
    <w:rsid w:val="00322CF1"/>
    <w:rsid w:val="00322FD2"/>
    <w:rsid w:val="00323083"/>
    <w:rsid w:val="00323174"/>
    <w:rsid w:val="003234F9"/>
    <w:rsid w:val="00323511"/>
    <w:rsid w:val="00323661"/>
    <w:rsid w:val="003236C1"/>
    <w:rsid w:val="00323916"/>
    <w:rsid w:val="00323ADB"/>
    <w:rsid w:val="00323B45"/>
    <w:rsid w:val="00323B4F"/>
    <w:rsid w:val="00323B88"/>
    <w:rsid w:val="00323CC2"/>
    <w:rsid w:val="00323F8D"/>
    <w:rsid w:val="00324002"/>
    <w:rsid w:val="0032402A"/>
    <w:rsid w:val="00324107"/>
    <w:rsid w:val="003242C6"/>
    <w:rsid w:val="00324404"/>
    <w:rsid w:val="0032442E"/>
    <w:rsid w:val="0032462B"/>
    <w:rsid w:val="00324635"/>
    <w:rsid w:val="00324689"/>
    <w:rsid w:val="00324990"/>
    <w:rsid w:val="00324A9A"/>
    <w:rsid w:val="00324B38"/>
    <w:rsid w:val="00324D52"/>
    <w:rsid w:val="00324E26"/>
    <w:rsid w:val="0032501B"/>
    <w:rsid w:val="003250D4"/>
    <w:rsid w:val="00325262"/>
    <w:rsid w:val="00325333"/>
    <w:rsid w:val="003253F4"/>
    <w:rsid w:val="00325474"/>
    <w:rsid w:val="0032548F"/>
    <w:rsid w:val="003256CD"/>
    <w:rsid w:val="00325749"/>
    <w:rsid w:val="00325A95"/>
    <w:rsid w:val="00325BE4"/>
    <w:rsid w:val="00325C26"/>
    <w:rsid w:val="00325E7B"/>
    <w:rsid w:val="00325F2A"/>
    <w:rsid w:val="00326056"/>
    <w:rsid w:val="00326495"/>
    <w:rsid w:val="00326545"/>
    <w:rsid w:val="00326988"/>
    <w:rsid w:val="00326E21"/>
    <w:rsid w:val="00326E5E"/>
    <w:rsid w:val="00326EC0"/>
    <w:rsid w:val="003272C6"/>
    <w:rsid w:val="0032739E"/>
    <w:rsid w:val="003274A3"/>
    <w:rsid w:val="003275D7"/>
    <w:rsid w:val="00327737"/>
    <w:rsid w:val="00327804"/>
    <w:rsid w:val="00327B14"/>
    <w:rsid w:val="00327E5C"/>
    <w:rsid w:val="00327E9F"/>
    <w:rsid w:val="00327F2A"/>
    <w:rsid w:val="00327FAA"/>
    <w:rsid w:val="00330459"/>
    <w:rsid w:val="00330632"/>
    <w:rsid w:val="0033081E"/>
    <w:rsid w:val="0033082F"/>
    <w:rsid w:val="00330A88"/>
    <w:rsid w:val="00330C4F"/>
    <w:rsid w:val="00330E77"/>
    <w:rsid w:val="003311B1"/>
    <w:rsid w:val="0033122E"/>
    <w:rsid w:val="00331530"/>
    <w:rsid w:val="00331A33"/>
    <w:rsid w:val="00331A70"/>
    <w:rsid w:val="00331A97"/>
    <w:rsid w:val="00331B40"/>
    <w:rsid w:val="00331C0D"/>
    <w:rsid w:val="003320C5"/>
    <w:rsid w:val="003325B9"/>
    <w:rsid w:val="003326B6"/>
    <w:rsid w:val="0033293C"/>
    <w:rsid w:val="00332BDF"/>
    <w:rsid w:val="003331A8"/>
    <w:rsid w:val="003331C8"/>
    <w:rsid w:val="00333283"/>
    <w:rsid w:val="003332CB"/>
    <w:rsid w:val="0033332E"/>
    <w:rsid w:val="0033357A"/>
    <w:rsid w:val="00333832"/>
    <w:rsid w:val="00333B1F"/>
    <w:rsid w:val="00333B41"/>
    <w:rsid w:val="00333D5B"/>
    <w:rsid w:val="00333DCF"/>
    <w:rsid w:val="00333E6B"/>
    <w:rsid w:val="0033430B"/>
    <w:rsid w:val="0033452F"/>
    <w:rsid w:val="00334574"/>
    <w:rsid w:val="00334653"/>
    <w:rsid w:val="003346B3"/>
    <w:rsid w:val="003348C5"/>
    <w:rsid w:val="003349E5"/>
    <w:rsid w:val="00334B10"/>
    <w:rsid w:val="00334B14"/>
    <w:rsid w:val="00334BEE"/>
    <w:rsid w:val="00334C91"/>
    <w:rsid w:val="00334D84"/>
    <w:rsid w:val="00334DB6"/>
    <w:rsid w:val="00334EC9"/>
    <w:rsid w:val="00334F8B"/>
    <w:rsid w:val="00335513"/>
    <w:rsid w:val="00335544"/>
    <w:rsid w:val="0033559A"/>
    <w:rsid w:val="00335719"/>
    <w:rsid w:val="00335726"/>
    <w:rsid w:val="00335754"/>
    <w:rsid w:val="00335D14"/>
    <w:rsid w:val="00335E26"/>
    <w:rsid w:val="00336011"/>
    <w:rsid w:val="003360A1"/>
    <w:rsid w:val="003360C6"/>
    <w:rsid w:val="003361FD"/>
    <w:rsid w:val="00336257"/>
    <w:rsid w:val="0033674C"/>
    <w:rsid w:val="003367A1"/>
    <w:rsid w:val="003367B4"/>
    <w:rsid w:val="003367C7"/>
    <w:rsid w:val="00336DCA"/>
    <w:rsid w:val="00336DFD"/>
    <w:rsid w:val="00336F65"/>
    <w:rsid w:val="00336F8D"/>
    <w:rsid w:val="00337134"/>
    <w:rsid w:val="00337497"/>
    <w:rsid w:val="00337631"/>
    <w:rsid w:val="003376A1"/>
    <w:rsid w:val="00337810"/>
    <w:rsid w:val="003379E9"/>
    <w:rsid w:val="00337C1C"/>
    <w:rsid w:val="00337D0C"/>
    <w:rsid w:val="00340007"/>
    <w:rsid w:val="0034004F"/>
    <w:rsid w:val="00340097"/>
    <w:rsid w:val="0034046F"/>
    <w:rsid w:val="003404F0"/>
    <w:rsid w:val="00340650"/>
    <w:rsid w:val="003406A3"/>
    <w:rsid w:val="00340B16"/>
    <w:rsid w:val="00340B41"/>
    <w:rsid w:val="00340BAA"/>
    <w:rsid w:val="00341219"/>
    <w:rsid w:val="00341244"/>
    <w:rsid w:val="003413BD"/>
    <w:rsid w:val="0034162A"/>
    <w:rsid w:val="003416B1"/>
    <w:rsid w:val="0034178E"/>
    <w:rsid w:val="003417E1"/>
    <w:rsid w:val="003419FC"/>
    <w:rsid w:val="003421AD"/>
    <w:rsid w:val="003423B0"/>
    <w:rsid w:val="00342577"/>
    <w:rsid w:val="003426FB"/>
    <w:rsid w:val="0034273F"/>
    <w:rsid w:val="003427D1"/>
    <w:rsid w:val="0034287E"/>
    <w:rsid w:val="00342976"/>
    <w:rsid w:val="00342AA0"/>
    <w:rsid w:val="00342BAF"/>
    <w:rsid w:val="00342D27"/>
    <w:rsid w:val="003430BA"/>
    <w:rsid w:val="003431A0"/>
    <w:rsid w:val="00343302"/>
    <w:rsid w:val="003434E1"/>
    <w:rsid w:val="003439A4"/>
    <w:rsid w:val="00343ACE"/>
    <w:rsid w:val="00343BC3"/>
    <w:rsid w:val="00343BD5"/>
    <w:rsid w:val="00343D00"/>
    <w:rsid w:val="00343D5B"/>
    <w:rsid w:val="00343E91"/>
    <w:rsid w:val="00343F17"/>
    <w:rsid w:val="0034420A"/>
    <w:rsid w:val="0034428C"/>
    <w:rsid w:val="0034457B"/>
    <w:rsid w:val="00344701"/>
    <w:rsid w:val="00344CCC"/>
    <w:rsid w:val="00344DAE"/>
    <w:rsid w:val="00344E68"/>
    <w:rsid w:val="0034525F"/>
    <w:rsid w:val="00345294"/>
    <w:rsid w:val="003452A8"/>
    <w:rsid w:val="003459EE"/>
    <w:rsid w:val="00345BC3"/>
    <w:rsid w:val="00345E6C"/>
    <w:rsid w:val="00345EC1"/>
    <w:rsid w:val="003460FA"/>
    <w:rsid w:val="0034611D"/>
    <w:rsid w:val="0034625B"/>
    <w:rsid w:val="003464F3"/>
    <w:rsid w:val="00346644"/>
    <w:rsid w:val="003469DD"/>
    <w:rsid w:val="00346BD6"/>
    <w:rsid w:val="00346C36"/>
    <w:rsid w:val="00346C9F"/>
    <w:rsid w:val="00346E05"/>
    <w:rsid w:val="003471E1"/>
    <w:rsid w:val="0034760A"/>
    <w:rsid w:val="0034789E"/>
    <w:rsid w:val="00347BBC"/>
    <w:rsid w:val="00347F89"/>
    <w:rsid w:val="00350106"/>
    <w:rsid w:val="00350591"/>
    <w:rsid w:val="003505E1"/>
    <w:rsid w:val="00350706"/>
    <w:rsid w:val="00350923"/>
    <w:rsid w:val="003509A2"/>
    <w:rsid w:val="00350AA3"/>
    <w:rsid w:val="00350E83"/>
    <w:rsid w:val="00350FA1"/>
    <w:rsid w:val="00351012"/>
    <w:rsid w:val="003511BB"/>
    <w:rsid w:val="003513EC"/>
    <w:rsid w:val="0035146A"/>
    <w:rsid w:val="003514FB"/>
    <w:rsid w:val="00351686"/>
    <w:rsid w:val="00351894"/>
    <w:rsid w:val="003518AF"/>
    <w:rsid w:val="00351CA9"/>
    <w:rsid w:val="00351CAF"/>
    <w:rsid w:val="00351DB0"/>
    <w:rsid w:val="00351E45"/>
    <w:rsid w:val="00352004"/>
    <w:rsid w:val="003520A3"/>
    <w:rsid w:val="00352A57"/>
    <w:rsid w:val="00352ABD"/>
    <w:rsid w:val="00352F69"/>
    <w:rsid w:val="00353317"/>
    <w:rsid w:val="0035354A"/>
    <w:rsid w:val="0035356A"/>
    <w:rsid w:val="003535B0"/>
    <w:rsid w:val="003536CB"/>
    <w:rsid w:val="00353807"/>
    <w:rsid w:val="003538F6"/>
    <w:rsid w:val="00353DC3"/>
    <w:rsid w:val="00353E50"/>
    <w:rsid w:val="00353EDE"/>
    <w:rsid w:val="00353EF4"/>
    <w:rsid w:val="0035409A"/>
    <w:rsid w:val="0035442D"/>
    <w:rsid w:val="0035442E"/>
    <w:rsid w:val="00354613"/>
    <w:rsid w:val="00354800"/>
    <w:rsid w:val="003548F7"/>
    <w:rsid w:val="00354C0D"/>
    <w:rsid w:val="00354F1C"/>
    <w:rsid w:val="0035515D"/>
    <w:rsid w:val="00355235"/>
    <w:rsid w:val="003552AA"/>
    <w:rsid w:val="0035533E"/>
    <w:rsid w:val="0035547B"/>
    <w:rsid w:val="00355A72"/>
    <w:rsid w:val="00355AAB"/>
    <w:rsid w:val="00355BB3"/>
    <w:rsid w:val="00355BCE"/>
    <w:rsid w:val="00355E14"/>
    <w:rsid w:val="00355E32"/>
    <w:rsid w:val="00355E8E"/>
    <w:rsid w:val="0035614F"/>
    <w:rsid w:val="0035617A"/>
    <w:rsid w:val="00356382"/>
    <w:rsid w:val="0035669E"/>
    <w:rsid w:val="003566B6"/>
    <w:rsid w:val="0035676A"/>
    <w:rsid w:val="00356890"/>
    <w:rsid w:val="00356A51"/>
    <w:rsid w:val="00356E5A"/>
    <w:rsid w:val="00356E75"/>
    <w:rsid w:val="00356EAC"/>
    <w:rsid w:val="003570A5"/>
    <w:rsid w:val="00357182"/>
    <w:rsid w:val="003571CD"/>
    <w:rsid w:val="00357220"/>
    <w:rsid w:val="0035730F"/>
    <w:rsid w:val="00357382"/>
    <w:rsid w:val="0035759B"/>
    <w:rsid w:val="00357659"/>
    <w:rsid w:val="00357BF0"/>
    <w:rsid w:val="00357CDB"/>
    <w:rsid w:val="00357DC5"/>
    <w:rsid w:val="00357E26"/>
    <w:rsid w:val="00360455"/>
    <w:rsid w:val="0036046B"/>
    <w:rsid w:val="0036049C"/>
    <w:rsid w:val="00360586"/>
    <w:rsid w:val="003606E3"/>
    <w:rsid w:val="0036072D"/>
    <w:rsid w:val="00360B27"/>
    <w:rsid w:val="00360B6D"/>
    <w:rsid w:val="00360B8E"/>
    <w:rsid w:val="00360BFD"/>
    <w:rsid w:val="00360C89"/>
    <w:rsid w:val="00360EC2"/>
    <w:rsid w:val="00360FDB"/>
    <w:rsid w:val="00361049"/>
    <w:rsid w:val="00361123"/>
    <w:rsid w:val="0036118C"/>
    <w:rsid w:val="00361239"/>
    <w:rsid w:val="003612E7"/>
    <w:rsid w:val="00361373"/>
    <w:rsid w:val="00361683"/>
    <w:rsid w:val="00361716"/>
    <w:rsid w:val="00361A24"/>
    <w:rsid w:val="00361A99"/>
    <w:rsid w:val="00361AB4"/>
    <w:rsid w:val="00361C1D"/>
    <w:rsid w:val="00361DA4"/>
    <w:rsid w:val="00362047"/>
    <w:rsid w:val="0036219D"/>
    <w:rsid w:val="003621B2"/>
    <w:rsid w:val="003621DA"/>
    <w:rsid w:val="00362470"/>
    <w:rsid w:val="003627F3"/>
    <w:rsid w:val="00362888"/>
    <w:rsid w:val="00362949"/>
    <w:rsid w:val="003629CF"/>
    <w:rsid w:val="00362AA7"/>
    <w:rsid w:val="00362CE7"/>
    <w:rsid w:val="00362CE9"/>
    <w:rsid w:val="00362D29"/>
    <w:rsid w:val="00362F1A"/>
    <w:rsid w:val="0036310B"/>
    <w:rsid w:val="003635ED"/>
    <w:rsid w:val="003636B4"/>
    <w:rsid w:val="00363795"/>
    <w:rsid w:val="00363874"/>
    <w:rsid w:val="00363A07"/>
    <w:rsid w:val="00363C39"/>
    <w:rsid w:val="00363D19"/>
    <w:rsid w:val="00363E26"/>
    <w:rsid w:val="00364181"/>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8EE"/>
    <w:rsid w:val="0036597C"/>
    <w:rsid w:val="00365B68"/>
    <w:rsid w:val="00365C1F"/>
    <w:rsid w:val="00365C93"/>
    <w:rsid w:val="00366175"/>
    <w:rsid w:val="00366657"/>
    <w:rsid w:val="00366697"/>
    <w:rsid w:val="00366925"/>
    <w:rsid w:val="003669C5"/>
    <w:rsid w:val="00366B2E"/>
    <w:rsid w:val="00366DCC"/>
    <w:rsid w:val="00367094"/>
    <w:rsid w:val="003673B6"/>
    <w:rsid w:val="003676EB"/>
    <w:rsid w:val="00367751"/>
    <w:rsid w:val="00367E3C"/>
    <w:rsid w:val="00367ECB"/>
    <w:rsid w:val="00370210"/>
    <w:rsid w:val="00370248"/>
    <w:rsid w:val="0037038A"/>
    <w:rsid w:val="00370485"/>
    <w:rsid w:val="0037058C"/>
    <w:rsid w:val="003705D4"/>
    <w:rsid w:val="003707BA"/>
    <w:rsid w:val="00370E9B"/>
    <w:rsid w:val="00371209"/>
    <w:rsid w:val="0037120E"/>
    <w:rsid w:val="00371380"/>
    <w:rsid w:val="0037162D"/>
    <w:rsid w:val="00371669"/>
    <w:rsid w:val="003718AA"/>
    <w:rsid w:val="00371941"/>
    <w:rsid w:val="00371945"/>
    <w:rsid w:val="00371A27"/>
    <w:rsid w:val="00371DD4"/>
    <w:rsid w:val="00371EDE"/>
    <w:rsid w:val="00371F15"/>
    <w:rsid w:val="00371F55"/>
    <w:rsid w:val="00372156"/>
    <w:rsid w:val="0037248F"/>
    <w:rsid w:val="003725BE"/>
    <w:rsid w:val="00372C83"/>
    <w:rsid w:val="00372DCD"/>
    <w:rsid w:val="0037316B"/>
    <w:rsid w:val="00373490"/>
    <w:rsid w:val="003735DE"/>
    <w:rsid w:val="0037385B"/>
    <w:rsid w:val="00373AA9"/>
    <w:rsid w:val="00373CC8"/>
    <w:rsid w:val="00374192"/>
    <w:rsid w:val="003741CF"/>
    <w:rsid w:val="00374212"/>
    <w:rsid w:val="0037425B"/>
    <w:rsid w:val="0037453D"/>
    <w:rsid w:val="003745F4"/>
    <w:rsid w:val="003746DC"/>
    <w:rsid w:val="003747C4"/>
    <w:rsid w:val="003747EE"/>
    <w:rsid w:val="00374892"/>
    <w:rsid w:val="00374A46"/>
    <w:rsid w:val="00374BCB"/>
    <w:rsid w:val="00374CB1"/>
    <w:rsid w:val="00374D45"/>
    <w:rsid w:val="0037523F"/>
    <w:rsid w:val="0037526C"/>
    <w:rsid w:val="00375291"/>
    <w:rsid w:val="003754B2"/>
    <w:rsid w:val="003754C2"/>
    <w:rsid w:val="00375D25"/>
    <w:rsid w:val="00375DED"/>
    <w:rsid w:val="00375EE7"/>
    <w:rsid w:val="00375F3F"/>
    <w:rsid w:val="00376036"/>
    <w:rsid w:val="00376267"/>
    <w:rsid w:val="0037640A"/>
    <w:rsid w:val="003765B4"/>
    <w:rsid w:val="0037663D"/>
    <w:rsid w:val="00376AB8"/>
    <w:rsid w:val="00376C80"/>
    <w:rsid w:val="00376E5B"/>
    <w:rsid w:val="00376E82"/>
    <w:rsid w:val="00377283"/>
    <w:rsid w:val="0037735A"/>
    <w:rsid w:val="00377782"/>
    <w:rsid w:val="00377BFB"/>
    <w:rsid w:val="00377D9F"/>
    <w:rsid w:val="00380188"/>
    <w:rsid w:val="00380691"/>
    <w:rsid w:val="00380759"/>
    <w:rsid w:val="00380D29"/>
    <w:rsid w:val="00380E60"/>
    <w:rsid w:val="00381067"/>
    <w:rsid w:val="0038139E"/>
    <w:rsid w:val="0038150F"/>
    <w:rsid w:val="003819CB"/>
    <w:rsid w:val="00381AFD"/>
    <w:rsid w:val="00381DED"/>
    <w:rsid w:val="00381F53"/>
    <w:rsid w:val="00381FD1"/>
    <w:rsid w:val="0038202E"/>
    <w:rsid w:val="0038218D"/>
    <w:rsid w:val="00382445"/>
    <w:rsid w:val="00382598"/>
    <w:rsid w:val="003826E0"/>
    <w:rsid w:val="00382791"/>
    <w:rsid w:val="003829F4"/>
    <w:rsid w:val="00382CC3"/>
    <w:rsid w:val="00382D7E"/>
    <w:rsid w:val="00382E90"/>
    <w:rsid w:val="00382ED4"/>
    <w:rsid w:val="00382F1B"/>
    <w:rsid w:val="003830A2"/>
    <w:rsid w:val="003832D2"/>
    <w:rsid w:val="003833DA"/>
    <w:rsid w:val="003833E2"/>
    <w:rsid w:val="00383503"/>
    <w:rsid w:val="0038351C"/>
    <w:rsid w:val="003835AB"/>
    <w:rsid w:val="00383748"/>
    <w:rsid w:val="00383921"/>
    <w:rsid w:val="00383AFC"/>
    <w:rsid w:val="00383B63"/>
    <w:rsid w:val="00383C72"/>
    <w:rsid w:val="00383D69"/>
    <w:rsid w:val="00383E23"/>
    <w:rsid w:val="003840CE"/>
    <w:rsid w:val="003842AB"/>
    <w:rsid w:val="0038435E"/>
    <w:rsid w:val="003846A1"/>
    <w:rsid w:val="00384AC2"/>
    <w:rsid w:val="00384B2A"/>
    <w:rsid w:val="00384DDF"/>
    <w:rsid w:val="00385116"/>
    <w:rsid w:val="00385172"/>
    <w:rsid w:val="003851B1"/>
    <w:rsid w:val="00385285"/>
    <w:rsid w:val="00385308"/>
    <w:rsid w:val="0038536F"/>
    <w:rsid w:val="00385D1F"/>
    <w:rsid w:val="00385D55"/>
    <w:rsid w:val="00385E68"/>
    <w:rsid w:val="00385EE4"/>
    <w:rsid w:val="00385F3D"/>
    <w:rsid w:val="00385F87"/>
    <w:rsid w:val="00385FBB"/>
    <w:rsid w:val="00386109"/>
    <w:rsid w:val="0038611E"/>
    <w:rsid w:val="003864EB"/>
    <w:rsid w:val="00386627"/>
    <w:rsid w:val="00386804"/>
    <w:rsid w:val="00386A01"/>
    <w:rsid w:val="00386AA8"/>
    <w:rsid w:val="00386AFA"/>
    <w:rsid w:val="00386F8D"/>
    <w:rsid w:val="003874C4"/>
    <w:rsid w:val="003874C8"/>
    <w:rsid w:val="0038760F"/>
    <w:rsid w:val="00387732"/>
    <w:rsid w:val="00387782"/>
    <w:rsid w:val="003878FB"/>
    <w:rsid w:val="00387AEA"/>
    <w:rsid w:val="00387E79"/>
    <w:rsid w:val="00387EB2"/>
    <w:rsid w:val="00387F3C"/>
    <w:rsid w:val="00390036"/>
    <w:rsid w:val="00390044"/>
    <w:rsid w:val="003900EA"/>
    <w:rsid w:val="0039017B"/>
    <w:rsid w:val="00390610"/>
    <w:rsid w:val="003906D2"/>
    <w:rsid w:val="00390703"/>
    <w:rsid w:val="00390727"/>
    <w:rsid w:val="00390818"/>
    <w:rsid w:val="00390910"/>
    <w:rsid w:val="00390D2D"/>
    <w:rsid w:val="00390D94"/>
    <w:rsid w:val="003910BF"/>
    <w:rsid w:val="0039173E"/>
    <w:rsid w:val="0039178B"/>
    <w:rsid w:val="0039183A"/>
    <w:rsid w:val="00391975"/>
    <w:rsid w:val="00391BA0"/>
    <w:rsid w:val="00391BBA"/>
    <w:rsid w:val="00391C85"/>
    <w:rsid w:val="00391DBB"/>
    <w:rsid w:val="00391DBD"/>
    <w:rsid w:val="00392060"/>
    <w:rsid w:val="003922D7"/>
    <w:rsid w:val="0039230D"/>
    <w:rsid w:val="003925BC"/>
    <w:rsid w:val="003925F3"/>
    <w:rsid w:val="003927C5"/>
    <w:rsid w:val="00392830"/>
    <w:rsid w:val="00392910"/>
    <w:rsid w:val="00392A1F"/>
    <w:rsid w:val="00392A23"/>
    <w:rsid w:val="00392A27"/>
    <w:rsid w:val="00392B07"/>
    <w:rsid w:val="00392B6E"/>
    <w:rsid w:val="00392C28"/>
    <w:rsid w:val="00392E06"/>
    <w:rsid w:val="00392E19"/>
    <w:rsid w:val="00392F08"/>
    <w:rsid w:val="00392F65"/>
    <w:rsid w:val="003934E2"/>
    <w:rsid w:val="003935C9"/>
    <w:rsid w:val="00393AA0"/>
    <w:rsid w:val="00393C0F"/>
    <w:rsid w:val="00393C30"/>
    <w:rsid w:val="00393DDD"/>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CC"/>
    <w:rsid w:val="003958FE"/>
    <w:rsid w:val="00395C88"/>
    <w:rsid w:val="0039653B"/>
    <w:rsid w:val="00396588"/>
    <w:rsid w:val="00396659"/>
    <w:rsid w:val="00396699"/>
    <w:rsid w:val="003969FB"/>
    <w:rsid w:val="00396AE5"/>
    <w:rsid w:val="00396B18"/>
    <w:rsid w:val="00396B69"/>
    <w:rsid w:val="00396F43"/>
    <w:rsid w:val="0039718B"/>
    <w:rsid w:val="00397540"/>
    <w:rsid w:val="00397830"/>
    <w:rsid w:val="003978AD"/>
    <w:rsid w:val="00397C92"/>
    <w:rsid w:val="00397C94"/>
    <w:rsid w:val="00397CAA"/>
    <w:rsid w:val="003A000D"/>
    <w:rsid w:val="003A0047"/>
    <w:rsid w:val="003A04DA"/>
    <w:rsid w:val="003A078C"/>
    <w:rsid w:val="003A07E6"/>
    <w:rsid w:val="003A08BE"/>
    <w:rsid w:val="003A0E4A"/>
    <w:rsid w:val="003A0ED4"/>
    <w:rsid w:val="003A1236"/>
    <w:rsid w:val="003A12DB"/>
    <w:rsid w:val="003A1323"/>
    <w:rsid w:val="003A17F8"/>
    <w:rsid w:val="003A193B"/>
    <w:rsid w:val="003A1940"/>
    <w:rsid w:val="003A1B99"/>
    <w:rsid w:val="003A1BD0"/>
    <w:rsid w:val="003A1CD0"/>
    <w:rsid w:val="003A1E90"/>
    <w:rsid w:val="003A1F4D"/>
    <w:rsid w:val="003A2152"/>
    <w:rsid w:val="003A2270"/>
    <w:rsid w:val="003A2485"/>
    <w:rsid w:val="003A2520"/>
    <w:rsid w:val="003A2768"/>
    <w:rsid w:val="003A2804"/>
    <w:rsid w:val="003A288B"/>
    <w:rsid w:val="003A2D56"/>
    <w:rsid w:val="003A2F3D"/>
    <w:rsid w:val="003A2FA4"/>
    <w:rsid w:val="003A32CF"/>
    <w:rsid w:val="003A3674"/>
    <w:rsid w:val="003A36B2"/>
    <w:rsid w:val="003A373D"/>
    <w:rsid w:val="003A37BA"/>
    <w:rsid w:val="003A3952"/>
    <w:rsid w:val="003A3D0B"/>
    <w:rsid w:val="003A4277"/>
    <w:rsid w:val="003A427D"/>
    <w:rsid w:val="003A44A0"/>
    <w:rsid w:val="003A4594"/>
    <w:rsid w:val="003A45D5"/>
    <w:rsid w:val="003A4672"/>
    <w:rsid w:val="003A47D7"/>
    <w:rsid w:val="003A487C"/>
    <w:rsid w:val="003A4D02"/>
    <w:rsid w:val="003A4D67"/>
    <w:rsid w:val="003A4D7B"/>
    <w:rsid w:val="003A4F3E"/>
    <w:rsid w:val="003A4FC1"/>
    <w:rsid w:val="003A5233"/>
    <w:rsid w:val="003A52B0"/>
    <w:rsid w:val="003A54B0"/>
    <w:rsid w:val="003A57D9"/>
    <w:rsid w:val="003A58F2"/>
    <w:rsid w:val="003A5951"/>
    <w:rsid w:val="003A5C9B"/>
    <w:rsid w:val="003A6399"/>
    <w:rsid w:val="003A639F"/>
    <w:rsid w:val="003A66E8"/>
    <w:rsid w:val="003A6708"/>
    <w:rsid w:val="003A6723"/>
    <w:rsid w:val="003A6969"/>
    <w:rsid w:val="003A6B0E"/>
    <w:rsid w:val="003A6B7E"/>
    <w:rsid w:val="003A6BDD"/>
    <w:rsid w:val="003A6D08"/>
    <w:rsid w:val="003A6ED3"/>
    <w:rsid w:val="003A6ED6"/>
    <w:rsid w:val="003A6F2F"/>
    <w:rsid w:val="003A6FCB"/>
    <w:rsid w:val="003A77C1"/>
    <w:rsid w:val="003A7953"/>
    <w:rsid w:val="003A79D2"/>
    <w:rsid w:val="003A79D3"/>
    <w:rsid w:val="003A7A8D"/>
    <w:rsid w:val="003A7AD1"/>
    <w:rsid w:val="003A7AEF"/>
    <w:rsid w:val="003A7B5A"/>
    <w:rsid w:val="003A7C5E"/>
    <w:rsid w:val="003A7D9C"/>
    <w:rsid w:val="003A7DCA"/>
    <w:rsid w:val="003A7FCD"/>
    <w:rsid w:val="003A7FE9"/>
    <w:rsid w:val="003B0158"/>
    <w:rsid w:val="003B022D"/>
    <w:rsid w:val="003B04E0"/>
    <w:rsid w:val="003B0749"/>
    <w:rsid w:val="003B0A7C"/>
    <w:rsid w:val="003B0AE3"/>
    <w:rsid w:val="003B0DFE"/>
    <w:rsid w:val="003B107F"/>
    <w:rsid w:val="003B1104"/>
    <w:rsid w:val="003B121C"/>
    <w:rsid w:val="003B137D"/>
    <w:rsid w:val="003B14D1"/>
    <w:rsid w:val="003B166F"/>
    <w:rsid w:val="003B1841"/>
    <w:rsid w:val="003B1C44"/>
    <w:rsid w:val="003B1C85"/>
    <w:rsid w:val="003B1D19"/>
    <w:rsid w:val="003B22EF"/>
    <w:rsid w:val="003B2470"/>
    <w:rsid w:val="003B2521"/>
    <w:rsid w:val="003B2927"/>
    <w:rsid w:val="003B29B1"/>
    <w:rsid w:val="003B2C0B"/>
    <w:rsid w:val="003B2C7E"/>
    <w:rsid w:val="003B2DE8"/>
    <w:rsid w:val="003B2F80"/>
    <w:rsid w:val="003B30D4"/>
    <w:rsid w:val="003B3111"/>
    <w:rsid w:val="003B321E"/>
    <w:rsid w:val="003B3312"/>
    <w:rsid w:val="003B3328"/>
    <w:rsid w:val="003B35D8"/>
    <w:rsid w:val="003B3797"/>
    <w:rsid w:val="003B39B2"/>
    <w:rsid w:val="003B3C38"/>
    <w:rsid w:val="003B3C80"/>
    <w:rsid w:val="003B3D25"/>
    <w:rsid w:val="003B3FEE"/>
    <w:rsid w:val="003B4339"/>
    <w:rsid w:val="003B45D7"/>
    <w:rsid w:val="003B4E22"/>
    <w:rsid w:val="003B4E25"/>
    <w:rsid w:val="003B4EEB"/>
    <w:rsid w:val="003B4F25"/>
    <w:rsid w:val="003B4F2E"/>
    <w:rsid w:val="003B5741"/>
    <w:rsid w:val="003B58AD"/>
    <w:rsid w:val="003B5AA4"/>
    <w:rsid w:val="003B5B62"/>
    <w:rsid w:val="003B5B69"/>
    <w:rsid w:val="003B5CE6"/>
    <w:rsid w:val="003B67B0"/>
    <w:rsid w:val="003B6998"/>
    <w:rsid w:val="003B6A3C"/>
    <w:rsid w:val="003B6C0B"/>
    <w:rsid w:val="003B6E14"/>
    <w:rsid w:val="003B6FB5"/>
    <w:rsid w:val="003B7160"/>
    <w:rsid w:val="003B72E6"/>
    <w:rsid w:val="003B7436"/>
    <w:rsid w:val="003B74B7"/>
    <w:rsid w:val="003B759A"/>
    <w:rsid w:val="003B7E61"/>
    <w:rsid w:val="003B7E6E"/>
    <w:rsid w:val="003B7EA3"/>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09B"/>
    <w:rsid w:val="003C20FF"/>
    <w:rsid w:val="003C22CB"/>
    <w:rsid w:val="003C2404"/>
    <w:rsid w:val="003C2492"/>
    <w:rsid w:val="003C24D7"/>
    <w:rsid w:val="003C259A"/>
    <w:rsid w:val="003C2611"/>
    <w:rsid w:val="003C2683"/>
    <w:rsid w:val="003C2B65"/>
    <w:rsid w:val="003C2BEB"/>
    <w:rsid w:val="003C2D0C"/>
    <w:rsid w:val="003C2D5D"/>
    <w:rsid w:val="003C2F47"/>
    <w:rsid w:val="003C2FF5"/>
    <w:rsid w:val="003C300C"/>
    <w:rsid w:val="003C3060"/>
    <w:rsid w:val="003C3460"/>
    <w:rsid w:val="003C3576"/>
    <w:rsid w:val="003C386D"/>
    <w:rsid w:val="003C39B5"/>
    <w:rsid w:val="003C3DA7"/>
    <w:rsid w:val="003C3E13"/>
    <w:rsid w:val="003C4096"/>
    <w:rsid w:val="003C4168"/>
    <w:rsid w:val="003C44EA"/>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8D0"/>
    <w:rsid w:val="003C7929"/>
    <w:rsid w:val="003C7A7C"/>
    <w:rsid w:val="003D009A"/>
    <w:rsid w:val="003D02C9"/>
    <w:rsid w:val="003D037B"/>
    <w:rsid w:val="003D03CD"/>
    <w:rsid w:val="003D0464"/>
    <w:rsid w:val="003D0A42"/>
    <w:rsid w:val="003D0B2A"/>
    <w:rsid w:val="003D0CEF"/>
    <w:rsid w:val="003D0D12"/>
    <w:rsid w:val="003D1128"/>
    <w:rsid w:val="003D177E"/>
    <w:rsid w:val="003D17D7"/>
    <w:rsid w:val="003D17D8"/>
    <w:rsid w:val="003D1850"/>
    <w:rsid w:val="003D1AC7"/>
    <w:rsid w:val="003D1ADF"/>
    <w:rsid w:val="003D1B11"/>
    <w:rsid w:val="003D1B85"/>
    <w:rsid w:val="003D210F"/>
    <w:rsid w:val="003D234A"/>
    <w:rsid w:val="003D241E"/>
    <w:rsid w:val="003D2663"/>
    <w:rsid w:val="003D27B3"/>
    <w:rsid w:val="003D2B64"/>
    <w:rsid w:val="003D2E54"/>
    <w:rsid w:val="003D2F29"/>
    <w:rsid w:val="003D3144"/>
    <w:rsid w:val="003D31C7"/>
    <w:rsid w:val="003D32C5"/>
    <w:rsid w:val="003D38F2"/>
    <w:rsid w:val="003D3955"/>
    <w:rsid w:val="003D3DF0"/>
    <w:rsid w:val="003D4106"/>
    <w:rsid w:val="003D41AA"/>
    <w:rsid w:val="003D4839"/>
    <w:rsid w:val="003D487B"/>
    <w:rsid w:val="003D489B"/>
    <w:rsid w:val="003D490C"/>
    <w:rsid w:val="003D50F9"/>
    <w:rsid w:val="003D52C3"/>
    <w:rsid w:val="003D534B"/>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7FA"/>
    <w:rsid w:val="003D7827"/>
    <w:rsid w:val="003D7C6C"/>
    <w:rsid w:val="003D7EFC"/>
    <w:rsid w:val="003D7F56"/>
    <w:rsid w:val="003E010D"/>
    <w:rsid w:val="003E0134"/>
    <w:rsid w:val="003E018C"/>
    <w:rsid w:val="003E0312"/>
    <w:rsid w:val="003E054B"/>
    <w:rsid w:val="003E0F3F"/>
    <w:rsid w:val="003E0F93"/>
    <w:rsid w:val="003E1303"/>
    <w:rsid w:val="003E133C"/>
    <w:rsid w:val="003E14A4"/>
    <w:rsid w:val="003E14B1"/>
    <w:rsid w:val="003E1674"/>
    <w:rsid w:val="003E1870"/>
    <w:rsid w:val="003E1AFB"/>
    <w:rsid w:val="003E1CC1"/>
    <w:rsid w:val="003E2144"/>
    <w:rsid w:val="003E22C2"/>
    <w:rsid w:val="003E2695"/>
    <w:rsid w:val="003E27C9"/>
    <w:rsid w:val="003E2819"/>
    <w:rsid w:val="003E2888"/>
    <w:rsid w:val="003E28DB"/>
    <w:rsid w:val="003E2B3C"/>
    <w:rsid w:val="003E2E1B"/>
    <w:rsid w:val="003E2ED6"/>
    <w:rsid w:val="003E2F23"/>
    <w:rsid w:val="003E3240"/>
    <w:rsid w:val="003E364D"/>
    <w:rsid w:val="003E37C9"/>
    <w:rsid w:val="003E3AE6"/>
    <w:rsid w:val="003E3BF7"/>
    <w:rsid w:val="003E3DFB"/>
    <w:rsid w:val="003E4076"/>
    <w:rsid w:val="003E47BD"/>
    <w:rsid w:val="003E4A82"/>
    <w:rsid w:val="003E4C4B"/>
    <w:rsid w:val="003E4D42"/>
    <w:rsid w:val="003E500B"/>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33A"/>
    <w:rsid w:val="003E742E"/>
    <w:rsid w:val="003E749E"/>
    <w:rsid w:val="003E7567"/>
    <w:rsid w:val="003E773E"/>
    <w:rsid w:val="003E77F5"/>
    <w:rsid w:val="003E7844"/>
    <w:rsid w:val="003E79DF"/>
    <w:rsid w:val="003E7F55"/>
    <w:rsid w:val="003F00AD"/>
    <w:rsid w:val="003F025E"/>
    <w:rsid w:val="003F02AD"/>
    <w:rsid w:val="003F045A"/>
    <w:rsid w:val="003F050E"/>
    <w:rsid w:val="003F06A0"/>
    <w:rsid w:val="003F06C1"/>
    <w:rsid w:val="003F0701"/>
    <w:rsid w:val="003F0A80"/>
    <w:rsid w:val="003F0AE8"/>
    <w:rsid w:val="003F0D63"/>
    <w:rsid w:val="003F104E"/>
    <w:rsid w:val="003F10CF"/>
    <w:rsid w:val="003F141C"/>
    <w:rsid w:val="003F165C"/>
    <w:rsid w:val="003F18BF"/>
    <w:rsid w:val="003F18FB"/>
    <w:rsid w:val="003F192B"/>
    <w:rsid w:val="003F19E7"/>
    <w:rsid w:val="003F1CAE"/>
    <w:rsid w:val="003F1DEB"/>
    <w:rsid w:val="003F1E80"/>
    <w:rsid w:val="003F210F"/>
    <w:rsid w:val="003F22AB"/>
    <w:rsid w:val="003F235C"/>
    <w:rsid w:val="003F2377"/>
    <w:rsid w:val="003F24F3"/>
    <w:rsid w:val="003F25BF"/>
    <w:rsid w:val="003F2732"/>
    <w:rsid w:val="003F27A0"/>
    <w:rsid w:val="003F2AFC"/>
    <w:rsid w:val="003F2CE2"/>
    <w:rsid w:val="003F2E10"/>
    <w:rsid w:val="003F30ED"/>
    <w:rsid w:val="003F318A"/>
    <w:rsid w:val="003F3332"/>
    <w:rsid w:val="003F3457"/>
    <w:rsid w:val="003F3733"/>
    <w:rsid w:val="003F38A6"/>
    <w:rsid w:val="003F396B"/>
    <w:rsid w:val="003F39E3"/>
    <w:rsid w:val="003F3ABE"/>
    <w:rsid w:val="003F3D51"/>
    <w:rsid w:val="003F3DAC"/>
    <w:rsid w:val="003F423E"/>
    <w:rsid w:val="003F42DA"/>
    <w:rsid w:val="003F4332"/>
    <w:rsid w:val="003F44BA"/>
    <w:rsid w:val="003F4542"/>
    <w:rsid w:val="003F4555"/>
    <w:rsid w:val="003F472A"/>
    <w:rsid w:val="003F474A"/>
    <w:rsid w:val="003F4A35"/>
    <w:rsid w:val="003F4A79"/>
    <w:rsid w:val="003F4B28"/>
    <w:rsid w:val="003F4B54"/>
    <w:rsid w:val="003F4B65"/>
    <w:rsid w:val="003F4C1A"/>
    <w:rsid w:val="003F4CD8"/>
    <w:rsid w:val="003F4D1A"/>
    <w:rsid w:val="003F4DF6"/>
    <w:rsid w:val="003F547E"/>
    <w:rsid w:val="003F54B7"/>
    <w:rsid w:val="003F57BE"/>
    <w:rsid w:val="003F5BDF"/>
    <w:rsid w:val="003F5C19"/>
    <w:rsid w:val="003F5F6D"/>
    <w:rsid w:val="003F6193"/>
    <w:rsid w:val="003F62BB"/>
    <w:rsid w:val="003F6495"/>
    <w:rsid w:val="003F66BE"/>
    <w:rsid w:val="003F6784"/>
    <w:rsid w:val="003F6B37"/>
    <w:rsid w:val="003F6BB4"/>
    <w:rsid w:val="003F6CDB"/>
    <w:rsid w:val="003F6F3E"/>
    <w:rsid w:val="003F706E"/>
    <w:rsid w:val="003F7250"/>
    <w:rsid w:val="003F7457"/>
    <w:rsid w:val="003F7474"/>
    <w:rsid w:val="003F747A"/>
    <w:rsid w:val="003F75A2"/>
    <w:rsid w:val="003F761A"/>
    <w:rsid w:val="003F7752"/>
    <w:rsid w:val="003F7776"/>
    <w:rsid w:val="003F777E"/>
    <w:rsid w:val="003F7A01"/>
    <w:rsid w:val="003F7C40"/>
    <w:rsid w:val="003F7C80"/>
    <w:rsid w:val="003F7EC9"/>
    <w:rsid w:val="0040002A"/>
    <w:rsid w:val="004000ED"/>
    <w:rsid w:val="00400111"/>
    <w:rsid w:val="00400137"/>
    <w:rsid w:val="004001B8"/>
    <w:rsid w:val="004003C3"/>
    <w:rsid w:val="004003D2"/>
    <w:rsid w:val="0040065E"/>
    <w:rsid w:val="00400908"/>
    <w:rsid w:val="00400B7F"/>
    <w:rsid w:val="00400BF7"/>
    <w:rsid w:val="00400C97"/>
    <w:rsid w:val="00400E0B"/>
    <w:rsid w:val="00400E48"/>
    <w:rsid w:val="00400F81"/>
    <w:rsid w:val="00400F9B"/>
    <w:rsid w:val="004010CF"/>
    <w:rsid w:val="00401246"/>
    <w:rsid w:val="00401311"/>
    <w:rsid w:val="004016D4"/>
    <w:rsid w:val="00401A04"/>
    <w:rsid w:val="00401A63"/>
    <w:rsid w:val="00401CC7"/>
    <w:rsid w:val="00401EBB"/>
    <w:rsid w:val="00401ED2"/>
    <w:rsid w:val="00401EDB"/>
    <w:rsid w:val="00401FD2"/>
    <w:rsid w:val="004020B1"/>
    <w:rsid w:val="004021D2"/>
    <w:rsid w:val="004021E7"/>
    <w:rsid w:val="00402213"/>
    <w:rsid w:val="00402234"/>
    <w:rsid w:val="004023E2"/>
    <w:rsid w:val="004023E8"/>
    <w:rsid w:val="004024C2"/>
    <w:rsid w:val="00402684"/>
    <w:rsid w:val="00402757"/>
    <w:rsid w:val="0040282A"/>
    <w:rsid w:val="00402A86"/>
    <w:rsid w:val="00402B4F"/>
    <w:rsid w:val="00402C18"/>
    <w:rsid w:val="00402CBA"/>
    <w:rsid w:val="00402D50"/>
    <w:rsid w:val="00402FDF"/>
    <w:rsid w:val="00403035"/>
    <w:rsid w:val="004030B8"/>
    <w:rsid w:val="004034FB"/>
    <w:rsid w:val="0040365E"/>
    <w:rsid w:val="0040382B"/>
    <w:rsid w:val="0040382C"/>
    <w:rsid w:val="00403B63"/>
    <w:rsid w:val="00403E37"/>
    <w:rsid w:val="00403FAC"/>
    <w:rsid w:val="004040CC"/>
    <w:rsid w:val="00404230"/>
    <w:rsid w:val="00404262"/>
    <w:rsid w:val="004043E9"/>
    <w:rsid w:val="00404834"/>
    <w:rsid w:val="00404C87"/>
    <w:rsid w:val="00404EF2"/>
    <w:rsid w:val="0040502F"/>
    <w:rsid w:val="00405299"/>
    <w:rsid w:val="00405377"/>
    <w:rsid w:val="00405544"/>
    <w:rsid w:val="00405A9F"/>
    <w:rsid w:val="00405B96"/>
    <w:rsid w:val="00406028"/>
    <w:rsid w:val="0040619E"/>
    <w:rsid w:val="0040656E"/>
    <w:rsid w:val="0040659B"/>
    <w:rsid w:val="004067C8"/>
    <w:rsid w:val="00406FBC"/>
    <w:rsid w:val="00407023"/>
    <w:rsid w:val="004073DA"/>
    <w:rsid w:val="004073E9"/>
    <w:rsid w:val="00407842"/>
    <w:rsid w:val="00407889"/>
    <w:rsid w:val="00407C66"/>
    <w:rsid w:val="0041032E"/>
    <w:rsid w:val="0041051B"/>
    <w:rsid w:val="004106F5"/>
    <w:rsid w:val="00410A84"/>
    <w:rsid w:val="00410AAB"/>
    <w:rsid w:val="00411185"/>
    <w:rsid w:val="004112B4"/>
    <w:rsid w:val="004112EA"/>
    <w:rsid w:val="00411303"/>
    <w:rsid w:val="004116C2"/>
    <w:rsid w:val="004117FC"/>
    <w:rsid w:val="0041194A"/>
    <w:rsid w:val="00411986"/>
    <w:rsid w:val="00411ADE"/>
    <w:rsid w:val="00411EAB"/>
    <w:rsid w:val="004122FF"/>
    <w:rsid w:val="0041239F"/>
    <w:rsid w:val="00412576"/>
    <w:rsid w:val="004126B5"/>
    <w:rsid w:val="00412739"/>
    <w:rsid w:val="004127ED"/>
    <w:rsid w:val="00412A29"/>
    <w:rsid w:val="00412B5D"/>
    <w:rsid w:val="00412CE1"/>
    <w:rsid w:val="00412CEB"/>
    <w:rsid w:val="00412ED6"/>
    <w:rsid w:val="004130BB"/>
    <w:rsid w:val="00413140"/>
    <w:rsid w:val="00413411"/>
    <w:rsid w:val="0041346B"/>
    <w:rsid w:val="004134DD"/>
    <w:rsid w:val="004134E3"/>
    <w:rsid w:val="00413788"/>
    <w:rsid w:val="004139F1"/>
    <w:rsid w:val="00414156"/>
    <w:rsid w:val="0041425B"/>
    <w:rsid w:val="004146BA"/>
    <w:rsid w:val="0041479F"/>
    <w:rsid w:val="0041483F"/>
    <w:rsid w:val="00414983"/>
    <w:rsid w:val="00414A98"/>
    <w:rsid w:val="00414C2D"/>
    <w:rsid w:val="00414E36"/>
    <w:rsid w:val="00414EF7"/>
    <w:rsid w:val="00414FD4"/>
    <w:rsid w:val="004150C3"/>
    <w:rsid w:val="0041548A"/>
    <w:rsid w:val="00415526"/>
    <w:rsid w:val="004155E4"/>
    <w:rsid w:val="0041582B"/>
    <w:rsid w:val="004159F6"/>
    <w:rsid w:val="00415B08"/>
    <w:rsid w:val="00415B37"/>
    <w:rsid w:val="00415DC0"/>
    <w:rsid w:val="00415EEC"/>
    <w:rsid w:val="00415F11"/>
    <w:rsid w:val="004162AE"/>
    <w:rsid w:val="0041633B"/>
    <w:rsid w:val="0041679B"/>
    <w:rsid w:val="004167BD"/>
    <w:rsid w:val="00416BAB"/>
    <w:rsid w:val="00416BED"/>
    <w:rsid w:val="00416CAF"/>
    <w:rsid w:val="00417126"/>
    <w:rsid w:val="00417178"/>
    <w:rsid w:val="0041717B"/>
    <w:rsid w:val="004171C2"/>
    <w:rsid w:val="004171C6"/>
    <w:rsid w:val="0041737B"/>
    <w:rsid w:val="00417698"/>
    <w:rsid w:val="004177E7"/>
    <w:rsid w:val="00417910"/>
    <w:rsid w:val="00417AF5"/>
    <w:rsid w:val="00417D46"/>
    <w:rsid w:val="004201BD"/>
    <w:rsid w:val="0042038B"/>
    <w:rsid w:val="004203CC"/>
    <w:rsid w:val="00420438"/>
    <w:rsid w:val="004205A1"/>
    <w:rsid w:val="0042074B"/>
    <w:rsid w:val="00420888"/>
    <w:rsid w:val="004209AC"/>
    <w:rsid w:val="00420A1E"/>
    <w:rsid w:val="00420A2D"/>
    <w:rsid w:val="00420C6C"/>
    <w:rsid w:val="00420CA1"/>
    <w:rsid w:val="00420CE3"/>
    <w:rsid w:val="00420D28"/>
    <w:rsid w:val="00420E02"/>
    <w:rsid w:val="004216FB"/>
    <w:rsid w:val="004218CB"/>
    <w:rsid w:val="004219CD"/>
    <w:rsid w:val="00421CC4"/>
    <w:rsid w:val="00421EA5"/>
    <w:rsid w:val="00421EAE"/>
    <w:rsid w:val="00421FCB"/>
    <w:rsid w:val="00422402"/>
    <w:rsid w:val="0042242D"/>
    <w:rsid w:val="004224EC"/>
    <w:rsid w:val="00422580"/>
    <w:rsid w:val="0042259E"/>
    <w:rsid w:val="004227A2"/>
    <w:rsid w:val="004227AC"/>
    <w:rsid w:val="0042291C"/>
    <w:rsid w:val="00422988"/>
    <w:rsid w:val="00422AF4"/>
    <w:rsid w:val="00422E83"/>
    <w:rsid w:val="00422FF3"/>
    <w:rsid w:val="004234F8"/>
    <w:rsid w:val="0042360A"/>
    <w:rsid w:val="00423758"/>
    <w:rsid w:val="00423779"/>
    <w:rsid w:val="004238EF"/>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00"/>
    <w:rsid w:val="00424D85"/>
    <w:rsid w:val="004252FB"/>
    <w:rsid w:val="004253C9"/>
    <w:rsid w:val="004254A8"/>
    <w:rsid w:val="004255D2"/>
    <w:rsid w:val="00425830"/>
    <w:rsid w:val="0042583D"/>
    <w:rsid w:val="004259EF"/>
    <w:rsid w:val="00425C1C"/>
    <w:rsid w:val="00425DA7"/>
    <w:rsid w:val="00425DF8"/>
    <w:rsid w:val="00425E33"/>
    <w:rsid w:val="00425E8E"/>
    <w:rsid w:val="00425EC3"/>
    <w:rsid w:val="004261B0"/>
    <w:rsid w:val="004264C4"/>
    <w:rsid w:val="00426AAC"/>
    <w:rsid w:val="00426CE8"/>
    <w:rsid w:val="00426E74"/>
    <w:rsid w:val="00426F98"/>
    <w:rsid w:val="00426FE3"/>
    <w:rsid w:val="00426FF8"/>
    <w:rsid w:val="00427421"/>
    <w:rsid w:val="00427464"/>
    <w:rsid w:val="00427CDE"/>
    <w:rsid w:val="00427D01"/>
    <w:rsid w:val="00427F2C"/>
    <w:rsid w:val="004302FC"/>
    <w:rsid w:val="00430373"/>
    <w:rsid w:val="00430418"/>
    <w:rsid w:val="00430452"/>
    <w:rsid w:val="004304CA"/>
    <w:rsid w:val="004307ED"/>
    <w:rsid w:val="004308C1"/>
    <w:rsid w:val="00430B3F"/>
    <w:rsid w:val="00430E90"/>
    <w:rsid w:val="00430EEC"/>
    <w:rsid w:val="00431096"/>
    <w:rsid w:val="004310AF"/>
    <w:rsid w:val="00431156"/>
    <w:rsid w:val="00431199"/>
    <w:rsid w:val="004313C7"/>
    <w:rsid w:val="0043146C"/>
    <w:rsid w:val="00431489"/>
    <w:rsid w:val="00431520"/>
    <w:rsid w:val="00431662"/>
    <w:rsid w:val="00431764"/>
    <w:rsid w:val="00431778"/>
    <w:rsid w:val="0043177C"/>
    <w:rsid w:val="004318A7"/>
    <w:rsid w:val="00431907"/>
    <w:rsid w:val="004319A8"/>
    <w:rsid w:val="00431ACE"/>
    <w:rsid w:val="00431B2E"/>
    <w:rsid w:val="00431C51"/>
    <w:rsid w:val="00431EA2"/>
    <w:rsid w:val="0043205C"/>
    <w:rsid w:val="004323CF"/>
    <w:rsid w:val="00432470"/>
    <w:rsid w:val="00432499"/>
    <w:rsid w:val="004326E5"/>
    <w:rsid w:val="00432790"/>
    <w:rsid w:val="00432882"/>
    <w:rsid w:val="00432C1D"/>
    <w:rsid w:val="00432D3E"/>
    <w:rsid w:val="00433292"/>
    <w:rsid w:val="004332F0"/>
    <w:rsid w:val="00433C23"/>
    <w:rsid w:val="00433D80"/>
    <w:rsid w:val="00433F92"/>
    <w:rsid w:val="0043412B"/>
    <w:rsid w:val="004343B6"/>
    <w:rsid w:val="0043444B"/>
    <w:rsid w:val="004346B1"/>
    <w:rsid w:val="0043472F"/>
    <w:rsid w:val="004347B0"/>
    <w:rsid w:val="0043480B"/>
    <w:rsid w:val="00434836"/>
    <w:rsid w:val="00434877"/>
    <w:rsid w:val="00434A69"/>
    <w:rsid w:val="004354E4"/>
    <w:rsid w:val="00435616"/>
    <w:rsid w:val="00435715"/>
    <w:rsid w:val="00435A0E"/>
    <w:rsid w:val="00435B3C"/>
    <w:rsid w:val="00435C45"/>
    <w:rsid w:val="00435C9B"/>
    <w:rsid w:val="00435D46"/>
    <w:rsid w:val="00435EDE"/>
    <w:rsid w:val="00435F93"/>
    <w:rsid w:val="00436466"/>
    <w:rsid w:val="0043660A"/>
    <w:rsid w:val="004369AB"/>
    <w:rsid w:val="00436CE8"/>
    <w:rsid w:val="00436D43"/>
    <w:rsid w:val="00437214"/>
    <w:rsid w:val="0043734C"/>
    <w:rsid w:val="00437595"/>
    <w:rsid w:val="0043762B"/>
    <w:rsid w:val="00437788"/>
    <w:rsid w:val="004377C1"/>
    <w:rsid w:val="00437834"/>
    <w:rsid w:val="0043799A"/>
    <w:rsid w:val="004379F8"/>
    <w:rsid w:val="00437BAC"/>
    <w:rsid w:val="00437DA4"/>
    <w:rsid w:val="00437F24"/>
    <w:rsid w:val="00437F34"/>
    <w:rsid w:val="004400E4"/>
    <w:rsid w:val="0044013B"/>
    <w:rsid w:val="004401F9"/>
    <w:rsid w:val="0044025D"/>
    <w:rsid w:val="00440355"/>
    <w:rsid w:val="0044047E"/>
    <w:rsid w:val="0044049A"/>
    <w:rsid w:val="0044065B"/>
    <w:rsid w:val="0044073D"/>
    <w:rsid w:val="0044075F"/>
    <w:rsid w:val="00440DE2"/>
    <w:rsid w:val="00440F85"/>
    <w:rsid w:val="0044122F"/>
    <w:rsid w:val="00441302"/>
    <w:rsid w:val="00441545"/>
    <w:rsid w:val="00441707"/>
    <w:rsid w:val="00441BC4"/>
    <w:rsid w:val="00441BCC"/>
    <w:rsid w:val="00441C91"/>
    <w:rsid w:val="00441CAF"/>
    <w:rsid w:val="00441CF4"/>
    <w:rsid w:val="00441D4F"/>
    <w:rsid w:val="00441E34"/>
    <w:rsid w:val="00441E68"/>
    <w:rsid w:val="00441ED2"/>
    <w:rsid w:val="0044229E"/>
    <w:rsid w:val="004422C9"/>
    <w:rsid w:val="00442425"/>
    <w:rsid w:val="004426AD"/>
    <w:rsid w:val="004426B6"/>
    <w:rsid w:val="004426E7"/>
    <w:rsid w:val="0044285D"/>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B61"/>
    <w:rsid w:val="00443F5E"/>
    <w:rsid w:val="004440FB"/>
    <w:rsid w:val="00444175"/>
    <w:rsid w:val="00444508"/>
    <w:rsid w:val="00444587"/>
    <w:rsid w:val="004447DC"/>
    <w:rsid w:val="00444A5A"/>
    <w:rsid w:val="00444C9C"/>
    <w:rsid w:val="00444FBA"/>
    <w:rsid w:val="00445145"/>
    <w:rsid w:val="004451C3"/>
    <w:rsid w:val="00445612"/>
    <w:rsid w:val="004456DA"/>
    <w:rsid w:val="00445E81"/>
    <w:rsid w:val="00446038"/>
    <w:rsid w:val="0044605A"/>
    <w:rsid w:val="004460DD"/>
    <w:rsid w:val="0044641C"/>
    <w:rsid w:val="004465B0"/>
    <w:rsid w:val="004467EC"/>
    <w:rsid w:val="00446885"/>
    <w:rsid w:val="00446B7F"/>
    <w:rsid w:val="00446CD0"/>
    <w:rsid w:val="00446E11"/>
    <w:rsid w:val="00446F1A"/>
    <w:rsid w:val="00447191"/>
    <w:rsid w:val="004471B4"/>
    <w:rsid w:val="004472E2"/>
    <w:rsid w:val="0044734C"/>
    <w:rsid w:val="00447826"/>
    <w:rsid w:val="004479CE"/>
    <w:rsid w:val="00447A6F"/>
    <w:rsid w:val="00447B56"/>
    <w:rsid w:val="00447CF4"/>
    <w:rsid w:val="004500B8"/>
    <w:rsid w:val="0045013A"/>
    <w:rsid w:val="00450305"/>
    <w:rsid w:val="004503E9"/>
    <w:rsid w:val="0045041B"/>
    <w:rsid w:val="00450609"/>
    <w:rsid w:val="00450691"/>
    <w:rsid w:val="00450722"/>
    <w:rsid w:val="0045082F"/>
    <w:rsid w:val="00450882"/>
    <w:rsid w:val="00450A8B"/>
    <w:rsid w:val="00450AD3"/>
    <w:rsid w:val="00450B86"/>
    <w:rsid w:val="00450C47"/>
    <w:rsid w:val="00450C63"/>
    <w:rsid w:val="00450DE2"/>
    <w:rsid w:val="00450EDC"/>
    <w:rsid w:val="00450F95"/>
    <w:rsid w:val="00450F9F"/>
    <w:rsid w:val="004511A7"/>
    <w:rsid w:val="0045132E"/>
    <w:rsid w:val="0045177D"/>
    <w:rsid w:val="0045183B"/>
    <w:rsid w:val="004519E0"/>
    <w:rsid w:val="00451AD4"/>
    <w:rsid w:val="00451B85"/>
    <w:rsid w:val="00451C2C"/>
    <w:rsid w:val="00451CB7"/>
    <w:rsid w:val="00451D3E"/>
    <w:rsid w:val="00451EEC"/>
    <w:rsid w:val="0045208A"/>
    <w:rsid w:val="00452406"/>
    <w:rsid w:val="0045283E"/>
    <w:rsid w:val="004528C0"/>
    <w:rsid w:val="00452BA2"/>
    <w:rsid w:val="00452DA9"/>
    <w:rsid w:val="00452ED1"/>
    <w:rsid w:val="00453155"/>
    <w:rsid w:val="004533F9"/>
    <w:rsid w:val="00453464"/>
    <w:rsid w:val="00453707"/>
    <w:rsid w:val="00453829"/>
    <w:rsid w:val="00453843"/>
    <w:rsid w:val="00453857"/>
    <w:rsid w:val="00453AE3"/>
    <w:rsid w:val="0045400A"/>
    <w:rsid w:val="00454294"/>
    <w:rsid w:val="004542A0"/>
    <w:rsid w:val="0045431E"/>
    <w:rsid w:val="00454370"/>
    <w:rsid w:val="00454372"/>
    <w:rsid w:val="004545D4"/>
    <w:rsid w:val="0045499F"/>
    <w:rsid w:val="00454B66"/>
    <w:rsid w:val="00454CE7"/>
    <w:rsid w:val="00454E5B"/>
    <w:rsid w:val="00454EF0"/>
    <w:rsid w:val="00455327"/>
    <w:rsid w:val="004554D1"/>
    <w:rsid w:val="00455891"/>
    <w:rsid w:val="00455A83"/>
    <w:rsid w:val="00455C07"/>
    <w:rsid w:val="00455CF3"/>
    <w:rsid w:val="00455FA8"/>
    <w:rsid w:val="004562D8"/>
    <w:rsid w:val="004564EE"/>
    <w:rsid w:val="00456948"/>
    <w:rsid w:val="00456ADD"/>
    <w:rsid w:val="00456B0E"/>
    <w:rsid w:val="00456BF1"/>
    <w:rsid w:val="00456E37"/>
    <w:rsid w:val="00456E4A"/>
    <w:rsid w:val="004575E2"/>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0AD"/>
    <w:rsid w:val="004611A6"/>
    <w:rsid w:val="0046121F"/>
    <w:rsid w:val="004614B8"/>
    <w:rsid w:val="00461841"/>
    <w:rsid w:val="00461975"/>
    <w:rsid w:val="00461AC9"/>
    <w:rsid w:val="00461D1E"/>
    <w:rsid w:val="00461DAC"/>
    <w:rsid w:val="00461FA6"/>
    <w:rsid w:val="00462123"/>
    <w:rsid w:val="004621B8"/>
    <w:rsid w:val="0046228C"/>
    <w:rsid w:val="004622D8"/>
    <w:rsid w:val="0046236D"/>
    <w:rsid w:val="0046251A"/>
    <w:rsid w:val="00462657"/>
    <w:rsid w:val="00462833"/>
    <w:rsid w:val="00462BBE"/>
    <w:rsid w:val="00462DA7"/>
    <w:rsid w:val="0046301A"/>
    <w:rsid w:val="004630B8"/>
    <w:rsid w:val="004630E4"/>
    <w:rsid w:val="004633DC"/>
    <w:rsid w:val="004633FD"/>
    <w:rsid w:val="004638AE"/>
    <w:rsid w:val="004639DF"/>
    <w:rsid w:val="00463CED"/>
    <w:rsid w:val="00464044"/>
    <w:rsid w:val="004646B9"/>
    <w:rsid w:val="00464822"/>
    <w:rsid w:val="00465024"/>
    <w:rsid w:val="0046506B"/>
    <w:rsid w:val="004651EF"/>
    <w:rsid w:val="0046548A"/>
    <w:rsid w:val="004654F3"/>
    <w:rsid w:val="00465548"/>
    <w:rsid w:val="00465631"/>
    <w:rsid w:val="004657DD"/>
    <w:rsid w:val="00465899"/>
    <w:rsid w:val="004658A8"/>
    <w:rsid w:val="0046590B"/>
    <w:rsid w:val="00465986"/>
    <w:rsid w:val="00465B10"/>
    <w:rsid w:val="00465E20"/>
    <w:rsid w:val="00466224"/>
    <w:rsid w:val="0046643F"/>
    <w:rsid w:val="0046655E"/>
    <w:rsid w:val="004665A4"/>
    <w:rsid w:val="0046661E"/>
    <w:rsid w:val="004668AE"/>
    <w:rsid w:val="00466A5C"/>
    <w:rsid w:val="00466C4D"/>
    <w:rsid w:val="00466C76"/>
    <w:rsid w:val="00466CE0"/>
    <w:rsid w:val="00466D3C"/>
    <w:rsid w:val="00466D8C"/>
    <w:rsid w:val="00466DE8"/>
    <w:rsid w:val="00466E31"/>
    <w:rsid w:val="00467133"/>
    <w:rsid w:val="004671D0"/>
    <w:rsid w:val="004674F9"/>
    <w:rsid w:val="004675C7"/>
    <w:rsid w:val="00467622"/>
    <w:rsid w:val="00467628"/>
    <w:rsid w:val="004676C4"/>
    <w:rsid w:val="00467931"/>
    <w:rsid w:val="00467E5F"/>
    <w:rsid w:val="00470174"/>
    <w:rsid w:val="00470301"/>
    <w:rsid w:val="004705A1"/>
    <w:rsid w:val="004706C0"/>
    <w:rsid w:val="004708A0"/>
    <w:rsid w:val="00470B38"/>
    <w:rsid w:val="00470B8D"/>
    <w:rsid w:val="00470E7C"/>
    <w:rsid w:val="00470EDE"/>
    <w:rsid w:val="00471117"/>
    <w:rsid w:val="0047113D"/>
    <w:rsid w:val="004712BE"/>
    <w:rsid w:val="00471356"/>
    <w:rsid w:val="0047163D"/>
    <w:rsid w:val="00471922"/>
    <w:rsid w:val="0047197B"/>
    <w:rsid w:val="00471BF3"/>
    <w:rsid w:val="00471D4B"/>
    <w:rsid w:val="0047229B"/>
    <w:rsid w:val="0047239A"/>
    <w:rsid w:val="0047258D"/>
    <w:rsid w:val="00472659"/>
    <w:rsid w:val="00472790"/>
    <w:rsid w:val="00472797"/>
    <w:rsid w:val="0047299E"/>
    <w:rsid w:val="00472B43"/>
    <w:rsid w:val="00473066"/>
    <w:rsid w:val="0047309D"/>
    <w:rsid w:val="00473133"/>
    <w:rsid w:val="00473138"/>
    <w:rsid w:val="00473360"/>
    <w:rsid w:val="00473515"/>
    <w:rsid w:val="004737E5"/>
    <w:rsid w:val="00473817"/>
    <w:rsid w:val="00473C15"/>
    <w:rsid w:val="00473D3E"/>
    <w:rsid w:val="00473D73"/>
    <w:rsid w:val="00473D90"/>
    <w:rsid w:val="00473F87"/>
    <w:rsid w:val="004741C9"/>
    <w:rsid w:val="0047421C"/>
    <w:rsid w:val="004743CF"/>
    <w:rsid w:val="004746FA"/>
    <w:rsid w:val="004748D1"/>
    <w:rsid w:val="0047497D"/>
    <w:rsid w:val="00474990"/>
    <w:rsid w:val="00474A0C"/>
    <w:rsid w:val="00474AAD"/>
    <w:rsid w:val="00474BBC"/>
    <w:rsid w:val="00474F6A"/>
    <w:rsid w:val="00475276"/>
    <w:rsid w:val="0047554D"/>
    <w:rsid w:val="00475617"/>
    <w:rsid w:val="00475697"/>
    <w:rsid w:val="004756E2"/>
    <w:rsid w:val="0047576E"/>
    <w:rsid w:val="004757EF"/>
    <w:rsid w:val="0047583F"/>
    <w:rsid w:val="004759EF"/>
    <w:rsid w:val="00475F90"/>
    <w:rsid w:val="00475FFD"/>
    <w:rsid w:val="00476257"/>
    <w:rsid w:val="00476271"/>
    <w:rsid w:val="0047673F"/>
    <w:rsid w:val="004768CB"/>
    <w:rsid w:val="00476A35"/>
    <w:rsid w:val="00476A66"/>
    <w:rsid w:val="00476C8D"/>
    <w:rsid w:val="00476F4A"/>
    <w:rsid w:val="0047701F"/>
    <w:rsid w:val="0047712B"/>
    <w:rsid w:val="0047714C"/>
    <w:rsid w:val="00477283"/>
    <w:rsid w:val="00477483"/>
    <w:rsid w:val="0047784A"/>
    <w:rsid w:val="00477A7C"/>
    <w:rsid w:val="00477AC4"/>
    <w:rsid w:val="00477C35"/>
    <w:rsid w:val="00480126"/>
    <w:rsid w:val="004804B5"/>
    <w:rsid w:val="004809B3"/>
    <w:rsid w:val="004809E1"/>
    <w:rsid w:val="00480DA9"/>
    <w:rsid w:val="00480DFD"/>
    <w:rsid w:val="00480E0A"/>
    <w:rsid w:val="00480E85"/>
    <w:rsid w:val="00480F01"/>
    <w:rsid w:val="00480FA9"/>
    <w:rsid w:val="00481310"/>
    <w:rsid w:val="004815ED"/>
    <w:rsid w:val="00481677"/>
    <w:rsid w:val="004818CC"/>
    <w:rsid w:val="00481967"/>
    <w:rsid w:val="004819E1"/>
    <w:rsid w:val="00481B15"/>
    <w:rsid w:val="00481B88"/>
    <w:rsid w:val="00481BF1"/>
    <w:rsid w:val="00481DE8"/>
    <w:rsid w:val="00481F95"/>
    <w:rsid w:val="004821B9"/>
    <w:rsid w:val="00482316"/>
    <w:rsid w:val="004823B6"/>
    <w:rsid w:val="00482638"/>
    <w:rsid w:val="00482679"/>
    <w:rsid w:val="00482789"/>
    <w:rsid w:val="00482804"/>
    <w:rsid w:val="00482953"/>
    <w:rsid w:val="004829CD"/>
    <w:rsid w:val="00482A80"/>
    <w:rsid w:val="00482F74"/>
    <w:rsid w:val="00483191"/>
    <w:rsid w:val="00483257"/>
    <w:rsid w:val="00483536"/>
    <w:rsid w:val="0048359D"/>
    <w:rsid w:val="004835DF"/>
    <w:rsid w:val="0048399E"/>
    <w:rsid w:val="00483AE6"/>
    <w:rsid w:val="00483D9A"/>
    <w:rsid w:val="00483EC7"/>
    <w:rsid w:val="00483F95"/>
    <w:rsid w:val="00484123"/>
    <w:rsid w:val="00484234"/>
    <w:rsid w:val="00484255"/>
    <w:rsid w:val="00484878"/>
    <w:rsid w:val="0048495D"/>
    <w:rsid w:val="0048496F"/>
    <w:rsid w:val="004849BB"/>
    <w:rsid w:val="00484AF5"/>
    <w:rsid w:val="00484BBB"/>
    <w:rsid w:val="00484C42"/>
    <w:rsid w:val="00484F5B"/>
    <w:rsid w:val="0048540D"/>
    <w:rsid w:val="0048556A"/>
    <w:rsid w:val="00485792"/>
    <w:rsid w:val="0048588C"/>
    <w:rsid w:val="004859FF"/>
    <w:rsid w:val="00485AE5"/>
    <w:rsid w:val="00485ED7"/>
    <w:rsid w:val="004861CA"/>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1"/>
    <w:rsid w:val="00490CBB"/>
    <w:rsid w:val="00490CF9"/>
    <w:rsid w:val="00490EEC"/>
    <w:rsid w:val="0049111D"/>
    <w:rsid w:val="004912B4"/>
    <w:rsid w:val="004912E5"/>
    <w:rsid w:val="00491563"/>
    <w:rsid w:val="004917AF"/>
    <w:rsid w:val="0049180E"/>
    <w:rsid w:val="0049217B"/>
    <w:rsid w:val="004922AC"/>
    <w:rsid w:val="0049249C"/>
    <w:rsid w:val="00492538"/>
    <w:rsid w:val="0049262D"/>
    <w:rsid w:val="00492C08"/>
    <w:rsid w:val="00492C32"/>
    <w:rsid w:val="00492CE7"/>
    <w:rsid w:val="00492D11"/>
    <w:rsid w:val="00492E4E"/>
    <w:rsid w:val="00492E86"/>
    <w:rsid w:val="00493026"/>
    <w:rsid w:val="00493253"/>
    <w:rsid w:val="004932C9"/>
    <w:rsid w:val="0049358C"/>
    <w:rsid w:val="00493F16"/>
    <w:rsid w:val="00493F87"/>
    <w:rsid w:val="004943E2"/>
    <w:rsid w:val="004944C7"/>
    <w:rsid w:val="004945BE"/>
    <w:rsid w:val="00494667"/>
    <w:rsid w:val="0049492A"/>
    <w:rsid w:val="00494A49"/>
    <w:rsid w:val="00494C3B"/>
    <w:rsid w:val="00494C68"/>
    <w:rsid w:val="00494ED6"/>
    <w:rsid w:val="00495204"/>
    <w:rsid w:val="004957EF"/>
    <w:rsid w:val="00496087"/>
    <w:rsid w:val="00496246"/>
    <w:rsid w:val="00496926"/>
    <w:rsid w:val="00496BCF"/>
    <w:rsid w:val="00496D48"/>
    <w:rsid w:val="00496E7D"/>
    <w:rsid w:val="004971CC"/>
    <w:rsid w:val="004975F2"/>
    <w:rsid w:val="00497648"/>
    <w:rsid w:val="004979CB"/>
    <w:rsid w:val="00497ACC"/>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17"/>
    <w:rsid w:val="004A18B8"/>
    <w:rsid w:val="004A1C7D"/>
    <w:rsid w:val="004A1DAF"/>
    <w:rsid w:val="004A1F2D"/>
    <w:rsid w:val="004A2636"/>
    <w:rsid w:val="004A2777"/>
    <w:rsid w:val="004A2D0F"/>
    <w:rsid w:val="004A36B3"/>
    <w:rsid w:val="004A3968"/>
    <w:rsid w:val="004A39D8"/>
    <w:rsid w:val="004A3F0B"/>
    <w:rsid w:val="004A41DD"/>
    <w:rsid w:val="004A4273"/>
    <w:rsid w:val="004A4298"/>
    <w:rsid w:val="004A4732"/>
    <w:rsid w:val="004A474F"/>
    <w:rsid w:val="004A4865"/>
    <w:rsid w:val="004A4924"/>
    <w:rsid w:val="004A4A94"/>
    <w:rsid w:val="004A4C17"/>
    <w:rsid w:val="004A4E78"/>
    <w:rsid w:val="004A4EC0"/>
    <w:rsid w:val="004A5008"/>
    <w:rsid w:val="004A51EB"/>
    <w:rsid w:val="004A522E"/>
    <w:rsid w:val="004A53E7"/>
    <w:rsid w:val="004A552A"/>
    <w:rsid w:val="004A5862"/>
    <w:rsid w:val="004A58D3"/>
    <w:rsid w:val="004A5B7B"/>
    <w:rsid w:val="004A5D5F"/>
    <w:rsid w:val="004A5E35"/>
    <w:rsid w:val="004A5E50"/>
    <w:rsid w:val="004A62C7"/>
    <w:rsid w:val="004A68B6"/>
    <w:rsid w:val="004A68F7"/>
    <w:rsid w:val="004A6A2F"/>
    <w:rsid w:val="004A6BCF"/>
    <w:rsid w:val="004A6C5B"/>
    <w:rsid w:val="004A6DE2"/>
    <w:rsid w:val="004A6E0C"/>
    <w:rsid w:val="004A6EF2"/>
    <w:rsid w:val="004A70A1"/>
    <w:rsid w:val="004A7819"/>
    <w:rsid w:val="004A7B51"/>
    <w:rsid w:val="004B0001"/>
    <w:rsid w:val="004B024F"/>
    <w:rsid w:val="004B0554"/>
    <w:rsid w:val="004B0570"/>
    <w:rsid w:val="004B0588"/>
    <w:rsid w:val="004B0639"/>
    <w:rsid w:val="004B06BB"/>
    <w:rsid w:val="004B0710"/>
    <w:rsid w:val="004B0ABA"/>
    <w:rsid w:val="004B0B0F"/>
    <w:rsid w:val="004B0D3F"/>
    <w:rsid w:val="004B0DB8"/>
    <w:rsid w:val="004B0DFC"/>
    <w:rsid w:val="004B1276"/>
    <w:rsid w:val="004B1349"/>
    <w:rsid w:val="004B14D5"/>
    <w:rsid w:val="004B14D6"/>
    <w:rsid w:val="004B1781"/>
    <w:rsid w:val="004B180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24"/>
    <w:rsid w:val="004B4288"/>
    <w:rsid w:val="004B4319"/>
    <w:rsid w:val="004B440E"/>
    <w:rsid w:val="004B454A"/>
    <w:rsid w:val="004B4802"/>
    <w:rsid w:val="004B489D"/>
    <w:rsid w:val="004B4965"/>
    <w:rsid w:val="004B4C83"/>
    <w:rsid w:val="004B4E31"/>
    <w:rsid w:val="004B514E"/>
    <w:rsid w:val="004B5237"/>
    <w:rsid w:val="004B52F1"/>
    <w:rsid w:val="004B551F"/>
    <w:rsid w:val="004B5655"/>
    <w:rsid w:val="004B57C5"/>
    <w:rsid w:val="004B5A5A"/>
    <w:rsid w:val="004B5B3C"/>
    <w:rsid w:val="004B5B72"/>
    <w:rsid w:val="004B5B73"/>
    <w:rsid w:val="004B5C24"/>
    <w:rsid w:val="004B5CDF"/>
    <w:rsid w:val="004B5CF1"/>
    <w:rsid w:val="004B617F"/>
    <w:rsid w:val="004B61E2"/>
    <w:rsid w:val="004B623D"/>
    <w:rsid w:val="004B641A"/>
    <w:rsid w:val="004B68D9"/>
    <w:rsid w:val="004B6D06"/>
    <w:rsid w:val="004B715F"/>
    <w:rsid w:val="004B71C1"/>
    <w:rsid w:val="004B71CF"/>
    <w:rsid w:val="004B74BB"/>
    <w:rsid w:val="004B757B"/>
    <w:rsid w:val="004B78DF"/>
    <w:rsid w:val="004B7A13"/>
    <w:rsid w:val="004B7A92"/>
    <w:rsid w:val="004B7B74"/>
    <w:rsid w:val="004B7B93"/>
    <w:rsid w:val="004B7BE4"/>
    <w:rsid w:val="004B7C12"/>
    <w:rsid w:val="004B7C2C"/>
    <w:rsid w:val="004B7E28"/>
    <w:rsid w:val="004B7F92"/>
    <w:rsid w:val="004C01B2"/>
    <w:rsid w:val="004C01DC"/>
    <w:rsid w:val="004C026C"/>
    <w:rsid w:val="004C03A6"/>
    <w:rsid w:val="004C0450"/>
    <w:rsid w:val="004C08A0"/>
    <w:rsid w:val="004C0D13"/>
    <w:rsid w:val="004C10A6"/>
    <w:rsid w:val="004C13D2"/>
    <w:rsid w:val="004C1654"/>
    <w:rsid w:val="004C1938"/>
    <w:rsid w:val="004C1A40"/>
    <w:rsid w:val="004C2749"/>
    <w:rsid w:val="004C299C"/>
    <w:rsid w:val="004C2CA4"/>
    <w:rsid w:val="004C2CFB"/>
    <w:rsid w:val="004C2D53"/>
    <w:rsid w:val="004C2DA0"/>
    <w:rsid w:val="004C301C"/>
    <w:rsid w:val="004C3121"/>
    <w:rsid w:val="004C34A8"/>
    <w:rsid w:val="004C356A"/>
    <w:rsid w:val="004C3954"/>
    <w:rsid w:val="004C395C"/>
    <w:rsid w:val="004C39B4"/>
    <w:rsid w:val="004C39D1"/>
    <w:rsid w:val="004C404D"/>
    <w:rsid w:val="004C41B4"/>
    <w:rsid w:val="004C45E6"/>
    <w:rsid w:val="004C461C"/>
    <w:rsid w:val="004C4706"/>
    <w:rsid w:val="004C4745"/>
    <w:rsid w:val="004C485E"/>
    <w:rsid w:val="004C4BDE"/>
    <w:rsid w:val="004C4C1E"/>
    <w:rsid w:val="004C4DB8"/>
    <w:rsid w:val="004C4EEF"/>
    <w:rsid w:val="004C4F28"/>
    <w:rsid w:val="004C5048"/>
    <w:rsid w:val="004C50AC"/>
    <w:rsid w:val="004C51C4"/>
    <w:rsid w:val="004C5223"/>
    <w:rsid w:val="004C5386"/>
    <w:rsid w:val="004C55B8"/>
    <w:rsid w:val="004C5706"/>
    <w:rsid w:val="004C57DA"/>
    <w:rsid w:val="004C586F"/>
    <w:rsid w:val="004C58BF"/>
    <w:rsid w:val="004C59B8"/>
    <w:rsid w:val="004C5BDF"/>
    <w:rsid w:val="004C5DD7"/>
    <w:rsid w:val="004C60A0"/>
    <w:rsid w:val="004C6AA7"/>
    <w:rsid w:val="004C6BDB"/>
    <w:rsid w:val="004C70F7"/>
    <w:rsid w:val="004C71B0"/>
    <w:rsid w:val="004C73E5"/>
    <w:rsid w:val="004C7459"/>
    <w:rsid w:val="004C74B5"/>
    <w:rsid w:val="004C7554"/>
    <w:rsid w:val="004C7626"/>
    <w:rsid w:val="004C77A9"/>
    <w:rsid w:val="004C7820"/>
    <w:rsid w:val="004C7D6C"/>
    <w:rsid w:val="004C7E51"/>
    <w:rsid w:val="004D0005"/>
    <w:rsid w:val="004D08F5"/>
    <w:rsid w:val="004D0901"/>
    <w:rsid w:val="004D0BCD"/>
    <w:rsid w:val="004D0CB2"/>
    <w:rsid w:val="004D0D98"/>
    <w:rsid w:val="004D0E24"/>
    <w:rsid w:val="004D0FAE"/>
    <w:rsid w:val="004D1021"/>
    <w:rsid w:val="004D105A"/>
    <w:rsid w:val="004D1173"/>
    <w:rsid w:val="004D1245"/>
    <w:rsid w:val="004D1482"/>
    <w:rsid w:val="004D14B5"/>
    <w:rsid w:val="004D1703"/>
    <w:rsid w:val="004D182B"/>
    <w:rsid w:val="004D189D"/>
    <w:rsid w:val="004D1B62"/>
    <w:rsid w:val="004D1CFA"/>
    <w:rsid w:val="004D1F8E"/>
    <w:rsid w:val="004D202B"/>
    <w:rsid w:val="004D211F"/>
    <w:rsid w:val="004D212F"/>
    <w:rsid w:val="004D233A"/>
    <w:rsid w:val="004D23D8"/>
    <w:rsid w:val="004D28A8"/>
    <w:rsid w:val="004D2AE2"/>
    <w:rsid w:val="004D2B4F"/>
    <w:rsid w:val="004D2C05"/>
    <w:rsid w:val="004D2D23"/>
    <w:rsid w:val="004D303E"/>
    <w:rsid w:val="004D304F"/>
    <w:rsid w:val="004D30B3"/>
    <w:rsid w:val="004D31D9"/>
    <w:rsid w:val="004D3253"/>
    <w:rsid w:val="004D32A0"/>
    <w:rsid w:val="004D33EC"/>
    <w:rsid w:val="004D3409"/>
    <w:rsid w:val="004D34BF"/>
    <w:rsid w:val="004D34C3"/>
    <w:rsid w:val="004D3605"/>
    <w:rsid w:val="004D3788"/>
    <w:rsid w:val="004D3813"/>
    <w:rsid w:val="004D3AC5"/>
    <w:rsid w:val="004D3B4C"/>
    <w:rsid w:val="004D3BE5"/>
    <w:rsid w:val="004D3F66"/>
    <w:rsid w:val="004D3FAD"/>
    <w:rsid w:val="004D3FB7"/>
    <w:rsid w:val="004D400D"/>
    <w:rsid w:val="004D441A"/>
    <w:rsid w:val="004D454A"/>
    <w:rsid w:val="004D4992"/>
    <w:rsid w:val="004D49B6"/>
    <w:rsid w:val="004D4C44"/>
    <w:rsid w:val="004D4C96"/>
    <w:rsid w:val="004D4D49"/>
    <w:rsid w:val="004D5311"/>
    <w:rsid w:val="004D5409"/>
    <w:rsid w:val="004D5585"/>
    <w:rsid w:val="004D55E6"/>
    <w:rsid w:val="004D5899"/>
    <w:rsid w:val="004D595D"/>
    <w:rsid w:val="004D5A8D"/>
    <w:rsid w:val="004D5EF0"/>
    <w:rsid w:val="004D5FA6"/>
    <w:rsid w:val="004D69A7"/>
    <w:rsid w:val="004D6C67"/>
    <w:rsid w:val="004D6CE9"/>
    <w:rsid w:val="004D6E0B"/>
    <w:rsid w:val="004D6E5E"/>
    <w:rsid w:val="004D70A7"/>
    <w:rsid w:val="004D7252"/>
    <w:rsid w:val="004D7442"/>
    <w:rsid w:val="004D7524"/>
    <w:rsid w:val="004D76CC"/>
    <w:rsid w:val="004D77A0"/>
    <w:rsid w:val="004D786F"/>
    <w:rsid w:val="004D7A16"/>
    <w:rsid w:val="004D7D49"/>
    <w:rsid w:val="004D7DE1"/>
    <w:rsid w:val="004D7EE9"/>
    <w:rsid w:val="004E008A"/>
    <w:rsid w:val="004E023D"/>
    <w:rsid w:val="004E0613"/>
    <w:rsid w:val="004E06EA"/>
    <w:rsid w:val="004E08CB"/>
    <w:rsid w:val="004E091E"/>
    <w:rsid w:val="004E09C5"/>
    <w:rsid w:val="004E0BB2"/>
    <w:rsid w:val="004E0BE8"/>
    <w:rsid w:val="004E0C14"/>
    <w:rsid w:val="004E0CB1"/>
    <w:rsid w:val="004E0ED6"/>
    <w:rsid w:val="004E1088"/>
    <w:rsid w:val="004E1B3B"/>
    <w:rsid w:val="004E1B4B"/>
    <w:rsid w:val="004E1BD2"/>
    <w:rsid w:val="004E1E9C"/>
    <w:rsid w:val="004E1EEF"/>
    <w:rsid w:val="004E20F3"/>
    <w:rsid w:val="004E23D2"/>
    <w:rsid w:val="004E265F"/>
    <w:rsid w:val="004E273B"/>
    <w:rsid w:val="004E2871"/>
    <w:rsid w:val="004E2E7E"/>
    <w:rsid w:val="004E2EBC"/>
    <w:rsid w:val="004E2F10"/>
    <w:rsid w:val="004E3321"/>
    <w:rsid w:val="004E3616"/>
    <w:rsid w:val="004E369C"/>
    <w:rsid w:val="004E36A4"/>
    <w:rsid w:val="004E3703"/>
    <w:rsid w:val="004E3811"/>
    <w:rsid w:val="004E3824"/>
    <w:rsid w:val="004E3B2A"/>
    <w:rsid w:val="004E3BA8"/>
    <w:rsid w:val="004E3BC8"/>
    <w:rsid w:val="004E3BDB"/>
    <w:rsid w:val="004E3D22"/>
    <w:rsid w:val="004E3D33"/>
    <w:rsid w:val="004E3EA7"/>
    <w:rsid w:val="004E416C"/>
    <w:rsid w:val="004E41A1"/>
    <w:rsid w:val="004E438B"/>
    <w:rsid w:val="004E44E7"/>
    <w:rsid w:val="004E45B9"/>
    <w:rsid w:val="004E4633"/>
    <w:rsid w:val="004E481F"/>
    <w:rsid w:val="004E4834"/>
    <w:rsid w:val="004E48F8"/>
    <w:rsid w:val="004E49E7"/>
    <w:rsid w:val="004E4C2C"/>
    <w:rsid w:val="004E4E2B"/>
    <w:rsid w:val="004E4E32"/>
    <w:rsid w:val="004E501B"/>
    <w:rsid w:val="004E5133"/>
    <w:rsid w:val="004E5144"/>
    <w:rsid w:val="004E542A"/>
    <w:rsid w:val="004E549A"/>
    <w:rsid w:val="004E577A"/>
    <w:rsid w:val="004E5973"/>
    <w:rsid w:val="004E5A41"/>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77"/>
    <w:rsid w:val="004F00F0"/>
    <w:rsid w:val="004F0259"/>
    <w:rsid w:val="004F0579"/>
    <w:rsid w:val="004F0661"/>
    <w:rsid w:val="004F0B1E"/>
    <w:rsid w:val="004F0C51"/>
    <w:rsid w:val="004F159F"/>
    <w:rsid w:val="004F1627"/>
    <w:rsid w:val="004F163A"/>
    <w:rsid w:val="004F17CA"/>
    <w:rsid w:val="004F183E"/>
    <w:rsid w:val="004F1944"/>
    <w:rsid w:val="004F1AE9"/>
    <w:rsid w:val="004F1DCB"/>
    <w:rsid w:val="004F1DE1"/>
    <w:rsid w:val="004F1EFF"/>
    <w:rsid w:val="004F1FF9"/>
    <w:rsid w:val="004F24A5"/>
    <w:rsid w:val="004F25BF"/>
    <w:rsid w:val="004F2700"/>
    <w:rsid w:val="004F285F"/>
    <w:rsid w:val="004F29EC"/>
    <w:rsid w:val="004F2B91"/>
    <w:rsid w:val="004F2D93"/>
    <w:rsid w:val="004F2DEE"/>
    <w:rsid w:val="004F31AB"/>
    <w:rsid w:val="004F3694"/>
    <w:rsid w:val="004F36B0"/>
    <w:rsid w:val="004F36E0"/>
    <w:rsid w:val="004F3823"/>
    <w:rsid w:val="004F3883"/>
    <w:rsid w:val="004F38D9"/>
    <w:rsid w:val="004F3BDD"/>
    <w:rsid w:val="004F3CF2"/>
    <w:rsid w:val="004F3D78"/>
    <w:rsid w:val="004F3D86"/>
    <w:rsid w:val="004F3D93"/>
    <w:rsid w:val="004F3DD6"/>
    <w:rsid w:val="004F3FD1"/>
    <w:rsid w:val="004F4053"/>
    <w:rsid w:val="004F41D3"/>
    <w:rsid w:val="004F4276"/>
    <w:rsid w:val="004F43F7"/>
    <w:rsid w:val="004F4502"/>
    <w:rsid w:val="004F4573"/>
    <w:rsid w:val="004F4DAB"/>
    <w:rsid w:val="004F4E4D"/>
    <w:rsid w:val="004F5148"/>
    <w:rsid w:val="004F5278"/>
    <w:rsid w:val="004F530A"/>
    <w:rsid w:val="004F537A"/>
    <w:rsid w:val="004F546B"/>
    <w:rsid w:val="004F5B06"/>
    <w:rsid w:val="004F5DCB"/>
    <w:rsid w:val="004F5E24"/>
    <w:rsid w:val="004F5F03"/>
    <w:rsid w:val="004F5FA1"/>
    <w:rsid w:val="004F5FFE"/>
    <w:rsid w:val="004F601E"/>
    <w:rsid w:val="004F6139"/>
    <w:rsid w:val="004F617C"/>
    <w:rsid w:val="004F6262"/>
    <w:rsid w:val="004F6267"/>
    <w:rsid w:val="004F66BB"/>
    <w:rsid w:val="004F6A82"/>
    <w:rsid w:val="004F6C19"/>
    <w:rsid w:val="004F6C78"/>
    <w:rsid w:val="004F6CAD"/>
    <w:rsid w:val="004F6E3A"/>
    <w:rsid w:val="004F736C"/>
    <w:rsid w:val="004F7371"/>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C51"/>
    <w:rsid w:val="00501D2A"/>
    <w:rsid w:val="00501EFD"/>
    <w:rsid w:val="00501FB8"/>
    <w:rsid w:val="0050220E"/>
    <w:rsid w:val="00502284"/>
    <w:rsid w:val="00502304"/>
    <w:rsid w:val="00502389"/>
    <w:rsid w:val="005023F5"/>
    <w:rsid w:val="005026D8"/>
    <w:rsid w:val="00502707"/>
    <w:rsid w:val="00502890"/>
    <w:rsid w:val="00502899"/>
    <w:rsid w:val="005028C0"/>
    <w:rsid w:val="00502962"/>
    <w:rsid w:val="00502CB8"/>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44C"/>
    <w:rsid w:val="005045A4"/>
    <w:rsid w:val="005045DB"/>
    <w:rsid w:val="0050470F"/>
    <w:rsid w:val="00504767"/>
    <w:rsid w:val="00504C92"/>
    <w:rsid w:val="00504CB3"/>
    <w:rsid w:val="00505094"/>
    <w:rsid w:val="00505233"/>
    <w:rsid w:val="005052D1"/>
    <w:rsid w:val="00505452"/>
    <w:rsid w:val="0050548C"/>
    <w:rsid w:val="00505541"/>
    <w:rsid w:val="005055AC"/>
    <w:rsid w:val="00505602"/>
    <w:rsid w:val="00505621"/>
    <w:rsid w:val="005059C0"/>
    <w:rsid w:val="005059D7"/>
    <w:rsid w:val="00505B72"/>
    <w:rsid w:val="00505BFE"/>
    <w:rsid w:val="00506159"/>
    <w:rsid w:val="0050618B"/>
    <w:rsid w:val="005063A4"/>
    <w:rsid w:val="005064AB"/>
    <w:rsid w:val="00506525"/>
    <w:rsid w:val="00506537"/>
    <w:rsid w:val="00506665"/>
    <w:rsid w:val="00506906"/>
    <w:rsid w:val="00506A99"/>
    <w:rsid w:val="00506B38"/>
    <w:rsid w:val="00506C3F"/>
    <w:rsid w:val="00506E70"/>
    <w:rsid w:val="00507048"/>
    <w:rsid w:val="00507235"/>
    <w:rsid w:val="0050723B"/>
    <w:rsid w:val="005072C7"/>
    <w:rsid w:val="005077F2"/>
    <w:rsid w:val="00507B38"/>
    <w:rsid w:val="00507B69"/>
    <w:rsid w:val="00507DCF"/>
    <w:rsid w:val="00507EAD"/>
    <w:rsid w:val="00507F39"/>
    <w:rsid w:val="0051001D"/>
    <w:rsid w:val="005100D1"/>
    <w:rsid w:val="005101B5"/>
    <w:rsid w:val="005101E6"/>
    <w:rsid w:val="0051026A"/>
    <w:rsid w:val="0051065E"/>
    <w:rsid w:val="005109F0"/>
    <w:rsid w:val="00510AAB"/>
    <w:rsid w:val="00510BC2"/>
    <w:rsid w:val="00510D8F"/>
    <w:rsid w:val="00510E12"/>
    <w:rsid w:val="00510E87"/>
    <w:rsid w:val="00511133"/>
    <w:rsid w:val="0051116F"/>
    <w:rsid w:val="005113EC"/>
    <w:rsid w:val="005115B4"/>
    <w:rsid w:val="00511F9B"/>
    <w:rsid w:val="00512085"/>
    <w:rsid w:val="00512244"/>
    <w:rsid w:val="00512883"/>
    <w:rsid w:val="005128AD"/>
    <w:rsid w:val="005129AA"/>
    <w:rsid w:val="00512A5A"/>
    <w:rsid w:val="00512BFD"/>
    <w:rsid w:val="00512D43"/>
    <w:rsid w:val="00512ECE"/>
    <w:rsid w:val="005131A2"/>
    <w:rsid w:val="0051356F"/>
    <w:rsid w:val="005136ED"/>
    <w:rsid w:val="00513703"/>
    <w:rsid w:val="00513706"/>
    <w:rsid w:val="00513713"/>
    <w:rsid w:val="005137D7"/>
    <w:rsid w:val="0051395B"/>
    <w:rsid w:val="005139AD"/>
    <w:rsid w:val="005139C0"/>
    <w:rsid w:val="005139CD"/>
    <w:rsid w:val="00513C6D"/>
    <w:rsid w:val="00513C8D"/>
    <w:rsid w:val="00513E56"/>
    <w:rsid w:val="0051424D"/>
    <w:rsid w:val="00514271"/>
    <w:rsid w:val="0051430A"/>
    <w:rsid w:val="005144A1"/>
    <w:rsid w:val="005148B1"/>
    <w:rsid w:val="0051494E"/>
    <w:rsid w:val="00514C67"/>
    <w:rsid w:val="00515102"/>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2C5"/>
    <w:rsid w:val="00517329"/>
    <w:rsid w:val="00517417"/>
    <w:rsid w:val="005175C4"/>
    <w:rsid w:val="00517A33"/>
    <w:rsid w:val="00517B76"/>
    <w:rsid w:val="00517BEC"/>
    <w:rsid w:val="00517C58"/>
    <w:rsid w:val="00517E0D"/>
    <w:rsid w:val="00517E15"/>
    <w:rsid w:val="00517E1C"/>
    <w:rsid w:val="00517F54"/>
    <w:rsid w:val="0052011A"/>
    <w:rsid w:val="005201FA"/>
    <w:rsid w:val="005204C5"/>
    <w:rsid w:val="005205FB"/>
    <w:rsid w:val="005209B4"/>
    <w:rsid w:val="00520A0E"/>
    <w:rsid w:val="00520B0E"/>
    <w:rsid w:val="00520BA8"/>
    <w:rsid w:val="00520F4A"/>
    <w:rsid w:val="0052117D"/>
    <w:rsid w:val="00521221"/>
    <w:rsid w:val="00521273"/>
    <w:rsid w:val="0052140C"/>
    <w:rsid w:val="0052235C"/>
    <w:rsid w:val="005224F0"/>
    <w:rsid w:val="00522728"/>
    <w:rsid w:val="005228D3"/>
    <w:rsid w:val="005229D5"/>
    <w:rsid w:val="005230A4"/>
    <w:rsid w:val="00523423"/>
    <w:rsid w:val="00523537"/>
    <w:rsid w:val="00523A60"/>
    <w:rsid w:val="00523DD6"/>
    <w:rsid w:val="0052401B"/>
    <w:rsid w:val="00524126"/>
    <w:rsid w:val="0052441E"/>
    <w:rsid w:val="00524447"/>
    <w:rsid w:val="0052446E"/>
    <w:rsid w:val="00524B33"/>
    <w:rsid w:val="00524C0B"/>
    <w:rsid w:val="00524F2A"/>
    <w:rsid w:val="00524FC1"/>
    <w:rsid w:val="005253DA"/>
    <w:rsid w:val="00525531"/>
    <w:rsid w:val="00525734"/>
    <w:rsid w:val="00525847"/>
    <w:rsid w:val="0052594A"/>
    <w:rsid w:val="00525A30"/>
    <w:rsid w:val="00525A39"/>
    <w:rsid w:val="00525DD2"/>
    <w:rsid w:val="00525F9E"/>
    <w:rsid w:val="00526048"/>
    <w:rsid w:val="005260C6"/>
    <w:rsid w:val="005260D2"/>
    <w:rsid w:val="00526299"/>
    <w:rsid w:val="005265A3"/>
    <w:rsid w:val="00526610"/>
    <w:rsid w:val="0052674A"/>
    <w:rsid w:val="00526887"/>
    <w:rsid w:val="0052694A"/>
    <w:rsid w:val="00526BF3"/>
    <w:rsid w:val="00526E05"/>
    <w:rsid w:val="00526FCC"/>
    <w:rsid w:val="00526FEF"/>
    <w:rsid w:val="005270D4"/>
    <w:rsid w:val="00527133"/>
    <w:rsid w:val="005275FA"/>
    <w:rsid w:val="0052783C"/>
    <w:rsid w:val="005278D1"/>
    <w:rsid w:val="00527918"/>
    <w:rsid w:val="00527930"/>
    <w:rsid w:val="00527980"/>
    <w:rsid w:val="00527A8F"/>
    <w:rsid w:val="00527E06"/>
    <w:rsid w:val="00527E51"/>
    <w:rsid w:val="00527EC2"/>
    <w:rsid w:val="00527F6E"/>
    <w:rsid w:val="00527FD4"/>
    <w:rsid w:val="00530080"/>
    <w:rsid w:val="00530285"/>
    <w:rsid w:val="00530501"/>
    <w:rsid w:val="00530646"/>
    <w:rsid w:val="00530680"/>
    <w:rsid w:val="005306B2"/>
    <w:rsid w:val="00530781"/>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1D5B"/>
    <w:rsid w:val="005322FE"/>
    <w:rsid w:val="00532360"/>
    <w:rsid w:val="005324A1"/>
    <w:rsid w:val="00532552"/>
    <w:rsid w:val="005326C5"/>
    <w:rsid w:val="00532A01"/>
    <w:rsid w:val="00532B2C"/>
    <w:rsid w:val="00532CA5"/>
    <w:rsid w:val="00532DB9"/>
    <w:rsid w:val="00532F57"/>
    <w:rsid w:val="00533237"/>
    <w:rsid w:val="00533347"/>
    <w:rsid w:val="005334AD"/>
    <w:rsid w:val="00533586"/>
    <w:rsid w:val="0053397C"/>
    <w:rsid w:val="00533AD7"/>
    <w:rsid w:val="00533F15"/>
    <w:rsid w:val="00533F88"/>
    <w:rsid w:val="005344AE"/>
    <w:rsid w:val="00534509"/>
    <w:rsid w:val="00534595"/>
    <w:rsid w:val="0053466F"/>
    <w:rsid w:val="00534957"/>
    <w:rsid w:val="005349D9"/>
    <w:rsid w:val="005349E0"/>
    <w:rsid w:val="00534A61"/>
    <w:rsid w:val="00534B95"/>
    <w:rsid w:val="00534C35"/>
    <w:rsid w:val="0053519C"/>
    <w:rsid w:val="005351B3"/>
    <w:rsid w:val="00535365"/>
    <w:rsid w:val="005353DD"/>
    <w:rsid w:val="00535517"/>
    <w:rsid w:val="00535AEE"/>
    <w:rsid w:val="00535C36"/>
    <w:rsid w:val="00535C54"/>
    <w:rsid w:val="00535C6F"/>
    <w:rsid w:val="00535CBB"/>
    <w:rsid w:val="00535DB3"/>
    <w:rsid w:val="00535DC8"/>
    <w:rsid w:val="0053603B"/>
    <w:rsid w:val="0053605C"/>
    <w:rsid w:val="0053607E"/>
    <w:rsid w:val="005360C8"/>
    <w:rsid w:val="00536181"/>
    <w:rsid w:val="0053633A"/>
    <w:rsid w:val="0053646F"/>
    <w:rsid w:val="00536562"/>
    <w:rsid w:val="005365AF"/>
    <w:rsid w:val="005365E1"/>
    <w:rsid w:val="0053660A"/>
    <w:rsid w:val="0053670E"/>
    <w:rsid w:val="00536C4A"/>
    <w:rsid w:val="00536C7D"/>
    <w:rsid w:val="00536DE8"/>
    <w:rsid w:val="00536F32"/>
    <w:rsid w:val="00536F7A"/>
    <w:rsid w:val="005372C2"/>
    <w:rsid w:val="0053731A"/>
    <w:rsid w:val="0053735C"/>
    <w:rsid w:val="005377A2"/>
    <w:rsid w:val="00537A6D"/>
    <w:rsid w:val="00537AB9"/>
    <w:rsid w:val="00537AE3"/>
    <w:rsid w:val="00537D04"/>
    <w:rsid w:val="00537D6E"/>
    <w:rsid w:val="00537EFA"/>
    <w:rsid w:val="0054018F"/>
    <w:rsid w:val="0054043F"/>
    <w:rsid w:val="00540839"/>
    <w:rsid w:val="00540952"/>
    <w:rsid w:val="00541036"/>
    <w:rsid w:val="005411AE"/>
    <w:rsid w:val="00541663"/>
    <w:rsid w:val="005417EA"/>
    <w:rsid w:val="0054183B"/>
    <w:rsid w:val="005418A9"/>
    <w:rsid w:val="005419DC"/>
    <w:rsid w:val="00541C4E"/>
    <w:rsid w:val="005420B4"/>
    <w:rsid w:val="0054221B"/>
    <w:rsid w:val="00542227"/>
    <w:rsid w:val="00542589"/>
    <w:rsid w:val="005426B6"/>
    <w:rsid w:val="0054279F"/>
    <w:rsid w:val="0054282E"/>
    <w:rsid w:val="005428B5"/>
    <w:rsid w:val="005428D3"/>
    <w:rsid w:val="00542981"/>
    <w:rsid w:val="005429AA"/>
    <w:rsid w:val="00542CB3"/>
    <w:rsid w:val="00542D8C"/>
    <w:rsid w:val="00542F72"/>
    <w:rsid w:val="005430F2"/>
    <w:rsid w:val="00543AB6"/>
    <w:rsid w:val="00544123"/>
    <w:rsid w:val="00544163"/>
    <w:rsid w:val="005443AD"/>
    <w:rsid w:val="005443EB"/>
    <w:rsid w:val="0054453D"/>
    <w:rsid w:val="00544658"/>
    <w:rsid w:val="00544921"/>
    <w:rsid w:val="00544AE3"/>
    <w:rsid w:val="00544B39"/>
    <w:rsid w:val="00544C08"/>
    <w:rsid w:val="00545109"/>
    <w:rsid w:val="00545374"/>
    <w:rsid w:val="00545600"/>
    <w:rsid w:val="005459EE"/>
    <w:rsid w:val="005459FB"/>
    <w:rsid w:val="00545B34"/>
    <w:rsid w:val="00545B3D"/>
    <w:rsid w:val="00545B9E"/>
    <w:rsid w:val="00545F9B"/>
    <w:rsid w:val="005460CA"/>
    <w:rsid w:val="00546155"/>
    <w:rsid w:val="00546440"/>
    <w:rsid w:val="005464BB"/>
    <w:rsid w:val="0054653F"/>
    <w:rsid w:val="0054669B"/>
    <w:rsid w:val="005468A9"/>
    <w:rsid w:val="0054693E"/>
    <w:rsid w:val="00546E5B"/>
    <w:rsid w:val="005471AA"/>
    <w:rsid w:val="005471BD"/>
    <w:rsid w:val="00547271"/>
    <w:rsid w:val="00547357"/>
    <w:rsid w:val="005473E6"/>
    <w:rsid w:val="005474A1"/>
    <w:rsid w:val="00547526"/>
    <w:rsid w:val="0054789C"/>
    <w:rsid w:val="0054799C"/>
    <w:rsid w:val="005479BE"/>
    <w:rsid w:val="00547AAE"/>
    <w:rsid w:val="00547C55"/>
    <w:rsid w:val="00550019"/>
    <w:rsid w:val="005500F9"/>
    <w:rsid w:val="005500FA"/>
    <w:rsid w:val="00550258"/>
    <w:rsid w:val="005503D2"/>
    <w:rsid w:val="005505EE"/>
    <w:rsid w:val="00550A3E"/>
    <w:rsid w:val="00550AEC"/>
    <w:rsid w:val="00550EA1"/>
    <w:rsid w:val="00551000"/>
    <w:rsid w:val="0055108B"/>
    <w:rsid w:val="00551379"/>
    <w:rsid w:val="005513E9"/>
    <w:rsid w:val="00551527"/>
    <w:rsid w:val="0055170F"/>
    <w:rsid w:val="005517D7"/>
    <w:rsid w:val="00551C8A"/>
    <w:rsid w:val="005520DA"/>
    <w:rsid w:val="00552301"/>
    <w:rsid w:val="00552462"/>
    <w:rsid w:val="00552807"/>
    <w:rsid w:val="00552BD2"/>
    <w:rsid w:val="00552D05"/>
    <w:rsid w:val="00552D95"/>
    <w:rsid w:val="00552DD3"/>
    <w:rsid w:val="00552E20"/>
    <w:rsid w:val="00552E23"/>
    <w:rsid w:val="00552F45"/>
    <w:rsid w:val="00553009"/>
    <w:rsid w:val="00553174"/>
    <w:rsid w:val="0055317C"/>
    <w:rsid w:val="00553180"/>
    <w:rsid w:val="00553313"/>
    <w:rsid w:val="0055338C"/>
    <w:rsid w:val="00553B8F"/>
    <w:rsid w:val="00553BAA"/>
    <w:rsid w:val="00553D7D"/>
    <w:rsid w:val="00553DC7"/>
    <w:rsid w:val="00553EBF"/>
    <w:rsid w:val="0055401F"/>
    <w:rsid w:val="005540BE"/>
    <w:rsid w:val="005540E2"/>
    <w:rsid w:val="0055446C"/>
    <w:rsid w:val="0055480B"/>
    <w:rsid w:val="00554937"/>
    <w:rsid w:val="005549A9"/>
    <w:rsid w:val="00554A99"/>
    <w:rsid w:val="00554F79"/>
    <w:rsid w:val="00555146"/>
    <w:rsid w:val="00555558"/>
    <w:rsid w:val="005557F5"/>
    <w:rsid w:val="00555823"/>
    <w:rsid w:val="005558AD"/>
    <w:rsid w:val="00555D33"/>
    <w:rsid w:val="00555D90"/>
    <w:rsid w:val="00555DED"/>
    <w:rsid w:val="00555E5D"/>
    <w:rsid w:val="0055615B"/>
    <w:rsid w:val="00556322"/>
    <w:rsid w:val="00556331"/>
    <w:rsid w:val="00556602"/>
    <w:rsid w:val="0055661C"/>
    <w:rsid w:val="00556690"/>
    <w:rsid w:val="0055679E"/>
    <w:rsid w:val="00556A0D"/>
    <w:rsid w:val="00556AF0"/>
    <w:rsid w:val="00556B49"/>
    <w:rsid w:val="00556BE7"/>
    <w:rsid w:val="00556C98"/>
    <w:rsid w:val="00556E08"/>
    <w:rsid w:val="00556F5D"/>
    <w:rsid w:val="00556FF6"/>
    <w:rsid w:val="00557209"/>
    <w:rsid w:val="00557494"/>
    <w:rsid w:val="00557619"/>
    <w:rsid w:val="00557632"/>
    <w:rsid w:val="0055797D"/>
    <w:rsid w:val="005579A3"/>
    <w:rsid w:val="00557AB8"/>
    <w:rsid w:val="00557D5D"/>
    <w:rsid w:val="00557E60"/>
    <w:rsid w:val="00557FC9"/>
    <w:rsid w:val="0056040A"/>
    <w:rsid w:val="00560529"/>
    <w:rsid w:val="00560589"/>
    <w:rsid w:val="005607A7"/>
    <w:rsid w:val="005609C1"/>
    <w:rsid w:val="00560A6F"/>
    <w:rsid w:val="00560C3F"/>
    <w:rsid w:val="00560E40"/>
    <w:rsid w:val="0056130F"/>
    <w:rsid w:val="0056174C"/>
    <w:rsid w:val="00561807"/>
    <w:rsid w:val="005618F2"/>
    <w:rsid w:val="005619EC"/>
    <w:rsid w:val="00561C3F"/>
    <w:rsid w:val="00561CDA"/>
    <w:rsid w:val="00561FD7"/>
    <w:rsid w:val="0056239D"/>
    <w:rsid w:val="005623EE"/>
    <w:rsid w:val="00562580"/>
    <w:rsid w:val="00562599"/>
    <w:rsid w:val="0056278E"/>
    <w:rsid w:val="00562882"/>
    <w:rsid w:val="0056290E"/>
    <w:rsid w:val="00562957"/>
    <w:rsid w:val="00562BB1"/>
    <w:rsid w:val="00563590"/>
    <w:rsid w:val="00563AA1"/>
    <w:rsid w:val="00563B90"/>
    <w:rsid w:val="00563C04"/>
    <w:rsid w:val="005642B7"/>
    <w:rsid w:val="00564336"/>
    <w:rsid w:val="0056440D"/>
    <w:rsid w:val="00564420"/>
    <w:rsid w:val="005648E8"/>
    <w:rsid w:val="00564960"/>
    <w:rsid w:val="005649A8"/>
    <w:rsid w:val="00564C6B"/>
    <w:rsid w:val="005650B5"/>
    <w:rsid w:val="00565284"/>
    <w:rsid w:val="005652AD"/>
    <w:rsid w:val="005652C1"/>
    <w:rsid w:val="0056551A"/>
    <w:rsid w:val="00565736"/>
    <w:rsid w:val="005658A3"/>
    <w:rsid w:val="0056594D"/>
    <w:rsid w:val="00565A77"/>
    <w:rsid w:val="00565CD1"/>
    <w:rsid w:val="00565D93"/>
    <w:rsid w:val="00565F91"/>
    <w:rsid w:val="00566021"/>
    <w:rsid w:val="005662C6"/>
    <w:rsid w:val="0056637C"/>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94"/>
    <w:rsid w:val="00567DE5"/>
    <w:rsid w:val="0057015F"/>
    <w:rsid w:val="005702C2"/>
    <w:rsid w:val="0057066E"/>
    <w:rsid w:val="00570887"/>
    <w:rsid w:val="005708A7"/>
    <w:rsid w:val="0057099E"/>
    <w:rsid w:val="00570BA9"/>
    <w:rsid w:val="00570E17"/>
    <w:rsid w:val="00570FC4"/>
    <w:rsid w:val="00570FFE"/>
    <w:rsid w:val="00571059"/>
    <w:rsid w:val="005711CD"/>
    <w:rsid w:val="0057126D"/>
    <w:rsid w:val="00571354"/>
    <w:rsid w:val="00571704"/>
    <w:rsid w:val="005717BA"/>
    <w:rsid w:val="00571917"/>
    <w:rsid w:val="0057197E"/>
    <w:rsid w:val="00571990"/>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B7E"/>
    <w:rsid w:val="00573DDC"/>
    <w:rsid w:val="0057400F"/>
    <w:rsid w:val="0057403B"/>
    <w:rsid w:val="0057405D"/>
    <w:rsid w:val="0057429D"/>
    <w:rsid w:val="005742BD"/>
    <w:rsid w:val="005743D7"/>
    <w:rsid w:val="0057445C"/>
    <w:rsid w:val="0057457A"/>
    <w:rsid w:val="005746FB"/>
    <w:rsid w:val="00574768"/>
    <w:rsid w:val="0057485A"/>
    <w:rsid w:val="00574B1B"/>
    <w:rsid w:val="00574EFF"/>
    <w:rsid w:val="00574F0C"/>
    <w:rsid w:val="00574F45"/>
    <w:rsid w:val="005750B2"/>
    <w:rsid w:val="0057549C"/>
    <w:rsid w:val="005754CA"/>
    <w:rsid w:val="0057567E"/>
    <w:rsid w:val="00575944"/>
    <w:rsid w:val="00575A8A"/>
    <w:rsid w:val="00575AE1"/>
    <w:rsid w:val="00575B80"/>
    <w:rsid w:val="00575D1B"/>
    <w:rsid w:val="00575E55"/>
    <w:rsid w:val="00575E74"/>
    <w:rsid w:val="0057607E"/>
    <w:rsid w:val="00576087"/>
    <w:rsid w:val="005760BC"/>
    <w:rsid w:val="005761A5"/>
    <w:rsid w:val="0057623E"/>
    <w:rsid w:val="00576394"/>
    <w:rsid w:val="005763E9"/>
    <w:rsid w:val="005764C0"/>
    <w:rsid w:val="00576586"/>
    <w:rsid w:val="00576E94"/>
    <w:rsid w:val="00577080"/>
    <w:rsid w:val="0057711B"/>
    <w:rsid w:val="00577275"/>
    <w:rsid w:val="0057737D"/>
    <w:rsid w:val="00577917"/>
    <w:rsid w:val="00577A85"/>
    <w:rsid w:val="00577EAC"/>
    <w:rsid w:val="00577F7C"/>
    <w:rsid w:val="00580112"/>
    <w:rsid w:val="005803CB"/>
    <w:rsid w:val="00580AE4"/>
    <w:rsid w:val="00580BC8"/>
    <w:rsid w:val="00580BF2"/>
    <w:rsid w:val="00580CE8"/>
    <w:rsid w:val="00580EC6"/>
    <w:rsid w:val="00581215"/>
    <w:rsid w:val="0058122E"/>
    <w:rsid w:val="0058123D"/>
    <w:rsid w:val="00581459"/>
    <w:rsid w:val="00581831"/>
    <w:rsid w:val="0058195B"/>
    <w:rsid w:val="00581AA8"/>
    <w:rsid w:val="00581BDC"/>
    <w:rsid w:val="00581F2B"/>
    <w:rsid w:val="00582023"/>
    <w:rsid w:val="00582141"/>
    <w:rsid w:val="0058225F"/>
    <w:rsid w:val="005822BC"/>
    <w:rsid w:val="00582414"/>
    <w:rsid w:val="00582493"/>
    <w:rsid w:val="0058278B"/>
    <w:rsid w:val="005827DD"/>
    <w:rsid w:val="00582AE1"/>
    <w:rsid w:val="00582B0B"/>
    <w:rsid w:val="00583442"/>
    <w:rsid w:val="0058349B"/>
    <w:rsid w:val="0058374A"/>
    <w:rsid w:val="0058391E"/>
    <w:rsid w:val="00583964"/>
    <w:rsid w:val="00583ABC"/>
    <w:rsid w:val="00583B4A"/>
    <w:rsid w:val="00584303"/>
    <w:rsid w:val="00584732"/>
    <w:rsid w:val="00584871"/>
    <w:rsid w:val="00584923"/>
    <w:rsid w:val="00584AA2"/>
    <w:rsid w:val="00584BC6"/>
    <w:rsid w:val="00584BCD"/>
    <w:rsid w:val="00584E0C"/>
    <w:rsid w:val="00585181"/>
    <w:rsid w:val="00585431"/>
    <w:rsid w:val="005854B1"/>
    <w:rsid w:val="005856C4"/>
    <w:rsid w:val="005858A1"/>
    <w:rsid w:val="00585A36"/>
    <w:rsid w:val="00585B09"/>
    <w:rsid w:val="00585E08"/>
    <w:rsid w:val="00585E7D"/>
    <w:rsid w:val="00585E83"/>
    <w:rsid w:val="0058627F"/>
    <w:rsid w:val="00586366"/>
    <w:rsid w:val="0058691B"/>
    <w:rsid w:val="0058697E"/>
    <w:rsid w:val="00586C5C"/>
    <w:rsid w:val="00586DB0"/>
    <w:rsid w:val="00586E16"/>
    <w:rsid w:val="0058712B"/>
    <w:rsid w:val="005872C6"/>
    <w:rsid w:val="0058736D"/>
    <w:rsid w:val="00587443"/>
    <w:rsid w:val="005874BF"/>
    <w:rsid w:val="00587693"/>
    <w:rsid w:val="00587771"/>
    <w:rsid w:val="00587B40"/>
    <w:rsid w:val="00587B77"/>
    <w:rsid w:val="00587D44"/>
    <w:rsid w:val="00587E94"/>
    <w:rsid w:val="0059012C"/>
    <w:rsid w:val="005901E0"/>
    <w:rsid w:val="005904D8"/>
    <w:rsid w:val="005904FC"/>
    <w:rsid w:val="00590595"/>
    <w:rsid w:val="005905DF"/>
    <w:rsid w:val="00590666"/>
    <w:rsid w:val="0059074D"/>
    <w:rsid w:val="00590E85"/>
    <w:rsid w:val="00590ED3"/>
    <w:rsid w:val="00590ED5"/>
    <w:rsid w:val="00590F77"/>
    <w:rsid w:val="0059112F"/>
    <w:rsid w:val="00591298"/>
    <w:rsid w:val="005912A1"/>
    <w:rsid w:val="0059157D"/>
    <w:rsid w:val="005915DD"/>
    <w:rsid w:val="00591625"/>
    <w:rsid w:val="00591742"/>
    <w:rsid w:val="0059179B"/>
    <w:rsid w:val="0059185E"/>
    <w:rsid w:val="00591BE0"/>
    <w:rsid w:val="00591FDB"/>
    <w:rsid w:val="00592567"/>
    <w:rsid w:val="005925C1"/>
    <w:rsid w:val="00592751"/>
    <w:rsid w:val="0059280C"/>
    <w:rsid w:val="00592A10"/>
    <w:rsid w:val="00592B37"/>
    <w:rsid w:val="00593036"/>
    <w:rsid w:val="00593080"/>
    <w:rsid w:val="00593207"/>
    <w:rsid w:val="00593239"/>
    <w:rsid w:val="005934C5"/>
    <w:rsid w:val="0059358D"/>
    <w:rsid w:val="005937F4"/>
    <w:rsid w:val="00593A64"/>
    <w:rsid w:val="00593A8C"/>
    <w:rsid w:val="00593C6F"/>
    <w:rsid w:val="00593CD7"/>
    <w:rsid w:val="00593D31"/>
    <w:rsid w:val="0059400A"/>
    <w:rsid w:val="005940CB"/>
    <w:rsid w:val="0059434A"/>
    <w:rsid w:val="005943E2"/>
    <w:rsid w:val="00594995"/>
    <w:rsid w:val="00594ADA"/>
    <w:rsid w:val="00594BAE"/>
    <w:rsid w:val="00594BE6"/>
    <w:rsid w:val="00595079"/>
    <w:rsid w:val="00595253"/>
    <w:rsid w:val="00595357"/>
    <w:rsid w:val="005953EE"/>
    <w:rsid w:val="005954DD"/>
    <w:rsid w:val="00595783"/>
    <w:rsid w:val="00595829"/>
    <w:rsid w:val="005958CB"/>
    <w:rsid w:val="00595AF9"/>
    <w:rsid w:val="00595B32"/>
    <w:rsid w:val="00595C81"/>
    <w:rsid w:val="00595EB5"/>
    <w:rsid w:val="00596084"/>
    <w:rsid w:val="00596110"/>
    <w:rsid w:val="00596276"/>
    <w:rsid w:val="0059636F"/>
    <w:rsid w:val="00596425"/>
    <w:rsid w:val="005964C6"/>
    <w:rsid w:val="005965D5"/>
    <w:rsid w:val="0059679A"/>
    <w:rsid w:val="00596BE7"/>
    <w:rsid w:val="00596C26"/>
    <w:rsid w:val="00596D12"/>
    <w:rsid w:val="00596D76"/>
    <w:rsid w:val="00596ED5"/>
    <w:rsid w:val="0059714E"/>
    <w:rsid w:val="00597266"/>
    <w:rsid w:val="00597399"/>
    <w:rsid w:val="00597938"/>
    <w:rsid w:val="00597D9B"/>
    <w:rsid w:val="00597E56"/>
    <w:rsid w:val="005A0124"/>
    <w:rsid w:val="005A0396"/>
    <w:rsid w:val="005A0671"/>
    <w:rsid w:val="005A07E4"/>
    <w:rsid w:val="005A0824"/>
    <w:rsid w:val="005A0C29"/>
    <w:rsid w:val="005A0C57"/>
    <w:rsid w:val="005A0CBB"/>
    <w:rsid w:val="005A122F"/>
    <w:rsid w:val="005A1983"/>
    <w:rsid w:val="005A1D81"/>
    <w:rsid w:val="005A21DE"/>
    <w:rsid w:val="005A234F"/>
    <w:rsid w:val="005A2377"/>
    <w:rsid w:val="005A242E"/>
    <w:rsid w:val="005A24CE"/>
    <w:rsid w:val="005A27B0"/>
    <w:rsid w:val="005A29C9"/>
    <w:rsid w:val="005A2BB3"/>
    <w:rsid w:val="005A2D46"/>
    <w:rsid w:val="005A2FE9"/>
    <w:rsid w:val="005A311C"/>
    <w:rsid w:val="005A3341"/>
    <w:rsid w:val="005A33DA"/>
    <w:rsid w:val="005A35EA"/>
    <w:rsid w:val="005A39AD"/>
    <w:rsid w:val="005A3A3D"/>
    <w:rsid w:val="005A3AC7"/>
    <w:rsid w:val="005A3B90"/>
    <w:rsid w:val="005A3C44"/>
    <w:rsid w:val="005A3E0F"/>
    <w:rsid w:val="005A412E"/>
    <w:rsid w:val="005A4135"/>
    <w:rsid w:val="005A429E"/>
    <w:rsid w:val="005A429F"/>
    <w:rsid w:val="005A45A1"/>
    <w:rsid w:val="005A4693"/>
    <w:rsid w:val="005A46BB"/>
    <w:rsid w:val="005A477C"/>
    <w:rsid w:val="005A4784"/>
    <w:rsid w:val="005A4969"/>
    <w:rsid w:val="005A4C89"/>
    <w:rsid w:val="005A51E3"/>
    <w:rsid w:val="005A53C4"/>
    <w:rsid w:val="005A5416"/>
    <w:rsid w:val="005A5437"/>
    <w:rsid w:val="005A54C6"/>
    <w:rsid w:val="005A54CA"/>
    <w:rsid w:val="005A569E"/>
    <w:rsid w:val="005A57E2"/>
    <w:rsid w:val="005A585B"/>
    <w:rsid w:val="005A5923"/>
    <w:rsid w:val="005A5D39"/>
    <w:rsid w:val="005A5FE6"/>
    <w:rsid w:val="005A63D7"/>
    <w:rsid w:val="005A63F5"/>
    <w:rsid w:val="005A6469"/>
    <w:rsid w:val="005A6850"/>
    <w:rsid w:val="005A6878"/>
    <w:rsid w:val="005A6C94"/>
    <w:rsid w:val="005A6DFC"/>
    <w:rsid w:val="005A6FC8"/>
    <w:rsid w:val="005A700F"/>
    <w:rsid w:val="005A7367"/>
    <w:rsid w:val="005A739C"/>
    <w:rsid w:val="005A7526"/>
    <w:rsid w:val="005A7533"/>
    <w:rsid w:val="005A7538"/>
    <w:rsid w:val="005A7861"/>
    <w:rsid w:val="005A7A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5EF"/>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B96"/>
    <w:rsid w:val="005B3D4C"/>
    <w:rsid w:val="005B3E8C"/>
    <w:rsid w:val="005B4015"/>
    <w:rsid w:val="005B4547"/>
    <w:rsid w:val="005B4613"/>
    <w:rsid w:val="005B474D"/>
    <w:rsid w:val="005B4762"/>
    <w:rsid w:val="005B4AF8"/>
    <w:rsid w:val="005B4BE8"/>
    <w:rsid w:val="005B4C6B"/>
    <w:rsid w:val="005B4CF3"/>
    <w:rsid w:val="005B4E09"/>
    <w:rsid w:val="005B4EDC"/>
    <w:rsid w:val="005B5104"/>
    <w:rsid w:val="005B513B"/>
    <w:rsid w:val="005B536A"/>
    <w:rsid w:val="005B53FC"/>
    <w:rsid w:val="005B54B4"/>
    <w:rsid w:val="005B572A"/>
    <w:rsid w:val="005B585E"/>
    <w:rsid w:val="005B5A42"/>
    <w:rsid w:val="005B5A81"/>
    <w:rsid w:val="005B5C96"/>
    <w:rsid w:val="005B5CC0"/>
    <w:rsid w:val="005B5D43"/>
    <w:rsid w:val="005B5DFF"/>
    <w:rsid w:val="005B62AD"/>
    <w:rsid w:val="005B6458"/>
    <w:rsid w:val="005B653D"/>
    <w:rsid w:val="005B6966"/>
    <w:rsid w:val="005B6BA6"/>
    <w:rsid w:val="005B6ECA"/>
    <w:rsid w:val="005B70D6"/>
    <w:rsid w:val="005B73BE"/>
    <w:rsid w:val="005B7488"/>
    <w:rsid w:val="005B7867"/>
    <w:rsid w:val="005B7B56"/>
    <w:rsid w:val="005B7B57"/>
    <w:rsid w:val="005B7C1E"/>
    <w:rsid w:val="005B7C35"/>
    <w:rsid w:val="005B7D40"/>
    <w:rsid w:val="005B7E50"/>
    <w:rsid w:val="005B7ECC"/>
    <w:rsid w:val="005C00EE"/>
    <w:rsid w:val="005C0233"/>
    <w:rsid w:val="005C02C6"/>
    <w:rsid w:val="005C035B"/>
    <w:rsid w:val="005C0561"/>
    <w:rsid w:val="005C05EA"/>
    <w:rsid w:val="005C093D"/>
    <w:rsid w:val="005C0BE3"/>
    <w:rsid w:val="005C0C0C"/>
    <w:rsid w:val="005C0CA7"/>
    <w:rsid w:val="005C0CBF"/>
    <w:rsid w:val="005C0D5F"/>
    <w:rsid w:val="005C0E6F"/>
    <w:rsid w:val="005C0EB2"/>
    <w:rsid w:val="005C1510"/>
    <w:rsid w:val="005C1C37"/>
    <w:rsid w:val="005C1D06"/>
    <w:rsid w:val="005C20CA"/>
    <w:rsid w:val="005C224F"/>
    <w:rsid w:val="005C2254"/>
    <w:rsid w:val="005C237C"/>
    <w:rsid w:val="005C238B"/>
    <w:rsid w:val="005C2420"/>
    <w:rsid w:val="005C2483"/>
    <w:rsid w:val="005C2494"/>
    <w:rsid w:val="005C2530"/>
    <w:rsid w:val="005C2566"/>
    <w:rsid w:val="005C259B"/>
    <w:rsid w:val="005C25F5"/>
    <w:rsid w:val="005C2661"/>
    <w:rsid w:val="005C28A3"/>
    <w:rsid w:val="005C2AEF"/>
    <w:rsid w:val="005C2BAD"/>
    <w:rsid w:val="005C2CC2"/>
    <w:rsid w:val="005C2CEE"/>
    <w:rsid w:val="005C2FEB"/>
    <w:rsid w:val="005C336D"/>
    <w:rsid w:val="005C3528"/>
    <w:rsid w:val="005C353C"/>
    <w:rsid w:val="005C387F"/>
    <w:rsid w:val="005C3D2B"/>
    <w:rsid w:val="005C3E18"/>
    <w:rsid w:val="005C3E75"/>
    <w:rsid w:val="005C3F2D"/>
    <w:rsid w:val="005C4643"/>
    <w:rsid w:val="005C4815"/>
    <w:rsid w:val="005C4821"/>
    <w:rsid w:val="005C4A1D"/>
    <w:rsid w:val="005C4D76"/>
    <w:rsid w:val="005C4EBB"/>
    <w:rsid w:val="005C5118"/>
    <w:rsid w:val="005C532E"/>
    <w:rsid w:val="005C55AF"/>
    <w:rsid w:val="005C56A9"/>
    <w:rsid w:val="005C586E"/>
    <w:rsid w:val="005C5995"/>
    <w:rsid w:val="005C5BBC"/>
    <w:rsid w:val="005C60BA"/>
    <w:rsid w:val="005C62F7"/>
    <w:rsid w:val="005C63DA"/>
    <w:rsid w:val="005C667E"/>
    <w:rsid w:val="005C6847"/>
    <w:rsid w:val="005C6D38"/>
    <w:rsid w:val="005C6E8F"/>
    <w:rsid w:val="005C6EA0"/>
    <w:rsid w:val="005C6EC9"/>
    <w:rsid w:val="005C6EF9"/>
    <w:rsid w:val="005C6F68"/>
    <w:rsid w:val="005C6F7D"/>
    <w:rsid w:val="005C6F8A"/>
    <w:rsid w:val="005C722C"/>
    <w:rsid w:val="005C7271"/>
    <w:rsid w:val="005C7319"/>
    <w:rsid w:val="005C7A97"/>
    <w:rsid w:val="005C7BDE"/>
    <w:rsid w:val="005C7C33"/>
    <w:rsid w:val="005C7D55"/>
    <w:rsid w:val="005D024B"/>
    <w:rsid w:val="005D044F"/>
    <w:rsid w:val="005D0C25"/>
    <w:rsid w:val="005D0C60"/>
    <w:rsid w:val="005D0D8F"/>
    <w:rsid w:val="005D0DEE"/>
    <w:rsid w:val="005D0F23"/>
    <w:rsid w:val="005D114A"/>
    <w:rsid w:val="005D115A"/>
    <w:rsid w:val="005D1663"/>
    <w:rsid w:val="005D1919"/>
    <w:rsid w:val="005D19CB"/>
    <w:rsid w:val="005D1A36"/>
    <w:rsid w:val="005D1B13"/>
    <w:rsid w:val="005D1BC6"/>
    <w:rsid w:val="005D1C2F"/>
    <w:rsid w:val="005D1EB8"/>
    <w:rsid w:val="005D2329"/>
    <w:rsid w:val="005D2B45"/>
    <w:rsid w:val="005D2D86"/>
    <w:rsid w:val="005D2E5D"/>
    <w:rsid w:val="005D318C"/>
    <w:rsid w:val="005D346C"/>
    <w:rsid w:val="005D363A"/>
    <w:rsid w:val="005D37BA"/>
    <w:rsid w:val="005D39F8"/>
    <w:rsid w:val="005D3A44"/>
    <w:rsid w:val="005D3B3B"/>
    <w:rsid w:val="005D3BC0"/>
    <w:rsid w:val="005D3DFB"/>
    <w:rsid w:val="005D3E0E"/>
    <w:rsid w:val="005D40F6"/>
    <w:rsid w:val="005D41C7"/>
    <w:rsid w:val="005D4237"/>
    <w:rsid w:val="005D463B"/>
    <w:rsid w:val="005D4648"/>
    <w:rsid w:val="005D4758"/>
    <w:rsid w:val="005D4880"/>
    <w:rsid w:val="005D489A"/>
    <w:rsid w:val="005D49FF"/>
    <w:rsid w:val="005D4B7F"/>
    <w:rsid w:val="005D4C07"/>
    <w:rsid w:val="005D4C5C"/>
    <w:rsid w:val="005D4CA9"/>
    <w:rsid w:val="005D4D3C"/>
    <w:rsid w:val="005D4E6D"/>
    <w:rsid w:val="005D4ED8"/>
    <w:rsid w:val="005D4F05"/>
    <w:rsid w:val="005D501A"/>
    <w:rsid w:val="005D505C"/>
    <w:rsid w:val="005D531F"/>
    <w:rsid w:val="005D5658"/>
    <w:rsid w:val="005D57EB"/>
    <w:rsid w:val="005D5B57"/>
    <w:rsid w:val="005D5B70"/>
    <w:rsid w:val="005D5CA6"/>
    <w:rsid w:val="005D607C"/>
    <w:rsid w:val="005D622B"/>
    <w:rsid w:val="005D68C4"/>
    <w:rsid w:val="005D6A3C"/>
    <w:rsid w:val="005D6BFC"/>
    <w:rsid w:val="005D6C08"/>
    <w:rsid w:val="005D6E3C"/>
    <w:rsid w:val="005D6F30"/>
    <w:rsid w:val="005D7225"/>
    <w:rsid w:val="005D7329"/>
    <w:rsid w:val="005D74B7"/>
    <w:rsid w:val="005D7530"/>
    <w:rsid w:val="005D754D"/>
    <w:rsid w:val="005D7645"/>
    <w:rsid w:val="005D76C8"/>
    <w:rsid w:val="005D7909"/>
    <w:rsid w:val="005D7983"/>
    <w:rsid w:val="005D7A0F"/>
    <w:rsid w:val="005D7DCF"/>
    <w:rsid w:val="005E0028"/>
    <w:rsid w:val="005E00C3"/>
    <w:rsid w:val="005E01B3"/>
    <w:rsid w:val="005E0622"/>
    <w:rsid w:val="005E071F"/>
    <w:rsid w:val="005E0D1A"/>
    <w:rsid w:val="005E0E78"/>
    <w:rsid w:val="005E10EF"/>
    <w:rsid w:val="005E119E"/>
    <w:rsid w:val="005E12AD"/>
    <w:rsid w:val="005E13E3"/>
    <w:rsid w:val="005E1463"/>
    <w:rsid w:val="005E1955"/>
    <w:rsid w:val="005E19B6"/>
    <w:rsid w:val="005E1FBA"/>
    <w:rsid w:val="005E207B"/>
    <w:rsid w:val="005E2405"/>
    <w:rsid w:val="005E25A2"/>
    <w:rsid w:val="005E349D"/>
    <w:rsid w:val="005E34C0"/>
    <w:rsid w:val="005E3602"/>
    <w:rsid w:val="005E3672"/>
    <w:rsid w:val="005E3C02"/>
    <w:rsid w:val="005E3C1B"/>
    <w:rsid w:val="005E3CAD"/>
    <w:rsid w:val="005E3E48"/>
    <w:rsid w:val="005E4042"/>
    <w:rsid w:val="005E4362"/>
    <w:rsid w:val="005E43D0"/>
    <w:rsid w:val="005E43F7"/>
    <w:rsid w:val="005E44EE"/>
    <w:rsid w:val="005E46C5"/>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A73"/>
    <w:rsid w:val="005E6C97"/>
    <w:rsid w:val="005E6E06"/>
    <w:rsid w:val="005E6F67"/>
    <w:rsid w:val="005E6FE2"/>
    <w:rsid w:val="005E71C5"/>
    <w:rsid w:val="005E71C9"/>
    <w:rsid w:val="005E7361"/>
    <w:rsid w:val="005E7CDD"/>
    <w:rsid w:val="005E7D44"/>
    <w:rsid w:val="005E7D64"/>
    <w:rsid w:val="005E7D8C"/>
    <w:rsid w:val="005E7E97"/>
    <w:rsid w:val="005E7F0E"/>
    <w:rsid w:val="005E7FC4"/>
    <w:rsid w:val="005F00C8"/>
    <w:rsid w:val="005F00D0"/>
    <w:rsid w:val="005F0268"/>
    <w:rsid w:val="005F038E"/>
    <w:rsid w:val="005F04DA"/>
    <w:rsid w:val="005F04FF"/>
    <w:rsid w:val="005F0555"/>
    <w:rsid w:val="005F0697"/>
    <w:rsid w:val="005F075A"/>
    <w:rsid w:val="005F0832"/>
    <w:rsid w:val="005F08D8"/>
    <w:rsid w:val="005F0DDD"/>
    <w:rsid w:val="005F1209"/>
    <w:rsid w:val="005F1242"/>
    <w:rsid w:val="005F124B"/>
    <w:rsid w:val="005F1360"/>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378"/>
    <w:rsid w:val="005F361E"/>
    <w:rsid w:val="005F362A"/>
    <w:rsid w:val="005F3808"/>
    <w:rsid w:val="005F380C"/>
    <w:rsid w:val="005F396E"/>
    <w:rsid w:val="005F3AB2"/>
    <w:rsid w:val="005F3BC6"/>
    <w:rsid w:val="005F3BD9"/>
    <w:rsid w:val="005F3F82"/>
    <w:rsid w:val="005F40D6"/>
    <w:rsid w:val="005F42BE"/>
    <w:rsid w:val="005F42FA"/>
    <w:rsid w:val="005F4341"/>
    <w:rsid w:val="005F4537"/>
    <w:rsid w:val="005F4606"/>
    <w:rsid w:val="005F47FC"/>
    <w:rsid w:val="005F48A1"/>
    <w:rsid w:val="005F49B0"/>
    <w:rsid w:val="005F4AD5"/>
    <w:rsid w:val="005F4EB2"/>
    <w:rsid w:val="005F504E"/>
    <w:rsid w:val="005F50E0"/>
    <w:rsid w:val="005F5710"/>
    <w:rsid w:val="005F597D"/>
    <w:rsid w:val="005F5B58"/>
    <w:rsid w:val="005F5E50"/>
    <w:rsid w:val="005F6026"/>
    <w:rsid w:val="005F6118"/>
    <w:rsid w:val="005F63C8"/>
    <w:rsid w:val="005F6981"/>
    <w:rsid w:val="005F6996"/>
    <w:rsid w:val="005F6D56"/>
    <w:rsid w:val="005F6DD7"/>
    <w:rsid w:val="005F70A4"/>
    <w:rsid w:val="005F720A"/>
    <w:rsid w:val="005F720D"/>
    <w:rsid w:val="005F727B"/>
    <w:rsid w:val="005F7290"/>
    <w:rsid w:val="005F7446"/>
    <w:rsid w:val="005F7913"/>
    <w:rsid w:val="005F7924"/>
    <w:rsid w:val="005F7A6C"/>
    <w:rsid w:val="005F7B87"/>
    <w:rsid w:val="00600223"/>
    <w:rsid w:val="006002BC"/>
    <w:rsid w:val="0060038F"/>
    <w:rsid w:val="0060045D"/>
    <w:rsid w:val="006004EC"/>
    <w:rsid w:val="006005F0"/>
    <w:rsid w:val="006008FE"/>
    <w:rsid w:val="00600935"/>
    <w:rsid w:val="00600A6B"/>
    <w:rsid w:val="00600C4B"/>
    <w:rsid w:val="00600E8D"/>
    <w:rsid w:val="00600F17"/>
    <w:rsid w:val="00600F33"/>
    <w:rsid w:val="00601302"/>
    <w:rsid w:val="0060131E"/>
    <w:rsid w:val="0060140C"/>
    <w:rsid w:val="00601712"/>
    <w:rsid w:val="00601754"/>
    <w:rsid w:val="006018FB"/>
    <w:rsid w:val="00601CC5"/>
    <w:rsid w:val="00601DA1"/>
    <w:rsid w:val="00601E6F"/>
    <w:rsid w:val="00601EF6"/>
    <w:rsid w:val="006025A6"/>
    <w:rsid w:val="006026AA"/>
    <w:rsid w:val="0060279D"/>
    <w:rsid w:val="006027A6"/>
    <w:rsid w:val="00602AD0"/>
    <w:rsid w:val="00602C19"/>
    <w:rsid w:val="00602CA8"/>
    <w:rsid w:val="00602D71"/>
    <w:rsid w:val="00602DCF"/>
    <w:rsid w:val="00602E20"/>
    <w:rsid w:val="00602F20"/>
    <w:rsid w:val="0060319D"/>
    <w:rsid w:val="00603367"/>
    <w:rsid w:val="0060338A"/>
    <w:rsid w:val="006033F4"/>
    <w:rsid w:val="00603400"/>
    <w:rsid w:val="00603476"/>
    <w:rsid w:val="006035CA"/>
    <w:rsid w:val="00603837"/>
    <w:rsid w:val="00603882"/>
    <w:rsid w:val="006038C4"/>
    <w:rsid w:val="0060390D"/>
    <w:rsid w:val="006039CF"/>
    <w:rsid w:val="00603AE5"/>
    <w:rsid w:val="00603AFD"/>
    <w:rsid w:val="00603D84"/>
    <w:rsid w:val="00603FC2"/>
    <w:rsid w:val="006043A8"/>
    <w:rsid w:val="006044ED"/>
    <w:rsid w:val="0060454B"/>
    <w:rsid w:val="00604602"/>
    <w:rsid w:val="00604A74"/>
    <w:rsid w:val="00605000"/>
    <w:rsid w:val="00605379"/>
    <w:rsid w:val="006054E0"/>
    <w:rsid w:val="0060581E"/>
    <w:rsid w:val="0060582A"/>
    <w:rsid w:val="006058CC"/>
    <w:rsid w:val="00605901"/>
    <w:rsid w:val="00605BA2"/>
    <w:rsid w:val="00605C05"/>
    <w:rsid w:val="00605C51"/>
    <w:rsid w:val="00605CBB"/>
    <w:rsid w:val="00605DC7"/>
    <w:rsid w:val="00605FE3"/>
    <w:rsid w:val="006061C7"/>
    <w:rsid w:val="0060691B"/>
    <w:rsid w:val="00606A08"/>
    <w:rsid w:val="00606B6D"/>
    <w:rsid w:val="00606D7A"/>
    <w:rsid w:val="00606F12"/>
    <w:rsid w:val="00606FDB"/>
    <w:rsid w:val="0060711E"/>
    <w:rsid w:val="0060718A"/>
    <w:rsid w:val="006073F2"/>
    <w:rsid w:val="00607C91"/>
    <w:rsid w:val="00607F3B"/>
    <w:rsid w:val="00607FB1"/>
    <w:rsid w:val="00607FF8"/>
    <w:rsid w:val="00610107"/>
    <w:rsid w:val="006101B3"/>
    <w:rsid w:val="00610399"/>
    <w:rsid w:val="006103F2"/>
    <w:rsid w:val="0061045E"/>
    <w:rsid w:val="00610578"/>
    <w:rsid w:val="0061059E"/>
    <w:rsid w:val="0061072B"/>
    <w:rsid w:val="00610DBF"/>
    <w:rsid w:val="00611271"/>
    <w:rsid w:val="0061170B"/>
    <w:rsid w:val="0061196C"/>
    <w:rsid w:val="00611A48"/>
    <w:rsid w:val="00611CA0"/>
    <w:rsid w:val="00611DE3"/>
    <w:rsid w:val="00611FBB"/>
    <w:rsid w:val="00612371"/>
    <w:rsid w:val="006127C9"/>
    <w:rsid w:val="006128B0"/>
    <w:rsid w:val="006128F0"/>
    <w:rsid w:val="00612CDF"/>
    <w:rsid w:val="0061320E"/>
    <w:rsid w:val="00613251"/>
    <w:rsid w:val="00613273"/>
    <w:rsid w:val="00613428"/>
    <w:rsid w:val="00613531"/>
    <w:rsid w:val="006138D5"/>
    <w:rsid w:val="00613C7F"/>
    <w:rsid w:val="00613D7A"/>
    <w:rsid w:val="00613E76"/>
    <w:rsid w:val="00614121"/>
    <w:rsid w:val="006141CF"/>
    <w:rsid w:val="00614257"/>
    <w:rsid w:val="00614CA6"/>
    <w:rsid w:val="00614F41"/>
    <w:rsid w:val="00615061"/>
    <w:rsid w:val="00615097"/>
    <w:rsid w:val="006150C5"/>
    <w:rsid w:val="0061517E"/>
    <w:rsid w:val="00615368"/>
    <w:rsid w:val="0061581A"/>
    <w:rsid w:val="00615CC6"/>
    <w:rsid w:val="00615E1D"/>
    <w:rsid w:val="00615F9D"/>
    <w:rsid w:val="00616435"/>
    <w:rsid w:val="006164F0"/>
    <w:rsid w:val="00616674"/>
    <w:rsid w:val="006167A9"/>
    <w:rsid w:val="00616B84"/>
    <w:rsid w:val="00616BC5"/>
    <w:rsid w:val="00616DEE"/>
    <w:rsid w:val="00616EE9"/>
    <w:rsid w:val="00616FB8"/>
    <w:rsid w:val="006171F6"/>
    <w:rsid w:val="006174CE"/>
    <w:rsid w:val="00617542"/>
    <w:rsid w:val="0061759C"/>
    <w:rsid w:val="006175C4"/>
    <w:rsid w:val="006177BB"/>
    <w:rsid w:val="006178C7"/>
    <w:rsid w:val="00617DDC"/>
    <w:rsid w:val="00617E1E"/>
    <w:rsid w:val="00617E96"/>
    <w:rsid w:val="006205BD"/>
    <w:rsid w:val="0062060B"/>
    <w:rsid w:val="0062067D"/>
    <w:rsid w:val="006206C0"/>
    <w:rsid w:val="00620758"/>
    <w:rsid w:val="00620B9F"/>
    <w:rsid w:val="00620C11"/>
    <w:rsid w:val="00620CA2"/>
    <w:rsid w:val="00620D90"/>
    <w:rsid w:val="00620F39"/>
    <w:rsid w:val="00620FD6"/>
    <w:rsid w:val="006213D8"/>
    <w:rsid w:val="006219D0"/>
    <w:rsid w:val="00621B1C"/>
    <w:rsid w:val="00621D46"/>
    <w:rsid w:val="00621DC0"/>
    <w:rsid w:val="00621FD3"/>
    <w:rsid w:val="00622154"/>
    <w:rsid w:val="006221A5"/>
    <w:rsid w:val="00622283"/>
    <w:rsid w:val="00622285"/>
    <w:rsid w:val="00622394"/>
    <w:rsid w:val="006223D7"/>
    <w:rsid w:val="00622471"/>
    <w:rsid w:val="006226AA"/>
    <w:rsid w:val="006227D7"/>
    <w:rsid w:val="006227E8"/>
    <w:rsid w:val="006229BA"/>
    <w:rsid w:val="00622A9F"/>
    <w:rsid w:val="00622B0F"/>
    <w:rsid w:val="00622B52"/>
    <w:rsid w:val="00622F36"/>
    <w:rsid w:val="0062309A"/>
    <w:rsid w:val="006231C7"/>
    <w:rsid w:val="0062322B"/>
    <w:rsid w:val="00623288"/>
    <w:rsid w:val="006236F5"/>
    <w:rsid w:val="00623737"/>
    <w:rsid w:val="00623B44"/>
    <w:rsid w:val="00623DCA"/>
    <w:rsid w:val="00623FFD"/>
    <w:rsid w:val="0062408E"/>
    <w:rsid w:val="006240F0"/>
    <w:rsid w:val="0062434C"/>
    <w:rsid w:val="00624813"/>
    <w:rsid w:val="006248A7"/>
    <w:rsid w:val="00624EEA"/>
    <w:rsid w:val="00624F74"/>
    <w:rsid w:val="00625027"/>
    <w:rsid w:val="00625147"/>
    <w:rsid w:val="006256D0"/>
    <w:rsid w:val="0062584F"/>
    <w:rsid w:val="006259B1"/>
    <w:rsid w:val="006259D1"/>
    <w:rsid w:val="00625FEB"/>
    <w:rsid w:val="00626442"/>
    <w:rsid w:val="00626AA9"/>
    <w:rsid w:val="00626AB4"/>
    <w:rsid w:val="00626B54"/>
    <w:rsid w:val="00626DAD"/>
    <w:rsid w:val="00626EA9"/>
    <w:rsid w:val="00626EF2"/>
    <w:rsid w:val="00626EF6"/>
    <w:rsid w:val="006270D6"/>
    <w:rsid w:val="006275EB"/>
    <w:rsid w:val="0062760E"/>
    <w:rsid w:val="006276A2"/>
    <w:rsid w:val="00627912"/>
    <w:rsid w:val="00627D4F"/>
    <w:rsid w:val="00627FB8"/>
    <w:rsid w:val="006303EE"/>
    <w:rsid w:val="00630452"/>
    <w:rsid w:val="006305C8"/>
    <w:rsid w:val="0063089D"/>
    <w:rsid w:val="0063093C"/>
    <w:rsid w:val="0063159C"/>
    <w:rsid w:val="00631810"/>
    <w:rsid w:val="0063181D"/>
    <w:rsid w:val="0063198E"/>
    <w:rsid w:val="00631DE9"/>
    <w:rsid w:val="00632353"/>
    <w:rsid w:val="00632483"/>
    <w:rsid w:val="00632A14"/>
    <w:rsid w:val="00632AF3"/>
    <w:rsid w:val="00632B2C"/>
    <w:rsid w:val="00632B33"/>
    <w:rsid w:val="00632BEA"/>
    <w:rsid w:val="00632C1E"/>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3FCE"/>
    <w:rsid w:val="006342DB"/>
    <w:rsid w:val="006344C3"/>
    <w:rsid w:val="00634587"/>
    <w:rsid w:val="0063464A"/>
    <w:rsid w:val="0063489B"/>
    <w:rsid w:val="00634A11"/>
    <w:rsid w:val="00634BB3"/>
    <w:rsid w:val="00634BBD"/>
    <w:rsid w:val="00634C45"/>
    <w:rsid w:val="00634F66"/>
    <w:rsid w:val="00634FD4"/>
    <w:rsid w:val="0063500C"/>
    <w:rsid w:val="0063521E"/>
    <w:rsid w:val="00635249"/>
    <w:rsid w:val="006353DC"/>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E56"/>
    <w:rsid w:val="00636F2D"/>
    <w:rsid w:val="00637160"/>
    <w:rsid w:val="006373AE"/>
    <w:rsid w:val="006373E9"/>
    <w:rsid w:val="006373FC"/>
    <w:rsid w:val="0063773B"/>
    <w:rsid w:val="006378BA"/>
    <w:rsid w:val="0063794E"/>
    <w:rsid w:val="00637A25"/>
    <w:rsid w:val="00637BBC"/>
    <w:rsid w:val="00637EC4"/>
    <w:rsid w:val="00637F64"/>
    <w:rsid w:val="00637F72"/>
    <w:rsid w:val="00637FCC"/>
    <w:rsid w:val="006402FB"/>
    <w:rsid w:val="00640302"/>
    <w:rsid w:val="0064077F"/>
    <w:rsid w:val="006407B2"/>
    <w:rsid w:val="006407C8"/>
    <w:rsid w:val="0064086A"/>
    <w:rsid w:val="00640A35"/>
    <w:rsid w:val="00640B62"/>
    <w:rsid w:val="00640C02"/>
    <w:rsid w:val="00640C55"/>
    <w:rsid w:val="00640E4B"/>
    <w:rsid w:val="00640E8C"/>
    <w:rsid w:val="006410A5"/>
    <w:rsid w:val="006410DC"/>
    <w:rsid w:val="00641223"/>
    <w:rsid w:val="0064149A"/>
    <w:rsid w:val="0064149D"/>
    <w:rsid w:val="0064155A"/>
    <w:rsid w:val="0064174A"/>
    <w:rsid w:val="006419AF"/>
    <w:rsid w:val="00641A85"/>
    <w:rsid w:val="00641BF3"/>
    <w:rsid w:val="00641D9F"/>
    <w:rsid w:val="00641E3F"/>
    <w:rsid w:val="00641EFB"/>
    <w:rsid w:val="00642150"/>
    <w:rsid w:val="0064216C"/>
    <w:rsid w:val="006423A9"/>
    <w:rsid w:val="00642478"/>
    <w:rsid w:val="006425A4"/>
    <w:rsid w:val="0064262C"/>
    <w:rsid w:val="00642A29"/>
    <w:rsid w:val="00642ABA"/>
    <w:rsid w:val="006432C9"/>
    <w:rsid w:val="00643343"/>
    <w:rsid w:val="00643401"/>
    <w:rsid w:val="00643554"/>
    <w:rsid w:val="00643643"/>
    <w:rsid w:val="00644165"/>
    <w:rsid w:val="00644A49"/>
    <w:rsid w:val="00644CB8"/>
    <w:rsid w:val="00644D5C"/>
    <w:rsid w:val="00644DBE"/>
    <w:rsid w:val="0064501B"/>
    <w:rsid w:val="006450EC"/>
    <w:rsid w:val="006453E0"/>
    <w:rsid w:val="006456A6"/>
    <w:rsid w:val="00645986"/>
    <w:rsid w:val="00645988"/>
    <w:rsid w:val="00645A28"/>
    <w:rsid w:val="00645AA4"/>
    <w:rsid w:val="00645BD2"/>
    <w:rsid w:val="00645E55"/>
    <w:rsid w:val="0064604D"/>
    <w:rsid w:val="00646131"/>
    <w:rsid w:val="006461C6"/>
    <w:rsid w:val="00646370"/>
    <w:rsid w:val="006464D1"/>
    <w:rsid w:val="0064652D"/>
    <w:rsid w:val="00646635"/>
    <w:rsid w:val="0064699D"/>
    <w:rsid w:val="00646F41"/>
    <w:rsid w:val="00646F88"/>
    <w:rsid w:val="00647125"/>
    <w:rsid w:val="0064737C"/>
    <w:rsid w:val="006473EF"/>
    <w:rsid w:val="0064741B"/>
    <w:rsid w:val="00647449"/>
    <w:rsid w:val="00647503"/>
    <w:rsid w:val="0064751C"/>
    <w:rsid w:val="006475B9"/>
    <w:rsid w:val="006475F5"/>
    <w:rsid w:val="00647807"/>
    <w:rsid w:val="006478FF"/>
    <w:rsid w:val="00647B57"/>
    <w:rsid w:val="00647B5C"/>
    <w:rsid w:val="00650087"/>
    <w:rsid w:val="00650ADB"/>
    <w:rsid w:val="00650B3F"/>
    <w:rsid w:val="00650BC0"/>
    <w:rsid w:val="00650BD5"/>
    <w:rsid w:val="00650C9C"/>
    <w:rsid w:val="00651070"/>
    <w:rsid w:val="006510FD"/>
    <w:rsid w:val="00651161"/>
    <w:rsid w:val="006511FD"/>
    <w:rsid w:val="006515AB"/>
    <w:rsid w:val="00651A32"/>
    <w:rsid w:val="00651B0A"/>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6D"/>
    <w:rsid w:val="006533F5"/>
    <w:rsid w:val="0065345E"/>
    <w:rsid w:val="00653762"/>
    <w:rsid w:val="006538A3"/>
    <w:rsid w:val="00653A20"/>
    <w:rsid w:val="00653A81"/>
    <w:rsid w:val="00653B84"/>
    <w:rsid w:val="00653BB0"/>
    <w:rsid w:val="00653CAD"/>
    <w:rsid w:val="0065404A"/>
    <w:rsid w:val="0065408B"/>
    <w:rsid w:val="0065411A"/>
    <w:rsid w:val="0065421B"/>
    <w:rsid w:val="0065440C"/>
    <w:rsid w:val="0065442A"/>
    <w:rsid w:val="00654696"/>
    <w:rsid w:val="00654871"/>
    <w:rsid w:val="006548C7"/>
    <w:rsid w:val="00654A75"/>
    <w:rsid w:val="00654BCB"/>
    <w:rsid w:val="00654C48"/>
    <w:rsid w:val="00654CB1"/>
    <w:rsid w:val="00654CB8"/>
    <w:rsid w:val="00654CE4"/>
    <w:rsid w:val="00654D19"/>
    <w:rsid w:val="00654E32"/>
    <w:rsid w:val="006550DB"/>
    <w:rsid w:val="00655207"/>
    <w:rsid w:val="006552E3"/>
    <w:rsid w:val="00655377"/>
    <w:rsid w:val="006558A4"/>
    <w:rsid w:val="00655C80"/>
    <w:rsid w:val="00655D8A"/>
    <w:rsid w:val="00655F17"/>
    <w:rsid w:val="006562B7"/>
    <w:rsid w:val="006562F5"/>
    <w:rsid w:val="00656367"/>
    <w:rsid w:val="00656606"/>
    <w:rsid w:val="006567AE"/>
    <w:rsid w:val="006567E9"/>
    <w:rsid w:val="00656854"/>
    <w:rsid w:val="006568FF"/>
    <w:rsid w:val="0065691B"/>
    <w:rsid w:val="00656C11"/>
    <w:rsid w:val="00656C8A"/>
    <w:rsid w:val="00656D75"/>
    <w:rsid w:val="00656FAB"/>
    <w:rsid w:val="00657260"/>
    <w:rsid w:val="00657437"/>
    <w:rsid w:val="006574DE"/>
    <w:rsid w:val="00657661"/>
    <w:rsid w:val="006577F9"/>
    <w:rsid w:val="00657B71"/>
    <w:rsid w:val="00657BB6"/>
    <w:rsid w:val="00657BD9"/>
    <w:rsid w:val="00657BE4"/>
    <w:rsid w:val="00657CED"/>
    <w:rsid w:val="00657D73"/>
    <w:rsid w:val="00657D98"/>
    <w:rsid w:val="00657F23"/>
    <w:rsid w:val="00660247"/>
    <w:rsid w:val="00660279"/>
    <w:rsid w:val="006602C5"/>
    <w:rsid w:val="006602D0"/>
    <w:rsid w:val="006603B6"/>
    <w:rsid w:val="00660554"/>
    <w:rsid w:val="00660823"/>
    <w:rsid w:val="006608F8"/>
    <w:rsid w:val="00660B2B"/>
    <w:rsid w:val="00660CDF"/>
    <w:rsid w:val="00660D2F"/>
    <w:rsid w:val="00660E3F"/>
    <w:rsid w:val="00660E48"/>
    <w:rsid w:val="006611E2"/>
    <w:rsid w:val="0066126A"/>
    <w:rsid w:val="0066133D"/>
    <w:rsid w:val="00661A14"/>
    <w:rsid w:val="00661A45"/>
    <w:rsid w:val="00661CF4"/>
    <w:rsid w:val="00661E52"/>
    <w:rsid w:val="00661F16"/>
    <w:rsid w:val="006620C5"/>
    <w:rsid w:val="006622E0"/>
    <w:rsid w:val="0066230C"/>
    <w:rsid w:val="006623CA"/>
    <w:rsid w:val="00662408"/>
    <w:rsid w:val="006625CA"/>
    <w:rsid w:val="0066266E"/>
    <w:rsid w:val="006627B0"/>
    <w:rsid w:val="006629B0"/>
    <w:rsid w:val="00662D84"/>
    <w:rsid w:val="00662F4C"/>
    <w:rsid w:val="0066324C"/>
    <w:rsid w:val="006632DD"/>
    <w:rsid w:val="006638E9"/>
    <w:rsid w:val="006638F3"/>
    <w:rsid w:val="00663C59"/>
    <w:rsid w:val="0066402F"/>
    <w:rsid w:val="006644C5"/>
    <w:rsid w:val="006645B7"/>
    <w:rsid w:val="0066463C"/>
    <w:rsid w:val="00664648"/>
    <w:rsid w:val="006649A5"/>
    <w:rsid w:val="00664AC9"/>
    <w:rsid w:val="00664D06"/>
    <w:rsid w:val="00664E89"/>
    <w:rsid w:val="00664EBB"/>
    <w:rsid w:val="0066502F"/>
    <w:rsid w:val="006650C3"/>
    <w:rsid w:val="006658BB"/>
    <w:rsid w:val="0066594B"/>
    <w:rsid w:val="00665A0B"/>
    <w:rsid w:val="00665B41"/>
    <w:rsid w:val="00665E1D"/>
    <w:rsid w:val="00665ECB"/>
    <w:rsid w:val="00665F1B"/>
    <w:rsid w:val="0066611D"/>
    <w:rsid w:val="006661B5"/>
    <w:rsid w:val="00666456"/>
    <w:rsid w:val="0066652E"/>
    <w:rsid w:val="00666792"/>
    <w:rsid w:val="00666810"/>
    <w:rsid w:val="00666880"/>
    <w:rsid w:val="00666B59"/>
    <w:rsid w:val="00666C43"/>
    <w:rsid w:val="00666D28"/>
    <w:rsid w:val="00666D6A"/>
    <w:rsid w:val="00666DE6"/>
    <w:rsid w:val="00666E5A"/>
    <w:rsid w:val="00667011"/>
    <w:rsid w:val="0066728F"/>
    <w:rsid w:val="006672F4"/>
    <w:rsid w:val="006674B9"/>
    <w:rsid w:val="0066751C"/>
    <w:rsid w:val="00667640"/>
    <w:rsid w:val="00667823"/>
    <w:rsid w:val="0066785A"/>
    <w:rsid w:val="00667BD5"/>
    <w:rsid w:val="00667C00"/>
    <w:rsid w:val="00667CEF"/>
    <w:rsid w:val="00667D7F"/>
    <w:rsid w:val="00670265"/>
    <w:rsid w:val="006704CA"/>
    <w:rsid w:val="00670B29"/>
    <w:rsid w:val="00671029"/>
    <w:rsid w:val="006711BE"/>
    <w:rsid w:val="00671220"/>
    <w:rsid w:val="0067140A"/>
    <w:rsid w:val="0067146D"/>
    <w:rsid w:val="006714AB"/>
    <w:rsid w:val="0067152E"/>
    <w:rsid w:val="006716B2"/>
    <w:rsid w:val="006716E1"/>
    <w:rsid w:val="0067181F"/>
    <w:rsid w:val="006718D3"/>
    <w:rsid w:val="0067191A"/>
    <w:rsid w:val="00671E00"/>
    <w:rsid w:val="00671E23"/>
    <w:rsid w:val="00671E8A"/>
    <w:rsid w:val="00671EFE"/>
    <w:rsid w:val="006720CE"/>
    <w:rsid w:val="00672132"/>
    <w:rsid w:val="006721BD"/>
    <w:rsid w:val="0067238E"/>
    <w:rsid w:val="00672993"/>
    <w:rsid w:val="00672EEB"/>
    <w:rsid w:val="006735CF"/>
    <w:rsid w:val="0067361C"/>
    <w:rsid w:val="00673693"/>
    <w:rsid w:val="00673FB3"/>
    <w:rsid w:val="00674056"/>
    <w:rsid w:val="00674089"/>
    <w:rsid w:val="006741BB"/>
    <w:rsid w:val="0067427A"/>
    <w:rsid w:val="00674632"/>
    <w:rsid w:val="00674A1F"/>
    <w:rsid w:val="00674BCE"/>
    <w:rsid w:val="00674E82"/>
    <w:rsid w:val="00674EB3"/>
    <w:rsid w:val="00674FE8"/>
    <w:rsid w:val="0067538C"/>
    <w:rsid w:val="0067542D"/>
    <w:rsid w:val="00675521"/>
    <w:rsid w:val="006755C2"/>
    <w:rsid w:val="00675B2D"/>
    <w:rsid w:val="00675BAB"/>
    <w:rsid w:val="00675EBC"/>
    <w:rsid w:val="00675FD3"/>
    <w:rsid w:val="006760F9"/>
    <w:rsid w:val="0067612D"/>
    <w:rsid w:val="0067634D"/>
    <w:rsid w:val="0067684C"/>
    <w:rsid w:val="006768C6"/>
    <w:rsid w:val="00677167"/>
    <w:rsid w:val="006771C4"/>
    <w:rsid w:val="006773F0"/>
    <w:rsid w:val="006774F0"/>
    <w:rsid w:val="00677625"/>
    <w:rsid w:val="006776CE"/>
    <w:rsid w:val="006777A7"/>
    <w:rsid w:val="0067798A"/>
    <w:rsid w:val="0067798E"/>
    <w:rsid w:val="00677A37"/>
    <w:rsid w:val="00677B5D"/>
    <w:rsid w:val="00677BA7"/>
    <w:rsid w:val="00677D45"/>
    <w:rsid w:val="00677D56"/>
    <w:rsid w:val="00677DDC"/>
    <w:rsid w:val="0068039A"/>
    <w:rsid w:val="006803CE"/>
    <w:rsid w:val="006805D7"/>
    <w:rsid w:val="00680643"/>
    <w:rsid w:val="00680887"/>
    <w:rsid w:val="0068096E"/>
    <w:rsid w:val="00680AF0"/>
    <w:rsid w:val="00680B0B"/>
    <w:rsid w:val="00680E0A"/>
    <w:rsid w:val="00680E31"/>
    <w:rsid w:val="006810BA"/>
    <w:rsid w:val="006813DB"/>
    <w:rsid w:val="00681456"/>
    <w:rsid w:val="00681AB2"/>
    <w:rsid w:val="00681B11"/>
    <w:rsid w:val="0068268D"/>
    <w:rsid w:val="006827CD"/>
    <w:rsid w:val="006828C2"/>
    <w:rsid w:val="00682934"/>
    <w:rsid w:val="006829E5"/>
    <w:rsid w:val="00682B8E"/>
    <w:rsid w:val="00682F05"/>
    <w:rsid w:val="00682FF5"/>
    <w:rsid w:val="006837B6"/>
    <w:rsid w:val="006838F9"/>
    <w:rsid w:val="00683921"/>
    <w:rsid w:val="0068398F"/>
    <w:rsid w:val="00683A5D"/>
    <w:rsid w:val="00683CE5"/>
    <w:rsid w:val="00684342"/>
    <w:rsid w:val="006843F3"/>
    <w:rsid w:val="0068441A"/>
    <w:rsid w:val="00684492"/>
    <w:rsid w:val="0068492A"/>
    <w:rsid w:val="00684B18"/>
    <w:rsid w:val="00684C5A"/>
    <w:rsid w:val="00684C75"/>
    <w:rsid w:val="00684E0F"/>
    <w:rsid w:val="00684F55"/>
    <w:rsid w:val="00684FCF"/>
    <w:rsid w:val="0068557B"/>
    <w:rsid w:val="0068563C"/>
    <w:rsid w:val="00685860"/>
    <w:rsid w:val="00685B69"/>
    <w:rsid w:val="00685F91"/>
    <w:rsid w:val="006861FE"/>
    <w:rsid w:val="006863A0"/>
    <w:rsid w:val="00686465"/>
    <w:rsid w:val="00686967"/>
    <w:rsid w:val="00686CA9"/>
    <w:rsid w:val="00686DC3"/>
    <w:rsid w:val="0068700F"/>
    <w:rsid w:val="00687206"/>
    <w:rsid w:val="0068733D"/>
    <w:rsid w:val="00687357"/>
    <w:rsid w:val="00687417"/>
    <w:rsid w:val="006875A1"/>
    <w:rsid w:val="00687653"/>
    <w:rsid w:val="00687813"/>
    <w:rsid w:val="006878FA"/>
    <w:rsid w:val="00687A24"/>
    <w:rsid w:val="00687AC9"/>
    <w:rsid w:val="00687BEE"/>
    <w:rsid w:val="00687CFF"/>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C53"/>
    <w:rsid w:val="00692F65"/>
    <w:rsid w:val="006933EB"/>
    <w:rsid w:val="00693929"/>
    <w:rsid w:val="0069399C"/>
    <w:rsid w:val="006939F9"/>
    <w:rsid w:val="00693A1F"/>
    <w:rsid w:val="00693ABB"/>
    <w:rsid w:val="00693B94"/>
    <w:rsid w:val="00693C0E"/>
    <w:rsid w:val="00693F50"/>
    <w:rsid w:val="00694157"/>
    <w:rsid w:val="006945FB"/>
    <w:rsid w:val="006946D4"/>
    <w:rsid w:val="00694712"/>
    <w:rsid w:val="006947BD"/>
    <w:rsid w:val="00694D68"/>
    <w:rsid w:val="00695047"/>
    <w:rsid w:val="00695150"/>
    <w:rsid w:val="00695177"/>
    <w:rsid w:val="0069528D"/>
    <w:rsid w:val="006952D4"/>
    <w:rsid w:val="0069566A"/>
    <w:rsid w:val="00695847"/>
    <w:rsid w:val="0069586C"/>
    <w:rsid w:val="00695A0D"/>
    <w:rsid w:val="00695A55"/>
    <w:rsid w:val="00695B04"/>
    <w:rsid w:val="00695BB8"/>
    <w:rsid w:val="00695D3A"/>
    <w:rsid w:val="00695D44"/>
    <w:rsid w:val="00695D4C"/>
    <w:rsid w:val="00695E1E"/>
    <w:rsid w:val="00696064"/>
    <w:rsid w:val="006960DF"/>
    <w:rsid w:val="0069614D"/>
    <w:rsid w:val="006962D4"/>
    <w:rsid w:val="00696314"/>
    <w:rsid w:val="00696764"/>
    <w:rsid w:val="00696A81"/>
    <w:rsid w:val="00696E83"/>
    <w:rsid w:val="00696EA1"/>
    <w:rsid w:val="00696F0E"/>
    <w:rsid w:val="00696F20"/>
    <w:rsid w:val="0069712D"/>
    <w:rsid w:val="00697188"/>
    <w:rsid w:val="006976E6"/>
    <w:rsid w:val="006978F8"/>
    <w:rsid w:val="00697923"/>
    <w:rsid w:val="00697B11"/>
    <w:rsid w:val="00697BF0"/>
    <w:rsid w:val="00697CE1"/>
    <w:rsid w:val="00697DA7"/>
    <w:rsid w:val="00697F5E"/>
    <w:rsid w:val="006A013E"/>
    <w:rsid w:val="006A0244"/>
    <w:rsid w:val="006A0428"/>
    <w:rsid w:val="006A054D"/>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586"/>
    <w:rsid w:val="006A2695"/>
    <w:rsid w:val="006A27E2"/>
    <w:rsid w:val="006A2C5C"/>
    <w:rsid w:val="006A2EBD"/>
    <w:rsid w:val="006A2F80"/>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ACA"/>
    <w:rsid w:val="006A5D24"/>
    <w:rsid w:val="006A5DAD"/>
    <w:rsid w:val="006A6052"/>
    <w:rsid w:val="006A6119"/>
    <w:rsid w:val="006A61D1"/>
    <w:rsid w:val="006A6435"/>
    <w:rsid w:val="006A6476"/>
    <w:rsid w:val="006A64AA"/>
    <w:rsid w:val="006A653D"/>
    <w:rsid w:val="006A66C4"/>
    <w:rsid w:val="006A673F"/>
    <w:rsid w:val="006A694B"/>
    <w:rsid w:val="006A69CD"/>
    <w:rsid w:val="006A6B88"/>
    <w:rsid w:val="006A6BDB"/>
    <w:rsid w:val="006A6E8B"/>
    <w:rsid w:val="006A72DB"/>
    <w:rsid w:val="006A7740"/>
    <w:rsid w:val="006A777E"/>
    <w:rsid w:val="006A7B56"/>
    <w:rsid w:val="006A7C70"/>
    <w:rsid w:val="006A7CCC"/>
    <w:rsid w:val="006A7CF5"/>
    <w:rsid w:val="006A7D99"/>
    <w:rsid w:val="006A7E64"/>
    <w:rsid w:val="006A7E7C"/>
    <w:rsid w:val="006A7E9F"/>
    <w:rsid w:val="006A7EC6"/>
    <w:rsid w:val="006A7F9E"/>
    <w:rsid w:val="006B001F"/>
    <w:rsid w:val="006B00B8"/>
    <w:rsid w:val="006B0798"/>
    <w:rsid w:val="006B09DD"/>
    <w:rsid w:val="006B0A7F"/>
    <w:rsid w:val="006B0B15"/>
    <w:rsid w:val="006B0C5D"/>
    <w:rsid w:val="006B0DDC"/>
    <w:rsid w:val="006B0F75"/>
    <w:rsid w:val="006B10ED"/>
    <w:rsid w:val="006B11CD"/>
    <w:rsid w:val="006B155D"/>
    <w:rsid w:val="006B1A16"/>
    <w:rsid w:val="006B1A44"/>
    <w:rsid w:val="006B1A65"/>
    <w:rsid w:val="006B1B08"/>
    <w:rsid w:val="006B1B3B"/>
    <w:rsid w:val="006B1CD2"/>
    <w:rsid w:val="006B1D98"/>
    <w:rsid w:val="006B1EB6"/>
    <w:rsid w:val="006B2109"/>
    <w:rsid w:val="006B21D6"/>
    <w:rsid w:val="006B23A0"/>
    <w:rsid w:val="006B25AB"/>
    <w:rsid w:val="006B26C0"/>
    <w:rsid w:val="006B299D"/>
    <w:rsid w:val="006B2BC0"/>
    <w:rsid w:val="006B2C1B"/>
    <w:rsid w:val="006B2C22"/>
    <w:rsid w:val="006B2C39"/>
    <w:rsid w:val="006B2F20"/>
    <w:rsid w:val="006B3099"/>
    <w:rsid w:val="006B3D2E"/>
    <w:rsid w:val="006B3E12"/>
    <w:rsid w:val="006B3FE5"/>
    <w:rsid w:val="006B4229"/>
    <w:rsid w:val="006B45BF"/>
    <w:rsid w:val="006B46F4"/>
    <w:rsid w:val="006B4780"/>
    <w:rsid w:val="006B4846"/>
    <w:rsid w:val="006B4878"/>
    <w:rsid w:val="006B4A8E"/>
    <w:rsid w:val="006B4E91"/>
    <w:rsid w:val="006B52BA"/>
    <w:rsid w:val="006B52E1"/>
    <w:rsid w:val="006B5311"/>
    <w:rsid w:val="006B5347"/>
    <w:rsid w:val="006B546F"/>
    <w:rsid w:val="006B5741"/>
    <w:rsid w:val="006B5869"/>
    <w:rsid w:val="006B589C"/>
    <w:rsid w:val="006B59B5"/>
    <w:rsid w:val="006B6056"/>
    <w:rsid w:val="006B60AA"/>
    <w:rsid w:val="006B616A"/>
    <w:rsid w:val="006B62B5"/>
    <w:rsid w:val="006B63B3"/>
    <w:rsid w:val="006B654E"/>
    <w:rsid w:val="006B66DC"/>
    <w:rsid w:val="006B67CE"/>
    <w:rsid w:val="006B6D9A"/>
    <w:rsid w:val="006B6DD5"/>
    <w:rsid w:val="006B6DD6"/>
    <w:rsid w:val="006B6EE4"/>
    <w:rsid w:val="006B70EF"/>
    <w:rsid w:val="006B7DF0"/>
    <w:rsid w:val="006B7F10"/>
    <w:rsid w:val="006C007D"/>
    <w:rsid w:val="006C00B8"/>
    <w:rsid w:val="006C0131"/>
    <w:rsid w:val="006C0367"/>
    <w:rsid w:val="006C0613"/>
    <w:rsid w:val="006C106A"/>
    <w:rsid w:val="006C1088"/>
    <w:rsid w:val="006C1127"/>
    <w:rsid w:val="006C1468"/>
    <w:rsid w:val="006C155A"/>
    <w:rsid w:val="006C1625"/>
    <w:rsid w:val="006C1677"/>
    <w:rsid w:val="006C1730"/>
    <w:rsid w:val="006C1BFF"/>
    <w:rsid w:val="006C1CD1"/>
    <w:rsid w:val="006C1D1C"/>
    <w:rsid w:val="006C1DBC"/>
    <w:rsid w:val="006C200A"/>
    <w:rsid w:val="006C223C"/>
    <w:rsid w:val="006C297E"/>
    <w:rsid w:val="006C2C80"/>
    <w:rsid w:val="006C2DA5"/>
    <w:rsid w:val="006C2DCF"/>
    <w:rsid w:val="006C2F18"/>
    <w:rsid w:val="006C2F1C"/>
    <w:rsid w:val="006C3110"/>
    <w:rsid w:val="006C3151"/>
    <w:rsid w:val="006C3183"/>
    <w:rsid w:val="006C3190"/>
    <w:rsid w:val="006C31DF"/>
    <w:rsid w:val="006C325B"/>
    <w:rsid w:val="006C33A1"/>
    <w:rsid w:val="006C33BB"/>
    <w:rsid w:val="006C33F5"/>
    <w:rsid w:val="006C35A3"/>
    <w:rsid w:val="006C35B3"/>
    <w:rsid w:val="006C36BD"/>
    <w:rsid w:val="006C37FC"/>
    <w:rsid w:val="006C38AB"/>
    <w:rsid w:val="006C3964"/>
    <w:rsid w:val="006C3980"/>
    <w:rsid w:val="006C39FF"/>
    <w:rsid w:val="006C3B48"/>
    <w:rsid w:val="006C3CEC"/>
    <w:rsid w:val="006C3D5C"/>
    <w:rsid w:val="006C3DDE"/>
    <w:rsid w:val="006C3EB7"/>
    <w:rsid w:val="006C4292"/>
    <w:rsid w:val="006C49C3"/>
    <w:rsid w:val="006C4AB3"/>
    <w:rsid w:val="006C4CBA"/>
    <w:rsid w:val="006C4E33"/>
    <w:rsid w:val="006C500E"/>
    <w:rsid w:val="006C51A3"/>
    <w:rsid w:val="006C53F2"/>
    <w:rsid w:val="006C55FF"/>
    <w:rsid w:val="006C5819"/>
    <w:rsid w:val="006C59B1"/>
    <w:rsid w:val="006C59DB"/>
    <w:rsid w:val="006C6744"/>
    <w:rsid w:val="006C681D"/>
    <w:rsid w:val="006C6A59"/>
    <w:rsid w:val="006C6C17"/>
    <w:rsid w:val="006C6D6D"/>
    <w:rsid w:val="006C7536"/>
    <w:rsid w:val="006C75F3"/>
    <w:rsid w:val="006C765E"/>
    <w:rsid w:val="006C76B0"/>
    <w:rsid w:val="006C779C"/>
    <w:rsid w:val="006C78A0"/>
    <w:rsid w:val="006C78D1"/>
    <w:rsid w:val="006C7957"/>
    <w:rsid w:val="006C79B7"/>
    <w:rsid w:val="006C7AC1"/>
    <w:rsid w:val="006C7DDE"/>
    <w:rsid w:val="006D0214"/>
    <w:rsid w:val="006D07A4"/>
    <w:rsid w:val="006D094D"/>
    <w:rsid w:val="006D0C35"/>
    <w:rsid w:val="006D0C72"/>
    <w:rsid w:val="006D0D76"/>
    <w:rsid w:val="006D0F97"/>
    <w:rsid w:val="006D117F"/>
    <w:rsid w:val="006D125F"/>
    <w:rsid w:val="006D155F"/>
    <w:rsid w:val="006D1920"/>
    <w:rsid w:val="006D1958"/>
    <w:rsid w:val="006D19BE"/>
    <w:rsid w:val="006D1E9B"/>
    <w:rsid w:val="006D2092"/>
    <w:rsid w:val="006D2180"/>
    <w:rsid w:val="006D25A0"/>
    <w:rsid w:val="006D264A"/>
    <w:rsid w:val="006D293C"/>
    <w:rsid w:val="006D2A3E"/>
    <w:rsid w:val="006D3017"/>
    <w:rsid w:val="006D3170"/>
    <w:rsid w:val="006D318F"/>
    <w:rsid w:val="006D3370"/>
    <w:rsid w:val="006D34E0"/>
    <w:rsid w:val="006D35EC"/>
    <w:rsid w:val="006D3726"/>
    <w:rsid w:val="006D3A2C"/>
    <w:rsid w:val="006D3E0E"/>
    <w:rsid w:val="006D4315"/>
    <w:rsid w:val="006D4766"/>
    <w:rsid w:val="006D48CE"/>
    <w:rsid w:val="006D4A40"/>
    <w:rsid w:val="006D4FB2"/>
    <w:rsid w:val="006D530A"/>
    <w:rsid w:val="006D537A"/>
    <w:rsid w:val="006D5894"/>
    <w:rsid w:val="006D5969"/>
    <w:rsid w:val="006D59FE"/>
    <w:rsid w:val="006D5E15"/>
    <w:rsid w:val="006D5F2E"/>
    <w:rsid w:val="006D62C7"/>
    <w:rsid w:val="006D62DE"/>
    <w:rsid w:val="006D644C"/>
    <w:rsid w:val="006D658F"/>
    <w:rsid w:val="006D65C7"/>
    <w:rsid w:val="006D671C"/>
    <w:rsid w:val="006D6BBB"/>
    <w:rsid w:val="006D6C77"/>
    <w:rsid w:val="006D6E2A"/>
    <w:rsid w:val="006D6F17"/>
    <w:rsid w:val="006D72E6"/>
    <w:rsid w:val="006D74AC"/>
    <w:rsid w:val="006D754C"/>
    <w:rsid w:val="006D757C"/>
    <w:rsid w:val="006D75AD"/>
    <w:rsid w:val="006D75BB"/>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5C8"/>
    <w:rsid w:val="006E1783"/>
    <w:rsid w:val="006E1870"/>
    <w:rsid w:val="006E1931"/>
    <w:rsid w:val="006E1C73"/>
    <w:rsid w:val="006E1D27"/>
    <w:rsid w:val="006E1E72"/>
    <w:rsid w:val="006E1F0F"/>
    <w:rsid w:val="006E2011"/>
    <w:rsid w:val="006E209E"/>
    <w:rsid w:val="006E211F"/>
    <w:rsid w:val="006E21B5"/>
    <w:rsid w:val="006E21BE"/>
    <w:rsid w:val="006E22FE"/>
    <w:rsid w:val="006E2468"/>
    <w:rsid w:val="006E2584"/>
    <w:rsid w:val="006E2638"/>
    <w:rsid w:val="006E27A7"/>
    <w:rsid w:val="006E27AE"/>
    <w:rsid w:val="006E2865"/>
    <w:rsid w:val="006E2A27"/>
    <w:rsid w:val="006E2D26"/>
    <w:rsid w:val="006E2E67"/>
    <w:rsid w:val="006E2F34"/>
    <w:rsid w:val="006E2F73"/>
    <w:rsid w:val="006E2F91"/>
    <w:rsid w:val="006E3708"/>
    <w:rsid w:val="006E37D1"/>
    <w:rsid w:val="006E3A27"/>
    <w:rsid w:val="006E3A51"/>
    <w:rsid w:val="006E3C0D"/>
    <w:rsid w:val="006E3D44"/>
    <w:rsid w:val="006E3E60"/>
    <w:rsid w:val="006E42BD"/>
    <w:rsid w:val="006E42C8"/>
    <w:rsid w:val="006E43B9"/>
    <w:rsid w:val="006E4418"/>
    <w:rsid w:val="006E4567"/>
    <w:rsid w:val="006E49BA"/>
    <w:rsid w:val="006E4C57"/>
    <w:rsid w:val="006E4DDC"/>
    <w:rsid w:val="006E4E2A"/>
    <w:rsid w:val="006E4FB8"/>
    <w:rsid w:val="006E5306"/>
    <w:rsid w:val="006E5455"/>
    <w:rsid w:val="006E551F"/>
    <w:rsid w:val="006E5837"/>
    <w:rsid w:val="006E58E3"/>
    <w:rsid w:val="006E5AA9"/>
    <w:rsid w:val="006E5B11"/>
    <w:rsid w:val="006E5B9C"/>
    <w:rsid w:val="006E5BB0"/>
    <w:rsid w:val="006E5CA9"/>
    <w:rsid w:val="006E5E75"/>
    <w:rsid w:val="006E6065"/>
    <w:rsid w:val="006E6404"/>
    <w:rsid w:val="006E64DD"/>
    <w:rsid w:val="006E678D"/>
    <w:rsid w:val="006E68EC"/>
    <w:rsid w:val="006E6A23"/>
    <w:rsid w:val="006E6AAC"/>
    <w:rsid w:val="006E6BA3"/>
    <w:rsid w:val="006E70DB"/>
    <w:rsid w:val="006E714E"/>
    <w:rsid w:val="006E7950"/>
    <w:rsid w:val="006E798E"/>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CE5"/>
    <w:rsid w:val="006F2D79"/>
    <w:rsid w:val="006F2DEF"/>
    <w:rsid w:val="006F2E68"/>
    <w:rsid w:val="006F30C2"/>
    <w:rsid w:val="006F31FF"/>
    <w:rsid w:val="006F34CF"/>
    <w:rsid w:val="006F350F"/>
    <w:rsid w:val="006F363E"/>
    <w:rsid w:val="006F3984"/>
    <w:rsid w:val="006F39D7"/>
    <w:rsid w:val="006F404C"/>
    <w:rsid w:val="006F409F"/>
    <w:rsid w:val="006F40BA"/>
    <w:rsid w:val="006F4101"/>
    <w:rsid w:val="006F447F"/>
    <w:rsid w:val="006F4508"/>
    <w:rsid w:val="006F4528"/>
    <w:rsid w:val="006F46D7"/>
    <w:rsid w:val="006F47AF"/>
    <w:rsid w:val="006F47C9"/>
    <w:rsid w:val="006F48A8"/>
    <w:rsid w:val="006F4E4E"/>
    <w:rsid w:val="006F4EA3"/>
    <w:rsid w:val="006F50BB"/>
    <w:rsid w:val="006F5211"/>
    <w:rsid w:val="006F52B4"/>
    <w:rsid w:val="006F563B"/>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7CD"/>
    <w:rsid w:val="006F7844"/>
    <w:rsid w:val="006F7884"/>
    <w:rsid w:val="006F7BFC"/>
    <w:rsid w:val="006F7C26"/>
    <w:rsid w:val="006F7D5A"/>
    <w:rsid w:val="006F7E67"/>
    <w:rsid w:val="00700030"/>
    <w:rsid w:val="00700242"/>
    <w:rsid w:val="0070028F"/>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5CF"/>
    <w:rsid w:val="0070375B"/>
    <w:rsid w:val="007038EF"/>
    <w:rsid w:val="00703975"/>
    <w:rsid w:val="007039D6"/>
    <w:rsid w:val="00703B3E"/>
    <w:rsid w:val="00703DAB"/>
    <w:rsid w:val="00703E25"/>
    <w:rsid w:val="0070422F"/>
    <w:rsid w:val="0070455D"/>
    <w:rsid w:val="007047BC"/>
    <w:rsid w:val="007048F5"/>
    <w:rsid w:val="00704B6C"/>
    <w:rsid w:val="00704BD8"/>
    <w:rsid w:val="00704C78"/>
    <w:rsid w:val="00704D59"/>
    <w:rsid w:val="00704E91"/>
    <w:rsid w:val="00704F69"/>
    <w:rsid w:val="00705058"/>
    <w:rsid w:val="00705109"/>
    <w:rsid w:val="00705176"/>
    <w:rsid w:val="007051BD"/>
    <w:rsid w:val="007051C7"/>
    <w:rsid w:val="0070554B"/>
    <w:rsid w:val="00705AFE"/>
    <w:rsid w:val="00705B93"/>
    <w:rsid w:val="00705C5F"/>
    <w:rsid w:val="00705E13"/>
    <w:rsid w:val="00705F13"/>
    <w:rsid w:val="00706256"/>
    <w:rsid w:val="0070656D"/>
    <w:rsid w:val="007065C7"/>
    <w:rsid w:val="00706630"/>
    <w:rsid w:val="007066A1"/>
    <w:rsid w:val="007069BB"/>
    <w:rsid w:val="00706A85"/>
    <w:rsid w:val="00706BC0"/>
    <w:rsid w:val="00706C12"/>
    <w:rsid w:val="00706F87"/>
    <w:rsid w:val="0070700F"/>
    <w:rsid w:val="00707203"/>
    <w:rsid w:val="007079B4"/>
    <w:rsid w:val="00707AC4"/>
    <w:rsid w:val="00707B7E"/>
    <w:rsid w:val="00707D30"/>
    <w:rsid w:val="00707E2D"/>
    <w:rsid w:val="00707E5B"/>
    <w:rsid w:val="00707E89"/>
    <w:rsid w:val="00707F4A"/>
    <w:rsid w:val="00710265"/>
    <w:rsid w:val="0071029C"/>
    <w:rsid w:val="007105E4"/>
    <w:rsid w:val="007108FD"/>
    <w:rsid w:val="00710A80"/>
    <w:rsid w:val="00710C6A"/>
    <w:rsid w:val="00710E22"/>
    <w:rsid w:val="00710E2F"/>
    <w:rsid w:val="00711039"/>
    <w:rsid w:val="007112B7"/>
    <w:rsid w:val="0071136E"/>
    <w:rsid w:val="007114E3"/>
    <w:rsid w:val="007115E8"/>
    <w:rsid w:val="00711653"/>
    <w:rsid w:val="00711872"/>
    <w:rsid w:val="00711954"/>
    <w:rsid w:val="00711B34"/>
    <w:rsid w:val="00711DDD"/>
    <w:rsid w:val="00711E9E"/>
    <w:rsid w:val="0071204B"/>
    <w:rsid w:val="00712080"/>
    <w:rsid w:val="0071214C"/>
    <w:rsid w:val="00712165"/>
    <w:rsid w:val="007122FD"/>
    <w:rsid w:val="00712350"/>
    <w:rsid w:val="00712559"/>
    <w:rsid w:val="007125E8"/>
    <w:rsid w:val="0071285D"/>
    <w:rsid w:val="007128B2"/>
    <w:rsid w:val="007128F7"/>
    <w:rsid w:val="00712B1C"/>
    <w:rsid w:val="00712B54"/>
    <w:rsid w:val="00712D6D"/>
    <w:rsid w:val="00712F60"/>
    <w:rsid w:val="00712FEE"/>
    <w:rsid w:val="007130CC"/>
    <w:rsid w:val="007133E4"/>
    <w:rsid w:val="00713424"/>
    <w:rsid w:val="007134FD"/>
    <w:rsid w:val="007136FA"/>
    <w:rsid w:val="007138EC"/>
    <w:rsid w:val="00713944"/>
    <w:rsid w:val="00713BA4"/>
    <w:rsid w:val="00713D36"/>
    <w:rsid w:val="00713E96"/>
    <w:rsid w:val="00713FB2"/>
    <w:rsid w:val="00714011"/>
    <w:rsid w:val="007140EB"/>
    <w:rsid w:val="00714206"/>
    <w:rsid w:val="007143BB"/>
    <w:rsid w:val="007147BD"/>
    <w:rsid w:val="007147C1"/>
    <w:rsid w:val="00714C06"/>
    <w:rsid w:val="00714CFB"/>
    <w:rsid w:val="00714D10"/>
    <w:rsid w:val="00714F09"/>
    <w:rsid w:val="007155D7"/>
    <w:rsid w:val="007156FA"/>
    <w:rsid w:val="007159B8"/>
    <w:rsid w:val="007159F7"/>
    <w:rsid w:val="00715A9F"/>
    <w:rsid w:val="00715ECD"/>
    <w:rsid w:val="00715F5C"/>
    <w:rsid w:val="0071617E"/>
    <w:rsid w:val="007161BE"/>
    <w:rsid w:val="0071636A"/>
    <w:rsid w:val="007163CE"/>
    <w:rsid w:val="00716411"/>
    <w:rsid w:val="00716541"/>
    <w:rsid w:val="00716672"/>
    <w:rsid w:val="00716772"/>
    <w:rsid w:val="007167DF"/>
    <w:rsid w:val="00716883"/>
    <w:rsid w:val="00716A16"/>
    <w:rsid w:val="00716B3B"/>
    <w:rsid w:val="00716C82"/>
    <w:rsid w:val="00716D4D"/>
    <w:rsid w:val="007170E8"/>
    <w:rsid w:val="007171FE"/>
    <w:rsid w:val="007174B2"/>
    <w:rsid w:val="007177BE"/>
    <w:rsid w:val="0071790B"/>
    <w:rsid w:val="00717AB8"/>
    <w:rsid w:val="00717B15"/>
    <w:rsid w:val="00717BDB"/>
    <w:rsid w:val="00717D40"/>
    <w:rsid w:val="00717EDF"/>
    <w:rsid w:val="00717F6D"/>
    <w:rsid w:val="00720547"/>
    <w:rsid w:val="0072069E"/>
    <w:rsid w:val="00720777"/>
    <w:rsid w:val="007208D6"/>
    <w:rsid w:val="0072131D"/>
    <w:rsid w:val="00721414"/>
    <w:rsid w:val="007216D7"/>
    <w:rsid w:val="007216DC"/>
    <w:rsid w:val="00721800"/>
    <w:rsid w:val="007219F5"/>
    <w:rsid w:val="00721B31"/>
    <w:rsid w:val="00721B96"/>
    <w:rsid w:val="00721F1A"/>
    <w:rsid w:val="00721F37"/>
    <w:rsid w:val="00722290"/>
    <w:rsid w:val="007222F2"/>
    <w:rsid w:val="007222F5"/>
    <w:rsid w:val="00722302"/>
    <w:rsid w:val="00722751"/>
    <w:rsid w:val="007227A4"/>
    <w:rsid w:val="007227CA"/>
    <w:rsid w:val="007227F6"/>
    <w:rsid w:val="00722834"/>
    <w:rsid w:val="00722992"/>
    <w:rsid w:val="00722D25"/>
    <w:rsid w:val="00722D46"/>
    <w:rsid w:val="00722DCB"/>
    <w:rsid w:val="00723200"/>
    <w:rsid w:val="00723274"/>
    <w:rsid w:val="0072343F"/>
    <w:rsid w:val="007234BF"/>
    <w:rsid w:val="00723536"/>
    <w:rsid w:val="0072355B"/>
    <w:rsid w:val="00723647"/>
    <w:rsid w:val="00723897"/>
    <w:rsid w:val="007238A5"/>
    <w:rsid w:val="00723C07"/>
    <w:rsid w:val="00723EC9"/>
    <w:rsid w:val="00723FFF"/>
    <w:rsid w:val="00724316"/>
    <w:rsid w:val="00724536"/>
    <w:rsid w:val="00724609"/>
    <w:rsid w:val="00724CB2"/>
    <w:rsid w:val="00724CEE"/>
    <w:rsid w:val="00724E6B"/>
    <w:rsid w:val="007250B8"/>
    <w:rsid w:val="00725128"/>
    <w:rsid w:val="0072514D"/>
    <w:rsid w:val="007251E4"/>
    <w:rsid w:val="00725206"/>
    <w:rsid w:val="00725BEE"/>
    <w:rsid w:val="00725E70"/>
    <w:rsid w:val="00725E8B"/>
    <w:rsid w:val="0072602D"/>
    <w:rsid w:val="007260EE"/>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41F"/>
    <w:rsid w:val="00730539"/>
    <w:rsid w:val="00730593"/>
    <w:rsid w:val="00730904"/>
    <w:rsid w:val="007311DE"/>
    <w:rsid w:val="007314C1"/>
    <w:rsid w:val="007317A6"/>
    <w:rsid w:val="00731877"/>
    <w:rsid w:val="00731879"/>
    <w:rsid w:val="00731BE9"/>
    <w:rsid w:val="00731E4B"/>
    <w:rsid w:val="00731EC5"/>
    <w:rsid w:val="007320CD"/>
    <w:rsid w:val="00732190"/>
    <w:rsid w:val="00732772"/>
    <w:rsid w:val="0073278A"/>
    <w:rsid w:val="007327CB"/>
    <w:rsid w:val="00732840"/>
    <w:rsid w:val="00732A0C"/>
    <w:rsid w:val="00732AD6"/>
    <w:rsid w:val="00732C24"/>
    <w:rsid w:val="00732E7F"/>
    <w:rsid w:val="0073306A"/>
    <w:rsid w:val="007330AC"/>
    <w:rsid w:val="0073329D"/>
    <w:rsid w:val="00733484"/>
    <w:rsid w:val="007335C4"/>
    <w:rsid w:val="00733811"/>
    <w:rsid w:val="0073386E"/>
    <w:rsid w:val="00733AA9"/>
    <w:rsid w:val="00733E2D"/>
    <w:rsid w:val="00733F00"/>
    <w:rsid w:val="007340CE"/>
    <w:rsid w:val="00734226"/>
    <w:rsid w:val="007344B3"/>
    <w:rsid w:val="0073454E"/>
    <w:rsid w:val="00734607"/>
    <w:rsid w:val="00734658"/>
    <w:rsid w:val="00734931"/>
    <w:rsid w:val="00734937"/>
    <w:rsid w:val="007349C7"/>
    <w:rsid w:val="00734A1F"/>
    <w:rsid w:val="00734B90"/>
    <w:rsid w:val="00734BBC"/>
    <w:rsid w:val="00734C72"/>
    <w:rsid w:val="00734D21"/>
    <w:rsid w:val="00734FD0"/>
    <w:rsid w:val="00735072"/>
    <w:rsid w:val="0073519B"/>
    <w:rsid w:val="00735222"/>
    <w:rsid w:val="0073537A"/>
    <w:rsid w:val="007354F3"/>
    <w:rsid w:val="007358E9"/>
    <w:rsid w:val="00735A40"/>
    <w:rsid w:val="00735C60"/>
    <w:rsid w:val="00735CBE"/>
    <w:rsid w:val="00735CE4"/>
    <w:rsid w:val="00736157"/>
    <w:rsid w:val="007364F9"/>
    <w:rsid w:val="0073651B"/>
    <w:rsid w:val="00736685"/>
    <w:rsid w:val="007366A2"/>
    <w:rsid w:val="007368B0"/>
    <w:rsid w:val="00736C8D"/>
    <w:rsid w:val="00736D12"/>
    <w:rsid w:val="00736D4B"/>
    <w:rsid w:val="00736D65"/>
    <w:rsid w:val="00736E49"/>
    <w:rsid w:val="00736F29"/>
    <w:rsid w:val="00736F7F"/>
    <w:rsid w:val="007372BE"/>
    <w:rsid w:val="00737697"/>
    <w:rsid w:val="007376A6"/>
    <w:rsid w:val="0073787B"/>
    <w:rsid w:val="007378E3"/>
    <w:rsid w:val="00737B2B"/>
    <w:rsid w:val="00737C7E"/>
    <w:rsid w:val="00737E5D"/>
    <w:rsid w:val="00737F68"/>
    <w:rsid w:val="00740113"/>
    <w:rsid w:val="00740348"/>
    <w:rsid w:val="00740431"/>
    <w:rsid w:val="00740456"/>
    <w:rsid w:val="00740495"/>
    <w:rsid w:val="007404CC"/>
    <w:rsid w:val="00740608"/>
    <w:rsid w:val="00740655"/>
    <w:rsid w:val="007408A7"/>
    <w:rsid w:val="00740CCD"/>
    <w:rsid w:val="00740F94"/>
    <w:rsid w:val="0074123C"/>
    <w:rsid w:val="007414B4"/>
    <w:rsid w:val="0074153A"/>
    <w:rsid w:val="00741579"/>
    <w:rsid w:val="00741881"/>
    <w:rsid w:val="0074193B"/>
    <w:rsid w:val="00741960"/>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258"/>
    <w:rsid w:val="007438B0"/>
    <w:rsid w:val="0074392A"/>
    <w:rsid w:val="00743C1F"/>
    <w:rsid w:val="00743D10"/>
    <w:rsid w:val="00743D2A"/>
    <w:rsid w:val="00743DC4"/>
    <w:rsid w:val="00743FD8"/>
    <w:rsid w:val="007441C2"/>
    <w:rsid w:val="0074459D"/>
    <w:rsid w:val="00744605"/>
    <w:rsid w:val="0074465E"/>
    <w:rsid w:val="00744713"/>
    <w:rsid w:val="007447BB"/>
    <w:rsid w:val="007449BA"/>
    <w:rsid w:val="00744C2A"/>
    <w:rsid w:val="00744C8B"/>
    <w:rsid w:val="007453A0"/>
    <w:rsid w:val="00745729"/>
    <w:rsid w:val="00745850"/>
    <w:rsid w:val="00745B92"/>
    <w:rsid w:val="00745CE0"/>
    <w:rsid w:val="007463FC"/>
    <w:rsid w:val="0074644C"/>
    <w:rsid w:val="00746566"/>
    <w:rsid w:val="00746626"/>
    <w:rsid w:val="00746F10"/>
    <w:rsid w:val="00747469"/>
    <w:rsid w:val="0074746D"/>
    <w:rsid w:val="00747478"/>
    <w:rsid w:val="007474ED"/>
    <w:rsid w:val="00747590"/>
    <w:rsid w:val="007475AF"/>
    <w:rsid w:val="00747988"/>
    <w:rsid w:val="00747A6B"/>
    <w:rsid w:val="00747B3F"/>
    <w:rsid w:val="00747B6C"/>
    <w:rsid w:val="00747C18"/>
    <w:rsid w:val="00747C4D"/>
    <w:rsid w:val="00750108"/>
    <w:rsid w:val="0075016D"/>
    <w:rsid w:val="007502C4"/>
    <w:rsid w:val="007503CA"/>
    <w:rsid w:val="00750459"/>
    <w:rsid w:val="00750695"/>
    <w:rsid w:val="00750856"/>
    <w:rsid w:val="0075099B"/>
    <w:rsid w:val="00750A43"/>
    <w:rsid w:val="00750B35"/>
    <w:rsid w:val="00750C88"/>
    <w:rsid w:val="00750CF4"/>
    <w:rsid w:val="00751093"/>
    <w:rsid w:val="007511BA"/>
    <w:rsid w:val="00751231"/>
    <w:rsid w:val="007515CC"/>
    <w:rsid w:val="00751B97"/>
    <w:rsid w:val="00751BD3"/>
    <w:rsid w:val="00751C09"/>
    <w:rsid w:val="00751E84"/>
    <w:rsid w:val="00751E95"/>
    <w:rsid w:val="0075224A"/>
    <w:rsid w:val="007522CA"/>
    <w:rsid w:val="0075255C"/>
    <w:rsid w:val="00752608"/>
    <w:rsid w:val="0075276A"/>
    <w:rsid w:val="007527BF"/>
    <w:rsid w:val="0075289C"/>
    <w:rsid w:val="00752C0A"/>
    <w:rsid w:val="00752CF9"/>
    <w:rsid w:val="00752D3B"/>
    <w:rsid w:val="00752D98"/>
    <w:rsid w:val="007532CD"/>
    <w:rsid w:val="007532DB"/>
    <w:rsid w:val="00753496"/>
    <w:rsid w:val="007539FB"/>
    <w:rsid w:val="00753BED"/>
    <w:rsid w:val="00753DC6"/>
    <w:rsid w:val="00753F40"/>
    <w:rsid w:val="00754039"/>
    <w:rsid w:val="00754174"/>
    <w:rsid w:val="00754258"/>
    <w:rsid w:val="00754529"/>
    <w:rsid w:val="00754559"/>
    <w:rsid w:val="0075488A"/>
    <w:rsid w:val="007549E4"/>
    <w:rsid w:val="00754A43"/>
    <w:rsid w:val="00754A60"/>
    <w:rsid w:val="00754AC8"/>
    <w:rsid w:val="00754AFD"/>
    <w:rsid w:val="00754B3C"/>
    <w:rsid w:val="00754C3C"/>
    <w:rsid w:val="00754F6A"/>
    <w:rsid w:val="00754FAD"/>
    <w:rsid w:val="00755287"/>
    <w:rsid w:val="0075563D"/>
    <w:rsid w:val="00755830"/>
    <w:rsid w:val="007558B7"/>
    <w:rsid w:val="0075599F"/>
    <w:rsid w:val="00755BB0"/>
    <w:rsid w:val="00755C58"/>
    <w:rsid w:val="00755E52"/>
    <w:rsid w:val="00755F93"/>
    <w:rsid w:val="007561ED"/>
    <w:rsid w:val="007565AC"/>
    <w:rsid w:val="00756809"/>
    <w:rsid w:val="00756B17"/>
    <w:rsid w:val="00756BBB"/>
    <w:rsid w:val="00757149"/>
    <w:rsid w:val="007572E8"/>
    <w:rsid w:val="007574C8"/>
    <w:rsid w:val="00757622"/>
    <w:rsid w:val="00757979"/>
    <w:rsid w:val="0075799F"/>
    <w:rsid w:val="007579A8"/>
    <w:rsid w:val="00757D6A"/>
    <w:rsid w:val="00757ED3"/>
    <w:rsid w:val="00757F37"/>
    <w:rsid w:val="00757FD2"/>
    <w:rsid w:val="0076011C"/>
    <w:rsid w:val="007603BA"/>
    <w:rsid w:val="0076051C"/>
    <w:rsid w:val="0076083E"/>
    <w:rsid w:val="00760CCA"/>
    <w:rsid w:val="00760DC6"/>
    <w:rsid w:val="00761113"/>
    <w:rsid w:val="0076118F"/>
    <w:rsid w:val="00761352"/>
    <w:rsid w:val="00761525"/>
    <w:rsid w:val="0076161A"/>
    <w:rsid w:val="00761A4E"/>
    <w:rsid w:val="00761AFA"/>
    <w:rsid w:val="00761BD1"/>
    <w:rsid w:val="00761DD8"/>
    <w:rsid w:val="00761E7D"/>
    <w:rsid w:val="00761E92"/>
    <w:rsid w:val="00761EAB"/>
    <w:rsid w:val="007620DD"/>
    <w:rsid w:val="007624B2"/>
    <w:rsid w:val="00762859"/>
    <w:rsid w:val="007628B3"/>
    <w:rsid w:val="00762D30"/>
    <w:rsid w:val="007632CD"/>
    <w:rsid w:val="0076336B"/>
    <w:rsid w:val="007633ED"/>
    <w:rsid w:val="007634F8"/>
    <w:rsid w:val="00763552"/>
    <w:rsid w:val="0076383E"/>
    <w:rsid w:val="00763A1D"/>
    <w:rsid w:val="00763CC8"/>
    <w:rsid w:val="00763CFF"/>
    <w:rsid w:val="00763D69"/>
    <w:rsid w:val="00763E13"/>
    <w:rsid w:val="00763ED0"/>
    <w:rsid w:val="00763F12"/>
    <w:rsid w:val="00764034"/>
    <w:rsid w:val="007640F9"/>
    <w:rsid w:val="0076426D"/>
    <w:rsid w:val="00764342"/>
    <w:rsid w:val="007647E4"/>
    <w:rsid w:val="007649CE"/>
    <w:rsid w:val="00764A7E"/>
    <w:rsid w:val="00764D29"/>
    <w:rsid w:val="00764DF9"/>
    <w:rsid w:val="00764F3F"/>
    <w:rsid w:val="00765425"/>
    <w:rsid w:val="00765429"/>
    <w:rsid w:val="00765ABE"/>
    <w:rsid w:val="00766178"/>
    <w:rsid w:val="0076632A"/>
    <w:rsid w:val="00766369"/>
    <w:rsid w:val="007666CA"/>
    <w:rsid w:val="00766728"/>
    <w:rsid w:val="007667EF"/>
    <w:rsid w:val="007669B6"/>
    <w:rsid w:val="00766E16"/>
    <w:rsid w:val="00766E59"/>
    <w:rsid w:val="00766F2C"/>
    <w:rsid w:val="00767057"/>
    <w:rsid w:val="007670AD"/>
    <w:rsid w:val="007673D7"/>
    <w:rsid w:val="00767554"/>
    <w:rsid w:val="00767881"/>
    <w:rsid w:val="00767C8B"/>
    <w:rsid w:val="00767CFF"/>
    <w:rsid w:val="00767D3B"/>
    <w:rsid w:val="00767D61"/>
    <w:rsid w:val="0077002C"/>
    <w:rsid w:val="007700CD"/>
    <w:rsid w:val="007700F8"/>
    <w:rsid w:val="007702A9"/>
    <w:rsid w:val="007702ED"/>
    <w:rsid w:val="0077031E"/>
    <w:rsid w:val="007706E0"/>
    <w:rsid w:val="00770973"/>
    <w:rsid w:val="00770A49"/>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2A"/>
    <w:rsid w:val="007738D5"/>
    <w:rsid w:val="007739FB"/>
    <w:rsid w:val="00773A66"/>
    <w:rsid w:val="00773CDD"/>
    <w:rsid w:val="00774068"/>
    <w:rsid w:val="00774258"/>
    <w:rsid w:val="007747F7"/>
    <w:rsid w:val="0077499F"/>
    <w:rsid w:val="00774A45"/>
    <w:rsid w:val="00774BBA"/>
    <w:rsid w:val="00774CD6"/>
    <w:rsid w:val="00774DB9"/>
    <w:rsid w:val="00774F76"/>
    <w:rsid w:val="00775117"/>
    <w:rsid w:val="007752BD"/>
    <w:rsid w:val="007755FC"/>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27D"/>
    <w:rsid w:val="007772C6"/>
    <w:rsid w:val="007773DB"/>
    <w:rsid w:val="00777724"/>
    <w:rsid w:val="007777AC"/>
    <w:rsid w:val="00777D43"/>
    <w:rsid w:val="00777F5C"/>
    <w:rsid w:val="00780120"/>
    <w:rsid w:val="0078016F"/>
    <w:rsid w:val="007804AE"/>
    <w:rsid w:val="0078054C"/>
    <w:rsid w:val="00780569"/>
    <w:rsid w:val="00780A60"/>
    <w:rsid w:val="00780D0E"/>
    <w:rsid w:val="00780E36"/>
    <w:rsid w:val="00781073"/>
    <w:rsid w:val="00781143"/>
    <w:rsid w:val="0078119A"/>
    <w:rsid w:val="007813FF"/>
    <w:rsid w:val="00781806"/>
    <w:rsid w:val="00781952"/>
    <w:rsid w:val="00781B45"/>
    <w:rsid w:val="00781EE2"/>
    <w:rsid w:val="00781F19"/>
    <w:rsid w:val="00781F9A"/>
    <w:rsid w:val="00782055"/>
    <w:rsid w:val="0078211E"/>
    <w:rsid w:val="00782620"/>
    <w:rsid w:val="0078295C"/>
    <w:rsid w:val="00782A00"/>
    <w:rsid w:val="00782A53"/>
    <w:rsid w:val="00782A76"/>
    <w:rsid w:val="00782C01"/>
    <w:rsid w:val="00782E2F"/>
    <w:rsid w:val="00782EB6"/>
    <w:rsid w:val="00783241"/>
    <w:rsid w:val="007832FC"/>
    <w:rsid w:val="00783409"/>
    <w:rsid w:val="00783567"/>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5851"/>
    <w:rsid w:val="0078613E"/>
    <w:rsid w:val="00786308"/>
    <w:rsid w:val="007863A6"/>
    <w:rsid w:val="00786449"/>
    <w:rsid w:val="007869E2"/>
    <w:rsid w:val="00786EFA"/>
    <w:rsid w:val="0078703D"/>
    <w:rsid w:val="007870A1"/>
    <w:rsid w:val="0078739C"/>
    <w:rsid w:val="007874A7"/>
    <w:rsid w:val="00787805"/>
    <w:rsid w:val="00787904"/>
    <w:rsid w:val="00787AC4"/>
    <w:rsid w:val="00787D59"/>
    <w:rsid w:val="00787E70"/>
    <w:rsid w:val="00787EC6"/>
    <w:rsid w:val="00787FF6"/>
    <w:rsid w:val="00790008"/>
    <w:rsid w:val="00790145"/>
    <w:rsid w:val="0079030A"/>
    <w:rsid w:val="0079068D"/>
    <w:rsid w:val="00790A26"/>
    <w:rsid w:val="00790A8D"/>
    <w:rsid w:val="00790BF6"/>
    <w:rsid w:val="00790CB4"/>
    <w:rsid w:val="00790E17"/>
    <w:rsid w:val="00790FD3"/>
    <w:rsid w:val="0079107A"/>
    <w:rsid w:val="00791228"/>
    <w:rsid w:val="007912B2"/>
    <w:rsid w:val="00791414"/>
    <w:rsid w:val="007915BD"/>
    <w:rsid w:val="007919DC"/>
    <w:rsid w:val="007919F0"/>
    <w:rsid w:val="00791B4D"/>
    <w:rsid w:val="00791CC6"/>
    <w:rsid w:val="00791E01"/>
    <w:rsid w:val="00791F54"/>
    <w:rsid w:val="0079212B"/>
    <w:rsid w:val="0079238F"/>
    <w:rsid w:val="0079274C"/>
    <w:rsid w:val="00792835"/>
    <w:rsid w:val="0079294F"/>
    <w:rsid w:val="00792AD7"/>
    <w:rsid w:val="00793126"/>
    <w:rsid w:val="007937F0"/>
    <w:rsid w:val="00793B13"/>
    <w:rsid w:val="00793C68"/>
    <w:rsid w:val="00793D18"/>
    <w:rsid w:val="00793D8A"/>
    <w:rsid w:val="00794092"/>
    <w:rsid w:val="007940DF"/>
    <w:rsid w:val="00794390"/>
    <w:rsid w:val="007945D5"/>
    <w:rsid w:val="00794798"/>
    <w:rsid w:val="007949C4"/>
    <w:rsid w:val="00794BE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06A"/>
    <w:rsid w:val="00797322"/>
    <w:rsid w:val="007973A4"/>
    <w:rsid w:val="007973B6"/>
    <w:rsid w:val="00797444"/>
    <w:rsid w:val="007977EB"/>
    <w:rsid w:val="00797913"/>
    <w:rsid w:val="0079791D"/>
    <w:rsid w:val="0079794B"/>
    <w:rsid w:val="00797A6C"/>
    <w:rsid w:val="00797C62"/>
    <w:rsid w:val="00797D4D"/>
    <w:rsid w:val="00797F7C"/>
    <w:rsid w:val="00797FB8"/>
    <w:rsid w:val="007A03BF"/>
    <w:rsid w:val="007A04FB"/>
    <w:rsid w:val="007A064C"/>
    <w:rsid w:val="007A0BD1"/>
    <w:rsid w:val="007A0C92"/>
    <w:rsid w:val="007A0D47"/>
    <w:rsid w:val="007A1288"/>
    <w:rsid w:val="007A13E8"/>
    <w:rsid w:val="007A14A6"/>
    <w:rsid w:val="007A1550"/>
    <w:rsid w:val="007A163F"/>
    <w:rsid w:val="007A1657"/>
    <w:rsid w:val="007A1D00"/>
    <w:rsid w:val="007A1D57"/>
    <w:rsid w:val="007A1DC1"/>
    <w:rsid w:val="007A1E8B"/>
    <w:rsid w:val="007A1F98"/>
    <w:rsid w:val="007A2219"/>
    <w:rsid w:val="007A25D8"/>
    <w:rsid w:val="007A27B9"/>
    <w:rsid w:val="007A27BD"/>
    <w:rsid w:val="007A283A"/>
    <w:rsid w:val="007A2921"/>
    <w:rsid w:val="007A29EB"/>
    <w:rsid w:val="007A2B35"/>
    <w:rsid w:val="007A2C8B"/>
    <w:rsid w:val="007A2CBE"/>
    <w:rsid w:val="007A2DB3"/>
    <w:rsid w:val="007A30C3"/>
    <w:rsid w:val="007A3170"/>
    <w:rsid w:val="007A31C0"/>
    <w:rsid w:val="007A324F"/>
    <w:rsid w:val="007A32BE"/>
    <w:rsid w:val="007A32E1"/>
    <w:rsid w:val="007A3411"/>
    <w:rsid w:val="007A348D"/>
    <w:rsid w:val="007A3579"/>
    <w:rsid w:val="007A382E"/>
    <w:rsid w:val="007A38E4"/>
    <w:rsid w:val="007A3922"/>
    <w:rsid w:val="007A3C72"/>
    <w:rsid w:val="007A3DA6"/>
    <w:rsid w:val="007A3E36"/>
    <w:rsid w:val="007A3EAD"/>
    <w:rsid w:val="007A3FC2"/>
    <w:rsid w:val="007A40AF"/>
    <w:rsid w:val="007A41DF"/>
    <w:rsid w:val="007A4352"/>
    <w:rsid w:val="007A45D6"/>
    <w:rsid w:val="007A4658"/>
    <w:rsid w:val="007A4B35"/>
    <w:rsid w:val="007A4D26"/>
    <w:rsid w:val="007A4DA3"/>
    <w:rsid w:val="007A4EFB"/>
    <w:rsid w:val="007A5001"/>
    <w:rsid w:val="007A51A0"/>
    <w:rsid w:val="007A51D2"/>
    <w:rsid w:val="007A5208"/>
    <w:rsid w:val="007A556E"/>
    <w:rsid w:val="007A55C1"/>
    <w:rsid w:val="007A566C"/>
    <w:rsid w:val="007A57AD"/>
    <w:rsid w:val="007A58BB"/>
    <w:rsid w:val="007A5A56"/>
    <w:rsid w:val="007A5EBF"/>
    <w:rsid w:val="007A6046"/>
    <w:rsid w:val="007A6133"/>
    <w:rsid w:val="007A614A"/>
    <w:rsid w:val="007A61B6"/>
    <w:rsid w:val="007A6391"/>
    <w:rsid w:val="007A65A1"/>
    <w:rsid w:val="007A666A"/>
    <w:rsid w:val="007A6A23"/>
    <w:rsid w:val="007A6B11"/>
    <w:rsid w:val="007A6F97"/>
    <w:rsid w:val="007A6FB6"/>
    <w:rsid w:val="007A7229"/>
    <w:rsid w:val="007A7247"/>
    <w:rsid w:val="007A74E2"/>
    <w:rsid w:val="007A7711"/>
    <w:rsid w:val="007A7864"/>
    <w:rsid w:val="007A7A1B"/>
    <w:rsid w:val="007A7A8D"/>
    <w:rsid w:val="007A7BA8"/>
    <w:rsid w:val="007A7C36"/>
    <w:rsid w:val="007A7C45"/>
    <w:rsid w:val="007A7D8C"/>
    <w:rsid w:val="007A7F35"/>
    <w:rsid w:val="007B005F"/>
    <w:rsid w:val="007B00E9"/>
    <w:rsid w:val="007B02E8"/>
    <w:rsid w:val="007B034E"/>
    <w:rsid w:val="007B03EA"/>
    <w:rsid w:val="007B06C8"/>
    <w:rsid w:val="007B0935"/>
    <w:rsid w:val="007B09E3"/>
    <w:rsid w:val="007B0A46"/>
    <w:rsid w:val="007B0A8A"/>
    <w:rsid w:val="007B0AE4"/>
    <w:rsid w:val="007B0AF5"/>
    <w:rsid w:val="007B13E4"/>
    <w:rsid w:val="007B1476"/>
    <w:rsid w:val="007B17C9"/>
    <w:rsid w:val="007B1922"/>
    <w:rsid w:val="007B1BCF"/>
    <w:rsid w:val="007B1C6C"/>
    <w:rsid w:val="007B1CAC"/>
    <w:rsid w:val="007B2063"/>
    <w:rsid w:val="007B221D"/>
    <w:rsid w:val="007B2524"/>
    <w:rsid w:val="007B2683"/>
    <w:rsid w:val="007B292C"/>
    <w:rsid w:val="007B29F5"/>
    <w:rsid w:val="007B2ACA"/>
    <w:rsid w:val="007B2BB8"/>
    <w:rsid w:val="007B2E69"/>
    <w:rsid w:val="007B2FAD"/>
    <w:rsid w:val="007B311C"/>
    <w:rsid w:val="007B32FE"/>
    <w:rsid w:val="007B3363"/>
    <w:rsid w:val="007B347D"/>
    <w:rsid w:val="007B3508"/>
    <w:rsid w:val="007B38DE"/>
    <w:rsid w:val="007B3B6F"/>
    <w:rsid w:val="007B3D1B"/>
    <w:rsid w:val="007B3DF4"/>
    <w:rsid w:val="007B3EA1"/>
    <w:rsid w:val="007B4098"/>
    <w:rsid w:val="007B42AF"/>
    <w:rsid w:val="007B43E3"/>
    <w:rsid w:val="007B43E8"/>
    <w:rsid w:val="007B45C5"/>
    <w:rsid w:val="007B4754"/>
    <w:rsid w:val="007B4786"/>
    <w:rsid w:val="007B48F7"/>
    <w:rsid w:val="007B4C2F"/>
    <w:rsid w:val="007B4CBB"/>
    <w:rsid w:val="007B4F20"/>
    <w:rsid w:val="007B4F4D"/>
    <w:rsid w:val="007B50DC"/>
    <w:rsid w:val="007B54DA"/>
    <w:rsid w:val="007B558E"/>
    <w:rsid w:val="007B5A58"/>
    <w:rsid w:val="007B5CA5"/>
    <w:rsid w:val="007B5D19"/>
    <w:rsid w:val="007B5D6D"/>
    <w:rsid w:val="007B5F52"/>
    <w:rsid w:val="007B5F9F"/>
    <w:rsid w:val="007B62EC"/>
    <w:rsid w:val="007B65B7"/>
    <w:rsid w:val="007B6626"/>
    <w:rsid w:val="007B6685"/>
    <w:rsid w:val="007B66E0"/>
    <w:rsid w:val="007B672F"/>
    <w:rsid w:val="007B6887"/>
    <w:rsid w:val="007B6A71"/>
    <w:rsid w:val="007B6CBF"/>
    <w:rsid w:val="007B6F5E"/>
    <w:rsid w:val="007B6FA0"/>
    <w:rsid w:val="007B7187"/>
    <w:rsid w:val="007B718D"/>
    <w:rsid w:val="007B725E"/>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37E"/>
    <w:rsid w:val="007C1426"/>
    <w:rsid w:val="007C1482"/>
    <w:rsid w:val="007C17A2"/>
    <w:rsid w:val="007C1F0F"/>
    <w:rsid w:val="007C2057"/>
    <w:rsid w:val="007C21A1"/>
    <w:rsid w:val="007C2204"/>
    <w:rsid w:val="007C2299"/>
    <w:rsid w:val="007C25DC"/>
    <w:rsid w:val="007C26A9"/>
    <w:rsid w:val="007C272D"/>
    <w:rsid w:val="007C2857"/>
    <w:rsid w:val="007C2953"/>
    <w:rsid w:val="007C2A8E"/>
    <w:rsid w:val="007C2AA0"/>
    <w:rsid w:val="007C3079"/>
    <w:rsid w:val="007C309B"/>
    <w:rsid w:val="007C3246"/>
    <w:rsid w:val="007C3427"/>
    <w:rsid w:val="007C3570"/>
    <w:rsid w:val="007C396B"/>
    <w:rsid w:val="007C3B39"/>
    <w:rsid w:val="007C3F66"/>
    <w:rsid w:val="007C3FEA"/>
    <w:rsid w:val="007C40C0"/>
    <w:rsid w:val="007C43EA"/>
    <w:rsid w:val="007C46A2"/>
    <w:rsid w:val="007C4A00"/>
    <w:rsid w:val="007C4B94"/>
    <w:rsid w:val="007C4C48"/>
    <w:rsid w:val="007C4D41"/>
    <w:rsid w:val="007C4F97"/>
    <w:rsid w:val="007C5197"/>
    <w:rsid w:val="007C53D9"/>
    <w:rsid w:val="007C54B9"/>
    <w:rsid w:val="007C5502"/>
    <w:rsid w:val="007C564E"/>
    <w:rsid w:val="007C5856"/>
    <w:rsid w:val="007C58BF"/>
    <w:rsid w:val="007C5A5A"/>
    <w:rsid w:val="007C5C8D"/>
    <w:rsid w:val="007C5ECA"/>
    <w:rsid w:val="007C60BC"/>
    <w:rsid w:val="007C6635"/>
    <w:rsid w:val="007C66A9"/>
    <w:rsid w:val="007C6712"/>
    <w:rsid w:val="007C6839"/>
    <w:rsid w:val="007C69FC"/>
    <w:rsid w:val="007C6A21"/>
    <w:rsid w:val="007C6A64"/>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1D8"/>
    <w:rsid w:val="007D0237"/>
    <w:rsid w:val="007D0381"/>
    <w:rsid w:val="007D0490"/>
    <w:rsid w:val="007D0551"/>
    <w:rsid w:val="007D07CF"/>
    <w:rsid w:val="007D08E8"/>
    <w:rsid w:val="007D0E57"/>
    <w:rsid w:val="007D1192"/>
    <w:rsid w:val="007D1393"/>
    <w:rsid w:val="007D16C5"/>
    <w:rsid w:val="007D18E9"/>
    <w:rsid w:val="007D19E9"/>
    <w:rsid w:val="007D1D13"/>
    <w:rsid w:val="007D206B"/>
    <w:rsid w:val="007D207F"/>
    <w:rsid w:val="007D226F"/>
    <w:rsid w:val="007D2270"/>
    <w:rsid w:val="007D2424"/>
    <w:rsid w:val="007D24BC"/>
    <w:rsid w:val="007D2550"/>
    <w:rsid w:val="007D2613"/>
    <w:rsid w:val="007D2A15"/>
    <w:rsid w:val="007D2AEF"/>
    <w:rsid w:val="007D3066"/>
    <w:rsid w:val="007D3116"/>
    <w:rsid w:val="007D31E4"/>
    <w:rsid w:val="007D329F"/>
    <w:rsid w:val="007D3351"/>
    <w:rsid w:val="007D337A"/>
    <w:rsid w:val="007D358D"/>
    <w:rsid w:val="007D36C3"/>
    <w:rsid w:val="007D36EA"/>
    <w:rsid w:val="007D371A"/>
    <w:rsid w:val="007D3772"/>
    <w:rsid w:val="007D387B"/>
    <w:rsid w:val="007D399E"/>
    <w:rsid w:val="007D39BB"/>
    <w:rsid w:val="007D3CCC"/>
    <w:rsid w:val="007D4117"/>
    <w:rsid w:val="007D44AD"/>
    <w:rsid w:val="007D4674"/>
    <w:rsid w:val="007D480B"/>
    <w:rsid w:val="007D4823"/>
    <w:rsid w:val="007D4DAA"/>
    <w:rsid w:val="007D4EDB"/>
    <w:rsid w:val="007D501A"/>
    <w:rsid w:val="007D51B1"/>
    <w:rsid w:val="007D523F"/>
    <w:rsid w:val="007D5381"/>
    <w:rsid w:val="007D53AC"/>
    <w:rsid w:val="007D57A2"/>
    <w:rsid w:val="007D583F"/>
    <w:rsid w:val="007D5B27"/>
    <w:rsid w:val="007D5C6E"/>
    <w:rsid w:val="007D5EFD"/>
    <w:rsid w:val="007D5F64"/>
    <w:rsid w:val="007D60B2"/>
    <w:rsid w:val="007D6119"/>
    <w:rsid w:val="007D6146"/>
    <w:rsid w:val="007D61ED"/>
    <w:rsid w:val="007D6264"/>
    <w:rsid w:val="007D63FF"/>
    <w:rsid w:val="007D6545"/>
    <w:rsid w:val="007D6CC1"/>
    <w:rsid w:val="007D6CEF"/>
    <w:rsid w:val="007D6F8E"/>
    <w:rsid w:val="007D720B"/>
    <w:rsid w:val="007D722F"/>
    <w:rsid w:val="007D7551"/>
    <w:rsid w:val="007D7A6F"/>
    <w:rsid w:val="007D7DC5"/>
    <w:rsid w:val="007D7F8E"/>
    <w:rsid w:val="007E010A"/>
    <w:rsid w:val="007E0413"/>
    <w:rsid w:val="007E046C"/>
    <w:rsid w:val="007E04BE"/>
    <w:rsid w:val="007E0661"/>
    <w:rsid w:val="007E06E6"/>
    <w:rsid w:val="007E0A7A"/>
    <w:rsid w:val="007E0B35"/>
    <w:rsid w:val="007E0C9C"/>
    <w:rsid w:val="007E0F62"/>
    <w:rsid w:val="007E1053"/>
    <w:rsid w:val="007E1414"/>
    <w:rsid w:val="007E154C"/>
    <w:rsid w:val="007E167D"/>
    <w:rsid w:val="007E16F0"/>
    <w:rsid w:val="007E19A7"/>
    <w:rsid w:val="007E1AE5"/>
    <w:rsid w:val="007E1C7B"/>
    <w:rsid w:val="007E1CB6"/>
    <w:rsid w:val="007E2393"/>
    <w:rsid w:val="007E2516"/>
    <w:rsid w:val="007E27B7"/>
    <w:rsid w:val="007E28AF"/>
    <w:rsid w:val="007E297B"/>
    <w:rsid w:val="007E2AB7"/>
    <w:rsid w:val="007E2DB2"/>
    <w:rsid w:val="007E2EFD"/>
    <w:rsid w:val="007E2F4A"/>
    <w:rsid w:val="007E3036"/>
    <w:rsid w:val="007E319F"/>
    <w:rsid w:val="007E347A"/>
    <w:rsid w:val="007E36B9"/>
    <w:rsid w:val="007E37B4"/>
    <w:rsid w:val="007E3923"/>
    <w:rsid w:val="007E3985"/>
    <w:rsid w:val="007E3C05"/>
    <w:rsid w:val="007E3E32"/>
    <w:rsid w:val="007E3F08"/>
    <w:rsid w:val="007E4055"/>
    <w:rsid w:val="007E409D"/>
    <w:rsid w:val="007E44A0"/>
    <w:rsid w:val="007E44F1"/>
    <w:rsid w:val="007E469B"/>
    <w:rsid w:val="007E4D0B"/>
    <w:rsid w:val="007E504C"/>
    <w:rsid w:val="007E506C"/>
    <w:rsid w:val="007E52D7"/>
    <w:rsid w:val="007E52FF"/>
    <w:rsid w:val="007E53BA"/>
    <w:rsid w:val="007E53C7"/>
    <w:rsid w:val="007E58B3"/>
    <w:rsid w:val="007E5955"/>
    <w:rsid w:val="007E5B2D"/>
    <w:rsid w:val="007E5C56"/>
    <w:rsid w:val="007E5C64"/>
    <w:rsid w:val="007E5FE0"/>
    <w:rsid w:val="007E60DB"/>
    <w:rsid w:val="007E6103"/>
    <w:rsid w:val="007E6597"/>
    <w:rsid w:val="007E6698"/>
    <w:rsid w:val="007E67D2"/>
    <w:rsid w:val="007E6BF1"/>
    <w:rsid w:val="007E6CC9"/>
    <w:rsid w:val="007E6F1F"/>
    <w:rsid w:val="007E70FC"/>
    <w:rsid w:val="007E7241"/>
    <w:rsid w:val="007E72DF"/>
    <w:rsid w:val="007E73E9"/>
    <w:rsid w:val="007E7587"/>
    <w:rsid w:val="007E75AC"/>
    <w:rsid w:val="007E77CB"/>
    <w:rsid w:val="007E79E8"/>
    <w:rsid w:val="007E7AC1"/>
    <w:rsid w:val="007E7B31"/>
    <w:rsid w:val="007E7CA9"/>
    <w:rsid w:val="007E7EF0"/>
    <w:rsid w:val="007F0001"/>
    <w:rsid w:val="007F00E1"/>
    <w:rsid w:val="007F0258"/>
    <w:rsid w:val="007F0290"/>
    <w:rsid w:val="007F02FB"/>
    <w:rsid w:val="007F0355"/>
    <w:rsid w:val="007F0376"/>
    <w:rsid w:val="007F05BB"/>
    <w:rsid w:val="007F0895"/>
    <w:rsid w:val="007F09A9"/>
    <w:rsid w:val="007F0A89"/>
    <w:rsid w:val="007F0DFE"/>
    <w:rsid w:val="007F1166"/>
    <w:rsid w:val="007F1321"/>
    <w:rsid w:val="007F160C"/>
    <w:rsid w:val="007F18A9"/>
    <w:rsid w:val="007F1A68"/>
    <w:rsid w:val="007F1A9D"/>
    <w:rsid w:val="007F1AC8"/>
    <w:rsid w:val="007F1B57"/>
    <w:rsid w:val="007F1C00"/>
    <w:rsid w:val="007F1C4F"/>
    <w:rsid w:val="007F21CF"/>
    <w:rsid w:val="007F2337"/>
    <w:rsid w:val="007F2416"/>
    <w:rsid w:val="007F24F3"/>
    <w:rsid w:val="007F25AE"/>
    <w:rsid w:val="007F2683"/>
    <w:rsid w:val="007F27C7"/>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019"/>
    <w:rsid w:val="007F5355"/>
    <w:rsid w:val="007F56B9"/>
    <w:rsid w:val="007F59DB"/>
    <w:rsid w:val="007F5A61"/>
    <w:rsid w:val="007F5BE0"/>
    <w:rsid w:val="007F5C5F"/>
    <w:rsid w:val="007F5E46"/>
    <w:rsid w:val="007F6019"/>
    <w:rsid w:val="007F6292"/>
    <w:rsid w:val="007F636E"/>
    <w:rsid w:val="007F642F"/>
    <w:rsid w:val="007F669B"/>
    <w:rsid w:val="007F68AC"/>
    <w:rsid w:val="007F6AA8"/>
    <w:rsid w:val="007F6AB0"/>
    <w:rsid w:val="007F6AB5"/>
    <w:rsid w:val="007F6AE3"/>
    <w:rsid w:val="007F6BC7"/>
    <w:rsid w:val="007F6C53"/>
    <w:rsid w:val="007F6F18"/>
    <w:rsid w:val="007F7238"/>
    <w:rsid w:val="007F72CF"/>
    <w:rsid w:val="007F7380"/>
    <w:rsid w:val="007F770C"/>
    <w:rsid w:val="007F7718"/>
    <w:rsid w:val="007F78EB"/>
    <w:rsid w:val="007F7BEC"/>
    <w:rsid w:val="007F7E6D"/>
    <w:rsid w:val="007F7EC7"/>
    <w:rsid w:val="007F7ED9"/>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C1C"/>
    <w:rsid w:val="00801D27"/>
    <w:rsid w:val="00802255"/>
    <w:rsid w:val="008022CB"/>
    <w:rsid w:val="0080238C"/>
    <w:rsid w:val="00802634"/>
    <w:rsid w:val="00802739"/>
    <w:rsid w:val="00802932"/>
    <w:rsid w:val="00802B1E"/>
    <w:rsid w:val="00802D29"/>
    <w:rsid w:val="008032E6"/>
    <w:rsid w:val="00803719"/>
    <w:rsid w:val="008038B6"/>
    <w:rsid w:val="0080411A"/>
    <w:rsid w:val="0080422B"/>
    <w:rsid w:val="00804296"/>
    <w:rsid w:val="0080429A"/>
    <w:rsid w:val="00804329"/>
    <w:rsid w:val="008044BF"/>
    <w:rsid w:val="00804931"/>
    <w:rsid w:val="00804B7F"/>
    <w:rsid w:val="00804FE2"/>
    <w:rsid w:val="00805263"/>
    <w:rsid w:val="00805420"/>
    <w:rsid w:val="0080550C"/>
    <w:rsid w:val="0080559E"/>
    <w:rsid w:val="0080587A"/>
    <w:rsid w:val="00805941"/>
    <w:rsid w:val="00805ABF"/>
    <w:rsid w:val="00805C06"/>
    <w:rsid w:val="00806016"/>
    <w:rsid w:val="00806282"/>
    <w:rsid w:val="008063A3"/>
    <w:rsid w:val="008067C6"/>
    <w:rsid w:val="00806BE1"/>
    <w:rsid w:val="00806D41"/>
    <w:rsid w:val="00806DC0"/>
    <w:rsid w:val="00806F53"/>
    <w:rsid w:val="0080700F"/>
    <w:rsid w:val="00807102"/>
    <w:rsid w:val="008072F5"/>
    <w:rsid w:val="00807658"/>
    <w:rsid w:val="008076F9"/>
    <w:rsid w:val="00807988"/>
    <w:rsid w:val="00807DAB"/>
    <w:rsid w:val="00807E99"/>
    <w:rsid w:val="00807FC8"/>
    <w:rsid w:val="008102A5"/>
    <w:rsid w:val="0081072D"/>
    <w:rsid w:val="00810A71"/>
    <w:rsid w:val="00810E2A"/>
    <w:rsid w:val="00810E3B"/>
    <w:rsid w:val="00810F88"/>
    <w:rsid w:val="00811049"/>
    <w:rsid w:val="00811174"/>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1F3A"/>
    <w:rsid w:val="008123D2"/>
    <w:rsid w:val="008125A8"/>
    <w:rsid w:val="008125D1"/>
    <w:rsid w:val="008128CF"/>
    <w:rsid w:val="00812CDC"/>
    <w:rsid w:val="00812F61"/>
    <w:rsid w:val="00813001"/>
    <w:rsid w:val="00813229"/>
    <w:rsid w:val="00813453"/>
    <w:rsid w:val="008135C1"/>
    <w:rsid w:val="008136FD"/>
    <w:rsid w:val="008137CC"/>
    <w:rsid w:val="00813AA7"/>
    <w:rsid w:val="00813AC9"/>
    <w:rsid w:val="00813AF1"/>
    <w:rsid w:val="00813B53"/>
    <w:rsid w:val="00813BED"/>
    <w:rsid w:val="00813C8B"/>
    <w:rsid w:val="00813ED3"/>
    <w:rsid w:val="00813EEA"/>
    <w:rsid w:val="00813F2B"/>
    <w:rsid w:val="00813F58"/>
    <w:rsid w:val="00813FA3"/>
    <w:rsid w:val="00814143"/>
    <w:rsid w:val="00814219"/>
    <w:rsid w:val="00814444"/>
    <w:rsid w:val="008145B9"/>
    <w:rsid w:val="0081497E"/>
    <w:rsid w:val="00814B4F"/>
    <w:rsid w:val="00814D87"/>
    <w:rsid w:val="00814FD1"/>
    <w:rsid w:val="008150B2"/>
    <w:rsid w:val="00815571"/>
    <w:rsid w:val="008156B9"/>
    <w:rsid w:val="0081583D"/>
    <w:rsid w:val="008159DF"/>
    <w:rsid w:val="008159F3"/>
    <w:rsid w:val="00815AAF"/>
    <w:rsid w:val="00815B29"/>
    <w:rsid w:val="00815D08"/>
    <w:rsid w:val="00815DE7"/>
    <w:rsid w:val="00815E51"/>
    <w:rsid w:val="008164C2"/>
    <w:rsid w:val="008165C4"/>
    <w:rsid w:val="00816640"/>
    <w:rsid w:val="0081664A"/>
    <w:rsid w:val="00816982"/>
    <w:rsid w:val="00816BA2"/>
    <w:rsid w:val="00816BD7"/>
    <w:rsid w:val="00816E69"/>
    <w:rsid w:val="00816ED3"/>
    <w:rsid w:val="00816F32"/>
    <w:rsid w:val="00817163"/>
    <w:rsid w:val="008171ED"/>
    <w:rsid w:val="008172F5"/>
    <w:rsid w:val="008173E9"/>
    <w:rsid w:val="008174C2"/>
    <w:rsid w:val="0081776B"/>
    <w:rsid w:val="008177FE"/>
    <w:rsid w:val="008179AC"/>
    <w:rsid w:val="008179E1"/>
    <w:rsid w:val="00817ACD"/>
    <w:rsid w:val="00817B12"/>
    <w:rsid w:val="00817BA2"/>
    <w:rsid w:val="00817BFD"/>
    <w:rsid w:val="00817C62"/>
    <w:rsid w:val="00817E07"/>
    <w:rsid w:val="00817E46"/>
    <w:rsid w:val="00817F9C"/>
    <w:rsid w:val="00820064"/>
    <w:rsid w:val="008200B7"/>
    <w:rsid w:val="0082031A"/>
    <w:rsid w:val="0082051B"/>
    <w:rsid w:val="008205E3"/>
    <w:rsid w:val="008206FC"/>
    <w:rsid w:val="00820926"/>
    <w:rsid w:val="00820A7A"/>
    <w:rsid w:val="00820C34"/>
    <w:rsid w:val="00820CE6"/>
    <w:rsid w:val="00820D5E"/>
    <w:rsid w:val="00820F26"/>
    <w:rsid w:val="00821321"/>
    <w:rsid w:val="008216BF"/>
    <w:rsid w:val="008219AE"/>
    <w:rsid w:val="00821EBF"/>
    <w:rsid w:val="008220D7"/>
    <w:rsid w:val="00822119"/>
    <w:rsid w:val="008221B1"/>
    <w:rsid w:val="008221D2"/>
    <w:rsid w:val="008222D0"/>
    <w:rsid w:val="00822473"/>
    <w:rsid w:val="008224AD"/>
    <w:rsid w:val="008224B1"/>
    <w:rsid w:val="0082252B"/>
    <w:rsid w:val="00822541"/>
    <w:rsid w:val="008225A1"/>
    <w:rsid w:val="00822717"/>
    <w:rsid w:val="00822858"/>
    <w:rsid w:val="008228FB"/>
    <w:rsid w:val="0082297D"/>
    <w:rsid w:val="00822995"/>
    <w:rsid w:val="00822B04"/>
    <w:rsid w:val="00822B10"/>
    <w:rsid w:val="00822B7C"/>
    <w:rsid w:val="00822C13"/>
    <w:rsid w:val="00822C1B"/>
    <w:rsid w:val="00822CD8"/>
    <w:rsid w:val="00822E89"/>
    <w:rsid w:val="00823032"/>
    <w:rsid w:val="0082317D"/>
    <w:rsid w:val="0082361F"/>
    <w:rsid w:val="008236BC"/>
    <w:rsid w:val="008237D5"/>
    <w:rsid w:val="00823BAD"/>
    <w:rsid w:val="00823F7E"/>
    <w:rsid w:val="00824004"/>
    <w:rsid w:val="008240F9"/>
    <w:rsid w:val="008241F7"/>
    <w:rsid w:val="008241FC"/>
    <w:rsid w:val="008243A7"/>
    <w:rsid w:val="00824565"/>
    <w:rsid w:val="008245B3"/>
    <w:rsid w:val="008245BD"/>
    <w:rsid w:val="008246B9"/>
    <w:rsid w:val="008247DB"/>
    <w:rsid w:val="0082489E"/>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87B"/>
    <w:rsid w:val="00826904"/>
    <w:rsid w:val="00826A31"/>
    <w:rsid w:val="00826BC6"/>
    <w:rsid w:val="0082704B"/>
    <w:rsid w:val="008270D5"/>
    <w:rsid w:val="0082718A"/>
    <w:rsid w:val="008271A5"/>
    <w:rsid w:val="008271C9"/>
    <w:rsid w:val="00827221"/>
    <w:rsid w:val="008276B5"/>
    <w:rsid w:val="00827705"/>
    <w:rsid w:val="00827BD9"/>
    <w:rsid w:val="00827C1A"/>
    <w:rsid w:val="00827D25"/>
    <w:rsid w:val="00827DC0"/>
    <w:rsid w:val="00830059"/>
    <w:rsid w:val="008300F3"/>
    <w:rsid w:val="00830173"/>
    <w:rsid w:val="0083034D"/>
    <w:rsid w:val="0083038E"/>
    <w:rsid w:val="008304F5"/>
    <w:rsid w:val="008305D9"/>
    <w:rsid w:val="0083068A"/>
    <w:rsid w:val="008307C1"/>
    <w:rsid w:val="008307F9"/>
    <w:rsid w:val="0083082F"/>
    <w:rsid w:val="008309C9"/>
    <w:rsid w:val="00830B6F"/>
    <w:rsid w:val="00830EC2"/>
    <w:rsid w:val="00831168"/>
    <w:rsid w:val="00831213"/>
    <w:rsid w:val="008313BB"/>
    <w:rsid w:val="0083151B"/>
    <w:rsid w:val="008315EA"/>
    <w:rsid w:val="00831700"/>
    <w:rsid w:val="00831758"/>
    <w:rsid w:val="00831860"/>
    <w:rsid w:val="00831914"/>
    <w:rsid w:val="00831978"/>
    <w:rsid w:val="00831A3D"/>
    <w:rsid w:val="00831B24"/>
    <w:rsid w:val="00831BAA"/>
    <w:rsid w:val="00831C25"/>
    <w:rsid w:val="00831CAA"/>
    <w:rsid w:val="00831FD6"/>
    <w:rsid w:val="0083228C"/>
    <w:rsid w:val="008324D6"/>
    <w:rsid w:val="0083254B"/>
    <w:rsid w:val="0083254C"/>
    <w:rsid w:val="00832BB1"/>
    <w:rsid w:val="00832CE5"/>
    <w:rsid w:val="00832E4D"/>
    <w:rsid w:val="008331A5"/>
    <w:rsid w:val="00833208"/>
    <w:rsid w:val="008333BF"/>
    <w:rsid w:val="0083373A"/>
    <w:rsid w:val="00833945"/>
    <w:rsid w:val="00833983"/>
    <w:rsid w:val="00833BC7"/>
    <w:rsid w:val="00833CD4"/>
    <w:rsid w:val="00833DC4"/>
    <w:rsid w:val="00833E6F"/>
    <w:rsid w:val="00834082"/>
    <w:rsid w:val="008341EB"/>
    <w:rsid w:val="008342E5"/>
    <w:rsid w:val="0083433A"/>
    <w:rsid w:val="008344FB"/>
    <w:rsid w:val="0083453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5E0"/>
    <w:rsid w:val="0083678D"/>
    <w:rsid w:val="00836AC3"/>
    <w:rsid w:val="00836B5C"/>
    <w:rsid w:val="00836B7F"/>
    <w:rsid w:val="00836BE4"/>
    <w:rsid w:val="00836CA1"/>
    <w:rsid w:val="00836EC9"/>
    <w:rsid w:val="0083727C"/>
    <w:rsid w:val="0083743B"/>
    <w:rsid w:val="00837482"/>
    <w:rsid w:val="008376AB"/>
    <w:rsid w:val="008379FD"/>
    <w:rsid w:val="00837AA8"/>
    <w:rsid w:val="00837E6C"/>
    <w:rsid w:val="00837F7C"/>
    <w:rsid w:val="008401E8"/>
    <w:rsid w:val="00840287"/>
    <w:rsid w:val="00840552"/>
    <w:rsid w:val="008407EB"/>
    <w:rsid w:val="00840823"/>
    <w:rsid w:val="00840B83"/>
    <w:rsid w:val="00840C4D"/>
    <w:rsid w:val="00840DF1"/>
    <w:rsid w:val="00840F2E"/>
    <w:rsid w:val="00841156"/>
    <w:rsid w:val="008412B4"/>
    <w:rsid w:val="008414B1"/>
    <w:rsid w:val="008414C9"/>
    <w:rsid w:val="0084167E"/>
    <w:rsid w:val="008419F5"/>
    <w:rsid w:val="008419FA"/>
    <w:rsid w:val="00841C6C"/>
    <w:rsid w:val="00841F8E"/>
    <w:rsid w:val="00842043"/>
    <w:rsid w:val="00842179"/>
    <w:rsid w:val="008427B8"/>
    <w:rsid w:val="008429F5"/>
    <w:rsid w:val="00842A3B"/>
    <w:rsid w:val="00842B70"/>
    <w:rsid w:val="00842ED8"/>
    <w:rsid w:val="00842F46"/>
    <w:rsid w:val="00842F62"/>
    <w:rsid w:val="008430D1"/>
    <w:rsid w:val="008431A4"/>
    <w:rsid w:val="0084356E"/>
    <w:rsid w:val="008436F2"/>
    <w:rsid w:val="008438D2"/>
    <w:rsid w:val="0084395C"/>
    <w:rsid w:val="008439DC"/>
    <w:rsid w:val="00843D80"/>
    <w:rsid w:val="00843E0B"/>
    <w:rsid w:val="00843F4F"/>
    <w:rsid w:val="008440E6"/>
    <w:rsid w:val="008442D6"/>
    <w:rsid w:val="00844355"/>
    <w:rsid w:val="0084441F"/>
    <w:rsid w:val="008447AC"/>
    <w:rsid w:val="008447BB"/>
    <w:rsid w:val="00844840"/>
    <w:rsid w:val="00844A14"/>
    <w:rsid w:val="00844AB9"/>
    <w:rsid w:val="00844C42"/>
    <w:rsid w:val="00845011"/>
    <w:rsid w:val="00845200"/>
    <w:rsid w:val="00845356"/>
    <w:rsid w:val="0084555F"/>
    <w:rsid w:val="00845567"/>
    <w:rsid w:val="008456BF"/>
    <w:rsid w:val="00845E5E"/>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AA4"/>
    <w:rsid w:val="00847EC8"/>
    <w:rsid w:val="00847F55"/>
    <w:rsid w:val="00847F5B"/>
    <w:rsid w:val="0085001D"/>
    <w:rsid w:val="008500C6"/>
    <w:rsid w:val="00850153"/>
    <w:rsid w:val="00850273"/>
    <w:rsid w:val="00850428"/>
    <w:rsid w:val="008504FE"/>
    <w:rsid w:val="008505A1"/>
    <w:rsid w:val="00850664"/>
    <w:rsid w:val="0085068B"/>
    <w:rsid w:val="00850999"/>
    <w:rsid w:val="00850A32"/>
    <w:rsid w:val="00850A36"/>
    <w:rsid w:val="00850A4F"/>
    <w:rsid w:val="00850C41"/>
    <w:rsid w:val="00850C47"/>
    <w:rsid w:val="00850CB0"/>
    <w:rsid w:val="00850F40"/>
    <w:rsid w:val="00850FDD"/>
    <w:rsid w:val="00850FE4"/>
    <w:rsid w:val="008513DE"/>
    <w:rsid w:val="008513F3"/>
    <w:rsid w:val="00851574"/>
    <w:rsid w:val="00851668"/>
    <w:rsid w:val="00851C92"/>
    <w:rsid w:val="00851CFD"/>
    <w:rsid w:val="0085221A"/>
    <w:rsid w:val="008522BE"/>
    <w:rsid w:val="008522E7"/>
    <w:rsid w:val="0085235A"/>
    <w:rsid w:val="0085296B"/>
    <w:rsid w:val="008530A1"/>
    <w:rsid w:val="00853277"/>
    <w:rsid w:val="0085336C"/>
    <w:rsid w:val="00853395"/>
    <w:rsid w:val="00853654"/>
    <w:rsid w:val="00853743"/>
    <w:rsid w:val="008537E7"/>
    <w:rsid w:val="008538E5"/>
    <w:rsid w:val="00853BB1"/>
    <w:rsid w:val="00853CBE"/>
    <w:rsid w:val="00853DCF"/>
    <w:rsid w:val="00853E13"/>
    <w:rsid w:val="00853F4E"/>
    <w:rsid w:val="008541EB"/>
    <w:rsid w:val="008543D5"/>
    <w:rsid w:val="00854445"/>
    <w:rsid w:val="008545B3"/>
    <w:rsid w:val="008546D0"/>
    <w:rsid w:val="0085482F"/>
    <w:rsid w:val="008548E9"/>
    <w:rsid w:val="008549CA"/>
    <w:rsid w:val="00854CC5"/>
    <w:rsid w:val="00854D00"/>
    <w:rsid w:val="00854D86"/>
    <w:rsid w:val="00854EB9"/>
    <w:rsid w:val="00855136"/>
    <w:rsid w:val="00855145"/>
    <w:rsid w:val="0085517B"/>
    <w:rsid w:val="0085560C"/>
    <w:rsid w:val="00855880"/>
    <w:rsid w:val="00855904"/>
    <w:rsid w:val="008559C5"/>
    <w:rsid w:val="00855A34"/>
    <w:rsid w:val="00855B01"/>
    <w:rsid w:val="008564F4"/>
    <w:rsid w:val="00856558"/>
    <w:rsid w:val="00856687"/>
    <w:rsid w:val="00856701"/>
    <w:rsid w:val="008567C9"/>
    <w:rsid w:val="008568A1"/>
    <w:rsid w:val="00856A51"/>
    <w:rsid w:val="00856E21"/>
    <w:rsid w:val="0085701B"/>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56C"/>
    <w:rsid w:val="00860656"/>
    <w:rsid w:val="00860688"/>
    <w:rsid w:val="00860B92"/>
    <w:rsid w:val="0086108C"/>
    <w:rsid w:val="00861299"/>
    <w:rsid w:val="008612F1"/>
    <w:rsid w:val="008612F7"/>
    <w:rsid w:val="0086133A"/>
    <w:rsid w:val="0086141F"/>
    <w:rsid w:val="00861570"/>
    <w:rsid w:val="008617FB"/>
    <w:rsid w:val="00861919"/>
    <w:rsid w:val="00861AEA"/>
    <w:rsid w:val="00861BA6"/>
    <w:rsid w:val="00861CF0"/>
    <w:rsid w:val="00861D8F"/>
    <w:rsid w:val="00861FF6"/>
    <w:rsid w:val="00862518"/>
    <w:rsid w:val="008628FA"/>
    <w:rsid w:val="00862AAE"/>
    <w:rsid w:val="00862B01"/>
    <w:rsid w:val="00862B54"/>
    <w:rsid w:val="00862E82"/>
    <w:rsid w:val="00862F11"/>
    <w:rsid w:val="008631C3"/>
    <w:rsid w:val="00863338"/>
    <w:rsid w:val="008633A2"/>
    <w:rsid w:val="0086355E"/>
    <w:rsid w:val="008635BF"/>
    <w:rsid w:val="008639D1"/>
    <w:rsid w:val="00863C59"/>
    <w:rsid w:val="00863D44"/>
    <w:rsid w:val="00863F25"/>
    <w:rsid w:val="00864178"/>
    <w:rsid w:val="00864405"/>
    <w:rsid w:val="00864508"/>
    <w:rsid w:val="00864755"/>
    <w:rsid w:val="00864759"/>
    <w:rsid w:val="00864CD2"/>
    <w:rsid w:val="00864E50"/>
    <w:rsid w:val="00864F35"/>
    <w:rsid w:val="00864FB8"/>
    <w:rsid w:val="0086511D"/>
    <w:rsid w:val="008651B6"/>
    <w:rsid w:val="00865520"/>
    <w:rsid w:val="00865675"/>
    <w:rsid w:val="00865971"/>
    <w:rsid w:val="00865C5D"/>
    <w:rsid w:val="00865E42"/>
    <w:rsid w:val="00865FE3"/>
    <w:rsid w:val="00866453"/>
    <w:rsid w:val="00866579"/>
    <w:rsid w:val="008666CD"/>
    <w:rsid w:val="008667D1"/>
    <w:rsid w:val="008667F7"/>
    <w:rsid w:val="0086680D"/>
    <w:rsid w:val="00866846"/>
    <w:rsid w:val="00866860"/>
    <w:rsid w:val="00866E2A"/>
    <w:rsid w:val="00866EA4"/>
    <w:rsid w:val="00867065"/>
    <w:rsid w:val="00867204"/>
    <w:rsid w:val="008674FB"/>
    <w:rsid w:val="0086752E"/>
    <w:rsid w:val="0086770D"/>
    <w:rsid w:val="00867BCA"/>
    <w:rsid w:val="00867C05"/>
    <w:rsid w:val="00867D9C"/>
    <w:rsid w:val="00867ECA"/>
    <w:rsid w:val="0087048B"/>
    <w:rsid w:val="00870571"/>
    <w:rsid w:val="0087066E"/>
    <w:rsid w:val="008706EB"/>
    <w:rsid w:val="00870785"/>
    <w:rsid w:val="0087085C"/>
    <w:rsid w:val="008708B0"/>
    <w:rsid w:val="0087094C"/>
    <w:rsid w:val="00870A66"/>
    <w:rsid w:val="00870CC9"/>
    <w:rsid w:val="008711AA"/>
    <w:rsid w:val="008714C6"/>
    <w:rsid w:val="008714EA"/>
    <w:rsid w:val="0087152A"/>
    <w:rsid w:val="0087157B"/>
    <w:rsid w:val="00871644"/>
    <w:rsid w:val="00871747"/>
    <w:rsid w:val="00871827"/>
    <w:rsid w:val="00871919"/>
    <w:rsid w:val="00871B32"/>
    <w:rsid w:val="00871C1D"/>
    <w:rsid w:val="00871EA2"/>
    <w:rsid w:val="00871EFA"/>
    <w:rsid w:val="0087228C"/>
    <w:rsid w:val="008724D3"/>
    <w:rsid w:val="0087255A"/>
    <w:rsid w:val="00872611"/>
    <w:rsid w:val="00872B70"/>
    <w:rsid w:val="00873041"/>
    <w:rsid w:val="008731FF"/>
    <w:rsid w:val="008732BF"/>
    <w:rsid w:val="008733C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6C0"/>
    <w:rsid w:val="00874840"/>
    <w:rsid w:val="008748D5"/>
    <w:rsid w:val="00874A37"/>
    <w:rsid w:val="00874B49"/>
    <w:rsid w:val="00874B50"/>
    <w:rsid w:val="00874B60"/>
    <w:rsid w:val="00874BA7"/>
    <w:rsid w:val="00874E5C"/>
    <w:rsid w:val="00875091"/>
    <w:rsid w:val="00875123"/>
    <w:rsid w:val="0087513B"/>
    <w:rsid w:val="0087532E"/>
    <w:rsid w:val="00875431"/>
    <w:rsid w:val="0087553A"/>
    <w:rsid w:val="00875AFA"/>
    <w:rsid w:val="00875D4A"/>
    <w:rsid w:val="00875F0D"/>
    <w:rsid w:val="00875F8E"/>
    <w:rsid w:val="0087609F"/>
    <w:rsid w:val="0087617D"/>
    <w:rsid w:val="0087644A"/>
    <w:rsid w:val="0087677F"/>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23"/>
    <w:rsid w:val="00877F9C"/>
    <w:rsid w:val="00877FA8"/>
    <w:rsid w:val="00880018"/>
    <w:rsid w:val="00880291"/>
    <w:rsid w:val="00880FF5"/>
    <w:rsid w:val="008810EF"/>
    <w:rsid w:val="00881109"/>
    <w:rsid w:val="00881226"/>
    <w:rsid w:val="0088150A"/>
    <w:rsid w:val="008815CB"/>
    <w:rsid w:val="00881786"/>
    <w:rsid w:val="00881810"/>
    <w:rsid w:val="00881C5D"/>
    <w:rsid w:val="00882255"/>
    <w:rsid w:val="0088236D"/>
    <w:rsid w:val="008823E4"/>
    <w:rsid w:val="00882782"/>
    <w:rsid w:val="00882A4C"/>
    <w:rsid w:val="00882CEC"/>
    <w:rsid w:val="00882CF5"/>
    <w:rsid w:val="00882F22"/>
    <w:rsid w:val="00882F44"/>
    <w:rsid w:val="008830BC"/>
    <w:rsid w:val="00883335"/>
    <w:rsid w:val="00883478"/>
    <w:rsid w:val="00883498"/>
    <w:rsid w:val="00883563"/>
    <w:rsid w:val="00883659"/>
    <w:rsid w:val="0088375F"/>
    <w:rsid w:val="008837A7"/>
    <w:rsid w:val="00883871"/>
    <w:rsid w:val="00883A0F"/>
    <w:rsid w:val="00883EAA"/>
    <w:rsid w:val="00883F68"/>
    <w:rsid w:val="00883F98"/>
    <w:rsid w:val="00884731"/>
    <w:rsid w:val="00884A5C"/>
    <w:rsid w:val="00884F4F"/>
    <w:rsid w:val="00884F7E"/>
    <w:rsid w:val="008851F6"/>
    <w:rsid w:val="00885243"/>
    <w:rsid w:val="0088531C"/>
    <w:rsid w:val="00885635"/>
    <w:rsid w:val="00885699"/>
    <w:rsid w:val="00885847"/>
    <w:rsid w:val="00885A2F"/>
    <w:rsid w:val="00885B16"/>
    <w:rsid w:val="00885E99"/>
    <w:rsid w:val="00885FF3"/>
    <w:rsid w:val="00885FF5"/>
    <w:rsid w:val="0088604A"/>
    <w:rsid w:val="0088648C"/>
    <w:rsid w:val="0088661C"/>
    <w:rsid w:val="008867EE"/>
    <w:rsid w:val="00886B94"/>
    <w:rsid w:val="00886DB6"/>
    <w:rsid w:val="00886F93"/>
    <w:rsid w:val="0088735F"/>
    <w:rsid w:val="0088738F"/>
    <w:rsid w:val="008873DC"/>
    <w:rsid w:val="00887415"/>
    <w:rsid w:val="00887593"/>
    <w:rsid w:val="00887682"/>
    <w:rsid w:val="00887727"/>
    <w:rsid w:val="00887743"/>
    <w:rsid w:val="008878D4"/>
    <w:rsid w:val="00887907"/>
    <w:rsid w:val="00887932"/>
    <w:rsid w:val="00887A0B"/>
    <w:rsid w:val="00887A33"/>
    <w:rsid w:val="00887B34"/>
    <w:rsid w:val="00887B63"/>
    <w:rsid w:val="00887CC3"/>
    <w:rsid w:val="00887D1E"/>
    <w:rsid w:val="00887DC1"/>
    <w:rsid w:val="00887F70"/>
    <w:rsid w:val="00887F80"/>
    <w:rsid w:val="008900D9"/>
    <w:rsid w:val="00890367"/>
    <w:rsid w:val="008903CE"/>
    <w:rsid w:val="0089040D"/>
    <w:rsid w:val="008904A3"/>
    <w:rsid w:val="008904B0"/>
    <w:rsid w:val="0089066B"/>
    <w:rsid w:val="008906AE"/>
    <w:rsid w:val="008907D0"/>
    <w:rsid w:val="008908AB"/>
    <w:rsid w:val="00890C20"/>
    <w:rsid w:val="00890C44"/>
    <w:rsid w:val="00890ECF"/>
    <w:rsid w:val="0089119D"/>
    <w:rsid w:val="0089152A"/>
    <w:rsid w:val="008915D7"/>
    <w:rsid w:val="008916FE"/>
    <w:rsid w:val="00891A40"/>
    <w:rsid w:val="00891AC9"/>
    <w:rsid w:val="00891B44"/>
    <w:rsid w:val="00891B4A"/>
    <w:rsid w:val="00891BA5"/>
    <w:rsid w:val="00891E28"/>
    <w:rsid w:val="00891E9A"/>
    <w:rsid w:val="00892A82"/>
    <w:rsid w:val="00892C65"/>
    <w:rsid w:val="00892D7B"/>
    <w:rsid w:val="00892F01"/>
    <w:rsid w:val="00892FBC"/>
    <w:rsid w:val="00893137"/>
    <w:rsid w:val="00893142"/>
    <w:rsid w:val="00893332"/>
    <w:rsid w:val="00893341"/>
    <w:rsid w:val="0089353A"/>
    <w:rsid w:val="0089364E"/>
    <w:rsid w:val="00893675"/>
    <w:rsid w:val="008938AD"/>
    <w:rsid w:val="00893D75"/>
    <w:rsid w:val="00893F73"/>
    <w:rsid w:val="00893FB4"/>
    <w:rsid w:val="00894030"/>
    <w:rsid w:val="0089444A"/>
    <w:rsid w:val="00894668"/>
    <w:rsid w:val="008949B0"/>
    <w:rsid w:val="00894C4B"/>
    <w:rsid w:val="00894C88"/>
    <w:rsid w:val="00894DAE"/>
    <w:rsid w:val="00894DDB"/>
    <w:rsid w:val="00894DF1"/>
    <w:rsid w:val="00894E12"/>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1AD"/>
    <w:rsid w:val="00897203"/>
    <w:rsid w:val="00897226"/>
    <w:rsid w:val="00897289"/>
    <w:rsid w:val="00897C48"/>
    <w:rsid w:val="00897F0C"/>
    <w:rsid w:val="008A0458"/>
    <w:rsid w:val="008A0739"/>
    <w:rsid w:val="008A082B"/>
    <w:rsid w:val="008A083D"/>
    <w:rsid w:val="008A0FE6"/>
    <w:rsid w:val="008A1040"/>
    <w:rsid w:val="008A1053"/>
    <w:rsid w:val="008A106C"/>
    <w:rsid w:val="008A107D"/>
    <w:rsid w:val="008A151D"/>
    <w:rsid w:val="008A1775"/>
    <w:rsid w:val="008A18CC"/>
    <w:rsid w:val="008A1946"/>
    <w:rsid w:val="008A1C32"/>
    <w:rsid w:val="008A1FF1"/>
    <w:rsid w:val="008A20A4"/>
    <w:rsid w:val="008A20A6"/>
    <w:rsid w:val="008A20E7"/>
    <w:rsid w:val="008A224E"/>
    <w:rsid w:val="008A237B"/>
    <w:rsid w:val="008A26F5"/>
    <w:rsid w:val="008A2715"/>
    <w:rsid w:val="008A28BE"/>
    <w:rsid w:val="008A290B"/>
    <w:rsid w:val="008A2A15"/>
    <w:rsid w:val="008A2ACD"/>
    <w:rsid w:val="008A2E93"/>
    <w:rsid w:val="008A2F3B"/>
    <w:rsid w:val="008A3160"/>
    <w:rsid w:val="008A3480"/>
    <w:rsid w:val="008A3ABE"/>
    <w:rsid w:val="008A3D9A"/>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8CA"/>
    <w:rsid w:val="008A6947"/>
    <w:rsid w:val="008A6A42"/>
    <w:rsid w:val="008A6A5D"/>
    <w:rsid w:val="008A6B7D"/>
    <w:rsid w:val="008A6CD8"/>
    <w:rsid w:val="008A6CDB"/>
    <w:rsid w:val="008A6E71"/>
    <w:rsid w:val="008A6F42"/>
    <w:rsid w:val="008A7262"/>
    <w:rsid w:val="008A72DB"/>
    <w:rsid w:val="008A74B7"/>
    <w:rsid w:val="008A7637"/>
    <w:rsid w:val="008A77A2"/>
    <w:rsid w:val="008A78F4"/>
    <w:rsid w:val="008A7A5F"/>
    <w:rsid w:val="008A7B53"/>
    <w:rsid w:val="008A7CD2"/>
    <w:rsid w:val="008A7CDE"/>
    <w:rsid w:val="008A7DDA"/>
    <w:rsid w:val="008A7EF3"/>
    <w:rsid w:val="008B041D"/>
    <w:rsid w:val="008B04B6"/>
    <w:rsid w:val="008B0541"/>
    <w:rsid w:val="008B104F"/>
    <w:rsid w:val="008B11AF"/>
    <w:rsid w:val="008B12AA"/>
    <w:rsid w:val="008B136B"/>
    <w:rsid w:val="008B1397"/>
    <w:rsid w:val="008B15CC"/>
    <w:rsid w:val="008B19C2"/>
    <w:rsid w:val="008B1C4B"/>
    <w:rsid w:val="008B245C"/>
    <w:rsid w:val="008B250B"/>
    <w:rsid w:val="008B2582"/>
    <w:rsid w:val="008B2736"/>
    <w:rsid w:val="008B2825"/>
    <w:rsid w:val="008B28B0"/>
    <w:rsid w:val="008B2E31"/>
    <w:rsid w:val="008B2E3E"/>
    <w:rsid w:val="008B2EBF"/>
    <w:rsid w:val="008B321D"/>
    <w:rsid w:val="008B32F8"/>
    <w:rsid w:val="008B34C6"/>
    <w:rsid w:val="008B34F9"/>
    <w:rsid w:val="008B3916"/>
    <w:rsid w:val="008B3951"/>
    <w:rsid w:val="008B39A4"/>
    <w:rsid w:val="008B3AC1"/>
    <w:rsid w:val="008B3FE7"/>
    <w:rsid w:val="008B4064"/>
    <w:rsid w:val="008B408F"/>
    <w:rsid w:val="008B43D9"/>
    <w:rsid w:val="008B43F5"/>
    <w:rsid w:val="008B46D7"/>
    <w:rsid w:val="008B492C"/>
    <w:rsid w:val="008B4B28"/>
    <w:rsid w:val="008B4B46"/>
    <w:rsid w:val="008B4B56"/>
    <w:rsid w:val="008B4DC8"/>
    <w:rsid w:val="008B50C1"/>
    <w:rsid w:val="008B52E3"/>
    <w:rsid w:val="008B53E2"/>
    <w:rsid w:val="008B54D7"/>
    <w:rsid w:val="008B570C"/>
    <w:rsid w:val="008B5DF1"/>
    <w:rsid w:val="008B5F32"/>
    <w:rsid w:val="008B61C7"/>
    <w:rsid w:val="008B6262"/>
    <w:rsid w:val="008B64F0"/>
    <w:rsid w:val="008B691E"/>
    <w:rsid w:val="008B72AB"/>
    <w:rsid w:val="008B75E5"/>
    <w:rsid w:val="008B79F4"/>
    <w:rsid w:val="008B7A06"/>
    <w:rsid w:val="008B7AF3"/>
    <w:rsid w:val="008B7C49"/>
    <w:rsid w:val="008B7E44"/>
    <w:rsid w:val="008B7E8D"/>
    <w:rsid w:val="008B7EC4"/>
    <w:rsid w:val="008B7EE7"/>
    <w:rsid w:val="008B7EEE"/>
    <w:rsid w:val="008C0092"/>
    <w:rsid w:val="008C01B2"/>
    <w:rsid w:val="008C08BE"/>
    <w:rsid w:val="008C099A"/>
    <w:rsid w:val="008C0B88"/>
    <w:rsid w:val="008C1036"/>
    <w:rsid w:val="008C1042"/>
    <w:rsid w:val="008C1134"/>
    <w:rsid w:val="008C1310"/>
    <w:rsid w:val="008C1358"/>
    <w:rsid w:val="008C135A"/>
    <w:rsid w:val="008C13F0"/>
    <w:rsid w:val="008C1670"/>
    <w:rsid w:val="008C1694"/>
    <w:rsid w:val="008C1B9A"/>
    <w:rsid w:val="008C1FCE"/>
    <w:rsid w:val="008C225D"/>
    <w:rsid w:val="008C2435"/>
    <w:rsid w:val="008C247D"/>
    <w:rsid w:val="008C273C"/>
    <w:rsid w:val="008C2B59"/>
    <w:rsid w:val="008C3113"/>
    <w:rsid w:val="008C322F"/>
    <w:rsid w:val="008C34A4"/>
    <w:rsid w:val="008C3577"/>
    <w:rsid w:val="008C39E6"/>
    <w:rsid w:val="008C3A30"/>
    <w:rsid w:val="008C3AA4"/>
    <w:rsid w:val="008C3C3F"/>
    <w:rsid w:val="008C4283"/>
    <w:rsid w:val="008C437A"/>
    <w:rsid w:val="008C48E8"/>
    <w:rsid w:val="008C48EB"/>
    <w:rsid w:val="008C4921"/>
    <w:rsid w:val="008C4B6F"/>
    <w:rsid w:val="008C4BD6"/>
    <w:rsid w:val="008C4C82"/>
    <w:rsid w:val="008C4FD7"/>
    <w:rsid w:val="008C523D"/>
    <w:rsid w:val="008C53D3"/>
    <w:rsid w:val="008C545A"/>
    <w:rsid w:val="008C55A9"/>
    <w:rsid w:val="008C572B"/>
    <w:rsid w:val="008C5749"/>
    <w:rsid w:val="008C59CE"/>
    <w:rsid w:val="008C5C25"/>
    <w:rsid w:val="008C5D0B"/>
    <w:rsid w:val="008C5D81"/>
    <w:rsid w:val="008C5E14"/>
    <w:rsid w:val="008C5E20"/>
    <w:rsid w:val="008C5EEF"/>
    <w:rsid w:val="008C60E5"/>
    <w:rsid w:val="008C6154"/>
    <w:rsid w:val="008C6255"/>
    <w:rsid w:val="008C62DA"/>
    <w:rsid w:val="008C6373"/>
    <w:rsid w:val="008C643A"/>
    <w:rsid w:val="008C650C"/>
    <w:rsid w:val="008C6583"/>
    <w:rsid w:val="008C6695"/>
    <w:rsid w:val="008C67F3"/>
    <w:rsid w:val="008C6A7E"/>
    <w:rsid w:val="008C6BC2"/>
    <w:rsid w:val="008C6D92"/>
    <w:rsid w:val="008C7107"/>
    <w:rsid w:val="008C723A"/>
    <w:rsid w:val="008C7508"/>
    <w:rsid w:val="008C7514"/>
    <w:rsid w:val="008C784D"/>
    <w:rsid w:val="008C79D7"/>
    <w:rsid w:val="008C7B5E"/>
    <w:rsid w:val="008C7CD2"/>
    <w:rsid w:val="008C7FC3"/>
    <w:rsid w:val="008D0078"/>
    <w:rsid w:val="008D01D2"/>
    <w:rsid w:val="008D0296"/>
    <w:rsid w:val="008D0531"/>
    <w:rsid w:val="008D0705"/>
    <w:rsid w:val="008D070A"/>
    <w:rsid w:val="008D09F6"/>
    <w:rsid w:val="008D0AA2"/>
    <w:rsid w:val="008D0D0B"/>
    <w:rsid w:val="008D0EC8"/>
    <w:rsid w:val="008D0FDA"/>
    <w:rsid w:val="008D0FE4"/>
    <w:rsid w:val="008D10FF"/>
    <w:rsid w:val="008D1100"/>
    <w:rsid w:val="008D124D"/>
    <w:rsid w:val="008D12F8"/>
    <w:rsid w:val="008D13A1"/>
    <w:rsid w:val="008D1578"/>
    <w:rsid w:val="008D15D1"/>
    <w:rsid w:val="008D1710"/>
    <w:rsid w:val="008D1D39"/>
    <w:rsid w:val="008D23D6"/>
    <w:rsid w:val="008D25A1"/>
    <w:rsid w:val="008D2709"/>
    <w:rsid w:val="008D28DF"/>
    <w:rsid w:val="008D2A5E"/>
    <w:rsid w:val="008D2B84"/>
    <w:rsid w:val="008D2F11"/>
    <w:rsid w:val="008D30F1"/>
    <w:rsid w:val="008D356B"/>
    <w:rsid w:val="008D369C"/>
    <w:rsid w:val="008D3734"/>
    <w:rsid w:val="008D3742"/>
    <w:rsid w:val="008D3794"/>
    <w:rsid w:val="008D39CF"/>
    <w:rsid w:val="008D3A6F"/>
    <w:rsid w:val="008D3B10"/>
    <w:rsid w:val="008D3E7D"/>
    <w:rsid w:val="008D3F47"/>
    <w:rsid w:val="008D41D9"/>
    <w:rsid w:val="008D41E7"/>
    <w:rsid w:val="008D41F9"/>
    <w:rsid w:val="008D4370"/>
    <w:rsid w:val="008D480C"/>
    <w:rsid w:val="008D4957"/>
    <w:rsid w:val="008D49DA"/>
    <w:rsid w:val="008D4A75"/>
    <w:rsid w:val="008D4DF7"/>
    <w:rsid w:val="008D4EDB"/>
    <w:rsid w:val="008D5010"/>
    <w:rsid w:val="008D5162"/>
    <w:rsid w:val="008D588E"/>
    <w:rsid w:val="008D59C6"/>
    <w:rsid w:val="008D5A7F"/>
    <w:rsid w:val="008D5D71"/>
    <w:rsid w:val="008D5ED6"/>
    <w:rsid w:val="008D5FB5"/>
    <w:rsid w:val="008D61A1"/>
    <w:rsid w:val="008D6430"/>
    <w:rsid w:val="008D654F"/>
    <w:rsid w:val="008D67AB"/>
    <w:rsid w:val="008D67BC"/>
    <w:rsid w:val="008D699B"/>
    <w:rsid w:val="008D6B07"/>
    <w:rsid w:val="008D6B84"/>
    <w:rsid w:val="008D6CF7"/>
    <w:rsid w:val="008D6D89"/>
    <w:rsid w:val="008D6DF5"/>
    <w:rsid w:val="008D6E06"/>
    <w:rsid w:val="008D7067"/>
    <w:rsid w:val="008D73E8"/>
    <w:rsid w:val="008D75CC"/>
    <w:rsid w:val="008D7DF9"/>
    <w:rsid w:val="008D7FB5"/>
    <w:rsid w:val="008E0000"/>
    <w:rsid w:val="008E0188"/>
    <w:rsid w:val="008E036C"/>
    <w:rsid w:val="008E0506"/>
    <w:rsid w:val="008E0581"/>
    <w:rsid w:val="008E07ED"/>
    <w:rsid w:val="008E0934"/>
    <w:rsid w:val="008E0B4C"/>
    <w:rsid w:val="008E1182"/>
    <w:rsid w:val="008E1380"/>
    <w:rsid w:val="008E16C3"/>
    <w:rsid w:val="008E1A20"/>
    <w:rsid w:val="008E1D3C"/>
    <w:rsid w:val="008E22C9"/>
    <w:rsid w:val="008E2392"/>
    <w:rsid w:val="008E249F"/>
    <w:rsid w:val="008E28E9"/>
    <w:rsid w:val="008E2929"/>
    <w:rsid w:val="008E359E"/>
    <w:rsid w:val="008E366F"/>
    <w:rsid w:val="008E37FF"/>
    <w:rsid w:val="008E383D"/>
    <w:rsid w:val="008E39D9"/>
    <w:rsid w:val="008E3D18"/>
    <w:rsid w:val="008E3D2B"/>
    <w:rsid w:val="008E3DA8"/>
    <w:rsid w:val="008E4009"/>
    <w:rsid w:val="008E4278"/>
    <w:rsid w:val="008E42F4"/>
    <w:rsid w:val="008E43FB"/>
    <w:rsid w:val="008E4990"/>
    <w:rsid w:val="008E4BB5"/>
    <w:rsid w:val="008E4C32"/>
    <w:rsid w:val="008E4C4F"/>
    <w:rsid w:val="008E4C56"/>
    <w:rsid w:val="008E4E6E"/>
    <w:rsid w:val="008E4F2A"/>
    <w:rsid w:val="008E56DB"/>
    <w:rsid w:val="008E5987"/>
    <w:rsid w:val="008E5CE7"/>
    <w:rsid w:val="008E5DC1"/>
    <w:rsid w:val="008E5F86"/>
    <w:rsid w:val="008E61AF"/>
    <w:rsid w:val="008E628D"/>
    <w:rsid w:val="008E6448"/>
    <w:rsid w:val="008E6776"/>
    <w:rsid w:val="008E6B62"/>
    <w:rsid w:val="008E6C90"/>
    <w:rsid w:val="008E6C96"/>
    <w:rsid w:val="008E6F18"/>
    <w:rsid w:val="008E71F2"/>
    <w:rsid w:val="008E73C3"/>
    <w:rsid w:val="008E7436"/>
    <w:rsid w:val="008E779B"/>
    <w:rsid w:val="008E796E"/>
    <w:rsid w:val="008E7A08"/>
    <w:rsid w:val="008E7BA5"/>
    <w:rsid w:val="008E7D99"/>
    <w:rsid w:val="008F006A"/>
    <w:rsid w:val="008F0297"/>
    <w:rsid w:val="008F03E9"/>
    <w:rsid w:val="008F0501"/>
    <w:rsid w:val="008F0502"/>
    <w:rsid w:val="008F0615"/>
    <w:rsid w:val="008F06AF"/>
    <w:rsid w:val="008F0781"/>
    <w:rsid w:val="008F09FA"/>
    <w:rsid w:val="008F0AF1"/>
    <w:rsid w:val="008F0CB6"/>
    <w:rsid w:val="008F1154"/>
    <w:rsid w:val="008F15E7"/>
    <w:rsid w:val="008F1B49"/>
    <w:rsid w:val="008F1D57"/>
    <w:rsid w:val="008F1EF4"/>
    <w:rsid w:val="008F1F9A"/>
    <w:rsid w:val="008F2495"/>
    <w:rsid w:val="008F2928"/>
    <w:rsid w:val="008F2980"/>
    <w:rsid w:val="008F29E1"/>
    <w:rsid w:val="008F2A12"/>
    <w:rsid w:val="008F2C8A"/>
    <w:rsid w:val="008F2CD7"/>
    <w:rsid w:val="008F2F23"/>
    <w:rsid w:val="008F30DB"/>
    <w:rsid w:val="008F30DD"/>
    <w:rsid w:val="008F3109"/>
    <w:rsid w:val="008F32D0"/>
    <w:rsid w:val="008F3369"/>
    <w:rsid w:val="008F33D5"/>
    <w:rsid w:val="008F3623"/>
    <w:rsid w:val="008F367B"/>
    <w:rsid w:val="008F395F"/>
    <w:rsid w:val="008F3DFB"/>
    <w:rsid w:val="008F3EAA"/>
    <w:rsid w:val="008F4005"/>
    <w:rsid w:val="008F422D"/>
    <w:rsid w:val="008F42F4"/>
    <w:rsid w:val="008F43F9"/>
    <w:rsid w:val="008F47D7"/>
    <w:rsid w:val="008F4DC5"/>
    <w:rsid w:val="008F4DE0"/>
    <w:rsid w:val="008F5088"/>
    <w:rsid w:val="008F518B"/>
    <w:rsid w:val="008F5191"/>
    <w:rsid w:val="008F51AF"/>
    <w:rsid w:val="008F5361"/>
    <w:rsid w:val="008F58F7"/>
    <w:rsid w:val="008F5A79"/>
    <w:rsid w:val="008F5C30"/>
    <w:rsid w:val="008F5C91"/>
    <w:rsid w:val="008F5CCD"/>
    <w:rsid w:val="008F5CD5"/>
    <w:rsid w:val="008F5FC8"/>
    <w:rsid w:val="008F60EA"/>
    <w:rsid w:val="008F61D5"/>
    <w:rsid w:val="008F657E"/>
    <w:rsid w:val="008F6583"/>
    <w:rsid w:val="008F65BA"/>
    <w:rsid w:val="008F66BD"/>
    <w:rsid w:val="008F68CD"/>
    <w:rsid w:val="008F6F1B"/>
    <w:rsid w:val="008F6F24"/>
    <w:rsid w:val="008F6F77"/>
    <w:rsid w:val="008F7995"/>
    <w:rsid w:val="008F7E1C"/>
    <w:rsid w:val="009000B0"/>
    <w:rsid w:val="00900128"/>
    <w:rsid w:val="0090032E"/>
    <w:rsid w:val="00900373"/>
    <w:rsid w:val="0090085D"/>
    <w:rsid w:val="009009A5"/>
    <w:rsid w:val="00900A57"/>
    <w:rsid w:val="00900B79"/>
    <w:rsid w:val="00900D42"/>
    <w:rsid w:val="00900D8E"/>
    <w:rsid w:val="00900F0D"/>
    <w:rsid w:val="009010B7"/>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3A9"/>
    <w:rsid w:val="00903408"/>
    <w:rsid w:val="009037A5"/>
    <w:rsid w:val="00903B31"/>
    <w:rsid w:val="00903CA0"/>
    <w:rsid w:val="00903CC1"/>
    <w:rsid w:val="0090402D"/>
    <w:rsid w:val="009040CD"/>
    <w:rsid w:val="00904215"/>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953"/>
    <w:rsid w:val="009069EF"/>
    <w:rsid w:val="00906BDB"/>
    <w:rsid w:val="00906F7D"/>
    <w:rsid w:val="009070D5"/>
    <w:rsid w:val="00907556"/>
    <w:rsid w:val="0090761D"/>
    <w:rsid w:val="00907803"/>
    <w:rsid w:val="00907A92"/>
    <w:rsid w:val="00907F0B"/>
    <w:rsid w:val="009102A2"/>
    <w:rsid w:val="009102A6"/>
    <w:rsid w:val="0091032A"/>
    <w:rsid w:val="009107DE"/>
    <w:rsid w:val="00910DCB"/>
    <w:rsid w:val="00910E79"/>
    <w:rsid w:val="009111AB"/>
    <w:rsid w:val="00911349"/>
    <w:rsid w:val="009113E1"/>
    <w:rsid w:val="009113EE"/>
    <w:rsid w:val="009119EF"/>
    <w:rsid w:val="00911AD6"/>
    <w:rsid w:val="00911F01"/>
    <w:rsid w:val="00911FC2"/>
    <w:rsid w:val="009120DC"/>
    <w:rsid w:val="00912166"/>
    <w:rsid w:val="009122BC"/>
    <w:rsid w:val="009123DD"/>
    <w:rsid w:val="0091271A"/>
    <w:rsid w:val="009128E2"/>
    <w:rsid w:val="0091303D"/>
    <w:rsid w:val="009130EC"/>
    <w:rsid w:val="0091311B"/>
    <w:rsid w:val="00913331"/>
    <w:rsid w:val="009133B0"/>
    <w:rsid w:val="009135CD"/>
    <w:rsid w:val="0091361C"/>
    <w:rsid w:val="009136EF"/>
    <w:rsid w:val="00913836"/>
    <w:rsid w:val="009138D8"/>
    <w:rsid w:val="009138ED"/>
    <w:rsid w:val="00913E96"/>
    <w:rsid w:val="0091430D"/>
    <w:rsid w:val="009144EF"/>
    <w:rsid w:val="00914515"/>
    <w:rsid w:val="0091472B"/>
    <w:rsid w:val="00914D00"/>
    <w:rsid w:val="00914FDC"/>
    <w:rsid w:val="00914FDF"/>
    <w:rsid w:val="009151C1"/>
    <w:rsid w:val="00915441"/>
    <w:rsid w:val="009155F7"/>
    <w:rsid w:val="00915613"/>
    <w:rsid w:val="009156FA"/>
    <w:rsid w:val="00915851"/>
    <w:rsid w:val="00915A21"/>
    <w:rsid w:val="00915B0D"/>
    <w:rsid w:val="00915C34"/>
    <w:rsid w:val="00915F15"/>
    <w:rsid w:val="00915FF3"/>
    <w:rsid w:val="0091645B"/>
    <w:rsid w:val="0091672B"/>
    <w:rsid w:val="00916880"/>
    <w:rsid w:val="009169AC"/>
    <w:rsid w:val="00916A2C"/>
    <w:rsid w:val="00916A87"/>
    <w:rsid w:val="00917017"/>
    <w:rsid w:val="00917029"/>
    <w:rsid w:val="00917189"/>
    <w:rsid w:val="009172CC"/>
    <w:rsid w:val="009176CC"/>
    <w:rsid w:val="00917839"/>
    <w:rsid w:val="00917840"/>
    <w:rsid w:val="009200A3"/>
    <w:rsid w:val="009200E4"/>
    <w:rsid w:val="009201D9"/>
    <w:rsid w:val="0092061E"/>
    <w:rsid w:val="00920808"/>
    <w:rsid w:val="0092086A"/>
    <w:rsid w:val="00920962"/>
    <w:rsid w:val="00920989"/>
    <w:rsid w:val="00920A27"/>
    <w:rsid w:val="00920BD1"/>
    <w:rsid w:val="0092106D"/>
    <w:rsid w:val="009212C8"/>
    <w:rsid w:val="00921349"/>
    <w:rsid w:val="009215C7"/>
    <w:rsid w:val="009216B3"/>
    <w:rsid w:val="009216E9"/>
    <w:rsid w:val="00921809"/>
    <w:rsid w:val="009219A6"/>
    <w:rsid w:val="00921A16"/>
    <w:rsid w:val="00921A23"/>
    <w:rsid w:val="00921AE0"/>
    <w:rsid w:val="00921E55"/>
    <w:rsid w:val="00921F34"/>
    <w:rsid w:val="00921F65"/>
    <w:rsid w:val="00921FA6"/>
    <w:rsid w:val="0092222A"/>
    <w:rsid w:val="00922307"/>
    <w:rsid w:val="00922452"/>
    <w:rsid w:val="0092264D"/>
    <w:rsid w:val="00922693"/>
    <w:rsid w:val="009226B5"/>
    <w:rsid w:val="009228D5"/>
    <w:rsid w:val="00922BFF"/>
    <w:rsid w:val="00922C1F"/>
    <w:rsid w:val="00922D73"/>
    <w:rsid w:val="009231D6"/>
    <w:rsid w:val="009232A0"/>
    <w:rsid w:val="009232F0"/>
    <w:rsid w:val="00923301"/>
    <w:rsid w:val="00923492"/>
    <w:rsid w:val="009235C1"/>
    <w:rsid w:val="00923678"/>
    <w:rsid w:val="009239BC"/>
    <w:rsid w:val="009239C4"/>
    <w:rsid w:val="00923A6D"/>
    <w:rsid w:val="00923AFD"/>
    <w:rsid w:val="00923B19"/>
    <w:rsid w:val="00923B73"/>
    <w:rsid w:val="00923C3F"/>
    <w:rsid w:val="00923C53"/>
    <w:rsid w:val="00923CA7"/>
    <w:rsid w:val="00923CD4"/>
    <w:rsid w:val="00923DCE"/>
    <w:rsid w:val="00923E4F"/>
    <w:rsid w:val="00923E9B"/>
    <w:rsid w:val="00923F2B"/>
    <w:rsid w:val="00924151"/>
    <w:rsid w:val="009242D7"/>
    <w:rsid w:val="009246AB"/>
    <w:rsid w:val="00924971"/>
    <w:rsid w:val="00924B20"/>
    <w:rsid w:val="00924C8A"/>
    <w:rsid w:val="00924D2E"/>
    <w:rsid w:val="00924D93"/>
    <w:rsid w:val="00925484"/>
    <w:rsid w:val="00925530"/>
    <w:rsid w:val="009255E5"/>
    <w:rsid w:val="0092585E"/>
    <w:rsid w:val="009258C7"/>
    <w:rsid w:val="009258E9"/>
    <w:rsid w:val="00925B55"/>
    <w:rsid w:val="00925CC4"/>
    <w:rsid w:val="00925D05"/>
    <w:rsid w:val="00925E3E"/>
    <w:rsid w:val="00926035"/>
    <w:rsid w:val="009260B1"/>
    <w:rsid w:val="0092632C"/>
    <w:rsid w:val="00926359"/>
    <w:rsid w:val="00926472"/>
    <w:rsid w:val="00926563"/>
    <w:rsid w:val="00926575"/>
    <w:rsid w:val="0092662E"/>
    <w:rsid w:val="009266C7"/>
    <w:rsid w:val="009267FC"/>
    <w:rsid w:val="00926829"/>
    <w:rsid w:val="00926838"/>
    <w:rsid w:val="00926960"/>
    <w:rsid w:val="009269B1"/>
    <w:rsid w:val="00926BF3"/>
    <w:rsid w:val="00926DE2"/>
    <w:rsid w:val="0092722A"/>
    <w:rsid w:val="00927361"/>
    <w:rsid w:val="00927373"/>
    <w:rsid w:val="009275E1"/>
    <w:rsid w:val="009276DE"/>
    <w:rsid w:val="009276FF"/>
    <w:rsid w:val="009277BD"/>
    <w:rsid w:val="009277CC"/>
    <w:rsid w:val="009278A6"/>
    <w:rsid w:val="00927A31"/>
    <w:rsid w:val="00927C67"/>
    <w:rsid w:val="00927C99"/>
    <w:rsid w:val="00927DE0"/>
    <w:rsid w:val="0093007D"/>
    <w:rsid w:val="009300DD"/>
    <w:rsid w:val="00930357"/>
    <w:rsid w:val="00930408"/>
    <w:rsid w:val="009305BD"/>
    <w:rsid w:val="00930704"/>
    <w:rsid w:val="0093089D"/>
    <w:rsid w:val="00930979"/>
    <w:rsid w:val="009309DA"/>
    <w:rsid w:val="00930A68"/>
    <w:rsid w:val="00930D72"/>
    <w:rsid w:val="00930E63"/>
    <w:rsid w:val="00930F09"/>
    <w:rsid w:val="00931085"/>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BA"/>
    <w:rsid w:val="00933DE8"/>
    <w:rsid w:val="00934076"/>
    <w:rsid w:val="0093434C"/>
    <w:rsid w:val="009345A1"/>
    <w:rsid w:val="00934703"/>
    <w:rsid w:val="00934715"/>
    <w:rsid w:val="009347B0"/>
    <w:rsid w:val="0093485B"/>
    <w:rsid w:val="009348BF"/>
    <w:rsid w:val="00934A52"/>
    <w:rsid w:val="00934CCF"/>
    <w:rsid w:val="00935365"/>
    <w:rsid w:val="00935ED9"/>
    <w:rsid w:val="00935EDA"/>
    <w:rsid w:val="00936013"/>
    <w:rsid w:val="0093617A"/>
    <w:rsid w:val="009361E6"/>
    <w:rsid w:val="00936282"/>
    <w:rsid w:val="00936430"/>
    <w:rsid w:val="0093650F"/>
    <w:rsid w:val="00936AF2"/>
    <w:rsid w:val="00936D0C"/>
    <w:rsid w:val="00936F19"/>
    <w:rsid w:val="00936FE3"/>
    <w:rsid w:val="009370D1"/>
    <w:rsid w:val="0093712C"/>
    <w:rsid w:val="009376AB"/>
    <w:rsid w:val="009378A5"/>
    <w:rsid w:val="0093791A"/>
    <w:rsid w:val="00937A65"/>
    <w:rsid w:val="00937E38"/>
    <w:rsid w:val="0094029C"/>
    <w:rsid w:val="009404EF"/>
    <w:rsid w:val="0094050B"/>
    <w:rsid w:val="00940910"/>
    <w:rsid w:val="00940977"/>
    <w:rsid w:val="00940A03"/>
    <w:rsid w:val="00940B34"/>
    <w:rsid w:val="00940CD6"/>
    <w:rsid w:val="00940EA4"/>
    <w:rsid w:val="00940FE5"/>
    <w:rsid w:val="00941171"/>
    <w:rsid w:val="0094136D"/>
    <w:rsid w:val="009415D0"/>
    <w:rsid w:val="0094164E"/>
    <w:rsid w:val="00941C95"/>
    <w:rsid w:val="00941E4E"/>
    <w:rsid w:val="009420FD"/>
    <w:rsid w:val="009428EC"/>
    <w:rsid w:val="00942B48"/>
    <w:rsid w:val="00942DC1"/>
    <w:rsid w:val="0094316B"/>
    <w:rsid w:val="009433D3"/>
    <w:rsid w:val="009433F2"/>
    <w:rsid w:val="0094392F"/>
    <w:rsid w:val="0094395A"/>
    <w:rsid w:val="009439AD"/>
    <w:rsid w:val="00943A66"/>
    <w:rsid w:val="00943AFE"/>
    <w:rsid w:val="00943B3B"/>
    <w:rsid w:val="00943BBD"/>
    <w:rsid w:val="00943E73"/>
    <w:rsid w:val="00944030"/>
    <w:rsid w:val="00944293"/>
    <w:rsid w:val="00944356"/>
    <w:rsid w:val="0094445C"/>
    <w:rsid w:val="00944668"/>
    <w:rsid w:val="009447C2"/>
    <w:rsid w:val="0094495C"/>
    <w:rsid w:val="009449AB"/>
    <w:rsid w:val="00944C2F"/>
    <w:rsid w:val="00944E20"/>
    <w:rsid w:val="00944E30"/>
    <w:rsid w:val="00945091"/>
    <w:rsid w:val="00945250"/>
    <w:rsid w:val="00945596"/>
    <w:rsid w:val="009456DF"/>
    <w:rsid w:val="00945916"/>
    <w:rsid w:val="00945959"/>
    <w:rsid w:val="009459BB"/>
    <w:rsid w:val="00945B7F"/>
    <w:rsid w:val="00945C70"/>
    <w:rsid w:val="00945D65"/>
    <w:rsid w:val="00946905"/>
    <w:rsid w:val="00946D18"/>
    <w:rsid w:val="00946DD9"/>
    <w:rsid w:val="009470B7"/>
    <w:rsid w:val="009471B4"/>
    <w:rsid w:val="009472B3"/>
    <w:rsid w:val="009472C6"/>
    <w:rsid w:val="0094752C"/>
    <w:rsid w:val="00947CDE"/>
    <w:rsid w:val="00947F50"/>
    <w:rsid w:val="00950004"/>
    <w:rsid w:val="00950223"/>
    <w:rsid w:val="009504D4"/>
    <w:rsid w:val="0095078E"/>
    <w:rsid w:val="00950826"/>
    <w:rsid w:val="00950841"/>
    <w:rsid w:val="009508F5"/>
    <w:rsid w:val="009510F2"/>
    <w:rsid w:val="009511A6"/>
    <w:rsid w:val="00951334"/>
    <w:rsid w:val="00951633"/>
    <w:rsid w:val="009516E6"/>
    <w:rsid w:val="009517C7"/>
    <w:rsid w:val="009517FB"/>
    <w:rsid w:val="00951A7C"/>
    <w:rsid w:val="00951BE1"/>
    <w:rsid w:val="00951C82"/>
    <w:rsid w:val="00952095"/>
    <w:rsid w:val="00952101"/>
    <w:rsid w:val="00952142"/>
    <w:rsid w:val="009521B0"/>
    <w:rsid w:val="009525BC"/>
    <w:rsid w:val="009526F1"/>
    <w:rsid w:val="009529F0"/>
    <w:rsid w:val="00952D5E"/>
    <w:rsid w:val="009531CF"/>
    <w:rsid w:val="0095324F"/>
    <w:rsid w:val="009534BE"/>
    <w:rsid w:val="00953709"/>
    <w:rsid w:val="009537AB"/>
    <w:rsid w:val="00953989"/>
    <w:rsid w:val="00953990"/>
    <w:rsid w:val="00953C74"/>
    <w:rsid w:val="00953CF1"/>
    <w:rsid w:val="0095403B"/>
    <w:rsid w:val="009541A9"/>
    <w:rsid w:val="009542D2"/>
    <w:rsid w:val="0095431D"/>
    <w:rsid w:val="0095451B"/>
    <w:rsid w:val="00954856"/>
    <w:rsid w:val="00954A02"/>
    <w:rsid w:val="00954C04"/>
    <w:rsid w:val="00954FE7"/>
    <w:rsid w:val="0095500A"/>
    <w:rsid w:val="0095505B"/>
    <w:rsid w:val="009559D0"/>
    <w:rsid w:val="009559E9"/>
    <w:rsid w:val="00955ABB"/>
    <w:rsid w:val="00955AC2"/>
    <w:rsid w:val="00955B5E"/>
    <w:rsid w:val="00955C0F"/>
    <w:rsid w:val="00955DEB"/>
    <w:rsid w:val="00955E9B"/>
    <w:rsid w:val="00955EE7"/>
    <w:rsid w:val="00956152"/>
    <w:rsid w:val="00956199"/>
    <w:rsid w:val="0095622B"/>
    <w:rsid w:val="009562CB"/>
    <w:rsid w:val="00956465"/>
    <w:rsid w:val="00956563"/>
    <w:rsid w:val="00956745"/>
    <w:rsid w:val="00956E3B"/>
    <w:rsid w:val="0095733F"/>
    <w:rsid w:val="0095795F"/>
    <w:rsid w:val="009579C8"/>
    <w:rsid w:val="00957BC8"/>
    <w:rsid w:val="00957CAA"/>
    <w:rsid w:val="00957E91"/>
    <w:rsid w:val="00957EA1"/>
    <w:rsid w:val="00957FDC"/>
    <w:rsid w:val="0096003D"/>
    <w:rsid w:val="009600B1"/>
    <w:rsid w:val="00960199"/>
    <w:rsid w:val="009604B7"/>
    <w:rsid w:val="00960533"/>
    <w:rsid w:val="00960621"/>
    <w:rsid w:val="009606D2"/>
    <w:rsid w:val="00960986"/>
    <w:rsid w:val="00960A0B"/>
    <w:rsid w:val="00960A14"/>
    <w:rsid w:val="00960AF4"/>
    <w:rsid w:val="00960B3B"/>
    <w:rsid w:val="00960C58"/>
    <w:rsid w:val="00960CBB"/>
    <w:rsid w:val="00960CE7"/>
    <w:rsid w:val="00960D64"/>
    <w:rsid w:val="00960ED9"/>
    <w:rsid w:val="00960EF8"/>
    <w:rsid w:val="00961004"/>
    <w:rsid w:val="00961158"/>
    <w:rsid w:val="0096138F"/>
    <w:rsid w:val="0096171B"/>
    <w:rsid w:val="00961985"/>
    <w:rsid w:val="00961E77"/>
    <w:rsid w:val="00961FE1"/>
    <w:rsid w:val="009624C3"/>
    <w:rsid w:val="00962625"/>
    <w:rsid w:val="0096265E"/>
    <w:rsid w:val="0096274D"/>
    <w:rsid w:val="00962850"/>
    <w:rsid w:val="009629BD"/>
    <w:rsid w:val="00962A23"/>
    <w:rsid w:val="00962B29"/>
    <w:rsid w:val="00962B9C"/>
    <w:rsid w:val="00962C34"/>
    <w:rsid w:val="00962CFE"/>
    <w:rsid w:val="00962D39"/>
    <w:rsid w:val="00963031"/>
    <w:rsid w:val="0096306F"/>
    <w:rsid w:val="0096320B"/>
    <w:rsid w:val="009633BF"/>
    <w:rsid w:val="00963513"/>
    <w:rsid w:val="009636B2"/>
    <w:rsid w:val="00963A9A"/>
    <w:rsid w:val="00963B58"/>
    <w:rsid w:val="00963CB5"/>
    <w:rsid w:val="009643B3"/>
    <w:rsid w:val="009644AF"/>
    <w:rsid w:val="009646C2"/>
    <w:rsid w:val="0096487D"/>
    <w:rsid w:val="0096492C"/>
    <w:rsid w:val="00964948"/>
    <w:rsid w:val="00964BCE"/>
    <w:rsid w:val="00964C2A"/>
    <w:rsid w:val="00964C4F"/>
    <w:rsid w:val="0096502F"/>
    <w:rsid w:val="009650A6"/>
    <w:rsid w:val="00965892"/>
    <w:rsid w:val="009658EC"/>
    <w:rsid w:val="00965A41"/>
    <w:rsid w:val="00965D67"/>
    <w:rsid w:val="00965DF0"/>
    <w:rsid w:val="00965E22"/>
    <w:rsid w:val="00965F3D"/>
    <w:rsid w:val="0096624D"/>
    <w:rsid w:val="0096631B"/>
    <w:rsid w:val="0096638A"/>
    <w:rsid w:val="009663DC"/>
    <w:rsid w:val="009663F2"/>
    <w:rsid w:val="0096640E"/>
    <w:rsid w:val="00966643"/>
    <w:rsid w:val="009666FA"/>
    <w:rsid w:val="00966A0B"/>
    <w:rsid w:val="00966A29"/>
    <w:rsid w:val="00966C92"/>
    <w:rsid w:val="00966C9E"/>
    <w:rsid w:val="00966E5D"/>
    <w:rsid w:val="00967019"/>
    <w:rsid w:val="00967040"/>
    <w:rsid w:val="009671D3"/>
    <w:rsid w:val="00967418"/>
    <w:rsid w:val="00967558"/>
    <w:rsid w:val="00967598"/>
    <w:rsid w:val="00967621"/>
    <w:rsid w:val="00967668"/>
    <w:rsid w:val="009678F8"/>
    <w:rsid w:val="00967B93"/>
    <w:rsid w:val="00967CAA"/>
    <w:rsid w:val="00967D86"/>
    <w:rsid w:val="00967E73"/>
    <w:rsid w:val="009700BD"/>
    <w:rsid w:val="009700DE"/>
    <w:rsid w:val="0097045F"/>
    <w:rsid w:val="00970598"/>
    <w:rsid w:val="0097073F"/>
    <w:rsid w:val="00970823"/>
    <w:rsid w:val="00970C5A"/>
    <w:rsid w:val="00970F4E"/>
    <w:rsid w:val="00971497"/>
    <w:rsid w:val="00971753"/>
    <w:rsid w:val="00971822"/>
    <w:rsid w:val="00971889"/>
    <w:rsid w:val="00971BB6"/>
    <w:rsid w:val="00971C27"/>
    <w:rsid w:val="00971D83"/>
    <w:rsid w:val="00971E27"/>
    <w:rsid w:val="00971FFB"/>
    <w:rsid w:val="00971FFD"/>
    <w:rsid w:val="009720DB"/>
    <w:rsid w:val="00972113"/>
    <w:rsid w:val="00972392"/>
    <w:rsid w:val="0097261A"/>
    <w:rsid w:val="00972678"/>
    <w:rsid w:val="0097278E"/>
    <w:rsid w:val="0097293A"/>
    <w:rsid w:val="00972BAD"/>
    <w:rsid w:val="00972E15"/>
    <w:rsid w:val="00972F3E"/>
    <w:rsid w:val="00972FCD"/>
    <w:rsid w:val="009730AA"/>
    <w:rsid w:val="009737A3"/>
    <w:rsid w:val="00973D60"/>
    <w:rsid w:val="00973DC5"/>
    <w:rsid w:val="00973E0D"/>
    <w:rsid w:val="00973F0D"/>
    <w:rsid w:val="00974363"/>
    <w:rsid w:val="00974504"/>
    <w:rsid w:val="0097485B"/>
    <w:rsid w:val="009748C7"/>
    <w:rsid w:val="009749F0"/>
    <w:rsid w:val="009749F2"/>
    <w:rsid w:val="00974A6A"/>
    <w:rsid w:val="00974B27"/>
    <w:rsid w:val="00974BC0"/>
    <w:rsid w:val="00974F2A"/>
    <w:rsid w:val="00975196"/>
    <w:rsid w:val="00975D81"/>
    <w:rsid w:val="00975F67"/>
    <w:rsid w:val="00975FE3"/>
    <w:rsid w:val="009761F8"/>
    <w:rsid w:val="009762DE"/>
    <w:rsid w:val="00976668"/>
    <w:rsid w:val="00976C82"/>
    <w:rsid w:val="00976E1C"/>
    <w:rsid w:val="00976F07"/>
    <w:rsid w:val="0097717C"/>
    <w:rsid w:val="00977380"/>
    <w:rsid w:val="0097746D"/>
    <w:rsid w:val="009774F8"/>
    <w:rsid w:val="0097755A"/>
    <w:rsid w:val="0097777F"/>
    <w:rsid w:val="0097788D"/>
    <w:rsid w:val="00977893"/>
    <w:rsid w:val="00977B57"/>
    <w:rsid w:val="00977E1A"/>
    <w:rsid w:val="00980002"/>
    <w:rsid w:val="00980240"/>
    <w:rsid w:val="00980483"/>
    <w:rsid w:val="0098058F"/>
    <w:rsid w:val="00980829"/>
    <w:rsid w:val="0098084D"/>
    <w:rsid w:val="00980952"/>
    <w:rsid w:val="0098099C"/>
    <w:rsid w:val="00980ADF"/>
    <w:rsid w:val="00980B12"/>
    <w:rsid w:val="00980CE1"/>
    <w:rsid w:val="00980DA2"/>
    <w:rsid w:val="00980ECE"/>
    <w:rsid w:val="00980FBA"/>
    <w:rsid w:val="00981044"/>
    <w:rsid w:val="00981314"/>
    <w:rsid w:val="009813C9"/>
    <w:rsid w:val="0098147C"/>
    <w:rsid w:val="009814F1"/>
    <w:rsid w:val="00981795"/>
    <w:rsid w:val="00981826"/>
    <w:rsid w:val="009818B6"/>
    <w:rsid w:val="00981D0F"/>
    <w:rsid w:val="00981E4E"/>
    <w:rsid w:val="00982395"/>
    <w:rsid w:val="00982509"/>
    <w:rsid w:val="009825C3"/>
    <w:rsid w:val="0098274D"/>
    <w:rsid w:val="009827E3"/>
    <w:rsid w:val="009828CF"/>
    <w:rsid w:val="009828FD"/>
    <w:rsid w:val="00982A3B"/>
    <w:rsid w:val="00982B58"/>
    <w:rsid w:val="00982D5C"/>
    <w:rsid w:val="00982DB6"/>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ABE"/>
    <w:rsid w:val="00984B24"/>
    <w:rsid w:val="00984B7E"/>
    <w:rsid w:val="00984C98"/>
    <w:rsid w:val="00984DC9"/>
    <w:rsid w:val="00984F47"/>
    <w:rsid w:val="0098503B"/>
    <w:rsid w:val="0098510F"/>
    <w:rsid w:val="009851FB"/>
    <w:rsid w:val="009852F5"/>
    <w:rsid w:val="00985628"/>
    <w:rsid w:val="00985630"/>
    <w:rsid w:val="00985767"/>
    <w:rsid w:val="0098583F"/>
    <w:rsid w:val="0098590B"/>
    <w:rsid w:val="00985A2D"/>
    <w:rsid w:val="00985AB4"/>
    <w:rsid w:val="00985D4C"/>
    <w:rsid w:val="00985D95"/>
    <w:rsid w:val="00985E14"/>
    <w:rsid w:val="00985E4B"/>
    <w:rsid w:val="00985FB9"/>
    <w:rsid w:val="0098610E"/>
    <w:rsid w:val="00986124"/>
    <w:rsid w:val="00986190"/>
    <w:rsid w:val="00986322"/>
    <w:rsid w:val="009863EB"/>
    <w:rsid w:val="009866D4"/>
    <w:rsid w:val="0098675C"/>
    <w:rsid w:val="00986773"/>
    <w:rsid w:val="009867A0"/>
    <w:rsid w:val="009868FB"/>
    <w:rsid w:val="00986AAB"/>
    <w:rsid w:val="00986C31"/>
    <w:rsid w:val="00986CAE"/>
    <w:rsid w:val="0098710F"/>
    <w:rsid w:val="00987302"/>
    <w:rsid w:val="009875E7"/>
    <w:rsid w:val="009877E6"/>
    <w:rsid w:val="00987BD9"/>
    <w:rsid w:val="00987ED2"/>
    <w:rsid w:val="00987FE1"/>
    <w:rsid w:val="00990012"/>
    <w:rsid w:val="00990086"/>
    <w:rsid w:val="00990241"/>
    <w:rsid w:val="0099027A"/>
    <w:rsid w:val="009906DE"/>
    <w:rsid w:val="009906E1"/>
    <w:rsid w:val="009907E4"/>
    <w:rsid w:val="00990898"/>
    <w:rsid w:val="00990972"/>
    <w:rsid w:val="00990A05"/>
    <w:rsid w:val="00990A4A"/>
    <w:rsid w:val="00990A71"/>
    <w:rsid w:val="00990F6B"/>
    <w:rsid w:val="00991130"/>
    <w:rsid w:val="00991329"/>
    <w:rsid w:val="009913DE"/>
    <w:rsid w:val="009914A2"/>
    <w:rsid w:val="00991649"/>
    <w:rsid w:val="00991AFE"/>
    <w:rsid w:val="00991BD1"/>
    <w:rsid w:val="00991F5E"/>
    <w:rsid w:val="00991FA3"/>
    <w:rsid w:val="0099215E"/>
    <w:rsid w:val="009923DA"/>
    <w:rsid w:val="009923FD"/>
    <w:rsid w:val="00992624"/>
    <w:rsid w:val="0099270D"/>
    <w:rsid w:val="00992AEC"/>
    <w:rsid w:val="00992BDA"/>
    <w:rsid w:val="00992C3E"/>
    <w:rsid w:val="00992D53"/>
    <w:rsid w:val="00992EFF"/>
    <w:rsid w:val="0099346A"/>
    <w:rsid w:val="00993880"/>
    <w:rsid w:val="009938A7"/>
    <w:rsid w:val="009938B9"/>
    <w:rsid w:val="00993B14"/>
    <w:rsid w:val="00993D24"/>
    <w:rsid w:val="00993DCB"/>
    <w:rsid w:val="00993FE1"/>
    <w:rsid w:val="00994479"/>
    <w:rsid w:val="00994542"/>
    <w:rsid w:val="00994673"/>
    <w:rsid w:val="00994789"/>
    <w:rsid w:val="00994804"/>
    <w:rsid w:val="009948A5"/>
    <w:rsid w:val="009948E2"/>
    <w:rsid w:val="009948FD"/>
    <w:rsid w:val="00994BC3"/>
    <w:rsid w:val="00994C94"/>
    <w:rsid w:val="00994CD8"/>
    <w:rsid w:val="00994D3C"/>
    <w:rsid w:val="00994D5C"/>
    <w:rsid w:val="00994EC8"/>
    <w:rsid w:val="00995008"/>
    <w:rsid w:val="009950A1"/>
    <w:rsid w:val="00995218"/>
    <w:rsid w:val="00995359"/>
    <w:rsid w:val="009953AD"/>
    <w:rsid w:val="0099546A"/>
    <w:rsid w:val="009954EC"/>
    <w:rsid w:val="00995990"/>
    <w:rsid w:val="00995BCD"/>
    <w:rsid w:val="00995C1D"/>
    <w:rsid w:val="00996084"/>
    <w:rsid w:val="0099650E"/>
    <w:rsid w:val="009966BA"/>
    <w:rsid w:val="00996714"/>
    <w:rsid w:val="00996868"/>
    <w:rsid w:val="00996AA1"/>
    <w:rsid w:val="00996D25"/>
    <w:rsid w:val="009972BE"/>
    <w:rsid w:val="00997354"/>
    <w:rsid w:val="00997432"/>
    <w:rsid w:val="00997649"/>
    <w:rsid w:val="00997782"/>
    <w:rsid w:val="009977B5"/>
    <w:rsid w:val="009978F1"/>
    <w:rsid w:val="009979D6"/>
    <w:rsid w:val="009A017D"/>
    <w:rsid w:val="009A0223"/>
    <w:rsid w:val="009A0321"/>
    <w:rsid w:val="009A0624"/>
    <w:rsid w:val="009A067E"/>
    <w:rsid w:val="009A06BC"/>
    <w:rsid w:val="009A070D"/>
    <w:rsid w:val="009A083B"/>
    <w:rsid w:val="009A090D"/>
    <w:rsid w:val="009A099C"/>
    <w:rsid w:val="009A0A3D"/>
    <w:rsid w:val="009A0CC2"/>
    <w:rsid w:val="009A0E71"/>
    <w:rsid w:val="009A11CB"/>
    <w:rsid w:val="009A1325"/>
    <w:rsid w:val="009A1386"/>
    <w:rsid w:val="009A13B5"/>
    <w:rsid w:val="009A1569"/>
    <w:rsid w:val="009A16E4"/>
    <w:rsid w:val="009A1811"/>
    <w:rsid w:val="009A1B05"/>
    <w:rsid w:val="009A1B36"/>
    <w:rsid w:val="009A1B82"/>
    <w:rsid w:val="009A1D05"/>
    <w:rsid w:val="009A1DA0"/>
    <w:rsid w:val="009A1DC9"/>
    <w:rsid w:val="009A1FDF"/>
    <w:rsid w:val="009A256B"/>
    <w:rsid w:val="009A25CE"/>
    <w:rsid w:val="009A2A11"/>
    <w:rsid w:val="009A2C45"/>
    <w:rsid w:val="009A32AF"/>
    <w:rsid w:val="009A345C"/>
    <w:rsid w:val="009A36FD"/>
    <w:rsid w:val="009A39B9"/>
    <w:rsid w:val="009A39FB"/>
    <w:rsid w:val="009A3A34"/>
    <w:rsid w:val="009A3E52"/>
    <w:rsid w:val="009A3ED9"/>
    <w:rsid w:val="009A438C"/>
    <w:rsid w:val="009A4543"/>
    <w:rsid w:val="009A470B"/>
    <w:rsid w:val="009A47FE"/>
    <w:rsid w:val="009A507B"/>
    <w:rsid w:val="009A5144"/>
    <w:rsid w:val="009A51F2"/>
    <w:rsid w:val="009A536D"/>
    <w:rsid w:val="009A53FC"/>
    <w:rsid w:val="009A5457"/>
    <w:rsid w:val="009A5802"/>
    <w:rsid w:val="009A5816"/>
    <w:rsid w:val="009A58AE"/>
    <w:rsid w:val="009A6028"/>
    <w:rsid w:val="009A60A6"/>
    <w:rsid w:val="009A614B"/>
    <w:rsid w:val="009A615C"/>
    <w:rsid w:val="009A649C"/>
    <w:rsid w:val="009A6537"/>
    <w:rsid w:val="009A6662"/>
    <w:rsid w:val="009A66F7"/>
    <w:rsid w:val="009A68DB"/>
    <w:rsid w:val="009A693D"/>
    <w:rsid w:val="009A6D48"/>
    <w:rsid w:val="009A7B22"/>
    <w:rsid w:val="009A7B92"/>
    <w:rsid w:val="009A7CA5"/>
    <w:rsid w:val="009A7D4A"/>
    <w:rsid w:val="009B002B"/>
    <w:rsid w:val="009B0038"/>
    <w:rsid w:val="009B01A3"/>
    <w:rsid w:val="009B01D8"/>
    <w:rsid w:val="009B01EB"/>
    <w:rsid w:val="009B0341"/>
    <w:rsid w:val="009B0386"/>
    <w:rsid w:val="009B0557"/>
    <w:rsid w:val="009B08D1"/>
    <w:rsid w:val="009B09A1"/>
    <w:rsid w:val="009B0AD0"/>
    <w:rsid w:val="009B0AFB"/>
    <w:rsid w:val="009B15E9"/>
    <w:rsid w:val="009B171E"/>
    <w:rsid w:val="009B18EB"/>
    <w:rsid w:val="009B1949"/>
    <w:rsid w:val="009B1C48"/>
    <w:rsid w:val="009B1DC5"/>
    <w:rsid w:val="009B1E9E"/>
    <w:rsid w:val="009B239F"/>
    <w:rsid w:val="009B2428"/>
    <w:rsid w:val="009B2467"/>
    <w:rsid w:val="009B257D"/>
    <w:rsid w:val="009B2B60"/>
    <w:rsid w:val="009B2C44"/>
    <w:rsid w:val="009B2EA0"/>
    <w:rsid w:val="009B2F8A"/>
    <w:rsid w:val="009B3257"/>
    <w:rsid w:val="009B3744"/>
    <w:rsid w:val="009B3880"/>
    <w:rsid w:val="009B3B54"/>
    <w:rsid w:val="009B3BF5"/>
    <w:rsid w:val="009B3C15"/>
    <w:rsid w:val="009B3C1E"/>
    <w:rsid w:val="009B3D8C"/>
    <w:rsid w:val="009B3EFC"/>
    <w:rsid w:val="009B41CD"/>
    <w:rsid w:val="009B4312"/>
    <w:rsid w:val="009B458E"/>
    <w:rsid w:val="009B4859"/>
    <w:rsid w:val="009B48C7"/>
    <w:rsid w:val="009B49F4"/>
    <w:rsid w:val="009B4A33"/>
    <w:rsid w:val="009B4B2E"/>
    <w:rsid w:val="009B4F20"/>
    <w:rsid w:val="009B51A1"/>
    <w:rsid w:val="009B51E4"/>
    <w:rsid w:val="009B553B"/>
    <w:rsid w:val="009B561E"/>
    <w:rsid w:val="009B57CE"/>
    <w:rsid w:val="009B594E"/>
    <w:rsid w:val="009B5D8E"/>
    <w:rsid w:val="009B5E34"/>
    <w:rsid w:val="009B623D"/>
    <w:rsid w:val="009B6386"/>
    <w:rsid w:val="009B68D3"/>
    <w:rsid w:val="009B6949"/>
    <w:rsid w:val="009B6D7D"/>
    <w:rsid w:val="009B6E30"/>
    <w:rsid w:val="009B73A6"/>
    <w:rsid w:val="009B73EF"/>
    <w:rsid w:val="009C01F6"/>
    <w:rsid w:val="009C0281"/>
    <w:rsid w:val="009C0438"/>
    <w:rsid w:val="009C05F3"/>
    <w:rsid w:val="009C0618"/>
    <w:rsid w:val="009C0BD7"/>
    <w:rsid w:val="009C0EC9"/>
    <w:rsid w:val="009C12FA"/>
    <w:rsid w:val="009C1472"/>
    <w:rsid w:val="009C14AB"/>
    <w:rsid w:val="009C1719"/>
    <w:rsid w:val="009C187F"/>
    <w:rsid w:val="009C18B2"/>
    <w:rsid w:val="009C18EE"/>
    <w:rsid w:val="009C193C"/>
    <w:rsid w:val="009C1A37"/>
    <w:rsid w:val="009C1D24"/>
    <w:rsid w:val="009C1EDB"/>
    <w:rsid w:val="009C2001"/>
    <w:rsid w:val="009C22A3"/>
    <w:rsid w:val="009C2389"/>
    <w:rsid w:val="009C23DA"/>
    <w:rsid w:val="009C242D"/>
    <w:rsid w:val="009C260E"/>
    <w:rsid w:val="009C26B0"/>
    <w:rsid w:val="009C276E"/>
    <w:rsid w:val="009C2830"/>
    <w:rsid w:val="009C29DB"/>
    <w:rsid w:val="009C2CA1"/>
    <w:rsid w:val="009C2DCA"/>
    <w:rsid w:val="009C2DEF"/>
    <w:rsid w:val="009C31F2"/>
    <w:rsid w:val="009C330E"/>
    <w:rsid w:val="009C341A"/>
    <w:rsid w:val="009C3A32"/>
    <w:rsid w:val="009C3A8F"/>
    <w:rsid w:val="009C3EF1"/>
    <w:rsid w:val="009C425A"/>
    <w:rsid w:val="009C458D"/>
    <w:rsid w:val="009C475F"/>
    <w:rsid w:val="009C48A2"/>
    <w:rsid w:val="009C49A5"/>
    <w:rsid w:val="009C4B27"/>
    <w:rsid w:val="009C4B81"/>
    <w:rsid w:val="009C4C0C"/>
    <w:rsid w:val="009C4D92"/>
    <w:rsid w:val="009C4F00"/>
    <w:rsid w:val="009C523C"/>
    <w:rsid w:val="009C53D8"/>
    <w:rsid w:val="009C542B"/>
    <w:rsid w:val="009C5636"/>
    <w:rsid w:val="009C56FB"/>
    <w:rsid w:val="009C5887"/>
    <w:rsid w:val="009C58BC"/>
    <w:rsid w:val="009C59B1"/>
    <w:rsid w:val="009C5BB1"/>
    <w:rsid w:val="009C5C1C"/>
    <w:rsid w:val="009C6001"/>
    <w:rsid w:val="009C63F7"/>
    <w:rsid w:val="009C64AD"/>
    <w:rsid w:val="009C6554"/>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441"/>
    <w:rsid w:val="009D18A0"/>
    <w:rsid w:val="009D19A2"/>
    <w:rsid w:val="009D1D46"/>
    <w:rsid w:val="009D1F14"/>
    <w:rsid w:val="009D1FB1"/>
    <w:rsid w:val="009D21ED"/>
    <w:rsid w:val="009D2232"/>
    <w:rsid w:val="009D25A6"/>
    <w:rsid w:val="009D2867"/>
    <w:rsid w:val="009D297F"/>
    <w:rsid w:val="009D2D80"/>
    <w:rsid w:val="009D31B5"/>
    <w:rsid w:val="009D3440"/>
    <w:rsid w:val="009D34B6"/>
    <w:rsid w:val="009D3787"/>
    <w:rsid w:val="009D390A"/>
    <w:rsid w:val="009D3A52"/>
    <w:rsid w:val="009D3D9A"/>
    <w:rsid w:val="009D3DFE"/>
    <w:rsid w:val="009D3E79"/>
    <w:rsid w:val="009D4055"/>
    <w:rsid w:val="009D45CC"/>
    <w:rsid w:val="009D4780"/>
    <w:rsid w:val="009D4943"/>
    <w:rsid w:val="009D4CE0"/>
    <w:rsid w:val="009D4FDA"/>
    <w:rsid w:val="009D50C3"/>
    <w:rsid w:val="009D5861"/>
    <w:rsid w:val="009D5A66"/>
    <w:rsid w:val="009D5C05"/>
    <w:rsid w:val="009D5E3E"/>
    <w:rsid w:val="009D5EF0"/>
    <w:rsid w:val="009D5F15"/>
    <w:rsid w:val="009D61EC"/>
    <w:rsid w:val="009D62C7"/>
    <w:rsid w:val="009D6520"/>
    <w:rsid w:val="009D664A"/>
    <w:rsid w:val="009D6C03"/>
    <w:rsid w:val="009D6C60"/>
    <w:rsid w:val="009D6EEF"/>
    <w:rsid w:val="009D7115"/>
    <w:rsid w:val="009D7648"/>
    <w:rsid w:val="009D7878"/>
    <w:rsid w:val="009D7D5C"/>
    <w:rsid w:val="009D7D88"/>
    <w:rsid w:val="009D7DCB"/>
    <w:rsid w:val="009D7EAD"/>
    <w:rsid w:val="009D7FD7"/>
    <w:rsid w:val="009E02A8"/>
    <w:rsid w:val="009E038D"/>
    <w:rsid w:val="009E047B"/>
    <w:rsid w:val="009E05A0"/>
    <w:rsid w:val="009E0628"/>
    <w:rsid w:val="009E08CF"/>
    <w:rsid w:val="009E0A5A"/>
    <w:rsid w:val="009E0CFB"/>
    <w:rsid w:val="009E1575"/>
    <w:rsid w:val="009E160E"/>
    <w:rsid w:val="009E1692"/>
    <w:rsid w:val="009E1840"/>
    <w:rsid w:val="009E1858"/>
    <w:rsid w:val="009E187E"/>
    <w:rsid w:val="009E206D"/>
    <w:rsid w:val="009E2303"/>
    <w:rsid w:val="009E27B5"/>
    <w:rsid w:val="009E2832"/>
    <w:rsid w:val="009E28C4"/>
    <w:rsid w:val="009E2930"/>
    <w:rsid w:val="009E2A46"/>
    <w:rsid w:val="009E2A66"/>
    <w:rsid w:val="009E2AB4"/>
    <w:rsid w:val="009E2B15"/>
    <w:rsid w:val="009E2B6D"/>
    <w:rsid w:val="009E30B7"/>
    <w:rsid w:val="009E34C4"/>
    <w:rsid w:val="009E35E3"/>
    <w:rsid w:val="009E3796"/>
    <w:rsid w:val="009E3B74"/>
    <w:rsid w:val="009E3E9B"/>
    <w:rsid w:val="009E4380"/>
    <w:rsid w:val="009E4423"/>
    <w:rsid w:val="009E44A2"/>
    <w:rsid w:val="009E45E6"/>
    <w:rsid w:val="009E4741"/>
    <w:rsid w:val="009E4766"/>
    <w:rsid w:val="009E4839"/>
    <w:rsid w:val="009E4D10"/>
    <w:rsid w:val="009E4D82"/>
    <w:rsid w:val="009E5342"/>
    <w:rsid w:val="009E550B"/>
    <w:rsid w:val="009E55D6"/>
    <w:rsid w:val="009E5813"/>
    <w:rsid w:val="009E5AF9"/>
    <w:rsid w:val="009E5C94"/>
    <w:rsid w:val="009E5D36"/>
    <w:rsid w:val="009E5DD5"/>
    <w:rsid w:val="009E5E91"/>
    <w:rsid w:val="009E5FAA"/>
    <w:rsid w:val="009E6020"/>
    <w:rsid w:val="009E6406"/>
    <w:rsid w:val="009E6499"/>
    <w:rsid w:val="009E65E5"/>
    <w:rsid w:val="009E65FB"/>
    <w:rsid w:val="009E66D3"/>
    <w:rsid w:val="009E6701"/>
    <w:rsid w:val="009E67A7"/>
    <w:rsid w:val="009E6872"/>
    <w:rsid w:val="009E689C"/>
    <w:rsid w:val="009E68B4"/>
    <w:rsid w:val="009E68BF"/>
    <w:rsid w:val="009E69E1"/>
    <w:rsid w:val="009E6A44"/>
    <w:rsid w:val="009E6B7F"/>
    <w:rsid w:val="009E7102"/>
    <w:rsid w:val="009E7127"/>
    <w:rsid w:val="009E7192"/>
    <w:rsid w:val="009E71C0"/>
    <w:rsid w:val="009E71F2"/>
    <w:rsid w:val="009E7418"/>
    <w:rsid w:val="009E7443"/>
    <w:rsid w:val="009E7796"/>
    <w:rsid w:val="009E7CB5"/>
    <w:rsid w:val="009E7EE8"/>
    <w:rsid w:val="009F01DB"/>
    <w:rsid w:val="009F0359"/>
    <w:rsid w:val="009F03A0"/>
    <w:rsid w:val="009F05CA"/>
    <w:rsid w:val="009F06DE"/>
    <w:rsid w:val="009F07AC"/>
    <w:rsid w:val="009F0834"/>
    <w:rsid w:val="009F0A3D"/>
    <w:rsid w:val="009F0BB3"/>
    <w:rsid w:val="009F0CF2"/>
    <w:rsid w:val="009F0D76"/>
    <w:rsid w:val="009F0D90"/>
    <w:rsid w:val="009F0DC9"/>
    <w:rsid w:val="009F110F"/>
    <w:rsid w:val="009F1218"/>
    <w:rsid w:val="009F148C"/>
    <w:rsid w:val="009F1807"/>
    <w:rsid w:val="009F1978"/>
    <w:rsid w:val="009F1AE3"/>
    <w:rsid w:val="009F1CC5"/>
    <w:rsid w:val="009F1EB0"/>
    <w:rsid w:val="009F23EE"/>
    <w:rsid w:val="009F258C"/>
    <w:rsid w:val="009F27FE"/>
    <w:rsid w:val="009F2B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5D2"/>
    <w:rsid w:val="009F45E5"/>
    <w:rsid w:val="009F46D6"/>
    <w:rsid w:val="009F47BA"/>
    <w:rsid w:val="009F48E4"/>
    <w:rsid w:val="009F4A74"/>
    <w:rsid w:val="009F512A"/>
    <w:rsid w:val="009F5150"/>
    <w:rsid w:val="009F5178"/>
    <w:rsid w:val="009F525C"/>
    <w:rsid w:val="009F5628"/>
    <w:rsid w:val="009F5882"/>
    <w:rsid w:val="009F5952"/>
    <w:rsid w:val="009F5B6E"/>
    <w:rsid w:val="009F5BD1"/>
    <w:rsid w:val="009F5C32"/>
    <w:rsid w:val="009F5C5C"/>
    <w:rsid w:val="009F5D9F"/>
    <w:rsid w:val="009F64EB"/>
    <w:rsid w:val="009F6703"/>
    <w:rsid w:val="009F6734"/>
    <w:rsid w:val="009F69A8"/>
    <w:rsid w:val="009F69F9"/>
    <w:rsid w:val="009F6AA2"/>
    <w:rsid w:val="009F6C73"/>
    <w:rsid w:val="009F6D8F"/>
    <w:rsid w:val="009F6E03"/>
    <w:rsid w:val="009F6FBB"/>
    <w:rsid w:val="009F6FF8"/>
    <w:rsid w:val="009F700E"/>
    <w:rsid w:val="009F7027"/>
    <w:rsid w:val="009F70CE"/>
    <w:rsid w:val="009F70E0"/>
    <w:rsid w:val="009F7113"/>
    <w:rsid w:val="009F7177"/>
    <w:rsid w:val="009F723A"/>
    <w:rsid w:val="009F74E5"/>
    <w:rsid w:val="009F7509"/>
    <w:rsid w:val="009F7557"/>
    <w:rsid w:val="009F780A"/>
    <w:rsid w:val="009F7B50"/>
    <w:rsid w:val="009F7C21"/>
    <w:rsid w:val="009F7F62"/>
    <w:rsid w:val="00A00027"/>
    <w:rsid w:val="00A005D4"/>
    <w:rsid w:val="00A00ACC"/>
    <w:rsid w:val="00A00C0A"/>
    <w:rsid w:val="00A00C75"/>
    <w:rsid w:val="00A00C7C"/>
    <w:rsid w:val="00A00CA5"/>
    <w:rsid w:val="00A00F3F"/>
    <w:rsid w:val="00A00F95"/>
    <w:rsid w:val="00A013B7"/>
    <w:rsid w:val="00A0190C"/>
    <w:rsid w:val="00A01AED"/>
    <w:rsid w:val="00A01C63"/>
    <w:rsid w:val="00A01C69"/>
    <w:rsid w:val="00A01DDE"/>
    <w:rsid w:val="00A020C3"/>
    <w:rsid w:val="00A023D4"/>
    <w:rsid w:val="00A025B2"/>
    <w:rsid w:val="00A026FA"/>
    <w:rsid w:val="00A0295B"/>
    <w:rsid w:val="00A02AC8"/>
    <w:rsid w:val="00A02BD3"/>
    <w:rsid w:val="00A02BF4"/>
    <w:rsid w:val="00A02FB9"/>
    <w:rsid w:val="00A031FA"/>
    <w:rsid w:val="00A03210"/>
    <w:rsid w:val="00A03246"/>
    <w:rsid w:val="00A033DF"/>
    <w:rsid w:val="00A034C5"/>
    <w:rsid w:val="00A034C7"/>
    <w:rsid w:val="00A035DE"/>
    <w:rsid w:val="00A03672"/>
    <w:rsid w:val="00A0379C"/>
    <w:rsid w:val="00A03AFE"/>
    <w:rsid w:val="00A03B9A"/>
    <w:rsid w:val="00A03BDC"/>
    <w:rsid w:val="00A03D1A"/>
    <w:rsid w:val="00A03DE6"/>
    <w:rsid w:val="00A03EA3"/>
    <w:rsid w:val="00A03FF7"/>
    <w:rsid w:val="00A04210"/>
    <w:rsid w:val="00A04245"/>
    <w:rsid w:val="00A04623"/>
    <w:rsid w:val="00A04649"/>
    <w:rsid w:val="00A048C3"/>
    <w:rsid w:val="00A04D3C"/>
    <w:rsid w:val="00A04E18"/>
    <w:rsid w:val="00A04E90"/>
    <w:rsid w:val="00A05107"/>
    <w:rsid w:val="00A051EE"/>
    <w:rsid w:val="00A05207"/>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90"/>
    <w:rsid w:val="00A072B1"/>
    <w:rsid w:val="00A074EE"/>
    <w:rsid w:val="00A0753F"/>
    <w:rsid w:val="00A075AD"/>
    <w:rsid w:val="00A075F0"/>
    <w:rsid w:val="00A07D87"/>
    <w:rsid w:val="00A07F07"/>
    <w:rsid w:val="00A10003"/>
    <w:rsid w:val="00A10178"/>
    <w:rsid w:val="00A102C1"/>
    <w:rsid w:val="00A10363"/>
    <w:rsid w:val="00A10967"/>
    <w:rsid w:val="00A109AC"/>
    <w:rsid w:val="00A109E8"/>
    <w:rsid w:val="00A10AC3"/>
    <w:rsid w:val="00A10BBF"/>
    <w:rsid w:val="00A10CF8"/>
    <w:rsid w:val="00A1120A"/>
    <w:rsid w:val="00A11247"/>
    <w:rsid w:val="00A1147E"/>
    <w:rsid w:val="00A11666"/>
    <w:rsid w:val="00A118E1"/>
    <w:rsid w:val="00A1192C"/>
    <w:rsid w:val="00A11CA7"/>
    <w:rsid w:val="00A11CDD"/>
    <w:rsid w:val="00A11DE0"/>
    <w:rsid w:val="00A120BB"/>
    <w:rsid w:val="00A126B9"/>
    <w:rsid w:val="00A12934"/>
    <w:rsid w:val="00A129F8"/>
    <w:rsid w:val="00A12CAA"/>
    <w:rsid w:val="00A12F02"/>
    <w:rsid w:val="00A13123"/>
    <w:rsid w:val="00A131F2"/>
    <w:rsid w:val="00A13373"/>
    <w:rsid w:val="00A1377D"/>
    <w:rsid w:val="00A13844"/>
    <w:rsid w:val="00A13858"/>
    <w:rsid w:val="00A1393C"/>
    <w:rsid w:val="00A13A88"/>
    <w:rsid w:val="00A13C33"/>
    <w:rsid w:val="00A13C5F"/>
    <w:rsid w:val="00A13FE0"/>
    <w:rsid w:val="00A14203"/>
    <w:rsid w:val="00A14249"/>
    <w:rsid w:val="00A145BC"/>
    <w:rsid w:val="00A145EE"/>
    <w:rsid w:val="00A14637"/>
    <w:rsid w:val="00A147DE"/>
    <w:rsid w:val="00A1497C"/>
    <w:rsid w:val="00A14A4A"/>
    <w:rsid w:val="00A14C9E"/>
    <w:rsid w:val="00A1505F"/>
    <w:rsid w:val="00A15145"/>
    <w:rsid w:val="00A15199"/>
    <w:rsid w:val="00A153A5"/>
    <w:rsid w:val="00A1543A"/>
    <w:rsid w:val="00A154EE"/>
    <w:rsid w:val="00A155AA"/>
    <w:rsid w:val="00A1576D"/>
    <w:rsid w:val="00A15787"/>
    <w:rsid w:val="00A15A63"/>
    <w:rsid w:val="00A15B4F"/>
    <w:rsid w:val="00A15B8D"/>
    <w:rsid w:val="00A15C6E"/>
    <w:rsid w:val="00A15F3F"/>
    <w:rsid w:val="00A15FA6"/>
    <w:rsid w:val="00A16095"/>
    <w:rsid w:val="00A16179"/>
    <w:rsid w:val="00A16387"/>
    <w:rsid w:val="00A163E0"/>
    <w:rsid w:val="00A1688C"/>
    <w:rsid w:val="00A16D44"/>
    <w:rsid w:val="00A1708D"/>
    <w:rsid w:val="00A1779C"/>
    <w:rsid w:val="00A17993"/>
    <w:rsid w:val="00A17AA2"/>
    <w:rsid w:val="00A17C4D"/>
    <w:rsid w:val="00A17E26"/>
    <w:rsid w:val="00A20121"/>
    <w:rsid w:val="00A201CF"/>
    <w:rsid w:val="00A2022A"/>
    <w:rsid w:val="00A20435"/>
    <w:rsid w:val="00A204F7"/>
    <w:rsid w:val="00A206A2"/>
    <w:rsid w:val="00A20730"/>
    <w:rsid w:val="00A20777"/>
    <w:rsid w:val="00A20873"/>
    <w:rsid w:val="00A20C5C"/>
    <w:rsid w:val="00A20FBD"/>
    <w:rsid w:val="00A210CB"/>
    <w:rsid w:val="00A2110A"/>
    <w:rsid w:val="00A2113B"/>
    <w:rsid w:val="00A2115E"/>
    <w:rsid w:val="00A2119F"/>
    <w:rsid w:val="00A2126C"/>
    <w:rsid w:val="00A2188E"/>
    <w:rsid w:val="00A21898"/>
    <w:rsid w:val="00A219F1"/>
    <w:rsid w:val="00A21AF1"/>
    <w:rsid w:val="00A21B8F"/>
    <w:rsid w:val="00A21C60"/>
    <w:rsid w:val="00A21D7C"/>
    <w:rsid w:val="00A21E0A"/>
    <w:rsid w:val="00A221C3"/>
    <w:rsid w:val="00A222FA"/>
    <w:rsid w:val="00A2297C"/>
    <w:rsid w:val="00A22B28"/>
    <w:rsid w:val="00A22C88"/>
    <w:rsid w:val="00A22FBF"/>
    <w:rsid w:val="00A23246"/>
    <w:rsid w:val="00A233C1"/>
    <w:rsid w:val="00A23A63"/>
    <w:rsid w:val="00A23D36"/>
    <w:rsid w:val="00A23D59"/>
    <w:rsid w:val="00A23DB5"/>
    <w:rsid w:val="00A23DE0"/>
    <w:rsid w:val="00A23DFF"/>
    <w:rsid w:val="00A23E83"/>
    <w:rsid w:val="00A23F45"/>
    <w:rsid w:val="00A241EE"/>
    <w:rsid w:val="00A242D3"/>
    <w:rsid w:val="00A2458D"/>
    <w:rsid w:val="00A245A3"/>
    <w:rsid w:val="00A2462A"/>
    <w:rsid w:val="00A247FC"/>
    <w:rsid w:val="00A24908"/>
    <w:rsid w:val="00A24BB7"/>
    <w:rsid w:val="00A24F2B"/>
    <w:rsid w:val="00A2512B"/>
    <w:rsid w:val="00A251C8"/>
    <w:rsid w:val="00A25247"/>
    <w:rsid w:val="00A25506"/>
    <w:rsid w:val="00A257CB"/>
    <w:rsid w:val="00A257EF"/>
    <w:rsid w:val="00A257FC"/>
    <w:rsid w:val="00A25A4B"/>
    <w:rsid w:val="00A25B7B"/>
    <w:rsid w:val="00A25D80"/>
    <w:rsid w:val="00A25EA4"/>
    <w:rsid w:val="00A25F7B"/>
    <w:rsid w:val="00A2649C"/>
    <w:rsid w:val="00A26746"/>
    <w:rsid w:val="00A2699F"/>
    <w:rsid w:val="00A26D18"/>
    <w:rsid w:val="00A26FE3"/>
    <w:rsid w:val="00A272B1"/>
    <w:rsid w:val="00A27583"/>
    <w:rsid w:val="00A2771B"/>
    <w:rsid w:val="00A27A75"/>
    <w:rsid w:val="00A27AC3"/>
    <w:rsid w:val="00A27EC6"/>
    <w:rsid w:val="00A27F78"/>
    <w:rsid w:val="00A3025C"/>
    <w:rsid w:val="00A302D9"/>
    <w:rsid w:val="00A302F2"/>
    <w:rsid w:val="00A3036C"/>
    <w:rsid w:val="00A304D7"/>
    <w:rsid w:val="00A30981"/>
    <w:rsid w:val="00A30A04"/>
    <w:rsid w:val="00A30E1A"/>
    <w:rsid w:val="00A30ED0"/>
    <w:rsid w:val="00A3101E"/>
    <w:rsid w:val="00A31021"/>
    <w:rsid w:val="00A312CE"/>
    <w:rsid w:val="00A313B3"/>
    <w:rsid w:val="00A314EB"/>
    <w:rsid w:val="00A31657"/>
    <w:rsid w:val="00A319EE"/>
    <w:rsid w:val="00A31B39"/>
    <w:rsid w:val="00A31C13"/>
    <w:rsid w:val="00A31C49"/>
    <w:rsid w:val="00A32034"/>
    <w:rsid w:val="00A321F0"/>
    <w:rsid w:val="00A3224D"/>
    <w:rsid w:val="00A324C2"/>
    <w:rsid w:val="00A3254F"/>
    <w:rsid w:val="00A32554"/>
    <w:rsid w:val="00A32825"/>
    <w:rsid w:val="00A328B7"/>
    <w:rsid w:val="00A32918"/>
    <w:rsid w:val="00A32A6D"/>
    <w:rsid w:val="00A32AE3"/>
    <w:rsid w:val="00A32B37"/>
    <w:rsid w:val="00A32C25"/>
    <w:rsid w:val="00A33141"/>
    <w:rsid w:val="00A332C5"/>
    <w:rsid w:val="00A332D6"/>
    <w:rsid w:val="00A3357F"/>
    <w:rsid w:val="00A33626"/>
    <w:rsid w:val="00A338A8"/>
    <w:rsid w:val="00A33CAC"/>
    <w:rsid w:val="00A33F13"/>
    <w:rsid w:val="00A34334"/>
    <w:rsid w:val="00A34865"/>
    <w:rsid w:val="00A34B9F"/>
    <w:rsid w:val="00A34C7D"/>
    <w:rsid w:val="00A34D1B"/>
    <w:rsid w:val="00A34E70"/>
    <w:rsid w:val="00A34EF4"/>
    <w:rsid w:val="00A34FFD"/>
    <w:rsid w:val="00A350E8"/>
    <w:rsid w:val="00A350EF"/>
    <w:rsid w:val="00A35147"/>
    <w:rsid w:val="00A3521F"/>
    <w:rsid w:val="00A35A05"/>
    <w:rsid w:val="00A35A95"/>
    <w:rsid w:val="00A3607F"/>
    <w:rsid w:val="00A361B5"/>
    <w:rsid w:val="00A363EB"/>
    <w:rsid w:val="00A36595"/>
    <w:rsid w:val="00A36662"/>
    <w:rsid w:val="00A36DE3"/>
    <w:rsid w:val="00A36E5F"/>
    <w:rsid w:val="00A36E9A"/>
    <w:rsid w:val="00A372E3"/>
    <w:rsid w:val="00A374C6"/>
    <w:rsid w:val="00A37554"/>
    <w:rsid w:val="00A37B13"/>
    <w:rsid w:val="00A37C31"/>
    <w:rsid w:val="00A37E18"/>
    <w:rsid w:val="00A37E19"/>
    <w:rsid w:val="00A37F6C"/>
    <w:rsid w:val="00A37F7F"/>
    <w:rsid w:val="00A40288"/>
    <w:rsid w:val="00A40342"/>
    <w:rsid w:val="00A403B8"/>
    <w:rsid w:val="00A40865"/>
    <w:rsid w:val="00A40B49"/>
    <w:rsid w:val="00A40BE2"/>
    <w:rsid w:val="00A40E79"/>
    <w:rsid w:val="00A41075"/>
    <w:rsid w:val="00A410D0"/>
    <w:rsid w:val="00A41152"/>
    <w:rsid w:val="00A411B0"/>
    <w:rsid w:val="00A4128A"/>
    <w:rsid w:val="00A41456"/>
    <w:rsid w:val="00A4151E"/>
    <w:rsid w:val="00A417DB"/>
    <w:rsid w:val="00A4180E"/>
    <w:rsid w:val="00A418B1"/>
    <w:rsid w:val="00A41931"/>
    <w:rsid w:val="00A41AEF"/>
    <w:rsid w:val="00A41B36"/>
    <w:rsid w:val="00A41BDC"/>
    <w:rsid w:val="00A41ED6"/>
    <w:rsid w:val="00A41F88"/>
    <w:rsid w:val="00A41F96"/>
    <w:rsid w:val="00A41FE9"/>
    <w:rsid w:val="00A420F6"/>
    <w:rsid w:val="00A42130"/>
    <w:rsid w:val="00A421AD"/>
    <w:rsid w:val="00A42510"/>
    <w:rsid w:val="00A426BE"/>
    <w:rsid w:val="00A426C8"/>
    <w:rsid w:val="00A428B5"/>
    <w:rsid w:val="00A42BAC"/>
    <w:rsid w:val="00A42CD6"/>
    <w:rsid w:val="00A430EB"/>
    <w:rsid w:val="00A43266"/>
    <w:rsid w:val="00A43433"/>
    <w:rsid w:val="00A434FF"/>
    <w:rsid w:val="00A43631"/>
    <w:rsid w:val="00A437A6"/>
    <w:rsid w:val="00A43B5B"/>
    <w:rsid w:val="00A43D02"/>
    <w:rsid w:val="00A43D0E"/>
    <w:rsid w:val="00A43F07"/>
    <w:rsid w:val="00A440E1"/>
    <w:rsid w:val="00A441BB"/>
    <w:rsid w:val="00A4437D"/>
    <w:rsid w:val="00A44489"/>
    <w:rsid w:val="00A445F9"/>
    <w:rsid w:val="00A44699"/>
    <w:rsid w:val="00A447C9"/>
    <w:rsid w:val="00A447E5"/>
    <w:rsid w:val="00A44A96"/>
    <w:rsid w:val="00A44ABE"/>
    <w:rsid w:val="00A44FAF"/>
    <w:rsid w:val="00A450D3"/>
    <w:rsid w:val="00A452F8"/>
    <w:rsid w:val="00A453C2"/>
    <w:rsid w:val="00A45430"/>
    <w:rsid w:val="00A45494"/>
    <w:rsid w:val="00A4558C"/>
    <w:rsid w:val="00A455A1"/>
    <w:rsid w:val="00A4576B"/>
    <w:rsid w:val="00A458DB"/>
    <w:rsid w:val="00A45DE0"/>
    <w:rsid w:val="00A45F28"/>
    <w:rsid w:val="00A45F54"/>
    <w:rsid w:val="00A45FEA"/>
    <w:rsid w:val="00A46006"/>
    <w:rsid w:val="00A461D3"/>
    <w:rsid w:val="00A4638C"/>
    <w:rsid w:val="00A46554"/>
    <w:rsid w:val="00A4665A"/>
    <w:rsid w:val="00A46B3B"/>
    <w:rsid w:val="00A46D0E"/>
    <w:rsid w:val="00A46EAB"/>
    <w:rsid w:val="00A46F07"/>
    <w:rsid w:val="00A4724C"/>
    <w:rsid w:val="00A472B8"/>
    <w:rsid w:val="00A472E6"/>
    <w:rsid w:val="00A4733A"/>
    <w:rsid w:val="00A475FC"/>
    <w:rsid w:val="00A4764D"/>
    <w:rsid w:val="00A476AB"/>
    <w:rsid w:val="00A47D5A"/>
    <w:rsid w:val="00A47E73"/>
    <w:rsid w:val="00A47F5D"/>
    <w:rsid w:val="00A50507"/>
    <w:rsid w:val="00A5065E"/>
    <w:rsid w:val="00A508B0"/>
    <w:rsid w:val="00A508C4"/>
    <w:rsid w:val="00A509CD"/>
    <w:rsid w:val="00A50A80"/>
    <w:rsid w:val="00A50E11"/>
    <w:rsid w:val="00A50FF4"/>
    <w:rsid w:val="00A51143"/>
    <w:rsid w:val="00A512EA"/>
    <w:rsid w:val="00A51330"/>
    <w:rsid w:val="00A51654"/>
    <w:rsid w:val="00A51772"/>
    <w:rsid w:val="00A51A01"/>
    <w:rsid w:val="00A51B1A"/>
    <w:rsid w:val="00A51C42"/>
    <w:rsid w:val="00A51C64"/>
    <w:rsid w:val="00A51C95"/>
    <w:rsid w:val="00A5281C"/>
    <w:rsid w:val="00A52925"/>
    <w:rsid w:val="00A52B65"/>
    <w:rsid w:val="00A52B94"/>
    <w:rsid w:val="00A534E0"/>
    <w:rsid w:val="00A536C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34D"/>
    <w:rsid w:val="00A5664F"/>
    <w:rsid w:val="00A56ACB"/>
    <w:rsid w:val="00A56BE7"/>
    <w:rsid w:val="00A56DDA"/>
    <w:rsid w:val="00A56FD4"/>
    <w:rsid w:val="00A57147"/>
    <w:rsid w:val="00A573B4"/>
    <w:rsid w:val="00A57471"/>
    <w:rsid w:val="00A5768E"/>
    <w:rsid w:val="00A577A7"/>
    <w:rsid w:val="00A5783F"/>
    <w:rsid w:val="00A57B14"/>
    <w:rsid w:val="00A57F24"/>
    <w:rsid w:val="00A602D1"/>
    <w:rsid w:val="00A604AC"/>
    <w:rsid w:val="00A6069B"/>
    <w:rsid w:val="00A60749"/>
    <w:rsid w:val="00A60984"/>
    <w:rsid w:val="00A60D4D"/>
    <w:rsid w:val="00A60E69"/>
    <w:rsid w:val="00A60EC8"/>
    <w:rsid w:val="00A6116E"/>
    <w:rsid w:val="00A6127E"/>
    <w:rsid w:val="00A61504"/>
    <w:rsid w:val="00A6199A"/>
    <w:rsid w:val="00A619F5"/>
    <w:rsid w:val="00A61A3D"/>
    <w:rsid w:val="00A61A3E"/>
    <w:rsid w:val="00A61B9B"/>
    <w:rsid w:val="00A61C58"/>
    <w:rsid w:val="00A61CE7"/>
    <w:rsid w:val="00A61D10"/>
    <w:rsid w:val="00A61DF2"/>
    <w:rsid w:val="00A61E3C"/>
    <w:rsid w:val="00A61F99"/>
    <w:rsid w:val="00A62161"/>
    <w:rsid w:val="00A62178"/>
    <w:rsid w:val="00A629D5"/>
    <w:rsid w:val="00A62AB9"/>
    <w:rsid w:val="00A62B02"/>
    <w:rsid w:val="00A62BCD"/>
    <w:rsid w:val="00A62D24"/>
    <w:rsid w:val="00A62DF4"/>
    <w:rsid w:val="00A62E7F"/>
    <w:rsid w:val="00A62F29"/>
    <w:rsid w:val="00A63050"/>
    <w:rsid w:val="00A6324A"/>
    <w:rsid w:val="00A6337A"/>
    <w:rsid w:val="00A634A1"/>
    <w:rsid w:val="00A634BF"/>
    <w:rsid w:val="00A635B3"/>
    <w:rsid w:val="00A635B4"/>
    <w:rsid w:val="00A6377A"/>
    <w:rsid w:val="00A6398F"/>
    <w:rsid w:val="00A63F83"/>
    <w:rsid w:val="00A64176"/>
    <w:rsid w:val="00A642B9"/>
    <w:rsid w:val="00A642C7"/>
    <w:rsid w:val="00A64340"/>
    <w:rsid w:val="00A64401"/>
    <w:rsid w:val="00A64775"/>
    <w:rsid w:val="00A6494A"/>
    <w:rsid w:val="00A6496E"/>
    <w:rsid w:val="00A64A01"/>
    <w:rsid w:val="00A64A7A"/>
    <w:rsid w:val="00A64C09"/>
    <w:rsid w:val="00A64D79"/>
    <w:rsid w:val="00A64DA9"/>
    <w:rsid w:val="00A6506A"/>
    <w:rsid w:val="00A6535D"/>
    <w:rsid w:val="00A658AF"/>
    <w:rsid w:val="00A6592D"/>
    <w:rsid w:val="00A65A55"/>
    <w:rsid w:val="00A65A93"/>
    <w:rsid w:val="00A65AB8"/>
    <w:rsid w:val="00A65B23"/>
    <w:rsid w:val="00A65B94"/>
    <w:rsid w:val="00A65D04"/>
    <w:rsid w:val="00A65F03"/>
    <w:rsid w:val="00A664A6"/>
    <w:rsid w:val="00A664EB"/>
    <w:rsid w:val="00A6669C"/>
    <w:rsid w:val="00A667C2"/>
    <w:rsid w:val="00A66982"/>
    <w:rsid w:val="00A66A2C"/>
    <w:rsid w:val="00A66AF8"/>
    <w:rsid w:val="00A66C51"/>
    <w:rsid w:val="00A66DC3"/>
    <w:rsid w:val="00A6728A"/>
    <w:rsid w:val="00A6729E"/>
    <w:rsid w:val="00A6735E"/>
    <w:rsid w:val="00A67407"/>
    <w:rsid w:val="00A6765E"/>
    <w:rsid w:val="00A67792"/>
    <w:rsid w:val="00A678F6"/>
    <w:rsid w:val="00A678FF"/>
    <w:rsid w:val="00A679F7"/>
    <w:rsid w:val="00A67B2A"/>
    <w:rsid w:val="00A67CB8"/>
    <w:rsid w:val="00A67D60"/>
    <w:rsid w:val="00A67DDC"/>
    <w:rsid w:val="00A7001A"/>
    <w:rsid w:val="00A70160"/>
    <w:rsid w:val="00A70257"/>
    <w:rsid w:val="00A702AF"/>
    <w:rsid w:val="00A702C9"/>
    <w:rsid w:val="00A70331"/>
    <w:rsid w:val="00A70556"/>
    <w:rsid w:val="00A707AD"/>
    <w:rsid w:val="00A70EE6"/>
    <w:rsid w:val="00A7112E"/>
    <w:rsid w:val="00A715F2"/>
    <w:rsid w:val="00A71897"/>
    <w:rsid w:val="00A71C14"/>
    <w:rsid w:val="00A71ECC"/>
    <w:rsid w:val="00A720E8"/>
    <w:rsid w:val="00A72166"/>
    <w:rsid w:val="00A722F1"/>
    <w:rsid w:val="00A7239C"/>
    <w:rsid w:val="00A723DB"/>
    <w:rsid w:val="00A726C9"/>
    <w:rsid w:val="00A72820"/>
    <w:rsid w:val="00A72835"/>
    <w:rsid w:val="00A72882"/>
    <w:rsid w:val="00A728F9"/>
    <w:rsid w:val="00A72A1C"/>
    <w:rsid w:val="00A72CB6"/>
    <w:rsid w:val="00A72EA5"/>
    <w:rsid w:val="00A72FF7"/>
    <w:rsid w:val="00A73017"/>
    <w:rsid w:val="00A730B3"/>
    <w:rsid w:val="00A730CC"/>
    <w:rsid w:val="00A732D5"/>
    <w:rsid w:val="00A73711"/>
    <w:rsid w:val="00A737C6"/>
    <w:rsid w:val="00A7383F"/>
    <w:rsid w:val="00A7390A"/>
    <w:rsid w:val="00A73984"/>
    <w:rsid w:val="00A741C9"/>
    <w:rsid w:val="00A741E9"/>
    <w:rsid w:val="00A7427D"/>
    <w:rsid w:val="00A742AF"/>
    <w:rsid w:val="00A7432D"/>
    <w:rsid w:val="00A7460A"/>
    <w:rsid w:val="00A75066"/>
    <w:rsid w:val="00A75090"/>
    <w:rsid w:val="00A750CF"/>
    <w:rsid w:val="00A75258"/>
    <w:rsid w:val="00A75313"/>
    <w:rsid w:val="00A75467"/>
    <w:rsid w:val="00A75865"/>
    <w:rsid w:val="00A75A34"/>
    <w:rsid w:val="00A75AFC"/>
    <w:rsid w:val="00A75AFE"/>
    <w:rsid w:val="00A7605A"/>
    <w:rsid w:val="00A76116"/>
    <w:rsid w:val="00A76539"/>
    <w:rsid w:val="00A765AE"/>
    <w:rsid w:val="00A76627"/>
    <w:rsid w:val="00A76ED2"/>
    <w:rsid w:val="00A7713F"/>
    <w:rsid w:val="00A77192"/>
    <w:rsid w:val="00A771CA"/>
    <w:rsid w:val="00A776EE"/>
    <w:rsid w:val="00A77799"/>
    <w:rsid w:val="00A777D9"/>
    <w:rsid w:val="00A77D2E"/>
    <w:rsid w:val="00A77DB6"/>
    <w:rsid w:val="00A77E0F"/>
    <w:rsid w:val="00A80014"/>
    <w:rsid w:val="00A800A3"/>
    <w:rsid w:val="00A8030D"/>
    <w:rsid w:val="00A80487"/>
    <w:rsid w:val="00A80530"/>
    <w:rsid w:val="00A80627"/>
    <w:rsid w:val="00A80A17"/>
    <w:rsid w:val="00A80FB0"/>
    <w:rsid w:val="00A8103F"/>
    <w:rsid w:val="00A81199"/>
    <w:rsid w:val="00A812AD"/>
    <w:rsid w:val="00A812C1"/>
    <w:rsid w:val="00A81307"/>
    <w:rsid w:val="00A8147A"/>
    <w:rsid w:val="00A81537"/>
    <w:rsid w:val="00A817C1"/>
    <w:rsid w:val="00A81B38"/>
    <w:rsid w:val="00A81B55"/>
    <w:rsid w:val="00A81EC7"/>
    <w:rsid w:val="00A81F1C"/>
    <w:rsid w:val="00A81FEF"/>
    <w:rsid w:val="00A8201D"/>
    <w:rsid w:val="00A8206C"/>
    <w:rsid w:val="00A820C1"/>
    <w:rsid w:val="00A82272"/>
    <w:rsid w:val="00A822B9"/>
    <w:rsid w:val="00A823CD"/>
    <w:rsid w:val="00A82447"/>
    <w:rsid w:val="00A8252D"/>
    <w:rsid w:val="00A82B36"/>
    <w:rsid w:val="00A82E9A"/>
    <w:rsid w:val="00A82F4D"/>
    <w:rsid w:val="00A833ED"/>
    <w:rsid w:val="00A8383F"/>
    <w:rsid w:val="00A839AC"/>
    <w:rsid w:val="00A83CEE"/>
    <w:rsid w:val="00A84006"/>
    <w:rsid w:val="00A840DF"/>
    <w:rsid w:val="00A842C2"/>
    <w:rsid w:val="00A8442D"/>
    <w:rsid w:val="00A8454B"/>
    <w:rsid w:val="00A845BF"/>
    <w:rsid w:val="00A8462A"/>
    <w:rsid w:val="00A846D4"/>
    <w:rsid w:val="00A84A46"/>
    <w:rsid w:val="00A84A82"/>
    <w:rsid w:val="00A84A91"/>
    <w:rsid w:val="00A84B7E"/>
    <w:rsid w:val="00A84D88"/>
    <w:rsid w:val="00A84DD0"/>
    <w:rsid w:val="00A84DDB"/>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6BE"/>
    <w:rsid w:val="00A8772C"/>
    <w:rsid w:val="00A879AB"/>
    <w:rsid w:val="00A87B64"/>
    <w:rsid w:val="00A87D10"/>
    <w:rsid w:val="00A87E3C"/>
    <w:rsid w:val="00A87F0A"/>
    <w:rsid w:val="00A87F95"/>
    <w:rsid w:val="00A87F98"/>
    <w:rsid w:val="00A904D0"/>
    <w:rsid w:val="00A9067E"/>
    <w:rsid w:val="00A9091E"/>
    <w:rsid w:val="00A90921"/>
    <w:rsid w:val="00A909F1"/>
    <w:rsid w:val="00A91002"/>
    <w:rsid w:val="00A91064"/>
    <w:rsid w:val="00A910C8"/>
    <w:rsid w:val="00A911A0"/>
    <w:rsid w:val="00A911F7"/>
    <w:rsid w:val="00A913EF"/>
    <w:rsid w:val="00A9145A"/>
    <w:rsid w:val="00A916F5"/>
    <w:rsid w:val="00A9184F"/>
    <w:rsid w:val="00A9187D"/>
    <w:rsid w:val="00A9189B"/>
    <w:rsid w:val="00A91B1D"/>
    <w:rsid w:val="00A91B63"/>
    <w:rsid w:val="00A91F47"/>
    <w:rsid w:val="00A91F61"/>
    <w:rsid w:val="00A91F84"/>
    <w:rsid w:val="00A920BE"/>
    <w:rsid w:val="00A922E7"/>
    <w:rsid w:val="00A923DB"/>
    <w:rsid w:val="00A9249E"/>
    <w:rsid w:val="00A92526"/>
    <w:rsid w:val="00A92695"/>
    <w:rsid w:val="00A9290B"/>
    <w:rsid w:val="00A9296A"/>
    <w:rsid w:val="00A92A6E"/>
    <w:rsid w:val="00A92B00"/>
    <w:rsid w:val="00A92C55"/>
    <w:rsid w:val="00A92F18"/>
    <w:rsid w:val="00A92F41"/>
    <w:rsid w:val="00A93050"/>
    <w:rsid w:val="00A9391A"/>
    <w:rsid w:val="00A93954"/>
    <w:rsid w:val="00A93A8E"/>
    <w:rsid w:val="00A93D05"/>
    <w:rsid w:val="00A93D71"/>
    <w:rsid w:val="00A93E51"/>
    <w:rsid w:val="00A93EE1"/>
    <w:rsid w:val="00A93F83"/>
    <w:rsid w:val="00A94196"/>
    <w:rsid w:val="00A94857"/>
    <w:rsid w:val="00A94975"/>
    <w:rsid w:val="00A94B60"/>
    <w:rsid w:val="00A94EE4"/>
    <w:rsid w:val="00A94FDB"/>
    <w:rsid w:val="00A950BF"/>
    <w:rsid w:val="00A95125"/>
    <w:rsid w:val="00A954B4"/>
    <w:rsid w:val="00A9587F"/>
    <w:rsid w:val="00A9590D"/>
    <w:rsid w:val="00A959C9"/>
    <w:rsid w:val="00A95B44"/>
    <w:rsid w:val="00A95B73"/>
    <w:rsid w:val="00A95CE0"/>
    <w:rsid w:val="00A96220"/>
    <w:rsid w:val="00A963B5"/>
    <w:rsid w:val="00A9642B"/>
    <w:rsid w:val="00A96451"/>
    <w:rsid w:val="00A96466"/>
    <w:rsid w:val="00A9659E"/>
    <w:rsid w:val="00A9670C"/>
    <w:rsid w:val="00A96814"/>
    <w:rsid w:val="00A96919"/>
    <w:rsid w:val="00A96AEA"/>
    <w:rsid w:val="00A96C4B"/>
    <w:rsid w:val="00A96D31"/>
    <w:rsid w:val="00A97131"/>
    <w:rsid w:val="00A97188"/>
    <w:rsid w:val="00A97193"/>
    <w:rsid w:val="00A971E4"/>
    <w:rsid w:val="00A97279"/>
    <w:rsid w:val="00A974D7"/>
    <w:rsid w:val="00A97C19"/>
    <w:rsid w:val="00A97D25"/>
    <w:rsid w:val="00A97ED3"/>
    <w:rsid w:val="00AA002B"/>
    <w:rsid w:val="00AA00A1"/>
    <w:rsid w:val="00AA00CC"/>
    <w:rsid w:val="00AA023A"/>
    <w:rsid w:val="00AA0521"/>
    <w:rsid w:val="00AA0524"/>
    <w:rsid w:val="00AA07F0"/>
    <w:rsid w:val="00AA09F3"/>
    <w:rsid w:val="00AA0B44"/>
    <w:rsid w:val="00AA0DC3"/>
    <w:rsid w:val="00AA0E85"/>
    <w:rsid w:val="00AA0EC4"/>
    <w:rsid w:val="00AA0F08"/>
    <w:rsid w:val="00AA11AC"/>
    <w:rsid w:val="00AA125F"/>
    <w:rsid w:val="00AA1299"/>
    <w:rsid w:val="00AA139B"/>
    <w:rsid w:val="00AA1603"/>
    <w:rsid w:val="00AA17C0"/>
    <w:rsid w:val="00AA17F1"/>
    <w:rsid w:val="00AA1953"/>
    <w:rsid w:val="00AA1B0E"/>
    <w:rsid w:val="00AA1B68"/>
    <w:rsid w:val="00AA2163"/>
    <w:rsid w:val="00AA2349"/>
    <w:rsid w:val="00AA2376"/>
    <w:rsid w:val="00AA23D4"/>
    <w:rsid w:val="00AA2541"/>
    <w:rsid w:val="00AA26A8"/>
    <w:rsid w:val="00AA26C6"/>
    <w:rsid w:val="00AA284A"/>
    <w:rsid w:val="00AA296D"/>
    <w:rsid w:val="00AA2972"/>
    <w:rsid w:val="00AA2C32"/>
    <w:rsid w:val="00AA2EDB"/>
    <w:rsid w:val="00AA2F60"/>
    <w:rsid w:val="00AA305A"/>
    <w:rsid w:val="00AA32F4"/>
    <w:rsid w:val="00AA3401"/>
    <w:rsid w:val="00AA34EB"/>
    <w:rsid w:val="00AA3573"/>
    <w:rsid w:val="00AA37A9"/>
    <w:rsid w:val="00AA37E3"/>
    <w:rsid w:val="00AA38B9"/>
    <w:rsid w:val="00AA3E4E"/>
    <w:rsid w:val="00AA425B"/>
    <w:rsid w:val="00AA4446"/>
    <w:rsid w:val="00AA44B4"/>
    <w:rsid w:val="00AA464D"/>
    <w:rsid w:val="00AA478A"/>
    <w:rsid w:val="00AA4A7A"/>
    <w:rsid w:val="00AA4B01"/>
    <w:rsid w:val="00AA4B3D"/>
    <w:rsid w:val="00AA4CF7"/>
    <w:rsid w:val="00AA4F6E"/>
    <w:rsid w:val="00AA52BE"/>
    <w:rsid w:val="00AA53AD"/>
    <w:rsid w:val="00AA545A"/>
    <w:rsid w:val="00AA5559"/>
    <w:rsid w:val="00AA5627"/>
    <w:rsid w:val="00AA5735"/>
    <w:rsid w:val="00AA59E4"/>
    <w:rsid w:val="00AA5A6E"/>
    <w:rsid w:val="00AA5E80"/>
    <w:rsid w:val="00AA603D"/>
    <w:rsid w:val="00AA6150"/>
    <w:rsid w:val="00AA6292"/>
    <w:rsid w:val="00AA688D"/>
    <w:rsid w:val="00AA695E"/>
    <w:rsid w:val="00AA6BA9"/>
    <w:rsid w:val="00AA6BD6"/>
    <w:rsid w:val="00AA6E26"/>
    <w:rsid w:val="00AA6F58"/>
    <w:rsid w:val="00AA727E"/>
    <w:rsid w:val="00AA73D4"/>
    <w:rsid w:val="00AA772B"/>
    <w:rsid w:val="00AA7AF4"/>
    <w:rsid w:val="00AB016F"/>
    <w:rsid w:val="00AB040D"/>
    <w:rsid w:val="00AB0411"/>
    <w:rsid w:val="00AB0524"/>
    <w:rsid w:val="00AB061D"/>
    <w:rsid w:val="00AB06C2"/>
    <w:rsid w:val="00AB076F"/>
    <w:rsid w:val="00AB079E"/>
    <w:rsid w:val="00AB095B"/>
    <w:rsid w:val="00AB0C4C"/>
    <w:rsid w:val="00AB0CE9"/>
    <w:rsid w:val="00AB0E23"/>
    <w:rsid w:val="00AB0FEF"/>
    <w:rsid w:val="00AB129B"/>
    <w:rsid w:val="00AB137E"/>
    <w:rsid w:val="00AB143C"/>
    <w:rsid w:val="00AB167F"/>
    <w:rsid w:val="00AB17E6"/>
    <w:rsid w:val="00AB1833"/>
    <w:rsid w:val="00AB19E8"/>
    <w:rsid w:val="00AB19EB"/>
    <w:rsid w:val="00AB1A7C"/>
    <w:rsid w:val="00AB1C10"/>
    <w:rsid w:val="00AB1C75"/>
    <w:rsid w:val="00AB1CB4"/>
    <w:rsid w:val="00AB1DDD"/>
    <w:rsid w:val="00AB20B0"/>
    <w:rsid w:val="00AB21A1"/>
    <w:rsid w:val="00AB2297"/>
    <w:rsid w:val="00AB27FC"/>
    <w:rsid w:val="00AB28BB"/>
    <w:rsid w:val="00AB29C6"/>
    <w:rsid w:val="00AB2B02"/>
    <w:rsid w:val="00AB2BE4"/>
    <w:rsid w:val="00AB2CCA"/>
    <w:rsid w:val="00AB3171"/>
    <w:rsid w:val="00AB32E6"/>
    <w:rsid w:val="00AB3774"/>
    <w:rsid w:val="00AB38D0"/>
    <w:rsid w:val="00AB3A91"/>
    <w:rsid w:val="00AB3C15"/>
    <w:rsid w:val="00AB3D1C"/>
    <w:rsid w:val="00AB3DAE"/>
    <w:rsid w:val="00AB4000"/>
    <w:rsid w:val="00AB40ED"/>
    <w:rsid w:val="00AB445C"/>
    <w:rsid w:val="00AB44EA"/>
    <w:rsid w:val="00AB4737"/>
    <w:rsid w:val="00AB474A"/>
    <w:rsid w:val="00AB4869"/>
    <w:rsid w:val="00AB4911"/>
    <w:rsid w:val="00AB4A22"/>
    <w:rsid w:val="00AB4EB2"/>
    <w:rsid w:val="00AB4F9F"/>
    <w:rsid w:val="00AB4FB8"/>
    <w:rsid w:val="00AB505B"/>
    <w:rsid w:val="00AB505E"/>
    <w:rsid w:val="00AB506E"/>
    <w:rsid w:val="00AB51C9"/>
    <w:rsid w:val="00AB555A"/>
    <w:rsid w:val="00AB56AF"/>
    <w:rsid w:val="00AB584C"/>
    <w:rsid w:val="00AB59C4"/>
    <w:rsid w:val="00AB5A10"/>
    <w:rsid w:val="00AB5C72"/>
    <w:rsid w:val="00AB5E1F"/>
    <w:rsid w:val="00AB5E6D"/>
    <w:rsid w:val="00AB5EC2"/>
    <w:rsid w:val="00AB6240"/>
    <w:rsid w:val="00AB625D"/>
    <w:rsid w:val="00AB6399"/>
    <w:rsid w:val="00AB644B"/>
    <w:rsid w:val="00AB65BF"/>
    <w:rsid w:val="00AB67AD"/>
    <w:rsid w:val="00AB67C0"/>
    <w:rsid w:val="00AB687D"/>
    <w:rsid w:val="00AB6B8D"/>
    <w:rsid w:val="00AB6D17"/>
    <w:rsid w:val="00AB7476"/>
    <w:rsid w:val="00AB74BA"/>
    <w:rsid w:val="00AB7561"/>
    <w:rsid w:val="00AB7596"/>
    <w:rsid w:val="00AB7940"/>
    <w:rsid w:val="00AB7E99"/>
    <w:rsid w:val="00AC00CF"/>
    <w:rsid w:val="00AC00FB"/>
    <w:rsid w:val="00AC01B0"/>
    <w:rsid w:val="00AC02C2"/>
    <w:rsid w:val="00AC0402"/>
    <w:rsid w:val="00AC040A"/>
    <w:rsid w:val="00AC06E1"/>
    <w:rsid w:val="00AC07F0"/>
    <w:rsid w:val="00AC08DF"/>
    <w:rsid w:val="00AC09DA"/>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88"/>
    <w:rsid w:val="00AC29D5"/>
    <w:rsid w:val="00AC2B04"/>
    <w:rsid w:val="00AC2BEB"/>
    <w:rsid w:val="00AC2C1F"/>
    <w:rsid w:val="00AC2CF4"/>
    <w:rsid w:val="00AC2D32"/>
    <w:rsid w:val="00AC2F0A"/>
    <w:rsid w:val="00AC3050"/>
    <w:rsid w:val="00AC31D0"/>
    <w:rsid w:val="00AC350E"/>
    <w:rsid w:val="00AC3727"/>
    <w:rsid w:val="00AC3815"/>
    <w:rsid w:val="00AC3857"/>
    <w:rsid w:val="00AC38B0"/>
    <w:rsid w:val="00AC397E"/>
    <w:rsid w:val="00AC3AB6"/>
    <w:rsid w:val="00AC3CBD"/>
    <w:rsid w:val="00AC3D60"/>
    <w:rsid w:val="00AC3DEC"/>
    <w:rsid w:val="00AC3E73"/>
    <w:rsid w:val="00AC4074"/>
    <w:rsid w:val="00AC45D5"/>
    <w:rsid w:val="00AC486E"/>
    <w:rsid w:val="00AC4D29"/>
    <w:rsid w:val="00AC4D72"/>
    <w:rsid w:val="00AC4E6C"/>
    <w:rsid w:val="00AC4FC3"/>
    <w:rsid w:val="00AC50F5"/>
    <w:rsid w:val="00AC534A"/>
    <w:rsid w:val="00AC53A4"/>
    <w:rsid w:val="00AC58BA"/>
    <w:rsid w:val="00AC59D8"/>
    <w:rsid w:val="00AC59F9"/>
    <w:rsid w:val="00AC5A31"/>
    <w:rsid w:val="00AC5F52"/>
    <w:rsid w:val="00AC6265"/>
    <w:rsid w:val="00AC64DB"/>
    <w:rsid w:val="00AC6DA2"/>
    <w:rsid w:val="00AC6DEC"/>
    <w:rsid w:val="00AC6F3A"/>
    <w:rsid w:val="00AC6F7C"/>
    <w:rsid w:val="00AC72B7"/>
    <w:rsid w:val="00AC74F4"/>
    <w:rsid w:val="00AC7650"/>
    <w:rsid w:val="00AC76D3"/>
    <w:rsid w:val="00AC79FB"/>
    <w:rsid w:val="00AC7B04"/>
    <w:rsid w:val="00AC7C8A"/>
    <w:rsid w:val="00AC7D70"/>
    <w:rsid w:val="00AD0027"/>
    <w:rsid w:val="00AD017F"/>
    <w:rsid w:val="00AD0315"/>
    <w:rsid w:val="00AD0439"/>
    <w:rsid w:val="00AD04B4"/>
    <w:rsid w:val="00AD0812"/>
    <w:rsid w:val="00AD09F5"/>
    <w:rsid w:val="00AD0A68"/>
    <w:rsid w:val="00AD0AB7"/>
    <w:rsid w:val="00AD0B24"/>
    <w:rsid w:val="00AD0C1D"/>
    <w:rsid w:val="00AD0F03"/>
    <w:rsid w:val="00AD1031"/>
    <w:rsid w:val="00AD1088"/>
    <w:rsid w:val="00AD10F1"/>
    <w:rsid w:val="00AD11FE"/>
    <w:rsid w:val="00AD121B"/>
    <w:rsid w:val="00AD124A"/>
    <w:rsid w:val="00AD1261"/>
    <w:rsid w:val="00AD13D4"/>
    <w:rsid w:val="00AD16DF"/>
    <w:rsid w:val="00AD17EE"/>
    <w:rsid w:val="00AD1837"/>
    <w:rsid w:val="00AD18F2"/>
    <w:rsid w:val="00AD1AD3"/>
    <w:rsid w:val="00AD1ADB"/>
    <w:rsid w:val="00AD1C78"/>
    <w:rsid w:val="00AD1F61"/>
    <w:rsid w:val="00AD2056"/>
    <w:rsid w:val="00AD25BB"/>
    <w:rsid w:val="00AD25FD"/>
    <w:rsid w:val="00AD2625"/>
    <w:rsid w:val="00AD26C5"/>
    <w:rsid w:val="00AD26ED"/>
    <w:rsid w:val="00AD2791"/>
    <w:rsid w:val="00AD2B24"/>
    <w:rsid w:val="00AD2BB9"/>
    <w:rsid w:val="00AD2BCA"/>
    <w:rsid w:val="00AD2E3C"/>
    <w:rsid w:val="00AD32F4"/>
    <w:rsid w:val="00AD3787"/>
    <w:rsid w:val="00AD37B6"/>
    <w:rsid w:val="00AD3852"/>
    <w:rsid w:val="00AD395F"/>
    <w:rsid w:val="00AD3A6C"/>
    <w:rsid w:val="00AD3E15"/>
    <w:rsid w:val="00AD3E31"/>
    <w:rsid w:val="00AD421C"/>
    <w:rsid w:val="00AD4272"/>
    <w:rsid w:val="00AD43F2"/>
    <w:rsid w:val="00AD45CF"/>
    <w:rsid w:val="00AD4814"/>
    <w:rsid w:val="00AD48B3"/>
    <w:rsid w:val="00AD493F"/>
    <w:rsid w:val="00AD4954"/>
    <w:rsid w:val="00AD4A0F"/>
    <w:rsid w:val="00AD4AE5"/>
    <w:rsid w:val="00AD4BDC"/>
    <w:rsid w:val="00AD5132"/>
    <w:rsid w:val="00AD5234"/>
    <w:rsid w:val="00AD5610"/>
    <w:rsid w:val="00AD5943"/>
    <w:rsid w:val="00AD5A98"/>
    <w:rsid w:val="00AD5E6F"/>
    <w:rsid w:val="00AD5F68"/>
    <w:rsid w:val="00AD6A12"/>
    <w:rsid w:val="00AD6DA3"/>
    <w:rsid w:val="00AD6FFC"/>
    <w:rsid w:val="00AD701B"/>
    <w:rsid w:val="00AD70A7"/>
    <w:rsid w:val="00AD7A2F"/>
    <w:rsid w:val="00AD7B7A"/>
    <w:rsid w:val="00AD7B88"/>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0D0E"/>
    <w:rsid w:val="00AE10D3"/>
    <w:rsid w:val="00AE1117"/>
    <w:rsid w:val="00AE1135"/>
    <w:rsid w:val="00AE1354"/>
    <w:rsid w:val="00AE1B08"/>
    <w:rsid w:val="00AE1C13"/>
    <w:rsid w:val="00AE1C2B"/>
    <w:rsid w:val="00AE2217"/>
    <w:rsid w:val="00AE253F"/>
    <w:rsid w:val="00AE26F1"/>
    <w:rsid w:val="00AE27FC"/>
    <w:rsid w:val="00AE28E8"/>
    <w:rsid w:val="00AE29B7"/>
    <w:rsid w:val="00AE2AAA"/>
    <w:rsid w:val="00AE2C6D"/>
    <w:rsid w:val="00AE315B"/>
    <w:rsid w:val="00AE3213"/>
    <w:rsid w:val="00AE32B0"/>
    <w:rsid w:val="00AE32E9"/>
    <w:rsid w:val="00AE3344"/>
    <w:rsid w:val="00AE3403"/>
    <w:rsid w:val="00AE34B6"/>
    <w:rsid w:val="00AE35BB"/>
    <w:rsid w:val="00AE3729"/>
    <w:rsid w:val="00AE3ABB"/>
    <w:rsid w:val="00AE3AD0"/>
    <w:rsid w:val="00AE3DFD"/>
    <w:rsid w:val="00AE4031"/>
    <w:rsid w:val="00AE40D1"/>
    <w:rsid w:val="00AE4161"/>
    <w:rsid w:val="00AE41A7"/>
    <w:rsid w:val="00AE41DD"/>
    <w:rsid w:val="00AE4413"/>
    <w:rsid w:val="00AE47D7"/>
    <w:rsid w:val="00AE4944"/>
    <w:rsid w:val="00AE4C7E"/>
    <w:rsid w:val="00AE4EDC"/>
    <w:rsid w:val="00AE5237"/>
    <w:rsid w:val="00AE5364"/>
    <w:rsid w:val="00AE53D5"/>
    <w:rsid w:val="00AE53FD"/>
    <w:rsid w:val="00AE5667"/>
    <w:rsid w:val="00AE571E"/>
    <w:rsid w:val="00AE575E"/>
    <w:rsid w:val="00AE5794"/>
    <w:rsid w:val="00AE5977"/>
    <w:rsid w:val="00AE5CC5"/>
    <w:rsid w:val="00AE5F62"/>
    <w:rsid w:val="00AE630F"/>
    <w:rsid w:val="00AE666C"/>
    <w:rsid w:val="00AE66AC"/>
    <w:rsid w:val="00AE67B2"/>
    <w:rsid w:val="00AE6ED9"/>
    <w:rsid w:val="00AE6FC9"/>
    <w:rsid w:val="00AE708E"/>
    <w:rsid w:val="00AE71BA"/>
    <w:rsid w:val="00AE72F1"/>
    <w:rsid w:val="00AE75A2"/>
    <w:rsid w:val="00AE7A17"/>
    <w:rsid w:val="00AE7CD9"/>
    <w:rsid w:val="00AF01F4"/>
    <w:rsid w:val="00AF0386"/>
    <w:rsid w:val="00AF0751"/>
    <w:rsid w:val="00AF076A"/>
    <w:rsid w:val="00AF0A39"/>
    <w:rsid w:val="00AF0ACA"/>
    <w:rsid w:val="00AF0AD2"/>
    <w:rsid w:val="00AF0EEF"/>
    <w:rsid w:val="00AF11EA"/>
    <w:rsid w:val="00AF129D"/>
    <w:rsid w:val="00AF12C2"/>
    <w:rsid w:val="00AF14E9"/>
    <w:rsid w:val="00AF1586"/>
    <w:rsid w:val="00AF19A8"/>
    <w:rsid w:val="00AF19EF"/>
    <w:rsid w:val="00AF1A98"/>
    <w:rsid w:val="00AF1BCE"/>
    <w:rsid w:val="00AF1C3F"/>
    <w:rsid w:val="00AF1C93"/>
    <w:rsid w:val="00AF1D6D"/>
    <w:rsid w:val="00AF1FF4"/>
    <w:rsid w:val="00AF20EB"/>
    <w:rsid w:val="00AF2147"/>
    <w:rsid w:val="00AF21F4"/>
    <w:rsid w:val="00AF2224"/>
    <w:rsid w:val="00AF238E"/>
    <w:rsid w:val="00AF286D"/>
    <w:rsid w:val="00AF2B67"/>
    <w:rsid w:val="00AF2DC2"/>
    <w:rsid w:val="00AF2FDD"/>
    <w:rsid w:val="00AF318E"/>
    <w:rsid w:val="00AF346B"/>
    <w:rsid w:val="00AF3AF7"/>
    <w:rsid w:val="00AF3B71"/>
    <w:rsid w:val="00AF3DE5"/>
    <w:rsid w:val="00AF4285"/>
    <w:rsid w:val="00AF42DA"/>
    <w:rsid w:val="00AF4350"/>
    <w:rsid w:val="00AF43A3"/>
    <w:rsid w:val="00AF4448"/>
    <w:rsid w:val="00AF46E7"/>
    <w:rsid w:val="00AF46F4"/>
    <w:rsid w:val="00AF497E"/>
    <w:rsid w:val="00AF4C82"/>
    <w:rsid w:val="00AF4C96"/>
    <w:rsid w:val="00AF4D4E"/>
    <w:rsid w:val="00AF4F60"/>
    <w:rsid w:val="00AF5035"/>
    <w:rsid w:val="00AF5255"/>
    <w:rsid w:val="00AF53DC"/>
    <w:rsid w:val="00AF5811"/>
    <w:rsid w:val="00AF5B1A"/>
    <w:rsid w:val="00AF5BCC"/>
    <w:rsid w:val="00AF5DF3"/>
    <w:rsid w:val="00AF5DFB"/>
    <w:rsid w:val="00AF5E0C"/>
    <w:rsid w:val="00AF5FEA"/>
    <w:rsid w:val="00AF6069"/>
    <w:rsid w:val="00AF6260"/>
    <w:rsid w:val="00AF6734"/>
    <w:rsid w:val="00AF684B"/>
    <w:rsid w:val="00AF6C41"/>
    <w:rsid w:val="00AF7228"/>
    <w:rsid w:val="00AF7805"/>
    <w:rsid w:val="00AF78E2"/>
    <w:rsid w:val="00AF7AD0"/>
    <w:rsid w:val="00AF7BD0"/>
    <w:rsid w:val="00AF7DA0"/>
    <w:rsid w:val="00AF7E60"/>
    <w:rsid w:val="00AF7F25"/>
    <w:rsid w:val="00AF7F32"/>
    <w:rsid w:val="00AF7FB1"/>
    <w:rsid w:val="00B001CC"/>
    <w:rsid w:val="00B0050C"/>
    <w:rsid w:val="00B0051F"/>
    <w:rsid w:val="00B007F9"/>
    <w:rsid w:val="00B00847"/>
    <w:rsid w:val="00B008ED"/>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1F"/>
    <w:rsid w:val="00B02864"/>
    <w:rsid w:val="00B02992"/>
    <w:rsid w:val="00B02A09"/>
    <w:rsid w:val="00B02AD9"/>
    <w:rsid w:val="00B02B62"/>
    <w:rsid w:val="00B02CA0"/>
    <w:rsid w:val="00B02E71"/>
    <w:rsid w:val="00B02F46"/>
    <w:rsid w:val="00B03045"/>
    <w:rsid w:val="00B030F6"/>
    <w:rsid w:val="00B0338E"/>
    <w:rsid w:val="00B033A2"/>
    <w:rsid w:val="00B033A9"/>
    <w:rsid w:val="00B035F8"/>
    <w:rsid w:val="00B0394D"/>
    <w:rsid w:val="00B03B78"/>
    <w:rsid w:val="00B03BFA"/>
    <w:rsid w:val="00B0427B"/>
    <w:rsid w:val="00B046DB"/>
    <w:rsid w:val="00B0499C"/>
    <w:rsid w:val="00B04DA9"/>
    <w:rsid w:val="00B04F08"/>
    <w:rsid w:val="00B04F1F"/>
    <w:rsid w:val="00B04F68"/>
    <w:rsid w:val="00B04FC9"/>
    <w:rsid w:val="00B0544C"/>
    <w:rsid w:val="00B05561"/>
    <w:rsid w:val="00B055A6"/>
    <w:rsid w:val="00B0560A"/>
    <w:rsid w:val="00B057D9"/>
    <w:rsid w:val="00B05A47"/>
    <w:rsid w:val="00B05AC1"/>
    <w:rsid w:val="00B05AE8"/>
    <w:rsid w:val="00B05B6D"/>
    <w:rsid w:val="00B05C04"/>
    <w:rsid w:val="00B05EB6"/>
    <w:rsid w:val="00B05EE6"/>
    <w:rsid w:val="00B05F90"/>
    <w:rsid w:val="00B06340"/>
    <w:rsid w:val="00B06438"/>
    <w:rsid w:val="00B0647E"/>
    <w:rsid w:val="00B0655D"/>
    <w:rsid w:val="00B065FC"/>
    <w:rsid w:val="00B06668"/>
    <w:rsid w:val="00B06805"/>
    <w:rsid w:val="00B0693E"/>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9FC"/>
    <w:rsid w:val="00B07A64"/>
    <w:rsid w:val="00B07C31"/>
    <w:rsid w:val="00B07C3D"/>
    <w:rsid w:val="00B07C97"/>
    <w:rsid w:val="00B07D12"/>
    <w:rsid w:val="00B07DB4"/>
    <w:rsid w:val="00B07E72"/>
    <w:rsid w:val="00B100BF"/>
    <w:rsid w:val="00B10292"/>
    <w:rsid w:val="00B1037C"/>
    <w:rsid w:val="00B103A6"/>
    <w:rsid w:val="00B105C0"/>
    <w:rsid w:val="00B10623"/>
    <w:rsid w:val="00B10782"/>
    <w:rsid w:val="00B1086B"/>
    <w:rsid w:val="00B10B35"/>
    <w:rsid w:val="00B10C90"/>
    <w:rsid w:val="00B10DCD"/>
    <w:rsid w:val="00B10E58"/>
    <w:rsid w:val="00B11059"/>
    <w:rsid w:val="00B11081"/>
    <w:rsid w:val="00B11189"/>
    <w:rsid w:val="00B11328"/>
    <w:rsid w:val="00B113E9"/>
    <w:rsid w:val="00B11743"/>
    <w:rsid w:val="00B11934"/>
    <w:rsid w:val="00B1194F"/>
    <w:rsid w:val="00B11A4A"/>
    <w:rsid w:val="00B11AC5"/>
    <w:rsid w:val="00B11B53"/>
    <w:rsid w:val="00B11C54"/>
    <w:rsid w:val="00B11E37"/>
    <w:rsid w:val="00B11EB2"/>
    <w:rsid w:val="00B122D6"/>
    <w:rsid w:val="00B12311"/>
    <w:rsid w:val="00B124BC"/>
    <w:rsid w:val="00B12736"/>
    <w:rsid w:val="00B1275F"/>
    <w:rsid w:val="00B127B3"/>
    <w:rsid w:val="00B129BE"/>
    <w:rsid w:val="00B12A8C"/>
    <w:rsid w:val="00B12B05"/>
    <w:rsid w:val="00B12CC4"/>
    <w:rsid w:val="00B12EA5"/>
    <w:rsid w:val="00B12EF7"/>
    <w:rsid w:val="00B12F0D"/>
    <w:rsid w:val="00B1338B"/>
    <w:rsid w:val="00B13606"/>
    <w:rsid w:val="00B139C5"/>
    <w:rsid w:val="00B13A46"/>
    <w:rsid w:val="00B13AF8"/>
    <w:rsid w:val="00B13C0D"/>
    <w:rsid w:val="00B13FB4"/>
    <w:rsid w:val="00B142F4"/>
    <w:rsid w:val="00B14318"/>
    <w:rsid w:val="00B14348"/>
    <w:rsid w:val="00B143D4"/>
    <w:rsid w:val="00B1448F"/>
    <w:rsid w:val="00B14582"/>
    <w:rsid w:val="00B1465E"/>
    <w:rsid w:val="00B146DC"/>
    <w:rsid w:val="00B14C13"/>
    <w:rsid w:val="00B14D3B"/>
    <w:rsid w:val="00B14E02"/>
    <w:rsid w:val="00B14EBE"/>
    <w:rsid w:val="00B14ED0"/>
    <w:rsid w:val="00B1532C"/>
    <w:rsid w:val="00B155A4"/>
    <w:rsid w:val="00B15644"/>
    <w:rsid w:val="00B157E0"/>
    <w:rsid w:val="00B1593D"/>
    <w:rsid w:val="00B15A80"/>
    <w:rsid w:val="00B15D53"/>
    <w:rsid w:val="00B15FB6"/>
    <w:rsid w:val="00B16058"/>
    <w:rsid w:val="00B16211"/>
    <w:rsid w:val="00B16678"/>
    <w:rsid w:val="00B16746"/>
    <w:rsid w:val="00B1687E"/>
    <w:rsid w:val="00B16AA0"/>
    <w:rsid w:val="00B16E01"/>
    <w:rsid w:val="00B17014"/>
    <w:rsid w:val="00B173BD"/>
    <w:rsid w:val="00B174AD"/>
    <w:rsid w:val="00B17510"/>
    <w:rsid w:val="00B1763D"/>
    <w:rsid w:val="00B17805"/>
    <w:rsid w:val="00B178D5"/>
    <w:rsid w:val="00B179E2"/>
    <w:rsid w:val="00B17A6F"/>
    <w:rsid w:val="00B17AEB"/>
    <w:rsid w:val="00B17D05"/>
    <w:rsid w:val="00B17F33"/>
    <w:rsid w:val="00B17F9C"/>
    <w:rsid w:val="00B200CF"/>
    <w:rsid w:val="00B20600"/>
    <w:rsid w:val="00B20780"/>
    <w:rsid w:val="00B20AF8"/>
    <w:rsid w:val="00B20DAD"/>
    <w:rsid w:val="00B20E08"/>
    <w:rsid w:val="00B210A0"/>
    <w:rsid w:val="00B21273"/>
    <w:rsid w:val="00B212E7"/>
    <w:rsid w:val="00B2148F"/>
    <w:rsid w:val="00B2155C"/>
    <w:rsid w:val="00B21764"/>
    <w:rsid w:val="00B217FC"/>
    <w:rsid w:val="00B21D21"/>
    <w:rsid w:val="00B222B3"/>
    <w:rsid w:val="00B22346"/>
    <w:rsid w:val="00B22532"/>
    <w:rsid w:val="00B2279F"/>
    <w:rsid w:val="00B22CAD"/>
    <w:rsid w:val="00B22F4E"/>
    <w:rsid w:val="00B23284"/>
    <w:rsid w:val="00B234A0"/>
    <w:rsid w:val="00B23821"/>
    <w:rsid w:val="00B23824"/>
    <w:rsid w:val="00B238B6"/>
    <w:rsid w:val="00B23927"/>
    <w:rsid w:val="00B23D45"/>
    <w:rsid w:val="00B245FD"/>
    <w:rsid w:val="00B246A9"/>
    <w:rsid w:val="00B24812"/>
    <w:rsid w:val="00B24862"/>
    <w:rsid w:val="00B2488E"/>
    <w:rsid w:val="00B2498C"/>
    <w:rsid w:val="00B24DD4"/>
    <w:rsid w:val="00B24E1E"/>
    <w:rsid w:val="00B24F1A"/>
    <w:rsid w:val="00B24FCC"/>
    <w:rsid w:val="00B24FD6"/>
    <w:rsid w:val="00B2506C"/>
    <w:rsid w:val="00B251EF"/>
    <w:rsid w:val="00B25292"/>
    <w:rsid w:val="00B25324"/>
    <w:rsid w:val="00B2542D"/>
    <w:rsid w:val="00B25952"/>
    <w:rsid w:val="00B25A44"/>
    <w:rsid w:val="00B25C88"/>
    <w:rsid w:val="00B26197"/>
    <w:rsid w:val="00B261FA"/>
    <w:rsid w:val="00B2647B"/>
    <w:rsid w:val="00B26533"/>
    <w:rsid w:val="00B26705"/>
    <w:rsid w:val="00B26988"/>
    <w:rsid w:val="00B26D5F"/>
    <w:rsid w:val="00B26D8A"/>
    <w:rsid w:val="00B26F2B"/>
    <w:rsid w:val="00B276E7"/>
    <w:rsid w:val="00B27745"/>
    <w:rsid w:val="00B2779C"/>
    <w:rsid w:val="00B277D5"/>
    <w:rsid w:val="00B27972"/>
    <w:rsid w:val="00B27A73"/>
    <w:rsid w:val="00B27FC7"/>
    <w:rsid w:val="00B30110"/>
    <w:rsid w:val="00B303E2"/>
    <w:rsid w:val="00B3044C"/>
    <w:rsid w:val="00B304BD"/>
    <w:rsid w:val="00B304C9"/>
    <w:rsid w:val="00B3068F"/>
    <w:rsid w:val="00B307BE"/>
    <w:rsid w:val="00B30EEB"/>
    <w:rsid w:val="00B31159"/>
    <w:rsid w:val="00B31407"/>
    <w:rsid w:val="00B31468"/>
    <w:rsid w:val="00B31577"/>
    <w:rsid w:val="00B318DA"/>
    <w:rsid w:val="00B319A5"/>
    <w:rsid w:val="00B31BB6"/>
    <w:rsid w:val="00B31CD1"/>
    <w:rsid w:val="00B31E2C"/>
    <w:rsid w:val="00B3216E"/>
    <w:rsid w:val="00B321F7"/>
    <w:rsid w:val="00B3246D"/>
    <w:rsid w:val="00B32751"/>
    <w:rsid w:val="00B32AC6"/>
    <w:rsid w:val="00B32B2E"/>
    <w:rsid w:val="00B32B86"/>
    <w:rsid w:val="00B32BD1"/>
    <w:rsid w:val="00B32C45"/>
    <w:rsid w:val="00B32CB9"/>
    <w:rsid w:val="00B331D2"/>
    <w:rsid w:val="00B33552"/>
    <w:rsid w:val="00B33930"/>
    <w:rsid w:val="00B339AB"/>
    <w:rsid w:val="00B33A80"/>
    <w:rsid w:val="00B33F53"/>
    <w:rsid w:val="00B340BF"/>
    <w:rsid w:val="00B341DA"/>
    <w:rsid w:val="00B3429B"/>
    <w:rsid w:val="00B34ABB"/>
    <w:rsid w:val="00B34AC6"/>
    <w:rsid w:val="00B34B45"/>
    <w:rsid w:val="00B34C48"/>
    <w:rsid w:val="00B350CB"/>
    <w:rsid w:val="00B3544C"/>
    <w:rsid w:val="00B35607"/>
    <w:rsid w:val="00B3560E"/>
    <w:rsid w:val="00B35773"/>
    <w:rsid w:val="00B35776"/>
    <w:rsid w:val="00B35876"/>
    <w:rsid w:val="00B35B48"/>
    <w:rsid w:val="00B35D51"/>
    <w:rsid w:val="00B35E1B"/>
    <w:rsid w:val="00B35F7D"/>
    <w:rsid w:val="00B36645"/>
    <w:rsid w:val="00B368A8"/>
    <w:rsid w:val="00B368B0"/>
    <w:rsid w:val="00B36EE9"/>
    <w:rsid w:val="00B36F7F"/>
    <w:rsid w:val="00B37062"/>
    <w:rsid w:val="00B372EA"/>
    <w:rsid w:val="00B3791C"/>
    <w:rsid w:val="00B37BE1"/>
    <w:rsid w:val="00B37C08"/>
    <w:rsid w:val="00B37CD2"/>
    <w:rsid w:val="00B37D1A"/>
    <w:rsid w:val="00B37E6E"/>
    <w:rsid w:val="00B37E7B"/>
    <w:rsid w:val="00B37FDB"/>
    <w:rsid w:val="00B4018B"/>
    <w:rsid w:val="00B40247"/>
    <w:rsid w:val="00B40352"/>
    <w:rsid w:val="00B4056E"/>
    <w:rsid w:val="00B405C1"/>
    <w:rsid w:val="00B405D5"/>
    <w:rsid w:val="00B409DB"/>
    <w:rsid w:val="00B40A60"/>
    <w:rsid w:val="00B40E05"/>
    <w:rsid w:val="00B40E9B"/>
    <w:rsid w:val="00B413FA"/>
    <w:rsid w:val="00B41528"/>
    <w:rsid w:val="00B415A6"/>
    <w:rsid w:val="00B41689"/>
    <w:rsid w:val="00B4170E"/>
    <w:rsid w:val="00B417E7"/>
    <w:rsid w:val="00B41A48"/>
    <w:rsid w:val="00B41CDD"/>
    <w:rsid w:val="00B41F98"/>
    <w:rsid w:val="00B41FED"/>
    <w:rsid w:val="00B42061"/>
    <w:rsid w:val="00B420F2"/>
    <w:rsid w:val="00B423E4"/>
    <w:rsid w:val="00B4293C"/>
    <w:rsid w:val="00B42AEC"/>
    <w:rsid w:val="00B42F2D"/>
    <w:rsid w:val="00B42F55"/>
    <w:rsid w:val="00B42FDF"/>
    <w:rsid w:val="00B42FED"/>
    <w:rsid w:val="00B4312F"/>
    <w:rsid w:val="00B4369B"/>
    <w:rsid w:val="00B43769"/>
    <w:rsid w:val="00B43797"/>
    <w:rsid w:val="00B439F3"/>
    <w:rsid w:val="00B43A93"/>
    <w:rsid w:val="00B43B14"/>
    <w:rsid w:val="00B43BCD"/>
    <w:rsid w:val="00B43BFD"/>
    <w:rsid w:val="00B44090"/>
    <w:rsid w:val="00B441A9"/>
    <w:rsid w:val="00B443EC"/>
    <w:rsid w:val="00B4449A"/>
    <w:rsid w:val="00B44583"/>
    <w:rsid w:val="00B44728"/>
    <w:rsid w:val="00B44950"/>
    <w:rsid w:val="00B44A40"/>
    <w:rsid w:val="00B44AFF"/>
    <w:rsid w:val="00B44B40"/>
    <w:rsid w:val="00B44EEF"/>
    <w:rsid w:val="00B45289"/>
    <w:rsid w:val="00B452CA"/>
    <w:rsid w:val="00B45554"/>
    <w:rsid w:val="00B4564C"/>
    <w:rsid w:val="00B456A0"/>
    <w:rsid w:val="00B45722"/>
    <w:rsid w:val="00B4576D"/>
    <w:rsid w:val="00B458BF"/>
    <w:rsid w:val="00B45A8D"/>
    <w:rsid w:val="00B45B43"/>
    <w:rsid w:val="00B45C31"/>
    <w:rsid w:val="00B45E27"/>
    <w:rsid w:val="00B4610B"/>
    <w:rsid w:val="00B4631A"/>
    <w:rsid w:val="00B4644B"/>
    <w:rsid w:val="00B466AA"/>
    <w:rsid w:val="00B46774"/>
    <w:rsid w:val="00B467B9"/>
    <w:rsid w:val="00B46ABB"/>
    <w:rsid w:val="00B46BF3"/>
    <w:rsid w:val="00B46C70"/>
    <w:rsid w:val="00B46CF2"/>
    <w:rsid w:val="00B46DB5"/>
    <w:rsid w:val="00B47175"/>
    <w:rsid w:val="00B47621"/>
    <w:rsid w:val="00B4767C"/>
    <w:rsid w:val="00B476BA"/>
    <w:rsid w:val="00B4775B"/>
    <w:rsid w:val="00B47988"/>
    <w:rsid w:val="00B47A09"/>
    <w:rsid w:val="00B47ABD"/>
    <w:rsid w:val="00B47CEB"/>
    <w:rsid w:val="00B50209"/>
    <w:rsid w:val="00B5035A"/>
    <w:rsid w:val="00B5069B"/>
    <w:rsid w:val="00B50709"/>
    <w:rsid w:val="00B50CD1"/>
    <w:rsid w:val="00B50E2A"/>
    <w:rsid w:val="00B51279"/>
    <w:rsid w:val="00B51364"/>
    <w:rsid w:val="00B51374"/>
    <w:rsid w:val="00B5140A"/>
    <w:rsid w:val="00B516B8"/>
    <w:rsid w:val="00B51705"/>
    <w:rsid w:val="00B51879"/>
    <w:rsid w:val="00B51A6E"/>
    <w:rsid w:val="00B51B96"/>
    <w:rsid w:val="00B51C55"/>
    <w:rsid w:val="00B51F2F"/>
    <w:rsid w:val="00B51FF0"/>
    <w:rsid w:val="00B5212D"/>
    <w:rsid w:val="00B5213F"/>
    <w:rsid w:val="00B5229E"/>
    <w:rsid w:val="00B5236A"/>
    <w:rsid w:val="00B52533"/>
    <w:rsid w:val="00B52573"/>
    <w:rsid w:val="00B525AF"/>
    <w:rsid w:val="00B526B7"/>
    <w:rsid w:val="00B528A1"/>
    <w:rsid w:val="00B52A3A"/>
    <w:rsid w:val="00B52DF9"/>
    <w:rsid w:val="00B52E68"/>
    <w:rsid w:val="00B52FFB"/>
    <w:rsid w:val="00B53167"/>
    <w:rsid w:val="00B5321A"/>
    <w:rsid w:val="00B533FF"/>
    <w:rsid w:val="00B537DB"/>
    <w:rsid w:val="00B53890"/>
    <w:rsid w:val="00B53B4E"/>
    <w:rsid w:val="00B53C4F"/>
    <w:rsid w:val="00B53E38"/>
    <w:rsid w:val="00B53E5D"/>
    <w:rsid w:val="00B54557"/>
    <w:rsid w:val="00B54596"/>
    <w:rsid w:val="00B545DA"/>
    <w:rsid w:val="00B54C37"/>
    <w:rsid w:val="00B54FA5"/>
    <w:rsid w:val="00B54FD8"/>
    <w:rsid w:val="00B54FEB"/>
    <w:rsid w:val="00B5506C"/>
    <w:rsid w:val="00B550F3"/>
    <w:rsid w:val="00B553DB"/>
    <w:rsid w:val="00B55686"/>
    <w:rsid w:val="00B556E1"/>
    <w:rsid w:val="00B557C5"/>
    <w:rsid w:val="00B55912"/>
    <w:rsid w:val="00B5599B"/>
    <w:rsid w:val="00B55B10"/>
    <w:rsid w:val="00B55B80"/>
    <w:rsid w:val="00B55D41"/>
    <w:rsid w:val="00B55FD1"/>
    <w:rsid w:val="00B56227"/>
    <w:rsid w:val="00B562F4"/>
    <w:rsid w:val="00B5638F"/>
    <w:rsid w:val="00B563A1"/>
    <w:rsid w:val="00B567F7"/>
    <w:rsid w:val="00B568BE"/>
    <w:rsid w:val="00B5738D"/>
    <w:rsid w:val="00B574E3"/>
    <w:rsid w:val="00B57582"/>
    <w:rsid w:val="00B575CF"/>
    <w:rsid w:val="00B576CB"/>
    <w:rsid w:val="00B57930"/>
    <w:rsid w:val="00B57937"/>
    <w:rsid w:val="00B57B56"/>
    <w:rsid w:val="00B57C27"/>
    <w:rsid w:val="00B60094"/>
    <w:rsid w:val="00B6012E"/>
    <w:rsid w:val="00B6022F"/>
    <w:rsid w:val="00B602B6"/>
    <w:rsid w:val="00B60371"/>
    <w:rsid w:val="00B60AA8"/>
    <w:rsid w:val="00B610DC"/>
    <w:rsid w:val="00B610F7"/>
    <w:rsid w:val="00B612BE"/>
    <w:rsid w:val="00B612CE"/>
    <w:rsid w:val="00B6158E"/>
    <w:rsid w:val="00B618EC"/>
    <w:rsid w:val="00B619C0"/>
    <w:rsid w:val="00B61C13"/>
    <w:rsid w:val="00B61C85"/>
    <w:rsid w:val="00B61F49"/>
    <w:rsid w:val="00B62419"/>
    <w:rsid w:val="00B62425"/>
    <w:rsid w:val="00B624CB"/>
    <w:rsid w:val="00B624F7"/>
    <w:rsid w:val="00B62576"/>
    <w:rsid w:val="00B62B99"/>
    <w:rsid w:val="00B62BBA"/>
    <w:rsid w:val="00B62E9A"/>
    <w:rsid w:val="00B63439"/>
    <w:rsid w:val="00B63FF1"/>
    <w:rsid w:val="00B64172"/>
    <w:rsid w:val="00B64334"/>
    <w:rsid w:val="00B64889"/>
    <w:rsid w:val="00B64C81"/>
    <w:rsid w:val="00B65037"/>
    <w:rsid w:val="00B650CC"/>
    <w:rsid w:val="00B6516E"/>
    <w:rsid w:val="00B6521C"/>
    <w:rsid w:val="00B6540C"/>
    <w:rsid w:val="00B65433"/>
    <w:rsid w:val="00B655EE"/>
    <w:rsid w:val="00B6561E"/>
    <w:rsid w:val="00B657EA"/>
    <w:rsid w:val="00B6587E"/>
    <w:rsid w:val="00B65A85"/>
    <w:rsid w:val="00B65AB4"/>
    <w:rsid w:val="00B65AF0"/>
    <w:rsid w:val="00B65C76"/>
    <w:rsid w:val="00B65CF2"/>
    <w:rsid w:val="00B65D4F"/>
    <w:rsid w:val="00B65E0D"/>
    <w:rsid w:val="00B65FEA"/>
    <w:rsid w:val="00B660FB"/>
    <w:rsid w:val="00B66215"/>
    <w:rsid w:val="00B6637B"/>
    <w:rsid w:val="00B669C1"/>
    <w:rsid w:val="00B669CB"/>
    <w:rsid w:val="00B66C0C"/>
    <w:rsid w:val="00B6726B"/>
    <w:rsid w:val="00B67437"/>
    <w:rsid w:val="00B674D9"/>
    <w:rsid w:val="00B6750B"/>
    <w:rsid w:val="00B6770F"/>
    <w:rsid w:val="00B67A7C"/>
    <w:rsid w:val="00B67B4C"/>
    <w:rsid w:val="00B67C69"/>
    <w:rsid w:val="00B67DBF"/>
    <w:rsid w:val="00B70055"/>
    <w:rsid w:val="00B7027C"/>
    <w:rsid w:val="00B702E4"/>
    <w:rsid w:val="00B705AB"/>
    <w:rsid w:val="00B7063D"/>
    <w:rsid w:val="00B706F8"/>
    <w:rsid w:val="00B70821"/>
    <w:rsid w:val="00B709A7"/>
    <w:rsid w:val="00B70ABE"/>
    <w:rsid w:val="00B70B87"/>
    <w:rsid w:val="00B70DD0"/>
    <w:rsid w:val="00B70DFF"/>
    <w:rsid w:val="00B70EA9"/>
    <w:rsid w:val="00B70F79"/>
    <w:rsid w:val="00B70FFE"/>
    <w:rsid w:val="00B7138B"/>
    <w:rsid w:val="00B71494"/>
    <w:rsid w:val="00B71573"/>
    <w:rsid w:val="00B715A2"/>
    <w:rsid w:val="00B716DE"/>
    <w:rsid w:val="00B71897"/>
    <w:rsid w:val="00B71A05"/>
    <w:rsid w:val="00B71A59"/>
    <w:rsid w:val="00B71B35"/>
    <w:rsid w:val="00B71D19"/>
    <w:rsid w:val="00B71EB1"/>
    <w:rsid w:val="00B72080"/>
    <w:rsid w:val="00B7209B"/>
    <w:rsid w:val="00B728AE"/>
    <w:rsid w:val="00B728D3"/>
    <w:rsid w:val="00B7294C"/>
    <w:rsid w:val="00B72C0B"/>
    <w:rsid w:val="00B72C81"/>
    <w:rsid w:val="00B72D27"/>
    <w:rsid w:val="00B72E45"/>
    <w:rsid w:val="00B72ECC"/>
    <w:rsid w:val="00B72F4D"/>
    <w:rsid w:val="00B72FE5"/>
    <w:rsid w:val="00B73662"/>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4FDF"/>
    <w:rsid w:val="00B74FED"/>
    <w:rsid w:val="00B751A3"/>
    <w:rsid w:val="00B754D6"/>
    <w:rsid w:val="00B75537"/>
    <w:rsid w:val="00B75684"/>
    <w:rsid w:val="00B758C4"/>
    <w:rsid w:val="00B758C8"/>
    <w:rsid w:val="00B75B66"/>
    <w:rsid w:val="00B75EB3"/>
    <w:rsid w:val="00B760B9"/>
    <w:rsid w:val="00B760DF"/>
    <w:rsid w:val="00B760E3"/>
    <w:rsid w:val="00B763D2"/>
    <w:rsid w:val="00B765F7"/>
    <w:rsid w:val="00B766D6"/>
    <w:rsid w:val="00B76C9D"/>
    <w:rsid w:val="00B76E96"/>
    <w:rsid w:val="00B76EF2"/>
    <w:rsid w:val="00B76F29"/>
    <w:rsid w:val="00B76F9A"/>
    <w:rsid w:val="00B770B8"/>
    <w:rsid w:val="00B77138"/>
    <w:rsid w:val="00B77277"/>
    <w:rsid w:val="00B77683"/>
    <w:rsid w:val="00B77BA5"/>
    <w:rsid w:val="00B77C55"/>
    <w:rsid w:val="00B77CB4"/>
    <w:rsid w:val="00B77D39"/>
    <w:rsid w:val="00B802F2"/>
    <w:rsid w:val="00B80338"/>
    <w:rsid w:val="00B805A8"/>
    <w:rsid w:val="00B8075A"/>
    <w:rsid w:val="00B80775"/>
    <w:rsid w:val="00B80A30"/>
    <w:rsid w:val="00B80A47"/>
    <w:rsid w:val="00B80B81"/>
    <w:rsid w:val="00B80BA0"/>
    <w:rsid w:val="00B80CBD"/>
    <w:rsid w:val="00B80DB6"/>
    <w:rsid w:val="00B80FF0"/>
    <w:rsid w:val="00B81377"/>
    <w:rsid w:val="00B813AF"/>
    <w:rsid w:val="00B81580"/>
    <w:rsid w:val="00B81617"/>
    <w:rsid w:val="00B816C5"/>
    <w:rsid w:val="00B816F8"/>
    <w:rsid w:val="00B81737"/>
    <w:rsid w:val="00B8184D"/>
    <w:rsid w:val="00B81B0A"/>
    <w:rsid w:val="00B81C85"/>
    <w:rsid w:val="00B81D15"/>
    <w:rsid w:val="00B81DEC"/>
    <w:rsid w:val="00B82383"/>
    <w:rsid w:val="00B823DD"/>
    <w:rsid w:val="00B8242C"/>
    <w:rsid w:val="00B82561"/>
    <w:rsid w:val="00B826E3"/>
    <w:rsid w:val="00B82762"/>
    <w:rsid w:val="00B827E5"/>
    <w:rsid w:val="00B82DB4"/>
    <w:rsid w:val="00B82E2A"/>
    <w:rsid w:val="00B82E5F"/>
    <w:rsid w:val="00B82ECF"/>
    <w:rsid w:val="00B82F24"/>
    <w:rsid w:val="00B832EF"/>
    <w:rsid w:val="00B83798"/>
    <w:rsid w:val="00B83D01"/>
    <w:rsid w:val="00B83F43"/>
    <w:rsid w:val="00B84066"/>
    <w:rsid w:val="00B84610"/>
    <w:rsid w:val="00B846C3"/>
    <w:rsid w:val="00B846C9"/>
    <w:rsid w:val="00B84710"/>
    <w:rsid w:val="00B84852"/>
    <w:rsid w:val="00B84B31"/>
    <w:rsid w:val="00B84CB3"/>
    <w:rsid w:val="00B84D33"/>
    <w:rsid w:val="00B84E80"/>
    <w:rsid w:val="00B84FB2"/>
    <w:rsid w:val="00B8503E"/>
    <w:rsid w:val="00B8515D"/>
    <w:rsid w:val="00B852E3"/>
    <w:rsid w:val="00B85301"/>
    <w:rsid w:val="00B85415"/>
    <w:rsid w:val="00B85508"/>
    <w:rsid w:val="00B856FD"/>
    <w:rsid w:val="00B85A79"/>
    <w:rsid w:val="00B85EE9"/>
    <w:rsid w:val="00B85F21"/>
    <w:rsid w:val="00B85FAF"/>
    <w:rsid w:val="00B86185"/>
    <w:rsid w:val="00B86942"/>
    <w:rsid w:val="00B86A18"/>
    <w:rsid w:val="00B86BEC"/>
    <w:rsid w:val="00B86D06"/>
    <w:rsid w:val="00B86D26"/>
    <w:rsid w:val="00B86EA4"/>
    <w:rsid w:val="00B87321"/>
    <w:rsid w:val="00B8741E"/>
    <w:rsid w:val="00B8789E"/>
    <w:rsid w:val="00B87ABE"/>
    <w:rsid w:val="00B87D67"/>
    <w:rsid w:val="00B87D86"/>
    <w:rsid w:val="00B9032A"/>
    <w:rsid w:val="00B90615"/>
    <w:rsid w:val="00B906C4"/>
    <w:rsid w:val="00B90781"/>
    <w:rsid w:val="00B909B2"/>
    <w:rsid w:val="00B909CD"/>
    <w:rsid w:val="00B90D00"/>
    <w:rsid w:val="00B91315"/>
    <w:rsid w:val="00B9136A"/>
    <w:rsid w:val="00B913DB"/>
    <w:rsid w:val="00B91475"/>
    <w:rsid w:val="00B916C8"/>
    <w:rsid w:val="00B91804"/>
    <w:rsid w:val="00B91809"/>
    <w:rsid w:val="00B91876"/>
    <w:rsid w:val="00B91911"/>
    <w:rsid w:val="00B91A8D"/>
    <w:rsid w:val="00B91D0B"/>
    <w:rsid w:val="00B91E5A"/>
    <w:rsid w:val="00B92166"/>
    <w:rsid w:val="00B921CA"/>
    <w:rsid w:val="00B921CD"/>
    <w:rsid w:val="00B9262A"/>
    <w:rsid w:val="00B92752"/>
    <w:rsid w:val="00B9284C"/>
    <w:rsid w:val="00B928BC"/>
    <w:rsid w:val="00B92A0B"/>
    <w:rsid w:val="00B92AFA"/>
    <w:rsid w:val="00B92BE9"/>
    <w:rsid w:val="00B930D4"/>
    <w:rsid w:val="00B93104"/>
    <w:rsid w:val="00B931FD"/>
    <w:rsid w:val="00B934A1"/>
    <w:rsid w:val="00B93563"/>
    <w:rsid w:val="00B935B9"/>
    <w:rsid w:val="00B93867"/>
    <w:rsid w:val="00B9388F"/>
    <w:rsid w:val="00B93989"/>
    <w:rsid w:val="00B93D28"/>
    <w:rsid w:val="00B93F68"/>
    <w:rsid w:val="00B94335"/>
    <w:rsid w:val="00B94348"/>
    <w:rsid w:val="00B9438E"/>
    <w:rsid w:val="00B94399"/>
    <w:rsid w:val="00B946B6"/>
    <w:rsid w:val="00B9479C"/>
    <w:rsid w:val="00B947A7"/>
    <w:rsid w:val="00B94D0E"/>
    <w:rsid w:val="00B94FEA"/>
    <w:rsid w:val="00B95259"/>
    <w:rsid w:val="00B952C1"/>
    <w:rsid w:val="00B95304"/>
    <w:rsid w:val="00B9535A"/>
    <w:rsid w:val="00B95406"/>
    <w:rsid w:val="00B95478"/>
    <w:rsid w:val="00B955F2"/>
    <w:rsid w:val="00B9568A"/>
    <w:rsid w:val="00B956B8"/>
    <w:rsid w:val="00B957FC"/>
    <w:rsid w:val="00B95AE7"/>
    <w:rsid w:val="00B95DFC"/>
    <w:rsid w:val="00B95E6F"/>
    <w:rsid w:val="00B962F2"/>
    <w:rsid w:val="00B96471"/>
    <w:rsid w:val="00B9666F"/>
    <w:rsid w:val="00B969EB"/>
    <w:rsid w:val="00B96A0C"/>
    <w:rsid w:val="00B96D1C"/>
    <w:rsid w:val="00B96EED"/>
    <w:rsid w:val="00B96F37"/>
    <w:rsid w:val="00B974B9"/>
    <w:rsid w:val="00B97901"/>
    <w:rsid w:val="00B979DF"/>
    <w:rsid w:val="00B97B34"/>
    <w:rsid w:val="00B97C36"/>
    <w:rsid w:val="00BA045A"/>
    <w:rsid w:val="00BA04CF"/>
    <w:rsid w:val="00BA062F"/>
    <w:rsid w:val="00BA0684"/>
    <w:rsid w:val="00BA082E"/>
    <w:rsid w:val="00BA0839"/>
    <w:rsid w:val="00BA0848"/>
    <w:rsid w:val="00BA0B59"/>
    <w:rsid w:val="00BA0BF8"/>
    <w:rsid w:val="00BA0EAC"/>
    <w:rsid w:val="00BA0F0F"/>
    <w:rsid w:val="00BA108A"/>
    <w:rsid w:val="00BA122F"/>
    <w:rsid w:val="00BA1514"/>
    <w:rsid w:val="00BA15F3"/>
    <w:rsid w:val="00BA1686"/>
    <w:rsid w:val="00BA16BB"/>
    <w:rsid w:val="00BA178B"/>
    <w:rsid w:val="00BA1981"/>
    <w:rsid w:val="00BA1C13"/>
    <w:rsid w:val="00BA1D16"/>
    <w:rsid w:val="00BA1FEE"/>
    <w:rsid w:val="00BA202F"/>
    <w:rsid w:val="00BA22DE"/>
    <w:rsid w:val="00BA2318"/>
    <w:rsid w:val="00BA2833"/>
    <w:rsid w:val="00BA2A42"/>
    <w:rsid w:val="00BA2F97"/>
    <w:rsid w:val="00BA2FA1"/>
    <w:rsid w:val="00BA3056"/>
    <w:rsid w:val="00BA3141"/>
    <w:rsid w:val="00BA314A"/>
    <w:rsid w:val="00BA32A4"/>
    <w:rsid w:val="00BA32FE"/>
    <w:rsid w:val="00BA351C"/>
    <w:rsid w:val="00BA399B"/>
    <w:rsid w:val="00BA39C9"/>
    <w:rsid w:val="00BA3B49"/>
    <w:rsid w:val="00BA3B7C"/>
    <w:rsid w:val="00BA3BD3"/>
    <w:rsid w:val="00BA3C7C"/>
    <w:rsid w:val="00BA3F9A"/>
    <w:rsid w:val="00BA427F"/>
    <w:rsid w:val="00BA42D9"/>
    <w:rsid w:val="00BA435E"/>
    <w:rsid w:val="00BA440B"/>
    <w:rsid w:val="00BA4460"/>
    <w:rsid w:val="00BA4764"/>
    <w:rsid w:val="00BA47C7"/>
    <w:rsid w:val="00BA4942"/>
    <w:rsid w:val="00BA49D0"/>
    <w:rsid w:val="00BA4ACE"/>
    <w:rsid w:val="00BA4E0A"/>
    <w:rsid w:val="00BA4EBD"/>
    <w:rsid w:val="00BA4F50"/>
    <w:rsid w:val="00BA503F"/>
    <w:rsid w:val="00BA56A2"/>
    <w:rsid w:val="00BA583F"/>
    <w:rsid w:val="00BA5C45"/>
    <w:rsid w:val="00BA5CE0"/>
    <w:rsid w:val="00BA5CEA"/>
    <w:rsid w:val="00BA5E21"/>
    <w:rsid w:val="00BA5EB1"/>
    <w:rsid w:val="00BA5F90"/>
    <w:rsid w:val="00BA5FD2"/>
    <w:rsid w:val="00BA6196"/>
    <w:rsid w:val="00BA6285"/>
    <w:rsid w:val="00BA62E2"/>
    <w:rsid w:val="00BA657D"/>
    <w:rsid w:val="00BA6AC7"/>
    <w:rsid w:val="00BA6BE4"/>
    <w:rsid w:val="00BA6C70"/>
    <w:rsid w:val="00BA6D36"/>
    <w:rsid w:val="00BA6DE5"/>
    <w:rsid w:val="00BA6E1F"/>
    <w:rsid w:val="00BA6F94"/>
    <w:rsid w:val="00BA71B3"/>
    <w:rsid w:val="00BA724D"/>
    <w:rsid w:val="00BA738D"/>
    <w:rsid w:val="00BA74D9"/>
    <w:rsid w:val="00BA76DB"/>
    <w:rsid w:val="00BA7A1D"/>
    <w:rsid w:val="00BA7B84"/>
    <w:rsid w:val="00BA7BC7"/>
    <w:rsid w:val="00BA7DBA"/>
    <w:rsid w:val="00BA7E5C"/>
    <w:rsid w:val="00BA7F43"/>
    <w:rsid w:val="00BA7FD4"/>
    <w:rsid w:val="00BB017D"/>
    <w:rsid w:val="00BB0367"/>
    <w:rsid w:val="00BB042A"/>
    <w:rsid w:val="00BB04D0"/>
    <w:rsid w:val="00BB0776"/>
    <w:rsid w:val="00BB0788"/>
    <w:rsid w:val="00BB07F8"/>
    <w:rsid w:val="00BB0E57"/>
    <w:rsid w:val="00BB0EDA"/>
    <w:rsid w:val="00BB0F4B"/>
    <w:rsid w:val="00BB1100"/>
    <w:rsid w:val="00BB1282"/>
    <w:rsid w:val="00BB140F"/>
    <w:rsid w:val="00BB143B"/>
    <w:rsid w:val="00BB177E"/>
    <w:rsid w:val="00BB17DB"/>
    <w:rsid w:val="00BB1A47"/>
    <w:rsid w:val="00BB2201"/>
    <w:rsid w:val="00BB2845"/>
    <w:rsid w:val="00BB2942"/>
    <w:rsid w:val="00BB2BA5"/>
    <w:rsid w:val="00BB2E76"/>
    <w:rsid w:val="00BB3048"/>
    <w:rsid w:val="00BB32AB"/>
    <w:rsid w:val="00BB32DD"/>
    <w:rsid w:val="00BB3979"/>
    <w:rsid w:val="00BB3B88"/>
    <w:rsid w:val="00BB3D39"/>
    <w:rsid w:val="00BB3E8C"/>
    <w:rsid w:val="00BB3EDA"/>
    <w:rsid w:val="00BB3EDD"/>
    <w:rsid w:val="00BB41EE"/>
    <w:rsid w:val="00BB425E"/>
    <w:rsid w:val="00BB48D2"/>
    <w:rsid w:val="00BB49D5"/>
    <w:rsid w:val="00BB4A1E"/>
    <w:rsid w:val="00BB4AA4"/>
    <w:rsid w:val="00BB4AD3"/>
    <w:rsid w:val="00BB4B30"/>
    <w:rsid w:val="00BB4D9F"/>
    <w:rsid w:val="00BB4EC2"/>
    <w:rsid w:val="00BB5193"/>
    <w:rsid w:val="00BB51B2"/>
    <w:rsid w:val="00BB5403"/>
    <w:rsid w:val="00BB5453"/>
    <w:rsid w:val="00BB5578"/>
    <w:rsid w:val="00BB58AC"/>
    <w:rsid w:val="00BB58CB"/>
    <w:rsid w:val="00BB59F8"/>
    <w:rsid w:val="00BB5F31"/>
    <w:rsid w:val="00BB65CB"/>
    <w:rsid w:val="00BB670D"/>
    <w:rsid w:val="00BB682A"/>
    <w:rsid w:val="00BB6893"/>
    <w:rsid w:val="00BB692E"/>
    <w:rsid w:val="00BB6985"/>
    <w:rsid w:val="00BB6FC0"/>
    <w:rsid w:val="00BB7042"/>
    <w:rsid w:val="00BB7127"/>
    <w:rsid w:val="00BB72B7"/>
    <w:rsid w:val="00BB79E1"/>
    <w:rsid w:val="00BB7A39"/>
    <w:rsid w:val="00BB7BE6"/>
    <w:rsid w:val="00BB7C45"/>
    <w:rsid w:val="00BB7D8A"/>
    <w:rsid w:val="00BC009B"/>
    <w:rsid w:val="00BC04BD"/>
    <w:rsid w:val="00BC0572"/>
    <w:rsid w:val="00BC06EC"/>
    <w:rsid w:val="00BC08F6"/>
    <w:rsid w:val="00BC09B6"/>
    <w:rsid w:val="00BC0A12"/>
    <w:rsid w:val="00BC0ABC"/>
    <w:rsid w:val="00BC0D8F"/>
    <w:rsid w:val="00BC0DD7"/>
    <w:rsid w:val="00BC0E30"/>
    <w:rsid w:val="00BC0FEE"/>
    <w:rsid w:val="00BC10F4"/>
    <w:rsid w:val="00BC13C5"/>
    <w:rsid w:val="00BC147F"/>
    <w:rsid w:val="00BC1AEA"/>
    <w:rsid w:val="00BC1B0D"/>
    <w:rsid w:val="00BC1BAD"/>
    <w:rsid w:val="00BC24AE"/>
    <w:rsid w:val="00BC255D"/>
    <w:rsid w:val="00BC266C"/>
    <w:rsid w:val="00BC2694"/>
    <w:rsid w:val="00BC2A99"/>
    <w:rsid w:val="00BC2D0E"/>
    <w:rsid w:val="00BC2D2D"/>
    <w:rsid w:val="00BC2EC4"/>
    <w:rsid w:val="00BC31E9"/>
    <w:rsid w:val="00BC34F9"/>
    <w:rsid w:val="00BC3582"/>
    <w:rsid w:val="00BC3663"/>
    <w:rsid w:val="00BC36DA"/>
    <w:rsid w:val="00BC382F"/>
    <w:rsid w:val="00BC38F4"/>
    <w:rsid w:val="00BC3A0A"/>
    <w:rsid w:val="00BC3D95"/>
    <w:rsid w:val="00BC40E5"/>
    <w:rsid w:val="00BC4127"/>
    <w:rsid w:val="00BC4845"/>
    <w:rsid w:val="00BC4BA4"/>
    <w:rsid w:val="00BC4C22"/>
    <w:rsid w:val="00BC4CCF"/>
    <w:rsid w:val="00BC50C7"/>
    <w:rsid w:val="00BC52EB"/>
    <w:rsid w:val="00BC559B"/>
    <w:rsid w:val="00BC5779"/>
    <w:rsid w:val="00BC57A9"/>
    <w:rsid w:val="00BC5C6C"/>
    <w:rsid w:val="00BC5D20"/>
    <w:rsid w:val="00BC5FC3"/>
    <w:rsid w:val="00BC600E"/>
    <w:rsid w:val="00BC62F8"/>
    <w:rsid w:val="00BC6390"/>
    <w:rsid w:val="00BC649B"/>
    <w:rsid w:val="00BC6669"/>
    <w:rsid w:val="00BC6A08"/>
    <w:rsid w:val="00BC6CA4"/>
    <w:rsid w:val="00BC6D0A"/>
    <w:rsid w:val="00BC6D2E"/>
    <w:rsid w:val="00BC6DB0"/>
    <w:rsid w:val="00BC6EED"/>
    <w:rsid w:val="00BC7094"/>
    <w:rsid w:val="00BC70C9"/>
    <w:rsid w:val="00BC7343"/>
    <w:rsid w:val="00BC73ED"/>
    <w:rsid w:val="00BC7473"/>
    <w:rsid w:val="00BC7559"/>
    <w:rsid w:val="00BC75CB"/>
    <w:rsid w:val="00BC7688"/>
    <w:rsid w:val="00BC7791"/>
    <w:rsid w:val="00BC7829"/>
    <w:rsid w:val="00BC7972"/>
    <w:rsid w:val="00BC7B2F"/>
    <w:rsid w:val="00BC7C3C"/>
    <w:rsid w:val="00BC7C8C"/>
    <w:rsid w:val="00BC7EAB"/>
    <w:rsid w:val="00BD021F"/>
    <w:rsid w:val="00BD0471"/>
    <w:rsid w:val="00BD06AE"/>
    <w:rsid w:val="00BD0725"/>
    <w:rsid w:val="00BD094B"/>
    <w:rsid w:val="00BD094E"/>
    <w:rsid w:val="00BD107D"/>
    <w:rsid w:val="00BD128B"/>
    <w:rsid w:val="00BD12CA"/>
    <w:rsid w:val="00BD13E7"/>
    <w:rsid w:val="00BD164A"/>
    <w:rsid w:val="00BD166D"/>
    <w:rsid w:val="00BD16FF"/>
    <w:rsid w:val="00BD1773"/>
    <w:rsid w:val="00BD1783"/>
    <w:rsid w:val="00BD1890"/>
    <w:rsid w:val="00BD19AB"/>
    <w:rsid w:val="00BD1A36"/>
    <w:rsid w:val="00BD1A8E"/>
    <w:rsid w:val="00BD1C11"/>
    <w:rsid w:val="00BD2051"/>
    <w:rsid w:val="00BD209C"/>
    <w:rsid w:val="00BD20C6"/>
    <w:rsid w:val="00BD2218"/>
    <w:rsid w:val="00BD22F3"/>
    <w:rsid w:val="00BD22FA"/>
    <w:rsid w:val="00BD2364"/>
    <w:rsid w:val="00BD2555"/>
    <w:rsid w:val="00BD2594"/>
    <w:rsid w:val="00BD26A4"/>
    <w:rsid w:val="00BD26B4"/>
    <w:rsid w:val="00BD284B"/>
    <w:rsid w:val="00BD287A"/>
    <w:rsid w:val="00BD2946"/>
    <w:rsid w:val="00BD2980"/>
    <w:rsid w:val="00BD2B74"/>
    <w:rsid w:val="00BD2BF0"/>
    <w:rsid w:val="00BD2C8D"/>
    <w:rsid w:val="00BD2CF9"/>
    <w:rsid w:val="00BD2CFE"/>
    <w:rsid w:val="00BD2D6C"/>
    <w:rsid w:val="00BD2DDB"/>
    <w:rsid w:val="00BD31F8"/>
    <w:rsid w:val="00BD32D4"/>
    <w:rsid w:val="00BD32E5"/>
    <w:rsid w:val="00BD33B4"/>
    <w:rsid w:val="00BD3530"/>
    <w:rsid w:val="00BD3687"/>
    <w:rsid w:val="00BD375D"/>
    <w:rsid w:val="00BD390A"/>
    <w:rsid w:val="00BD39B8"/>
    <w:rsid w:val="00BD3D04"/>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657"/>
    <w:rsid w:val="00BD5916"/>
    <w:rsid w:val="00BD5DF6"/>
    <w:rsid w:val="00BD5E6A"/>
    <w:rsid w:val="00BD604B"/>
    <w:rsid w:val="00BD6128"/>
    <w:rsid w:val="00BD6411"/>
    <w:rsid w:val="00BD65DF"/>
    <w:rsid w:val="00BD6A45"/>
    <w:rsid w:val="00BD6CC0"/>
    <w:rsid w:val="00BD6CDF"/>
    <w:rsid w:val="00BD6ECC"/>
    <w:rsid w:val="00BD6F2D"/>
    <w:rsid w:val="00BD70C0"/>
    <w:rsid w:val="00BD7245"/>
    <w:rsid w:val="00BD7536"/>
    <w:rsid w:val="00BD7AF2"/>
    <w:rsid w:val="00BD7C74"/>
    <w:rsid w:val="00BE0140"/>
    <w:rsid w:val="00BE01D7"/>
    <w:rsid w:val="00BE026C"/>
    <w:rsid w:val="00BE054B"/>
    <w:rsid w:val="00BE07DC"/>
    <w:rsid w:val="00BE095C"/>
    <w:rsid w:val="00BE0994"/>
    <w:rsid w:val="00BE099F"/>
    <w:rsid w:val="00BE09FA"/>
    <w:rsid w:val="00BE0A21"/>
    <w:rsid w:val="00BE0C37"/>
    <w:rsid w:val="00BE0F6D"/>
    <w:rsid w:val="00BE10F3"/>
    <w:rsid w:val="00BE1426"/>
    <w:rsid w:val="00BE157C"/>
    <w:rsid w:val="00BE17D1"/>
    <w:rsid w:val="00BE187C"/>
    <w:rsid w:val="00BE1BF6"/>
    <w:rsid w:val="00BE1C8B"/>
    <w:rsid w:val="00BE1C97"/>
    <w:rsid w:val="00BE1F7C"/>
    <w:rsid w:val="00BE210C"/>
    <w:rsid w:val="00BE2262"/>
    <w:rsid w:val="00BE23ED"/>
    <w:rsid w:val="00BE242B"/>
    <w:rsid w:val="00BE248D"/>
    <w:rsid w:val="00BE2E65"/>
    <w:rsid w:val="00BE2F35"/>
    <w:rsid w:val="00BE362F"/>
    <w:rsid w:val="00BE3765"/>
    <w:rsid w:val="00BE3788"/>
    <w:rsid w:val="00BE384C"/>
    <w:rsid w:val="00BE386C"/>
    <w:rsid w:val="00BE39EC"/>
    <w:rsid w:val="00BE3B7F"/>
    <w:rsid w:val="00BE3C4A"/>
    <w:rsid w:val="00BE3CEA"/>
    <w:rsid w:val="00BE3E8F"/>
    <w:rsid w:val="00BE4022"/>
    <w:rsid w:val="00BE4081"/>
    <w:rsid w:val="00BE422B"/>
    <w:rsid w:val="00BE423A"/>
    <w:rsid w:val="00BE4567"/>
    <w:rsid w:val="00BE477C"/>
    <w:rsid w:val="00BE48E1"/>
    <w:rsid w:val="00BE4946"/>
    <w:rsid w:val="00BE4962"/>
    <w:rsid w:val="00BE4D04"/>
    <w:rsid w:val="00BE4D81"/>
    <w:rsid w:val="00BE4EAF"/>
    <w:rsid w:val="00BE4EDE"/>
    <w:rsid w:val="00BE500B"/>
    <w:rsid w:val="00BE518B"/>
    <w:rsid w:val="00BE51E0"/>
    <w:rsid w:val="00BE5426"/>
    <w:rsid w:val="00BE5553"/>
    <w:rsid w:val="00BE562B"/>
    <w:rsid w:val="00BE56D2"/>
    <w:rsid w:val="00BE5CDC"/>
    <w:rsid w:val="00BE5FEF"/>
    <w:rsid w:val="00BE629B"/>
    <w:rsid w:val="00BE62FF"/>
    <w:rsid w:val="00BE6425"/>
    <w:rsid w:val="00BE6495"/>
    <w:rsid w:val="00BE64FC"/>
    <w:rsid w:val="00BE6569"/>
    <w:rsid w:val="00BE67E8"/>
    <w:rsid w:val="00BE69F9"/>
    <w:rsid w:val="00BE6A76"/>
    <w:rsid w:val="00BE6ADB"/>
    <w:rsid w:val="00BE6E01"/>
    <w:rsid w:val="00BE7488"/>
    <w:rsid w:val="00BE7628"/>
    <w:rsid w:val="00BE767F"/>
    <w:rsid w:val="00BE76A0"/>
    <w:rsid w:val="00BE78AB"/>
    <w:rsid w:val="00BE7B31"/>
    <w:rsid w:val="00BE7B6D"/>
    <w:rsid w:val="00BF023E"/>
    <w:rsid w:val="00BF03CE"/>
    <w:rsid w:val="00BF041A"/>
    <w:rsid w:val="00BF070D"/>
    <w:rsid w:val="00BF0792"/>
    <w:rsid w:val="00BF08BA"/>
    <w:rsid w:val="00BF0A5C"/>
    <w:rsid w:val="00BF0B7F"/>
    <w:rsid w:val="00BF0E9B"/>
    <w:rsid w:val="00BF0EC3"/>
    <w:rsid w:val="00BF105C"/>
    <w:rsid w:val="00BF1595"/>
    <w:rsid w:val="00BF1845"/>
    <w:rsid w:val="00BF1A76"/>
    <w:rsid w:val="00BF1D7D"/>
    <w:rsid w:val="00BF1FD8"/>
    <w:rsid w:val="00BF1FF5"/>
    <w:rsid w:val="00BF2149"/>
    <w:rsid w:val="00BF2334"/>
    <w:rsid w:val="00BF2410"/>
    <w:rsid w:val="00BF258C"/>
    <w:rsid w:val="00BF26C5"/>
    <w:rsid w:val="00BF2A09"/>
    <w:rsid w:val="00BF2C7C"/>
    <w:rsid w:val="00BF2C9A"/>
    <w:rsid w:val="00BF2DAD"/>
    <w:rsid w:val="00BF2EED"/>
    <w:rsid w:val="00BF2F4A"/>
    <w:rsid w:val="00BF303B"/>
    <w:rsid w:val="00BF3087"/>
    <w:rsid w:val="00BF3279"/>
    <w:rsid w:val="00BF3298"/>
    <w:rsid w:val="00BF329F"/>
    <w:rsid w:val="00BF338C"/>
    <w:rsid w:val="00BF3603"/>
    <w:rsid w:val="00BF36A4"/>
    <w:rsid w:val="00BF39C1"/>
    <w:rsid w:val="00BF3A9F"/>
    <w:rsid w:val="00BF3CE2"/>
    <w:rsid w:val="00BF3F9B"/>
    <w:rsid w:val="00BF414C"/>
    <w:rsid w:val="00BF41FE"/>
    <w:rsid w:val="00BF44AF"/>
    <w:rsid w:val="00BF4616"/>
    <w:rsid w:val="00BF48C3"/>
    <w:rsid w:val="00BF48EF"/>
    <w:rsid w:val="00BF4CB6"/>
    <w:rsid w:val="00BF4D1A"/>
    <w:rsid w:val="00BF4D6A"/>
    <w:rsid w:val="00BF525A"/>
    <w:rsid w:val="00BF534E"/>
    <w:rsid w:val="00BF5AA7"/>
    <w:rsid w:val="00BF5D4C"/>
    <w:rsid w:val="00BF5F5C"/>
    <w:rsid w:val="00BF6130"/>
    <w:rsid w:val="00BF63CC"/>
    <w:rsid w:val="00BF67C0"/>
    <w:rsid w:val="00BF6A13"/>
    <w:rsid w:val="00BF6A2C"/>
    <w:rsid w:val="00BF6CAD"/>
    <w:rsid w:val="00BF6E5A"/>
    <w:rsid w:val="00BF72C6"/>
    <w:rsid w:val="00BF7300"/>
    <w:rsid w:val="00BF73C9"/>
    <w:rsid w:val="00BF73EA"/>
    <w:rsid w:val="00BF7540"/>
    <w:rsid w:val="00BF7899"/>
    <w:rsid w:val="00BF7AAD"/>
    <w:rsid w:val="00BF7C19"/>
    <w:rsid w:val="00BF7C53"/>
    <w:rsid w:val="00BF7E70"/>
    <w:rsid w:val="00BF7F1C"/>
    <w:rsid w:val="00C000D0"/>
    <w:rsid w:val="00C0052D"/>
    <w:rsid w:val="00C005AE"/>
    <w:rsid w:val="00C00603"/>
    <w:rsid w:val="00C00678"/>
    <w:rsid w:val="00C00707"/>
    <w:rsid w:val="00C00770"/>
    <w:rsid w:val="00C00893"/>
    <w:rsid w:val="00C00A21"/>
    <w:rsid w:val="00C00C91"/>
    <w:rsid w:val="00C00E39"/>
    <w:rsid w:val="00C00F2E"/>
    <w:rsid w:val="00C00F8A"/>
    <w:rsid w:val="00C0127C"/>
    <w:rsid w:val="00C01372"/>
    <w:rsid w:val="00C01545"/>
    <w:rsid w:val="00C01593"/>
    <w:rsid w:val="00C016B2"/>
    <w:rsid w:val="00C016C3"/>
    <w:rsid w:val="00C01817"/>
    <w:rsid w:val="00C01B1A"/>
    <w:rsid w:val="00C01C4B"/>
    <w:rsid w:val="00C01DD9"/>
    <w:rsid w:val="00C01F66"/>
    <w:rsid w:val="00C028E2"/>
    <w:rsid w:val="00C0291B"/>
    <w:rsid w:val="00C02B1C"/>
    <w:rsid w:val="00C02B66"/>
    <w:rsid w:val="00C02F42"/>
    <w:rsid w:val="00C030A4"/>
    <w:rsid w:val="00C0318A"/>
    <w:rsid w:val="00C0327B"/>
    <w:rsid w:val="00C0341B"/>
    <w:rsid w:val="00C037F1"/>
    <w:rsid w:val="00C03F72"/>
    <w:rsid w:val="00C0401E"/>
    <w:rsid w:val="00C04036"/>
    <w:rsid w:val="00C0415C"/>
    <w:rsid w:val="00C044CF"/>
    <w:rsid w:val="00C04671"/>
    <w:rsid w:val="00C04739"/>
    <w:rsid w:val="00C0487F"/>
    <w:rsid w:val="00C04898"/>
    <w:rsid w:val="00C04ACD"/>
    <w:rsid w:val="00C04C9B"/>
    <w:rsid w:val="00C04E4A"/>
    <w:rsid w:val="00C0523B"/>
    <w:rsid w:val="00C0524A"/>
    <w:rsid w:val="00C052BB"/>
    <w:rsid w:val="00C0535F"/>
    <w:rsid w:val="00C054F9"/>
    <w:rsid w:val="00C05529"/>
    <w:rsid w:val="00C055E8"/>
    <w:rsid w:val="00C05838"/>
    <w:rsid w:val="00C05E33"/>
    <w:rsid w:val="00C06033"/>
    <w:rsid w:val="00C060C9"/>
    <w:rsid w:val="00C06102"/>
    <w:rsid w:val="00C0611E"/>
    <w:rsid w:val="00C06129"/>
    <w:rsid w:val="00C06132"/>
    <w:rsid w:val="00C0636D"/>
    <w:rsid w:val="00C06792"/>
    <w:rsid w:val="00C06C63"/>
    <w:rsid w:val="00C06C76"/>
    <w:rsid w:val="00C06CB3"/>
    <w:rsid w:val="00C06F7E"/>
    <w:rsid w:val="00C072DB"/>
    <w:rsid w:val="00C07424"/>
    <w:rsid w:val="00C074EC"/>
    <w:rsid w:val="00C07562"/>
    <w:rsid w:val="00C076C1"/>
    <w:rsid w:val="00C077CA"/>
    <w:rsid w:val="00C07E7C"/>
    <w:rsid w:val="00C10337"/>
    <w:rsid w:val="00C10480"/>
    <w:rsid w:val="00C104EB"/>
    <w:rsid w:val="00C10914"/>
    <w:rsid w:val="00C10A24"/>
    <w:rsid w:val="00C10A74"/>
    <w:rsid w:val="00C10FC8"/>
    <w:rsid w:val="00C112A7"/>
    <w:rsid w:val="00C11543"/>
    <w:rsid w:val="00C116D5"/>
    <w:rsid w:val="00C117AC"/>
    <w:rsid w:val="00C11994"/>
    <w:rsid w:val="00C11AA7"/>
    <w:rsid w:val="00C12017"/>
    <w:rsid w:val="00C1219E"/>
    <w:rsid w:val="00C1224C"/>
    <w:rsid w:val="00C122CF"/>
    <w:rsid w:val="00C124EE"/>
    <w:rsid w:val="00C125E4"/>
    <w:rsid w:val="00C125FB"/>
    <w:rsid w:val="00C1261A"/>
    <w:rsid w:val="00C1263C"/>
    <w:rsid w:val="00C129B3"/>
    <w:rsid w:val="00C12DBD"/>
    <w:rsid w:val="00C1305F"/>
    <w:rsid w:val="00C1342C"/>
    <w:rsid w:val="00C13580"/>
    <w:rsid w:val="00C13645"/>
    <w:rsid w:val="00C13656"/>
    <w:rsid w:val="00C1394B"/>
    <w:rsid w:val="00C139DE"/>
    <w:rsid w:val="00C13AF4"/>
    <w:rsid w:val="00C13B96"/>
    <w:rsid w:val="00C13BE7"/>
    <w:rsid w:val="00C13DD9"/>
    <w:rsid w:val="00C13FCD"/>
    <w:rsid w:val="00C141A6"/>
    <w:rsid w:val="00C14358"/>
    <w:rsid w:val="00C143D8"/>
    <w:rsid w:val="00C1454D"/>
    <w:rsid w:val="00C146D0"/>
    <w:rsid w:val="00C14CC4"/>
    <w:rsid w:val="00C1519C"/>
    <w:rsid w:val="00C151ED"/>
    <w:rsid w:val="00C155B5"/>
    <w:rsid w:val="00C155C8"/>
    <w:rsid w:val="00C15655"/>
    <w:rsid w:val="00C159DC"/>
    <w:rsid w:val="00C15B37"/>
    <w:rsid w:val="00C15CE9"/>
    <w:rsid w:val="00C16598"/>
    <w:rsid w:val="00C1668D"/>
    <w:rsid w:val="00C16BE1"/>
    <w:rsid w:val="00C16CDC"/>
    <w:rsid w:val="00C16E95"/>
    <w:rsid w:val="00C16EB4"/>
    <w:rsid w:val="00C16FED"/>
    <w:rsid w:val="00C17157"/>
    <w:rsid w:val="00C17188"/>
    <w:rsid w:val="00C17457"/>
    <w:rsid w:val="00C177C4"/>
    <w:rsid w:val="00C177E8"/>
    <w:rsid w:val="00C17B3E"/>
    <w:rsid w:val="00C17BF0"/>
    <w:rsid w:val="00C17E49"/>
    <w:rsid w:val="00C17EDF"/>
    <w:rsid w:val="00C17F86"/>
    <w:rsid w:val="00C2060A"/>
    <w:rsid w:val="00C20BEE"/>
    <w:rsid w:val="00C20C5E"/>
    <w:rsid w:val="00C20CBA"/>
    <w:rsid w:val="00C20E5C"/>
    <w:rsid w:val="00C20F0C"/>
    <w:rsid w:val="00C21050"/>
    <w:rsid w:val="00C210C1"/>
    <w:rsid w:val="00C2118D"/>
    <w:rsid w:val="00C212D7"/>
    <w:rsid w:val="00C21386"/>
    <w:rsid w:val="00C213D4"/>
    <w:rsid w:val="00C2141D"/>
    <w:rsid w:val="00C215F8"/>
    <w:rsid w:val="00C21805"/>
    <w:rsid w:val="00C21CEA"/>
    <w:rsid w:val="00C21D68"/>
    <w:rsid w:val="00C21DEB"/>
    <w:rsid w:val="00C21E13"/>
    <w:rsid w:val="00C21EBA"/>
    <w:rsid w:val="00C21F2E"/>
    <w:rsid w:val="00C21F5A"/>
    <w:rsid w:val="00C2215B"/>
    <w:rsid w:val="00C225ED"/>
    <w:rsid w:val="00C226F9"/>
    <w:rsid w:val="00C227A9"/>
    <w:rsid w:val="00C228D1"/>
    <w:rsid w:val="00C228E4"/>
    <w:rsid w:val="00C2295B"/>
    <w:rsid w:val="00C229B9"/>
    <w:rsid w:val="00C22C80"/>
    <w:rsid w:val="00C22C86"/>
    <w:rsid w:val="00C22E4A"/>
    <w:rsid w:val="00C22F13"/>
    <w:rsid w:val="00C230A4"/>
    <w:rsid w:val="00C231C9"/>
    <w:rsid w:val="00C23339"/>
    <w:rsid w:val="00C235A9"/>
    <w:rsid w:val="00C2369C"/>
    <w:rsid w:val="00C236D6"/>
    <w:rsid w:val="00C23B37"/>
    <w:rsid w:val="00C23B67"/>
    <w:rsid w:val="00C23CD2"/>
    <w:rsid w:val="00C23EFB"/>
    <w:rsid w:val="00C242BC"/>
    <w:rsid w:val="00C243BD"/>
    <w:rsid w:val="00C244B3"/>
    <w:rsid w:val="00C2464B"/>
    <w:rsid w:val="00C24D12"/>
    <w:rsid w:val="00C24DD5"/>
    <w:rsid w:val="00C24E22"/>
    <w:rsid w:val="00C24F44"/>
    <w:rsid w:val="00C25194"/>
    <w:rsid w:val="00C25296"/>
    <w:rsid w:val="00C252F5"/>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021"/>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8F9"/>
    <w:rsid w:val="00C31919"/>
    <w:rsid w:val="00C31A0D"/>
    <w:rsid w:val="00C31A49"/>
    <w:rsid w:val="00C31F41"/>
    <w:rsid w:val="00C31FA0"/>
    <w:rsid w:val="00C320AE"/>
    <w:rsid w:val="00C323F7"/>
    <w:rsid w:val="00C3261D"/>
    <w:rsid w:val="00C3278B"/>
    <w:rsid w:val="00C32832"/>
    <w:rsid w:val="00C32EBA"/>
    <w:rsid w:val="00C32F69"/>
    <w:rsid w:val="00C32F8D"/>
    <w:rsid w:val="00C33164"/>
    <w:rsid w:val="00C33225"/>
    <w:rsid w:val="00C332C3"/>
    <w:rsid w:val="00C33396"/>
    <w:rsid w:val="00C33442"/>
    <w:rsid w:val="00C335B2"/>
    <w:rsid w:val="00C335ED"/>
    <w:rsid w:val="00C337BD"/>
    <w:rsid w:val="00C338D5"/>
    <w:rsid w:val="00C33960"/>
    <w:rsid w:val="00C34153"/>
    <w:rsid w:val="00C346BB"/>
    <w:rsid w:val="00C34AE6"/>
    <w:rsid w:val="00C34C81"/>
    <w:rsid w:val="00C34DCE"/>
    <w:rsid w:val="00C34E0B"/>
    <w:rsid w:val="00C35177"/>
    <w:rsid w:val="00C35372"/>
    <w:rsid w:val="00C35531"/>
    <w:rsid w:val="00C3557D"/>
    <w:rsid w:val="00C355B9"/>
    <w:rsid w:val="00C35CA7"/>
    <w:rsid w:val="00C35D12"/>
    <w:rsid w:val="00C35E0E"/>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22D"/>
    <w:rsid w:val="00C3731C"/>
    <w:rsid w:val="00C375DB"/>
    <w:rsid w:val="00C3772D"/>
    <w:rsid w:val="00C37758"/>
    <w:rsid w:val="00C377C0"/>
    <w:rsid w:val="00C377C6"/>
    <w:rsid w:val="00C37819"/>
    <w:rsid w:val="00C37962"/>
    <w:rsid w:val="00C37CB2"/>
    <w:rsid w:val="00C40263"/>
    <w:rsid w:val="00C403A5"/>
    <w:rsid w:val="00C40442"/>
    <w:rsid w:val="00C404BC"/>
    <w:rsid w:val="00C405A4"/>
    <w:rsid w:val="00C4098D"/>
    <w:rsid w:val="00C40A6B"/>
    <w:rsid w:val="00C40B13"/>
    <w:rsid w:val="00C40B59"/>
    <w:rsid w:val="00C40BDC"/>
    <w:rsid w:val="00C40C8D"/>
    <w:rsid w:val="00C40CCA"/>
    <w:rsid w:val="00C40E5B"/>
    <w:rsid w:val="00C40F16"/>
    <w:rsid w:val="00C410C5"/>
    <w:rsid w:val="00C41571"/>
    <w:rsid w:val="00C4165E"/>
    <w:rsid w:val="00C419C1"/>
    <w:rsid w:val="00C41A13"/>
    <w:rsid w:val="00C41E91"/>
    <w:rsid w:val="00C4201D"/>
    <w:rsid w:val="00C42343"/>
    <w:rsid w:val="00C423FC"/>
    <w:rsid w:val="00C42570"/>
    <w:rsid w:val="00C42A44"/>
    <w:rsid w:val="00C42B4B"/>
    <w:rsid w:val="00C42FE1"/>
    <w:rsid w:val="00C43018"/>
    <w:rsid w:val="00C430BF"/>
    <w:rsid w:val="00C430F1"/>
    <w:rsid w:val="00C43113"/>
    <w:rsid w:val="00C431BD"/>
    <w:rsid w:val="00C432EB"/>
    <w:rsid w:val="00C433E1"/>
    <w:rsid w:val="00C4359E"/>
    <w:rsid w:val="00C4362D"/>
    <w:rsid w:val="00C436AD"/>
    <w:rsid w:val="00C4439B"/>
    <w:rsid w:val="00C445E4"/>
    <w:rsid w:val="00C4495A"/>
    <w:rsid w:val="00C44BBC"/>
    <w:rsid w:val="00C44C84"/>
    <w:rsid w:val="00C44F20"/>
    <w:rsid w:val="00C44F35"/>
    <w:rsid w:val="00C4524E"/>
    <w:rsid w:val="00C4545B"/>
    <w:rsid w:val="00C456CB"/>
    <w:rsid w:val="00C457A8"/>
    <w:rsid w:val="00C45852"/>
    <w:rsid w:val="00C45967"/>
    <w:rsid w:val="00C45ABE"/>
    <w:rsid w:val="00C45B35"/>
    <w:rsid w:val="00C45CCE"/>
    <w:rsid w:val="00C45DB5"/>
    <w:rsid w:val="00C45DE3"/>
    <w:rsid w:val="00C45E13"/>
    <w:rsid w:val="00C45E5D"/>
    <w:rsid w:val="00C45EAC"/>
    <w:rsid w:val="00C46189"/>
    <w:rsid w:val="00C4627D"/>
    <w:rsid w:val="00C465E9"/>
    <w:rsid w:val="00C46720"/>
    <w:rsid w:val="00C46A7F"/>
    <w:rsid w:val="00C46BDB"/>
    <w:rsid w:val="00C46E2C"/>
    <w:rsid w:val="00C47224"/>
    <w:rsid w:val="00C476AA"/>
    <w:rsid w:val="00C47794"/>
    <w:rsid w:val="00C47872"/>
    <w:rsid w:val="00C478FB"/>
    <w:rsid w:val="00C47B79"/>
    <w:rsid w:val="00C47BA1"/>
    <w:rsid w:val="00C47C20"/>
    <w:rsid w:val="00C47F3A"/>
    <w:rsid w:val="00C47FE9"/>
    <w:rsid w:val="00C50322"/>
    <w:rsid w:val="00C503AB"/>
    <w:rsid w:val="00C5054D"/>
    <w:rsid w:val="00C5059C"/>
    <w:rsid w:val="00C505A6"/>
    <w:rsid w:val="00C50622"/>
    <w:rsid w:val="00C50B25"/>
    <w:rsid w:val="00C50C92"/>
    <w:rsid w:val="00C512AE"/>
    <w:rsid w:val="00C51397"/>
    <w:rsid w:val="00C51574"/>
    <w:rsid w:val="00C51DAB"/>
    <w:rsid w:val="00C51F8E"/>
    <w:rsid w:val="00C51FFD"/>
    <w:rsid w:val="00C520C0"/>
    <w:rsid w:val="00C5215D"/>
    <w:rsid w:val="00C523AB"/>
    <w:rsid w:val="00C529C0"/>
    <w:rsid w:val="00C52A60"/>
    <w:rsid w:val="00C52B76"/>
    <w:rsid w:val="00C52C01"/>
    <w:rsid w:val="00C52C7A"/>
    <w:rsid w:val="00C5303D"/>
    <w:rsid w:val="00C530CB"/>
    <w:rsid w:val="00C53393"/>
    <w:rsid w:val="00C53694"/>
    <w:rsid w:val="00C53AC5"/>
    <w:rsid w:val="00C53AEC"/>
    <w:rsid w:val="00C53CFE"/>
    <w:rsid w:val="00C53D21"/>
    <w:rsid w:val="00C53DAD"/>
    <w:rsid w:val="00C53E7B"/>
    <w:rsid w:val="00C540AD"/>
    <w:rsid w:val="00C540D2"/>
    <w:rsid w:val="00C541DC"/>
    <w:rsid w:val="00C5426D"/>
    <w:rsid w:val="00C543FA"/>
    <w:rsid w:val="00C544C0"/>
    <w:rsid w:val="00C545A7"/>
    <w:rsid w:val="00C547C5"/>
    <w:rsid w:val="00C548A7"/>
    <w:rsid w:val="00C54971"/>
    <w:rsid w:val="00C54A57"/>
    <w:rsid w:val="00C54B13"/>
    <w:rsid w:val="00C54B3A"/>
    <w:rsid w:val="00C54B5C"/>
    <w:rsid w:val="00C54E05"/>
    <w:rsid w:val="00C54E34"/>
    <w:rsid w:val="00C54E51"/>
    <w:rsid w:val="00C55053"/>
    <w:rsid w:val="00C552EA"/>
    <w:rsid w:val="00C553D3"/>
    <w:rsid w:val="00C553E1"/>
    <w:rsid w:val="00C556A5"/>
    <w:rsid w:val="00C55B64"/>
    <w:rsid w:val="00C560D9"/>
    <w:rsid w:val="00C564E4"/>
    <w:rsid w:val="00C56679"/>
    <w:rsid w:val="00C56A6D"/>
    <w:rsid w:val="00C56B34"/>
    <w:rsid w:val="00C56C20"/>
    <w:rsid w:val="00C56CA9"/>
    <w:rsid w:val="00C56CF1"/>
    <w:rsid w:val="00C56E61"/>
    <w:rsid w:val="00C56F41"/>
    <w:rsid w:val="00C57039"/>
    <w:rsid w:val="00C570A6"/>
    <w:rsid w:val="00C57245"/>
    <w:rsid w:val="00C5753B"/>
    <w:rsid w:val="00C575F9"/>
    <w:rsid w:val="00C57852"/>
    <w:rsid w:val="00C57D6A"/>
    <w:rsid w:val="00C57FCC"/>
    <w:rsid w:val="00C60C6E"/>
    <w:rsid w:val="00C60CFA"/>
    <w:rsid w:val="00C60E47"/>
    <w:rsid w:val="00C60E84"/>
    <w:rsid w:val="00C60E9B"/>
    <w:rsid w:val="00C60EAC"/>
    <w:rsid w:val="00C60EDE"/>
    <w:rsid w:val="00C60F19"/>
    <w:rsid w:val="00C60FD8"/>
    <w:rsid w:val="00C6117A"/>
    <w:rsid w:val="00C615B4"/>
    <w:rsid w:val="00C61927"/>
    <w:rsid w:val="00C61945"/>
    <w:rsid w:val="00C61C71"/>
    <w:rsid w:val="00C61D4C"/>
    <w:rsid w:val="00C61D83"/>
    <w:rsid w:val="00C61F2F"/>
    <w:rsid w:val="00C61F5A"/>
    <w:rsid w:val="00C61FE6"/>
    <w:rsid w:val="00C62060"/>
    <w:rsid w:val="00C62095"/>
    <w:rsid w:val="00C62125"/>
    <w:rsid w:val="00C623FA"/>
    <w:rsid w:val="00C62661"/>
    <w:rsid w:val="00C626B8"/>
    <w:rsid w:val="00C6272D"/>
    <w:rsid w:val="00C6290F"/>
    <w:rsid w:val="00C62B5C"/>
    <w:rsid w:val="00C62C88"/>
    <w:rsid w:val="00C630A6"/>
    <w:rsid w:val="00C63139"/>
    <w:rsid w:val="00C631D2"/>
    <w:rsid w:val="00C63204"/>
    <w:rsid w:val="00C63208"/>
    <w:rsid w:val="00C6323D"/>
    <w:rsid w:val="00C632B4"/>
    <w:rsid w:val="00C63792"/>
    <w:rsid w:val="00C637FC"/>
    <w:rsid w:val="00C638C3"/>
    <w:rsid w:val="00C63A50"/>
    <w:rsid w:val="00C63C2A"/>
    <w:rsid w:val="00C63C4C"/>
    <w:rsid w:val="00C63E6C"/>
    <w:rsid w:val="00C63E99"/>
    <w:rsid w:val="00C641F0"/>
    <w:rsid w:val="00C64237"/>
    <w:rsid w:val="00C642D9"/>
    <w:rsid w:val="00C6448B"/>
    <w:rsid w:val="00C6450D"/>
    <w:rsid w:val="00C649F4"/>
    <w:rsid w:val="00C6500D"/>
    <w:rsid w:val="00C65044"/>
    <w:rsid w:val="00C65107"/>
    <w:rsid w:val="00C65522"/>
    <w:rsid w:val="00C6560A"/>
    <w:rsid w:val="00C6566B"/>
    <w:rsid w:val="00C65772"/>
    <w:rsid w:val="00C65807"/>
    <w:rsid w:val="00C65907"/>
    <w:rsid w:val="00C659FB"/>
    <w:rsid w:val="00C65A1E"/>
    <w:rsid w:val="00C65C74"/>
    <w:rsid w:val="00C65D86"/>
    <w:rsid w:val="00C65E35"/>
    <w:rsid w:val="00C6627C"/>
    <w:rsid w:val="00C6640C"/>
    <w:rsid w:val="00C664F0"/>
    <w:rsid w:val="00C668DE"/>
    <w:rsid w:val="00C66A35"/>
    <w:rsid w:val="00C66AB0"/>
    <w:rsid w:val="00C66B12"/>
    <w:rsid w:val="00C66DB1"/>
    <w:rsid w:val="00C66E4F"/>
    <w:rsid w:val="00C66F40"/>
    <w:rsid w:val="00C670FA"/>
    <w:rsid w:val="00C6726E"/>
    <w:rsid w:val="00C672C3"/>
    <w:rsid w:val="00C67872"/>
    <w:rsid w:val="00C6792F"/>
    <w:rsid w:val="00C67A20"/>
    <w:rsid w:val="00C67A72"/>
    <w:rsid w:val="00C67B03"/>
    <w:rsid w:val="00C67B38"/>
    <w:rsid w:val="00C67D42"/>
    <w:rsid w:val="00C67FB0"/>
    <w:rsid w:val="00C70313"/>
    <w:rsid w:val="00C7043A"/>
    <w:rsid w:val="00C70751"/>
    <w:rsid w:val="00C707CB"/>
    <w:rsid w:val="00C708CE"/>
    <w:rsid w:val="00C70A10"/>
    <w:rsid w:val="00C70C62"/>
    <w:rsid w:val="00C70D26"/>
    <w:rsid w:val="00C70D38"/>
    <w:rsid w:val="00C70EA6"/>
    <w:rsid w:val="00C70F0D"/>
    <w:rsid w:val="00C7114E"/>
    <w:rsid w:val="00C71244"/>
    <w:rsid w:val="00C71322"/>
    <w:rsid w:val="00C71366"/>
    <w:rsid w:val="00C71760"/>
    <w:rsid w:val="00C71973"/>
    <w:rsid w:val="00C71C70"/>
    <w:rsid w:val="00C71D0C"/>
    <w:rsid w:val="00C71DDA"/>
    <w:rsid w:val="00C71E22"/>
    <w:rsid w:val="00C71ECA"/>
    <w:rsid w:val="00C71F33"/>
    <w:rsid w:val="00C7206F"/>
    <w:rsid w:val="00C72206"/>
    <w:rsid w:val="00C7258E"/>
    <w:rsid w:val="00C7266A"/>
    <w:rsid w:val="00C7275B"/>
    <w:rsid w:val="00C72779"/>
    <w:rsid w:val="00C727A1"/>
    <w:rsid w:val="00C7281D"/>
    <w:rsid w:val="00C72913"/>
    <w:rsid w:val="00C72937"/>
    <w:rsid w:val="00C72CE9"/>
    <w:rsid w:val="00C72E28"/>
    <w:rsid w:val="00C73030"/>
    <w:rsid w:val="00C73155"/>
    <w:rsid w:val="00C732ED"/>
    <w:rsid w:val="00C73555"/>
    <w:rsid w:val="00C73561"/>
    <w:rsid w:val="00C73576"/>
    <w:rsid w:val="00C735AC"/>
    <w:rsid w:val="00C73645"/>
    <w:rsid w:val="00C738AB"/>
    <w:rsid w:val="00C73994"/>
    <w:rsid w:val="00C739BC"/>
    <w:rsid w:val="00C73B74"/>
    <w:rsid w:val="00C73CDC"/>
    <w:rsid w:val="00C73D47"/>
    <w:rsid w:val="00C73E31"/>
    <w:rsid w:val="00C73E38"/>
    <w:rsid w:val="00C74360"/>
    <w:rsid w:val="00C74526"/>
    <w:rsid w:val="00C7468B"/>
    <w:rsid w:val="00C74B32"/>
    <w:rsid w:val="00C74B41"/>
    <w:rsid w:val="00C74BB3"/>
    <w:rsid w:val="00C74C00"/>
    <w:rsid w:val="00C74CCE"/>
    <w:rsid w:val="00C74D39"/>
    <w:rsid w:val="00C74E07"/>
    <w:rsid w:val="00C7503C"/>
    <w:rsid w:val="00C7561C"/>
    <w:rsid w:val="00C75622"/>
    <w:rsid w:val="00C7577B"/>
    <w:rsid w:val="00C75847"/>
    <w:rsid w:val="00C7599A"/>
    <w:rsid w:val="00C75B94"/>
    <w:rsid w:val="00C75C3D"/>
    <w:rsid w:val="00C75E28"/>
    <w:rsid w:val="00C76449"/>
    <w:rsid w:val="00C76B25"/>
    <w:rsid w:val="00C76E0F"/>
    <w:rsid w:val="00C76E12"/>
    <w:rsid w:val="00C76F08"/>
    <w:rsid w:val="00C76F48"/>
    <w:rsid w:val="00C77116"/>
    <w:rsid w:val="00C774FF"/>
    <w:rsid w:val="00C77694"/>
    <w:rsid w:val="00C77BE0"/>
    <w:rsid w:val="00C77E48"/>
    <w:rsid w:val="00C77F9C"/>
    <w:rsid w:val="00C80006"/>
    <w:rsid w:val="00C8004E"/>
    <w:rsid w:val="00C8012F"/>
    <w:rsid w:val="00C8031F"/>
    <w:rsid w:val="00C80454"/>
    <w:rsid w:val="00C8095A"/>
    <w:rsid w:val="00C80A15"/>
    <w:rsid w:val="00C80CAC"/>
    <w:rsid w:val="00C80E53"/>
    <w:rsid w:val="00C81708"/>
    <w:rsid w:val="00C817CE"/>
    <w:rsid w:val="00C8183C"/>
    <w:rsid w:val="00C8191C"/>
    <w:rsid w:val="00C81B61"/>
    <w:rsid w:val="00C820A5"/>
    <w:rsid w:val="00C822D6"/>
    <w:rsid w:val="00C826FB"/>
    <w:rsid w:val="00C82907"/>
    <w:rsid w:val="00C829E2"/>
    <w:rsid w:val="00C82A53"/>
    <w:rsid w:val="00C82BFB"/>
    <w:rsid w:val="00C82E87"/>
    <w:rsid w:val="00C83023"/>
    <w:rsid w:val="00C835D2"/>
    <w:rsid w:val="00C83800"/>
    <w:rsid w:val="00C83980"/>
    <w:rsid w:val="00C83BAF"/>
    <w:rsid w:val="00C83C13"/>
    <w:rsid w:val="00C83FD2"/>
    <w:rsid w:val="00C8456A"/>
    <w:rsid w:val="00C84688"/>
    <w:rsid w:val="00C84C77"/>
    <w:rsid w:val="00C84EA4"/>
    <w:rsid w:val="00C850E4"/>
    <w:rsid w:val="00C85155"/>
    <w:rsid w:val="00C851AC"/>
    <w:rsid w:val="00C85332"/>
    <w:rsid w:val="00C853BE"/>
    <w:rsid w:val="00C85716"/>
    <w:rsid w:val="00C858D2"/>
    <w:rsid w:val="00C8594E"/>
    <w:rsid w:val="00C85B1F"/>
    <w:rsid w:val="00C85B72"/>
    <w:rsid w:val="00C85CAF"/>
    <w:rsid w:val="00C85E9F"/>
    <w:rsid w:val="00C85FCA"/>
    <w:rsid w:val="00C86061"/>
    <w:rsid w:val="00C86217"/>
    <w:rsid w:val="00C8664B"/>
    <w:rsid w:val="00C869BA"/>
    <w:rsid w:val="00C869C1"/>
    <w:rsid w:val="00C86AF8"/>
    <w:rsid w:val="00C86C34"/>
    <w:rsid w:val="00C871B3"/>
    <w:rsid w:val="00C87366"/>
    <w:rsid w:val="00C873DE"/>
    <w:rsid w:val="00C87494"/>
    <w:rsid w:val="00C875B7"/>
    <w:rsid w:val="00C8764B"/>
    <w:rsid w:val="00C87962"/>
    <w:rsid w:val="00C87AA6"/>
    <w:rsid w:val="00C87AB2"/>
    <w:rsid w:val="00C87B7E"/>
    <w:rsid w:val="00C9011E"/>
    <w:rsid w:val="00C903EF"/>
    <w:rsid w:val="00C9047C"/>
    <w:rsid w:val="00C90525"/>
    <w:rsid w:val="00C90653"/>
    <w:rsid w:val="00C90680"/>
    <w:rsid w:val="00C909BC"/>
    <w:rsid w:val="00C90ECB"/>
    <w:rsid w:val="00C9100D"/>
    <w:rsid w:val="00C911C3"/>
    <w:rsid w:val="00C9122A"/>
    <w:rsid w:val="00C9144F"/>
    <w:rsid w:val="00C91870"/>
    <w:rsid w:val="00C9197D"/>
    <w:rsid w:val="00C91A9E"/>
    <w:rsid w:val="00C91D97"/>
    <w:rsid w:val="00C91EF9"/>
    <w:rsid w:val="00C9202A"/>
    <w:rsid w:val="00C92299"/>
    <w:rsid w:val="00C922D6"/>
    <w:rsid w:val="00C92387"/>
    <w:rsid w:val="00C924F8"/>
    <w:rsid w:val="00C92625"/>
    <w:rsid w:val="00C92716"/>
    <w:rsid w:val="00C9275C"/>
    <w:rsid w:val="00C929FF"/>
    <w:rsid w:val="00C92B5F"/>
    <w:rsid w:val="00C92E6D"/>
    <w:rsid w:val="00C92FBB"/>
    <w:rsid w:val="00C93315"/>
    <w:rsid w:val="00C9331B"/>
    <w:rsid w:val="00C9367E"/>
    <w:rsid w:val="00C9382C"/>
    <w:rsid w:val="00C9393E"/>
    <w:rsid w:val="00C93B44"/>
    <w:rsid w:val="00C93E2B"/>
    <w:rsid w:val="00C93F8A"/>
    <w:rsid w:val="00C94222"/>
    <w:rsid w:val="00C9427F"/>
    <w:rsid w:val="00C94312"/>
    <w:rsid w:val="00C94332"/>
    <w:rsid w:val="00C948C6"/>
    <w:rsid w:val="00C949E7"/>
    <w:rsid w:val="00C94ACD"/>
    <w:rsid w:val="00C94D88"/>
    <w:rsid w:val="00C94EA1"/>
    <w:rsid w:val="00C951DD"/>
    <w:rsid w:val="00C954B8"/>
    <w:rsid w:val="00C9552F"/>
    <w:rsid w:val="00C956FC"/>
    <w:rsid w:val="00C95B87"/>
    <w:rsid w:val="00C95BE6"/>
    <w:rsid w:val="00C95EB1"/>
    <w:rsid w:val="00C96054"/>
    <w:rsid w:val="00C9613E"/>
    <w:rsid w:val="00C96235"/>
    <w:rsid w:val="00C9630A"/>
    <w:rsid w:val="00C9635C"/>
    <w:rsid w:val="00C963C2"/>
    <w:rsid w:val="00C963F6"/>
    <w:rsid w:val="00C9645A"/>
    <w:rsid w:val="00C9688B"/>
    <w:rsid w:val="00C96922"/>
    <w:rsid w:val="00C96AE3"/>
    <w:rsid w:val="00C96E6C"/>
    <w:rsid w:val="00C9746E"/>
    <w:rsid w:val="00C97595"/>
    <w:rsid w:val="00CA007F"/>
    <w:rsid w:val="00CA01C9"/>
    <w:rsid w:val="00CA041D"/>
    <w:rsid w:val="00CA0476"/>
    <w:rsid w:val="00CA04D6"/>
    <w:rsid w:val="00CA072C"/>
    <w:rsid w:val="00CA074A"/>
    <w:rsid w:val="00CA07D4"/>
    <w:rsid w:val="00CA0948"/>
    <w:rsid w:val="00CA0BC3"/>
    <w:rsid w:val="00CA0C6A"/>
    <w:rsid w:val="00CA0DC8"/>
    <w:rsid w:val="00CA0E58"/>
    <w:rsid w:val="00CA0F65"/>
    <w:rsid w:val="00CA105D"/>
    <w:rsid w:val="00CA1091"/>
    <w:rsid w:val="00CA116C"/>
    <w:rsid w:val="00CA1474"/>
    <w:rsid w:val="00CA15A7"/>
    <w:rsid w:val="00CA1674"/>
    <w:rsid w:val="00CA1956"/>
    <w:rsid w:val="00CA1D99"/>
    <w:rsid w:val="00CA1DBB"/>
    <w:rsid w:val="00CA1FD5"/>
    <w:rsid w:val="00CA20D9"/>
    <w:rsid w:val="00CA24E8"/>
    <w:rsid w:val="00CA253E"/>
    <w:rsid w:val="00CA270D"/>
    <w:rsid w:val="00CA276C"/>
    <w:rsid w:val="00CA2A9F"/>
    <w:rsid w:val="00CA2B37"/>
    <w:rsid w:val="00CA2DA7"/>
    <w:rsid w:val="00CA2E20"/>
    <w:rsid w:val="00CA2E49"/>
    <w:rsid w:val="00CA2F38"/>
    <w:rsid w:val="00CA2F70"/>
    <w:rsid w:val="00CA326D"/>
    <w:rsid w:val="00CA32DE"/>
    <w:rsid w:val="00CA33B1"/>
    <w:rsid w:val="00CA3561"/>
    <w:rsid w:val="00CA39F3"/>
    <w:rsid w:val="00CA3A11"/>
    <w:rsid w:val="00CA3ACB"/>
    <w:rsid w:val="00CA3ADF"/>
    <w:rsid w:val="00CA3C49"/>
    <w:rsid w:val="00CA3D79"/>
    <w:rsid w:val="00CA40B1"/>
    <w:rsid w:val="00CA437E"/>
    <w:rsid w:val="00CA449C"/>
    <w:rsid w:val="00CA48CE"/>
    <w:rsid w:val="00CA4918"/>
    <w:rsid w:val="00CA4F84"/>
    <w:rsid w:val="00CA5221"/>
    <w:rsid w:val="00CA5826"/>
    <w:rsid w:val="00CA586E"/>
    <w:rsid w:val="00CA5885"/>
    <w:rsid w:val="00CA590A"/>
    <w:rsid w:val="00CA5CB5"/>
    <w:rsid w:val="00CA5EF0"/>
    <w:rsid w:val="00CA5F67"/>
    <w:rsid w:val="00CA62CC"/>
    <w:rsid w:val="00CA64A8"/>
    <w:rsid w:val="00CA6697"/>
    <w:rsid w:val="00CA6734"/>
    <w:rsid w:val="00CA691B"/>
    <w:rsid w:val="00CA69B1"/>
    <w:rsid w:val="00CA6A42"/>
    <w:rsid w:val="00CA6EDB"/>
    <w:rsid w:val="00CA7378"/>
    <w:rsid w:val="00CA752B"/>
    <w:rsid w:val="00CA75DD"/>
    <w:rsid w:val="00CA7B05"/>
    <w:rsid w:val="00CA7C19"/>
    <w:rsid w:val="00CA7C58"/>
    <w:rsid w:val="00CB0039"/>
    <w:rsid w:val="00CB0074"/>
    <w:rsid w:val="00CB0168"/>
    <w:rsid w:val="00CB06AE"/>
    <w:rsid w:val="00CB0858"/>
    <w:rsid w:val="00CB091A"/>
    <w:rsid w:val="00CB0C87"/>
    <w:rsid w:val="00CB154C"/>
    <w:rsid w:val="00CB196C"/>
    <w:rsid w:val="00CB19F3"/>
    <w:rsid w:val="00CB1AF9"/>
    <w:rsid w:val="00CB1B19"/>
    <w:rsid w:val="00CB1BCB"/>
    <w:rsid w:val="00CB1BF1"/>
    <w:rsid w:val="00CB1C67"/>
    <w:rsid w:val="00CB1E45"/>
    <w:rsid w:val="00CB1FBA"/>
    <w:rsid w:val="00CB1FFE"/>
    <w:rsid w:val="00CB202A"/>
    <w:rsid w:val="00CB203B"/>
    <w:rsid w:val="00CB21D4"/>
    <w:rsid w:val="00CB22FF"/>
    <w:rsid w:val="00CB23B3"/>
    <w:rsid w:val="00CB2426"/>
    <w:rsid w:val="00CB29BD"/>
    <w:rsid w:val="00CB2BDA"/>
    <w:rsid w:val="00CB2E83"/>
    <w:rsid w:val="00CB2EEB"/>
    <w:rsid w:val="00CB30B3"/>
    <w:rsid w:val="00CB311B"/>
    <w:rsid w:val="00CB33FB"/>
    <w:rsid w:val="00CB34D9"/>
    <w:rsid w:val="00CB36CA"/>
    <w:rsid w:val="00CB3838"/>
    <w:rsid w:val="00CB3B78"/>
    <w:rsid w:val="00CB3C44"/>
    <w:rsid w:val="00CB3E66"/>
    <w:rsid w:val="00CB3FC5"/>
    <w:rsid w:val="00CB4035"/>
    <w:rsid w:val="00CB46C3"/>
    <w:rsid w:val="00CB4994"/>
    <w:rsid w:val="00CB4C0E"/>
    <w:rsid w:val="00CB4DFE"/>
    <w:rsid w:val="00CB52E6"/>
    <w:rsid w:val="00CB543B"/>
    <w:rsid w:val="00CB5838"/>
    <w:rsid w:val="00CB5B9D"/>
    <w:rsid w:val="00CB5D9F"/>
    <w:rsid w:val="00CB62C4"/>
    <w:rsid w:val="00CB633B"/>
    <w:rsid w:val="00CB66EE"/>
    <w:rsid w:val="00CB67B2"/>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DC4"/>
    <w:rsid w:val="00CC0E25"/>
    <w:rsid w:val="00CC105C"/>
    <w:rsid w:val="00CC11A5"/>
    <w:rsid w:val="00CC11CA"/>
    <w:rsid w:val="00CC13CB"/>
    <w:rsid w:val="00CC1542"/>
    <w:rsid w:val="00CC1563"/>
    <w:rsid w:val="00CC17B9"/>
    <w:rsid w:val="00CC1A23"/>
    <w:rsid w:val="00CC1B4D"/>
    <w:rsid w:val="00CC1C2F"/>
    <w:rsid w:val="00CC226E"/>
    <w:rsid w:val="00CC27BB"/>
    <w:rsid w:val="00CC289F"/>
    <w:rsid w:val="00CC2915"/>
    <w:rsid w:val="00CC2F76"/>
    <w:rsid w:val="00CC3013"/>
    <w:rsid w:val="00CC33C5"/>
    <w:rsid w:val="00CC35BA"/>
    <w:rsid w:val="00CC36C6"/>
    <w:rsid w:val="00CC36DD"/>
    <w:rsid w:val="00CC3CAD"/>
    <w:rsid w:val="00CC3D0D"/>
    <w:rsid w:val="00CC3D25"/>
    <w:rsid w:val="00CC3EF5"/>
    <w:rsid w:val="00CC4119"/>
    <w:rsid w:val="00CC425B"/>
    <w:rsid w:val="00CC4295"/>
    <w:rsid w:val="00CC43F4"/>
    <w:rsid w:val="00CC44E1"/>
    <w:rsid w:val="00CC470E"/>
    <w:rsid w:val="00CC486F"/>
    <w:rsid w:val="00CC49DC"/>
    <w:rsid w:val="00CC4B1F"/>
    <w:rsid w:val="00CC4D6E"/>
    <w:rsid w:val="00CC4E32"/>
    <w:rsid w:val="00CC51DC"/>
    <w:rsid w:val="00CC5338"/>
    <w:rsid w:val="00CC5506"/>
    <w:rsid w:val="00CC5603"/>
    <w:rsid w:val="00CC5790"/>
    <w:rsid w:val="00CC57B9"/>
    <w:rsid w:val="00CC57F1"/>
    <w:rsid w:val="00CC5B11"/>
    <w:rsid w:val="00CC6270"/>
    <w:rsid w:val="00CC64BE"/>
    <w:rsid w:val="00CC670F"/>
    <w:rsid w:val="00CC6724"/>
    <w:rsid w:val="00CC6871"/>
    <w:rsid w:val="00CC6882"/>
    <w:rsid w:val="00CC69E5"/>
    <w:rsid w:val="00CC6A65"/>
    <w:rsid w:val="00CC6C3F"/>
    <w:rsid w:val="00CC7025"/>
    <w:rsid w:val="00CC70B7"/>
    <w:rsid w:val="00CC725A"/>
    <w:rsid w:val="00CC761D"/>
    <w:rsid w:val="00CC766E"/>
    <w:rsid w:val="00CC782A"/>
    <w:rsid w:val="00CC789A"/>
    <w:rsid w:val="00CC79B2"/>
    <w:rsid w:val="00CC7D74"/>
    <w:rsid w:val="00CC7E58"/>
    <w:rsid w:val="00CD0086"/>
    <w:rsid w:val="00CD0294"/>
    <w:rsid w:val="00CD0712"/>
    <w:rsid w:val="00CD080F"/>
    <w:rsid w:val="00CD0B09"/>
    <w:rsid w:val="00CD0D49"/>
    <w:rsid w:val="00CD107C"/>
    <w:rsid w:val="00CD1270"/>
    <w:rsid w:val="00CD13AC"/>
    <w:rsid w:val="00CD1522"/>
    <w:rsid w:val="00CD161A"/>
    <w:rsid w:val="00CD1788"/>
    <w:rsid w:val="00CD1C1E"/>
    <w:rsid w:val="00CD1FCD"/>
    <w:rsid w:val="00CD2020"/>
    <w:rsid w:val="00CD20AC"/>
    <w:rsid w:val="00CD216E"/>
    <w:rsid w:val="00CD21A1"/>
    <w:rsid w:val="00CD24E5"/>
    <w:rsid w:val="00CD265B"/>
    <w:rsid w:val="00CD2774"/>
    <w:rsid w:val="00CD2828"/>
    <w:rsid w:val="00CD28C1"/>
    <w:rsid w:val="00CD2C1F"/>
    <w:rsid w:val="00CD3067"/>
    <w:rsid w:val="00CD3101"/>
    <w:rsid w:val="00CD342D"/>
    <w:rsid w:val="00CD3834"/>
    <w:rsid w:val="00CD3866"/>
    <w:rsid w:val="00CD393A"/>
    <w:rsid w:val="00CD3A83"/>
    <w:rsid w:val="00CD3F94"/>
    <w:rsid w:val="00CD41D3"/>
    <w:rsid w:val="00CD43AD"/>
    <w:rsid w:val="00CD44D4"/>
    <w:rsid w:val="00CD4504"/>
    <w:rsid w:val="00CD46BC"/>
    <w:rsid w:val="00CD4701"/>
    <w:rsid w:val="00CD4849"/>
    <w:rsid w:val="00CD49BB"/>
    <w:rsid w:val="00CD4A08"/>
    <w:rsid w:val="00CD4AD3"/>
    <w:rsid w:val="00CD4B1B"/>
    <w:rsid w:val="00CD4C8D"/>
    <w:rsid w:val="00CD4ED2"/>
    <w:rsid w:val="00CD5035"/>
    <w:rsid w:val="00CD5061"/>
    <w:rsid w:val="00CD54FE"/>
    <w:rsid w:val="00CD57DF"/>
    <w:rsid w:val="00CD5ADF"/>
    <w:rsid w:val="00CD5FBF"/>
    <w:rsid w:val="00CD5FF1"/>
    <w:rsid w:val="00CD635B"/>
    <w:rsid w:val="00CD6571"/>
    <w:rsid w:val="00CD6762"/>
    <w:rsid w:val="00CD69F8"/>
    <w:rsid w:val="00CD6A40"/>
    <w:rsid w:val="00CD6A61"/>
    <w:rsid w:val="00CD6EEF"/>
    <w:rsid w:val="00CD6F23"/>
    <w:rsid w:val="00CD7132"/>
    <w:rsid w:val="00CD7201"/>
    <w:rsid w:val="00CD726E"/>
    <w:rsid w:val="00CD73FD"/>
    <w:rsid w:val="00CD740A"/>
    <w:rsid w:val="00CD763B"/>
    <w:rsid w:val="00CD767F"/>
    <w:rsid w:val="00CD79C7"/>
    <w:rsid w:val="00CD7D8E"/>
    <w:rsid w:val="00CE01EC"/>
    <w:rsid w:val="00CE04FD"/>
    <w:rsid w:val="00CE0688"/>
    <w:rsid w:val="00CE0985"/>
    <w:rsid w:val="00CE09AE"/>
    <w:rsid w:val="00CE09BC"/>
    <w:rsid w:val="00CE0A1A"/>
    <w:rsid w:val="00CE0A5A"/>
    <w:rsid w:val="00CE0F77"/>
    <w:rsid w:val="00CE1018"/>
    <w:rsid w:val="00CE1050"/>
    <w:rsid w:val="00CE11CE"/>
    <w:rsid w:val="00CE15CC"/>
    <w:rsid w:val="00CE1693"/>
    <w:rsid w:val="00CE17BD"/>
    <w:rsid w:val="00CE190E"/>
    <w:rsid w:val="00CE19E6"/>
    <w:rsid w:val="00CE1A8C"/>
    <w:rsid w:val="00CE1B24"/>
    <w:rsid w:val="00CE1BF4"/>
    <w:rsid w:val="00CE1D3B"/>
    <w:rsid w:val="00CE2065"/>
    <w:rsid w:val="00CE20D5"/>
    <w:rsid w:val="00CE20ED"/>
    <w:rsid w:val="00CE21E3"/>
    <w:rsid w:val="00CE21F5"/>
    <w:rsid w:val="00CE22D4"/>
    <w:rsid w:val="00CE23F8"/>
    <w:rsid w:val="00CE2412"/>
    <w:rsid w:val="00CE24EC"/>
    <w:rsid w:val="00CE2664"/>
    <w:rsid w:val="00CE2918"/>
    <w:rsid w:val="00CE2944"/>
    <w:rsid w:val="00CE3002"/>
    <w:rsid w:val="00CE3085"/>
    <w:rsid w:val="00CE3179"/>
    <w:rsid w:val="00CE32B9"/>
    <w:rsid w:val="00CE361E"/>
    <w:rsid w:val="00CE3926"/>
    <w:rsid w:val="00CE393B"/>
    <w:rsid w:val="00CE3E06"/>
    <w:rsid w:val="00CE41B7"/>
    <w:rsid w:val="00CE41C2"/>
    <w:rsid w:val="00CE42E4"/>
    <w:rsid w:val="00CE482C"/>
    <w:rsid w:val="00CE4877"/>
    <w:rsid w:val="00CE4890"/>
    <w:rsid w:val="00CE49A5"/>
    <w:rsid w:val="00CE4A55"/>
    <w:rsid w:val="00CE4B2F"/>
    <w:rsid w:val="00CE4E76"/>
    <w:rsid w:val="00CE4FED"/>
    <w:rsid w:val="00CE5030"/>
    <w:rsid w:val="00CE51DD"/>
    <w:rsid w:val="00CE5433"/>
    <w:rsid w:val="00CE5589"/>
    <w:rsid w:val="00CE57F5"/>
    <w:rsid w:val="00CE59C7"/>
    <w:rsid w:val="00CE5D8F"/>
    <w:rsid w:val="00CE5DB5"/>
    <w:rsid w:val="00CE5EFC"/>
    <w:rsid w:val="00CE6186"/>
    <w:rsid w:val="00CE62FB"/>
    <w:rsid w:val="00CE6324"/>
    <w:rsid w:val="00CE64D1"/>
    <w:rsid w:val="00CE653A"/>
    <w:rsid w:val="00CE6572"/>
    <w:rsid w:val="00CE67CD"/>
    <w:rsid w:val="00CE6846"/>
    <w:rsid w:val="00CE69FF"/>
    <w:rsid w:val="00CE6A20"/>
    <w:rsid w:val="00CE6A64"/>
    <w:rsid w:val="00CE6BB6"/>
    <w:rsid w:val="00CE6DA5"/>
    <w:rsid w:val="00CE6F1F"/>
    <w:rsid w:val="00CE6F65"/>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762"/>
    <w:rsid w:val="00CF282A"/>
    <w:rsid w:val="00CF2C62"/>
    <w:rsid w:val="00CF2D0D"/>
    <w:rsid w:val="00CF2D45"/>
    <w:rsid w:val="00CF2E43"/>
    <w:rsid w:val="00CF2F6C"/>
    <w:rsid w:val="00CF2F99"/>
    <w:rsid w:val="00CF3149"/>
    <w:rsid w:val="00CF3380"/>
    <w:rsid w:val="00CF3393"/>
    <w:rsid w:val="00CF34E9"/>
    <w:rsid w:val="00CF3678"/>
    <w:rsid w:val="00CF3814"/>
    <w:rsid w:val="00CF3947"/>
    <w:rsid w:val="00CF3A7E"/>
    <w:rsid w:val="00CF3A8D"/>
    <w:rsid w:val="00CF3BB9"/>
    <w:rsid w:val="00CF3BC0"/>
    <w:rsid w:val="00CF3C2C"/>
    <w:rsid w:val="00CF3D28"/>
    <w:rsid w:val="00CF3FC8"/>
    <w:rsid w:val="00CF41B0"/>
    <w:rsid w:val="00CF41E5"/>
    <w:rsid w:val="00CF428B"/>
    <w:rsid w:val="00CF4A9C"/>
    <w:rsid w:val="00CF4BA8"/>
    <w:rsid w:val="00CF4C7B"/>
    <w:rsid w:val="00CF4CAA"/>
    <w:rsid w:val="00CF4ED8"/>
    <w:rsid w:val="00CF50B5"/>
    <w:rsid w:val="00CF50EA"/>
    <w:rsid w:val="00CF5346"/>
    <w:rsid w:val="00CF53BD"/>
    <w:rsid w:val="00CF541B"/>
    <w:rsid w:val="00CF5560"/>
    <w:rsid w:val="00CF5639"/>
    <w:rsid w:val="00CF5828"/>
    <w:rsid w:val="00CF58B9"/>
    <w:rsid w:val="00CF5B1B"/>
    <w:rsid w:val="00CF5CB3"/>
    <w:rsid w:val="00CF5CE4"/>
    <w:rsid w:val="00CF5DA8"/>
    <w:rsid w:val="00CF60B8"/>
    <w:rsid w:val="00CF620C"/>
    <w:rsid w:val="00CF62BE"/>
    <w:rsid w:val="00CF62C1"/>
    <w:rsid w:val="00CF6659"/>
    <w:rsid w:val="00CF6915"/>
    <w:rsid w:val="00CF6A23"/>
    <w:rsid w:val="00CF6A5A"/>
    <w:rsid w:val="00CF6AE9"/>
    <w:rsid w:val="00CF6B4F"/>
    <w:rsid w:val="00CF6BE2"/>
    <w:rsid w:val="00CF6D85"/>
    <w:rsid w:val="00CF6FC5"/>
    <w:rsid w:val="00CF721B"/>
    <w:rsid w:val="00CF731A"/>
    <w:rsid w:val="00CF7359"/>
    <w:rsid w:val="00CF73CD"/>
    <w:rsid w:val="00CF7527"/>
    <w:rsid w:val="00CF75D0"/>
    <w:rsid w:val="00CF7672"/>
    <w:rsid w:val="00CF7696"/>
    <w:rsid w:val="00CF7700"/>
    <w:rsid w:val="00CF7875"/>
    <w:rsid w:val="00CF79B8"/>
    <w:rsid w:val="00CF7D74"/>
    <w:rsid w:val="00CF7DEF"/>
    <w:rsid w:val="00D0058E"/>
    <w:rsid w:val="00D00716"/>
    <w:rsid w:val="00D0075E"/>
    <w:rsid w:val="00D007DE"/>
    <w:rsid w:val="00D008FA"/>
    <w:rsid w:val="00D00A4D"/>
    <w:rsid w:val="00D00A5E"/>
    <w:rsid w:val="00D00C09"/>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CF4"/>
    <w:rsid w:val="00D02DFD"/>
    <w:rsid w:val="00D031E1"/>
    <w:rsid w:val="00D0348F"/>
    <w:rsid w:val="00D03610"/>
    <w:rsid w:val="00D0367A"/>
    <w:rsid w:val="00D03702"/>
    <w:rsid w:val="00D03774"/>
    <w:rsid w:val="00D03835"/>
    <w:rsid w:val="00D0383C"/>
    <w:rsid w:val="00D038F9"/>
    <w:rsid w:val="00D03AA4"/>
    <w:rsid w:val="00D03D1F"/>
    <w:rsid w:val="00D03EE3"/>
    <w:rsid w:val="00D03FCD"/>
    <w:rsid w:val="00D04060"/>
    <w:rsid w:val="00D0409A"/>
    <w:rsid w:val="00D0422B"/>
    <w:rsid w:val="00D04596"/>
    <w:rsid w:val="00D046A3"/>
    <w:rsid w:val="00D04905"/>
    <w:rsid w:val="00D04BC0"/>
    <w:rsid w:val="00D04C77"/>
    <w:rsid w:val="00D04F3C"/>
    <w:rsid w:val="00D04F9F"/>
    <w:rsid w:val="00D0519F"/>
    <w:rsid w:val="00D0546B"/>
    <w:rsid w:val="00D058BE"/>
    <w:rsid w:val="00D05AF6"/>
    <w:rsid w:val="00D05E4C"/>
    <w:rsid w:val="00D05EA1"/>
    <w:rsid w:val="00D05F29"/>
    <w:rsid w:val="00D05F9E"/>
    <w:rsid w:val="00D06081"/>
    <w:rsid w:val="00D060AF"/>
    <w:rsid w:val="00D06A91"/>
    <w:rsid w:val="00D06B3D"/>
    <w:rsid w:val="00D06C8C"/>
    <w:rsid w:val="00D06FD5"/>
    <w:rsid w:val="00D07012"/>
    <w:rsid w:val="00D0705E"/>
    <w:rsid w:val="00D071B7"/>
    <w:rsid w:val="00D0736A"/>
    <w:rsid w:val="00D0747C"/>
    <w:rsid w:val="00D079EA"/>
    <w:rsid w:val="00D07A3F"/>
    <w:rsid w:val="00D07BB0"/>
    <w:rsid w:val="00D07E34"/>
    <w:rsid w:val="00D10259"/>
    <w:rsid w:val="00D1034D"/>
    <w:rsid w:val="00D105A5"/>
    <w:rsid w:val="00D1072D"/>
    <w:rsid w:val="00D10838"/>
    <w:rsid w:val="00D1085B"/>
    <w:rsid w:val="00D1088C"/>
    <w:rsid w:val="00D109BE"/>
    <w:rsid w:val="00D10B2A"/>
    <w:rsid w:val="00D10B59"/>
    <w:rsid w:val="00D10DC2"/>
    <w:rsid w:val="00D1142D"/>
    <w:rsid w:val="00D11541"/>
    <w:rsid w:val="00D11559"/>
    <w:rsid w:val="00D115EC"/>
    <w:rsid w:val="00D11B9D"/>
    <w:rsid w:val="00D11DF8"/>
    <w:rsid w:val="00D11FF5"/>
    <w:rsid w:val="00D1205E"/>
    <w:rsid w:val="00D12078"/>
    <w:rsid w:val="00D1214A"/>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057"/>
    <w:rsid w:val="00D1417A"/>
    <w:rsid w:val="00D141E8"/>
    <w:rsid w:val="00D1421B"/>
    <w:rsid w:val="00D147CE"/>
    <w:rsid w:val="00D14814"/>
    <w:rsid w:val="00D1489C"/>
    <w:rsid w:val="00D1494B"/>
    <w:rsid w:val="00D14A80"/>
    <w:rsid w:val="00D14AF8"/>
    <w:rsid w:val="00D1543C"/>
    <w:rsid w:val="00D1548E"/>
    <w:rsid w:val="00D156C9"/>
    <w:rsid w:val="00D157CE"/>
    <w:rsid w:val="00D15A8A"/>
    <w:rsid w:val="00D15ADC"/>
    <w:rsid w:val="00D15DC2"/>
    <w:rsid w:val="00D15F8F"/>
    <w:rsid w:val="00D16234"/>
    <w:rsid w:val="00D162D3"/>
    <w:rsid w:val="00D16394"/>
    <w:rsid w:val="00D1645E"/>
    <w:rsid w:val="00D16656"/>
    <w:rsid w:val="00D16699"/>
    <w:rsid w:val="00D16D03"/>
    <w:rsid w:val="00D16D6E"/>
    <w:rsid w:val="00D16DD5"/>
    <w:rsid w:val="00D17049"/>
    <w:rsid w:val="00D170E3"/>
    <w:rsid w:val="00D1717E"/>
    <w:rsid w:val="00D17198"/>
    <w:rsid w:val="00D17389"/>
    <w:rsid w:val="00D174D2"/>
    <w:rsid w:val="00D17530"/>
    <w:rsid w:val="00D17599"/>
    <w:rsid w:val="00D1759B"/>
    <w:rsid w:val="00D175C2"/>
    <w:rsid w:val="00D17680"/>
    <w:rsid w:val="00D176AF"/>
    <w:rsid w:val="00D176EC"/>
    <w:rsid w:val="00D17913"/>
    <w:rsid w:val="00D17AE9"/>
    <w:rsid w:val="00D17B15"/>
    <w:rsid w:val="00D17CCD"/>
    <w:rsid w:val="00D17DEF"/>
    <w:rsid w:val="00D17E3E"/>
    <w:rsid w:val="00D20725"/>
    <w:rsid w:val="00D20842"/>
    <w:rsid w:val="00D209F0"/>
    <w:rsid w:val="00D209F7"/>
    <w:rsid w:val="00D20B90"/>
    <w:rsid w:val="00D20BA1"/>
    <w:rsid w:val="00D20C04"/>
    <w:rsid w:val="00D20F10"/>
    <w:rsid w:val="00D21046"/>
    <w:rsid w:val="00D21076"/>
    <w:rsid w:val="00D2129A"/>
    <w:rsid w:val="00D21578"/>
    <w:rsid w:val="00D21644"/>
    <w:rsid w:val="00D218A4"/>
    <w:rsid w:val="00D2192D"/>
    <w:rsid w:val="00D21B60"/>
    <w:rsid w:val="00D2236D"/>
    <w:rsid w:val="00D22505"/>
    <w:rsid w:val="00D226C7"/>
    <w:rsid w:val="00D227D5"/>
    <w:rsid w:val="00D22917"/>
    <w:rsid w:val="00D22AFC"/>
    <w:rsid w:val="00D22B7B"/>
    <w:rsid w:val="00D22BEE"/>
    <w:rsid w:val="00D23166"/>
    <w:rsid w:val="00D231AB"/>
    <w:rsid w:val="00D23357"/>
    <w:rsid w:val="00D238C8"/>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70"/>
    <w:rsid w:val="00D266CF"/>
    <w:rsid w:val="00D26795"/>
    <w:rsid w:val="00D26904"/>
    <w:rsid w:val="00D269F3"/>
    <w:rsid w:val="00D26C95"/>
    <w:rsid w:val="00D26D06"/>
    <w:rsid w:val="00D26F69"/>
    <w:rsid w:val="00D270A8"/>
    <w:rsid w:val="00D2715F"/>
    <w:rsid w:val="00D2725F"/>
    <w:rsid w:val="00D2781D"/>
    <w:rsid w:val="00D27858"/>
    <w:rsid w:val="00D27C5B"/>
    <w:rsid w:val="00D27E76"/>
    <w:rsid w:val="00D27F26"/>
    <w:rsid w:val="00D30030"/>
    <w:rsid w:val="00D302BD"/>
    <w:rsid w:val="00D3056F"/>
    <w:rsid w:val="00D3085F"/>
    <w:rsid w:val="00D30D14"/>
    <w:rsid w:val="00D30DA7"/>
    <w:rsid w:val="00D30F1F"/>
    <w:rsid w:val="00D31226"/>
    <w:rsid w:val="00D31252"/>
    <w:rsid w:val="00D314DD"/>
    <w:rsid w:val="00D31C25"/>
    <w:rsid w:val="00D31C30"/>
    <w:rsid w:val="00D31C4C"/>
    <w:rsid w:val="00D32186"/>
    <w:rsid w:val="00D32196"/>
    <w:rsid w:val="00D3221E"/>
    <w:rsid w:val="00D32298"/>
    <w:rsid w:val="00D3230C"/>
    <w:rsid w:val="00D32488"/>
    <w:rsid w:val="00D324C3"/>
    <w:rsid w:val="00D324EF"/>
    <w:rsid w:val="00D32560"/>
    <w:rsid w:val="00D32818"/>
    <w:rsid w:val="00D32833"/>
    <w:rsid w:val="00D32EC3"/>
    <w:rsid w:val="00D32EC8"/>
    <w:rsid w:val="00D32F5F"/>
    <w:rsid w:val="00D3310D"/>
    <w:rsid w:val="00D33566"/>
    <w:rsid w:val="00D336F7"/>
    <w:rsid w:val="00D33713"/>
    <w:rsid w:val="00D33897"/>
    <w:rsid w:val="00D33B45"/>
    <w:rsid w:val="00D33CA5"/>
    <w:rsid w:val="00D33F3D"/>
    <w:rsid w:val="00D3403B"/>
    <w:rsid w:val="00D341E1"/>
    <w:rsid w:val="00D34349"/>
    <w:rsid w:val="00D344CE"/>
    <w:rsid w:val="00D344EB"/>
    <w:rsid w:val="00D34516"/>
    <w:rsid w:val="00D3451B"/>
    <w:rsid w:val="00D34BFE"/>
    <w:rsid w:val="00D34FDF"/>
    <w:rsid w:val="00D352EE"/>
    <w:rsid w:val="00D35380"/>
    <w:rsid w:val="00D353B3"/>
    <w:rsid w:val="00D355CE"/>
    <w:rsid w:val="00D35602"/>
    <w:rsid w:val="00D35692"/>
    <w:rsid w:val="00D359A0"/>
    <w:rsid w:val="00D35B90"/>
    <w:rsid w:val="00D35C69"/>
    <w:rsid w:val="00D35C9F"/>
    <w:rsid w:val="00D35E41"/>
    <w:rsid w:val="00D35E8A"/>
    <w:rsid w:val="00D35F89"/>
    <w:rsid w:val="00D361CC"/>
    <w:rsid w:val="00D36462"/>
    <w:rsid w:val="00D368A5"/>
    <w:rsid w:val="00D37040"/>
    <w:rsid w:val="00D37183"/>
    <w:rsid w:val="00D373F0"/>
    <w:rsid w:val="00D37938"/>
    <w:rsid w:val="00D37957"/>
    <w:rsid w:val="00D37991"/>
    <w:rsid w:val="00D37B46"/>
    <w:rsid w:val="00D37DBE"/>
    <w:rsid w:val="00D4056A"/>
    <w:rsid w:val="00D407CA"/>
    <w:rsid w:val="00D40A28"/>
    <w:rsid w:val="00D4109A"/>
    <w:rsid w:val="00D41297"/>
    <w:rsid w:val="00D4140B"/>
    <w:rsid w:val="00D41700"/>
    <w:rsid w:val="00D4170B"/>
    <w:rsid w:val="00D4186E"/>
    <w:rsid w:val="00D41B54"/>
    <w:rsid w:val="00D41B9A"/>
    <w:rsid w:val="00D41BD3"/>
    <w:rsid w:val="00D41EEA"/>
    <w:rsid w:val="00D42119"/>
    <w:rsid w:val="00D423E7"/>
    <w:rsid w:val="00D426CB"/>
    <w:rsid w:val="00D428CE"/>
    <w:rsid w:val="00D42905"/>
    <w:rsid w:val="00D429C5"/>
    <w:rsid w:val="00D42A62"/>
    <w:rsid w:val="00D42D6A"/>
    <w:rsid w:val="00D42F1B"/>
    <w:rsid w:val="00D43074"/>
    <w:rsid w:val="00D43249"/>
    <w:rsid w:val="00D43288"/>
    <w:rsid w:val="00D43291"/>
    <w:rsid w:val="00D434B9"/>
    <w:rsid w:val="00D436EF"/>
    <w:rsid w:val="00D43861"/>
    <w:rsid w:val="00D43A35"/>
    <w:rsid w:val="00D441FF"/>
    <w:rsid w:val="00D442C8"/>
    <w:rsid w:val="00D44557"/>
    <w:rsid w:val="00D44984"/>
    <w:rsid w:val="00D44A0E"/>
    <w:rsid w:val="00D44A8A"/>
    <w:rsid w:val="00D44F47"/>
    <w:rsid w:val="00D45549"/>
    <w:rsid w:val="00D456CF"/>
    <w:rsid w:val="00D45751"/>
    <w:rsid w:val="00D4589C"/>
    <w:rsid w:val="00D458B3"/>
    <w:rsid w:val="00D458DE"/>
    <w:rsid w:val="00D45CC0"/>
    <w:rsid w:val="00D45CC7"/>
    <w:rsid w:val="00D45FAA"/>
    <w:rsid w:val="00D46048"/>
    <w:rsid w:val="00D46495"/>
    <w:rsid w:val="00D466A3"/>
    <w:rsid w:val="00D466FF"/>
    <w:rsid w:val="00D46718"/>
    <w:rsid w:val="00D4689A"/>
    <w:rsid w:val="00D469FD"/>
    <w:rsid w:val="00D46CE7"/>
    <w:rsid w:val="00D46DAE"/>
    <w:rsid w:val="00D46EEE"/>
    <w:rsid w:val="00D46F89"/>
    <w:rsid w:val="00D4708E"/>
    <w:rsid w:val="00D47190"/>
    <w:rsid w:val="00D475A5"/>
    <w:rsid w:val="00D4768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77"/>
    <w:rsid w:val="00D509AF"/>
    <w:rsid w:val="00D509D1"/>
    <w:rsid w:val="00D50C39"/>
    <w:rsid w:val="00D50C5E"/>
    <w:rsid w:val="00D50C99"/>
    <w:rsid w:val="00D50D0E"/>
    <w:rsid w:val="00D50F00"/>
    <w:rsid w:val="00D5150A"/>
    <w:rsid w:val="00D515CB"/>
    <w:rsid w:val="00D517DA"/>
    <w:rsid w:val="00D51A7A"/>
    <w:rsid w:val="00D51B18"/>
    <w:rsid w:val="00D51D4E"/>
    <w:rsid w:val="00D51DCA"/>
    <w:rsid w:val="00D51E8D"/>
    <w:rsid w:val="00D51EC1"/>
    <w:rsid w:val="00D52268"/>
    <w:rsid w:val="00D52510"/>
    <w:rsid w:val="00D52557"/>
    <w:rsid w:val="00D5255B"/>
    <w:rsid w:val="00D525C0"/>
    <w:rsid w:val="00D525D5"/>
    <w:rsid w:val="00D52625"/>
    <w:rsid w:val="00D526FE"/>
    <w:rsid w:val="00D52786"/>
    <w:rsid w:val="00D5297D"/>
    <w:rsid w:val="00D529AF"/>
    <w:rsid w:val="00D52BCE"/>
    <w:rsid w:val="00D52C4E"/>
    <w:rsid w:val="00D52FFF"/>
    <w:rsid w:val="00D53706"/>
    <w:rsid w:val="00D5382E"/>
    <w:rsid w:val="00D5398D"/>
    <w:rsid w:val="00D53CAD"/>
    <w:rsid w:val="00D53D3B"/>
    <w:rsid w:val="00D53EF1"/>
    <w:rsid w:val="00D53FE5"/>
    <w:rsid w:val="00D5419D"/>
    <w:rsid w:val="00D546A1"/>
    <w:rsid w:val="00D548E5"/>
    <w:rsid w:val="00D54C7A"/>
    <w:rsid w:val="00D54D9E"/>
    <w:rsid w:val="00D550AD"/>
    <w:rsid w:val="00D55102"/>
    <w:rsid w:val="00D5577D"/>
    <w:rsid w:val="00D558F6"/>
    <w:rsid w:val="00D55ABE"/>
    <w:rsid w:val="00D56647"/>
    <w:rsid w:val="00D56671"/>
    <w:rsid w:val="00D56750"/>
    <w:rsid w:val="00D56898"/>
    <w:rsid w:val="00D56A54"/>
    <w:rsid w:val="00D56A59"/>
    <w:rsid w:val="00D56B6E"/>
    <w:rsid w:val="00D56D93"/>
    <w:rsid w:val="00D56E24"/>
    <w:rsid w:val="00D56ECC"/>
    <w:rsid w:val="00D56FBD"/>
    <w:rsid w:val="00D577E0"/>
    <w:rsid w:val="00D5793A"/>
    <w:rsid w:val="00D57B21"/>
    <w:rsid w:val="00D57C56"/>
    <w:rsid w:val="00D57DD1"/>
    <w:rsid w:val="00D57E78"/>
    <w:rsid w:val="00D57EF4"/>
    <w:rsid w:val="00D6002D"/>
    <w:rsid w:val="00D60199"/>
    <w:rsid w:val="00D60247"/>
    <w:rsid w:val="00D6039B"/>
    <w:rsid w:val="00D604A2"/>
    <w:rsid w:val="00D60AA7"/>
    <w:rsid w:val="00D60CB2"/>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65E"/>
    <w:rsid w:val="00D6280C"/>
    <w:rsid w:val="00D62883"/>
    <w:rsid w:val="00D62AEE"/>
    <w:rsid w:val="00D62B72"/>
    <w:rsid w:val="00D62F45"/>
    <w:rsid w:val="00D630B0"/>
    <w:rsid w:val="00D6314E"/>
    <w:rsid w:val="00D632AD"/>
    <w:rsid w:val="00D632B2"/>
    <w:rsid w:val="00D6343A"/>
    <w:rsid w:val="00D634C1"/>
    <w:rsid w:val="00D63655"/>
    <w:rsid w:val="00D6380B"/>
    <w:rsid w:val="00D63857"/>
    <w:rsid w:val="00D63960"/>
    <w:rsid w:val="00D63968"/>
    <w:rsid w:val="00D63AD0"/>
    <w:rsid w:val="00D64099"/>
    <w:rsid w:val="00D64488"/>
    <w:rsid w:val="00D6462B"/>
    <w:rsid w:val="00D648F4"/>
    <w:rsid w:val="00D64A75"/>
    <w:rsid w:val="00D64B53"/>
    <w:rsid w:val="00D64D85"/>
    <w:rsid w:val="00D65149"/>
    <w:rsid w:val="00D652D4"/>
    <w:rsid w:val="00D65651"/>
    <w:rsid w:val="00D65742"/>
    <w:rsid w:val="00D65754"/>
    <w:rsid w:val="00D65887"/>
    <w:rsid w:val="00D65A22"/>
    <w:rsid w:val="00D65D6D"/>
    <w:rsid w:val="00D65F13"/>
    <w:rsid w:val="00D65F19"/>
    <w:rsid w:val="00D6602E"/>
    <w:rsid w:val="00D660E8"/>
    <w:rsid w:val="00D66103"/>
    <w:rsid w:val="00D66201"/>
    <w:rsid w:val="00D6628D"/>
    <w:rsid w:val="00D663AB"/>
    <w:rsid w:val="00D66526"/>
    <w:rsid w:val="00D665E3"/>
    <w:rsid w:val="00D66993"/>
    <w:rsid w:val="00D66B7B"/>
    <w:rsid w:val="00D66BBB"/>
    <w:rsid w:val="00D66DF3"/>
    <w:rsid w:val="00D66EDF"/>
    <w:rsid w:val="00D66F68"/>
    <w:rsid w:val="00D66FCB"/>
    <w:rsid w:val="00D67275"/>
    <w:rsid w:val="00D67279"/>
    <w:rsid w:val="00D6749E"/>
    <w:rsid w:val="00D674C9"/>
    <w:rsid w:val="00D674E9"/>
    <w:rsid w:val="00D6752C"/>
    <w:rsid w:val="00D676B6"/>
    <w:rsid w:val="00D6774A"/>
    <w:rsid w:val="00D67A29"/>
    <w:rsid w:val="00D67AC6"/>
    <w:rsid w:val="00D67DB2"/>
    <w:rsid w:val="00D70051"/>
    <w:rsid w:val="00D7060A"/>
    <w:rsid w:val="00D70B67"/>
    <w:rsid w:val="00D70D46"/>
    <w:rsid w:val="00D70D8D"/>
    <w:rsid w:val="00D71167"/>
    <w:rsid w:val="00D712A5"/>
    <w:rsid w:val="00D71325"/>
    <w:rsid w:val="00D7147D"/>
    <w:rsid w:val="00D7152E"/>
    <w:rsid w:val="00D715FB"/>
    <w:rsid w:val="00D7191F"/>
    <w:rsid w:val="00D71B8C"/>
    <w:rsid w:val="00D71E98"/>
    <w:rsid w:val="00D71FAB"/>
    <w:rsid w:val="00D71FBE"/>
    <w:rsid w:val="00D72151"/>
    <w:rsid w:val="00D72159"/>
    <w:rsid w:val="00D722FB"/>
    <w:rsid w:val="00D72339"/>
    <w:rsid w:val="00D724D2"/>
    <w:rsid w:val="00D7257B"/>
    <w:rsid w:val="00D72705"/>
    <w:rsid w:val="00D7275E"/>
    <w:rsid w:val="00D727A0"/>
    <w:rsid w:val="00D727E7"/>
    <w:rsid w:val="00D72955"/>
    <w:rsid w:val="00D72B1A"/>
    <w:rsid w:val="00D73538"/>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7E6"/>
    <w:rsid w:val="00D74CFE"/>
    <w:rsid w:val="00D74D5F"/>
    <w:rsid w:val="00D74FA9"/>
    <w:rsid w:val="00D7502A"/>
    <w:rsid w:val="00D7531B"/>
    <w:rsid w:val="00D7534C"/>
    <w:rsid w:val="00D7542B"/>
    <w:rsid w:val="00D755D2"/>
    <w:rsid w:val="00D75656"/>
    <w:rsid w:val="00D757D7"/>
    <w:rsid w:val="00D75845"/>
    <w:rsid w:val="00D758ED"/>
    <w:rsid w:val="00D758FF"/>
    <w:rsid w:val="00D759BD"/>
    <w:rsid w:val="00D75D40"/>
    <w:rsid w:val="00D75E97"/>
    <w:rsid w:val="00D760C3"/>
    <w:rsid w:val="00D76231"/>
    <w:rsid w:val="00D763A1"/>
    <w:rsid w:val="00D7681D"/>
    <w:rsid w:val="00D768A8"/>
    <w:rsid w:val="00D7694B"/>
    <w:rsid w:val="00D76AEF"/>
    <w:rsid w:val="00D76D2E"/>
    <w:rsid w:val="00D770AB"/>
    <w:rsid w:val="00D773FC"/>
    <w:rsid w:val="00D7743D"/>
    <w:rsid w:val="00D77B5C"/>
    <w:rsid w:val="00D77CA8"/>
    <w:rsid w:val="00D77E4C"/>
    <w:rsid w:val="00D77F50"/>
    <w:rsid w:val="00D80069"/>
    <w:rsid w:val="00D8018D"/>
    <w:rsid w:val="00D80273"/>
    <w:rsid w:val="00D80348"/>
    <w:rsid w:val="00D804CE"/>
    <w:rsid w:val="00D807D2"/>
    <w:rsid w:val="00D807ED"/>
    <w:rsid w:val="00D80903"/>
    <w:rsid w:val="00D80975"/>
    <w:rsid w:val="00D809D5"/>
    <w:rsid w:val="00D80C39"/>
    <w:rsid w:val="00D80C4C"/>
    <w:rsid w:val="00D80CBC"/>
    <w:rsid w:val="00D80D64"/>
    <w:rsid w:val="00D811CF"/>
    <w:rsid w:val="00D811F9"/>
    <w:rsid w:val="00D81599"/>
    <w:rsid w:val="00D81609"/>
    <w:rsid w:val="00D816A0"/>
    <w:rsid w:val="00D81706"/>
    <w:rsid w:val="00D819E8"/>
    <w:rsid w:val="00D81B2D"/>
    <w:rsid w:val="00D81BBF"/>
    <w:rsid w:val="00D81DD8"/>
    <w:rsid w:val="00D82166"/>
    <w:rsid w:val="00D82322"/>
    <w:rsid w:val="00D82405"/>
    <w:rsid w:val="00D824D6"/>
    <w:rsid w:val="00D8272D"/>
    <w:rsid w:val="00D829EF"/>
    <w:rsid w:val="00D82B6F"/>
    <w:rsid w:val="00D82F9F"/>
    <w:rsid w:val="00D83471"/>
    <w:rsid w:val="00D83568"/>
    <w:rsid w:val="00D8367C"/>
    <w:rsid w:val="00D83B5B"/>
    <w:rsid w:val="00D83E7E"/>
    <w:rsid w:val="00D83FFC"/>
    <w:rsid w:val="00D84271"/>
    <w:rsid w:val="00D84526"/>
    <w:rsid w:val="00D84542"/>
    <w:rsid w:val="00D845A9"/>
    <w:rsid w:val="00D8467B"/>
    <w:rsid w:val="00D84950"/>
    <w:rsid w:val="00D8527A"/>
    <w:rsid w:val="00D85524"/>
    <w:rsid w:val="00D85614"/>
    <w:rsid w:val="00D8568D"/>
    <w:rsid w:val="00D85AFB"/>
    <w:rsid w:val="00D85BBE"/>
    <w:rsid w:val="00D85D48"/>
    <w:rsid w:val="00D85D66"/>
    <w:rsid w:val="00D85D8D"/>
    <w:rsid w:val="00D86182"/>
    <w:rsid w:val="00D8665A"/>
    <w:rsid w:val="00D868AF"/>
    <w:rsid w:val="00D869D1"/>
    <w:rsid w:val="00D86AAD"/>
    <w:rsid w:val="00D86B12"/>
    <w:rsid w:val="00D86B52"/>
    <w:rsid w:val="00D86D18"/>
    <w:rsid w:val="00D86EAF"/>
    <w:rsid w:val="00D870D5"/>
    <w:rsid w:val="00D87261"/>
    <w:rsid w:val="00D87269"/>
    <w:rsid w:val="00D87539"/>
    <w:rsid w:val="00D875D5"/>
    <w:rsid w:val="00D87665"/>
    <w:rsid w:val="00D877BB"/>
    <w:rsid w:val="00D877DF"/>
    <w:rsid w:val="00D87B7C"/>
    <w:rsid w:val="00D87B87"/>
    <w:rsid w:val="00D87DE5"/>
    <w:rsid w:val="00D87F94"/>
    <w:rsid w:val="00D900FD"/>
    <w:rsid w:val="00D90124"/>
    <w:rsid w:val="00D901E6"/>
    <w:rsid w:val="00D903D3"/>
    <w:rsid w:val="00D90435"/>
    <w:rsid w:val="00D904A8"/>
    <w:rsid w:val="00D90571"/>
    <w:rsid w:val="00D905E2"/>
    <w:rsid w:val="00D90675"/>
    <w:rsid w:val="00D90786"/>
    <w:rsid w:val="00D90796"/>
    <w:rsid w:val="00D907B2"/>
    <w:rsid w:val="00D907E4"/>
    <w:rsid w:val="00D90A24"/>
    <w:rsid w:val="00D90B60"/>
    <w:rsid w:val="00D90D3F"/>
    <w:rsid w:val="00D90DC1"/>
    <w:rsid w:val="00D91153"/>
    <w:rsid w:val="00D91480"/>
    <w:rsid w:val="00D915E1"/>
    <w:rsid w:val="00D91823"/>
    <w:rsid w:val="00D91BD1"/>
    <w:rsid w:val="00D91D4D"/>
    <w:rsid w:val="00D91EFF"/>
    <w:rsid w:val="00D91FCF"/>
    <w:rsid w:val="00D920A5"/>
    <w:rsid w:val="00D920C1"/>
    <w:rsid w:val="00D92225"/>
    <w:rsid w:val="00D9235F"/>
    <w:rsid w:val="00D9273E"/>
    <w:rsid w:val="00D92878"/>
    <w:rsid w:val="00D92947"/>
    <w:rsid w:val="00D92B4D"/>
    <w:rsid w:val="00D92C63"/>
    <w:rsid w:val="00D92D01"/>
    <w:rsid w:val="00D92D69"/>
    <w:rsid w:val="00D93180"/>
    <w:rsid w:val="00D932F8"/>
    <w:rsid w:val="00D93459"/>
    <w:rsid w:val="00D939B4"/>
    <w:rsid w:val="00D93C1E"/>
    <w:rsid w:val="00D93D17"/>
    <w:rsid w:val="00D94182"/>
    <w:rsid w:val="00D9428C"/>
    <w:rsid w:val="00D943DA"/>
    <w:rsid w:val="00D944AF"/>
    <w:rsid w:val="00D945B6"/>
    <w:rsid w:val="00D94616"/>
    <w:rsid w:val="00D94671"/>
    <w:rsid w:val="00D9474C"/>
    <w:rsid w:val="00D947D3"/>
    <w:rsid w:val="00D94B52"/>
    <w:rsid w:val="00D94C42"/>
    <w:rsid w:val="00D94CBA"/>
    <w:rsid w:val="00D94D57"/>
    <w:rsid w:val="00D94EA0"/>
    <w:rsid w:val="00D9508E"/>
    <w:rsid w:val="00D953DE"/>
    <w:rsid w:val="00D9588F"/>
    <w:rsid w:val="00D95899"/>
    <w:rsid w:val="00D95A06"/>
    <w:rsid w:val="00D95AA3"/>
    <w:rsid w:val="00D95AE8"/>
    <w:rsid w:val="00D95D58"/>
    <w:rsid w:val="00D95D77"/>
    <w:rsid w:val="00D95DB9"/>
    <w:rsid w:val="00D95E21"/>
    <w:rsid w:val="00D966F3"/>
    <w:rsid w:val="00D96750"/>
    <w:rsid w:val="00D96955"/>
    <w:rsid w:val="00D96961"/>
    <w:rsid w:val="00D96D07"/>
    <w:rsid w:val="00D971B0"/>
    <w:rsid w:val="00D97338"/>
    <w:rsid w:val="00D973C2"/>
    <w:rsid w:val="00D97407"/>
    <w:rsid w:val="00D974A1"/>
    <w:rsid w:val="00D97568"/>
    <w:rsid w:val="00D978F5"/>
    <w:rsid w:val="00D97C76"/>
    <w:rsid w:val="00D97F97"/>
    <w:rsid w:val="00DA0027"/>
    <w:rsid w:val="00DA023F"/>
    <w:rsid w:val="00DA04FB"/>
    <w:rsid w:val="00DA0510"/>
    <w:rsid w:val="00DA05AD"/>
    <w:rsid w:val="00DA066D"/>
    <w:rsid w:val="00DA07E5"/>
    <w:rsid w:val="00DA08E8"/>
    <w:rsid w:val="00DA0C3D"/>
    <w:rsid w:val="00DA0EB1"/>
    <w:rsid w:val="00DA10DB"/>
    <w:rsid w:val="00DA115B"/>
    <w:rsid w:val="00DA1314"/>
    <w:rsid w:val="00DA1331"/>
    <w:rsid w:val="00DA196D"/>
    <w:rsid w:val="00DA19AE"/>
    <w:rsid w:val="00DA1C3A"/>
    <w:rsid w:val="00DA1D1D"/>
    <w:rsid w:val="00DA1FF3"/>
    <w:rsid w:val="00DA2073"/>
    <w:rsid w:val="00DA2330"/>
    <w:rsid w:val="00DA23D9"/>
    <w:rsid w:val="00DA2461"/>
    <w:rsid w:val="00DA29DD"/>
    <w:rsid w:val="00DA2A6F"/>
    <w:rsid w:val="00DA2AB6"/>
    <w:rsid w:val="00DA3128"/>
    <w:rsid w:val="00DA3236"/>
    <w:rsid w:val="00DA3270"/>
    <w:rsid w:val="00DA37E6"/>
    <w:rsid w:val="00DA38FA"/>
    <w:rsid w:val="00DA3A27"/>
    <w:rsid w:val="00DA3B01"/>
    <w:rsid w:val="00DA3BD7"/>
    <w:rsid w:val="00DA3C5D"/>
    <w:rsid w:val="00DA3DA6"/>
    <w:rsid w:val="00DA3E47"/>
    <w:rsid w:val="00DA3F13"/>
    <w:rsid w:val="00DA444A"/>
    <w:rsid w:val="00DA47C2"/>
    <w:rsid w:val="00DA4AAC"/>
    <w:rsid w:val="00DA4B9F"/>
    <w:rsid w:val="00DA4CB0"/>
    <w:rsid w:val="00DA4E81"/>
    <w:rsid w:val="00DA4EED"/>
    <w:rsid w:val="00DA533D"/>
    <w:rsid w:val="00DA5739"/>
    <w:rsid w:val="00DA59E4"/>
    <w:rsid w:val="00DA5A16"/>
    <w:rsid w:val="00DA5BAB"/>
    <w:rsid w:val="00DA5CAE"/>
    <w:rsid w:val="00DA5F4C"/>
    <w:rsid w:val="00DA601C"/>
    <w:rsid w:val="00DA6123"/>
    <w:rsid w:val="00DA6127"/>
    <w:rsid w:val="00DA62DE"/>
    <w:rsid w:val="00DA6530"/>
    <w:rsid w:val="00DA6569"/>
    <w:rsid w:val="00DA6579"/>
    <w:rsid w:val="00DA6719"/>
    <w:rsid w:val="00DA68A2"/>
    <w:rsid w:val="00DA6B09"/>
    <w:rsid w:val="00DA6CE5"/>
    <w:rsid w:val="00DA6D06"/>
    <w:rsid w:val="00DA70ED"/>
    <w:rsid w:val="00DA7182"/>
    <w:rsid w:val="00DA71A0"/>
    <w:rsid w:val="00DA72D4"/>
    <w:rsid w:val="00DA7585"/>
    <w:rsid w:val="00DA76AA"/>
    <w:rsid w:val="00DA7857"/>
    <w:rsid w:val="00DA78C2"/>
    <w:rsid w:val="00DA78DD"/>
    <w:rsid w:val="00DA7ADF"/>
    <w:rsid w:val="00DA7AF9"/>
    <w:rsid w:val="00DA7D34"/>
    <w:rsid w:val="00DA7DAA"/>
    <w:rsid w:val="00DB027B"/>
    <w:rsid w:val="00DB0784"/>
    <w:rsid w:val="00DB0A14"/>
    <w:rsid w:val="00DB0BA7"/>
    <w:rsid w:val="00DB0F5A"/>
    <w:rsid w:val="00DB12C5"/>
    <w:rsid w:val="00DB17A1"/>
    <w:rsid w:val="00DB18D7"/>
    <w:rsid w:val="00DB1964"/>
    <w:rsid w:val="00DB19FA"/>
    <w:rsid w:val="00DB19FD"/>
    <w:rsid w:val="00DB1A97"/>
    <w:rsid w:val="00DB1BE1"/>
    <w:rsid w:val="00DB1DFE"/>
    <w:rsid w:val="00DB24B3"/>
    <w:rsid w:val="00DB25BE"/>
    <w:rsid w:val="00DB2724"/>
    <w:rsid w:val="00DB27A2"/>
    <w:rsid w:val="00DB27EB"/>
    <w:rsid w:val="00DB2B0F"/>
    <w:rsid w:val="00DB2C52"/>
    <w:rsid w:val="00DB2C9D"/>
    <w:rsid w:val="00DB2CA4"/>
    <w:rsid w:val="00DB2DAA"/>
    <w:rsid w:val="00DB2E80"/>
    <w:rsid w:val="00DB3439"/>
    <w:rsid w:val="00DB34DD"/>
    <w:rsid w:val="00DB36EF"/>
    <w:rsid w:val="00DB3859"/>
    <w:rsid w:val="00DB3AE7"/>
    <w:rsid w:val="00DB3AEE"/>
    <w:rsid w:val="00DB3B3E"/>
    <w:rsid w:val="00DB3E32"/>
    <w:rsid w:val="00DB4001"/>
    <w:rsid w:val="00DB4075"/>
    <w:rsid w:val="00DB437B"/>
    <w:rsid w:val="00DB445C"/>
    <w:rsid w:val="00DB464D"/>
    <w:rsid w:val="00DB4718"/>
    <w:rsid w:val="00DB4813"/>
    <w:rsid w:val="00DB4F58"/>
    <w:rsid w:val="00DB4F6F"/>
    <w:rsid w:val="00DB4FDD"/>
    <w:rsid w:val="00DB5038"/>
    <w:rsid w:val="00DB5175"/>
    <w:rsid w:val="00DB520A"/>
    <w:rsid w:val="00DB530C"/>
    <w:rsid w:val="00DB535B"/>
    <w:rsid w:val="00DB5697"/>
    <w:rsid w:val="00DB5712"/>
    <w:rsid w:val="00DB57E0"/>
    <w:rsid w:val="00DB5AE7"/>
    <w:rsid w:val="00DB5C1E"/>
    <w:rsid w:val="00DB5EA0"/>
    <w:rsid w:val="00DB6487"/>
    <w:rsid w:val="00DB6505"/>
    <w:rsid w:val="00DB652B"/>
    <w:rsid w:val="00DB657E"/>
    <w:rsid w:val="00DB6650"/>
    <w:rsid w:val="00DB6664"/>
    <w:rsid w:val="00DB69D6"/>
    <w:rsid w:val="00DB6A5A"/>
    <w:rsid w:val="00DB6DB7"/>
    <w:rsid w:val="00DB6DBE"/>
    <w:rsid w:val="00DB6ED8"/>
    <w:rsid w:val="00DB7123"/>
    <w:rsid w:val="00DB73DC"/>
    <w:rsid w:val="00DB763F"/>
    <w:rsid w:val="00DB794F"/>
    <w:rsid w:val="00DB7C49"/>
    <w:rsid w:val="00DB7D2B"/>
    <w:rsid w:val="00DB7E3D"/>
    <w:rsid w:val="00DC0148"/>
    <w:rsid w:val="00DC03E1"/>
    <w:rsid w:val="00DC0635"/>
    <w:rsid w:val="00DC069B"/>
    <w:rsid w:val="00DC0711"/>
    <w:rsid w:val="00DC0851"/>
    <w:rsid w:val="00DC09E2"/>
    <w:rsid w:val="00DC0A31"/>
    <w:rsid w:val="00DC0BE2"/>
    <w:rsid w:val="00DC0CC8"/>
    <w:rsid w:val="00DC0D90"/>
    <w:rsid w:val="00DC0E37"/>
    <w:rsid w:val="00DC0F5E"/>
    <w:rsid w:val="00DC0F92"/>
    <w:rsid w:val="00DC1181"/>
    <w:rsid w:val="00DC1953"/>
    <w:rsid w:val="00DC222C"/>
    <w:rsid w:val="00DC2287"/>
    <w:rsid w:val="00DC25E2"/>
    <w:rsid w:val="00DC2AE8"/>
    <w:rsid w:val="00DC2DB5"/>
    <w:rsid w:val="00DC2ED5"/>
    <w:rsid w:val="00DC2FBD"/>
    <w:rsid w:val="00DC2FC3"/>
    <w:rsid w:val="00DC2FC8"/>
    <w:rsid w:val="00DC30BD"/>
    <w:rsid w:val="00DC3123"/>
    <w:rsid w:val="00DC3350"/>
    <w:rsid w:val="00DC3557"/>
    <w:rsid w:val="00DC35BE"/>
    <w:rsid w:val="00DC362A"/>
    <w:rsid w:val="00DC3823"/>
    <w:rsid w:val="00DC3E7B"/>
    <w:rsid w:val="00DC3F17"/>
    <w:rsid w:val="00DC4659"/>
    <w:rsid w:val="00DC4920"/>
    <w:rsid w:val="00DC492D"/>
    <w:rsid w:val="00DC49C8"/>
    <w:rsid w:val="00DC4DFA"/>
    <w:rsid w:val="00DC4E6F"/>
    <w:rsid w:val="00DC4F39"/>
    <w:rsid w:val="00DC4FCF"/>
    <w:rsid w:val="00DC516A"/>
    <w:rsid w:val="00DC523D"/>
    <w:rsid w:val="00DC52B0"/>
    <w:rsid w:val="00DC5527"/>
    <w:rsid w:val="00DC5956"/>
    <w:rsid w:val="00DC5C71"/>
    <w:rsid w:val="00DC5CB3"/>
    <w:rsid w:val="00DC5D88"/>
    <w:rsid w:val="00DC5F86"/>
    <w:rsid w:val="00DC601F"/>
    <w:rsid w:val="00DC6263"/>
    <w:rsid w:val="00DC647F"/>
    <w:rsid w:val="00DC64E6"/>
    <w:rsid w:val="00DC6A35"/>
    <w:rsid w:val="00DC6E01"/>
    <w:rsid w:val="00DC6EC5"/>
    <w:rsid w:val="00DC6F67"/>
    <w:rsid w:val="00DC715D"/>
    <w:rsid w:val="00DC71CA"/>
    <w:rsid w:val="00DC7235"/>
    <w:rsid w:val="00DC7366"/>
    <w:rsid w:val="00DC73BE"/>
    <w:rsid w:val="00DC7CD3"/>
    <w:rsid w:val="00DC7D5D"/>
    <w:rsid w:val="00DC7F38"/>
    <w:rsid w:val="00DD01DC"/>
    <w:rsid w:val="00DD0464"/>
    <w:rsid w:val="00DD0610"/>
    <w:rsid w:val="00DD0639"/>
    <w:rsid w:val="00DD08B0"/>
    <w:rsid w:val="00DD0904"/>
    <w:rsid w:val="00DD0958"/>
    <w:rsid w:val="00DD0A9E"/>
    <w:rsid w:val="00DD0B19"/>
    <w:rsid w:val="00DD0D16"/>
    <w:rsid w:val="00DD1379"/>
    <w:rsid w:val="00DD1561"/>
    <w:rsid w:val="00DD18FE"/>
    <w:rsid w:val="00DD1995"/>
    <w:rsid w:val="00DD1A04"/>
    <w:rsid w:val="00DD1B3F"/>
    <w:rsid w:val="00DD1B7A"/>
    <w:rsid w:val="00DD1C53"/>
    <w:rsid w:val="00DD1D89"/>
    <w:rsid w:val="00DD1FDD"/>
    <w:rsid w:val="00DD209A"/>
    <w:rsid w:val="00DD2134"/>
    <w:rsid w:val="00DD239C"/>
    <w:rsid w:val="00DD24A8"/>
    <w:rsid w:val="00DD24FD"/>
    <w:rsid w:val="00DD2E55"/>
    <w:rsid w:val="00DD2E7F"/>
    <w:rsid w:val="00DD2EB6"/>
    <w:rsid w:val="00DD3059"/>
    <w:rsid w:val="00DD3063"/>
    <w:rsid w:val="00DD3163"/>
    <w:rsid w:val="00DD3187"/>
    <w:rsid w:val="00DD3338"/>
    <w:rsid w:val="00DD35AC"/>
    <w:rsid w:val="00DD3980"/>
    <w:rsid w:val="00DD3B74"/>
    <w:rsid w:val="00DD3C7D"/>
    <w:rsid w:val="00DD3C8B"/>
    <w:rsid w:val="00DD3D4A"/>
    <w:rsid w:val="00DD4575"/>
    <w:rsid w:val="00DD4645"/>
    <w:rsid w:val="00DD472A"/>
    <w:rsid w:val="00DD4829"/>
    <w:rsid w:val="00DD4914"/>
    <w:rsid w:val="00DD49B2"/>
    <w:rsid w:val="00DD4C6A"/>
    <w:rsid w:val="00DD4D6C"/>
    <w:rsid w:val="00DD4D9C"/>
    <w:rsid w:val="00DD4EAD"/>
    <w:rsid w:val="00DD52D3"/>
    <w:rsid w:val="00DD5331"/>
    <w:rsid w:val="00DD5466"/>
    <w:rsid w:val="00DD5513"/>
    <w:rsid w:val="00DD5B59"/>
    <w:rsid w:val="00DD5EFB"/>
    <w:rsid w:val="00DD5FA7"/>
    <w:rsid w:val="00DD62B8"/>
    <w:rsid w:val="00DD6431"/>
    <w:rsid w:val="00DD64AC"/>
    <w:rsid w:val="00DD65AD"/>
    <w:rsid w:val="00DD66D6"/>
    <w:rsid w:val="00DD685C"/>
    <w:rsid w:val="00DD6E30"/>
    <w:rsid w:val="00DD6E53"/>
    <w:rsid w:val="00DD6E9A"/>
    <w:rsid w:val="00DD6EE3"/>
    <w:rsid w:val="00DD70A3"/>
    <w:rsid w:val="00DD7345"/>
    <w:rsid w:val="00DD737C"/>
    <w:rsid w:val="00DD7385"/>
    <w:rsid w:val="00DD74F4"/>
    <w:rsid w:val="00DD785B"/>
    <w:rsid w:val="00DD7CA9"/>
    <w:rsid w:val="00DD7D88"/>
    <w:rsid w:val="00DD7D9A"/>
    <w:rsid w:val="00DD7FF1"/>
    <w:rsid w:val="00DE038A"/>
    <w:rsid w:val="00DE04F5"/>
    <w:rsid w:val="00DE0512"/>
    <w:rsid w:val="00DE05CB"/>
    <w:rsid w:val="00DE0733"/>
    <w:rsid w:val="00DE08CB"/>
    <w:rsid w:val="00DE0984"/>
    <w:rsid w:val="00DE09D7"/>
    <w:rsid w:val="00DE0B5C"/>
    <w:rsid w:val="00DE0D07"/>
    <w:rsid w:val="00DE0DE0"/>
    <w:rsid w:val="00DE0F78"/>
    <w:rsid w:val="00DE1170"/>
    <w:rsid w:val="00DE1306"/>
    <w:rsid w:val="00DE1361"/>
    <w:rsid w:val="00DE179A"/>
    <w:rsid w:val="00DE1819"/>
    <w:rsid w:val="00DE206D"/>
    <w:rsid w:val="00DE21D8"/>
    <w:rsid w:val="00DE2221"/>
    <w:rsid w:val="00DE2297"/>
    <w:rsid w:val="00DE22BB"/>
    <w:rsid w:val="00DE22CF"/>
    <w:rsid w:val="00DE285B"/>
    <w:rsid w:val="00DE29CB"/>
    <w:rsid w:val="00DE2A30"/>
    <w:rsid w:val="00DE2CA9"/>
    <w:rsid w:val="00DE2D04"/>
    <w:rsid w:val="00DE2D89"/>
    <w:rsid w:val="00DE2FDC"/>
    <w:rsid w:val="00DE31DE"/>
    <w:rsid w:val="00DE3202"/>
    <w:rsid w:val="00DE3241"/>
    <w:rsid w:val="00DE348F"/>
    <w:rsid w:val="00DE36FC"/>
    <w:rsid w:val="00DE3798"/>
    <w:rsid w:val="00DE379E"/>
    <w:rsid w:val="00DE3AC2"/>
    <w:rsid w:val="00DE3D46"/>
    <w:rsid w:val="00DE3DE1"/>
    <w:rsid w:val="00DE4000"/>
    <w:rsid w:val="00DE418E"/>
    <w:rsid w:val="00DE446D"/>
    <w:rsid w:val="00DE46D8"/>
    <w:rsid w:val="00DE4A2C"/>
    <w:rsid w:val="00DE4AF7"/>
    <w:rsid w:val="00DE4B4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B03"/>
    <w:rsid w:val="00DE7C7C"/>
    <w:rsid w:val="00DE7CF5"/>
    <w:rsid w:val="00DE7DD0"/>
    <w:rsid w:val="00DE7F52"/>
    <w:rsid w:val="00DE7F86"/>
    <w:rsid w:val="00DF009D"/>
    <w:rsid w:val="00DF05E3"/>
    <w:rsid w:val="00DF0616"/>
    <w:rsid w:val="00DF0687"/>
    <w:rsid w:val="00DF06FE"/>
    <w:rsid w:val="00DF0D52"/>
    <w:rsid w:val="00DF0ECC"/>
    <w:rsid w:val="00DF1274"/>
    <w:rsid w:val="00DF1277"/>
    <w:rsid w:val="00DF129D"/>
    <w:rsid w:val="00DF149E"/>
    <w:rsid w:val="00DF16DA"/>
    <w:rsid w:val="00DF17A8"/>
    <w:rsid w:val="00DF17FD"/>
    <w:rsid w:val="00DF193F"/>
    <w:rsid w:val="00DF1AF5"/>
    <w:rsid w:val="00DF1BAF"/>
    <w:rsid w:val="00DF1D83"/>
    <w:rsid w:val="00DF1E55"/>
    <w:rsid w:val="00DF1E7B"/>
    <w:rsid w:val="00DF1FAE"/>
    <w:rsid w:val="00DF2027"/>
    <w:rsid w:val="00DF2078"/>
    <w:rsid w:val="00DF210A"/>
    <w:rsid w:val="00DF2144"/>
    <w:rsid w:val="00DF2538"/>
    <w:rsid w:val="00DF26D4"/>
    <w:rsid w:val="00DF279E"/>
    <w:rsid w:val="00DF2BF1"/>
    <w:rsid w:val="00DF2EB4"/>
    <w:rsid w:val="00DF334B"/>
    <w:rsid w:val="00DF34A5"/>
    <w:rsid w:val="00DF3789"/>
    <w:rsid w:val="00DF3B1C"/>
    <w:rsid w:val="00DF441C"/>
    <w:rsid w:val="00DF4427"/>
    <w:rsid w:val="00DF47A5"/>
    <w:rsid w:val="00DF480A"/>
    <w:rsid w:val="00DF4898"/>
    <w:rsid w:val="00DF4A55"/>
    <w:rsid w:val="00DF4C1C"/>
    <w:rsid w:val="00DF5446"/>
    <w:rsid w:val="00DF5681"/>
    <w:rsid w:val="00DF57FB"/>
    <w:rsid w:val="00DF5991"/>
    <w:rsid w:val="00DF5A12"/>
    <w:rsid w:val="00DF5A97"/>
    <w:rsid w:val="00DF613F"/>
    <w:rsid w:val="00DF61AE"/>
    <w:rsid w:val="00DF6337"/>
    <w:rsid w:val="00DF634C"/>
    <w:rsid w:val="00DF674B"/>
    <w:rsid w:val="00DF6982"/>
    <w:rsid w:val="00DF69B3"/>
    <w:rsid w:val="00DF6B71"/>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5F3"/>
    <w:rsid w:val="00E00749"/>
    <w:rsid w:val="00E00D17"/>
    <w:rsid w:val="00E00E80"/>
    <w:rsid w:val="00E00E92"/>
    <w:rsid w:val="00E00FB3"/>
    <w:rsid w:val="00E01566"/>
    <w:rsid w:val="00E015B5"/>
    <w:rsid w:val="00E01971"/>
    <w:rsid w:val="00E019E8"/>
    <w:rsid w:val="00E01A19"/>
    <w:rsid w:val="00E01A53"/>
    <w:rsid w:val="00E01AE3"/>
    <w:rsid w:val="00E01BA7"/>
    <w:rsid w:val="00E01CA1"/>
    <w:rsid w:val="00E01CE6"/>
    <w:rsid w:val="00E01D82"/>
    <w:rsid w:val="00E01EB6"/>
    <w:rsid w:val="00E01F77"/>
    <w:rsid w:val="00E020B2"/>
    <w:rsid w:val="00E021BB"/>
    <w:rsid w:val="00E02256"/>
    <w:rsid w:val="00E023DE"/>
    <w:rsid w:val="00E024F6"/>
    <w:rsid w:val="00E02555"/>
    <w:rsid w:val="00E025B2"/>
    <w:rsid w:val="00E02838"/>
    <w:rsid w:val="00E028C0"/>
    <w:rsid w:val="00E028FF"/>
    <w:rsid w:val="00E02B9E"/>
    <w:rsid w:val="00E02D29"/>
    <w:rsid w:val="00E02D5C"/>
    <w:rsid w:val="00E0309D"/>
    <w:rsid w:val="00E030D6"/>
    <w:rsid w:val="00E030F9"/>
    <w:rsid w:val="00E03105"/>
    <w:rsid w:val="00E0314B"/>
    <w:rsid w:val="00E0357F"/>
    <w:rsid w:val="00E03B0A"/>
    <w:rsid w:val="00E03BFD"/>
    <w:rsid w:val="00E03D5D"/>
    <w:rsid w:val="00E040E6"/>
    <w:rsid w:val="00E0417A"/>
    <w:rsid w:val="00E0427E"/>
    <w:rsid w:val="00E0436A"/>
    <w:rsid w:val="00E04428"/>
    <w:rsid w:val="00E0482D"/>
    <w:rsid w:val="00E0488B"/>
    <w:rsid w:val="00E048A1"/>
    <w:rsid w:val="00E04BAF"/>
    <w:rsid w:val="00E04CB8"/>
    <w:rsid w:val="00E04F01"/>
    <w:rsid w:val="00E04FB3"/>
    <w:rsid w:val="00E0508A"/>
    <w:rsid w:val="00E0535D"/>
    <w:rsid w:val="00E055B8"/>
    <w:rsid w:val="00E058FC"/>
    <w:rsid w:val="00E05AD1"/>
    <w:rsid w:val="00E05DD3"/>
    <w:rsid w:val="00E0643F"/>
    <w:rsid w:val="00E0652F"/>
    <w:rsid w:val="00E065FD"/>
    <w:rsid w:val="00E06950"/>
    <w:rsid w:val="00E06977"/>
    <w:rsid w:val="00E06B1D"/>
    <w:rsid w:val="00E06B1F"/>
    <w:rsid w:val="00E06F0F"/>
    <w:rsid w:val="00E07451"/>
    <w:rsid w:val="00E07496"/>
    <w:rsid w:val="00E07513"/>
    <w:rsid w:val="00E07614"/>
    <w:rsid w:val="00E07665"/>
    <w:rsid w:val="00E078C0"/>
    <w:rsid w:val="00E07A1F"/>
    <w:rsid w:val="00E07A86"/>
    <w:rsid w:val="00E100A1"/>
    <w:rsid w:val="00E10182"/>
    <w:rsid w:val="00E101CF"/>
    <w:rsid w:val="00E101E8"/>
    <w:rsid w:val="00E10349"/>
    <w:rsid w:val="00E10435"/>
    <w:rsid w:val="00E10457"/>
    <w:rsid w:val="00E10549"/>
    <w:rsid w:val="00E105E5"/>
    <w:rsid w:val="00E10725"/>
    <w:rsid w:val="00E108F7"/>
    <w:rsid w:val="00E10C84"/>
    <w:rsid w:val="00E10E69"/>
    <w:rsid w:val="00E110CD"/>
    <w:rsid w:val="00E11426"/>
    <w:rsid w:val="00E116DB"/>
    <w:rsid w:val="00E119A1"/>
    <w:rsid w:val="00E119AA"/>
    <w:rsid w:val="00E11AED"/>
    <w:rsid w:val="00E11B53"/>
    <w:rsid w:val="00E11C9A"/>
    <w:rsid w:val="00E11D57"/>
    <w:rsid w:val="00E11F48"/>
    <w:rsid w:val="00E12103"/>
    <w:rsid w:val="00E124A9"/>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B9"/>
    <w:rsid w:val="00E152E7"/>
    <w:rsid w:val="00E1541A"/>
    <w:rsid w:val="00E155BB"/>
    <w:rsid w:val="00E155D1"/>
    <w:rsid w:val="00E1579F"/>
    <w:rsid w:val="00E159BF"/>
    <w:rsid w:val="00E15BB1"/>
    <w:rsid w:val="00E15C85"/>
    <w:rsid w:val="00E15EFF"/>
    <w:rsid w:val="00E15FE4"/>
    <w:rsid w:val="00E162B8"/>
    <w:rsid w:val="00E1640B"/>
    <w:rsid w:val="00E165CF"/>
    <w:rsid w:val="00E16666"/>
    <w:rsid w:val="00E166E5"/>
    <w:rsid w:val="00E16A79"/>
    <w:rsid w:val="00E16B34"/>
    <w:rsid w:val="00E16CBC"/>
    <w:rsid w:val="00E16ED4"/>
    <w:rsid w:val="00E1707D"/>
    <w:rsid w:val="00E171B3"/>
    <w:rsid w:val="00E1734F"/>
    <w:rsid w:val="00E173FE"/>
    <w:rsid w:val="00E17451"/>
    <w:rsid w:val="00E174E5"/>
    <w:rsid w:val="00E17687"/>
    <w:rsid w:val="00E176D9"/>
    <w:rsid w:val="00E17700"/>
    <w:rsid w:val="00E1778A"/>
    <w:rsid w:val="00E17814"/>
    <w:rsid w:val="00E1783B"/>
    <w:rsid w:val="00E17ACA"/>
    <w:rsid w:val="00E17D6D"/>
    <w:rsid w:val="00E20495"/>
    <w:rsid w:val="00E204CE"/>
    <w:rsid w:val="00E207A9"/>
    <w:rsid w:val="00E208BB"/>
    <w:rsid w:val="00E20A60"/>
    <w:rsid w:val="00E20C46"/>
    <w:rsid w:val="00E20E51"/>
    <w:rsid w:val="00E20EDA"/>
    <w:rsid w:val="00E21191"/>
    <w:rsid w:val="00E21425"/>
    <w:rsid w:val="00E2183E"/>
    <w:rsid w:val="00E219BA"/>
    <w:rsid w:val="00E21C6E"/>
    <w:rsid w:val="00E21CCF"/>
    <w:rsid w:val="00E21EFB"/>
    <w:rsid w:val="00E220C4"/>
    <w:rsid w:val="00E22132"/>
    <w:rsid w:val="00E22233"/>
    <w:rsid w:val="00E222E7"/>
    <w:rsid w:val="00E22432"/>
    <w:rsid w:val="00E2248E"/>
    <w:rsid w:val="00E22B37"/>
    <w:rsid w:val="00E22D7B"/>
    <w:rsid w:val="00E231A1"/>
    <w:rsid w:val="00E23425"/>
    <w:rsid w:val="00E235E1"/>
    <w:rsid w:val="00E23ECC"/>
    <w:rsid w:val="00E242D2"/>
    <w:rsid w:val="00E244C3"/>
    <w:rsid w:val="00E246B4"/>
    <w:rsid w:val="00E24A0B"/>
    <w:rsid w:val="00E24ACE"/>
    <w:rsid w:val="00E24B0D"/>
    <w:rsid w:val="00E24B21"/>
    <w:rsid w:val="00E24BB8"/>
    <w:rsid w:val="00E24BE5"/>
    <w:rsid w:val="00E24C11"/>
    <w:rsid w:val="00E24E4A"/>
    <w:rsid w:val="00E24F86"/>
    <w:rsid w:val="00E25048"/>
    <w:rsid w:val="00E25346"/>
    <w:rsid w:val="00E253F7"/>
    <w:rsid w:val="00E2541B"/>
    <w:rsid w:val="00E25610"/>
    <w:rsid w:val="00E2573E"/>
    <w:rsid w:val="00E25815"/>
    <w:rsid w:val="00E2593F"/>
    <w:rsid w:val="00E25A0F"/>
    <w:rsid w:val="00E26244"/>
    <w:rsid w:val="00E26265"/>
    <w:rsid w:val="00E26365"/>
    <w:rsid w:val="00E2636A"/>
    <w:rsid w:val="00E26474"/>
    <w:rsid w:val="00E26995"/>
    <w:rsid w:val="00E26ABA"/>
    <w:rsid w:val="00E26B8B"/>
    <w:rsid w:val="00E26BDC"/>
    <w:rsid w:val="00E26FDE"/>
    <w:rsid w:val="00E271AC"/>
    <w:rsid w:val="00E2722C"/>
    <w:rsid w:val="00E275ED"/>
    <w:rsid w:val="00E27867"/>
    <w:rsid w:val="00E27954"/>
    <w:rsid w:val="00E27AB4"/>
    <w:rsid w:val="00E27DFF"/>
    <w:rsid w:val="00E27E5E"/>
    <w:rsid w:val="00E27F66"/>
    <w:rsid w:val="00E30480"/>
    <w:rsid w:val="00E304F2"/>
    <w:rsid w:val="00E30A99"/>
    <w:rsid w:val="00E30B44"/>
    <w:rsid w:val="00E30F3B"/>
    <w:rsid w:val="00E30F73"/>
    <w:rsid w:val="00E31083"/>
    <w:rsid w:val="00E310CC"/>
    <w:rsid w:val="00E31122"/>
    <w:rsid w:val="00E3113B"/>
    <w:rsid w:val="00E3116B"/>
    <w:rsid w:val="00E3128C"/>
    <w:rsid w:val="00E31331"/>
    <w:rsid w:val="00E313CF"/>
    <w:rsid w:val="00E31483"/>
    <w:rsid w:val="00E315B6"/>
    <w:rsid w:val="00E31691"/>
    <w:rsid w:val="00E316B0"/>
    <w:rsid w:val="00E316B3"/>
    <w:rsid w:val="00E31B9B"/>
    <w:rsid w:val="00E31C1E"/>
    <w:rsid w:val="00E31F33"/>
    <w:rsid w:val="00E32225"/>
    <w:rsid w:val="00E322BE"/>
    <w:rsid w:val="00E325EA"/>
    <w:rsid w:val="00E32648"/>
    <w:rsid w:val="00E32A46"/>
    <w:rsid w:val="00E32C4A"/>
    <w:rsid w:val="00E32D51"/>
    <w:rsid w:val="00E32DDC"/>
    <w:rsid w:val="00E32F75"/>
    <w:rsid w:val="00E331B0"/>
    <w:rsid w:val="00E33363"/>
    <w:rsid w:val="00E3345D"/>
    <w:rsid w:val="00E3349E"/>
    <w:rsid w:val="00E33522"/>
    <w:rsid w:val="00E33653"/>
    <w:rsid w:val="00E33690"/>
    <w:rsid w:val="00E33756"/>
    <w:rsid w:val="00E338EF"/>
    <w:rsid w:val="00E33AC7"/>
    <w:rsid w:val="00E33AF1"/>
    <w:rsid w:val="00E33CE7"/>
    <w:rsid w:val="00E34035"/>
    <w:rsid w:val="00E3456E"/>
    <w:rsid w:val="00E3461A"/>
    <w:rsid w:val="00E3497A"/>
    <w:rsid w:val="00E34A0C"/>
    <w:rsid w:val="00E34A63"/>
    <w:rsid w:val="00E34BB5"/>
    <w:rsid w:val="00E34CB5"/>
    <w:rsid w:val="00E34DE6"/>
    <w:rsid w:val="00E35205"/>
    <w:rsid w:val="00E35252"/>
    <w:rsid w:val="00E3531E"/>
    <w:rsid w:val="00E35406"/>
    <w:rsid w:val="00E3546F"/>
    <w:rsid w:val="00E35BB5"/>
    <w:rsid w:val="00E35E5F"/>
    <w:rsid w:val="00E35F8A"/>
    <w:rsid w:val="00E35FB7"/>
    <w:rsid w:val="00E36933"/>
    <w:rsid w:val="00E3693F"/>
    <w:rsid w:val="00E36C3E"/>
    <w:rsid w:val="00E36CBE"/>
    <w:rsid w:val="00E3705A"/>
    <w:rsid w:val="00E372F3"/>
    <w:rsid w:val="00E37487"/>
    <w:rsid w:val="00E376D8"/>
    <w:rsid w:val="00E3775C"/>
    <w:rsid w:val="00E3784B"/>
    <w:rsid w:val="00E37996"/>
    <w:rsid w:val="00E37AB8"/>
    <w:rsid w:val="00E37C32"/>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11"/>
    <w:rsid w:val="00E40EA0"/>
    <w:rsid w:val="00E40ED0"/>
    <w:rsid w:val="00E4113B"/>
    <w:rsid w:val="00E4124C"/>
    <w:rsid w:val="00E412E9"/>
    <w:rsid w:val="00E413B9"/>
    <w:rsid w:val="00E41516"/>
    <w:rsid w:val="00E41707"/>
    <w:rsid w:val="00E41936"/>
    <w:rsid w:val="00E41C7E"/>
    <w:rsid w:val="00E41F2D"/>
    <w:rsid w:val="00E41F3D"/>
    <w:rsid w:val="00E41FD2"/>
    <w:rsid w:val="00E42507"/>
    <w:rsid w:val="00E4265A"/>
    <w:rsid w:val="00E4292F"/>
    <w:rsid w:val="00E42C32"/>
    <w:rsid w:val="00E42C76"/>
    <w:rsid w:val="00E42C7B"/>
    <w:rsid w:val="00E42C9E"/>
    <w:rsid w:val="00E42D10"/>
    <w:rsid w:val="00E42D79"/>
    <w:rsid w:val="00E42DC5"/>
    <w:rsid w:val="00E42EBE"/>
    <w:rsid w:val="00E42F3E"/>
    <w:rsid w:val="00E432C3"/>
    <w:rsid w:val="00E432FE"/>
    <w:rsid w:val="00E4332B"/>
    <w:rsid w:val="00E43351"/>
    <w:rsid w:val="00E434B8"/>
    <w:rsid w:val="00E436BB"/>
    <w:rsid w:val="00E43BEA"/>
    <w:rsid w:val="00E43E90"/>
    <w:rsid w:val="00E440D1"/>
    <w:rsid w:val="00E4420E"/>
    <w:rsid w:val="00E447E7"/>
    <w:rsid w:val="00E44889"/>
    <w:rsid w:val="00E44B7A"/>
    <w:rsid w:val="00E45128"/>
    <w:rsid w:val="00E451B3"/>
    <w:rsid w:val="00E45220"/>
    <w:rsid w:val="00E45715"/>
    <w:rsid w:val="00E457F8"/>
    <w:rsid w:val="00E459A9"/>
    <w:rsid w:val="00E45B3A"/>
    <w:rsid w:val="00E45D5F"/>
    <w:rsid w:val="00E45F57"/>
    <w:rsid w:val="00E4646B"/>
    <w:rsid w:val="00E4688D"/>
    <w:rsid w:val="00E46B07"/>
    <w:rsid w:val="00E46B68"/>
    <w:rsid w:val="00E4720A"/>
    <w:rsid w:val="00E474E7"/>
    <w:rsid w:val="00E477FE"/>
    <w:rsid w:val="00E47BF4"/>
    <w:rsid w:val="00E47CE3"/>
    <w:rsid w:val="00E47DDB"/>
    <w:rsid w:val="00E50151"/>
    <w:rsid w:val="00E504B8"/>
    <w:rsid w:val="00E504D5"/>
    <w:rsid w:val="00E505B4"/>
    <w:rsid w:val="00E509E9"/>
    <w:rsid w:val="00E50AAC"/>
    <w:rsid w:val="00E50DE4"/>
    <w:rsid w:val="00E50F8A"/>
    <w:rsid w:val="00E51007"/>
    <w:rsid w:val="00E51359"/>
    <w:rsid w:val="00E51497"/>
    <w:rsid w:val="00E514C9"/>
    <w:rsid w:val="00E5151C"/>
    <w:rsid w:val="00E516A1"/>
    <w:rsid w:val="00E517B8"/>
    <w:rsid w:val="00E51B8C"/>
    <w:rsid w:val="00E51BAD"/>
    <w:rsid w:val="00E51BC6"/>
    <w:rsid w:val="00E51BD8"/>
    <w:rsid w:val="00E51C4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3867"/>
    <w:rsid w:val="00E53A85"/>
    <w:rsid w:val="00E53BF7"/>
    <w:rsid w:val="00E54220"/>
    <w:rsid w:val="00E54331"/>
    <w:rsid w:val="00E54627"/>
    <w:rsid w:val="00E54633"/>
    <w:rsid w:val="00E54908"/>
    <w:rsid w:val="00E54960"/>
    <w:rsid w:val="00E54985"/>
    <w:rsid w:val="00E54D1D"/>
    <w:rsid w:val="00E54D55"/>
    <w:rsid w:val="00E54D6C"/>
    <w:rsid w:val="00E55009"/>
    <w:rsid w:val="00E55708"/>
    <w:rsid w:val="00E55711"/>
    <w:rsid w:val="00E557DC"/>
    <w:rsid w:val="00E557E5"/>
    <w:rsid w:val="00E5582B"/>
    <w:rsid w:val="00E559F4"/>
    <w:rsid w:val="00E55B5D"/>
    <w:rsid w:val="00E55CC1"/>
    <w:rsid w:val="00E55F17"/>
    <w:rsid w:val="00E55FCA"/>
    <w:rsid w:val="00E56297"/>
    <w:rsid w:val="00E564C0"/>
    <w:rsid w:val="00E56531"/>
    <w:rsid w:val="00E56970"/>
    <w:rsid w:val="00E56A06"/>
    <w:rsid w:val="00E56AD3"/>
    <w:rsid w:val="00E56B2F"/>
    <w:rsid w:val="00E56C12"/>
    <w:rsid w:val="00E56E7D"/>
    <w:rsid w:val="00E5727A"/>
    <w:rsid w:val="00E5732C"/>
    <w:rsid w:val="00E573CD"/>
    <w:rsid w:val="00E5759F"/>
    <w:rsid w:val="00E5777F"/>
    <w:rsid w:val="00E577BE"/>
    <w:rsid w:val="00E57987"/>
    <w:rsid w:val="00E57A24"/>
    <w:rsid w:val="00E57A3E"/>
    <w:rsid w:val="00E57CE0"/>
    <w:rsid w:val="00E57F27"/>
    <w:rsid w:val="00E57F7B"/>
    <w:rsid w:val="00E601C3"/>
    <w:rsid w:val="00E60338"/>
    <w:rsid w:val="00E604F3"/>
    <w:rsid w:val="00E60563"/>
    <w:rsid w:val="00E605C0"/>
    <w:rsid w:val="00E60EE2"/>
    <w:rsid w:val="00E613B8"/>
    <w:rsid w:val="00E61926"/>
    <w:rsid w:val="00E61AFA"/>
    <w:rsid w:val="00E61BA8"/>
    <w:rsid w:val="00E61C81"/>
    <w:rsid w:val="00E61DF9"/>
    <w:rsid w:val="00E61F8F"/>
    <w:rsid w:val="00E61FBA"/>
    <w:rsid w:val="00E6215D"/>
    <w:rsid w:val="00E6216C"/>
    <w:rsid w:val="00E621CF"/>
    <w:rsid w:val="00E623BE"/>
    <w:rsid w:val="00E624D1"/>
    <w:rsid w:val="00E624DA"/>
    <w:rsid w:val="00E6256E"/>
    <w:rsid w:val="00E62587"/>
    <w:rsid w:val="00E629E1"/>
    <w:rsid w:val="00E62A37"/>
    <w:rsid w:val="00E62B49"/>
    <w:rsid w:val="00E62CCB"/>
    <w:rsid w:val="00E62DCE"/>
    <w:rsid w:val="00E6301E"/>
    <w:rsid w:val="00E630B7"/>
    <w:rsid w:val="00E630CF"/>
    <w:rsid w:val="00E63371"/>
    <w:rsid w:val="00E6363D"/>
    <w:rsid w:val="00E638C9"/>
    <w:rsid w:val="00E63A51"/>
    <w:rsid w:val="00E63A6B"/>
    <w:rsid w:val="00E644BE"/>
    <w:rsid w:val="00E64690"/>
    <w:rsid w:val="00E64742"/>
    <w:rsid w:val="00E6492A"/>
    <w:rsid w:val="00E649B8"/>
    <w:rsid w:val="00E64A86"/>
    <w:rsid w:val="00E64CFD"/>
    <w:rsid w:val="00E64DCC"/>
    <w:rsid w:val="00E64E24"/>
    <w:rsid w:val="00E65072"/>
    <w:rsid w:val="00E65384"/>
    <w:rsid w:val="00E6546C"/>
    <w:rsid w:val="00E65522"/>
    <w:rsid w:val="00E6555B"/>
    <w:rsid w:val="00E65682"/>
    <w:rsid w:val="00E65848"/>
    <w:rsid w:val="00E6593C"/>
    <w:rsid w:val="00E659A5"/>
    <w:rsid w:val="00E65A45"/>
    <w:rsid w:val="00E65A83"/>
    <w:rsid w:val="00E65CCF"/>
    <w:rsid w:val="00E65DC2"/>
    <w:rsid w:val="00E65F99"/>
    <w:rsid w:val="00E66178"/>
    <w:rsid w:val="00E66296"/>
    <w:rsid w:val="00E66428"/>
    <w:rsid w:val="00E66C19"/>
    <w:rsid w:val="00E66C5B"/>
    <w:rsid w:val="00E66CAA"/>
    <w:rsid w:val="00E66EF0"/>
    <w:rsid w:val="00E66F7F"/>
    <w:rsid w:val="00E67183"/>
    <w:rsid w:val="00E67262"/>
    <w:rsid w:val="00E673C6"/>
    <w:rsid w:val="00E674C2"/>
    <w:rsid w:val="00E6766E"/>
    <w:rsid w:val="00E67C70"/>
    <w:rsid w:val="00E67E69"/>
    <w:rsid w:val="00E7007A"/>
    <w:rsid w:val="00E70472"/>
    <w:rsid w:val="00E70857"/>
    <w:rsid w:val="00E709AE"/>
    <w:rsid w:val="00E70C24"/>
    <w:rsid w:val="00E70C80"/>
    <w:rsid w:val="00E70DAE"/>
    <w:rsid w:val="00E70F17"/>
    <w:rsid w:val="00E70F35"/>
    <w:rsid w:val="00E70F94"/>
    <w:rsid w:val="00E70FEB"/>
    <w:rsid w:val="00E7101B"/>
    <w:rsid w:val="00E7101C"/>
    <w:rsid w:val="00E7114F"/>
    <w:rsid w:val="00E71268"/>
    <w:rsid w:val="00E714A8"/>
    <w:rsid w:val="00E714AF"/>
    <w:rsid w:val="00E71655"/>
    <w:rsid w:val="00E7169B"/>
    <w:rsid w:val="00E719C4"/>
    <w:rsid w:val="00E721EF"/>
    <w:rsid w:val="00E722C3"/>
    <w:rsid w:val="00E725BA"/>
    <w:rsid w:val="00E726AE"/>
    <w:rsid w:val="00E7279B"/>
    <w:rsid w:val="00E727F4"/>
    <w:rsid w:val="00E729DB"/>
    <w:rsid w:val="00E72A20"/>
    <w:rsid w:val="00E72C1E"/>
    <w:rsid w:val="00E72D40"/>
    <w:rsid w:val="00E72D52"/>
    <w:rsid w:val="00E734C5"/>
    <w:rsid w:val="00E73727"/>
    <w:rsid w:val="00E73A39"/>
    <w:rsid w:val="00E73ABA"/>
    <w:rsid w:val="00E73B29"/>
    <w:rsid w:val="00E73BE1"/>
    <w:rsid w:val="00E73C54"/>
    <w:rsid w:val="00E73CD0"/>
    <w:rsid w:val="00E73E5B"/>
    <w:rsid w:val="00E74159"/>
    <w:rsid w:val="00E74301"/>
    <w:rsid w:val="00E74795"/>
    <w:rsid w:val="00E747FC"/>
    <w:rsid w:val="00E74A9F"/>
    <w:rsid w:val="00E74AFD"/>
    <w:rsid w:val="00E74C0F"/>
    <w:rsid w:val="00E74D61"/>
    <w:rsid w:val="00E74E81"/>
    <w:rsid w:val="00E75022"/>
    <w:rsid w:val="00E7502E"/>
    <w:rsid w:val="00E75049"/>
    <w:rsid w:val="00E7508C"/>
    <w:rsid w:val="00E7513E"/>
    <w:rsid w:val="00E75456"/>
    <w:rsid w:val="00E7587B"/>
    <w:rsid w:val="00E758D3"/>
    <w:rsid w:val="00E75D6F"/>
    <w:rsid w:val="00E7602D"/>
    <w:rsid w:val="00E762E2"/>
    <w:rsid w:val="00E764E9"/>
    <w:rsid w:val="00E764EE"/>
    <w:rsid w:val="00E76BD0"/>
    <w:rsid w:val="00E76D86"/>
    <w:rsid w:val="00E770E4"/>
    <w:rsid w:val="00E770E9"/>
    <w:rsid w:val="00E770EA"/>
    <w:rsid w:val="00E7717E"/>
    <w:rsid w:val="00E7724C"/>
    <w:rsid w:val="00E772AB"/>
    <w:rsid w:val="00E7746A"/>
    <w:rsid w:val="00E7750B"/>
    <w:rsid w:val="00E7755B"/>
    <w:rsid w:val="00E77B0D"/>
    <w:rsid w:val="00E77E52"/>
    <w:rsid w:val="00E77E6A"/>
    <w:rsid w:val="00E77EBC"/>
    <w:rsid w:val="00E77FDD"/>
    <w:rsid w:val="00E803E1"/>
    <w:rsid w:val="00E803E6"/>
    <w:rsid w:val="00E80690"/>
    <w:rsid w:val="00E808E6"/>
    <w:rsid w:val="00E80B53"/>
    <w:rsid w:val="00E80F9E"/>
    <w:rsid w:val="00E810BB"/>
    <w:rsid w:val="00E8111D"/>
    <w:rsid w:val="00E81147"/>
    <w:rsid w:val="00E811E8"/>
    <w:rsid w:val="00E812C9"/>
    <w:rsid w:val="00E8139C"/>
    <w:rsid w:val="00E8145C"/>
    <w:rsid w:val="00E81737"/>
    <w:rsid w:val="00E8177F"/>
    <w:rsid w:val="00E8199C"/>
    <w:rsid w:val="00E819BA"/>
    <w:rsid w:val="00E819D8"/>
    <w:rsid w:val="00E819EC"/>
    <w:rsid w:val="00E81BC9"/>
    <w:rsid w:val="00E81CE5"/>
    <w:rsid w:val="00E81D6E"/>
    <w:rsid w:val="00E81F03"/>
    <w:rsid w:val="00E82050"/>
    <w:rsid w:val="00E820AC"/>
    <w:rsid w:val="00E82261"/>
    <w:rsid w:val="00E82618"/>
    <w:rsid w:val="00E8264C"/>
    <w:rsid w:val="00E827EC"/>
    <w:rsid w:val="00E82828"/>
    <w:rsid w:val="00E82844"/>
    <w:rsid w:val="00E82CE6"/>
    <w:rsid w:val="00E82D1B"/>
    <w:rsid w:val="00E82E2B"/>
    <w:rsid w:val="00E82ED2"/>
    <w:rsid w:val="00E831E5"/>
    <w:rsid w:val="00E833B7"/>
    <w:rsid w:val="00E83521"/>
    <w:rsid w:val="00E83676"/>
    <w:rsid w:val="00E836AB"/>
    <w:rsid w:val="00E8378E"/>
    <w:rsid w:val="00E8382E"/>
    <w:rsid w:val="00E838B6"/>
    <w:rsid w:val="00E838E9"/>
    <w:rsid w:val="00E83B39"/>
    <w:rsid w:val="00E83B72"/>
    <w:rsid w:val="00E83C71"/>
    <w:rsid w:val="00E83FA8"/>
    <w:rsid w:val="00E84167"/>
    <w:rsid w:val="00E8425B"/>
    <w:rsid w:val="00E84489"/>
    <w:rsid w:val="00E8448F"/>
    <w:rsid w:val="00E8449F"/>
    <w:rsid w:val="00E8467F"/>
    <w:rsid w:val="00E8486D"/>
    <w:rsid w:val="00E849A8"/>
    <w:rsid w:val="00E84A56"/>
    <w:rsid w:val="00E84C66"/>
    <w:rsid w:val="00E84C73"/>
    <w:rsid w:val="00E84E97"/>
    <w:rsid w:val="00E84EDE"/>
    <w:rsid w:val="00E84EE0"/>
    <w:rsid w:val="00E850E9"/>
    <w:rsid w:val="00E856A9"/>
    <w:rsid w:val="00E85A93"/>
    <w:rsid w:val="00E85A99"/>
    <w:rsid w:val="00E85B94"/>
    <w:rsid w:val="00E85BF7"/>
    <w:rsid w:val="00E85CC0"/>
    <w:rsid w:val="00E865F8"/>
    <w:rsid w:val="00E8660C"/>
    <w:rsid w:val="00E8660D"/>
    <w:rsid w:val="00E86AF4"/>
    <w:rsid w:val="00E86FD4"/>
    <w:rsid w:val="00E87162"/>
    <w:rsid w:val="00E87461"/>
    <w:rsid w:val="00E8750E"/>
    <w:rsid w:val="00E875A0"/>
    <w:rsid w:val="00E87687"/>
    <w:rsid w:val="00E8787A"/>
    <w:rsid w:val="00E879B3"/>
    <w:rsid w:val="00E87BD5"/>
    <w:rsid w:val="00E87CE0"/>
    <w:rsid w:val="00E87D8F"/>
    <w:rsid w:val="00E9019F"/>
    <w:rsid w:val="00E901B2"/>
    <w:rsid w:val="00E901E2"/>
    <w:rsid w:val="00E903AC"/>
    <w:rsid w:val="00E903C7"/>
    <w:rsid w:val="00E905FA"/>
    <w:rsid w:val="00E909C2"/>
    <w:rsid w:val="00E90B8E"/>
    <w:rsid w:val="00E90CE7"/>
    <w:rsid w:val="00E90DAB"/>
    <w:rsid w:val="00E90DF8"/>
    <w:rsid w:val="00E90F0E"/>
    <w:rsid w:val="00E90F92"/>
    <w:rsid w:val="00E91155"/>
    <w:rsid w:val="00E9121F"/>
    <w:rsid w:val="00E914C2"/>
    <w:rsid w:val="00E9158F"/>
    <w:rsid w:val="00E91777"/>
    <w:rsid w:val="00E917C4"/>
    <w:rsid w:val="00E91B15"/>
    <w:rsid w:val="00E91BCE"/>
    <w:rsid w:val="00E91E98"/>
    <w:rsid w:val="00E92066"/>
    <w:rsid w:val="00E922B7"/>
    <w:rsid w:val="00E92381"/>
    <w:rsid w:val="00E924DB"/>
    <w:rsid w:val="00E92549"/>
    <w:rsid w:val="00E92960"/>
    <w:rsid w:val="00E929AE"/>
    <w:rsid w:val="00E92D58"/>
    <w:rsid w:val="00E92FCE"/>
    <w:rsid w:val="00E930A9"/>
    <w:rsid w:val="00E93347"/>
    <w:rsid w:val="00E9341D"/>
    <w:rsid w:val="00E938DB"/>
    <w:rsid w:val="00E93B1C"/>
    <w:rsid w:val="00E93C4E"/>
    <w:rsid w:val="00E93ECC"/>
    <w:rsid w:val="00E93FD6"/>
    <w:rsid w:val="00E940B2"/>
    <w:rsid w:val="00E942AE"/>
    <w:rsid w:val="00E9459B"/>
    <w:rsid w:val="00E946E0"/>
    <w:rsid w:val="00E94900"/>
    <w:rsid w:val="00E94EC5"/>
    <w:rsid w:val="00E9546A"/>
    <w:rsid w:val="00E9567B"/>
    <w:rsid w:val="00E957AB"/>
    <w:rsid w:val="00E9580F"/>
    <w:rsid w:val="00E95DC3"/>
    <w:rsid w:val="00E95E70"/>
    <w:rsid w:val="00E95E8E"/>
    <w:rsid w:val="00E9606E"/>
    <w:rsid w:val="00E960A5"/>
    <w:rsid w:val="00E9624F"/>
    <w:rsid w:val="00E964E0"/>
    <w:rsid w:val="00E9661F"/>
    <w:rsid w:val="00E96630"/>
    <w:rsid w:val="00E968FB"/>
    <w:rsid w:val="00E96937"/>
    <w:rsid w:val="00E96EC4"/>
    <w:rsid w:val="00E96FCB"/>
    <w:rsid w:val="00E9704A"/>
    <w:rsid w:val="00E97361"/>
    <w:rsid w:val="00E97521"/>
    <w:rsid w:val="00E979AA"/>
    <w:rsid w:val="00E97A5A"/>
    <w:rsid w:val="00E97B18"/>
    <w:rsid w:val="00E97BE0"/>
    <w:rsid w:val="00E97C87"/>
    <w:rsid w:val="00E97D83"/>
    <w:rsid w:val="00E97DE6"/>
    <w:rsid w:val="00E97E57"/>
    <w:rsid w:val="00E97E9E"/>
    <w:rsid w:val="00E97F99"/>
    <w:rsid w:val="00E97FA8"/>
    <w:rsid w:val="00EA0016"/>
    <w:rsid w:val="00EA0276"/>
    <w:rsid w:val="00EA0292"/>
    <w:rsid w:val="00EA05B3"/>
    <w:rsid w:val="00EA0B54"/>
    <w:rsid w:val="00EA0CDD"/>
    <w:rsid w:val="00EA0FAA"/>
    <w:rsid w:val="00EA11BF"/>
    <w:rsid w:val="00EA11F5"/>
    <w:rsid w:val="00EA13D8"/>
    <w:rsid w:val="00EA197C"/>
    <w:rsid w:val="00EA1C03"/>
    <w:rsid w:val="00EA1C09"/>
    <w:rsid w:val="00EA1ECE"/>
    <w:rsid w:val="00EA1FA6"/>
    <w:rsid w:val="00EA21D5"/>
    <w:rsid w:val="00EA2483"/>
    <w:rsid w:val="00EA27FE"/>
    <w:rsid w:val="00EA2886"/>
    <w:rsid w:val="00EA29AC"/>
    <w:rsid w:val="00EA2D1F"/>
    <w:rsid w:val="00EA305A"/>
    <w:rsid w:val="00EA32F0"/>
    <w:rsid w:val="00EA335E"/>
    <w:rsid w:val="00EA3384"/>
    <w:rsid w:val="00EA34D5"/>
    <w:rsid w:val="00EA3508"/>
    <w:rsid w:val="00EA35C2"/>
    <w:rsid w:val="00EA35DD"/>
    <w:rsid w:val="00EA3977"/>
    <w:rsid w:val="00EA3A33"/>
    <w:rsid w:val="00EA3DC8"/>
    <w:rsid w:val="00EA3FD8"/>
    <w:rsid w:val="00EA4010"/>
    <w:rsid w:val="00EA4046"/>
    <w:rsid w:val="00EA40C3"/>
    <w:rsid w:val="00EA48E8"/>
    <w:rsid w:val="00EA4A7C"/>
    <w:rsid w:val="00EA4D4A"/>
    <w:rsid w:val="00EA4DEB"/>
    <w:rsid w:val="00EA4F0A"/>
    <w:rsid w:val="00EA5037"/>
    <w:rsid w:val="00EA5088"/>
    <w:rsid w:val="00EA54E8"/>
    <w:rsid w:val="00EA5695"/>
    <w:rsid w:val="00EA5C69"/>
    <w:rsid w:val="00EA5E96"/>
    <w:rsid w:val="00EA5EA8"/>
    <w:rsid w:val="00EA5ECA"/>
    <w:rsid w:val="00EA6058"/>
    <w:rsid w:val="00EA623C"/>
    <w:rsid w:val="00EA630C"/>
    <w:rsid w:val="00EA63F9"/>
    <w:rsid w:val="00EA656A"/>
    <w:rsid w:val="00EA65E5"/>
    <w:rsid w:val="00EA66AA"/>
    <w:rsid w:val="00EA66CA"/>
    <w:rsid w:val="00EA685C"/>
    <w:rsid w:val="00EA68BA"/>
    <w:rsid w:val="00EA6941"/>
    <w:rsid w:val="00EA6B50"/>
    <w:rsid w:val="00EA6CD5"/>
    <w:rsid w:val="00EA6F37"/>
    <w:rsid w:val="00EA6FCB"/>
    <w:rsid w:val="00EA71B4"/>
    <w:rsid w:val="00EA7543"/>
    <w:rsid w:val="00EA7644"/>
    <w:rsid w:val="00EA76D1"/>
    <w:rsid w:val="00EA796C"/>
    <w:rsid w:val="00EA7995"/>
    <w:rsid w:val="00EA7C4F"/>
    <w:rsid w:val="00EB0065"/>
    <w:rsid w:val="00EB050E"/>
    <w:rsid w:val="00EB06AE"/>
    <w:rsid w:val="00EB071B"/>
    <w:rsid w:val="00EB0A7D"/>
    <w:rsid w:val="00EB0AD0"/>
    <w:rsid w:val="00EB0B00"/>
    <w:rsid w:val="00EB0B71"/>
    <w:rsid w:val="00EB0E3A"/>
    <w:rsid w:val="00EB0E3E"/>
    <w:rsid w:val="00EB1062"/>
    <w:rsid w:val="00EB10B4"/>
    <w:rsid w:val="00EB1115"/>
    <w:rsid w:val="00EB1120"/>
    <w:rsid w:val="00EB119E"/>
    <w:rsid w:val="00EB1250"/>
    <w:rsid w:val="00EB1437"/>
    <w:rsid w:val="00EB16F9"/>
    <w:rsid w:val="00EB1720"/>
    <w:rsid w:val="00EB174D"/>
    <w:rsid w:val="00EB1945"/>
    <w:rsid w:val="00EB1A35"/>
    <w:rsid w:val="00EB1BB3"/>
    <w:rsid w:val="00EB20E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5BD"/>
    <w:rsid w:val="00EB37D8"/>
    <w:rsid w:val="00EB3890"/>
    <w:rsid w:val="00EB3AD2"/>
    <w:rsid w:val="00EB3D5B"/>
    <w:rsid w:val="00EB4126"/>
    <w:rsid w:val="00EB41BD"/>
    <w:rsid w:val="00EB41C8"/>
    <w:rsid w:val="00EB428B"/>
    <w:rsid w:val="00EB4324"/>
    <w:rsid w:val="00EB433F"/>
    <w:rsid w:val="00EB44A6"/>
    <w:rsid w:val="00EB484C"/>
    <w:rsid w:val="00EB494B"/>
    <w:rsid w:val="00EB4A44"/>
    <w:rsid w:val="00EB4A69"/>
    <w:rsid w:val="00EB4B5C"/>
    <w:rsid w:val="00EB4C22"/>
    <w:rsid w:val="00EB4CB3"/>
    <w:rsid w:val="00EB52A1"/>
    <w:rsid w:val="00EB52BD"/>
    <w:rsid w:val="00EB55A3"/>
    <w:rsid w:val="00EB5A9D"/>
    <w:rsid w:val="00EB5B4A"/>
    <w:rsid w:val="00EB5BC7"/>
    <w:rsid w:val="00EB5C42"/>
    <w:rsid w:val="00EB5D38"/>
    <w:rsid w:val="00EB5D6E"/>
    <w:rsid w:val="00EB5DD1"/>
    <w:rsid w:val="00EB5F66"/>
    <w:rsid w:val="00EB643E"/>
    <w:rsid w:val="00EB6474"/>
    <w:rsid w:val="00EB6524"/>
    <w:rsid w:val="00EB682A"/>
    <w:rsid w:val="00EB6D28"/>
    <w:rsid w:val="00EB6E78"/>
    <w:rsid w:val="00EB6F88"/>
    <w:rsid w:val="00EB705F"/>
    <w:rsid w:val="00EB77F7"/>
    <w:rsid w:val="00EC00C8"/>
    <w:rsid w:val="00EC07F2"/>
    <w:rsid w:val="00EC07F5"/>
    <w:rsid w:val="00EC08F4"/>
    <w:rsid w:val="00EC090B"/>
    <w:rsid w:val="00EC094B"/>
    <w:rsid w:val="00EC0A46"/>
    <w:rsid w:val="00EC0BCF"/>
    <w:rsid w:val="00EC0C35"/>
    <w:rsid w:val="00EC0E30"/>
    <w:rsid w:val="00EC0E62"/>
    <w:rsid w:val="00EC0FF7"/>
    <w:rsid w:val="00EC1193"/>
    <w:rsid w:val="00EC11F1"/>
    <w:rsid w:val="00EC1A46"/>
    <w:rsid w:val="00EC1A9A"/>
    <w:rsid w:val="00EC1C85"/>
    <w:rsid w:val="00EC2184"/>
    <w:rsid w:val="00EC2389"/>
    <w:rsid w:val="00EC255E"/>
    <w:rsid w:val="00EC2856"/>
    <w:rsid w:val="00EC2B4B"/>
    <w:rsid w:val="00EC2E06"/>
    <w:rsid w:val="00EC2F59"/>
    <w:rsid w:val="00EC3267"/>
    <w:rsid w:val="00EC341E"/>
    <w:rsid w:val="00EC3B97"/>
    <w:rsid w:val="00EC3CF9"/>
    <w:rsid w:val="00EC3F63"/>
    <w:rsid w:val="00EC4101"/>
    <w:rsid w:val="00EC442B"/>
    <w:rsid w:val="00EC442E"/>
    <w:rsid w:val="00EC4554"/>
    <w:rsid w:val="00EC457A"/>
    <w:rsid w:val="00EC45E1"/>
    <w:rsid w:val="00EC45FE"/>
    <w:rsid w:val="00EC46EA"/>
    <w:rsid w:val="00EC4892"/>
    <w:rsid w:val="00EC48E1"/>
    <w:rsid w:val="00EC4953"/>
    <w:rsid w:val="00EC497E"/>
    <w:rsid w:val="00EC4BDA"/>
    <w:rsid w:val="00EC4C47"/>
    <w:rsid w:val="00EC4F59"/>
    <w:rsid w:val="00EC56BB"/>
    <w:rsid w:val="00EC571B"/>
    <w:rsid w:val="00EC580D"/>
    <w:rsid w:val="00EC581C"/>
    <w:rsid w:val="00EC5C30"/>
    <w:rsid w:val="00EC5CE5"/>
    <w:rsid w:val="00EC5F30"/>
    <w:rsid w:val="00EC5F65"/>
    <w:rsid w:val="00EC6012"/>
    <w:rsid w:val="00EC62CD"/>
    <w:rsid w:val="00EC63D5"/>
    <w:rsid w:val="00EC64B6"/>
    <w:rsid w:val="00EC65EF"/>
    <w:rsid w:val="00EC6768"/>
    <w:rsid w:val="00EC67DE"/>
    <w:rsid w:val="00EC68ED"/>
    <w:rsid w:val="00EC6BD8"/>
    <w:rsid w:val="00EC6C9F"/>
    <w:rsid w:val="00EC6CDD"/>
    <w:rsid w:val="00EC6DAB"/>
    <w:rsid w:val="00EC7030"/>
    <w:rsid w:val="00EC7522"/>
    <w:rsid w:val="00EC7739"/>
    <w:rsid w:val="00EC790D"/>
    <w:rsid w:val="00EC7931"/>
    <w:rsid w:val="00EC7A10"/>
    <w:rsid w:val="00EC7EFF"/>
    <w:rsid w:val="00EC7FA6"/>
    <w:rsid w:val="00ED0193"/>
    <w:rsid w:val="00ED02ED"/>
    <w:rsid w:val="00ED034E"/>
    <w:rsid w:val="00ED0590"/>
    <w:rsid w:val="00ED05C3"/>
    <w:rsid w:val="00ED068C"/>
    <w:rsid w:val="00ED06DE"/>
    <w:rsid w:val="00ED0C62"/>
    <w:rsid w:val="00ED0CCA"/>
    <w:rsid w:val="00ED0D29"/>
    <w:rsid w:val="00ED0E45"/>
    <w:rsid w:val="00ED1370"/>
    <w:rsid w:val="00ED17DF"/>
    <w:rsid w:val="00ED1943"/>
    <w:rsid w:val="00ED1A09"/>
    <w:rsid w:val="00ED1C46"/>
    <w:rsid w:val="00ED1C96"/>
    <w:rsid w:val="00ED1CA7"/>
    <w:rsid w:val="00ED1FD9"/>
    <w:rsid w:val="00ED229D"/>
    <w:rsid w:val="00ED2306"/>
    <w:rsid w:val="00ED248D"/>
    <w:rsid w:val="00ED2546"/>
    <w:rsid w:val="00ED262A"/>
    <w:rsid w:val="00ED2652"/>
    <w:rsid w:val="00ED2A1C"/>
    <w:rsid w:val="00ED2A9A"/>
    <w:rsid w:val="00ED2AA7"/>
    <w:rsid w:val="00ED2C8F"/>
    <w:rsid w:val="00ED2CE0"/>
    <w:rsid w:val="00ED2CFD"/>
    <w:rsid w:val="00ED2D55"/>
    <w:rsid w:val="00ED2EBD"/>
    <w:rsid w:val="00ED3384"/>
    <w:rsid w:val="00ED3609"/>
    <w:rsid w:val="00ED3703"/>
    <w:rsid w:val="00ED388D"/>
    <w:rsid w:val="00ED38D8"/>
    <w:rsid w:val="00ED38FE"/>
    <w:rsid w:val="00ED3902"/>
    <w:rsid w:val="00ED3BAA"/>
    <w:rsid w:val="00ED3BF0"/>
    <w:rsid w:val="00ED463B"/>
    <w:rsid w:val="00ED4732"/>
    <w:rsid w:val="00ED48AE"/>
    <w:rsid w:val="00ED48F3"/>
    <w:rsid w:val="00ED499B"/>
    <w:rsid w:val="00ED4C59"/>
    <w:rsid w:val="00ED4C95"/>
    <w:rsid w:val="00ED4F8B"/>
    <w:rsid w:val="00ED508E"/>
    <w:rsid w:val="00ED51CD"/>
    <w:rsid w:val="00ED52A5"/>
    <w:rsid w:val="00ED5386"/>
    <w:rsid w:val="00ED551C"/>
    <w:rsid w:val="00ED560D"/>
    <w:rsid w:val="00ED5615"/>
    <w:rsid w:val="00ED57E2"/>
    <w:rsid w:val="00ED5B09"/>
    <w:rsid w:val="00ED5C1D"/>
    <w:rsid w:val="00ED5E5E"/>
    <w:rsid w:val="00ED60B8"/>
    <w:rsid w:val="00ED6C4F"/>
    <w:rsid w:val="00ED6C6C"/>
    <w:rsid w:val="00ED6DE9"/>
    <w:rsid w:val="00ED6E1A"/>
    <w:rsid w:val="00ED7003"/>
    <w:rsid w:val="00ED7368"/>
    <w:rsid w:val="00ED77D3"/>
    <w:rsid w:val="00ED787F"/>
    <w:rsid w:val="00ED7E76"/>
    <w:rsid w:val="00ED7E92"/>
    <w:rsid w:val="00EE0437"/>
    <w:rsid w:val="00EE0478"/>
    <w:rsid w:val="00EE09AB"/>
    <w:rsid w:val="00EE0DDA"/>
    <w:rsid w:val="00EE0E04"/>
    <w:rsid w:val="00EE0EF2"/>
    <w:rsid w:val="00EE14FA"/>
    <w:rsid w:val="00EE16D2"/>
    <w:rsid w:val="00EE17D3"/>
    <w:rsid w:val="00EE1893"/>
    <w:rsid w:val="00EE18B3"/>
    <w:rsid w:val="00EE1A19"/>
    <w:rsid w:val="00EE1D94"/>
    <w:rsid w:val="00EE1E59"/>
    <w:rsid w:val="00EE1E85"/>
    <w:rsid w:val="00EE1FB0"/>
    <w:rsid w:val="00EE2012"/>
    <w:rsid w:val="00EE2026"/>
    <w:rsid w:val="00EE2123"/>
    <w:rsid w:val="00EE2147"/>
    <w:rsid w:val="00EE2285"/>
    <w:rsid w:val="00EE22A9"/>
    <w:rsid w:val="00EE22B4"/>
    <w:rsid w:val="00EE2864"/>
    <w:rsid w:val="00EE28BD"/>
    <w:rsid w:val="00EE294E"/>
    <w:rsid w:val="00EE2C10"/>
    <w:rsid w:val="00EE2C1E"/>
    <w:rsid w:val="00EE2C95"/>
    <w:rsid w:val="00EE2F74"/>
    <w:rsid w:val="00EE2FC3"/>
    <w:rsid w:val="00EE3031"/>
    <w:rsid w:val="00EE325E"/>
    <w:rsid w:val="00EE32FC"/>
    <w:rsid w:val="00EE334B"/>
    <w:rsid w:val="00EE334C"/>
    <w:rsid w:val="00EE381B"/>
    <w:rsid w:val="00EE3BFE"/>
    <w:rsid w:val="00EE3C60"/>
    <w:rsid w:val="00EE3CC7"/>
    <w:rsid w:val="00EE3E68"/>
    <w:rsid w:val="00EE3FBA"/>
    <w:rsid w:val="00EE41C3"/>
    <w:rsid w:val="00EE423D"/>
    <w:rsid w:val="00EE43A4"/>
    <w:rsid w:val="00EE4664"/>
    <w:rsid w:val="00EE46CA"/>
    <w:rsid w:val="00EE47EB"/>
    <w:rsid w:val="00EE4869"/>
    <w:rsid w:val="00EE4B2C"/>
    <w:rsid w:val="00EE4C05"/>
    <w:rsid w:val="00EE4D8B"/>
    <w:rsid w:val="00EE4EF0"/>
    <w:rsid w:val="00EE4F29"/>
    <w:rsid w:val="00EE4F30"/>
    <w:rsid w:val="00EE51E2"/>
    <w:rsid w:val="00EE527B"/>
    <w:rsid w:val="00EE52BB"/>
    <w:rsid w:val="00EE55A4"/>
    <w:rsid w:val="00EE5CB2"/>
    <w:rsid w:val="00EE5DB8"/>
    <w:rsid w:val="00EE5F26"/>
    <w:rsid w:val="00EE612F"/>
    <w:rsid w:val="00EE6167"/>
    <w:rsid w:val="00EE61C8"/>
    <w:rsid w:val="00EE630E"/>
    <w:rsid w:val="00EE6420"/>
    <w:rsid w:val="00EE656E"/>
    <w:rsid w:val="00EE66A8"/>
    <w:rsid w:val="00EE6914"/>
    <w:rsid w:val="00EE6A4F"/>
    <w:rsid w:val="00EE6C55"/>
    <w:rsid w:val="00EE6C8A"/>
    <w:rsid w:val="00EE6CDB"/>
    <w:rsid w:val="00EE7075"/>
    <w:rsid w:val="00EE70FA"/>
    <w:rsid w:val="00EE719E"/>
    <w:rsid w:val="00EE74AC"/>
    <w:rsid w:val="00EE7661"/>
    <w:rsid w:val="00EE78AE"/>
    <w:rsid w:val="00EE7A2C"/>
    <w:rsid w:val="00EE7DC1"/>
    <w:rsid w:val="00EF01E6"/>
    <w:rsid w:val="00EF05BC"/>
    <w:rsid w:val="00EF072D"/>
    <w:rsid w:val="00EF075A"/>
    <w:rsid w:val="00EF082A"/>
    <w:rsid w:val="00EF0904"/>
    <w:rsid w:val="00EF09BB"/>
    <w:rsid w:val="00EF0E77"/>
    <w:rsid w:val="00EF0F40"/>
    <w:rsid w:val="00EF0F63"/>
    <w:rsid w:val="00EF12C7"/>
    <w:rsid w:val="00EF15CE"/>
    <w:rsid w:val="00EF18EE"/>
    <w:rsid w:val="00EF1BF6"/>
    <w:rsid w:val="00EF1C86"/>
    <w:rsid w:val="00EF1E39"/>
    <w:rsid w:val="00EF1FD9"/>
    <w:rsid w:val="00EF2098"/>
    <w:rsid w:val="00EF24C3"/>
    <w:rsid w:val="00EF2574"/>
    <w:rsid w:val="00EF2654"/>
    <w:rsid w:val="00EF2838"/>
    <w:rsid w:val="00EF2AAB"/>
    <w:rsid w:val="00EF2B48"/>
    <w:rsid w:val="00EF2BCF"/>
    <w:rsid w:val="00EF2BF2"/>
    <w:rsid w:val="00EF2C26"/>
    <w:rsid w:val="00EF2CFA"/>
    <w:rsid w:val="00EF2D13"/>
    <w:rsid w:val="00EF2DBA"/>
    <w:rsid w:val="00EF2E8C"/>
    <w:rsid w:val="00EF3806"/>
    <w:rsid w:val="00EF3BEF"/>
    <w:rsid w:val="00EF3BFF"/>
    <w:rsid w:val="00EF3CF8"/>
    <w:rsid w:val="00EF3E29"/>
    <w:rsid w:val="00EF3FA7"/>
    <w:rsid w:val="00EF458D"/>
    <w:rsid w:val="00EF45C5"/>
    <w:rsid w:val="00EF4A52"/>
    <w:rsid w:val="00EF4BF0"/>
    <w:rsid w:val="00EF4C6B"/>
    <w:rsid w:val="00EF4C8B"/>
    <w:rsid w:val="00EF4CBE"/>
    <w:rsid w:val="00EF4D6D"/>
    <w:rsid w:val="00EF4FA8"/>
    <w:rsid w:val="00EF50FD"/>
    <w:rsid w:val="00EF5491"/>
    <w:rsid w:val="00EF553A"/>
    <w:rsid w:val="00EF55D2"/>
    <w:rsid w:val="00EF59AF"/>
    <w:rsid w:val="00EF5AA2"/>
    <w:rsid w:val="00EF5D3E"/>
    <w:rsid w:val="00EF5E41"/>
    <w:rsid w:val="00EF5FDC"/>
    <w:rsid w:val="00EF6711"/>
    <w:rsid w:val="00EF675A"/>
    <w:rsid w:val="00EF69DA"/>
    <w:rsid w:val="00EF6AC4"/>
    <w:rsid w:val="00EF6B51"/>
    <w:rsid w:val="00EF6E25"/>
    <w:rsid w:val="00EF6EB3"/>
    <w:rsid w:val="00EF6FB3"/>
    <w:rsid w:val="00EF72DC"/>
    <w:rsid w:val="00EF7370"/>
    <w:rsid w:val="00EF749D"/>
    <w:rsid w:val="00EF76A2"/>
    <w:rsid w:val="00EF77CB"/>
    <w:rsid w:val="00EF79E8"/>
    <w:rsid w:val="00EF7B6F"/>
    <w:rsid w:val="00EF7CE1"/>
    <w:rsid w:val="00EF7E75"/>
    <w:rsid w:val="00F00037"/>
    <w:rsid w:val="00F00312"/>
    <w:rsid w:val="00F0079D"/>
    <w:rsid w:val="00F008D9"/>
    <w:rsid w:val="00F00A26"/>
    <w:rsid w:val="00F00AE8"/>
    <w:rsid w:val="00F00B23"/>
    <w:rsid w:val="00F00CED"/>
    <w:rsid w:val="00F00FD5"/>
    <w:rsid w:val="00F012F3"/>
    <w:rsid w:val="00F0134D"/>
    <w:rsid w:val="00F01765"/>
    <w:rsid w:val="00F01BF7"/>
    <w:rsid w:val="00F01C0A"/>
    <w:rsid w:val="00F0285D"/>
    <w:rsid w:val="00F028F6"/>
    <w:rsid w:val="00F02D0E"/>
    <w:rsid w:val="00F02DA6"/>
    <w:rsid w:val="00F02F4F"/>
    <w:rsid w:val="00F02F8A"/>
    <w:rsid w:val="00F02FDB"/>
    <w:rsid w:val="00F03577"/>
    <w:rsid w:val="00F0367A"/>
    <w:rsid w:val="00F0378F"/>
    <w:rsid w:val="00F0382F"/>
    <w:rsid w:val="00F0389F"/>
    <w:rsid w:val="00F03902"/>
    <w:rsid w:val="00F03AFE"/>
    <w:rsid w:val="00F03F8E"/>
    <w:rsid w:val="00F04010"/>
    <w:rsid w:val="00F040B3"/>
    <w:rsid w:val="00F042E9"/>
    <w:rsid w:val="00F04305"/>
    <w:rsid w:val="00F04356"/>
    <w:rsid w:val="00F04454"/>
    <w:rsid w:val="00F04591"/>
    <w:rsid w:val="00F04624"/>
    <w:rsid w:val="00F04786"/>
    <w:rsid w:val="00F04C8C"/>
    <w:rsid w:val="00F04F08"/>
    <w:rsid w:val="00F0520E"/>
    <w:rsid w:val="00F05360"/>
    <w:rsid w:val="00F05647"/>
    <w:rsid w:val="00F05718"/>
    <w:rsid w:val="00F05934"/>
    <w:rsid w:val="00F05C65"/>
    <w:rsid w:val="00F05D55"/>
    <w:rsid w:val="00F060CD"/>
    <w:rsid w:val="00F06303"/>
    <w:rsid w:val="00F064E9"/>
    <w:rsid w:val="00F06530"/>
    <w:rsid w:val="00F06531"/>
    <w:rsid w:val="00F06CF9"/>
    <w:rsid w:val="00F06E6D"/>
    <w:rsid w:val="00F07157"/>
    <w:rsid w:val="00F073DA"/>
    <w:rsid w:val="00F0750A"/>
    <w:rsid w:val="00F0753A"/>
    <w:rsid w:val="00F0756F"/>
    <w:rsid w:val="00F07749"/>
    <w:rsid w:val="00F077A3"/>
    <w:rsid w:val="00F07A15"/>
    <w:rsid w:val="00F1032F"/>
    <w:rsid w:val="00F10365"/>
    <w:rsid w:val="00F1071B"/>
    <w:rsid w:val="00F10B1F"/>
    <w:rsid w:val="00F10F4F"/>
    <w:rsid w:val="00F11107"/>
    <w:rsid w:val="00F1166F"/>
    <w:rsid w:val="00F11773"/>
    <w:rsid w:val="00F118A1"/>
    <w:rsid w:val="00F118DD"/>
    <w:rsid w:val="00F11A45"/>
    <w:rsid w:val="00F11B32"/>
    <w:rsid w:val="00F11C52"/>
    <w:rsid w:val="00F11D49"/>
    <w:rsid w:val="00F11D8C"/>
    <w:rsid w:val="00F1202C"/>
    <w:rsid w:val="00F122D7"/>
    <w:rsid w:val="00F122FA"/>
    <w:rsid w:val="00F1230C"/>
    <w:rsid w:val="00F12408"/>
    <w:rsid w:val="00F1272F"/>
    <w:rsid w:val="00F12808"/>
    <w:rsid w:val="00F12877"/>
    <w:rsid w:val="00F12F57"/>
    <w:rsid w:val="00F1340E"/>
    <w:rsid w:val="00F136B6"/>
    <w:rsid w:val="00F13708"/>
    <w:rsid w:val="00F13856"/>
    <w:rsid w:val="00F13AB0"/>
    <w:rsid w:val="00F13B93"/>
    <w:rsid w:val="00F13EC3"/>
    <w:rsid w:val="00F13F80"/>
    <w:rsid w:val="00F14288"/>
    <w:rsid w:val="00F14705"/>
    <w:rsid w:val="00F14767"/>
    <w:rsid w:val="00F14794"/>
    <w:rsid w:val="00F14908"/>
    <w:rsid w:val="00F14D00"/>
    <w:rsid w:val="00F14D44"/>
    <w:rsid w:val="00F14E79"/>
    <w:rsid w:val="00F151CC"/>
    <w:rsid w:val="00F1520A"/>
    <w:rsid w:val="00F1558B"/>
    <w:rsid w:val="00F155BA"/>
    <w:rsid w:val="00F15619"/>
    <w:rsid w:val="00F1586A"/>
    <w:rsid w:val="00F15E00"/>
    <w:rsid w:val="00F15F55"/>
    <w:rsid w:val="00F15FF1"/>
    <w:rsid w:val="00F161A7"/>
    <w:rsid w:val="00F16258"/>
    <w:rsid w:val="00F1632F"/>
    <w:rsid w:val="00F164D5"/>
    <w:rsid w:val="00F16623"/>
    <w:rsid w:val="00F166A7"/>
    <w:rsid w:val="00F167C4"/>
    <w:rsid w:val="00F16858"/>
    <w:rsid w:val="00F169AE"/>
    <w:rsid w:val="00F16AB1"/>
    <w:rsid w:val="00F16B62"/>
    <w:rsid w:val="00F16C46"/>
    <w:rsid w:val="00F16EE9"/>
    <w:rsid w:val="00F17079"/>
    <w:rsid w:val="00F170AD"/>
    <w:rsid w:val="00F170F7"/>
    <w:rsid w:val="00F17244"/>
    <w:rsid w:val="00F1724D"/>
    <w:rsid w:val="00F17357"/>
    <w:rsid w:val="00F174E8"/>
    <w:rsid w:val="00F1791E"/>
    <w:rsid w:val="00F17AE1"/>
    <w:rsid w:val="00F17C3F"/>
    <w:rsid w:val="00F17C73"/>
    <w:rsid w:val="00F17D2F"/>
    <w:rsid w:val="00F17D59"/>
    <w:rsid w:val="00F17DBA"/>
    <w:rsid w:val="00F17DEB"/>
    <w:rsid w:val="00F17F2E"/>
    <w:rsid w:val="00F202B8"/>
    <w:rsid w:val="00F204A6"/>
    <w:rsid w:val="00F205D4"/>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CF0"/>
    <w:rsid w:val="00F22DC0"/>
    <w:rsid w:val="00F22DF1"/>
    <w:rsid w:val="00F22ECF"/>
    <w:rsid w:val="00F2315A"/>
    <w:rsid w:val="00F2325D"/>
    <w:rsid w:val="00F23377"/>
    <w:rsid w:val="00F23414"/>
    <w:rsid w:val="00F23652"/>
    <w:rsid w:val="00F23884"/>
    <w:rsid w:val="00F23A6F"/>
    <w:rsid w:val="00F23A9E"/>
    <w:rsid w:val="00F23AC2"/>
    <w:rsid w:val="00F23CEE"/>
    <w:rsid w:val="00F23D77"/>
    <w:rsid w:val="00F23E39"/>
    <w:rsid w:val="00F23EB7"/>
    <w:rsid w:val="00F240BF"/>
    <w:rsid w:val="00F242F8"/>
    <w:rsid w:val="00F24392"/>
    <w:rsid w:val="00F24405"/>
    <w:rsid w:val="00F244A9"/>
    <w:rsid w:val="00F2489F"/>
    <w:rsid w:val="00F24A01"/>
    <w:rsid w:val="00F250C6"/>
    <w:rsid w:val="00F25192"/>
    <w:rsid w:val="00F25669"/>
    <w:rsid w:val="00F256D2"/>
    <w:rsid w:val="00F258B7"/>
    <w:rsid w:val="00F25A4A"/>
    <w:rsid w:val="00F25C68"/>
    <w:rsid w:val="00F26185"/>
    <w:rsid w:val="00F2636D"/>
    <w:rsid w:val="00F26733"/>
    <w:rsid w:val="00F267AB"/>
    <w:rsid w:val="00F268E0"/>
    <w:rsid w:val="00F26940"/>
    <w:rsid w:val="00F26B64"/>
    <w:rsid w:val="00F26F20"/>
    <w:rsid w:val="00F26F3B"/>
    <w:rsid w:val="00F26FF4"/>
    <w:rsid w:val="00F27285"/>
    <w:rsid w:val="00F27320"/>
    <w:rsid w:val="00F273BE"/>
    <w:rsid w:val="00F2747D"/>
    <w:rsid w:val="00F27A56"/>
    <w:rsid w:val="00F27AE5"/>
    <w:rsid w:val="00F27B53"/>
    <w:rsid w:val="00F27C02"/>
    <w:rsid w:val="00F27C69"/>
    <w:rsid w:val="00F27D66"/>
    <w:rsid w:val="00F27DBA"/>
    <w:rsid w:val="00F27FB5"/>
    <w:rsid w:val="00F27FF5"/>
    <w:rsid w:val="00F30006"/>
    <w:rsid w:val="00F3051E"/>
    <w:rsid w:val="00F30BB2"/>
    <w:rsid w:val="00F30CAD"/>
    <w:rsid w:val="00F30CAE"/>
    <w:rsid w:val="00F30DD5"/>
    <w:rsid w:val="00F31076"/>
    <w:rsid w:val="00F311B4"/>
    <w:rsid w:val="00F311E0"/>
    <w:rsid w:val="00F31255"/>
    <w:rsid w:val="00F31262"/>
    <w:rsid w:val="00F31D2B"/>
    <w:rsid w:val="00F31DE0"/>
    <w:rsid w:val="00F32181"/>
    <w:rsid w:val="00F321F4"/>
    <w:rsid w:val="00F32499"/>
    <w:rsid w:val="00F32797"/>
    <w:rsid w:val="00F32880"/>
    <w:rsid w:val="00F32980"/>
    <w:rsid w:val="00F32B38"/>
    <w:rsid w:val="00F32F63"/>
    <w:rsid w:val="00F332A7"/>
    <w:rsid w:val="00F335F7"/>
    <w:rsid w:val="00F33730"/>
    <w:rsid w:val="00F33C0D"/>
    <w:rsid w:val="00F3400D"/>
    <w:rsid w:val="00F3437E"/>
    <w:rsid w:val="00F3455F"/>
    <w:rsid w:val="00F34655"/>
    <w:rsid w:val="00F347C0"/>
    <w:rsid w:val="00F34A4B"/>
    <w:rsid w:val="00F34BF4"/>
    <w:rsid w:val="00F34DDF"/>
    <w:rsid w:val="00F35344"/>
    <w:rsid w:val="00F35433"/>
    <w:rsid w:val="00F35454"/>
    <w:rsid w:val="00F354CB"/>
    <w:rsid w:val="00F35EFC"/>
    <w:rsid w:val="00F35FDF"/>
    <w:rsid w:val="00F3604B"/>
    <w:rsid w:val="00F36091"/>
    <w:rsid w:val="00F36189"/>
    <w:rsid w:val="00F36285"/>
    <w:rsid w:val="00F367B7"/>
    <w:rsid w:val="00F367D2"/>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163"/>
    <w:rsid w:val="00F411C7"/>
    <w:rsid w:val="00F41264"/>
    <w:rsid w:val="00F415A2"/>
    <w:rsid w:val="00F41915"/>
    <w:rsid w:val="00F419B7"/>
    <w:rsid w:val="00F420CA"/>
    <w:rsid w:val="00F4258E"/>
    <w:rsid w:val="00F427D0"/>
    <w:rsid w:val="00F42AFA"/>
    <w:rsid w:val="00F42D78"/>
    <w:rsid w:val="00F430B5"/>
    <w:rsid w:val="00F430EC"/>
    <w:rsid w:val="00F43202"/>
    <w:rsid w:val="00F433EC"/>
    <w:rsid w:val="00F43529"/>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47"/>
    <w:rsid w:val="00F451E2"/>
    <w:rsid w:val="00F4522F"/>
    <w:rsid w:val="00F452CB"/>
    <w:rsid w:val="00F453E7"/>
    <w:rsid w:val="00F454B4"/>
    <w:rsid w:val="00F456C8"/>
    <w:rsid w:val="00F45B30"/>
    <w:rsid w:val="00F45DC2"/>
    <w:rsid w:val="00F460E0"/>
    <w:rsid w:val="00F46146"/>
    <w:rsid w:val="00F462DE"/>
    <w:rsid w:val="00F46780"/>
    <w:rsid w:val="00F4681B"/>
    <w:rsid w:val="00F469B4"/>
    <w:rsid w:val="00F46B8E"/>
    <w:rsid w:val="00F46D79"/>
    <w:rsid w:val="00F46D98"/>
    <w:rsid w:val="00F470E6"/>
    <w:rsid w:val="00F470EB"/>
    <w:rsid w:val="00F47712"/>
    <w:rsid w:val="00F47900"/>
    <w:rsid w:val="00F47A11"/>
    <w:rsid w:val="00F47E6C"/>
    <w:rsid w:val="00F47E70"/>
    <w:rsid w:val="00F47ED6"/>
    <w:rsid w:val="00F50097"/>
    <w:rsid w:val="00F5023E"/>
    <w:rsid w:val="00F50BF0"/>
    <w:rsid w:val="00F50F9B"/>
    <w:rsid w:val="00F51016"/>
    <w:rsid w:val="00F510C9"/>
    <w:rsid w:val="00F5157C"/>
    <w:rsid w:val="00F515AB"/>
    <w:rsid w:val="00F51667"/>
    <w:rsid w:val="00F5180F"/>
    <w:rsid w:val="00F519A0"/>
    <w:rsid w:val="00F51AB7"/>
    <w:rsid w:val="00F51CAC"/>
    <w:rsid w:val="00F51E34"/>
    <w:rsid w:val="00F51E5B"/>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2D8C"/>
    <w:rsid w:val="00F53018"/>
    <w:rsid w:val="00F532D5"/>
    <w:rsid w:val="00F5336C"/>
    <w:rsid w:val="00F533CB"/>
    <w:rsid w:val="00F533FC"/>
    <w:rsid w:val="00F5375C"/>
    <w:rsid w:val="00F5385A"/>
    <w:rsid w:val="00F53F0E"/>
    <w:rsid w:val="00F53F18"/>
    <w:rsid w:val="00F5415C"/>
    <w:rsid w:val="00F541D6"/>
    <w:rsid w:val="00F54695"/>
    <w:rsid w:val="00F5469B"/>
    <w:rsid w:val="00F5493F"/>
    <w:rsid w:val="00F54957"/>
    <w:rsid w:val="00F549A2"/>
    <w:rsid w:val="00F54A09"/>
    <w:rsid w:val="00F54D2C"/>
    <w:rsid w:val="00F54DA1"/>
    <w:rsid w:val="00F550F3"/>
    <w:rsid w:val="00F550F8"/>
    <w:rsid w:val="00F551A9"/>
    <w:rsid w:val="00F552B9"/>
    <w:rsid w:val="00F55510"/>
    <w:rsid w:val="00F555D8"/>
    <w:rsid w:val="00F55921"/>
    <w:rsid w:val="00F55A1A"/>
    <w:rsid w:val="00F55AE7"/>
    <w:rsid w:val="00F55BE4"/>
    <w:rsid w:val="00F564B4"/>
    <w:rsid w:val="00F56703"/>
    <w:rsid w:val="00F56762"/>
    <w:rsid w:val="00F56829"/>
    <w:rsid w:val="00F56834"/>
    <w:rsid w:val="00F5686F"/>
    <w:rsid w:val="00F56876"/>
    <w:rsid w:val="00F56992"/>
    <w:rsid w:val="00F56B11"/>
    <w:rsid w:val="00F56B77"/>
    <w:rsid w:val="00F56C5F"/>
    <w:rsid w:val="00F56F73"/>
    <w:rsid w:val="00F57237"/>
    <w:rsid w:val="00F572AC"/>
    <w:rsid w:val="00F572B3"/>
    <w:rsid w:val="00F573C6"/>
    <w:rsid w:val="00F576B2"/>
    <w:rsid w:val="00F579F7"/>
    <w:rsid w:val="00F57D70"/>
    <w:rsid w:val="00F57EA3"/>
    <w:rsid w:val="00F6044B"/>
    <w:rsid w:val="00F60535"/>
    <w:rsid w:val="00F606AD"/>
    <w:rsid w:val="00F606B3"/>
    <w:rsid w:val="00F60817"/>
    <w:rsid w:val="00F609D6"/>
    <w:rsid w:val="00F60A52"/>
    <w:rsid w:val="00F60B8F"/>
    <w:rsid w:val="00F61040"/>
    <w:rsid w:val="00F610E6"/>
    <w:rsid w:val="00F613AD"/>
    <w:rsid w:val="00F613DD"/>
    <w:rsid w:val="00F61504"/>
    <w:rsid w:val="00F615E0"/>
    <w:rsid w:val="00F61704"/>
    <w:rsid w:val="00F617CF"/>
    <w:rsid w:val="00F618A3"/>
    <w:rsid w:val="00F618EE"/>
    <w:rsid w:val="00F61AEE"/>
    <w:rsid w:val="00F61BDB"/>
    <w:rsid w:val="00F61E9F"/>
    <w:rsid w:val="00F61FD3"/>
    <w:rsid w:val="00F62070"/>
    <w:rsid w:val="00F62159"/>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3FB8"/>
    <w:rsid w:val="00F64057"/>
    <w:rsid w:val="00F64089"/>
    <w:rsid w:val="00F64102"/>
    <w:rsid w:val="00F6420C"/>
    <w:rsid w:val="00F643C1"/>
    <w:rsid w:val="00F646CE"/>
    <w:rsid w:val="00F648BC"/>
    <w:rsid w:val="00F64D08"/>
    <w:rsid w:val="00F64E69"/>
    <w:rsid w:val="00F64EE1"/>
    <w:rsid w:val="00F64F60"/>
    <w:rsid w:val="00F6503C"/>
    <w:rsid w:val="00F654FB"/>
    <w:rsid w:val="00F65583"/>
    <w:rsid w:val="00F65652"/>
    <w:rsid w:val="00F65707"/>
    <w:rsid w:val="00F65726"/>
    <w:rsid w:val="00F6576E"/>
    <w:rsid w:val="00F65A48"/>
    <w:rsid w:val="00F65AAF"/>
    <w:rsid w:val="00F65B0B"/>
    <w:rsid w:val="00F65B83"/>
    <w:rsid w:val="00F65BDE"/>
    <w:rsid w:val="00F65CDC"/>
    <w:rsid w:val="00F65DE7"/>
    <w:rsid w:val="00F66013"/>
    <w:rsid w:val="00F66043"/>
    <w:rsid w:val="00F66149"/>
    <w:rsid w:val="00F66384"/>
    <w:rsid w:val="00F66519"/>
    <w:rsid w:val="00F66577"/>
    <w:rsid w:val="00F66998"/>
    <w:rsid w:val="00F66AF9"/>
    <w:rsid w:val="00F66DB2"/>
    <w:rsid w:val="00F671E6"/>
    <w:rsid w:val="00F673E9"/>
    <w:rsid w:val="00F67594"/>
    <w:rsid w:val="00F67692"/>
    <w:rsid w:val="00F67C82"/>
    <w:rsid w:val="00F67CFA"/>
    <w:rsid w:val="00F70269"/>
    <w:rsid w:val="00F70277"/>
    <w:rsid w:val="00F7037B"/>
    <w:rsid w:val="00F70597"/>
    <w:rsid w:val="00F70703"/>
    <w:rsid w:val="00F707C1"/>
    <w:rsid w:val="00F7092B"/>
    <w:rsid w:val="00F70BBA"/>
    <w:rsid w:val="00F70D0E"/>
    <w:rsid w:val="00F70E68"/>
    <w:rsid w:val="00F70FCC"/>
    <w:rsid w:val="00F7104B"/>
    <w:rsid w:val="00F712FB"/>
    <w:rsid w:val="00F7169B"/>
    <w:rsid w:val="00F716ED"/>
    <w:rsid w:val="00F71B76"/>
    <w:rsid w:val="00F71B86"/>
    <w:rsid w:val="00F71D42"/>
    <w:rsid w:val="00F7215D"/>
    <w:rsid w:val="00F722EA"/>
    <w:rsid w:val="00F723C2"/>
    <w:rsid w:val="00F72515"/>
    <w:rsid w:val="00F72570"/>
    <w:rsid w:val="00F72860"/>
    <w:rsid w:val="00F728B6"/>
    <w:rsid w:val="00F728F7"/>
    <w:rsid w:val="00F7294E"/>
    <w:rsid w:val="00F72E7C"/>
    <w:rsid w:val="00F73017"/>
    <w:rsid w:val="00F730D9"/>
    <w:rsid w:val="00F736B1"/>
    <w:rsid w:val="00F736BA"/>
    <w:rsid w:val="00F7376C"/>
    <w:rsid w:val="00F737DC"/>
    <w:rsid w:val="00F738E2"/>
    <w:rsid w:val="00F73B61"/>
    <w:rsid w:val="00F73BE0"/>
    <w:rsid w:val="00F73CBA"/>
    <w:rsid w:val="00F73D26"/>
    <w:rsid w:val="00F73DAB"/>
    <w:rsid w:val="00F73FA3"/>
    <w:rsid w:val="00F7404A"/>
    <w:rsid w:val="00F74121"/>
    <w:rsid w:val="00F741DA"/>
    <w:rsid w:val="00F74260"/>
    <w:rsid w:val="00F7436D"/>
    <w:rsid w:val="00F7440A"/>
    <w:rsid w:val="00F7445A"/>
    <w:rsid w:val="00F745DF"/>
    <w:rsid w:val="00F747F3"/>
    <w:rsid w:val="00F7482A"/>
    <w:rsid w:val="00F74851"/>
    <w:rsid w:val="00F74BA3"/>
    <w:rsid w:val="00F74CA8"/>
    <w:rsid w:val="00F74DA5"/>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3A"/>
    <w:rsid w:val="00F76766"/>
    <w:rsid w:val="00F767EC"/>
    <w:rsid w:val="00F76819"/>
    <w:rsid w:val="00F76959"/>
    <w:rsid w:val="00F76B47"/>
    <w:rsid w:val="00F76C09"/>
    <w:rsid w:val="00F76FA8"/>
    <w:rsid w:val="00F7703B"/>
    <w:rsid w:val="00F7719C"/>
    <w:rsid w:val="00F771D0"/>
    <w:rsid w:val="00F771EE"/>
    <w:rsid w:val="00F7736B"/>
    <w:rsid w:val="00F77592"/>
    <w:rsid w:val="00F7767F"/>
    <w:rsid w:val="00F777B9"/>
    <w:rsid w:val="00F77DFF"/>
    <w:rsid w:val="00F77E4F"/>
    <w:rsid w:val="00F77F70"/>
    <w:rsid w:val="00F77FC6"/>
    <w:rsid w:val="00F800CA"/>
    <w:rsid w:val="00F801A8"/>
    <w:rsid w:val="00F802CA"/>
    <w:rsid w:val="00F8031E"/>
    <w:rsid w:val="00F804BB"/>
    <w:rsid w:val="00F805B4"/>
    <w:rsid w:val="00F80745"/>
    <w:rsid w:val="00F8091C"/>
    <w:rsid w:val="00F80935"/>
    <w:rsid w:val="00F809F9"/>
    <w:rsid w:val="00F80C70"/>
    <w:rsid w:val="00F80F4A"/>
    <w:rsid w:val="00F80FFD"/>
    <w:rsid w:val="00F81136"/>
    <w:rsid w:val="00F811A7"/>
    <w:rsid w:val="00F811D0"/>
    <w:rsid w:val="00F811F3"/>
    <w:rsid w:val="00F81438"/>
    <w:rsid w:val="00F814DE"/>
    <w:rsid w:val="00F8178C"/>
    <w:rsid w:val="00F819C7"/>
    <w:rsid w:val="00F820F7"/>
    <w:rsid w:val="00F82563"/>
    <w:rsid w:val="00F82757"/>
    <w:rsid w:val="00F8298A"/>
    <w:rsid w:val="00F82CE0"/>
    <w:rsid w:val="00F82DB0"/>
    <w:rsid w:val="00F82E3F"/>
    <w:rsid w:val="00F834B4"/>
    <w:rsid w:val="00F83540"/>
    <w:rsid w:val="00F835B7"/>
    <w:rsid w:val="00F835F0"/>
    <w:rsid w:val="00F8366F"/>
    <w:rsid w:val="00F83859"/>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1F9"/>
    <w:rsid w:val="00F86256"/>
    <w:rsid w:val="00F86317"/>
    <w:rsid w:val="00F86567"/>
    <w:rsid w:val="00F8664D"/>
    <w:rsid w:val="00F8667A"/>
    <w:rsid w:val="00F868E7"/>
    <w:rsid w:val="00F86952"/>
    <w:rsid w:val="00F86B0D"/>
    <w:rsid w:val="00F86B27"/>
    <w:rsid w:val="00F86B6D"/>
    <w:rsid w:val="00F86C8D"/>
    <w:rsid w:val="00F86CE9"/>
    <w:rsid w:val="00F86D83"/>
    <w:rsid w:val="00F86D84"/>
    <w:rsid w:val="00F87417"/>
    <w:rsid w:val="00F8766C"/>
    <w:rsid w:val="00F876D7"/>
    <w:rsid w:val="00F8778F"/>
    <w:rsid w:val="00F87ED3"/>
    <w:rsid w:val="00F87FB5"/>
    <w:rsid w:val="00F900C3"/>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94"/>
    <w:rsid w:val="00F921E5"/>
    <w:rsid w:val="00F92255"/>
    <w:rsid w:val="00F92489"/>
    <w:rsid w:val="00F9257F"/>
    <w:rsid w:val="00F92693"/>
    <w:rsid w:val="00F926B2"/>
    <w:rsid w:val="00F92BE6"/>
    <w:rsid w:val="00F92BEA"/>
    <w:rsid w:val="00F92C6A"/>
    <w:rsid w:val="00F92DCE"/>
    <w:rsid w:val="00F93256"/>
    <w:rsid w:val="00F932F0"/>
    <w:rsid w:val="00F93431"/>
    <w:rsid w:val="00F935E3"/>
    <w:rsid w:val="00F937BA"/>
    <w:rsid w:val="00F93A41"/>
    <w:rsid w:val="00F93BC7"/>
    <w:rsid w:val="00F93BCC"/>
    <w:rsid w:val="00F93C48"/>
    <w:rsid w:val="00F93FA8"/>
    <w:rsid w:val="00F94034"/>
    <w:rsid w:val="00F94129"/>
    <w:rsid w:val="00F94335"/>
    <w:rsid w:val="00F94458"/>
    <w:rsid w:val="00F9447D"/>
    <w:rsid w:val="00F9465E"/>
    <w:rsid w:val="00F947D7"/>
    <w:rsid w:val="00F94A4F"/>
    <w:rsid w:val="00F94A51"/>
    <w:rsid w:val="00F94A8C"/>
    <w:rsid w:val="00F94B1B"/>
    <w:rsid w:val="00F94D38"/>
    <w:rsid w:val="00F94E36"/>
    <w:rsid w:val="00F94E53"/>
    <w:rsid w:val="00F94E57"/>
    <w:rsid w:val="00F95083"/>
    <w:rsid w:val="00F95369"/>
    <w:rsid w:val="00F956FF"/>
    <w:rsid w:val="00F95740"/>
    <w:rsid w:val="00F958C7"/>
    <w:rsid w:val="00F958DB"/>
    <w:rsid w:val="00F959EE"/>
    <w:rsid w:val="00F95A7F"/>
    <w:rsid w:val="00F95AF4"/>
    <w:rsid w:val="00F95B23"/>
    <w:rsid w:val="00F95C96"/>
    <w:rsid w:val="00F95D9E"/>
    <w:rsid w:val="00F95FD2"/>
    <w:rsid w:val="00F962C9"/>
    <w:rsid w:val="00F96643"/>
    <w:rsid w:val="00F9665F"/>
    <w:rsid w:val="00F9678A"/>
    <w:rsid w:val="00F96ACB"/>
    <w:rsid w:val="00F96CDA"/>
    <w:rsid w:val="00F96E19"/>
    <w:rsid w:val="00F97286"/>
    <w:rsid w:val="00F97598"/>
    <w:rsid w:val="00F97604"/>
    <w:rsid w:val="00F97798"/>
    <w:rsid w:val="00F97842"/>
    <w:rsid w:val="00F97A79"/>
    <w:rsid w:val="00F97AAF"/>
    <w:rsid w:val="00F97C48"/>
    <w:rsid w:val="00F97C63"/>
    <w:rsid w:val="00F97F4E"/>
    <w:rsid w:val="00FA027C"/>
    <w:rsid w:val="00FA045A"/>
    <w:rsid w:val="00FA04A9"/>
    <w:rsid w:val="00FA0670"/>
    <w:rsid w:val="00FA078A"/>
    <w:rsid w:val="00FA07CD"/>
    <w:rsid w:val="00FA08B6"/>
    <w:rsid w:val="00FA0A2C"/>
    <w:rsid w:val="00FA0D9E"/>
    <w:rsid w:val="00FA0DA0"/>
    <w:rsid w:val="00FA0DF0"/>
    <w:rsid w:val="00FA14A4"/>
    <w:rsid w:val="00FA16FB"/>
    <w:rsid w:val="00FA17A7"/>
    <w:rsid w:val="00FA1AF3"/>
    <w:rsid w:val="00FA1F72"/>
    <w:rsid w:val="00FA210F"/>
    <w:rsid w:val="00FA2236"/>
    <w:rsid w:val="00FA2245"/>
    <w:rsid w:val="00FA2320"/>
    <w:rsid w:val="00FA2371"/>
    <w:rsid w:val="00FA2407"/>
    <w:rsid w:val="00FA268E"/>
    <w:rsid w:val="00FA2DD2"/>
    <w:rsid w:val="00FA2FE4"/>
    <w:rsid w:val="00FA313C"/>
    <w:rsid w:val="00FA33A1"/>
    <w:rsid w:val="00FA33F3"/>
    <w:rsid w:val="00FA37D9"/>
    <w:rsid w:val="00FA3A2A"/>
    <w:rsid w:val="00FA3B49"/>
    <w:rsid w:val="00FA3B55"/>
    <w:rsid w:val="00FA3CE7"/>
    <w:rsid w:val="00FA3D53"/>
    <w:rsid w:val="00FA3D5D"/>
    <w:rsid w:val="00FA3D91"/>
    <w:rsid w:val="00FA41F2"/>
    <w:rsid w:val="00FA4532"/>
    <w:rsid w:val="00FA45AD"/>
    <w:rsid w:val="00FA49BE"/>
    <w:rsid w:val="00FA4BAC"/>
    <w:rsid w:val="00FA4CEA"/>
    <w:rsid w:val="00FA4EEA"/>
    <w:rsid w:val="00FA5058"/>
    <w:rsid w:val="00FA5263"/>
    <w:rsid w:val="00FA570D"/>
    <w:rsid w:val="00FA573F"/>
    <w:rsid w:val="00FA5790"/>
    <w:rsid w:val="00FA5913"/>
    <w:rsid w:val="00FA5CF9"/>
    <w:rsid w:val="00FA5FFE"/>
    <w:rsid w:val="00FA60EF"/>
    <w:rsid w:val="00FA625D"/>
    <w:rsid w:val="00FA6264"/>
    <w:rsid w:val="00FA66C8"/>
    <w:rsid w:val="00FA6787"/>
    <w:rsid w:val="00FA6E99"/>
    <w:rsid w:val="00FA6F20"/>
    <w:rsid w:val="00FA70BA"/>
    <w:rsid w:val="00FA7122"/>
    <w:rsid w:val="00FA7299"/>
    <w:rsid w:val="00FA7333"/>
    <w:rsid w:val="00FA77CB"/>
    <w:rsid w:val="00FA7805"/>
    <w:rsid w:val="00FA792F"/>
    <w:rsid w:val="00FA7B40"/>
    <w:rsid w:val="00FA7C82"/>
    <w:rsid w:val="00FB044B"/>
    <w:rsid w:val="00FB0CD7"/>
    <w:rsid w:val="00FB0D02"/>
    <w:rsid w:val="00FB0D03"/>
    <w:rsid w:val="00FB116F"/>
    <w:rsid w:val="00FB124A"/>
    <w:rsid w:val="00FB1281"/>
    <w:rsid w:val="00FB12A0"/>
    <w:rsid w:val="00FB1505"/>
    <w:rsid w:val="00FB15CD"/>
    <w:rsid w:val="00FB15D0"/>
    <w:rsid w:val="00FB1865"/>
    <w:rsid w:val="00FB1BFD"/>
    <w:rsid w:val="00FB1C5A"/>
    <w:rsid w:val="00FB1CA3"/>
    <w:rsid w:val="00FB1D8D"/>
    <w:rsid w:val="00FB1F43"/>
    <w:rsid w:val="00FB1FB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4F34"/>
    <w:rsid w:val="00FB5350"/>
    <w:rsid w:val="00FB5522"/>
    <w:rsid w:val="00FB5BF6"/>
    <w:rsid w:val="00FB5C92"/>
    <w:rsid w:val="00FB6005"/>
    <w:rsid w:val="00FB6123"/>
    <w:rsid w:val="00FB6234"/>
    <w:rsid w:val="00FB62E8"/>
    <w:rsid w:val="00FB6373"/>
    <w:rsid w:val="00FB6428"/>
    <w:rsid w:val="00FB6623"/>
    <w:rsid w:val="00FB6A5C"/>
    <w:rsid w:val="00FB6C93"/>
    <w:rsid w:val="00FB6E67"/>
    <w:rsid w:val="00FB6ED5"/>
    <w:rsid w:val="00FB70DA"/>
    <w:rsid w:val="00FB7131"/>
    <w:rsid w:val="00FB71E8"/>
    <w:rsid w:val="00FB78DD"/>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1F90"/>
    <w:rsid w:val="00FC20BA"/>
    <w:rsid w:val="00FC2115"/>
    <w:rsid w:val="00FC2638"/>
    <w:rsid w:val="00FC26E8"/>
    <w:rsid w:val="00FC26EB"/>
    <w:rsid w:val="00FC27BB"/>
    <w:rsid w:val="00FC2B91"/>
    <w:rsid w:val="00FC2D29"/>
    <w:rsid w:val="00FC2FAC"/>
    <w:rsid w:val="00FC31F5"/>
    <w:rsid w:val="00FC3372"/>
    <w:rsid w:val="00FC36C4"/>
    <w:rsid w:val="00FC370C"/>
    <w:rsid w:val="00FC3853"/>
    <w:rsid w:val="00FC3BBB"/>
    <w:rsid w:val="00FC3CA3"/>
    <w:rsid w:val="00FC3D86"/>
    <w:rsid w:val="00FC3D9C"/>
    <w:rsid w:val="00FC3E3F"/>
    <w:rsid w:val="00FC3F12"/>
    <w:rsid w:val="00FC408D"/>
    <w:rsid w:val="00FC40F7"/>
    <w:rsid w:val="00FC436D"/>
    <w:rsid w:val="00FC4599"/>
    <w:rsid w:val="00FC481E"/>
    <w:rsid w:val="00FC4CD4"/>
    <w:rsid w:val="00FC4DE1"/>
    <w:rsid w:val="00FC4F77"/>
    <w:rsid w:val="00FC502F"/>
    <w:rsid w:val="00FC5192"/>
    <w:rsid w:val="00FC5367"/>
    <w:rsid w:val="00FC53D4"/>
    <w:rsid w:val="00FC5490"/>
    <w:rsid w:val="00FC54D0"/>
    <w:rsid w:val="00FC564E"/>
    <w:rsid w:val="00FC574F"/>
    <w:rsid w:val="00FC588B"/>
    <w:rsid w:val="00FC5B6A"/>
    <w:rsid w:val="00FC5BCF"/>
    <w:rsid w:val="00FC5BF5"/>
    <w:rsid w:val="00FC5CA6"/>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C79D6"/>
    <w:rsid w:val="00FC79DB"/>
    <w:rsid w:val="00FD02EC"/>
    <w:rsid w:val="00FD031F"/>
    <w:rsid w:val="00FD0510"/>
    <w:rsid w:val="00FD07F6"/>
    <w:rsid w:val="00FD0B32"/>
    <w:rsid w:val="00FD0D93"/>
    <w:rsid w:val="00FD0F4D"/>
    <w:rsid w:val="00FD14A1"/>
    <w:rsid w:val="00FD175C"/>
    <w:rsid w:val="00FD1AC4"/>
    <w:rsid w:val="00FD1B64"/>
    <w:rsid w:val="00FD1C20"/>
    <w:rsid w:val="00FD1E94"/>
    <w:rsid w:val="00FD235D"/>
    <w:rsid w:val="00FD2377"/>
    <w:rsid w:val="00FD255A"/>
    <w:rsid w:val="00FD2657"/>
    <w:rsid w:val="00FD28F4"/>
    <w:rsid w:val="00FD2960"/>
    <w:rsid w:val="00FD2A74"/>
    <w:rsid w:val="00FD2B2C"/>
    <w:rsid w:val="00FD2E37"/>
    <w:rsid w:val="00FD336C"/>
    <w:rsid w:val="00FD3515"/>
    <w:rsid w:val="00FD37AA"/>
    <w:rsid w:val="00FD38B4"/>
    <w:rsid w:val="00FD39F5"/>
    <w:rsid w:val="00FD3B83"/>
    <w:rsid w:val="00FD3D80"/>
    <w:rsid w:val="00FD3D99"/>
    <w:rsid w:val="00FD3FED"/>
    <w:rsid w:val="00FD4119"/>
    <w:rsid w:val="00FD415F"/>
    <w:rsid w:val="00FD444D"/>
    <w:rsid w:val="00FD457E"/>
    <w:rsid w:val="00FD46E1"/>
    <w:rsid w:val="00FD4A80"/>
    <w:rsid w:val="00FD4AAF"/>
    <w:rsid w:val="00FD4FE6"/>
    <w:rsid w:val="00FD5133"/>
    <w:rsid w:val="00FD5138"/>
    <w:rsid w:val="00FD52A5"/>
    <w:rsid w:val="00FD547A"/>
    <w:rsid w:val="00FD54A8"/>
    <w:rsid w:val="00FD54B0"/>
    <w:rsid w:val="00FD55BA"/>
    <w:rsid w:val="00FD5723"/>
    <w:rsid w:val="00FD5AFD"/>
    <w:rsid w:val="00FD5B66"/>
    <w:rsid w:val="00FD5EB2"/>
    <w:rsid w:val="00FD6375"/>
    <w:rsid w:val="00FD63EF"/>
    <w:rsid w:val="00FD65A2"/>
    <w:rsid w:val="00FD6997"/>
    <w:rsid w:val="00FD6B0B"/>
    <w:rsid w:val="00FD6BC8"/>
    <w:rsid w:val="00FD6E7F"/>
    <w:rsid w:val="00FD6FC9"/>
    <w:rsid w:val="00FD6FE2"/>
    <w:rsid w:val="00FD7245"/>
    <w:rsid w:val="00FD7362"/>
    <w:rsid w:val="00FD7543"/>
    <w:rsid w:val="00FD7789"/>
    <w:rsid w:val="00FD77DB"/>
    <w:rsid w:val="00FD79ED"/>
    <w:rsid w:val="00FD7BE6"/>
    <w:rsid w:val="00FD7F13"/>
    <w:rsid w:val="00FE00A7"/>
    <w:rsid w:val="00FE0265"/>
    <w:rsid w:val="00FE0344"/>
    <w:rsid w:val="00FE0418"/>
    <w:rsid w:val="00FE04E4"/>
    <w:rsid w:val="00FE07C6"/>
    <w:rsid w:val="00FE0959"/>
    <w:rsid w:val="00FE0A5D"/>
    <w:rsid w:val="00FE0F56"/>
    <w:rsid w:val="00FE0F72"/>
    <w:rsid w:val="00FE10AD"/>
    <w:rsid w:val="00FE13E9"/>
    <w:rsid w:val="00FE141D"/>
    <w:rsid w:val="00FE1548"/>
    <w:rsid w:val="00FE1555"/>
    <w:rsid w:val="00FE15C8"/>
    <w:rsid w:val="00FE16D6"/>
    <w:rsid w:val="00FE19D8"/>
    <w:rsid w:val="00FE1A47"/>
    <w:rsid w:val="00FE1AA7"/>
    <w:rsid w:val="00FE1AD8"/>
    <w:rsid w:val="00FE1B18"/>
    <w:rsid w:val="00FE1B37"/>
    <w:rsid w:val="00FE1C30"/>
    <w:rsid w:val="00FE1D11"/>
    <w:rsid w:val="00FE1D61"/>
    <w:rsid w:val="00FE1F99"/>
    <w:rsid w:val="00FE202F"/>
    <w:rsid w:val="00FE22E0"/>
    <w:rsid w:val="00FE25BE"/>
    <w:rsid w:val="00FE26C3"/>
    <w:rsid w:val="00FE2770"/>
    <w:rsid w:val="00FE27BD"/>
    <w:rsid w:val="00FE28CD"/>
    <w:rsid w:val="00FE2931"/>
    <w:rsid w:val="00FE2DF0"/>
    <w:rsid w:val="00FE2E56"/>
    <w:rsid w:val="00FE30E3"/>
    <w:rsid w:val="00FE3272"/>
    <w:rsid w:val="00FE3340"/>
    <w:rsid w:val="00FE37C7"/>
    <w:rsid w:val="00FE3A70"/>
    <w:rsid w:val="00FE3AD8"/>
    <w:rsid w:val="00FE3BDE"/>
    <w:rsid w:val="00FE406F"/>
    <w:rsid w:val="00FE4128"/>
    <w:rsid w:val="00FE42B7"/>
    <w:rsid w:val="00FE42BF"/>
    <w:rsid w:val="00FE4331"/>
    <w:rsid w:val="00FE44F4"/>
    <w:rsid w:val="00FE4997"/>
    <w:rsid w:val="00FE4AE9"/>
    <w:rsid w:val="00FE4B84"/>
    <w:rsid w:val="00FE4BD8"/>
    <w:rsid w:val="00FE4D46"/>
    <w:rsid w:val="00FE4D58"/>
    <w:rsid w:val="00FE5121"/>
    <w:rsid w:val="00FE5307"/>
    <w:rsid w:val="00FE55B3"/>
    <w:rsid w:val="00FE57BD"/>
    <w:rsid w:val="00FE59FF"/>
    <w:rsid w:val="00FE66E1"/>
    <w:rsid w:val="00FE6916"/>
    <w:rsid w:val="00FE697F"/>
    <w:rsid w:val="00FE6AF5"/>
    <w:rsid w:val="00FE6BA7"/>
    <w:rsid w:val="00FE6BF2"/>
    <w:rsid w:val="00FE6DE7"/>
    <w:rsid w:val="00FE7099"/>
    <w:rsid w:val="00FE7247"/>
    <w:rsid w:val="00FE74E7"/>
    <w:rsid w:val="00FE750D"/>
    <w:rsid w:val="00FE75DA"/>
    <w:rsid w:val="00FE794D"/>
    <w:rsid w:val="00FE79F7"/>
    <w:rsid w:val="00FE7A19"/>
    <w:rsid w:val="00FE7E20"/>
    <w:rsid w:val="00FF00C7"/>
    <w:rsid w:val="00FF013D"/>
    <w:rsid w:val="00FF049A"/>
    <w:rsid w:val="00FF0521"/>
    <w:rsid w:val="00FF06FB"/>
    <w:rsid w:val="00FF071F"/>
    <w:rsid w:val="00FF0836"/>
    <w:rsid w:val="00FF08BA"/>
    <w:rsid w:val="00FF09F1"/>
    <w:rsid w:val="00FF0DCA"/>
    <w:rsid w:val="00FF0E64"/>
    <w:rsid w:val="00FF0EF1"/>
    <w:rsid w:val="00FF0FDB"/>
    <w:rsid w:val="00FF10AD"/>
    <w:rsid w:val="00FF1162"/>
    <w:rsid w:val="00FF1286"/>
    <w:rsid w:val="00FF1340"/>
    <w:rsid w:val="00FF171C"/>
    <w:rsid w:val="00FF1B2B"/>
    <w:rsid w:val="00FF1B39"/>
    <w:rsid w:val="00FF1E04"/>
    <w:rsid w:val="00FF1ED0"/>
    <w:rsid w:val="00FF1FE3"/>
    <w:rsid w:val="00FF21D5"/>
    <w:rsid w:val="00FF23D7"/>
    <w:rsid w:val="00FF25E5"/>
    <w:rsid w:val="00FF2849"/>
    <w:rsid w:val="00FF2A8E"/>
    <w:rsid w:val="00FF2B60"/>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2D"/>
    <w:rsid w:val="00FF40BE"/>
    <w:rsid w:val="00FF43B0"/>
    <w:rsid w:val="00FF458A"/>
    <w:rsid w:val="00FF461A"/>
    <w:rsid w:val="00FF4672"/>
    <w:rsid w:val="00FF4CBB"/>
    <w:rsid w:val="00FF555F"/>
    <w:rsid w:val="00FF580A"/>
    <w:rsid w:val="00FF59B1"/>
    <w:rsid w:val="00FF5A5E"/>
    <w:rsid w:val="00FF5A9A"/>
    <w:rsid w:val="00FF5DDF"/>
    <w:rsid w:val="00FF5E1D"/>
    <w:rsid w:val="00FF6016"/>
    <w:rsid w:val="00FF628A"/>
    <w:rsid w:val="00FF6380"/>
    <w:rsid w:val="00FF6690"/>
    <w:rsid w:val="00FF66A1"/>
    <w:rsid w:val="00FF6D21"/>
    <w:rsid w:val="00FF6E55"/>
    <w:rsid w:val="00FF6ED2"/>
    <w:rsid w:val="00FF72AA"/>
    <w:rsid w:val="00FF7594"/>
    <w:rsid w:val="00FF75A1"/>
    <w:rsid w:val="00FF75C1"/>
    <w:rsid w:val="00FF779F"/>
    <w:rsid w:val="00FF77DE"/>
    <w:rsid w:val="00FF7AE5"/>
    <w:rsid w:val="02EB5BA4"/>
    <w:rsid w:val="053D7AF9"/>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4EE46D7"/>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285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3045D9"/>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8C34A9E"/>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42B0E37"/>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3343D3"/>
    <w:rsid w:val="6F480EE2"/>
    <w:rsid w:val="709A68BA"/>
    <w:rsid w:val="730D3EE9"/>
    <w:rsid w:val="73D76EA6"/>
    <w:rsid w:val="75633909"/>
    <w:rsid w:val="77516EB0"/>
    <w:rsid w:val="789B7FA9"/>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1">
    <w:name w:val="heading 3"/>
    <w:basedOn w:val="2"/>
    <w:next w:val="a0"/>
    <w:link w:val="32"/>
    <w:qFormat/>
    <w:pPr>
      <w:numPr>
        <w:ilvl w:val="2"/>
        <w:numId w:val="1"/>
      </w:numPr>
      <w:tabs>
        <w:tab w:val="left" w:pos="360"/>
        <w:tab w:val="left" w:pos="926"/>
      </w:tabs>
      <w:spacing w:before="1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 Char2 Char Char Char,cap1,cap2,cap11,cap Char Char Char Char Char,cap Char Char Char Char Char Char,Légende-figure,Légende-figure Char,Beschrifu"/>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3">
    <w:name w:val="List Number 3"/>
    <w:basedOn w:val="a0"/>
    <w:qFormat/>
    <w:pPr>
      <w:numPr>
        <w:numId w:val="5"/>
      </w:numPr>
      <w:overflowPunct w:val="0"/>
      <w:autoSpaceDE w:val="0"/>
      <w:autoSpaceDN w:val="0"/>
      <w:adjustRightInd w:val="0"/>
      <w:spacing w:line="240" w:lineRule="auto"/>
      <w:jc w:val="left"/>
      <w:textAlignment w:val="baseline"/>
    </w:pPr>
    <w:rPr>
      <w:rFonts w:eastAsia="Times New Roma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表（文字列）,ST Table,Check(v),Table-Text,x Tableau page de garde"/>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uiPriority w:val="20"/>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2">
    <w:name w:val="标题 3 字符"/>
    <w:link w:val="31"/>
    <w:qFormat/>
    <w:rPr>
      <w:sz w:val="28"/>
      <w:lang w:eastAsia="en-US"/>
    </w:rPr>
  </w:style>
  <w:style w:type="character" w:customStyle="1" w:styleId="afe">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ê¥¹¥È¶ÎÂä,¥¡¡¡¡ì¬º¥¹¥È¶ÎÂä,ÁÐ³ö¶ÎÂä,列表段落1,—ño’i—Ž,1st level - Bullet List Paragraph,Lettre d'introduction,Paragrafo elenco,Normal bullet 2,Bullet list,목록단락,リ,목록 단,列出段落,목록 단락"/>
    <w:basedOn w:val="a0"/>
    <w:link w:val="afe"/>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 Char 字符,Caption Char1 Char 字符,cap Char Char1 字符,Caption Char Char1 Char 字符,cap Char2 字符,条目 字符,cap Char2 Char Char Char 字符,cap1 字符,cap2 字符,cap11 字符,cap Char Char Char Char Char 字符,cap Char Char Char Char Char Char 字符,Légende-figure 字符"/>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5">
    <w:name w:val="확인되지 않은 멘션1"/>
    <w:basedOn w:val="a1"/>
    <w:uiPriority w:val="99"/>
    <w:semiHidden/>
    <w:unhideWhenUsed/>
    <w:qFormat/>
    <w:rPr>
      <w:color w:val="605E5C"/>
      <w:shd w:val="clear" w:color="auto" w:fill="E1DFDD"/>
    </w:rPr>
  </w:style>
  <w:style w:type="paragraph" w:customStyle="1" w:styleId="TableCell">
    <w:name w:val="TableCell"/>
    <w:basedOn w:val="a0"/>
    <w:qFormat/>
    <w:pPr>
      <w:spacing w:before="20" w:after="20" w:line="240" w:lineRule="auto"/>
      <w:jc w:val="left"/>
    </w:pPr>
    <w:rPr>
      <w:rFonts w:eastAsiaTheme="minorHAnsi"/>
      <w:szCs w:val="22"/>
      <w:lang w:val="en-US"/>
    </w:rPr>
  </w:style>
  <w:style w:type="paragraph" w:customStyle="1" w:styleId="3GPPHeader">
    <w:name w:val="3GPP_Header"/>
    <w:basedOn w:val="aa"/>
    <w:qFormat/>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pPr>
      <w:numPr>
        <w:numId w:val="10"/>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Pr>
      <w:rFonts w:eastAsia="Times New Roman"/>
    </w:rPr>
  </w:style>
  <w:style w:type="character" w:customStyle="1" w:styleId="NOChar">
    <w:name w:val="NO Char"/>
    <w:link w:val="NO"/>
    <w:qFormat/>
    <w:rPr>
      <w:lang w:val="en-GB" w:eastAsia="en-US"/>
    </w:rPr>
  </w:style>
  <w:style w:type="character" w:customStyle="1" w:styleId="ng-star-inserted">
    <w:name w:val="ng-star-inserted"/>
    <w:basedOn w:val="a1"/>
    <w:qFormat/>
  </w:style>
  <w:style w:type="character" w:customStyle="1" w:styleId="citation-36">
    <w:name w:val="citation-36"/>
    <w:basedOn w:val="a1"/>
    <w:qFormat/>
  </w:style>
  <w:style w:type="character" w:customStyle="1" w:styleId="B10">
    <w:name w:val="B1 (文字)"/>
    <w:qFormat/>
    <w:rPr>
      <w:lang w:val="en-GB" w:eastAsia="en-GB" w:bidi="ar-SA"/>
    </w:rPr>
  </w:style>
  <w:style w:type="paragraph" w:customStyle="1" w:styleId="35">
    <w:name w:val="修订3"/>
    <w:hidden/>
    <w:uiPriority w:val="99"/>
    <w:semiHidden/>
    <w:qFormat/>
    <w:rPr>
      <w:lang w:val="en-GB" w:eastAsia="en-US"/>
    </w:rPr>
  </w:style>
  <w:style w:type="paragraph" w:customStyle="1" w:styleId="LGTdoc">
    <w:name w:val="LGTdoc_본문"/>
    <w:basedOn w:val="a0"/>
    <w:link w:val="LGTdocChar"/>
    <w:qFormat/>
    <w:pPr>
      <w:widowControl w:val="0"/>
      <w:autoSpaceDE w:val="0"/>
      <w:autoSpaceDN w:val="0"/>
      <w:adjustRightInd w:val="0"/>
      <w:snapToGrid w:val="0"/>
      <w:spacing w:before="60" w:afterLines="50" w:after="120" w:line="264" w:lineRule="auto"/>
      <w:ind w:left="851" w:hanging="284"/>
    </w:pPr>
    <w:rPr>
      <w:kern w:val="2"/>
      <w:sz w:val="22"/>
      <w:szCs w:val="24"/>
      <w:lang w:val="en-US" w:eastAsia="zh-CN"/>
    </w:rPr>
  </w:style>
  <w:style w:type="character" w:customStyle="1" w:styleId="LGTdocChar">
    <w:name w:val="LGTdoc_본문 Char"/>
    <w:link w:val="LGTdoc"/>
    <w:qFormat/>
    <w:rPr>
      <w:kern w:val="2"/>
      <w:sz w:val="22"/>
      <w:szCs w:val="24"/>
      <w:lang w:eastAsia="zh-CN"/>
    </w:rPr>
  </w:style>
  <w:style w:type="table" w:customStyle="1" w:styleId="xTableaupagedegarde1">
    <w:name w:val="x Tableau page de garde1"/>
    <w:basedOn w:val="a2"/>
    <w:uiPriority w:val="99"/>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확인되지 않은 멘션2"/>
    <w:basedOn w:val="a1"/>
    <w:uiPriority w:val="99"/>
    <w:semiHidden/>
    <w:unhideWhenUsed/>
    <w:qFormat/>
    <w:rPr>
      <w:color w:val="605E5C"/>
      <w:shd w:val="clear" w:color="auto" w:fill="E1DFDD"/>
    </w:rPr>
  </w:style>
  <w:style w:type="paragraph" w:customStyle="1" w:styleId="Agreement">
    <w:name w:val="Agreement"/>
    <w:basedOn w:val="a0"/>
    <w:next w:val="Doc-text2"/>
    <w:qFormat/>
    <w:rsid w:val="00AD5234"/>
    <w:pPr>
      <w:numPr>
        <w:numId w:val="38"/>
      </w:numPr>
      <w:tabs>
        <w:tab w:val="clear" w:pos="3240"/>
        <w:tab w:val="left" w:pos="1619"/>
      </w:tabs>
      <w:spacing w:before="60" w:after="0" w:line="240" w:lineRule="auto"/>
      <w:ind w:left="1619"/>
      <w:jc w:val="left"/>
    </w:pPr>
    <w:rPr>
      <w:rFonts w:ascii="Arial" w:eastAsia="MS Mincho" w:hAnsi="Arial"/>
      <w:b/>
      <w:szCs w:val="24"/>
      <w:lang w:eastAsia="en-GB"/>
    </w:rPr>
  </w:style>
  <w:style w:type="paragraph" w:styleId="aff1">
    <w:name w:val="Revision"/>
    <w:hidden/>
    <w:uiPriority w:val="99"/>
    <w:unhideWhenUsed/>
    <w:rsid w:val="00F30DD5"/>
    <w:rPr>
      <w:lang w:val="en-GB" w:eastAsia="en-US"/>
    </w:rPr>
  </w:style>
  <w:style w:type="paragraph" w:styleId="aff2">
    <w:name w:val="table of figures"/>
    <w:basedOn w:val="aa"/>
    <w:next w:val="a0"/>
    <w:uiPriority w:val="99"/>
    <w:rsid w:val="00A95B73"/>
    <w:pPr>
      <w:autoSpaceDE w:val="0"/>
      <w:autoSpaceDN w:val="0"/>
      <w:adjustRightInd w:val="0"/>
      <w:spacing w:line="240" w:lineRule="auto"/>
      <w:ind w:left="1701" w:hanging="1701"/>
      <w:jc w:val="left"/>
      <w:textAlignment w:val="baseline"/>
    </w:pPr>
    <w:rPr>
      <w:rFonts w:eastAsia="宋体"/>
      <w:b/>
      <w:lang w:val="en-GB"/>
    </w:rPr>
  </w:style>
  <w:style w:type="paragraph" w:customStyle="1" w:styleId="maintext">
    <w:name w:val="main text"/>
    <w:basedOn w:val="a0"/>
    <w:link w:val="maintextChar"/>
    <w:qFormat/>
    <w:rsid w:val="00B0394D"/>
    <w:pPr>
      <w:spacing w:before="60" w:after="60" w:line="288" w:lineRule="auto"/>
      <w:ind w:firstLineChars="200" w:firstLine="200"/>
    </w:pPr>
    <w:rPr>
      <w:rFonts w:eastAsia="Malgun Gothic" w:cs="Batang"/>
      <w:sz w:val="22"/>
      <w:lang w:eastAsia="ko-KR"/>
    </w:rPr>
  </w:style>
  <w:style w:type="character" w:customStyle="1" w:styleId="maintextChar">
    <w:name w:val="main text Char"/>
    <w:link w:val="maintext"/>
    <w:qFormat/>
    <w:rsid w:val="00B0394D"/>
    <w:rPr>
      <w:rFonts w:eastAsia="Malgun Gothic" w:cs="Batang"/>
      <w:sz w:val="22"/>
      <w:lang w:val="en-GB" w:eastAsia="ko-KR"/>
    </w:rPr>
  </w:style>
  <w:style w:type="character" w:customStyle="1" w:styleId="CaptionChar1">
    <w:name w:val="Caption Char1"/>
    <w:aliases w:val="cap Char1,cap Char Char,Caption Char1 Char Char,cap Char Char1 Char,Caption Char Char1 Char Char,cap Char2 Char,Caption Char Char,条目 Char,cap Char2 Char Char Char Char,cap1 Char,cap2 Char,cap11 Char,cap Char Char Char Char Char Char1"/>
    <w:uiPriority w:val="35"/>
    <w:qFormat/>
    <w:rsid w:val="00D971B0"/>
    <w:rPr>
      <w:rFonts w:eastAsia="Times New Roman"/>
      <w:lang w:eastAsia="en-US"/>
    </w:rPr>
  </w:style>
  <w:style w:type="paragraph" w:customStyle="1" w:styleId="Source">
    <w:name w:val="Source"/>
    <w:basedOn w:val="a0"/>
    <w:rsid w:val="00E819BA"/>
    <w:pPr>
      <w:spacing w:after="60" w:line="240" w:lineRule="auto"/>
      <w:ind w:left="1985" w:hanging="1985"/>
      <w:jc w:val="left"/>
    </w:pPr>
    <w:rPr>
      <w:rFonts w:ascii="Arial" w:eastAsia="宋体" w:hAnsi="Arial" w:cs="Arial"/>
      <w:b/>
    </w:rPr>
  </w:style>
  <w:style w:type="character" w:customStyle="1" w:styleId="B5Char">
    <w:name w:val="B5 Char"/>
    <w:link w:val="B5"/>
    <w:qFormat/>
    <w:rsid w:val="001109F6"/>
    <w:rPr>
      <w:lang w:val="en-GB" w:eastAsia="en-US"/>
    </w:rPr>
  </w:style>
  <w:style w:type="paragraph" w:customStyle="1" w:styleId="B6">
    <w:name w:val="B6"/>
    <w:basedOn w:val="B5"/>
    <w:link w:val="B6Char"/>
    <w:qFormat/>
    <w:rsid w:val="001109F6"/>
    <w:pPr>
      <w:overflowPunct w:val="0"/>
      <w:autoSpaceDE w:val="0"/>
      <w:autoSpaceDN w:val="0"/>
      <w:adjustRightInd w:val="0"/>
      <w:spacing w:line="240" w:lineRule="auto"/>
      <w:ind w:left="1985"/>
      <w:jc w:val="left"/>
      <w:textAlignment w:val="baseline"/>
    </w:pPr>
    <w:rPr>
      <w:rFonts w:eastAsia="Times New Roman"/>
      <w:lang w:eastAsia="zh-CN"/>
    </w:rPr>
  </w:style>
  <w:style w:type="character" w:customStyle="1" w:styleId="B4Char">
    <w:name w:val="B4 Char"/>
    <w:link w:val="B4"/>
    <w:qFormat/>
    <w:rsid w:val="001109F6"/>
    <w:rPr>
      <w:lang w:val="en-GB" w:eastAsia="en-US"/>
    </w:rPr>
  </w:style>
  <w:style w:type="character" w:customStyle="1" w:styleId="B6Char">
    <w:name w:val="B6 Char"/>
    <w:link w:val="B6"/>
    <w:qFormat/>
    <w:rsid w:val="001109F6"/>
    <w:rPr>
      <w:rFonts w:eastAsia="Times New Roman"/>
      <w:lang w:val="en-GB"/>
    </w:rPr>
  </w:style>
  <w:style w:type="character" w:customStyle="1" w:styleId="B1Char">
    <w:name w:val="B1 Char"/>
    <w:qFormat/>
    <w:rsid w:val="00D91D4D"/>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6664">
      <w:bodyDiv w:val="1"/>
      <w:marLeft w:val="0"/>
      <w:marRight w:val="0"/>
      <w:marTop w:val="0"/>
      <w:marBottom w:val="0"/>
      <w:divBdr>
        <w:top w:val="none" w:sz="0" w:space="0" w:color="auto"/>
        <w:left w:val="none" w:sz="0" w:space="0" w:color="auto"/>
        <w:bottom w:val="none" w:sz="0" w:space="0" w:color="auto"/>
        <w:right w:val="none" w:sz="0" w:space="0" w:color="auto"/>
      </w:divBdr>
    </w:div>
    <w:div w:id="336923483">
      <w:bodyDiv w:val="1"/>
      <w:marLeft w:val="0"/>
      <w:marRight w:val="0"/>
      <w:marTop w:val="0"/>
      <w:marBottom w:val="0"/>
      <w:divBdr>
        <w:top w:val="none" w:sz="0" w:space="0" w:color="auto"/>
        <w:left w:val="none" w:sz="0" w:space="0" w:color="auto"/>
        <w:bottom w:val="none" w:sz="0" w:space="0" w:color="auto"/>
        <w:right w:val="none" w:sz="0" w:space="0" w:color="auto"/>
      </w:divBdr>
    </w:div>
    <w:div w:id="496922712">
      <w:bodyDiv w:val="1"/>
      <w:marLeft w:val="0"/>
      <w:marRight w:val="0"/>
      <w:marTop w:val="0"/>
      <w:marBottom w:val="0"/>
      <w:divBdr>
        <w:top w:val="none" w:sz="0" w:space="0" w:color="auto"/>
        <w:left w:val="none" w:sz="0" w:space="0" w:color="auto"/>
        <w:bottom w:val="none" w:sz="0" w:space="0" w:color="auto"/>
        <w:right w:val="none" w:sz="0" w:space="0" w:color="auto"/>
      </w:divBdr>
    </w:div>
    <w:div w:id="857505784">
      <w:bodyDiv w:val="1"/>
      <w:marLeft w:val="0"/>
      <w:marRight w:val="0"/>
      <w:marTop w:val="0"/>
      <w:marBottom w:val="0"/>
      <w:divBdr>
        <w:top w:val="none" w:sz="0" w:space="0" w:color="auto"/>
        <w:left w:val="none" w:sz="0" w:space="0" w:color="auto"/>
        <w:bottom w:val="none" w:sz="0" w:space="0" w:color="auto"/>
        <w:right w:val="none" w:sz="0" w:space="0" w:color="auto"/>
      </w:divBdr>
    </w:div>
    <w:div w:id="917860887">
      <w:bodyDiv w:val="1"/>
      <w:marLeft w:val="0"/>
      <w:marRight w:val="0"/>
      <w:marTop w:val="0"/>
      <w:marBottom w:val="0"/>
      <w:divBdr>
        <w:top w:val="none" w:sz="0" w:space="0" w:color="auto"/>
        <w:left w:val="none" w:sz="0" w:space="0" w:color="auto"/>
        <w:bottom w:val="none" w:sz="0" w:space="0" w:color="auto"/>
        <w:right w:val="none" w:sz="0" w:space="0" w:color="auto"/>
      </w:divBdr>
    </w:div>
    <w:div w:id="1271010162">
      <w:bodyDiv w:val="1"/>
      <w:marLeft w:val="0"/>
      <w:marRight w:val="0"/>
      <w:marTop w:val="0"/>
      <w:marBottom w:val="0"/>
      <w:divBdr>
        <w:top w:val="none" w:sz="0" w:space="0" w:color="auto"/>
        <w:left w:val="none" w:sz="0" w:space="0" w:color="auto"/>
        <w:bottom w:val="none" w:sz="0" w:space="0" w:color="auto"/>
        <w:right w:val="none" w:sz="0" w:space="0" w:color="auto"/>
      </w:divBdr>
    </w:div>
    <w:div w:id="1356729960">
      <w:bodyDiv w:val="1"/>
      <w:marLeft w:val="0"/>
      <w:marRight w:val="0"/>
      <w:marTop w:val="0"/>
      <w:marBottom w:val="0"/>
      <w:divBdr>
        <w:top w:val="none" w:sz="0" w:space="0" w:color="auto"/>
        <w:left w:val="none" w:sz="0" w:space="0" w:color="auto"/>
        <w:bottom w:val="none" w:sz="0" w:space="0" w:color="auto"/>
        <w:right w:val="none" w:sz="0" w:space="0" w:color="auto"/>
      </w:divBdr>
    </w:div>
    <w:div w:id="1404645605">
      <w:bodyDiv w:val="1"/>
      <w:marLeft w:val="0"/>
      <w:marRight w:val="0"/>
      <w:marTop w:val="0"/>
      <w:marBottom w:val="0"/>
      <w:divBdr>
        <w:top w:val="none" w:sz="0" w:space="0" w:color="auto"/>
        <w:left w:val="none" w:sz="0" w:space="0" w:color="auto"/>
        <w:bottom w:val="none" w:sz="0" w:space="0" w:color="auto"/>
        <w:right w:val="none" w:sz="0" w:space="0" w:color="auto"/>
      </w:divBdr>
    </w:div>
    <w:div w:id="1953974820">
      <w:bodyDiv w:val="1"/>
      <w:marLeft w:val="0"/>
      <w:marRight w:val="0"/>
      <w:marTop w:val="0"/>
      <w:marBottom w:val="0"/>
      <w:divBdr>
        <w:top w:val="none" w:sz="0" w:space="0" w:color="auto"/>
        <w:left w:val="none" w:sz="0" w:space="0" w:color="auto"/>
        <w:bottom w:val="none" w:sz="0" w:space="0" w:color="auto"/>
        <w:right w:val="none" w:sz="0" w:space="0" w:color="auto"/>
      </w:divBdr>
    </w:div>
    <w:div w:id="2016835479">
      <w:bodyDiv w:val="1"/>
      <w:marLeft w:val="0"/>
      <w:marRight w:val="0"/>
      <w:marTop w:val="0"/>
      <w:marBottom w:val="0"/>
      <w:divBdr>
        <w:top w:val="none" w:sz="0" w:space="0" w:color="auto"/>
        <w:left w:val="none" w:sz="0" w:space="0" w:color="auto"/>
        <w:bottom w:val="none" w:sz="0" w:space="0" w:color="auto"/>
        <w:right w:val="none" w:sz="0" w:space="0" w:color="auto"/>
      </w:divBdr>
    </w:div>
    <w:div w:id="2039771353">
      <w:bodyDiv w:val="1"/>
      <w:marLeft w:val="0"/>
      <w:marRight w:val="0"/>
      <w:marTop w:val="0"/>
      <w:marBottom w:val="0"/>
      <w:divBdr>
        <w:top w:val="none" w:sz="0" w:space="0" w:color="auto"/>
        <w:left w:val="none" w:sz="0" w:space="0" w:color="auto"/>
        <w:bottom w:val="none" w:sz="0" w:space="0" w:color="auto"/>
        <w:right w:val="none" w:sz="0" w:space="0" w:color="auto"/>
      </w:divBdr>
    </w:div>
    <w:div w:id="2064868626">
      <w:bodyDiv w:val="1"/>
      <w:marLeft w:val="0"/>
      <w:marRight w:val="0"/>
      <w:marTop w:val="0"/>
      <w:marBottom w:val="0"/>
      <w:divBdr>
        <w:top w:val="none" w:sz="0" w:space="0" w:color="auto"/>
        <w:left w:val="none" w:sz="0" w:space="0" w:color="auto"/>
        <w:bottom w:val="none" w:sz="0" w:space="0" w:color="auto"/>
        <w:right w:val="none" w:sz="0" w:space="0" w:color="auto"/>
      </w:divBdr>
    </w:div>
    <w:div w:id="2094666038">
      <w:bodyDiv w:val="1"/>
      <w:marLeft w:val="0"/>
      <w:marRight w:val="0"/>
      <w:marTop w:val="0"/>
      <w:marBottom w:val="0"/>
      <w:divBdr>
        <w:top w:val="none" w:sz="0" w:space="0" w:color="auto"/>
        <w:left w:val="none" w:sz="0" w:space="0" w:color="auto"/>
        <w:bottom w:val="none" w:sz="0" w:space="0" w:color="auto"/>
        <w:right w:val="none" w:sz="0" w:space="0" w:color="auto"/>
      </w:divBdr>
    </w:div>
    <w:div w:id="2133858440">
      <w:bodyDiv w:val="1"/>
      <w:marLeft w:val="0"/>
      <w:marRight w:val="0"/>
      <w:marTop w:val="0"/>
      <w:marBottom w:val="0"/>
      <w:divBdr>
        <w:top w:val="none" w:sz="0" w:space="0" w:color="auto"/>
        <w:left w:val="none" w:sz="0" w:space="0" w:color="auto"/>
        <w:bottom w:val="none" w:sz="0" w:space="0" w:color="auto"/>
        <w:right w:val="none" w:sz="0" w:space="0" w:color="auto"/>
      </w:divBdr>
      <w:divsChild>
        <w:div w:id="534121323">
          <w:marLeft w:val="0"/>
          <w:marRight w:val="0"/>
          <w:marTop w:val="0"/>
          <w:marBottom w:val="0"/>
          <w:divBdr>
            <w:top w:val="none" w:sz="0" w:space="0" w:color="auto"/>
            <w:left w:val="none" w:sz="0" w:space="0" w:color="auto"/>
            <w:bottom w:val="none" w:sz="0" w:space="0" w:color="auto"/>
            <w:right w:val="none" w:sz="0" w:space="0" w:color="auto"/>
          </w:divBdr>
        </w:div>
        <w:div w:id="3215500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7.bin"/><Relationship Id="rId42" Type="http://schemas.openxmlformats.org/officeDocument/2006/relationships/oleObject" Target="embeddings/oleObject22.bin"/><Relationship Id="rId47" Type="http://schemas.openxmlformats.org/officeDocument/2006/relationships/image" Target="media/image16.png"/><Relationship Id="rId63" Type="http://schemas.openxmlformats.org/officeDocument/2006/relationships/image" Target="media/image26.wmf"/><Relationship Id="rId68" Type="http://schemas.openxmlformats.org/officeDocument/2006/relationships/image" Target="media/image28.png"/><Relationship Id="rId84" Type="http://schemas.openxmlformats.org/officeDocument/2006/relationships/hyperlink" Target="https://www.3gpp.org/ftp/tsg_ran/WG1_RL1/TSGR1_125/Docs/R1-2604322.zip" TargetMode="External"/><Relationship Id="rId89" Type="http://schemas.openxmlformats.org/officeDocument/2006/relationships/hyperlink" Target="https://www.3gpp.org/ftp/tsg_ran/WG1_RL1/TSGR1_125/Docs/R1-2604688.zip" TargetMode="External"/><Relationship Id="rId16" Type="http://schemas.openxmlformats.org/officeDocument/2006/relationships/image" Target="media/image5.wmf"/><Relationship Id="rId107" Type="http://schemas.openxmlformats.org/officeDocument/2006/relationships/hyperlink" Target="https://www.3gpp.org/ftp/tsg_ran/WG1_RL1/TSGR1_125/Docs/R1-2604640.zip" TargetMode="External"/><Relationship Id="rId11" Type="http://schemas.openxmlformats.org/officeDocument/2006/relationships/oleObject" Target="embeddings/oleObject2.bin"/><Relationship Id="rId32" Type="http://schemas.openxmlformats.org/officeDocument/2006/relationships/oleObject" Target="embeddings/oleObject14.bin"/><Relationship Id="rId37" Type="http://schemas.openxmlformats.org/officeDocument/2006/relationships/image" Target="media/image12.wmf"/><Relationship Id="rId53" Type="http://schemas.openxmlformats.org/officeDocument/2006/relationships/image" Target="media/image21.png"/><Relationship Id="rId58" Type="http://schemas.openxmlformats.org/officeDocument/2006/relationships/oleObject" Target="embeddings/oleObject28.bin"/><Relationship Id="rId74" Type="http://schemas.openxmlformats.org/officeDocument/2006/relationships/hyperlink" Target="https://www.3gpp.org/ftp/tsg_ran/WG1_RL1/TSGR1_125/Docs/R1-2603616.zip" TargetMode="External"/><Relationship Id="rId79" Type="http://schemas.openxmlformats.org/officeDocument/2006/relationships/hyperlink" Target="https://www.3gpp.org/ftp/tsg_ran/WG1_RL1/TSGR1_125/Docs/R1-2603954.zip" TargetMode="External"/><Relationship Id="rId102" Type="http://schemas.openxmlformats.org/officeDocument/2006/relationships/hyperlink" Target="https://www.3gpp.org/ftp/tsg_ran/WG1_RL1/TSGR1_125/Docs/R1-2604110.zip" TargetMode="External"/><Relationship Id="rId5" Type="http://schemas.openxmlformats.org/officeDocument/2006/relationships/webSettings" Target="webSettings.xml"/><Relationship Id="rId90" Type="http://schemas.openxmlformats.org/officeDocument/2006/relationships/hyperlink" Target="https://www.3gpp.org/ftp/tsg_ran/WG1_RL1/TSGR1_125/Docs/R1-2604138.zip" TargetMode="External"/><Relationship Id="rId95" Type="http://schemas.openxmlformats.org/officeDocument/2006/relationships/hyperlink" Target="https://www.3gpp.org/ftp/tsg_ran/WG1_RL1/TSGR1_125/Docs/R1-2603773.zip" TargetMode="External"/><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image" Target="media/image17.png"/><Relationship Id="rId64" Type="http://schemas.openxmlformats.org/officeDocument/2006/relationships/oleObject" Target="embeddings/oleObject31.bin"/><Relationship Id="rId69" Type="http://schemas.openxmlformats.org/officeDocument/2006/relationships/image" Target="media/image29.emf"/><Relationship Id="rId80" Type="http://schemas.openxmlformats.org/officeDocument/2006/relationships/hyperlink" Target="https://www.3gpp.org/ftp/tsg_ran/WG1_RL1/TSGR1_125/Docs/R1-2604080.zip" TargetMode="External"/><Relationship Id="rId85" Type="http://schemas.openxmlformats.org/officeDocument/2006/relationships/hyperlink" Target="https://www.3gpp.org/ftp/tsg_ran/WG1_RL1/TSGR1_125/Docs/R1-2604456.zip" TargetMode="Externa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5.bin"/><Relationship Id="rId38" Type="http://schemas.openxmlformats.org/officeDocument/2006/relationships/oleObject" Target="embeddings/oleObject19.bin"/><Relationship Id="rId59" Type="http://schemas.openxmlformats.org/officeDocument/2006/relationships/image" Target="media/image24.wmf"/><Relationship Id="rId103" Type="http://schemas.openxmlformats.org/officeDocument/2006/relationships/hyperlink" Target="https://www.3gpp.org/ftp/tsg_ran/WG1_RL1/TSGR1_125/Docs/R1-2604138.zip" TargetMode="External"/><Relationship Id="rId108" Type="http://schemas.openxmlformats.org/officeDocument/2006/relationships/hyperlink" Target="https://www.3gpp.org/ftp/tsg_ran/WG1_RL1/TSGR1_125/Docs/R1-2604688.zip" TargetMode="External"/><Relationship Id="rId54" Type="http://schemas.openxmlformats.org/officeDocument/2006/relationships/oleObject" Target="embeddings/oleObject26.bin"/><Relationship Id="rId70" Type="http://schemas.openxmlformats.org/officeDocument/2006/relationships/image" Target="media/image30.png"/><Relationship Id="rId75" Type="http://schemas.openxmlformats.org/officeDocument/2006/relationships/hyperlink" Target="https://www.3gpp.org/ftp/tsg_ran/WG1_RL1/TSGR1_125/Docs/R1-2603774.zip" TargetMode="External"/><Relationship Id="rId91" Type="http://schemas.openxmlformats.org/officeDocument/2006/relationships/hyperlink" Target="https://www.3gpp.org/ftp/tsg_ran/WG1_RL1/TSGR1_125/Docs/R1-2603511.zip" TargetMode="External"/><Relationship Id="rId96" Type="http://schemas.openxmlformats.org/officeDocument/2006/relationships/hyperlink" Target="https://www.3gpp.org/ftp/tsg_ran/WG1_RL1/TSGR1_125/Docs/R1-2603786.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image" Target="media/image18.emf"/><Relationship Id="rId57" Type="http://schemas.openxmlformats.org/officeDocument/2006/relationships/image" Target="media/image23.wmf"/><Relationship Id="rId106" Type="http://schemas.openxmlformats.org/officeDocument/2006/relationships/hyperlink" Target="https://www.3gpp.org/ftp/tsg_ran/WG1_RL1/TSGR1_125/Docs/R1-2604320.zip" TargetMode="External"/><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3.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hyperlink" Target="https://www.3gpp.org/ftp/tsg_ran/WG1_RL1/TSGR1_125/Docs/R1-2603615.zip" TargetMode="External"/><Relationship Id="rId78" Type="http://schemas.openxmlformats.org/officeDocument/2006/relationships/hyperlink" Target="https://www.3gpp.org/ftp/tsg_ran/WG1_RL1/TSGR1_125/Docs/R1-2603890.zip" TargetMode="External"/><Relationship Id="rId81" Type="http://schemas.openxmlformats.org/officeDocument/2006/relationships/hyperlink" Target="https://www.3gpp.org/ftp/tsg_ran/WG1_RL1/TSGR1_125/Docs/R1-2604094.zip" TargetMode="External"/><Relationship Id="rId86" Type="http://schemas.openxmlformats.org/officeDocument/2006/relationships/hyperlink" Target="https://www.3gpp.org/ftp/tsg_ran/WG1_RL1/TSGR1_125/Docs/R1-2604494.zip" TargetMode="External"/><Relationship Id="rId94" Type="http://schemas.openxmlformats.org/officeDocument/2006/relationships/hyperlink" Target="https://www.3gpp.org/ftp/tsg_ran/WG1_RL1/TSGR1_125/Docs/R1-2603633.zip" TargetMode="External"/><Relationship Id="rId99" Type="http://schemas.openxmlformats.org/officeDocument/2006/relationships/hyperlink" Target="https://www.3gpp.org/ftp/tsg_ran/WG1_RL1/TSGR1_125/Docs/R1-2603970.zip" TargetMode="External"/><Relationship Id="rId101" Type="http://schemas.openxmlformats.org/officeDocument/2006/relationships/hyperlink" Target="https://www.3gpp.org/ftp/tsg_ran/WG1_RL1/TSGR1_125/Docs/R1-2604086.zip"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3.wmf"/><Relationship Id="rId109" Type="http://schemas.openxmlformats.org/officeDocument/2006/relationships/hyperlink" Target="https://www.3gpp.org/ftp/tsg_ran/WG1_RL1/TSGR1_125/Docs/R1-2604837.zip" TargetMode="External"/><Relationship Id="rId34" Type="http://schemas.openxmlformats.org/officeDocument/2006/relationships/oleObject" Target="embeddings/oleObject16.bin"/><Relationship Id="rId50" Type="http://schemas.openxmlformats.org/officeDocument/2006/relationships/image" Target="media/image19.png"/><Relationship Id="rId55" Type="http://schemas.openxmlformats.org/officeDocument/2006/relationships/image" Target="media/image22.wmf"/><Relationship Id="rId76" Type="http://schemas.openxmlformats.org/officeDocument/2006/relationships/hyperlink" Target="https://www.3gpp.org/ftp/tsg_ran/WG1_RL1/TSGR1_125/Docs/R1-2603787.zip" TargetMode="External"/><Relationship Id="rId97" Type="http://schemas.openxmlformats.org/officeDocument/2006/relationships/hyperlink" Target="https://www.3gpp.org/ftp/tsg_ran/WG1_RL1/TSGR1_125/Docs/R1-2603848.zip" TargetMode="External"/><Relationship Id="rId104" Type="http://schemas.openxmlformats.org/officeDocument/2006/relationships/hyperlink" Target="https://www.3gpp.org/ftp/tsg_ran/WG1_RL1/TSGR1_125/Docs/R1-2604170.zip" TargetMode="External"/><Relationship Id="rId7" Type="http://schemas.openxmlformats.org/officeDocument/2006/relationships/endnotes" Target="endnotes.xml"/><Relationship Id="rId71" Type="http://schemas.openxmlformats.org/officeDocument/2006/relationships/image" Target="media/image31.emf"/><Relationship Id="rId92" Type="http://schemas.openxmlformats.org/officeDocument/2006/relationships/hyperlink" Target="https://www.3gpp.org/ftp/tsg_ran/WG1_RL1/TSGR1_125/Docs/R1-2603565.zip" TargetMode="External"/><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oleObject" Target="embeddings/oleObject24.bin"/><Relationship Id="rId66" Type="http://schemas.openxmlformats.org/officeDocument/2006/relationships/oleObject" Target="embeddings/oleObject32.bin"/><Relationship Id="rId87" Type="http://schemas.openxmlformats.org/officeDocument/2006/relationships/hyperlink" Target="https://www.3gpp.org/ftp/tsg_ran/WG1_RL1/TSGR1_125/Docs/R1-2604924.zip" TargetMode="External"/><Relationship Id="rId110" Type="http://schemas.openxmlformats.org/officeDocument/2006/relationships/fontTable" Target="fontTable.xml"/><Relationship Id="rId61" Type="http://schemas.openxmlformats.org/officeDocument/2006/relationships/image" Target="media/image25.wmf"/><Relationship Id="rId82" Type="http://schemas.openxmlformats.org/officeDocument/2006/relationships/hyperlink" Target="https://www.3gpp.org/ftp/tsg_ran/WG1_RL1/TSGR1_125/Docs/R1-2604095.zip" TargetMode="Externa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oleObject" Target="embeddings/oleObject17.bin"/><Relationship Id="rId56" Type="http://schemas.openxmlformats.org/officeDocument/2006/relationships/oleObject" Target="embeddings/oleObject27.bin"/><Relationship Id="rId77" Type="http://schemas.openxmlformats.org/officeDocument/2006/relationships/hyperlink" Target="https://www.3gpp.org/ftp/tsg_ran/WG1_RL1/TSGR1_125/Docs/R1-2603788.zip" TargetMode="External"/><Relationship Id="rId100" Type="http://schemas.openxmlformats.org/officeDocument/2006/relationships/hyperlink" Target="https://www.3gpp.org/ftp/tsg_ran/WG1_RL1/TSGR1_125/Docs/R1-2604033.zip" TargetMode="External"/><Relationship Id="rId105" Type="http://schemas.openxmlformats.org/officeDocument/2006/relationships/hyperlink" Target="https://www.3gpp.org/ftp/tsg_ran/WG1_RL1/TSGR1_125/Docs/R1-2604236.zip" TargetMode="External"/><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package" Target="embeddings/Microsoft_Visio_Drawing.vsdx"/><Relationship Id="rId93" Type="http://schemas.openxmlformats.org/officeDocument/2006/relationships/hyperlink" Target="https://www.3gpp.org/ftp/tsg_ran/WG1_RL1/TSGR1_125/Docs/R1-2603582.zip" TargetMode="External"/><Relationship Id="rId98" Type="http://schemas.openxmlformats.org/officeDocument/2006/relationships/hyperlink" Target="https://www.3gpp.org/ftp/tsg_ran/WG1_RL1/TSGR1_125/Docs/R1-2603939.zip" TargetMode="Externa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15.png"/><Relationship Id="rId67" Type="http://schemas.openxmlformats.org/officeDocument/2006/relationships/oleObject" Target="embeddings/oleObject33.bin"/><Relationship Id="rId20" Type="http://schemas.openxmlformats.org/officeDocument/2006/relationships/image" Target="media/image7.wmf"/><Relationship Id="rId41" Type="http://schemas.openxmlformats.org/officeDocument/2006/relationships/oleObject" Target="embeddings/oleObject21.bin"/><Relationship Id="rId62" Type="http://schemas.openxmlformats.org/officeDocument/2006/relationships/oleObject" Target="embeddings/oleObject30.bin"/><Relationship Id="rId83" Type="http://schemas.openxmlformats.org/officeDocument/2006/relationships/hyperlink" Target="https://www.3gpp.org/ftp/tsg_ran/WG1_RL1/TSGR1_125/Docs/R1-2604143.zip" TargetMode="External"/><Relationship Id="rId88" Type="http://schemas.openxmlformats.org/officeDocument/2006/relationships/hyperlink" Target="https://www.3gpp.org/ftp/tsg_ran/WG1_RL1/TSGR1_125/Docs/R1-2603848.zip"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907AC-5EA7-418D-A139-48F73CA621B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b6684222-561e-42ef-bf08-0dc02fa36535}" enabled="0" method="" siteId="{b6684222-561e-42ef-bf08-0dc02fa36535}" removed="1"/>
  <clbl:label id="{fded6205-6656-4f4d-b9c0-42e8e45d18d2}"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0</TotalTime>
  <Pages>65</Pages>
  <Words>25765</Words>
  <Characters>146862</Characters>
  <Application>Microsoft Office Word</Application>
  <DocSecurity>0</DocSecurity>
  <Lines>1223</Lines>
  <Paragraphs>344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172283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2026-05-19T08:52:00Z</dcterms:created>
  <dcterms:modified xsi:type="dcterms:W3CDTF">2026-05-19T08:52:00Z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CMData">
    <vt:lpwstr>137DBB4D94D6F832CA04F452F0F9726D2A9D7CFBF7641B6DAB25ED7F735BDC91E55A36F8D0C60F597FA3D10F20F8D113FAC1134091C6C5AE508AD1D0E3424DC2</vt:lpwstr>
  </property>
</Properties>
</file>