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E6C" w14:textId="77777777"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Pr>
          <w:rFonts w:ascii="Times New Roman" w:hAnsi="Times New Roman"/>
          <w:b/>
          <w:bCs/>
          <w:sz w:val="22"/>
          <w:szCs w:val="22"/>
          <w:lang w:val="de-DE"/>
        </w:rPr>
        <w:t>R1-25xxxx</w:t>
      </w:r>
    </w:p>
    <w:bookmarkEnd w:id="0"/>
    <w:p w14:paraId="329BCCC9" w14:textId="77777777" w:rsidR="00A56FAD" w:rsidRDefault="00C758DF">
      <w:pPr>
        <w:tabs>
          <w:tab w:val="center" w:pos="4536"/>
          <w:tab w:val="right" w:pos="9072"/>
        </w:tabs>
        <w:spacing w:before="120"/>
        <w:rPr>
          <w:rFonts w:ascii="Times New Roman" w:hAnsi="Times New Roman"/>
          <w:b/>
          <w:bCs/>
          <w:sz w:val="22"/>
          <w:szCs w:val="22"/>
        </w:rPr>
      </w:pPr>
      <w:r>
        <w:rPr>
          <w:rFonts w:ascii="Times New Roman" w:hAnsi="Times New Roman"/>
          <w:b/>
          <w:bCs/>
          <w:sz w:val="22"/>
          <w:szCs w:val="22"/>
        </w:rPr>
        <w:t>Prague, Czech, Oct 13th – 17th, 2025</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02E052C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 online session</w:t>
      </w:r>
    </w:p>
    <w:p w14:paraId="72D38B27" w14:textId="77777777" w:rsidR="00A56FAD" w:rsidRDefault="00A56FAD">
      <w:pPr>
        <w:ind w:right="202"/>
        <w:rPr>
          <w:rFonts w:ascii="Times New Roman" w:eastAsiaTheme="minorEastAsia" w:hAnsi="Times New Roman"/>
          <w:lang w:val="en-GB" w:eastAsia="zh-CN"/>
        </w:rPr>
      </w:pPr>
      <w:bookmarkStart w:id="4" w:name="_Hlk191040162"/>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5"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5896AD7"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a1"/>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14:paraId="3A0B1482" w14:textId="77777777" w:rsidR="00A56FAD" w:rsidRDefault="00C758DF">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Appple</w:t>
            </w:r>
            <w:proofErr w:type="spellEnd"/>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r w:rsidR="00AE56EB" w14:paraId="36CE7F4A" w14:textId="77777777">
        <w:trPr>
          <w:trHeight w:val="42"/>
        </w:trPr>
        <w:tc>
          <w:tcPr>
            <w:tcW w:w="1355" w:type="dxa"/>
          </w:tcPr>
          <w:p w14:paraId="32A84EC3" w14:textId="55B079F7" w:rsidR="00AE56EB" w:rsidRPr="00790A79" w:rsidRDefault="00AE56EB" w:rsidP="00AE56EB">
            <w:pPr>
              <w:ind w:right="200"/>
            </w:pPr>
            <w:r>
              <w:rPr>
                <w:rFonts w:ascii="Times New Roman" w:eastAsia="Yu Mincho" w:hAnsi="Times New Roman"/>
                <w:lang w:eastAsia="ja-JP"/>
              </w:rPr>
              <w:t>OPPO</w:t>
            </w:r>
          </w:p>
        </w:tc>
        <w:tc>
          <w:tcPr>
            <w:tcW w:w="1563" w:type="dxa"/>
          </w:tcPr>
          <w:p w14:paraId="7DE24ED3" w14:textId="6E43E620" w:rsidR="00AE56EB" w:rsidRPr="00790A79" w:rsidRDefault="00AE56EB" w:rsidP="00AE56EB">
            <w:pPr>
              <w:ind w:right="200"/>
            </w:pPr>
            <w:r>
              <w:rPr>
                <w:rFonts w:ascii="Times New Roman" w:eastAsiaTheme="minorEastAsia" w:hAnsi="Times New Roman"/>
                <w:lang w:eastAsia="zh-CN"/>
              </w:rPr>
              <w:t>P</w:t>
            </w:r>
            <w:r>
              <w:rPr>
                <w:rFonts w:ascii="Times New Roman" w:eastAsiaTheme="minorEastAsia" w:hAnsi="Times New Roman" w:hint="eastAsia"/>
                <w:lang w:eastAsia="zh-CN"/>
              </w:rPr>
              <w:t>refer</w:t>
            </w:r>
            <w:r>
              <w:rPr>
                <w:rFonts w:ascii="Times New Roman" w:eastAsiaTheme="minorEastAsia" w:hAnsi="Times New Roman"/>
                <w:lang w:eastAsia="zh-CN"/>
              </w:rPr>
              <w:t xml:space="preserve"> A</w:t>
            </w:r>
            <w:r>
              <w:rPr>
                <w:rFonts w:ascii="Times New Roman" w:eastAsiaTheme="minorEastAsia" w:hAnsi="Times New Roman" w:hint="eastAsia"/>
                <w:lang w:eastAsia="zh-CN"/>
              </w:rPr>
              <w:t>l</w:t>
            </w:r>
            <w:r>
              <w:rPr>
                <w:rFonts w:ascii="Times New Roman" w:eastAsiaTheme="minorEastAsia" w:hAnsi="Times New Roman"/>
                <w:lang w:eastAsia="zh-CN"/>
              </w:rPr>
              <w:t>t1</w:t>
            </w:r>
          </w:p>
        </w:tc>
        <w:tc>
          <w:tcPr>
            <w:tcW w:w="6149" w:type="dxa"/>
          </w:tcPr>
          <w:p w14:paraId="6DF6F97F" w14:textId="3DE03AF5" w:rsidR="00AE56EB" w:rsidRPr="00790A79" w:rsidRDefault="00AE56EB" w:rsidP="00AE56EB">
            <w:pPr>
              <w:ind w:right="200"/>
            </w:pPr>
            <w:r>
              <w:rPr>
                <w:rFonts w:ascii="Times New Roman" w:eastAsiaTheme="minorEastAsia" w:hAnsi="Times New Roman"/>
                <w:color w:val="000000" w:themeColor="text1"/>
                <w:lang w:eastAsia="zh-CN"/>
              </w:rPr>
              <w:t>Alt1 is simpler, no need to spend time for this LS.</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afffc"/>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proofErr w:type="spellStart"/>
            <w:r>
              <w:rPr>
                <w:rFonts w:ascii="Times New Roman" w:hAnsi="Times New Roman"/>
                <w:i/>
              </w:rPr>
              <w:t>lpwus-OverlaidSeqRoots</w:t>
            </w:r>
            <w:proofErr w:type="spellEnd"/>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2592A8D4" w14:textId="77777777" w:rsidR="00A56FAD" w:rsidRDefault="000F0E26">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03EFD781" w14:textId="77777777" w:rsidR="00A56FAD" w:rsidRDefault="00C758DF">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proofErr w:type="spellStart"/>
            <w:r>
              <w:rPr>
                <w:i/>
              </w:rPr>
              <w:t>lpwus-OverlaidSeqRoots</w:t>
            </w:r>
            <w:bookmarkEnd w:id="10"/>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 xml:space="preserve">ut </w:t>
            </w:r>
            <w:proofErr w:type="gramStart"/>
            <w:r>
              <w:rPr>
                <w:rFonts w:ascii="Times New Roman" w:eastAsia="Yu Mincho" w:hAnsi="Times New Roman" w:hint="eastAsia"/>
                <w:color w:val="000000" w:themeColor="text1"/>
                <w:lang w:eastAsia="ja-JP"/>
              </w:rPr>
              <w:t>also</w:t>
            </w:r>
            <w:proofErr w:type="gramEnd"/>
            <w:r>
              <w:rPr>
                <w:rFonts w:ascii="Times New Roman" w:eastAsia="Yu Mincho" w:hAnsi="Times New Roman" w:hint="eastAsia"/>
                <w:color w:val="000000" w:themeColor="text1"/>
                <w:lang w:eastAsia="ja-JP"/>
              </w:rPr>
              <w:t xml:space="preserve">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r w:rsidR="00AE56EB" w14:paraId="34EA6BA2" w14:textId="77777777">
        <w:trPr>
          <w:trHeight w:val="42"/>
        </w:trPr>
        <w:tc>
          <w:tcPr>
            <w:tcW w:w="1355" w:type="dxa"/>
          </w:tcPr>
          <w:p w14:paraId="4593A4F4" w14:textId="7FB74D2D" w:rsidR="00AE56EB" w:rsidRDefault="00AE56EB" w:rsidP="00AE56E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563" w:type="dxa"/>
          </w:tcPr>
          <w:p w14:paraId="4C2BF82F" w14:textId="3618C4AA" w:rsidR="00AE56EB" w:rsidRDefault="00AE56EB" w:rsidP="00AE56E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DDD1138" w14:textId="77777777" w:rsidR="00AE56EB" w:rsidRDefault="00AE56EB" w:rsidP="00AE56EB">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14:paraId="06559E57" w14:textId="77777777" w:rsidR="00A56FAD" w:rsidRDefault="000F0E26">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宋体" w:hAnsi="Times New Roman"/>
          <w:szCs w:val="20"/>
          <w:lang w:val="nl-NL"/>
        </w:rPr>
      </w:pPr>
      <m:oMathPara>
        <m:oMath>
          <m:r>
            <w:rPr>
              <w:rFonts w:ascii="Cambria Math" w:eastAsia="宋体" w:hAnsi="Cambria Math"/>
              <w:szCs w:val="20"/>
              <w:lang w:val="en-GB"/>
            </w:rPr>
            <m:t>P</m:t>
          </m:r>
          <m:r>
            <m:rPr>
              <m:sty m:val="p"/>
              <m:aln/>
            </m:rPr>
            <w:rPr>
              <w:rFonts w:ascii="Cambria Math" w:eastAsia="宋体" w:hAnsi="Cambria Math"/>
              <w:szCs w:val="20"/>
              <w:lang w:val="nl-NL"/>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root</m:t>
                  </m:r>
                </m:sub>
              </m:sSub>
            </m:den>
          </m:f>
        </m:oMath>
      </m:oMathPara>
    </w:p>
    <w:p w14:paraId="57D4FD19" w14:textId="77777777" w:rsidR="00A56FAD" w:rsidRDefault="00C758DF">
      <w:pPr>
        <w:spacing w:after="180"/>
        <w:rPr>
          <w:rFonts w:ascii="Times New Roman" w:eastAsia="宋体" w:hAnsi="Times New Roman"/>
          <w:szCs w:val="20"/>
          <w:lang w:val="en-GB"/>
        </w:rPr>
      </w:pPr>
      <w:proofErr w:type="gramStart"/>
      <w:r>
        <w:rPr>
          <w:rFonts w:ascii="Times New Roman" w:eastAsia="宋体" w:hAnsi="Times New Roman"/>
          <w:szCs w:val="20"/>
          <w:lang w:val="en-GB"/>
        </w:rPr>
        <w:t>where</w:t>
      </w:r>
      <w:proofErr w:type="gramEnd"/>
      <w:r>
        <w:rPr>
          <w:rFonts w:ascii="Times New Roman" w:eastAsia="宋体" w:hAnsi="Times New Roman"/>
          <w:szCs w:val="20"/>
          <w:lang w:val="en-GB"/>
        </w:rPr>
        <w:t xml:space="preserve"> </w:t>
      </w:r>
    </w:p>
    <w:p w14:paraId="20FE9CD3" w14:textId="77777777" w:rsidR="00A56FAD" w:rsidRDefault="00C758DF">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宋体"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fc"/>
        <w:tblW w:w="0" w:type="auto"/>
        <w:tblLook w:val="04A0" w:firstRow="1" w:lastRow="0" w:firstColumn="1" w:lastColumn="0" w:noHBand="0" w:noVBand="1"/>
      </w:tblPr>
      <w:tblGrid>
        <w:gridCol w:w="9286"/>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602ACE7C"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t>the bits after 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=K+L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d>
                <m:dPr>
                  <m:ctrlPr>
                    <w:rPr>
                      <w:rFonts w:ascii="Cambria Math" w:eastAsia="等线" w:hAnsi="Cambria Math"/>
                      <w:i/>
                      <w:highlight w:val="yellow"/>
                      <w:lang w:eastAsia="zh-CN"/>
                    </w:rPr>
                  </m:ctrlPr>
                </m:dPr>
                <m:e>
                  <m:r>
                    <w:rPr>
                      <w:rFonts w:ascii="Cambria Math" w:eastAsia="等线" w:hAnsi="Cambria Math"/>
                      <w:highlight w:val="yellow"/>
                      <w:lang w:eastAsia="zh-CN"/>
                    </w:rPr>
                    <m:t xml:space="preserve">-K </m:t>
                  </m:r>
                </m:e>
              </m:d>
              <m:r>
                <w:rPr>
                  <w:rFonts w:ascii="Cambria Math" w:eastAsia="等线" w:hAnsi="Cambria Math"/>
                  <w:highlight w:val="yellow"/>
                  <w:lang w:eastAsia="zh-CN"/>
                </w:rPr>
                <m:t xml:space="preserve"> mod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540519F"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lastRenderedPageBreak/>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afffc"/>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3D72487E"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453CCE8"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1C8D5520"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75077CCC"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7C2CDA23" w14:textId="77777777" w:rsidR="00A56FAD" w:rsidRDefault="00A56FAD">
      <w:pPr>
        <w:rPr>
          <w:rFonts w:ascii="Times New Roman" w:eastAsia="微软雅黑"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color w:val="000000" w:themeColor="text1"/>
                <w:lang w:eastAsia="ja-JP"/>
              </w:rPr>
            </w:pP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afffc"/>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0F0E26">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0B1D2A" w:rsidRDefault="000F0E26">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proofErr w:type="gramStart"/>
            <w:r>
              <w:rPr>
                <w:rFonts w:ascii="Times New Roman" w:hAnsi="Times New Roman"/>
              </w:rPr>
              <w:t>where</w:t>
            </w:r>
            <w:proofErr w:type="gramEnd"/>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0F0E26">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0F0E26">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微软雅黑"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r w:rsidR="0075126A" w14:paraId="1F46A3AB" w14:textId="77777777">
        <w:tc>
          <w:tcPr>
            <w:tcW w:w="1355" w:type="dxa"/>
          </w:tcPr>
          <w:p w14:paraId="000FB629" w14:textId="50D4D13A" w:rsidR="0075126A" w:rsidRPr="00072360" w:rsidRDefault="0075126A" w:rsidP="0075126A">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5CC01AE" w14:textId="0F6B8001" w:rsidR="0075126A" w:rsidRDefault="0075126A" w:rsidP="0075126A">
            <w:pPr>
              <w:ind w:left="200" w:right="20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c>
          <w:tcPr>
            <w:tcW w:w="6149" w:type="dxa"/>
          </w:tcPr>
          <w:p w14:paraId="52486402" w14:textId="313F35DD" w:rsidR="0075126A" w:rsidRPr="00AB5034" w:rsidRDefault="0075126A" w:rsidP="0075126A">
            <w:pPr>
              <w:ind w:right="200"/>
              <w:jc w:val="both"/>
              <w:rPr>
                <w:rFonts w:ascii="Times New Roman" w:eastAsiaTheme="minorEastAsia" w:hAnsi="Times New Roman"/>
                <w:szCs w:val="20"/>
                <w:lang w:eastAsia="zh-CN"/>
              </w:rPr>
            </w:pPr>
            <w:r>
              <w:rPr>
                <w:rFonts w:ascii="Times New Roman" w:eastAsiaTheme="minorEastAsia" w:hAnsi="Times New Roman"/>
                <w:color w:val="000000" w:themeColor="text1"/>
                <w:lang w:eastAsia="zh-CN"/>
              </w:rPr>
              <w:t xml:space="preserve">The description of </w:t>
            </w:r>
            <w:r w:rsidRPr="00225435">
              <w:rPr>
                <w:rFonts w:ascii="Times New Roman" w:eastAsiaTheme="minorEastAsia" w:hAnsi="Times New Roman"/>
                <w:color w:val="FF0000"/>
                <w:lang w:eastAsia="zh-CN"/>
              </w:rPr>
              <w:t xml:space="preserve">‘sequence index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225435">
              <w:rPr>
                <w:rFonts w:ascii="Times New Roman" w:eastAsiaTheme="minorEastAsia" w:hAnsi="Times New Roman"/>
                <w:color w:val="FF0000"/>
                <w:szCs w:val="20"/>
                <w:lang w:eastAsia="zh-CN"/>
              </w:rPr>
              <w:t>’</w:t>
            </w:r>
            <w:r>
              <w:rPr>
                <w:rFonts w:ascii="Times New Roman" w:eastAsiaTheme="minorEastAsia" w:hAnsi="Times New Roman"/>
                <w:szCs w:val="20"/>
                <w:lang w:eastAsia="zh-CN"/>
              </w:rPr>
              <w:t xml:space="preserve"> is used in the following agreement. And </w:t>
            </w:r>
            <w:r w:rsidRPr="00775F6A">
              <w:rPr>
                <w:rFonts w:ascii="Times New Roman" w:eastAsiaTheme="minorEastAsia" w:hAnsi="Times New Roman"/>
                <w:szCs w:val="20"/>
                <w:highlight w:val="yellow"/>
                <w:lang w:eastAsia="zh-CN"/>
              </w:rPr>
              <w:t>the description of ‘sequence index’ has been used</w:t>
            </w:r>
            <w:r>
              <w:rPr>
                <w:rFonts w:ascii="Times New Roman" w:eastAsiaTheme="minorEastAsia" w:hAnsi="Times New Roman"/>
                <w:szCs w:val="20"/>
                <w:lang w:eastAsia="zh-CN"/>
              </w:rPr>
              <w:t xml:space="preserve"> in 6.3.3.1, 6.4.1.3.3.1, and </w:t>
            </w:r>
            <w:r w:rsidRPr="003B1BD0">
              <w:rPr>
                <w:rFonts w:ascii="Times New Roman" w:eastAsiaTheme="minorEastAsia" w:hAnsi="Times New Roman"/>
                <w:szCs w:val="20"/>
                <w:lang w:eastAsia="zh-CN"/>
              </w:rPr>
              <w:t>7.4.1.5.3</w:t>
            </w:r>
            <w:r>
              <w:rPr>
                <w:rFonts w:ascii="Times New Roman" w:eastAsiaTheme="minorEastAsia" w:hAnsi="Times New Roman"/>
                <w:szCs w:val="20"/>
                <w:lang w:eastAsia="zh-CN"/>
              </w:rPr>
              <w:t xml:space="preserve"> of TS 38.211.</w:t>
            </w:r>
            <w:r w:rsidR="00AB5034">
              <w:rPr>
                <w:rFonts w:ascii="Times New Roman" w:eastAsiaTheme="minorEastAsia" w:hAnsi="Times New Roman" w:hint="eastAsia"/>
                <w:szCs w:val="20"/>
                <w:lang w:eastAsia="zh-CN"/>
              </w:rPr>
              <w:t xml:space="preserve"> </w:t>
            </w:r>
            <w:r w:rsidR="00AB5034">
              <w:rPr>
                <w:rFonts w:ascii="Times New Roman" w:eastAsiaTheme="minorEastAsia" w:hAnsi="Times New Roman"/>
                <w:szCs w:val="20"/>
                <w:lang w:eastAsia="zh-CN"/>
              </w:rPr>
              <w:t>I</w:t>
            </w:r>
            <w:r>
              <w:rPr>
                <w:rFonts w:ascii="Times New Roman" w:eastAsiaTheme="minorEastAsia" w:hAnsi="Times New Roman"/>
                <w:szCs w:val="20"/>
                <w:lang w:eastAsia="zh-CN"/>
              </w:rPr>
              <w:t xml:space="preserve">t’s better to align with </w:t>
            </w:r>
            <w:r>
              <w:rPr>
                <w:rFonts w:ascii="Times New Roman" w:eastAsiaTheme="minorEastAsia" w:hAnsi="Times New Roman"/>
                <w:szCs w:val="20"/>
                <w:lang w:eastAsia="zh-CN"/>
              </w:rPr>
              <w:lastRenderedPageBreak/>
              <w:t>the agreement.</w:t>
            </w:r>
          </w:p>
          <w:p w14:paraId="3E31710D" w14:textId="77777777" w:rsidR="0075126A" w:rsidRDefault="0075126A" w:rsidP="0075126A">
            <w:pPr>
              <w:ind w:right="200"/>
              <w:rPr>
                <w:rFonts w:ascii="Times New Roman" w:eastAsia="Yu Mincho" w:hAnsi="Times New Roman"/>
                <w:color w:val="000000" w:themeColor="text1"/>
                <w:lang w:eastAsia="ja-JP"/>
              </w:rPr>
            </w:pPr>
          </w:p>
          <w:p w14:paraId="09CACEC7" w14:textId="77777777" w:rsidR="0075126A" w:rsidRPr="0041109D" w:rsidRDefault="0075126A" w:rsidP="0075126A">
            <w:pPr>
              <w:rPr>
                <w:rFonts w:ascii="Times New Roman" w:eastAsia="Malgun Gothic" w:hAnsi="Times New Roman"/>
                <w:szCs w:val="20"/>
                <w:lang w:eastAsia="zh-CN"/>
              </w:rPr>
            </w:pPr>
            <w:r w:rsidRPr="0041109D">
              <w:rPr>
                <w:rFonts w:ascii="Times New Roman" w:eastAsia="Malgun Gothic" w:hAnsi="Times New Roman"/>
                <w:szCs w:val="20"/>
                <w:highlight w:val="green"/>
                <w:lang w:eastAsia="zh-CN"/>
              </w:rPr>
              <w:t>Agreement</w:t>
            </w:r>
            <w:r>
              <w:rPr>
                <w:rFonts w:ascii="Times New Roman" w:eastAsia="Malgun Gothic" w:hAnsi="Times New Roman"/>
                <w:szCs w:val="20"/>
                <w:lang w:eastAsia="zh-CN"/>
              </w:rPr>
              <w:t xml:space="preserve"> (RAN1#121 meeting)</w:t>
            </w:r>
          </w:p>
          <w:p w14:paraId="446B4D9B" w14:textId="77777777" w:rsidR="0075126A" w:rsidRPr="00A7710C" w:rsidRDefault="0075126A" w:rsidP="0075126A">
            <w:pPr>
              <w:rPr>
                <w:rFonts w:ascii="Times New Roman" w:eastAsia="Malgun Gothic" w:hAnsi="Times New Roman"/>
                <w:szCs w:val="20"/>
                <w:shd w:val="clear" w:color="auto" w:fill="ED7D31" w:themeFill="accent2"/>
                <w:lang w:eastAsia="zh-CN"/>
              </w:rPr>
            </w:pPr>
            <w:r w:rsidRPr="00A7710C">
              <w:rPr>
                <w:rFonts w:ascii="Times New Roman" w:hAnsi="Times New Roman"/>
                <w:szCs w:val="20"/>
                <w:lang w:eastAsia="zh-CN"/>
              </w:rPr>
              <w:t xml:space="preserve">For mapping </w:t>
            </w:r>
            <w:r w:rsidRPr="00A7710C">
              <w:rPr>
                <w:rFonts w:ascii="Times New Roman" w:eastAsia="Malgun Gothic" w:hAnsi="Times New Roman"/>
                <w:szCs w:val="20"/>
                <w:lang w:eastAsia="zh-CN"/>
              </w:rPr>
              <w:t>between</w:t>
            </w:r>
            <w:r w:rsidRPr="00A7710C">
              <w:rPr>
                <w:rFonts w:ascii="Times New Roman" w:hAnsi="Times New Roman"/>
                <w:szCs w:val="20"/>
                <w:lang w:eastAsia="zh-CN"/>
              </w:rPr>
              <w:t xml:space="preserve"> a</w:t>
            </w:r>
            <w:r w:rsidRPr="00556959">
              <w:rPr>
                <w:rFonts w:ascii="Times New Roman" w:hAnsi="Times New Roman"/>
                <w:szCs w:val="20"/>
                <w:lang w:eastAsia="zh-CN"/>
              </w:rPr>
              <w:t xml:space="preserve"> </w:t>
            </w:r>
            <w:r w:rsidRPr="00225435">
              <w:rPr>
                <w:rFonts w:ascii="Times New Roman" w:hAnsi="Times New Roman"/>
                <w:color w:val="FF0000"/>
                <w:szCs w:val="20"/>
                <w:lang w:eastAsia="zh-CN"/>
              </w:rPr>
              <w:t>sequence index</w:t>
            </w:r>
            <w:r w:rsidRPr="00225435">
              <w:rPr>
                <w:rFonts w:ascii="Times New Roman" w:eastAsia="Malgun Gothic" w:hAnsi="Times New Roman"/>
                <w:color w:val="FF0000"/>
                <w:szCs w:val="20"/>
              </w:rPr>
              <w:t xml:space="preserve">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556959">
              <w:rPr>
                <w:rFonts w:ascii="Times New Roman" w:eastAsia="Malgun Gothic" w:hAnsi="Times New Roman"/>
                <w:szCs w:val="20"/>
                <w:lang w:eastAsia="zh-CN"/>
              </w:rPr>
              <w:t xml:space="preserve"> </w:t>
            </w:r>
            <w:r w:rsidRPr="00A7710C">
              <w:rPr>
                <w:rFonts w:ascii="Times New Roman" w:eastAsia="Malgun Gothic" w:hAnsi="Times New Roman"/>
                <w:szCs w:val="20"/>
                <w:lang w:eastAsia="zh-CN"/>
              </w:rPr>
              <w:t>and</w:t>
            </w:r>
            <w:r w:rsidRPr="00A7710C">
              <w:rPr>
                <w:rFonts w:ascii="Times New Roman" w:eastAsia="Malgun Gothic" w:hAnsi="Times New Roman"/>
                <w:color w:val="000000"/>
                <w:szCs w:val="20"/>
                <w:lang w:eastAsia="ko-KR"/>
              </w:rPr>
              <w:t xml:space="preserve"> root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r w:rsidRPr="00A7710C">
              <w:rPr>
                <w:rFonts w:ascii="Times New Roman" w:eastAsia="Malgun Gothic" w:hAnsi="Times New Roman"/>
                <w:szCs w:val="20"/>
                <w:lang w:eastAsia="zh-CN"/>
              </w:rPr>
              <w:t xml:space="preserve"> &amp; </w:t>
            </w:r>
            <w:r w:rsidRPr="00A7710C">
              <w:rPr>
                <w:rFonts w:ascii="Times New Roman" w:eastAsia="Malgun Gothic" w:hAnsi="Times New Roman"/>
                <w:szCs w:val="20"/>
                <w:lang w:eastAsia="ko-KR"/>
              </w:rPr>
              <w:t>CS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p>
          <w:p w14:paraId="638D1EAE" w14:textId="77777777" w:rsidR="0075126A" w:rsidRPr="00A7710C" w:rsidRDefault="0075126A"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r>
                      <w:rPr>
                        <w:rFonts w:ascii="Cambria Math" w:eastAsia="Malgun Gothic" w:hAnsi="Cambria Math"/>
                        <w:szCs w:val="20"/>
                        <w:lang w:eastAsia="en-GB"/>
                      </w:rPr>
                      <m:t>i</m:t>
                    </m:r>
                  </m:sub>
                </m:sSub>
                <m:r>
                  <w:rPr>
                    <w:rFonts w:ascii="Cambria Math" w:eastAsia="Malgun Gothic" w:hAnsi="Cambria Math"/>
                    <w:szCs w:val="20"/>
                    <w:lang w:eastAsia="en-GB"/>
                  </w:rPr>
                  <m:t xml:space="preserve"> ,   i=floor(</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num>
                  <m:den>
                    <m:r>
                      <w:rPr>
                        <w:rFonts w:ascii="Cambria Math" w:eastAsia="Malgun Gothic" w:hAnsi="Cambria Math"/>
                        <w:szCs w:val="20"/>
                        <w:lang w:eastAsia="en-GB"/>
                      </w:rPr>
                      <m:t>P</m:t>
                    </m:r>
                  </m:den>
                </m:f>
                <m:r>
                  <w:rPr>
                    <w:rFonts w:ascii="Cambria Math" w:eastAsia="Malgun Gothic" w:hAnsi="Cambria Math"/>
                    <w:szCs w:val="20"/>
                    <w:lang w:eastAsia="en-GB"/>
                  </w:rPr>
                  <m:t>),  P</m:t>
                </m:r>
                <m:r>
                  <m:rPr>
                    <m:sty m:val="p"/>
                  </m:rPr>
                  <w:rPr>
                    <w:rFonts w:ascii="Cambria Math" w:hAnsi="Cambria Math"/>
                    <w:szCs w:val="20"/>
                  </w:rPr>
                  <m:t>=</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seq</m:t>
                        </m:r>
                      </m:sub>
                    </m:sSub>
                    <m:ctrlPr>
                      <w:rPr>
                        <w:rFonts w:ascii="Cambria Math" w:hAnsi="Cambria Math"/>
                        <w:szCs w:val="20"/>
                      </w:rPr>
                    </m:ctrlPr>
                  </m:num>
                  <m:den>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eastAsia="Malgun Gothic" w:hAnsi="Cambria Math"/>
                            <w:szCs w:val="20"/>
                            <w:lang w:eastAsia="en-GB"/>
                          </w:rPr>
                          <m:t>root</m:t>
                        </m:r>
                      </m:sub>
                    </m:sSub>
                  </m:den>
                </m:f>
              </m:oMath>
            </m:oMathPara>
          </w:p>
          <w:p w14:paraId="37DEDE37" w14:textId="77777777" w:rsidR="0075126A" w:rsidRPr="00A7710C" w:rsidRDefault="0075126A"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     </m:t>
                </m:r>
                <m:r>
                  <m:rPr>
                    <m:sty m:val="p"/>
                  </m:rPr>
                  <w:rPr>
                    <w:rFonts w:ascii="Cambria Math" w:eastAsia="Malgun Gothic" w:hAnsi="Cambria Math"/>
                    <w:szCs w:val="20"/>
                    <w:lang w:eastAsia="en-GB"/>
                  </w:rPr>
                  <m:t>where</m:t>
                </m:r>
                <m:r>
                  <w:rPr>
                    <w:rFonts w:ascii="Cambria Math" w:eastAsia="Malgun Gothic" w:hAnsi="Cambria Math"/>
                    <w:szCs w:val="20"/>
                    <w:lang w:eastAsia="en-GB"/>
                  </w:rPr>
                  <m:t xml:space="preserve"> k=mod(</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r>
                  <w:rPr>
                    <w:rFonts w:ascii="Cambria Math" w:eastAsia="Malgun Gothic" w:hAnsi="Cambria Math"/>
                    <w:szCs w:val="20"/>
                    <w:lang w:eastAsia="en-GB"/>
                  </w:rPr>
                  <m:t xml:space="preserve">, P)   </m:t>
                </m:r>
              </m:oMath>
            </m:oMathPara>
          </w:p>
          <w:p w14:paraId="7BFFB81F" w14:textId="77777777" w:rsidR="0075126A" w:rsidRDefault="0075126A" w:rsidP="0075126A">
            <w:pPr>
              <w:ind w:right="200"/>
              <w:rPr>
                <w:rFonts w:ascii="Times New Roman" w:eastAsia="Yu Mincho" w:hAnsi="Times New Roman"/>
                <w:color w:val="000000" w:themeColor="text1"/>
                <w:lang w:eastAsia="ja-JP"/>
              </w:rPr>
            </w:pPr>
            <w:r w:rsidRPr="00A7710C">
              <w:rPr>
                <w:rFonts w:ascii="Times New Roman" w:hAnsi="Times New Roman"/>
                <w:szCs w:val="20"/>
                <w:lang w:eastAsia="zh-CN"/>
              </w:rPr>
              <w:t xml:space="preserve">where cyclic shift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oMath>
            <w:r w:rsidRPr="00A7710C">
              <w:rPr>
                <w:rFonts w:ascii="Times New Roman" w:hAnsi="Times New Roman"/>
                <w:szCs w:val="20"/>
                <w:lang w:eastAsia="zh-CN"/>
              </w:rPr>
              <w:t>is determined by</w:t>
            </w:r>
            <w:r w:rsidRPr="00A7710C">
              <w:rPr>
                <w:rFonts w:ascii="Times New Roman" w:eastAsia="Malgun Gothic" w:hAnsi="Times New Roman"/>
                <w:i/>
                <w:szCs w:val="20"/>
                <w:shd w:val="clear" w:color="auto" w:fill="ED7D31" w:themeFill="accent2"/>
                <w:lang w:eastAsia="en-GB"/>
              </w:rPr>
              <w:br/>
            </w: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=k*floor </m:t>
                </m:r>
                <m:d>
                  <m:dPr>
                    <m:ctrlPr>
                      <w:rPr>
                        <w:rFonts w:ascii="Cambria Math" w:eastAsia="Malgun Gothic" w:hAnsi="Cambria Math"/>
                        <w:i/>
                        <w:szCs w:val="20"/>
                        <w:lang w:eastAsia="en-GB"/>
                      </w:rPr>
                    </m:ctrlPr>
                  </m:dPr>
                  <m:e>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B</m:t>
                            </m:r>
                          </m:e>
                          <m:sub>
                            <m:r>
                              <w:rPr>
                                <w:rFonts w:ascii="Cambria Math" w:eastAsia="Malgun Gothic" w:hAnsi="Cambria Math"/>
                                <w:szCs w:val="20"/>
                                <w:lang w:eastAsia="en-GB"/>
                              </w:rPr>
                              <m:t>ZC</m:t>
                            </m:r>
                          </m:sub>
                        </m:sSub>
                        <m:r>
                          <m:rPr>
                            <m:sty m:val="p"/>
                          </m:rPr>
                          <w:rPr>
                            <w:rFonts w:ascii="Cambria Math" w:eastAsia="Malgun Gothic" w:hAnsi="Cambria Math"/>
                            <w:szCs w:val="20"/>
                            <w:lang w:eastAsia="en-GB"/>
                          </w:rPr>
                          <m:t xml:space="preserve"> </m:t>
                        </m:r>
                      </m:num>
                      <m:den>
                        <m:r>
                          <w:rPr>
                            <w:rFonts w:ascii="Cambria Math" w:eastAsia="Malgun Gothic" w:hAnsi="Cambria Math"/>
                            <w:szCs w:val="20"/>
                            <w:lang w:eastAsia="en-GB"/>
                          </w:rPr>
                          <m:t>P</m:t>
                        </m:r>
                      </m:den>
                    </m:f>
                  </m:e>
                </m:d>
                <m:r>
                  <m:rPr>
                    <m:sty m:val="p"/>
                  </m:rPr>
                  <w:rPr>
                    <w:rFonts w:ascii="Cambria Math" w:hAnsi="Cambria Math"/>
                    <w:szCs w:val="20"/>
                  </w:rPr>
                  <m:t xml:space="preserve">, where </m:t>
                </m:r>
                <m:r>
                  <w:rPr>
                    <w:rFonts w:ascii="Cambria Math" w:hAnsi="Cambria Math"/>
                    <w:szCs w:val="20"/>
                  </w:rPr>
                  <m:t>k</m:t>
                </m:r>
                <m:r>
                  <m:rPr>
                    <m:sty m:val="p"/>
                  </m:rPr>
                  <w:rPr>
                    <w:rFonts w:ascii="Cambria Math" w:hAnsi="Cambria Math"/>
                    <w:szCs w:val="20"/>
                  </w:rPr>
                  <m:t xml:space="preserve">=0,…, </m:t>
                </m:r>
                <m:r>
                  <w:rPr>
                    <w:rFonts w:ascii="Cambria Math" w:eastAsia="Malgun Gothic" w:hAnsi="Cambria Math"/>
                    <w:szCs w:val="20"/>
                    <w:lang w:eastAsia="en-GB"/>
                  </w:rPr>
                  <m:t>P-1</m:t>
                </m:r>
              </m:oMath>
            </m:oMathPara>
          </w:p>
          <w:p w14:paraId="2E6978A8" w14:textId="77777777" w:rsidR="0075126A" w:rsidRPr="00072360" w:rsidRDefault="0075126A" w:rsidP="0075126A">
            <w:pPr>
              <w:ind w:right="200"/>
            </w:pP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Add definition of OOK-On symbol and OOK-Off symbol for LP-WUS waveform generation in TS 38.211[1]</w:t>
      </w:r>
    </w:p>
    <w:tbl>
      <w:tblPr>
        <w:tblStyle w:val="afffc"/>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w:t>
            </w:r>
            <w:proofErr w:type="gramStart"/>
            <w:r>
              <w:rPr>
                <w:rFonts w:ascii="Times New Roman" w:hAnsi="Times New Roman"/>
                <w:lang w:eastAsia="zh-CN"/>
              </w:rPr>
              <w:t>Thus</w:t>
            </w:r>
            <w:proofErr w:type="gramEnd"/>
            <w:r>
              <w:rPr>
                <w:rFonts w:ascii="Times New Roman" w:hAnsi="Times New Roman"/>
                <w:lang w:eastAsia="zh-CN"/>
              </w:rPr>
              <w:t xml:space="preserve">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 change does not seem necessary. For Qualcomm’s comment, it may be better to directly add RRC parameter name in 213 </w:t>
            </w:r>
            <w:proofErr w:type="gramStart"/>
            <w:r>
              <w:rPr>
                <w:rFonts w:ascii="Times New Roman" w:eastAsiaTheme="minorEastAsia" w:hAnsi="Times New Roman"/>
                <w:color w:val="000000" w:themeColor="text1"/>
                <w:lang w:eastAsia="zh-CN"/>
              </w:rPr>
              <w:t>description</w:t>
            </w:r>
            <w:proofErr w:type="gramEnd"/>
            <w:r>
              <w:rPr>
                <w:rFonts w:ascii="Times New Roman" w:eastAsiaTheme="minorEastAsia" w:hAnsi="Times New Roman"/>
                <w:color w:val="000000" w:themeColor="text1"/>
                <w:lang w:eastAsia="zh-CN"/>
              </w:rPr>
              <w:t>,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 xml:space="preserve">We </w:t>
            </w:r>
            <w:proofErr w:type="spellStart"/>
            <w:r>
              <w:rPr>
                <w:rFonts w:ascii="Times New Roman" w:eastAsiaTheme="minorEastAsia" w:hAnsi="Times New Roman" w:hint="eastAsia"/>
                <w:color w:val="000000" w:themeColor="text1"/>
                <w:lang w:eastAsia="zh-CN"/>
              </w:rPr>
              <w:t>can not</w:t>
            </w:r>
            <w:proofErr w:type="spellEnd"/>
            <w:r>
              <w:rPr>
                <w:rFonts w:ascii="Times New Roman" w:eastAsiaTheme="minorEastAsia" w:hAnsi="Times New Roman" w:hint="eastAsia"/>
                <w:color w:val="000000" w:themeColor="text1"/>
                <w:lang w:eastAsia="zh-CN"/>
              </w:rPr>
              <w:t xml:space="preserve">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 xml:space="preserve">s suggestion, we are not sure how RAN2 spec define a RRC parameter related to OOK-ON symbol and OOK-OFF symbol. What </w:t>
            </w:r>
            <w:r>
              <w:rPr>
                <w:rFonts w:ascii="Times New Roman" w:hAnsi="Times New Roman" w:hint="eastAsia"/>
                <w:lang w:eastAsia="zh-CN"/>
              </w:rPr>
              <w:lastRenderedPageBreak/>
              <w:t>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version </w:t>
            </w:r>
            <w:proofErr w:type="gramStart"/>
            <w:r>
              <w:rPr>
                <w:rFonts w:ascii="Times New Roman" w:hAnsi="Times New Roman" w:hint="eastAsia"/>
                <w:lang w:eastAsia="zh-CN"/>
              </w:rPr>
              <w:t>clarify</w:t>
            </w:r>
            <w:proofErr w:type="gramEnd"/>
            <w:r>
              <w:rPr>
                <w:rFonts w:ascii="Times New Roman" w:hAnsi="Times New Roman" w:hint="eastAsia"/>
                <w:lang w:eastAsia="zh-CN"/>
              </w:rPr>
              <w:t xml:space="preserve">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 xml:space="preserve">We share the similar view as </w:t>
            </w:r>
            <w:proofErr w:type="spellStart"/>
            <w:proofErr w:type="gramStart"/>
            <w:r>
              <w:rPr>
                <w:rFonts w:ascii="Times New Roman" w:eastAsiaTheme="minorEastAsia" w:hAnsi="Times New Roman"/>
                <w:color w:val="000000" w:themeColor="text1"/>
                <w:lang w:eastAsia="zh-CN"/>
              </w:rPr>
              <w:t>FL.</w:t>
            </w:r>
            <w:r>
              <w:rPr>
                <w:rFonts w:ascii="Times New Roman" w:eastAsia="Yu Mincho" w:hAnsi="Times New Roman" w:hint="eastAsia"/>
                <w:color w:val="000000" w:themeColor="text1"/>
                <w:lang w:eastAsia="ja-JP"/>
              </w:rPr>
              <w:t>Not</w:t>
            </w:r>
            <w:proofErr w:type="spellEnd"/>
            <w:proofErr w:type="gramEnd"/>
            <w:r>
              <w:rPr>
                <w:rFonts w:ascii="Times New Roman" w:eastAsia="Yu Mincho" w:hAnsi="Times New Roman" w:hint="eastAsia"/>
                <w:color w:val="000000" w:themeColor="text1"/>
                <w:lang w:eastAsia="ja-JP"/>
              </w:rPr>
              <w:t xml:space="preserve"> essential</w:t>
            </w:r>
          </w:p>
        </w:tc>
      </w:tr>
      <w:tr w:rsidR="002B31D0" w14:paraId="11ED7AA4" w14:textId="77777777">
        <w:tc>
          <w:tcPr>
            <w:tcW w:w="1355" w:type="dxa"/>
          </w:tcPr>
          <w:p w14:paraId="05AC474A" w14:textId="1D7C04D3" w:rsidR="002B31D0" w:rsidRDefault="002B31D0" w:rsidP="002B31D0">
            <w:pPr>
              <w:ind w:right="20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3D378F84" w14:textId="77777777" w:rsidR="002B31D0" w:rsidRDefault="002B31D0" w:rsidP="002B31D0">
            <w:pPr>
              <w:ind w:left="200" w:right="200"/>
              <w:rPr>
                <w:rFonts w:ascii="Times New Roman" w:eastAsiaTheme="minorEastAsia" w:hAnsi="Times New Roman"/>
                <w:lang w:eastAsia="zh-CN"/>
              </w:rPr>
            </w:pPr>
          </w:p>
        </w:tc>
        <w:tc>
          <w:tcPr>
            <w:tcW w:w="6149" w:type="dxa"/>
          </w:tcPr>
          <w:p w14:paraId="1789862F" w14:textId="39D1E260" w:rsidR="002B31D0" w:rsidRDefault="002B31D0" w:rsidP="002B31D0">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fc"/>
        <w:tblW w:w="0" w:type="auto"/>
        <w:tblLook w:val="04A0" w:firstRow="1" w:lastRow="0" w:firstColumn="1" w:lastColumn="0" w:noHBand="0" w:noVBand="1"/>
      </w:tblPr>
      <w:tblGrid>
        <w:gridCol w:w="9286"/>
      </w:tblGrid>
      <w:tr w:rsidR="00A56FAD" w14:paraId="63B4CC50" w14:textId="77777777">
        <w:tc>
          <w:tcPr>
            <w:tcW w:w="9629" w:type="dxa"/>
          </w:tcPr>
          <w:p w14:paraId="216A7F00" w14:textId="77777777" w:rsidR="00A56FAD" w:rsidRDefault="00C758DF">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0F0E26">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0F0E26">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0F0E26">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-OverlaidSeqRoots</w:t>
            </w:r>
            <w:proofErr w:type="spellEnd"/>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0F0E26">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lastRenderedPageBreak/>
              <w:t>where</w:t>
            </w:r>
            <w:proofErr w:type="gramEnd"/>
          </w:p>
          <w:p w14:paraId="1CE9D82B" w14:textId="77777777" w:rsidR="00A56FAD" w:rsidRDefault="00C758DF">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286"/>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w:t>
            </w:r>
            <w:proofErr w:type="spellStart"/>
            <w:r>
              <w:rPr>
                <w:rFonts w:ascii="Times New Roman" w:eastAsia="等线" w:hAnsi="Times New Roman"/>
                <w:i/>
                <w:strike/>
                <w:color w:val="FF0000"/>
                <w:szCs w:val="20"/>
                <w:lang w:val="en-GB"/>
              </w:rPr>
              <w:t>SS_startRB_IDLE_</w:t>
            </w:r>
            <w:proofErr w:type="gramStart"/>
            <w:r>
              <w:rPr>
                <w:rFonts w:ascii="Times New Roman" w:eastAsia="等线" w:hAnsi="Times New Roman"/>
                <w:i/>
                <w:strike/>
                <w:color w:val="FF0000"/>
                <w:szCs w:val="20"/>
                <w:lang w:val="en-GB"/>
              </w:rPr>
              <w:t>INACTIVE</w:t>
            </w:r>
            <w:proofErr w:type="spellEnd"/>
            <w:r>
              <w:rPr>
                <w:rFonts w:ascii="Times New Roman" w:eastAsia="等线" w:hAnsi="Times New Roman"/>
                <w:color w:val="FF0000"/>
                <w:szCs w:val="20"/>
                <w:lang w:val="en-GB"/>
              </w:rPr>
              <w:t xml:space="preserve">  </w:t>
            </w:r>
            <w:proofErr w:type="spellStart"/>
            <w:r>
              <w:rPr>
                <w:rFonts w:ascii="Times New Roman" w:eastAsia="等线" w:hAnsi="Times New Roman"/>
                <w:i/>
                <w:iCs/>
                <w:color w:val="FF0000"/>
                <w:szCs w:val="20"/>
                <w:lang w:val="en-GB"/>
              </w:rPr>
              <w:t>lpwus</w:t>
            </w:r>
            <w:proofErr w:type="spellEnd"/>
            <w:proofErr w:type="gramEnd"/>
            <w:r>
              <w:rPr>
                <w:rFonts w:ascii="Times New Roman" w:eastAsia="等线" w:hAnsi="Times New Roman"/>
                <w:i/>
                <w:iCs/>
                <w:color w:val="FF0000"/>
                <w:szCs w:val="20"/>
                <w:lang w:val="en-GB"/>
              </w:rPr>
              <w:t>-LPSS-</w:t>
            </w:r>
            <w:proofErr w:type="spellStart"/>
            <w:r>
              <w:rPr>
                <w:rFonts w:ascii="Times New Roman" w:eastAsia="等线" w:hAnsi="Times New Roman"/>
                <w:i/>
                <w:iCs/>
                <w:color w:val="FF0000"/>
                <w:szCs w:val="20"/>
                <w:lang w:val="en-GB"/>
              </w:rPr>
              <w:t>StartRB</w:t>
            </w:r>
            <w:proofErr w:type="spellEnd"/>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400CC454" w14:textId="77777777" w:rsidR="00A56FAD" w:rsidRDefault="00C758DF">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w:t>
            </w:r>
            <w:proofErr w:type="gramStart"/>
            <w:r>
              <w:rPr>
                <w:rFonts w:ascii="Times New Roman" w:eastAsiaTheme="minorEastAsia" w:hAnsi="Times New Roman"/>
                <w:i/>
                <w:color w:val="FF0000"/>
                <w:szCs w:val="20"/>
                <w:lang w:val="en-GB"/>
              </w:rPr>
              <w:t>ActualDuration</w:t>
            </w:r>
            <w:proofErr w:type="spellEnd"/>
            <w:r>
              <w:rPr>
                <w:rFonts w:ascii="Times New Roman" w:eastAsiaTheme="minorEastAsia" w:hAnsi="Times New Roman"/>
                <w:szCs w:val="20"/>
                <w:lang w:val="en-GB"/>
              </w:rPr>
              <w:t xml:space="preserve">  and</w:t>
            </w:r>
            <w:proofErr w:type="gramEnd"/>
            <w:r>
              <w:rPr>
                <w:rFonts w:ascii="Times New Roman" w:eastAsiaTheme="minorEastAsia" w:hAnsi="Times New Roman"/>
                <w:szCs w:val="20"/>
                <w:lang w:val="en-GB"/>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w:t>
            </w:r>
            <w:r>
              <w:rPr>
                <w:rFonts w:ascii="Times New Roman" w:eastAsiaTheme="minorEastAsia" w:hAnsi="Times New Roman"/>
                <w:i/>
                <w:iCs/>
                <w:color w:val="FF0000"/>
                <w:szCs w:val="20"/>
                <w:lang w:val="en-GB" w:eastAsia="zh-CN"/>
              </w:rPr>
              <w:lastRenderedPageBreak/>
              <w:t>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fc"/>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271E9B0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07B8AD8B"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宋体" w:hAnsi="Times New Roman"/>
                <w:i/>
                <w:szCs w:val="20"/>
                <w:lang w:val="en-GB"/>
              </w:rPr>
              <w:t>lpss-StartSymbol</w:t>
            </w:r>
            <w:proofErr w:type="spellEnd"/>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lpss-periodicityoffset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lpss-PeriodicityAndOffset</w:t>
            </w:r>
            <w:proofErr w:type="spellEnd"/>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proofErr w:type="spellStart"/>
            <w:r>
              <w:rPr>
                <w:rFonts w:ascii="Times New Roman" w:eastAsia="宋体" w:hAnsi="Times New Roman"/>
                <w:i/>
                <w:iCs/>
                <w:szCs w:val="20"/>
                <w:lang w:val="en-GB" w:eastAsia="zh-CN"/>
              </w:rPr>
              <w:t>tdd</w:t>
            </w:r>
            <w:proofErr w:type="spellEnd"/>
            <w:r>
              <w:rPr>
                <w:rFonts w:ascii="Times New Roman" w:eastAsia="宋体" w:hAnsi="Times New Roman"/>
                <w:i/>
                <w:iCs/>
                <w:szCs w:val="20"/>
                <w:lang w:val="en-GB" w:eastAsia="zh-CN"/>
              </w:rPr>
              <w:t>-UL-DL-</w:t>
            </w:r>
            <w:proofErr w:type="spellStart"/>
            <w:r>
              <w:rPr>
                <w:rFonts w:ascii="Times New Roman" w:eastAsia="宋体" w:hAnsi="Times New Roman"/>
                <w:i/>
                <w:iCs/>
                <w:szCs w:val="20"/>
                <w:lang w:val="en-GB" w:eastAsia="zh-CN"/>
              </w:rPr>
              <w:t>ConfigurationCommon</w:t>
            </w:r>
            <w:proofErr w:type="spellEnd"/>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52E650C9" w14:textId="77777777" w:rsidR="00A56FAD" w:rsidRDefault="00C758DF">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68B61E1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szCs w:val="20"/>
                <w:lang w:val="en-GB"/>
              </w:rPr>
              <w:t xml:space="preserve">, the UE receives LPSS/WUS based on the </w:t>
            </w:r>
            <w:proofErr w:type="gramStart"/>
            <w:r>
              <w:rPr>
                <w:rFonts w:ascii="Times New Roman" w:eastAsia="宋体" w:hAnsi="Times New Roman"/>
                <w:szCs w:val="20"/>
                <w:lang w:val="en-GB"/>
              </w:rPr>
              <w:t>quasi co-location</w:t>
            </w:r>
            <w:proofErr w:type="gramEnd"/>
            <w:r>
              <w:rPr>
                <w:rFonts w:ascii="Times New Roman" w:eastAsia="宋体" w:hAnsi="Times New Roman"/>
                <w:szCs w:val="20"/>
                <w:lang w:val="en-GB"/>
              </w:rPr>
              <w:t xml:space="preserve"> properties of transmitted SS/PBCH blocks indicated by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t>
            </w:r>
            <w:proofErr w:type="gramStart"/>
            <w:r>
              <w:rPr>
                <w:rFonts w:ascii="Times New Roman" w:eastAsia="宋体" w:hAnsi="Times New Roman"/>
                <w:szCs w:val="20"/>
                <w:lang w:val="en-GB"/>
              </w:rPr>
              <w:t>where</w:t>
            </w:r>
            <w:proofErr w:type="gramEnd"/>
          </w:p>
          <w:p w14:paraId="2DAC2CFF"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proofErr w:type="spellStart"/>
            <w:r>
              <w:rPr>
                <w:rFonts w:ascii="Times New Roman" w:eastAsia="宋体" w:hAnsi="Times New Roman"/>
                <w:i/>
                <w:strike/>
                <w:color w:val="FF0000"/>
                <w:szCs w:val="20"/>
              </w:rPr>
              <w:t>MONumperLO</w:t>
            </w:r>
            <w:proofErr w:type="spellEnd"/>
            <w:r>
              <w:rPr>
                <w:rFonts w:ascii="Times New Roman" w:eastAsia="宋体" w:hAnsi="Times New Roman"/>
                <w:i/>
                <w:color w:val="FF0000"/>
                <w:szCs w:val="20"/>
              </w:rPr>
              <w:t xml:space="preserve"> </w:t>
            </w:r>
            <w:proofErr w:type="spellStart"/>
            <w:r>
              <w:rPr>
                <w:rFonts w:ascii="Times New Roman" w:eastAsia="宋体" w:hAnsi="Times New Roman"/>
                <w:i/>
                <w:color w:val="FF0000"/>
                <w:szCs w:val="20"/>
              </w:rPr>
              <w:t>lpwus-MoNumPerLo</w:t>
            </w:r>
            <w:proofErr w:type="spellEnd"/>
            <w:r>
              <w:rPr>
                <w:rFonts w:ascii="Times New Roman" w:eastAsia="宋体" w:hAnsi="Times New Roman"/>
                <w:szCs w:val="20"/>
              </w:rPr>
              <w:t>, and</w:t>
            </w:r>
          </w:p>
          <w:p w14:paraId="4146FCA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w:t>
            </w:r>
            <w:r>
              <w:rPr>
                <w:rFonts w:ascii="Times New Roman" w:eastAsia="宋体" w:hAnsi="Times New Roman"/>
                <w:szCs w:val="20"/>
                <w:lang w:val="en-GB"/>
              </w:rPr>
              <w:lastRenderedPageBreak/>
              <w:t xml:space="preserve">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 xml:space="preserve">/INACTIVE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SS/PBCH block transmission,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trike/>
                <w:color w:val="FF0000"/>
                <w:szCs w:val="20"/>
                <w:lang w:val="en-GB"/>
              </w:rPr>
              <w:t>offset_firstMO_withinLO</w:t>
            </w:r>
            <w:proofErr w:type="spellEnd"/>
            <w:r>
              <w:rPr>
                <w:rFonts w:ascii="Times New Roman" w:eastAsia="宋体" w:hAnsi="Times New Roman"/>
                <w:color w:val="FF0000"/>
                <w:szCs w:val="20"/>
                <w:lang w:val="en-GB"/>
              </w:rPr>
              <w:t xml:space="preserve"> </w:t>
            </w:r>
            <w:proofErr w:type="spellStart"/>
            <w:r>
              <w:rPr>
                <w:rFonts w:ascii="Times New Roman" w:eastAsia="宋体" w:hAnsi="Times New Roman"/>
                <w:i/>
                <w:iCs/>
                <w:color w:val="FF0000"/>
                <w:szCs w:val="20"/>
                <w:lang w:val="en-GB"/>
              </w:rPr>
              <w:t>lpwus-OffsetFirstMoWithinLo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szCs w:val="20"/>
                <w:lang w:val="en-GB"/>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0AB252A4" w14:textId="77777777" w:rsidR="00A56FAD" w:rsidRDefault="00C758DF">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subgroupNumber</w:t>
            </w:r>
            <w:proofErr w:type="spellEnd"/>
            <w:r>
              <w:rPr>
                <w:rFonts w:ascii="Times New Roman" w:eastAsia="宋体" w:hAnsi="Times New Roman"/>
                <w:i/>
                <w:strike/>
                <w:color w:val="FF0000"/>
                <w:szCs w:val="20"/>
                <w:lang w:val="en-GB"/>
              </w:rPr>
              <w:t>-PO-WUS</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lp-SubgroupsNumPerPO</w:t>
            </w:r>
            <w:proofErr w:type="spellEnd"/>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286"/>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lastRenderedPageBreak/>
              <w:t>&lt;Unchanged part is omitted&gt;</w:t>
            </w:r>
          </w:p>
          <w:p w14:paraId="6AFE135F" w14:textId="77777777" w:rsidR="00A56FAD" w:rsidRDefault="00C758DF">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codepoints provided for the UE by the WUS [6, TS 38.212], by </w:t>
            </w:r>
            <w:r>
              <w:rPr>
                <w:rFonts w:ascii="Times New Roman" w:eastAsia="宋体" w:hAnsi="Times New Roman"/>
                <w:i/>
                <w:szCs w:val="20"/>
              </w:rPr>
              <w:t>WUS-</w:t>
            </w:r>
            <w:proofErr w:type="spellStart"/>
            <w:r>
              <w:rPr>
                <w:rFonts w:ascii="Times New Roman" w:eastAsia="宋体" w:hAnsi="Times New Roman"/>
                <w:i/>
                <w:szCs w:val="20"/>
              </w:rPr>
              <w:t>codepoint</w:t>
            </w:r>
            <w:r>
              <w:rPr>
                <w:rFonts w:ascii="Times New Roman" w:eastAsia="宋体" w:hAnsi="Times New Roman"/>
                <w:i/>
                <w:color w:val="FF0000"/>
                <w:szCs w:val="20"/>
              </w:rPr>
              <w:t>_</w:t>
            </w:r>
            <w:r>
              <w:rPr>
                <w:rFonts w:ascii="Times New Roman" w:eastAsia="宋体" w:hAnsi="Times New Roman"/>
                <w:i/>
                <w:szCs w:val="20"/>
              </w:rPr>
              <w:t>CONNECTED</w:t>
            </w:r>
            <w:proofErr w:type="spellEnd"/>
            <w:r>
              <w:rPr>
                <w:rFonts w:ascii="Times New Roman" w:eastAsia="宋体" w:hAnsi="Times New Roman"/>
                <w:szCs w:val="20"/>
              </w:rPr>
              <w:t xml:space="preserve"> </w:t>
            </w:r>
          </w:p>
          <w:p w14:paraId="67A3702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t>
            </w:r>
          </w:p>
          <w:p w14:paraId="0412F459"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w:t>
            </w:r>
            <w:proofErr w:type="gramStart"/>
            <w:r>
              <w:rPr>
                <w:rFonts w:ascii="Times New Roman" w:eastAsia="宋体" w:hAnsi="Times New Roman"/>
                <w:szCs w:val="20"/>
                <w:lang w:val="en-GB"/>
              </w:rPr>
              <w:t>quasi co-location</w:t>
            </w:r>
            <w:proofErr w:type="gramEnd"/>
            <w:r>
              <w:rPr>
                <w:rFonts w:ascii="Times New Roman" w:eastAsia="宋体" w:hAnsi="Times New Roman"/>
                <w:szCs w:val="20"/>
                <w:lang w:val="en-GB"/>
              </w:rPr>
              <w:t xml:space="preserve">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20"/>
                <w:lang w:val="en-GB" w:eastAsia="sv-SE"/>
              </w:rPr>
              <w:t>controlResourceSetId</w:t>
            </w:r>
            <w:proofErr w:type="spellEnd"/>
            <w:r>
              <w:rPr>
                <w:rFonts w:ascii="Times New Roman" w:eastAsia="宋体" w:hAnsi="Times New Roman"/>
                <w:i/>
                <w:szCs w:val="20"/>
                <w:lang w:val="en-GB" w:eastAsia="sv-SE"/>
              </w:rPr>
              <w:t xml:space="preserve"> </w:t>
            </w:r>
            <w:r>
              <w:rPr>
                <w:rFonts w:ascii="Times New Roman" w:eastAsia="宋体" w:hAnsi="Times New Roman"/>
                <w:szCs w:val="20"/>
                <w:lang w:val="en-GB"/>
              </w:rPr>
              <w:t xml:space="preserve">value that is same as the one indicated by </w:t>
            </w:r>
            <w:proofErr w:type="spellStart"/>
            <w:r>
              <w:rPr>
                <w:rFonts w:ascii="Times New Roman" w:eastAsia="宋体" w:hAnsi="Times New Roman"/>
                <w:i/>
                <w:strike/>
                <w:color w:val="FF0000"/>
                <w:szCs w:val="20"/>
                <w:lang w:val="en-GB"/>
              </w:rPr>
              <w:t>WUS_TCI_states_CONNECTED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w:t>
            </w:r>
            <w:proofErr w:type="spellEnd"/>
            <w:r>
              <w:rPr>
                <w:rFonts w:ascii="Times New Roman" w:eastAsia="宋体" w:hAnsi="Times New Roman"/>
                <w:i/>
                <w:iCs/>
                <w:color w:val="FF0000"/>
                <w:szCs w:val="20"/>
                <w:lang w:val="en-GB"/>
              </w:rPr>
              <w:t>-TCI-States</w:t>
            </w:r>
            <w:r>
              <w:rPr>
                <w:rFonts w:ascii="Times New Roman" w:eastAsia="宋体" w:hAnsi="Times New Roman"/>
                <w:szCs w:val="20"/>
                <w:lang w:val="en-GB"/>
              </w:rPr>
              <w:t xml:space="preserve">. </w:t>
            </w:r>
          </w:p>
          <w:p w14:paraId="66349BD3" w14:textId="77777777" w:rsidR="00A56FAD" w:rsidRDefault="00C758DF">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4FF091A4" w14:textId="77777777" w:rsidR="00A56FAD" w:rsidRDefault="00C758DF">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5B1027F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The UE is not required to monitor WUS within the reported number of slots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If the UE determines to monitor PDCCH based on a detected WUS, the UE starts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[11, TS 38.321].</w:t>
            </w:r>
          </w:p>
          <w:p w14:paraId="15DA952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and a time offset, by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w:t>
            </w:r>
            <w:proofErr w:type="spellStart"/>
            <w:r>
              <w:rPr>
                <w:rFonts w:ascii="Times New Roman" w:eastAsia="宋体" w:hAnsi="Times New Roman"/>
                <w:i/>
                <w:strike/>
                <w:color w:val="FF0000"/>
                <w:szCs w:val="20"/>
                <w:lang w:val="en-GB"/>
              </w:rPr>
              <w:t>perPeriodicity</w:t>
            </w:r>
            <w:proofErr w:type="spellEnd"/>
            <w:r>
              <w:rPr>
                <w:rFonts w:ascii="Times New Roman" w:eastAsia="宋体" w:hAnsi="Times New Roman"/>
                <w:i/>
                <w:strike/>
                <w:color w:val="FF0000"/>
                <w:szCs w:val="20"/>
                <w:lang w:val="en-GB"/>
              </w:rPr>
              <w:t>-Option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i/>
                <w:szCs w:val="20"/>
                <w:lang w:val="en-GB"/>
              </w:rPr>
              <w:t xml:space="preserve">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lastRenderedPageBreak/>
              <w:t>ConfigurationDedicated</w:t>
            </w:r>
            <w:proofErr w:type="spellEnd"/>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4EB52C0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1765D28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r w:rsidR="00DF2705" w14:paraId="52E02EFD" w14:textId="77777777" w:rsidTr="007E0A8B">
        <w:trPr>
          <w:trHeight w:val="42"/>
        </w:trPr>
        <w:tc>
          <w:tcPr>
            <w:tcW w:w="1355" w:type="dxa"/>
          </w:tcPr>
          <w:p w14:paraId="42AD2AF3" w14:textId="45427618" w:rsidR="00DF2705" w:rsidRDefault="00DF270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085581A0" w14:textId="6310DEA8" w:rsidR="00DF2705" w:rsidRDefault="00DF2705"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535A8654" w14:textId="77777777" w:rsidR="00DF2705" w:rsidRDefault="00DF2705" w:rsidP="00036085">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for padding</w:t>
      </w:r>
      <w:r>
        <w:rPr>
          <w:rFonts w:ascii="Times New Roman" w:eastAsia="微软雅黑"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afffc"/>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 xml:space="preserve">L), L is the number of </w:t>
            </w:r>
            <w:proofErr w:type="gramStart"/>
            <w:r>
              <w:rPr>
                <w:color w:val="000000" w:themeColor="text1"/>
              </w:rPr>
              <w:t>candidate</w:t>
            </w:r>
            <w:proofErr w:type="gramEnd"/>
            <w:r>
              <w:rPr>
                <w:color w:val="000000" w:themeColor="text1"/>
              </w:rPr>
              <w:t xml:space="preserve"> overlaid OFDM sequences for one OOK ON chip.</w:t>
            </w:r>
          </w:p>
          <w:p w14:paraId="7911FA15"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41B3EC98" w14:textId="77777777" w:rsidR="00A56FAD" w:rsidRDefault="00C758DF">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However, RAN1 already agreed the CS determination a</w:t>
      </w:r>
      <w:r>
        <w:rPr>
          <w:rFonts w:ascii="Times New Roman" w:eastAsia="微软雅黑" w:hAnsi="Times New Roman"/>
          <w:iCs/>
          <w:sz w:val="20"/>
          <w:lang w:eastAsia="zh-CN"/>
        </w:rPr>
        <w:t>s shown below which can work properly. Therefore, FL suggests no further discussion on this issue.</w:t>
      </w:r>
    </w:p>
    <w:tbl>
      <w:tblPr>
        <w:tblStyle w:val="afffc"/>
        <w:tblW w:w="0" w:type="auto"/>
        <w:tblInd w:w="200" w:type="dxa"/>
        <w:tblLook w:val="04A0" w:firstRow="1" w:lastRow="0" w:firstColumn="1" w:lastColumn="0" w:noHBand="0" w:noVBand="1"/>
      </w:tblPr>
      <w:tblGrid>
        <w:gridCol w:w="90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0F0E26">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0F0E26">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0F0E26">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w:t>
      </w:r>
      <w:r>
        <w:rPr>
          <w:rFonts w:ascii="Times New Roman" w:eastAsia="宋体"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fc"/>
        <w:tblW w:w="0" w:type="auto"/>
        <w:tblInd w:w="131" w:type="dxa"/>
        <w:tblLook w:val="04A0" w:firstRow="1" w:lastRow="0" w:firstColumn="1" w:lastColumn="0" w:noHBand="0" w:noVBand="1"/>
      </w:tblPr>
      <w:tblGrid>
        <w:gridCol w:w="9155"/>
      </w:tblGrid>
      <w:tr w:rsidR="00A56FAD" w14:paraId="48C7BD87" w14:textId="77777777">
        <w:tc>
          <w:tcPr>
            <w:tcW w:w="9155" w:type="dxa"/>
          </w:tcPr>
          <w:p w14:paraId="15D73D67"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@RAN1#119 meeting</w:t>
            </w:r>
          </w:p>
          <w:p w14:paraId="7D5B6178"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af9"/>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af9"/>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t>[1] proposed to d</w:t>
      </w:r>
      <w:proofErr w:type="spellStart"/>
      <w:r>
        <w:rPr>
          <w:rFonts w:ascii="Times New Roman" w:eastAsia="宋体" w:hAnsi="Times New Roman"/>
          <w:szCs w:val="20"/>
          <w:lang w:val="en-GB"/>
        </w:rPr>
        <w:t>iscuss</w:t>
      </w:r>
      <w:proofErr w:type="spellEnd"/>
      <w:r>
        <w:rPr>
          <w:rFonts w:ascii="Times New Roman" w:eastAsia="宋体" w:hAnsi="Times New Roman"/>
          <w:szCs w:val="20"/>
          <w:lang w:val="en-GB"/>
        </w:rPr>
        <w:t xml:space="preserve"> and decide whether the UE performs CSI report during new active time</w:t>
      </w:r>
      <w:r>
        <w:rPr>
          <w:rFonts w:ascii="Times New Roman" w:eastAsia="宋体"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宋体"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fc"/>
        <w:tblW w:w="0" w:type="auto"/>
        <w:tblLook w:val="04A0" w:firstRow="1" w:lastRow="0" w:firstColumn="1" w:lastColumn="0" w:noHBand="0" w:noVBand="1"/>
      </w:tblPr>
      <w:tblGrid>
        <w:gridCol w:w="9286"/>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w:t>
            </w:r>
            <w:r>
              <w:rPr>
                <w:rFonts w:ascii="Times New Roman" w:hAnsi="Times New Roman"/>
                <w:szCs w:val="20"/>
              </w:rPr>
              <w:lastRenderedPageBreak/>
              <w:t xml:space="preserve">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w:t>
            </w:r>
            <w:proofErr w:type="gramStart"/>
            <w:r>
              <w:rPr>
                <w:rFonts w:ascii="Times New Roman" w:hAnsi="Times New Roman"/>
                <w:i/>
                <w:iCs/>
                <w:szCs w:val="20"/>
              </w:rPr>
              <w:t>PDCCHMonitoringTimer</w:t>
            </w:r>
            <w:proofErr w:type="spellEnd"/>
            <w:r>
              <w:rPr>
                <w:rFonts w:ascii="Times New Roman" w:hAnsi="Times New Roman"/>
                <w:i/>
                <w:iCs/>
                <w:szCs w:val="20"/>
              </w:rPr>
              <w:t xml:space="preserve"> </w:t>
            </w:r>
            <w:r>
              <w:rPr>
                <w:rFonts w:ascii="Times New Roman" w:hAnsi="Times New Roman"/>
                <w:szCs w:val="20"/>
              </w:rPr>
              <w:t>]</w:t>
            </w:r>
            <w:proofErr w:type="gramEnd"/>
            <w:r>
              <w:rPr>
                <w:rFonts w:ascii="Times New Roman" w:hAnsi="Times New Roman"/>
                <w:szCs w:val="20"/>
              </w:rPr>
              <w:t xml:space="preserve">’ to confirm that when the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does not impact 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lang w:val="en-GB"/>
              </w:rPr>
              <w:t xml:space="preserve"> 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 xml:space="preserve">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proofErr w:type="gramStart"/>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Text</w:t>
            </w:r>
            <w:proofErr w:type="gramEnd"/>
            <w:r>
              <w:rPr>
                <w:rFonts w:ascii="Times New Roman" w:hAnsi="Times New Roman"/>
                <w:color w:val="FF0000"/>
                <w:szCs w:val="20"/>
              </w:rPr>
              <w:t xml:space="preserve"> proposal for TS38.214-j00 clause5.2.2.5 ------------------------------</w:t>
            </w:r>
          </w:p>
          <w:p w14:paraId="6CB56B28" w14:textId="77777777" w:rsidR="00A56FAD" w:rsidRDefault="00C758DF">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proofErr w:type="spellStart"/>
            <w:r>
              <w:rPr>
                <w:rFonts w:ascii="Times New Roman" w:eastAsia="宋体" w:hAnsi="Times New Roman"/>
                <w:i/>
                <w:iCs/>
                <w:color w:val="000000"/>
                <w:szCs w:val="20"/>
              </w:rPr>
              <w:t>reportQuantity</w:t>
            </w:r>
            <w:proofErr w:type="spellEnd"/>
            <w:r>
              <w:rPr>
                <w:rFonts w:ascii="Times New Roman" w:eastAsia="宋体" w:hAnsi="Times New Roman"/>
                <w:i/>
                <w:iCs/>
                <w:color w:val="000000"/>
                <w:szCs w:val="20"/>
              </w:rPr>
              <w:t xml:space="preserve"> </w:t>
            </w:r>
            <w:r>
              <w:rPr>
                <w:rFonts w:ascii="Times New Roman" w:eastAsia="宋体" w:hAnsi="Times New Roman"/>
                <w:color w:val="000000"/>
                <w:szCs w:val="20"/>
              </w:rPr>
              <w:t>not set to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-Index-SINR’ or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 xml:space="preserve">-Index-SINR-Index’ </w:t>
            </w:r>
            <w:r>
              <w:rPr>
                <w:rFonts w:ascii="Times New Roman" w:eastAsia="宋体" w:hAnsi="Times New Roman"/>
                <w:szCs w:val="20"/>
              </w:rPr>
              <w:t xml:space="preserve">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proofErr w:type="spellStart"/>
            <w:r>
              <w:rPr>
                <w:rFonts w:ascii="Times New Roman" w:eastAsia="宋体" w:hAnsi="Times New Roman"/>
                <w:i/>
                <w:iCs/>
                <w:szCs w:val="20"/>
              </w:rPr>
              <w:t>csi-ReportSubConfigToAddModList</w:t>
            </w:r>
            <w:proofErr w:type="spellEnd"/>
            <w:r>
              <w:rPr>
                <w:rFonts w:ascii="Times New Roman" w:eastAsia="宋体" w:hAnsi="Times New Roman"/>
                <w:szCs w:val="20"/>
              </w:rPr>
              <w:t xml:space="preserve">, and 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w:t>
            </w:r>
            <w:r>
              <w:rPr>
                <w:rFonts w:ascii="Times New Roman" w:eastAsia="宋体" w:hAnsi="Times New Roman"/>
                <w:color w:val="000000"/>
                <w:szCs w:val="20"/>
              </w:rPr>
              <w:t xml:space="preserve">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szCs w:val="20"/>
              </w:rPr>
              <w:lastRenderedPageBreak/>
              <w:t>'</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lpwus</w:t>
            </w:r>
            <w:proofErr w:type="spellEnd"/>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or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color w:val="000000"/>
                <w:szCs w:val="20"/>
              </w:rPr>
              <w:t xml:space="preserve"> </w:t>
            </w:r>
            <w:r>
              <w:rPr>
                <w:rFonts w:ascii="Times New Roman" w:eastAsia="宋体" w:hAnsi="Times New Roman"/>
                <w:szCs w:val="20"/>
              </w:rPr>
              <w:t xml:space="preserve">is not started, the UE shall report L1-RSRP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proofErr w:type="spellStart"/>
            <w:r>
              <w:rPr>
                <w:rFonts w:ascii="Times New Roman" w:eastAsia="宋体" w:hAnsi="Times New Roman"/>
                <w:i/>
                <w:iCs/>
                <w:color w:val="000000"/>
                <w:szCs w:val="20"/>
                <w:lang w:val="en-GB"/>
              </w:rPr>
              <w:t>reportQuantity</w:t>
            </w:r>
            <w:proofErr w:type="spellEnd"/>
            <w:r>
              <w:rPr>
                <w:rFonts w:ascii="Times New Roman" w:eastAsia="宋体" w:hAnsi="Times New Roman"/>
                <w:szCs w:val="20"/>
              </w:rPr>
              <w:t xml:space="preserve"> set to '</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 xml:space="preserve">if receiving at least one CSI-RS transmission occasion for channel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宋体" w:hAnsi="Times New Roman"/>
          <w:szCs w:val="20"/>
          <w:lang w:eastAsia="zh-CN"/>
        </w:rPr>
      </w:pPr>
    </w:p>
    <w:p w14:paraId="46C77A54" w14:textId="77777777" w:rsidR="00A56FAD" w:rsidRDefault="00A56FAD">
      <w:pPr>
        <w:jc w:val="both"/>
        <w:rPr>
          <w:rFonts w:ascii="Times New Roman" w:eastAsia="宋体" w:hAnsi="Times New Roman"/>
          <w:lang w:eastAsia="zh-CN"/>
        </w:rPr>
      </w:pPr>
    </w:p>
    <w:p w14:paraId="6DACCEF1"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4DC9B38"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af9"/>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af9"/>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09A4CF9"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65E8176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ff"/>
                <w:rFonts w:hint="eastAsia"/>
                <w:color w:val="000000" w:themeColor="text1"/>
              </w:rPr>
              <w:t>reportQuantity</w:t>
            </w:r>
            <w:proofErr w:type="spellEnd"/>
            <w:r>
              <w:rPr>
                <w:rFonts w:hint="eastAsia"/>
              </w:rPr>
              <w:t xml:space="preserve"> set to '</w:t>
            </w:r>
            <w:r>
              <w:rPr>
                <w:rStyle w:val="affff"/>
                <w:rFonts w:hint="eastAsia"/>
                <w:color w:val="000000" w:themeColor="text1"/>
              </w:rPr>
              <w:t>cri-RSRP'</w:t>
            </w:r>
            <w:r>
              <w:rPr>
                <w:rStyle w:val="affff"/>
                <w:rFonts w:hint="eastAsia"/>
                <w:i w:val="0"/>
                <w:iCs w:val="0"/>
                <w:color w:val="000000" w:themeColor="text1"/>
              </w:rPr>
              <w:t xml:space="preserve"> </w:t>
            </w:r>
            <w:r>
              <w:rPr>
                <w:rStyle w:val="affff"/>
                <w:rFonts w:eastAsia="MS Mincho" w:hint="eastAsia"/>
                <w:i w:val="0"/>
                <w:iCs w:val="0"/>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宋体"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fc"/>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14:paraId="26B293F3"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af9"/>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159F2A18" w14:textId="77777777" w:rsidR="00A56FAD" w:rsidRDefault="00A56FAD">
            <w:pPr>
              <w:pStyle w:val="af9"/>
              <w:overflowPunct w:val="0"/>
              <w:adjustRightInd w:val="0"/>
              <w:snapToGrid w:val="0"/>
              <w:spacing w:after="0"/>
              <w:ind w:left="360"/>
              <w:rPr>
                <w:iCs/>
                <w:szCs w:val="20"/>
              </w:rPr>
            </w:pPr>
          </w:p>
          <w:p w14:paraId="161E9F95" w14:textId="77777777" w:rsidR="00A56FAD" w:rsidRDefault="00C758DF">
            <w:pPr>
              <w:pStyle w:val="af9"/>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2FDCC7D5" w14:textId="77777777" w:rsidR="00A56FAD" w:rsidRDefault="00C758DF">
            <w:pPr>
              <w:pStyle w:val="af9"/>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14:paraId="43EB12C4"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 xml:space="preserve">LP-WUS monitoring according to the LP-WUS monitoring configuration before </w:t>
            </w:r>
            <w:proofErr w:type="spellStart"/>
            <w:r>
              <w:rPr>
                <w:rFonts w:eastAsia="等线"/>
                <w:iCs/>
                <w:szCs w:val="20"/>
              </w:rPr>
              <w:t>drx-onDurationTimer</w:t>
            </w:r>
            <w:proofErr w:type="spellEnd"/>
            <w:r>
              <w:rPr>
                <w:rFonts w:eastAsia="等线"/>
                <w:iCs/>
                <w:szCs w:val="20"/>
              </w:rPr>
              <w:t xml:space="preserve"> to trigger the starting of the </w:t>
            </w:r>
            <w:proofErr w:type="spellStart"/>
            <w:r>
              <w:rPr>
                <w:rFonts w:eastAsia="等线"/>
                <w:iCs/>
                <w:szCs w:val="20"/>
              </w:rPr>
              <w:t>drx-onDurationTimer</w:t>
            </w:r>
            <w:proofErr w:type="spellEnd"/>
          </w:p>
          <w:p w14:paraId="2C3BC19F"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0B7FB121"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3CBAF397"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6B1FAEF6"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3987FBAB"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lastRenderedPageBreak/>
              <w:t xml:space="preserve">Periodic CSI/L1-RSRP is not reported during the time given by the configured </w:t>
            </w:r>
            <w:proofErr w:type="spellStart"/>
            <w:r>
              <w:rPr>
                <w:rFonts w:eastAsia="等线"/>
                <w:iCs/>
                <w:szCs w:val="20"/>
              </w:rPr>
              <w:t>drx-onDurationTimer</w:t>
            </w:r>
            <w:proofErr w:type="spellEnd"/>
            <w:r>
              <w:rPr>
                <w:rFonts w:eastAsia="等线"/>
                <w:iCs/>
                <w:szCs w:val="20"/>
              </w:rPr>
              <w:t xml:space="preserve"> if UE is not indicated to wake-up</w:t>
            </w:r>
          </w:p>
          <w:p w14:paraId="30CEA2F8"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024EC164" w14:textId="77777777" w:rsidR="00A56FAD" w:rsidRDefault="00C758DF">
            <w:pPr>
              <w:pStyle w:val="af9"/>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011FA831" w14:textId="77777777" w:rsidR="00A56FAD" w:rsidRDefault="00A56FAD">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af9"/>
              <w:numPr>
                <w:ilvl w:val="0"/>
                <w:numId w:val="32"/>
              </w:numPr>
              <w:overflowPunct w:val="0"/>
              <w:adjustRightInd w:val="0"/>
              <w:snapToGrid w:val="0"/>
              <w:spacing w:after="0"/>
              <w:rPr>
                <w:rFonts w:eastAsia="等线"/>
                <w:iCs/>
                <w:szCs w:val="20"/>
              </w:rPr>
            </w:pPr>
            <w:r>
              <w:rPr>
                <w:rFonts w:hint="eastAsia"/>
                <w:color w:val="000000" w:themeColor="text1"/>
              </w:rPr>
              <w:t xml:space="preserve">Option 1-1 is </w:t>
            </w: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宋体" w:hAnsi="Times New Roman" w:hint="eastAsia"/>
                <w:szCs w:val="20"/>
                <w:lang w:eastAsia="zh-CN"/>
              </w:rPr>
              <w:t xml:space="preserve">TP#1 from </w:t>
            </w:r>
            <w:r>
              <w:rPr>
                <w:rFonts w:ascii="Times New Roman" w:eastAsia="宋体" w:hAnsi="Times New Roman"/>
                <w:szCs w:val="20"/>
                <w:lang w:eastAsia="zh-CN"/>
              </w:rPr>
              <w:t>[</w:t>
            </w:r>
            <w:r>
              <w:rPr>
                <w:rFonts w:ascii="Times New Roman" w:eastAsia="宋体" w:hAnsi="Times New Roman" w:hint="eastAsia"/>
                <w:szCs w:val="20"/>
                <w:lang w:eastAsia="zh-CN"/>
              </w:rPr>
              <w:t>15</w:t>
            </w:r>
            <w:r>
              <w:rPr>
                <w:rFonts w:ascii="Times New Roman" w:eastAsia="宋体"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is configured</w:t>
            </w:r>
            <w:proofErr w:type="gramStart"/>
            <w:r>
              <w:rPr>
                <w:rFonts w:ascii="Times New Roman" w:eastAsiaTheme="minorEastAsia" w:hAnsi="Times New Roman"/>
                <w:color w:val="000000" w:themeColor="text1"/>
                <w:lang w:eastAsia="zh-CN"/>
              </w:rPr>
              <w:t>, ’</w:t>
            </w:r>
            <w:proofErr w:type="gramEnd"/>
            <w:r>
              <w:rPr>
                <w:rFonts w:ascii="Times New Roman" w:eastAsiaTheme="minorEastAsia" w:hAnsi="Times New Roman"/>
                <w:color w:val="000000" w:themeColor="text1"/>
                <w:lang w:eastAsia="zh-CN"/>
              </w:rPr>
              <w:t xml:space="preserve">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share similar understanding with TP2, but the wording should be </w:t>
            </w:r>
            <w:proofErr w:type="gramStart"/>
            <w:r>
              <w:rPr>
                <w:rFonts w:ascii="Times New Roman" w:eastAsiaTheme="minorEastAsia" w:hAnsi="Times New Roman" w:hint="eastAsia"/>
                <w:color w:val="000000" w:themeColor="text1"/>
                <w:lang w:eastAsia="zh-CN"/>
              </w:rPr>
              <w:t>more simpler</w:t>
            </w:r>
            <w:proofErr w:type="gramEnd"/>
            <w:r>
              <w:rPr>
                <w:rFonts w:ascii="Times New Roman" w:eastAsiaTheme="minorEastAsia" w:hAnsi="Times New Roman" w:hint="eastAsia"/>
                <w:color w:val="000000" w:themeColor="text1"/>
                <w:lang w:eastAsia="zh-CN"/>
              </w:rPr>
              <w:t xml:space="preserve"> and should not touch legacy behavior, i.e., DCI format 2-6. </w:t>
            </w:r>
            <w:proofErr w:type="gramStart"/>
            <w:r>
              <w:rPr>
                <w:rFonts w:ascii="Times New Roman" w:eastAsiaTheme="minorEastAsia" w:hAnsi="Times New Roman" w:hint="eastAsia"/>
                <w:color w:val="000000" w:themeColor="text1"/>
                <w:lang w:eastAsia="zh-CN"/>
              </w:rPr>
              <w:t>An</w:t>
            </w:r>
            <w:proofErr w:type="gramEnd"/>
            <w:r>
              <w:rPr>
                <w:rFonts w:ascii="Times New Roman" w:eastAsiaTheme="minorEastAsia" w:hAnsi="Times New Roman" w:hint="eastAsia"/>
                <w:color w:val="000000" w:themeColor="text1"/>
                <w:lang w:eastAsia="zh-CN"/>
              </w:rPr>
              <w:t xml:space="preserve">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w:t>
            </w:r>
            <w:r>
              <w:rPr>
                <w:rFonts w:ascii="Times New Roman" w:eastAsia="宋体" w:hAnsi="Times New Roman"/>
                <w:szCs w:val="20"/>
                <w:lang w:val="en-GB"/>
              </w:rPr>
              <w:t xml:space="preserve">or </w:t>
            </w:r>
            <w:proofErr w:type="spellStart"/>
            <w:r>
              <w:rPr>
                <w:rFonts w:ascii="Times New Roman" w:eastAsia="宋体" w:hAnsi="Times New Roman"/>
                <w:i/>
                <w:iCs/>
                <w:szCs w:val="20"/>
                <w:lang w:val="en-GB"/>
              </w:rPr>
              <w:t>lpwus_PDCCHMonitoringTimer</w:t>
            </w:r>
            <w:proofErr w:type="spellEnd"/>
            <w:r>
              <w:rPr>
                <w:rFonts w:ascii="Times New Roman" w:eastAsia="宋体" w:hAnsi="Times New Roman"/>
                <w:szCs w:val="20"/>
                <w:lang w:val="en-GB"/>
              </w:rPr>
              <w:t xml:space="preserve"> in [</w:t>
            </w:r>
            <w:proofErr w:type="spellStart"/>
            <w:r>
              <w:rPr>
                <w:rFonts w:ascii="Times New Roman" w:eastAsia="宋体" w:hAnsi="Times New Roman"/>
                <w:szCs w:val="20"/>
                <w:lang w:val="en-GB"/>
              </w:rPr>
              <w:t>XYZxxx</w:t>
            </w:r>
            <w:proofErr w:type="spellEnd"/>
            <w:r>
              <w:rPr>
                <w:rFonts w:ascii="Times New Roman" w:eastAsia="宋体" w:hAnsi="Times New Roman"/>
                <w:szCs w:val="20"/>
                <w:lang w:val="en-GB"/>
              </w:rPr>
              <w:t>]</w:t>
            </w:r>
            <w:r>
              <w:rPr>
                <w:rFonts w:ascii="Times New Roman" w:eastAsia="宋体" w:hAnsi="Times New Roman" w:hint="eastAsia"/>
                <w:szCs w:val="20"/>
                <w:lang w:eastAsia="zh-CN"/>
              </w:rPr>
              <w:t xml:space="preserve"> </w:t>
            </w:r>
            <w:r>
              <w:rPr>
                <w:rFonts w:ascii="Times New Roman" w:eastAsia="宋体" w:hAnsi="Times New Roman" w:hint="eastAsia"/>
                <w:color w:val="FF0000"/>
                <w:szCs w:val="20"/>
                <w:lang w:eastAsia="zh-CN"/>
              </w:rPr>
              <w:t>in previous DRX cycle</w:t>
            </w:r>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bl>
    <w:p w14:paraId="0D007462" w14:textId="77777777" w:rsidR="00A56FAD" w:rsidRDefault="00A56FAD">
      <w:pPr>
        <w:jc w:val="both"/>
        <w:rPr>
          <w:rFonts w:ascii="Times New Roman" w:eastAsia="宋体"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186"/>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w:t>
            </w:r>
            <w:proofErr w:type="gramStart"/>
            <w:r>
              <w:rPr>
                <w:rFonts w:ascii="Times New Roman" w:hAnsi="Times New Roman"/>
                <w:szCs w:val="20"/>
                <w:lang w:val="en-GB" w:bidi="ar"/>
              </w:rPr>
              <w:t>supports</w:t>
            </w:r>
            <w:proofErr w:type="gramEnd"/>
            <w:r>
              <w:rPr>
                <w:rFonts w:ascii="Times New Roman" w:hAnsi="Times New Roman"/>
                <w:szCs w:val="20"/>
                <w:lang w:val="en-GB" w:bidi="ar"/>
              </w:rPr>
              <w:t xml:space="preserve">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7777777"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39E44608"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r w:rsidR="000426F7" w14:paraId="5E1EC010" w14:textId="77777777" w:rsidTr="007E0A8B">
        <w:tc>
          <w:tcPr>
            <w:tcW w:w="1355" w:type="dxa"/>
          </w:tcPr>
          <w:p w14:paraId="4ECB4EFC" w14:textId="1DEDB845" w:rsidR="000426F7" w:rsidRDefault="000426F7"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68A1FD59" w14:textId="43C2F952" w:rsidR="000426F7" w:rsidRDefault="000426F7" w:rsidP="000426F7">
            <w:pPr>
              <w:ind w:left="200"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6149" w:type="dxa"/>
          </w:tcPr>
          <w:p w14:paraId="29813D70" w14:textId="29E398DB" w:rsidR="000426F7" w:rsidRDefault="000426F7"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w:t>
            </w:r>
            <w:r>
              <w:rPr>
                <w:rFonts w:ascii="Times New Roman" w:eastAsiaTheme="minorEastAsia" w:hAnsi="Times New Roman"/>
                <w:color w:val="000000" w:themeColor="text1"/>
                <w:lang w:eastAsia="zh-CN"/>
              </w:rPr>
              <w:t>hat’s more straightforward to select first configuration.</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fc"/>
        <w:tblW w:w="0" w:type="auto"/>
        <w:tblLook w:val="04A0" w:firstRow="1" w:lastRow="0" w:firstColumn="1" w:lastColumn="0" w:noHBand="0" w:noVBand="1"/>
      </w:tblPr>
      <w:tblGrid>
        <w:gridCol w:w="9286"/>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488EE09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13"/>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bookmarkStart w:id="14" w:name="_Hlk211009121"/>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14"/>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w:t>
            </w:r>
            <w:proofErr w:type="gramStart"/>
            <w:r>
              <w:rPr>
                <w:rFonts w:ascii="Times New Roman" w:eastAsiaTheme="minorEastAsia" w:hAnsi="Times New Roman"/>
                <w:color w:val="000000" w:themeColor="text1"/>
                <w:lang w:eastAsia="zh-CN"/>
              </w:rPr>
              <w:t>necessary</w:t>
            </w:r>
            <w:proofErr w:type="gramEnd"/>
            <w:r>
              <w:rPr>
                <w:rFonts w:ascii="Times New Roman" w:eastAsiaTheme="minorEastAsia" w:hAnsi="Times New Roman"/>
                <w:color w:val="000000" w:themeColor="text1"/>
                <w:lang w:eastAsia="zh-CN"/>
              </w:rPr>
              <w:t xml:space="preserve">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This TP or Qualcomm</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宋体"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Prefer</w:t>
            </w:r>
            <w:r>
              <w:rPr>
                <w:rFonts w:ascii="Times New Roman" w:eastAsia="宋体" w:hAnsi="Times New Roman" w:hint="eastAsia"/>
                <w:color w:val="000000" w:themeColor="text1"/>
                <w:lang w:eastAsia="zh-CN"/>
              </w:rPr>
              <w:t xml:space="preserve"> QC</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宋体" w:hAnsi="Times New Roman"/>
                <w:lang w:eastAsia="zh-CN"/>
              </w:rPr>
            </w:pPr>
            <w:r>
              <w:rPr>
                <w:rFonts w:ascii="Times New Roman" w:eastAsia="宋体"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Ok with Qualcomm’s revision.</w:t>
            </w:r>
          </w:p>
        </w:tc>
      </w:tr>
      <w:tr w:rsidR="00147730" w14:paraId="7D67138A" w14:textId="77777777" w:rsidTr="007E0A8B">
        <w:tc>
          <w:tcPr>
            <w:tcW w:w="1355" w:type="dxa"/>
          </w:tcPr>
          <w:p w14:paraId="25AB098C" w14:textId="4E49CBCD" w:rsidR="00147730" w:rsidRDefault="00147730" w:rsidP="00036085">
            <w:pPr>
              <w:ind w:right="20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1563" w:type="dxa"/>
          </w:tcPr>
          <w:p w14:paraId="2D99FE33" w14:textId="001C5968" w:rsidR="00147730" w:rsidRDefault="00147730"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7B9C92A" w14:textId="77777777" w:rsidR="00147730" w:rsidRDefault="00147730" w:rsidP="00036085">
            <w:pPr>
              <w:ind w:right="200"/>
              <w:rPr>
                <w:rFonts w:ascii="Times New Roman" w:eastAsia="宋体" w:hAnsi="Times New Roman"/>
                <w:color w:val="000000" w:themeColor="text1"/>
                <w:lang w:eastAsia="zh-CN"/>
              </w:rPr>
            </w:pPr>
          </w:p>
        </w:tc>
      </w:tr>
    </w:tbl>
    <w:p w14:paraId="1065549F" w14:textId="77777777" w:rsidR="00A56FAD" w:rsidRDefault="00A56FAD">
      <w:pPr>
        <w:rPr>
          <w:rFonts w:ascii="Times New Roman" w:eastAsia="微软雅黑" w:hAnsi="Times New Roman"/>
          <w:b/>
          <w:bCs/>
          <w:iCs/>
          <w:szCs w:val="20"/>
          <w:lang w:eastAsia="zh-CN"/>
        </w:rPr>
      </w:pPr>
    </w:p>
    <w:p w14:paraId="1A6C06AB" w14:textId="77777777" w:rsidR="00A56FAD" w:rsidRDefault="00A56FAD">
      <w:pPr>
        <w:rPr>
          <w:rFonts w:ascii="Times New Roman" w:eastAsia="微软雅黑" w:hAnsi="Times New Roman"/>
          <w:b/>
          <w:bCs/>
          <w:iCs/>
          <w:szCs w:val="20"/>
          <w:lang w:eastAsia="zh-CN"/>
        </w:rPr>
      </w:pPr>
    </w:p>
    <w:tbl>
      <w:tblPr>
        <w:tblStyle w:val="afffc"/>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19A987C"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w:t>
            </w:r>
            <w:r>
              <w:rPr>
                <w:rFonts w:ascii="Times New Roman" w:eastAsia="Times New Roman" w:hAnsi="Times New Roman"/>
                <w:lang w:eastAsia="ja-JP"/>
              </w:rPr>
              <w:lastRenderedPageBreak/>
              <w:t>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286"/>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fc"/>
        <w:tblW w:w="0" w:type="auto"/>
        <w:tblLook w:val="04A0" w:firstRow="1" w:lastRow="0" w:firstColumn="1" w:lastColumn="0" w:noHBand="0" w:noVBand="1"/>
      </w:tblPr>
      <w:tblGrid>
        <w:gridCol w:w="2334"/>
        <w:gridCol w:w="6952"/>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宋体" w:hAnsi="Times New Roman" w:hint="eastAsia"/>
                <w:szCs w:val="20"/>
                <w:lang w:eastAsia="zh-CN"/>
              </w:rPr>
              <w:t>, need new RRC parameter</w:t>
            </w:r>
          </w:p>
          <w:p w14:paraId="4560382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宋体"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14:paraId="254E6A18" w14:textId="77777777" w:rsidR="00A56FAD" w:rsidRDefault="00C758DF">
            <w:pPr>
              <w:pStyle w:val="a1"/>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a1"/>
              <w:numPr>
                <w:ilvl w:val="2"/>
                <w:numId w:val="39"/>
              </w:numPr>
              <w:rPr>
                <w:bCs w:val="0"/>
              </w:rPr>
            </w:pPr>
            <w:r>
              <w:rPr>
                <w:bCs w:val="0"/>
              </w:rPr>
              <w:t>The candidate value range could be {</w:t>
            </w:r>
            <w:proofErr w:type="gramStart"/>
            <w:r>
              <w:rPr>
                <w:bCs w:val="0"/>
              </w:rPr>
              <w:t>0,…</w:t>
            </w:r>
            <w:proofErr w:type="gramEnd"/>
            <w:r>
              <w:rPr>
                <w:bCs w:val="0"/>
              </w:rPr>
              <w:t>,13} OFDM symbols</w:t>
            </w:r>
          </w:p>
          <w:p w14:paraId="21C77292" w14:textId="77777777" w:rsidR="00A56FAD" w:rsidRDefault="00C758DF">
            <w:pPr>
              <w:pStyle w:val="a1"/>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a1"/>
              <w:numPr>
                <w:ilvl w:val="2"/>
                <w:numId w:val="39"/>
              </w:numPr>
              <w:rPr>
                <w:rFonts w:eastAsia="Yu Mincho"/>
                <w:lang w:eastAsia="ja-JP"/>
              </w:rPr>
            </w:pPr>
            <w:r>
              <w:rPr>
                <w:bCs w:val="0"/>
              </w:rPr>
              <w:t>The candidate value range could be {</w:t>
            </w:r>
            <w:proofErr w:type="gramStart"/>
            <w:r>
              <w:rPr>
                <w:bCs w:val="0"/>
              </w:rPr>
              <w:t>0,…</w:t>
            </w:r>
            <w:proofErr w:type="gramEnd"/>
            <w:r>
              <w:rPr>
                <w:bCs w:val="0"/>
              </w:rPr>
              <w:t>,13}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14:paraId="503CE524"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lastRenderedPageBreak/>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lastRenderedPageBreak/>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already </w:t>
            </w:r>
            <w:proofErr w:type="gramStart"/>
            <w:r>
              <w:rPr>
                <w:rFonts w:ascii="Times New Roman" w:eastAsia="宋体" w:hAnsi="Times New Roman" w:hint="eastAsia"/>
                <w:szCs w:val="20"/>
                <w:lang w:eastAsia="zh-CN"/>
              </w:rPr>
              <w:t>cover</w:t>
            </w:r>
            <w:proofErr w:type="gramEnd"/>
            <w:r>
              <w:rPr>
                <w:rFonts w:ascii="Times New Roman" w:eastAsia="宋体" w:hAnsi="Times New Roman" w:hint="eastAsia"/>
                <w:szCs w:val="20"/>
                <w:lang w:eastAsia="zh-CN"/>
              </w:rPr>
              <w:t xml:space="preserve">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already </w:t>
            </w:r>
            <w:proofErr w:type="gramStart"/>
            <w:r>
              <w:rPr>
                <w:rFonts w:ascii="Times New Roman" w:eastAsia="宋体" w:hAnsi="Times New Roman" w:hint="eastAsia"/>
                <w:szCs w:val="20"/>
                <w:lang w:eastAsia="zh-CN"/>
              </w:rPr>
              <w:t>cover</w:t>
            </w:r>
            <w:proofErr w:type="gramEnd"/>
            <w:r>
              <w:rPr>
                <w:rFonts w:ascii="Times New Roman" w:eastAsia="宋体" w:hAnsi="Times New Roman" w:hint="eastAsia"/>
                <w:szCs w:val="20"/>
                <w:lang w:eastAsia="zh-CN"/>
              </w:rPr>
              <w:t xml:space="preserve">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it is NOT collision. During </w:t>
            </w:r>
            <w:proofErr w:type="gramStart"/>
            <w:r>
              <w:rPr>
                <w:rFonts w:ascii="Times New Roman" w:eastAsia="宋体" w:hAnsi="Times New Roman" w:hint="eastAsia"/>
                <w:szCs w:val="20"/>
                <w:lang w:eastAsia="zh-CN"/>
              </w:rPr>
              <w:t>these time duration</w:t>
            </w:r>
            <w:proofErr w:type="gramEnd"/>
            <w:r>
              <w:rPr>
                <w:rFonts w:ascii="Times New Roman" w:eastAsia="宋体" w:hAnsi="Times New Roman" w:hint="eastAsia"/>
                <w:szCs w:val="20"/>
                <w:lang w:eastAsia="zh-CN"/>
              </w:rPr>
              <w:t>, UE is not in C-DRX Active Time, in which MR is not working at all.</w:t>
            </w:r>
          </w:p>
          <w:p w14:paraId="02A8A858"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宋体"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proofErr w:type="gramStart"/>
            <w:r>
              <w:rPr>
                <w:rFonts w:ascii="Times New Roman" w:eastAsia="宋体" w:hAnsi="Times New Roman"/>
                <w:szCs w:val="20"/>
                <w:lang w:eastAsia="zh-CN"/>
              </w:rPr>
              <w:t>]</w:t>
            </w:r>
            <w:r>
              <w:rPr>
                <w:rFonts w:ascii="Times New Roman" w:eastAsia="宋体" w:hAnsi="Times New Roman" w:hint="eastAsia"/>
                <w:szCs w:val="20"/>
                <w:lang w:eastAsia="zh-CN"/>
              </w:rPr>
              <w:t xml:space="preserve"> :</w:t>
            </w:r>
            <w:proofErr w:type="gramEnd"/>
            <w:r>
              <w:rPr>
                <w:rFonts w:ascii="Times New Roman" w:eastAsia="宋体" w:hAnsi="Times New Roman"/>
                <w:szCs w:val="20"/>
                <w:lang w:eastAsia="ja-JP"/>
              </w:rPr>
              <w:t xml:space="preserve"> </w:t>
            </w:r>
            <w:r>
              <w:rPr>
                <w:rFonts w:ascii="Times New Roman" w:eastAsia="宋体"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proofErr w:type="gramStart"/>
            <w:r>
              <w:rPr>
                <w:rFonts w:ascii="Times New Roman" w:eastAsia="宋体" w:hAnsi="Times New Roman"/>
                <w:szCs w:val="20"/>
                <w:lang w:eastAsia="zh-CN"/>
              </w:rPr>
              <w:t>]</w:t>
            </w:r>
            <w:r>
              <w:rPr>
                <w:rFonts w:ascii="Times New Roman" w:eastAsia="宋体" w:hAnsi="Times New Roman" w:hint="eastAsia"/>
                <w:szCs w:val="20"/>
                <w:lang w:eastAsia="zh-CN"/>
              </w:rPr>
              <w:t xml:space="preserve"> :</w:t>
            </w:r>
            <w:proofErr w:type="gramEnd"/>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77777777"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typically happened within DRX active time and well controlled by </w:t>
            </w:r>
            <w:proofErr w:type="spellStart"/>
            <w:r>
              <w:rPr>
                <w:rFonts w:ascii="Times New Roman" w:eastAsia="宋体" w:hAnsi="Times New Roman" w:hint="eastAsia"/>
                <w:szCs w:val="20"/>
                <w:lang w:eastAsia="zh-CN"/>
              </w:rPr>
              <w:t>gNB</w:t>
            </w:r>
            <w:proofErr w:type="spellEnd"/>
          </w:p>
          <w:p w14:paraId="354FB8B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宋体"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77777777"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a1"/>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a1"/>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a1"/>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w:t>
      </w:r>
      <w:proofErr w:type="gramStart"/>
      <w:r>
        <w:rPr>
          <w:rFonts w:ascii="Times New Roman" w:eastAsia="微软雅黑" w:hAnsi="Times New Roman" w:hint="eastAsia"/>
          <w:b/>
          <w:bCs/>
          <w:iCs/>
          <w:szCs w:val="20"/>
          <w:lang w:eastAsia="zh-CN"/>
        </w:rPr>
        <w:t>agreements ,</w:t>
      </w:r>
      <w:proofErr w:type="gramEnd"/>
      <w:r>
        <w:rPr>
          <w:rFonts w:ascii="Times New Roman" w:eastAsia="微软雅黑" w:hAnsi="Times New Roman" w:hint="eastAsia"/>
          <w:b/>
          <w:bCs/>
          <w:iCs/>
          <w:szCs w:val="20"/>
          <w:lang w:eastAsia="zh-CN"/>
        </w:rPr>
        <w:t xml:space="preserve">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w:t>
            </w:r>
            <w:proofErr w:type="gramStart"/>
            <w:r>
              <w:rPr>
                <w:rFonts w:ascii="Times New Roman" w:eastAsiaTheme="minorEastAsia" w:hAnsi="Times New Roman"/>
                <w:color w:val="000000" w:themeColor="text1"/>
                <w:lang w:eastAsia="zh-CN"/>
              </w:rPr>
              <w:t>and</w:t>
            </w:r>
            <w:proofErr w:type="gramEnd"/>
            <w:r>
              <w:rPr>
                <w:rFonts w:ascii="Times New Roman" w:eastAsiaTheme="minorEastAsia" w:hAnsi="Times New Roman"/>
                <w:color w:val="000000" w:themeColor="text1"/>
                <w:lang w:eastAsia="zh-CN"/>
              </w:rPr>
              <w:t xml:space="preserve">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a1"/>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Same view as FL. We are wondering what are the exact proposals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p>
        </w:tc>
      </w:tr>
      <w:tr w:rsidR="00A56FAD" w14:paraId="01420948" w14:textId="77777777">
        <w:tc>
          <w:tcPr>
            <w:tcW w:w="1355" w:type="dxa"/>
          </w:tcPr>
          <w:p w14:paraId="5C812B37"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 xml:space="preserve">what are the exact proposals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 I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First, ‘</w:t>
            </w:r>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57DE620E"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w:t>
            </w:r>
            <w:r w:rsidR="00296D78">
              <w:rPr>
                <w:rFonts w:ascii="Times New Roman" w:eastAsiaTheme="minorEastAsia" w:hAnsi="Times New Roman"/>
                <w:color w:val="000000" w:themeColor="text1"/>
                <w:lang w:eastAsia="zh-CN"/>
              </w:rPr>
              <w:lastRenderedPageBreak/>
              <w:t xml:space="preserve">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the ‘all other NR </w:t>
            </w:r>
            <w:r w:rsidR="00593736">
              <w:rPr>
                <w:rFonts w:ascii="Times New Roman" w:hAnsi="Times New Roman"/>
                <w:sz w:val="21"/>
                <w:szCs w:val="21"/>
                <w:lang w:eastAsia="zh-CN"/>
              </w:rPr>
              <w:t>signals/channels transmissions/receptions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 to be clearly captured, meaning that a list of signal/channels is needed. Taking RRM measurement as an example,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does not exactly know when UE performs RRM measurement. The only information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knows is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Third, current agreement only touches ‘simultaneously’, how about the potential switching time? Is there any time gap before/after the switching </w:t>
            </w:r>
            <w:proofErr w:type="gramStart"/>
            <w:r>
              <w:rPr>
                <w:rFonts w:ascii="Times New Roman" w:eastAsiaTheme="minorEastAsia" w:hAnsi="Times New Roman"/>
                <w:color w:val="000000" w:themeColor="text1"/>
                <w:lang w:eastAsia="zh-CN"/>
              </w:rPr>
              <w:t>needed.</w:t>
            </w:r>
            <w:proofErr w:type="gramEnd"/>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PLEASE companies to consider the above.</w:t>
            </w:r>
          </w:p>
        </w:tc>
      </w:tr>
      <w:tr w:rsidR="00AD2DB5" w14:paraId="56FFD5BB" w14:textId="77777777">
        <w:tc>
          <w:tcPr>
            <w:tcW w:w="1355" w:type="dxa"/>
          </w:tcPr>
          <w:p w14:paraId="2D3ED069" w14:textId="4F27FA0C" w:rsidR="00AD2DB5" w:rsidRDefault="00AD2DB5">
            <w:pPr>
              <w:ind w:right="200"/>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563" w:type="dxa"/>
          </w:tcPr>
          <w:p w14:paraId="5DCE0517" w14:textId="4BB085D6" w:rsidR="00AD2DB5" w:rsidRDefault="00AD2DB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3A61EFE" w14:textId="77777777" w:rsidR="00AD2DB5" w:rsidRDefault="00AD2DB5" w:rsidP="001517CA">
            <w:pPr>
              <w:ind w:right="200"/>
              <w:rPr>
                <w:rFonts w:ascii="Times New Roman" w:eastAsiaTheme="minorEastAsia" w:hAnsi="Times New Roman"/>
                <w:color w:val="000000" w:themeColor="text1"/>
                <w:lang w:eastAsia="zh-CN"/>
              </w:rPr>
            </w:pP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Case 2: MR is NOT transmitting or receiving all other NR signals/channels outside active time, but</w:t>
      </w:r>
    </w:p>
    <w:p w14:paraId="0E2CA413" w14:textId="77777777" w:rsidR="00A56FAD" w:rsidRDefault="00C758DF">
      <w:pPr>
        <w:pStyle w:val="a1"/>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a1"/>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w:t>
            </w:r>
            <w:proofErr w:type="gramStart"/>
            <w:r>
              <w:rPr>
                <w:rFonts w:ascii="Times New Roman" w:eastAsiaTheme="minorEastAsia" w:hAnsi="Times New Roman"/>
                <w:color w:val="000000" w:themeColor="text1"/>
                <w:lang w:eastAsia="zh-CN"/>
              </w:rPr>
              <w:t>timer based</w:t>
            </w:r>
            <w:proofErr w:type="gramEnd"/>
            <w:r>
              <w:rPr>
                <w:rFonts w:ascii="Times New Roman" w:eastAsiaTheme="minorEastAsia" w:hAnsi="Times New Roman"/>
                <w:color w:val="000000" w:themeColor="text1"/>
                <w:lang w:eastAsia="zh-CN"/>
              </w:rPr>
              <w:t xml:space="preserve">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宋体" w:hint="eastAsia"/>
                <w:lang w:eastAsia="zh-CN"/>
              </w:rPr>
              <w:lastRenderedPageBreak/>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similar to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宋体" w:hAnsi="Times New Roman"/>
                <w:lang w:eastAsia="zh-CN"/>
              </w:rPr>
            </w:pPr>
            <w:r>
              <w:rPr>
                <w:rFonts w:ascii="Times New Roman" w:eastAsiaTheme="minorEastAsia" w:hAnsi="Times New Roman" w:hint="eastAsia"/>
                <w:lang w:eastAsia="zh-CN"/>
              </w:rPr>
              <w:lastRenderedPageBreak/>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fc"/>
        <w:tblW w:w="0" w:type="auto"/>
        <w:tblLook w:val="04A0" w:firstRow="1" w:lastRow="0" w:firstColumn="1" w:lastColumn="0" w:noHBand="0" w:noVBand="1"/>
      </w:tblPr>
      <w:tblGrid>
        <w:gridCol w:w="9286"/>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宋体" w:hAnsi="Times New Roman"/>
          <w:sz w:val="32"/>
          <w:szCs w:val="20"/>
          <w:lang w:eastAsia="zh-CN"/>
        </w:rPr>
      </w:pPr>
    </w:p>
    <w:p w14:paraId="519FAD2F" w14:textId="77777777" w:rsidR="00A56FAD" w:rsidRDefault="00C758DF">
      <w:pPr>
        <w:pStyle w:val="af9"/>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af9"/>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af9"/>
        <w:numPr>
          <w:ilvl w:val="1"/>
          <w:numId w:val="39"/>
        </w:numPr>
      </w:pPr>
      <w:r>
        <w:t>X2 is the number of actual OFDM symbols for LP-WUS transmission</w:t>
      </w:r>
    </w:p>
    <w:p w14:paraId="30735A2B" w14:textId="77777777" w:rsidR="00A56FAD" w:rsidRDefault="00C758DF">
      <w:pPr>
        <w:pStyle w:val="af9"/>
        <w:numPr>
          <w:ilvl w:val="1"/>
          <w:numId w:val="39"/>
        </w:numPr>
      </w:pPr>
      <w:r>
        <w:t xml:space="preserve">M is provided by </w:t>
      </w:r>
      <w:proofErr w:type="spellStart"/>
      <w:r>
        <w:t>numMO</w:t>
      </w:r>
      <w:proofErr w:type="spellEnd"/>
      <w:r>
        <w:t>-</w:t>
      </w:r>
      <w:proofErr w:type="spellStart"/>
      <w:r>
        <w:t>perPeriodicity</w:t>
      </w:r>
      <w:proofErr w:type="spellEnd"/>
      <w:r>
        <w:t>-Option 1-2</w:t>
      </w:r>
    </w:p>
    <w:p w14:paraId="5456FCB6" w14:textId="77777777" w:rsidR="00A56FAD" w:rsidRDefault="00C758DF">
      <w:pPr>
        <w:pStyle w:val="af9"/>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af9"/>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w:t>
      </w:r>
      <w:proofErr w:type="gramStart"/>
      <w:r>
        <w:rPr>
          <w:rFonts w:hint="eastAsia"/>
          <w:iCs/>
        </w:rPr>
        <w:t>consecutive</w:t>
      </w:r>
      <w:proofErr w:type="gramEnd"/>
      <w:r>
        <w:rPr>
          <w:rFonts w:hint="eastAsia"/>
          <w:iCs/>
        </w:rPr>
        <w:t xml:space="preserve"> actual WUS and WUS and LPSS can be handled by nominal MO configuration. </w:t>
      </w:r>
    </w:p>
    <w:p w14:paraId="618B899D" w14:textId="77777777" w:rsidR="00A56FAD" w:rsidRDefault="00C758DF">
      <w:pPr>
        <w:pStyle w:val="af9"/>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af9"/>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af9"/>
        <w:rPr>
          <w:iCs/>
        </w:rPr>
      </w:pPr>
      <w:r>
        <w:rPr>
          <w:rFonts w:hint="eastAsia"/>
          <w:iCs/>
        </w:rPr>
        <w:lastRenderedPageBreak/>
        <w:t xml:space="preserve">Consider same issue is under discussion in idle/inactive procedure, FL suggests to hold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r w:rsidR="00F710E2" w14:paraId="295387B9" w14:textId="77777777" w:rsidTr="007E0A8B">
        <w:tc>
          <w:tcPr>
            <w:tcW w:w="1355" w:type="dxa"/>
          </w:tcPr>
          <w:p w14:paraId="0C63F885" w14:textId="13D3EC32" w:rsidR="00F710E2" w:rsidRDefault="00F710E2" w:rsidP="00F710E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241ADE0" w14:textId="4418EB64" w:rsidR="00F710E2" w:rsidRDefault="00F710E2" w:rsidP="00F710E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B0B4222" w14:textId="77777777" w:rsidR="00F710E2" w:rsidRDefault="00F710E2" w:rsidP="00F710E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 xml:space="preserve">ne reminder is related to the TP for the same subclause about the continuous Mos in the proposal 3 of [7] We see it did not been </w:t>
            </w:r>
            <w:proofErr w:type="spellStart"/>
            <w:r>
              <w:rPr>
                <w:rFonts w:ascii="Times New Roman" w:eastAsiaTheme="minorEastAsia" w:hAnsi="Times New Roman"/>
                <w:color w:val="000000" w:themeColor="text1"/>
                <w:lang w:eastAsia="zh-CN"/>
              </w:rPr>
              <w:t>capatured</w:t>
            </w:r>
            <w:proofErr w:type="spellEnd"/>
            <w:r>
              <w:rPr>
                <w:rFonts w:ascii="Times New Roman" w:eastAsiaTheme="minorEastAsia" w:hAnsi="Times New Roman"/>
                <w:color w:val="000000" w:themeColor="text1"/>
                <w:lang w:eastAsia="zh-CN"/>
              </w:rPr>
              <w:t xml:space="preserve"> in any section. Would like FL to check how to proceed.</w:t>
            </w:r>
          </w:p>
          <w:p w14:paraId="49F4CDEB" w14:textId="77777777" w:rsidR="00F710E2" w:rsidRDefault="00F710E2" w:rsidP="00F710E2">
            <w:pPr>
              <w:ind w:right="200"/>
              <w:rPr>
                <w:rFonts w:ascii="Times New Roman" w:eastAsiaTheme="minorEastAsia" w:hAnsi="Times New Roman"/>
                <w:color w:val="000000" w:themeColor="text1"/>
                <w:lang w:eastAsia="zh-CN"/>
              </w:rPr>
            </w:pPr>
          </w:p>
          <w:p w14:paraId="4F8C99B8"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---------------------------------Start of Text Proposal on 3GPP TS 38.213 V19.</w:t>
            </w:r>
            <w:r>
              <w:rPr>
                <w:rFonts w:ascii="Times New Roman" w:eastAsiaTheme="minorEastAsia" w:hAnsi="Times New Roman"/>
                <w:lang w:eastAsia="zh-CN"/>
              </w:rPr>
              <w:t>1</w:t>
            </w:r>
            <w:r w:rsidRPr="000103A9">
              <w:rPr>
                <w:rFonts w:ascii="Times New Roman" w:eastAsiaTheme="minorEastAsia" w:hAnsi="Times New Roman"/>
                <w:lang w:eastAsia="zh-CN"/>
              </w:rPr>
              <w:t>.0-----------------------</w:t>
            </w:r>
          </w:p>
          <w:p w14:paraId="5FF21084" w14:textId="77777777" w:rsidR="00F710E2" w:rsidRDefault="00F710E2" w:rsidP="00F710E2">
            <w:pPr>
              <w:rPr>
                <w:rFonts w:ascii="Times New Roman" w:eastAsiaTheme="minorEastAsia" w:hAnsi="Times New Roman"/>
                <w:lang w:eastAsia="zh-CN"/>
              </w:rPr>
            </w:pPr>
          </w:p>
          <w:p w14:paraId="64708EA3" w14:textId="77777777" w:rsidR="00F710E2" w:rsidRPr="000103A9" w:rsidRDefault="00F710E2" w:rsidP="00F710E2">
            <w:pPr>
              <w:keepNext/>
              <w:keepLines/>
              <w:spacing w:before="180" w:after="180"/>
              <w:outlineLvl w:val="1"/>
              <w:rPr>
                <w:rFonts w:ascii="Arial" w:eastAsia="宋体" w:hAnsi="Arial"/>
                <w:sz w:val="32"/>
                <w:szCs w:val="20"/>
                <w:lang w:val="en-GB" w:eastAsia="zh-CN"/>
              </w:rPr>
            </w:pPr>
            <w:bookmarkStart w:id="15" w:name="_Toc209629574"/>
            <w:r w:rsidRPr="000103A9">
              <w:rPr>
                <w:rFonts w:ascii="Arial" w:eastAsia="宋体" w:hAnsi="Arial"/>
                <w:sz w:val="32"/>
                <w:szCs w:val="20"/>
                <w:lang w:val="en-GB" w:eastAsia="zh-CN"/>
              </w:rPr>
              <w:t>10.4D</w:t>
            </w:r>
            <w:r w:rsidRPr="000103A9">
              <w:rPr>
                <w:rFonts w:ascii="Arial" w:eastAsia="宋体" w:hAnsi="Arial"/>
                <w:sz w:val="32"/>
                <w:szCs w:val="20"/>
                <w:lang w:val="en-GB" w:eastAsia="zh-CN"/>
              </w:rPr>
              <w:tab/>
              <w:t xml:space="preserve">PDCCH monitoring activation by WUS in </w:t>
            </w:r>
            <w:r w:rsidRPr="000103A9">
              <w:rPr>
                <w:rFonts w:ascii="Arial" w:eastAsia="宋体" w:hAnsi="Arial"/>
                <w:sz w:val="32"/>
                <w:szCs w:val="20"/>
                <w:lang w:val="en-GB"/>
              </w:rPr>
              <w:t>RRC_CONNECTED</w:t>
            </w:r>
            <w:bookmarkEnd w:id="15"/>
          </w:p>
          <w:p w14:paraId="4D1CF8A1" w14:textId="77777777" w:rsidR="00F710E2" w:rsidRPr="000103A9" w:rsidRDefault="00F710E2" w:rsidP="00F710E2">
            <w:pPr>
              <w:rPr>
                <w:rFonts w:ascii="Times New Roman" w:eastAsiaTheme="minorEastAsia" w:hAnsi="Times New Roman"/>
                <w:lang w:val="en-GB" w:eastAsia="zh-CN"/>
              </w:rPr>
            </w:pPr>
          </w:p>
          <w:p w14:paraId="6B7B042A"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&lt;Unchanged parts are omitted&gt;</w:t>
            </w:r>
          </w:p>
          <w:p w14:paraId="695BAAA1" w14:textId="77777777" w:rsidR="00F710E2" w:rsidRDefault="00F710E2" w:rsidP="00F710E2">
            <w:pPr>
              <w:spacing w:after="180"/>
              <w:rPr>
                <w:rFonts w:ascii="Times New Roman" w:eastAsia="宋体" w:hAnsi="Times New Roman"/>
                <w:color w:val="FF0000"/>
                <w:szCs w:val="20"/>
                <w:lang w:val="en-GB"/>
              </w:rPr>
            </w:pPr>
          </w:p>
          <w:p w14:paraId="7CADC790" w14:textId="77777777" w:rsidR="00F710E2" w:rsidRPr="003957EA" w:rsidRDefault="00F710E2" w:rsidP="00F710E2">
            <w:pPr>
              <w:spacing w:after="180"/>
              <w:rPr>
                <w:rFonts w:ascii="Times New Roman" w:eastAsia="宋体" w:hAnsi="Times New Roman"/>
                <w:szCs w:val="20"/>
                <w:lang w:val="en-GB"/>
              </w:rPr>
            </w:pPr>
            <w:r w:rsidRPr="003957EA">
              <w:rPr>
                <w:rFonts w:ascii="Times New Roman" w:eastAsia="宋体" w:hAnsi="Times New Roman"/>
                <w:strike/>
                <w:color w:val="FF0000"/>
                <w:szCs w:val="20"/>
                <w:lang w:val="en-GB"/>
              </w:rPr>
              <w:t xml:space="preserve">A </w:t>
            </w:r>
            <w:r w:rsidRPr="003957EA">
              <w:rPr>
                <w:rFonts w:ascii="Times New Roman" w:eastAsia="宋体" w:hAnsi="Times New Roman"/>
                <w:szCs w:val="20"/>
                <w:lang w:val="en-GB"/>
              </w:rPr>
              <w:t>WUS monitoring occasion</w:t>
            </w:r>
            <w:r w:rsidRPr="000E43D8">
              <w:rPr>
                <w:rFonts w:ascii="Times New Roman" w:eastAsia="宋体" w:hAnsi="Times New Roman"/>
                <w:color w:val="FF0000"/>
                <w:szCs w:val="20"/>
                <w:u w:val="single"/>
                <w:lang w:val="en-GB"/>
              </w:rPr>
              <w:t>s</w:t>
            </w:r>
            <w:r w:rsidRPr="003957EA">
              <w:rPr>
                <w:rFonts w:ascii="Times New Roman" w:eastAsia="宋体" w:hAnsi="Times New Roman"/>
                <w:szCs w:val="20"/>
                <w:lang w:val="en-GB"/>
              </w:rPr>
              <w:t xml:space="preserve"> </w:t>
            </w:r>
            <w:proofErr w:type="spellStart"/>
            <w:r w:rsidRPr="003957EA">
              <w:rPr>
                <w:rFonts w:ascii="Times New Roman" w:eastAsia="宋体" w:hAnsi="Times New Roman"/>
                <w:strike/>
                <w:color w:val="FF0000"/>
                <w:szCs w:val="20"/>
                <w:lang w:val="en-GB"/>
              </w:rPr>
              <w:t>is</w:t>
            </w:r>
            <w:r w:rsidRPr="000E43D8">
              <w:rPr>
                <w:rFonts w:ascii="Times New Roman" w:eastAsia="宋体" w:hAnsi="Times New Roman"/>
                <w:color w:val="FF0000"/>
                <w:szCs w:val="20"/>
                <w:u w:val="single"/>
                <w:lang w:val="en-GB"/>
              </w:rPr>
              <w:t>are</w:t>
            </w:r>
            <w:proofErr w:type="spellEnd"/>
            <w:r w:rsidRPr="003957EA">
              <w:rPr>
                <w:rFonts w:ascii="Times New Roman" w:eastAsia="宋体" w:hAnsi="Times New Roman"/>
                <w:szCs w:val="20"/>
                <w:lang w:val="en-GB"/>
              </w:rPr>
              <w:t xml:space="preserve"> over a </w:t>
            </w:r>
            <w:r w:rsidRPr="003957EA">
              <w:rPr>
                <w:rFonts w:ascii="Times New Roman" w:eastAsia="宋体" w:hAnsi="Times New Roman"/>
                <w:strike/>
                <w:color w:val="FF0000"/>
                <w:szCs w:val="20"/>
                <w:lang w:val="en-GB"/>
              </w:rPr>
              <w:t xml:space="preserve">first </w:t>
            </w:r>
            <w:proofErr w:type="spellStart"/>
            <w:r w:rsidRPr="003957EA">
              <w:rPr>
                <w:rFonts w:ascii="Times New Roman" w:eastAsia="宋体" w:hAnsi="Times New Roman"/>
                <w:strike/>
                <w:color w:val="FF0000"/>
                <w:szCs w:val="20"/>
                <w:lang w:val="en-GB"/>
              </w:rPr>
              <w:t>number</w:t>
            </w:r>
            <w:r w:rsidRPr="000E43D8">
              <w:rPr>
                <w:rFonts w:ascii="Times New Roman" w:eastAsia="宋体" w:hAnsi="Times New Roman"/>
                <w:color w:val="FF0000"/>
                <w:szCs w:val="20"/>
                <w:u w:val="single"/>
                <w:lang w:val="en-GB"/>
              </w:rPr>
              <w:t>continous</w:t>
            </w:r>
            <w:proofErr w:type="spellEnd"/>
            <w:r w:rsidRPr="000E43D8">
              <w:rPr>
                <w:rFonts w:ascii="Times New Roman" w:eastAsia="宋体" w:hAnsi="Times New Roman"/>
                <w:color w:val="FF0000"/>
                <w:szCs w:val="20"/>
                <w:u w:val="single"/>
                <w:lang w:val="en-GB"/>
              </w:rPr>
              <w:t xml:space="preserve"> set</w:t>
            </w:r>
            <w:r w:rsidRPr="003957EA">
              <w:rPr>
                <w:rFonts w:ascii="Times New Roman" w:eastAsia="宋体" w:hAnsi="Times New Roman"/>
                <w:szCs w:val="20"/>
                <w:lang w:val="en-GB"/>
              </w:rPr>
              <w:t xml:space="preserve"> of symbols, </w:t>
            </w:r>
            <w:r w:rsidRPr="000E43D8">
              <w:rPr>
                <w:rFonts w:ascii="Times New Roman" w:eastAsia="宋体" w:hAnsi="Times New Roman"/>
                <w:color w:val="FF0000"/>
                <w:szCs w:val="20"/>
                <w:u w:val="single"/>
                <w:lang w:val="en-GB"/>
              </w:rPr>
              <w:t xml:space="preserve">each set </w:t>
            </w:r>
            <w:r w:rsidRPr="003957EA">
              <w:rPr>
                <w:rFonts w:ascii="Times New Roman" w:eastAsia="宋体" w:hAnsi="Times New Roman"/>
                <w:szCs w:val="20"/>
                <w:lang w:val="en-GB"/>
              </w:rPr>
              <w:t>provided by</w:t>
            </w:r>
            <w:r w:rsidRPr="003957EA">
              <w:rPr>
                <w:rFonts w:ascii="Times New Roman" w:eastAsia="宋体" w:hAnsi="Times New Roman"/>
                <w:i/>
                <w:szCs w:val="20"/>
                <w:lang w:val="en-GB"/>
              </w:rPr>
              <w:t xml:space="preserve"> </w:t>
            </w:r>
            <w:proofErr w:type="spellStart"/>
            <w:r w:rsidRPr="003957EA">
              <w:rPr>
                <w:rFonts w:ascii="Times New Roman" w:eastAsia="宋体" w:hAnsi="Times New Roman"/>
                <w:i/>
                <w:szCs w:val="20"/>
                <w:lang w:val="en-GB"/>
              </w:rPr>
              <w:t>WUS_NominalMO_duration_CONNECTED</w:t>
            </w:r>
            <w:proofErr w:type="spellEnd"/>
            <w:r w:rsidRPr="003957EA">
              <w:rPr>
                <w:rFonts w:ascii="Times New Roman" w:eastAsia="宋体" w:hAnsi="Times New Roman"/>
                <w:szCs w:val="20"/>
                <w:lang w:val="en-GB"/>
              </w:rPr>
              <w:t>. If a number of available symbols for the UE to monitor WUS in a WUS monitoring occasion is smaller than a second number of symbols, provided by</w:t>
            </w:r>
            <w:r w:rsidRPr="003957EA">
              <w:rPr>
                <w:rFonts w:ascii="Times New Roman" w:eastAsia="宋体" w:hAnsi="Times New Roman"/>
                <w:i/>
                <w:szCs w:val="20"/>
                <w:lang w:val="en-GB"/>
              </w:rPr>
              <w:t xml:space="preserve"> </w:t>
            </w:r>
            <w:proofErr w:type="spellStart"/>
            <w:r w:rsidRPr="003957EA">
              <w:rPr>
                <w:rFonts w:ascii="Times New Roman" w:eastAsia="宋体" w:hAnsi="Times New Roman"/>
                <w:i/>
                <w:szCs w:val="20"/>
                <w:lang w:val="en-GB"/>
              </w:rPr>
              <w:t>WUS_ActualMO_duration_CONNECTED</w:t>
            </w:r>
            <w:proofErr w:type="spellEnd"/>
            <w:r w:rsidRPr="003957EA">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sidRPr="003957EA">
              <w:rPr>
                <w:rFonts w:ascii="Times New Roman" w:eastAsia="宋体" w:hAnsi="Times New Roman"/>
                <w:i/>
                <w:szCs w:val="20"/>
                <w:lang w:val="en-GB"/>
              </w:rPr>
              <w:t>WUS_ActualMO_duration_CONNECTED</w:t>
            </w:r>
            <w:proofErr w:type="spellEnd"/>
            <w:r w:rsidRPr="003957EA">
              <w:rPr>
                <w:rFonts w:ascii="Times New Roman" w:eastAsia="宋体" w:hAnsi="Times New Roman"/>
                <w:szCs w:val="20"/>
                <w:lang w:val="en-GB"/>
              </w:rPr>
              <w:t xml:space="preserve"> symbols in the WUS monitoring occasion. </w:t>
            </w:r>
          </w:p>
          <w:p w14:paraId="5CB866FB" w14:textId="77777777" w:rsidR="00F710E2" w:rsidRDefault="00F710E2" w:rsidP="00F710E2">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微软雅黑" w:hAnsi="Times New Roman"/>
          <w:b/>
          <w:bCs/>
          <w:iCs/>
          <w:kern w:val="2"/>
          <w:sz w:val="21"/>
          <w:szCs w:val="21"/>
          <w:lang w:eastAsia="zh-CN"/>
        </w:rPr>
      </w:pPr>
    </w:p>
    <w:p w14:paraId="5B8B3966" w14:textId="77777777" w:rsidR="00A56FAD" w:rsidRDefault="00A56FAD">
      <w:pPr>
        <w:rPr>
          <w:rFonts w:ascii="Times New Roman" w:eastAsia="微软雅黑" w:hAnsi="Times New Roman"/>
          <w:b/>
          <w:bCs/>
          <w:iCs/>
          <w:kern w:val="2"/>
          <w:sz w:val="21"/>
          <w:szCs w:val="21"/>
          <w:lang w:eastAsia="zh-CN"/>
        </w:rPr>
      </w:pPr>
    </w:p>
    <w:tbl>
      <w:tblPr>
        <w:tblStyle w:val="afffc"/>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宋体" w:hAnsi="Times New Roman"/>
                <w:color w:val="FF0000"/>
                <w:szCs w:val="20"/>
                <w:lang w:val="en-GB"/>
              </w:rPr>
            </w:pPr>
          </w:p>
          <w:p w14:paraId="3B4F6B42"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21F5B7CD" w14:textId="77777777" w:rsidR="00A56FAD" w:rsidRDefault="00A56FAD">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lastRenderedPageBreak/>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微软雅黑"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proofErr w:type="spellStart"/>
      <w:r>
        <w:rPr>
          <w:rFonts w:ascii="Times New Roman" w:eastAsia="宋体" w:hAnsi="Times New Roman" w:hint="eastAsia"/>
          <w:sz w:val="32"/>
          <w:szCs w:val="20"/>
          <w:lang w:val="en-GB" w:eastAsia="zh-CN"/>
        </w:rPr>
        <w:t>Behavior</w:t>
      </w:r>
      <w:proofErr w:type="spellEnd"/>
      <w:r>
        <w:rPr>
          <w:rFonts w:ascii="Times New Roman" w:eastAsia="宋体" w:hAnsi="Times New Roman" w:hint="eastAsia"/>
          <w:sz w:val="32"/>
          <w:szCs w:val="20"/>
          <w:lang w:val="en-GB" w:eastAsia="zh-CN"/>
        </w:rPr>
        <w:t xml:space="preserve"> for UE with basic capability for the case of WUS resource is outside the active BWP    </w:t>
      </w:r>
      <w:r>
        <w:rPr>
          <w:rFonts w:ascii="Times New Roman" w:eastAsia="宋体"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afffc"/>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t>4&gt;</w:t>
            </w:r>
            <w:r>
              <w:rPr>
                <w:rFonts w:ascii="Times New Roman" w:eastAsia="宋体" w:hAnsi="Times New Roman"/>
                <w:szCs w:val="20"/>
                <w:lang w:eastAsia="zh-CN"/>
              </w:rPr>
              <w:tab/>
              <w:t xml:space="preserve">if LP-WUS indication associated with the current DRX cycle received from lower layer indicates to 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w:t>
            </w:r>
            <w:proofErr w:type="spellStart"/>
            <w:r>
              <w:rPr>
                <w:rFonts w:ascii="Times New Roman" w:eastAsia="宋体" w:hAnsi="Times New Roman"/>
                <w:szCs w:val="20"/>
                <w:lang w:eastAsia="zh-CN"/>
              </w:rPr>
              <w:t>ms</w:t>
            </w:r>
            <w:proofErr w:type="spellEnd"/>
            <w:r>
              <w:rPr>
                <w:rFonts w:ascii="Times New Roman" w:eastAsia="宋体"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宋体" w:hAnsi="Times New Roman"/>
                <w:i/>
                <w:szCs w:val="20"/>
                <w:lang w:eastAsia="zh-CN"/>
              </w:rPr>
              <w:t>recoverySearchSpaceId</w:t>
            </w:r>
            <w:proofErr w:type="spellEnd"/>
            <w:r>
              <w:rPr>
                <w:rFonts w:ascii="Times New Roman" w:eastAsia="宋体" w:hAnsi="Times New Roman"/>
                <w:szCs w:val="20"/>
                <w:lang w:eastAsia="zh-CN"/>
              </w:rPr>
              <w:t xml:space="preserve"> of the </w:t>
            </w:r>
            <w:proofErr w:type="spellStart"/>
            <w:r>
              <w:rPr>
                <w:rFonts w:ascii="Times New Roman" w:eastAsia="宋体" w:hAnsi="Times New Roman"/>
                <w:szCs w:val="20"/>
                <w:lang w:eastAsia="zh-CN"/>
              </w:rPr>
              <w:t>SpCell</w:t>
            </w:r>
            <w:proofErr w:type="spellEnd"/>
            <w:r>
              <w:rPr>
                <w:rFonts w:ascii="Times New Roman" w:eastAsia="宋体" w:hAnsi="Times New Roman"/>
                <w:szCs w:val="20"/>
                <w:lang w:eastAsia="zh-CN"/>
              </w:rPr>
              <w:t xml:space="preserve"> identified by the C-RNTI while the </w:t>
            </w:r>
            <w:r>
              <w:rPr>
                <w:rFonts w:ascii="Times New Roman" w:eastAsia="宋体" w:hAnsi="Times New Roman"/>
                <w:i/>
                <w:szCs w:val="20"/>
                <w:lang w:eastAsia="zh-CN"/>
              </w:rPr>
              <w:t>ra-</w:t>
            </w:r>
            <w:proofErr w:type="spellStart"/>
            <w:r>
              <w:rPr>
                <w:rFonts w:ascii="Times New Roman" w:eastAsia="宋体" w:hAnsi="Times New Roman"/>
                <w:i/>
                <w:szCs w:val="20"/>
                <w:lang w:eastAsia="zh-CN"/>
              </w:rPr>
              <w:t>ResponseWindow</w:t>
            </w:r>
            <w:proofErr w:type="spellEnd"/>
            <w:r>
              <w:rPr>
                <w:rFonts w:ascii="Times New Roman" w:eastAsia="宋体"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proofErr w:type="spellStart"/>
            <w:r>
              <w:rPr>
                <w:rFonts w:ascii="Times New Roman" w:eastAsia="宋体" w:hAnsi="Times New Roman"/>
                <w:i/>
                <w:szCs w:val="20"/>
                <w:highlight w:val="cyan"/>
                <w:lang w:eastAsia="zh-CN"/>
              </w:rPr>
              <w:t>drx-onDurationTimer</w:t>
            </w:r>
            <w:proofErr w:type="spellEnd"/>
            <w:r>
              <w:rPr>
                <w:rFonts w:ascii="Times New Roman" w:eastAsia="宋体" w:hAnsi="Times New Roman"/>
                <w:szCs w:val="20"/>
                <w:highlight w:val="cyan"/>
                <w:lang w:eastAsia="zh-CN"/>
              </w:rPr>
              <w:t xml:space="preserve"> for this DRX group after </w:t>
            </w:r>
            <w:proofErr w:type="spellStart"/>
            <w:r>
              <w:rPr>
                <w:rFonts w:ascii="Times New Roman" w:eastAsia="宋体" w:hAnsi="Times New Roman"/>
                <w:i/>
                <w:szCs w:val="20"/>
                <w:highlight w:val="cyan"/>
                <w:lang w:eastAsia="zh-CN"/>
              </w:rPr>
              <w:t>drx-SlotOffset</w:t>
            </w:r>
            <w:proofErr w:type="spellEnd"/>
            <w:r>
              <w:rPr>
                <w:rFonts w:ascii="Times New Roman" w:eastAsia="宋体"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14:paraId="29E56EA0"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xml:space="preserve"> for this DRX group after </w:t>
            </w:r>
            <w:proofErr w:type="spellStart"/>
            <w:r>
              <w:rPr>
                <w:rFonts w:ascii="Times New Roman" w:eastAsia="宋体" w:hAnsi="Times New Roman"/>
                <w:i/>
                <w:szCs w:val="20"/>
                <w:lang w:eastAsia="zh-CN"/>
              </w:rPr>
              <w:t>drx-SlotOffset</w:t>
            </w:r>
            <w:proofErr w:type="spellEnd"/>
            <w:r>
              <w:rPr>
                <w:rFonts w:ascii="Times New Roman" w:eastAsia="宋体" w:hAnsi="Times New Roman"/>
                <w:szCs w:val="20"/>
                <w:lang w:eastAsia="zh-CN"/>
              </w:rPr>
              <w:t xml:space="preserve"> from the beginning of the subframe.</w:t>
            </w:r>
          </w:p>
          <w:p w14:paraId="61D1AE17" w14:textId="77777777" w:rsidR="00A56FAD" w:rsidRDefault="00C758DF">
            <w:pPr>
              <w:adjustRightInd w:val="0"/>
              <w:snapToGrid w:val="0"/>
              <w:ind w:left="568" w:hanging="284"/>
              <w:rPr>
                <w:rFonts w:ascii="Times New Roman" w:eastAsia="宋体" w:hAnsi="Times New Roman"/>
                <w:szCs w:val="20"/>
                <w:lang w:eastAsia="zh-CN"/>
              </w:rPr>
            </w:pPr>
            <w:r>
              <w:rPr>
                <w:rFonts w:ascii="Times New Roman" w:eastAsia="宋体" w:hAnsi="Times New Roman"/>
                <w:szCs w:val="20"/>
                <w:lang w:eastAsia="zh-CN"/>
              </w:rPr>
              <w:t>1&gt;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if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w:t>
            </w:r>
          </w:p>
          <w:p w14:paraId="44108A8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25839D16" w14:textId="77777777" w:rsidR="00A56FAD" w:rsidRDefault="00C758DF">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lastRenderedPageBreak/>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宋体"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r w:rsidR="007513E9" w14:paraId="1651368B" w14:textId="77777777" w:rsidTr="007E0A8B">
        <w:tc>
          <w:tcPr>
            <w:tcW w:w="1529" w:type="dxa"/>
          </w:tcPr>
          <w:p w14:paraId="2912EDAD" w14:textId="42790654" w:rsidR="007513E9" w:rsidRDefault="007513E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5634D306" w14:textId="37F4AED7" w:rsidR="007513E9" w:rsidRDefault="007513E9"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43906A77" w14:textId="77777777" w:rsidR="007513E9" w:rsidRDefault="007513E9" w:rsidP="00036085">
            <w:pPr>
              <w:ind w:right="200"/>
              <w:rPr>
                <w:rFonts w:ascii="Times New Roman" w:eastAsiaTheme="minorEastAsia" w:hAnsi="Times New Roman"/>
                <w:color w:val="000000" w:themeColor="text1"/>
                <w:lang w:eastAsia="zh-CN"/>
              </w:rPr>
            </w:pPr>
          </w:p>
        </w:tc>
      </w:tr>
    </w:tbl>
    <w:p w14:paraId="3ABF6F76" w14:textId="77777777" w:rsidR="00A56FAD" w:rsidRDefault="00A56FAD">
      <w:pPr>
        <w:jc w:val="both"/>
        <w:rPr>
          <w:rFonts w:ascii="Times New Roman" w:eastAsia="微软雅黑"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Editorial correction </w:t>
      </w:r>
    </w:p>
    <w:p w14:paraId="419418B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fc"/>
        <w:tblW w:w="0" w:type="auto"/>
        <w:tblLook w:val="04A0" w:firstRow="1" w:lastRow="0" w:firstColumn="1" w:lastColumn="0" w:noHBand="0" w:noVBand="1"/>
      </w:tblPr>
      <w:tblGrid>
        <w:gridCol w:w="9186"/>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w:t>
            </w:r>
            <w:proofErr w:type="gramStart"/>
            <w:r>
              <w:rPr>
                <w:rFonts w:ascii="Times New Roman" w:hAnsi="Times New Roman"/>
                <w:szCs w:val="20"/>
              </w:rPr>
              <w:t>quasi co-location</w:t>
            </w:r>
            <w:proofErr w:type="gramEnd"/>
            <w:r>
              <w:rPr>
                <w:rFonts w:ascii="Times New Roman" w:hAnsi="Times New Roman"/>
                <w:szCs w:val="20"/>
              </w:rPr>
              <w:t xml:space="preserve">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r w:rsidR="00B53C25" w14:paraId="2521AEA6" w14:textId="77777777" w:rsidTr="007E0A8B">
        <w:trPr>
          <w:trHeight w:val="377"/>
        </w:trPr>
        <w:tc>
          <w:tcPr>
            <w:tcW w:w="1479" w:type="dxa"/>
          </w:tcPr>
          <w:p w14:paraId="255163BE" w14:textId="67516143" w:rsidR="00B53C25" w:rsidRDefault="00B53C2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E6C33C2" w14:textId="380D2B38" w:rsidR="00B53C25" w:rsidRDefault="00B53C2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0A7B1B" w14:textId="77777777" w:rsidR="00B53C25" w:rsidRDefault="00B53C25"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t>[9] proposed following TPs for connected mode</w:t>
      </w:r>
    </w:p>
    <w:p w14:paraId="5AB18770"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286"/>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256B063" w14:textId="77777777" w:rsidR="00A56FAD" w:rsidRDefault="00A56FAD">
      <w:pPr>
        <w:rPr>
          <w:rFonts w:ascii="Times New Roman" w:hAnsi="Times New Roman"/>
          <w:lang w:eastAsia="zh-CN"/>
        </w:rPr>
      </w:pPr>
    </w:p>
    <w:p w14:paraId="02B9CD24"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proofErr w:type="spellStart"/>
            <w:r>
              <w:rPr>
                <w:rFonts w:ascii="Times New Roman" w:eastAsiaTheme="minorEastAsia" w:hAnsi="Times New Roman" w:hint="eastAsia"/>
                <w:color w:val="000000" w:themeColor="text1"/>
                <w:lang w:eastAsia="zh-CN"/>
              </w:rPr>
              <w:t>ms</w:t>
            </w:r>
            <w:proofErr w:type="spellEnd"/>
            <w:r>
              <w:rPr>
                <w:rFonts w:ascii="Times New Roman" w:eastAsiaTheme="minorEastAsia" w:hAnsi="Times New Roman"/>
                <w:color w:val="000000" w:themeColor="text1"/>
                <w:lang w:eastAsia="zh-CN"/>
              </w:rPr>
              <w:t>’</w:t>
            </w:r>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r w:rsidR="00842AD5" w14:paraId="71C06426" w14:textId="77777777" w:rsidTr="007E0A8B">
        <w:trPr>
          <w:trHeight w:val="377"/>
        </w:trPr>
        <w:tc>
          <w:tcPr>
            <w:tcW w:w="1529" w:type="dxa"/>
          </w:tcPr>
          <w:p w14:paraId="59E4225E" w14:textId="4FE8D5A8" w:rsidR="00842AD5" w:rsidRDefault="00842AD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20075B60" w14:textId="32597237" w:rsidR="00842AD5" w:rsidRDefault="00842AD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5492294" w14:textId="77777777" w:rsidR="00842AD5" w:rsidRDefault="00842AD5"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286"/>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---------------------------------Start of Text Proposal on 3GPP TS 38.213 V19.0.0-----------------------</w:t>
            </w:r>
          </w:p>
          <w:p w14:paraId="70813618"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WUS 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r w:rsidR="00220356" w14:paraId="696D0882" w14:textId="77777777" w:rsidTr="007E0A8B">
        <w:trPr>
          <w:trHeight w:val="377"/>
        </w:trPr>
        <w:tc>
          <w:tcPr>
            <w:tcW w:w="1529" w:type="dxa"/>
          </w:tcPr>
          <w:p w14:paraId="514DED15" w14:textId="16661631" w:rsidR="00220356" w:rsidRDefault="00220356"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358D0DE7" w14:textId="656E1018" w:rsidR="00220356" w:rsidRDefault="00220356"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F5B377F" w14:textId="77777777" w:rsidR="00220356" w:rsidRDefault="00220356" w:rsidP="00036085">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2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a number of codepoints provided for the UE by the WUS [6, TS 38.212], by </w:t>
            </w:r>
            <w:r>
              <w:rPr>
                <w:rFonts w:ascii="Times New Roman" w:eastAsia="宋体" w:hAnsi="Times New Roman"/>
                <w:i/>
                <w:szCs w:val="18"/>
              </w:rPr>
              <w:t>WUS-</w:t>
            </w:r>
            <w:proofErr w:type="spellStart"/>
            <w:r>
              <w:rPr>
                <w:rFonts w:ascii="Times New Roman" w:eastAsia="宋体" w:hAnsi="Times New Roman"/>
                <w:i/>
                <w:szCs w:val="18"/>
              </w:rPr>
              <w:t>codepoint</w:t>
            </w:r>
            <w:r>
              <w:rPr>
                <w:rFonts w:ascii="Times New Roman" w:eastAsia="宋体" w:hAnsi="Times New Roman"/>
                <w:i/>
                <w:color w:val="FF0000"/>
                <w:szCs w:val="18"/>
              </w:rPr>
              <w:t>_</w:t>
            </w:r>
            <w:r>
              <w:rPr>
                <w:rFonts w:ascii="Times New Roman" w:eastAsia="宋体" w:hAnsi="Times New Roman"/>
                <w:i/>
                <w:szCs w:val="18"/>
              </w:rPr>
              <w:t>CONNECTED</w:t>
            </w:r>
            <w:proofErr w:type="spellEnd"/>
            <w:r>
              <w:rPr>
                <w:rFonts w:ascii="Times New Roman" w:eastAsia="宋体" w:hAnsi="Times New Roman"/>
                <w:szCs w:val="18"/>
              </w:rPr>
              <w:t xml:space="preserve"> </w:t>
            </w:r>
          </w:p>
          <w:p w14:paraId="7B15B99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w:t>
            </w:r>
            <w:proofErr w:type="spellStart"/>
            <w:r>
              <w:rPr>
                <w:rFonts w:ascii="Times New Roman" w:eastAsia="宋体" w:hAnsi="Times New Roman"/>
                <w:szCs w:val="18"/>
                <w:lang w:val="en-GB"/>
              </w:rPr>
              <w:t>typeC</w:t>
            </w:r>
            <w:proofErr w:type="spellEnd"/>
            <w:r>
              <w:rPr>
                <w:rFonts w:ascii="Times New Roman" w:eastAsia="宋体" w:hAnsi="Times New Roman"/>
                <w:szCs w:val="18"/>
                <w:lang w:val="en-GB"/>
              </w:rPr>
              <w:t>' or '</w:t>
            </w:r>
            <w:proofErr w:type="spellStart"/>
            <w:r>
              <w:rPr>
                <w:rFonts w:ascii="Times New Roman" w:eastAsia="宋体" w:hAnsi="Times New Roman"/>
                <w:szCs w:val="18"/>
                <w:lang w:val="en-GB"/>
              </w:rPr>
              <w:t>typeD</w:t>
            </w:r>
            <w:proofErr w:type="spellEnd"/>
            <w:r>
              <w:rPr>
                <w:rFonts w:ascii="Times New Roman" w:eastAsia="宋体" w:hAnsi="Times New Roman"/>
                <w:szCs w:val="18"/>
                <w:lang w:val="en-GB"/>
              </w:rPr>
              <w:t xml:space="preserve">' properties, when applicable. </w:t>
            </w:r>
          </w:p>
          <w:p w14:paraId="0B7E8B1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xml:space="preserve">, the UE receives WUS based on the </w:t>
            </w:r>
            <w:proofErr w:type="gramStart"/>
            <w:r>
              <w:rPr>
                <w:rFonts w:ascii="Times New Roman" w:eastAsia="宋体" w:hAnsi="Times New Roman"/>
                <w:szCs w:val="18"/>
                <w:lang w:val="en-GB"/>
              </w:rPr>
              <w:t>quasi co-location</w:t>
            </w:r>
            <w:proofErr w:type="gramEnd"/>
            <w:r>
              <w:rPr>
                <w:rFonts w:ascii="Times New Roman" w:eastAsia="宋体" w:hAnsi="Times New Roman"/>
                <w:szCs w:val="18"/>
                <w:lang w:val="en-GB"/>
              </w:rPr>
              <w:t xml:space="preserve">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18"/>
                <w:lang w:val="en-GB" w:eastAsia="sv-SE"/>
              </w:rPr>
              <w:t>controlResourceSetId</w:t>
            </w:r>
            <w:proofErr w:type="spellEnd"/>
            <w:r>
              <w:rPr>
                <w:rFonts w:ascii="Times New Roman" w:eastAsia="宋体" w:hAnsi="Times New Roman"/>
                <w:i/>
                <w:szCs w:val="18"/>
                <w:lang w:val="en-GB" w:eastAsia="sv-SE"/>
              </w:rPr>
              <w:t xml:space="preserve"> </w:t>
            </w:r>
            <w:r>
              <w:rPr>
                <w:rFonts w:ascii="Times New Roman" w:eastAsia="宋体" w:hAnsi="Times New Roman"/>
                <w:szCs w:val="18"/>
                <w:lang w:val="en-GB"/>
              </w:rPr>
              <w:t xml:space="preserve">value that is same as the one indicated by </w:t>
            </w:r>
            <w:proofErr w:type="spellStart"/>
            <w:r>
              <w:rPr>
                <w:rFonts w:ascii="Times New Roman" w:eastAsia="宋体" w:hAnsi="Times New Roman"/>
                <w:i/>
                <w:strike/>
                <w:color w:val="FF0000"/>
                <w:szCs w:val="18"/>
                <w:lang w:val="en-GB"/>
              </w:rPr>
              <w:t>WUS_TCI_states_CONNECTED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w:t>
            </w:r>
            <w:proofErr w:type="spellEnd"/>
            <w:r>
              <w:rPr>
                <w:rFonts w:ascii="Times New Roman" w:eastAsia="宋体" w:hAnsi="Times New Roman"/>
                <w:i/>
                <w:iCs/>
                <w:color w:val="FF0000"/>
                <w:szCs w:val="18"/>
                <w:lang w:val="en-GB"/>
              </w:rPr>
              <w:t>-TCI-</w:t>
            </w:r>
            <w:r>
              <w:rPr>
                <w:rFonts w:ascii="Times New Roman" w:eastAsia="宋体" w:hAnsi="Times New Roman"/>
                <w:i/>
                <w:iCs/>
                <w:color w:val="FF0000"/>
                <w:szCs w:val="18"/>
                <w:lang w:val="en-GB"/>
              </w:rPr>
              <w:lastRenderedPageBreak/>
              <w:t>States</w:t>
            </w:r>
            <w:r>
              <w:rPr>
                <w:rFonts w:ascii="Times New Roman" w:eastAsia="宋体" w:hAnsi="Times New Roman"/>
                <w:szCs w:val="18"/>
                <w:lang w:val="en-GB"/>
              </w:rPr>
              <w:t xml:space="preserve">. </w:t>
            </w:r>
          </w:p>
          <w:p w14:paraId="10AA96BF" w14:textId="77777777" w:rsidR="00A56FAD" w:rsidRDefault="00C758DF">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14:paraId="0FB675AC" w14:textId="77777777" w:rsidR="00A56FAD" w:rsidRDefault="00C758DF">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14:paraId="65CCF5B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1-1</w:t>
            </w:r>
            <w:r>
              <w:rPr>
                <w:rFonts w:ascii="Times New Roman" w:eastAsia="宋体"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monitoring occasions provided by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The UE is not required to monitor WUS within the reported number of slots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If the UE determines to monitor PDCCH based on a detected WUS, the UE starts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[11, TS 38.321].</w:t>
            </w:r>
          </w:p>
          <w:p w14:paraId="02FB4A1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w:t>
            </w:r>
            <w:r>
              <w:rPr>
                <w:rFonts w:ascii="Times New Roman" w:eastAsia="宋体" w:hAnsi="Times New Roman"/>
                <w:strike/>
                <w:color w:val="FF0000"/>
                <w:szCs w:val="18"/>
                <w:lang w:val="en-GB"/>
              </w:rPr>
              <w:t>for the UE to determine first WUS monitoring occasions from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w:t>
            </w:r>
            <w:proofErr w:type="spellStart"/>
            <w:r>
              <w:rPr>
                <w:rFonts w:ascii="Times New Roman" w:eastAsia="宋体" w:hAnsi="Times New Roman"/>
                <w:i/>
                <w:strike/>
                <w:color w:val="FF0000"/>
                <w:szCs w:val="18"/>
                <w:lang w:val="en-GB"/>
              </w:rPr>
              <w:t>perPeriodicity</w:t>
            </w:r>
            <w:proofErr w:type="spellEnd"/>
            <w:r>
              <w:rPr>
                <w:rFonts w:ascii="Times New Roman" w:eastAsia="宋体" w:hAnsi="Times New Roman"/>
                <w:i/>
                <w:strike/>
                <w:color w:val="FF0000"/>
                <w:szCs w:val="18"/>
                <w:lang w:val="en-GB"/>
              </w:rPr>
              <w:t>-Option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宋体" w:hAnsi="Times New Roman"/>
                <w:i/>
                <w:szCs w:val="18"/>
                <w:lang w:val="en-GB"/>
              </w:rPr>
              <w:t>wus-</w:t>
            </w:r>
            <w:proofErr w:type="spellStart"/>
            <w:r>
              <w:rPr>
                <w:rFonts w:ascii="Times New Roman" w:eastAsia="宋体" w:hAnsi="Times New Roman"/>
                <w:i/>
                <w:szCs w:val="18"/>
                <w:lang w:val="en-GB"/>
              </w:rPr>
              <w:t>PDCCHMonitoringTimer</w:t>
            </w:r>
            <w:proofErr w:type="spellEnd"/>
            <w:r>
              <w:rPr>
                <w:rFonts w:ascii="Times New Roman" w:eastAsia="宋体" w:hAnsi="Times New Roman"/>
                <w:i/>
                <w:szCs w:val="18"/>
                <w:lang w:val="en-GB"/>
              </w:rPr>
              <w:t xml:space="preserve"> </w:t>
            </w:r>
            <w:r>
              <w:rPr>
                <w:rFonts w:ascii="Times New Roman" w:eastAsia="宋体" w:hAnsi="Times New Roman"/>
                <w:szCs w:val="18"/>
                <w:lang w:val="en-GB"/>
              </w:rPr>
              <w:t xml:space="preserve">would start, is no smaller than the reported number of slots. If the UE determines to monitor PDCCH based on a detected WUS, the UE starts </w:t>
            </w:r>
            <w:r>
              <w:rPr>
                <w:rFonts w:ascii="Times New Roman" w:eastAsia="宋体" w:hAnsi="Times New Roman"/>
                <w:i/>
                <w:szCs w:val="18"/>
                <w:lang w:val="en-GB"/>
              </w:rPr>
              <w:t>wus-</w:t>
            </w:r>
            <w:proofErr w:type="spellStart"/>
            <w:r>
              <w:rPr>
                <w:rFonts w:ascii="Times New Roman" w:eastAsia="宋体" w:hAnsi="Times New Roman"/>
                <w:i/>
                <w:szCs w:val="18"/>
                <w:lang w:val="en-GB"/>
              </w:rPr>
              <w:t>PDCCHMonitoringTimer</w:t>
            </w:r>
            <w:proofErr w:type="spellEnd"/>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proofErr w:type="spellStart"/>
            <w:r>
              <w:rPr>
                <w:rFonts w:ascii="Times New Roman" w:eastAsia="宋体"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宋体" w:hAnsi="Times New Roman"/>
                <w:i/>
                <w:color w:val="FF0000"/>
                <w:szCs w:val="18"/>
                <w:lang w:val="en-GB"/>
              </w:rPr>
              <w:t>lpwus-AvailableSlot</w:t>
            </w:r>
            <w:proofErr w:type="spellEnd"/>
            <w:r>
              <w:rPr>
                <w:rFonts w:ascii="Times New Roman" w:eastAsia="宋体"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lpwus-AvailableSymbol</w:t>
            </w:r>
            <w:proofErr w:type="spellEnd"/>
            <w:r>
              <w:rPr>
                <w:rFonts w:ascii="Times New Roman" w:eastAsia="宋体" w:hAnsi="Times New Roman"/>
                <w:szCs w:val="18"/>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18"/>
                <w:lang w:val="en-GB"/>
              </w:rPr>
              <w:t>WUS_available_slot_CONNECTED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lpwus-AvailableSlot</w:t>
            </w:r>
            <w:proofErr w:type="spellEnd"/>
            <w:r>
              <w:rPr>
                <w:rFonts w:ascii="Times New Roman" w:eastAsia="宋体" w:hAnsi="Times New Roman"/>
                <w:szCs w:val="18"/>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lpwus-AvailableSymbol</w:t>
            </w:r>
            <w:proofErr w:type="spellEnd"/>
            <w:r>
              <w:rPr>
                <w:rFonts w:ascii="Times New Roman" w:eastAsia="宋体" w:hAnsi="Times New Roman"/>
                <w:szCs w:val="18"/>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for transmission of SS/PBCH blocks, by </w:t>
            </w:r>
            <w:proofErr w:type="spellStart"/>
            <w:r>
              <w:rPr>
                <w:rFonts w:ascii="Times New Roman" w:eastAsia="宋体" w:hAnsi="Times New Roman"/>
                <w:szCs w:val="18"/>
              </w:rPr>
              <w:t>ssb-PositionsInBurst</w:t>
            </w:r>
            <w:proofErr w:type="spellEnd"/>
            <w:r>
              <w:rPr>
                <w:rFonts w:ascii="Times New Roman" w:eastAsia="宋体" w:hAnsi="Times New Roman"/>
                <w:szCs w:val="18"/>
              </w:rPr>
              <w:t xml:space="preserve"> in SIB1 or in </w:t>
            </w:r>
            <w:proofErr w:type="spellStart"/>
            <w:r>
              <w:rPr>
                <w:rFonts w:ascii="Times New Roman" w:eastAsia="宋体" w:hAnsi="Times New Roman"/>
                <w:szCs w:val="18"/>
              </w:rPr>
              <w:t>ServingCellConfigCommon</w:t>
            </w:r>
            <w:proofErr w:type="spellEnd"/>
          </w:p>
          <w:p w14:paraId="651FFF8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WUS_NominalMO_duration_CONNECTED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lpwus-NominalMoDuration</w:t>
            </w:r>
            <w:proofErr w:type="spellEnd"/>
            <w:r>
              <w:rPr>
                <w:rFonts w:ascii="Times New Roman" w:eastAsia="宋体" w:hAnsi="Times New Roman"/>
                <w:szCs w:val="18"/>
                <w:lang w:val="en-GB"/>
              </w:rPr>
              <w:t>. If a number of available symbols for the UE to monitor WUS in a WUS monitoring occasion is smaller than a second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lpwus-ActualDuration</w:t>
            </w:r>
            <w:proofErr w:type="spellEnd"/>
            <w:r>
              <w:rPr>
                <w:rFonts w:ascii="Times New Roman" w:eastAsia="宋体"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lpwus-ActualDuration</w:t>
            </w:r>
            <w:proofErr w:type="spellEnd"/>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14:paraId="179B25A8"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r w:rsidR="0021314C" w14:paraId="41CA723B" w14:textId="77777777" w:rsidTr="007E0A8B">
        <w:trPr>
          <w:trHeight w:val="42"/>
        </w:trPr>
        <w:tc>
          <w:tcPr>
            <w:tcW w:w="1400" w:type="dxa"/>
          </w:tcPr>
          <w:p w14:paraId="5AB96B5A" w14:textId="0D063A7A" w:rsidR="0021314C" w:rsidRDefault="0021314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165848DE" w14:textId="42FE1EE1" w:rsidR="0021314C" w:rsidRDefault="0021314C"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3F03913" w14:textId="77777777" w:rsidR="0021314C" w:rsidRDefault="0021314C" w:rsidP="00036085">
            <w:pPr>
              <w:ind w:right="200"/>
              <w:rPr>
                <w:rFonts w:ascii="Times New Roman" w:eastAsiaTheme="minorEastAsia" w:hAnsi="Times New Roman"/>
                <w:color w:val="000000" w:themeColor="text1"/>
                <w:lang w:eastAsia="zh-CN"/>
              </w:rPr>
            </w:pP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fc"/>
        <w:tblW w:w="0" w:type="auto"/>
        <w:tblLook w:val="04A0" w:firstRow="1" w:lastRow="0" w:firstColumn="1" w:lastColumn="0" w:noHBand="0" w:noVBand="1"/>
      </w:tblPr>
      <w:tblGrid>
        <w:gridCol w:w="9286"/>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LP-WUS with secondary DRX is supported with option 1-1 and 1-2, </w:t>
            </w:r>
            <w:proofErr w:type="gramStart"/>
            <w:r>
              <w:rPr>
                <w:b/>
              </w:rPr>
              <w:t>i.e.</w:t>
            </w:r>
            <w:proofErr w:type="gramEnd"/>
            <w:r>
              <w:rPr>
                <w:b/>
              </w:rPr>
              <w:t xml:space="preserv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 xml:space="preserve">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w:t>
      </w:r>
      <w:proofErr w:type="gramStart"/>
      <w:r>
        <w:rPr>
          <w:rFonts w:eastAsiaTheme="minorEastAsia"/>
          <w:b/>
          <w:bCs w:val="0"/>
        </w:rPr>
        <w:t xml:space="preserve">CA </w:t>
      </w:r>
      <w:r>
        <w:rPr>
          <w:rFonts w:eastAsiaTheme="minorEastAsia" w:hint="eastAsia"/>
          <w:b/>
          <w:bCs w:val="0"/>
        </w:rPr>
        <w:t>,</w:t>
      </w:r>
      <w:proofErr w:type="gramEnd"/>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lastRenderedPageBreak/>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Yu Mincho" w:hAnsi="Times" w:hint="eastAsia"/>
                <w:sz w:val="21"/>
                <w:szCs w:val="21"/>
                <w:lang w:eastAsia="ja-JP"/>
              </w:rPr>
              <w:t>PCell</w:t>
            </w:r>
            <w:proofErr w:type="spellEnd"/>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raised this issue.  We understand and agree with the FL,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r w:rsidR="008154A5" w14:paraId="2AB3DD3E" w14:textId="77777777">
        <w:tc>
          <w:tcPr>
            <w:tcW w:w="1400" w:type="dxa"/>
          </w:tcPr>
          <w:p w14:paraId="609C8F43" w14:textId="59BF1DDD" w:rsidR="008154A5" w:rsidRPr="00386E86" w:rsidRDefault="008154A5" w:rsidP="008154A5">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7130F7F5" w14:textId="13E9931C" w:rsidR="008154A5" w:rsidRDefault="008154A5" w:rsidP="008154A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EA568D6" w14:textId="02BD5B43" w:rsidR="008154A5" w:rsidRDefault="008154A5" w:rsidP="008154A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are OK to reply LS to RAN2, but that does not change RAN2 </w:t>
            </w:r>
            <w:proofErr w:type="spellStart"/>
            <w:r>
              <w:rPr>
                <w:rFonts w:ascii="Times New Roman" w:eastAsiaTheme="minorEastAsia" w:hAnsi="Times New Roman"/>
                <w:color w:val="000000" w:themeColor="text1"/>
                <w:lang w:eastAsia="zh-CN"/>
              </w:rPr>
              <w:t>deceision</w:t>
            </w:r>
            <w:proofErr w:type="spellEnd"/>
            <w:r>
              <w:rPr>
                <w:rFonts w:ascii="Times New Roman" w:eastAsiaTheme="minorEastAsia" w:hAnsi="Times New Roman"/>
                <w:color w:val="000000" w:themeColor="text1"/>
                <w:lang w:eastAsia="zh-CN"/>
              </w:rPr>
              <w:t>.</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Others</w:t>
      </w:r>
    </w:p>
    <w:p w14:paraId="5B05CB72" w14:textId="77777777" w:rsidR="00A56FAD" w:rsidRDefault="00C758DF">
      <w:pPr>
        <w:pStyle w:val="a1"/>
        <w:keepNext/>
        <w:keepLines/>
        <w:numPr>
          <w:ilvl w:val="2"/>
          <w:numId w:val="48"/>
        </w:numPr>
        <w:tabs>
          <w:tab w:val="left" w:pos="567"/>
          <w:tab w:val="left" w:pos="850"/>
          <w:tab w:val="left" w:pos="7088"/>
        </w:tabs>
        <w:snapToGrid w:val="0"/>
        <w:spacing w:beforeLines="50" w:before="120" w:afterLines="50"/>
        <w:outlineLvl w:val="1"/>
        <w:rPr>
          <w:sz w:val="32"/>
        </w:rPr>
      </w:pPr>
      <w:bookmarkStart w:id="16"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6"/>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17"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lastRenderedPageBreak/>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bookmarkEnd w:id="17"/>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fc"/>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[8] proposed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宋体"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宋体" w:hAnsi="Times New Roman" w:hint="eastAsia"/>
                <w:szCs w:val="20"/>
                <w:lang w:eastAsia="zh-CN"/>
              </w:rPr>
              <w:t xml:space="preserve">It is UE </w:t>
            </w:r>
            <w:r>
              <w:rPr>
                <w:rFonts w:ascii="Times New Roman" w:eastAsia="宋体" w:hAnsi="Times New Roman"/>
                <w:szCs w:val="20"/>
                <w:lang w:eastAsia="zh-CN"/>
              </w:rPr>
              <w:t>implementation</w:t>
            </w:r>
            <w:r>
              <w:rPr>
                <w:rFonts w:ascii="Times New Roman" w:eastAsia="宋体" w:hAnsi="Times New Roman" w:hint="eastAsia"/>
                <w:szCs w:val="20"/>
                <w:lang w:eastAsia="zh-CN"/>
              </w:rPr>
              <w:t xml:space="preserve"> on w</w:t>
            </w:r>
            <w:r>
              <w:rPr>
                <w:rFonts w:ascii="Times New Roman" w:eastAsia="宋体" w:hAnsi="Times New Roman"/>
                <w:szCs w:val="20"/>
                <w:lang w:eastAsia="zh-CN"/>
              </w:rPr>
              <w:t xml:space="preserve">hether UE monitors LP-WUS in the remaining </w:t>
            </w:r>
            <w:proofErr w:type="spellStart"/>
            <w:r>
              <w:rPr>
                <w:rFonts w:ascii="Times New Roman" w:eastAsia="宋体" w:hAnsi="Times New Roman"/>
                <w:szCs w:val="20"/>
                <w:lang w:eastAsia="zh-CN"/>
              </w:rPr>
              <w:t>MOs</w:t>
            </w:r>
            <w:r>
              <w:rPr>
                <w:rFonts w:ascii="Times New Roman" w:eastAsia="宋体" w:hAnsi="Times New Roman" w:hint="eastAsia"/>
                <w:szCs w:val="20"/>
                <w:lang w:eastAsia="zh-CN"/>
              </w:rPr>
              <w:t>.</w:t>
            </w:r>
            <w:proofErr w:type="spellEnd"/>
            <w:r>
              <w:rPr>
                <w:rFonts w:ascii="Times New Roman" w:eastAsia="宋体" w:hAnsi="Times New Roman"/>
                <w:szCs w:val="20"/>
                <w:lang w:eastAsia="zh-CN"/>
              </w:rPr>
              <w:t xml:space="preserve"> No spec</w:t>
            </w:r>
            <w:r>
              <w:rPr>
                <w:rFonts w:ascii="Times New Roman" w:eastAsia="宋体" w:hAnsi="Times New Roman" w:hint="eastAsia"/>
                <w:szCs w:val="20"/>
                <w:lang w:eastAsia="zh-CN"/>
              </w:rPr>
              <w:t xml:space="preserve"> </w:t>
            </w:r>
            <w:r>
              <w:rPr>
                <w:rFonts w:ascii="Times New Roman" w:eastAsia="宋体" w:hAnsi="Times New Roman"/>
                <w:szCs w:val="20"/>
                <w:lang w:eastAsia="zh-CN"/>
              </w:rPr>
              <w:t>effect.</w:t>
            </w:r>
          </w:p>
        </w:tc>
      </w:tr>
    </w:tbl>
    <w:p w14:paraId="1EFBF5D3" w14:textId="77777777" w:rsidR="00A56FAD" w:rsidRDefault="00A56FAD">
      <w:pPr>
        <w:rPr>
          <w:rFonts w:ascii="Times New Roman" w:eastAsia="宋体"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lastRenderedPageBreak/>
        <w:t xml:space="preserve">[15] proposed to clarify that for option 1-1, when LP-WUS is configured in cell DTX inactive period, UE does not start the corresponding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w:t>
            </w:r>
            <w:proofErr w:type="gramStart"/>
            <w:r>
              <w:rPr>
                <w:rFonts w:ascii="Times New Roman" w:eastAsiaTheme="minorEastAsia" w:hAnsi="Times New Roman"/>
                <w:color w:val="000000" w:themeColor="text1"/>
                <w:lang w:eastAsia="zh-CN"/>
              </w:rPr>
              <w:t>Thus</w:t>
            </w:r>
            <w:proofErr w:type="gramEnd"/>
            <w:r>
              <w:rPr>
                <w:rFonts w:ascii="Times New Roman" w:eastAsiaTheme="minorEastAsia" w:hAnsi="Times New Roman"/>
                <w:color w:val="000000" w:themeColor="text1"/>
                <w:lang w:eastAsia="zh-CN"/>
              </w:rPr>
              <w:t xml:space="preserve">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宋体" w:hAnsi="Times New Roman"/>
          <w:szCs w:val="20"/>
          <w:lang w:eastAsia="zh-CN"/>
        </w:rPr>
        <w:t>gNB</w:t>
      </w:r>
      <w:proofErr w:type="spellEnd"/>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bl>
    <w:p w14:paraId="0C0FFB6B" w14:textId="77777777" w:rsidR="00A56FAD" w:rsidRDefault="00A56FAD">
      <w:pPr>
        <w:rPr>
          <w:rFonts w:ascii="Times New Roman" w:eastAsia="宋体"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[4] proposed that for RRC connected, the same </w:t>
      </w:r>
      <w:proofErr w:type="spellStart"/>
      <w:r>
        <w:rPr>
          <w:rFonts w:ascii="Times New Roman" w:eastAsia="宋体" w:hAnsi="Times New Roman"/>
          <w:szCs w:val="20"/>
          <w:lang w:eastAsia="zh-CN"/>
        </w:rPr>
        <w:t>behaviour</w:t>
      </w:r>
      <w:proofErr w:type="spellEnd"/>
      <w:r>
        <w:rPr>
          <w:rFonts w:ascii="Times New Roman" w:eastAsia="宋体" w:hAnsi="Times New Roman"/>
          <w:szCs w:val="20"/>
          <w:lang w:eastAsia="zh-CN"/>
        </w:rPr>
        <w:t xml:space="preserve">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宋体" w:hAnsi="Times New Roman"/>
                <w:szCs w:val="20"/>
                <w:lang w:eastAsia="zh-CN"/>
              </w:rPr>
              <w:t xml:space="preserve"> periodic/semi-persistent SRS transmission</w:t>
            </w:r>
            <w:r>
              <w:rPr>
                <w:rFonts w:ascii="Times New Roman" w:eastAsia="宋体" w:hAnsi="Times New Roman" w:hint="eastAsia"/>
                <w:szCs w:val="20"/>
                <w:lang w:eastAsia="zh-CN"/>
              </w:rPr>
              <w:t xml:space="preserve"> adopt the same behavior as </w:t>
            </w:r>
            <w:r>
              <w:rPr>
                <w:rFonts w:ascii="Times New Roman" w:eastAsia="宋体" w:hAnsi="Times New Roman"/>
                <w:szCs w:val="20"/>
                <w:lang w:eastAsia="zh-CN"/>
              </w:rPr>
              <w:t>periodic CSI/L1-RSRP report</w:t>
            </w:r>
            <w:r>
              <w:rPr>
                <w:rFonts w:ascii="Times New Roman" w:eastAsia="宋体"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bl>
    <w:p w14:paraId="70FB1097" w14:textId="77777777" w:rsidR="00A56FAD" w:rsidRDefault="00A56FAD">
      <w:pPr>
        <w:rPr>
          <w:rFonts w:ascii="Times New Roman" w:eastAsia="宋体" w:hAnsi="Times New Roman"/>
          <w:szCs w:val="20"/>
          <w:lang w:eastAsia="zh-CN"/>
        </w:rPr>
      </w:pPr>
    </w:p>
    <w:p w14:paraId="6AB86CC9" w14:textId="77777777" w:rsidR="00A56FAD" w:rsidRDefault="00A56FAD">
      <w:pPr>
        <w:rPr>
          <w:rFonts w:ascii="Times New Roman" w:eastAsia="宋体"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14:paraId="0807211F" w14:textId="77777777" w:rsidR="00A56FAD" w:rsidRDefault="00C758DF">
      <w:pPr>
        <w:pStyle w:val="0Maintext"/>
        <w:numPr>
          <w:ilvl w:val="0"/>
          <w:numId w:val="51"/>
        </w:numPr>
        <w:rPr>
          <w:rFonts w:eastAsia="宋体" w:cs="Times New Roman"/>
        </w:rPr>
      </w:pPr>
      <w:r>
        <w:rPr>
          <w:rFonts w:eastAsia="宋体" w:cs="Times New Roman"/>
        </w:rPr>
        <w:t>R1-2506876</w:t>
      </w:r>
      <w:r>
        <w:rPr>
          <w:rFonts w:eastAsia="宋体" w:cs="Times New Roman"/>
        </w:rPr>
        <w:tab/>
        <w:t xml:space="preserve">Maintenance on Low-power wake-up signal and receiver for NR </w:t>
      </w:r>
      <w:r>
        <w:rPr>
          <w:rFonts w:eastAsia="宋体" w:cs="Times New Roman"/>
        </w:rPr>
        <w:tab/>
        <w:t>vivo</w:t>
      </w:r>
    </w:p>
    <w:p w14:paraId="148E5152" w14:textId="77777777" w:rsidR="00A56FAD" w:rsidRDefault="00C758DF">
      <w:pPr>
        <w:pStyle w:val="0Maintext"/>
        <w:numPr>
          <w:ilvl w:val="0"/>
          <w:numId w:val="51"/>
        </w:numPr>
        <w:rPr>
          <w:rFonts w:eastAsia="宋体" w:cs="Times New Roman"/>
        </w:rPr>
      </w:pPr>
      <w:r>
        <w:rPr>
          <w:rFonts w:eastAsia="宋体" w:cs="Times New Roman"/>
        </w:rPr>
        <w:t>R1-2506921</w:t>
      </w:r>
      <w:r>
        <w:rPr>
          <w:rFonts w:eastAsia="宋体" w:cs="Times New Roman"/>
        </w:rPr>
        <w:tab/>
        <w:t xml:space="preserve">Maintenance on LP-WUS/WUR </w:t>
      </w:r>
      <w:r>
        <w:rPr>
          <w:rFonts w:eastAsia="宋体" w:cs="Times New Roman"/>
        </w:rPr>
        <w:tab/>
        <w:t>Huawei, HiSilicon</w:t>
      </w:r>
    </w:p>
    <w:p w14:paraId="32D26CF7" w14:textId="77777777" w:rsidR="00A56FAD" w:rsidRDefault="00C758DF">
      <w:pPr>
        <w:pStyle w:val="0Maintext"/>
        <w:numPr>
          <w:ilvl w:val="0"/>
          <w:numId w:val="51"/>
        </w:numPr>
        <w:rPr>
          <w:rFonts w:eastAsia="宋体" w:cs="Times New Roman"/>
        </w:rPr>
      </w:pPr>
      <w:r>
        <w:rPr>
          <w:rFonts w:eastAsia="宋体" w:cs="Times New Roman"/>
        </w:rPr>
        <w:t>R1-2506966</w:t>
      </w:r>
      <w:r>
        <w:rPr>
          <w:rFonts w:eastAsia="宋体" w:cs="Times New Roman"/>
        </w:rPr>
        <w:tab/>
        <w:t>Remaining issues on LP-WUS operation in connected mode</w:t>
      </w:r>
      <w:r>
        <w:rPr>
          <w:rFonts w:eastAsia="宋体" w:cs="Times New Roman"/>
        </w:rPr>
        <w:tab/>
        <w:t>Xiaomi</w:t>
      </w:r>
    </w:p>
    <w:p w14:paraId="4DAAFFB8" w14:textId="77777777" w:rsidR="00A56FAD" w:rsidRDefault="00C758DF">
      <w:pPr>
        <w:pStyle w:val="0Maintext"/>
        <w:numPr>
          <w:ilvl w:val="0"/>
          <w:numId w:val="51"/>
        </w:numPr>
        <w:rPr>
          <w:rFonts w:eastAsia="宋体" w:cs="Times New Roman"/>
        </w:rPr>
      </w:pPr>
      <w:r>
        <w:rPr>
          <w:rFonts w:eastAsia="宋体" w:cs="Times New Roman"/>
        </w:rPr>
        <w:t>R1-2507003</w:t>
      </w:r>
      <w:r>
        <w:rPr>
          <w:rFonts w:eastAsia="宋体" w:cs="Times New Roman"/>
        </w:rPr>
        <w:tab/>
        <w:t>Discussion on maintenance issue on Low-power wake-up signal and receiver for NR (LP-WUS/WUR)</w:t>
      </w:r>
      <w:bookmarkStart w:id="18" w:name="OLE_LINK56"/>
      <w:r>
        <w:rPr>
          <w:rFonts w:eastAsia="宋体" w:cs="Times New Roman"/>
        </w:rPr>
        <w:tab/>
      </w:r>
      <w:bookmarkEnd w:id="18"/>
      <w:r>
        <w:rPr>
          <w:rFonts w:eastAsia="宋体" w:cs="Times New Roman"/>
        </w:rPr>
        <w:t>CMCC</w:t>
      </w:r>
    </w:p>
    <w:p w14:paraId="34211454" w14:textId="77777777" w:rsidR="00A56FAD" w:rsidRDefault="00C758DF">
      <w:pPr>
        <w:pStyle w:val="0Maintext"/>
        <w:numPr>
          <w:ilvl w:val="0"/>
          <w:numId w:val="51"/>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14:paraId="7415B63A" w14:textId="77777777" w:rsidR="00A56FAD" w:rsidRDefault="00C758DF">
      <w:pPr>
        <w:pStyle w:val="0Maintext"/>
        <w:numPr>
          <w:ilvl w:val="0"/>
          <w:numId w:val="51"/>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14:paraId="7FFCB57E" w14:textId="77777777" w:rsidR="00A56FAD" w:rsidRDefault="00C758DF">
      <w:pPr>
        <w:pStyle w:val="0Maintext"/>
        <w:numPr>
          <w:ilvl w:val="0"/>
          <w:numId w:val="51"/>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14:paraId="1CCBAEAB" w14:textId="77777777" w:rsidR="00A56FAD" w:rsidRDefault="00C758DF">
      <w:pPr>
        <w:pStyle w:val="0Maintext"/>
        <w:numPr>
          <w:ilvl w:val="0"/>
          <w:numId w:val="51"/>
        </w:numPr>
        <w:rPr>
          <w:rFonts w:eastAsia="宋体" w:cs="Times New Roman"/>
        </w:rPr>
      </w:pPr>
      <w:r>
        <w:rPr>
          <w:rFonts w:eastAsia="宋体" w:cs="Times New Roman"/>
        </w:rPr>
        <w:t>R1-2507267</w:t>
      </w:r>
      <w:r>
        <w:rPr>
          <w:rFonts w:eastAsia="宋体" w:cs="Times New Roman"/>
        </w:rPr>
        <w:tab/>
        <w:t>Maintenance on Low-power wake-up signal and receiver for NR</w:t>
      </w:r>
      <w:r>
        <w:rPr>
          <w:rFonts w:eastAsia="宋体" w:cs="Times New Roman"/>
        </w:rPr>
        <w:tab/>
        <w:t>Ericsson</w:t>
      </w:r>
    </w:p>
    <w:p w14:paraId="4CF88E64" w14:textId="77777777" w:rsidR="00A56FAD" w:rsidRDefault="00C758DF">
      <w:pPr>
        <w:pStyle w:val="0Maintext"/>
        <w:numPr>
          <w:ilvl w:val="0"/>
          <w:numId w:val="51"/>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14:paraId="767B7BF9" w14:textId="77777777" w:rsidR="00A56FAD" w:rsidRDefault="00C758DF">
      <w:pPr>
        <w:pStyle w:val="0Maintext"/>
        <w:numPr>
          <w:ilvl w:val="0"/>
          <w:numId w:val="51"/>
        </w:numPr>
        <w:rPr>
          <w:rFonts w:eastAsia="宋体" w:cs="Times New Roman"/>
        </w:rPr>
      </w:pPr>
      <w:r>
        <w:rPr>
          <w:rFonts w:eastAsia="宋体" w:cs="Times New Roman"/>
        </w:rPr>
        <w:t>R1-2507457</w:t>
      </w:r>
      <w:r>
        <w:rPr>
          <w:rFonts w:eastAsia="宋体" w:cs="Times New Roman"/>
        </w:rPr>
        <w:tab/>
        <w:t>Maintenance of LP-WUS Operation</w:t>
      </w:r>
      <w:r>
        <w:rPr>
          <w:rFonts w:eastAsia="宋体" w:cs="Times New Roman"/>
        </w:rPr>
        <w:tab/>
        <w:t>Ofinno</w:t>
      </w:r>
    </w:p>
    <w:p w14:paraId="7A500400" w14:textId="77777777" w:rsidR="00A56FAD" w:rsidRDefault="00C758DF">
      <w:pPr>
        <w:pStyle w:val="0Maintext"/>
        <w:numPr>
          <w:ilvl w:val="0"/>
          <w:numId w:val="51"/>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14:paraId="6AB680A3" w14:textId="77777777" w:rsidR="00A56FAD" w:rsidRDefault="00C758DF">
      <w:pPr>
        <w:pStyle w:val="0Maintext"/>
        <w:numPr>
          <w:ilvl w:val="0"/>
          <w:numId w:val="51"/>
        </w:numPr>
        <w:rPr>
          <w:rFonts w:eastAsia="宋体" w:cs="Times New Roman"/>
        </w:rPr>
      </w:pPr>
      <w:r>
        <w:rPr>
          <w:rFonts w:eastAsia="宋体" w:cs="Times New Roman"/>
        </w:rPr>
        <w:t>R1-2507567</w:t>
      </w:r>
      <w:r>
        <w:rPr>
          <w:rFonts w:eastAsia="宋体" w:cs="Times New Roman"/>
        </w:rPr>
        <w:tab/>
        <w:t>Remaining issues on LP-WUS operation</w:t>
      </w:r>
      <w:r>
        <w:rPr>
          <w:rFonts w:eastAsia="宋体" w:cs="Times New Roman"/>
        </w:rPr>
        <w:tab/>
        <w:t>Sharp</w:t>
      </w:r>
    </w:p>
    <w:p w14:paraId="7671EB2B" w14:textId="77777777" w:rsidR="00A56FAD" w:rsidRDefault="00C758DF">
      <w:pPr>
        <w:pStyle w:val="0Maintext"/>
        <w:numPr>
          <w:ilvl w:val="0"/>
          <w:numId w:val="51"/>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t>InterDigital, Inc.</w:t>
      </w:r>
    </w:p>
    <w:p w14:paraId="0B57B76D" w14:textId="77777777" w:rsidR="00A56FAD" w:rsidRDefault="00C758DF">
      <w:pPr>
        <w:pStyle w:val="0Maintext"/>
        <w:numPr>
          <w:ilvl w:val="0"/>
          <w:numId w:val="51"/>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14:paraId="3F248C2B" w14:textId="77777777" w:rsidR="00A56FAD" w:rsidRDefault="00C758DF">
      <w:pPr>
        <w:pStyle w:val="0Maintext"/>
        <w:numPr>
          <w:ilvl w:val="0"/>
          <w:numId w:val="51"/>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14:paraId="7822109B" w14:textId="77777777" w:rsidR="00A56FAD" w:rsidRDefault="00C758DF">
      <w:pPr>
        <w:pStyle w:val="0Maintext"/>
        <w:numPr>
          <w:ilvl w:val="0"/>
          <w:numId w:val="51"/>
        </w:numPr>
        <w:rPr>
          <w:rFonts w:eastAsia="宋体"/>
        </w:rPr>
      </w:pPr>
      <w:r>
        <w:rPr>
          <w:rFonts w:eastAsia="宋体" w:cs="Times New Roman"/>
        </w:rPr>
        <w:t>R1-2507793</w:t>
      </w:r>
      <w:r>
        <w:rPr>
          <w:rFonts w:eastAsia="宋体" w:cs="Times New Roman"/>
        </w:rPr>
        <w:tab/>
        <w:t>Maintenance on LP-WUS/WUR</w:t>
      </w:r>
      <w:r>
        <w:rPr>
          <w:rFonts w:eastAsia="宋体" w:cs="Times New Roman"/>
        </w:rPr>
        <w:tab/>
        <w:t>NTT DOCOMO, INC.</w:t>
      </w:r>
    </w:p>
    <w:p w14:paraId="4DE3F2FC" w14:textId="77777777" w:rsidR="00A56FAD" w:rsidRDefault="00C758DF">
      <w:pPr>
        <w:pStyle w:val="0Maintext"/>
        <w:numPr>
          <w:ilvl w:val="0"/>
          <w:numId w:val="51"/>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19" w:name="OLE_LINK1"/>
      <w:r>
        <w:rPr>
          <w:rFonts w:eastAsia="宋体" w:cs="Times New Roman"/>
        </w:rPr>
        <w:t>Draft reply LS</w:t>
      </w:r>
      <w:bookmarkEnd w:id="19"/>
      <w:r>
        <w:rPr>
          <w:rFonts w:eastAsia="宋体" w:cs="Times New Roman"/>
        </w:rPr>
        <w:t xml:space="preserve"> on not supporting simultaneous LR and MR operation</w:t>
      </w:r>
      <w:r>
        <w:rPr>
          <w:rFonts w:eastAsia="宋体"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2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af9"/>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af9"/>
        <w:spacing w:before="120"/>
        <w:rPr>
          <w:lang w:eastAsia="ja-JP"/>
        </w:rPr>
      </w:pPr>
    </w:p>
    <w:tbl>
      <w:tblPr>
        <w:tblStyle w:val="afffc"/>
        <w:tblW w:w="0" w:type="auto"/>
        <w:tblLook w:val="04A0" w:firstRow="1" w:lastRow="0" w:firstColumn="1" w:lastColumn="0" w:noHBand="0" w:noVBand="1"/>
      </w:tblPr>
      <w:tblGrid>
        <w:gridCol w:w="9186"/>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af9"/>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0F0E26">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0F0E26">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proofErr w:type="gramStart"/>
            <w:r>
              <w:t>where</w:t>
            </w:r>
            <w:proofErr w:type="gramEnd"/>
          </w:p>
          <w:p w14:paraId="7693C697" w14:textId="77777777" w:rsidR="00A56FAD" w:rsidRDefault="000F0E26">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0F0E26">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af9"/>
              <w:spacing w:before="120"/>
              <w:jc w:val="center"/>
            </w:pPr>
            <w:r>
              <w:rPr>
                <w:color w:val="FF0000"/>
              </w:rPr>
              <w:t>&lt;Unchanged Text Omitted&gt;</w:t>
            </w:r>
          </w:p>
          <w:p w14:paraId="7776FD29" w14:textId="77777777" w:rsidR="00A56FAD" w:rsidRDefault="00A56FAD">
            <w:pPr>
              <w:pStyle w:val="af9"/>
              <w:spacing w:before="120"/>
            </w:pPr>
          </w:p>
        </w:tc>
      </w:tr>
    </w:tbl>
    <w:p w14:paraId="32005816" w14:textId="77777777" w:rsidR="00A56FAD" w:rsidRDefault="00A56FAD">
      <w:pPr>
        <w:pStyle w:val="af9"/>
        <w:spacing w:before="120"/>
      </w:pPr>
    </w:p>
    <w:p w14:paraId="52401AE9" w14:textId="77777777" w:rsidR="00A56FAD" w:rsidRDefault="00C758DF">
      <w:pPr>
        <w:pStyle w:val="af9"/>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0552B19" w14:textId="77777777" w:rsidR="00A56FAD" w:rsidRDefault="00C758DF">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E631860" w14:textId="77777777" w:rsidR="00A56FAD" w:rsidRDefault="00C758DF">
      <w:pPr>
        <w:pStyle w:val="af9"/>
        <w:widowControl w:val="0"/>
        <w:numPr>
          <w:ilvl w:val="0"/>
          <w:numId w:val="52"/>
        </w:numPr>
        <w:snapToGrid w:val="0"/>
        <w:spacing w:beforeLines="50" w:before="120" w:after="0"/>
        <w:rPr>
          <w:b/>
          <w:bCs/>
          <w:i/>
          <w:iCs/>
        </w:rPr>
      </w:pPr>
      <w:r>
        <w:rPr>
          <w:rFonts w:hint="eastAsia"/>
          <w:b/>
          <w:bCs/>
          <w:i/>
          <w:iCs/>
        </w:rPr>
        <w:t xml:space="preserve">the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afffc"/>
        <w:tblW w:w="0" w:type="auto"/>
        <w:tblLook w:val="04A0" w:firstRow="1" w:lastRow="0" w:firstColumn="1" w:lastColumn="0" w:noHBand="0" w:noVBand="1"/>
      </w:tblPr>
      <w:tblGrid>
        <w:gridCol w:w="9186"/>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t>
            </w:r>
            <w:r>
              <w:rPr>
                <w:szCs w:val="20"/>
                <w:lang w:val="en-GB"/>
              </w:rPr>
              <w:lastRenderedPageBreak/>
              <w:t xml:space="preserve">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af9"/>
        <w:spacing w:before="120"/>
        <w:rPr>
          <w:b/>
          <w:bCs/>
          <w:i/>
          <w:iCs/>
          <w:lang w:eastAsia="ja-JP"/>
        </w:rPr>
      </w:pPr>
    </w:p>
    <w:p w14:paraId="640798D4" w14:textId="77777777" w:rsidR="00A56FAD" w:rsidRDefault="00C758DF">
      <w:pPr>
        <w:pStyle w:val="af9"/>
        <w:spacing w:before="120"/>
        <w:rPr>
          <w:b/>
          <w:bCs/>
          <w:u w:val="single"/>
          <w:lang w:eastAsia="ja-JP"/>
        </w:rPr>
      </w:pPr>
      <w:r>
        <w:rPr>
          <w:rFonts w:hint="eastAsia"/>
          <w:b/>
          <w:bCs/>
          <w:u w:val="single"/>
          <w:lang w:eastAsia="ja-JP"/>
        </w:rPr>
        <w:t>TCI state</w:t>
      </w:r>
    </w:p>
    <w:p w14:paraId="127EE59E" w14:textId="77777777" w:rsidR="00A56FAD" w:rsidRDefault="00A56FAD">
      <w:pPr>
        <w:pStyle w:val="af9"/>
        <w:spacing w:before="120"/>
        <w:rPr>
          <w:b/>
          <w:bCs/>
          <w:u w:val="single"/>
          <w:lang w:eastAsia="ja-JP"/>
        </w:rPr>
      </w:pPr>
    </w:p>
    <w:tbl>
      <w:tblPr>
        <w:tblStyle w:val="afffc"/>
        <w:tblW w:w="0" w:type="auto"/>
        <w:tblLook w:val="04A0" w:firstRow="1" w:lastRow="0" w:firstColumn="1" w:lastColumn="0" w:noHBand="0" w:noVBand="1"/>
      </w:tblPr>
      <w:tblGrid>
        <w:gridCol w:w="9186"/>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xml:space="preserve">, the UE receives WUS based on the </w:t>
            </w:r>
            <w:proofErr w:type="gramStart"/>
            <w:r>
              <w:t>quasi co-location</w:t>
            </w:r>
            <w:proofErr w:type="gramEnd"/>
            <w:r>
              <w:t xml:space="preserve">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af9"/>
        <w:spacing w:before="120"/>
        <w:rPr>
          <w:b/>
          <w:bCs/>
          <w:i/>
          <w:iCs/>
          <w:lang w:eastAsia="ja-JP"/>
        </w:rPr>
      </w:pPr>
    </w:p>
    <w:p w14:paraId="51CD3BF3" w14:textId="77777777" w:rsidR="00A56FAD" w:rsidRDefault="00C758DF">
      <w:pPr>
        <w:pStyle w:val="af9"/>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22"/>
      </w:pPr>
      <w:r>
        <w:t>R1-2506876_vivo</w:t>
      </w:r>
    </w:p>
    <w:p w14:paraId="2087DA3B" w14:textId="77777777" w:rsidR="00A56FAD" w:rsidRDefault="00C758DF">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14:paraId="16CBC9CD" w14:textId="77777777" w:rsidR="00A56FAD" w:rsidRDefault="00C758DF">
      <w:pPr>
        <w:rPr>
          <w:b/>
          <w:sz w:val="28"/>
        </w:rPr>
      </w:pPr>
      <w:r>
        <w:rPr>
          <w:b/>
          <w:sz w:val="28"/>
        </w:rPr>
        <w:t>4.</w:t>
      </w:r>
      <w:proofErr w:type="gramStart"/>
      <w:r>
        <w:rPr>
          <w:b/>
          <w:sz w:val="28"/>
        </w:rPr>
        <w:t>1.LP</w:t>
      </w:r>
      <w:proofErr w:type="gramEnd"/>
      <w:r>
        <w:rPr>
          <w:b/>
          <w:sz w:val="28"/>
        </w:rPr>
        <w:t>-WUS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For the case that PO-to-LO association &lt; Ns, a list of frame-level offsets </w:t>
            </w:r>
            <w:proofErr w:type="gramStart"/>
            <w:r>
              <w:rPr>
                <w:rFonts w:ascii="Times New Roman" w:eastAsia="宋体" w:hAnsi="Times New Roman"/>
                <w:kern w:val="0"/>
                <w:sz w:val="20"/>
                <w:szCs w:val="20"/>
              </w:rPr>
              <w:t>are</w:t>
            </w:r>
            <w:proofErr w:type="gramEnd"/>
            <w:r>
              <w:rPr>
                <w:rFonts w:ascii="Times New Roman" w:eastAsia="宋体" w:hAnsi="Times New Roman"/>
                <w:kern w:val="0"/>
                <w:sz w:val="20"/>
                <w:szCs w:val="20"/>
              </w:rPr>
              <w:t xml:space="preserv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Add a LO and PO mapping description in the specification to help UE to determine </w:t>
            </w:r>
            <w:proofErr w:type="gramStart"/>
            <w:r>
              <w:rPr>
                <w:rFonts w:ascii="Times New Roman" w:eastAsia="宋体" w:hAnsi="Times New Roman"/>
                <w:kern w:val="0"/>
                <w:sz w:val="20"/>
                <w:szCs w:val="20"/>
              </w:rPr>
              <w:t>its</w:t>
            </w:r>
            <w:proofErr w:type="gramEnd"/>
            <w:r>
              <w:rPr>
                <w:rFonts w:ascii="Times New Roman" w:eastAsia="宋体" w:hAnsi="Times New Roman"/>
                <w:kern w:val="0"/>
                <w:sz w:val="20"/>
                <w:szCs w:val="20"/>
              </w:rPr>
              <w:t xml:space="preserve">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kern w:val="0"/>
                <w:sz w:val="20"/>
                <w:szCs w:val="20"/>
              </w:rPr>
            </w:pPr>
            <w:r>
              <w:rPr>
                <w:rFonts w:ascii="Times New Roman" w:eastAsia="宋体"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UE cannot figure out how to determine </w:t>
            </w:r>
            <w:proofErr w:type="gramStart"/>
            <w:r>
              <w:rPr>
                <w:rFonts w:ascii="Times New Roman" w:eastAsia="宋体" w:hAnsi="Times New Roman"/>
                <w:kern w:val="0"/>
                <w:sz w:val="20"/>
                <w:szCs w:val="20"/>
              </w:rPr>
              <w:t>its</w:t>
            </w:r>
            <w:proofErr w:type="gramEnd"/>
            <w:r>
              <w:rPr>
                <w:rFonts w:ascii="Times New Roman" w:eastAsia="宋体" w:hAnsi="Times New Roman"/>
                <w:kern w:val="0"/>
                <w:sz w:val="20"/>
                <w:szCs w:val="20"/>
              </w:rPr>
              <w:t xml:space="preserve"> associated LO, causing the ambiguity between UE and </w:t>
            </w:r>
            <w:proofErr w:type="spellStart"/>
            <w:r>
              <w:rPr>
                <w:rFonts w:ascii="Times New Roman" w:eastAsia="宋体" w:hAnsi="Times New Roman"/>
                <w:kern w:val="0"/>
                <w:sz w:val="20"/>
                <w:szCs w:val="20"/>
              </w:rPr>
              <w:t>gNB</w:t>
            </w:r>
            <w:proofErr w:type="spellEnd"/>
            <w:r>
              <w:rPr>
                <w:rFonts w:ascii="Times New Roman" w:eastAsia="宋体" w:hAnsi="Times New Roman"/>
                <w:kern w:val="0"/>
                <w:sz w:val="20"/>
                <w:szCs w:val="20"/>
              </w:rPr>
              <w:t>.</w:t>
            </w:r>
          </w:p>
        </w:tc>
      </w:tr>
      <w:tr w:rsidR="00A56FAD" w14:paraId="20C42DDE" w14:textId="77777777">
        <w:tc>
          <w:tcPr>
            <w:tcW w:w="9060" w:type="dxa"/>
            <w:gridSpan w:val="2"/>
          </w:tcPr>
          <w:p w14:paraId="43093E57"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t>10.4C</w:t>
            </w:r>
            <w:r>
              <w:rPr>
                <w:rFonts w:ascii="Arial" w:eastAsia="宋体"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lastRenderedPageBreak/>
              <w:t>*** Unchanged parts are omitted ***</w:t>
            </w:r>
          </w:p>
          <w:p w14:paraId="5015C047" w14:textId="77777777" w:rsidR="00A56FAD" w:rsidRDefault="00C758DF">
            <w:pPr>
              <w:rPr>
                <w:rFonts w:ascii="Times New Roman" w:eastAsia="宋体" w:hAnsi="Times New Roman"/>
                <w:kern w:val="0"/>
                <w:sz w:val="20"/>
                <w:szCs w:val="20"/>
              </w:rPr>
            </w:pPr>
            <w:r>
              <w:rPr>
                <w:rFonts w:ascii="Times New Roman" w:eastAsia="宋体"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kern w:val="0"/>
                <w:sz w:val="20"/>
                <w:szCs w:val="20"/>
              </w:rPr>
              <w:t>PO-to-LO association</w:t>
            </w:r>
            <w:r>
              <w:rPr>
                <w:rFonts w:ascii="Times New Roman" w:eastAsia="宋体" w:hAnsi="Times New Roman"/>
                <w:kern w:val="0"/>
                <w:sz w:val="20"/>
                <w:szCs w:val="20"/>
              </w:rPr>
              <w:t>. A reference frame of a WUS occasion starts a number of frames prior to the first of a number of paging frames associated with the WUS occasion.</w:t>
            </w:r>
            <w:r>
              <w:rPr>
                <w:rFonts w:ascii="Times New Roman" w:eastAsia="宋体" w:hAnsi="Times New Roman"/>
                <w:bCs/>
                <w:kern w:val="0"/>
                <w:sz w:val="20"/>
                <w:szCs w:val="20"/>
                <w:lang w:eastAsia="ko-KR" w:bidi="ar"/>
              </w:rPr>
              <w:t xml:space="preserve"> Each number of frames is provided </w:t>
            </w:r>
            <w:r>
              <w:rPr>
                <w:rFonts w:ascii="Times New Roman" w:eastAsia="宋体" w:hAnsi="Times New Roman"/>
                <w:kern w:val="0"/>
                <w:sz w:val="20"/>
                <w:szCs w:val="20"/>
              </w:rPr>
              <w:t xml:space="preserve">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The first WUS monitoring occasion of a WUS occasion starts at an offset provided by </w:t>
            </w:r>
            <w:proofErr w:type="spellStart"/>
            <w:r>
              <w:rPr>
                <w:rFonts w:ascii="Times New Roman" w:eastAsia="宋体" w:hAnsi="Times New Roman"/>
                <w:i/>
                <w:kern w:val="0"/>
                <w:sz w:val="20"/>
                <w:szCs w:val="20"/>
              </w:rPr>
              <w:t>offset_firstMO_withinLO</w:t>
            </w:r>
            <w:proofErr w:type="spellEnd"/>
            <w:r>
              <w:rPr>
                <w:rFonts w:ascii="Times New Roman" w:eastAsia="宋体" w:hAnsi="Times New Roman"/>
                <w:kern w:val="0"/>
                <w:sz w:val="20"/>
                <w:szCs w:val="20"/>
              </w:rPr>
              <w:t xml:space="preserve"> relative to the start of the reference frame. If multiple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larger than or equal to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smaller than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PDCCH according to Type2-PDCCH CSS sets associated with the paging occasion and does not monitor WUS. </w:t>
            </w:r>
            <w:r>
              <w:rPr>
                <w:rFonts w:ascii="Times New Roman" w:eastAsia="宋体" w:hAnsi="Times New Roman" w:hint="eastAsia"/>
                <w:color w:val="FF0000"/>
                <w:kern w:val="0"/>
                <w:sz w:val="20"/>
                <w:szCs w:val="20"/>
              </w:rPr>
              <w:t>F</w:t>
            </w:r>
            <w:r>
              <w:rPr>
                <w:rFonts w:ascii="Times New Roman" w:eastAsia="宋体" w:hAnsi="Times New Roman"/>
                <w:color w:val="FF0000"/>
                <w:kern w:val="0"/>
                <w:sz w:val="20"/>
                <w:szCs w:val="20"/>
              </w:rPr>
              <w:t xml:space="preserve">or the case that </w:t>
            </w:r>
            <w:r>
              <w:rPr>
                <w:rFonts w:ascii="Times New Roman" w:eastAsia="宋体" w:hAnsi="Times New Roman"/>
                <w:i/>
                <w:iCs/>
                <w:color w:val="FF0000"/>
                <w:kern w:val="0"/>
                <w:sz w:val="20"/>
                <w:szCs w:val="20"/>
              </w:rPr>
              <w:t>PO-to-LO association</w:t>
            </w:r>
            <w:r>
              <w:rPr>
                <w:rFonts w:ascii="Times New Roman" w:eastAsia="宋体" w:hAnsi="Times New Roman"/>
                <w:color w:val="FF0000"/>
                <w:kern w:val="0"/>
                <w:sz w:val="20"/>
                <w:szCs w:val="20"/>
              </w:rPr>
              <w:t xml:space="preserve"> is smaller than </w:t>
            </w:r>
            <w:r>
              <w:rPr>
                <w:rFonts w:ascii="Times New Roman" w:eastAsia="宋体" w:hAnsi="Times New Roman"/>
                <w:i/>
                <w:iCs/>
                <w:color w:val="FF0000"/>
                <w:kern w:val="0"/>
                <w:sz w:val="20"/>
                <w:szCs w:val="20"/>
              </w:rPr>
              <w:t>Ns</w:t>
            </w:r>
            <w:r>
              <w:rPr>
                <w:rFonts w:ascii="Times New Roman" w:eastAsia="宋体" w:hAnsi="Times New Roman"/>
                <w:color w:val="FF0000"/>
                <w:kern w:val="0"/>
                <w:sz w:val="20"/>
                <w:szCs w:val="20"/>
              </w:rPr>
              <w:t xml:space="preserve">, </w:t>
            </w:r>
            <w:r>
              <w:rPr>
                <w:rFonts w:ascii="Times New Roman" w:eastAsia="等线" w:hAnsi="Times New Roman"/>
                <w:bCs/>
                <w:color w:val="FF0000"/>
                <w:kern w:val="0"/>
                <w:sz w:val="20"/>
                <w:szCs w:val="20"/>
              </w:rPr>
              <w:t xml:space="preserve">a UE applies the </w:t>
            </w:r>
            <m:oMath>
              <m:r>
                <m:rPr>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floor</m:t>
              </m:r>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r>
                <m:rPr>
                  <m:sty m:val="p"/>
                </m:rPr>
                <w:rPr>
                  <w:rFonts w:ascii="Cambria Math" w:eastAsia="等线" w:hAnsi="Cambria Math"/>
                  <w:color w:val="FF0000"/>
                  <w:kern w:val="0"/>
                  <w:sz w:val="20"/>
                  <w:szCs w:val="20"/>
                </w:rPr>
                <m:t xml:space="preserve">+1) </m:t>
              </m:r>
            </m:oMath>
            <w:r>
              <w:rPr>
                <w:rFonts w:ascii="Times New Roman" w:eastAsia="等线" w:hAnsi="Times New Roman"/>
                <w:bCs/>
                <w:color w:val="FF0000"/>
                <w:kern w:val="0"/>
                <w:sz w:val="20"/>
                <w:szCs w:val="20"/>
              </w:rPr>
              <w:t xml:space="preserve">-th value out of </w:t>
            </w:r>
            <m:oMath>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N</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oMath>
            <w:r>
              <w:rPr>
                <w:rFonts w:ascii="Times New Roman" w:eastAsia="等线" w:hAnsi="Times New Roman"/>
                <w:bCs/>
                <w:color w:val="FF0000"/>
                <w:kern w:val="0"/>
                <w:sz w:val="20"/>
                <w:szCs w:val="20"/>
              </w:rPr>
              <w:t xml:space="preserve"> values of the higher layer configured frame-level offset list </w:t>
            </w:r>
            <w:r>
              <w:rPr>
                <w:rFonts w:ascii="Times New Roman" w:eastAsia="宋体" w:hAnsi="Times New Roman"/>
                <w:bCs/>
                <w:color w:val="FF0000"/>
                <w:kern w:val="0"/>
                <w:sz w:val="20"/>
                <w:szCs w:val="20"/>
                <w:lang w:eastAsia="ko-KR" w:bidi="ar"/>
              </w:rPr>
              <w:t xml:space="preserve">provided </w:t>
            </w:r>
            <w:r>
              <w:rPr>
                <w:rFonts w:ascii="Times New Roman" w:eastAsia="宋体" w:hAnsi="Times New Roman"/>
                <w:color w:val="FF0000"/>
                <w:kern w:val="0"/>
                <w:sz w:val="20"/>
                <w:szCs w:val="20"/>
              </w:rPr>
              <w:t xml:space="preserve">by </w:t>
            </w:r>
            <w:r>
              <w:rPr>
                <w:rFonts w:ascii="Times New Roman" w:eastAsia="宋体" w:hAnsi="Times New Roman"/>
                <w:bCs/>
                <w:i/>
                <w:color w:val="FF0000"/>
                <w:kern w:val="0"/>
                <w:sz w:val="20"/>
                <w:szCs w:val="20"/>
                <w:lang w:eastAsia="ko-KR" w:bidi="ar"/>
              </w:rPr>
              <w:t>LO-</w:t>
            </w:r>
            <w:proofErr w:type="spellStart"/>
            <w:r>
              <w:rPr>
                <w:rFonts w:ascii="Times New Roman" w:eastAsia="宋体" w:hAnsi="Times New Roman"/>
                <w:bCs/>
                <w:i/>
                <w:color w:val="FF0000"/>
                <w:kern w:val="0"/>
                <w:sz w:val="20"/>
                <w:szCs w:val="20"/>
                <w:lang w:eastAsia="ko-KR" w:bidi="ar"/>
              </w:rPr>
              <w:t>FrameOffsets</w:t>
            </w:r>
            <w:proofErr w:type="spellEnd"/>
            <w:r>
              <w:rPr>
                <w:rFonts w:ascii="Times New Roman" w:eastAsia="等线" w:hAnsi="Times New Roman"/>
                <w:bCs/>
                <w:color w:val="FF0000"/>
                <w:kern w:val="0"/>
                <w:sz w:val="20"/>
                <w:szCs w:val="20"/>
              </w:rPr>
              <w:t xml:space="preserve">, where </w:t>
            </w:r>
            <w:r>
              <w:rPr>
                <w:rFonts w:ascii="Times New Roman" w:eastAsia="宋体" w:hAnsi="Times New Roman"/>
                <w:i/>
                <w:iCs/>
                <w:color w:val="FF0000"/>
                <w:kern w:val="0"/>
                <w:sz w:val="20"/>
                <w:szCs w:val="20"/>
              </w:rPr>
              <w:t>Ns,</w:t>
            </w:r>
            <w:r>
              <w:rPr>
                <w:rFonts w:ascii="Times New Roman" w:eastAsia="等线" w:hAnsi="Times New Roman"/>
                <w:bCs/>
                <w:color w:val="FF0000"/>
                <w:kern w:val="0"/>
                <w:sz w:val="20"/>
                <w:szCs w:val="20"/>
              </w:rPr>
              <w:t xml:space="preserve"> </w:t>
            </w:r>
            <m:oMath>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oMath>
            <w:r>
              <w:rPr>
                <w:rFonts w:ascii="Times New Roman" w:eastAsia="等线"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等线" w:hAnsi="Times New Roman"/>
                <w:b/>
                <w:kern w:val="0"/>
                <w:sz w:val="20"/>
                <w:szCs w:val="20"/>
              </w:rPr>
            </w:pPr>
            <w:r>
              <w:rPr>
                <w:rFonts w:ascii="Times New Roman" w:eastAsia="宋体"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Reason for change</w:t>
            </w:r>
            <w:r>
              <w:rPr>
                <w:rFonts w:ascii="Times New Roman" w:eastAsia="等线"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between LO and PO</w:t>
            </w:r>
            <w:r>
              <w:rPr>
                <w:rFonts w:ascii="Times New Roman" w:eastAsia="等线"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aligned</w:t>
            </w:r>
            <w:r>
              <w:rPr>
                <w:rFonts w:ascii="Times New Roman" w:eastAsia="等线"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239D55BD" w14:textId="77777777" w:rsidR="00A56FAD" w:rsidRDefault="00C758DF">
            <w:pPr>
              <w:rPr>
                <w:rFonts w:ascii="Times New Roman" w:eastAsia="宋体" w:hAnsi="Times New Roman"/>
                <w:szCs w:val="20"/>
              </w:rPr>
            </w:pPr>
            <w:r>
              <w:rPr>
                <w:rFonts w:ascii="Times New Roman" w:eastAsia="宋体"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rPr>
              <w:t>PO-to-LO association</w:t>
            </w:r>
            <w:r>
              <w:rPr>
                <w:rFonts w:ascii="Times New Roman" w:eastAsia="宋体" w:hAnsi="Times New Roman"/>
                <w:szCs w:val="20"/>
              </w:rPr>
              <w:t>. A reference frame of a WUS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The first WUS monitoring occasion of a WUS occasion starts at an offset provided by </w:t>
            </w:r>
            <w:proofErr w:type="spellStart"/>
            <w:r>
              <w:rPr>
                <w:rFonts w:ascii="Times New Roman" w:eastAsia="宋体" w:hAnsi="Times New Roman"/>
                <w:i/>
                <w:szCs w:val="20"/>
              </w:rPr>
              <w:t>offset_firstMO_withinLO</w:t>
            </w:r>
            <w:proofErr w:type="spellEnd"/>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 xml:space="preserve">the time gap between the end of the last WUS monitoring occasion of the WUS occasion in the WUS occasion(s) associated with the one or </w:t>
            </w:r>
            <w:r>
              <w:rPr>
                <w:rFonts w:ascii="Times New Roman" w:eastAsia="宋体" w:hAnsi="Times New Roman"/>
                <w:szCs w:val="20"/>
              </w:rPr>
              <w:t xml:space="preserve">multiple 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xml:space="preserve">, the UE monitors WUS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 xml:space="preserve">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paging occasion, provided by </w:t>
            </w:r>
            <w:proofErr w:type="spellStart"/>
            <w:r>
              <w:rPr>
                <w:rFonts w:ascii="Times New Roman" w:eastAsia="宋体" w:hAnsi="Times New Roman"/>
                <w:i/>
                <w:szCs w:val="20"/>
              </w:rPr>
              <w:t>subgroupNumber</w:t>
            </w:r>
            <w:proofErr w:type="spellEnd"/>
            <w:r>
              <w:rPr>
                <w:rFonts w:ascii="Times New Roman" w:eastAsia="宋体" w:hAnsi="Times New Roman"/>
                <w:i/>
                <w:szCs w:val="20"/>
              </w:rPr>
              <w:t>-PO-WUS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and the 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-1</m:t>
              </m:r>
            </m:oMath>
            <w:r>
              <w:rPr>
                <w:rFonts w:ascii="Times New Roman" w:eastAsia="宋体" w:hAnsi="Times New Roman"/>
                <w:szCs w:val="20"/>
              </w:rPr>
              <w:t xml:space="preserve">; otherwise, the codepoint for the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14:paraId="19093CAF" w14:textId="77777777" w:rsidR="00A56FAD" w:rsidRDefault="00C758DF">
            <w:pPr>
              <w:rPr>
                <w:rFonts w:ascii="Times New Roman" w:eastAsia="宋体" w:hAnsi="Times New Roman"/>
                <w:szCs w:val="20"/>
              </w:rPr>
            </w:pPr>
            <w:r>
              <w:rPr>
                <w:rFonts w:ascii="Times New Roman" w:eastAsia="宋体"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宋体" w:hAnsi="Times New Roman"/>
                <w:strike/>
                <w:color w:val="FF0000"/>
                <w:szCs w:val="20"/>
              </w:rPr>
              <w:t xml:space="preserve">when a time from the end of the WUS reception to the start of the </w:t>
            </w:r>
            <w:r>
              <w:rPr>
                <w:rFonts w:ascii="Times New Roman" w:eastAsia="宋体" w:hAnsi="Times New Roman"/>
                <w:strike/>
                <w:color w:val="FF0000"/>
                <w:szCs w:val="20"/>
              </w:rPr>
              <w:lastRenderedPageBreak/>
              <w:t xml:space="preserve">PDCCH 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Observation 1: No strong need to configure a time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proofErr w:type="spellStart"/>
      <w:r>
        <w:rPr>
          <w:rFonts w:ascii="Times New Roman" w:eastAsia="等线" w:hAnsi="Times New Roman"/>
          <w:b/>
          <w:bCs/>
          <w:szCs w:val="20"/>
          <w:lang w:bidi="ar"/>
        </w:rPr>
        <w:t>MOs</w:t>
      </w:r>
      <w:r>
        <w:rPr>
          <w:rFonts w:ascii="Times New Roman" w:eastAsia="等线" w:hAnsi="Times New Roman" w:hint="eastAsia"/>
          <w:b/>
          <w:bCs/>
          <w:szCs w:val="20"/>
          <w:lang w:bidi="ar"/>
        </w:rPr>
        <w:t>.</w:t>
      </w:r>
      <w:proofErr w:type="spellEnd"/>
    </w:p>
    <w:p w14:paraId="66566910" w14:textId="77777777" w:rsidR="00A56FAD" w:rsidRDefault="00C758DF">
      <w:pPr>
        <w:widowControl w:val="0"/>
        <w:numPr>
          <w:ilvl w:val="0"/>
          <w:numId w:val="53"/>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af9"/>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af9"/>
              <w:overflowPunct w:val="0"/>
              <w:adjustRightInd w:val="0"/>
              <w:snapToGrid w:val="0"/>
              <w:spacing w:after="0"/>
            </w:pPr>
          </w:p>
          <w:p w14:paraId="55915404" w14:textId="77777777" w:rsidR="00A56FAD" w:rsidRDefault="00C758DF">
            <w:pPr>
              <w:jc w:val="center"/>
              <w:rPr>
                <w:color w:val="FF0000"/>
              </w:rPr>
            </w:pPr>
            <w:r>
              <w:rPr>
                <w:rFonts w:ascii="Times New Roman" w:eastAsia="宋体"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宋体" w:hAnsi="Times New Roman"/>
                <w:color w:val="FF0000"/>
                <w:lang w:bidi="ar"/>
              </w:rPr>
              <w:t>*** Unchanged parts are omitted ***</w:t>
            </w:r>
          </w:p>
          <w:p w14:paraId="588CEBC6" w14:textId="77777777" w:rsidR="00A56FAD" w:rsidRDefault="00C758DF">
            <w:pPr>
              <w:spacing w:after="180"/>
              <w:rPr>
                <w:rFonts w:eastAsia="等线"/>
                <w:color w:val="FF0000"/>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宋体"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宋体" w:hAnsi="Times New Roman"/>
                <w:color w:val="FF0000"/>
                <w:lang w:bidi="ar"/>
              </w:rPr>
              <w:t>*** Unchanged parts are omitted ***</w:t>
            </w:r>
          </w:p>
          <w:p w14:paraId="64BF59E1" w14:textId="77777777" w:rsidR="00A56FAD" w:rsidRDefault="00C758DF">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WUS_NominalMO_duration_CONNECTED</w:t>
            </w:r>
            <w:proofErr w:type="spellEnd"/>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宋体" w:hAnsi="Times New Roman"/>
                <w:color w:val="FF0000"/>
                <w:lang w:bidi="ar"/>
              </w:rPr>
              <w:t>*** Unchanged parts are omitted ***</w:t>
            </w:r>
          </w:p>
          <w:p w14:paraId="2E0944F6" w14:textId="77777777" w:rsidR="00A56FAD" w:rsidRDefault="00A56FAD">
            <w:pPr>
              <w:pStyle w:val="af9"/>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79"/>
        <w:gridCol w:w="6807"/>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r>
              <w:rPr>
                <w:rFonts w:ascii="Times New Roman" w:eastAsia="等线"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eastAsia="等线"/>
                <w:kern w:val="0"/>
                <w:sz w:val="20"/>
                <w:szCs w:val="20"/>
              </w:rPr>
              <w:t xml:space="preserve">To clarify the SSB set </w:t>
            </w:r>
            <w:r>
              <w:rPr>
                <w:rFonts w:eastAsia="等线" w:hint="eastAsia"/>
                <w:kern w:val="0"/>
                <w:sz w:val="20"/>
                <w:szCs w:val="20"/>
              </w:rPr>
              <w:t>based on which</w:t>
            </w:r>
            <w:r>
              <w:rPr>
                <w:rFonts w:eastAsia="等线"/>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等线"/>
                <w:kern w:val="0"/>
                <w:sz w:val="20"/>
                <w:szCs w:val="20"/>
              </w:rPr>
            </w:pPr>
            <w:r>
              <w:rPr>
                <w:rFonts w:eastAsia="等线"/>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等线"/>
                <w:kern w:val="0"/>
                <w:sz w:val="20"/>
                <w:szCs w:val="20"/>
              </w:rPr>
              <w:t>ssb-PositionsInBurst</w:t>
            </w:r>
            <w:proofErr w:type="spellEnd"/>
            <w:r>
              <w:rPr>
                <w:rFonts w:eastAsia="等线"/>
                <w:kern w:val="0"/>
                <w:sz w:val="20"/>
                <w:szCs w:val="20"/>
              </w:rPr>
              <w: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lastRenderedPageBreak/>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等线"/>
                <w:kern w:val="0"/>
                <w:sz w:val="20"/>
                <w:szCs w:val="20"/>
              </w:rPr>
            </w:pPr>
            <w:r>
              <w:rPr>
                <w:rFonts w:eastAsia="等线" w:hint="eastAsia"/>
                <w:kern w:val="0"/>
                <w:sz w:val="20"/>
                <w:szCs w:val="20"/>
              </w:rPr>
              <w:t>Agreements are</w:t>
            </w:r>
            <w:r>
              <w:rPr>
                <w:rFonts w:eastAsia="等线"/>
                <w:kern w:val="0"/>
                <w:sz w:val="20"/>
                <w:szCs w:val="20"/>
              </w:rPr>
              <w:t xml:space="preserve"> not </w:t>
            </w:r>
            <w:r>
              <w:rPr>
                <w:rFonts w:eastAsia="等线" w:hint="eastAsia"/>
                <w:kern w:val="0"/>
                <w:sz w:val="20"/>
                <w:szCs w:val="20"/>
              </w:rPr>
              <w:t>clearly</w:t>
            </w:r>
            <w:r>
              <w:rPr>
                <w:rFonts w:eastAsia="等线"/>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宋体"/>
                <w:color w:val="FF0000"/>
                <w:kern w:val="0"/>
                <w:sz w:val="20"/>
                <w:szCs w:val="20"/>
              </w:rPr>
            </w:pPr>
            <w:r>
              <w:rPr>
                <w:rFonts w:eastAsia="宋体"/>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宋体" w:hAnsi="Times New Roman"/>
                      <w:b/>
                      <w:sz w:val="18"/>
                      <w:lang w:val="en-GB"/>
                    </w:rPr>
                  </w:pPr>
                  <w:r>
                    <w:rPr>
                      <w:rFonts w:ascii="Times New Roman" w:eastAsia="宋体"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宋体" w:hAnsi="Times New Roman"/>
                      <w:sz w:val="18"/>
                      <w:lang w:val="en-GB"/>
                    </w:rPr>
                  </w:pPr>
                </w:p>
                <w:p w14:paraId="637722A4"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宋体" w:hAnsi="Times New Roman"/>
                      <w:sz w:val="18"/>
                      <w:lang w:val="en-GB"/>
                    </w:rPr>
                  </w:pPr>
                </w:p>
                <w:p w14:paraId="722AD2A9"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宋体" w:hAnsi="Times New Roman"/>
                      <w:sz w:val="18"/>
                      <w:lang w:val="en-GB"/>
                    </w:rPr>
                  </w:pPr>
                </w:p>
                <w:p w14:paraId="130B765F"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等线" w:hAnsi="Times New Roman"/>
                      <w:color w:val="FF0000"/>
                      <w:sz w:val="18"/>
                      <w:szCs w:val="18"/>
                    </w:rPr>
                  </w:pPr>
                  <w:r>
                    <w:rPr>
                      <w:rFonts w:ascii="Times New Roman" w:eastAsia="等线"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 of SS/PBCH block(s) by higher-layers parameter </w:t>
                  </w:r>
                  <w:proofErr w:type="spellStart"/>
                  <w:r>
                    <w:rPr>
                      <w:rFonts w:ascii="Times New Roman" w:eastAsia="宋体" w:hAnsi="Times New Roman"/>
                      <w:i/>
                      <w:color w:val="FF0000"/>
                      <w:sz w:val="18"/>
                      <w:szCs w:val="18"/>
                    </w:rPr>
                    <w:t>ssb-PositionsInBurst</w:t>
                  </w:r>
                  <w:proofErr w:type="spellEnd"/>
                  <w:r>
                    <w:rPr>
                      <w:rFonts w:ascii="Times New Roman" w:eastAsia="等线" w:hAnsi="Times New Roman"/>
                      <w:color w:val="FF0000"/>
                      <w:sz w:val="18"/>
                      <w:szCs w:val="18"/>
                    </w:rPr>
                    <w:t>.</w:t>
                  </w:r>
                </w:p>
                <w:p w14:paraId="69F4992A" w14:textId="77777777" w:rsidR="00A56FAD" w:rsidRDefault="00A56FAD">
                  <w:pPr>
                    <w:keepNext/>
                    <w:keepLines/>
                    <w:rPr>
                      <w:rFonts w:ascii="Times New Roman" w:eastAsia="宋体" w:hAnsi="Times New Roman"/>
                      <w:sz w:val="18"/>
                      <w:lang w:val="en-GB"/>
                    </w:rPr>
                  </w:pPr>
                </w:p>
                <w:p w14:paraId="67A4C256"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等线" w:hAnsi="Times New Roman"/>
                <w:b/>
                <w:kern w:val="0"/>
                <w:sz w:val="20"/>
                <w:szCs w:val="20"/>
              </w:rPr>
            </w:pPr>
            <w:r>
              <w:rPr>
                <w:rFonts w:eastAsia="宋体"/>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proofErr w:type="spellStart"/>
      <w:r>
        <w:rPr>
          <w:rFonts w:ascii="Times New Roman" w:eastAsia="宋体" w:hAnsi="Times New Roman"/>
          <w:b/>
          <w:bCs/>
          <w:i/>
          <w:iCs/>
          <w:szCs w:val="16"/>
        </w:rPr>
        <w:t>LO_frame_offset</w:t>
      </w:r>
      <w:proofErr w:type="spellEnd"/>
      <w:r>
        <w:rPr>
          <w:rFonts w:ascii="Times New Roman" w:eastAsia="宋体" w:hAnsi="Times New Roman"/>
          <w:b/>
          <w:bCs/>
          <w:i/>
          <w:iCs/>
          <w:szCs w:val="16"/>
        </w:rPr>
        <w: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14:paraId="7E1D75FF" w14:textId="77777777" w:rsidR="00A56FAD" w:rsidRDefault="00C758DF">
      <w:pPr>
        <w:pStyle w:val="a1"/>
        <w:widowControl/>
        <w:numPr>
          <w:ilvl w:val="0"/>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To configure the offset value(s) between an LO and a reference PO/PF, at least a frame-level offset is provided.</w:t>
      </w:r>
    </w:p>
    <w:p w14:paraId="4B44A3E8"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14:paraId="71C478A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1~2 </w:t>
      </w:r>
      <w:proofErr w:type="spellStart"/>
      <w:r>
        <w:rPr>
          <w:rFonts w:eastAsia="等线" w:hint="eastAsia"/>
          <w:b/>
        </w:rPr>
        <w:t>LO_frame_offset</w:t>
      </w:r>
      <w:proofErr w:type="spellEnd"/>
      <w:r>
        <w:rPr>
          <w:rFonts w:eastAsia="等线" w:hint="eastAsia"/>
          <w:b/>
        </w:rPr>
        <w:t xml:space="preserve"> lists. One </w:t>
      </w:r>
      <w:proofErr w:type="spellStart"/>
      <w:r>
        <w:rPr>
          <w:rFonts w:eastAsia="等线" w:hint="eastAsia"/>
          <w:b/>
        </w:rPr>
        <w:t>LO_frame_offset</w:t>
      </w:r>
      <w:proofErr w:type="spellEnd"/>
      <w:r>
        <w:rPr>
          <w:rFonts w:eastAsia="等线" w:hint="eastAsia"/>
          <w:b/>
        </w:rPr>
        <w:t xml:space="preserve"> list </w:t>
      </w:r>
      <w:proofErr w:type="spellStart"/>
      <w:r>
        <w:rPr>
          <w:rFonts w:eastAsia="等线" w:hint="eastAsia"/>
          <w:b/>
        </w:rPr>
        <w:t>correposnding</w:t>
      </w:r>
      <w:proofErr w:type="spellEnd"/>
      <w:r>
        <w:rPr>
          <w:rFonts w:eastAsia="等线" w:hint="eastAsia"/>
          <w:b/>
        </w:rPr>
        <w:t xml:space="preserve"> to longer UE wake-up delay, and another one </w:t>
      </w:r>
      <w:proofErr w:type="spellStart"/>
      <w:r>
        <w:rPr>
          <w:rFonts w:eastAsia="等线" w:hint="eastAsia"/>
          <w:b/>
        </w:rPr>
        <w:t>LO_frame_offset</w:t>
      </w:r>
      <w:proofErr w:type="spellEnd"/>
      <w:r>
        <w:rPr>
          <w:rFonts w:eastAsia="等线" w:hint="eastAsia"/>
          <w:b/>
        </w:rPr>
        <w:t xml:space="preserve"> list corresponding to shorter UE wake-up delay.  </w:t>
      </w:r>
    </w:p>
    <w:p w14:paraId="1954DEC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For each offset list, it includes ceil(Ns/(PO-to-LO association)) offset values, and the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14:paraId="67F26E59"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14:paraId="5A803D2C" w14:textId="77777777" w:rsidR="00A56FAD" w:rsidRDefault="00A56FAD">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p>
    <w:p w14:paraId="04B7AFF5" w14:textId="77777777" w:rsidR="00A56FAD" w:rsidRDefault="00C758DF">
      <w:pPr>
        <w:rPr>
          <w:b/>
          <w:sz w:val="28"/>
        </w:rPr>
      </w:pPr>
      <w:r>
        <w:rPr>
          <w:b/>
          <w:sz w:val="28"/>
        </w:rPr>
        <w:t>4.</w:t>
      </w:r>
      <w:proofErr w:type="gramStart"/>
      <w:r>
        <w:rPr>
          <w:b/>
          <w:sz w:val="28"/>
        </w:rPr>
        <w:t>2.LP</w:t>
      </w:r>
      <w:proofErr w:type="gramEnd"/>
      <w:r>
        <w:rPr>
          <w:b/>
          <w:sz w:val="28"/>
        </w:rPr>
        <w:t xml:space="preserve">-WUS operation in CONNECTED mode </w:t>
      </w:r>
    </w:p>
    <w:p w14:paraId="15E5FDD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offset_MO_withinSlot_Option</w:t>
      </w:r>
      <w:proofErr w:type="spellEnd"/>
      <w:r>
        <w:rPr>
          <w:rFonts w:ascii="Times New Roman" w:eastAsia="等线" w:hAnsi="Times New Roman" w:hint="eastAsia"/>
          <w:b/>
          <w:bCs/>
          <w:szCs w:val="20"/>
          <w:lang w:bidi="ar"/>
        </w:rPr>
        <w:t xml:space="preserve">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LPWUS_MO_CONNECTED_Option1-1.</w:t>
      </w:r>
    </w:p>
    <w:p w14:paraId="00B172E8" w14:textId="77777777" w:rsidR="00A56FAD" w:rsidRDefault="00C758DF">
      <w:pPr>
        <w:pStyle w:val="a1"/>
        <w:numPr>
          <w:ilvl w:val="0"/>
          <w:numId w:val="58"/>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offset_firstMO_withinSlot_Option</w:t>
      </w:r>
      <w:proofErr w:type="spellEnd"/>
      <w:r>
        <w:rPr>
          <w:rFonts w:ascii="Times New Roman" w:eastAsia="等线" w:hAnsi="Times New Roman" w:hint="eastAsia"/>
          <w:b/>
          <w:bCs/>
          <w:szCs w:val="20"/>
          <w:lang w:bidi="ar"/>
        </w:rPr>
        <w:t xml:space="preserve"> 1-2,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w:t>
      </w:r>
      <w:r>
        <w:rPr>
          <w:rFonts w:ascii="Times New Roman" w:eastAsia="等线" w:hAnsi="Times New Roman" w:hint="eastAsia"/>
          <w:b/>
          <w:bCs/>
          <w:iCs/>
          <w:szCs w:val="20"/>
        </w:rPr>
        <w:lastRenderedPageBreak/>
        <w:t xml:space="preserve">the </w:t>
      </w:r>
      <w:r>
        <w:rPr>
          <w:rFonts w:ascii="Times New Roman" w:eastAsia="等线" w:hAnsi="Times New Roman" w:hint="eastAsia"/>
          <w:b/>
          <w:bCs/>
          <w:szCs w:val="20"/>
          <w:lang w:bidi="ar"/>
        </w:rPr>
        <w:t xml:space="preserve">LPWUS_MO_CONNECTED_Option1-2. </w:t>
      </w:r>
    </w:p>
    <w:p w14:paraId="2018F1F7" w14:textId="77777777" w:rsidR="00A56FAD" w:rsidRDefault="00C758DF">
      <w:pPr>
        <w:pStyle w:val="a1"/>
        <w:numPr>
          <w:ilvl w:val="0"/>
          <w:numId w:val="58"/>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af9"/>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1098443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B041586"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ff"/>
                <w:rFonts w:hint="eastAsia"/>
                <w:color w:val="000000" w:themeColor="text1"/>
              </w:rPr>
              <w:t>reportQuantity</w:t>
            </w:r>
            <w:proofErr w:type="spellEnd"/>
            <w:r>
              <w:rPr>
                <w:rFonts w:hint="eastAsia"/>
              </w:rPr>
              <w:t xml:space="preserve"> set to '</w:t>
            </w:r>
            <w:r>
              <w:rPr>
                <w:rStyle w:val="affff"/>
                <w:rFonts w:hint="eastAsia"/>
                <w:color w:val="000000" w:themeColor="text1"/>
              </w:rPr>
              <w:t xml:space="preserve">cri-RSRP' </w:t>
            </w:r>
            <w:r>
              <w:rPr>
                <w:rStyle w:val="affff"/>
                <w:rFonts w:eastAsia="MS Mincho" w:hint="eastAsia"/>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等线"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3208D42" w14:textId="77777777" w:rsidR="00A56FAD" w:rsidRDefault="00A56FAD">
      <w:pPr>
        <w:rPr>
          <w:rFonts w:eastAsiaTheme="minorEastAsia"/>
        </w:rPr>
      </w:pPr>
    </w:p>
    <w:p w14:paraId="52D7E548" w14:textId="77777777" w:rsidR="00A56FAD" w:rsidRDefault="00C758DF">
      <w:pPr>
        <w:pStyle w:val="2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微软雅黑"/>
          <w:iCs/>
          <w:u w:val="single"/>
          <w:lang w:eastAsia="zh-CN"/>
        </w:rPr>
      </w:pPr>
      <w:r>
        <w:rPr>
          <w:rFonts w:eastAsia="微软雅黑"/>
          <w:iCs/>
          <w:u w:val="single"/>
          <w:lang w:eastAsia="zh-CN"/>
        </w:rPr>
        <w:t>Proposals:</w:t>
      </w:r>
    </w:p>
    <w:p w14:paraId="63BA063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01114E84"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0186F45"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a1"/>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a1"/>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a1"/>
        <w:kinsoku w:val="0"/>
        <w:ind w:firstLine="0"/>
        <w:rPr>
          <w:b/>
          <w:i/>
        </w:rPr>
      </w:pPr>
    </w:p>
    <w:p w14:paraId="56ACA88F"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3C15C9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The value range of LP-RSRP related threshold is </w:t>
      </w:r>
      <w:proofErr w:type="gramStart"/>
      <w:r>
        <w:rPr>
          <w:b/>
          <w:i/>
        </w:rPr>
        <w:t>INTEGER(</w:t>
      </w:r>
      <w:proofErr w:type="gramEnd"/>
      <w:r>
        <w:rPr>
          <w:b/>
          <w:i/>
        </w:rPr>
        <w:t>0..127), and the actual value of LP-RSRP related threshold is (IE value – 135) dBm.</w:t>
      </w:r>
    </w:p>
    <w:p w14:paraId="70D07033"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DB430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21BC4023" w14:textId="77777777" w:rsidR="00A56FAD" w:rsidRDefault="00C758DF">
      <w:pPr>
        <w:pStyle w:val="a1"/>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4DF532F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w:t>
      </w:r>
      <w:proofErr w:type="gramStart"/>
      <w:r>
        <w:rPr>
          <w:b/>
          <w:i/>
        </w:rPr>
        <w:t>of  CSI</w:t>
      </w:r>
      <w:proofErr w:type="gramEnd"/>
      <w:r>
        <w:rPr>
          <w:b/>
          <w:i/>
        </w:rPr>
        <w:t>-RS, SMTC and/or measurement gaps are regarded as unavailable symbols for LP-WUS monitoring.</w:t>
      </w:r>
    </w:p>
    <w:p w14:paraId="52B0122E" w14:textId="77777777" w:rsidR="00A56FAD" w:rsidRDefault="00C758DF">
      <w:pPr>
        <w:pStyle w:val="a1"/>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47B64541"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2D45872B"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2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3F33F82D" w14:textId="77777777" w:rsidR="00A56FAD" w:rsidRDefault="00C758DF">
      <w:pPr>
        <w:pStyle w:val="2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lastRenderedPageBreak/>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286"/>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proofErr w:type="spellStart"/>
            <w:r>
              <w:rPr>
                <w:i/>
              </w:rPr>
              <w:t>WUS_available_slot_CONNECTED</w:t>
            </w:r>
            <w:proofErr w:type="spellEnd"/>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is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286"/>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Consequence if not approved:</w:t>
            </w:r>
          </w:p>
          <w:p w14:paraId="48692F3C" w14:textId="77777777" w:rsidR="00A56FAD" w:rsidRDefault="00C758DF">
            <w:pPr>
              <w:spacing w:before="120"/>
              <w:jc w:val="both"/>
              <w:rPr>
                <w:lang w:eastAsia="zh-CN"/>
              </w:rPr>
            </w:pPr>
            <w:r>
              <w:rPr>
                <w:lang w:eastAsia="zh-CN"/>
              </w:rPr>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w:t>
            </w:r>
            <w:proofErr w:type="gramStart"/>
            <w:r>
              <w:t>20, or 40 time</w:t>
            </w:r>
            <w:proofErr w:type="gramEnd"/>
            <w:r>
              <w:t xml:space="preserv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WUS_available_slot_IDLE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a1"/>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2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2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fc"/>
        <w:tblW w:w="0" w:type="auto"/>
        <w:tblLook w:val="04A0" w:firstRow="1" w:lastRow="0" w:firstColumn="1" w:lastColumn="0" w:noHBand="0" w:noVBand="1"/>
      </w:tblPr>
      <w:tblGrid>
        <w:gridCol w:w="9286"/>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0F0E26">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074575" w:rsidRDefault="000F0E26">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proofErr w:type="gramStart"/>
            <w:r>
              <w:t>where</w:t>
            </w:r>
            <w:proofErr w:type="gramEnd"/>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0F0E26">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proofErr w:type="gramStart"/>
            <w:r>
              <w:t>where</w:t>
            </w:r>
            <w:proofErr w:type="gramEnd"/>
            <w:r>
              <w:t xml:space="preserv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0F0E26">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fc"/>
        <w:tblW w:w="0" w:type="auto"/>
        <w:tblLook w:val="04A0" w:firstRow="1" w:lastRow="0" w:firstColumn="1" w:lastColumn="0" w:noHBand="0" w:noVBand="1"/>
      </w:tblPr>
      <w:tblGrid>
        <w:gridCol w:w="9286"/>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3E6B801F"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3D1F08B1"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等线"/>
                <w:lang w:eastAsia="zh-CN"/>
              </w:rPr>
            </w:pPr>
            <w:r>
              <w:rPr>
                <w:rFonts w:eastAsia="等线"/>
              </w:rPr>
              <w:lastRenderedPageBreak/>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0A4409E7"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6F3C9139"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afffc"/>
        <w:tblW w:w="0" w:type="auto"/>
        <w:tblLook w:val="04A0" w:firstRow="1" w:lastRow="0" w:firstColumn="1" w:lastColumn="0" w:noHBand="0" w:noVBand="1"/>
      </w:tblPr>
      <w:tblGrid>
        <w:gridCol w:w="9286"/>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宋体" w:hAnsi="Times New Roman"/>
                <w:color w:val="FF0000"/>
                <w:szCs w:val="20"/>
                <w:lang w:val="en-GB"/>
              </w:rPr>
            </w:pPr>
          </w:p>
          <w:p w14:paraId="64E73C0E" w14:textId="77777777" w:rsidR="00A56FAD" w:rsidRDefault="00C758DF">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proofErr w:type="spellStart"/>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proofErr w:type="spellEnd"/>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 xml:space="preserve">first </w:t>
            </w:r>
            <w:proofErr w:type="spellStart"/>
            <w:r>
              <w:rPr>
                <w:rFonts w:ascii="Times New Roman" w:eastAsia="宋体" w:hAnsi="Times New Roman"/>
                <w:strike/>
                <w:color w:val="FF0000"/>
                <w:szCs w:val="20"/>
                <w:lang w:val="en-GB"/>
              </w:rPr>
              <w:t>number</w:t>
            </w:r>
            <w:r>
              <w:rPr>
                <w:rFonts w:ascii="Times New Roman" w:eastAsia="宋体" w:hAnsi="Times New Roman"/>
                <w:color w:val="FF0000"/>
                <w:szCs w:val="20"/>
                <w:u w:val="single"/>
                <w:lang w:val="en-GB"/>
              </w:rPr>
              <w:t>continous</w:t>
            </w:r>
            <w:proofErr w:type="spellEnd"/>
            <w:r>
              <w:rPr>
                <w:rFonts w:ascii="Times New Roman" w:eastAsia="宋体" w:hAnsi="Times New Roman"/>
                <w:color w:val="FF0000"/>
                <w:szCs w:val="20"/>
                <w:u w:val="single"/>
                <w:lang w:val="en-GB"/>
              </w:rPr>
              <w:t xml:space="preserve">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WUS_NominalMO_duration_CONNECTED</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symbols in the WUS monitoring occasion. </w:t>
            </w:r>
          </w:p>
          <w:p w14:paraId="15F7E2AB" w14:textId="77777777" w:rsidR="00A56FAD" w:rsidRDefault="00A56FAD">
            <w:pPr>
              <w:spacing w:after="120"/>
              <w:rPr>
                <w:rFonts w:eastAsia="等线"/>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afffc"/>
        <w:tblW w:w="0" w:type="auto"/>
        <w:tblLook w:val="04A0" w:firstRow="1" w:lastRow="0" w:firstColumn="1" w:lastColumn="0" w:noHBand="0" w:noVBand="1"/>
      </w:tblPr>
      <w:tblGrid>
        <w:gridCol w:w="9286"/>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宋体" w:hAnsi="Times New Roman"/>
                <w:color w:val="FF0000"/>
                <w:szCs w:val="20"/>
                <w:lang w:val="en-GB"/>
              </w:rPr>
            </w:pPr>
          </w:p>
          <w:p w14:paraId="50BF7345"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AE56EB">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AE56EB">
              <w:rPr>
                <w:position w:val="-8"/>
                <w:u w:val="single"/>
              </w:rPr>
              <w:pict w14:anchorId="38DFF2F2">
                <v:shape id="_x0000_i1026" type="#_x0000_t75" style="width:11pt;height:1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w:t>
            </w:r>
            <w:r>
              <w:rPr>
                <w:rFonts w:ascii="Times New Roman" w:eastAsia="宋体" w:hAnsi="Times New Roman"/>
                <w:szCs w:val="20"/>
                <w:lang w:val="en-GB"/>
              </w:rPr>
              <w:lastRenderedPageBreak/>
              <w:t xml:space="preserve">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t>ConfigurationDedicated</w:t>
            </w:r>
            <w:proofErr w:type="spellEnd"/>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C654EFC" w14:textId="77777777" w:rsidR="00A56FAD" w:rsidRDefault="00A56FAD">
            <w:pPr>
              <w:spacing w:after="120"/>
              <w:rPr>
                <w:rFonts w:eastAsia="等线"/>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2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20"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175DB7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20"/>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21"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is not available to monitor WUS.</w:t>
      </w:r>
    </w:p>
    <w:p w14:paraId="4C5F4EC3"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1"/>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2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sidR="00C758DF">
          <w:rPr>
            <w:rFonts w:ascii="Calibri" w:eastAsia="Yu Mincho" w:hAnsi="Calibri" w:cs="Arial"/>
            <w:b/>
            <w:kern w:val="2"/>
            <w:sz w:val="21"/>
            <w:szCs w:val="22"/>
            <w:lang w:eastAsia="zh-CN"/>
          </w:rPr>
          <w:t>Proposal 2</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sidR="00C758DF">
          <w:rPr>
            <w:rFonts w:ascii="Calibri" w:eastAsia="Yu Mincho" w:hAnsi="Calibri" w:cs="Arial"/>
            <w:b/>
            <w:kern w:val="2"/>
            <w:sz w:val="21"/>
            <w:szCs w:val="22"/>
            <w:lang w:eastAsia="zh-CN"/>
          </w:rPr>
          <w:t>Proposal 3</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sidR="00C758DF">
          <w:rPr>
            <w:rFonts w:ascii="Calibri" w:eastAsia="Yu Mincho" w:hAnsi="Calibri" w:cs="Arial"/>
            <w:b/>
            <w:kern w:val="2"/>
            <w:sz w:val="21"/>
            <w:szCs w:val="22"/>
            <w:lang w:eastAsia="zh-CN"/>
          </w:rPr>
          <w:t>Proposal 4</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sidR="00C758DF">
          <w:rPr>
            <w:rFonts w:ascii="Calibri" w:eastAsia="Yu Mincho" w:hAnsi="Calibri" w:cs="Arial"/>
            <w:b/>
            <w:iCs/>
            <w:kern w:val="2"/>
            <w:sz w:val="21"/>
            <w:szCs w:val="22"/>
            <w:lang w:eastAsia="zh-CN"/>
          </w:rPr>
          <w:t>Proposal 5</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sidR="00C758DF">
          <w:rPr>
            <w:rFonts w:ascii="Calibri" w:eastAsia="Yu Mincho" w:hAnsi="Calibri" w:cs="Arial"/>
            <w:b/>
            <w:kern w:val="2"/>
            <w:sz w:val="21"/>
            <w:szCs w:val="22"/>
            <w:lang w:eastAsia="zh-CN"/>
          </w:rPr>
          <w:t>Proposal 6</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sidR="00C758DF">
          <w:rPr>
            <w:rFonts w:ascii="Calibri" w:eastAsia="Yu Mincho" w:hAnsi="Calibri" w:cs="Arial"/>
            <w:b/>
            <w:kern w:val="2"/>
            <w:sz w:val="21"/>
            <w:szCs w:val="22"/>
            <w:lang w:eastAsia="zh-CN"/>
          </w:rPr>
          <w:t>Proposal 7</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sidR="00C758DF">
          <w:rPr>
            <w:rFonts w:ascii="Calibri" w:eastAsia="Yu Mincho" w:hAnsi="Calibri" w:cs="Arial"/>
            <w:b/>
            <w:kern w:val="2"/>
            <w:sz w:val="21"/>
            <w:szCs w:val="22"/>
            <w:lang w:eastAsia="zh-CN"/>
          </w:rPr>
          <w:t>Proposal 8</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0F0E26">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sidR="00C758DF">
          <w:rPr>
            <w:rFonts w:ascii="Calibri" w:eastAsia="Yu Mincho" w:hAnsi="Calibri" w:cs="Arial"/>
            <w:b/>
            <w:kern w:val="2"/>
            <w:sz w:val="21"/>
            <w:szCs w:val="22"/>
            <w:lang w:eastAsia="zh-CN"/>
          </w:rPr>
          <w:t>Proposal 9</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2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02053317" w14:textId="77777777" w:rsidR="00A56FAD" w:rsidRDefault="00A56FAD"/>
    <w:p w14:paraId="1C85BB26" w14:textId="77777777" w:rsidR="00A56FAD" w:rsidRDefault="00C758DF">
      <w:pPr>
        <w:pStyle w:val="2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lastRenderedPageBreak/>
        <w:t>Proposal 1</w:t>
      </w:r>
      <w:r>
        <w:rPr>
          <w:rFonts w:ascii="Times New Roman" w:eastAsia="宋体"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22"/>
      </w:pPr>
      <w:r>
        <w:t>R1-2507528_Nokia</w:t>
      </w:r>
    </w:p>
    <w:p w14:paraId="09A07287" w14:textId="77777777" w:rsidR="00A56FAD" w:rsidRDefault="00C758DF">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宋体" w:hAnsi="Times New Roman" w:cs="Arial"/>
          <w:b/>
          <w:bCs/>
          <w:i/>
          <w:kern w:val="2"/>
          <w:sz w:val="22"/>
          <w:szCs w:val="22"/>
          <w:lang w:val="en-GB" w:eastAsia="zh-CN"/>
          <w14:ligatures w14:val="standardContextual"/>
        </w:rPr>
        <w:t>measurementSlots</w:t>
      </w:r>
      <w:proofErr w:type="spellEnd"/>
      <w:r>
        <w:rPr>
          <w:rFonts w:ascii="Times New Roman" w:eastAsia="宋体" w:hAnsi="Times New Roman" w:cs="Arial"/>
          <w:b/>
          <w:bCs/>
          <w:kern w:val="2"/>
          <w:sz w:val="22"/>
          <w:szCs w:val="22"/>
          <w:lang w:val="en-GB" w:eastAsia="zh-CN"/>
          <w14:ligatures w14:val="standardContextual"/>
        </w:rPr>
        <w:t xml:space="preserve"> and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=1 (i.e. {0,</w:t>
      </w:r>
      <w:proofErr w:type="gramStart"/>
      <w:r>
        <w:rPr>
          <w:rFonts w:ascii="Times New Roman" w:eastAsia="宋体" w:hAnsi="Times New Roman" w:cs="Arial"/>
          <w:b/>
          <w:bCs/>
          <w:kern w:val="2"/>
          <w:sz w:val="22"/>
          <w:szCs w:val="22"/>
          <w:lang w:val="en-GB" w:eastAsia="zh-CN"/>
          <w14:ligatures w14:val="standardContextual"/>
        </w:rPr>
        <w:t>1,2..</w:t>
      </w:r>
      <w:proofErr w:type="gramEnd"/>
      <w:r>
        <w:rPr>
          <w:rFonts w:ascii="Times New Roman" w:eastAsia="宋体" w:hAnsi="Times New Roman" w:cs="Arial"/>
          <w:b/>
          <w:bCs/>
          <w:kern w:val="2"/>
          <w:sz w:val="22"/>
          <w:szCs w:val="22"/>
          <w:lang w:val="en-GB" w:eastAsia="zh-CN"/>
          <w14:ligatures w14:val="standardContextual"/>
        </w:rPr>
        <w:t>,11} for SCS&lt;480kHz) is the slot where SSB is received.</w:t>
      </w:r>
    </w:p>
    <w:p w14:paraId="7FB8CA05"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xml:space="preserve">: There may be ambiguity how LP-RSRP measurement is carried out by </w:t>
            </w:r>
            <w:proofErr w:type="gramStart"/>
            <w:r>
              <w:rPr>
                <w:rFonts w:ascii="Calibri" w:eastAsia="宋体" w:hAnsi="Calibri" w:cs="Arial"/>
                <w:kern w:val="2"/>
                <w:sz w:val="21"/>
                <w:szCs w:val="22"/>
                <w:lang w:eastAsia="zh-CN"/>
              </w:rPr>
              <w:t>an</w:t>
            </w:r>
            <w:proofErr w:type="gramEnd"/>
            <w:r>
              <w:rPr>
                <w:rFonts w:ascii="Calibri" w:eastAsia="宋体" w:hAnsi="Calibri" w:cs="Arial"/>
                <w:kern w:val="2"/>
                <w:sz w:val="21"/>
                <w:szCs w:val="22"/>
                <w:lang w:eastAsia="zh-CN"/>
              </w:rPr>
              <w:t xml:space="preserve"> UE leading to inconsistent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宋体" w:hAnsi="Calibri" w:cs="Arial"/>
                <w:kern w:val="2"/>
                <w:sz w:val="21"/>
                <w:szCs w:val="22"/>
                <w:lang w:eastAsia="zh-CN"/>
              </w:rPr>
            </w:pPr>
          </w:p>
          <w:p w14:paraId="4291655B" w14:textId="77777777" w:rsidR="00A56FAD" w:rsidRDefault="00A56FAD">
            <w:pPr>
              <w:widowControl w:val="0"/>
              <w:jc w:val="both"/>
              <w:rPr>
                <w:rFonts w:ascii="Times New Roman" w:eastAsia="宋体" w:hAnsi="Times New Roman" w:cs="Arial"/>
                <w:kern w:val="2"/>
                <w:sz w:val="21"/>
                <w:szCs w:val="22"/>
                <w:lang w:eastAsia="zh-CN"/>
              </w:rPr>
            </w:pPr>
          </w:p>
        </w:tc>
      </w:tr>
    </w:tbl>
    <w:p w14:paraId="58D003A6" w14:textId="77777777" w:rsidR="00A56FAD" w:rsidRDefault="00A56FAD">
      <w:pPr>
        <w:widowControl w:val="0"/>
        <w:jc w:val="both"/>
        <w:rPr>
          <w:rFonts w:ascii="Times New Roman" w:eastAsia="宋体" w:hAnsi="Times New Roman" w:cs="Arial"/>
          <w:kern w:val="2"/>
          <w:sz w:val="21"/>
          <w:szCs w:val="22"/>
          <w:lang w:eastAsia="zh-CN"/>
        </w:rPr>
      </w:pPr>
    </w:p>
    <w:p w14:paraId="3F28D7AA"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In Section 3 we discuss aspects related to LP-WUS monitoring, and observe and propose as </w:t>
      </w:r>
      <w:proofErr w:type="gramStart"/>
      <w:r>
        <w:rPr>
          <w:rFonts w:ascii="Times New Roman" w:eastAsia="宋体" w:hAnsi="Times New Roman" w:cs="Arial"/>
          <w:kern w:val="2"/>
          <w:sz w:val="21"/>
          <w:szCs w:val="22"/>
          <w:lang w:eastAsia="zh-CN"/>
        </w:rPr>
        <w:t>follows:-</w:t>
      </w:r>
      <w:proofErr w:type="gramEnd"/>
    </w:p>
    <w:p w14:paraId="1CE65EDD"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w:t>
      </w:r>
      <w:proofErr w:type="gramStart"/>
      <w:r>
        <w:rPr>
          <w:rFonts w:ascii="Times New Roman" w:eastAsia="宋体" w:hAnsi="Times New Roman" w:cs="Arial"/>
          <w:b/>
          <w:bCs/>
          <w:kern w:val="2"/>
          <w:sz w:val="22"/>
          <w:szCs w:val="22"/>
          <w:lang w:val="en-GB" w:eastAsia="zh-CN"/>
          <w14:ligatures w14:val="standardContextual"/>
        </w:rPr>
        <w:t>consecutive</w:t>
      </w:r>
      <w:proofErr w:type="gramEnd"/>
      <w:r>
        <w:rPr>
          <w:rFonts w:ascii="Times New Roman" w:eastAsia="宋体" w:hAnsi="Times New Roman" w:cs="Arial"/>
          <w:b/>
          <w:bCs/>
          <w:kern w:val="2"/>
          <w:sz w:val="22"/>
          <w:szCs w:val="22"/>
          <w:lang w:val="en-GB" w:eastAsia="zh-CN"/>
          <w14:ligatures w14:val="standardContextual"/>
        </w:rPr>
        <w:t xml:space="preserve"> actual WUS and WUS and LPSS can be handled by nominal MO configuration. </w:t>
      </w:r>
    </w:p>
    <w:p w14:paraId="4CD21069"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w:t>
      </w:r>
      <w:r>
        <w:rPr>
          <w:rFonts w:ascii="Times New Roman" w:eastAsia="宋体" w:hAnsi="Times New Roman" w:cs="Arial"/>
          <w:b/>
          <w:bCs/>
          <w:kern w:val="2"/>
          <w:sz w:val="22"/>
          <w:szCs w:val="22"/>
          <w:lang w:val="en-GB" w:eastAsia="zh-CN"/>
          <w14:ligatures w14:val="standardContextual"/>
        </w:rPr>
        <w:lastRenderedPageBreak/>
        <w:t>indication by WUS in IDLE/Inactive, and in CONNECTED mode determine this a collision event where UE behaviour for option 1-1 and option 1-2 is determined by RAN2</w:t>
      </w:r>
      <w:r>
        <w:rPr>
          <w:rFonts w:ascii="Times New Roman" w:eastAsia="宋体"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w:t>
            </w:r>
            <w:proofErr w:type="spellStart"/>
            <w:r>
              <w:rPr>
                <w:rFonts w:ascii="Calibri" w:eastAsia="宋体" w:hAnsi="Calibri" w:cs="Arial"/>
                <w:kern w:val="2"/>
                <w:sz w:val="21"/>
                <w:szCs w:val="22"/>
                <w:lang w:eastAsia="zh-CN"/>
              </w:rPr>
              <w:t>MOs.</w:t>
            </w:r>
            <w:proofErr w:type="spellEnd"/>
            <w:r>
              <w:rPr>
                <w:rFonts w:ascii="Calibri" w:eastAsia="宋体" w:hAnsi="Calibri" w:cs="Arial"/>
                <w:kern w:val="2"/>
                <w:sz w:val="21"/>
                <w:szCs w:val="22"/>
                <w:lang w:eastAsia="zh-CN"/>
              </w:rPr>
              <w:t xml:space="preserve"> </w:t>
            </w:r>
          </w:p>
          <w:p w14:paraId="76A37D1E"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the UE assumes that all time units are available for the UE to monitor WUS. If the UE is not provided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lang w:eastAsia="zh-CN"/>
              </w:rPr>
              <w:t>tdd</w:t>
            </w:r>
            <w:proofErr w:type="spellEnd"/>
            <w:r>
              <w:rPr>
                <w:rFonts w:ascii="Times New Roman" w:eastAsia="宋体" w:hAnsi="Times New Roman"/>
                <w:sz w:val="21"/>
                <w:szCs w:val="21"/>
                <w:lang w:eastAsia="zh-CN"/>
              </w:rPr>
              <w:t>-UL-DL-</w:t>
            </w:r>
            <w:proofErr w:type="spellStart"/>
            <w:r>
              <w:rPr>
                <w:rFonts w:ascii="Times New Roman" w:eastAsia="宋体"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for transmission of SS/PBCH blocks, by </w:t>
            </w:r>
            <w:proofErr w:type="spellStart"/>
            <w:r>
              <w:rPr>
                <w:rFonts w:ascii="Times New Roman" w:eastAsia="宋体" w:hAnsi="Times New Roman"/>
                <w:szCs w:val="20"/>
                <w:lang w:eastAsia="zh-CN"/>
              </w:rPr>
              <w:t>ssb-PositionsInBurst</w:t>
            </w:r>
            <w:proofErr w:type="spellEnd"/>
            <w:r>
              <w:rPr>
                <w:rFonts w:ascii="Times New Roman" w:eastAsia="宋体" w:hAnsi="Times New Roman"/>
                <w:szCs w:val="20"/>
                <w:lang w:eastAsia="zh-CN"/>
              </w:rPr>
              <w:t xml:space="preserve"> in SIB1 or in </w:t>
            </w:r>
            <w:proofErr w:type="spellStart"/>
            <w:r>
              <w:rPr>
                <w:rFonts w:ascii="Times New Roman" w:eastAsia="宋体" w:hAnsi="Times New Roman"/>
                <w:szCs w:val="20"/>
                <w:lang w:eastAsia="zh-CN"/>
              </w:rPr>
              <w:t>ServingCellConfigCommon</w:t>
            </w:r>
            <w:proofErr w:type="spellEnd"/>
          </w:p>
          <w:p w14:paraId="2876EFD3" w14:textId="77777777" w:rsidR="00A56FAD" w:rsidRDefault="00C758DF">
            <w:pPr>
              <w:widowControl w:val="0"/>
              <w:spacing w:after="180"/>
              <w:ind w:left="568" w:hanging="284"/>
              <w:jc w:val="both"/>
              <w:rPr>
                <w:rFonts w:ascii="Times New Roman" w:eastAsia="宋体" w:hAnsi="Times New Roman"/>
                <w:color w:val="FF0000"/>
                <w:szCs w:val="20"/>
                <w:lang w:eastAsia="zh-CN"/>
              </w:rPr>
            </w:pPr>
            <w:r>
              <w:rPr>
                <w:rFonts w:ascii="Times New Roman" w:eastAsia="宋体" w:hAnsi="Times New Roman"/>
                <w:color w:val="FF0000"/>
                <w:szCs w:val="20"/>
                <w:highlight w:val="yellow"/>
                <w:lang w:eastAsia="zh-CN"/>
              </w:rPr>
              <w:t>-</w:t>
            </w:r>
            <w:r>
              <w:rPr>
                <w:rFonts w:ascii="Times New Roman" w:eastAsia="宋体"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WUS_NominalMO_duration_CONNECTED</w:t>
            </w:r>
            <w:proofErr w:type="spellEnd"/>
            <w:r>
              <w:rPr>
                <w:rFonts w:ascii="Times New Roman" w:eastAsia="宋体" w:hAnsi="Times New Roman"/>
                <w:szCs w:val="20"/>
                <w:lang w:eastAsia="zh-CN"/>
              </w:rPr>
              <w:t>. If a number of available symbols for the UE to monitor WUS in a WUS monitoring occasion is smaller than a second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symbols in the WUS monitoring occasion. </w:t>
            </w:r>
          </w:p>
          <w:p w14:paraId="75AA57F2"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宋体" w:hAnsi="Times New Roman" w:cs="Arial"/>
          <w:kern w:val="2"/>
          <w:sz w:val="21"/>
          <w:szCs w:val="22"/>
          <w:lang w:eastAsia="zh-CN"/>
        </w:rPr>
      </w:pPr>
    </w:p>
    <w:p w14:paraId="104B896E" w14:textId="77777777" w:rsidR="00A56FAD" w:rsidRDefault="00A56FAD">
      <w:pPr>
        <w:widowControl w:val="0"/>
        <w:jc w:val="both"/>
        <w:rPr>
          <w:rFonts w:ascii="Times New Roman" w:eastAsia="宋体" w:hAnsi="Times New Roman" w:cs="Arial"/>
          <w:kern w:val="2"/>
          <w:sz w:val="21"/>
          <w:szCs w:val="22"/>
          <w:lang w:eastAsia="zh-CN"/>
        </w:rPr>
      </w:pPr>
    </w:p>
    <w:p w14:paraId="3CE3FFAD"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Other, aspects, including RAN2 LS, is discussed in Section </w:t>
      </w:r>
      <w:proofErr w:type="gramStart"/>
      <w:r>
        <w:rPr>
          <w:rFonts w:ascii="Times New Roman" w:eastAsia="宋体" w:hAnsi="Times New Roman" w:cs="Arial"/>
          <w:kern w:val="2"/>
          <w:sz w:val="21"/>
          <w:szCs w:val="22"/>
          <w:lang w:eastAsia="zh-CN"/>
        </w:rPr>
        <w:t>4:-</w:t>
      </w:r>
      <w:proofErr w:type="gramEnd"/>
    </w:p>
    <w:p w14:paraId="11D46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w:t>
      </w:r>
    </w:p>
    <w:p w14:paraId="1D18346A"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 xml:space="preserve"> for WUS monitoring when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is configured is not defined. </w:t>
            </w:r>
          </w:p>
          <w:p w14:paraId="36061F7C"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configuration. </w:t>
            </w:r>
          </w:p>
          <w:p w14:paraId="23F2B4A9"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lastRenderedPageBreak/>
              <w:t>Consequence if not approved</w:t>
            </w:r>
            <w:r>
              <w:rPr>
                <w:rFonts w:ascii="Calibri" w:eastAsia="宋体" w:hAnsi="Calibri" w:cs="Arial"/>
                <w:kern w:val="2"/>
                <w:sz w:val="21"/>
                <w:szCs w:val="22"/>
                <w:lang w:eastAsia="zh-CN"/>
              </w:rPr>
              <w:t xml:space="preserve">: There may be ambiguity for the UE for the expected WUS monitoring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0A28FEAE" w14:textId="77777777">
        <w:tc>
          <w:tcPr>
            <w:tcW w:w="9629" w:type="dxa"/>
          </w:tcPr>
          <w:p w14:paraId="54411D0F" w14:textId="77777777" w:rsidR="00A56FAD" w:rsidRDefault="00A56FAD">
            <w:pPr>
              <w:widowControl w:val="0"/>
              <w:jc w:val="both"/>
              <w:rPr>
                <w:rFonts w:ascii="Times New Roman" w:eastAsia="宋体" w:hAnsi="Times New Roman" w:cs="Arial"/>
                <w:kern w:val="2"/>
                <w:sz w:val="21"/>
                <w:szCs w:val="22"/>
                <w:lang w:eastAsia="zh-CN"/>
              </w:rPr>
            </w:pPr>
          </w:p>
          <w:p w14:paraId="6104A489"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 xml:space="preserve">If UE is configured with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configuration.</w:t>
            </w:r>
          </w:p>
        </w:tc>
      </w:tr>
    </w:tbl>
    <w:p w14:paraId="61BF03B2" w14:textId="77777777" w:rsidR="00A56FAD" w:rsidRDefault="00A56FAD">
      <w:pPr>
        <w:widowControl w:val="0"/>
        <w:jc w:val="both"/>
        <w:rPr>
          <w:rFonts w:ascii="Times New Roman" w:eastAsia="宋体"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宋体"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2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 xml:space="preserve">paging </w:t>
            </w:r>
            <w:proofErr w:type="gramStart"/>
            <w:r>
              <w:rPr>
                <w:rFonts w:eastAsia="宋体"/>
                <w:szCs w:val="20"/>
                <w:lang w:eastAsia="zh-CN"/>
              </w:rPr>
              <w:t>occasion</w:t>
            </w:r>
            <w:r>
              <w:rPr>
                <w:rFonts w:eastAsia="宋体" w:hint="eastAsia"/>
                <w:szCs w:val="20"/>
                <w:lang w:eastAsia="zh-CN"/>
              </w:rPr>
              <w:t xml:space="preserve">  index</w:t>
            </w:r>
            <w:proofErr w:type="gramEnd"/>
            <w:r>
              <w:rPr>
                <w:rFonts w:eastAsia="宋体" w:hint="eastAsia"/>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14:paraId="3CD78B3A" w14:textId="77777777" w:rsidR="00A56FAD" w:rsidRDefault="00A56FAD">
      <w:pPr>
        <w:widowControl w:val="0"/>
        <w:rPr>
          <w:rFonts w:ascii="等线" w:eastAsia="等线" w:hAnsi="等线"/>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6A08473E" w14:textId="77777777" w:rsidR="00A56FAD" w:rsidRDefault="00C758DF">
      <w:pPr>
        <w:widowControl w:val="0"/>
        <w:rPr>
          <w:rFonts w:ascii="等线" w:eastAsia="等线" w:hAnsi="等线"/>
          <w:iCs/>
          <w:kern w:val="2"/>
          <w:sz w:val="21"/>
          <w:szCs w:val="21"/>
          <w:lang w:eastAsia="zh-CN"/>
        </w:rPr>
      </w:pPr>
      <w:r>
        <w:rPr>
          <w:rFonts w:ascii="等线" w:eastAsia="等线" w:hAnsi="等线" w:hint="eastAsia"/>
          <w:iCs/>
          <w:kern w:val="2"/>
          <w:sz w:val="21"/>
          <w:szCs w:val="21"/>
          <w:lang w:eastAsia="zh-CN"/>
        </w:rPr>
        <w:t>*** Unchanged parts are omitted ***</w:t>
      </w:r>
    </w:p>
    <w:p w14:paraId="5AA20D68"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the UE receives LPSS/WUS based on the </w:t>
      </w:r>
      <w:proofErr w:type="gramStart"/>
      <w:r>
        <w:rPr>
          <w:rFonts w:ascii="Times New Roman" w:eastAsia="等线" w:hAnsi="Times New Roman"/>
          <w:iCs/>
          <w:kern w:val="2"/>
          <w:sz w:val="21"/>
          <w:szCs w:val="21"/>
          <w:lang w:eastAsia="zh-CN"/>
        </w:rPr>
        <w:t>quasi co-location</w:t>
      </w:r>
      <w:proofErr w:type="gramEnd"/>
      <w:r>
        <w:rPr>
          <w:rFonts w:ascii="Times New Roman" w:eastAsia="等线" w:hAnsi="Times New Roman"/>
          <w:iCs/>
          <w:kern w:val="2"/>
          <w:sz w:val="21"/>
          <w:szCs w:val="21"/>
          <w:lang w:eastAsia="zh-CN"/>
        </w:rPr>
        <w:t xml:space="preserve"> properties of transmitted SS/PBCH blocks indicated by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m:t>
        </m:r>
      </m:oMath>
      <w:r>
        <w:rPr>
          <w:rFonts w:ascii="Times New Roman" w:eastAsia="等线" w:hAnsi="Times New Roman"/>
          <w:iCs/>
          <w:kern w:val="2"/>
          <w:sz w:val="21"/>
          <w:szCs w:val="21"/>
          <w:lang w:eastAsia="zh-CN"/>
        </w:rPr>
        <w:t xml:space="preserve"> WUS monitoring occasions that are indexed sequentially in time, </w:t>
      </w:r>
      <w:proofErr w:type="gramStart"/>
      <w:r>
        <w:rPr>
          <w:rFonts w:ascii="Times New Roman" w:eastAsia="等线" w:hAnsi="Times New Roman"/>
          <w:iCs/>
          <w:kern w:val="2"/>
          <w:sz w:val="21"/>
          <w:szCs w:val="21"/>
          <w:lang w:eastAsia="zh-CN"/>
        </w:rPr>
        <w:t>where</w:t>
      </w:r>
      <w:proofErr w:type="gramEnd"/>
    </w:p>
    <w:p w14:paraId="15E9409A" w14:textId="77777777" w:rsidR="00A56FAD" w:rsidRDefault="00C758DF">
      <w:pPr>
        <w:spacing w:after="18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the number of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w:t>
      </w:r>
      <m:oMath>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is a number of WUS </w:t>
      </w:r>
      <w:r>
        <w:rPr>
          <w:rFonts w:ascii="Times New Roman" w:eastAsia="宋体" w:hAnsi="Times New Roman"/>
          <w:szCs w:val="20"/>
          <w:lang w:val="en-GB"/>
        </w:rPr>
        <w:t>monitoring</w:t>
      </w:r>
      <w:r>
        <w:rPr>
          <w:rFonts w:ascii="Times New Roman" w:eastAsia="等线" w:hAnsi="Times New Roman"/>
          <w:iCs/>
          <w:kern w:val="2"/>
          <w:sz w:val="21"/>
          <w:szCs w:val="21"/>
          <w:lang w:eastAsia="zh-CN"/>
        </w:rPr>
        <w:t xml:space="preserve"> occasions associated with each of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transmitted SS/PBCH blocks provided by </w:t>
      </w:r>
      <w:proofErr w:type="spellStart"/>
      <w:r>
        <w:rPr>
          <w:rFonts w:ascii="Times New Roman" w:eastAsia="等线" w:hAnsi="Times New Roman"/>
          <w:i/>
          <w:iCs/>
          <w:kern w:val="2"/>
          <w:sz w:val="21"/>
          <w:szCs w:val="21"/>
          <w:lang w:eastAsia="zh-CN"/>
        </w:rPr>
        <w:t>MONumperLO</w:t>
      </w:r>
      <w:proofErr w:type="spellEnd"/>
      <w:r>
        <w:rPr>
          <w:rFonts w:ascii="Times New Roman" w:eastAsia="等线" w:hAnsi="Times New Roman"/>
          <w:iCs/>
          <w:kern w:val="2"/>
          <w:sz w:val="21"/>
          <w:szCs w:val="21"/>
          <w:lang w:eastAsia="zh-CN"/>
        </w:rPr>
        <w:t>, and</w:t>
      </w:r>
    </w:p>
    <w:p w14:paraId="3060040D"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-1</m:t>
            </m:r>
          </m:e>
        </m:d>
        <m:r>
          <w:rPr>
            <w:rFonts w:ascii="Cambria Math" w:eastAsia="等线" w:hAnsi="Cambria Math"/>
            <w:kern w:val="2"/>
            <w:sz w:val="21"/>
            <w:szCs w:val="21"/>
            <w:lang w:val="en-AU"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eastAsia="zh-CN"/>
          </w:rPr>
          <m:t>-1</m:t>
        </m:r>
      </m:oMath>
      <w:r>
        <w:rPr>
          <w:rFonts w:ascii="Times New Roman" w:eastAsia="等线" w:hAnsi="Times New Roman"/>
          <w:iCs/>
          <w:kern w:val="2"/>
          <w:sz w:val="21"/>
          <w:szCs w:val="21"/>
          <w:lang w:eastAsia="zh-CN"/>
        </w:rPr>
        <w:t xml:space="preserve">, where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and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quasi co-located with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宋体" w:hAnsi="Times New Roman"/>
          <w:b/>
          <w:bCs/>
          <w:sz w:val="24"/>
          <w:lang w:val="en-GB" w:eastAsia="zh-CN"/>
        </w:rPr>
      </w:pPr>
    </w:p>
    <w:p w14:paraId="6773A795"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lastRenderedPageBreak/>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w:t>
            </w:r>
            <w:proofErr w:type="spellStart"/>
            <w:r>
              <w:rPr>
                <w:rFonts w:eastAsia="宋体" w:hint="eastAsia"/>
                <w:i/>
                <w:iCs/>
                <w:szCs w:val="20"/>
                <w:lang w:eastAsia="zh-CN"/>
              </w:rPr>
              <w:t>FrameOffsets</w:t>
            </w:r>
            <w:proofErr w:type="spellEnd"/>
            <w:r>
              <w:rPr>
                <w:rFonts w:eastAsia="宋体" w:hint="eastAsia"/>
                <w:szCs w:val="20"/>
                <w:lang w:eastAsia="zh-CN"/>
              </w:rPr>
              <w:t xml:space="preserve"> is provided as a two-dimensional structure, consisting of </w:t>
            </w:r>
            <w:proofErr w:type="spellStart"/>
            <w:r>
              <w:rPr>
                <w:rFonts w:eastAsia="宋体" w:hint="eastAsia"/>
                <w:i/>
                <w:iCs/>
                <w:szCs w:val="20"/>
                <w:lang w:eastAsia="zh-CN"/>
              </w:rPr>
              <w:t>offsetForLongerWakeUpDelay</w:t>
            </w:r>
            <w:proofErr w:type="spellEnd"/>
            <w:r>
              <w:rPr>
                <w:rFonts w:eastAsia="宋体" w:hint="eastAsia"/>
                <w:szCs w:val="20"/>
                <w:lang w:eastAsia="zh-CN"/>
              </w:rPr>
              <w:t xml:space="preserve"> and </w:t>
            </w:r>
            <w:proofErr w:type="spellStart"/>
            <w:r>
              <w:rPr>
                <w:rFonts w:eastAsia="宋体" w:hint="eastAsia"/>
                <w:i/>
                <w:iCs/>
                <w:szCs w:val="20"/>
                <w:lang w:eastAsia="zh-CN"/>
              </w:rPr>
              <w:t>offsetForShorterWakeUpDelay</w:t>
            </w:r>
            <w:proofErr w:type="spellEnd"/>
            <w:r>
              <w:rPr>
                <w:rFonts w:eastAsia="宋体" w:hint="eastAsia"/>
                <w:szCs w:val="20"/>
                <w:lang w:eastAsia="zh-CN"/>
              </w:rPr>
              <w:t xml:space="preserve">. Each of these includes </w:t>
            </w:r>
            <w:proofErr w:type="gramStart"/>
            <w:r>
              <w:rPr>
                <w:rFonts w:eastAsia="宋体" w:hint="eastAsia"/>
                <w:i/>
                <w:iCs/>
                <w:szCs w:val="20"/>
                <w:lang w:eastAsia="zh-CN"/>
              </w:rPr>
              <w:t>CEIL(</w:t>
            </w:r>
            <w:proofErr w:type="gramEnd"/>
            <w:r>
              <w:rPr>
                <w:rFonts w:eastAsia="宋体" w:hint="eastAsia"/>
                <w:i/>
                <w:iCs/>
                <w:szCs w:val="20"/>
                <w:lang w:eastAsia="zh-CN"/>
              </w:rPr>
              <w:t xml:space="preserve">Ns / </w:t>
            </w:r>
            <w:proofErr w:type="spellStart"/>
            <w:r>
              <w:rPr>
                <w:rFonts w:eastAsia="宋体" w:hint="eastAsia"/>
                <w:i/>
                <w:iCs/>
                <w:szCs w:val="20"/>
                <w:lang w:eastAsia="zh-CN"/>
              </w:rPr>
              <w:t>lpwus-PoNumPerLo</w:t>
            </w:r>
            <w:proofErr w:type="spellEnd"/>
            <w:r>
              <w:rPr>
                <w:rFonts w:eastAsia="宋体" w:hint="eastAsia"/>
                <w:i/>
                <w:iCs/>
                <w:szCs w:val="20"/>
                <w:lang w:eastAsia="zh-CN"/>
              </w:rPr>
              <w:t>)</w:t>
            </w:r>
            <w:r>
              <w:rPr>
                <w:rFonts w:eastAsia="宋体" w:hint="eastAsia"/>
                <w:szCs w:val="20"/>
                <w:lang w:eastAsia="zh-CN"/>
              </w:rPr>
              <w:t xml:space="preserve"> values.  it is not clear how to get the </w:t>
            </w:r>
            <w:r>
              <w:rPr>
                <w:rFonts w:eastAsia="宋体"/>
                <w:szCs w:val="20"/>
                <w:lang w:eastAsia="zh-CN"/>
              </w:rPr>
              <w:t>“</w:t>
            </w:r>
            <w:r>
              <w:rPr>
                <w:rFonts w:eastAsia="宋体" w:hint="eastAsia"/>
                <w:szCs w:val="20"/>
                <w:lang w:eastAsia="zh-CN"/>
              </w:rPr>
              <w:t xml:space="preserve">multiple </w:t>
            </w:r>
            <w:proofErr w:type="gramStart"/>
            <w:r>
              <w:rPr>
                <w:rFonts w:eastAsia="宋体" w:hint="eastAsia"/>
                <w:szCs w:val="20"/>
                <w:lang w:eastAsia="zh-CN"/>
              </w:rPr>
              <w:t>values</w:t>
            </w:r>
            <w:r>
              <w:rPr>
                <w:rFonts w:eastAsia="宋体"/>
                <w:szCs w:val="20"/>
                <w:lang w:eastAsia="zh-CN"/>
              </w:rPr>
              <w:t>”</w:t>
            </w:r>
            <w:r>
              <w:rPr>
                <w:rFonts w:eastAsia="宋体" w:hint="eastAsia"/>
                <w:szCs w:val="20"/>
                <w:lang w:eastAsia="zh-CN"/>
              </w:rPr>
              <w:t xml:space="preserve">  from</w:t>
            </w:r>
            <w:proofErr w:type="gramEnd"/>
            <w:r>
              <w:rPr>
                <w:rFonts w:eastAsia="宋体" w:hint="eastAsia"/>
                <w:szCs w:val="20"/>
                <w:lang w:eastAsia="zh-CN"/>
              </w:rPr>
              <w:t xml:space="preserve">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 xml:space="preserve">dd the values selection </w:t>
            </w:r>
            <w:proofErr w:type="gramStart"/>
            <w:r>
              <w:rPr>
                <w:rFonts w:eastAsia="宋体" w:hint="eastAsia"/>
                <w:szCs w:val="20"/>
                <w:lang w:eastAsia="zh-CN"/>
              </w:rPr>
              <w:t>procedures  for</w:t>
            </w:r>
            <w:proofErr w:type="gramEnd"/>
            <w:r>
              <w:rPr>
                <w:rFonts w:eastAsia="宋体" w:hint="eastAsia"/>
                <w:szCs w:val="20"/>
                <w:lang w:eastAsia="zh-CN"/>
              </w:rPr>
              <w:t xml:space="preserve"> offset </w:t>
            </w:r>
            <w:r>
              <w:rPr>
                <w:rFonts w:eastAsia="宋体"/>
                <w:szCs w:val="20"/>
                <w:lang w:eastAsia="zh-CN"/>
              </w:rPr>
              <w:t>comparison</w:t>
            </w:r>
            <w:r>
              <w:rPr>
                <w:rFonts w:eastAsia="宋体"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w:t>
            </w:r>
            <w:proofErr w:type="gramStart"/>
            <w:r>
              <w:rPr>
                <w:rFonts w:eastAsia="宋体"/>
                <w:szCs w:val="20"/>
                <w:lang w:eastAsia="zh-CN"/>
              </w:rPr>
              <w:t>its</w:t>
            </w:r>
            <w:proofErr w:type="gramEnd"/>
            <w:r>
              <w:rPr>
                <w:rFonts w:eastAsia="宋体"/>
                <w:szCs w:val="20"/>
                <w:lang w:eastAsia="zh-CN"/>
              </w:rPr>
              <w:t xml:space="preserve">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omitted ***</w:t>
      </w:r>
    </w:p>
    <w:p w14:paraId="44DBC83E" w14:textId="77777777" w:rsidR="00A56FAD" w:rsidRDefault="00C758DF">
      <w:pPr>
        <w:spacing w:after="180"/>
        <w:rPr>
          <w:rFonts w:ascii="Times New Roman" w:eastAsia="等线" w:hAnsi="Times New Roman"/>
          <w:kern w:val="2"/>
          <w:sz w:val="21"/>
          <w:szCs w:val="21"/>
          <w:lang w:eastAsia="zh-CN"/>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-th 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宋体" w:hAnsi="Times New Roman"/>
          <w:b/>
          <w:bCs/>
          <w:sz w:val="24"/>
          <w:lang w:val="en-GB" w:eastAsia="zh-CN"/>
        </w:rPr>
      </w:pPr>
    </w:p>
    <w:p w14:paraId="7D81C35E"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w:t>
      </w:r>
      <w:proofErr w:type="spellStart"/>
      <w:r>
        <w:rPr>
          <w:rFonts w:ascii="Times New Roman" w:eastAsia="宋体" w:hAnsi="Times New Roman"/>
          <w:sz w:val="24"/>
          <w:lang w:eastAsia="zh-CN"/>
        </w:rPr>
        <w:t>gNB’s</w:t>
      </w:r>
      <w:proofErr w:type="spellEnd"/>
      <w:r>
        <w:rPr>
          <w:rFonts w:ascii="Times New Roman" w:eastAsia="宋体" w:hAnsi="Times New Roman"/>
          <w:sz w:val="24"/>
          <w:lang w:eastAsia="zh-CN"/>
        </w:rPr>
        <w:t xml:space="preserve">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 xml:space="preserve">with a same index </w:t>
      </w:r>
      <w:proofErr w:type="gramStart"/>
      <w:r>
        <w:rPr>
          <w:rFonts w:ascii="Times New Roman" w:eastAsia="宋体" w:hAnsi="Times New Roman" w:hint="eastAsia"/>
          <w:sz w:val="24"/>
          <w:lang w:eastAsia="zh-CN"/>
        </w:rPr>
        <w:t>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proofErr w:type="spellStart"/>
      <w:r>
        <w:rPr>
          <w:rFonts w:ascii="Times New Roman" w:eastAsia="宋体" w:hAnsi="Times New Roman" w:hint="eastAsia"/>
          <w:i/>
          <w:iCs/>
          <w:sz w:val="24"/>
          <w:lang w:eastAsia="zh-CN"/>
        </w:rPr>
        <w:t>offsetForLongerWakeUpDelay</w:t>
      </w:r>
      <w:proofErr w:type="spellEnd"/>
      <w:proofErr w:type="gramEnd"/>
      <w:r>
        <w:rPr>
          <w:rFonts w:ascii="Times New Roman" w:eastAsia="宋体" w:hAnsi="Times New Roman" w:hint="eastAsia"/>
          <w:sz w:val="24"/>
          <w:lang w:eastAsia="zh-CN"/>
        </w:rPr>
        <w:t xml:space="preserve"> and </w:t>
      </w:r>
      <w:proofErr w:type="spellStart"/>
      <w:r>
        <w:rPr>
          <w:rFonts w:ascii="Times New Roman" w:eastAsia="宋体" w:hAnsi="Times New Roman" w:hint="eastAsia"/>
          <w:i/>
          <w:iCs/>
          <w:sz w:val="24"/>
          <w:lang w:eastAsia="zh-CN"/>
        </w:rPr>
        <w:t>offsetForShorterWakeUpDelay</w:t>
      </w:r>
      <w:proofErr w:type="spellEnd"/>
      <w:r>
        <w:rPr>
          <w:rFonts w:ascii="Times New Roman" w:eastAsia="宋体" w:hAnsi="Times New Roman" w:hint="eastAsia"/>
          <w:i/>
          <w:iCs/>
          <w:sz w:val="24"/>
          <w:lang w:eastAsia="zh-CN"/>
        </w:rPr>
        <w:t xml:space="preserve"> </w:t>
      </w:r>
      <w:r>
        <w:rPr>
          <w:rFonts w:ascii="Times New Roman" w:eastAsia="宋体"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2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22"/>
      </w:pPr>
      <w:r>
        <w:lastRenderedPageBreak/>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w:t>
      </w:r>
      <w:proofErr w:type="gramStart"/>
      <w:r>
        <w:rPr>
          <w:rFonts w:ascii="Times" w:hAnsi="Times"/>
          <w:b/>
          <w:bCs/>
          <w:lang w:val="en-GB" w:eastAsia="zh-CN"/>
        </w:rPr>
        <w:t>UE reports</w:t>
      </w:r>
      <w:proofErr w:type="gramEnd"/>
      <w:r>
        <w:rPr>
          <w:rFonts w:ascii="Times" w:hAnsi="Times"/>
          <w:b/>
          <w:bCs/>
          <w:lang w:val="en-GB" w:eastAsia="zh-CN"/>
        </w:rPr>
        <w:t xml:space="preserve">, the UE monitors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proofErr w:type="gramStart"/>
      <w:r>
        <w:rPr>
          <w:rFonts w:ascii="Times" w:hAnsi="Times"/>
          <w:b/>
          <w:bCs/>
          <w:lang w:val="en-GB" w:eastAsia="zh-CN"/>
        </w:rPr>
        <w:t>Otherwise</w:t>
      </w:r>
      <w:proofErr w:type="gramEnd"/>
      <w:r>
        <w:rPr>
          <w:rFonts w:ascii="Times" w:hAnsi="Times"/>
          <w:b/>
          <w:bCs/>
          <w:lang w:val="en-GB" w:eastAsia="zh-CN"/>
        </w:rPr>
        <w:t xml:space="preserv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r>
        <w:rPr>
          <w:rFonts w:ascii="Times" w:hAnsi="Times"/>
          <w:b/>
          <w:bCs/>
          <w:i/>
          <w:iCs/>
          <w:szCs w:val="10"/>
        </w:rPr>
        <w:t>offsetForLongerWakeUpDelay</w:t>
      </w:r>
      <w:proofErr w:type="spellEnd"/>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w:t>
      </w:r>
      <w:proofErr w:type="gramStart"/>
      <w:r>
        <w:rPr>
          <w:rFonts w:ascii="Times" w:hAnsi="Times"/>
          <w:b/>
          <w:bCs/>
          <w:lang w:val="en-GB" w:eastAsia="zh-CN"/>
        </w:rPr>
        <w:t>UE reports</w:t>
      </w:r>
      <w:proofErr w:type="gramEnd"/>
      <w:r>
        <w:rPr>
          <w:rFonts w:ascii="Times" w:hAnsi="Times"/>
          <w:b/>
          <w:bCs/>
          <w:lang w:val="en-GB" w:eastAsia="zh-CN"/>
        </w:rPr>
        <w:t>,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286"/>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宋体" w:hAnsi="Times New Roman"/>
                <w:bCs/>
                <w:strike/>
                <w:color w:val="EE0000"/>
                <w:szCs w:val="20"/>
                <w:lang w:val="en-GB" w:eastAsia="ko-KR" w:bidi="ar"/>
              </w:rPr>
              <w:t xml:space="preserve"> Each 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286"/>
      </w:tblGrid>
      <w:tr w:rsidR="00A56FAD" w14:paraId="1961F43C" w14:textId="77777777">
        <w:tc>
          <w:tcPr>
            <w:tcW w:w="9350" w:type="dxa"/>
          </w:tcPr>
          <w:p w14:paraId="4D8E9962" w14:textId="77777777" w:rsidR="00A56FAD" w:rsidRDefault="00C758DF">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等线" w:hAnsi="Times New Roman"/>
                <w:szCs w:val="20"/>
              </w:rPr>
            </w:pPr>
            <w:r>
              <w:rPr>
                <w:rFonts w:ascii="Times New Roman" w:eastAsia="等线" w:hAnsi="Times New Roman"/>
                <w:szCs w:val="20"/>
              </w:rPr>
              <w:t xml:space="preserve">A UE can be provided, by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w:t>
            </w:r>
            <w:r>
              <w:rPr>
                <w:rFonts w:ascii="Times New Roman" w:eastAsia="等线" w:hAnsi="Times New Roman"/>
                <w:szCs w:val="20"/>
              </w:rPr>
              <w:lastRenderedPageBreak/>
              <w:t xml:space="preserve">a total of either 10, or </w:t>
            </w:r>
            <w:proofErr w:type="gramStart"/>
            <w:r>
              <w:rPr>
                <w:rFonts w:ascii="Times New Roman" w:eastAsia="等线" w:hAnsi="Times New Roman"/>
                <w:szCs w:val="20"/>
              </w:rPr>
              <w:t>20, or 40 time</w:t>
            </w:r>
            <w:proofErr w:type="gramEnd"/>
            <w:r>
              <w:rPr>
                <w:rFonts w:ascii="Times New Roman" w:eastAsia="等线" w:hAnsi="Times New Roman"/>
                <w:szCs w:val="20"/>
              </w:rPr>
              <w:t xml:space="preserv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The UE can be additionally provided, by </w:t>
            </w:r>
            <w:proofErr w:type="spellStart"/>
            <w:r>
              <w:rPr>
                <w:rFonts w:ascii="Times New Roman" w:eastAsia="等线" w:hAnsi="Times New Roman"/>
                <w:i/>
                <w:szCs w:val="20"/>
              </w:rPr>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the UE assumes that all time units are available for the UE to monitor WUS. If the UE is not provided </w:t>
            </w:r>
            <w:proofErr w:type="spellStart"/>
            <w:r>
              <w:rPr>
                <w:rFonts w:ascii="Times New Roman" w:eastAsia="等线" w:hAnsi="Times New Roman"/>
                <w:i/>
                <w:szCs w:val="20"/>
              </w:rPr>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an SS/PBCH block transmission, by </w:t>
            </w:r>
            <w:proofErr w:type="spellStart"/>
            <w:r>
              <w:rPr>
                <w:rFonts w:ascii="Times New Roman" w:eastAsia="等线" w:hAnsi="Times New Roman"/>
                <w:i/>
                <w:szCs w:val="20"/>
              </w:rPr>
              <w:t>ssb-PositionsInBurst</w:t>
            </w:r>
            <w:proofErr w:type="spellEnd"/>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宋体" w:hAnsi="Times New Roman Bold Italic" w:cs="Times New Roman Bold Italic"/>
          <w:b/>
          <w:bCs/>
          <w:i/>
          <w:iCs/>
          <w:szCs w:val="20"/>
          <w:lang w:eastAsia="zh-CN"/>
        </w:rPr>
        <w:t>drx-onDurationTimer</w:t>
      </w:r>
      <w:proofErr w:type="spellEnd"/>
      <w:r>
        <w:rPr>
          <w:rFonts w:ascii="Times New Roman Bold Italic" w:eastAsia="宋体" w:hAnsi="Times New Roman Bold Italic" w:cs="Times New Roman Bold Italic"/>
          <w:b/>
          <w:bCs/>
          <w:i/>
          <w:iCs/>
          <w:szCs w:val="20"/>
          <w:lang w:eastAsia="zh-CN"/>
        </w:rPr>
        <w:t xml:space="preserve">.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2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286"/>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 xml:space="preserve">Nominal MO duration (X1, in unit of OFDM symbols) and actual LP-WUS duration (X2, in unit of OFDM </w:t>
            </w:r>
            <w:r>
              <w:rPr>
                <w:rFonts w:ascii="Times New Roman" w:eastAsia="Times New Roman" w:hAnsi="Times New Roman"/>
                <w:szCs w:val="20"/>
                <w:lang w:eastAsia="zh-CN"/>
              </w:rPr>
              <w:lastRenderedPageBreak/>
              <w:t>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2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w:t>
      </w:r>
      <w:proofErr w:type="gramStart"/>
      <w:r>
        <w:rPr>
          <w:rFonts w:ascii="Times New Roman" w:eastAsia="MS Mincho" w:hAnsi="Times New Roman"/>
          <w:b/>
          <w:sz w:val="21"/>
          <w:szCs w:val="21"/>
          <w:lang w:val="en-GB" w:eastAsia="ja-JP"/>
        </w:rPr>
        <w:t>impact</w:t>
      </w:r>
      <w:proofErr w:type="gramEnd"/>
      <w:r>
        <w:rPr>
          <w:rFonts w:ascii="Times New Roman" w:eastAsia="MS Mincho" w:hAnsi="Times New Roman"/>
          <w:b/>
          <w:sz w:val="21"/>
          <w:szCs w:val="21"/>
          <w:lang w:val="en-GB" w:eastAsia="ja-JP"/>
        </w:rPr>
        <w: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29A6" w14:textId="77777777" w:rsidR="000F0E26" w:rsidRDefault="000F0E26">
      <w:r>
        <w:separator/>
      </w:r>
    </w:p>
  </w:endnote>
  <w:endnote w:type="continuationSeparator" w:id="0">
    <w:p w14:paraId="036038E5" w14:textId="77777777" w:rsidR="000F0E26" w:rsidRDefault="000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Gothic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000001FF"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F34" w14:textId="77777777" w:rsidR="00C758DF" w:rsidRDefault="00C758DF">
    <w:pPr>
      <w:pStyle w:val="aff8"/>
    </w:pPr>
    <w:r>
      <w:rPr>
        <w:noProof/>
        <w:lang w:eastAsia="zh-CN"/>
      </w:rPr>
      <mc:AlternateContent>
        <mc:Choice Requires="wps">
          <w:drawing>
            <wp:anchor distT="0" distB="0" distL="0" distR="0" simplePos="0" relativeHeight="251659264" behindDoc="0" locked="0" layoutInCell="1" allowOverlap="1" wp14:anchorId="0AC91133" wp14:editId="5EA577D0">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C9113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645B" w14:textId="77777777" w:rsidR="00C758DF" w:rsidRDefault="000F0E26">
    <w:pPr>
      <w:pStyle w:val="aff8"/>
      <w:ind w:left="200" w:right="200" w:firstLine="180"/>
      <w:jc w:val="center"/>
    </w:pPr>
    <w:sdt>
      <w:sdtPr>
        <w:id w:val="1314448291"/>
      </w:sdtPr>
      <w:sdtEndPr/>
      <w:sdtContent>
        <w:sdt>
          <w:sdtPr>
            <w:id w:val="1728636285"/>
          </w:sdtPr>
          <w:sdtEnd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F555" w14:textId="77777777" w:rsidR="00C758DF" w:rsidRDefault="00C758DF">
    <w:pPr>
      <w:pStyle w:val="aff8"/>
    </w:pPr>
    <w:r>
      <w:rPr>
        <w:noProof/>
        <w:lang w:eastAsia="zh-CN"/>
      </w:rPr>
      <mc:AlternateContent>
        <mc:Choice Requires="wps">
          <w:drawing>
            <wp:anchor distT="0" distB="0" distL="0" distR="0" simplePos="0" relativeHeight="251660288" behindDoc="0" locked="0" layoutInCell="1" allowOverlap="1" wp14:anchorId="0CF25FCD" wp14:editId="4951EAE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CF25FCD"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KNIg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t+4OBa/V6XZzRl9SAYZ/imwdNb5vwLs1AI+oDq/TOOSuquoPpiUVJr+/1v/pCP&#10;wSFKSQfFFVRhJSiRnxUGmuWTNA0KjTcY9mrsozGepXmIq2O71hAzZoKqohmSvbyaldXtNyzFKryG&#10;EFMcbxZ0fzXXftA/loqL1SomQYyG+a3aGR6gA2fOrI4eREZ+A0sDJxfyIMc4ocvqBL3/fI9Zbwu+&#10;/AE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Fldso0iAgAAKAQAAA4AAAAAAAAAAAAAAAAALgIAAGRycy9lMm9Eb2MueG1sUEsB&#10;Ai0AFAAGAAgAAAAhAEqs1NbaAAAABAEAAA8AAAAAAAAAAAAAAAAAfAQAAGRycy9kb3ducmV2Lnht&#10;bFBLBQYAAAAABAAEAPMAAACDBQAAAAA=&#10;" filled="f" stroked="f">
              <v:textbox style="mso-fit-shape-to-text:t" inset="20pt,0,0,15pt">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AF50" w14:textId="77777777" w:rsidR="000F0E26" w:rsidRDefault="000F0E26">
      <w:r>
        <w:separator/>
      </w:r>
    </w:p>
  </w:footnote>
  <w:footnote w:type="continuationSeparator" w:id="0">
    <w:p w14:paraId="120081DB" w14:textId="77777777" w:rsidR="000F0E26" w:rsidRDefault="000F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6"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2"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2"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5"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0"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7"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8"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0"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5" w15:restartNumberingAfterBreak="0">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2"/>
  </w:num>
  <w:num w:numId="8">
    <w:abstractNumId w:val="16"/>
  </w:num>
  <w:num w:numId="9">
    <w:abstractNumId w:val="13"/>
  </w:num>
  <w:num w:numId="10">
    <w:abstractNumId w:val="10"/>
  </w:num>
  <w:num w:numId="11">
    <w:abstractNumId w:val="9"/>
  </w:num>
  <w:num w:numId="12">
    <w:abstractNumId w:val="27"/>
  </w:num>
  <w:num w:numId="13">
    <w:abstractNumId w:val="58"/>
  </w:num>
  <w:num w:numId="14">
    <w:abstractNumId w:val="47"/>
  </w:num>
  <w:num w:numId="15">
    <w:abstractNumId w:val="50"/>
  </w:num>
  <w:num w:numId="16">
    <w:abstractNumId w:val="40"/>
  </w:num>
  <w:num w:numId="17">
    <w:abstractNumId w:val="71"/>
  </w:num>
  <w:num w:numId="18">
    <w:abstractNumId w:val="45"/>
  </w:num>
  <w:num w:numId="19">
    <w:abstractNumId w:val="43"/>
  </w:num>
  <w:num w:numId="20">
    <w:abstractNumId w:val="35"/>
  </w:num>
  <w:num w:numId="21">
    <w:abstractNumId w:val="23"/>
  </w:num>
  <w:num w:numId="22">
    <w:abstractNumId w:val="59"/>
  </w:num>
  <w:num w:numId="23">
    <w:abstractNumId w:val="20"/>
  </w:num>
  <w:num w:numId="24">
    <w:abstractNumId w:val="69"/>
  </w:num>
  <w:num w:numId="25">
    <w:abstractNumId w:val="26"/>
  </w:num>
  <w:num w:numId="26">
    <w:abstractNumId w:val="64"/>
  </w:num>
  <w:num w:numId="27">
    <w:abstractNumId w:val="65"/>
  </w:num>
  <w:num w:numId="28">
    <w:abstractNumId w:val="39"/>
  </w:num>
  <w:num w:numId="29">
    <w:abstractNumId w:val="1"/>
  </w:num>
  <w:num w:numId="30">
    <w:abstractNumId w:val="54"/>
  </w:num>
  <w:num w:numId="31">
    <w:abstractNumId w:val="25"/>
  </w:num>
  <w:num w:numId="32">
    <w:abstractNumId w:val="6"/>
  </w:num>
  <w:num w:numId="33">
    <w:abstractNumId w:val="0"/>
  </w:num>
  <w:num w:numId="34">
    <w:abstractNumId w:val="37"/>
  </w:num>
  <w:num w:numId="35">
    <w:abstractNumId w:val="2"/>
  </w:num>
  <w:num w:numId="36">
    <w:abstractNumId w:val="5"/>
  </w:num>
  <w:num w:numId="37">
    <w:abstractNumId w:val="41"/>
  </w:num>
  <w:num w:numId="38">
    <w:abstractNumId w:val="70"/>
  </w:num>
  <w:num w:numId="39">
    <w:abstractNumId w:val="44"/>
  </w:num>
  <w:num w:numId="40">
    <w:abstractNumId w:val="33"/>
  </w:num>
  <w:num w:numId="41">
    <w:abstractNumId w:val="67"/>
  </w:num>
  <w:num w:numId="42">
    <w:abstractNumId w:val="42"/>
  </w:num>
  <w:num w:numId="43">
    <w:abstractNumId w:val="57"/>
  </w:num>
  <w:num w:numId="44">
    <w:abstractNumId w:val="66"/>
  </w:num>
  <w:num w:numId="45">
    <w:abstractNumId w:val="22"/>
  </w:num>
  <w:num w:numId="46">
    <w:abstractNumId w:val="38"/>
  </w:num>
  <w:num w:numId="47">
    <w:abstractNumId w:val="31"/>
  </w:num>
  <w:num w:numId="48">
    <w:abstractNumId w:val="51"/>
  </w:num>
  <w:num w:numId="49">
    <w:abstractNumId w:val="7"/>
  </w:num>
  <w:num w:numId="50">
    <w:abstractNumId w:val="32"/>
  </w:num>
  <w:num w:numId="51">
    <w:abstractNumId w:val="56"/>
  </w:num>
  <w:num w:numId="52">
    <w:abstractNumId w:val="74"/>
  </w:num>
  <w:num w:numId="53">
    <w:abstractNumId w:val="4"/>
  </w:num>
  <w:num w:numId="54">
    <w:abstractNumId w:val="73"/>
  </w:num>
  <w:num w:numId="55">
    <w:abstractNumId w:val="75"/>
  </w:num>
  <w:num w:numId="56">
    <w:abstractNumId w:val="61"/>
  </w:num>
  <w:num w:numId="57">
    <w:abstractNumId w:val="3"/>
  </w:num>
  <w:num w:numId="58">
    <w:abstractNumId w:val="29"/>
  </w:num>
  <w:num w:numId="59">
    <w:abstractNumId w:val="55"/>
  </w:num>
  <w:num w:numId="60">
    <w:abstractNumId w:val="24"/>
  </w:num>
  <w:num w:numId="61">
    <w:abstractNumId w:val="60"/>
  </w:num>
  <w:num w:numId="62">
    <w:abstractNumId w:val="62"/>
  </w:num>
  <w:num w:numId="63">
    <w:abstractNumId w:val="76"/>
  </w:num>
  <w:num w:numId="64">
    <w:abstractNumId w:val="63"/>
  </w:num>
  <w:num w:numId="65">
    <w:abstractNumId w:val="21"/>
  </w:num>
  <w:num w:numId="66">
    <w:abstractNumId w:val="52"/>
  </w:num>
  <w:num w:numId="67">
    <w:abstractNumId w:val="30"/>
  </w:num>
  <w:num w:numId="68">
    <w:abstractNumId w:val="19"/>
  </w:num>
  <w:num w:numId="69">
    <w:abstractNumId w:val="36"/>
  </w:num>
  <w:num w:numId="70">
    <w:abstractNumId w:val="48"/>
  </w:num>
  <w:num w:numId="71">
    <w:abstractNumId w:val="49"/>
  </w:num>
  <w:num w:numId="72">
    <w:abstractNumId w:val="68"/>
  </w:num>
  <w:num w:numId="73">
    <w:abstractNumId w:val="8"/>
  </w:num>
  <w:num w:numId="74">
    <w:abstractNumId w:val="34"/>
  </w:num>
  <w:num w:numId="75">
    <w:abstractNumId w:val="46"/>
  </w:num>
  <w:num w:numId="76">
    <w:abstractNumId w:val="53"/>
  </w:num>
  <w:num w:numId="77">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6F7"/>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0E26"/>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30"/>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4C"/>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356"/>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3D8"/>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1D0"/>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26A"/>
    <w:rsid w:val="007513A1"/>
    <w:rsid w:val="007513E9"/>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5F6A"/>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4A5"/>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AD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034"/>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DB5"/>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6EB"/>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C25"/>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05"/>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0E2"/>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3"/>
    <w:uiPriority w:val="9"/>
    <w:qFormat/>
    <w:pPr>
      <w:spacing w:before="240" w:after="60"/>
      <w:outlineLvl w:val="1"/>
    </w:pPr>
    <w:rPr>
      <w:rFonts w:eastAsia="MS Mincho"/>
      <w:iCs/>
      <w:szCs w:val="28"/>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2"/>
    <w:qFormat/>
    <w:pPr>
      <w:tabs>
        <w:tab w:val="left" w:pos="-5500"/>
      </w:tabs>
      <w:outlineLvl w:val="3"/>
    </w:pPr>
    <w:rPr>
      <w:rFonts w:ascii="Arial" w:eastAsiaTheme="minorEastAsia" w:hAnsi="Arial" w:cs="Arial"/>
      <w:sz w:val="22"/>
      <w:szCs w:val="22"/>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ab"/>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c">
    <w:name w:val="E-mail Signature"/>
    <w:basedOn w:val="a3"/>
    <w:link w:val="ad"/>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e">
    <w:name w:val="Normal Indent"/>
    <w:basedOn w:val="a3"/>
    <w:qFormat/>
    <w:pPr>
      <w:spacing w:after="180"/>
      <w:ind w:left="720"/>
    </w:pPr>
    <w:rPr>
      <w:rFonts w:ascii="Times New Roman" w:eastAsia="MS Mincho" w:hAnsi="Times New Roman"/>
      <w:szCs w:val="20"/>
      <w:lang w:val="en-GB"/>
    </w:rPr>
  </w:style>
  <w:style w:type="paragraph" w:styleId="af">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0">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Theme="majorHAnsi" w:eastAsiaTheme="majorEastAsia" w:hAnsiTheme="majorHAnsi" w:cstheme="majorBidi"/>
      <w:sz w:val="24"/>
    </w:rPr>
  </w:style>
  <w:style w:type="paragraph" w:styleId="af4">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5">
    <w:name w:val="Salutation"/>
    <w:basedOn w:val="a3"/>
    <w:next w:val="a3"/>
    <w:link w:val="af6"/>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7">
    <w:name w:val="Closing"/>
    <w:basedOn w:val="a3"/>
    <w:link w:val="af8"/>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9">
    <w:name w:val="Body Text"/>
    <w:basedOn w:val="a3"/>
    <w:link w:val="afa"/>
    <w:qFormat/>
    <w:pPr>
      <w:spacing w:after="120"/>
      <w:jc w:val="both"/>
    </w:pPr>
    <w:rPr>
      <w:rFonts w:ascii="Times New Roman" w:eastAsiaTheme="minorEastAsia" w:hAnsi="Times New Roman"/>
      <w:lang w:eastAsia="zh-CN"/>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4"/>
    <w:next w:val="af4"/>
    <w:link w:val="afff9"/>
    <w:qFormat/>
    <w:rPr>
      <w:b/>
      <w:bCs/>
    </w:rPr>
  </w:style>
  <w:style w:type="paragraph" w:styleId="afffa">
    <w:name w:val="Body Text First Indent"/>
    <w:basedOn w:val="af9"/>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4"/>
    <w:uiPriority w:val="22"/>
    <w:qFormat/>
    <w:rPr>
      <w:b/>
      <w:bCs/>
    </w:rPr>
  </w:style>
  <w:style w:type="character" w:styleId="afffe">
    <w:name w:val="FollowedHyperlink"/>
    <w:qFormat/>
    <w:rPr>
      <w:color w:val="954F72"/>
      <w:u w:val="single"/>
    </w:rPr>
  </w:style>
  <w:style w:type="character" w:styleId="affff">
    <w:name w:val="Emphasis"/>
    <w:basedOn w:val="a4"/>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customStyle="1" w:styleId="42">
    <w:name w:val="标题 4 字符"/>
    <w:basedOn w:val="a4"/>
    <w:link w:val="41"/>
    <w:qFormat/>
    <w:rPr>
      <w:rFonts w:ascii="Arial" w:eastAsiaTheme="minorEastAsia" w:hAnsi="Arial" w:cs="Arial"/>
      <w:sz w:val="22"/>
      <w:szCs w:val="22"/>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2">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
    <w:qFormat/>
    <w:rPr>
      <w:lang w:val="en-GB" w:eastAsia="en-US" w:bidi="ar-SA"/>
    </w:rPr>
  </w:style>
  <w:style w:type="character" w:customStyle="1" w:styleId="affff3">
    <w:name w:val="批注文字 字符"/>
    <w:uiPriority w:val="99"/>
    <w:qFormat/>
    <w:rPr>
      <w:kern w:val="2"/>
      <w:sz w:val="24"/>
      <w:szCs w:val="22"/>
    </w:rPr>
  </w:style>
  <w:style w:type="character" w:customStyle="1" w:styleId="affff4">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fa">
    <w:name w:val="正文文本 字符"/>
    <w:link w:val="af9"/>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4"/>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9"/>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9"/>
    <w:next w:val="af9"/>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lang w:eastAsia="zh-CN"/>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4"/>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b">
    <w:name w:val="正文文本首行缩进 字符"/>
    <w:basedOn w:val="afa"/>
    <w:link w:val="afffa"/>
    <w:qFormat/>
    <w:rPr>
      <w:rFonts w:ascii="Times New Roman" w:eastAsia="MS Mincho" w:hAnsi="Times New Roman"/>
      <w:szCs w:val="24"/>
      <w:lang w:val="en-GB" w:eastAsia="en-US" w:bidi="ar-SA"/>
    </w:rPr>
  </w:style>
  <w:style w:type="character" w:customStyle="1" w:styleId="afc">
    <w:name w:val="正文文本缩进 字符"/>
    <w:basedOn w:val="a4"/>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4"/>
    <w:link w:val="24"/>
    <w:qFormat/>
    <w:rPr>
      <w:rFonts w:ascii="Times New Roman" w:eastAsia="MS Mincho" w:hAnsi="Times New Roman"/>
      <w:lang w:val="en-GB" w:eastAsia="en-US"/>
    </w:rPr>
  </w:style>
  <w:style w:type="character" w:customStyle="1" w:styleId="38">
    <w:name w:val="正文文本缩进 3 字符"/>
    <w:basedOn w:val="a4"/>
    <w:link w:val="37"/>
    <w:qFormat/>
    <w:rPr>
      <w:rFonts w:ascii="Times New Roman" w:eastAsia="MS Mincho" w:hAnsi="Times New Roman"/>
      <w:sz w:val="16"/>
      <w:szCs w:val="16"/>
      <w:lang w:val="en-GB" w:eastAsia="en-US"/>
    </w:rPr>
  </w:style>
  <w:style w:type="character" w:customStyle="1" w:styleId="af8">
    <w:name w:val="结束语 字符"/>
    <w:basedOn w:val="a4"/>
    <w:link w:val="af7"/>
    <w:qFormat/>
    <w:rPr>
      <w:rFonts w:ascii="Times New Roman" w:eastAsia="MS Mincho" w:hAnsi="Times New Roman"/>
      <w:lang w:val="en-GB" w:eastAsia="en-US"/>
    </w:rPr>
  </w:style>
  <w:style w:type="character" w:customStyle="1" w:styleId="afff9">
    <w:name w:val="批注主题 字符"/>
    <w:basedOn w:val="affff3"/>
    <w:link w:val="afff8"/>
    <w:qFormat/>
    <w:rPr>
      <w:rFonts w:eastAsia="Times New Roman"/>
      <w:b/>
      <w:bCs/>
      <w:kern w:val="2"/>
      <w:sz w:val="24"/>
      <w:szCs w:val="24"/>
      <w:lang w:eastAsia="en-US"/>
    </w:rPr>
  </w:style>
  <w:style w:type="character" w:customStyle="1" w:styleId="aff3">
    <w:name w:val="日期 字符"/>
    <w:basedOn w:val="a4"/>
    <w:link w:val="aff2"/>
    <w:qFormat/>
    <w:rPr>
      <w:rFonts w:ascii="Times New Roman" w:eastAsia="MS Mincho" w:hAnsi="Times New Roman"/>
      <w:lang w:val="en-GB" w:eastAsia="en-US"/>
    </w:rPr>
  </w:style>
  <w:style w:type="character" w:customStyle="1" w:styleId="af2">
    <w:name w:val="文档结构图 字符"/>
    <w:basedOn w:val="a4"/>
    <w:link w:val="af1"/>
    <w:qFormat/>
    <w:rPr>
      <w:rFonts w:eastAsia="Times New Roman"/>
      <w:szCs w:val="24"/>
      <w:shd w:val="clear" w:color="auto" w:fill="000080"/>
      <w:lang w:eastAsia="en-US"/>
    </w:rPr>
  </w:style>
  <w:style w:type="character" w:customStyle="1" w:styleId="ad">
    <w:name w:val="电子邮件签名 字符"/>
    <w:basedOn w:val="a4"/>
    <w:link w:val="ac"/>
    <w:qFormat/>
    <w:rPr>
      <w:rFonts w:ascii="Times New Roman" w:eastAsia="MS Mincho" w:hAnsi="Times New Roman"/>
      <w:lang w:val="en-GB" w:eastAsia="en-US"/>
    </w:rPr>
  </w:style>
  <w:style w:type="character" w:customStyle="1" w:styleId="aff5">
    <w:name w:val="尾注文本 字符"/>
    <w:basedOn w:val="a4"/>
    <w:link w:val="aff4"/>
    <w:qFormat/>
    <w:rPr>
      <w:rFonts w:ascii="Times New Roman" w:eastAsia="MS Mincho" w:hAnsi="Times New Roman"/>
      <w:lang w:val="en-GB" w:eastAsia="en-US"/>
    </w:rPr>
  </w:style>
  <w:style w:type="paragraph" w:customStyle="1" w:styleId="1e">
    <w:name w:val="收信人地址1"/>
    <w:basedOn w:val="a3"/>
    <w:next w:val="af0"/>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4"/>
    <w:link w:val="afff1"/>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4"/>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2">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4"/>
    <w:link w:val="1f2"/>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b">
    <w:name w:val="注释标题 字符"/>
    <w:basedOn w:val="a4"/>
    <w:link w:val="aa"/>
    <w:qFormat/>
    <w:rPr>
      <w:rFonts w:ascii="Times New Roman" w:eastAsia="MS Mincho" w:hAnsi="Times New Roman"/>
      <w:lang w:val="en-GB" w:eastAsia="en-US"/>
    </w:rPr>
  </w:style>
  <w:style w:type="character" w:customStyle="1" w:styleId="aff1">
    <w:name w:val="纯文本 字符"/>
    <w:basedOn w:val="a4"/>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4"/>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6">
    <w:name w:val="称呼 字符"/>
    <w:basedOn w:val="a4"/>
    <w:link w:val="af5"/>
    <w:qFormat/>
    <w:rPr>
      <w:rFonts w:ascii="Times New Roman" w:eastAsia="MS Mincho" w:hAnsi="Times New Roman"/>
      <w:lang w:val="en-GB" w:eastAsia="en-US"/>
    </w:rPr>
  </w:style>
  <w:style w:type="character" w:customStyle="1" w:styleId="affe">
    <w:name w:val="签名 字符"/>
    <w:basedOn w:val="a4"/>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4"/>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4"/>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4"/>
    <w:uiPriority w:val="99"/>
    <w:qFormat/>
    <w:rPr>
      <w:rFonts w:eastAsia="Times New Roman"/>
      <w:i/>
      <w:iCs/>
      <w:color w:val="4472C4" w:themeColor="accent1"/>
      <w:szCs w:val="24"/>
      <w:lang w:eastAsia="en-US"/>
    </w:rPr>
  </w:style>
  <w:style w:type="character" w:customStyle="1" w:styleId="14">
    <w:name w:val="信息标题 字符1"/>
    <w:basedOn w:val="a4"/>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4"/>
    <w:uiPriority w:val="99"/>
    <w:qFormat/>
    <w:rPr>
      <w:rFonts w:eastAsia="Times New Roman"/>
      <w:i/>
      <w:iCs/>
      <w:color w:val="404040" w:themeColor="text1" w:themeTint="BF"/>
      <w:szCs w:val="24"/>
      <w:lang w:eastAsia="en-US"/>
    </w:rPr>
  </w:style>
  <w:style w:type="character" w:customStyle="1" w:styleId="1f8">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9">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b">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lang w:eastAsia="zh-CN"/>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lang w:eastAsia="zh-CN"/>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4"/>
    <w:link w:val="aff8"/>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2">
    <w:name w:val="标题 5 字符"/>
    <w:basedOn w:val="a4"/>
    <w:link w:val="51"/>
    <w:uiPriority w:val="9"/>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f9"/>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f9"/>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2">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f1">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fc">
    <w:name w:val="列出段落 字符"/>
    <w:uiPriority w:val="34"/>
    <w:qFormat/>
    <w:rPr>
      <w:rFonts w:ascii="Times" w:eastAsia="Batang" w:hAnsi="Times"/>
      <w:sz w:val="24"/>
      <w:lang w:val="en-GB" w:eastAsia="zh-CN"/>
    </w:rPr>
  </w:style>
  <w:style w:type="paragraph" w:customStyle="1" w:styleId="73">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tyleName="APA" SelectedStyle="\APASixthEditionOfficeOnline.xsl" Version="6"/>
</file>

<file path=customXml/item5.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Props1.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customXml/itemProps5.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82</TotalTime>
  <Pages>61</Pages>
  <Words>27417</Words>
  <Characters>156282</Characters>
  <Application>Microsoft Office Word</Application>
  <DocSecurity>0</DocSecurity>
  <Lines>1302</Lines>
  <Paragraphs>366</Paragraphs>
  <ScaleCrop>false</ScaleCrop>
  <Company>Vivo</Company>
  <LinksUpToDate>false</LinksUpToDate>
  <CharactersWithSpaces>183333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崔胜江(Charles)</cp:lastModifiedBy>
  <cp:revision>26</cp:revision>
  <cp:lastPrinted>2011-08-03T20:06:00Z</cp:lastPrinted>
  <dcterms:created xsi:type="dcterms:W3CDTF">2025-10-13T03:42:00Z</dcterms:created>
  <dcterms:modified xsi:type="dcterms:W3CDTF">2025-10-13T07:24:00Z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