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4721E" w14:textId="3EC86618" w:rsidR="00463675" w:rsidRPr="000F4E43" w:rsidRDefault="00B57339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B57339">
        <w:rPr>
          <w:rFonts w:ascii="Arial" w:hAnsi="Arial" w:cs="Arial"/>
          <w:b/>
          <w:bCs/>
          <w:sz w:val="24"/>
          <w:szCs w:val="24"/>
        </w:rPr>
        <w:t>TSG RAN WG1 #122bis</w:t>
      </w:r>
      <w:r w:rsidR="000F4E43" w:rsidRPr="000F4E43">
        <w:rPr>
          <w:rFonts w:ascii="Arial" w:hAnsi="Arial" w:cs="Arial"/>
          <w:b/>
          <w:bCs/>
          <w:sz w:val="24"/>
          <w:szCs w:val="24"/>
        </w:rPr>
        <w:tab/>
      </w:r>
      <w:r w:rsidR="00FE5C51">
        <w:rPr>
          <w:rFonts w:ascii="Arial" w:hAnsi="Arial" w:cs="Arial"/>
          <w:b/>
          <w:bCs/>
          <w:sz w:val="24"/>
          <w:szCs w:val="24"/>
        </w:rPr>
        <w:t>R1-250xxxx</w:t>
      </w:r>
    </w:p>
    <w:p w14:paraId="2A026111" w14:textId="365FAABE" w:rsidR="00463675" w:rsidRPr="000F4E43" w:rsidRDefault="00B57339">
      <w:pPr>
        <w:rPr>
          <w:rFonts w:ascii="Arial" w:hAnsi="Arial" w:cs="Arial"/>
        </w:rPr>
      </w:pPr>
      <w:r w:rsidRPr="00B57339">
        <w:rPr>
          <w:rFonts w:ascii="Arial" w:hAnsi="Arial" w:cs="Arial"/>
          <w:b/>
          <w:bCs/>
          <w:sz w:val="24"/>
          <w:szCs w:val="24"/>
        </w:rPr>
        <w:t>Prague, Czechia, Oct 13</w:t>
      </w:r>
      <w:r w:rsidRPr="00B57339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B57339">
        <w:rPr>
          <w:rFonts w:ascii="Arial" w:hAnsi="Arial" w:cs="Arial"/>
          <w:b/>
          <w:bCs/>
          <w:sz w:val="24"/>
          <w:szCs w:val="24"/>
        </w:rPr>
        <w:t xml:space="preserve"> – 17</w:t>
      </w:r>
      <w:r w:rsidRPr="00B57339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B57339">
        <w:rPr>
          <w:rFonts w:ascii="Arial" w:hAnsi="Arial" w:cs="Arial"/>
          <w:b/>
          <w:bCs/>
          <w:sz w:val="24"/>
          <w:szCs w:val="24"/>
        </w:rPr>
        <w:t>, 2025</w:t>
      </w:r>
    </w:p>
    <w:p w14:paraId="38528CD6" w14:textId="0C6BC478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Pr="00B57339">
        <w:t xml:space="preserve">[DRAFT] LS on </w:t>
      </w:r>
      <w:r w:rsidR="00B57339" w:rsidRPr="00B57339">
        <w:t>per-band UE capabilities for LTM</w:t>
      </w:r>
    </w:p>
    <w:p w14:paraId="51F1C868" w14:textId="4E308CEA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</w:p>
    <w:p w14:paraId="43A20F61" w14:textId="7F62729D" w:rsidR="00463675" w:rsidRPr="00B57339" w:rsidRDefault="00463675" w:rsidP="000F4E43">
      <w:pPr>
        <w:pStyle w:val="Title"/>
      </w:pPr>
      <w:r w:rsidRPr="000F4E43">
        <w:t>Release:</w:t>
      </w:r>
      <w:r w:rsidRPr="000F4E43">
        <w:tab/>
      </w:r>
      <w:r w:rsidR="00B57339" w:rsidRPr="00B57339">
        <w:t>Rel-18</w:t>
      </w:r>
    </w:p>
    <w:p w14:paraId="3B34CEA9" w14:textId="5D5FC6A1" w:rsidR="00463675" w:rsidRPr="00B57339" w:rsidRDefault="00463675" w:rsidP="000F4E43">
      <w:pPr>
        <w:pStyle w:val="Title"/>
      </w:pPr>
      <w:r w:rsidRPr="00B57339">
        <w:t>Work Item:</w:t>
      </w:r>
      <w:r w:rsidRPr="00B57339">
        <w:tab/>
      </w:r>
      <w:r w:rsidR="00B57339" w:rsidRPr="00B57339">
        <w:t>NR_Mob_enh2-Core</w:t>
      </w:r>
    </w:p>
    <w:p w14:paraId="73E8FBB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C0E7367" w14:textId="6CF1C8C1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BB2612">
        <w:t>Ericsson [</w:t>
      </w:r>
      <w:r w:rsidR="00B57339">
        <w:t>RAN1</w:t>
      </w:r>
      <w:r w:rsidR="00BB2612">
        <w:t>]</w:t>
      </w:r>
    </w:p>
    <w:p w14:paraId="616E0611" w14:textId="5F2083A3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B57339">
        <w:t>RAN2</w:t>
      </w:r>
    </w:p>
    <w:p w14:paraId="54EB973C" w14:textId="7D66DD27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</w:p>
    <w:p w14:paraId="6D15C99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77E2814F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4787B866" w14:textId="0E8995C2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="00B57339">
        <w:t xml:space="preserve"> Claes Tidestav</w:t>
      </w:r>
      <w:r w:rsidRPr="000F4E43">
        <w:rPr>
          <w:bCs/>
        </w:rPr>
        <w:tab/>
      </w:r>
    </w:p>
    <w:p w14:paraId="3CB9EEE8" w14:textId="47499426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="00B57339">
        <w:t xml:space="preserve"> +46-70-2672120</w:t>
      </w:r>
      <w:r w:rsidRPr="000F4E43">
        <w:rPr>
          <w:bCs/>
        </w:rPr>
        <w:tab/>
      </w:r>
    </w:p>
    <w:p w14:paraId="440F098E" w14:textId="159BFDCC" w:rsidR="00463675" w:rsidRPr="00B57339" w:rsidRDefault="00463675" w:rsidP="000F4E43">
      <w:pPr>
        <w:pStyle w:val="Contact"/>
        <w:tabs>
          <w:tab w:val="clear" w:pos="2268"/>
        </w:tabs>
        <w:rPr>
          <w:bCs/>
        </w:rPr>
      </w:pPr>
      <w:r w:rsidRPr="00B57339">
        <w:t>E-mail Address:</w:t>
      </w:r>
      <w:r w:rsidR="00B57339" w:rsidRPr="00B57339">
        <w:t xml:space="preserve"> claes.tidestav@ericsson.com</w:t>
      </w:r>
      <w:r w:rsidRPr="00B57339">
        <w:rPr>
          <w:bCs/>
        </w:rPr>
        <w:tab/>
      </w:r>
    </w:p>
    <w:p w14:paraId="0FEE6D2C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8DEE9A1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2AB5AB9E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168595FB" w14:textId="0F261158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</w:p>
    <w:p w14:paraId="1DD77FE6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6F52597E" w14:textId="77777777" w:rsidR="00463675" w:rsidRPr="000F4E43" w:rsidRDefault="00463675">
      <w:pPr>
        <w:rPr>
          <w:rFonts w:ascii="Arial" w:hAnsi="Arial" w:cs="Arial"/>
        </w:rPr>
      </w:pPr>
    </w:p>
    <w:p w14:paraId="454026CB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06B5D680" w14:textId="0FDAE5B6" w:rsidR="00C822AE" w:rsidRDefault="00554363">
      <w:pPr>
        <w:pStyle w:val="BodyText"/>
        <w:rPr>
          <w:color w:val="auto"/>
        </w:rPr>
      </w:pPr>
      <w:r>
        <w:rPr>
          <w:color w:val="auto"/>
        </w:rPr>
        <w:t xml:space="preserve">Some of the UE capabilities </w:t>
      </w:r>
      <w:r w:rsidR="00C822AE">
        <w:rPr>
          <w:color w:val="auto"/>
        </w:rPr>
        <w:t xml:space="preserve">that are related to inter-frequency </w:t>
      </w:r>
      <w:r>
        <w:rPr>
          <w:color w:val="auto"/>
        </w:rPr>
        <w:t>LTM are signalled per-band,</w:t>
      </w:r>
      <w:r w:rsidR="00C822AE">
        <w:rPr>
          <w:color w:val="auto"/>
        </w:rPr>
        <w:t xml:space="preserve"> for example </w:t>
      </w:r>
      <w:r w:rsidR="00C822AE" w:rsidRPr="00C822AE">
        <w:rPr>
          <w:color w:val="auto"/>
        </w:rPr>
        <w:t>ltm-BeamIndicationJointTCI-r18, ltm-BeamIndicationSeparateTCI-r18, ltm-MAC-CE-JointTCI-r18, and ltm-MAC-CE-SeparateTCI-r18</w:t>
      </w:r>
      <w:r w:rsidR="00C822AE">
        <w:rPr>
          <w:color w:val="auto"/>
        </w:rPr>
        <w:t xml:space="preserve">. </w:t>
      </w:r>
      <w:r>
        <w:rPr>
          <w:color w:val="auto"/>
        </w:rPr>
        <w:t xml:space="preserve"> </w:t>
      </w:r>
      <w:r w:rsidR="00C822AE">
        <w:rPr>
          <w:color w:val="auto"/>
        </w:rPr>
        <w:t xml:space="preserve">After confirmation from RAN1, </w:t>
      </w:r>
      <w:r w:rsidRPr="00554363">
        <w:rPr>
          <w:color w:val="auto"/>
        </w:rPr>
        <w:t xml:space="preserve">RAN2 has </w:t>
      </w:r>
      <w:r w:rsidR="00C822AE">
        <w:rPr>
          <w:color w:val="auto"/>
        </w:rPr>
        <w:t xml:space="preserve">clarified that the band for which </w:t>
      </w:r>
      <w:r w:rsidR="00FE5C51">
        <w:rPr>
          <w:color w:val="auto"/>
        </w:rPr>
        <w:t xml:space="preserve">the </w:t>
      </w:r>
      <w:r w:rsidR="00C822AE">
        <w:rPr>
          <w:color w:val="auto"/>
        </w:rPr>
        <w:t xml:space="preserve">capability is signalled refers to the source band. However, this </w:t>
      </w:r>
      <w:r w:rsidRPr="00554363">
        <w:rPr>
          <w:color w:val="auto"/>
        </w:rPr>
        <w:t>turns out to be problematic for capability checking at configuration of inter-band LTM candidates</w:t>
      </w:r>
      <w:r>
        <w:rPr>
          <w:color w:val="auto"/>
        </w:rPr>
        <w:t>, since the UE capabilities are checked by the</w:t>
      </w:r>
      <w:r w:rsidR="00F7428E">
        <w:rPr>
          <w:color w:val="auto"/>
        </w:rPr>
        <w:t xml:space="preserve"> respective candidate</w:t>
      </w:r>
      <w:r>
        <w:rPr>
          <w:color w:val="auto"/>
        </w:rPr>
        <w:t>, which is not necessarily aware of the serving cell band</w:t>
      </w:r>
      <w:r w:rsidRPr="00554363">
        <w:rPr>
          <w:color w:val="auto"/>
        </w:rPr>
        <w:t>.</w:t>
      </w:r>
    </w:p>
    <w:p w14:paraId="5F04A13D" w14:textId="77777777" w:rsidR="00C822AE" w:rsidRDefault="00C822AE">
      <w:pPr>
        <w:pStyle w:val="BodyText"/>
        <w:rPr>
          <w:color w:val="auto"/>
        </w:rPr>
      </w:pPr>
    </w:p>
    <w:p w14:paraId="37B65F60" w14:textId="6E647314" w:rsidR="00463675" w:rsidRDefault="00133451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 w:rsidRPr="00133451">
        <w:rPr>
          <w:rFonts w:ascii="Arial" w:hAnsi="Arial" w:cs="Arial"/>
        </w:rPr>
        <w:t>RAN1 understanding is that the UE reports the same capability value for all the bands in one FR and suggest to RAN2 that this restriction is captured in 38.306.  </w:t>
      </w:r>
    </w:p>
    <w:p w14:paraId="6DF55D09" w14:textId="77777777" w:rsidR="00133451" w:rsidRPr="000F4E43" w:rsidRDefault="00133451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6A75B5E5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40D01218" w14:textId="34CCBFC4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Pr="00C822AE">
        <w:rPr>
          <w:rFonts w:ascii="Arial" w:hAnsi="Arial" w:cs="Arial"/>
          <w:b/>
        </w:rPr>
        <w:t>RAN</w:t>
      </w:r>
      <w:r w:rsidR="000F4E43" w:rsidRPr="00C822AE">
        <w:rPr>
          <w:rFonts w:ascii="Arial" w:hAnsi="Arial" w:cs="Arial"/>
          <w:b/>
        </w:rPr>
        <w:t xml:space="preserve"> WG</w:t>
      </w:r>
      <w:r w:rsidR="00B57339" w:rsidRPr="00C822AE">
        <w:rPr>
          <w:rFonts w:ascii="Arial" w:hAnsi="Arial" w:cs="Arial"/>
          <w:b/>
        </w:rPr>
        <w:t xml:space="preserve">2 </w:t>
      </w:r>
      <w:r w:rsidRPr="000F4E43">
        <w:rPr>
          <w:rFonts w:ascii="Arial" w:hAnsi="Arial" w:cs="Arial"/>
          <w:b/>
        </w:rPr>
        <w:t>group</w:t>
      </w:r>
    </w:p>
    <w:p w14:paraId="0952FEE2" w14:textId="5148CC6E" w:rsidR="00C822AE" w:rsidRPr="000F4E43" w:rsidRDefault="00463675" w:rsidP="00C822AE">
      <w:pPr>
        <w:spacing w:after="120"/>
        <w:ind w:left="993" w:hanging="993"/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C822AE" w:rsidRPr="00CB4D0D">
        <w:rPr>
          <w:rFonts w:ascii="Arial" w:hAnsi="Arial" w:cs="Arial"/>
          <w:bCs/>
        </w:rPr>
        <w:t>RAN1 respectfully asks RAN2 to capture the following in the description of ltm-BeamIndicationJointTCI-r18, ltm-BeamIndicationSeparateTCI-r18, ltm-MAC-CE-JointTCI-r18, and ltm-MAC-CE-SeparateTCI-r18: “The UE reports the same capability for all bands in one FR.</w:t>
      </w:r>
      <w:r w:rsidR="008B64CB" w:rsidRPr="00CB4D0D">
        <w:rPr>
          <w:rFonts w:ascii="Arial" w:hAnsi="Arial" w:cs="Arial"/>
          <w:bCs/>
        </w:rPr>
        <w:t>”</w:t>
      </w:r>
    </w:p>
    <w:p w14:paraId="5008E79C" w14:textId="3908FE36" w:rsidR="00463675" w:rsidRPr="000F4E43" w:rsidRDefault="00463675">
      <w:pPr>
        <w:rPr>
          <w:rFonts w:ascii="Arial" w:hAnsi="Arial" w:cs="Arial"/>
          <w:i/>
          <w:iCs/>
          <w:color w:val="FF0000"/>
        </w:rPr>
      </w:pPr>
    </w:p>
    <w:p w14:paraId="00AA3EC4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1E3698AE" w14:textId="285F3A0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8B64CB">
        <w:rPr>
          <w:rFonts w:ascii="Arial" w:hAnsi="Arial" w:cs="Arial"/>
          <w:b/>
        </w:rPr>
        <w:t>TSG WG1</w:t>
      </w:r>
      <w:r w:rsidRPr="000F4E43">
        <w:rPr>
          <w:rFonts w:ascii="Arial" w:hAnsi="Arial" w:cs="Arial"/>
          <w:b/>
        </w:rPr>
        <w:t xml:space="preserve"> Meetings:</w:t>
      </w:r>
    </w:p>
    <w:p w14:paraId="1CF837BC" w14:textId="0A73483B" w:rsidR="008B64CB" w:rsidRPr="008B64CB" w:rsidRDefault="008B64CB" w:rsidP="008B64CB">
      <w:pPr>
        <w:tabs>
          <w:tab w:val="left" w:pos="4536"/>
        </w:tabs>
        <w:spacing w:after="120"/>
        <w:ind w:left="2268" w:hanging="2268"/>
        <w:rPr>
          <w:rFonts w:ascii="Arial" w:hAnsi="Arial" w:cs="Arial"/>
          <w:bCs/>
        </w:rPr>
      </w:pPr>
      <w:r w:rsidRPr="008B64CB">
        <w:rPr>
          <w:rFonts w:ascii="Arial" w:hAnsi="Arial" w:cs="Arial"/>
          <w:bCs/>
        </w:rPr>
        <w:t>3GPP TSG RAN WG1#123</w:t>
      </w:r>
      <w:r>
        <w:rPr>
          <w:rFonts w:ascii="Arial" w:hAnsi="Arial" w:cs="Arial"/>
          <w:bCs/>
        </w:rPr>
        <w:tab/>
      </w:r>
      <w:r w:rsidRPr="008B64CB">
        <w:rPr>
          <w:rFonts w:ascii="Arial" w:hAnsi="Arial" w:cs="Arial"/>
          <w:bCs/>
        </w:rPr>
        <w:t>17</w:t>
      </w:r>
      <w:r w:rsidRPr="008B64CB">
        <w:rPr>
          <w:rFonts w:ascii="Arial" w:hAnsi="Arial" w:cs="Arial"/>
          <w:bCs/>
          <w:vertAlign w:val="superscript"/>
        </w:rPr>
        <w:t>th</w:t>
      </w:r>
      <w:r w:rsidRPr="008B64CB">
        <w:rPr>
          <w:rFonts w:ascii="Arial" w:hAnsi="Arial" w:cs="Arial"/>
          <w:bCs/>
        </w:rPr>
        <w:t xml:space="preserve"> – 21</w:t>
      </w:r>
      <w:r w:rsidRPr="008B64CB">
        <w:rPr>
          <w:rFonts w:ascii="Arial" w:hAnsi="Arial" w:cs="Arial"/>
          <w:bCs/>
          <w:vertAlign w:val="superscript"/>
        </w:rPr>
        <w:t>st</w:t>
      </w:r>
      <w:r w:rsidRPr="008B64CB">
        <w:rPr>
          <w:rFonts w:ascii="Arial" w:hAnsi="Arial" w:cs="Arial"/>
          <w:bCs/>
        </w:rPr>
        <w:t xml:space="preserve"> November 2025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 w:rsidRPr="008B64CB">
        <w:rPr>
          <w:rFonts w:ascii="Arial" w:hAnsi="Arial" w:cs="Arial"/>
          <w:bCs/>
        </w:rPr>
        <w:t>Dallas, US</w:t>
      </w:r>
    </w:p>
    <w:p w14:paraId="2D3CEEFE" w14:textId="03A6C186" w:rsidR="00463675" w:rsidRPr="008B64CB" w:rsidRDefault="008B64CB" w:rsidP="008B64CB">
      <w:pPr>
        <w:tabs>
          <w:tab w:val="left" w:pos="4536"/>
        </w:tabs>
        <w:spacing w:after="120"/>
        <w:ind w:left="2268" w:hanging="2268"/>
        <w:rPr>
          <w:rFonts w:ascii="Arial" w:hAnsi="Arial" w:cs="Arial"/>
          <w:bCs/>
        </w:rPr>
      </w:pPr>
      <w:r w:rsidRPr="008B64CB">
        <w:rPr>
          <w:rFonts w:ascii="Arial" w:hAnsi="Arial" w:cs="Arial"/>
          <w:bCs/>
        </w:rPr>
        <w:t>3GPP TSG RAN WG1#124</w:t>
      </w:r>
      <w:r w:rsidRPr="008B64CB">
        <w:rPr>
          <w:rFonts w:ascii="Arial" w:hAnsi="Arial" w:cs="Arial"/>
          <w:bCs/>
        </w:rPr>
        <w:tab/>
        <w:t>9</w:t>
      </w:r>
      <w:r w:rsidRPr="008B64CB">
        <w:rPr>
          <w:rFonts w:ascii="Arial" w:hAnsi="Arial" w:cs="Arial"/>
          <w:bCs/>
          <w:vertAlign w:val="superscript"/>
        </w:rPr>
        <w:t>th</w:t>
      </w:r>
      <w:r w:rsidRPr="008B64CB">
        <w:rPr>
          <w:rFonts w:ascii="Arial" w:hAnsi="Arial" w:cs="Arial"/>
          <w:bCs/>
        </w:rPr>
        <w:t xml:space="preserve"> – 13</w:t>
      </w:r>
      <w:r w:rsidRPr="008B64CB">
        <w:rPr>
          <w:rFonts w:ascii="Arial" w:hAnsi="Arial" w:cs="Arial"/>
          <w:bCs/>
          <w:vertAlign w:val="superscript"/>
        </w:rPr>
        <w:t>th</w:t>
      </w:r>
      <w:r w:rsidRPr="008B64CB">
        <w:rPr>
          <w:rFonts w:ascii="Arial" w:hAnsi="Arial" w:cs="Arial"/>
          <w:bCs/>
        </w:rPr>
        <w:t xml:space="preserve"> February 2026</w:t>
      </w:r>
      <w:r w:rsidRPr="008B64CB">
        <w:rPr>
          <w:rFonts w:ascii="Arial" w:hAnsi="Arial" w:cs="Arial"/>
          <w:bCs/>
        </w:rPr>
        <w:tab/>
        <w:t>Gothenburg, Sweden</w:t>
      </w:r>
    </w:p>
    <w:sectPr w:rsidR="00463675" w:rsidRPr="008B64C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45086" w14:textId="77777777" w:rsidR="0027692C" w:rsidRDefault="0027692C">
      <w:r>
        <w:separator/>
      </w:r>
    </w:p>
  </w:endnote>
  <w:endnote w:type="continuationSeparator" w:id="0">
    <w:p w14:paraId="0B988691" w14:textId="77777777" w:rsidR="0027692C" w:rsidRDefault="00276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5E242" w14:textId="77777777" w:rsidR="0027692C" w:rsidRDefault="0027692C">
      <w:r>
        <w:separator/>
      </w:r>
    </w:p>
  </w:footnote>
  <w:footnote w:type="continuationSeparator" w:id="0">
    <w:p w14:paraId="09926F49" w14:textId="77777777" w:rsidR="0027692C" w:rsidRDefault="00276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91724661">
    <w:abstractNumId w:val="13"/>
  </w:num>
  <w:num w:numId="2" w16cid:durableId="1448937650">
    <w:abstractNumId w:val="12"/>
  </w:num>
  <w:num w:numId="3" w16cid:durableId="1325016038">
    <w:abstractNumId w:val="11"/>
  </w:num>
  <w:num w:numId="4" w16cid:durableId="1237783450">
    <w:abstractNumId w:val="10"/>
  </w:num>
  <w:num w:numId="5" w16cid:durableId="657072980">
    <w:abstractNumId w:val="9"/>
  </w:num>
  <w:num w:numId="6" w16cid:durableId="635334069">
    <w:abstractNumId w:val="7"/>
  </w:num>
  <w:num w:numId="7" w16cid:durableId="1384989068">
    <w:abstractNumId w:val="6"/>
  </w:num>
  <w:num w:numId="8" w16cid:durableId="209071133">
    <w:abstractNumId w:val="5"/>
  </w:num>
  <w:num w:numId="9" w16cid:durableId="311721539">
    <w:abstractNumId w:val="4"/>
  </w:num>
  <w:num w:numId="10" w16cid:durableId="537739577">
    <w:abstractNumId w:val="8"/>
  </w:num>
  <w:num w:numId="11" w16cid:durableId="804468494">
    <w:abstractNumId w:val="3"/>
  </w:num>
  <w:num w:numId="12" w16cid:durableId="1148277734">
    <w:abstractNumId w:val="2"/>
  </w:num>
  <w:num w:numId="13" w16cid:durableId="693388657">
    <w:abstractNumId w:val="1"/>
  </w:num>
  <w:num w:numId="14" w16cid:durableId="32108798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F4E43"/>
    <w:rsid w:val="00133451"/>
    <w:rsid w:val="0027692C"/>
    <w:rsid w:val="00463675"/>
    <w:rsid w:val="004B2F71"/>
    <w:rsid w:val="00554363"/>
    <w:rsid w:val="00584B08"/>
    <w:rsid w:val="00726FC3"/>
    <w:rsid w:val="0079478C"/>
    <w:rsid w:val="008B64CB"/>
    <w:rsid w:val="00923E7C"/>
    <w:rsid w:val="00932124"/>
    <w:rsid w:val="0095667A"/>
    <w:rsid w:val="009D1E81"/>
    <w:rsid w:val="00A73CDC"/>
    <w:rsid w:val="00AD5E13"/>
    <w:rsid w:val="00B57339"/>
    <w:rsid w:val="00BB2612"/>
    <w:rsid w:val="00C822AE"/>
    <w:rsid w:val="00CB4D0D"/>
    <w:rsid w:val="00CD2B0C"/>
    <w:rsid w:val="00F7428E"/>
    <w:rsid w:val="00FA3227"/>
    <w:rsid w:val="00FE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EFC9CE1"/>
  <w15:chartTrackingRefBased/>
  <w15:docId w15:val="{799790D7-912C-448A-8BDB-B14A2034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Revision">
    <w:name w:val="Revision"/>
    <w:hidden/>
    <w:uiPriority w:val="99"/>
    <w:semiHidden/>
    <w:rsid w:val="00B57339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A06533-CCF4-4AAA-A2D2-A458FF80AA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C7376-CC5F-41E8-BE29-A5BCF7961F9F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94ED0C75-2871-43C4-80F1-C17BF45C0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1714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Claes Tidestav</cp:lastModifiedBy>
  <cp:revision>9</cp:revision>
  <cp:lastPrinted>2002-04-23T07:10:00Z</cp:lastPrinted>
  <dcterms:created xsi:type="dcterms:W3CDTF">2025-10-14T11:20:00Z</dcterms:created>
  <dcterms:modified xsi:type="dcterms:W3CDTF">2025-10-14T16:27:00Z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