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Header"/>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Heading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TableGrid"/>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Heading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proofErr w:type="spellStart"/>
            <w:r w:rsidRPr="009B66AB">
              <w:rPr>
                <w:lang w:val="en-US"/>
              </w:rPr>
              <w:t>Tdoc</w:t>
            </w:r>
            <w:proofErr w:type="spellEnd"/>
            <w:r w:rsidRPr="009B66AB">
              <w:rPr>
                <w:lang w:val="en-US"/>
              </w:rPr>
              <w:t xml:space="preserve">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C57AEF" w:rsidP="00867244">
            <w:pPr>
              <w:rPr>
                <w:lang w:val="en-US"/>
              </w:rPr>
            </w:pPr>
            <w:hyperlink r:id="rId11" w:tgtFrame="_blank" w:tooltip="View original 3GPP document" w:history="1">
              <w:r w:rsidRPr="009B66AB">
                <w:rPr>
                  <w:rStyle w:val="Hyperlink"/>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 xml:space="preserve">vivo, </w:t>
            </w:r>
            <w:proofErr w:type="spellStart"/>
            <w:r w:rsidRPr="009B66AB">
              <w:rPr>
                <w:lang w:val="en-US"/>
              </w:rPr>
              <w:t>Spreadtrum</w:t>
            </w:r>
            <w:proofErr w:type="spellEnd"/>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C57AEF" w:rsidP="00867244">
            <w:pPr>
              <w:rPr>
                <w:lang w:val="en-US"/>
              </w:rPr>
            </w:pPr>
            <w:hyperlink r:id="rId12" w:tgtFrame="_blank" w:tooltip="View original 3GPP document" w:history="1">
              <w:r w:rsidRPr="009B66AB">
                <w:rPr>
                  <w:rStyle w:val="Hyperlink"/>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C57AEF" w:rsidP="00867244">
            <w:pPr>
              <w:rPr>
                <w:lang w:val="en-US"/>
              </w:rPr>
            </w:pPr>
            <w:hyperlink r:id="rId13" w:tgtFrame="_blank" w:tooltip="View original 3GPP document" w:history="1">
              <w:r w:rsidRPr="009B66AB">
                <w:rPr>
                  <w:rStyle w:val="Hyperlink"/>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C57AEF" w:rsidP="00867244">
            <w:pPr>
              <w:rPr>
                <w:lang w:val="en-US"/>
              </w:rPr>
            </w:pPr>
            <w:hyperlink r:id="rId14" w:tgtFrame="_blank" w:tooltip="View original 3GPP document" w:history="1">
              <w:r w:rsidRPr="009B66AB">
                <w:rPr>
                  <w:rStyle w:val="Hyperlink"/>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C57AEF" w:rsidP="00867244">
            <w:pPr>
              <w:rPr>
                <w:lang w:val="en-US"/>
              </w:rPr>
            </w:pPr>
            <w:hyperlink r:id="rId15" w:tgtFrame="_blank" w:tooltip="View original 3GPP document" w:history="1">
              <w:r w:rsidRPr="009B66AB">
                <w:rPr>
                  <w:rStyle w:val="Hyperlink"/>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C57AEF" w:rsidP="00C57AEF">
                  <w:pPr>
                    <w:spacing w:after="0"/>
                    <w:rPr>
                      <w:lang w:val="en-US"/>
                    </w:rPr>
                  </w:pPr>
                  <w:hyperlink r:id="rId16"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C57AEF" w:rsidP="00867244">
            <w:pPr>
              <w:rPr>
                <w:lang w:val="en-US"/>
              </w:rPr>
            </w:pPr>
            <w:hyperlink r:id="rId17" w:tgtFrame="_blank" w:tooltip="View original 3GPP document" w:history="1">
              <w:r w:rsidRPr="009B66AB">
                <w:rPr>
                  <w:rStyle w:val="Hyperlink"/>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C57AEF" w:rsidP="00867244">
            <w:pPr>
              <w:rPr>
                <w:lang w:val="en-US"/>
              </w:rPr>
            </w:pPr>
            <w:hyperlink r:id="rId18" w:tgtFrame="_blank" w:tooltip="View original 3GPP document" w:history="1">
              <w:r w:rsidRPr="009B66AB">
                <w:rPr>
                  <w:rStyle w:val="Hyperlink"/>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C57AEF" w:rsidP="00867244">
            <w:pPr>
              <w:rPr>
                <w:lang w:val="en-US"/>
              </w:rPr>
            </w:pPr>
            <w:hyperlink r:id="rId19" w:tgtFrame="_blank" w:tooltip="View original 3GPP document" w:history="1">
              <w:r w:rsidRPr="009B66AB">
                <w:rPr>
                  <w:rStyle w:val="Hyperlink"/>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C57AEF" w:rsidP="00867244">
            <w:pPr>
              <w:rPr>
                <w:lang w:val="en-US"/>
              </w:rPr>
            </w:pPr>
            <w:hyperlink r:id="rId20" w:tgtFrame="_blank" w:tooltip="View original 3GPP document" w:history="1">
              <w:r w:rsidRPr="009B66AB">
                <w:rPr>
                  <w:rStyle w:val="Hyperlink"/>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C57AEF" w:rsidP="00867244">
            <w:pPr>
              <w:rPr>
                <w:lang w:val="en-US"/>
              </w:rPr>
            </w:pPr>
            <w:hyperlink r:id="rId21" w:tgtFrame="_blank" w:tooltip="View original 3GPP document" w:history="1">
              <w:r w:rsidRPr="009B66AB">
                <w:rPr>
                  <w:rStyle w:val="Hyperlink"/>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ListParagraph"/>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ListParagraph"/>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ListParagraph"/>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ListParagraph"/>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ListParagraph"/>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ListParagraph"/>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ListParagraph"/>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ListParagraph"/>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ListParagraph"/>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ListParagraph"/>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w:t>
      </w:r>
      <w:proofErr w:type="spellStart"/>
      <w:r w:rsidRPr="009B66AB">
        <w:rPr>
          <w:lang w:val="en-US"/>
        </w:rPr>
        <w:t>RoHC</w:t>
      </w:r>
      <w:proofErr w:type="spellEnd"/>
      <w:r w:rsidRPr="009B66AB">
        <w:rPr>
          <w:lang w:val="en-US"/>
        </w:rPr>
        <w:t xml:space="preserve">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ListParagraph"/>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Heading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GridTable5Dark-Accent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Heading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ListParagraph"/>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ListParagraph"/>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ListParagraph"/>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Heading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GridTable5Dark-Accent1"/>
        <w:tblW w:w="0" w:type="auto"/>
        <w:tblLook w:val="04A0" w:firstRow="1" w:lastRow="0" w:firstColumn="1" w:lastColumn="0" w:noHBand="0" w:noVBand="1"/>
      </w:tblPr>
      <w:tblGrid>
        <w:gridCol w:w="2605"/>
        <w:gridCol w:w="7024"/>
      </w:tblGrid>
      <w:tr w:rsidR="00EF422E" w:rsidRPr="009B66AB" w14:paraId="3D48D4B3" w14:textId="77777777" w:rsidTr="00176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66FC0A8" w14:textId="77777777" w:rsidR="00EF422E" w:rsidRPr="009B66AB" w:rsidRDefault="00EF422E" w:rsidP="00176369">
            <w:pPr>
              <w:rPr>
                <w:lang w:val="en-US"/>
              </w:rPr>
            </w:pPr>
            <w:r w:rsidRPr="009B66AB">
              <w:rPr>
                <w:lang w:val="en-US"/>
              </w:rPr>
              <w:t>Company</w:t>
            </w:r>
          </w:p>
        </w:tc>
        <w:tc>
          <w:tcPr>
            <w:tcW w:w="7024"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17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E14A661" w14:textId="4ACF8F3B" w:rsidR="00EF422E" w:rsidRPr="009B085E" w:rsidRDefault="00FE1A33" w:rsidP="00176369">
            <w:pPr>
              <w:rPr>
                <w:rFonts w:eastAsiaTheme="minorEastAsia"/>
                <w:lang w:val="en-US" w:eastAsia="zh-CN"/>
              </w:rPr>
            </w:pPr>
            <w:r>
              <w:rPr>
                <w:rFonts w:eastAsiaTheme="minorEastAsia"/>
                <w:lang w:val="en-US" w:eastAsia="zh-CN"/>
              </w:rPr>
              <w:t>V</w:t>
            </w:r>
            <w:r w:rsidR="009B085E">
              <w:rPr>
                <w:rFonts w:eastAsiaTheme="minorEastAsia"/>
                <w:lang w:val="en-US" w:eastAsia="zh-CN"/>
              </w:rPr>
              <w:t>ivo</w:t>
            </w:r>
            <w:r>
              <w:rPr>
                <w:rFonts w:eastAsiaTheme="minorEastAsia"/>
                <w:lang w:val="en-US" w:eastAsia="zh-CN"/>
              </w:rPr>
              <w:t>2</w:t>
            </w:r>
          </w:p>
        </w:tc>
        <w:tc>
          <w:tcPr>
            <w:tcW w:w="7024" w:type="dxa"/>
          </w:tcPr>
          <w:p w14:paraId="57AB0FC1" w14:textId="7057EF66" w:rsidR="009B085E" w:rsidRPr="009B085E"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For the first bullet, w</w:t>
            </w:r>
            <w:r w:rsidR="009B085E">
              <w:rPr>
                <w:rFonts w:eastAsiaTheme="minorEastAsia"/>
                <w:lang w:val="en-US" w:eastAsia="zh-CN"/>
              </w:rPr>
              <w:t xml:space="preserve">e have evaluated both 2% and 10%, and </w:t>
            </w:r>
            <w:r w:rsidR="00FE1A33">
              <w:rPr>
                <w:rFonts w:eastAsiaTheme="minorEastAsia"/>
                <w:lang w:val="en-US" w:eastAsia="zh-CN"/>
              </w:rPr>
              <w:t xml:space="preserve">have </w:t>
            </w:r>
            <w:r w:rsidR="009B085E">
              <w:rPr>
                <w:rFonts w:eastAsiaTheme="minorEastAsia"/>
                <w:lang w:val="en-US" w:eastAsia="zh-CN"/>
              </w:rPr>
              <w:t>observed that</w:t>
            </w:r>
            <w:r w:rsidR="00C03571">
              <w:rPr>
                <w:rFonts w:eastAsiaTheme="minorEastAsia"/>
                <w:lang w:val="en-US" w:eastAsia="zh-CN"/>
              </w:rPr>
              <w:t xml:space="preserve"> for LOS case, </w:t>
            </w:r>
            <w:r w:rsidR="009B085E">
              <w:rPr>
                <w:rFonts w:eastAsiaTheme="minorEastAsia"/>
                <w:lang w:val="en-US" w:eastAsia="zh-CN"/>
              </w:rPr>
              <w:t xml:space="preserve">the probability </w:t>
            </w:r>
            <w:r w:rsidR="009B085E" w:rsidRPr="009B085E">
              <w:rPr>
                <w:rFonts w:eastAsiaTheme="minorEastAsia"/>
                <w:lang w:val="en-US" w:eastAsia="zh-CN"/>
              </w:rPr>
              <w:t>of having 16/64 packets consecutively lost</w:t>
            </w:r>
            <w:r w:rsidR="009B085E">
              <w:rPr>
                <w:rFonts w:eastAsiaTheme="minorEastAsia"/>
                <w:lang w:val="en-US" w:eastAsia="zh-CN"/>
              </w:rPr>
              <w:t xml:space="preserve"> is extremely low. Therefore, we suggest changing 2% to </w:t>
            </w:r>
            <w:r w:rsidR="009B085E" w:rsidRPr="00FE1A33">
              <w:rPr>
                <w:rFonts w:eastAsiaTheme="minorEastAsia"/>
                <w:color w:val="FF0000"/>
                <w:lang w:val="en-US" w:eastAsia="zh-CN"/>
              </w:rPr>
              <w:t>up to 10%</w:t>
            </w:r>
            <w:r w:rsidR="009B085E">
              <w:rPr>
                <w:rFonts w:eastAsiaTheme="minorEastAsia"/>
                <w:lang w:val="en-US" w:eastAsia="zh-CN"/>
              </w:rPr>
              <w:t>.</w:t>
            </w:r>
          </w:p>
          <w:p w14:paraId="6FE94D2E" w14:textId="289DBCFB" w:rsidR="00393D0C"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DD7D5F">
              <w:rPr>
                <w:rFonts w:eastAsiaTheme="minorEastAsia"/>
                <w:lang w:val="en-US" w:eastAsia="zh-CN"/>
              </w:rPr>
              <w:t xml:space="preserve">For the second bullet, </w:t>
            </w:r>
            <w:r>
              <w:rPr>
                <w:rFonts w:eastAsiaTheme="minorEastAsia"/>
                <w:lang w:val="en-US" w:eastAsia="zh-CN"/>
              </w:rPr>
              <w:t xml:space="preserve">the situation is that RAN1 cannot reach consensus on whether to consider </w:t>
            </w:r>
            <w:r w:rsidR="003D6D24">
              <w:rPr>
                <w:rFonts w:eastAsiaTheme="minorEastAsia"/>
                <w:lang w:val="en-US" w:eastAsia="zh-CN"/>
              </w:rPr>
              <w:t xml:space="preserve">the case where LOS cannot be ensured </w:t>
            </w:r>
            <w:r w:rsidR="000A5497">
              <w:rPr>
                <w:lang w:val="en-US"/>
              </w:rPr>
              <w:t xml:space="preserve">because RAN1 has not evaluated </w:t>
            </w:r>
            <w:r w:rsidR="00C03571">
              <w:rPr>
                <w:lang w:val="en-US"/>
              </w:rPr>
              <w:t>t</w:t>
            </w:r>
            <w:r w:rsidR="00C03571" w:rsidRPr="00C03571">
              <w:rPr>
                <w:lang w:val="en-US"/>
              </w:rPr>
              <w:t>his scenario</w:t>
            </w:r>
            <w:r w:rsidR="00FE1A33">
              <w:rPr>
                <w:lang w:val="en-US"/>
              </w:rPr>
              <w:t xml:space="preserve"> in the previous releases</w:t>
            </w:r>
            <w:r>
              <w:rPr>
                <w:rFonts w:eastAsiaTheme="minorEastAsia"/>
                <w:lang w:val="en-US" w:eastAsia="zh-CN"/>
              </w:rPr>
              <w:t xml:space="preserve">. We </w:t>
            </w:r>
            <w:r w:rsidR="000A5497">
              <w:rPr>
                <w:rFonts w:eastAsiaTheme="minorEastAsia"/>
                <w:lang w:val="en-US" w:eastAsia="zh-CN"/>
              </w:rPr>
              <w:t xml:space="preserve">also </w:t>
            </w:r>
            <w:r>
              <w:rPr>
                <w:rFonts w:eastAsiaTheme="minorEastAsia"/>
                <w:lang w:val="en-US" w:eastAsia="zh-CN"/>
              </w:rPr>
              <w:t xml:space="preserve">don’t think there is a need to provide every single detail </w:t>
            </w:r>
            <w:r w:rsidR="003D6D24">
              <w:rPr>
                <w:rFonts w:eastAsiaTheme="minorEastAsia"/>
                <w:lang w:val="en-US" w:eastAsia="zh-CN"/>
              </w:rPr>
              <w:t>of</w:t>
            </w:r>
            <w:r>
              <w:rPr>
                <w:rFonts w:eastAsiaTheme="minorEastAsia"/>
                <w:lang w:val="en-US" w:eastAsia="zh-CN"/>
              </w:rPr>
              <w:t xml:space="preserve"> the</w:t>
            </w:r>
            <w:r w:rsidR="000A5497">
              <w:rPr>
                <w:rFonts w:eastAsiaTheme="minorEastAsia"/>
                <w:lang w:val="en-US" w:eastAsia="zh-CN"/>
              </w:rPr>
              <w:t xml:space="preserve"> </w:t>
            </w:r>
            <w:r w:rsidR="003D6D24">
              <w:rPr>
                <w:lang w:val="en-US"/>
              </w:rPr>
              <w:t>companies’ views</w:t>
            </w:r>
            <w:r w:rsidR="002E27BA">
              <w:rPr>
                <w:lang w:val="en-US"/>
              </w:rPr>
              <w:t xml:space="preserve"> on the scenario</w:t>
            </w:r>
            <w:r>
              <w:rPr>
                <w:rFonts w:eastAsiaTheme="minorEastAsia"/>
                <w:lang w:val="en-US" w:eastAsia="zh-CN"/>
              </w:rPr>
              <w:t xml:space="preserve"> </w:t>
            </w:r>
            <w:r w:rsidR="00FE1A33">
              <w:rPr>
                <w:rFonts w:eastAsiaTheme="minorEastAsia"/>
                <w:lang w:val="en-US" w:eastAsia="zh-CN"/>
              </w:rPr>
              <w:t>since</w:t>
            </w:r>
            <w:r>
              <w:rPr>
                <w:rFonts w:eastAsiaTheme="minorEastAsia"/>
                <w:lang w:val="en-US" w:eastAsia="zh-CN"/>
              </w:rPr>
              <w:t xml:space="preserve"> there is no consensus</w:t>
            </w:r>
            <w:r w:rsidR="000A5497">
              <w:rPr>
                <w:rFonts w:eastAsiaTheme="minorEastAsia"/>
                <w:lang w:val="en-US" w:eastAsia="zh-CN"/>
              </w:rPr>
              <w:t>.</w:t>
            </w:r>
            <w:r>
              <w:rPr>
                <w:rFonts w:eastAsiaTheme="minorEastAsia"/>
                <w:lang w:val="en-US" w:eastAsia="zh-CN"/>
              </w:rPr>
              <w:t xml:space="preserve"> </w:t>
            </w:r>
          </w:p>
          <w:p w14:paraId="46679E9B" w14:textId="28911814" w:rsidR="00FF1A6D" w:rsidRDefault="00FF1A6D"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suggest the following updates:</w:t>
            </w:r>
          </w:p>
          <w:p w14:paraId="47A6763F" w14:textId="7275B495" w:rsidR="00FF1A6D" w:rsidRPr="00FF1A6D" w:rsidRDefault="00FF1A6D" w:rsidP="009B085E">
            <w:pPr>
              <w:cnfStyle w:val="000000100000" w:firstRow="0" w:lastRow="0" w:firstColumn="0" w:lastColumn="0" w:oddVBand="0" w:evenVBand="0" w:oddHBand="1" w:evenHBand="0" w:firstRowFirstColumn="0" w:firstRowLastColumn="0" w:lastRowFirstColumn="0" w:lastRowLastColumn="0"/>
              <w:rPr>
                <w:i/>
                <w:iCs/>
                <w:lang w:val="en-US"/>
              </w:rPr>
            </w:pPr>
            <w:r w:rsidRPr="009B085E">
              <w:rPr>
                <w:i/>
                <w:iCs/>
                <w:lang w:val="en-US"/>
              </w:rPr>
              <w:t xml:space="preserve">Assuming line-of-sight condition for the duration of the call, and no change in large scale parameters (e.g. shadowing), RAN1 concludes that the probability of having 16/64 packets consecutively lost is negligible under typical operating conditions (e.g. </w:t>
            </w:r>
            <w:r w:rsidRPr="009B085E">
              <w:rPr>
                <w:i/>
                <w:iCs/>
                <w:color w:val="FF0000"/>
                <w:lang w:val="en-US"/>
              </w:rPr>
              <w:t>up to 10</w:t>
            </w:r>
            <w:r w:rsidRPr="009B085E">
              <w:rPr>
                <w:i/>
                <w:iCs/>
                <w:strike/>
                <w:color w:val="FF0000"/>
                <w:lang w:val="en-US"/>
              </w:rPr>
              <w:t>2</w:t>
            </w:r>
            <w:r w:rsidRPr="009B085E">
              <w:rPr>
                <w:i/>
                <w:iCs/>
                <w:lang w:val="en-US"/>
              </w:rPr>
              <w:t>% packet error rate)</w:t>
            </w:r>
          </w:p>
          <w:p w14:paraId="58F388A6" w14:textId="7BC9C670" w:rsidR="009B085E" w:rsidRPr="002E27BA" w:rsidRDefault="009B085E" w:rsidP="009B085E">
            <w:pPr>
              <w:cnfStyle w:val="000000100000" w:firstRow="0" w:lastRow="0" w:firstColumn="0" w:lastColumn="0" w:oddVBand="0" w:evenVBand="0" w:oddHBand="1" w:evenHBand="0" w:firstRowFirstColumn="0" w:firstRowLastColumn="0" w:lastRowFirstColumn="0" w:lastRowLastColumn="0"/>
              <w:rPr>
                <w:i/>
                <w:iCs/>
                <w:lang w:val="en-US"/>
              </w:rPr>
            </w:pPr>
            <w:r w:rsidRPr="002E27BA">
              <w:rPr>
                <w:i/>
                <w:iCs/>
                <w:lang w:val="en-US"/>
              </w:rPr>
              <w:t xml:space="preserve">RAN1 has not reached consensus </w:t>
            </w:r>
            <w:r w:rsidRPr="002E27BA">
              <w:rPr>
                <w:i/>
                <w:iCs/>
                <w:strike/>
                <w:color w:val="FF0000"/>
                <w:lang w:val="en-US"/>
              </w:rPr>
              <w:t xml:space="preserve">on the probability of having 16/64 packets consecutively lost </w:t>
            </w:r>
            <w:r w:rsidRPr="002E27BA">
              <w:rPr>
                <w:i/>
                <w:iCs/>
                <w:color w:val="FF0000"/>
                <w:lang w:val="en-US"/>
              </w:rPr>
              <w:t>to consider</w:t>
            </w:r>
            <w:r w:rsidRPr="002E27BA">
              <w:rPr>
                <w:i/>
                <w:iCs/>
                <w:lang w:val="en-US"/>
              </w:rPr>
              <w:t xml:space="preserve"> the</w:t>
            </w:r>
            <w:r w:rsidR="00393D0C">
              <w:t xml:space="preserve"> </w:t>
            </w:r>
            <w:r w:rsidR="00393D0C" w:rsidRPr="00393D0C">
              <w:rPr>
                <w:i/>
                <w:iCs/>
                <w:color w:val="FF0000"/>
                <w:lang w:val="en-US"/>
              </w:rPr>
              <w:t>scenario</w:t>
            </w:r>
            <w:r w:rsidRPr="00393D0C">
              <w:rPr>
                <w:i/>
                <w:iCs/>
                <w:strike/>
                <w:color w:val="FF0000"/>
                <w:lang w:val="en-US"/>
              </w:rPr>
              <w:t xml:space="preserve"> case</w:t>
            </w:r>
            <w:r w:rsidRPr="002E27BA">
              <w:rPr>
                <w:i/>
                <w:iCs/>
                <w:lang w:val="en-US"/>
              </w:rPr>
              <w:t xml:space="preserve"> that </w:t>
            </w:r>
            <w:r w:rsidRPr="00393D0C">
              <w:rPr>
                <w:i/>
                <w:iCs/>
                <w:strike/>
                <w:color w:val="FF0000"/>
                <w:lang w:val="en-US"/>
              </w:rPr>
              <w:t>a mobile UE transitions between</w:t>
            </w:r>
            <w:r w:rsidRPr="002E27BA">
              <w:rPr>
                <w:i/>
                <w:iCs/>
                <w:lang w:val="en-US"/>
              </w:rPr>
              <w:t xml:space="preserve"> line-of-sight</w:t>
            </w:r>
            <w:r w:rsidRPr="00393D0C">
              <w:rPr>
                <w:i/>
                <w:iCs/>
                <w:strike/>
                <w:color w:val="FF0000"/>
                <w:lang w:val="en-US"/>
              </w:rPr>
              <w:t xml:space="preserve"> and non-line-of sight </w:t>
            </w:r>
            <w:r w:rsidRPr="002E27BA">
              <w:rPr>
                <w:i/>
                <w:iCs/>
                <w:lang w:val="en-US"/>
              </w:rPr>
              <w:t xml:space="preserve">conditions </w:t>
            </w:r>
            <w:r w:rsidR="00393D0C" w:rsidRPr="00393D0C">
              <w:rPr>
                <w:i/>
                <w:iCs/>
                <w:color w:val="FF0000"/>
                <w:lang w:val="en-US"/>
              </w:rPr>
              <w:t>cannot be ensured</w:t>
            </w:r>
            <w:r w:rsidR="00393D0C">
              <w:rPr>
                <w:i/>
                <w:iCs/>
                <w:lang w:val="en-US"/>
              </w:rPr>
              <w:t xml:space="preserve"> </w:t>
            </w:r>
            <w:r w:rsidRPr="00393D0C">
              <w:rPr>
                <w:i/>
                <w:iCs/>
                <w:strike/>
                <w:color w:val="FF0000"/>
                <w:lang w:val="en-US"/>
              </w:rPr>
              <w:t xml:space="preserve">(and vice-versa) </w:t>
            </w:r>
            <w:r w:rsidRPr="002E27BA">
              <w:rPr>
                <w:i/>
                <w:iCs/>
                <w:lang w:val="en-US"/>
              </w:rPr>
              <w:t xml:space="preserve">during a call, since RAN1 has not previously evaluated this scenario. </w:t>
            </w:r>
            <w:r w:rsidRPr="002E27BA">
              <w:rPr>
                <w:i/>
                <w:iCs/>
                <w:strike/>
                <w:color w:val="FF0000"/>
                <w:lang w:val="en-US"/>
              </w:rPr>
              <w:t>For this case:</w:t>
            </w:r>
          </w:p>
          <w:p w14:paraId="11CE3507"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the probability of having 16/64 packets consecutively lost is non-negligible.</w:t>
            </w:r>
          </w:p>
          <w:p w14:paraId="2ED51686"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being in non-line-of-sight conditions for a long period of time will result in the call being dropped.</w:t>
            </w:r>
          </w:p>
          <w:p w14:paraId="7A01EEE8" w14:textId="72209B0F" w:rsidR="002E27BA" w:rsidRPr="002E27BA" w:rsidRDefault="009B085E" w:rsidP="002E27B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based on experimental results over a GSO scenario, it is typical to have interruptions between 1-2 seconds for the automotive use case in a suburban scenario.</w:t>
            </w:r>
          </w:p>
        </w:tc>
      </w:tr>
      <w:tr w:rsidR="00983883" w:rsidRPr="002E27BA" w14:paraId="3E0AD850"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04E0D933" w14:textId="5FDCCECD" w:rsidR="00983883" w:rsidRPr="009B085E" w:rsidRDefault="00983883" w:rsidP="00A67D14">
            <w:pPr>
              <w:rPr>
                <w:rFonts w:eastAsiaTheme="minorEastAsia"/>
                <w:lang w:val="en-US" w:eastAsia="zh-CN"/>
              </w:rPr>
            </w:pPr>
            <w:r>
              <w:rPr>
                <w:rFonts w:eastAsiaTheme="minorEastAsia"/>
                <w:lang w:val="en-US" w:eastAsia="zh-CN"/>
              </w:rPr>
              <w:t>Huawei</w:t>
            </w:r>
          </w:p>
        </w:tc>
        <w:tc>
          <w:tcPr>
            <w:tcW w:w="7024" w:type="dxa"/>
          </w:tcPr>
          <w:p w14:paraId="7DD280D8" w14:textId="77777777" w:rsid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ar</w:t>
            </w:r>
            <w:r>
              <w:rPr>
                <w:lang w:val="en-US"/>
              </w:rPr>
              <w:t>e fine with the first bullet point. I think it is sufficient to say:</w:t>
            </w:r>
          </w:p>
          <w:p w14:paraId="65CD074D" w14:textId="00745DBD"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Under typical operating conditions (e.g. 2% BLER) and Line of Sight, RAN1 concludes that the probability of having 16/64 packets consecutively lost is negligible</w:t>
            </w:r>
          </w:p>
          <w:p w14:paraId="19327877" w14:textId="36E2ED58"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don’t think we need to say anything about other operating assumptions that has not been agreed in RAN1. If we must say something about other conditions, we can add a note.</w:t>
            </w:r>
          </w:p>
          <w:p w14:paraId="3AB80F41" w14:textId="320FCF32"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NOTE: There was no consensus in RAN1 in evaluating other non-typical conditions.</w:t>
            </w:r>
          </w:p>
          <w:p w14:paraId="45613A6A" w14:textId="059DFE53"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color w:val="FF0000"/>
                <w:lang w:val="en-US"/>
              </w:rPr>
            </w:pPr>
          </w:p>
        </w:tc>
      </w:tr>
      <w:tr w:rsidR="005C2EC7" w:rsidRPr="002E27BA" w14:paraId="4DB71EEB"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EE47188" w14:textId="03B05A58" w:rsidR="005C2EC7" w:rsidRDefault="005C2EC7" w:rsidP="00A67D1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024" w:type="dxa"/>
          </w:tcPr>
          <w:p w14:paraId="0FD9F506" w14:textId="57737742" w:rsidR="005C2EC7" w:rsidRDefault="00FE40F0" w:rsidP="00983883">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Regarding first bullet, i</w:t>
            </w:r>
            <w:r w:rsidR="005C2EC7">
              <w:rPr>
                <w:rFonts w:eastAsiaTheme="minorEastAsia"/>
                <w:lang w:val="en-US" w:eastAsia="zh-CN"/>
              </w:rPr>
              <w:t xml:space="preserve">n previous RAN1 study, the change of </w:t>
            </w:r>
            <w:proofErr w:type="gramStart"/>
            <w:r w:rsidR="005C2EC7" w:rsidRPr="001568E1">
              <w:rPr>
                <w:lang w:val="en-US"/>
              </w:rPr>
              <w:t>large scale</w:t>
            </w:r>
            <w:proofErr w:type="gramEnd"/>
            <w:r w:rsidR="005C2EC7" w:rsidRPr="001568E1">
              <w:rPr>
                <w:lang w:val="en-US"/>
              </w:rPr>
              <w:t xml:space="preserve"> parameters</w:t>
            </w:r>
            <w:r w:rsidR="005C2EC7">
              <w:rPr>
                <w:lang w:val="en-US"/>
              </w:rPr>
              <w:t xml:space="preserve"> is not considered. Hence, we think</w:t>
            </w:r>
            <w:r>
              <w:rPr>
                <w:lang w:val="en-US"/>
              </w:rPr>
              <w:t xml:space="preserve"> wording proposed by Huawei is enough.</w:t>
            </w:r>
          </w:p>
          <w:p w14:paraId="2CE44EFE" w14:textId="5B1A2305" w:rsidR="00FE40F0" w:rsidRPr="005C2EC7" w:rsidRDefault="00FE40F0" w:rsidP="009838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second bullet, the details are not needed. RAN1 has not considered NLOS from Rel-17 and it is not suitable to provide information that RAN1 </w:t>
            </w:r>
            <w:r w:rsidR="00FD52C3">
              <w:rPr>
                <w:rFonts w:eastAsiaTheme="minorEastAsia"/>
                <w:lang w:val="en-US" w:eastAsia="zh-CN"/>
              </w:rPr>
              <w:t>has</w:t>
            </w:r>
            <w:r>
              <w:rPr>
                <w:rFonts w:eastAsiaTheme="minorEastAsia"/>
                <w:lang w:val="en-US" w:eastAsia="zh-CN"/>
              </w:rPr>
              <w:t xml:space="preserve"> not </w:t>
            </w:r>
            <w:r w:rsidR="00FD52C3">
              <w:rPr>
                <w:rFonts w:eastAsiaTheme="minorEastAsia"/>
                <w:lang w:val="en-US" w:eastAsia="zh-CN"/>
              </w:rPr>
              <w:t>studied</w:t>
            </w:r>
            <w:r>
              <w:rPr>
                <w:rFonts w:eastAsiaTheme="minorEastAsia"/>
                <w:lang w:val="en-US" w:eastAsia="zh-CN"/>
              </w:rPr>
              <w:t xml:space="preserve">. Moreover, </w:t>
            </w:r>
            <w:r w:rsidR="00F14B6D">
              <w:rPr>
                <w:rFonts w:eastAsiaTheme="minorEastAsia"/>
                <w:lang w:val="en-US" w:eastAsia="zh-CN"/>
              </w:rPr>
              <w:t xml:space="preserve">according to SA4 LS, the focused scenario is LOS considering </w:t>
            </w:r>
            <w:r w:rsidR="00F14B6D">
              <w:rPr>
                <w:rFonts w:eastAsiaTheme="minorEastAsia"/>
                <w:lang w:val="en-US" w:eastAsia="zh-CN"/>
              </w:rPr>
              <w:lastRenderedPageBreak/>
              <w:t xml:space="preserve">the assumed channel is NTN-TDL-C. </w:t>
            </w:r>
            <w:r w:rsidR="00FA031B">
              <w:rPr>
                <w:rFonts w:eastAsiaTheme="minorEastAsia"/>
                <w:lang w:val="en-US" w:eastAsia="zh-CN"/>
              </w:rPr>
              <w:t>Reply</w:t>
            </w:r>
            <w:r w:rsidR="00F14B6D">
              <w:rPr>
                <w:rFonts w:eastAsiaTheme="minorEastAsia"/>
                <w:lang w:val="en-US" w:eastAsia="zh-CN"/>
              </w:rPr>
              <w:t xml:space="preserve"> for the unfocused case is not needed. Hence, it </w:t>
            </w:r>
            <w:r w:rsidR="00FD52C3">
              <w:rPr>
                <w:rFonts w:eastAsiaTheme="minorEastAsia"/>
                <w:lang w:val="en-US" w:eastAsia="zh-CN"/>
              </w:rPr>
              <w:t>seems enough</w:t>
            </w:r>
            <w:r w:rsidR="00F14B6D">
              <w:rPr>
                <w:rFonts w:eastAsiaTheme="minorEastAsia"/>
                <w:lang w:val="en-US" w:eastAsia="zh-CN"/>
              </w:rPr>
              <w:t xml:space="preserve"> to just reply the first bullet which RAN1 can confirm.</w:t>
            </w:r>
          </w:p>
        </w:tc>
      </w:tr>
      <w:tr w:rsidR="00B707F6" w:rsidRPr="002E27BA" w14:paraId="2BF16BBA"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58646C8F" w14:textId="1D1E95CD" w:rsidR="00B707F6" w:rsidRDefault="00B707F6" w:rsidP="00A67D14">
            <w:pPr>
              <w:rPr>
                <w:rFonts w:eastAsiaTheme="minorEastAsia" w:hint="eastAsia"/>
                <w:lang w:val="en-US" w:eastAsia="zh-CN"/>
              </w:rPr>
            </w:pPr>
            <w:proofErr w:type="spellStart"/>
            <w:r>
              <w:rPr>
                <w:rFonts w:eastAsiaTheme="minorEastAsia"/>
                <w:lang w:val="en-US" w:eastAsia="zh-CN"/>
              </w:rPr>
              <w:lastRenderedPageBreak/>
              <w:t>Aalyria</w:t>
            </w:r>
            <w:proofErr w:type="spellEnd"/>
          </w:p>
        </w:tc>
        <w:tc>
          <w:tcPr>
            <w:tcW w:w="7024" w:type="dxa"/>
          </w:tcPr>
          <w:p w14:paraId="5AF4976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Unfortunately</w:t>
            </w:r>
            <w:proofErr w:type="gramEnd"/>
            <w:r>
              <w:rPr>
                <w:lang w:val="en-US"/>
              </w:rPr>
              <w:t xml:space="preserve"> we </w:t>
            </w:r>
            <w:proofErr w:type="gramStart"/>
            <w:r>
              <w:rPr>
                <w:lang w:val="en-US"/>
              </w:rPr>
              <w:t>were not able to</w:t>
            </w:r>
            <w:proofErr w:type="gramEnd"/>
            <w:r>
              <w:rPr>
                <w:lang w:val="en-US"/>
              </w:rPr>
              <w:t xml:space="preserve"> participate to the initial online discussion, but we think there is a fundamental misunderstanding in what </w:t>
            </w:r>
            <w:proofErr w:type="spellStart"/>
            <w:r>
              <w:rPr>
                <w:lang w:val="en-US"/>
              </w:rPr>
              <w:t>LoS</w:t>
            </w:r>
            <w:proofErr w:type="spellEnd"/>
            <w:r>
              <w:rPr>
                <w:lang w:val="en-US"/>
              </w:rPr>
              <w:t xml:space="preserve"> means in practice.  </w:t>
            </w:r>
          </w:p>
          <w:p w14:paraId="74623BA9"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assumption of a </w:t>
            </w:r>
            <w:proofErr w:type="spellStart"/>
            <w:r>
              <w:rPr>
                <w:lang w:val="en-US"/>
              </w:rPr>
              <w:t>LoS</w:t>
            </w:r>
            <w:proofErr w:type="spellEnd"/>
            <w:r>
              <w:rPr>
                <w:lang w:val="en-US"/>
              </w:rPr>
              <w:t xml:space="preserve"> scenario for the UE towards the satellite does not remove the existence of fading, including potentially deep fades, or intermittent shadowing or blockages.  </w:t>
            </w:r>
          </w:p>
          <w:p w14:paraId="7797C76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Deep intermittent fades, shadowing or blockage events is very common, not only in the automotive/vehicular case (which includes both automotive UE, but also handheld UE inside a vehicle), but also in handheld scenarios with assumed </w:t>
            </w:r>
            <w:proofErr w:type="spellStart"/>
            <w:r>
              <w:rPr>
                <w:lang w:val="en-US"/>
              </w:rPr>
              <w:t>LoS</w:t>
            </w:r>
            <w:proofErr w:type="spellEnd"/>
            <w:r>
              <w:rPr>
                <w:lang w:val="en-US"/>
              </w:rPr>
              <w:t xml:space="preserve"> to the GEO satellite, simply due to normal usage behavior.</w:t>
            </w:r>
          </w:p>
          <w:p w14:paraId="14C9310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This has nothing to do with UE being in non-line-of-sight conditions for a persistent amount of time.</w:t>
            </w:r>
          </w:p>
          <w:p w14:paraId="056BA4F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We also report that intermittent shadowing/blockage/fading events of 1-2 seconds are very common the GEO land mobile satellite scenario and channel model, which is one of the channel models studied by 3GPP in TR 38.811, the Land Mobile Satellite (LMS) channel model, which also explicitly includes shadowing (see figure below from TR 38.811), and which is particularly applicable for flat fading scenarios, such as GEO NB-IoT.</w:t>
            </w:r>
            <w:r>
              <w:rPr>
                <w:lang w:val="en-US"/>
              </w:rPr>
              <w:br/>
              <w:t>So in this respect we also disagree with the statement that 3GPP RAN1 has not considered this intermittent shadowing scenario.</w:t>
            </w:r>
          </w:p>
          <w:p w14:paraId="0DA3E755"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sidRPr="0098264E">
              <w:rPr>
                <w:lang w:val="en-US"/>
              </w:rPr>
              <w:drawing>
                <wp:inline distT="0" distB="0" distL="0" distR="0" wp14:anchorId="483F5A3C" wp14:editId="41757D59">
                  <wp:extent cx="3401788" cy="2363147"/>
                  <wp:effectExtent l="0" t="0" r="1905" b="0"/>
                  <wp:docPr id="139542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23723" name=""/>
                          <pic:cNvPicPr/>
                        </pic:nvPicPr>
                        <pic:blipFill>
                          <a:blip r:embed="rId22"/>
                          <a:stretch>
                            <a:fillRect/>
                          </a:stretch>
                        </pic:blipFill>
                        <pic:spPr>
                          <a:xfrm>
                            <a:off x="0" y="0"/>
                            <a:ext cx="3425761" cy="2379800"/>
                          </a:xfrm>
                          <a:prstGeom prst="rect">
                            <a:avLst/>
                          </a:prstGeom>
                        </pic:spPr>
                      </pic:pic>
                    </a:graphicData>
                  </a:graphic>
                </wp:inline>
              </w:drawing>
            </w:r>
          </w:p>
          <w:p w14:paraId="1FA58524" w14:textId="6ACEBC04" w:rsidR="00B707F6" w:rsidRP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companies are not familiar with this scenario, then we encourage them to study how land mobile satellite systems </w:t>
            </w:r>
            <w:proofErr w:type="gramStart"/>
            <w:r>
              <w:rPr>
                <w:lang w:val="en-US"/>
              </w:rPr>
              <w:t>actually work</w:t>
            </w:r>
            <w:proofErr w:type="gramEnd"/>
            <w:r>
              <w:rPr>
                <w:lang w:val="en-US"/>
              </w:rPr>
              <w:t>, and the group will need further time to consider it, but we cannot agree with removing the intermittent shadowing, because it is a very high probability.</w:t>
            </w:r>
          </w:p>
        </w:tc>
      </w:tr>
    </w:tbl>
    <w:p w14:paraId="6AB3F538" w14:textId="77777777" w:rsidR="001568E1" w:rsidRPr="00983883" w:rsidRDefault="001568E1" w:rsidP="00507379">
      <w:pPr>
        <w:rPr>
          <w:lang w:val="en-US"/>
        </w:rPr>
      </w:pPr>
    </w:p>
    <w:p w14:paraId="2A4DBF5F" w14:textId="3F5EBC48" w:rsidR="009B66AB" w:rsidRPr="009B66AB" w:rsidRDefault="009B66AB" w:rsidP="009B66AB">
      <w:pPr>
        <w:pStyle w:val="Heading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Heading1"/>
        <w:jc w:val="both"/>
        <w:rPr>
          <w:lang w:val="en-US"/>
        </w:rPr>
      </w:pPr>
      <w:r w:rsidRPr="009B66AB">
        <w:rPr>
          <w:lang w:val="en-US"/>
        </w:rPr>
        <w:t xml:space="preserve">Appendix: </w:t>
      </w:r>
      <w:r w:rsidR="00ED376B" w:rsidRPr="009B66AB">
        <w:rPr>
          <w:lang w:val="en-US"/>
        </w:rPr>
        <w:t>Summary of proposals</w:t>
      </w:r>
    </w:p>
    <w:tbl>
      <w:tblPr>
        <w:tblStyle w:val="TableGrid"/>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EC154A" w:rsidP="00867244">
            <w:pPr>
              <w:rPr>
                <w:lang w:val="en-US"/>
              </w:rPr>
            </w:pPr>
            <w:hyperlink r:id="rId23" w:tgtFrame="_blank" w:tooltip="View original 3GPP document" w:history="1">
              <w:r w:rsidRPr="009B66AB">
                <w:rPr>
                  <w:rStyle w:val="Hyperlink"/>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 xml:space="preserve">vivo, </w:t>
            </w:r>
            <w:proofErr w:type="spellStart"/>
            <w:r w:rsidRPr="009B66AB">
              <w:rPr>
                <w:lang w:val="en-US"/>
              </w:rPr>
              <w:t>Spreadtrum</w:t>
            </w:r>
            <w:proofErr w:type="spellEnd"/>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w:t>
            </w:r>
            <w:r w:rsidRPr="009B66AB">
              <w:rPr>
                <w:lang w:val="en-US"/>
              </w:rPr>
              <w:lastRenderedPageBreak/>
              <w:t xml:space="preserve">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EC154A" w:rsidP="00867244">
            <w:pPr>
              <w:rPr>
                <w:lang w:val="en-US"/>
              </w:rPr>
            </w:pPr>
            <w:hyperlink r:id="rId24" w:tgtFrame="_blank" w:tooltip="View original 3GPP document" w:history="1">
              <w:r w:rsidRPr="009B66AB">
                <w:rPr>
                  <w:rStyle w:val="Hyperlink"/>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EC154A" w:rsidP="00867244">
            <w:pPr>
              <w:rPr>
                <w:lang w:val="en-US"/>
              </w:rPr>
            </w:pPr>
            <w:hyperlink r:id="rId25" w:tgtFrame="_blank" w:tooltip="View original 3GPP document" w:history="1">
              <w:r w:rsidRPr="009B66AB">
                <w:rPr>
                  <w:rStyle w:val="Hyperlink"/>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EC154A" w:rsidP="00867244">
            <w:pPr>
              <w:rPr>
                <w:lang w:val="en-US"/>
              </w:rPr>
            </w:pPr>
            <w:hyperlink r:id="rId26" w:tgtFrame="_blank" w:tooltip="View original 3GPP document" w:history="1">
              <w:r w:rsidRPr="009B66AB">
                <w:rPr>
                  <w:rStyle w:val="Hyperlink"/>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EC154A" w:rsidP="00867244">
            <w:pPr>
              <w:rPr>
                <w:lang w:val="en-US"/>
              </w:rPr>
            </w:pPr>
            <w:hyperlink r:id="rId27" w:tgtFrame="_blank" w:tooltip="View original 3GPP document" w:history="1">
              <w:r w:rsidRPr="009B66AB">
                <w:rPr>
                  <w:rStyle w:val="Hyperlink"/>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 xml:space="preserve">Proposal 2: The probability that 16 and 64 consecutive packets are lost is very low, and the impact of consecutively lost packets on using </w:t>
            </w:r>
            <w:proofErr w:type="spellStart"/>
            <w:r w:rsidRPr="00EC154A">
              <w:rPr>
                <w:lang w:val="en-US"/>
              </w:rPr>
              <w:t>RoHC</w:t>
            </w:r>
            <w:proofErr w:type="spellEnd"/>
            <w:r w:rsidRPr="00EC154A">
              <w:rPr>
                <w:lang w:val="en-US"/>
              </w:rPr>
              <w:t xml:space="preserve">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EC154A" w:rsidP="00867244">
                  <w:pPr>
                    <w:spacing w:after="0"/>
                    <w:rPr>
                      <w:lang w:val="en-US"/>
                    </w:rPr>
                  </w:pPr>
                  <w:hyperlink r:id="rId28"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EC154A" w:rsidP="00867244">
            <w:pPr>
              <w:rPr>
                <w:lang w:val="en-US"/>
              </w:rPr>
            </w:pPr>
            <w:hyperlink r:id="rId29" w:tgtFrame="_blank" w:tooltip="View original 3GPP document" w:history="1">
              <w:r w:rsidRPr="009B66AB">
                <w:rPr>
                  <w:rStyle w:val="Hyperlink"/>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EC154A" w:rsidP="00867244">
            <w:pPr>
              <w:rPr>
                <w:lang w:val="en-US"/>
              </w:rPr>
            </w:pPr>
            <w:hyperlink r:id="rId30" w:tgtFrame="_blank" w:tooltip="View original 3GPP document" w:history="1">
              <w:r w:rsidRPr="009B66AB">
                <w:rPr>
                  <w:rStyle w:val="Hyperlink"/>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EC154A" w:rsidP="00867244">
            <w:pPr>
              <w:rPr>
                <w:lang w:val="en-US"/>
              </w:rPr>
            </w:pPr>
            <w:hyperlink r:id="rId31" w:tgtFrame="_blank" w:tooltip="View original 3GPP document" w:history="1">
              <w:r w:rsidRPr="009B66AB">
                <w:rPr>
                  <w:rStyle w:val="Hyperlink"/>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w:t>
            </w:r>
            <w:proofErr w:type="spellStart"/>
            <w:r w:rsidRPr="009B66AB">
              <w:rPr>
                <w:lang w:val="en-US"/>
              </w:rPr>
              <w:t>P_</w:t>
            </w:r>
            <w:proofErr w:type="gramStart"/>
            <w:r w:rsidRPr="009B66AB">
              <w:rPr>
                <w:lang w:val="en-US"/>
              </w:rPr>
              <w:t>bler</w:t>
            </w:r>
            <w:proofErr w:type="spellEnd"/>
            <w:r w:rsidRPr="009B66AB">
              <w:rPr>
                <w:lang w:val="en-US"/>
              </w:rPr>
              <w:t>)^</w:t>
            </w:r>
            <w:proofErr w:type="gramEnd"/>
            <w:r w:rsidRPr="009B66AB">
              <w:rPr>
                <w:lang w:val="en-US"/>
              </w:rPr>
              <w:t>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EC154A" w:rsidP="00867244">
            <w:pPr>
              <w:rPr>
                <w:lang w:val="en-US"/>
              </w:rPr>
            </w:pPr>
            <w:hyperlink r:id="rId32" w:tgtFrame="_blank" w:tooltip="View original 3GPP document" w:history="1">
              <w:r w:rsidRPr="009B66AB">
                <w:rPr>
                  <w:rStyle w:val="Hyperlink"/>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TableofFigures"/>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 xml:space="preserve">For SPS assuming a TBS of 328 bits with 15 kHz SCS NPUSCH Format 1 single-tone in an SNR range from -10 dB to -2 dB, it should </w:t>
            </w:r>
            <w:r w:rsidRPr="009B66AB">
              <w:rPr>
                <w:b w:val="0"/>
                <w:bCs/>
                <w:noProof/>
                <w:lang w:val="en-US"/>
              </w:rPr>
              <w:lastRenderedPageBreak/>
              <w:t>be theoretically possible to transmit the following estimated data rates with an arbitrarily low error rate:</w:t>
            </w:r>
          </w:p>
          <w:p w14:paraId="71CBA957" w14:textId="4521A69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EC154A" w:rsidP="00867244">
            <w:pPr>
              <w:rPr>
                <w:lang w:val="en-US"/>
              </w:rPr>
            </w:pPr>
            <w:hyperlink r:id="rId33" w:tgtFrame="_blank" w:tooltip="View original 3GPP document" w:history="1">
              <w:r w:rsidRPr="009B66AB">
                <w:rPr>
                  <w:rStyle w:val="Hyperlink"/>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 xml:space="preserve">Assuming a mobile user for which the line of sight condition changes during the call (from line-of-sight LOS to non-line-of-sight NLOS and vice-versa), there is a non-negligible probability of a large number of packets being consecutively lost. Assuming a rural scenario with </w:t>
            </w:r>
            <w:proofErr w:type="gramStart"/>
            <w:r w:rsidRPr="009B66AB">
              <w:rPr>
                <w:lang w:val="en-US"/>
              </w:rPr>
              <w:t>50 degree</w:t>
            </w:r>
            <w:proofErr w:type="gramEnd"/>
            <w:r w:rsidRPr="009B66AB">
              <w:rPr>
                <w:lang w:val="en-US"/>
              </w:rPr>
              <w:t xml:space="preserve"> elevation angle:</w:t>
            </w:r>
          </w:p>
          <w:p w14:paraId="7529E779" w14:textId="77777777" w:rsidR="00EC154A" w:rsidRPr="009B66AB" w:rsidRDefault="00EC154A" w:rsidP="00EC154A">
            <w:pPr>
              <w:pStyle w:val="ListParagraph"/>
              <w:numPr>
                <w:ilvl w:val="0"/>
                <w:numId w:val="12"/>
              </w:numPr>
              <w:rPr>
                <w:lang w:val="en-US"/>
              </w:rPr>
            </w:pPr>
            <w:r w:rsidRPr="009B66AB">
              <w:rPr>
                <w:lang w:val="en-US"/>
              </w:rPr>
              <w:t xml:space="preserve">For a </w:t>
            </w:r>
            <w:proofErr w:type="gramStart"/>
            <w:r w:rsidRPr="009B66AB">
              <w:rPr>
                <w:lang w:val="en-US"/>
              </w:rPr>
              <w:t>slow moving</w:t>
            </w:r>
            <w:proofErr w:type="gramEnd"/>
            <w:r w:rsidRPr="009B66AB">
              <w:rPr>
                <w:lang w:val="en-US"/>
              </w:rPr>
              <w:t xml:space="preserve"> receiver (1m/s):</w:t>
            </w:r>
          </w:p>
          <w:p w14:paraId="63A202E4" w14:textId="77777777" w:rsidR="00EC154A" w:rsidRPr="009B66AB" w:rsidRDefault="00EC154A" w:rsidP="00EC154A">
            <w:pPr>
              <w:pStyle w:val="ListParagraph"/>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ListParagraph"/>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ListParagraph"/>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ListParagraph"/>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ListParagraph"/>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ListParagraph"/>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ListParagraph"/>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ListParagraph"/>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ListParagraph"/>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ListParagraph"/>
              <w:numPr>
                <w:ilvl w:val="0"/>
                <w:numId w:val="12"/>
              </w:numPr>
              <w:rPr>
                <w:lang w:val="en-US"/>
              </w:rPr>
            </w:pPr>
            <w:r w:rsidRPr="009B66AB">
              <w:rPr>
                <w:lang w:val="en-US"/>
              </w:rPr>
              <w:t xml:space="preserve">For a </w:t>
            </w:r>
            <w:proofErr w:type="gramStart"/>
            <w:r w:rsidRPr="009B66AB">
              <w:rPr>
                <w:lang w:val="en-US"/>
              </w:rPr>
              <w:t>high speed</w:t>
            </w:r>
            <w:proofErr w:type="gramEnd"/>
            <w:r w:rsidRPr="009B66AB">
              <w:rPr>
                <w:lang w:val="en-US"/>
              </w:rPr>
              <w:t xml:space="preserve"> receiver (30m/s):</w:t>
            </w:r>
          </w:p>
          <w:p w14:paraId="792D92C2" w14:textId="77777777" w:rsidR="00EC154A" w:rsidRPr="009B66AB" w:rsidRDefault="00EC154A" w:rsidP="00EC154A">
            <w:pPr>
              <w:pStyle w:val="ListParagraph"/>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ListParagraph"/>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ListParagraph"/>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ListParagraph"/>
              <w:numPr>
                <w:ilvl w:val="2"/>
                <w:numId w:val="12"/>
              </w:numPr>
              <w:rPr>
                <w:lang w:val="en-US"/>
              </w:rPr>
            </w:pPr>
            <w:r w:rsidRPr="009B66AB">
              <w:rPr>
                <w:lang w:val="en-US"/>
              </w:rPr>
              <w:lastRenderedPageBreak/>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ListParagraph"/>
              <w:numPr>
                <w:ilvl w:val="0"/>
                <w:numId w:val="14"/>
              </w:numPr>
              <w:rPr>
                <w:lang w:val="en-US"/>
              </w:rPr>
            </w:pPr>
            <w:r w:rsidRPr="009B66AB">
              <w:rPr>
                <w:lang w:val="en-US"/>
              </w:rPr>
              <w:t xml:space="preserve">For GNSS reacquisition, the UE will drop all packets every </w:t>
            </w:r>
            <w:r w:rsidRPr="009B66AB">
              <w:rPr>
                <w:i/>
                <w:iCs/>
                <w:lang w:val="en-US"/>
              </w:rPr>
              <w:t>GNSS-ValidityDuration</w:t>
            </w:r>
            <w:r w:rsidRPr="009B66AB">
              <w:rPr>
                <w:lang w:val="en-US"/>
              </w:rPr>
              <w:t xml:space="preserve"> for a duration of </w:t>
            </w:r>
            <w:r w:rsidRPr="009B66AB">
              <w:rPr>
                <w:i/>
                <w:iCs/>
                <w:lang w:val="en-US"/>
              </w:rPr>
              <w:t>GNSS-</w:t>
            </w:r>
            <w:proofErr w:type="spellStart"/>
            <w:r w:rsidRPr="009B66AB">
              <w:rPr>
                <w:i/>
                <w:iCs/>
                <w:lang w:val="en-US"/>
              </w:rPr>
              <w:t>PositionFixDuration</w:t>
            </w:r>
            <w:proofErr w:type="spellEnd"/>
          </w:p>
          <w:p w14:paraId="145904D0" w14:textId="77777777" w:rsidR="00EC154A" w:rsidRPr="009B66AB" w:rsidRDefault="00EC154A" w:rsidP="00EC154A">
            <w:pPr>
              <w:pStyle w:val="ListParagraph"/>
              <w:numPr>
                <w:ilvl w:val="1"/>
                <w:numId w:val="14"/>
              </w:numPr>
              <w:rPr>
                <w:lang w:val="en-US"/>
              </w:rPr>
            </w:pPr>
            <w:r w:rsidRPr="009B66AB">
              <w:rPr>
                <w:i/>
                <w:iCs/>
                <w:lang w:val="en-US"/>
              </w:rPr>
              <w:t>GNSS-ValidityDuration</w:t>
            </w:r>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ListParagraph"/>
              <w:numPr>
                <w:ilvl w:val="0"/>
                <w:numId w:val="14"/>
              </w:numPr>
              <w:rPr>
                <w:lang w:val="en-US"/>
              </w:rPr>
            </w:pPr>
            <w:r w:rsidRPr="009B66AB">
              <w:rPr>
                <w:lang w:val="en-US"/>
              </w:rPr>
              <w:t xml:space="preserve">For SIB31 reading, the UE will drop all packets every </w:t>
            </w:r>
            <w:r w:rsidRPr="009B66AB">
              <w:rPr>
                <w:i/>
                <w:iCs/>
                <w:lang w:val="en-US"/>
              </w:rPr>
              <w:t>ul-</w:t>
            </w:r>
            <w:proofErr w:type="spellStart"/>
            <w:r w:rsidRPr="009B66AB">
              <w:rPr>
                <w:i/>
                <w:iCs/>
                <w:lang w:val="en-US"/>
              </w:rPr>
              <w:t>SyncValidityDuration</w:t>
            </w:r>
            <w:proofErr w:type="spellEnd"/>
            <w:r w:rsidRPr="009B66AB">
              <w:rPr>
                <w:i/>
                <w:iCs/>
                <w:lang w:val="en-US"/>
              </w:rPr>
              <w:t xml:space="preserve">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ListParagraph"/>
              <w:numPr>
                <w:ilvl w:val="1"/>
                <w:numId w:val="14"/>
              </w:numPr>
              <w:rPr>
                <w:lang w:val="en-US"/>
              </w:rPr>
            </w:pPr>
            <w:r w:rsidRPr="009B66AB">
              <w:rPr>
                <w:i/>
                <w:iCs/>
                <w:lang w:val="en-US"/>
              </w:rPr>
              <w:t>ul-</w:t>
            </w:r>
            <w:proofErr w:type="spellStart"/>
            <w:r w:rsidRPr="009B66AB">
              <w:rPr>
                <w:i/>
                <w:iCs/>
                <w:lang w:val="en-US"/>
              </w:rPr>
              <w:t>SyncValidityDuration</w:t>
            </w:r>
            <w:proofErr w:type="spellEnd"/>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BD9A" w14:textId="77777777" w:rsidR="00CE2959" w:rsidRDefault="00CE2959">
      <w:pPr>
        <w:spacing w:after="0"/>
      </w:pPr>
      <w:r>
        <w:separator/>
      </w:r>
    </w:p>
  </w:endnote>
  <w:endnote w:type="continuationSeparator" w:id="0">
    <w:p w14:paraId="5A9EF9B9" w14:textId="77777777" w:rsidR="00CE2959" w:rsidRDefault="00CE2959">
      <w:pPr>
        <w:spacing w:after="0"/>
      </w:pPr>
      <w:r>
        <w:continuationSeparator/>
      </w:r>
    </w:p>
  </w:endnote>
  <w:endnote w:type="continuationNotice" w:id="1">
    <w:p w14:paraId="4CA30ABE" w14:textId="77777777" w:rsidR="00CE2959" w:rsidRDefault="00CE29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C6DC" w14:textId="77777777" w:rsidR="00CE2959" w:rsidRDefault="00CE2959">
      <w:pPr>
        <w:spacing w:after="0"/>
      </w:pPr>
      <w:r>
        <w:separator/>
      </w:r>
    </w:p>
  </w:footnote>
  <w:footnote w:type="continuationSeparator" w:id="0">
    <w:p w14:paraId="626AC5BC" w14:textId="77777777" w:rsidR="00CE2959" w:rsidRDefault="00CE2959">
      <w:pPr>
        <w:spacing w:after="0"/>
      </w:pPr>
      <w:r>
        <w:continuationSeparator/>
      </w:r>
    </w:p>
  </w:footnote>
  <w:footnote w:type="continuationNotice" w:id="1">
    <w:p w14:paraId="264232F2" w14:textId="77777777" w:rsidR="00CE2959" w:rsidRDefault="00CE29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6679C"/>
    <w:multiLevelType w:val="hybridMultilevel"/>
    <w:tmpl w:val="C032BC32"/>
    <w:lvl w:ilvl="0" w:tplc="ED1831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1215120691">
    <w:abstractNumId w:val="0"/>
  </w:num>
  <w:num w:numId="2" w16cid:durableId="1525751948">
    <w:abstractNumId w:val="20"/>
  </w:num>
  <w:num w:numId="3" w16cid:durableId="819075163">
    <w:abstractNumId w:val="19"/>
  </w:num>
  <w:num w:numId="4" w16cid:durableId="1686787752">
    <w:abstractNumId w:val="18"/>
  </w:num>
  <w:num w:numId="5" w16cid:durableId="496960288">
    <w:abstractNumId w:val="4"/>
  </w:num>
  <w:num w:numId="6" w16cid:durableId="1715696971">
    <w:abstractNumId w:val="2"/>
  </w:num>
  <w:num w:numId="7" w16cid:durableId="1965426239">
    <w:abstractNumId w:val="12"/>
  </w:num>
  <w:num w:numId="8" w16cid:durableId="68306252">
    <w:abstractNumId w:val="11"/>
  </w:num>
  <w:num w:numId="9" w16cid:durableId="895316226">
    <w:abstractNumId w:val="9"/>
  </w:num>
  <w:num w:numId="10" w16cid:durableId="965044256">
    <w:abstractNumId w:val="1"/>
  </w:num>
  <w:num w:numId="11" w16cid:durableId="1724596303">
    <w:abstractNumId w:val="3"/>
  </w:num>
  <w:num w:numId="12" w16cid:durableId="243338330">
    <w:abstractNumId w:val="16"/>
  </w:num>
  <w:num w:numId="13" w16cid:durableId="890069174">
    <w:abstractNumId w:val="7"/>
  </w:num>
  <w:num w:numId="14" w16cid:durableId="836262864">
    <w:abstractNumId w:val="17"/>
  </w:num>
  <w:num w:numId="15" w16cid:durableId="1666785648">
    <w:abstractNumId w:val="10"/>
  </w:num>
  <w:num w:numId="16" w16cid:durableId="1203132447">
    <w:abstractNumId w:val="6"/>
  </w:num>
  <w:num w:numId="17" w16cid:durableId="1313556296">
    <w:abstractNumId w:val="14"/>
  </w:num>
  <w:num w:numId="18" w16cid:durableId="353649555">
    <w:abstractNumId w:val="5"/>
  </w:num>
  <w:num w:numId="19" w16cid:durableId="412974371">
    <w:abstractNumId w:val="13"/>
  </w:num>
  <w:num w:numId="20" w16cid:durableId="1259363970">
    <w:abstractNumId w:val="8"/>
  </w:num>
  <w:num w:numId="21" w16cid:durableId="163740471">
    <w:abstractNumId w:val="15"/>
  </w:num>
  <w:num w:numId="22" w16cid:durableId="199455490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497"/>
    <w:rsid w:val="000A5BBE"/>
    <w:rsid w:val="000A659F"/>
    <w:rsid w:val="000A716F"/>
    <w:rsid w:val="000A75CE"/>
    <w:rsid w:val="000A7ABD"/>
    <w:rsid w:val="000B0358"/>
    <w:rsid w:val="000B052A"/>
    <w:rsid w:val="000B0901"/>
    <w:rsid w:val="000B118C"/>
    <w:rsid w:val="000B1291"/>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B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3D0C"/>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9DC"/>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6D24"/>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EC7"/>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4091"/>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512"/>
    <w:rsid w:val="00633779"/>
    <w:rsid w:val="0063378B"/>
    <w:rsid w:val="00633EE1"/>
    <w:rsid w:val="00634768"/>
    <w:rsid w:val="00634945"/>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695"/>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6AB"/>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5CC4"/>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55F"/>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1E0"/>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50820"/>
    <w:rsid w:val="00951EDB"/>
    <w:rsid w:val="0095204A"/>
    <w:rsid w:val="0095275D"/>
    <w:rsid w:val="00952795"/>
    <w:rsid w:val="00952B40"/>
    <w:rsid w:val="00953207"/>
    <w:rsid w:val="00954207"/>
    <w:rsid w:val="00954D06"/>
    <w:rsid w:val="009550F7"/>
    <w:rsid w:val="00955695"/>
    <w:rsid w:val="00955A71"/>
    <w:rsid w:val="00956244"/>
    <w:rsid w:val="00956678"/>
    <w:rsid w:val="00956C23"/>
    <w:rsid w:val="00957BB8"/>
    <w:rsid w:val="0096007B"/>
    <w:rsid w:val="00960B94"/>
    <w:rsid w:val="00961151"/>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883"/>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85E"/>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7F6"/>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571"/>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959"/>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181"/>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D7D5F"/>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D3"/>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D7C88"/>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4B6D"/>
    <w:rsid w:val="00F154C0"/>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1B"/>
    <w:rsid w:val="00FA03A5"/>
    <w:rsid w:val="00FA1401"/>
    <w:rsid w:val="00FA1EE5"/>
    <w:rsid w:val="00FA23CA"/>
    <w:rsid w:val="00FA2448"/>
    <w:rsid w:val="00FA2804"/>
    <w:rsid w:val="00FA29B3"/>
    <w:rsid w:val="00FA3790"/>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EDD"/>
    <w:rsid w:val="00FD31E1"/>
    <w:rsid w:val="00FD3952"/>
    <w:rsid w:val="00FD3F1B"/>
    <w:rsid w:val="00FD4843"/>
    <w:rsid w:val="00FD4A86"/>
    <w:rsid w:val="00FD4A90"/>
    <w:rsid w:val="00FD4AD2"/>
    <w:rsid w:val="00FD52C3"/>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A33"/>
    <w:rsid w:val="00FE1B2D"/>
    <w:rsid w:val="00FE1DBE"/>
    <w:rsid w:val="00FE241A"/>
    <w:rsid w:val="00FE2B7D"/>
    <w:rsid w:val="00FE3218"/>
    <w:rsid w:val="00FE38D1"/>
    <w:rsid w:val="00FE40F0"/>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A6D"/>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2770A457-DA3D-47F0-9E3E-BC446C6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4A"/>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u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u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styleId="PlainTable1">
    <w:name w:val="Plain Table 1"/>
    <w:basedOn w:val="TableNormal"/>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Strong">
    <w:name w:val="Strong"/>
    <w:basedOn w:val="DefaultParagraphFont"/>
    <w:uiPriority w:val="22"/>
    <w:qFormat/>
    <w:rsid w:val="00C57AEF"/>
    <w:rPr>
      <w:b/>
      <w:bCs/>
    </w:rPr>
  </w:style>
  <w:style w:type="paragraph" w:styleId="TableofFigures">
    <w:name w:val="table of figures"/>
    <w:basedOn w:val="BodyText"/>
    <w:next w:val="Normal"/>
    <w:uiPriority w:val="99"/>
    <w:rsid w:val="00EC154A"/>
    <w:pPr>
      <w:overflowPunct w:val="0"/>
      <w:autoSpaceDE w:val="0"/>
      <w:autoSpaceDN w:val="0"/>
      <w:adjustRightInd w:val="0"/>
      <w:ind w:left="1701" w:hanging="1701"/>
      <w:jc w:val="left"/>
      <w:textAlignment w:val="baseline"/>
    </w:pPr>
    <w:rPr>
      <w:rFonts w:ascii="Arial" w:eastAsia="SimSun"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49303136">
      <w:bodyDiv w:val="1"/>
      <w:marLeft w:val="0"/>
      <w:marRight w:val="0"/>
      <w:marTop w:val="0"/>
      <w:marBottom w:val="0"/>
      <w:divBdr>
        <w:top w:val="none" w:sz="0" w:space="0" w:color="auto"/>
        <w:left w:val="none" w:sz="0" w:space="0" w:color="auto"/>
        <w:bottom w:val="none" w:sz="0" w:space="0" w:color="auto"/>
        <w:right w:val="none" w:sz="0" w:space="0" w:color="auto"/>
      </w:divBdr>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14284548">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7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22b/Docs/R1-2507687.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6957.zip" TargetMode="External"/><Relationship Id="rId33" Type="http://schemas.openxmlformats.org/officeDocument/2006/relationships/hyperlink" Target="https://www.3gpp.org/ftp/tsg_ran/WG1_RL1/TSGR1_122b/Docs/R1-2507687.zip" TargetMode="Externa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29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hyperlink" Target="https://www.3gpp.org/ftp/tsg_ran/WG1_RL1/TSGR1_122b/Docs/R1-2506906.zip" TargetMode="External"/><Relationship Id="rId32" Type="http://schemas.openxmlformats.org/officeDocument/2006/relationships/hyperlink" Target="https://www.3gpp.org/ftp/tsg_ran/WG1_RL1/TSGR1_122b/Docs/R1-2507263.zip" TargetMode="Externa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hyperlink" Target="https://www.3gpp.org/ftp/tsg_ran/WG1_RL1/TSGR1_122b/Docs/R1-2506863.zip" TargetMode="External"/><Relationship Id="rId28" Type="http://schemas.openxmlformats.org/officeDocument/2006/relationships/hyperlink" Target="https://www.3gpp.org/ftp/tsg_ran/WG1_RL1/TSGR1_122b/Docs/R1-2507218.zip" TargetMode="Externa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9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image" Target="media/image1.png"/><Relationship Id="rId27" Type="http://schemas.openxmlformats.org/officeDocument/2006/relationships/hyperlink" Target="https://www.3gpp.org/ftp/tsg_ran/WG1_RL1/TSGR1_122b/Docs/R1-2507141.zip" TargetMode="External"/><Relationship Id="rId30" Type="http://schemas.openxmlformats.org/officeDocument/2006/relationships/hyperlink" Target="https://www.3gpp.org/ftp/tsg_ran/WG1_RL1/TSGR1_122b/Docs/R1-2507320.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C5A5A-14B9-4D35-98BD-1D2479E91716}">
  <ds:schemaRefs>
    <ds:schemaRef ds:uri="http://schemas.openxmlformats.org/officeDocument/2006/bibliography"/>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3297</Words>
  <Characters>18798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22051</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Luca Lodigiani</cp:lastModifiedBy>
  <cp:revision>3</cp:revision>
  <cp:lastPrinted>2020-02-10T15:14:00Z</cp:lastPrinted>
  <dcterms:created xsi:type="dcterms:W3CDTF">2025-10-13T13:33:00Z</dcterms:created>
  <dcterms:modified xsi:type="dcterms:W3CDTF">2025-10-13T13:48:00Z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