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3AB22" w14:textId="2891571E" w:rsidR="00530A81" w:rsidRPr="00EF691F" w:rsidRDefault="00530A81" w:rsidP="00530A81">
      <w:pPr>
        <w:pStyle w:val="ad"/>
        <w:rPr>
          <w:rFonts w:ascii="Times New Roman" w:eastAsia="宋体" w:hAnsi="Times New Roman"/>
          <w:sz w:val="22"/>
          <w:szCs w:val="22"/>
          <w:lang w:val="en-GB" w:eastAsia="zh-CN"/>
        </w:rPr>
      </w:pPr>
      <w:bookmarkStart w:id="0" w:name="_Hlk220493256"/>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r w:rsidRPr="009A4D32">
        <w:rPr>
          <w:rFonts w:ascii="Times New Roman" w:eastAsia="宋体" w:hAnsi="Times New Roman"/>
          <w:sz w:val="22"/>
          <w:szCs w:val="22"/>
          <w:lang w:val="en-GB" w:eastAsia="zh-CN"/>
        </w:rPr>
        <w:t>R1-2600</w:t>
      </w:r>
      <w:r>
        <w:rPr>
          <w:rFonts w:ascii="Times New Roman" w:eastAsia="宋体" w:hAnsi="Times New Roman"/>
          <w:sz w:val="22"/>
          <w:szCs w:val="22"/>
          <w:lang w:val="en-GB" w:eastAsia="zh-CN"/>
        </w:rPr>
        <w:t>16</w:t>
      </w:r>
      <w:r w:rsidR="00DC25AA">
        <w:rPr>
          <w:rFonts w:ascii="Times New Roman" w:eastAsia="宋体" w:hAnsi="Times New Roman"/>
          <w:sz w:val="22"/>
          <w:szCs w:val="22"/>
          <w:lang w:val="en-GB" w:eastAsia="zh-CN"/>
        </w:rPr>
        <w:t>7</w:t>
      </w:r>
    </w:p>
    <w:p w14:paraId="3F894365" w14:textId="77777777" w:rsidR="00530A81" w:rsidRPr="00EF691F" w:rsidRDefault="00530A81" w:rsidP="00530A81">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bookmarkEnd w:id="0"/>
    <w:p w14:paraId="0CBFF3E5" w14:textId="49FF0125" w:rsidR="009E7217" w:rsidRPr="00530A81" w:rsidRDefault="009E7217">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1F65A3F1"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3F0">
        <w:rPr>
          <w:rFonts w:ascii="Times New Roman" w:hAnsi="Times New Roman"/>
          <w:sz w:val="22"/>
          <w:szCs w:val="22"/>
        </w:rPr>
        <w:t>Maintenance</w:t>
      </w:r>
      <w:r w:rsidR="00AC64B7">
        <w:rPr>
          <w:rFonts w:ascii="Times New Roman" w:hAnsi="Times New Roman"/>
          <w:sz w:val="22"/>
          <w:szCs w:val="22"/>
        </w:rPr>
        <w:t xml:space="preserve"> for R</w:t>
      </w:r>
      <w:r w:rsidR="00EF63F0">
        <w:rPr>
          <w:rFonts w:ascii="Times New Roman" w:hAnsi="Times New Roman"/>
          <w:sz w:val="22"/>
          <w:szCs w:val="22"/>
        </w:rPr>
        <w:t>el-</w:t>
      </w:r>
      <w:r w:rsidR="00AC64B7">
        <w:rPr>
          <w:rFonts w:ascii="Times New Roman" w:hAnsi="Times New Roman"/>
          <w:sz w:val="22"/>
          <w:szCs w:val="22"/>
        </w:rPr>
        <w:t>19 IoT NTN</w:t>
      </w:r>
    </w:p>
    <w:p w14:paraId="43359B98" w14:textId="1F3440FA"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A22485">
        <w:rPr>
          <w:rFonts w:ascii="Times New Roman" w:eastAsia="宋体" w:hAnsi="Times New Roman"/>
          <w:sz w:val="22"/>
          <w:szCs w:val="22"/>
          <w:lang w:eastAsia="zh-CN"/>
        </w:rPr>
        <w:t>8</w:t>
      </w:r>
      <w:r>
        <w:rPr>
          <w:rFonts w:ascii="Times New Roman" w:eastAsia="宋体" w:hAnsi="Times New Roman"/>
          <w:sz w:val="22"/>
          <w:szCs w:val="22"/>
          <w:lang w:eastAsia="zh-CN"/>
        </w:rPr>
        <w:t>.</w:t>
      </w:r>
      <w:r w:rsidR="00AC64B7">
        <w:rPr>
          <w:rFonts w:ascii="Times New Roman" w:eastAsia="宋体" w:hAnsi="Times New Roman"/>
          <w:sz w:val="22"/>
          <w:szCs w:val="22"/>
          <w:lang w:eastAsia="zh-CN"/>
        </w:rPr>
        <w:t>7</w:t>
      </w:r>
      <w:r>
        <w:rPr>
          <w:rFonts w:ascii="Times New Roman" w:eastAsia="宋体" w:hAnsi="Times New Roman"/>
          <w:sz w:val="22"/>
          <w:szCs w:val="22"/>
          <w:lang w:eastAsia="zh-CN"/>
        </w:rPr>
        <w:t>.</w:t>
      </w:r>
      <w:r w:rsidR="00AC64B7">
        <w:rPr>
          <w:rFonts w:ascii="Times New Roman" w:eastAsia="宋体" w:hAnsi="Times New Roman"/>
          <w:sz w:val="22"/>
          <w:szCs w:val="22"/>
          <w:lang w:eastAsia="zh-CN"/>
        </w:rPr>
        <w:t>2</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605A4C5" w14:textId="1C76794C" w:rsidR="00A22485" w:rsidRDefault="00E01875" w:rsidP="006206B8">
      <w:pPr>
        <w:pStyle w:val="a0"/>
        <w:spacing w:after="0" w:line="252" w:lineRule="auto"/>
        <w:rPr>
          <w:rFonts w:eastAsia="等线"/>
          <w:szCs w:val="20"/>
          <w:lang w:eastAsia="zh-CN"/>
        </w:rPr>
      </w:pPr>
      <w:r w:rsidRPr="001C75E4">
        <w:rPr>
          <w:rFonts w:eastAsia="等线"/>
          <w:szCs w:val="20"/>
          <w:lang w:eastAsia="zh-CN"/>
        </w:rPr>
        <w:t>In this contribu</w:t>
      </w:r>
      <w:r w:rsidRPr="00B73BA3">
        <w:rPr>
          <w:rFonts w:eastAsia="等线"/>
          <w:szCs w:val="20"/>
          <w:lang w:eastAsia="zh-CN"/>
        </w:rPr>
        <w:t xml:space="preserve">tion, we </w:t>
      </w:r>
      <w:r w:rsidR="0087526A" w:rsidRPr="00B73BA3">
        <w:rPr>
          <w:rFonts w:eastAsia="等线"/>
          <w:szCs w:val="20"/>
          <w:lang w:eastAsia="zh-CN"/>
        </w:rPr>
        <w:t xml:space="preserve">continue to discuss the </w:t>
      </w:r>
      <w:r w:rsidR="00A22485">
        <w:rPr>
          <w:rFonts w:eastAsia="等线"/>
          <w:szCs w:val="20"/>
          <w:lang w:eastAsia="zh-CN"/>
        </w:rPr>
        <w:t xml:space="preserve">remaining issues on </w:t>
      </w:r>
      <w:r w:rsidR="00EF63F0">
        <w:rPr>
          <w:rFonts w:eastAsia="等线"/>
          <w:szCs w:val="20"/>
          <w:lang w:eastAsia="zh-CN"/>
        </w:rPr>
        <w:t>IoT NTN</w:t>
      </w:r>
      <w:r w:rsidR="00530A81">
        <w:rPr>
          <w:rFonts w:eastAsia="等线"/>
          <w:szCs w:val="20"/>
          <w:lang w:eastAsia="zh-CN"/>
        </w:rPr>
        <w:t xml:space="preserve"> OCC</w:t>
      </w:r>
      <w:r w:rsidR="00A22485">
        <w:rPr>
          <w:rFonts w:eastAsia="等线"/>
          <w:szCs w:val="20"/>
          <w:lang w:eastAsia="zh-CN"/>
        </w:rPr>
        <w:t>.</w:t>
      </w:r>
    </w:p>
    <w:p w14:paraId="4A5757A3" w14:textId="77777777" w:rsidR="00C54B7E" w:rsidRDefault="00C54B7E" w:rsidP="003C4179">
      <w:pPr>
        <w:pStyle w:val="a0"/>
        <w:snapToGrid w:val="0"/>
        <w:spacing w:after="0"/>
        <w:rPr>
          <w:rFonts w:eastAsia="等线"/>
          <w:szCs w:val="20"/>
          <w:lang w:eastAsia="zh-CN"/>
        </w:rPr>
      </w:pPr>
    </w:p>
    <w:p w14:paraId="0C755156" w14:textId="0D643020" w:rsidR="00CA2978" w:rsidRDefault="00AC64B7" w:rsidP="00CA2978">
      <w:pPr>
        <w:pStyle w:val="1"/>
        <w:spacing w:before="180"/>
        <w:ind w:left="561" w:hanging="561"/>
        <w:rPr>
          <w:rFonts w:ascii="Times New Roman" w:hAnsi="Times New Roman" w:cs="Times New Roman"/>
          <w:szCs w:val="28"/>
        </w:rPr>
      </w:pPr>
      <w:r w:rsidRPr="00AC64B7">
        <w:rPr>
          <w:rFonts w:ascii="Times New Roman" w:hAnsi="Times New Roman" w:cs="Times New Roman"/>
          <w:szCs w:val="28"/>
        </w:rPr>
        <w:t>IoT_NTN_Ph3</w:t>
      </w:r>
    </w:p>
    <w:p w14:paraId="428D30CB" w14:textId="1C2CFCEF" w:rsidR="00530A81" w:rsidRPr="00745614" w:rsidRDefault="00A60C04" w:rsidP="00530A81">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NPUSCH slot mapping for TB transmission</w:t>
      </w:r>
    </w:p>
    <w:p w14:paraId="37B94F67" w14:textId="454CD9B5" w:rsidR="00A60C04" w:rsidRDefault="00085644" w:rsidP="00530A81">
      <w:pPr>
        <w:pStyle w:val="a0"/>
        <w:rPr>
          <w:rFonts w:eastAsiaTheme="minorEastAsia"/>
          <w:lang w:eastAsia="zh-CN"/>
        </w:rPr>
      </w:pPr>
      <w:r>
        <w:rPr>
          <w:rFonts w:eastAsiaTheme="minorEastAsia"/>
          <w:lang w:eastAsia="zh-CN"/>
        </w:rPr>
        <w:t>F</w:t>
      </w:r>
      <w:r w:rsidR="00A60C04">
        <w:rPr>
          <w:rFonts w:eastAsiaTheme="minorEastAsia"/>
          <w:lang w:eastAsia="zh-CN"/>
        </w:rPr>
        <w:t>or NPUSCH format 1</w:t>
      </w:r>
      <w:r>
        <w:rPr>
          <w:rFonts w:eastAsiaTheme="minorEastAsia"/>
          <w:lang w:eastAsia="zh-CN"/>
        </w:rPr>
        <w:t xml:space="preserve"> in R19 IoT-NTN OCC</w:t>
      </w:r>
      <w:r w:rsidR="00A60C04">
        <w:rPr>
          <w:rFonts w:eastAsiaTheme="minorEastAsia"/>
          <w:lang w:eastAsia="zh-CN"/>
        </w:rPr>
        <w:t>, slot-level OCC is supported for single-tone 15kHz SCS and symbol-level OCC is supported for 3.75kHz SCS.</w:t>
      </w:r>
      <w:r>
        <w:rPr>
          <w:rFonts w:eastAsiaTheme="minorEastAsia"/>
          <w:lang w:eastAsia="zh-CN"/>
        </w:rPr>
        <w:t xml:space="preserve"> </w:t>
      </w:r>
      <w:r w:rsidR="004404C3">
        <w:rPr>
          <w:rFonts w:eastAsiaTheme="minorEastAsia"/>
          <w:lang w:eastAsia="zh-CN"/>
        </w:rPr>
        <w:t>Furthermore, RAN1 made agreements that the granularity of OCC spreading for data is one slot for 15kHz SCS and one symbol for 3.75kHz SCS respectively as follows:</w:t>
      </w:r>
    </w:p>
    <w:tbl>
      <w:tblPr>
        <w:tblStyle w:val="af1"/>
        <w:tblW w:w="0" w:type="auto"/>
        <w:tblLook w:val="04A0" w:firstRow="1" w:lastRow="0" w:firstColumn="1" w:lastColumn="0" w:noHBand="0" w:noVBand="1"/>
      </w:tblPr>
      <w:tblGrid>
        <w:gridCol w:w="9062"/>
      </w:tblGrid>
      <w:tr w:rsidR="00400CE3" w14:paraId="65E7552B" w14:textId="77777777" w:rsidTr="00400CE3">
        <w:tc>
          <w:tcPr>
            <w:tcW w:w="9062" w:type="dxa"/>
          </w:tcPr>
          <w:p w14:paraId="6287309B" w14:textId="2ACFBA08" w:rsidR="00400CE3" w:rsidRPr="00400CE3" w:rsidRDefault="00400CE3" w:rsidP="00400CE3">
            <w:pPr>
              <w:snapToGrid w:val="0"/>
              <w:rPr>
                <w:rFonts w:ascii="Times" w:eastAsia="Batang" w:hAnsi="Times"/>
                <w:b/>
                <w:bCs/>
                <w:szCs w:val="20"/>
                <w:lang w:val="en-GB" w:eastAsia="ar-SA"/>
              </w:rPr>
            </w:pPr>
            <w:r w:rsidRPr="00400CE3">
              <w:rPr>
                <w:rFonts w:ascii="Times" w:eastAsia="Batang" w:hAnsi="Times"/>
                <w:b/>
                <w:bCs/>
                <w:szCs w:val="20"/>
                <w:highlight w:val="green"/>
                <w:lang w:val="en-GB" w:eastAsia="ar-SA"/>
              </w:rPr>
              <w:t>Agreement in RAN1#119</w:t>
            </w:r>
          </w:p>
          <w:p w14:paraId="77608DA9" w14:textId="77777777" w:rsidR="00400CE3" w:rsidRPr="00400CE3" w:rsidRDefault="00400CE3" w:rsidP="00400CE3">
            <w:pPr>
              <w:snapToGrid w:val="0"/>
              <w:rPr>
                <w:rFonts w:ascii="Times" w:eastAsia="等线" w:hAnsi="Times"/>
                <w:lang w:val="en-GB" w:eastAsia="zh-CN"/>
              </w:rPr>
            </w:pPr>
            <w:r w:rsidRPr="00400CE3">
              <w:rPr>
                <w:rFonts w:ascii="Times" w:eastAsia="等线" w:hAnsi="Times"/>
                <w:lang w:val="en-GB" w:eastAsia="zh-CN"/>
              </w:rPr>
              <w:t>For NPUSCH Format 1 single-tone 15kHz SCS, the slot-level scheme for non-DMRS symbols is that spreading is performed in the unit of one slot.</w:t>
            </w:r>
          </w:p>
          <w:p w14:paraId="4E27870D" w14:textId="77777777" w:rsidR="00400CE3" w:rsidRPr="00400CE3" w:rsidRDefault="00400CE3" w:rsidP="00400CE3">
            <w:pPr>
              <w:widowControl w:val="0"/>
              <w:numPr>
                <w:ilvl w:val="0"/>
                <w:numId w:val="40"/>
              </w:numPr>
              <w:snapToGrid w:val="0"/>
              <w:jc w:val="both"/>
              <w:rPr>
                <w:rFonts w:ascii="Times" w:eastAsia="等线" w:hAnsi="Times"/>
                <w:lang w:val="en-GB" w:eastAsia="zh-CN"/>
              </w:rPr>
            </w:pPr>
            <w:r w:rsidRPr="00400CE3">
              <w:rPr>
                <w:rFonts w:ascii="Times" w:eastAsia="等线" w:hAnsi="Times" w:hint="eastAsia"/>
                <w:lang w:val="en-GB" w:eastAsia="zh-CN"/>
              </w:rPr>
              <w:t>N</w:t>
            </w:r>
            <w:r w:rsidRPr="00400CE3">
              <w:rPr>
                <w:rFonts w:ascii="Times" w:eastAsia="等线" w:hAnsi="Times"/>
                <w:lang w:val="en-GB" w:eastAsia="zh-CN"/>
              </w:rPr>
              <w:t>ote: whether RU length is extended or not after applying OCC is a separate discussion.</w:t>
            </w:r>
          </w:p>
          <w:p w14:paraId="289DB582" w14:textId="77777777" w:rsidR="00400CE3" w:rsidRDefault="00400CE3" w:rsidP="00530A81">
            <w:pPr>
              <w:pStyle w:val="a0"/>
              <w:rPr>
                <w:rFonts w:eastAsiaTheme="minorEastAsia"/>
                <w:lang w:val="en-GB" w:eastAsia="zh-CN"/>
              </w:rPr>
            </w:pPr>
          </w:p>
          <w:p w14:paraId="7A89E0E5" w14:textId="72DE7011" w:rsidR="00400CE3" w:rsidRPr="00FE48E1" w:rsidRDefault="00400CE3" w:rsidP="00400CE3">
            <w:pPr>
              <w:snapToGrid w:val="0"/>
              <w:rPr>
                <w:rFonts w:ascii="Times" w:eastAsia="Batang" w:hAnsi="Times"/>
                <w:b/>
                <w:bCs/>
                <w:highlight w:val="green"/>
                <w:lang w:val="en-GB" w:eastAsia="ar-SA"/>
              </w:rPr>
            </w:pPr>
            <w:r w:rsidRPr="00FE48E1">
              <w:rPr>
                <w:rFonts w:ascii="Times" w:eastAsia="Batang" w:hAnsi="Times"/>
                <w:b/>
                <w:bCs/>
                <w:highlight w:val="green"/>
                <w:lang w:val="en-GB" w:eastAsia="ar-SA"/>
              </w:rPr>
              <w:t>Agreement</w:t>
            </w:r>
            <w:r>
              <w:rPr>
                <w:rFonts w:ascii="Times" w:eastAsia="Batang" w:hAnsi="Times"/>
                <w:b/>
                <w:bCs/>
                <w:highlight w:val="green"/>
                <w:lang w:val="en-GB" w:eastAsia="ar-SA"/>
              </w:rPr>
              <w:t xml:space="preserve"> in RAN1#120bis</w:t>
            </w:r>
          </w:p>
          <w:p w14:paraId="34456959" w14:textId="7CB3EF84" w:rsidR="00400CE3" w:rsidRPr="00400CE3" w:rsidRDefault="00400CE3" w:rsidP="00400CE3">
            <w:pPr>
              <w:snapToGrid w:val="0"/>
              <w:rPr>
                <w:rFonts w:ascii="Times" w:eastAsia="Batang" w:hAnsi="Times"/>
                <w:bCs/>
                <w:lang w:val="en-GB" w:eastAsia="ar-SA"/>
              </w:rPr>
            </w:pPr>
            <w:r w:rsidRPr="00FE48E1">
              <w:rPr>
                <w:rFonts w:eastAsia="Batang"/>
                <w:bCs/>
                <w:szCs w:val="20"/>
                <w:lang w:val="en-GB"/>
              </w:rPr>
              <w:t>For the 3.75kHz SCS symbol-based OCC scheme, the granularity of spreading for data is one symbol.</w:t>
            </w:r>
          </w:p>
        </w:tc>
      </w:tr>
    </w:tbl>
    <w:p w14:paraId="3048C2AE" w14:textId="77777777" w:rsidR="004404C3" w:rsidRDefault="004404C3" w:rsidP="00DC0A16">
      <w:pPr>
        <w:pStyle w:val="a0"/>
        <w:snapToGrid w:val="0"/>
        <w:spacing w:after="0"/>
        <w:rPr>
          <w:rFonts w:eastAsiaTheme="minorEastAsia"/>
          <w:lang w:eastAsia="zh-CN"/>
        </w:rPr>
      </w:pPr>
    </w:p>
    <w:p w14:paraId="5796EF53" w14:textId="028CAB38" w:rsidR="00530A81" w:rsidRDefault="00DC0A16" w:rsidP="00530A81">
      <w:pPr>
        <w:pStyle w:val="a0"/>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af1"/>
        <w:tblW w:w="0" w:type="auto"/>
        <w:tblLook w:val="04A0" w:firstRow="1" w:lastRow="0" w:firstColumn="1" w:lastColumn="0" w:noHBand="0" w:noVBand="1"/>
      </w:tblPr>
      <w:tblGrid>
        <w:gridCol w:w="9062"/>
      </w:tblGrid>
      <w:tr w:rsidR="00DC0A16" w14:paraId="55BC737C" w14:textId="77777777" w:rsidTr="00954EA6">
        <w:tc>
          <w:tcPr>
            <w:tcW w:w="9062" w:type="dxa"/>
          </w:tcPr>
          <w:p w14:paraId="62890E5A" w14:textId="3CD99F36" w:rsidR="00DC0A16" w:rsidRDefault="00DC0A16" w:rsidP="00DC0A16">
            <w:pPr>
              <w:spacing w:after="180"/>
              <w:rPr>
                <w:lang w:val="en-GB"/>
              </w:rPr>
            </w:pPr>
            <w:bookmarkStart w:id="1" w:name="_Toc454818171"/>
            <w:r w:rsidRPr="005E0144">
              <w:t>10.1.3.6</w:t>
            </w:r>
            <w:r>
              <w:t xml:space="preserve"> Mapping</w:t>
            </w:r>
            <w:r w:rsidRPr="005E0144">
              <w:t xml:space="preserve"> to physical resources</w:t>
            </w:r>
            <w:bookmarkEnd w:id="1"/>
            <w:r>
              <w:t xml:space="preserve"> in TS36.211</w:t>
            </w:r>
          </w:p>
          <w:p w14:paraId="0B51FBF4" w14:textId="77777777" w:rsidR="00DC0A16" w:rsidRPr="00DC0A16" w:rsidRDefault="00DC0A16" w:rsidP="00DC0A16">
            <w:pPr>
              <w:spacing w:after="180"/>
              <w:rPr>
                <w:rFonts w:eastAsia="等线"/>
                <w:szCs w:val="20"/>
                <w:lang w:val="en-GB" w:eastAsia="zh-CN"/>
              </w:rPr>
            </w:pPr>
            <w:r w:rsidRPr="00DC0A16">
              <w:rPr>
                <w:rFonts w:eastAsia="等线"/>
                <w:szCs w:val="20"/>
                <w:lang w:val="en-GB" w:eastAsia="zh-CN"/>
              </w:rPr>
              <w:t xml:space="preserve">For a UE communicating over NTN in FDD operation, if the higher layer parameter </w:t>
            </w:r>
            <w:r w:rsidRPr="00DC0A16">
              <w:rPr>
                <w:rFonts w:eastAsia="等线"/>
                <w:i/>
                <w:iCs/>
                <w:szCs w:val="20"/>
                <w:lang w:val="en-GB" w:eastAsia="zh-CN"/>
              </w:rPr>
              <w:t>npusch-OCC-Enabled</w:t>
            </w:r>
            <w:r w:rsidRPr="00DC0A16">
              <w:rPr>
                <w:rFonts w:eastAsia="等线"/>
                <w:szCs w:val="20"/>
                <w:lang w:val="en-GB" w:eastAsia="zh-CN"/>
              </w:rPr>
              <w:t xml:space="preserve"> is configured, OCC is indicated as enabled in DCI Format N0 as described in [3], and </w:t>
            </w:r>
            <m:oMath>
              <m:sSubSup>
                <m:sSubSupPr>
                  <m:ctrlPr>
                    <w:rPr>
                      <w:rFonts w:ascii="Cambria Math" w:eastAsia="等线" w:hAnsi="Cambria Math"/>
                      <w:i/>
                      <w:szCs w:val="20"/>
                      <w:lang w:val="en-GB" w:eastAsia="zh-CN"/>
                    </w:rPr>
                  </m:ctrlPr>
                </m:sSubSupPr>
                <m:e>
                  <m:r>
                    <w:rPr>
                      <w:rFonts w:ascii="Cambria Math" w:eastAsia="等线" w:hAnsi="Cambria Math"/>
                      <w:szCs w:val="20"/>
                      <w:lang w:val="en-GB" w:eastAsia="zh-CN"/>
                    </w:rPr>
                    <m:t>M</m:t>
                  </m:r>
                </m:e>
                <m:sub>
                  <m:r>
                    <m:rPr>
                      <m:nor/>
                    </m:rPr>
                    <w:rPr>
                      <w:rFonts w:ascii="Cambria Math" w:eastAsia="等线" w:hAnsi="Cambria Math"/>
                      <w:szCs w:val="20"/>
                      <w:lang w:val="en-GB" w:eastAsia="zh-CN"/>
                    </w:rPr>
                    <m:t>rep</m:t>
                  </m:r>
                </m:sub>
                <m:sup>
                  <m:r>
                    <m:rPr>
                      <m:nor/>
                    </m:rPr>
                    <w:rPr>
                      <w:rFonts w:ascii="Cambria Math" w:eastAsia="等线" w:hAnsi="Cambria Math"/>
                      <w:szCs w:val="20"/>
                      <w:lang w:val="en-GB" w:eastAsia="zh-CN"/>
                    </w:rPr>
                    <m:t>NPUSCH</m:t>
                  </m:r>
                </m:sup>
              </m:sSubSup>
              <m:r>
                <w:rPr>
                  <w:rFonts w:ascii="Cambria Math" w:eastAsia="等线" w:hAnsi="Cambria Math"/>
                  <w:szCs w:val="20"/>
                  <w:lang w:val="en-GB" w:eastAsia="zh-CN"/>
                </w:rPr>
                <m:t>≥2</m:t>
              </m:r>
            </m:oMath>
            <w:r w:rsidRPr="00DC0A16">
              <w:rPr>
                <w:rFonts w:eastAsia="等线"/>
                <w:szCs w:val="20"/>
                <w:lang w:val="en-GB" w:eastAsia="zh-CN"/>
              </w:rPr>
              <w:t>,</w:t>
            </w:r>
          </w:p>
          <w:p w14:paraId="633B6806" w14:textId="77777777" w:rsidR="00DC0A16" w:rsidRPr="00DC0A16" w:rsidRDefault="00DC0A16" w:rsidP="00DC0A16">
            <w:pPr>
              <w:spacing w:after="180"/>
              <w:ind w:left="568" w:hanging="284"/>
              <w:rPr>
                <w:rFonts w:eastAsia="等线"/>
                <w:szCs w:val="20"/>
                <w:lang w:val="en-GB" w:eastAsia="zh-CN"/>
              </w:rPr>
            </w:pPr>
            <w:r w:rsidRPr="00DC0A16">
              <w:rPr>
                <w:rFonts w:eastAsia="等线"/>
                <w:szCs w:val="20"/>
                <w:lang w:val="en-GB" w:eastAsia="zh-CN"/>
              </w:rPr>
              <w:t>-</w:t>
            </w:r>
            <w:r w:rsidRPr="00DC0A16">
              <w:rPr>
                <w:rFonts w:eastAsia="等线"/>
                <w:szCs w:val="20"/>
                <w:lang w:val="en-GB" w:eastAsia="zh-CN"/>
              </w:rPr>
              <w:tab/>
              <w:t xml:space="preserve">For </w:t>
            </w:r>
            <m:oMath>
              <m:r>
                <m:rPr>
                  <m:sty m:val="p"/>
                </m:rPr>
                <w:rPr>
                  <w:rFonts w:ascii="Cambria Math" w:eastAsia="等线" w:hAnsi="Cambria Math"/>
                  <w:szCs w:val="20"/>
                  <w:lang w:val="en-GB" w:eastAsia="zh-CN"/>
                </w:rPr>
                <m:t>Δ</m:t>
              </m:r>
              <m:r>
                <w:rPr>
                  <w:rFonts w:ascii="Cambria Math" w:eastAsia="等线" w:hAnsi="Cambria Math"/>
                  <w:szCs w:val="20"/>
                  <w:lang w:val="en-GB" w:eastAsia="zh-CN"/>
                </w:rPr>
                <m:t>f</m:t>
              </m:r>
              <m:r>
                <m:rPr>
                  <m:sty m:val="p"/>
                </m:rPr>
                <w:rPr>
                  <w:rFonts w:ascii="Cambria Math" w:eastAsia="等线" w:hAnsi="Cambria Math"/>
                  <w:szCs w:val="20"/>
                  <w:lang w:val="en-GB" w:eastAsia="zh-CN"/>
                </w:rPr>
                <m:t xml:space="preserve">=15 </m:t>
              </m:r>
              <m:r>
                <m:rPr>
                  <m:nor/>
                </m:rPr>
                <w:rPr>
                  <w:rFonts w:eastAsia="等线"/>
                  <w:szCs w:val="20"/>
                  <w:lang w:val="en-GB" w:eastAsia="zh-CN"/>
                </w:rPr>
                <m:t>kHz</m:t>
              </m:r>
            </m:oMath>
            <w:r w:rsidRPr="00DC0A16">
              <w:rPr>
                <w:rFonts w:eastAsia="等线"/>
                <w:szCs w:val="20"/>
                <w:lang w:val="en-GB" w:eastAsia="zh-CN"/>
              </w:rPr>
              <w:t xml:space="preserve">, </w:t>
            </w:r>
            <w:r w:rsidRPr="00DC0A16">
              <w:rPr>
                <w:rFonts w:eastAsia="等线"/>
                <w:szCs w:val="20"/>
                <w:highlight w:val="yellow"/>
                <w:lang w:val="en-GB" w:eastAsia="zh-CN"/>
              </w:rPr>
              <w:t xml:space="preserve">after mapping to a slot, the slot shall be repeated </w:t>
            </w:r>
            <m:oMath>
              <m:sSubSup>
                <m:sSubSupPr>
                  <m:ctrlPr>
                    <w:rPr>
                      <w:rFonts w:ascii="Cambria Math" w:eastAsia="等线" w:hAnsi="Cambria Math"/>
                      <w:szCs w:val="20"/>
                      <w:highlight w:val="yellow"/>
                      <w:lang w:val="en-GB" w:eastAsia="zh-CN"/>
                    </w:rPr>
                  </m:ctrlPr>
                </m:sSubSupPr>
                <m:e>
                  <m:r>
                    <w:rPr>
                      <w:rFonts w:ascii="Cambria Math" w:eastAsia="等线" w:hAnsi="Cambria Math"/>
                      <w:szCs w:val="20"/>
                      <w:highlight w:val="yellow"/>
                      <w:lang w:val="en-GB" w:eastAsia="zh-CN"/>
                    </w:rPr>
                    <m:t>N</m:t>
                  </m:r>
                </m:e>
                <m:sub>
                  <m:r>
                    <m:rPr>
                      <m:nor/>
                    </m:rPr>
                    <w:rPr>
                      <w:rFonts w:eastAsia="等线"/>
                      <w:szCs w:val="20"/>
                      <w:highlight w:val="yellow"/>
                      <w:lang w:val="en-GB" w:eastAsia="zh-CN"/>
                    </w:rPr>
                    <m:t>identical</m:t>
                  </m:r>
                </m:sub>
                <m:sup>
                  <m:r>
                    <m:rPr>
                      <m:nor/>
                    </m:rPr>
                    <w:rPr>
                      <w:rFonts w:eastAsia="等线"/>
                      <w:szCs w:val="20"/>
                      <w:highlight w:val="yellow"/>
                      <w:lang w:val="en-GB" w:eastAsia="zh-CN"/>
                    </w:rPr>
                    <m:t>NPUSCH</m:t>
                  </m:r>
                </m:sup>
              </m:sSubSup>
              <m:r>
                <m:rPr>
                  <m:sty m:val="p"/>
                </m:rPr>
                <w:rPr>
                  <w:rFonts w:ascii="Cambria Math" w:eastAsia="等线" w:hAnsi="Cambria Math"/>
                  <w:szCs w:val="20"/>
                  <w:highlight w:val="yellow"/>
                  <w:lang w:val="en-GB" w:eastAsia="zh-CN"/>
                </w:rPr>
                <m:t>-1</m:t>
              </m:r>
            </m:oMath>
            <w:r w:rsidRPr="00DC0A16">
              <w:rPr>
                <w:rFonts w:eastAsia="等线"/>
                <w:szCs w:val="20"/>
                <w:highlight w:val="yellow"/>
                <w:lang w:val="en-GB" w:eastAsia="zh-CN"/>
              </w:rPr>
              <w:t xml:space="preserve"> additional times</w:t>
            </w:r>
            <w:r w:rsidRPr="00DC0A16">
              <w:rPr>
                <w:rFonts w:eastAsia="等线"/>
                <w:szCs w:val="20"/>
                <w:lang w:val="en-GB" w:eastAsia="zh-CN"/>
              </w:rPr>
              <w:t xml:space="preserve"> and pairs of slots shall be multiplied by </w:t>
            </w:r>
            <m:oMath>
              <m:r>
                <w:rPr>
                  <w:rFonts w:ascii="Cambria Math" w:eastAsia="等线" w:hAnsi="Cambria Math"/>
                  <w:szCs w:val="20"/>
                  <w:lang w:val="en-GB" w:eastAsia="zh-CN"/>
                </w:rPr>
                <m:t>q(m)</m:t>
              </m:r>
            </m:oMath>
            <w:r w:rsidRPr="00DC0A16">
              <w:rPr>
                <w:rFonts w:eastAsia="等线"/>
                <w:szCs w:val="20"/>
                <w:lang w:val="en-GB" w:eastAsia="zh-CN"/>
              </w:rPr>
              <w:t xml:space="preserve"> before continuing the mapping of </w:t>
            </w:r>
            <m:oMath>
              <m:r>
                <w:rPr>
                  <w:rFonts w:ascii="Cambria Math" w:eastAsia="等线" w:hAnsi="Cambria Math"/>
                  <w:szCs w:val="20"/>
                  <w:lang w:val="en-GB" w:eastAsia="zh-CN"/>
                </w:rPr>
                <m:t>z</m:t>
              </m:r>
              <m:r>
                <m:rPr>
                  <m:sty m:val="p"/>
                </m:rPr>
                <w:rPr>
                  <w:rFonts w:ascii="Cambria Math" w:eastAsia="等线" w:hAnsi="Cambria Math"/>
                  <w:szCs w:val="20"/>
                  <w:lang w:val="en-GB" w:eastAsia="zh-CN"/>
                </w:rPr>
                <m:t>(∙)</m:t>
              </m:r>
            </m:oMath>
            <w:r w:rsidRPr="00DC0A16">
              <w:rPr>
                <w:rFonts w:eastAsia="等线"/>
                <w:szCs w:val="20"/>
                <w:lang w:val="en-GB" w:eastAsia="zh-CN"/>
              </w:rPr>
              <w:t xml:space="preserve"> to the following slot, the process repeats for all the slots in the NPUSCH format 1 transmission before OCC is applied, where for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sc</m:t>
                  </m:r>
                </m:sub>
                <m:sup>
                  <m:r>
                    <m:rPr>
                      <m:nor/>
                    </m:rPr>
                    <w:rPr>
                      <w:rFonts w:eastAsia="等线"/>
                      <w:szCs w:val="20"/>
                      <w:lang w:val="en-GB" w:eastAsia="zh-CN"/>
                    </w:rPr>
                    <m:t>RU</m:t>
                  </m:r>
                </m:sup>
              </m:sSubSup>
              <m:r>
                <m:rPr>
                  <m:sty m:val="p"/>
                </m:rPr>
                <w:rPr>
                  <w:rFonts w:ascii="Cambria Math" w:eastAsia="等线" w:hAnsi="Cambria Math"/>
                  <w:szCs w:val="20"/>
                  <w:lang w:val="en-GB" w:eastAsia="zh-CN"/>
                </w:rPr>
                <m:t>=1</m:t>
              </m:r>
            </m:oMath>
            <w:r w:rsidRPr="00DC0A16">
              <w:rPr>
                <w:rFonts w:eastAsia="等线"/>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r>
                <m:rPr>
                  <m:sty m:val="p"/>
                </m:rPr>
                <w:rPr>
                  <w:rFonts w:ascii="Cambria Math" w:eastAsia="等线" w:hAnsi="Cambria Math"/>
                  <w:szCs w:val="20"/>
                  <w:lang w:val="en-GB" w:eastAsia="zh-CN"/>
                </w:rPr>
                <m:t>=2</m:t>
              </m:r>
            </m:oMath>
            <w:r w:rsidRPr="00DC0A16">
              <w:rPr>
                <w:rFonts w:eastAsia="等线"/>
                <w:szCs w:val="20"/>
                <w:lang w:val="en-GB" w:eastAsia="zh-CN"/>
              </w:rPr>
              <w:t xml:space="preserve">,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identical</m:t>
                  </m:r>
                </m:sub>
                <m:sup>
                  <m:r>
                    <m:rPr>
                      <m:nor/>
                    </m:rPr>
                    <w:rPr>
                      <w:rFonts w:eastAsia="等线"/>
                      <w:szCs w:val="20"/>
                      <w:lang w:val="en-GB" w:eastAsia="zh-CN"/>
                    </w:rPr>
                    <m:t>NPUSCH</m:t>
                  </m:r>
                </m:sup>
              </m:sSubSup>
              <m:r>
                <m:rPr>
                  <m:sty m:val="p"/>
                </m:rP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oMath>
            <w:r w:rsidRPr="00DC0A16">
              <w:rPr>
                <w:rFonts w:eastAsia="等线"/>
                <w:szCs w:val="20"/>
                <w:lang w:val="en-GB" w:eastAsia="zh-CN"/>
              </w:rPr>
              <w:t xml:space="preserve">, and </w:t>
            </w:r>
            <m:oMath>
              <m:r>
                <w:rPr>
                  <w:rFonts w:ascii="Cambria Math" w:eastAsia="等线" w:hAnsi="Cambria Math"/>
                  <w:szCs w:val="20"/>
                  <w:lang w:val="en-GB" w:eastAsia="zh-CN"/>
                </w:rPr>
                <m:t>q(m)</m:t>
              </m:r>
            </m:oMath>
            <w:r w:rsidRPr="00DC0A16">
              <w:rPr>
                <w:rFonts w:eastAsia="等线"/>
                <w:szCs w:val="20"/>
                <w:lang w:val="en-GB" w:eastAsia="zh-CN"/>
              </w:rPr>
              <w:t xml:space="preserve"> equals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or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as indicated by the DCI Format N0 as described in TS36.212 [3].</w:t>
            </w:r>
          </w:p>
          <w:p w14:paraId="40674B31" w14:textId="7CF4B972" w:rsidR="00DC0A16" w:rsidRPr="00DC0A16" w:rsidRDefault="00DC0A16" w:rsidP="00DC0A16">
            <w:pPr>
              <w:spacing w:after="180"/>
              <w:ind w:left="568" w:hanging="284"/>
              <w:rPr>
                <w:rFonts w:eastAsia="等线"/>
                <w:szCs w:val="20"/>
                <w:lang w:val="en-GB" w:eastAsia="zh-CN"/>
              </w:rPr>
            </w:pPr>
            <w:r w:rsidRPr="00DC0A16">
              <w:rPr>
                <w:rFonts w:eastAsia="等线"/>
                <w:szCs w:val="20"/>
                <w:lang w:val="en-GB" w:eastAsia="zh-CN"/>
              </w:rPr>
              <w:t>-</w:t>
            </w:r>
            <w:r w:rsidRPr="00DC0A16">
              <w:rPr>
                <w:rFonts w:eastAsia="等线"/>
                <w:szCs w:val="20"/>
                <w:lang w:val="en-GB" w:eastAsia="zh-CN"/>
              </w:rPr>
              <w:tab/>
              <w:t xml:space="preserve">For </w:t>
            </w:r>
            <m:oMath>
              <m:r>
                <m:rPr>
                  <m:sty m:val="p"/>
                </m:rPr>
                <w:rPr>
                  <w:rFonts w:ascii="Cambria Math" w:eastAsia="等线" w:hAnsi="Cambria Math"/>
                  <w:szCs w:val="20"/>
                  <w:lang w:val="en-GB" w:eastAsia="zh-CN"/>
                </w:rPr>
                <m:t>Δ</m:t>
              </m:r>
              <m:r>
                <w:rPr>
                  <w:rFonts w:ascii="Cambria Math" w:eastAsia="等线" w:hAnsi="Cambria Math"/>
                  <w:szCs w:val="20"/>
                  <w:lang w:val="en-GB" w:eastAsia="zh-CN"/>
                </w:rPr>
                <m:t>f</m:t>
              </m:r>
              <m:r>
                <m:rPr>
                  <m:sty m:val="p"/>
                </m:rPr>
                <w:rPr>
                  <w:rFonts w:ascii="Cambria Math" w:eastAsia="等线" w:hAnsi="Cambria Math"/>
                  <w:szCs w:val="20"/>
                  <w:lang w:val="en-GB" w:eastAsia="zh-CN"/>
                </w:rPr>
                <m:t xml:space="preserve">=3.75 </m:t>
              </m:r>
              <m:r>
                <m:rPr>
                  <m:nor/>
                </m:rPr>
                <w:rPr>
                  <w:rFonts w:eastAsia="等线"/>
                  <w:szCs w:val="20"/>
                  <w:lang w:val="en-GB" w:eastAsia="zh-CN"/>
                </w:rPr>
                <m:t>kHz</m:t>
              </m:r>
            </m:oMath>
            <w:r w:rsidRPr="00DC0A16">
              <w:rPr>
                <w:rFonts w:eastAsia="等线"/>
                <w:szCs w:val="20"/>
                <w:lang w:val="en-GB" w:eastAsia="zh-CN"/>
              </w:rPr>
              <w:t xml:space="preserve">, </w:t>
            </w:r>
            <w:r w:rsidRPr="00DC0A16">
              <w:rPr>
                <w:rFonts w:eastAsia="等线"/>
                <w:szCs w:val="20"/>
                <w:highlight w:val="yellow"/>
                <w:lang w:val="en-GB" w:eastAsia="zh-CN"/>
              </w:rPr>
              <w:t xml:space="preserve">after mapping to a data symbol, the data symbol shall be repeated </w:t>
            </w:r>
            <m:oMath>
              <m:sSubSup>
                <m:sSubSupPr>
                  <m:ctrlPr>
                    <w:rPr>
                      <w:rFonts w:ascii="Cambria Math" w:eastAsia="等线" w:hAnsi="Cambria Math"/>
                      <w:szCs w:val="20"/>
                      <w:highlight w:val="yellow"/>
                      <w:lang w:val="en-GB" w:eastAsia="zh-CN"/>
                    </w:rPr>
                  </m:ctrlPr>
                </m:sSubSupPr>
                <m:e>
                  <m:r>
                    <w:rPr>
                      <w:rFonts w:ascii="Cambria Math" w:eastAsia="等线" w:hAnsi="Cambria Math"/>
                      <w:szCs w:val="20"/>
                      <w:highlight w:val="yellow"/>
                      <w:lang w:val="en-GB" w:eastAsia="zh-CN"/>
                    </w:rPr>
                    <m:t>N</m:t>
                  </m:r>
                </m:e>
                <m:sub>
                  <m:r>
                    <m:rPr>
                      <m:nor/>
                    </m:rPr>
                    <w:rPr>
                      <w:rFonts w:eastAsia="等线"/>
                      <w:szCs w:val="20"/>
                      <w:highlight w:val="yellow"/>
                      <w:lang w:val="en-GB" w:eastAsia="zh-CN"/>
                    </w:rPr>
                    <m:t>identical</m:t>
                  </m:r>
                </m:sub>
                <m:sup>
                  <m:r>
                    <m:rPr>
                      <m:nor/>
                    </m:rPr>
                    <w:rPr>
                      <w:rFonts w:eastAsia="等线"/>
                      <w:szCs w:val="20"/>
                      <w:highlight w:val="yellow"/>
                      <w:lang w:val="en-GB" w:eastAsia="zh-CN"/>
                    </w:rPr>
                    <m:t>NPUSCH</m:t>
                  </m:r>
                </m:sup>
              </m:sSubSup>
              <m:r>
                <m:rPr>
                  <m:sty m:val="p"/>
                </m:rPr>
                <w:rPr>
                  <w:rFonts w:ascii="Cambria Math" w:eastAsia="等线" w:hAnsi="Cambria Math"/>
                  <w:szCs w:val="20"/>
                  <w:highlight w:val="yellow"/>
                  <w:lang w:val="en-GB" w:eastAsia="zh-CN"/>
                </w:rPr>
                <m:t>-1</m:t>
              </m:r>
            </m:oMath>
            <w:r w:rsidRPr="00DC0A16">
              <w:rPr>
                <w:rFonts w:eastAsia="等线"/>
                <w:szCs w:val="20"/>
                <w:highlight w:val="yellow"/>
                <w:lang w:val="en-GB" w:eastAsia="zh-CN"/>
              </w:rPr>
              <w:t xml:space="preserve"> additional times</w:t>
            </w:r>
            <w:r w:rsidRPr="00DC0A16">
              <w:rPr>
                <w:rFonts w:eastAsia="等线"/>
                <w:szCs w:val="20"/>
                <w:lang w:val="en-GB" w:eastAsia="zh-CN"/>
              </w:rPr>
              <w:t xml:space="preserve"> and pairs of data symbols shall be multiplied by </w:t>
            </w:r>
            <m:oMath>
              <m:r>
                <w:rPr>
                  <w:rFonts w:ascii="Cambria Math" w:eastAsia="等线" w:hAnsi="Cambria Math"/>
                  <w:szCs w:val="20"/>
                  <w:lang w:val="en-GB" w:eastAsia="zh-CN"/>
                </w:rPr>
                <m:t>q(m)</m:t>
              </m:r>
            </m:oMath>
            <w:r w:rsidRPr="00DC0A16">
              <w:rPr>
                <w:rFonts w:eastAsia="等线"/>
                <w:szCs w:val="20"/>
                <w:lang w:val="en-GB" w:eastAsia="zh-CN"/>
              </w:rPr>
              <w:t xml:space="preserve"> while skipping the DMRS symbol and guard period within the slot, before continuing the mapping of </w:t>
            </w:r>
            <m:oMath>
              <m:r>
                <w:rPr>
                  <w:rFonts w:ascii="Cambria Math" w:eastAsia="等线" w:hAnsi="Cambria Math"/>
                  <w:szCs w:val="20"/>
                  <w:lang w:val="en-GB" w:eastAsia="zh-CN"/>
                </w:rPr>
                <m:t>z</m:t>
              </m:r>
              <m:r>
                <m:rPr>
                  <m:sty m:val="p"/>
                </m:rPr>
                <w:rPr>
                  <w:rFonts w:ascii="Cambria Math" w:eastAsia="等线" w:hAnsi="Cambria Math"/>
                  <w:szCs w:val="20"/>
                  <w:lang w:val="en-GB" w:eastAsia="zh-CN"/>
                </w:rPr>
                <m:t>(∙)</m:t>
              </m:r>
            </m:oMath>
            <w:r w:rsidRPr="00DC0A16">
              <w:rPr>
                <w:rFonts w:eastAsia="等线"/>
                <w:szCs w:val="20"/>
                <w:lang w:val="en-GB" w:eastAsia="zh-CN"/>
              </w:rPr>
              <w:t xml:space="preserve"> to the following data symbol, the process repeats for all the data symbols in the NPUSCH Format 1 transmission before OCC is applied, where for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sc</m:t>
                  </m:r>
                </m:sub>
                <m:sup>
                  <m:r>
                    <m:rPr>
                      <m:nor/>
                    </m:rPr>
                    <w:rPr>
                      <w:rFonts w:eastAsia="等线"/>
                      <w:szCs w:val="20"/>
                      <w:lang w:val="en-GB" w:eastAsia="zh-CN"/>
                    </w:rPr>
                    <m:t>RU</m:t>
                  </m:r>
                </m:sup>
              </m:sSubSup>
              <m:r>
                <m:rPr>
                  <m:sty m:val="p"/>
                </m:rPr>
                <w:rPr>
                  <w:rFonts w:ascii="Cambria Math" w:eastAsia="等线" w:hAnsi="Cambria Math"/>
                  <w:szCs w:val="20"/>
                  <w:lang w:val="en-GB" w:eastAsia="zh-CN"/>
                </w:rPr>
                <m:t>=1</m:t>
              </m:r>
            </m:oMath>
            <w:r w:rsidRPr="00DC0A16">
              <w:rPr>
                <w:rFonts w:eastAsia="等线"/>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r>
                <m:rPr>
                  <m:sty m:val="p"/>
                </m:rPr>
                <w:rPr>
                  <w:rFonts w:ascii="Cambria Math" w:eastAsia="等线" w:hAnsi="Cambria Math"/>
                  <w:szCs w:val="20"/>
                  <w:lang w:val="en-GB" w:eastAsia="zh-CN"/>
                </w:rPr>
                <m:t>=2</m:t>
              </m:r>
            </m:oMath>
            <w:r w:rsidRPr="00DC0A16">
              <w:rPr>
                <w:rFonts w:eastAsia="等线"/>
                <w:szCs w:val="20"/>
                <w:lang w:val="en-GB" w:eastAsia="zh-CN"/>
              </w:rPr>
              <w:t xml:space="preserve">,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identical</m:t>
                  </m:r>
                </m:sub>
                <m:sup>
                  <m:r>
                    <m:rPr>
                      <m:nor/>
                    </m:rPr>
                    <w:rPr>
                      <w:rFonts w:eastAsia="等线"/>
                      <w:szCs w:val="20"/>
                      <w:lang w:val="en-GB" w:eastAsia="zh-CN"/>
                    </w:rPr>
                    <m:t>NPUSCH</m:t>
                  </m:r>
                </m:sup>
              </m:sSubSup>
              <m:r>
                <m:rPr>
                  <m:sty m:val="p"/>
                </m:rP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oMath>
            <w:r w:rsidRPr="00DC0A16">
              <w:rPr>
                <w:rFonts w:eastAsia="等线"/>
                <w:szCs w:val="20"/>
                <w:lang w:val="en-GB" w:eastAsia="zh-CN"/>
              </w:rPr>
              <w:t>, and</w:t>
            </w:r>
            <w:r w:rsidRPr="00DC0A16">
              <w:rPr>
                <w:rFonts w:ascii="Cambria Math" w:eastAsia="等线" w:hAnsi="Cambria Math"/>
                <w:i/>
                <w:szCs w:val="20"/>
                <w:lang w:val="en-GB" w:eastAsia="zh-CN"/>
              </w:rPr>
              <w:t xml:space="preserve"> </w:t>
            </w:r>
            <m:oMath>
              <m:r>
                <w:rPr>
                  <w:rFonts w:ascii="Cambria Math" w:eastAsia="等线" w:hAnsi="Cambria Math"/>
                  <w:szCs w:val="20"/>
                  <w:lang w:val="en-GB" w:eastAsia="zh-CN"/>
                </w:rPr>
                <m:t>q(m)</m:t>
              </m:r>
            </m:oMath>
            <w:r w:rsidRPr="00DC0A16">
              <w:rPr>
                <w:rFonts w:eastAsia="等线"/>
                <w:szCs w:val="20"/>
                <w:lang w:val="en-GB" w:eastAsia="zh-CN"/>
              </w:rPr>
              <w:t xml:space="preserve"> equals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or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as indicated by the DCI Format N0 as described in TS36.212 [3]. </w:t>
            </w:r>
          </w:p>
        </w:tc>
      </w:tr>
    </w:tbl>
    <w:p w14:paraId="69912330" w14:textId="537B4B84" w:rsidR="00DC0A16" w:rsidRDefault="00DC0A16" w:rsidP="00DC0A16">
      <w:pPr>
        <w:pStyle w:val="a0"/>
        <w:snapToGrid w:val="0"/>
        <w:spacing w:after="0"/>
        <w:rPr>
          <w:rFonts w:eastAsiaTheme="minorEastAsia"/>
          <w:lang w:eastAsia="zh-CN"/>
        </w:rPr>
      </w:pPr>
    </w:p>
    <w:p w14:paraId="582A58E3" w14:textId="393529C4" w:rsidR="007022F1" w:rsidRDefault="004001E4" w:rsidP="00530A81">
      <w:pPr>
        <w:pStyle w:val="a0"/>
        <w:rPr>
          <w:rFonts w:eastAsiaTheme="minorEastAsia"/>
          <w:lang w:eastAsia="zh-CN"/>
        </w:rPr>
      </w:pPr>
      <w:r>
        <w:rPr>
          <w:rFonts w:eastAsiaTheme="minorEastAsia"/>
          <w:lang w:eastAsia="zh-CN"/>
        </w:rPr>
        <w:t xml:space="preserve">As illustrated in Fig 1, </w:t>
      </w:r>
      <w:r w:rsidR="000851C4">
        <w:rPr>
          <w:rFonts w:eastAsiaTheme="minorEastAsia"/>
          <w:lang w:eastAsia="zh-CN"/>
        </w:rPr>
        <w:t xml:space="preserve">for symbol-level OCC for 3.75kHz SCS, each data symbol </w:t>
      </w:r>
      <w:r w:rsidR="00492207">
        <w:rPr>
          <w:rFonts w:eastAsiaTheme="minorEastAsia"/>
          <w:lang w:eastAsia="zh-CN"/>
        </w:rPr>
        <w:t>will be</w:t>
      </w:r>
      <w:r w:rsidR="000851C4">
        <w:rPr>
          <w:rFonts w:eastAsiaTheme="minorEastAsia"/>
          <w:lang w:eastAsia="zh-CN"/>
        </w:rPr>
        <w:t xml:space="preserve"> repeated 1 additional time before mapping </w:t>
      </w:r>
      <w:r w:rsidR="00492207">
        <w:rPr>
          <w:rFonts w:eastAsiaTheme="minorEastAsia"/>
          <w:lang w:eastAsia="zh-CN"/>
        </w:rPr>
        <w:t xml:space="preserve">the next data symbol. In this case, the portion of NPUSCH associated with a TB mapped to slot#0 </w:t>
      </w:r>
      <w:r w:rsidR="00492207">
        <w:rPr>
          <w:rFonts w:eastAsiaTheme="minorEastAsia" w:hint="eastAsia"/>
          <w:lang w:eastAsia="zh-CN"/>
        </w:rPr>
        <w:t>before</w:t>
      </w:r>
      <w:r w:rsidR="00492207">
        <w:rPr>
          <w:rFonts w:eastAsiaTheme="minorEastAsia"/>
          <w:lang w:eastAsia="zh-CN"/>
        </w:rPr>
        <w:t xml:space="preserve"> OCC spreading is actually transmitted in NB-IoT UL slot#0-slot#1</w:t>
      </w:r>
      <w:r w:rsidR="00962AE2">
        <w:rPr>
          <w:rFonts w:eastAsiaTheme="minorEastAsia"/>
          <w:lang w:eastAsia="zh-CN"/>
        </w:rPr>
        <w:t xml:space="preserve"> after OCC spreading</w:t>
      </w:r>
      <w:r w:rsidR="00492207">
        <w:rPr>
          <w:rFonts w:eastAsiaTheme="minorEastAsia"/>
          <w:lang w:eastAsia="zh-CN"/>
        </w:rPr>
        <w:t xml:space="preserve">. </w:t>
      </w:r>
    </w:p>
    <w:p w14:paraId="3C0CDF98" w14:textId="6BAB6199" w:rsidR="00DC0A16" w:rsidRDefault="00492207" w:rsidP="00530A81">
      <w:pPr>
        <w:pStyle w:val="a0"/>
        <w:rPr>
          <w:rFonts w:eastAsiaTheme="minorEastAsia"/>
          <w:lang w:eastAsia="zh-CN"/>
        </w:rPr>
      </w:pPr>
      <w:r>
        <w:rPr>
          <w:rFonts w:eastAsiaTheme="minorEastAsia"/>
          <w:lang w:eastAsia="zh-CN"/>
        </w:rPr>
        <w:t>Similarly, for slot-level OCC for 15kHz SCS, each slot is repeated 1 additional time before mapping the next slot</w:t>
      </w:r>
      <w:r w:rsidR="007022F1">
        <w:rPr>
          <w:rFonts w:eastAsiaTheme="minorEastAsia"/>
          <w:lang w:eastAsia="zh-CN"/>
        </w:rPr>
        <w:t xml:space="preserve">. Also, the portion of NPUSCH associated with a TB mapped to slot#0 </w:t>
      </w:r>
      <w:r w:rsidR="007022F1">
        <w:rPr>
          <w:rFonts w:eastAsiaTheme="minorEastAsia" w:hint="eastAsia"/>
          <w:lang w:eastAsia="zh-CN"/>
        </w:rPr>
        <w:t>before</w:t>
      </w:r>
      <w:r w:rsidR="007022F1">
        <w:rPr>
          <w:rFonts w:eastAsiaTheme="minorEastAsia"/>
          <w:lang w:eastAsia="zh-CN"/>
        </w:rPr>
        <w:t xml:space="preserve"> OCC spreading is actually transmitted in NB-IoT UL slot#0-slot#1</w:t>
      </w:r>
      <w:r w:rsidR="00962AE2">
        <w:rPr>
          <w:rFonts w:eastAsiaTheme="minorEastAsia"/>
          <w:lang w:eastAsia="zh-CN"/>
        </w:rPr>
        <w:t xml:space="preserve"> after OCC spreading</w:t>
      </w:r>
      <w:r w:rsidR="007022F1">
        <w:rPr>
          <w:rFonts w:eastAsiaTheme="minorEastAsia"/>
          <w:lang w:eastAsia="zh-CN"/>
        </w:rPr>
        <w:t>.</w:t>
      </w:r>
      <w:r w:rsidR="00E50CC1">
        <w:rPr>
          <w:rFonts w:eastAsiaTheme="minorEastAsia"/>
          <w:lang w:eastAsia="zh-CN"/>
        </w:rPr>
        <w:t xml:space="preserve"> That is, </w:t>
      </w:r>
      <w:bookmarkStart w:id="2" w:name="_Hlk220605960"/>
      <w:r w:rsidR="00E50CC1">
        <w:rPr>
          <w:rFonts w:eastAsiaTheme="minorEastAsia"/>
          <w:lang w:eastAsia="zh-CN"/>
        </w:rPr>
        <w:t>the slot index</w:t>
      </w:r>
      <w:r w:rsidR="00AB2F8F">
        <w:rPr>
          <w:rFonts w:eastAsiaTheme="minorEastAsia"/>
          <w:lang w:eastAsia="zh-CN"/>
        </w:rPr>
        <w:t xml:space="preserve"> determination</w:t>
      </w:r>
      <w:r w:rsidR="00E50CC1">
        <w:rPr>
          <w:rFonts w:eastAsiaTheme="minorEastAsia"/>
          <w:lang w:eastAsia="zh-CN"/>
        </w:rPr>
        <w:t xml:space="preserve"> for TB transmission</w:t>
      </w:r>
      <w:r w:rsidR="00AB2F8F">
        <w:rPr>
          <w:rFonts w:eastAsiaTheme="minorEastAsia"/>
          <w:lang w:eastAsia="zh-CN"/>
        </w:rPr>
        <w:t xml:space="preserve"> after OCC spreading</w:t>
      </w:r>
      <w:r w:rsidR="00E50CC1">
        <w:rPr>
          <w:rFonts w:eastAsiaTheme="minorEastAsia"/>
          <w:lang w:eastAsia="zh-CN"/>
        </w:rPr>
        <w:t xml:space="preserve"> </w:t>
      </w:r>
      <w:r w:rsidR="00C21ABC">
        <w:rPr>
          <w:rFonts w:eastAsiaTheme="minorEastAsia"/>
          <w:lang w:eastAsia="zh-CN"/>
        </w:rPr>
        <w:t>is the same for symbol-level OCC and for slot-level OCC.</w:t>
      </w:r>
      <w:bookmarkEnd w:id="2"/>
    </w:p>
    <w:p w14:paraId="2220E31C" w14:textId="61185315" w:rsidR="00DC0A16" w:rsidRDefault="00492207" w:rsidP="004001E4">
      <w:pPr>
        <w:pStyle w:val="a0"/>
        <w:jc w:val="center"/>
        <w:rPr>
          <w:rFonts w:eastAsiaTheme="minorEastAsia"/>
          <w:lang w:eastAsia="zh-CN"/>
        </w:rPr>
      </w:pPr>
      <w:r w:rsidRPr="00492207">
        <w:rPr>
          <w:noProof/>
        </w:rPr>
        <w:lastRenderedPageBreak/>
        <w:drawing>
          <wp:inline distT="0" distB="0" distL="0" distR="0" wp14:anchorId="30C955E7" wp14:editId="4F84BD13">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723390"/>
                    </a:xfrm>
                    <a:prstGeom prst="rect">
                      <a:avLst/>
                    </a:prstGeom>
                    <a:noFill/>
                    <a:ln>
                      <a:noFill/>
                    </a:ln>
                  </pic:spPr>
                </pic:pic>
              </a:graphicData>
            </a:graphic>
          </wp:inline>
        </w:drawing>
      </w:r>
    </w:p>
    <w:p w14:paraId="7C7C0135" w14:textId="73B48D5A" w:rsidR="004001E4" w:rsidRDefault="004001E4" w:rsidP="004001E4">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1. Resource mapping for symbol-level OCC and for slot-level OCC</w:t>
      </w:r>
    </w:p>
    <w:p w14:paraId="049BF62E" w14:textId="4034B03C" w:rsidR="0075011C" w:rsidRPr="0075011C" w:rsidRDefault="0075011C" w:rsidP="0075011C">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1: </w:t>
      </w:r>
      <w:r>
        <w:rPr>
          <w:rFonts w:ascii="Times" w:eastAsiaTheme="minorEastAsia" w:hAnsi="Times"/>
          <w:b/>
          <w:bCs/>
          <w:lang w:eastAsia="zh-CN"/>
        </w:rPr>
        <w:t>T</w:t>
      </w:r>
      <w:r w:rsidRPr="0075011C">
        <w:rPr>
          <w:rFonts w:ascii="Times" w:eastAsiaTheme="minorEastAsia" w:hAnsi="Times"/>
          <w:b/>
          <w:bCs/>
          <w:lang w:eastAsia="zh-CN"/>
        </w:rPr>
        <w:t>he slot index determination for TB transmission after OCC spreading is the same for symbol-level OCC and for slot-level OCC.</w:t>
      </w:r>
    </w:p>
    <w:p w14:paraId="6BF3A133" w14:textId="0ABCB5ED" w:rsidR="004001E4" w:rsidRDefault="00AB2F8F" w:rsidP="00015494">
      <w:pPr>
        <w:pStyle w:val="a0"/>
        <w:rPr>
          <w:rFonts w:eastAsiaTheme="minorEastAsia"/>
          <w:lang w:val="en-GB" w:eastAsia="zh-CN"/>
        </w:rPr>
      </w:pPr>
      <w:r>
        <w:rPr>
          <w:rFonts w:eastAsiaTheme="minorEastAsia"/>
          <w:lang w:val="en-GB" w:eastAsia="zh-CN"/>
        </w:rPr>
        <w:t xml:space="preserve">However, we note that the NPUSCH slot mapping procedure for TB transmission </w:t>
      </w:r>
      <w:r w:rsidR="009563B7">
        <w:rPr>
          <w:rFonts w:eastAsiaTheme="minorEastAsia"/>
          <w:lang w:val="en-GB" w:eastAsia="zh-CN"/>
        </w:rPr>
        <w:t xml:space="preserve">in clause 16.5.1.2 in TS36.213 </w:t>
      </w:r>
      <w:r>
        <w:rPr>
          <w:rFonts w:eastAsiaTheme="minorEastAsia"/>
          <w:lang w:val="en-GB" w:eastAsia="zh-CN"/>
        </w:rPr>
        <w:t xml:space="preserve">does not capture the above </w:t>
      </w:r>
      <w:r w:rsidR="009563B7">
        <w:rPr>
          <w:rFonts w:eastAsiaTheme="minorEastAsia"/>
          <w:lang w:val="en-GB" w:eastAsia="zh-CN"/>
        </w:rPr>
        <w:t>agreement correctly. The related description is copied below for convenience.</w:t>
      </w:r>
    </w:p>
    <w:tbl>
      <w:tblPr>
        <w:tblStyle w:val="af1"/>
        <w:tblW w:w="0" w:type="auto"/>
        <w:tblLook w:val="04A0" w:firstRow="1" w:lastRow="0" w:firstColumn="1" w:lastColumn="0" w:noHBand="0" w:noVBand="1"/>
      </w:tblPr>
      <w:tblGrid>
        <w:gridCol w:w="9062"/>
      </w:tblGrid>
      <w:tr w:rsidR="009563B7" w14:paraId="72AC6E21" w14:textId="77777777" w:rsidTr="00044A14">
        <w:tc>
          <w:tcPr>
            <w:tcW w:w="9062" w:type="dxa"/>
          </w:tcPr>
          <w:p w14:paraId="5BF6CBF6" w14:textId="5429C3CF" w:rsidR="009563B7" w:rsidRPr="009563B7" w:rsidRDefault="009563B7" w:rsidP="009563B7">
            <w:pPr>
              <w:spacing w:after="180"/>
              <w:rPr>
                <w:lang w:val="en-GB"/>
              </w:rPr>
            </w:pPr>
            <w:r w:rsidRPr="009563B7">
              <w:rPr>
                <w:szCs w:val="20"/>
                <w:lang w:val="en-GB" w:eastAsia="en-GB"/>
              </w:rPr>
              <w:t>16.5.1.2</w:t>
            </w:r>
            <w:r>
              <w:rPr>
                <w:szCs w:val="20"/>
                <w:lang w:val="en-GB" w:eastAsia="en-GB"/>
              </w:rPr>
              <w:t xml:space="preserve"> </w:t>
            </w:r>
            <w:r w:rsidRPr="009563B7">
              <w:rPr>
                <w:szCs w:val="20"/>
                <w:lang w:val="en-GB" w:eastAsia="en-GB"/>
              </w:rPr>
              <w:t>Modulation order, redundancy version and transport block size determination</w:t>
            </w:r>
            <w:r>
              <w:t xml:space="preserve"> in TS36.213</w:t>
            </w:r>
          </w:p>
          <w:p w14:paraId="5AF0F644" w14:textId="77777777" w:rsidR="009563B7" w:rsidRPr="009563B7" w:rsidRDefault="009563B7" w:rsidP="009563B7">
            <w:pPr>
              <w:overflowPunct w:val="0"/>
              <w:autoSpaceDE w:val="0"/>
              <w:autoSpaceDN w:val="0"/>
              <w:adjustRightInd w:val="0"/>
              <w:spacing w:after="180"/>
              <w:textAlignment w:val="baseline"/>
              <w:rPr>
                <w:szCs w:val="20"/>
                <w:lang w:val="en-GB" w:eastAsia="en-GB"/>
              </w:rPr>
            </w:pPr>
            <w:r w:rsidRPr="009563B7">
              <w:rPr>
                <w:szCs w:val="20"/>
                <w:lang w:val="en-GB" w:eastAsia="en-GB"/>
              </w:rPr>
              <w:t xml:space="preserve">The NPUSCH associated with a TB is transmitted in </w:t>
            </w:r>
            <w:r w:rsidRPr="009563B7">
              <w:rPr>
                <w:rFonts w:eastAsia="宋体" w:hint="eastAsia"/>
                <w:i/>
                <w:szCs w:val="20"/>
                <w:lang w:val="en-GB" w:eastAsia="zh-CN"/>
              </w:rPr>
              <w:t>N</w:t>
            </w:r>
            <w:r w:rsidRPr="009563B7">
              <w:rPr>
                <w:rFonts w:eastAsia="宋体" w:hint="eastAsia"/>
                <w:szCs w:val="20"/>
                <w:lang w:val="en-GB" w:eastAsia="zh-CN"/>
              </w:rPr>
              <w:t xml:space="preserve"> </w:t>
            </w:r>
            <w:r w:rsidRPr="009563B7">
              <w:rPr>
                <w:rFonts w:eastAsia="宋体"/>
                <w:szCs w:val="20"/>
                <w:lang w:val="en-GB" w:eastAsia="zh-CN"/>
              </w:rPr>
              <w:t>NB-IoT U</w:t>
            </w:r>
            <w:r w:rsidRPr="009563B7">
              <w:rPr>
                <w:rFonts w:eastAsia="宋体" w:hint="eastAsia"/>
                <w:szCs w:val="20"/>
                <w:lang w:val="en-GB" w:eastAsia="zh-CN"/>
              </w:rPr>
              <w:t xml:space="preserve">L </w:t>
            </w:r>
            <w:r w:rsidRPr="009563B7">
              <w:rPr>
                <w:rFonts w:eastAsia="宋体"/>
                <w:szCs w:val="20"/>
                <w:lang w:val="en-GB" w:eastAsia="zh-CN"/>
              </w:rPr>
              <w:t>slots</w:t>
            </w:r>
            <w:r w:rsidRPr="009563B7">
              <w:rPr>
                <w:szCs w:val="20"/>
                <w:lang w:val="en-GB" w:eastAsia="en-GB"/>
              </w:rPr>
              <w:t xml:space="preserve"> associated with the TB</w:t>
            </w:r>
            <w:r w:rsidRPr="009563B7">
              <w:rPr>
                <w:rFonts w:eastAsia="宋体"/>
                <w:szCs w:val="20"/>
                <w:lang w:val="en-GB" w:eastAsia="zh-CN"/>
              </w:rPr>
              <w:t xml:space="preserve">, </w:t>
            </w:r>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rFonts w:eastAsia="宋体"/>
                <w:szCs w:val="20"/>
                <w:lang w:val="en-GB" w:eastAsia="zh-CN"/>
              </w:rPr>
              <w:t xml:space="preserve"> </w:t>
            </w:r>
            <w:r w:rsidRPr="009563B7">
              <w:rPr>
                <w:rFonts w:eastAsia="宋体" w:hint="eastAsia"/>
                <w:i/>
                <w:szCs w:val="20"/>
                <w:lang w:val="en-GB" w:eastAsia="zh-CN"/>
              </w:rPr>
              <w:t>i=0,1,</w:t>
            </w:r>
            <w:r w:rsidRPr="009563B7">
              <w:rPr>
                <w:rFonts w:eastAsia="宋体"/>
                <w:i/>
                <w:szCs w:val="20"/>
                <w:lang w:val="en-GB" w:eastAsia="zh-CN"/>
              </w:rPr>
              <w:t>…</w:t>
            </w:r>
            <w:r w:rsidRPr="009563B7">
              <w:rPr>
                <w:rFonts w:eastAsia="宋体" w:hint="eastAsia"/>
                <w:i/>
                <w:szCs w:val="20"/>
                <w:lang w:val="en-GB" w:eastAsia="zh-CN"/>
              </w:rPr>
              <w:t>,N-1</w:t>
            </w:r>
            <w:r w:rsidRPr="009563B7">
              <w:rPr>
                <w:rFonts w:eastAsia="宋体"/>
                <w:szCs w:val="20"/>
                <w:lang w:val="en-GB" w:eastAsia="zh-CN"/>
              </w:rPr>
              <w:t>.</w:t>
            </w:r>
            <w:r w:rsidRPr="009563B7">
              <w:rPr>
                <w:rFonts w:eastAsia="宋体" w:hint="eastAsia"/>
                <w:szCs w:val="20"/>
                <w:lang w:val="en-GB" w:eastAsia="zh-CN"/>
              </w:rPr>
              <w:t xml:space="preserve"> </w:t>
            </w:r>
            <w:r w:rsidRPr="009563B7">
              <w:rPr>
                <w:rFonts w:eastAsia="宋体"/>
                <w:szCs w:val="20"/>
                <w:lang w:val="en-GB" w:eastAsia="zh-CN"/>
              </w:rPr>
              <w:t xml:space="preserve">For the </w:t>
            </w:r>
            <w:r w:rsidRPr="009563B7">
              <w:rPr>
                <w:szCs w:val="20"/>
                <w:lang w:val="en-GB" w:eastAsia="en-GB"/>
              </w:rPr>
              <w:t>NPUSCH transmission in</w:t>
            </w:r>
            <w:r w:rsidRPr="009563B7">
              <w:rPr>
                <w:i/>
                <w:szCs w:val="20"/>
                <w:lang w:val="en-GB" w:eastAsia="en-GB"/>
              </w:rPr>
              <w:t xml:space="preserve"> j</w:t>
            </w:r>
            <w:r w:rsidRPr="009563B7">
              <w:rPr>
                <w:i/>
                <w:szCs w:val="20"/>
                <w:vertAlign w:val="superscript"/>
                <w:lang w:val="en-GB" w:eastAsia="en-GB"/>
              </w:rPr>
              <w:t>t</w:t>
            </w:r>
            <w:r w:rsidRPr="009563B7">
              <w:rPr>
                <w:szCs w:val="20"/>
                <w:vertAlign w:val="superscript"/>
                <w:lang w:val="en-GB" w:eastAsia="en-GB"/>
              </w:rPr>
              <w:t>h</w:t>
            </w:r>
            <w:r w:rsidRPr="009563B7">
              <w:rPr>
                <w:szCs w:val="20"/>
                <w:lang w:val="en-GB" w:eastAsia="en-GB"/>
              </w:rPr>
              <w:t xml:space="preserve"> block of </w:t>
            </w:r>
            <w:r w:rsidRPr="009563B7">
              <w:rPr>
                <w:i/>
                <w:szCs w:val="20"/>
                <w:lang w:val="en-GB" w:eastAsia="en-GB"/>
              </w:rPr>
              <w:t>B</w:t>
            </w:r>
            <w:r w:rsidRPr="009563B7">
              <w:rPr>
                <w:szCs w:val="20"/>
                <w:lang w:val="en-GB" w:eastAsia="en-GB"/>
              </w:rPr>
              <w:t xml:space="preserve"> consecutive NB-IoT UL slots associated with the TB </w:t>
            </w:r>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position w:val="-20"/>
                <w:szCs w:val="20"/>
                <w:lang w:val="en-GB" w:eastAsia="en-GB"/>
              </w:rPr>
              <w:object w:dxaOrig="4060" w:dyaOrig="600" w14:anchorId="12F66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28.5pt" o:ole="">
                  <v:imagedata r:id="rId11" o:title=""/>
                </v:shape>
                <o:OLEObject Type="Embed" ProgID="Equation.3" ShapeID="_x0000_i1025" DrawAspect="Content" ObjectID="_1831289096" r:id="rId12"/>
              </w:object>
            </w:r>
            <w:r w:rsidRPr="009563B7">
              <w:rPr>
                <w:position w:val="-12"/>
                <w:szCs w:val="20"/>
                <w:lang w:val="en-GB" w:eastAsia="en-GB"/>
              </w:rPr>
              <w:object w:dxaOrig="1440" w:dyaOrig="380" w14:anchorId="12524BE2">
                <v:shape id="_x0000_i1026" type="#_x0000_t75" style="width:1in;height:21.75pt" o:ole="">
                  <v:imagedata r:id="rId13" o:title=""/>
                </v:shape>
                <o:OLEObject Type="Embed" ProgID="Equation.DSMT4" ShapeID="_x0000_i1026" DrawAspect="Content" ObjectID="_1831289097" r:id="rId14"/>
              </w:object>
            </w:r>
            <w:r w:rsidRPr="009563B7">
              <w:rPr>
                <w:szCs w:val="20"/>
                <w:lang w:val="en-GB" w:eastAsia="en-GB"/>
              </w:rPr>
              <w:t xml:space="preserve">, the redundancy version </w:t>
            </w:r>
            <w:r w:rsidRPr="009563B7">
              <w:rPr>
                <w:position w:val="-10"/>
                <w:szCs w:val="20"/>
                <w:lang w:val="en-GB" w:eastAsia="en-GB"/>
              </w:rPr>
              <w:object w:dxaOrig="700" w:dyaOrig="340" w14:anchorId="7A35D30C">
                <v:shape id="_x0000_i1027" type="#_x0000_t75" style="width:36.75pt;height:13.5pt" o:ole="">
                  <v:imagedata r:id="rId15" o:title=""/>
                </v:shape>
                <o:OLEObject Type="Embed" ProgID="Equation.3" ShapeID="_x0000_i1027" DrawAspect="Content" ObjectID="_1831289098" r:id="rId16"/>
              </w:object>
            </w:r>
            <w:r w:rsidRPr="009563B7">
              <w:rPr>
                <w:szCs w:val="20"/>
                <w:lang w:val="en-GB" w:eastAsia="en-GB"/>
              </w:rPr>
              <w:t xml:space="preserve"> associated with the TB</w:t>
            </w:r>
            <w:r w:rsidRPr="009563B7">
              <w:rPr>
                <w:rFonts w:eastAsia="宋体"/>
                <w:szCs w:val="20"/>
                <w:lang w:val="en-GB" w:eastAsia="zh-CN"/>
              </w:rPr>
              <w:t xml:space="preserve"> is determined by, </w:t>
            </w:r>
            <w:r w:rsidRPr="009563B7">
              <w:rPr>
                <w:position w:val="-10"/>
                <w:szCs w:val="20"/>
                <w:lang w:val="en-GB" w:eastAsia="en-GB"/>
              </w:rPr>
              <w:object w:dxaOrig="2460" w:dyaOrig="340" w14:anchorId="7DEE6B2B">
                <v:shape id="_x0000_i1028" type="#_x0000_t75" style="width:122.25pt;height:14.25pt" o:ole="">
                  <v:imagedata r:id="rId17" o:title=""/>
                </v:shape>
                <o:OLEObject Type="Embed" ProgID="Equation.3" ShapeID="_x0000_i1028" DrawAspect="Content" ObjectID="_1831289099" r:id="rId18"/>
              </w:object>
            </w:r>
            <w:r w:rsidRPr="009563B7">
              <w:rPr>
                <w:szCs w:val="20"/>
                <w:lang w:val="en-GB" w:eastAsia="en-GB"/>
              </w:rPr>
              <w:t xml:space="preserve">, where </w:t>
            </w:r>
          </w:p>
          <w:p w14:paraId="69246984" w14:textId="77777777" w:rsidR="009563B7" w:rsidRPr="009563B7" w:rsidRDefault="009563B7" w:rsidP="009563B7">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 xml:space="preserve">if </w:t>
            </w:r>
            <w:r w:rsidRPr="009563B7">
              <w:rPr>
                <w:position w:val="-10"/>
                <w:szCs w:val="20"/>
                <w:lang w:val="en-GB" w:eastAsia="en-GB"/>
              </w:rPr>
              <w:object w:dxaOrig="740" w:dyaOrig="340" w14:anchorId="3E923B8B">
                <v:shape id="_x0000_i1029" type="#_x0000_t75" style="width:36.75pt;height:14.25pt" o:ole="">
                  <v:imagedata r:id="rId19" o:title=""/>
                </v:shape>
                <o:OLEObject Type="Embed" ProgID="Equation.3" ShapeID="_x0000_i1029" DrawAspect="Content" ObjectID="_1831289100" r:id="rId20"/>
              </w:object>
            </w:r>
          </w:p>
          <w:p w14:paraId="34F0CC7D" w14:textId="77777777" w:rsidR="009563B7" w:rsidRPr="009563B7" w:rsidRDefault="009563B7" w:rsidP="009563B7">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 xml:space="preserve">if the UE is configured with higher layer parameter </w:t>
            </w:r>
            <w:r w:rsidRPr="009563B7">
              <w:rPr>
                <w:i/>
                <w:iCs/>
                <w:szCs w:val="20"/>
                <w:lang w:val="en-GB" w:eastAsia="en-GB"/>
              </w:rPr>
              <w:t>npusch-OCC-Enabled</w:t>
            </w:r>
            <w:r w:rsidRPr="009563B7">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r>
                <w:rPr>
                  <w:rFonts w:ascii="Cambria Math"/>
                  <w:szCs w:val="20"/>
                  <w:lang w:val="en-GB" w:eastAsia="en-GB"/>
                </w:rPr>
                <m:t>&gt;1</m:t>
              </m:r>
            </m:oMath>
            <w:r w:rsidRPr="009563B7">
              <w:rPr>
                <w:szCs w:val="20"/>
                <w:lang w:val="en-GB" w:eastAsia="en-GB"/>
              </w:rPr>
              <w:t xml:space="preserve"> and OCC enabled is indicated in corresponding DCI</w:t>
            </w:r>
          </w:p>
          <w:p w14:paraId="14E1A198" w14:textId="77777777" w:rsidR="009563B7" w:rsidRPr="009563B7" w:rsidRDefault="009563B7" w:rsidP="009563B7">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w:bookmarkStart w:id="3" w:name="_Hlk220604101"/>
            <m:oMath>
              <m:r>
                <w:rPr>
                  <w:rFonts w:ascii="Cambria Math"/>
                  <w:szCs w:val="20"/>
                  <w:highlight w:val="yellow"/>
                  <w:lang w:val="en-GB" w:eastAsia="en-GB"/>
                </w:rPr>
                <m:t>L=2</m:t>
              </m:r>
            </m:oMath>
            <w:bookmarkEnd w:id="3"/>
          </w:p>
          <w:p w14:paraId="2F00F0F4" w14:textId="77777777" w:rsidR="009563B7" w:rsidRPr="009563B7" w:rsidRDefault="009563B7" w:rsidP="009563B7">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522884F9" w14:textId="77777777" w:rsidR="009563B7" w:rsidRPr="009563B7" w:rsidRDefault="009563B7" w:rsidP="009563B7">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m:oMath>
              <m:r>
                <w:rPr>
                  <w:rFonts w:ascii="Cambria Math"/>
                  <w:szCs w:val="20"/>
                  <w:lang w:val="en-GB" w:eastAsia="en-GB"/>
                </w:rPr>
                <m:t>L=1</m:t>
              </m:r>
            </m:oMath>
          </w:p>
          <w:p w14:paraId="77823778" w14:textId="77777777" w:rsidR="009563B7" w:rsidRPr="009563B7" w:rsidRDefault="009563B7" w:rsidP="009563B7">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5996EFD4" w14:textId="77777777" w:rsidR="009563B7" w:rsidRPr="009563B7" w:rsidRDefault="009563B7" w:rsidP="009563B7">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r>
            <w:r w:rsidRPr="009563B7">
              <w:rPr>
                <w:position w:val="-18"/>
                <w:szCs w:val="20"/>
                <w:lang w:val="en-GB" w:eastAsia="en-GB"/>
              </w:rPr>
              <w:object w:dxaOrig="2220" w:dyaOrig="480" w14:anchorId="0B032522">
                <v:shape id="_x0000_i1030" type="#_x0000_t75" style="width:100.5pt;height:21pt" o:ole="">
                  <v:imagedata r:id="rId21" o:title=""/>
                </v:shape>
                <o:OLEObject Type="Embed" ProgID="Equation.DSMT4" ShapeID="_x0000_i1030" DrawAspect="Content" ObjectID="_1831289101" r:id="rId22"/>
              </w:object>
            </w:r>
            <w:r w:rsidRPr="009563B7">
              <w:rPr>
                <w:szCs w:val="20"/>
                <w:lang w:val="en-GB" w:eastAsia="en-GB"/>
              </w:rPr>
              <w:t xml:space="preserve">. </w:t>
            </w:r>
          </w:p>
          <w:p w14:paraId="678EF726" w14:textId="5178E887" w:rsidR="009563B7" w:rsidRPr="009563B7" w:rsidRDefault="009563B7" w:rsidP="009563B7">
            <w:pPr>
              <w:overflowPunct w:val="0"/>
              <w:autoSpaceDE w:val="0"/>
              <w:autoSpaceDN w:val="0"/>
              <w:adjustRightInd w:val="0"/>
              <w:spacing w:after="180"/>
              <w:textAlignment w:val="baseline"/>
              <w:rPr>
                <w:szCs w:val="20"/>
                <w:lang w:val="en-GB" w:eastAsia="en-GB"/>
              </w:rPr>
            </w:pPr>
            <w:bookmarkStart w:id="4" w:name="_Hlk220604624"/>
            <w:r w:rsidRPr="009563B7">
              <w:rPr>
                <w:szCs w:val="20"/>
                <w:highlight w:val="cyan"/>
                <w:lang w:val="en-GB" w:eastAsia="en-GB"/>
              </w:rPr>
              <w:t xml:space="preserve">Portion of NPUSCH codeword with </w:t>
            </w:r>
            <w:r w:rsidRPr="009563B7">
              <w:rPr>
                <w:position w:val="-10"/>
                <w:szCs w:val="20"/>
                <w:highlight w:val="cyan"/>
                <w:lang w:val="en-GB" w:eastAsia="en-GB"/>
              </w:rPr>
              <w:object w:dxaOrig="700" w:dyaOrig="340" w14:anchorId="12B43078">
                <v:shape id="_x0000_i1031" type="#_x0000_t75" style="width:36.75pt;height:14.25pt" o:ole="">
                  <v:imagedata r:id="rId23" o:title=""/>
                </v:shape>
                <o:OLEObject Type="Embed" ProgID="Equation.3" ShapeID="_x0000_i1031" DrawAspect="Content" ObjectID="_1831289102" r:id="rId24"/>
              </w:object>
            </w:r>
            <w:r w:rsidRPr="009563B7">
              <w:rPr>
                <w:rFonts w:eastAsia="Malgun Gothic" w:hint="eastAsia"/>
                <w:szCs w:val="20"/>
                <w:highlight w:val="cyan"/>
                <w:lang w:eastAsia="en-GB"/>
              </w:rPr>
              <w:t xml:space="preserve"> </w:t>
            </w:r>
            <w:r w:rsidRPr="009563B7">
              <w:rPr>
                <w:rFonts w:eastAsia="Malgun Gothic"/>
                <w:szCs w:val="20"/>
                <w:highlight w:val="cyan"/>
                <w:lang w:val="en-GB" w:eastAsia="en-GB"/>
              </w:rPr>
              <w:t>associated with a TB</w:t>
            </w:r>
            <w:r w:rsidRPr="009563B7">
              <w:rPr>
                <w:rFonts w:eastAsia="Malgun Gothic" w:hint="eastAsia"/>
                <w:szCs w:val="20"/>
                <w:highlight w:val="cyan"/>
                <w:lang w:eastAsia="en-GB"/>
              </w:rPr>
              <w:t xml:space="preserve"> as defined in clause </w:t>
            </w:r>
            <w:r w:rsidRPr="009563B7">
              <w:rPr>
                <w:rFonts w:eastAsia="Malgun Gothic"/>
                <w:szCs w:val="20"/>
                <w:highlight w:val="cyan"/>
                <w:lang w:eastAsia="en-GB"/>
              </w:rPr>
              <w:t>6</w:t>
            </w:r>
            <w:r w:rsidRPr="009563B7">
              <w:rPr>
                <w:rFonts w:eastAsia="Malgun Gothic" w:hint="eastAsia"/>
                <w:szCs w:val="20"/>
                <w:highlight w:val="cyan"/>
                <w:lang w:eastAsia="en-GB"/>
              </w:rPr>
              <w:t>.</w:t>
            </w:r>
            <w:r w:rsidRPr="009563B7">
              <w:rPr>
                <w:rFonts w:eastAsia="Malgun Gothic"/>
                <w:szCs w:val="20"/>
                <w:highlight w:val="cyan"/>
                <w:lang w:eastAsia="en-GB"/>
              </w:rPr>
              <w:t>3</w:t>
            </w:r>
            <w:r w:rsidRPr="009563B7">
              <w:rPr>
                <w:rFonts w:eastAsia="Malgun Gothic" w:hint="eastAsia"/>
                <w:szCs w:val="20"/>
                <w:highlight w:val="cyan"/>
                <w:lang w:eastAsia="en-GB"/>
              </w:rPr>
              <w:t>.</w:t>
            </w:r>
            <w:r w:rsidRPr="009563B7">
              <w:rPr>
                <w:rFonts w:eastAsia="Malgun Gothic"/>
                <w:szCs w:val="20"/>
                <w:highlight w:val="cyan"/>
                <w:lang w:eastAsia="en-GB"/>
              </w:rPr>
              <w:t>2</w:t>
            </w:r>
            <w:r w:rsidRPr="009563B7">
              <w:rPr>
                <w:rFonts w:eastAsia="Malgun Gothic" w:hint="eastAsia"/>
                <w:szCs w:val="20"/>
                <w:highlight w:val="cyan"/>
                <w:lang w:eastAsia="en-GB"/>
              </w:rPr>
              <w:t xml:space="preserve"> in [4</w:t>
            </w:r>
            <w:r w:rsidRPr="009563B7">
              <w:rPr>
                <w:rFonts w:eastAsia="Malgun Gothic"/>
                <w:szCs w:val="20"/>
                <w:highlight w:val="cyan"/>
                <w:lang w:eastAsia="en-GB"/>
              </w:rPr>
              <w:t>] mapped to</w:t>
            </w:r>
            <w:r w:rsidRPr="009563B7">
              <w:rPr>
                <w:szCs w:val="20"/>
                <w:highlight w:val="cyan"/>
                <w:lang w:val="en-GB" w:eastAsia="en-GB"/>
              </w:rPr>
              <w:t xml:space="preserve"> slot </w:t>
            </w:r>
            <w:r w:rsidRPr="009563B7">
              <w:rPr>
                <w:position w:val="-26"/>
                <w:szCs w:val="20"/>
                <w:highlight w:val="cyan"/>
                <w:lang w:val="en-GB" w:eastAsia="en-GB"/>
              </w:rPr>
              <w:object w:dxaOrig="400" w:dyaOrig="620" w14:anchorId="25B41807">
                <v:shape id="_x0000_i1032" type="#_x0000_t75" style="width:21.75pt;height:28.5pt" o:ole="">
                  <v:imagedata r:id="rId25" o:title=""/>
                </v:shape>
                <o:OLEObject Type="Embed" ProgID="Equation.3" ShapeID="_x0000_i1032" DrawAspect="Content" ObjectID="_1831289103" r:id="rId26"/>
              </w:object>
            </w:r>
            <w:r w:rsidRPr="009563B7">
              <w:rPr>
                <w:szCs w:val="20"/>
                <w:highlight w:val="cyan"/>
                <w:lang w:val="en-GB" w:eastAsia="en-GB"/>
              </w:rPr>
              <w:t xml:space="preserve"> of allocated </w:t>
            </w:r>
            <w:r w:rsidRPr="009563B7">
              <w:rPr>
                <w:position w:val="-10"/>
                <w:szCs w:val="20"/>
                <w:highlight w:val="cyan"/>
                <w:lang w:val="en-GB" w:eastAsia="en-GB"/>
              </w:rPr>
              <w:object w:dxaOrig="440" w:dyaOrig="340" w14:anchorId="090A935F">
                <v:shape id="_x0000_i1033" type="#_x0000_t75" style="width:21.75pt;height:14.25pt" o:ole="">
                  <v:imagedata r:id="rId27" o:title=""/>
                </v:shape>
                <o:OLEObject Type="Embed" ProgID="Equation.3" ShapeID="_x0000_i1033" DrawAspect="Content" ObjectID="_1831289104" r:id="rId28"/>
              </w:object>
            </w:r>
            <w:r w:rsidRPr="009563B7">
              <w:rPr>
                <w:szCs w:val="20"/>
                <w:highlight w:val="cyan"/>
                <w:lang w:val="en-GB" w:eastAsia="en-GB"/>
              </w:rPr>
              <w:t xml:space="preserve"> resource unit(s) </w:t>
            </w:r>
            <w:r w:rsidRPr="009563B7">
              <w:rPr>
                <w:rFonts w:eastAsia="Malgun Gothic"/>
                <w:szCs w:val="20"/>
                <w:highlight w:val="cyan"/>
                <w:lang w:eastAsia="en-GB"/>
              </w:rPr>
              <w:t xml:space="preserve">is </w:t>
            </w:r>
            <w:r w:rsidRPr="009563B7">
              <w:rPr>
                <w:szCs w:val="20"/>
                <w:highlight w:val="cyan"/>
                <w:lang w:val="en-GB" w:eastAsia="en-GB"/>
              </w:rPr>
              <w:t xml:space="preserve">transmitted in NB-IoT UL slots </w:t>
            </w:r>
            <w:r w:rsidRPr="009563B7">
              <w:rPr>
                <w:rFonts w:eastAsia="Malgun Gothic"/>
                <w:szCs w:val="20"/>
                <w:highlight w:val="cyan"/>
                <w:lang w:val="en-GB" w:eastAsia="en-GB"/>
              </w:rPr>
              <w:t>associated with the TB</w:t>
            </w:r>
            <w:r w:rsidRPr="009563B7">
              <w:rPr>
                <w:szCs w:val="20"/>
                <w:highlight w:val="cyan"/>
                <w:lang w:val="en-GB" w:eastAsia="en-GB"/>
              </w:rPr>
              <w:t xml:space="preserve"> </w:t>
            </w:r>
            <w:r w:rsidRPr="009563B7">
              <w:rPr>
                <w:rFonts w:eastAsia="宋体"/>
                <w:i/>
                <w:szCs w:val="20"/>
                <w:highlight w:val="cyan"/>
                <w:lang w:val="en-GB" w:eastAsia="zh-CN"/>
              </w:rPr>
              <w:t>n</w:t>
            </w:r>
            <w:r w:rsidRPr="009563B7">
              <w:rPr>
                <w:rFonts w:eastAsia="宋体" w:hint="eastAsia"/>
                <w:i/>
                <w:szCs w:val="20"/>
                <w:highlight w:val="cyan"/>
                <w:vertAlign w:val="subscript"/>
                <w:lang w:val="en-GB" w:eastAsia="zh-CN"/>
              </w:rPr>
              <w:t>i</w:t>
            </w:r>
            <m:oMath>
              <m:r>
                <w:rPr>
                  <w:rFonts w:ascii="Cambria Math"/>
                  <w:szCs w:val="20"/>
                  <w:highlight w:val="cyan"/>
                  <w:lang w:val="en-GB" w:eastAsia="en-GB"/>
                </w:rPr>
                <m:t> </m:t>
              </m:r>
              <m:r>
                <w:rPr>
                  <w:rFonts w:ascii="Cambria Math"/>
                  <w:szCs w:val="20"/>
                  <w:highlight w:val="cyan"/>
                  <w:lang w:val="en-GB" w:eastAsia="en-GB"/>
                </w:rPr>
                <m:t>i=jB+L</m:t>
              </m:r>
              <m:d>
                <m:dPr>
                  <m:begChr m:val="⌊"/>
                  <m:endChr m:val="⌋"/>
                  <m:ctrlPr>
                    <w:rPr>
                      <w:rFonts w:ascii="Cambria Math" w:hAnsi="Cambria Math"/>
                      <w:i/>
                      <w:szCs w:val="20"/>
                      <w:highlight w:val="cyan"/>
                      <w:lang w:val="en-GB" w:eastAsia="en-GB"/>
                    </w:rPr>
                  </m:ctrlPr>
                </m:dPr>
                <m:e>
                  <m:f>
                    <m:fPr>
                      <m:ctrlPr>
                        <w:rPr>
                          <w:rFonts w:ascii="Cambria Math" w:hAnsi="Cambria Math"/>
                          <w:i/>
                          <w:szCs w:val="20"/>
                          <w:highlight w:val="cyan"/>
                          <w:lang w:val="en-GB" w:eastAsia="en-GB"/>
                        </w:rPr>
                      </m:ctrlPr>
                    </m:fPr>
                    <m:num>
                      <m:r>
                        <w:rPr>
                          <w:rFonts w:ascii="Cambria Math"/>
                          <w:szCs w:val="20"/>
                          <w:highlight w:val="cyan"/>
                          <w:lang w:val="en-GB" w:eastAsia="en-GB"/>
                        </w:rPr>
                        <m:t>b</m:t>
                      </m:r>
                    </m:num>
                    <m:den>
                      <m:r>
                        <w:rPr>
                          <w:rFonts w:ascii="Cambria Math"/>
                          <w:szCs w:val="20"/>
                          <w:highlight w:val="cyan"/>
                          <w:lang w:val="en-GB" w:eastAsia="en-GB"/>
                        </w:rPr>
                        <m:t>L</m:t>
                      </m:r>
                    </m:den>
                  </m:f>
                </m:e>
              </m:d>
              <m:r>
                <w:rPr>
                  <w:rFonts w:ascii="Cambria Math"/>
                  <w:szCs w:val="20"/>
                  <w:highlight w:val="cyan"/>
                  <w:lang w:val="en-GB" w:eastAsia="en-GB"/>
                </w:rPr>
                <m:t>+l,</m:t>
              </m:r>
              <m:r>
                <w:rPr>
                  <w:rFonts w:ascii="Cambria Math"/>
                  <w:szCs w:val="20"/>
                  <w:highlight w:val="cyan"/>
                  <w:lang w:val="en-GB" w:eastAsia="en-GB"/>
                </w:rPr>
                <m:t> </m:t>
              </m:r>
              <m:r>
                <w:rPr>
                  <w:rFonts w:ascii="Cambria Math"/>
                  <w:szCs w:val="20"/>
                  <w:highlight w:val="cyan"/>
                  <w:lang w:val="en-GB" w:eastAsia="en-GB"/>
                </w:rPr>
                <m:t>l=0,1,</m:t>
              </m:r>
              <m:r>
                <w:rPr>
                  <w:rFonts w:ascii="Cambria Math"/>
                  <w:szCs w:val="20"/>
                  <w:highlight w:val="cyan"/>
                  <w:lang w:val="en-GB" w:eastAsia="en-GB"/>
                </w:rPr>
                <m:t>…</m:t>
              </m:r>
              <m:r>
                <w:rPr>
                  <w:rFonts w:ascii="Cambria Math"/>
                  <w:szCs w:val="20"/>
                  <w:highlight w:val="cyan"/>
                  <w:lang w:val="en-GB" w:eastAsia="en-GB"/>
                </w:rPr>
                <m:t>,L</m:t>
              </m:r>
              <m:r>
                <w:rPr>
                  <w:rFonts w:ascii="Cambria Math"/>
                  <w:szCs w:val="20"/>
                  <w:highlight w:val="cyan"/>
                  <w:lang w:val="en-GB" w:eastAsia="en-GB"/>
                </w:rPr>
                <m:t>-</m:t>
              </m:r>
              <m:r>
                <w:rPr>
                  <w:rFonts w:ascii="Cambria Math"/>
                  <w:szCs w:val="20"/>
                  <w:highlight w:val="cyan"/>
                  <w:lang w:val="en-GB" w:eastAsia="en-GB"/>
                </w:rPr>
                <m:t>1</m:t>
              </m:r>
            </m:oMath>
            <w:r w:rsidRPr="009563B7">
              <w:rPr>
                <w:szCs w:val="20"/>
                <w:highlight w:val="cyan"/>
                <w:lang w:val="en-GB" w:eastAsia="en-GB"/>
              </w:rPr>
              <w:t xml:space="preserve"> for </w:t>
            </w:r>
            <w:r w:rsidRPr="009563B7">
              <w:rPr>
                <w:position w:val="-10"/>
                <w:szCs w:val="20"/>
                <w:highlight w:val="cyan"/>
                <w:lang w:val="en-GB" w:eastAsia="en-GB"/>
              </w:rPr>
              <w:object w:dxaOrig="1180" w:dyaOrig="300" w14:anchorId="08C873E5">
                <v:shape id="_x0000_i1034" type="#_x0000_t75" style="width:57.75pt;height:14.25pt" o:ole="">
                  <v:imagedata r:id="rId29" o:title=""/>
                </v:shape>
                <o:OLEObject Type="Embed" ProgID="Equation.DSMT4" ShapeID="_x0000_i1034" DrawAspect="Content" ObjectID="_1831289105" r:id="rId30"/>
              </w:object>
            </w:r>
            <w:bookmarkEnd w:id="4"/>
            <w:r w:rsidRPr="009563B7">
              <w:rPr>
                <w:szCs w:val="20"/>
                <w:highlight w:val="cyan"/>
                <w:lang w:val="en-GB" w:eastAsia="en-GB"/>
              </w:rPr>
              <w:t xml:space="preserve">and </w:t>
            </w:r>
            <m:oMath>
              <m:r>
                <w:rPr>
                  <w:rFonts w:ascii="Cambria Math"/>
                  <w:szCs w:val="20"/>
                  <w:highlight w:val="cyan"/>
                  <w:lang w:val="en-GB" w:eastAsia="en-GB"/>
                </w:rPr>
                <m:t>i=jB+</m:t>
              </m:r>
              <w:bookmarkStart w:id="5" w:name="_Hlk220605720"/>
              <m:r>
                <w:rPr>
                  <w:rFonts w:ascii="Cambria Math"/>
                  <w:szCs w:val="20"/>
                  <w:highlight w:val="cyan"/>
                  <w:lang w:val="en-GB" w:eastAsia="en-GB"/>
                </w:rPr>
                <m:t>2L</m:t>
              </m:r>
              <m:d>
                <m:dPr>
                  <m:begChr m:val="⌊"/>
                  <m:endChr m:val="⌋"/>
                  <m:ctrlPr>
                    <w:rPr>
                      <w:rFonts w:ascii="Cambria Math" w:hAnsi="Cambria Math"/>
                      <w:i/>
                      <w:szCs w:val="20"/>
                      <w:highlight w:val="cyan"/>
                      <w:lang w:val="en-GB" w:eastAsia="en-GB"/>
                    </w:rPr>
                  </m:ctrlPr>
                </m:dPr>
                <m:e>
                  <m:f>
                    <m:fPr>
                      <m:ctrlPr>
                        <w:rPr>
                          <w:rFonts w:ascii="Cambria Math" w:hAnsi="Cambria Math"/>
                          <w:i/>
                          <w:szCs w:val="20"/>
                          <w:highlight w:val="cyan"/>
                          <w:lang w:val="en-GB" w:eastAsia="en-GB"/>
                        </w:rPr>
                      </m:ctrlPr>
                    </m:fPr>
                    <m:num>
                      <m:r>
                        <w:rPr>
                          <w:rFonts w:ascii="Cambria Math"/>
                          <w:szCs w:val="20"/>
                          <w:highlight w:val="cyan"/>
                          <w:lang w:val="en-GB" w:eastAsia="en-GB"/>
                        </w:rPr>
                        <m:t>b</m:t>
                      </m:r>
                    </m:num>
                    <m:den>
                      <m:r>
                        <w:rPr>
                          <w:rFonts w:ascii="Cambria Math"/>
                          <w:szCs w:val="20"/>
                          <w:highlight w:val="cyan"/>
                          <w:lang w:val="en-GB" w:eastAsia="en-GB"/>
                        </w:rPr>
                        <m:t>2L</m:t>
                      </m:r>
                    </m:den>
                  </m:f>
                </m:e>
              </m:d>
              <m:r>
                <w:rPr>
                  <w:rFonts w:ascii="Cambria Math"/>
                  <w:szCs w:val="20"/>
                  <w:highlight w:val="cyan"/>
                  <w:lang w:val="en-GB" w:eastAsia="en-GB"/>
                </w:rPr>
                <m:t>+2l+</m:t>
              </m:r>
              <m:func>
                <m:funcPr>
                  <m:ctrlPr>
                    <w:rPr>
                      <w:rFonts w:ascii="Cambria Math" w:hAnsi="Cambria Math"/>
                      <w:i/>
                      <w:szCs w:val="20"/>
                      <w:highlight w:val="cyan"/>
                      <w:lang w:val="en-GB" w:eastAsia="en-GB"/>
                    </w:rPr>
                  </m:ctrlPr>
                </m:funcPr>
                <m:fName>
                  <m:r>
                    <w:rPr>
                      <w:rFonts w:ascii="Cambria Math"/>
                      <w:szCs w:val="20"/>
                      <w:highlight w:val="cyan"/>
                      <w:lang w:val="en-GB" w:eastAsia="en-GB"/>
                    </w:rPr>
                    <m:t>mod</m:t>
                  </m:r>
                </m:fName>
                <m:e>
                  <m:r>
                    <w:rPr>
                      <w:rFonts w:ascii="Cambria Math"/>
                      <w:szCs w:val="20"/>
                      <w:highlight w:val="cyan"/>
                      <w:lang w:val="en-GB" w:eastAsia="en-GB"/>
                    </w:rPr>
                    <m:t>(</m:t>
                  </m:r>
                </m:e>
              </m:func>
              <m:m>
                <m:mPr>
                  <m:mcs>
                    <m:mc>
                      <m:mcPr>
                        <m:count m:val="2"/>
                        <m:mcJc m:val="center"/>
                      </m:mcPr>
                    </m:mc>
                  </m:mcs>
                  <m:ctrlPr>
                    <w:rPr>
                      <w:rFonts w:ascii="Cambria Math" w:hAnsi="Cambria Math"/>
                      <w:i/>
                      <w:szCs w:val="20"/>
                      <w:highlight w:val="cyan"/>
                      <w:lang w:val="en-GB" w:eastAsia="en-GB"/>
                    </w:rPr>
                  </m:ctrlPr>
                </m:mPr>
                <m:mr>
                  <m:e>
                    <m:d>
                      <m:dPr>
                        <m:begChr m:val="⌊"/>
                        <m:endChr m:val="⌋"/>
                        <m:ctrlPr>
                          <w:rPr>
                            <w:rFonts w:ascii="Cambria Math" w:hAnsi="Cambria Math"/>
                            <w:i/>
                            <w:szCs w:val="20"/>
                            <w:highlight w:val="cyan"/>
                            <w:lang w:val="en-GB" w:eastAsia="en-GB"/>
                          </w:rPr>
                        </m:ctrlPr>
                      </m:dPr>
                      <m:e>
                        <m:f>
                          <m:fPr>
                            <m:ctrlPr>
                              <w:rPr>
                                <w:rFonts w:ascii="Cambria Math" w:hAnsi="Cambria Math"/>
                                <w:i/>
                                <w:szCs w:val="20"/>
                                <w:highlight w:val="cyan"/>
                                <w:lang w:val="en-GB" w:eastAsia="en-GB"/>
                              </w:rPr>
                            </m:ctrlPr>
                          </m:fPr>
                          <m:num>
                            <m:r>
                              <w:rPr>
                                <w:rFonts w:ascii="Cambria Math"/>
                                <w:szCs w:val="20"/>
                                <w:highlight w:val="cyan"/>
                                <w:lang w:val="en-GB" w:eastAsia="en-GB"/>
                              </w:rPr>
                              <m:t>b</m:t>
                            </m:r>
                          </m:num>
                          <m:den>
                            <m:r>
                              <w:rPr>
                                <w:rFonts w:ascii="Cambria Math"/>
                                <w:szCs w:val="20"/>
                                <w:highlight w:val="cyan"/>
                                <w:lang w:val="en-GB" w:eastAsia="en-GB"/>
                              </w:rPr>
                              <m:t>L</m:t>
                            </m:r>
                          </m:den>
                        </m:f>
                      </m:e>
                    </m:d>
                    <m:r>
                      <w:rPr>
                        <w:rFonts w:ascii="Cambria Math"/>
                        <w:szCs w:val="20"/>
                        <w:highlight w:val="cyan"/>
                        <w:lang w:val="en-GB" w:eastAsia="en-GB"/>
                      </w:rPr>
                      <m:t>,</m:t>
                    </m:r>
                  </m:e>
                  <m:e>
                    <m:r>
                      <w:rPr>
                        <w:rFonts w:ascii="Cambria Math"/>
                        <w:szCs w:val="20"/>
                        <w:highlight w:val="cyan"/>
                        <w:lang w:val="en-GB" w:eastAsia="en-GB"/>
                      </w:rPr>
                      <m:t>2</m:t>
                    </m:r>
                  </m:e>
                </m:mr>
              </m:m>
              <m:r>
                <w:rPr>
                  <w:rFonts w:ascii="Cambria Math"/>
                  <w:szCs w:val="20"/>
                  <w:highlight w:val="cyan"/>
                  <w:lang w:val="en-GB" w:eastAsia="en-GB"/>
                </w:rPr>
                <m:t>)</m:t>
              </m:r>
              <w:bookmarkEnd w:id="5"/>
              <m:r>
                <w:rPr>
                  <w:rFonts w:ascii="Cambria Math"/>
                  <w:szCs w:val="20"/>
                  <w:highlight w:val="cyan"/>
                  <w:lang w:val="en-GB" w:eastAsia="en-GB"/>
                </w:rPr>
                <m:t>,l=0,1,...L</m:t>
              </m:r>
              <m:r>
                <w:rPr>
                  <w:rFonts w:ascii="Cambria Math"/>
                  <w:szCs w:val="20"/>
                  <w:highlight w:val="cyan"/>
                  <w:lang w:val="en-GB" w:eastAsia="en-GB"/>
                </w:rPr>
                <m:t>-</m:t>
              </m:r>
              <m:r>
                <w:rPr>
                  <w:rFonts w:ascii="Cambria Math"/>
                  <w:szCs w:val="20"/>
                  <w:highlight w:val="cyan"/>
                  <w:lang w:val="en-GB" w:eastAsia="en-GB"/>
                </w:rPr>
                <m:t>1</m:t>
              </m:r>
            </m:oMath>
            <w:r w:rsidRPr="009563B7">
              <w:rPr>
                <w:rFonts w:hint="eastAsia"/>
                <w:szCs w:val="20"/>
                <w:highlight w:val="cyan"/>
                <w:lang w:val="en-GB" w:eastAsia="en-GB"/>
              </w:rPr>
              <w:t xml:space="preserve"> </w:t>
            </w:r>
            <w:r w:rsidRPr="009563B7">
              <w:rPr>
                <w:szCs w:val="20"/>
                <w:highlight w:val="cyan"/>
                <w:lang w:val="en-GB" w:eastAsia="en-GB"/>
              </w:rPr>
              <w:t xml:space="preserve">for </w:t>
            </w:r>
            <w:r w:rsidRPr="009563B7">
              <w:rPr>
                <w:position w:val="-10"/>
                <w:szCs w:val="20"/>
                <w:highlight w:val="cyan"/>
                <w:lang w:val="en-GB" w:eastAsia="en-GB"/>
              </w:rPr>
              <w:object w:dxaOrig="999" w:dyaOrig="300" w14:anchorId="26A31F35">
                <v:shape id="_x0000_i1035" type="#_x0000_t75" style="width:50.25pt;height:14.25pt" o:ole="">
                  <v:imagedata r:id="rId31" o:title=""/>
                </v:shape>
                <o:OLEObject Type="Embed" ProgID="Equation.DSMT4" ShapeID="_x0000_i1035" DrawAspect="Content" ObjectID="_1831289106" r:id="rId32"/>
              </w:object>
            </w:r>
          </w:p>
        </w:tc>
      </w:tr>
    </w:tbl>
    <w:p w14:paraId="419CCA2B" w14:textId="77777777" w:rsidR="009563B7" w:rsidRPr="009563B7" w:rsidRDefault="009563B7" w:rsidP="0075011C">
      <w:pPr>
        <w:pStyle w:val="a0"/>
        <w:snapToGrid w:val="0"/>
        <w:spacing w:after="0"/>
        <w:rPr>
          <w:rFonts w:eastAsiaTheme="minorEastAsia"/>
          <w:lang w:eastAsia="zh-CN"/>
        </w:rPr>
      </w:pPr>
    </w:p>
    <w:p w14:paraId="2C69280D" w14:textId="525D94EF" w:rsidR="00496A62" w:rsidRDefault="009563B7" w:rsidP="002D0900">
      <w:pPr>
        <w:pStyle w:val="a0"/>
        <w:rPr>
          <w:rFonts w:eastAsiaTheme="minorEastAsia"/>
          <w:lang w:val="en-GB" w:eastAsia="zh-CN"/>
        </w:rPr>
      </w:pPr>
      <w:r>
        <w:rPr>
          <w:rFonts w:eastAsiaTheme="minorEastAsia"/>
          <w:lang w:eastAsia="zh-CN"/>
        </w:rPr>
        <w:t>As highlighted</w:t>
      </w:r>
      <w:r w:rsidR="00962AE2">
        <w:rPr>
          <w:rFonts w:eastAsiaTheme="minorEastAsia"/>
          <w:lang w:eastAsia="zh-CN"/>
        </w:rPr>
        <w:t xml:space="preserve"> (the yellow part)</w:t>
      </w:r>
      <w:r>
        <w:rPr>
          <w:rFonts w:eastAsiaTheme="minorEastAsia"/>
          <w:lang w:eastAsia="zh-CN"/>
        </w:rPr>
        <w:t xml:space="preserve"> in the above text, only </w:t>
      </w:r>
      <m:oMath>
        <m:r>
          <w:rPr>
            <w:rFonts w:ascii="Cambria Math" w:eastAsiaTheme="minorEastAsia" w:hAnsi="Cambria Math"/>
            <w:lang w:val="en-GB" w:eastAsia="zh-CN"/>
          </w:rPr>
          <m:t>L=2</m:t>
        </m:r>
      </m:oMath>
      <w:r>
        <w:rPr>
          <w:rFonts w:eastAsiaTheme="minorEastAsia" w:hint="eastAsia"/>
          <w:lang w:val="en-GB" w:eastAsia="zh-CN"/>
        </w:rPr>
        <w:t xml:space="preserve"> </w:t>
      </w:r>
      <w:r>
        <w:rPr>
          <w:rFonts w:eastAsiaTheme="minorEastAsia"/>
          <w:lang w:val="en-GB" w:eastAsia="zh-CN"/>
        </w:rPr>
        <w:t>is introduced</w:t>
      </w:r>
      <w:r w:rsidR="00496A62">
        <w:rPr>
          <w:rFonts w:eastAsiaTheme="minorEastAsia"/>
          <w:lang w:val="en-GB" w:eastAsia="zh-CN"/>
        </w:rPr>
        <w:t xml:space="preserve"> in R19 IoT-NTN </w:t>
      </w:r>
      <w:r>
        <w:rPr>
          <w:rFonts w:eastAsiaTheme="minorEastAsia"/>
          <w:lang w:val="en-GB" w:eastAsia="zh-CN"/>
        </w:rPr>
        <w:t xml:space="preserve">to support both symbol-level OCC for 3.75kHz SCS and slot-level OCC for 15kHz SCS, and the slot mapping procedure for TB transmission (the cyan part) </w:t>
      </w:r>
      <w:r w:rsidR="00496A62">
        <w:rPr>
          <w:rFonts w:eastAsiaTheme="minorEastAsia"/>
          <w:lang w:val="en-GB" w:eastAsia="zh-CN"/>
        </w:rPr>
        <w:t>keeps unchanged compared to the legacy procedure</w:t>
      </w:r>
      <w:r>
        <w:rPr>
          <w:rFonts w:eastAsiaTheme="minorEastAsia"/>
          <w:lang w:val="en-GB" w:eastAsia="zh-CN"/>
        </w:rPr>
        <w:t xml:space="preserve">. </w:t>
      </w:r>
    </w:p>
    <w:p w14:paraId="1B6EC1EA" w14:textId="77777777" w:rsidR="00496A62" w:rsidRDefault="002D0900" w:rsidP="00496A62">
      <w:pPr>
        <w:pStyle w:val="a0"/>
        <w:rPr>
          <w:rFonts w:eastAsiaTheme="minorEastAsia"/>
          <w:lang w:val="en-GB" w:eastAsia="zh-CN"/>
        </w:rPr>
      </w:pPr>
      <w:r>
        <w:rPr>
          <w:rFonts w:eastAsiaTheme="minorEastAsia"/>
          <w:lang w:val="en-GB" w:eastAsia="zh-CN"/>
        </w:rPr>
        <w:t xml:space="preserve">Substitute </w:t>
      </w:r>
      <w:r w:rsidRPr="00496A62">
        <w:rPr>
          <w:rFonts w:eastAsiaTheme="minorEastAsia"/>
          <w:b/>
          <w:bCs/>
          <w:lang w:val="en-GB" w:eastAsia="zh-CN"/>
        </w:rPr>
        <w:t>b=0, j=0 and L=2</w:t>
      </w:r>
      <w:r>
        <w:rPr>
          <w:rFonts w:eastAsiaTheme="minorEastAsia"/>
          <w:lang w:val="en-GB" w:eastAsia="zh-CN"/>
        </w:rPr>
        <w:t xml:space="preserve"> into the </w:t>
      </w:r>
      <w:r w:rsidR="00496A62">
        <w:rPr>
          <w:rFonts w:eastAsiaTheme="minorEastAsia"/>
          <w:lang w:val="en-GB" w:eastAsia="zh-CN"/>
        </w:rPr>
        <w:t xml:space="preserve">above </w:t>
      </w:r>
      <w:r>
        <w:rPr>
          <w:rFonts w:eastAsiaTheme="minorEastAsia"/>
          <w:lang w:val="en-GB" w:eastAsia="zh-CN"/>
        </w:rPr>
        <w:t>slot mapping procedure for TB transmission</w:t>
      </w:r>
      <w:r w:rsidR="00496A62">
        <w:rPr>
          <w:rFonts w:eastAsiaTheme="minorEastAsia"/>
          <w:lang w:val="en-GB" w:eastAsia="zh-CN"/>
        </w:rPr>
        <w:t>:</w:t>
      </w:r>
    </w:p>
    <w:p w14:paraId="09C953AA" w14:textId="32BC3FDA" w:rsidR="00496A62" w:rsidRDefault="002D0900" w:rsidP="00496A62">
      <w:pPr>
        <w:pStyle w:val="a0"/>
        <w:numPr>
          <w:ilvl w:val="0"/>
          <w:numId w:val="47"/>
        </w:numPr>
        <w:rPr>
          <w:rFonts w:eastAsiaTheme="minorEastAsia"/>
          <w:lang w:val="en-GB" w:eastAsia="zh-CN"/>
        </w:rPr>
      </w:pPr>
      <w:r>
        <w:rPr>
          <w:rFonts w:eastAsiaTheme="minorEastAsia"/>
          <w:lang w:val="en-GB" w:eastAsia="zh-CN"/>
        </w:rPr>
        <w:t xml:space="preserve">for 3.75kHz SCS, </w:t>
      </w:r>
      <w:r w:rsidR="00496A62">
        <w:rPr>
          <w:rFonts w:eastAsiaTheme="minorEastAsia"/>
          <w:lang w:val="en-GB" w:eastAsia="zh-CN"/>
        </w:rPr>
        <w:t>p</w:t>
      </w:r>
      <w:r w:rsidRPr="009563B7">
        <w:rPr>
          <w:rFonts w:eastAsiaTheme="minorEastAsia"/>
          <w:lang w:val="en-GB" w:eastAsia="zh-CN"/>
        </w:rPr>
        <w:t xml:space="preserve">ortion of NPUSCH codeword with </w:t>
      </w:r>
      <m:oMath>
        <m:r>
          <w:rPr>
            <w:rFonts w:ascii="Cambria Math" w:eastAsiaTheme="minorEastAsia"/>
            <w:lang w:val="en-GB" w:eastAsia="zh-CN"/>
          </w:rPr>
          <m:t>r</m:t>
        </m:r>
        <m:sSub>
          <m:sSubPr>
            <m:ctrlPr>
              <w:rPr>
                <w:rFonts w:ascii="Cambria Math" w:eastAsiaTheme="minorEastAsia" w:hAnsi="Cambria Math"/>
                <w:i/>
                <w:lang w:val="en-GB" w:eastAsia="zh-CN"/>
              </w:rPr>
            </m:ctrlPr>
          </m:sSubPr>
          <m:e>
            <m:r>
              <w:rPr>
                <w:rFonts w:ascii="Cambria Math" w:eastAsiaTheme="minorEastAsia"/>
                <w:lang w:val="en-GB" w:eastAsia="zh-CN"/>
              </w:rPr>
              <m:t>v</m:t>
            </m:r>
          </m:e>
          <m:sub>
            <m:r>
              <m:rPr>
                <m:nor/>
              </m:rPr>
              <w:rPr>
                <w:rFonts w:ascii="Cambria Math" w:eastAsiaTheme="minorEastAsia"/>
                <w:lang w:val="en-GB" w:eastAsia="zh-CN"/>
              </w:rPr>
              <m:t>idx</m:t>
            </m:r>
            <m:ctrlPr>
              <w:rPr>
                <w:rFonts w:ascii="Cambria Math" w:eastAsiaTheme="minorEastAsia" w:hAnsi="Cambria Math"/>
                <w:lang w:val="en-GB" w:eastAsia="zh-CN"/>
              </w:rPr>
            </m:ctrlPr>
          </m:sub>
        </m:sSub>
        <m:r>
          <w:rPr>
            <w:rFonts w:ascii="Cambria Math" w:eastAsiaTheme="minorEastAsia"/>
            <w:lang w:val="en-GB" w:eastAsia="zh-CN"/>
          </w:rPr>
          <m:t>(0)</m:t>
        </m:r>
      </m:oMath>
      <w:r w:rsidRPr="009563B7">
        <w:rPr>
          <w:rFonts w:eastAsiaTheme="minorEastAsia" w:hint="eastAsia"/>
          <w:lang w:eastAsia="zh-CN"/>
        </w:rPr>
        <w:t xml:space="preserve"> </w:t>
      </w:r>
      <w:r w:rsidRPr="009563B7">
        <w:rPr>
          <w:rFonts w:eastAsiaTheme="minorEastAsia"/>
          <w:lang w:val="en-GB" w:eastAsia="zh-CN"/>
        </w:rPr>
        <w:t>associated with a TB</w:t>
      </w:r>
      <w:r w:rsidRPr="009563B7">
        <w:rPr>
          <w:rFonts w:eastAsiaTheme="minorEastAsia"/>
          <w:lang w:eastAsia="zh-CN"/>
        </w:rPr>
        <w:t xml:space="preserve"> mapped to</w:t>
      </w:r>
      <w:r w:rsidRPr="009563B7">
        <w:rPr>
          <w:rFonts w:eastAsiaTheme="minorEastAsia"/>
          <w:lang w:val="en-GB" w:eastAsia="zh-CN"/>
        </w:rPr>
        <w:t xml:space="preserve"> </w:t>
      </w:r>
      <w:r w:rsidRPr="009563B7">
        <w:rPr>
          <w:rFonts w:eastAsiaTheme="minorEastAsia"/>
          <w:b/>
          <w:bCs/>
          <w:lang w:val="en-GB" w:eastAsia="zh-CN"/>
        </w:rPr>
        <w:t xml:space="preserve">slot </w:t>
      </w:r>
      <w:r w:rsidRPr="00496A62">
        <w:rPr>
          <w:rFonts w:eastAsiaTheme="minorEastAsia"/>
          <w:b/>
          <w:bCs/>
          <w:lang w:val="en-GB" w:eastAsia="zh-CN"/>
        </w:rPr>
        <w:t>0</w:t>
      </w:r>
      <w:r w:rsidRPr="009563B7">
        <w:rPr>
          <w:rFonts w:eastAsiaTheme="minorEastAsia"/>
          <w:lang w:val="en-GB" w:eastAsia="zh-CN"/>
        </w:rPr>
        <w:t xml:space="preserve"> of allocated </w:t>
      </w:r>
      <m:oMath>
        <m:sSub>
          <m:sSubPr>
            <m:ctrlPr>
              <w:rPr>
                <w:rFonts w:ascii="Cambria Math" w:eastAsiaTheme="minorEastAsia" w:hAnsi="Cambria Math"/>
                <w:i/>
                <w:lang w:val="en-GB" w:eastAsia="zh-CN"/>
              </w:rPr>
            </m:ctrlPr>
          </m:sSubPr>
          <m:e>
            <m:r>
              <w:rPr>
                <w:rFonts w:ascii="Cambria Math" w:eastAsiaTheme="minorEastAsia"/>
                <w:lang w:val="en-GB" w:eastAsia="zh-CN"/>
              </w:rPr>
              <m:t>N</m:t>
            </m:r>
          </m:e>
          <m:sub>
            <m:r>
              <m:rPr>
                <m:nor/>
              </m:rPr>
              <w:rPr>
                <w:rFonts w:ascii="Cambria Math" w:eastAsiaTheme="minorEastAsia"/>
                <w:lang w:val="en-GB" w:eastAsia="zh-CN"/>
              </w:rPr>
              <m:t>RU</m:t>
            </m:r>
            <m:ctrlPr>
              <w:rPr>
                <w:rFonts w:ascii="Cambria Math" w:eastAsiaTheme="minorEastAsia" w:hAnsi="Cambria Math"/>
                <w:lang w:val="en-GB" w:eastAsia="zh-CN"/>
              </w:rPr>
            </m:ctrlPr>
          </m:sub>
        </m:sSub>
      </m:oMath>
      <w:r w:rsidRPr="009563B7">
        <w:rPr>
          <w:rFonts w:eastAsiaTheme="minorEastAsia"/>
          <w:lang w:val="en-GB" w:eastAsia="zh-CN"/>
        </w:rPr>
        <w:t xml:space="preserve"> resource unit(s) </w:t>
      </w:r>
      <w:r w:rsidRPr="009563B7">
        <w:rPr>
          <w:rFonts w:eastAsiaTheme="minorEastAsia"/>
          <w:lang w:eastAsia="zh-CN"/>
        </w:rPr>
        <w:t xml:space="preserve">is </w:t>
      </w:r>
      <w:r w:rsidRPr="009563B7">
        <w:rPr>
          <w:rFonts w:eastAsiaTheme="minorEastAsia"/>
          <w:lang w:val="en-GB" w:eastAsia="zh-CN"/>
        </w:rPr>
        <w:t xml:space="preserve">transmitted in </w:t>
      </w:r>
      <w:r w:rsidRPr="009563B7">
        <w:rPr>
          <w:rFonts w:eastAsiaTheme="minorEastAsia"/>
          <w:b/>
          <w:bCs/>
          <w:lang w:val="en-GB" w:eastAsia="zh-CN"/>
        </w:rPr>
        <w:t xml:space="preserve">NB-IoT UL slots associated with the TB </w:t>
      </w:r>
      <w:r w:rsidRPr="009563B7">
        <w:rPr>
          <w:rFonts w:eastAsiaTheme="minorEastAsia"/>
          <w:b/>
          <w:bCs/>
          <w:i/>
          <w:lang w:val="en-GB" w:eastAsia="zh-CN"/>
        </w:rPr>
        <w:t>n</w:t>
      </w:r>
      <w:r w:rsidRPr="009563B7">
        <w:rPr>
          <w:rFonts w:eastAsiaTheme="minorEastAsia" w:hint="eastAsia"/>
          <w:b/>
          <w:bCs/>
          <w:i/>
          <w:vertAlign w:val="subscript"/>
          <w:lang w:val="en-GB" w:eastAsia="zh-CN"/>
        </w:rPr>
        <w:t>i</w:t>
      </w:r>
      <m:oMath>
        <m:r>
          <m:rPr>
            <m:sty m:val="bi"/>
          </m:rPr>
          <w:rPr>
            <w:rFonts w:ascii="Cambria Math" w:eastAsiaTheme="minorEastAsia" w:hAnsi="Cambria Math"/>
            <w:lang w:val="en-GB" w:eastAsia="zh-CN"/>
          </w:rPr>
          <m:t> i=2</m:t>
        </m:r>
        <m:d>
          <m:dPr>
            <m:begChr m:val="⌊"/>
            <m:endChr m:val="⌋"/>
            <m:ctrlPr>
              <w:rPr>
                <w:rFonts w:ascii="Cambria Math" w:eastAsiaTheme="minorEastAsia" w:hAnsi="Cambria Math"/>
                <w:b/>
                <w:bCs/>
                <w:i/>
                <w:lang w:val="en-GB" w:eastAsia="zh-CN"/>
              </w:rPr>
            </m:ctrlPr>
          </m:dPr>
          <m:e>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b</m:t>
                </m:r>
              </m:num>
              <m:den>
                <m:r>
                  <m:rPr>
                    <m:sty m:val="bi"/>
                  </m:rPr>
                  <w:rPr>
                    <w:rFonts w:ascii="Cambria Math" w:eastAsiaTheme="minorEastAsia" w:hAnsi="Cambria Math"/>
                    <w:lang w:val="en-GB" w:eastAsia="zh-CN"/>
                  </w:rPr>
                  <m:t>2</m:t>
                </m:r>
              </m:den>
            </m:f>
          </m:e>
        </m:d>
        <m:r>
          <m:rPr>
            <m:sty m:val="bi"/>
          </m:rPr>
          <w:rPr>
            <w:rFonts w:ascii="Cambria Math" w:eastAsiaTheme="minorEastAsia" w:hAnsi="Cambria Math"/>
            <w:lang w:val="en-GB" w:eastAsia="zh-CN"/>
          </w:rPr>
          <m:t>+l=0,1</m:t>
        </m:r>
      </m:oMath>
      <w:r w:rsidR="00496A62">
        <w:rPr>
          <w:rFonts w:eastAsiaTheme="minorEastAsia"/>
          <w:lang w:val="en-GB" w:eastAsia="zh-CN"/>
        </w:rPr>
        <w:t>, which is consistent with the resource mapping procedure in TS36.211.</w:t>
      </w:r>
    </w:p>
    <w:p w14:paraId="3B15B7F6" w14:textId="71F5A9C0" w:rsidR="00530A81" w:rsidRPr="0075011C" w:rsidRDefault="00496A62" w:rsidP="00496A62">
      <w:pPr>
        <w:pStyle w:val="a0"/>
        <w:numPr>
          <w:ilvl w:val="0"/>
          <w:numId w:val="48"/>
        </w:numPr>
        <w:rPr>
          <w:rFonts w:eastAsiaTheme="minorEastAsia"/>
          <w:lang w:eastAsia="zh-CN"/>
        </w:rPr>
      </w:pPr>
      <w:r>
        <w:rPr>
          <w:rFonts w:eastAsiaTheme="minorEastAsia"/>
          <w:lang w:val="en-GB" w:eastAsia="zh-CN"/>
        </w:rPr>
        <w:lastRenderedPageBreak/>
        <w:t>for 15kHz SCS, p</w:t>
      </w:r>
      <w:r w:rsidRPr="009563B7">
        <w:rPr>
          <w:rFonts w:eastAsiaTheme="minorEastAsia"/>
          <w:lang w:val="en-GB" w:eastAsia="zh-CN"/>
        </w:rPr>
        <w:t xml:space="preserve">ortion of NPUSCH codeword with </w:t>
      </w:r>
      <m:oMath>
        <m:r>
          <w:rPr>
            <w:rFonts w:ascii="Cambria Math" w:eastAsiaTheme="minorEastAsia"/>
            <w:lang w:val="en-GB" w:eastAsia="zh-CN"/>
          </w:rPr>
          <m:t>r</m:t>
        </m:r>
        <m:sSub>
          <m:sSubPr>
            <m:ctrlPr>
              <w:rPr>
                <w:rFonts w:ascii="Cambria Math" w:eastAsiaTheme="minorEastAsia" w:hAnsi="Cambria Math"/>
                <w:i/>
                <w:lang w:val="en-GB" w:eastAsia="zh-CN"/>
              </w:rPr>
            </m:ctrlPr>
          </m:sSubPr>
          <m:e>
            <m:r>
              <w:rPr>
                <w:rFonts w:ascii="Cambria Math" w:eastAsiaTheme="minorEastAsia"/>
                <w:lang w:val="en-GB" w:eastAsia="zh-CN"/>
              </w:rPr>
              <m:t>v</m:t>
            </m:r>
          </m:e>
          <m:sub>
            <m:r>
              <m:rPr>
                <m:nor/>
              </m:rPr>
              <w:rPr>
                <w:rFonts w:ascii="Cambria Math" w:eastAsiaTheme="minorEastAsia"/>
                <w:lang w:val="en-GB" w:eastAsia="zh-CN"/>
              </w:rPr>
              <m:t>idx</m:t>
            </m:r>
            <m:ctrlPr>
              <w:rPr>
                <w:rFonts w:ascii="Cambria Math" w:eastAsiaTheme="minorEastAsia" w:hAnsi="Cambria Math"/>
                <w:lang w:val="en-GB" w:eastAsia="zh-CN"/>
              </w:rPr>
            </m:ctrlPr>
          </m:sub>
        </m:sSub>
        <m:r>
          <w:rPr>
            <w:rFonts w:ascii="Cambria Math" w:eastAsiaTheme="minorEastAsia"/>
            <w:lang w:val="en-GB" w:eastAsia="zh-CN"/>
          </w:rPr>
          <m:t>(0)</m:t>
        </m:r>
      </m:oMath>
      <w:r w:rsidRPr="009563B7">
        <w:rPr>
          <w:rFonts w:eastAsiaTheme="minorEastAsia" w:hint="eastAsia"/>
          <w:lang w:eastAsia="zh-CN"/>
        </w:rPr>
        <w:t xml:space="preserve"> </w:t>
      </w:r>
      <w:r w:rsidRPr="009563B7">
        <w:rPr>
          <w:rFonts w:eastAsiaTheme="minorEastAsia"/>
          <w:lang w:val="en-GB" w:eastAsia="zh-CN"/>
        </w:rPr>
        <w:t>associated with a TB</w:t>
      </w:r>
      <w:r w:rsidRPr="009563B7">
        <w:rPr>
          <w:rFonts w:eastAsiaTheme="minorEastAsia"/>
          <w:lang w:eastAsia="zh-CN"/>
        </w:rPr>
        <w:t xml:space="preserve"> mapped to</w:t>
      </w:r>
      <w:r w:rsidRPr="009563B7">
        <w:rPr>
          <w:rFonts w:eastAsiaTheme="minorEastAsia"/>
          <w:lang w:val="en-GB" w:eastAsia="zh-CN"/>
        </w:rPr>
        <w:t xml:space="preserve"> </w:t>
      </w:r>
      <w:r w:rsidRPr="009563B7">
        <w:rPr>
          <w:rFonts w:eastAsiaTheme="minorEastAsia"/>
          <w:b/>
          <w:bCs/>
          <w:lang w:val="en-GB" w:eastAsia="zh-CN"/>
        </w:rPr>
        <w:t xml:space="preserve">slot </w:t>
      </w:r>
      <w:r w:rsidRPr="00496A62">
        <w:rPr>
          <w:rFonts w:eastAsiaTheme="minorEastAsia"/>
          <w:b/>
          <w:bCs/>
          <w:lang w:val="en-GB" w:eastAsia="zh-CN"/>
        </w:rPr>
        <w:t>0</w:t>
      </w:r>
      <w:r w:rsidRPr="009563B7">
        <w:rPr>
          <w:rFonts w:eastAsiaTheme="minorEastAsia"/>
          <w:lang w:val="en-GB" w:eastAsia="zh-CN"/>
        </w:rPr>
        <w:t xml:space="preserve"> of allocated </w:t>
      </w:r>
      <m:oMath>
        <m:sSub>
          <m:sSubPr>
            <m:ctrlPr>
              <w:rPr>
                <w:rFonts w:ascii="Cambria Math" w:eastAsiaTheme="minorEastAsia" w:hAnsi="Cambria Math"/>
                <w:i/>
                <w:lang w:val="en-GB" w:eastAsia="zh-CN"/>
              </w:rPr>
            </m:ctrlPr>
          </m:sSubPr>
          <m:e>
            <m:r>
              <w:rPr>
                <w:rFonts w:ascii="Cambria Math" w:eastAsiaTheme="minorEastAsia"/>
                <w:lang w:val="en-GB" w:eastAsia="zh-CN"/>
              </w:rPr>
              <m:t>N</m:t>
            </m:r>
          </m:e>
          <m:sub>
            <m:r>
              <m:rPr>
                <m:nor/>
              </m:rPr>
              <w:rPr>
                <w:rFonts w:ascii="Cambria Math" w:eastAsiaTheme="minorEastAsia"/>
                <w:lang w:val="en-GB" w:eastAsia="zh-CN"/>
              </w:rPr>
              <m:t>RU</m:t>
            </m:r>
            <m:ctrlPr>
              <w:rPr>
                <w:rFonts w:ascii="Cambria Math" w:eastAsiaTheme="minorEastAsia" w:hAnsi="Cambria Math"/>
                <w:lang w:val="en-GB" w:eastAsia="zh-CN"/>
              </w:rPr>
            </m:ctrlPr>
          </m:sub>
        </m:sSub>
      </m:oMath>
      <w:r w:rsidRPr="009563B7">
        <w:rPr>
          <w:rFonts w:eastAsiaTheme="minorEastAsia"/>
          <w:lang w:val="en-GB" w:eastAsia="zh-CN"/>
        </w:rPr>
        <w:t xml:space="preserve"> resource unit(s) </w:t>
      </w:r>
      <w:r w:rsidRPr="009563B7">
        <w:rPr>
          <w:rFonts w:eastAsiaTheme="minorEastAsia"/>
          <w:lang w:eastAsia="zh-CN"/>
        </w:rPr>
        <w:t xml:space="preserve">is </w:t>
      </w:r>
      <w:r w:rsidRPr="009563B7">
        <w:rPr>
          <w:rFonts w:eastAsiaTheme="minorEastAsia"/>
          <w:lang w:val="en-GB" w:eastAsia="zh-CN"/>
        </w:rPr>
        <w:t xml:space="preserve">transmitted in </w:t>
      </w:r>
      <w:r w:rsidRPr="009563B7">
        <w:rPr>
          <w:rFonts w:eastAsiaTheme="minorEastAsia"/>
          <w:b/>
          <w:bCs/>
          <w:lang w:val="en-GB" w:eastAsia="zh-CN"/>
        </w:rPr>
        <w:t xml:space="preserve">NB-IoT UL slots associated with the TB </w:t>
      </w:r>
      <w:r w:rsidRPr="009563B7">
        <w:rPr>
          <w:rFonts w:eastAsiaTheme="minorEastAsia"/>
          <w:b/>
          <w:bCs/>
          <w:i/>
          <w:lang w:val="en-GB" w:eastAsia="zh-CN"/>
        </w:rPr>
        <w:t>n</w:t>
      </w:r>
      <w:r w:rsidRPr="009563B7">
        <w:rPr>
          <w:rFonts w:eastAsiaTheme="minorEastAsia" w:hint="eastAsia"/>
          <w:b/>
          <w:bCs/>
          <w:i/>
          <w:vertAlign w:val="subscript"/>
          <w:lang w:val="en-GB" w:eastAsia="zh-CN"/>
        </w:rPr>
        <w:t>i</w:t>
      </w:r>
      <m:oMath>
        <m:r>
          <m:rPr>
            <m:sty m:val="bi"/>
          </m:rPr>
          <w:rPr>
            <w:rFonts w:ascii="Cambria Math" w:eastAsiaTheme="minorEastAsia" w:hAnsi="Cambria Math"/>
            <w:lang w:val="en-GB" w:eastAsia="zh-CN"/>
          </w:rPr>
          <m:t> i=4</m:t>
        </m:r>
        <m:d>
          <m:dPr>
            <m:begChr m:val="⌊"/>
            <m:endChr m:val="⌋"/>
            <m:ctrlPr>
              <w:rPr>
                <w:rFonts w:ascii="Cambria Math" w:eastAsiaTheme="minorEastAsia" w:hAnsi="Cambria Math"/>
                <w:b/>
                <w:bCs/>
                <w:i/>
                <w:lang w:val="en-GB" w:eastAsia="zh-CN"/>
              </w:rPr>
            </m:ctrlPr>
          </m:dPr>
          <m:e>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b</m:t>
                </m:r>
              </m:num>
              <m:den>
                <m:r>
                  <m:rPr>
                    <m:sty m:val="bi"/>
                  </m:rPr>
                  <w:rPr>
                    <w:rFonts w:ascii="Cambria Math" w:eastAsiaTheme="minorEastAsia" w:hAnsi="Cambria Math"/>
                    <w:lang w:val="en-GB" w:eastAsia="zh-CN"/>
                  </w:rPr>
                  <m:t>4</m:t>
                </m:r>
              </m:den>
            </m:f>
          </m:e>
        </m:d>
        <m:r>
          <m:rPr>
            <m:sty m:val="bi"/>
          </m:rPr>
          <w:rPr>
            <w:rFonts w:ascii="Cambria Math" w:eastAsiaTheme="minorEastAsia" w:hAnsi="Cambria Math"/>
            <w:lang w:val="en-GB" w:eastAsia="zh-CN"/>
          </w:rPr>
          <m:t>+2</m:t>
        </m:r>
        <m:r>
          <m:rPr>
            <m:sty m:val="bi"/>
          </m:rPr>
          <w:rPr>
            <w:rFonts w:ascii="Cambria Math" w:eastAsiaTheme="minorEastAsia" w:hAnsi="Cambria Math"/>
            <w:lang w:val="en-GB" w:eastAsia="zh-CN"/>
          </w:rPr>
          <m:t>l+</m:t>
        </m:r>
        <m:func>
          <m:funcPr>
            <m:ctrlPr>
              <w:rPr>
                <w:rFonts w:ascii="Cambria Math" w:eastAsiaTheme="minorEastAsia" w:hAnsi="Cambria Math"/>
                <w:b/>
                <w:bCs/>
                <w:i/>
                <w:lang w:val="en-GB" w:eastAsia="zh-CN"/>
              </w:rPr>
            </m:ctrlPr>
          </m:funcPr>
          <m:fName>
            <m:r>
              <m:rPr>
                <m:sty m:val="bi"/>
              </m:rPr>
              <w:rPr>
                <w:rFonts w:ascii="Cambria Math" w:eastAsiaTheme="minorEastAsia" w:hAnsi="Cambria Math"/>
                <w:lang w:val="en-GB" w:eastAsia="zh-CN"/>
              </w:rPr>
              <m:t>mod</m:t>
            </m:r>
          </m:fName>
          <m:e>
            <m:r>
              <m:rPr>
                <m:sty m:val="bi"/>
              </m:rPr>
              <w:rPr>
                <w:rFonts w:ascii="Cambria Math" w:eastAsiaTheme="minorEastAsia" w:hAnsi="Cambria Math"/>
                <w:lang w:val="en-GB" w:eastAsia="zh-CN"/>
              </w:rPr>
              <m:t>(</m:t>
            </m:r>
          </m:e>
        </m:func>
        <m:m>
          <m:mPr>
            <m:mcs>
              <m:mc>
                <m:mcPr>
                  <m:count m:val="2"/>
                  <m:mcJc m:val="center"/>
                </m:mcPr>
              </m:mc>
            </m:mcs>
            <m:ctrlPr>
              <w:rPr>
                <w:rFonts w:ascii="Cambria Math" w:eastAsiaTheme="minorEastAsia" w:hAnsi="Cambria Math"/>
                <w:b/>
                <w:bCs/>
                <w:i/>
                <w:lang w:val="en-GB" w:eastAsia="zh-CN"/>
              </w:rPr>
            </m:ctrlPr>
          </m:mPr>
          <m:mr>
            <m:e>
              <m:d>
                <m:dPr>
                  <m:begChr m:val="⌊"/>
                  <m:endChr m:val="⌋"/>
                  <m:ctrlPr>
                    <w:rPr>
                      <w:rFonts w:ascii="Cambria Math" w:eastAsiaTheme="minorEastAsia" w:hAnsi="Cambria Math"/>
                      <w:b/>
                      <w:bCs/>
                      <w:i/>
                      <w:lang w:val="en-GB" w:eastAsia="zh-CN"/>
                    </w:rPr>
                  </m:ctrlPr>
                </m:dPr>
                <m:e>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b</m:t>
                      </m:r>
                    </m:num>
                    <m:den>
                      <m:r>
                        <m:rPr>
                          <m:sty m:val="bi"/>
                        </m:rPr>
                        <w:rPr>
                          <w:rFonts w:ascii="Cambria Math" w:eastAsiaTheme="minorEastAsia" w:hAnsi="Cambria Math"/>
                          <w:lang w:val="en-GB" w:eastAsia="zh-CN"/>
                        </w:rPr>
                        <m:t>L</m:t>
                      </m:r>
                    </m:den>
                  </m:f>
                </m:e>
              </m:d>
              <m:r>
                <m:rPr>
                  <m:sty m:val="bi"/>
                </m:rPr>
                <w:rPr>
                  <w:rFonts w:ascii="Cambria Math" w:eastAsiaTheme="minorEastAsia" w:hAnsi="Cambria Math"/>
                  <w:lang w:val="en-GB" w:eastAsia="zh-CN"/>
                </w:rPr>
                <m:t>,</m:t>
              </m:r>
            </m:e>
            <m:e>
              <m:r>
                <m:rPr>
                  <m:sty m:val="bi"/>
                </m:rPr>
                <w:rPr>
                  <w:rFonts w:ascii="Cambria Math" w:eastAsiaTheme="minorEastAsia" w:hAnsi="Cambria Math"/>
                  <w:lang w:val="en-GB" w:eastAsia="zh-CN"/>
                </w:rPr>
                <m:t>2</m:t>
              </m:r>
            </m:e>
          </m:mr>
        </m:m>
        <m:r>
          <m:rPr>
            <m:sty m:val="bi"/>
          </m:rPr>
          <w:rPr>
            <w:rFonts w:ascii="Cambria Math" w:eastAsiaTheme="minorEastAsia" w:hAnsi="Cambria Math"/>
            <w:lang w:val="en-GB" w:eastAsia="zh-CN"/>
          </w:rPr>
          <m:t>)=0,2</m:t>
        </m:r>
      </m:oMath>
      <w:r>
        <w:rPr>
          <w:rFonts w:eastAsiaTheme="minorEastAsia"/>
          <w:lang w:val="en-GB" w:eastAsia="zh-CN"/>
        </w:rPr>
        <w:t xml:space="preserve">, which is </w:t>
      </w:r>
      <w:r w:rsidRPr="00496A62">
        <w:rPr>
          <w:rFonts w:eastAsiaTheme="minorEastAsia"/>
          <w:lang w:val="en-GB" w:eastAsia="zh-CN"/>
        </w:rPr>
        <w:t>contradictory</w:t>
      </w:r>
      <w:r>
        <w:rPr>
          <w:rFonts w:eastAsiaTheme="minorEastAsia"/>
          <w:lang w:val="en-GB" w:eastAsia="zh-CN"/>
        </w:rPr>
        <w:t xml:space="preserve"> with the resource mapping procedure in TS36.211. </w:t>
      </w:r>
      <w:r w:rsidR="0075011C">
        <w:rPr>
          <w:rFonts w:eastAsiaTheme="minorEastAsia"/>
          <w:lang w:val="en-GB" w:eastAsia="zh-CN"/>
        </w:rPr>
        <w:t>Thus, when OCC is enabled for 15kHz SCS, some adaptation on the slot mapping procedure in TS36.213 should be considered to align with the resource mapping procedure in TS36.211.</w:t>
      </w:r>
    </w:p>
    <w:p w14:paraId="35F5BF7E" w14:textId="059DB20D" w:rsidR="0075011C" w:rsidRPr="0075011C" w:rsidRDefault="0075011C" w:rsidP="0075011C">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2: </w:t>
      </w:r>
      <w:r>
        <w:rPr>
          <w:rFonts w:ascii="Times" w:eastAsiaTheme="minorEastAsia" w:hAnsi="Times"/>
          <w:b/>
          <w:bCs/>
          <w:lang w:eastAsia="zh-CN"/>
        </w:rPr>
        <w:t xml:space="preserve">For 15kHz SCS, when OCC is enabled, the </w:t>
      </w:r>
      <w:r w:rsidRPr="0075011C">
        <w:rPr>
          <w:rFonts w:ascii="Times" w:eastAsiaTheme="minorEastAsia" w:hAnsi="Times"/>
          <w:b/>
          <w:bCs/>
          <w:lang w:eastAsia="zh-CN"/>
        </w:rPr>
        <w:t>slot mapping procedure for TB transmission</w:t>
      </w:r>
      <w:r>
        <w:rPr>
          <w:rFonts w:ascii="Times" w:eastAsiaTheme="minorEastAsia" w:hAnsi="Times"/>
          <w:b/>
          <w:bCs/>
          <w:lang w:eastAsia="zh-CN"/>
        </w:rPr>
        <w:t xml:space="preserve"> in TS36.211 is not aligned with the resource mapping procedure in TS36.213.</w:t>
      </w:r>
    </w:p>
    <w:p w14:paraId="1FEECE2A" w14:textId="3455AB15" w:rsidR="0075011C" w:rsidRDefault="0075011C" w:rsidP="0075011C">
      <w:pPr>
        <w:pStyle w:val="a0"/>
        <w:rPr>
          <w:rFonts w:eastAsia="宋体"/>
          <w:b/>
          <w:bCs/>
          <w:lang w:eastAsia="zh-CN"/>
        </w:rPr>
      </w:pPr>
      <w:r>
        <w:rPr>
          <w:rFonts w:ascii="Times" w:eastAsiaTheme="minorEastAsia" w:hAnsi="Times"/>
          <w:b/>
          <w:lang w:val="en-GB" w:eastAsia="zh-CN"/>
        </w:rPr>
        <w:t xml:space="preserve">Proposal 1: </w:t>
      </w:r>
      <w:r>
        <w:rPr>
          <w:rFonts w:eastAsia="宋体"/>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011C" w:rsidRPr="00DE059A" w14:paraId="725AAD6A" w14:textId="77777777" w:rsidTr="00044A14">
        <w:tc>
          <w:tcPr>
            <w:tcW w:w="9062" w:type="dxa"/>
          </w:tcPr>
          <w:p w14:paraId="4C59C293" w14:textId="77777777" w:rsidR="0075011C" w:rsidRPr="00DE059A" w:rsidRDefault="0075011C" w:rsidP="0075011C">
            <w:pPr>
              <w:numPr>
                <w:ilvl w:val="0"/>
                <w:numId w:val="45"/>
              </w:num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2A8A576C" w14:textId="547A8D69" w:rsidR="0075011C" w:rsidRPr="00DE059A" w:rsidRDefault="00962AE2" w:rsidP="00044A14">
            <w:pPr>
              <w:snapToGrid w:val="0"/>
              <w:spacing w:before="60" w:after="60"/>
              <w:jc w:val="both"/>
              <w:rPr>
                <w:rFonts w:eastAsiaTheme="minorEastAsia"/>
                <w:szCs w:val="20"/>
                <w:lang w:val="en-GB" w:eastAsia="zh-CN"/>
              </w:rPr>
            </w:pPr>
            <w:r>
              <w:rPr>
                <w:rFonts w:eastAsiaTheme="minorEastAsia"/>
                <w:szCs w:val="20"/>
                <w:lang w:val="en-GB" w:eastAsia="zh-CN"/>
              </w:rPr>
              <w:t>T</w:t>
            </w:r>
            <w:r w:rsidRPr="00962AE2">
              <w:rPr>
                <w:rFonts w:eastAsiaTheme="minorEastAsia"/>
                <w:szCs w:val="20"/>
                <w:lang w:val="en-GB" w:eastAsia="zh-CN"/>
              </w:rPr>
              <w:t>he slot mapping procedure</w:t>
            </w:r>
            <w:r>
              <w:rPr>
                <w:rFonts w:eastAsiaTheme="minorEastAsia"/>
                <w:szCs w:val="20"/>
                <w:lang w:val="en-GB" w:eastAsia="zh-CN"/>
              </w:rPr>
              <w:t xml:space="preserve"> </w:t>
            </w:r>
            <w:r w:rsidRPr="00962AE2">
              <w:rPr>
                <w:rFonts w:eastAsiaTheme="minorEastAsia"/>
                <w:szCs w:val="20"/>
                <w:lang w:val="en-GB" w:eastAsia="zh-CN"/>
              </w:rPr>
              <w:t>for TB transmission</w:t>
            </w:r>
            <w:r w:rsidR="007C4F5B">
              <w:rPr>
                <w:rFonts w:eastAsiaTheme="minorEastAsia"/>
                <w:szCs w:val="20"/>
                <w:lang w:val="en-GB" w:eastAsia="zh-CN"/>
              </w:rPr>
              <w:t xml:space="preserve"> for 15kHz SCS</w:t>
            </w:r>
            <w:r w:rsidRPr="00962AE2">
              <w:rPr>
                <w:rFonts w:eastAsiaTheme="minorEastAsia"/>
                <w:szCs w:val="20"/>
                <w:lang w:val="en-GB" w:eastAsia="zh-CN"/>
              </w:rPr>
              <w:t xml:space="preserve"> in </w:t>
            </w:r>
            <w:r>
              <w:rPr>
                <w:rFonts w:eastAsiaTheme="minorEastAsia"/>
                <w:szCs w:val="20"/>
                <w:lang w:val="en-GB" w:eastAsia="zh-CN"/>
              </w:rPr>
              <w:t xml:space="preserve">clause 16.5.1.2 in </w:t>
            </w:r>
            <w:r w:rsidRPr="00962AE2">
              <w:rPr>
                <w:rFonts w:eastAsiaTheme="minorEastAsia"/>
                <w:szCs w:val="20"/>
                <w:lang w:val="en-GB" w:eastAsia="zh-CN"/>
              </w:rPr>
              <w:t xml:space="preserve">TS36.211 is not aligned with the resource mapping procedure </w:t>
            </w:r>
            <w:r>
              <w:rPr>
                <w:rFonts w:eastAsiaTheme="minorEastAsia"/>
                <w:szCs w:val="20"/>
                <w:lang w:val="en-GB" w:eastAsia="zh-CN"/>
              </w:rPr>
              <w:t xml:space="preserve">in clause </w:t>
            </w:r>
            <w:r w:rsidRPr="005E0144">
              <w:t>10.1.3.6</w:t>
            </w:r>
            <w:r>
              <w:t xml:space="preserve"> </w:t>
            </w:r>
            <w:r w:rsidRPr="00962AE2">
              <w:rPr>
                <w:rFonts w:eastAsiaTheme="minorEastAsia"/>
                <w:szCs w:val="20"/>
                <w:lang w:val="en-GB" w:eastAsia="zh-CN"/>
              </w:rPr>
              <w:t>in TS36.213.</w:t>
            </w:r>
          </w:p>
          <w:p w14:paraId="184891CB" w14:textId="77777777" w:rsidR="0075011C" w:rsidRPr="00DE059A" w:rsidRDefault="0075011C" w:rsidP="0075011C">
            <w:pPr>
              <w:numPr>
                <w:ilvl w:val="0"/>
                <w:numId w:val="45"/>
              </w:num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330DDE21" w14:textId="1455F785" w:rsidR="0075011C" w:rsidRPr="00DE059A" w:rsidRDefault="00962AE2" w:rsidP="00044A14">
            <w:pPr>
              <w:snapToGrid w:val="0"/>
              <w:spacing w:before="60" w:after="60"/>
              <w:jc w:val="both"/>
              <w:rPr>
                <w:rFonts w:eastAsiaTheme="minorEastAsia"/>
                <w:szCs w:val="20"/>
                <w:lang w:val="en-GB" w:eastAsia="zh-CN"/>
              </w:rPr>
            </w:pPr>
            <w:r>
              <w:rPr>
                <w:rFonts w:eastAsiaTheme="minorEastAsia"/>
                <w:szCs w:val="20"/>
                <w:lang w:val="en-GB" w:eastAsia="zh-CN"/>
              </w:rPr>
              <w:t xml:space="preserve">Adapt the </w:t>
            </w:r>
            <w:r w:rsidRPr="00962AE2">
              <w:rPr>
                <w:rFonts w:eastAsiaTheme="minorEastAsia"/>
                <w:szCs w:val="20"/>
                <w:lang w:val="en-GB" w:eastAsia="zh-CN"/>
              </w:rPr>
              <w:t>slot mapping procedure</w:t>
            </w:r>
            <w:r>
              <w:rPr>
                <w:rFonts w:eastAsiaTheme="minorEastAsia"/>
                <w:szCs w:val="20"/>
                <w:lang w:val="en-GB" w:eastAsia="zh-CN"/>
              </w:rPr>
              <w:t xml:space="preserve"> </w:t>
            </w:r>
            <w:r w:rsidRPr="00962AE2">
              <w:rPr>
                <w:rFonts w:eastAsiaTheme="minorEastAsia"/>
                <w:szCs w:val="20"/>
                <w:lang w:val="en-GB" w:eastAsia="zh-CN"/>
              </w:rPr>
              <w:t xml:space="preserve">for TB transmission </w:t>
            </w:r>
            <w:r w:rsidR="007C4F5B">
              <w:rPr>
                <w:rFonts w:eastAsiaTheme="minorEastAsia"/>
                <w:szCs w:val="20"/>
                <w:lang w:val="en-GB" w:eastAsia="zh-CN"/>
              </w:rPr>
              <w:t>for 15kHz SCS</w:t>
            </w:r>
            <w:r w:rsidR="007C4F5B" w:rsidRPr="00962AE2">
              <w:rPr>
                <w:rFonts w:eastAsiaTheme="minorEastAsia"/>
                <w:szCs w:val="20"/>
                <w:lang w:val="en-GB" w:eastAsia="zh-CN"/>
              </w:rPr>
              <w:t xml:space="preserve"> </w:t>
            </w:r>
            <w:r w:rsidRPr="00962AE2">
              <w:rPr>
                <w:rFonts w:eastAsiaTheme="minorEastAsia"/>
                <w:szCs w:val="20"/>
                <w:lang w:val="en-GB" w:eastAsia="zh-CN"/>
              </w:rPr>
              <w:t xml:space="preserve">in </w:t>
            </w:r>
            <w:r>
              <w:rPr>
                <w:rFonts w:eastAsiaTheme="minorEastAsia"/>
                <w:szCs w:val="20"/>
                <w:lang w:val="en-GB" w:eastAsia="zh-CN"/>
              </w:rPr>
              <w:t xml:space="preserve">clause 16.5.1.2 in </w:t>
            </w:r>
            <w:r w:rsidRPr="00962AE2">
              <w:rPr>
                <w:rFonts w:eastAsiaTheme="minorEastAsia"/>
                <w:szCs w:val="20"/>
                <w:lang w:val="en-GB" w:eastAsia="zh-CN"/>
              </w:rPr>
              <w:t>TS36.211</w:t>
            </w:r>
            <w:r>
              <w:rPr>
                <w:rFonts w:eastAsiaTheme="minorEastAsia"/>
                <w:szCs w:val="20"/>
                <w:lang w:val="en-GB" w:eastAsia="zh-CN"/>
              </w:rPr>
              <w:t xml:space="preserve"> to support OCC spreading </w:t>
            </w:r>
            <w:r w:rsidRPr="00400CE3">
              <w:rPr>
                <w:rFonts w:ascii="Times" w:eastAsia="等线" w:hAnsi="Times"/>
                <w:lang w:val="en-GB" w:eastAsia="zh-CN"/>
              </w:rPr>
              <w:t>in the unit of one slot</w:t>
            </w:r>
            <w:r w:rsidR="0075011C">
              <w:rPr>
                <w:rFonts w:eastAsiaTheme="minorEastAsia"/>
                <w:szCs w:val="20"/>
                <w:lang w:val="en-GB" w:eastAsia="zh-CN"/>
              </w:rPr>
              <w:t>.</w:t>
            </w:r>
          </w:p>
          <w:p w14:paraId="360F7979" w14:textId="77777777" w:rsidR="0075011C" w:rsidRPr="00DE059A" w:rsidRDefault="0075011C" w:rsidP="0075011C">
            <w:pPr>
              <w:numPr>
                <w:ilvl w:val="0"/>
                <w:numId w:val="45"/>
              </w:num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AB3D680" w14:textId="03461C93" w:rsidR="0075011C" w:rsidRPr="00DE059A" w:rsidRDefault="00962AE2" w:rsidP="00044A14">
            <w:pPr>
              <w:snapToGrid w:val="0"/>
              <w:spacing w:before="60" w:after="60"/>
              <w:jc w:val="both"/>
              <w:rPr>
                <w:rFonts w:eastAsia="MS Mincho"/>
                <w:szCs w:val="20"/>
                <w:lang w:eastAsia="ja-JP"/>
              </w:rPr>
            </w:pPr>
            <w:r>
              <w:rPr>
                <w:rFonts w:eastAsiaTheme="minorEastAsia"/>
                <w:szCs w:val="20"/>
                <w:lang w:val="en-GB" w:eastAsia="zh-CN"/>
              </w:rPr>
              <w:t xml:space="preserve">The </w:t>
            </w:r>
            <w:r w:rsidRPr="00962AE2">
              <w:rPr>
                <w:rFonts w:eastAsiaTheme="minorEastAsia"/>
                <w:szCs w:val="20"/>
                <w:lang w:val="en-GB" w:eastAsia="zh-CN"/>
              </w:rPr>
              <w:t>slot mapping procedure</w:t>
            </w:r>
            <w:r>
              <w:rPr>
                <w:rFonts w:eastAsiaTheme="minorEastAsia"/>
                <w:szCs w:val="20"/>
                <w:lang w:val="en-GB" w:eastAsia="zh-CN"/>
              </w:rPr>
              <w:t xml:space="preserve"> </w:t>
            </w:r>
            <w:r w:rsidRPr="00962AE2">
              <w:rPr>
                <w:rFonts w:eastAsiaTheme="minorEastAsia"/>
                <w:szCs w:val="20"/>
                <w:lang w:val="en-GB" w:eastAsia="zh-CN"/>
              </w:rPr>
              <w:t>for TB transmission</w:t>
            </w:r>
            <w:r w:rsidR="007C4F5B">
              <w:rPr>
                <w:rFonts w:eastAsiaTheme="minorEastAsia"/>
                <w:szCs w:val="20"/>
                <w:lang w:val="en-GB" w:eastAsia="zh-CN"/>
              </w:rPr>
              <w:t xml:space="preserve"> for 15kHz SCS</w:t>
            </w:r>
            <w:r w:rsidRPr="00962AE2">
              <w:rPr>
                <w:rFonts w:eastAsiaTheme="minorEastAsia"/>
                <w:szCs w:val="20"/>
                <w:lang w:val="en-GB" w:eastAsia="zh-CN"/>
              </w:rPr>
              <w:t xml:space="preserve"> in </w:t>
            </w:r>
            <w:r>
              <w:rPr>
                <w:rFonts w:eastAsiaTheme="minorEastAsia"/>
                <w:szCs w:val="20"/>
                <w:lang w:val="en-GB" w:eastAsia="zh-CN"/>
              </w:rPr>
              <w:t xml:space="preserve">clause 16.5.1.2 in </w:t>
            </w:r>
            <w:r w:rsidRPr="00962AE2">
              <w:rPr>
                <w:rFonts w:eastAsiaTheme="minorEastAsia"/>
                <w:szCs w:val="20"/>
                <w:lang w:val="en-GB" w:eastAsia="zh-CN"/>
              </w:rPr>
              <w:t>TS36.211</w:t>
            </w:r>
            <w:r>
              <w:rPr>
                <w:rFonts w:eastAsiaTheme="minorEastAsia"/>
                <w:szCs w:val="20"/>
                <w:lang w:val="en-GB" w:eastAsia="zh-CN"/>
              </w:rPr>
              <w:t xml:space="preserve"> does not support OCC spreading </w:t>
            </w:r>
            <w:r w:rsidRPr="00400CE3">
              <w:rPr>
                <w:rFonts w:ascii="Times" w:eastAsia="等线" w:hAnsi="Times"/>
                <w:lang w:val="en-GB" w:eastAsia="zh-CN"/>
              </w:rPr>
              <w:t>in the unit of one slot</w:t>
            </w:r>
            <w:r>
              <w:rPr>
                <w:rFonts w:eastAsiaTheme="minorEastAsia"/>
                <w:szCs w:val="20"/>
                <w:lang w:val="en-GB" w:eastAsia="zh-CN"/>
              </w:rPr>
              <w:t>.</w:t>
            </w:r>
          </w:p>
          <w:p w14:paraId="3038A12D" w14:textId="57349809" w:rsidR="0075011C" w:rsidRPr="00DE059A" w:rsidRDefault="0075011C" w:rsidP="00044A14">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6</w:t>
            </w:r>
            <w:r w:rsidRPr="00DE059A">
              <w:rPr>
                <w:rFonts w:eastAsiaTheme="minorEastAsia"/>
                <w:color w:val="FF0000"/>
                <w:szCs w:val="20"/>
                <w:lang w:eastAsia="zh-CN"/>
              </w:rPr>
              <w:t>.213 --------------------</w:t>
            </w:r>
          </w:p>
          <w:p w14:paraId="078C096D" w14:textId="0380946F" w:rsidR="0075011C" w:rsidRPr="00DE059A" w:rsidRDefault="0075011C" w:rsidP="00044A14">
            <w:pPr>
              <w:overflowPunct w:val="0"/>
              <w:autoSpaceDE w:val="0"/>
              <w:autoSpaceDN w:val="0"/>
              <w:adjustRightInd w:val="0"/>
              <w:spacing w:after="180"/>
              <w:textAlignment w:val="baseline"/>
              <w:rPr>
                <w:rFonts w:eastAsia="宋体"/>
                <w:b/>
                <w:bCs/>
                <w:szCs w:val="20"/>
                <w:lang w:val="en-GB" w:eastAsia="en-GB"/>
              </w:rPr>
            </w:pPr>
            <w:r w:rsidRPr="0075011C">
              <w:rPr>
                <w:rFonts w:eastAsia="宋体"/>
                <w:b/>
                <w:bCs/>
                <w:szCs w:val="20"/>
                <w:lang w:val="en-GB" w:eastAsia="en-GB"/>
              </w:rPr>
              <w:t>16.5.1.2</w:t>
            </w:r>
            <w:r w:rsidRPr="00DE059A">
              <w:rPr>
                <w:rFonts w:eastAsia="宋体"/>
                <w:b/>
                <w:bCs/>
                <w:szCs w:val="20"/>
                <w:lang w:val="en-GB" w:eastAsia="en-GB"/>
              </w:rPr>
              <w:tab/>
            </w:r>
            <w:r w:rsidRPr="0075011C">
              <w:rPr>
                <w:rFonts w:eastAsia="宋体"/>
                <w:b/>
                <w:bCs/>
                <w:szCs w:val="20"/>
                <w:lang w:val="en-GB" w:eastAsia="en-GB"/>
              </w:rPr>
              <w:t>Modulation order, redundancy version and transport block size determination</w:t>
            </w:r>
          </w:p>
          <w:p w14:paraId="2252586A" w14:textId="77777777" w:rsidR="0075011C" w:rsidRPr="00DE059A" w:rsidRDefault="0075011C" w:rsidP="00044A14">
            <w:pPr>
              <w:overflowPunct w:val="0"/>
              <w:autoSpaceDE w:val="0"/>
              <w:autoSpaceDN w:val="0"/>
              <w:adjustRightInd w:val="0"/>
              <w:spacing w:after="180"/>
              <w:jc w:val="center"/>
              <w:textAlignment w:val="baseline"/>
              <w:rPr>
                <w:rFonts w:eastAsia="宋体"/>
                <w:color w:val="FF0000"/>
                <w:szCs w:val="20"/>
                <w:lang w:val="en-GB" w:eastAsia="en-GB"/>
              </w:rPr>
            </w:pPr>
            <w:r w:rsidRPr="00DE059A">
              <w:rPr>
                <w:rFonts w:eastAsia="宋体"/>
                <w:color w:val="FF0000"/>
                <w:szCs w:val="20"/>
                <w:lang w:val="en-GB" w:eastAsia="en-GB"/>
              </w:rPr>
              <w:t>*** Unchanged parts are omitted ***</w:t>
            </w:r>
          </w:p>
          <w:p w14:paraId="7F3B68F4" w14:textId="77777777" w:rsidR="0075011C" w:rsidRPr="009563B7" w:rsidRDefault="0075011C" w:rsidP="0075011C">
            <w:pPr>
              <w:overflowPunct w:val="0"/>
              <w:autoSpaceDE w:val="0"/>
              <w:autoSpaceDN w:val="0"/>
              <w:adjustRightInd w:val="0"/>
              <w:spacing w:after="180"/>
              <w:textAlignment w:val="baseline"/>
              <w:rPr>
                <w:szCs w:val="20"/>
                <w:lang w:val="en-GB" w:eastAsia="en-GB"/>
              </w:rPr>
            </w:pPr>
            <w:r w:rsidRPr="009563B7">
              <w:rPr>
                <w:szCs w:val="20"/>
                <w:lang w:val="en-GB" w:eastAsia="en-GB"/>
              </w:rPr>
              <w:t xml:space="preserve">The NPUSCH associated with a TB is transmitted in </w:t>
            </w:r>
            <w:r w:rsidRPr="009563B7">
              <w:rPr>
                <w:rFonts w:eastAsia="宋体" w:hint="eastAsia"/>
                <w:i/>
                <w:szCs w:val="20"/>
                <w:lang w:val="en-GB" w:eastAsia="zh-CN"/>
              </w:rPr>
              <w:t>N</w:t>
            </w:r>
            <w:r w:rsidRPr="009563B7">
              <w:rPr>
                <w:rFonts w:eastAsia="宋体" w:hint="eastAsia"/>
                <w:szCs w:val="20"/>
                <w:lang w:val="en-GB" w:eastAsia="zh-CN"/>
              </w:rPr>
              <w:t xml:space="preserve"> </w:t>
            </w:r>
            <w:r w:rsidRPr="009563B7">
              <w:rPr>
                <w:rFonts w:eastAsia="宋体"/>
                <w:szCs w:val="20"/>
                <w:lang w:val="en-GB" w:eastAsia="zh-CN"/>
              </w:rPr>
              <w:t>NB-IoT U</w:t>
            </w:r>
            <w:r w:rsidRPr="009563B7">
              <w:rPr>
                <w:rFonts w:eastAsia="宋体" w:hint="eastAsia"/>
                <w:szCs w:val="20"/>
                <w:lang w:val="en-GB" w:eastAsia="zh-CN"/>
              </w:rPr>
              <w:t xml:space="preserve">L </w:t>
            </w:r>
            <w:r w:rsidRPr="009563B7">
              <w:rPr>
                <w:rFonts w:eastAsia="宋体"/>
                <w:szCs w:val="20"/>
                <w:lang w:val="en-GB" w:eastAsia="zh-CN"/>
              </w:rPr>
              <w:t>slots</w:t>
            </w:r>
            <w:r w:rsidRPr="009563B7">
              <w:rPr>
                <w:szCs w:val="20"/>
                <w:lang w:val="en-GB" w:eastAsia="en-GB"/>
              </w:rPr>
              <w:t xml:space="preserve"> associated with the TB</w:t>
            </w:r>
            <w:r w:rsidRPr="009563B7">
              <w:rPr>
                <w:rFonts w:eastAsia="宋体"/>
                <w:szCs w:val="20"/>
                <w:lang w:val="en-GB" w:eastAsia="zh-CN"/>
              </w:rPr>
              <w:t xml:space="preserve">, </w:t>
            </w:r>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rFonts w:eastAsia="宋体"/>
                <w:szCs w:val="20"/>
                <w:lang w:val="en-GB" w:eastAsia="zh-CN"/>
              </w:rPr>
              <w:t xml:space="preserve"> </w:t>
            </w:r>
            <w:r w:rsidRPr="009563B7">
              <w:rPr>
                <w:rFonts w:eastAsia="宋体" w:hint="eastAsia"/>
                <w:i/>
                <w:szCs w:val="20"/>
                <w:lang w:val="en-GB" w:eastAsia="zh-CN"/>
              </w:rPr>
              <w:t>i=0,1,</w:t>
            </w:r>
            <w:r w:rsidRPr="009563B7">
              <w:rPr>
                <w:rFonts w:eastAsia="宋体"/>
                <w:i/>
                <w:szCs w:val="20"/>
                <w:lang w:val="en-GB" w:eastAsia="zh-CN"/>
              </w:rPr>
              <w:t>…</w:t>
            </w:r>
            <w:r w:rsidRPr="009563B7">
              <w:rPr>
                <w:rFonts w:eastAsia="宋体" w:hint="eastAsia"/>
                <w:i/>
                <w:szCs w:val="20"/>
                <w:lang w:val="en-GB" w:eastAsia="zh-CN"/>
              </w:rPr>
              <w:t>,N-1</w:t>
            </w:r>
            <w:r w:rsidRPr="009563B7">
              <w:rPr>
                <w:rFonts w:eastAsia="宋体"/>
                <w:szCs w:val="20"/>
                <w:lang w:val="en-GB" w:eastAsia="zh-CN"/>
              </w:rPr>
              <w:t>.</w:t>
            </w:r>
            <w:r w:rsidRPr="009563B7">
              <w:rPr>
                <w:rFonts w:eastAsia="宋体" w:hint="eastAsia"/>
                <w:szCs w:val="20"/>
                <w:lang w:val="en-GB" w:eastAsia="zh-CN"/>
              </w:rPr>
              <w:t xml:space="preserve"> </w:t>
            </w:r>
            <w:r w:rsidRPr="009563B7">
              <w:rPr>
                <w:rFonts w:eastAsia="宋体"/>
                <w:szCs w:val="20"/>
                <w:lang w:val="en-GB" w:eastAsia="zh-CN"/>
              </w:rPr>
              <w:t xml:space="preserve">For the </w:t>
            </w:r>
            <w:r w:rsidRPr="009563B7">
              <w:rPr>
                <w:szCs w:val="20"/>
                <w:lang w:val="en-GB" w:eastAsia="en-GB"/>
              </w:rPr>
              <w:t>NPUSCH transmission in</w:t>
            </w:r>
            <w:r w:rsidRPr="009563B7">
              <w:rPr>
                <w:i/>
                <w:szCs w:val="20"/>
                <w:lang w:val="en-GB" w:eastAsia="en-GB"/>
              </w:rPr>
              <w:t xml:space="preserve"> j</w:t>
            </w:r>
            <w:r w:rsidRPr="009563B7">
              <w:rPr>
                <w:i/>
                <w:szCs w:val="20"/>
                <w:vertAlign w:val="superscript"/>
                <w:lang w:val="en-GB" w:eastAsia="en-GB"/>
              </w:rPr>
              <w:t>t</w:t>
            </w:r>
            <w:r w:rsidRPr="009563B7">
              <w:rPr>
                <w:szCs w:val="20"/>
                <w:vertAlign w:val="superscript"/>
                <w:lang w:val="en-GB" w:eastAsia="en-GB"/>
              </w:rPr>
              <w:t>h</w:t>
            </w:r>
            <w:r w:rsidRPr="009563B7">
              <w:rPr>
                <w:szCs w:val="20"/>
                <w:lang w:val="en-GB" w:eastAsia="en-GB"/>
              </w:rPr>
              <w:t xml:space="preserve"> block of </w:t>
            </w:r>
            <w:r w:rsidRPr="009563B7">
              <w:rPr>
                <w:i/>
                <w:szCs w:val="20"/>
                <w:lang w:val="en-GB" w:eastAsia="en-GB"/>
              </w:rPr>
              <w:t>B</w:t>
            </w:r>
            <w:r w:rsidRPr="009563B7">
              <w:rPr>
                <w:szCs w:val="20"/>
                <w:lang w:val="en-GB" w:eastAsia="en-GB"/>
              </w:rPr>
              <w:t xml:space="preserve"> consecutive NB-IoT UL slots associated with the TB </w:t>
            </w:r>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position w:val="-20"/>
                <w:szCs w:val="20"/>
                <w:lang w:val="en-GB" w:eastAsia="en-GB"/>
              </w:rPr>
              <w:object w:dxaOrig="4060" w:dyaOrig="600" w14:anchorId="60B174F6">
                <v:shape id="_x0000_i1036" type="#_x0000_t75" style="width:201.75pt;height:28.5pt" o:ole="">
                  <v:imagedata r:id="rId11" o:title=""/>
                </v:shape>
                <o:OLEObject Type="Embed" ProgID="Equation.3" ShapeID="_x0000_i1036" DrawAspect="Content" ObjectID="_1831289107" r:id="rId33"/>
              </w:object>
            </w:r>
            <w:r w:rsidRPr="009563B7">
              <w:rPr>
                <w:position w:val="-12"/>
                <w:szCs w:val="20"/>
                <w:lang w:val="en-GB" w:eastAsia="en-GB"/>
              </w:rPr>
              <w:object w:dxaOrig="1440" w:dyaOrig="380" w14:anchorId="12E0F848">
                <v:shape id="_x0000_i1037" type="#_x0000_t75" style="width:1in;height:21.75pt" o:ole="">
                  <v:imagedata r:id="rId13" o:title=""/>
                </v:shape>
                <o:OLEObject Type="Embed" ProgID="Equation.DSMT4" ShapeID="_x0000_i1037" DrawAspect="Content" ObjectID="_1831289108" r:id="rId34"/>
              </w:object>
            </w:r>
            <w:r w:rsidRPr="009563B7">
              <w:rPr>
                <w:szCs w:val="20"/>
                <w:lang w:val="en-GB" w:eastAsia="en-GB"/>
              </w:rPr>
              <w:t xml:space="preserve">, the redundancy version </w:t>
            </w:r>
            <w:r w:rsidRPr="009563B7">
              <w:rPr>
                <w:position w:val="-10"/>
                <w:szCs w:val="20"/>
                <w:lang w:val="en-GB" w:eastAsia="en-GB"/>
              </w:rPr>
              <w:object w:dxaOrig="700" w:dyaOrig="340" w14:anchorId="5BA19FBF">
                <v:shape id="_x0000_i1038" type="#_x0000_t75" style="width:36.75pt;height:13.5pt" o:ole="">
                  <v:imagedata r:id="rId15" o:title=""/>
                </v:shape>
                <o:OLEObject Type="Embed" ProgID="Equation.3" ShapeID="_x0000_i1038" DrawAspect="Content" ObjectID="_1831289109" r:id="rId35"/>
              </w:object>
            </w:r>
            <w:r w:rsidRPr="009563B7">
              <w:rPr>
                <w:szCs w:val="20"/>
                <w:lang w:val="en-GB" w:eastAsia="en-GB"/>
              </w:rPr>
              <w:t xml:space="preserve"> associated with the TB</w:t>
            </w:r>
            <w:r w:rsidRPr="009563B7">
              <w:rPr>
                <w:rFonts w:eastAsia="宋体"/>
                <w:szCs w:val="20"/>
                <w:lang w:val="en-GB" w:eastAsia="zh-CN"/>
              </w:rPr>
              <w:t xml:space="preserve"> is determined by, </w:t>
            </w:r>
            <w:r w:rsidRPr="009563B7">
              <w:rPr>
                <w:position w:val="-10"/>
                <w:szCs w:val="20"/>
                <w:lang w:val="en-GB" w:eastAsia="en-GB"/>
              </w:rPr>
              <w:object w:dxaOrig="2460" w:dyaOrig="340" w14:anchorId="627A4810">
                <v:shape id="_x0000_i1039" type="#_x0000_t75" style="width:122.25pt;height:14.25pt" o:ole="">
                  <v:imagedata r:id="rId17" o:title=""/>
                </v:shape>
                <o:OLEObject Type="Embed" ProgID="Equation.3" ShapeID="_x0000_i1039" DrawAspect="Content" ObjectID="_1831289110" r:id="rId36"/>
              </w:object>
            </w:r>
            <w:r w:rsidRPr="009563B7">
              <w:rPr>
                <w:szCs w:val="20"/>
                <w:lang w:val="en-GB" w:eastAsia="en-GB"/>
              </w:rPr>
              <w:t xml:space="preserve">, where </w:t>
            </w:r>
          </w:p>
          <w:p w14:paraId="2536601D" w14:textId="77777777" w:rsidR="0075011C" w:rsidRPr="009563B7" w:rsidRDefault="0075011C" w:rsidP="0075011C">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 xml:space="preserve">if </w:t>
            </w:r>
            <w:r w:rsidRPr="009563B7">
              <w:rPr>
                <w:position w:val="-10"/>
                <w:szCs w:val="20"/>
                <w:lang w:val="en-GB" w:eastAsia="en-GB"/>
              </w:rPr>
              <w:object w:dxaOrig="740" w:dyaOrig="340" w14:anchorId="082B7A50">
                <v:shape id="_x0000_i1040" type="#_x0000_t75" style="width:36.75pt;height:14.25pt" o:ole="">
                  <v:imagedata r:id="rId19" o:title=""/>
                </v:shape>
                <o:OLEObject Type="Embed" ProgID="Equation.3" ShapeID="_x0000_i1040" DrawAspect="Content" ObjectID="_1831289111" r:id="rId37"/>
              </w:object>
            </w:r>
          </w:p>
          <w:p w14:paraId="3211FB99" w14:textId="77777777" w:rsidR="0075011C" w:rsidRPr="009563B7" w:rsidRDefault="0075011C" w:rsidP="0075011C">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 xml:space="preserve">if the UE is configured with higher layer parameter </w:t>
            </w:r>
            <w:r w:rsidRPr="009563B7">
              <w:rPr>
                <w:i/>
                <w:iCs/>
                <w:szCs w:val="20"/>
                <w:lang w:val="en-GB" w:eastAsia="en-GB"/>
              </w:rPr>
              <w:t>npusch-OCC-Enabled</w:t>
            </w:r>
            <w:r w:rsidRPr="009563B7">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r>
                <w:rPr>
                  <w:rFonts w:ascii="Cambria Math"/>
                  <w:szCs w:val="20"/>
                  <w:lang w:val="en-GB" w:eastAsia="en-GB"/>
                </w:rPr>
                <m:t>&gt;1</m:t>
              </m:r>
            </m:oMath>
            <w:r w:rsidRPr="009563B7">
              <w:rPr>
                <w:szCs w:val="20"/>
                <w:lang w:val="en-GB" w:eastAsia="en-GB"/>
              </w:rPr>
              <w:t xml:space="preserve"> and OCC enabled is indicated in corresponding DCI</w:t>
            </w:r>
          </w:p>
          <w:p w14:paraId="76EDE5DC" w14:textId="77777777" w:rsidR="0075011C" w:rsidRPr="009563B7" w:rsidRDefault="0075011C" w:rsidP="0075011C">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m:oMath>
              <m:r>
                <w:rPr>
                  <w:rFonts w:ascii="Cambria Math"/>
                  <w:szCs w:val="20"/>
                  <w:lang w:val="en-GB" w:eastAsia="en-GB"/>
                </w:rPr>
                <m:t>L=2</m:t>
              </m:r>
            </m:oMath>
          </w:p>
          <w:p w14:paraId="1F981B7D" w14:textId="77777777" w:rsidR="0075011C" w:rsidRPr="009563B7" w:rsidRDefault="0075011C" w:rsidP="0075011C">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296359E9" w14:textId="77777777" w:rsidR="0075011C" w:rsidRPr="009563B7" w:rsidRDefault="0075011C" w:rsidP="0075011C">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m:oMath>
              <m:r>
                <w:rPr>
                  <w:rFonts w:ascii="Cambria Math"/>
                  <w:szCs w:val="20"/>
                  <w:lang w:val="en-GB" w:eastAsia="en-GB"/>
                </w:rPr>
                <m:t>L=1</m:t>
              </m:r>
            </m:oMath>
          </w:p>
          <w:p w14:paraId="637D0EC4" w14:textId="77777777" w:rsidR="0075011C" w:rsidRPr="009563B7" w:rsidRDefault="0075011C" w:rsidP="0075011C">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59005C48" w14:textId="79354F04" w:rsidR="00544AD3" w:rsidRDefault="0075011C" w:rsidP="00544AD3">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r>
            <w:r w:rsidRPr="009563B7">
              <w:rPr>
                <w:position w:val="-18"/>
                <w:szCs w:val="20"/>
                <w:lang w:val="en-GB" w:eastAsia="en-GB"/>
              </w:rPr>
              <w:object w:dxaOrig="2220" w:dyaOrig="480" w14:anchorId="07000324">
                <v:shape id="_x0000_i1041" type="#_x0000_t75" style="width:100.5pt;height:21pt" o:ole="">
                  <v:imagedata r:id="rId21" o:title=""/>
                </v:shape>
                <o:OLEObject Type="Embed" ProgID="Equation.DSMT4" ShapeID="_x0000_i1041" DrawAspect="Content" ObjectID="_1831289112" r:id="rId38"/>
              </w:object>
            </w:r>
            <w:r w:rsidRPr="009563B7">
              <w:rPr>
                <w:szCs w:val="20"/>
                <w:lang w:val="en-GB" w:eastAsia="en-GB"/>
              </w:rPr>
              <w:t xml:space="preserve">. </w:t>
            </w:r>
          </w:p>
          <w:p w14:paraId="5CB33561" w14:textId="2E206AA5" w:rsidR="00544AD3" w:rsidRPr="00544AD3" w:rsidRDefault="00544AD3" w:rsidP="00544AD3">
            <w:pPr>
              <w:overflowPunct w:val="0"/>
              <w:autoSpaceDE w:val="0"/>
              <w:autoSpaceDN w:val="0"/>
              <w:adjustRightInd w:val="0"/>
              <w:spacing w:after="180"/>
              <w:textAlignment w:val="baseline"/>
              <w:rPr>
                <w:color w:val="7030A0"/>
                <w:szCs w:val="20"/>
                <w:lang w:val="en-GB" w:eastAsia="en-GB"/>
              </w:rPr>
            </w:pPr>
            <w:r>
              <w:rPr>
                <w:color w:val="7030A0"/>
                <w:szCs w:val="20"/>
                <w:lang w:val="en-GB" w:eastAsia="en-GB"/>
              </w:rPr>
              <w:t>I</w:t>
            </w:r>
            <w:r w:rsidRPr="00544AD3">
              <w:rPr>
                <w:color w:val="7030A0"/>
                <w:szCs w:val="20"/>
                <w:lang w:val="en-GB" w:eastAsia="en-GB"/>
              </w:rPr>
              <w:t xml:space="preserve">f the UE is configured with higher layer parameter </w:t>
            </w:r>
            <w:r w:rsidRPr="00544AD3">
              <w:rPr>
                <w:i/>
                <w:iCs/>
                <w:color w:val="7030A0"/>
                <w:szCs w:val="20"/>
                <w:lang w:val="en-GB" w:eastAsia="en-GB"/>
              </w:rPr>
              <w:t>npusch-OCC-Enabled</w:t>
            </w:r>
            <w:r w:rsidRPr="00544AD3">
              <w:rPr>
                <w:color w:val="7030A0"/>
                <w:szCs w:val="20"/>
                <w:lang w:val="en-GB" w:eastAsia="en-GB"/>
              </w:rPr>
              <w:t xml:space="preserve"> and </w:t>
            </w:r>
            <m:oMath>
              <m:sSub>
                <m:sSubPr>
                  <m:ctrlPr>
                    <w:rPr>
                      <w:rFonts w:ascii="Cambria Math" w:hAnsi="Cambria Math"/>
                      <w:i/>
                      <w:color w:val="7030A0"/>
                      <w:szCs w:val="20"/>
                      <w:lang w:val="en-GB" w:eastAsia="en-GB"/>
                    </w:rPr>
                  </m:ctrlPr>
                </m:sSubPr>
                <m:e>
                  <m:r>
                    <w:rPr>
                      <w:rFonts w:ascii="Cambria Math"/>
                      <w:color w:val="7030A0"/>
                      <w:szCs w:val="20"/>
                      <w:lang w:val="en-GB" w:eastAsia="en-GB"/>
                    </w:rPr>
                    <m:t>N</m:t>
                  </m:r>
                </m:e>
                <m:sub>
                  <m:r>
                    <m:rPr>
                      <m:nor/>
                    </m:rPr>
                    <w:rPr>
                      <w:rFonts w:ascii="Cambria Math"/>
                      <w:color w:val="7030A0"/>
                      <w:szCs w:val="20"/>
                      <w:lang w:val="en-GB" w:eastAsia="en-GB"/>
                    </w:rPr>
                    <m:t>Rep</m:t>
                  </m:r>
                  <m:ctrlPr>
                    <w:rPr>
                      <w:rFonts w:ascii="Cambria Math" w:hAnsi="Cambria Math"/>
                      <w:color w:val="7030A0"/>
                      <w:szCs w:val="20"/>
                      <w:lang w:val="en-GB" w:eastAsia="en-GB"/>
                    </w:rPr>
                  </m:ctrlPr>
                </m:sub>
              </m:sSub>
              <m:r>
                <w:rPr>
                  <w:rFonts w:ascii="Cambria Math"/>
                  <w:color w:val="7030A0"/>
                  <w:szCs w:val="20"/>
                  <w:lang w:val="en-GB" w:eastAsia="en-GB"/>
                </w:rPr>
                <m:t>&gt;1</m:t>
              </m:r>
            </m:oMath>
            <w:r w:rsidRPr="00544AD3">
              <w:rPr>
                <w:color w:val="7030A0"/>
                <w:szCs w:val="20"/>
                <w:lang w:val="en-GB" w:eastAsia="en-GB"/>
              </w:rPr>
              <w:t xml:space="preserve"> and OCC enabled is indicated in corresponding DCI</w:t>
            </w:r>
            <w:r>
              <w:rPr>
                <w:color w:val="7030A0"/>
                <w:szCs w:val="20"/>
                <w:lang w:val="en-GB" w:eastAsia="en-GB"/>
              </w:rPr>
              <w:t>, p</w:t>
            </w:r>
            <w:r w:rsidRPr="009563B7">
              <w:rPr>
                <w:color w:val="7030A0"/>
                <w:szCs w:val="20"/>
                <w:lang w:val="en-GB" w:eastAsia="en-GB"/>
              </w:rPr>
              <w:t xml:space="preserve">ortion of NPUSCH codeword with </w:t>
            </w:r>
            <w:r w:rsidRPr="009563B7">
              <w:rPr>
                <w:color w:val="7030A0"/>
                <w:position w:val="-10"/>
                <w:szCs w:val="20"/>
                <w:lang w:val="en-GB" w:eastAsia="en-GB"/>
              </w:rPr>
              <w:object w:dxaOrig="700" w:dyaOrig="340" w14:anchorId="7B8613D2">
                <v:shape id="_x0000_i1042" type="#_x0000_t75" style="width:36.75pt;height:14.25pt" o:ole="">
                  <v:imagedata r:id="rId23" o:title=""/>
                </v:shape>
                <o:OLEObject Type="Embed" ProgID="Equation.3" ShapeID="_x0000_i1042" DrawAspect="Content" ObjectID="_1831289113" r:id="rId39"/>
              </w:object>
            </w:r>
            <w:r w:rsidRPr="009563B7">
              <w:rPr>
                <w:rFonts w:eastAsia="Malgun Gothic" w:hint="eastAsia"/>
                <w:color w:val="7030A0"/>
                <w:szCs w:val="20"/>
                <w:lang w:eastAsia="en-GB"/>
              </w:rPr>
              <w:t xml:space="preserve"> </w:t>
            </w:r>
            <w:r w:rsidRPr="009563B7">
              <w:rPr>
                <w:rFonts w:eastAsia="Malgun Gothic"/>
                <w:color w:val="7030A0"/>
                <w:szCs w:val="20"/>
                <w:lang w:val="en-GB" w:eastAsia="en-GB"/>
              </w:rPr>
              <w:t>associated with a TB</w:t>
            </w:r>
            <w:r w:rsidRPr="009563B7">
              <w:rPr>
                <w:rFonts w:eastAsia="Malgun Gothic" w:hint="eastAsia"/>
                <w:color w:val="7030A0"/>
                <w:szCs w:val="20"/>
                <w:lang w:eastAsia="en-GB"/>
              </w:rPr>
              <w:t xml:space="preserve"> as defined in clause </w:t>
            </w:r>
            <w:r w:rsidRPr="009563B7">
              <w:rPr>
                <w:rFonts w:eastAsia="Malgun Gothic"/>
                <w:color w:val="7030A0"/>
                <w:szCs w:val="20"/>
                <w:lang w:eastAsia="en-GB"/>
              </w:rPr>
              <w:t>6</w:t>
            </w:r>
            <w:r w:rsidRPr="009563B7">
              <w:rPr>
                <w:rFonts w:eastAsia="Malgun Gothic" w:hint="eastAsia"/>
                <w:color w:val="7030A0"/>
                <w:szCs w:val="20"/>
                <w:lang w:eastAsia="en-GB"/>
              </w:rPr>
              <w:t>.</w:t>
            </w:r>
            <w:r w:rsidRPr="009563B7">
              <w:rPr>
                <w:rFonts w:eastAsia="Malgun Gothic"/>
                <w:color w:val="7030A0"/>
                <w:szCs w:val="20"/>
                <w:lang w:eastAsia="en-GB"/>
              </w:rPr>
              <w:t>3</w:t>
            </w:r>
            <w:r w:rsidRPr="009563B7">
              <w:rPr>
                <w:rFonts w:eastAsia="Malgun Gothic" w:hint="eastAsia"/>
                <w:color w:val="7030A0"/>
                <w:szCs w:val="20"/>
                <w:lang w:eastAsia="en-GB"/>
              </w:rPr>
              <w:t>.</w:t>
            </w:r>
            <w:r w:rsidRPr="009563B7">
              <w:rPr>
                <w:rFonts w:eastAsia="Malgun Gothic"/>
                <w:color w:val="7030A0"/>
                <w:szCs w:val="20"/>
                <w:lang w:eastAsia="en-GB"/>
              </w:rPr>
              <w:t>2</w:t>
            </w:r>
            <w:r w:rsidRPr="009563B7">
              <w:rPr>
                <w:rFonts w:eastAsia="Malgun Gothic" w:hint="eastAsia"/>
                <w:color w:val="7030A0"/>
                <w:szCs w:val="20"/>
                <w:lang w:eastAsia="en-GB"/>
              </w:rPr>
              <w:t xml:space="preserve"> in [4</w:t>
            </w:r>
            <w:r w:rsidRPr="009563B7">
              <w:rPr>
                <w:rFonts w:eastAsia="Malgun Gothic"/>
                <w:color w:val="7030A0"/>
                <w:szCs w:val="20"/>
                <w:lang w:eastAsia="en-GB"/>
              </w:rPr>
              <w:t>] mapped to</w:t>
            </w:r>
            <w:r w:rsidRPr="009563B7">
              <w:rPr>
                <w:color w:val="7030A0"/>
                <w:szCs w:val="20"/>
                <w:lang w:val="en-GB" w:eastAsia="en-GB"/>
              </w:rPr>
              <w:t xml:space="preserve"> slot </w:t>
            </w:r>
            <w:r w:rsidRPr="009563B7">
              <w:rPr>
                <w:color w:val="7030A0"/>
                <w:position w:val="-26"/>
                <w:szCs w:val="20"/>
                <w:lang w:val="en-GB" w:eastAsia="en-GB"/>
              </w:rPr>
              <w:object w:dxaOrig="400" w:dyaOrig="620" w14:anchorId="61B34A82">
                <v:shape id="_x0000_i1043" type="#_x0000_t75" style="width:21.75pt;height:28.5pt" o:ole="">
                  <v:imagedata r:id="rId25" o:title=""/>
                </v:shape>
                <o:OLEObject Type="Embed" ProgID="Equation.3" ShapeID="_x0000_i1043" DrawAspect="Content" ObjectID="_1831289114" r:id="rId40"/>
              </w:object>
            </w:r>
            <w:r w:rsidRPr="009563B7">
              <w:rPr>
                <w:color w:val="7030A0"/>
                <w:szCs w:val="20"/>
                <w:lang w:val="en-GB" w:eastAsia="en-GB"/>
              </w:rPr>
              <w:t xml:space="preserve"> of allocated </w:t>
            </w:r>
            <w:r w:rsidRPr="009563B7">
              <w:rPr>
                <w:color w:val="7030A0"/>
                <w:position w:val="-10"/>
                <w:szCs w:val="20"/>
                <w:lang w:val="en-GB" w:eastAsia="en-GB"/>
              </w:rPr>
              <w:object w:dxaOrig="440" w:dyaOrig="340" w14:anchorId="363E5ABB">
                <v:shape id="_x0000_i1044" type="#_x0000_t75" style="width:21.75pt;height:14.25pt" o:ole="">
                  <v:imagedata r:id="rId27" o:title=""/>
                </v:shape>
                <o:OLEObject Type="Embed" ProgID="Equation.3" ShapeID="_x0000_i1044" DrawAspect="Content" ObjectID="_1831289115" r:id="rId41"/>
              </w:object>
            </w:r>
            <w:r w:rsidRPr="009563B7">
              <w:rPr>
                <w:color w:val="7030A0"/>
                <w:szCs w:val="20"/>
                <w:lang w:val="en-GB" w:eastAsia="en-GB"/>
              </w:rPr>
              <w:t xml:space="preserve"> resource unit(s) </w:t>
            </w:r>
            <w:r w:rsidRPr="009563B7">
              <w:rPr>
                <w:rFonts w:eastAsia="Malgun Gothic"/>
                <w:color w:val="7030A0"/>
                <w:szCs w:val="20"/>
                <w:lang w:eastAsia="en-GB"/>
              </w:rPr>
              <w:t xml:space="preserve">is </w:t>
            </w:r>
            <w:r w:rsidRPr="009563B7">
              <w:rPr>
                <w:color w:val="7030A0"/>
                <w:szCs w:val="20"/>
                <w:lang w:val="en-GB" w:eastAsia="en-GB"/>
              </w:rPr>
              <w:t xml:space="preserve">transmitted in NB-IoT UL slots </w:t>
            </w:r>
            <w:r w:rsidRPr="009563B7">
              <w:rPr>
                <w:rFonts w:eastAsia="Malgun Gothic"/>
                <w:color w:val="7030A0"/>
                <w:szCs w:val="20"/>
                <w:lang w:val="en-GB" w:eastAsia="en-GB"/>
              </w:rPr>
              <w:t>associated with the TB</w:t>
            </w:r>
            <w:r w:rsidRPr="009563B7">
              <w:rPr>
                <w:color w:val="7030A0"/>
                <w:szCs w:val="20"/>
                <w:lang w:val="en-GB" w:eastAsia="en-GB"/>
              </w:rPr>
              <w:t xml:space="preserve"> </w:t>
            </w:r>
            <w:r w:rsidRPr="009563B7">
              <w:rPr>
                <w:rFonts w:eastAsia="宋体"/>
                <w:i/>
                <w:color w:val="7030A0"/>
                <w:szCs w:val="20"/>
                <w:lang w:val="en-GB" w:eastAsia="zh-CN"/>
              </w:rPr>
              <w:t>n</w:t>
            </w:r>
            <w:r w:rsidRPr="009563B7">
              <w:rPr>
                <w:rFonts w:eastAsia="宋体" w:hint="eastAsia"/>
                <w:i/>
                <w:color w:val="7030A0"/>
                <w:szCs w:val="20"/>
                <w:vertAlign w:val="subscript"/>
                <w:lang w:val="en-GB" w:eastAsia="zh-CN"/>
              </w:rPr>
              <w:t>i</w:t>
            </w:r>
            <m:oMath>
              <m:r>
                <w:rPr>
                  <w:rFonts w:ascii="Cambria Math"/>
                  <w:color w:val="7030A0"/>
                  <w:szCs w:val="20"/>
                  <w:lang w:val="en-GB" w:eastAsia="en-GB"/>
                </w:rPr>
                <m:t> </m:t>
              </m:r>
              <m:r>
                <w:rPr>
                  <w:rFonts w:ascii="Cambria Math"/>
                  <w:color w:val="7030A0"/>
                  <w:szCs w:val="20"/>
                  <w:lang w:val="en-GB" w:eastAsia="en-GB"/>
                </w:rPr>
                <m:t>i=jB+L</m:t>
              </m:r>
              <m:d>
                <m:dPr>
                  <m:begChr m:val="⌊"/>
                  <m:endChr m:val="⌋"/>
                  <m:ctrlPr>
                    <w:rPr>
                      <w:rFonts w:ascii="Cambria Math" w:hAnsi="Cambria Math"/>
                      <w:i/>
                      <w:color w:val="7030A0"/>
                      <w:szCs w:val="20"/>
                      <w:lang w:val="en-GB" w:eastAsia="en-GB"/>
                    </w:rPr>
                  </m:ctrlPr>
                </m:dPr>
                <m:e>
                  <m:f>
                    <m:fPr>
                      <m:ctrlPr>
                        <w:rPr>
                          <w:rFonts w:ascii="Cambria Math" w:hAnsi="Cambria Math"/>
                          <w:i/>
                          <w:color w:val="7030A0"/>
                          <w:szCs w:val="20"/>
                          <w:lang w:val="en-GB" w:eastAsia="en-GB"/>
                        </w:rPr>
                      </m:ctrlPr>
                    </m:fPr>
                    <m:num>
                      <m:r>
                        <w:rPr>
                          <w:rFonts w:ascii="Cambria Math"/>
                          <w:color w:val="7030A0"/>
                          <w:szCs w:val="20"/>
                          <w:lang w:val="en-GB" w:eastAsia="en-GB"/>
                        </w:rPr>
                        <m:t>b</m:t>
                      </m:r>
                    </m:num>
                    <m:den>
                      <m:r>
                        <w:rPr>
                          <w:rFonts w:ascii="Cambria Math"/>
                          <w:color w:val="7030A0"/>
                          <w:szCs w:val="20"/>
                          <w:lang w:val="en-GB" w:eastAsia="en-GB"/>
                        </w:rPr>
                        <m:t>L</m:t>
                      </m:r>
                    </m:den>
                  </m:f>
                </m:e>
              </m:d>
              <m:r>
                <w:rPr>
                  <w:rFonts w:ascii="Cambria Math"/>
                  <w:color w:val="7030A0"/>
                  <w:szCs w:val="20"/>
                  <w:lang w:val="en-GB" w:eastAsia="en-GB"/>
                </w:rPr>
                <m:t>+l,</m:t>
              </m:r>
              <m:r>
                <w:rPr>
                  <w:rFonts w:ascii="Cambria Math"/>
                  <w:color w:val="7030A0"/>
                  <w:szCs w:val="20"/>
                  <w:lang w:val="en-GB" w:eastAsia="en-GB"/>
                </w:rPr>
                <m:t> </m:t>
              </m:r>
              <m:r>
                <w:rPr>
                  <w:rFonts w:ascii="Cambria Math"/>
                  <w:color w:val="7030A0"/>
                  <w:szCs w:val="20"/>
                  <w:lang w:val="en-GB" w:eastAsia="en-GB"/>
                </w:rPr>
                <m:t>l=0,1,</m:t>
              </m:r>
              <m:r>
                <w:rPr>
                  <w:rFonts w:ascii="Cambria Math"/>
                  <w:color w:val="7030A0"/>
                  <w:szCs w:val="20"/>
                  <w:lang w:val="en-GB" w:eastAsia="en-GB"/>
                </w:rPr>
                <m:t>…</m:t>
              </m:r>
              <m:r>
                <w:rPr>
                  <w:rFonts w:ascii="Cambria Math"/>
                  <w:color w:val="7030A0"/>
                  <w:szCs w:val="20"/>
                  <w:lang w:val="en-GB" w:eastAsia="en-GB"/>
                </w:rPr>
                <m:t>,L</m:t>
              </m:r>
              <m:r>
                <w:rPr>
                  <w:rFonts w:ascii="Cambria Math"/>
                  <w:color w:val="7030A0"/>
                  <w:szCs w:val="20"/>
                  <w:lang w:val="en-GB" w:eastAsia="en-GB"/>
                </w:rPr>
                <m:t>-</m:t>
              </m:r>
              <m:r>
                <w:rPr>
                  <w:rFonts w:ascii="Cambria Math"/>
                  <w:color w:val="7030A0"/>
                  <w:szCs w:val="20"/>
                  <w:lang w:val="en-GB" w:eastAsia="en-GB"/>
                </w:rPr>
                <m:t>1</m:t>
              </m:r>
            </m:oMath>
            <w:r w:rsidRPr="009563B7">
              <w:rPr>
                <w:color w:val="7030A0"/>
                <w:szCs w:val="20"/>
                <w:lang w:val="en-GB" w:eastAsia="en-GB"/>
              </w:rPr>
              <w:t xml:space="preserve"> for </w:t>
            </w:r>
            <w:r w:rsidRPr="009563B7">
              <w:rPr>
                <w:color w:val="7030A0"/>
                <w:position w:val="-10"/>
                <w:szCs w:val="20"/>
                <w:lang w:val="en-GB" w:eastAsia="en-GB"/>
              </w:rPr>
              <w:object w:dxaOrig="1180" w:dyaOrig="300" w14:anchorId="112B9B4B">
                <v:shape id="_x0000_i1045" type="#_x0000_t75" style="width:57.75pt;height:14.25pt" o:ole="">
                  <v:imagedata r:id="rId29" o:title=""/>
                </v:shape>
                <o:OLEObject Type="Embed" ProgID="Equation.DSMT4" ShapeID="_x0000_i1045" DrawAspect="Content" ObjectID="_1831289116" r:id="rId42"/>
              </w:object>
            </w:r>
            <w:r>
              <w:rPr>
                <w:color w:val="7030A0"/>
                <w:szCs w:val="20"/>
                <w:lang w:val="en-GB" w:eastAsia="en-GB"/>
              </w:rPr>
              <w:t xml:space="preserve">and for </w:t>
            </w:r>
            <w:r w:rsidRPr="009563B7">
              <w:rPr>
                <w:position w:val="-10"/>
                <w:szCs w:val="20"/>
                <w:lang w:val="en-GB" w:eastAsia="en-GB"/>
              </w:rPr>
              <w:object w:dxaOrig="999" w:dyaOrig="300" w14:anchorId="1A7E6CA0">
                <v:shape id="_x0000_i1046" type="#_x0000_t75" style="width:50.25pt;height:14.25pt" o:ole="">
                  <v:imagedata r:id="rId31" o:title=""/>
                </v:shape>
                <o:OLEObject Type="Embed" ProgID="Equation.DSMT4" ShapeID="_x0000_i1046" DrawAspect="Content" ObjectID="_1831289117" r:id="rId43"/>
              </w:object>
            </w:r>
            <w:r>
              <w:rPr>
                <w:szCs w:val="20"/>
                <w:lang w:val="en-GB" w:eastAsia="en-GB"/>
              </w:rPr>
              <w:t>.</w:t>
            </w:r>
          </w:p>
          <w:p w14:paraId="5393D5F4" w14:textId="2CA8005A" w:rsidR="0075011C" w:rsidRPr="00DE059A" w:rsidRDefault="00544AD3" w:rsidP="0075011C">
            <w:pPr>
              <w:spacing w:after="180"/>
              <w:rPr>
                <w:rFonts w:eastAsia="宋体"/>
                <w:iCs/>
                <w:szCs w:val="20"/>
                <w:lang w:val="en-GB"/>
              </w:rPr>
            </w:pPr>
            <w:r w:rsidRPr="00544AD3">
              <w:rPr>
                <w:rFonts w:eastAsiaTheme="minorEastAsia"/>
                <w:color w:val="7030A0"/>
                <w:szCs w:val="20"/>
                <w:lang w:val="en-GB" w:eastAsia="zh-CN"/>
              </w:rPr>
              <w:lastRenderedPageBreak/>
              <w:t xml:space="preserve">Otherwise, </w:t>
            </w:r>
            <w:r w:rsidR="0075011C" w:rsidRPr="009563B7">
              <w:rPr>
                <w:szCs w:val="20"/>
                <w:lang w:val="en-GB" w:eastAsia="en-GB"/>
              </w:rPr>
              <w:t xml:space="preserve">Portion of NPUSCH codeword with </w:t>
            </w:r>
            <w:r w:rsidR="0075011C" w:rsidRPr="009563B7">
              <w:rPr>
                <w:position w:val="-10"/>
                <w:szCs w:val="20"/>
                <w:lang w:val="en-GB" w:eastAsia="en-GB"/>
              </w:rPr>
              <w:object w:dxaOrig="700" w:dyaOrig="340" w14:anchorId="268538C6">
                <v:shape id="_x0000_i1047" type="#_x0000_t75" style="width:36.75pt;height:14.25pt" o:ole="">
                  <v:imagedata r:id="rId23" o:title=""/>
                </v:shape>
                <o:OLEObject Type="Embed" ProgID="Equation.3" ShapeID="_x0000_i1047" DrawAspect="Content" ObjectID="_1831289118" r:id="rId44"/>
              </w:object>
            </w:r>
            <w:r w:rsidR="0075011C" w:rsidRPr="009563B7">
              <w:rPr>
                <w:rFonts w:eastAsia="Malgun Gothic" w:hint="eastAsia"/>
                <w:szCs w:val="20"/>
                <w:lang w:eastAsia="en-GB"/>
              </w:rPr>
              <w:t xml:space="preserve"> </w:t>
            </w:r>
            <w:r w:rsidR="0075011C" w:rsidRPr="009563B7">
              <w:rPr>
                <w:rFonts w:eastAsia="Malgun Gothic"/>
                <w:szCs w:val="20"/>
                <w:lang w:val="en-GB" w:eastAsia="en-GB"/>
              </w:rPr>
              <w:t>associated with a TB</w:t>
            </w:r>
            <w:r w:rsidR="0075011C" w:rsidRPr="009563B7">
              <w:rPr>
                <w:rFonts w:eastAsia="Malgun Gothic" w:hint="eastAsia"/>
                <w:szCs w:val="20"/>
                <w:lang w:eastAsia="en-GB"/>
              </w:rPr>
              <w:t xml:space="preserve"> as defined in clause </w:t>
            </w:r>
            <w:r w:rsidR="0075011C" w:rsidRPr="009563B7">
              <w:rPr>
                <w:rFonts w:eastAsia="Malgun Gothic"/>
                <w:szCs w:val="20"/>
                <w:lang w:eastAsia="en-GB"/>
              </w:rPr>
              <w:t>6</w:t>
            </w:r>
            <w:r w:rsidR="0075011C" w:rsidRPr="009563B7">
              <w:rPr>
                <w:rFonts w:eastAsia="Malgun Gothic" w:hint="eastAsia"/>
                <w:szCs w:val="20"/>
                <w:lang w:eastAsia="en-GB"/>
              </w:rPr>
              <w:t>.</w:t>
            </w:r>
            <w:r w:rsidR="0075011C" w:rsidRPr="009563B7">
              <w:rPr>
                <w:rFonts w:eastAsia="Malgun Gothic"/>
                <w:szCs w:val="20"/>
                <w:lang w:eastAsia="en-GB"/>
              </w:rPr>
              <w:t>3</w:t>
            </w:r>
            <w:r w:rsidR="0075011C" w:rsidRPr="009563B7">
              <w:rPr>
                <w:rFonts w:eastAsia="Malgun Gothic" w:hint="eastAsia"/>
                <w:szCs w:val="20"/>
                <w:lang w:eastAsia="en-GB"/>
              </w:rPr>
              <w:t>.</w:t>
            </w:r>
            <w:r w:rsidR="0075011C" w:rsidRPr="009563B7">
              <w:rPr>
                <w:rFonts w:eastAsia="Malgun Gothic"/>
                <w:szCs w:val="20"/>
                <w:lang w:eastAsia="en-GB"/>
              </w:rPr>
              <w:t>2</w:t>
            </w:r>
            <w:r w:rsidR="0075011C" w:rsidRPr="009563B7">
              <w:rPr>
                <w:rFonts w:eastAsia="Malgun Gothic" w:hint="eastAsia"/>
                <w:szCs w:val="20"/>
                <w:lang w:eastAsia="en-GB"/>
              </w:rPr>
              <w:t xml:space="preserve"> in [4</w:t>
            </w:r>
            <w:r w:rsidR="0075011C" w:rsidRPr="009563B7">
              <w:rPr>
                <w:rFonts w:eastAsia="Malgun Gothic"/>
                <w:szCs w:val="20"/>
                <w:lang w:eastAsia="en-GB"/>
              </w:rPr>
              <w:t>] mapped to</w:t>
            </w:r>
            <w:r w:rsidR="0075011C" w:rsidRPr="009563B7">
              <w:rPr>
                <w:szCs w:val="20"/>
                <w:lang w:val="en-GB" w:eastAsia="en-GB"/>
              </w:rPr>
              <w:t xml:space="preserve"> slot </w:t>
            </w:r>
            <w:r w:rsidR="0075011C" w:rsidRPr="009563B7">
              <w:rPr>
                <w:position w:val="-26"/>
                <w:szCs w:val="20"/>
                <w:lang w:val="en-GB" w:eastAsia="en-GB"/>
              </w:rPr>
              <w:object w:dxaOrig="400" w:dyaOrig="620" w14:anchorId="5FDFBC59">
                <v:shape id="_x0000_i1048" type="#_x0000_t75" style="width:21.75pt;height:28.5pt" o:ole="">
                  <v:imagedata r:id="rId25" o:title=""/>
                </v:shape>
                <o:OLEObject Type="Embed" ProgID="Equation.3" ShapeID="_x0000_i1048" DrawAspect="Content" ObjectID="_1831289119" r:id="rId45"/>
              </w:object>
            </w:r>
            <w:r w:rsidR="0075011C" w:rsidRPr="009563B7">
              <w:rPr>
                <w:szCs w:val="20"/>
                <w:lang w:val="en-GB" w:eastAsia="en-GB"/>
              </w:rPr>
              <w:t xml:space="preserve"> of allocated </w:t>
            </w:r>
            <w:r w:rsidR="0075011C" w:rsidRPr="009563B7">
              <w:rPr>
                <w:position w:val="-10"/>
                <w:szCs w:val="20"/>
                <w:lang w:val="en-GB" w:eastAsia="en-GB"/>
              </w:rPr>
              <w:object w:dxaOrig="440" w:dyaOrig="340" w14:anchorId="254999EB">
                <v:shape id="_x0000_i1049" type="#_x0000_t75" style="width:21.75pt;height:14.25pt" o:ole="">
                  <v:imagedata r:id="rId27" o:title=""/>
                </v:shape>
                <o:OLEObject Type="Embed" ProgID="Equation.3" ShapeID="_x0000_i1049" DrawAspect="Content" ObjectID="_1831289120" r:id="rId46"/>
              </w:object>
            </w:r>
            <w:r w:rsidR="0075011C" w:rsidRPr="009563B7">
              <w:rPr>
                <w:szCs w:val="20"/>
                <w:lang w:val="en-GB" w:eastAsia="en-GB"/>
              </w:rPr>
              <w:t xml:space="preserve"> resource unit(s) </w:t>
            </w:r>
            <w:r w:rsidR="0075011C" w:rsidRPr="009563B7">
              <w:rPr>
                <w:rFonts w:eastAsia="Malgun Gothic"/>
                <w:szCs w:val="20"/>
                <w:lang w:eastAsia="en-GB"/>
              </w:rPr>
              <w:t xml:space="preserve">is </w:t>
            </w:r>
            <w:r w:rsidR="0075011C" w:rsidRPr="009563B7">
              <w:rPr>
                <w:szCs w:val="20"/>
                <w:lang w:val="en-GB" w:eastAsia="en-GB"/>
              </w:rPr>
              <w:t xml:space="preserve">transmitted in NB-IoT UL slots </w:t>
            </w:r>
            <w:r w:rsidR="0075011C" w:rsidRPr="009563B7">
              <w:rPr>
                <w:rFonts w:eastAsia="Malgun Gothic"/>
                <w:szCs w:val="20"/>
                <w:lang w:val="en-GB" w:eastAsia="en-GB"/>
              </w:rPr>
              <w:t>associated with the TB</w:t>
            </w:r>
            <w:r w:rsidR="0075011C" w:rsidRPr="009563B7">
              <w:rPr>
                <w:szCs w:val="20"/>
                <w:lang w:val="en-GB" w:eastAsia="en-GB"/>
              </w:rPr>
              <w:t xml:space="preserve"> </w:t>
            </w:r>
            <w:r w:rsidR="0075011C" w:rsidRPr="009563B7">
              <w:rPr>
                <w:rFonts w:eastAsia="宋体"/>
                <w:i/>
                <w:szCs w:val="20"/>
                <w:lang w:val="en-GB" w:eastAsia="zh-CN"/>
              </w:rPr>
              <w:t>n</w:t>
            </w:r>
            <w:r w:rsidR="0075011C" w:rsidRPr="009563B7">
              <w:rPr>
                <w:rFonts w:eastAsia="宋体" w:hint="eastAsia"/>
                <w:i/>
                <w:szCs w:val="20"/>
                <w:vertAlign w:val="subscript"/>
                <w:lang w:val="en-GB" w:eastAsia="zh-CN"/>
              </w:rPr>
              <w:t>i</w:t>
            </w:r>
            <m:oMath>
              <m:r>
                <w:rPr>
                  <w:rFonts w:ascii="Cambria Math"/>
                  <w:szCs w:val="20"/>
                  <w:lang w:val="en-GB" w:eastAsia="en-GB"/>
                </w:rPr>
                <m:t> </m:t>
              </m:r>
              <m:r>
                <w:rPr>
                  <w:rFonts w:ascii="Cambria Math"/>
                  <w:szCs w:val="20"/>
                  <w:lang w:val="en-GB" w:eastAsia="en-GB"/>
                </w:rPr>
                <m:t>i=jB+L</m:t>
              </m:r>
              <m:d>
                <m:dPr>
                  <m:begChr m:val="⌊"/>
                  <m:endChr m:val="⌋"/>
                  <m:ctrlPr>
                    <w:rPr>
                      <w:rFonts w:ascii="Cambria Math" w:hAnsi="Cambria Math"/>
                      <w:i/>
                      <w:szCs w:val="20"/>
                      <w:lang w:val="en-GB" w:eastAsia="en-GB"/>
                    </w:rPr>
                  </m:ctrlPr>
                </m:dPr>
                <m:e>
                  <m:f>
                    <m:fPr>
                      <m:ctrlPr>
                        <w:rPr>
                          <w:rFonts w:ascii="Cambria Math" w:hAnsi="Cambria Math"/>
                          <w:i/>
                          <w:szCs w:val="20"/>
                          <w:lang w:val="en-GB" w:eastAsia="en-GB"/>
                        </w:rPr>
                      </m:ctrlPr>
                    </m:fPr>
                    <m:num>
                      <m:r>
                        <w:rPr>
                          <w:rFonts w:ascii="Cambria Math"/>
                          <w:szCs w:val="20"/>
                          <w:lang w:val="en-GB" w:eastAsia="en-GB"/>
                        </w:rPr>
                        <m:t>b</m:t>
                      </m:r>
                    </m:num>
                    <m:den>
                      <m:r>
                        <w:rPr>
                          <w:rFonts w:ascii="Cambria Math"/>
                          <w:szCs w:val="20"/>
                          <w:lang w:val="en-GB" w:eastAsia="en-GB"/>
                        </w:rPr>
                        <m:t>L</m:t>
                      </m:r>
                    </m:den>
                  </m:f>
                </m:e>
              </m:d>
              <m:r>
                <w:rPr>
                  <w:rFonts w:ascii="Cambria Math"/>
                  <w:szCs w:val="20"/>
                  <w:lang w:val="en-GB" w:eastAsia="en-GB"/>
                </w:rPr>
                <m:t>+l,</m:t>
              </m:r>
              <m:r>
                <w:rPr>
                  <w:rFonts w:ascii="Cambria Math"/>
                  <w:szCs w:val="20"/>
                  <w:lang w:val="en-GB" w:eastAsia="en-GB"/>
                </w:rPr>
                <m:t> </m:t>
              </m:r>
              <m:r>
                <w:rPr>
                  <w:rFonts w:ascii="Cambria Math"/>
                  <w:szCs w:val="20"/>
                  <w:lang w:val="en-GB" w:eastAsia="en-GB"/>
                </w:rPr>
                <m:t>l=0,1,</m:t>
              </m:r>
              <m:r>
                <w:rPr>
                  <w:rFonts w:ascii="Cambria Math"/>
                  <w:szCs w:val="20"/>
                  <w:lang w:val="en-GB" w:eastAsia="en-GB"/>
                </w:rPr>
                <m:t>…</m:t>
              </m:r>
              <m:r>
                <w:rPr>
                  <w:rFonts w:ascii="Cambria Math"/>
                  <w:szCs w:val="20"/>
                  <w:lang w:val="en-GB" w:eastAsia="en-GB"/>
                </w:rPr>
                <m:t>,L</m:t>
              </m:r>
              <m:r>
                <w:rPr>
                  <w:rFonts w:ascii="Cambria Math"/>
                  <w:szCs w:val="20"/>
                  <w:lang w:val="en-GB" w:eastAsia="en-GB"/>
                </w:rPr>
                <m:t>-</m:t>
              </m:r>
              <m:r>
                <w:rPr>
                  <w:rFonts w:ascii="Cambria Math"/>
                  <w:szCs w:val="20"/>
                  <w:lang w:val="en-GB" w:eastAsia="en-GB"/>
                </w:rPr>
                <m:t>1</m:t>
              </m:r>
            </m:oMath>
            <w:r w:rsidR="0075011C" w:rsidRPr="009563B7">
              <w:rPr>
                <w:szCs w:val="20"/>
                <w:lang w:val="en-GB" w:eastAsia="en-GB"/>
              </w:rPr>
              <w:t xml:space="preserve"> for </w:t>
            </w:r>
            <w:r w:rsidR="0075011C" w:rsidRPr="009563B7">
              <w:rPr>
                <w:position w:val="-10"/>
                <w:szCs w:val="20"/>
                <w:lang w:val="en-GB" w:eastAsia="en-GB"/>
              </w:rPr>
              <w:object w:dxaOrig="1180" w:dyaOrig="300" w14:anchorId="13A2A251">
                <v:shape id="_x0000_i1050" type="#_x0000_t75" style="width:57.75pt;height:14.25pt" o:ole="">
                  <v:imagedata r:id="rId29" o:title=""/>
                </v:shape>
                <o:OLEObject Type="Embed" ProgID="Equation.DSMT4" ShapeID="_x0000_i1050" DrawAspect="Content" ObjectID="_1831289121" r:id="rId47"/>
              </w:object>
            </w:r>
            <w:r w:rsidR="0075011C" w:rsidRPr="009563B7">
              <w:rPr>
                <w:szCs w:val="20"/>
                <w:lang w:val="en-GB" w:eastAsia="en-GB"/>
              </w:rPr>
              <w:t>and</w:t>
            </w:r>
            <w:r w:rsidR="0075011C" w:rsidRPr="0075011C">
              <w:rPr>
                <w:szCs w:val="20"/>
                <w:lang w:val="en-GB" w:eastAsia="en-GB"/>
              </w:rPr>
              <w:t xml:space="preserve"> </w:t>
            </w:r>
            <m:oMath>
              <m:r>
                <w:rPr>
                  <w:rFonts w:ascii="Cambria Math"/>
                  <w:szCs w:val="20"/>
                  <w:lang w:val="en-GB" w:eastAsia="en-GB"/>
                </w:rPr>
                <m:t>i=jB+2L</m:t>
              </m:r>
              <m:d>
                <m:dPr>
                  <m:begChr m:val="⌊"/>
                  <m:endChr m:val="⌋"/>
                  <m:ctrlPr>
                    <w:rPr>
                      <w:rFonts w:ascii="Cambria Math" w:hAnsi="Cambria Math"/>
                      <w:i/>
                      <w:szCs w:val="20"/>
                      <w:lang w:val="en-GB" w:eastAsia="en-GB"/>
                    </w:rPr>
                  </m:ctrlPr>
                </m:dPr>
                <m:e>
                  <m:f>
                    <m:fPr>
                      <m:ctrlPr>
                        <w:rPr>
                          <w:rFonts w:ascii="Cambria Math" w:hAnsi="Cambria Math"/>
                          <w:i/>
                          <w:szCs w:val="20"/>
                          <w:lang w:val="en-GB" w:eastAsia="en-GB"/>
                        </w:rPr>
                      </m:ctrlPr>
                    </m:fPr>
                    <m:num>
                      <m:r>
                        <w:rPr>
                          <w:rFonts w:ascii="Cambria Math"/>
                          <w:szCs w:val="20"/>
                          <w:lang w:val="en-GB" w:eastAsia="en-GB"/>
                        </w:rPr>
                        <m:t>b</m:t>
                      </m:r>
                    </m:num>
                    <m:den>
                      <m:r>
                        <w:rPr>
                          <w:rFonts w:ascii="Cambria Math"/>
                          <w:szCs w:val="20"/>
                          <w:lang w:val="en-GB" w:eastAsia="en-GB"/>
                        </w:rPr>
                        <m:t>2L</m:t>
                      </m:r>
                    </m:den>
                  </m:f>
                </m:e>
              </m:d>
              <m:r>
                <w:rPr>
                  <w:rFonts w:ascii="Cambria Math"/>
                  <w:szCs w:val="20"/>
                  <w:lang w:val="en-GB" w:eastAsia="en-GB"/>
                </w:rPr>
                <m:t>+2l+</m:t>
              </m:r>
              <m:func>
                <m:funcPr>
                  <m:ctrlPr>
                    <w:rPr>
                      <w:rFonts w:ascii="Cambria Math" w:hAnsi="Cambria Math"/>
                      <w:i/>
                      <w:szCs w:val="20"/>
                      <w:lang w:val="en-GB" w:eastAsia="en-GB"/>
                    </w:rPr>
                  </m:ctrlPr>
                </m:funcPr>
                <m:fName>
                  <m:r>
                    <w:rPr>
                      <w:rFonts w:ascii="Cambria Math"/>
                      <w:szCs w:val="20"/>
                      <w:lang w:val="en-GB" w:eastAsia="en-GB"/>
                    </w:rPr>
                    <m:t>mod</m:t>
                  </m:r>
                </m:fName>
                <m:e>
                  <m:r>
                    <w:rPr>
                      <w:rFonts w:ascii="Cambria Math"/>
                      <w:szCs w:val="20"/>
                      <w:lang w:val="en-GB" w:eastAsia="en-GB"/>
                    </w:rPr>
                    <m:t>(</m:t>
                  </m:r>
                </m:e>
              </m:func>
              <m:m>
                <m:mPr>
                  <m:mcs>
                    <m:mc>
                      <m:mcPr>
                        <m:count m:val="2"/>
                        <m:mcJc m:val="center"/>
                      </m:mcPr>
                    </m:mc>
                  </m:mcs>
                  <m:ctrlPr>
                    <w:rPr>
                      <w:rFonts w:ascii="Cambria Math" w:hAnsi="Cambria Math"/>
                      <w:i/>
                      <w:szCs w:val="20"/>
                      <w:lang w:val="en-GB" w:eastAsia="en-GB"/>
                    </w:rPr>
                  </m:ctrlPr>
                </m:mPr>
                <m:mr>
                  <m:e>
                    <m:d>
                      <m:dPr>
                        <m:begChr m:val="⌊"/>
                        <m:endChr m:val="⌋"/>
                        <m:ctrlPr>
                          <w:rPr>
                            <w:rFonts w:ascii="Cambria Math" w:hAnsi="Cambria Math"/>
                            <w:i/>
                            <w:szCs w:val="20"/>
                            <w:lang w:val="en-GB" w:eastAsia="en-GB"/>
                          </w:rPr>
                        </m:ctrlPr>
                      </m:dPr>
                      <m:e>
                        <m:f>
                          <m:fPr>
                            <m:ctrlPr>
                              <w:rPr>
                                <w:rFonts w:ascii="Cambria Math" w:hAnsi="Cambria Math"/>
                                <w:i/>
                                <w:szCs w:val="20"/>
                                <w:lang w:val="en-GB" w:eastAsia="en-GB"/>
                              </w:rPr>
                            </m:ctrlPr>
                          </m:fPr>
                          <m:num>
                            <m:r>
                              <w:rPr>
                                <w:rFonts w:ascii="Cambria Math"/>
                                <w:szCs w:val="20"/>
                                <w:lang w:val="en-GB" w:eastAsia="en-GB"/>
                              </w:rPr>
                              <m:t>b</m:t>
                            </m:r>
                          </m:num>
                          <m:den>
                            <m:r>
                              <w:rPr>
                                <w:rFonts w:ascii="Cambria Math"/>
                                <w:szCs w:val="20"/>
                                <w:lang w:val="en-GB" w:eastAsia="en-GB"/>
                              </w:rPr>
                              <m:t>L</m:t>
                            </m:r>
                          </m:den>
                        </m:f>
                      </m:e>
                    </m:d>
                    <m:r>
                      <w:rPr>
                        <w:rFonts w:ascii="Cambria Math"/>
                        <w:szCs w:val="20"/>
                        <w:lang w:val="en-GB" w:eastAsia="en-GB"/>
                      </w:rPr>
                      <m:t>,</m:t>
                    </m:r>
                  </m:e>
                  <m:e>
                    <m:r>
                      <w:rPr>
                        <w:rFonts w:ascii="Cambria Math"/>
                        <w:szCs w:val="20"/>
                        <w:lang w:val="en-GB" w:eastAsia="en-GB"/>
                      </w:rPr>
                      <m:t>2</m:t>
                    </m:r>
                  </m:e>
                </m:mr>
              </m:m>
              <m:r>
                <w:rPr>
                  <w:rFonts w:ascii="Cambria Math"/>
                  <w:szCs w:val="20"/>
                  <w:lang w:val="en-GB" w:eastAsia="en-GB"/>
                </w:rPr>
                <m:t>),l=0,1,...L</m:t>
              </m:r>
              <m:r>
                <w:rPr>
                  <w:rFonts w:ascii="Cambria Math"/>
                  <w:szCs w:val="20"/>
                  <w:lang w:val="en-GB" w:eastAsia="en-GB"/>
                </w:rPr>
                <m:t>-</m:t>
              </m:r>
              <m:r>
                <w:rPr>
                  <w:rFonts w:ascii="Cambria Math"/>
                  <w:szCs w:val="20"/>
                  <w:lang w:val="en-GB" w:eastAsia="en-GB"/>
                </w:rPr>
                <m:t>1</m:t>
              </m:r>
            </m:oMath>
            <w:r w:rsidR="0075011C" w:rsidRPr="009563B7">
              <w:rPr>
                <w:rFonts w:hint="eastAsia"/>
                <w:szCs w:val="20"/>
                <w:lang w:val="en-GB" w:eastAsia="en-GB"/>
              </w:rPr>
              <w:t xml:space="preserve"> </w:t>
            </w:r>
            <w:r w:rsidR="0075011C" w:rsidRPr="009563B7">
              <w:rPr>
                <w:szCs w:val="20"/>
                <w:lang w:val="en-GB" w:eastAsia="en-GB"/>
              </w:rPr>
              <w:t xml:space="preserve">for </w:t>
            </w:r>
            <w:r w:rsidR="0075011C" w:rsidRPr="009563B7">
              <w:rPr>
                <w:position w:val="-10"/>
                <w:szCs w:val="20"/>
                <w:lang w:val="en-GB" w:eastAsia="en-GB"/>
              </w:rPr>
              <w:object w:dxaOrig="999" w:dyaOrig="300" w14:anchorId="6139BE03">
                <v:shape id="_x0000_i1051" type="#_x0000_t75" style="width:50.25pt;height:14.25pt" o:ole="">
                  <v:imagedata r:id="rId31" o:title=""/>
                </v:shape>
                <o:OLEObject Type="Embed" ProgID="Equation.DSMT4" ShapeID="_x0000_i1051" DrawAspect="Content" ObjectID="_1831289122" r:id="rId48"/>
              </w:object>
            </w:r>
          </w:p>
          <w:p w14:paraId="6983CA21" w14:textId="77777777" w:rsidR="0075011C" w:rsidRPr="00DE059A" w:rsidRDefault="0075011C" w:rsidP="00044A14">
            <w:pPr>
              <w:spacing w:after="180"/>
              <w:jc w:val="center"/>
              <w:rPr>
                <w:rFonts w:eastAsia="宋体"/>
                <w:noProof/>
                <w:szCs w:val="20"/>
                <w:lang w:val="en-GB" w:eastAsia="zh-CN"/>
              </w:rPr>
            </w:pPr>
            <w:r w:rsidRPr="00DE059A">
              <w:rPr>
                <w:rFonts w:eastAsia="宋体"/>
                <w:color w:val="FF0000"/>
                <w:szCs w:val="20"/>
                <w:lang w:val="en-GB" w:eastAsia="en-GB"/>
              </w:rPr>
              <w:t>*** Unchanged parts are omitted ***</w:t>
            </w:r>
          </w:p>
          <w:p w14:paraId="7FEE41AE" w14:textId="77777777" w:rsidR="0075011C" w:rsidRPr="00DE059A" w:rsidRDefault="0075011C" w:rsidP="00044A14">
            <w:pPr>
              <w:spacing w:after="120"/>
              <w:jc w:val="both"/>
              <w:rPr>
                <w:rFonts w:eastAsiaTheme="minorEastAsia"/>
                <w:color w:val="FF0000"/>
                <w:szCs w:val="20"/>
                <w:lang w:eastAsia="zh-CN"/>
              </w:rPr>
            </w:pPr>
            <w:r w:rsidRPr="00DE059A">
              <w:rPr>
                <w:rFonts w:eastAsiaTheme="minorEastAsia"/>
                <w:color w:val="FF0000"/>
                <w:szCs w:val="20"/>
                <w:lang w:eastAsia="zh-CN"/>
              </w:rPr>
              <w:t>-------------------- end of TP#1 ---------------------------------</w:t>
            </w:r>
          </w:p>
        </w:tc>
      </w:tr>
    </w:tbl>
    <w:p w14:paraId="3838890A" w14:textId="2767D256" w:rsidR="0075011C" w:rsidRPr="0075011C" w:rsidRDefault="0075011C" w:rsidP="0075011C">
      <w:pPr>
        <w:pStyle w:val="a0"/>
        <w:spacing w:line="252" w:lineRule="auto"/>
        <w:rPr>
          <w:rFonts w:ascii="Times" w:eastAsiaTheme="minorEastAsia" w:hAnsi="Times"/>
          <w:b/>
          <w:bCs/>
          <w:lang w:eastAsia="zh-CN"/>
        </w:rPr>
      </w:pPr>
    </w:p>
    <w:p w14:paraId="51B87CE7" w14:textId="724A5D10" w:rsidR="00CA2978" w:rsidRPr="00745614" w:rsidRDefault="0050760B" w:rsidP="009D60FC">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R</w:t>
      </w:r>
      <w:r>
        <w:rPr>
          <w:rFonts w:ascii="Times New Roman" w:eastAsiaTheme="minorEastAsia" w:hAnsi="Times New Roman" w:cs="Times New Roman" w:hint="eastAsia"/>
          <w:sz w:val="21"/>
          <w:szCs w:val="21"/>
          <w:lang w:eastAsia="zh-CN"/>
        </w:rPr>
        <w:t>esource</w:t>
      </w:r>
      <w:r>
        <w:rPr>
          <w:rFonts w:ascii="Times New Roman" w:eastAsiaTheme="minorEastAsia" w:hAnsi="Times New Roman" w:cs="Times New Roman"/>
          <w:sz w:val="21"/>
          <w:szCs w:val="21"/>
          <w:lang w:eastAsia="zh-CN"/>
        </w:rPr>
        <w:t xml:space="preserve"> reservation</w:t>
      </w:r>
    </w:p>
    <w:p w14:paraId="0A327A88" w14:textId="43897F7F" w:rsidR="0050760B" w:rsidRDefault="0050760B" w:rsidP="00E262AF">
      <w:pPr>
        <w:pStyle w:val="a0"/>
        <w:spacing w:line="252" w:lineRule="auto"/>
      </w:pPr>
      <w:r>
        <w:rPr>
          <w:rFonts w:eastAsiaTheme="minorEastAsia"/>
          <w:bCs/>
          <w:szCs w:val="20"/>
          <w:lang w:eastAsia="zh-CN"/>
        </w:rPr>
        <w:t xml:space="preserve">In the last meeting, RAN1 </w:t>
      </w:r>
      <w:r w:rsidR="00EE0791">
        <w:rPr>
          <w:rFonts w:eastAsiaTheme="minorEastAsia" w:hint="eastAsia"/>
          <w:bCs/>
          <w:szCs w:val="20"/>
          <w:lang w:eastAsia="zh-CN"/>
        </w:rPr>
        <w:t>has</w:t>
      </w:r>
      <w:r w:rsidR="00EE0791">
        <w:rPr>
          <w:rFonts w:eastAsiaTheme="minorEastAsia"/>
          <w:bCs/>
          <w:szCs w:val="20"/>
          <w:lang w:eastAsia="zh-CN"/>
        </w:rPr>
        <w:t xml:space="preserve"> </w:t>
      </w:r>
      <w:r w:rsidR="00E041B9">
        <w:rPr>
          <w:rFonts w:eastAsiaTheme="minorEastAsia"/>
          <w:bCs/>
          <w:szCs w:val="20"/>
          <w:lang w:eastAsia="zh-CN"/>
        </w:rPr>
        <w:t>excessively</w:t>
      </w:r>
      <w:r>
        <w:rPr>
          <w:rFonts w:eastAsiaTheme="minorEastAsia"/>
          <w:bCs/>
          <w:szCs w:val="20"/>
          <w:lang w:eastAsia="zh-CN"/>
        </w:rPr>
        <w:t xml:space="preserve"> discussed the interaction between OCC and uplink reserved resources, but no consensus was achieved and further analysis is necessary. According to the reply </w:t>
      </w:r>
      <w:r>
        <w:rPr>
          <w:rFonts w:cs="Arial"/>
          <w:bCs/>
        </w:rPr>
        <w:t>LS</w:t>
      </w:r>
      <w:r w:rsidRPr="00040BB2">
        <w:rPr>
          <w:rFonts w:cs="Arial"/>
          <w:bCs/>
        </w:rPr>
        <w:t xml:space="preserve"> on NR NB-IoT in-band operat</w:t>
      </w:r>
      <w:r w:rsidRPr="00AA58F1">
        <w:rPr>
          <w:rFonts w:cs="Arial"/>
          <w:bCs/>
        </w:rPr>
        <w:t>ion [1],</w:t>
      </w:r>
      <w:r>
        <w:rPr>
          <w:rFonts w:cs="Arial"/>
          <w:bCs/>
        </w:rPr>
        <w:t xml:space="preserve"> RAN2 confirmed </w:t>
      </w:r>
      <w:r w:rsidR="00E262AF">
        <w:rPr>
          <w:rFonts w:cs="Arial"/>
          <w:bCs/>
        </w:rPr>
        <w:t xml:space="preserve">that it is feasible to deploy IoT NTN within an NR NTN carrier, so OCC </w:t>
      </w:r>
      <w:r w:rsidR="00405922">
        <w:rPr>
          <w:rFonts w:cs="Arial"/>
          <w:bCs/>
        </w:rPr>
        <w:t>functionality</w:t>
      </w:r>
      <w:r w:rsidR="00E262AF">
        <w:rPr>
          <w:rFonts w:cs="Arial"/>
          <w:bCs/>
        </w:rPr>
        <w:t xml:space="preserve"> should be supported when uplink reserved resources are</w:t>
      </w:r>
      <w:r w:rsidR="00E262AF">
        <w:t xml:space="preserve"> configured for NB-IoT co-existence with NR.</w:t>
      </w:r>
    </w:p>
    <w:p w14:paraId="6071274D" w14:textId="001853EC" w:rsidR="008F0210" w:rsidRDefault="008F0210" w:rsidP="008F0210">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2D747B">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OCC </w:t>
      </w:r>
      <w:r w:rsidR="00405922">
        <w:rPr>
          <w:rFonts w:eastAsia="宋体"/>
          <w:b/>
          <w:bCs/>
          <w:lang w:eastAsia="zh-CN"/>
        </w:rPr>
        <w:t>functionality should be supported for the scenario of IoT NTN coexistence with NR NTN.</w:t>
      </w:r>
    </w:p>
    <w:p w14:paraId="5B0548AA" w14:textId="77777777" w:rsidR="00763ABD" w:rsidRDefault="00E262AF" w:rsidP="00763ABD">
      <w:pPr>
        <w:pStyle w:val="a0"/>
        <w:spacing w:line="252" w:lineRule="auto"/>
        <w:rPr>
          <w:rFonts w:ascii="Times" w:eastAsiaTheme="minorEastAsia" w:hAnsi="Times"/>
          <w:bCs/>
          <w:lang w:eastAsia="zh-CN"/>
        </w:rPr>
      </w:pPr>
      <w:r>
        <w:rPr>
          <w:rFonts w:ascii="Times" w:eastAsiaTheme="minorEastAsia" w:hAnsi="Times"/>
          <w:bCs/>
          <w:lang w:eastAsia="zh-CN"/>
        </w:rPr>
        <w:t>According to the current specification, when the NPUSCH transmission overlaps with the fully reserved uplink subframe or the reserved</w:t>
      </w:r>
      <w:r w:rsidR="008F0210">
        <w:rPr>
          <w:rFonts w:ascii="Times" w:eastAsiaTheme="minorEastAsia" w:hAnsi="Times"/>
          <w:bCs/>
          <w:lang w:eastAsia="zh-CN"/>
        </w:rPr>
        <w:t xml:space="preserve"> uplink</w:t>
      </w:r>
      <w:r>
        <w:rPr>
          <w:rFonts w:ascii="Times" w:eastAsiaTheme="minorEastAsia" w:hAnsi="Times"/>
          <w:bCs/>
          <w:lang w:eastAsia="zh-CN"/>
        </w:rPr>
        <w:t xml:space="preserve"> symbols, the postponement or puncture</w:t>
      </w:r>
      <w:r w:rsidR="00EE0791">
        <w:rPr>
          <w:rFonts w:ascii="Times" w:eastAsiaTheme="minorEastAsia" w:hAnsi="Times"/>
          <w:bCs/>
          <w:lang w:eastAsia="zh-CN"/>
        </w:rPr>
        <w:t xml:space="preserve"> on NPUSCH</w:t>
      </w:r>
      <w:r>
        <w:rPr>
          <w:rFonts w:ascii="Times" w:eastAsiaTheme="minorEastAsia" w:hAnsi="Times"/>
          <w:bCs/>
          <w:lang w:eastAsia="zh-CN"/>
        </w:rPr>
        <w:t xml:space="preserve"> should be performed to avoid the collision. </w:t>
      </w:r>
      <w:r w:rsidR="00763ABD">
        <w:rPr>
          <w:rFonts w:ascii="Times" w:eastAsiaTheme="minorEastAsia" w:hAnsi="Times"/>
          <w:bCs/>
          <w:lang w:eastAsia="zh-CN"/>
        </w:rPr>
        <w:t>The details are specified in clause 10.1.3.6 of TS36.211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3ABD" w14:paraId="705EF57F" w14:textId="77777777" w:rsidTr="00593264">
        <w:tc>
          <w:tcPr>
            <w:tcW w:w="9288" w:type="dxa"/>
            <w:shd w:val="clear" w:color="auto" w:fill="auto"/>
          </w:tcPr>
          <w:p w14:paraId="74C187BB" w14:textId="77777777" w:rsidR="00763ABD" w:rsidRPr="00CA1A21" w:rsidRDefault="00763ABD" w:rsidP="00593264">
            <w:pPr>
              <w:spacing w:after="180"/>
              <w:rPr>
                <w:rFonts w:eastAsiaTheme="minorEastAsia"/>
                <w:lang w:val="en-GB" w:eastAsia="zh-CN"/>
              </w:rPr>
            </w:pPr>
            <w:r>
              <w:rPr>
                <w:rFonts w:eastAsiaTheme="minorEastAsia" w:hint="eastAsia"/>
                <w:lang w:val="en-GB" w:eastAsia="zh-CN"/>
              </w:rPr>
              <w:t>T</w:t>
            </w:r>
            <w:r>
              <w:rPr>
                <w:rFonts w:eastAsiaTheme="minorEastAsia"/>
                <w:lang w:val="en-GB" w:eastAsia="zh-CN"/>
              </w:rPr>
              <w:t>S36.211</w:t>
            </w:r>
          </w:p>
          <w:p w14:paraId="3F81194E" w14:textId="77777777" w:rsidR="00763ABD" w:rsidRDefault="00763ABD" w:rsidP="00593264">
            <w:pPr>
              <w:spacing w:after="180"/>
              <w:rPr>
                <w:lang w:val="en-GB"/>
              </w:rPr>
            </w:pPr>
            <w:r w:rsidRPr="0096516E">
              <w:rPr>
                <w:lang w:val="en-GB"/>
              </w:rPr>
              <w:t>10.1.3.6</w:t>
            </w:r>
            <w:r w:rsidRPr="0096516E">
              <w:rPr>
                <w:lang w:val="en-GB"/>
              </w:rPr>
              <w:tab/>
              <w:t>Mapping to physical resources</w:t>
            </w:r>
          </w:p>
          <w:p w14:paraId="56B48F4A" w14:textId="77777777" w:rsidR="00763ABD" w:rsidRDefault="00763ABD" w:rsidP="00593264">
            <w:pPr>
              <w:keepLines/>
              <w:tabs>
                <w:tab w:val="center" w:pos="4536"/>
                <w:tab w:val="right" w:pos="9072"/>
              </w:tabs>
              <w:spacing w:after="180"/>
            </w:pPr>
            <w:r>
              <w:t xml:space="preserve">If higher layer parameter </w:t>
            </w:r>
            <w:r w:rsidRPr="00901D1A">
              <w:rPr>
                <w:rFonts w:eastAsia="等线"/>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67E9EE6F" w14:textId="77777777" w:rsidR="00763ABD" w:rsidRDefault="00763ABD" w:rsidP="00593264">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Pr>
                <w:rFonts w:hint="eastAsia"/>
                <w:szCs w:val="22"/>
                <w:lang w:val="en-US" w:eastAsia="zh-CN"/>
              </w:rPr>
              <w:t xml:space="preserve"> </w:t>
            </w:r>
            <w:r>
              <w:t>that is overlapping with any</w:t>
            </w:r>
            <w:r>
              <w:rPr>
                <w:rFonts w:eastAsia="等线"/>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146D0F63" w14:textId="77777777" w:rsidR="00763ABD" w:rsidRDefault="00763ABD" w:rsidP="00593264">
            <w:pPr>
              <w:pStyle w:val="B2"/>
              <w:ind w:left="800" w:hanging="400"/>
            </w:pPr>
            <w:r>
              <w:t>-</w:t>
            </w:r>
            <w:r>
              <w:tab/>
              <w:t xml:space="preserve">for </w:t>
            </w:r>
            <m:oMath>
              <m:r>
                <w:rPr>
                  <w:rFonts w:ascii="Cambria Math"/>
                </w:rPr>
                <m:t>Δf=15</m:t>
              </m:r>
              <m:r>
                <m:rPr>
                  <m:nor/>
                </m:rPr>
                <w:rPr>
                  <w:rFonts w:ascii="Cambria Math"/>
                </w:rPr>
                <m:t xml:space="preserve"> kHz</m:t>
              </m:r>
            </m:oMath>
            <w:r>
              <w:t>, the NPUSCH transmission is postponed until the next NB-IoT uplink subframe that is not fully reserved.</w:t>
            </w:r>
          </w:p>
          <w:p w14:paraId="36F4147E" w14:textId="77777777" w:rsidR="00763ABD" w:rsidRDefault="00763ABD" w:rsidP="00593264">
            <w:pPr>
              <w:pStyle w:val="B2"/>
              <w:ind w:left="800" w:hanging="400"/>
            </w:pPr>
            <w:r>
              <w:t>-</w:t>
            </w:r>
            <w:r>
              <w:tab/>
            </w:r>
            <w:r>
              <w:rPr>
                <w:rFonts w:eastAsia="等线"/>
              </w:rPr>
              <w:t>for</w:t>
            </w:r>
            <w:r w:rsidRPr="00684630">
              <w:rPr>
                <w:rFonts w:eastAsia="等线"/>
                <w:sz w:val="16"/>
                <w:szCs w:val="16"/>
              </w:rPr>
              <w:t xml:space="preserve"> </w:t>
            </w:r>
            <m:oMath>
              <m:r>
                <w:rPr>
                  <w:rFonts w:ascii="Cambria Math" w:eastAsia="宋体"/>
                  <w:lang w:val="en-US"/>
                </w:rPr>
                <m:t>Δf=3.75</m:t>
              </m:r>
              <m:r>
                <m:rPr>
                  <m:nor/>
                </m:rPr>
                <w:rPr>
                  <w:rFonts w:ascii="Cambria Math" w:eastAsia="宋体"/>
                  <w:lang w:val="en-US"/>
                </w:rPr>
                <m:t xml:space="preserve"> kHz</m:t>
              </m:r>
            </m:oMath>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4CC30335" w14:textId="77777777" w:rsidR="00763ABD" w:rsidRPr="00B70D5E" w:rsidRDefault="00763ABD" w:rsidP="00593264">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Pr>
                <w:rFonts w:hint="eastAsia"/>
                <w:szCs w:val="22"/>
                <w:lang w:val="en-US" w:eastAsia="zh-CN"/>
              </w:rPr>
              <w:t xml:space="preserve"> </w:t>
            </w:r>
            <w:r>
              <w:t xml:space="preserve">that is </w:t>
            </w:r>
            <w:r>
              <w:rPr>
                <w:rFonts w:eastAsia="等线"/>
              </w:rPr>
              <w:t xml:space="preserve">not </w:t>
            </w:r>
            <w:r>
              <w:t>overlapping with any</w:t>
            </w:r>
            <w:r>
              <w:rPr>
                <w:rFonts w:eastAsia="等线"/>
              </w:rPr>
              <w:t xml:space="preserve"> fully reserved uplink subframe</w:t>
            </w:r>
            <w:r>
              <w:t>, any SC-FDMA symbols overlapping with reserved symbols shall be counted in the NPUSCH mapping but not used for transmission of the NPUSCH.</w:t>
            </w:r>
          </w:p>
        </w:tc>
      </w:tr>
    </w:tbl>
    <w:p w14:paraId="64456B18" w14:textId="05FD02E6" w:rsidR="00E262AF" w:rsidRPr="00763ABD" w:rsidRDefault="00E262AF" w:rsidP="00763ABD">
      <w:pPr>
        <w:pStyle w:val="a0"/>
        <w:snapToGrid w:val="0"/>
        <w:spacing w:after="0" w:line="252" w:lineRule="auto"/>
        <w:rPr>
          <w:rFonts w:eastAsiaTheme="minorEastAsia"/>
          <w:bCs/>
          <w:szCs w:val="20"/>
          <w:lang w:eastAsia="zh-CN"/>
        </w:rPr>
      </w:pPr>
    </w:p>
    <w:p w14:paraId="28FE6E19" w14:textId="0ACAA3FB" w:rsidR="00452C64" w:rsidRDefault="00544AD3" w:rsidP="004B5937">
      <w:pPr>
        <w:pStyle w:val="a0"/>
        <w:spacing w:line="252" w:lineRule="auto"/>
      </w:pPr>
      <w:r>
        <w:rPr>
          <w:rFonts w:eastAsiaTheme="minorEastAsia"/>
          <w:bCs/>
          <w:szCs w:val="20"/>
          <w:lang w:val="en-GB" w:eastAsia="zh-CN"/>
        </w:rPr>
        <w:t>F</w:t>
      </w:r>
      <w:r w:rsidR="00452C64">
        <w:rPr>
          <w:rFonts w:ascii="Times" w:eastAsia="等线" w:hAnsi="Times"/>
          <w:lang w:val="en-GB" w:eastAsia="zh-CN"/>
        </w:rPr>
        <w:t xml:space="preserve">or </w:t>
      </w:r>
      <m:oMath>
        <m:r>
          <w:rPr>
            <w:rFonts w:ascii="Cambria Math" w:eastAsia="宋体"/>
            <w:szCs w:val="20"/>
          </w:rPr>
          <m:t>Δf=3.75</m:t>
        </m:r>
        <m:r>
          <m:rPr>
            <m:nor/>
          </m:rPr>
          <w:rPr>
            <w:rFonts w:ascii="Cambria Math" w:eastAsia="宋体"/>
            <w:szCs w:val="20"/>
          </w:rPr>
          <m:t xml:space="preserve"> kHz</m:t>
        </m:r>
      </m:oMath>
      <w:r w:rsidR="00452C64">
        <w:t xml:space="preserve">, RAN1 agreed that the symbol-level OCC scheme is supported for data symbols and the granularity of OCC spreading is an SC-FDMA symbol. </w:t>
      </w:r>
      <w:r w:rsidR="00CD05E5">
        <w:t xml:space="preserve">Regarding DMRS pattern, RAN1 agreed to support TDM DMRS over 4 slots for UE multiplexing, where the multiplexed UE only transmits DMRS </w:t>
      </w:r>
      <w:r w:rsidR="004E4C1E">
        <w:t>over</w:t>
      </w:r>
      <w:r w:rsidR="00CD05E5">
        <w:t xml:space="preserve"> the first 2 slots or the last 2 slots within the 4 slots. </w:t>
      </w:r>
      <w:r w:rsidR="004E4C1E">
        <w:t xml:space="preserve">Furthermore, the following agreement was made in RAN1#121 meeting to ensure the alignment of the TDM DMRS </w:t>
      </w:r>
      <w:r w:rsidR="0003381B">
        <w:t>structure</w:t>
      </w:r>
      <w:r w:rsidR="004E4C1E">
        <w:t xml:space="preserve"> for OCC multiplexed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E4C1E" w14:paraId="3F54C9F6" w14:textId="77777777" w:rsidTr="00FC3294">
        <w:tc>
          <w:tcPr>
            <w:tcW w:w="9288" w:type="dxa"/>
            <w:shd w:val="clear" w:color="auto" w:fill="auto"/>
          </w:tcPr>
          <w:p w14:paraId="0BBE931C" w14:textId="77777777" w:rsidR="004E4C1E" w:rsidRPr="004E4C1E" w:rsidRDefault="004E4C1E" w:rsidP="004E4C1E">
            <w:pPr>
              <w:snapToGrid w:val="0"/>
              <w:rPr>
                <w:rFonts w:ascii="Times" w:eastAsia="Batang" w:hAnsi="Times"/>
                <w:b/>
                <w:bCs/>
                <w:lang w:val="en-GB"/>
              </w:rPr>
            </w:pPr>
            <w:r w:rsidRPr="004E4C1E">
              <w:rPr>
                <w:rFonts w:ascii="Times" w:eastAsia="Batang" w:hAnsi="Times"/>
                <w:b/>
                <w:bCs/>
                <w:highlight w:val="green"/>
                <w:lang w:val="en-GB"/>
              </w:rPr>
              <w:t>Agreement</w:t>
            </w:r>
          </w:p>
          <w:p w14:paraId="291E44B5" w14:textId="77777777" w:rsidR="004E4C1E" w:rsidRPr="004E4C1E" w:rsidRDefault="004E4C1E" w:rsidP="004E4C1E">
            <w:pPr>
              <w:snapToGrid w:val="0"/>
              <w:rPr>
                <w:rFonts w:eastAsia="Batang"/>
                <w:bCs/>
                <w:lang w:val="en-GB"/>
              </w:rPr>
            </w:pPr>
            <w:r w:rsidRPr="004E4C1E">
              <w:rPr>
                <w:rFonts w:ascii="Times" w:eastAsia="Batang" w:hAnsi="Times"/>
                <w:bCs/>
                <w:lang w:val="en-GB"/>
              </w:rPr>
              <w:t xml:space="preserve">For </w:t>
            </w:r>
            <w:r w:rsidRPr="004E4C1E">
              <w:rPr>
                <w:rFonts w:eastAsia="Batang"/>
                <w:bCs/>
                <w:lang w:val="en-GB"/>
              </w:rPr>
              <w:t xml:space="preserve">the TDM DMRS positions that are </w:t>
            </w:r>
            <w:r w:rsidRPr="004E4C1E">
              <w:rPr>
                <w:rFonts w:eastAsia="Batang"/>
                <w:lang w:val="en-GB"/>
              </w:rPr>
              <w:t>activated within the TDM DMRS pattern:</w:t>
            </w:r>
          </w:p>
          <w:p w14:paraId="093E9BB0" w14:textId="77777777" w:rsidR="004E4C1E" w:rsidRPr="004E4C1E" w:rsidRDefault="004E4C1E" w:rsidP="004E4C1E">
            <w:pPr>
              <w:snapToGrid w:val="0"/>
              <w:rPr>
                <w:rFonts w:ascii="Times" w:eastAsia="Batang" w:hAnsi="Times"/>
                <w:lang w:val="en-GB" w:eastAsia="x-none"/>
              </w:rPr>
            </w:pPr>
          </w:p>
          <w:p w14:paraId="41E770CD" w14:textId="77777777" w:rsidR="004E4C1E" w:rsidRPr="004E4C1E" w:rsidRDefault="004E4C1E" w:rsidP="004E4C1E">
            <w:pPr>
              <w:snapToGrid w:val="0"/>
              <w:rPr>
                <w:rFonts w:ascii="Times" w:eastAsia="Batang" w:hAnsi="Times"/>
                <w:bCs/>
                <w:lang w:val="en-GB"/>
              </w:rPr>
            </w:pPr>
            <w:r w:rsidRPr="004E4C1E">
              <w:rPr>
                <w:rFonts w:ascii="Times" w:eastAsia="Batang" w:hAnsi="Times"/>
                <w:bCs/>
                <w:lang w:val="en-GB"/>
              </w:rPr>
              <w:t>For an NPUSCH format 1 with 3.75kHz SCS allocated to start in slot m, the NPUSCH is postponed to start in the next slot, whose index satisfies (SFN * 5 + n</w:t>
            </w:r>
            <w:r w:rsidRPr="004E4C1E">
              <w:rPr>
                <w:rFonts w:ascii="Times" w:eastAsia="Batang" w:hAnsi="Times"/>
                <w:bCs/>
                <w:vertAlign w:val="subscript"/>
                <w:lang w:val="en-GB"/>
              </w:rPr>
              <w:t>s</w:t>
            </w:r>
            <w:r w:rsidRPr="004E4C1E">
              <w:rPr>
                <w:rFonts w:ascii="Times" w:eastAsia="Batang" w:hAnsi="Times"/>
                <w:bCs/>
                <w:lang w:val="en-GB"/>
              </w:rPr>
              <w:t xml:space="preserve">) mod 4 = 0. The UE transmits TDM DMRS in the </w:t>
            </w:r>
            <w:r w:rsidRPr="004E4C1E">
              <w:rPr>
                <w:rFonts w:ascii="Times" w:eastAsia="Batang" w:hAnsi="Times"/>
                <w:bCs/>
                <w:i/>
                <w:iCs/>
                <w:lang w:val="en-GB"/>
              </w:rPr>
              <w:t>n</w:t>
            </w:r>
            <w:r w:rsidRPr="004E4C1E">
              <w:rPr>
                <w:rFonts w:ascii="Times" w:eastAsia="Batang" w:hAnsi="Times"/>
                <w:bCs/>
                <w:vertAlign w:val="superscript"/>
                <w:lang w:val="en-GB"/>
              </w:rPr>
              <w:t>th</w:t>
            </w:r>
            <w:r w:rsidRPr="004E4C1E">
              <w:rPr>
                <w:rFonts w:ascii="Times" w:eastAsia="Batang" w:hAnsi="Times"/>
                <w:bCs/>
                <w:lang w:val="en-GB"/>
              </w:rPr>
              <w:t xml:space="preserve"> slot after the start of its NPUSCH transmission according to: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44"/>
              <w:gridCol w:w="2946"/>
              <w:gridCol w:w="2946"/>
            </w:tblGrid>
            <w:tr w:rsidR="004E4C1E" w:rsidRPr="004E4C1E" w14:paraId="732F1E99" w14:textId="77777777" w:rsidTr="00FC3294">
              <w:tc>
                <w:tcPr>
                  <w:tcW w:w="3203" w:type="dxa"/>
                  <w:vMerge w:val="restart"/>
                  <w:shd w:val="clear" w:color="auto" w:fill="BFBFBF"/>
                </w:tcPr>
                <w:p w14:paraId="66DF3559" w14:textId="77777777" w:rsidR="004E4C1E" w:rsidRPr="004E4C1E" w:rsidRDefault="004E4C1E" w:rsidP="004E4C1E">
                  <w:pPr>
                    <w:snapToGrid w:val="0"/>
                    <w:rPr>
                      <w:rFonts w:ascii="Times" w:eastAsia="Batang" w:hAnsi="Times"/>
                    </w:rPr>
                  </w:pPr>
                  <w:r w:rsidRPr="004E4C1E">
                    <w:rPr>
                      <w:rFonts w:ascii="Times" w:eastAsia="Batang" w:hAnsi="Times"/>
                    </w:rPr>
                    <w:lastRenderedPageBreak/>
                    <w:t>Criterion</w:t>
                  </w:r>
                </w:p>
              </w:tc>
              <w:tc>
                <w:tcPr>
                  <w:tcW w:w="6408" w:type="dxa"/>
                  <w:gridSpan w:val="2"/>
                  <w:tcBorders>
                    <w:bottom w:val="single" w:sz="4" w:space="0" w:color="A5A5A5"/>
                  </w:tcBorders>
                  <w:shd w:val="clear" w:color="auto" w:fill="BFBFBF"/>
                </w:tcPr>
                <w:p w14:paraId="1C0E7F1C" w14:textId="77777777" w:rsidR="004E4C1E" w:rsidRPr="004E4C1E" w:rsidRDefault="004E4C1E" w:rsidP="004E4C1E">
                  <w:pPr>
                    <w:snapToGrid w:val="0"/>
                    <w:rPr>
                      <w:rFonts w:ascii="Times" w:eastAsia="Batang" w:hAnsi="Times"/>
                    </w:rPr>
                  </w:pPr>
                  <w:r w:rsidRPr="004E4C1E">
                    <w:rPr>
                      <w:rFonts w:ascii="Times" w:eastAsia="Batang" w:hAnsi="Times"/>
                    </w:rPr>
                    <w:t>DMRS activity</w:t>
                  </w:r>
                </w:p>
              </w:tc>
            </w:tr>
            <w:tr w:rsidR="004E4C1E" w:rsidRPr="004E4C1E" w14:paraId="1254F11A" w14:textId="77777777" w:rsidTr="00FC3294">
              <w:tc>
                <w:tcPr>
                  <w:tcW w:w="3203" w:type="dxa"/>
                  <w:vMerge/>
                  <w:shd w:val="clear" w:color="auto" w:fill="BFBFBF"/>
                </w:tcPr>
                <w:p w14:paraId="71B5D415" w14:textId="77777777" w:rsidR="004E4C1E" w:rsidRPr="004E4C1E" w:rsidRDefault="004E4C1E" w:rsidP="004E4C1E">
                  <w:pPr>
                    <w:snapToGrid w:val="0"/>
                    <w:rPr>
                      <w:rFonts w:ascii="Times" w:eastAsia="Batang" w:hAnsi="Times"/>
                    </w:rPr>
                  </w:pPr>
                </w:p>
              </w:tc>
              <w:tc>
                <w:tcPr>
                  <w:tcW w:w="3204" w:type="dxa"/>
                  <w:shd w:val="clear" w:color="auto" w:fill="FFFF99"/>
                </w:tcPr>
                <w:p w14:paraId="6796173F" w14:textId="77777777" w:rsidR="004E4C1E" w:rsidRPr="004E4C1E" w:rsidRDefault="004E4C1E" w:rsidP="004E4C1E">
                  <w:pPr>
                    <w:snapToGrid w:val="0"/>
                    <w:rPr>
                      <w:rFonts w:ascii="Times" w:eastAsia="Batang" w:hAnsi="Times"/>
                    </w:rPr>
                  </w:pPr>
                  <w:r w:rsidRPr="004E4C1E">
                    <w:rPr>
                      <w:rFonts w:ascii="Times" w:eastAsia="Batang" w:hAnsi="Times"/>
                    </w:rPr>
                    <w:t>OCC sequence index 0 [1 1]</w:t>
                  </w:r>
                </w:p>
              </w:tc>
              <w:tc>
                <w:tcPr>
                  <w:tcW w:w="3204" w:type="dxa"/>
                  <w:shd w:val="clear" w:color="auto" w:fill="FFFF99"/>
                </w:tcPr>
                <w:p w14:paraId="0406C234" w14:textId="77777777" w:rsidR="004E4C1E" w:rsidRPr="004E4C1E" w:rsidRDefault="004E4C1E" w:rsidP="004E4C1E">
                  <w:pPr>
                    <w:snapToGrid w:val="0"/>
                    <w:rPr>
                      <w:rFonts w:ascii="Times" w:eastAsia="Batang" w:hAnsi="Times"/>
                    </w:rPr>
                  </w:pPr>
                  <w:r w:rsidRPr="004E4C1E">
                    <w:rPr>
                      <w:rFonts w:ascii="Times" w:eastAsia="Batang" w:hAnsi="Times"/>
                    </w:rPr>
                    <w:t>OCC sequence index 1 [1 -1]</w:t>
                  </w:r>
                </w:p>
              </w:tc>
            </w:tr>
            <w:tr w:rsidR="004E4C1E" w:rsidRPr="004E4C1E" w14:paraId="4F6F4AA6" w14:textId="77777777" w:rsidTr="00FC3294">
              <w:tc>
                <w:tcPr>
                  <w:tcW w:w="3203" w:type="dxa"/>
                </w:tcPr>
                <w:p w14:paraId="5FB22C5D" w14:textId="77777777" w:rsidR="004E4C1E" w:rsidRPr="004E4C1E" w:rsidRDefault="004E4C1E" w:rsidP="004E4C1E">
                  <w:pPr>
                    <w:snapToGrid w:val="0"/>
                    <w:rPr>
                      <w:rFonts w:ascii="Times" w:eastAsia="Batang" w:hAnsi="Times"/>
                    </w:rPr>
                  </w:pPr>
                  <w:r w:rsidRPr="004E4C1E">
                    <w:rPr>
                      <w:rFonts w:ascii="Times" w:eastAsia="Batang" w:hAnsi="Times"/>
                    </w:rPr>
                    <w:t>n mod 4 = 0</w:t>
                  </w:r>
                </w:p>
              </w:tc>
              <w:tc>
                <w:tcPr>
                  <w:tcW w:w="3204" w:type="dxa"/>
                </w:tcPr>
                <w:p w14:paraId="515CD549" w14:textId="77777777" w:rsidR="004E4C1E" w:rsidRPr="004E4C1E" w:rsidRDefault="004E4C1E" w:rsidP="004E4C1E">
                  <w:pPr>
                    <w:snapToGrid w:val="0"/>
                    <w:rPr>
                      <w:rFonts w:ascii="Times" w:eastAsia="Batang" w:hAnsi="Times"/>
                    </w:rPr>
                  </w:pPr>
                  <w:r w:rsidRPr="004E4C1E">
                    <w:rPr>
                      <w:rFonts w:ascii="Times" w:eastAsia="Batang" w:hAnsi="Times"/>
                    </w:rPr>
                    <w:t>ON</w:t>
                  </w:r>
                </w:p>
              </w:tc>
              <w:tc>
                <w:tcPr>
                  <w:tcW w:w="3204" w:type="dxa"/>
                </w:tcPr>
                <w:p w14:paraId="716F21C4" w14:textId="77777777" w:rsidR="004E4C1E" w:rsidRPr="004E4C1E" w:rsidRDefault="004E4C1E" w:rsidP="004E4C1E">
                  <w:pPr>
                    <w:snapToGrid w:val="0"/>
                    <w:rPr>
                      <w:rFonts w:ascii="Times" w:eastAsia="Batang" w:hAnsi="Times"/>
                    </w:rPr>
                  </w:pPr>
                  <w:r w:rsidRPr="004E4C1E">
                    <w:rPr>
                      <w:rFonts w:ascii="Times" w:eastAsia="Batang" w:hAnsi="Times"/>
                    </w:rPr>
                    <w:t>OFF</w:t>
                  </w:r>
                </w:p>
              </w:tc>
            </w:tr>
            <w:tr w:rsidR="004E4C1E" w:rsidRPr="004E4C1E" w14:paraId="2D23954D" w14:textId="77777777" w:rsidTr="00FC3294">
              <w:tc>
                <w:tcPr>
                  <w:tcW w:w="3203" w:type="dxa"/>
                </w:tcPr>
                <w:p w14:paraId="7B8F9240" w14:textId="77777777" w:rsidR="004E4C1E" w:rsidRPr="004E4C1E" w:rsidRDefault="004E4C1E" w:rsidP="004E4C1E">
                  <w:pPr>
                    <w:snapToGrid w:val="0"/>
                    <w:rPr>
                      <w:rFonts w:ascii="Times" w:eastAsia="Batang" w:hAnsi="Times"/>
                    </w:rPr>
                  </w:pPr>
                  <w:r w:rsidRPr="004E4C1E">
                    <w:rPr>
                      <w:rFonts w:ascii="Times" w:eastAsia="Batang" w:hAnsi="Times"/>
                    </w:rPr>
                    <w:t>n mod 4 = 1</w:t>
                  </w:r>
                </w:p>
              </w:tc>
              <w:tc>
                <w:tcPr>
                  <w:tcW w:w="3204" w:type="dxa"/>
                </w:tcPr>
                <w:p w14:paraId="4DEA9A2F" w14:textId="77777777" w:rsidR="004E4C1E" w:rsidRPr="004E4C1E" w:rsidRDefault="004E4C1E" w:rsidP="004E4C1E">
                  <w:pPr>
                    <w:snapToGrid w:val="0"/>
                    <w:rPr>
                      <w:rFonts w:ascii="Times" w:eastAsia="Batang" w:hAnsi="Times"/>
                    </w:rPr>
                  </w:pPr>
                  <w:r w:rsidRPr="004E4C1E">
                    <w:rPr>
                      <w:rFonts w:ascii="Times" w:eastAsia="Batang" w:hAnsi="Times"/>
                    </w:rPr>
                    <w:t>ON</w:t>
                  </w:r>
                </w:p>
              </w:tc>
              <w:tc>
                <w:tcPr>
                  <w:tcW w:w="3204" w:type="dxa"/>
                </w:tcPr>
                <w:p w14:paraId="3C29DD82" w14:textId="77777777" w:rsidR="004E4C1E" w:rsidRPr="004E4C1E" w:rsidRDefault="004E4C1E" w:rsidP="004E4C1E">
                  <w:pPr>
                    <w:snapToGrid w:val="0"/>
                    <w:rPr>
                      <w:rFonts w:ascii="Times" w:eastAsia="Batang" w:hAnsi="Times"/>
                    </w:rPr>
                  </w:pPr>
                  <w:r w:rsidRPr="004E4C1E">
                    <w:rPr>
                      <w:rFonts w:ascii="Times" w:eastAsia="Batang" w:hAnsi="Times"/>
                    </w:rPr>
                    <w:t>OFF</w:t>
                  </w:r>
                </w:p>
              </w:tc>
            </w:tr>
            <w:tr w:rsidR="004E4C1E" w:rsidRPr="004E4C1E" w14:paraId="2A1EC37B" w14:textId="77777777" w:rsidTr="00FC3294">
              <w:tc>
                <w:tcPr>
                  <w:tcW w:w="3203" w:type="dxa"/>
                </w:tcPr>
                <w:p w14:paraId="492372FA" w14:textId="77777777" w:rsidR="004E4C1E" w:rsidRPr="004E4C1E" w:rsidRDefault="004E4C1E" w:rsidP="004E4C1E">
                  <w:pPr>
                    <w:snapToGrid w:val="0"/>
                    <w:rPr>
                      <w:rFonts w:ascii="Times" w:eastAsia="Batang" w:hAnsi="Times"/>
                    </w:rPr>
                  </w:pPr>
                  <w:r w:rsidRPr="004E4C1E">
                    <w:rPr>
                      <w:rFonts w:ascii="Times" w:eastAsia="Batang" w:hAnsi="Times"/>
                    </w:rPr>
                    <w:t>n mod 4 = 2</w:t>
                  </w:r>
                </w:p>
              </w:tc>
              <w:tc>
                <w:tcPr>
                  <w:tcW w:w="3204" w:type="dxa"/>
                </w:tcPr>
                <w:p w14:paraId="6FFED003" w14:textId="77777777" w:rsidR="004E4C1E" w:rsidRPr="004E4C1E" w:rsidRDefault="004E4C1E" w:rsidP="004E4C1E">
                  <w:pPr>
                    <w:snapToGrid w:val="0"/>
                    <w:rPr>
                      <w:rFonts w:ascii="Times" w:eastAsia="Batang" w:hAnsi="Times"/>
                    </w:rPr>
                  </w:pPr>
                  <w:r w:rsidRPr="004E4C1E">
                    <w:rPr>
                      <w:rFonts w:ascii="Times" w:eastAsia="Batang" w:hAnsi="Times"/>
                    </w:rPr>
                    <w:t>OFF</w:t>
                  </w:r>
                </w:p>
              </w:tc>
              <w:tc>
                <w:tcPr>
                  <w:tcW w:w="3204" w:type="dxa"/>
                </w:tcPr>
                <w:p w14:paraId="1D7EF236" w14:textId="77777777" w:rsidR="004E4C1E" w:rsidRPr="004E4C1E" w:rsidRDefault="004E4C1E" w:rsidP="004E4C1E">
                  <w:pPr>
                    <w:snapToGrid w:val="0"/>
                    <w:rPr>
                      <w:rFonts w:ascii="Times" w:eastAsia="Batang" w:hAnsi="Times"/>
                    </w:rPr>
                  </w:pPr>
                  <w:r w:rsidRPr="004E4C1E">
                    <w:rPr>
                      <w:rFonts w:ascii="Times" w:eastAsia="Batang" w:hAnsi="Times"/>
                    </w:rPr>
                    <w:t>ON</w:t>
                  </w:r>
                </w:p>
              </w:tc>
            </w:tr>
            <w:tr w:rsidR="004E4C1E" w:rsidRPr="004E4C1E" w14:paraId="45E73602" w14:textId="77777777" w:rsidTr="00FC3294">
              <w:tc>
                <w:tcPr>
                  <w:tcW w:w="3203" w:type="dxa"/>
                </w:tcPr>
                <w:p w14:paraId="793E128F" w14:textId="77777777" w:rsidR="004E4C1E" w:rsidRPr="004E4C1E" w:rsidRDefault="004E4C1E" w:rsidP="004E4C1E">
                  <w:pPr>
                    <w:snapToGrid w:val="0"/>
                    <w:rPr>
                      <w:rFonts w:ascii="Times" w:eastAsia="Batang" w:hAnsi="Times"/>
                    </w:rPr>
                  </w:pPr>
                  <w:r w:rsidRPr="004E4C1E">
                    <w:rPr>
                      <w:rFonts w:ascii="Times" w:eastAsia="Batang" w:hAnsi="Times"/>
                    </w:rPr>
                    <w:t>n mod 4 = 3</w:t>
                  </w:r>
                </w:p>
              </w:tc>
              <w:tc>
                <w:tcPr>
                  <w:tcW w:w="3204" w:type="dxa"/>
                </w:tcPr>
                <w:p w14:paraId="5D5ADFB9" w14:textId="77777777" w:rsidR="004E4C1E" w:rsidRPr="004E4C1E" w:rsidRDefault="004E4C1E" w:rsidP="004E4C1E">
                  <w:pPr>
                    <w:snapToGrid w:val="0"/>
                    <w:rPr>
                      <w:rFonts w:ascii="Times" w:eastAsia="Batang" w:hAnsi="Times"/>
                    </w:rPr>
                  </w:pPr>
                  <w:r w:rsidRPr="004E4C1E">
                    <w:rPr>
                      <w:rFonts w:ascii="Times" w:eastAsia="Batang" w:hAnsi="Times"/>
                    </w:rPr>
                    <w:t>OFF</w:t>
                  </w:r>
                </w:p>
              </w:tc>
              <w:tc>
                <w:tcPr>
                  <w:tcW w:w="3204" w:type="dxa"/>
                </w:tcPr>
                <w:p w14:paraId="0245AC14" w14:textId="77777777" w:rsidR="004E4C1E" w:rsidRPr="004E4C1E" w:rsidRDefault="004E4C1E" w:rsidP="004E4C1E">
                  <w:pPr>
                    <w:snapToGrid w:val="0"/>
                    <w:rPr>
                      <w:rFonts w:ascii="Times" w:eastAsia="Batang" w:hAnsi="Times"/>
                    </w:rPr>
                  </w:pPr>
                  <w:r w:rsidRPr="004E4C1E">
                    <w:rPr>
                      <w:rFonts w:ascii="Times" w:eastAsia="Batang" w:hAnsi="Times"/>
                    </w:rPr>
                    <w:t>ON</w:t>
                  </w:r>
                </w:p>
              </w:tc>
            </w:tr>
          </w:tbl>
          <w:p w14:paraId="036E7395" w14:textId="1147D4E2" w:rsidR="004E4C1E" w:rsidRPr="00B70D5E" w:rsidRDefault="004E4C1E" w:rsidP="00FC3294">
            <w:pPr>
              <w:pStyle w:val="B10"/>
              <w:ind w:left="0" w:firstLine="0"/>
            </w:pPr>
          </w:p>
        </w:tc>
      </w:tr>
    </w:tbl>
    <w:p w14:paraId="52C4FF9E" w14:textId="4A89ED46" w:rsidR="004E4C1E" w:rsidRDefault="004E4C1E" w:rsidP="004E4C1E">
      <w:pPr>
        <w:pStyle w:val="a0"/>
        <w:spacing w:after="0" w:line="252" w:lineRule="auto"/>
      </w:pPr>
    </w:p>
    <w:p w14:paraId="28607092" w14:textId="77E52017" w:rsidR="0003381B" w:rsidRPr="0003381B" w:rsidRDefault="0003381B" w:rsidP="0003381B">
      <w:pPr>
        <w:pStyle w:val="a0"/>
        <w:spacing w:line="252" w:lineRule="auto"/>
        <w:rPr>
          <w:rFonts w:eastAsiaTheme="minorEastAsia"/>
          <w:lang w:eastAsia="zh-CN"/>
        </w:rPr>
      </w:pPr>
      <w:r>
        <w:rPr>
          <w:rFonts w:eastAsiaTheme="minorEastAsia"/>
          <w:lang w:eastAsia="zh-CN"/>
        </w:rPr>
        <w:t xml:space="preserve">As illustrated in Fig 2, the NPUSCH transmission </w:t>
      </w:r>
      <w:r w:rsidR="00E32B74">
        <w:rPr>
          <w:rFonts w:eastAsiaTheme="minorEastAsia"/>
          <w:lang w:eastAsia="zh-CN"/>
        </w:rPr>
        <w:t xml:space="preserve">with 3.75kHz SCS OCC </w:t>
      </w:r>
      <w:r>
        <w:rPr>
          <w:rFonts w:eastAsiaTheme="minorEastAsia"/>
          <w:lang w:eastAsia="zh-CN"/>
        </w:rPr>
        <w:t>starts</w:t>
      </w:r>
      <w:r w:rsidR="00E32B74">
        <w:rPr>
          <w:rFonts w:eastAsiaTheme="minorEastAsia"/>
          <w:lang w:eastAsia="zh-CN"/>
        </w:rPr>
        <w:t xml:space="preserve"> in slot#n, which satisfies (5*nf+ns)</w:t>
      </w:r>
      <w:r w:rsidR="007F4CF0">
        <w:rPr>
          <w:rFonts w:eastAsiaTheme="minorEastAsia"/>
          <w:lang w:eastAsia="zh-CN"/>
        </w:rPr>
        <w:t xml:space="preserve"> mod 4</w:t>
      </w:r>
      <w:r w:rsidR="00E32B74">
        <w:rPr>
          <w:rFonts w:eastAsiaTheme="minorEastAsia"/>
          <w:lang w:eastAsia="zh-CN"/>
        </w:rPr>
        <w:t xml:space="preserve">=0. If slot#n+2 and slot#n+3 overlap with the fully reserved subframes, the NPUSCH transmission in slot#n+2 and slot#n+3 </w:t>
      </w:r>
      <w:r w:rsidR="006547F8">
        <w:rPr>
          <w:rFonts w:eastAsiaTheme="minorEastAsia"/>
          <w:lang w:eastAsia="zh-CN"/>
        </w:rPr>
        <w:t>will be postponed to slot#n+4 and slot#n+5, which collides with the next TDM DMRS group and the TDM DMRS structure determined by the absolute slot index will be broken.</w:t>
      </w:r>
    </w:p>
    <w:p w14:paraId="7E02810A" w14:textId="47E50894" w:rsidR="004E4C1E" w:rsidRDefault="00E32B74" w:rsidP="004B5937">
      <w:pPr>
        <w:pStyle w:val="a0"/>
        <w:spacing w:line="252" w:lineRule="auto"/>
      </w:pPr>
      <w:r w:rsidRPr="00E32B74">
        <w:rPr>
          <w:noProof/>
        </w:rPr>
        <w:drawing>
          <wp:inline distT="0" distB="0" distL="0" distR="0" wp14:anchorId="2E546872" wp14:editId="6F0B3E4E">
            <wp:extent cx="5760720" cy="8089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720" cy="808990"/>
                    </a:xfrm>
                    <a:prstGeom prst="rect">
                      <a:avLst/>
                    </a:prstGeom>
                    <a:noFill/>
                    <a:ln>
                      <a:noFill/>
                    </a:ln>
                  </pic:spPr>
                </pic:pic>
              </a:graphicData>
            </a:graphic>
          </wp:inline>
        </w:drawing>
      </w:r>
    </w:p>
    <w:p w14:paraId="5AE92F38" w14:textId="711C0E55" w:rsidR="0003381B" w:rsidRDefault="0003381B" w:rsidP="0003381B">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2. </w:t>
      </w:r>
      <w:r w:rsidR="00AF6EEA">
        <w:rPr>
          <w:rFonts w:eastAsiaTheme="minorEastAsia"/>
          <w:bCs/>
          <w:szCs w:val="20"/>
          <w:lang w:val="en-GB" w:eastAsia="zh-CN"/>
        </w:rPr>
        <w:t>3.75kHz</w:t>
      </w:r>
      <w:r>
        <w:rPr>
          <w:rFonts w:eastAsiaTheme="minorEastAsia"/>
          <w:bCs/>
          <w:szCs w:val="20"/>
          <w:lang w:val="en-GB" w:eastAsia="zh-CN"/>
        </w:rPr>
        <w:t xml:space="preserve"> OCC group overlaps with fully reserved uplink subframe</w:t>
      </w:r>
      <w:r w:rsidR="00AF6EEA">
        <w:rPr>
          <w:rFonts w:eastAsiaTheme="minorEastAsia"/>
          <w:bCs/>
          <w:szCs w:val="20"/>
          <w:lang w:val="en-GB" w:eastAsia="zh-CN"/>
        </w:rPr>
        <w:t>s</w:t>
      </w:r>
    </w:p>
    <w:p w14:paraId="5CABC6B8" w14:textId="760E2067" w:rsidR="00AF6EEA" w:rsidRPr="00AF6EEA" w:rsidRDefault="00AF6EEA" w:rsidP="006547F8">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The issue of the broken TDM DMRS group is more serious for </w:t>
      </w:r>
      <w:r w:rsidR="00763ABD">
        <w:rPr>
          <w:rFonts w:ascii="Times" w:eastAsiaTheme="minorEastAsia" w:hAnsi="Times"/>
          <w:bCs/>
          <w:lang w:val="en-GB" w:eastAsia="zh-CN"/>
        </w:rPr>
        <w:t>20</w:t>
      </w:r>
      <w:r w:rsidR="00763ABD">
        <w:rPr>
          <w:rFonts w:ascii="Times" w:eastAsiaTheme="minorEastAsia" w:hAnsi="Times" w:hint="eastAsia"/>
          <w:bCs/>
          <w:lang w:val="en-GB" w:eastAsia="zh-CN"/>
        </w:rPr>
        <w:t>ms</w:t>
      </w:r>
      <w:r>
        <w:rPr>
          <w:rFonts w:ascii="Times" w:eastAsiaTheme="minorEastAsia" w:hAnsi="Times"/>
          <w:bCs/>
          <w:lang w:val="en-GB" w:eastAsia="zh-CN"/>
        </w:rPr>
        <w:t xml:space="preserve"> resource reservation periodicity</w:t>
      </w:r>
      <w:r w:rsidR="00763ABD">
        <w:rPr>
          <w:rFonts w:ascii="Times" w:eastAsiaTheme="minorEastAsia" w:hAnsi="Times"/>
          <w:bCs/>
          <w:lang w:val="en-GB" w:eastAsia="zh-CN"/>
        </w:rPr>
        <w:t xml:space="preserve"> (typical SSB period in NR)</w:t>
      </w:r>
      <w:r>
        <w:rPr>
          <w:rFonts w:ascii="Times" w:eastAsiaTheme="minorEastAsia" w:hAnsi="Times"/>
          <w:bCs/>
          <w:lang w:val="en-GB" w:eastAsia="zh-CN"/>
        </w:rPr>
        <w:t xml:space="preserve">. As depicted in Fig 3, </w:t>
      </w:r>
      <w:r w:rsidR="00763ABD">
        <w:rPr>
          <w:rFonts w:ascii="Times" w:eastAsiaTheme="minorEastAsia" w:hAnsi="Times"/>
          <w:bCs/>
          <w:lang w:val="en-GB" w:eastAsia="zh-CN"/>
        </w:rPr>
        <w:t>5</w:t>
      </w:r>
      <w:r>
        <w:rPr>
          <w:rFonts w:ascii="Times" w:eastAsiaTheme="minorEastAsia" w:hAnsi="Times"/>
          <w:bCs/>
          <w:lang w:val="en-GB" w:eastAsia="zh-CN"/>
        </w:rPr>
        <w:t xml:space="preserve"> continuously fully reserved uplink subframes are configured with </w:t>
      </w:r>
      <w:r w:rsidR="00763ABD">
        <w:rPr>
          <w:rFonts w:ascii="Times" w:eastAsiaTheme="minorEastAsia" w:hAnsi="Times"/>
          <w:bCs/>
          <w:lang w:val="en-GB" w:eastAsia="zh-CN"/>
        </w:rPr>
        <w:t>2</w:t>
      </w:r>
      <w:r>
        <w:rPr>
          <w:rFonts w:ascii="Times" w:eastAsiaTheme="minorEastAsia" w:hAnsi="Times"/>
          <w:bCs/>
          <w:lang w:val="en-GB" w:eastAsia="zh-CN"/>
        </w:rPr>
        <w:t xml:space="preserve">0ms </w:t>
      </w:r>
      <w:r w:rsidR="009B1C7A">
        <w:rPr>
          <w:rFonts w:ascii="Times" w:eastAsiaTheme="minorEastAsia" w:hAnsi="Times"/>
          <w:bCs/>
          <w:lang w:val="en-GB" w:eastAsia="zh-CN"/>
        </w:rPr>
        <w:t xml:space="preserve">periodicity. In this case, the TDM DMRS group will be constantly broken and even the OCC group cannot be guaranteed to be transmitted in the continuous slots. Therefore, RAN1 should consider an effective solution to avoid the broken TDM DMRS group due to </w:t>
      </w:r>
      <w:r w:rsidR="00FA56C5">
        <w:rPr>
          <w:rFonts w:ascii="Times" w:eastAsiaTheme="minorEastAsia" w:hAnsi="Times"/>
          <w:bCs/>
          <w:lang w:val="en-GB" w:eastAsia="zh-CN"/>
        </w:rPr>
        <w:t xml:space="preserve">overlapping with </w:t>
      </w:r>
      <w:r w:rsidR="0045105B">
        <w:rPr>
          <w:rFonts w:ascii="Times" w:eastAsiaTheme="minorEastAsia" w:hAnsi="Times"/>
          <w:bCs/>
          <w:lang w:val="en-GB" w:eastAsia="zh-CN"/>
        </w:rPr>
        <w:t xml:space="preserve">the </w:t>
      </w:r>
      <w:r w:rsidR="00DD3D93">
        <w:rPr>
          <w:rFonts w:ascii="Times" w:eastAsiaTheme="minorEastAsia" w:hAnsi="Times"/>
          <w:bCs/>
          <w:lang w:val="en-GB" w:eastAsia="zh-CN"/>
        </w:rPr>
        <w:t xml:space="preserve">reserved </w:t>
      </w:r>
      <w:r w:rsidR="009B1C7A">
        <w:rPr>
          <w:rFonts w:ascii="Times" w:eastAsiaTheme="minorEastAsia" w:hAnsi="Times"/>
          <w:bCs/>
          <w:lang w:val="en-GB" w:eastAsia="zh-CN"/>
        </w:rPr>
        <w:t>resource for 3.75kHz OCC transmission.</w:t>
      </w:r>
    </w:p>
    <w:p w14:paraId="56F91BDE" w14:textId="203C5033" w:rsidR="009B1C7A" w:rsidRDefault="00763ABD" w:rsidP="006547F8">
      <w:pPr>
        <w:pStyle w:val="a0"/>
        <w:spacing w:line="252" w:lineRule="auto"/>
        <w:rPr>
          <w:rFonts w:ascii="Times" w:eastAsiaTheme="minorEastAsia" w:hAnsi="Times"/>
          <w:b/>
          <w:lang w:val="en-GB" w:eastAsia="zh-CN"/>
        </w:rPr>
      </w:pPr>
      <w:r w:rsidRPr="00763ABD">
        <w:rPr>
          <w:noProof/>
        </w:rPr>
        <w:drawing>
          <wp:inline distT="0" distB="0" distL="0" distR="0" wp14:anchorId="7C2003CA" wp14:editId="713409E9">
            <wp:extent cx="5760720" cy="10636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60720" cy="1063625"/>
                    </a:xfrm>
                    <a:prstGeom prst="rect">
                      <a:avLst/>
                    </a:prstGeom>
                    <a:noFill/>
                    <a:ln>
                      <a:noFill/>
                    </a:ln>
                  </pic:spPr>
                </pic:pic>
              </a:graphicData>
            </a:graphic>
          </wp:inline>
        </w:drawing>
      </w:r>
    </w:p>
    <w:p w14:paraId="4B05EF26" w14:textId="5D83B838" w:rsidR="00AF6EEA" w:rsidRDefault="00AF6EEA" w:rsidP="00AF6EEA">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3. 3.75kHz OCC group overlaps with fully reserved uplink subframes with 10ms periodicity</w:t>
      </w:r>
    </w:p>
    <w:p w14:paraId="12DDFFE6" w14:textId="29571335" w:rsidR="006547F8" w:rsidRDefault="006547F8" w:rsidP="006547F8">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Observation </w:t>
      </w:r>
      <w:r w:rsidR="00FA56C5">
        <w:rPr>
          <w:rFonts w:ascii="Times" w:eastAsiaTheme="minorEastAsia" w:hAnsi="Times"/>
          <w:b/>
          <w:lang w:val="en-GB" w:eastAsia="zh-CN"/>
        </w:rPr>
        <w:t>3</w:t>
      </w:r>
      <w:r>
        <w:rPr>
          <w:rFonts w:ascii="Times" w:eastAsiaTheme="minorEastAsia" w:hAnsi="Times"/>
          <w:b/>
          <w:lang w:val="en-GB" w:eastAsia="zh-CN"/>
        </w:rPr>
        <w:t xml:space="preserve">: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symbol-level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w:t>
      </w:r>
      <w:r>
        <w:rPr>
          <w:rFonts w:ascii="Times" w:eastAsiaTheme="minorEastAsia" w:hAnsi="Times"/>
          <w:b/>
          <w:lang w:val="en-GB" w:eastAsia="zh-CN"/>
        </w:rPr>
        <w:t xml:space="preserve"> with the unit of two contiguous uplink subframes may break the TDM DMRS structure determined by the absolute slot index</w:t>
      </w:r>
      <w:r w:rsidR="006947B6">
        <w:rPr>
          <w:rFonts w:ascii="Times" w:eastAsiaTheme="minorEastAsia" w:hAnsi="Times"/>
          <w:b/>
          <w:lang w:val="en-GB" w:eastAsia="zh-CN"/>
        </w:rPr>
        <w:t xml:space="preserve"> and even the OCC group</w:t>
      </w:r>
      <w:r>
        <w:rPr>
          <w:rFonts w:ascii="Times" w:eastAsiaTheme="minorEastAsia" w:hAnsi="Times"/>
          <w:b/>
          <w:lang w:val="en-GB" w:eastAsia="zh-CN"/>
        </w:rPr>
        <w:t>.</w:t>
      </w:r>
    </w:p>
    <w:p w14:paraId="5FE54026" w14:textId="376741CE" w:rsidR="006947B6" w:rsidRDefault="006947B6" w:rsidP="006947B6">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w:t>
      </w:r>
      <w:r w:rsidR="002D747B">
        <w:rPr>
          <w:rFonts w:ascii="Times" w:eastAsiaTheme="minorEastAsia" w:hAnsi="Times"/>
          <w:b/>
          <w:lang w:val="en-GB" w:eastAsia="zh-CN"/>
        </w:rPr>
        <w:t>3</w:t>
      </w:r>
      <w:r>
        <w:rPr>
          <w:rFonts w:ascii="Times" w:eastAsiaTheme="minorEastAsia" w:hAnsi="Times"/>
          <w:b/>
          <w:lang w:val="en-GB" w:eastAsia="zh-CN"/>
        </w:rPr>
        <w:t xml:space="preserve">: </w:t>
      </w:r>
      <w:r w:rsidR="00800E7E" w:rsidRPr="00800E7E">
        <w:rPr>
          <w:rFonts w:ascii="Times" w:eastAsiaTheme="minorEastAsia" w:hAnsi="Times"/>
          <w:b/>
          <w:lang w:val="en-GB" w:eastAsia="zh-CN"/>
        </w:rPr>
        <w:t>RAN1 should consider an effective solution to avoid the broken TDM DMRS group due to the reserved resource for 3.75kHz OCC transmission.</w:t>
      </w:r>
    </w:p>
    <w:p w14:paraId="32842D76" w14:textId="2538EDAD" w:rsidR="00B928CD" w:rsidRDefault="00C84B2F" w:rsidP="006547F8">
      <w:pPr>
        <w:pStyle w:val="a0"/>
        <w:spacing w:line="252" w:lineRule="auto"/>
        <w:rPr>
          <w:rFonts w:ascii="Times" w:eastAsiaTheme="minorEastAsia" w:hAnsi="Times"/>
          <w:lang w:val="en-GB" w:eastAsia="zh-CN"/>
        </w:rPr>
      </w:pPr>
      <w:r w:rsidRPr="006947B6">
        <w:rPr>
          <w:rFonts w:ascii="Times" w:eastAsiaTheme="minorEastAsia" w:hAnsi="Times"/>
          <w:lang w:val="en-GB" w:eastAsia="zh-CN"/>
        </w:rPr>
        <w:t xml:space="preserve">To </w:t>
      </w:r>
      <w:r w:rsidR="00FA1555" w:rsidRPr="006947B6">
        <w:rPr>
          <w:rFonts w:ascii="Times" w:eastAsiaTheme="minorEastAsia" w:hAnsi="Times"/>
          <w:lang w:val="en-GB" w:eastAsia="zh-CN"/>
        </w:rPr>
        <w:t xml:space="preserve">avoid the </w:t>
      </w:r>
      <w:r w:rsidR="006947B6" w:rsidRPr="006947B6">
        <w:rPr>
          <w:rFonts w:ascii="Times" w:eastAsiaTheme="minorEastAsia" w:hAnsi="Times"/>
          <w:lang w:val="en-GB" w:eastAsia="zh-CN"/>
        </w:rPr>
        <w:t>occurrence of the broken TDM DMRS group</w:t>
      </w:r>
      <w:r w:rsidR="00FA1555" w:rsidRPr="006947B6">
        <w:rPr>
          <w:rFonts w:ascii="Times" w:eastAsiaTheme="minorEastAsia" w:hAnsi="Times"/>
          <w:lang w:val="en-GB" w:eastAsia="zh-CN"/>
        </w:rPr>
        <w:t xml:space="preserve"> due to the mis</w:t>
      </w:r>
      <w:r w:rsidR="006947B6" w:rsidRPr="006947B6">
        <w:rPr>
          <w:rFonts w:ascii="Times" w:eastAsiaTheme="minorEastAsia" w:hAnsi="Times"/>
          <w:lang w:val="en-GB" w:eastAsia="zh-CN"/>
        </w:rPr>
        <w:t>alignment between the reserved resource and TDM DMRS structure, some</w:t>
      </w:r>
      <w:r w:rsidR="006947B6">
        <w:rPr>
          <w:rFonts w:ascii="Times" w:eastAsiaTheme="minorEastAsia" w:hAnsi="Times"/>
          <w:lang w:val="en-GB" w:eastAsia="zh-CN"/>
        </w:rPr>
        <w:t xml:space="preserve"> companies propose to force the network to configure the reserved subframe</w:t>
      </w:r>
      <w:r w:rsidR="002A1024">
        <w:rPr>
          <w:rFonts w:ascii="Times" w:eastAsiaTheme="minorEastAsia" w:hAnsi="Times"/>
          <w:lang w:val="en-GB" w:eastAsia="zh-CN"/>
        </w:rPr>
        <w:t>s</w:t>
      </w:r>
      <w:r w:rsidR="006947B6">
        <w:rPr>
          <w:rFonts w:ascii="Times" w:eastAsiaTheme="minorEastAsia" w:hAnsi="Times"/>
          <w:lang w:val="en-GB" w:eastAsia="zh-CN"/>
        </w:rPr>
        <w:t xml:space="preserve"> with multiples of 8ms. In our understanding, this configuration restriction will </w:t>
      </w:r>
      <w:bookmarkStart w:id="6" w:name="_Hlk213399938"/>
      <w:r w:rsidR="006947B6">
        <w:rPr>
          <w:rFonts w:ascii="Times" w:eastAsiaTheme="minorEastAsia" w:hAnsi="Times"/>
          <w:lang w:val="en-GB" w:eastAsia="zh-CN"/>
        </w:rPr>
        <w:t xml:space="preserve">result in </w:t>
      </w:r>
      <w:r w:rsidR="00B928CD">
        <w:rPr>
          <w:rFonts w:ascii="Times" w:eastAsiaTheme="minorEastAsia" w:hAnsi="Times"/>
          <w:lang w:val="en-GB" w:eastAsia="zh-CN"/>
        </w:rPr>
        <w:t>a large amount of resource waste</w:t>
      </w:r>
      <w:bookmarkEnd w:id="6"/>
      <w:r w:rsidR="00B928CD">
        <w:rPr>
          <w:rFonts w:ascii="Times" w:eastAsiaTheme="minorEastAsia" w:hAnsi="Times"/>
          <w:lang w:val="en-GB" w:eastAsia="zh-CN"/>
        </w:rPr>
        <w:t xml:space="preserve">. </w:t>
      </w:r>
      <w:r w:rsidR="002A1024">
        <w:rPr>
          <w:rFonts w:ascii="Times" w:eastAsiaTheme="minorEastAsia" w:hAnsi="Times"/>
          <w:lang w:val="en-GB" w:eastAsia="zh-CN"/>
        </w:rPr>
        <w:t>As illustrated in Fig 4, if the original reserved subframes are subframe#0</w:t>
      </w:r>
      <w:r w:rsidR="00763ABD">
        <w:rPr>
          <w:rFonts w:ascii="Times" w:eastAsiaTheme="minorEastAsia" w:hAnsi="Times"/>
          <w:lang w:val="en-GB" w:eastAsia="zh-CN"/>
        </w:rPr>
        <w:t>-subframe</w:t>
      </w:r>
      <w:r w:rsidR="002A1024">
        <w:rPr>
          <w:rFonts w:ascii="Times" w:eastAsiaTheme="minorEastAsia" w:hAnsi="Times"/>
          <w:lang w:val="en-GB" w:eastAsia="zh-CN"/>
        </w:rPr>
        <w:t>#</w:t>
      </w:r>
      <w:r w:rsidR="00763ABD">
        <w:rPr>
          <w:rFonts w:ascii="Times" w:eastAsiaTheme="minorEastAsia" w:hAnsi="Times"/>
          <w:lang w:val="en-GB" w:eastAsia="zh-CN"/>
        </w:rPr>
        <w:t>4</w:t>
      </w:r>
      <w:r w:rsidR="002A1024">
        <w:rPr>
          <w:rFonts w:ascii="Times" w:eastAsiaTheme="minorEastAsia" w:hAnsi="Times"/>
          <w:lang w:val="en-GB" w:eastAsia="zh-CN"/>
        </w:rPr>
        <w:t xml:space="preserve"> with </w:t>
      </w:r>
      <w:r w:rsidR="00763ABD">
        <w:rPr>
          <w:rFonts w:ascii="Times" w:eastAsiaTheme="minorEastAsia" w:hAnsi="Times"/>
          <w:lang w:val="en-GB" w:eastAsia="zh-CN"/>
        </w:rPr>
        <w:t>2</w:t>
      </w:r>
      <w:r w:rsidR="002A1024">
        <w:rPr>
          <w:rFonts w:ascii="Times" w:eastAsiaTheme="minorEastAsia" w:hAnsi="Times"/>
          <w:lang w:val="en-GB" w:eastAsia="zh-CN"/>
        </w:rPr>
        <w:t xml:space="preserve">0ms periodicity, </w:t>
      </w:r>
      <w:r w:rsidR="00EB0E3C">
        <w:rPr>
          <w:rFonts w:ascii="Times" w:eastAsiaTheme="minorEastAsia" w:hAnsi="Times"/>
          <w:lang w:val="en-GB" w:eastAsia="zh-CN"/>
        </w:rPr>
        <w:t>the reserved subframes will be expanded to 32 subframes with 40ms periodicity to comply with the multiples of 8ms, where 2</w:t>
      </w:r>
      <w:r w:rsidR="00763ABD">
        <w:rPr>
          <w:rFonts w:ascii="Times" w:eastAsiaTheme="minorEastAsia" w:hAnsi="Times"/>
          <w:lang w:val="en-GB" w:eastAsia="zh-CN"/>
        </w:rPr>
        <w:t>2</w:t>
      </w:r>
      <w:r w:rsidR="00EB0E3C">
        <w:rPr>
          <w:rFonts w:ascii="Times" w:eastAsiaTheme="minorEastAsia" w:hAnsi="Times"/>
          <w:lang w:val="en-GB" w:eastAsia="zh-CN"/>
        </w:rPr>
        <w:t xml:space="preserve"> subframes per 40 subframes are wasted. </w:t>
      </w:r>
      <w:r w:rsidR="003B304F">
        <w:rPr>
          <w:rFonts w:ascii="Times" w:eastAsiaTheme="minorEastAsia" w:hAnsi="Times"/>
          <w:lang w:val="en-GB" w:eastAsia="zh-CN"/>
        </w:rPr>
        <w:t xml:space="preserve">Moreover, the reserved subframes are semi-static configuration, so the </w:t>
      </w:r>
      <w:bookmarkStart w:id="7" w:name="_Hlk213399976"/>
      <w:r w:rsidR="003B304F">
        <w:rPr>
          <w:rFonts w:ascii="Times" w:eastAsiaTheme="minorEastAsia" w:hAnsi="Times"/>
          <w:lang w:val="en-GB" w:eastAsia="zh-CN"/>
        </w:rPr>
        <w:t xml:space="preserve">resource waste will </w:t>
      </w:r>
      <w:r w:rsidR="00FA56C5">
        <w:rPr>
          <w:rFonts w:ascii="Times" w:eastAsiaTheme="minorEastAsia" w:hAnsi="Times"/>
          <w:lang w:val="en-GB" w:eastAsia="zh-CN"/>
        </w:rPr>
        <w:t>be constant</w:t>
      </w:r>
      <w:r w:rsidR="003B304F">
        <w:rPr>
          <w:rFonts w:ascii="Times" w:eastAsiaTheme="minorEastAsia" w:hAnsi="Times"/>
          <w:lang w:val="en-GB" w:eastAsia="zh-CN"/>
        </w:rPr>
        <w:t xml:space="preserve"> during the resource reservation configuration</w:t>
      </w:r>
      <w:bookmarkEnd w:id="7"/>
      <w:r w:rsidR="003B304F">
        <w:rPr>
          <w:rFonts w:ascii="Times" w:eastAsiaTheme="minorEastAsia" w:hAnsi="Times"/>
          <w:lang w:val="en-GB" w:eastAsia="zh-CN"/>
        </w:rPr>
        <w:t>.</w:t>
      </w:r>
    </w:p>
    <w:p w14:paraId="5BCE06C6" w14:textId="1DCAD948" w:rsidR="002A1024" w:rsidRDefault="00763ABD" w:rsidP="006547F8">
      <w:pPr>
        <w:pStyle w:val="a0"/>
        <w:spacing w:line="252" w:lineRule="auto"/>
        <w:rPr>
          <w:rFonts w:ascii="Times" w:eastAsiaTheme="minorEastAsia" w:hAnsi="Times"/>
          <w:lang w:val="en-GB" w:eastAsia="zh-CN"/>
        </w:rPr>
      </w:pPr>
      <w:r w:rsidRPr="00763ABD">
        <w:rPr>
          <w:noProof/>
        </w:rPr>
        <w:drawing>
          <wp:inline distT="0" distB="0" distL="0" distR="0" wp14:anchorId="28FC0D2B" wp14:editId="302CFD89">
            <wp:extent cx="5760720" cy="12084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60720" cy="1208405"/>
                    </a:xfrm>
                    <a:prstGeom prst="rect">
                      <a:avLst/>
                    </a:prstGeom>
                    <a:noFill/>
                    <a:ln>
                      <a:noFill/>
                    </a:ln>
                  </pic:spPr>
                </pic:pic>
              </a:graphicData>
            </a:graphic>
          </wp:inline>
        </w:drawing>
      </w:r>
    </w:p>
    <w:p w14:paraId="062D172E" w14:textId="17FAB426" w:rsidR="002A1024" w:rsidRDefault="002A1024" w:rsidP="002A1024">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4. Reserved subframes are multiples of 8ms</w:t>
      </w:r>
    </w:p>
    <w:p w14:paraId="3B165F06" w14:textId="37274F27" w:rsidR="002A1024" w:rsidRPr="003B304F" w:rsidRDefault="003B304F" w:rsidP="006547F8">
      <w:pPr>
        <w:pStyle w:val="a0"/>
        <w:spacing w:line="252" w:lineRule="auto"/>
        <w:rPr>
          <w:rFonts w:ascii="Times" w:eastAsiaTheme="minorEastAsia" w:hAnsi="Times"/>
          <w:b/>
          <w:lang w:val="en-GB" w:eastAsia="zh-CN"/>
        </w:rPr>
      </w:pPr>
      <w:r>
        <w:rPr>
          <w:rFonts w:ascii="Times" w:eastAsiaTheme="minorEastAsia" w:hAnsi="Times"/>
          <w:b/>
          <w:lang w:val="en-GB" w:eastAsia="zh-CN"/>
        </w:rPr>
        <w:lastRenderedPageBreak/>
        <w:t xml:space="preserve">Observation </w:t>
      </w:r>
      <w:r w:rsidR="00FA56C5">
        <w:rPr>
          <w:rFonts w:ascii="Times" w:eastAsiaTheme="minorEastAsia" w:hAnsi="Times"/>
          <w:b/>
          <w:lang w:val="en-GB" w:eastAsia="zh-CN"/>
        </w:rPr>
        <w:t>4</w:t>
      </w:r>
      <w:r>
        <w:rPr>
          <w:rFonts w:ascii="Times" w:eastAsiaTheme="minorEastAsia" w:hAnsi="Times"/>
          <w:b/>
          <w:lang w:val="en-GB" w:eastAsia="zh-CN"/>
        </w:rPr>
        <w:t>:</w:t>
      </w:r>
      <w:r>
        <w:rPr>
          <w:rFonts w:ascii="Times" w:eastAsiaTheme="minorEastAsia" w:hAnsi="Times"/>
          <w:b/>
          <w:bCs/>
          <w:lang w:val="en-GB" w:eastAsia="zh-CN"/>
        </w:rPr>
        <w:t xml:space="preserve"> The configuration restriction on the resource reservation of multiples of 8ms will </w:t>
      </w:r>
      <w:r w:rsidRPr="003B304F">
        <w:rPr>
          <w:rFonts w:ascii="Times" w:eastAsiaTheme="minorEastAsia" w:hAnsi="Times"/>
          <w:b/>
          <w:bCs/>
          <w:lang w:val="en-GB" w:eastAsia="zh-CN"/>
        </w:rPr>
        <w:t>result in a large amount of resource waste</w:t>
      </w:r>
      <w:r w:rsidR="002D747B">
        <w:rPr>
          <w:rFonts w:ascii="Times" w:eastAsiaTheme="minorEastAsia" w:hAnsi="Times"/>
          <w:b/>
          <w:bCs/>
          <w:lang w:val="en-GB" w:eastAsia="zh-CN"/>
        </w:rPr>
        <w:t xml:space="preserve"> (over 50%)</w:t>
      </w:r>
      <w:r>
        <w:rPr>
          <w:rFonts w:ascii="Times" w:eastAsiaTheme="minorEastAsia" w:hAnsi="Times"/>
          <w:b/>
          <w:bCs/>
          <w:lang w:val="en-GB" w:eastAsia="zh-CN"/>
        </w:rPr>
        <w:t xml:space="preserve">, and </w:t>
      </w:r>
      <w:r w:rsidRPr="003B304F">
        <w:rPr>
          <w:rFonts w:ascii="Times" w:eastAsiaTheme="minorEastAsia" w:hAnsi="Times"/>
          <w:b/>
          <w:bCs/>
          <w:lang w:val="en-GB" w:eastAsia="zh-CN"/>
        </w:rPr>
        <w:t xml:space="preserve">resource waste will </w:t>
      </w:r>
      <w:r w:rsidR="00FA56C5">
        <w:rPr>
          <w:rFonts w:ascii="Times" w:eastAsiaTheme="minorEastAsia" w:hAnsi="Times"/>
          <w:b/>
          <w:bCs/>
          <w:lang w:val="en-GB" w:eastAsia="zh-CN"/>
        </w:rPr>
        <w:t>be constant</w:t>
      </w:r>
      <w:r w:rsidRPr="003B304F">
        <w:rPr>
          <w:rFonts w:ascii="Times" w:eastAsiaTheme="minorEastAsia" w:hAnsi="Times"/>
          <w:b/>
          <w:bCs/>
          <w:lang w:val="en-GB" w:eastAsia="zh-CN"/>
        </w:rPr>
        <w:t xml:space="preserve"> during the resource reservation configuration</w:t>
      </w:r>
      <w:r>
        <w:rPr>
          <w:rFonts w:ascii="Times" w:eastAsiaTheme="minorEastAsia" w:hAnsi="Times"/>
          <w:b/>
          <w:lang w:val="en-GB" w:eastAsia="zh-CN"/>
        </w:rPr>
        <w:t>.</w:t>
      </w:r>
    </w:p>
    <w:p w14:paraId="0D717497" w14:textId="6736935F" w:rsidR="006547F8" w:rsidRDefault="00C84B2F" w:rsidP="006547F8">
      <w:pPr>
        <w:pStyle w:val="a0"/>
        <w:spacing w:line="252" w:lineRule="auto"/>
        <w:rPr>
          <w:rFonts w:eastAsiaTheme="minorEastAsia"/>
          <w:lang w:eastAsia="zh-CN"/>
        </w:rPr>
      </w:pPr>
      <w:r>
        <w:rPr>
          <w:rFonts w:ascii="Times" w:eastAsiaTheme="minorEastAsia" w:hAnsi="Times"/>
          <w:lang w:val="en-GB" w:eastAsia="zh-CN"/>
        </w:rPr>
        <w:t>Alternatively, o</w:t>
      </w:r>
      <w:r w:rsidR="006547F8">
        <w:rPr>
          <w:rFonts w:ascii="Times" w:eastAsiaTheme="minorEastAsia" w:hAnsi="Times"/>
          <w:lang w:val="en-GB" w:eastAsia="zh-CN"/>
        </w:rPr>
        <w:t xml:space="preserve">ne possible solution is </w:t>
      </w:r>
      <w:r w:rsidR="00980E61">
        <w:rPr>
          <w:rFonts w:ascii="Times" w:eastAsiaTheme="minorEastAsia" w:hAnsi="Times"/>
          <w:lang w:val="en-GB" w:eastAsia="zh-CN"/>
        </w:rPr>
        <w:t xml:space="preserve">to perform the NPUSCH postponement based on the TDM DMRS group. As illustrated in Fig </w:t>
      </w:r>
      <w:r w:rsidR="00961AE1">
        <w:rPr>
          <w:rFonts w:ascii="Times" w:eastAsiaTheme="minorEastAsia" w:hAnsi="Times"/>
          <w:lang w:val="en-GB" w:eastAsia="zh-CN"/>
        </w:rPr>
        <w:t>5</w:t>
      </w:r>
      <w:r w:rsidR="00980E61">
        <w:rPr>
          <w:rFonts w:ascii="Times" w:eastAsiaTheme="minorEastAsia" w:hAnsi="Times"/>
          <w:lang w:val="en-GB" w:eastAsia="zh-CN"/>
        </w:rPr>
        <w:t xml:space="preserve">, when </w:t>
      </w:r>
      <w:r w:rsidR="00980E61">
        <w:rPr>
          <w:rFonts w:eastAsiaTheme="minorEastAsia"/>
          <w:lang w:eastAsia="zh-CN"/>
        </w:rPr>
        <w:t xml:space="preserve">slot#n+2 and slot#n+3 within the TDM DMRS group overlaps with the fully reserved subframes, the NPUSCH transmission in the whole slot sets of the TDM DMRS group is postponed to the next TDM DMRS </w:t>
      </w:r>
      <w:proofErr w:type="gramStart"/>
      <w:r w:rsidR="00980E61">
        <w:rPr>
          <w:rFonts w:eastAsiaTheme="minorEastAsia"/>
          <w:lang w:eastAsia="zh-CN"/>
        </w:rPr>
        <w:t>group.</w:t>
      </w:r>
      <w:r w:rsidR="002D747B">
        <w:rPr>
          <w:rFonts w:eastAsiaTheme="minorEastAsia"/>
          <w:lang w:eastAsia="zh-CN"/>
        </w:rPr>
        <w:t>.</w:t>
      </w:r>
      <w:proofErr w:type="gramEnd"/>
    </w:p>
    <w:p w14:paraId="18A22FD1" w14:textId="32D4AF19" w:rsidR="00D23B96" w:rsidRPr="00D23B96" w:rsidRDefault="00D23B96" w:rsidP="00D23B96">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2D747B">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宋体"/>
          <w:b/>
          <w:bCs/>
          <w:lang w:val="en-GB" w:eastAsia="zh-CN"/>
        </w:rPr>
        <w:t xml:space="preserve">starting with the first slot satisfying </w:t>
      </w:r>
      <m:oMath>
        <m:d>
          <m:dPr>
            <m:ctrlPr>
              <w:rPr>
                <w:rFonts w:ascii="Cambria Math" w:eastAsia="宋体" w:hAnsi="Cambria Math"/>
                <w:b/>
                <w:bCs/>
                <w:i/>
                <w:lang w:val="en-GB" w:eastAsia="zh-CN"/>
              </w:rPr>
            </m:ctrlPr>
          </m:dPr>
          <m:e>
            <m:r>
              <m:rPr>
                <m:sty m:val="bi"/>
              </m:rPr>
              <w:rPr>
                <w:rFonts w:ascii="Cambria Math" w:eastAsia="宋体" w:hAnsi="Cambria Math"/>
                <w:lang w:val="en-GB" w:eastAsia="zh-CN"/>
              </w:rPr>
              <m:t>5</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f</m:t>
                </m:r>
              </m:sub>
            </m:sSub>
            <m:r>
              <m:rPr>
                <m:sty m:val="bi"/>
              </m:rPr>
              <w:rPr>
                <w:rFonts w:ascii="Cambria Math" w:eastAsia="宋体" w:hAnsi="Cambria Math"/>
                <w:lang w:val="en-GB" w:eastAsia="zh-CN"/>
              </w:rPr>
              <m:t>+</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s</m:t>
                </m:r>
              </m:sub>
            </m:sSub>
          </m:e>
        </m:d>
        <m:r>
          <m:rPr>
            <m:nor/>
          </m:rPr>
          <w:rPr>
            <w:rFonts w:eastAsia="宋体"/>
            <w:b/>
            <w:bCs/>
            <w:lang w:val="en-GB" w:eastAsia="zh-CN"/>
          </w:rPr>
          <m:t xml:space="preserve"> mod</m:t>
        </m:r>
        <m:r>
          <m:rPr>
            <m:sty m:val="bi"/>
          </m:rPr>
          <w:rPr>
            <w:rFonts w:ascii="Cambria Math" w:eastAsia="宋体" w:hAnsi="Cambria Math"/>
            <w:lang w:val="en-GB" w:eastAsia="zh-CN"/>
          </w:rPr>
          <m:t xml:space="preserve"> 4=0</m:t>
        </m:r>
      </m:oMath>
      <w:r w:rsidRPr="00A12FAE">
        <w:rPr>
          <w:rFonts w:eastAsia="宋体"/>
          <w:b/>
          <w:bCs/>
          <w:lang w:val="en-GB" w:eastAsia="zh-CN"/>
        </w:rPr>
        <w:t xml:space="preserve"> and not overlapping with any </w:t>
      </w:r>
      <w:r>
        <w:rPr>
          <w:rFonts w:eastAsia="宋体"/>
          <w:b/>
          <w:bCs/>
          <w:lang w:val="en-GB" w:eastAsia="zh-CN"/>
        </w:rPr>
        <w:t>fully reserved uplink subframe.</w:t>
      </w:r>
    </w:p>
    <w:p w14:paraId="18C686A0" w14:textId="46D26988" w:rsidR="006547F8" w:rsidRDefault="00370FAC" w:rsidP="006547F8">
      <w:pPr>
        <w:pStyle w:val="a0"/>
        <w:spacing w:line="252" w:lineRule="auto"/>
        <w:rPr>
          <w:rFonts w:ascii="Times" w:eastAsiaTheme="minorEastAsia" w:hAnsi="Times"/>
          <w:b/>
          <w:bCs/>
          <w:lang w:val="en-GB" w:eastAsia="zh-CN"/>
        </w:rPr>
      </w:pPr>
      <w:r w:rsidRPr="00370FAC">
        <w:rPr>
          <w:noProof/>
        </w:rPr>
        <w:drawing>
          <wp:inline distT="0" distB="0" distL="0" distR="0" wp14:anchorId="62B3AA09" wp14:editId="0352072D">
            <wp:extent cx="5760720" cy="10966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60720" cy="1096645"/>
                    </a:xfrm>
                    <a:prstGeom prst="rect">
                      <a:avLst/>
                    </a:prstGeom>
                    <a:noFill/>
                    <a:ln>
                      <a:noFill/>
                    </a:ln>
                  </pic:spPr>
                </pic:pic>
              </a:graphicData>
            </a:graphic>
          </wp:inline>
        </w:drawing>
      </w:r>
    </w:p>
    <w:p w14:paraId="4DE75E08" w14:textId="3EDE6D99" w:rsidR="006547F8" w:rsidRDefault="006547F8" w:rsidP="006547F8">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961AE1">
        <w:rPr>
          <w:rFonts w:eastAsiaTheme="minorEastAsia"/>
          <w:bCs/>
          <w:szCs w:val="20"/>
          <w:lang w:val="en-GB" w:eastAsia="zh-CN"/>
        </w:rPr>
        <w:t>5</w:t>
      </w:r>
      <w:r>
        <w:rPr>
          <w:rFonts w:eastAsiaTheme="minorEastAsia"/>
          <w:bCs/>
          <w:szCs w:val="20"/>
          <w:lang w:val="en-GB" w:eastAsia="zh-CN"/>
        </w:rPr>
        <w:t xml:space="preserve">. TDM DMRS </w:t>
      </w:r>
      <w:proofErr w:type="gramStart"/>
      <w:r>
        <w:rPr>
          <w:rFonts w:eastAsiaTheme="minorEastAsia"/>
          <w:bCs/>
          <w:szCs w:val="20"/>
          <w:lang w:val="en-GB" w:eastAsia="zh-CN"/>
        </w:rPr>
        <w:t>group based</w:t>
      </w:r>
      <w:proofErr w:type="gramEnd"/>
      <w:r>
        <w:rPr>
          <w:rFonts w:eastAsiaTheme="minorEastAsia"/>
          <w:bCs/>
          <w:szCs w:val="20"/>
          <w:lang w:val="en-GB" w:eastAsia="zh-CN"/>
        </w:rPr>
        <w:t xml:space="preserve"> postponement</w:t>
      </w:r>
    </w:p>
    <w:p w14:paraId="63485CBA" w14:textId="57B48E92" w:rsidR="00472128" w:rsidRPr="002D747B" w:rsidRDefault="00472128" w:rsidP="00CA2978">
      <w:pPr>
        <w:pStyle w:val="a0"/>
        <w:spacing w:line="252" w:lineRule="auto"/>
        <w:rPr>
          <w:rFonts w:eastAsia="等线"/>
          <w:szCs w:val="20"/>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54887DB" w:rsidR="005243D0" w:rsidRDefault="000566BE" w:rsidP="003C3015">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535CF6">
        <w:rPr>
          <w:rFonts w:eastAsia="等线"/>
          <w:szCs w:val="20"/>
          <w:lang w:eastAsia="zh-CN"/>
        </w:rPr>
        <w:t xml:space="preserve">on </w:t>
      </w:r>
      <w:r w:rsidR="003C3015">
        <w:rPr>
          <w:rFonts w:eastAsia="等线"/>
          <w:szCs w:val="20"/>
          <w:lang w:eastAsia="zh-CN"/>
        </w:rPr>
        <w:t xml:space="preserve">the remaining issues for R19 IoT NTN. </w:t>
      </w:r>
      <w:r>
        <w:rPr>
          <w:szCs w:val="20"/>
        </w:rPr>
        <w:t xml:space="preserve">The following observations </w:t>
      </w:r>
      <w:r w:rsidR="00933E81">
        <w:rPr>
          <w:szCs w:val="20"/>
        </w:rPr>
        <w:t xml:space="preserve">and proposals </w:t>
      </w:r>
      <w:r>
        <w:rPr>
          <w:szCs w:val="20"/>
        </w:rPr>
        <w:t>are made:</w:t>
      </w:r>
    </w:p>
    <w:p w14:paraId="3878D676" w14:textId="7F6BF72E" w:rsidR="00962AE2" w:rsidRDefault="00962AE2" w:rsidP="00962AE2">
      <w:pPr>
        <w:pStyle w:val="a0"/>
        <w:spacing w:line="252" w:lineRule="auto"/>
        <w:rPr>
          <w:rFonts w:ascii="Times" w:eastAsiaTheme="minorEastAsia" w:hAnsi="Times"/>
          <w:b/>
          <w:bCs/>
          <w:lang w:eastAsia="zh-CN"/>
        </w:rPr>
      </w:pPr>
      <w:r>
        <w:rPr>
          <w:rFonts w:ascii="Times" w:eastAsiaTheme="minorEastAsia" w:hAnsi="Times"/>
          <w:b/>
          <w:lang w:val="en-GB" w:eastAsia="zh-CN"/>
        </w:rPr>
        <w:t xml:space="preserve">Observation 1: </w:t>
      </w:r>
      <w:r>
        <w:rPr>
          <w:rFonts w:ascii="Times" w:eastAsiaTheme="minorEastAsia" w:hAnsi="Times"/>
          <w:b/>
          <w:bCs/>
          <w:lang w:eastAsia="zh-CN"/>
        </w:rPr>
        <w:t>T</w:t>
      </w:r>
      <w:r w:rsidRPr="0075011C">
        <w:rPr>
          <w:rFonts w:ascii="Times" w:eastAsiaTheme="minorEastAsia" w:hAnsi="Times"/>
          <w:b/>
          <w:bCs/>
          <w:lang w:eastAsia="zh-CN"/>
        </w:rPr>
        <w:t>he slot index determination for TB transmission after OCC spreading is the same for symbol-level OCC and for slot-level OCC.</w:t>
      </w:r>
    </w:p>
    <w:p w14:paraId="6EF74A9D" w14:textId="77777777" w:rsidR="00962AE2" w:rsidRPr="0075011C" w:rsidRDefault="00962AE2" w:rsidP="00962AE2">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2: </w:t>
      </w:r>
      <w:r>
        <w:rPr>
          <w:rFonts w:ascii="Times" w:eastAsiaTheme="minorEastAsia" w:hAnsi="Times"/>
          <w:b/>
          <w:bCs/>
          <w:lang w:eastAsia="zh-CN"/>
        </w:rPr>
        <w:t xml:space="preserve">For 15kHz SCS, when OCC is enabled, the </w:t>
      </w:r>
      <w:r w:rsidRPr="0075011C">
        <w:rPr>
          <w:rFonts w:ascii="Times" w:eastAsiaTheme="minorEastAsia" w:hAnsi="Times"/>
          <w:b/>
          <w:bCs/>
          <w:lang w:eastAsia="zh-CN"/>
        </w:rPr>
        <w:t>slot mapping procedure for TB transmission</w:t>
      </w:r>
      <w:r>
        <w:rPr>
          <w:rFonts w:ascii="Times" w:eastAsiaTheme="minorEastAsia" w:hAnsi="Times"/>
          <w:b/>
          <w:bCs/>
          <w:lang w:eastAsia="zh-CN"/>
        </w:rPr>
        <w:t xml:space="preserve"> in TS36.211 is not aligned with the resource mapping procedure in TS36.213.</w:t>
      </w:r>
    </w:p>
    <w:p w14:paraId="683AE3C3" w14:textId="77777777" w:rsidR="00FA56C5" w:rsidRDefault="00FA56C5" w:rsidP="00FA56C5">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Observation 3: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symbol-level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w:t>
      </w:r>
      <w:r>
        <w:rPr>
          <w:rFonts w:ascii="Times" w:eastAsiaTheme="minorEastAsia" w:hAnsi="Times"/>
          <w:b/>
          <w:lang w:val="en-GB" w:eastAsia="zh-CN"/>
        </w:rPr>
        <w:t xml:space="preserve"> with the unit of two contiguous uplink subframes may break the TDM DMRS structure determined by the absolute slot index and even the OCC group.</w:t>
      </w:r>
    </w:p>
    <w:p w14:paraId="78859126" w14:textId="77777777" w:rsidR="00FA56C5" w:rsidRPr="003B304F" w:rsidRDefault="00FA56C5" w:rsidP="00FA56C5">
      <w:pPr>
        <w:pStyle w:val="a0"/>
        <w:spacing w:line="252" w:lineRule="auto"/>
        <w:rPr>
          <w:rFonts w:ascii="Times" w:eastAsiaTheme="minorEastAsia" w:hAnsi="Times"/>
          <w:b/>
          <w:lang w:val="en-GB" w:eastAsia="zh-CN"/>
        </w:rPr>
      </w:pPr>
      <w:r>
        <w:rPr>
          <w:rFonts w:ascii="Times" w:eastAsiaTheme="minorEastAsia" w:hAnsi="Times"/>
          <w:b/>
          <w:lang w:val="en-GB" w:eastAsia="zh-CN"/>
        </w:rPr>
        <w:t>Observation 4:</w:t>
      </w:r>
      <w:r>
        <w:rPr>
          <w:rFonts w:ascii="Times" w:eastAsiaTheme="minorEastAsia" w:hAnsi="Times"/>
          <w:b/>
          <w:bCs/>
          <w:lang w:val="en-GB" w:eastAsia="zh-CN"/>
        </w:rPr>
        <w:t xml:space="preserve"> The configuration restriction on the resource reservation of multiples of 8ms will </w:t>
      </w:r>
      <w:r w:rsidRPr="003B304F">
        <w:rPr>
          <w:rFonts w:ascii="Times" w:eastAsiaTheme="minorEastAsia" w:hAnsi="Times"/>
          <w:b/>
          <w:bCs/>
          <w:lang w:val="en-GB" w:eastAsia="zh-CN"/>
        </w:rPr>
        <w:t>result in a large amount of resource waste</w:t>
      </w:r>
      <w:r>
        <w:rPr>
          <w:rFonts w:ascii="Times" w:eastAsiaTheme="minorEastAsia" w:hAnsi="Times"/>
          <w:b/>
          <w:bCs/>
          <w:lang w:val="en-GB" w:eastAsia="zh-CN"/>
        </w:rPr>
        <w:t xml:space="preserve"> (over 50%), and </w:t>
      </w:r>
      <w:r w:rsidRPr="003B304F">
        <w:rPr>
          <w:rFonts w:ascii="Times" w:eastAsiaTheme="minorEastAsia" w:hAnsi="Times"/>
          <w:b/>
          <w:bCs/>
          <w:lang w:val="en-GB" w:eastAsia="zh-CN"/>
        </w:rPr>
        <w:t xml:space="preserve">resource waste will </w:t>
      </w:r>
      <w:r>
        <w:rPr>
          <w:rFonts w:ascii="Times" w:eastAsiaTheme="minorEastAsia" w:hAnsi="Times"/>
          <w:b/>
          <w:bCs/>
          <w:lang w:val="en-GB" w:eastAsia="zh-CN"/>
        </w:rPr>
        <w:t>be constant</w:t>
      </w:r>
      <w:r w:rsidRPr="003B304F">
        <w:rPr>
          <w:rFonts w:ascii="Times" w:eastAsiaTheme="minorEastAsia" w:hAnsi="Times"/>
          <w:b/>
          <w:bCs/>
          <w:lang w:val="en-GB" w:eastAsia="zh-CN"/>
        </w:rPr>
        <w:t xml:space="preserve"> during the resource reservation configuration</w:t>
      </w:r>
      <w:r>
        <w:rPr>
          <w:rFonts w:ascii="Times" w:eastAsiaTheme="minorEastAsia" w:hAnsi="Times"/>
          <w:b/>
          <w:lang w:val="en-GB" w:eastAsia="zh-CN"/>
        </w:rPr>
        <w:t>.</w:t>
      </w:r>
    </w:p>
    <w:p w14:paraId="5DF702FF" w14:textId="77777777" w:rsidR="00FA56C5" w:rsidRPr="00962AE2" w:rsidRDefault="00FA56C5" w:rsidP="00962AE2">
      <w:pPr>
        <w:pStyle w:val="a0"/>
        <w:spacing w:line="252" w:lineRule="auto"/>
        <w:rPr>
          <w:rFonts w:ascii="Times" w:eastAsiaTheme="minorEastAsia" w:hAnsi="Times"/>
          <w:b/>
          <w:bCs/>
          <w:lang w:val="en-GB" w:eastAsia="zh-CN"/>
        </w:rPr>
      </w:pPr>
    </w:p>
    <w:p w14:paraId="0170A4DF" w14:textId="77777777" w:rsidR="00FA56C5" w:rsidRDefault="00FA56C5" w:rsidP="00FA56C5">
      <w:pPr>
        <w:pStyle w:val="a0"/>
        <w:rPr>
          <w:rFonts w:eastAsia="宋体"/>
          <w:b/>
          <w:bCs/>
          <w:lang w:eastAsia="zh-CN"/>
        </w:rPr>
      </w:pPr>
      <w:r>
        <w:rPr>
          <w:rFonts w:ascii="Times" w:eastAsiaTheme="minorEastAsia" w:hAnsi="Times"/>
          <w:b/>
          <w:lang w:val="en-GB" w:eastAsia="zh-CN"/>
        </w:rPr>
        <w:t xml:space="preserve">Proposal 1: </w:t>
      </w:r>
      <w:r>
        <w:rPr>
          <w:rFonts w:eastAsia="宋体"/>
          <w:b/>
          <w:bCs/>
          <w:lang w:eastAsia="zh-CN"/>
        </w:rPr>
        <w:t>Adopt TP#1 for TS36.213 v19.2.0 to correct the slot mapping procedure for TB transmission for slot-level OCC for 15kHz SCS.</w:t>
      </w:r>
    </w:p>
    <w:p w14:paraId="561E8177" w14:textId="77777777" w:rsidR="00FA56C5" w:rsidRDefault="00FA56C5" w:rsidP="00FA56C5">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2</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OCC functionality should be supported for the scenario of IoT NTN coexistence with NR NTN.</w:t>
      </w:r>
    </w:p>
    <w:p w14:paraId="0F311AC9" w14:textId="77777777" w:rsidR="00FA56C5" w:rsidRDefault="00FA56C5" w:rsidP="00FA56C5">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3: </w:t>
      </w:r>
      <w:r w:rsidRPr="00800E7E">
        <w:rPr>
          <w:rFonts w:ascii="Times" w:eastAsiaTheme="minorEastAsia" w:hAnsi="Times"/>
          <w:b/>
          <w:lang w:val="en-GB" w:eastAsia="zh-CN"/>
        </w:rPr>
        <w:t>RAN1 should consider an effective solution to avoid the broken TDM DMRS group due to the reserved resource for 3.75kHz OCC transmission.</w:t>
      </w:r>
    </w:p>
    <w:p w14:paraId="322DE88B" w14:textId="77777777" w:rsidR="00FA56C5" w:rsidRPr="00D23B96" w:rsidRDefault="00FA56C5" w:rsidP="00FA56C5">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4</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宋体"/>
          <w:b/>
          <w:bCs/>
          <w:lang w:val="en-GB" w:eastAsia="zh-CN"/>
        </w:rPr>
        <w:t xml:space="preserve">starting with the first slot satisfying </w:t>
      </w:r>
      <m:oMath>
        <m:d>
          <m:dPr>
            <m:ctrlPr>
              <w:rPr>
                <w:rFonts w:ascii="Cambria Math" w:eastAsia="宋体" w:hAnsi="Cambria Math"/>
                <w:b/>
                <w:bCs/>
                <w:i/>
                <w:lang w:val="en-GB" w:eastAsia="zh-CN"/>
              </w:rPr>
            </m:ctrlPr>
          </m:dPr>
          <m:e>
            <m:r>
              <m:rPr>
                <m:sty m:val="bi"/>
              </m:rPr>
              <w:rPr>
                <w:rFonts w:ascii="Cambria Math" w:eastAsia="宋体" w:hAnsi="Cambria Math"/>
                <w:lang w:val="en-GB" w:eastAsia="zh-CN"/>
              </w:rPr>
              <m:t>5</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f</m:t>
                </m:r>
              </m:sub>
            </m:sSub>
            <m:r>
              <m:rPr>
                <m:sty m:val="bi"/>
              </m:rPr>
              <w:rPr>
                <w:rFonts w:ascii="Cambria Math" w:eastAsia="宋体" w:hAnsi="Cambria Math"/>
                <w:lang w:val="en-GB" w:eastAsia="zh-CN"/>
              </w:rPr>
              <m:t>+</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s</m:t>
                </m:r>
              </m:sub>
            </m:sSub>
          </m:e>
        </m:d>
        <m:r>
          <m:rPr>
            <m:nor/>
          </m:rPr>
          <w:rPr>
            <w:rFonts w:eastAsia="宋体"/>
            <w:b/>
            <w:bCs/>
            <w:lang w:val="en-GB" w:eastAsia="zh-CN"/>
          </w:rPr>
          <m:t xml:space="preserve"> mod</m:t>
        </m:r>
        <m:r>
          <m:rPr>
            <m:sty m:val="bi"/>
          </m:rPr>
          <w:rPr>
            <w:rFonts w:ascii="Cambria Math" w:eastAsia="宋体" w:hAnsi="Cambria Math"/>
            <w:lang w:val="en-GB" w:eastAsia="zh-CN"/>
          </w:rPr>
          <m:t xml:space="preserve"> 4=0</m:t>
        </m:r>
      </m:oMath>
      <w:r w:rsidRPr="00A12FAE">
        <w:rPr>
          <w:rFonts w:eastAsia="宋体"/>
          <w:b/>
          <w:bCs/>
          <w:lang w:val="en-GB" w:eastAsia="zh-CN"/>
        </w:rPr>
        <w:t xml:space="preserve"> and not overlapping with any </w:t>
      </w:r>
      <w:r>
        <w:rPr>
          <w:rFonts w:eastAsia="宋体"/>
          <w:b/>
          <w:bCs/>
          <w:lang w:val="en-GB" w:eastAsia="zh-CN"/>
        </w:rPr>
        <w:t>fully reserved uplink subframe.</w:t>
      </w:r>
    </w:p>
    <w:p w14:paraId="0F3D736B" w14:textId="77777777" w:rsidR="00286294" w:rsidRPr="00800E7E" w:rsidRDefault="00286294"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78EC88FB"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50760B" w:rsidRPr="0050760B">
        <w:rPr>
          <w:rFonts w:eastAsia="宋体"/>
          <w:szCs w:val="20"/>
          <w:lang w:eastAsia="zh-CN"/>
        </w:rPr>
        <w:t>R2-2503064</w:t>
      </w:r>
      <w:r w:rsidR="00CF0D50" w:rsidRPr="00AE11B0">
        <w:rPr>
          <w:rFonts w:eastAsia="宋体"/>
          <w:szCs w:val="20"/>
          <w:lang w:eastAsia="zh-CN"/>
        </w:rPr>
        <w:t>, “</w:t>
      </w:r>
      <w:r w:rsidR="0050760B" w:rsidRPr="00040BB2">
        <w:rPr>
          <w:rFonts w:cs="Arial"/>
          <w:bCs/>
        </w:rPr>
        <w:t>Reply</w:t>
      </w:r>
      <w:r w:rsidR="0050760B">
        <w:rPr>
          <w:rFonts w:cs="Arial"/>
          <w:bCs/>
        </w:rPr>
        <w:t xml:space="preserve"> LS</w:t>
      </w:r>
      <w:r w:rsidR="0050760B" w:rsidRPr="00040BB2">
        <w:rPr>
          <w:rFonts w:cs="Arial"/>
          <w:bCs/>
        </w:rPr>
        <w:t xml:space="preserve"> on NR NB-IoT in-band operation</w:t>
      </w:r>
      <w:r w:rsidR="00CF0D50" w:rsidRPr="00AE11B0">
        <w:rPr>
          <w:rFonts w:eastAsia="宋体"/>
          <w:szCs w:val="20"/>
          <w:lang w:eastAsia="zh-CN"/>
        </w:rPr>
        <w:t xml:space="preserve">”, </w:t>
      </w:r>
      <w:r w:rsidR="0050760B">
        <w:rPr>
          <w:rFonts w:cs="Arial"/>
          <w:bCs/>
        </w:rPr>
        <w:t>R</w:t>
      </w:r>
      <w:r w:rsidR="0050760B" w:rsidRPr="005B4C1F">
        <w:rPr>
          <w:rFonts w:cs="Arial"/>
          <w:bCs/>
        </w:rPr>
        <w:t>AN2</w:t>
      </w:r>
      <w:r w:rsidR="00CF0D50" w:rsidRPr="00AE11B0">
        <w:rPr>
          <w:rFonts w:eastAsia="宋体"/>
          <w:szCs w:val="20"/>
          <w:lang w:eastAsia="zh-CN"/>
        </w:rPr>
        <w:t>, RAN</w:t>
      </w:r>
      <w:r w:rsidR="0050760B">
        <w:rPr>
          <w:rFonts w:eastAsia="宋体"/>
          <w:szCs w:val="20"/>
          <w:lang w:eastAsia="zh-CN"/>
        </w:rPr>
        <w:t>2</w:t>
      </w:r>
      <w:r w:rsidR="00CF0D50" w:rsidRPr="00AE11B0">
        <w:rPr>
          <w:rFonts w:eastAsia="宋体"/>
          <w:szCs w:val="20"/>
          <w:lang w:eastAsia="zh-CN"/>
        </w:rPr>
        <w:t>#</w:t>
      </w:r>
      <w:r w:rsidR="0050760B">
        <w:rPr>
          <w:rFonts w:eastAsia="宋体"/>
          <w:szCs w:val="20"/>
          <w:lang w:eastAsia="zh-CN"/>
        </w:rPr>
        <w:t>129bis</w:t>
      </w:r>
      <w:r w:rsidR="00CF0D50" w:rsidRPr="00AE11B0">
        <w:rPr>
          <w:rFonts w:eastAsia="宋体"/>
          <w:szCs w:val="20"/>
          <w:lang w:eastAsia="zh-CN"/>
        </w:rPr>
        <w:t xml:space="preserve">, </w:t>
      </w:r>
      <w:r w:rsidR="0050760B">
        <w:rPr>
          <w:rFonts w:eastAsia="宋体"/>
          <w:szCs w:val="20"/>
          <w:lang w:val="en-GB" w:eastAsia="zh-CN"/>
        </w:rPr>
        <w:t>April</w:t>
      </w:r>
      <w:r w:rsidR="00784E21" w:rsidRPr="00784E21">
        <w:rPr>
          <w:rFonts w:eastAsia="宋体"/>
          <w:szCs w:val="20"/>
          <w:lang w:val="en-GB" w:eastAsia="zh-CN"/>
        </w:rPr>
        <w:t xml:space="preserve"> </w:t>
      </w:r>
      <w:r w:rsidR="0050760B">
        <w:rPr>
          <w:rFonts w:eastAsia="宋体"/>
          <w:szCs w:val="20"/>
          <w:lang w:val="en-GB" w:eastAsia="zh-CN"/>
        </w:rPr>
        <w:t>7</w:t>
      </w:r>
      <w:r w:rsidR="00784E21" w:rsidRPr="00784E21">
        <w:rPr>
          <w:rFonts w:eastAsia="宋体"/>
          <w:szCs w:val="20"/>
          <w:lang w:val="en-GB" w:eastAsia="zh-CN"/>
        </w:rPr>
        <w:t>-1</w:t>
      </w:r>
      <w:r w:rsidR="0050760B">
        <w:rPr>
          <w:rFonts w:eastAsia="宋体"/>
          <w:szCs w:val="20"/>
          <w:lang w:val="en-GB" w:eastAsia="zh-CN"/>
        </w:rPr>
        <w:t>1</w:t>
      </w:r>
      <w:r w:rsidR="00784E21" w:rsidRPr="00784E21">
        <w:rPr>
          <w:rFonts w:eastAsia="宋体"/>
          <w:szCs w:val="20"/>
          <w:lang w:val="en-GB" w:eastAsia="zh-CN"/>
        </w:rPr>
        <w:t>, 2025</w:t>
      </w:r>
    </w:p>
    <w:p w14:paraId="4571750B" w14:textId="6BE0F1B0" w:rsidR="005243D0" w:rsidRPr="00C5390D" w:rsidRDefault="005243D0" w:rsidP="0050760B">
      <w:pPr>
        <w:pStyle w:val="a0"/>
        <w:rPr>
          <w:rFonts w:eastAsia="宋体"/>
          <w:szCs w:val="20"/>
          <w:lang w:val="en-GB" w:eastAsia="zh-CN"/>
        </w:rPr>
      </w:pPr>
    </w:p>
    <w:sectPr w:rsidR="005243D0" w:rsidRPr="00C5390D">
      <w:head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24AD" w14:textId="77777777" w:rsidR="00A06A6E" w:rsidRDefault="00A06A6E">
      <w:r>
        <w:separator/>
      </w:r>
    </w:p>
  </w:endnote>
  <w:endnote w:type="continuationSeparator" w:id="0">
    <w:p w14:paraId="002B9D9C" w14:textId="77777777" w:rsidR="00A06A6E" w:rsidRDefault="00A0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F450" w14:textId="77777777" w:rsidR="00A06A6E" w:rsidRDefault="00A06A6E">
      <w:r>
        <w:separator/>
      </w:r>
    </w:p>
  </w:footnote>
  <w:footnote w:type="continuationSeparator" w:id="0">
    <w:p w14:paraId="15D650A7" w14:textId="77777777" w:rsidR="00A06A6E" w:rsidRDefault="00A06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6B542D"/>
    <w:multiLevelType w:val="hybridMultilevel"/>
    <w:tmpl w:val="2146FE54"/>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52FD74B2"/>
    <w:multiLevelType w:val="hybridMultilevel"/>
    <w:tmpl w:val="2BA6C6EE"/>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75EA1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93CF8"/>
    <w:multiLevelType w:val="hybridMultilevel"/>
    <w:tmpl w:val="769E120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A4BBB"/>
    <w:multiLevelType w:val="hybridMultilevel"/>
    <w:tmpl w:val="172C5BF6"/>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AF3476"/>
    <w:multiLevelType w:val="hybridMultilevel"/>
    <w:tmpl w:val="F330F924"/>
    <w:lvl w:ilvl="0" w:tplc="F57C2A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88C1418"/>
    <w:multiLevelType w:val="hybridMultilevel"/>
    <w:tmpl w:val="E376A0AA"/>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AF2FD0"/>
    <w:multiLevelType w:val="hybridMultilevel"/>
    <w:tmpl w:val="1BD03CA6"/>
    <w:lvl w:ilvl="0" w:tplc="81F61EC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A00CE0"/>
    <w:multiLevelType w:val="hybridMultilevel"/>
    <w:tmpl w:val="65747646"/>
    <w:lvl w:ilvl="0" w:tplc="FB78C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260"/>
        </w:tabs>
        <w:ind w:left="3260"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4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1"/>
  </w:num>
  <w:num w:numId="4">
    <w:abstractNumId w:val="10"/>
  </w:num>
  <w:num w:numId="5">
    <w:abstractNumId w:val="1"/>
  </w:num>
  <w:num w:numId="6">
    <w:abstractNumId w:val="15"/>
  </w:num>
  <w:num w:numId="7">
    <w:abstractNumId w:val="38"/>
  </w:num>
  <w:num w:numId="8">
    <w:abstractNumId w:val="2"/>
  </w:num>
  <w:num w:numId="9">
    <w:abstractNumId w:val="18"/>
  </w:num>
  <w:num w:numId="10">
    <w:abstractNumId w:val="5"/>
  </w:num>
  <w:num w:numId="11">
    <w:abstractNumId w:val="4"/>
  </w:num>
  <w:num w:numId="12">
    <w:abstractNumId w:val="36"/>
  </w:num>
  <w:num w:numId="13">
    <w:abstractNumId w:val="46"/>
  </w:num>
  <w:num w:numId="14">
    <w:abstractNumId w:val="20"/>
  </w:num>
  <w:num w:numId="15">
    <w:abstractNumId w:val="19"/>
  </w:num>
  <w:num w:numId="16">
    <w:abstractNumId w:val="33"/>
  </w:num>
  <w:num w:numId="17">
    <w:abstractNumId w:val="32"/>
  </w:num>
  <w:num w:numId="18">
    <w:abstractNumId w:val="3"/>
  </w:num>
  <w:num w:numId="19">
    <w:abstractNumId w:val="45"/>
  </w:num>
  <w:num w:numId="20">
    <w:abstractNumId w:val="24"/>
  </w:num>
  <w:num w:numId="21">
    <w:abstractNumId w:val="6"/>
  </w:num>
  <w:num w:numId="22">
    <w:abstractNumId w:val="14"/>
  </w:num>
  <w:num w:numId="23">
    <w:abstractNumId w:val="34"/>
  </w:num>
  <w:num w:numId="24">
    <w:abstractNumId w:val="21"/>
  </w:num>
  <w:num w:numId="25">
    <w:abstractNumId w:val="43"/>
  </w:num>
  <w:num w:numId="26">
    <w:abstractNumId w:val="12"/>
  </w:num>
  <w:num w:numId="27">
    <w:abstractNumId w:val="27"/>
  </w:num>
  <w:num w:numId="28">
    <w:abstractNumId w:val="25"/>
  </w:num>
  <w:num w:numId="29">
    <w:abstractNumId w:val="40"/>
  </w:num>
  <w:num w:numId="30">
    <w:abstractNumId w:val="26"/>
  </w:num>
  <w:num w:numId="31">
    <w:abstractNumId w:val="22"/>
  </w:num>
  <w:num w:numId="32">
    <w:abstractNumId w:val="9"/>
  </w:num>
  <w:num w:numId="33">
    <w:abstractNumId w:val="41"/>
  </w:num>
  <w:num w:numId="34">
    <w:abstractNumId w:val="13"/>
  </w:num>
  <w:num w:numId="35">
    <w:abstractNumId w:val="30"/>
  </w:num>
  <w:num w:numId="36">
    <w:abstractNumId w:val="11"/>
  </w:num>
  <w:num w:numId="37">
    <w:abstractNumId w:val="29"/>
  </w:num>
  <w:num w:numId="38">
    <w:abstractNumId w:val="7"/>
  </w:num>
  <w:num w:numId="39">
    <w:abstractNumId w:val="8"/>
  </w:num>
  <w:num w:numId="40">
    <w:abstractNumId w:val="16"/>
  </w:num>
  <w:num w:numId="41">
    <w:abstractNumId w:val="37"/>
  </w:num>
  <w:num w:numId="42">
    <w:abstractNumId w:val="35"/>
  </w:num>
  <w:num w:numId="43">
    <w:abstractNumId w:val="42"/>
  </w:num>
  <w:num w:numId="44">
    <w:abstractNumId w:val="44"/>
  </w:num>
  <w:num w:numId="45">
    <w:abstractNumId w:val="39"/>
  </w:num>
  <w:num w:numId="46">
    <w:abstractNumId w:val="17"/>
  </w:num>
  <w:num w:numId="47">
    <w:abstractNumId w:val="28"/>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0068"/>
    <w:rsid w:val="00011B2D"/>
    <w:rsid w:val="000120A2"/>
    <w:rsid w:val="0001276D"/>
    <w:rsid w:val="00012997"/>
    <w:rsid w:val="000136AA"/>
    <w:rsid w:val="00013FB0"/>
    <w:rsid w:val="00014E55"/>
    <w:rsid w:val="00015378"/>
    <w:rsid w:val="00015494"/>
    <w:rsid w:val="000159B6"/>
    <w:rsid w:val="00015BAC"/>
    <w:rsid w:val="00015F90"/>
    <w:rsid w:val="00016C1F"/>
    <w:rsid w:val="00017356"/>
    <w:rsid w:val="00017F1A"/>
    <w:rsid w:val="00020597"/>
    <w:rsid w:val="00020BFD"/>
    <w:rsid w:val="00020DAE"/>
    <w:rsid w:val="0002224F"/>
    <w:rsid w:val="00022B17"/>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6E0F"/>
    <w:rsid w:val="000400B7"/>
    <w:rsid w:val="000409CB"/>
    <w:rsid w:val="00040C2A"/>
    <w:rsid w:val="000412D4"/>
    <w:rsid w:val="000415F6"/>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50E7"/>
    <w:rsid w:val="000851C4"/>
    <w:rsid w:val="00085644"/>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473C"/>
    <w:rsid w:val="00095F52"/>
    <w:rsid w:val="00096717"/>
    <w:rsid w:val="000A11A8"/>
    <w:rsid w:val="000A1A20"/>
    <w:rsid w:val="000A1FAF"/>
    <w:rsid w:val="000A2B2C"/>
    <w:rsid w:val="000A2BEF"/>
    <w:rsid w:val="000A2C48"/>
    <w:rsid w:val="000A3D67"/>
    <w:rsid w:val="000A46AA"/>
    <w:rsid w:val="000A573B"/>
    <w:rsid w:val="000B0466"/>
    <w:rsid w:val="000B0890"/>
    <w:rsid w:val="000B0DCC"/>
    <w:rsid w:val="000B18AE"/>
    <w:rsid w:val="000B1B7C"/>
    <w:rsid w:val="000B1DF3"/>
    <w:rsid w:val="000B2146"/>
    <w:rsid w:val="000B25A6"/>
    <w:rsid w:val="000B2BE5"/>
    <w:rsid w:val="000B32DE"/>
    <w:rsid w:val="000B4D63"/>
    <w:rsid w:val="000B6E64"/>
    <w:rsid w:val="000B7482"/>
    <w:rsid w:val="000B77D2"/>
    <w:rsid w:val="000C0584"/>
    <w:rsid w:val="000C0FB6"/>
    <w:rsid w:val="000C1603"/>
    <w:rsid w:val="000C1D32"/>
    <w:rsid w:val="000C283F"/>
    <w:rsid w:val="000C32C9"/>
    <w:rsid w:val="000C3852"/>
    <w:rsid w:val="000C4326"/>
    <w:rsid w:val="000C584C"/>
    <w:rsid w:val="000C79D9"/>
    <w:rsid w:val="000C7DD3"/>
    <w:rsid w:val="000D0DC3"/>
    <w:rsid w:val="000D117E"/>
    <w:rsid w:val="000D1226"/>
    <w:rsid w:val="000D217D"/>
    <w:rsid w:val="000D3D83"/>
    <w:rsid w:val="000D4A6F"/>
    <w:rsid w:val="000D4ED9"/>
    <w:rsid w:val="000D55A6"/>
    <w:rsid w:val="000D5908"/>
    <w:rsid w:val="000D5AEC"/>
    <w:rsid w:val="000E0C43"/>
    <w:rsid w:val="000E0EF6"/>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39FE"/>
    <w:rsid w:val="001062DC"/>
    <w:rsid w:val="00106637"/>
    <w:rsid w:val="00106D33"/>
    <w:rsid w:val="00107BF5"/>
    <w:rsid w:val="001108D7"/>
    <w:rsid w:val="001125BF"/>
    <w:rsid w:val="0011261A"/>
    <w:rsid w:val="0011285D"/>
    <w:rsid w:val="00113878"/>
    <w:rsid w:val="001141D4"/>
    <w:rsid w:val="00114BFB"/>
    <w:rsid w:val="00114C40"/>
    <w:rsid w:val="00114D33"/>
    <w:rsid w:val="00115575"/>
    <w:rsid w:val="00116CC3"/>
    <w:rsid w:val="00116F07"/>
    <w:rsid w:val="00117F57"/>
    <w:rsid w:val="00120A54"/>
    <w:rsid w:val="00121E0A"/>
    <w:rsid w:val="00122329"/>
    <w:rsid w:val="00122D43"/>
    <w:rsid w:val="0012364D"/>
    <w:rsid w:val="0012404F"/>
    <w:rsid w:val="0012430B"/>
    <w:rsid w:val="001267D4"/>
    <w:rsid w:val="0012764B"/>
    <w:rsid w:val="00136538"/>
    <w:rsid w:val="001377A2"/>
    <w:rsid w:val="00137A71"/>
    <w:rsid w:val="00137BCF"/>
    <w:rsid w:val="00137E9B"/>
    <w:rsid w:val="00140CB9"/>
    <w:rsid w:val="0014344A"/>
    <w:rsid w:val="00143CE9"/>
    <w:rsid w:val="001449F8"/>
    <w:rsid w:val="00145655"/>
    <w:rsid w:val="0014617D"/>
    <w:rsid w:val="00146767"/>
    <w:rsid w:val="00146E80"/>
    <w:rsid w:val="00147280"/>
    <w:rsid w:val="001474E5"/>
    <w:rsid w:val="00147B42"/>
    <w:rsid w:val="00147D23"/>
    <w:rsid w:val="00147FA5"/>
    <w:rsid w:val="00150A86"/>
    <w:rsid w:val="001510EB"/>
    <w:rsid w:val="00151F09"/>
    <w:rsid w:val="00152213"/>
    <w:rsid w:val="00154EBB"/>
    <w:rsid w:val="00157CD2"/>
    <w:rsid w:val="00160C09"/>
    <w:rsid w:val="0016104C"/>
    <w:rsid w:val="001620FA"/>
    <w:rsid w:val="001620FE"/>
    <w:rsid w:val="0016230E"/>
    <w:rsid w:val="00163426"/>
    <w:rsid w:val="00164B9F"/>
    <w:rsid w:val="001669BF"/>
    <w:rsid w:val="00166F6A"/>
    <w:rsid w:val="0016760C"/>
    <w:rsid w:val="001700DA"/>
    <w:rsid w:val="00170D25"/>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E7031"/>
    <w:rsid w:val="001E7307"/>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218"/>
    <w:rsid w:val="00225B6B"/>
    <w:rsid w:val="00226307"/>
    <w:rsid w:val="002265A7"/>
    <w:rsid w:val="00227974"/>
    <w:rsid w:val="0023041D"/>
    <w:rsid w:val="002309B4"/>
    <w:rsid w:val="0023111D"/>
    <w:rsid w:val="002314B7"/>
    <w:rsid w:val="00231AFD"/>
    <w:rsid w:val="00233A7D"/>
    <w:rsid w:val="00234338"/>
    <w:rsid w:val="00234352"/>
    <w:rsid w:val="00234D4C"/>
    <w:rsid w:val="002361C0"/>
    <w:rsid w:val="00240BDD"/>
    <w:rsid w:val="00241E92"/>
    <w:rsid w:val="00242BD7"/>
    <w:rsid w:val="00242E70"/>
    <w:rsid w:val="0024370E"/>
    <w:rsid w:val="00243A6E"/>
    <w:rsid w:val="00244060"/>
    <w:rsid w:val="002452A0"/>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79DC"/>
    <w:rsid w:val="00277DF2"/>
    <w:rsid w:val="002821B8"/>
    <w:rsid w:val="00283CD3"/>
    <w:rsid w:val="00285154"/>
    <w:rsid w:val="00286294"/>
    <w:rsid w:val="002862CE"/>
    <w:rsid w:val="002876E3"/>
    <w:rsid w:val="00287AF9"/>
    <w:rsid w:val="00287C7F"/>
    <w:rsid w:val="0029126B"/>
    <w:rsid w:val="00291469"/>
    <w:rsid w:val="00291D69"/>
    <w:rsid w:val="00291DBA"/>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E47"/>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FF3"/>
    <w:rsid w:val="002C5348"/>
    <w:rsid w:val="002C61B3"/>
    <w:rsid w:val="002C6909"/>
    <w:rsid w:val="002C6E9E"/>
    <w:rsid w:val="002D0900"/>
    <w:rsid w:val="002D1DCB"/>
    <w:rsid w:val="002D24DD"/>
    <w:rsid w:val="002D29D6"/>
    <w:rsid w:val="002D3B0B"/>
    <w:rsid w:val="002D465B"/>
    <w:rsid w:val="002D4CAA"/>
    <w:rsid w:val="002D6C9B"/>
    <w:rsid w:val="002D6CA5"/>
    <w:rsid w:val="002D747B"/>
    <w:rsid w:val="002D74E5"/>
    <w:rsid w:val="002E025F"/>
    <w:rsid w:val="002E02A7"/>
    <w:rsid w:val="002E0701"/>
    <w:rsid w:val="002E145F"/>
    <w:rsid w:val="002E2933"/>
    <w:rsid w:val="002E305B"/>
    <w:rsid w:val="002E65B1"/>
    <w:rsid w:val="002E7953"/>
    <w:rsid w:val="002F13B6"/>
    <w:rsid w:val="002F1886"/>
    <w:rsid w:val="002F1B04"/>
    <w:rsid w:val="002F1D84"/>
    <w:rsid w:val="002F2EB0"/>
    <w:rsid w:val="002F54CF"/>
    <w:rsid w:val="002F5D0D"/>
    <w:rsid w:val="002F6323"/>
    <w:rsid w:val="003002D6"/>
    <w:rsid w:val="00302A1D"/>
    <w:rsid w:val="00302B30"/>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7170"/>
    <w:rsid w:val="0033778A"/>
    <w:rsid w:val="00337DC6"/>
    <w:rsid w:val="00340905"/>
    <w:rsid w:val="00340CD9"/>
    <w:rsid w:val="00343C12"/>
    <w:rsid w:val="0034400C"/>
    <w:rsid w:val="0034484F"/>
    <w:rsid w:val="0034488B"/>
    <w:rsid w:val="00344904"/>
    <w:rsid w:val="003457AB"/>
    <w:rsid w:val="00346A2F"/>
    <w:rsid w:val="00347228"/>
    <w:rsid w:val="00347C19"/>
    <w:rsid w:val="00350A20"/>
    <w:rsid w:val="00352327"/>
    <w:rsid w:val="00352C98"/>
    <w:rsid w:val="00353241"/>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FAC"/>
    <w:rsid w:val="00371F6E"/>
    <w:rsid w:val="0037232F"/>
    <w:rsid w:val="0037248B"/>
    <w:rsid w:val="00373F42"/>
    <w:rsid w:val="00376A77"/>
    <w:rsid w:val="00377C09"/>
    <w:rsid w:val="00380A33"/>
    <w:rsid w:val="00380C40"/>
    <w:rsid w:val="00380CA5"/>
    <w:rsid w:val="00380F64"/>
    <w:rsid w:val="0038120A"/>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F054D"/>
    <w:rsid w:val="003F15B5"/>
    <w:rsid w:val="003F31F5"/>
    <w:rsid w:val="003F32AB"/>
    <w:rsid w:val="003F4202"/>
    <w:rsid w:val="003F5DD0"/>
    <w:rsid w:val="003F65E9"/>
    <w:rsid w:val="003F6A24"/>
    <w:rsid w:val="004001E4"/>
    <w:rsid w:val="00400CE3"/>
    <w:rsid w:val="00400DD2"/>
    <w:rsid w:val="00401A8E"/>
    <w:rsid w:val="00402A60"/>
    <w:rsid w:val="00402B0E"/>
    <w:rsid w:val="00402C54"/>
    <w:rsid w:val="0040367C"/>
    <w:rsid w:val="00403E3C"/>
    <w:rsid w:val="004048E4"/>
    <w:rsid w:val="00404A9D"/>
    <w:rsid w:val="004052EB"/>
    <w:rsid w:val="00405922"/>
    <w:rsid w:val="004062A1"/>
    <w:rsid w:val="004066FC"/>
    <w:rsid w:val="00407803"/>
    <w:rsid w:val="00407C35"/>
    <w:rsid w:val="00407E30"/>
    <w:rsid w:val="00410268"/>
    <w:rsid w:val="0041143B"/>
    <w:rsid w:val="004137B5"/>
    <w:rsid w:val="00414B70"/>
    <w:rsid w:val="00414B9C"/>
    <w:rsid w:val="00415811"/>
    <w:rsid w:val="00415ABF"/>
    <w:rsid w:val="00415FFA"/>
    <w:rsid w:val="00417667"/>
    <w:rsid w:val="00421A01"/>
    <w:rsid w:val="00421F5B"/>
    <w:rsid w:val="00423CF9"/>
    <w:rsid w:val="0042529B"/>
    <w:rsid w:val="0042649E"/>
    <w:rsid w:val="00427394"/>
    <w:rsid w:val="004314D8"/>
    <w:rsid w:val="00433069"/>
    <w:rsid w:val="0043341A"/>
    <w:rsid w:val="004357C7"/>
    <w:rsid w:val="00435FD9"/>
    <w:rsid w:val="00436396"/>
    <w:rsid w:val="00436452"/>
    <w:rsid w:val="00436697"/>
    <w:rsid w:val="00437037"/>
    <w:rsid w:val="00437B5C"/>
    <w:rsid w:val="00440323"/>
    <w:rsid w:val="004404C3"/>
    <w:rsid w:val="004408C4"/>
    <w:rsid w:val="00440B93"/>
    <w:rsid w:val="00440EEA"/>
    <w:rsid w:val="0044166F"/>
    <w:rsid w:val="00443D95"/>
    <w:rsid w:val="004446AE"/>
    <w:rsid w:val="00445742"/>
    <w:rsid w:val="00445937"/>
    <w:rsid w:val="00445F08"/>
    <w:rsid w:val="0044662F"/>
    <w:rsid w:val="00447DEB"/>
    <w:rsid w:val="004503F6"/>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7091E"/>
    <w:rsid w:val="004715A4"/>
    <w:rsid w:val="00472128"/>
    <w:rsid w:val="00472165"/>
    <w:rsid w:val="00472AB0"/>
    <w:rsid w:val="00472CB6"/>
    <w:rsid w:val="00475237"/>
    <w:rsid w:val="00477F88"/>
    <w:rsid w:val="004801D4"/>
    <w:rsid w:val="004809E1"/>
    <w:rsid w:val="00484463"/>
    <w:rsid w:val="00484838"/>
    <w:rsid w:val="00484B58"/>
    <w:rsid w:val="00485E5B"/>
    <w:rsid w:val="00485F40"/>
    <w:rsid w:val="00490179"/>
    <w:rsid w:val="004904FB"/>
    <w:rsid w:val="0049131F"/>
    <w:rsid w:val="00492207"/>
    <w:rsid w:val="0049345D"/>
    <w:rsid w:val="00494800"/>
    <w:rsid w:val="00495D0E"/>
    <w:rsid w:val="00495E13"/>
    <w:rsid w:val="004968ED"/>
    <w:rsid w:val="00496A62"/>
    <w:rsid w:val="004A207A"/>
    <w:rsid w:val="004A2C2C"/>
    <w:rsid w:val="004A364B"/>
    <w:rsid w:val="004A397F"/>
    <w:rsid w:val="004A4BFC"/>
    <w:rsid w:val="004A4FA4"/>
    <w:rsid w:val="004A5C45"/>
    <w:rsid w:val="004A6EB2"/>
    <w:rsid w:val="004A75B8"/>
    <w:rsid w:val="004A7614"/>
    <w:rsid w:val="004A7B80"/>
    <w:rsid w:val="004A7F61"/>
    <w:rsid w:val="004B14C9"/>
    <w:rsid w:val="004B3215"/>
    <w:rsid w:val="004B3DC5"/>
    <w:rsid w:val="004B5937"/>
    <w:rsid w:val="004B6267"/>
    <w:rsid w:val="004B63A9"/>
    <w:rsid w:val="004B6650"/>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B02"/>
    <w:rsid w:val="00512040"/>
    <w:rsid w:val="00513329"/>
    <w:rsid w:val="00514230"/>
    <w:rsid w:val="00516681"/>
    <w:rsid w:val="00522AA8"/>
    <w:rsid w:val="00522C7D"/>
    <w:rsid w:val="00522DC1"/>
    <w:rsid w:val="005243D0"/>
    <w:rsid w:val="005245FA"/>
    <w:rsid w:val="00525770"/>
    <w:rsid w:val="005263C9"/>
    <w:rsid w:val="00526D5C"/>
    <w:rsid w:val="005275C7"/>
    <w:rsid w:val="00530A81"/>
    <w:rsid w:val="00530A8F"/>
    <w:rsid w:val="00531A89"/>
    <w:rsid w:val="00531FDC"/>
    <w:rsid w:val="00532564"/>
    <w:rsid w:val="00533A59"/>
    <w:rsid w:val="00535CF6"/>
    <w:rsid w:val="005370D7"/>
    <w:rsid w:val="005375F9"/>
    <w:rsid w:val="005378D4"/>
    <w:rsid w:val="00540EB6"/>
    <w:rsid w:val="00542CCC"/>
    <w:rsid w:val="00542FE3"/>
    <w:rsid w:val="00543C0E"/>
    <w:rsid w:val="005440BC"/>
    <w:rsid w:val="00544418"/>
    <w:rsid w:val="005449F0"/>
    <w:rsid w:val="00544AD3"/>
    <w:rsid w:val="00545015"/>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24F2"/>
    <w:rsid w:val="00592DF2"/>
    <w:rsid w:val="00593108"/>
    <w:rsid w:val="00593589"/>
    <w:rsid w:val="005935DE"/>
    <w:rsid w:val="00593F10"/>
    <w:rsid w:val="00594654"/>
    <w:rsid w:val="005955AE"/>
    <w:rsid w:val="00595A2D"/>
    <w:rsid w:val="00595ECD"/>
    <w:rsid w:val="00596358"/>
    <w:rsid w:val="00596B8A"/>
    <w:rsid w:val="0059792D"/>
    <w:rsid w:val="005A0C0B"/>
    <w:rsid w:val="005A109D"/>
    <w:rsid w:val="005A15D9"/>
    <w:rsid w:val="005A1C02"/>
    <w:rsid w:val="005A4070"/>
    <w:rsid w:val="005A467F"/>
    <w:rsid w:val="005A5FA5"/>
    <w:rsid w:val="005A6171"/>
    <w:rsid w:val="005A62FF"/>
    <w:rsid w:val="005A7B44"/>
    <w:rsid w:val="005B0639"/>
    <w:rsid w:val="005B17E4"/>
    <w:rsid w:val="005B2010"/>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3740"/>
    <w:rsid w:val="005E4FE3"/>
    <w:rsid w:val="005E6F56"/>
    <w:rsid w:val="005F02F8"/>
    <w:rsid w:val="005F06CC"/>
    <w:rsid w:val="005F0BDE"/>
    <w:rsid w:val="005F1C4B"/>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88E"/>
    <w:rsid w:val="00616C30"/>
    <w:rsid w:val="00617CEF"/>
    <w:rsid w:val="006206B8"/>
    <w:rsid w:val="00620FA3"/>
    <w:rsid w:val="00623D5A"/>
    <w:rsid w:val="006240AD"/>
    <w:rsid w:val="006275B6"/>
    <w:rsid w:val="00627664"/>
    <w:rsid w:val="00627A60"/>
    <w:rsid w:val="00630834"/>
    <w:rsid w:val="00630920"/>
    <w:rsid w:val="00631861"/>
    <w:rsid w:val="00631A22"/>
    <w:rsid w:val="00632EC1"/>
    <w:rsid w:val="00632EDA"/>
    <w:rsid w:val="00633F8E"/>
    <w:rsid w:val="00634C2C"/>
    <w:rsid w:val="00635A09"/>
    <w:rsid w:val="00636A9F"/>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303"/>
    <w:rsid w:val="006819C7"/>
    <w:rsid w:val="00682F5E"/>
    <w:rsid w:val="00684630"/>
    <w:rsid w:val="00684881"/>
    <w:rsid w:val="00684F41"/>
    <w:rsid w:val="006852EA"/>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9F2"/>
    <w:rsid w:val="006A4644"/>
    <w:rsid w:val="006A6725"/>
    <w:rsid w:val="006A68E9"/>
    <w:rsid w:val="006A6A7F"/>
    <w:rsid w:val="006B2640"/>
    <w:rsid w:val="006B2A0D"/>
    <w:rsid w:val="006B37A5"/>
    <w:rsid w:val="006B41BF"/>
    <w:rsid w:val="006B48A4"/>
    <w:rsid w:val="006B734F"/>
    <w:rsid w:val="006C2398"/>
    <w:rsid w:val="006C2855"/>
    <w:rsid w:val="006C4C79"/>
    <w:rsid w:val="006C59DD"/>
    <w:rsid w:val="006C5E57"/>
    <w:rsid w:val="006C710C"/>
    <w:rsid w:val="006C7831"/>
    <w:rsid w:val="006D0AE7"/>
    <w:rsid w:val="006D0D9B"/>
    <w:rsid w:val="006D2A7C"/>
    <w:rsid w:val="006D2E96"/>
    <w:rsid w:val="006D5C55"/>
    <w:rsid w:val="006D6C9A"/>
    <w:rsid w:val="006D735C"/>
    <w:rsid w:val="006E0A9E"/>
    <w:rsid w:val="006E1953"/>
    <w:rsid w:val="006E3896"/>
    <w:rsid w:val="006E49B5"/>
    <w:rsid w:val="006E5B15"/>
    <w:rsid w:val="006F103E"/>
    <w:rsid w:val="006F2664"/>
    <w:rsid w:val="006F295E"/>
    <w:rsid w:val="006F2961"/>
    <w:rsid w:val="006F345C"/>
    <w:rsid w:val="006F3B71"/>
    <w:rsid w:val="006F3F49"/>
    <w:rsid w:val="006F459C"/>
    <w:rsid w:val="006F49D8"/>
    <w:rsid w:val="006F67CD"/>
    <w:rsid w:val="006F6DF5"/>
    <w:rsid w:val="006F6F3D"/>
    <w:rsid w:val="006F730A"/>
    <w:rsid w:val="00700688"/>
    <w:rsid w:val="007019ED"/>
    <w:rsid w:val="00701AEA"/>
    <w:rsid w:val="007022F1"/>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5870"/>
    <w:rsid w:val="0073625D"/>
    <w:rsid w:val="00742434"/>
    <w:rsid w:val="007425B4"/>
    <w:rsid w:val="00742DEE"/>
    <w:rsid w:val="00743655"/>
    <w:rsid w:val="007447BE"/>
    <w:rsid w:val="00745614"/>
    <w:rsid w:val="00745FC7"/>
    <w:rsid w:val="007472BD"/>
    <w:rsid w:val="00747476"/>
    <w:rsid w:val="00747837"/>
    <w:rsid w:val="007500D8"/>
    <w:rsid w:val="0075011C"/>
    <w:rsid w:val="00750610"/>
    <w:rsid w:val="00750B65"/>
    <w:rsid w:val="007511E3"/>
    <w:rsid w:val="007521C2"/>
    <w:rsid w:val="0075252A"/>
    <w:rsid w:val="0075429C"/>
    <w:rsid w:val="0075442C"/>
    <w:rsid w:val="00754FFE"/>
    <w:rsid w:val="00756065"/>
    <w:rsid w:val="0076036B"/>
    <w:rsid w:val="007604C9"/>
    <w:rsid w:val="00760F15"/>
    <w:rsid w:val="00761420"/>
    <w:rsid w:val="007627AF"/>
    <w:rsid w:val="00762AA2"/>
    <w:rsid w:val="00763ABD"/>
    <w:rsid w:val="00763CDC"/>
    <w:rsid w:val="007641E2"/>
    <w:rsid w:val="00764320"/>
    <w:rsid w:val="00765056"/>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4E21"/>
    <w:rsid w:val="00784FB2"/>
    <w:rsid w:val="007851CC"/>
    <w:rsid w:val="00785370"/>
    <w:rsid w:val="00785656"/>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F82"/>
    <w:rsid w:val="007A7277"/>
    <w:rsid w:val="007A7CC1"/>
    <w:rsid w:val="007B0E17"/>
    <w:rsid w:val="007B102D"/>
    <w:rsid w:val="007B146C"/>
    <w:rsid w:val="007B1623"/>
    <w:rsid w:val="007B1674"/>
    <w:rsid w:val="007B23D0"/>
    <w:rsid w:val="007B28D9"/>
    <w:rsid w:val="007B30F4"/>
    <w:rsid w:val="007B3AD2"/>
    <w:rsid w:val="007B4200"/>
    <w:rsid w:val="007B4322"/>
    <w:rsid w:val="007B4361"/>
    <w:rsid w:val="007B436C"/>
    <w:rsid w:val="007B52FA"/>
    <w:rsid w:val="007B5BD3"/>
    <w:rsid w:val="007B5DA2"/>
    <w:rsid w:val="007B6107"/>
    <w:rsid w:val="007B7207"/>
    <w:rsid w:val="007C0CBE"/>
    <w:rsid w:val="007C1764"/>
    <w:rsid w:val="007C1F2D"/>
    <w:rsid w:val="007C2A55"/>
    <w:rsid w:val="007C2B4E"/>
    <w:rsid w:val="007C2E4B"/>
    <w:rsid w:val="007C34D4"/>
    <w:rsid w:val="007C4F5B"/>
    <w:rsid w:val="007C6210"/>
    <w:rsid w:val="007C7E87"/>
    <w:rsid w:val="007D02BC"/>
    <w:rsid w:val="007D03DC"/>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2BA8"/>
    <w:rsid w:val="007F39AC"/>
    <w:rsid w:val="007F3AF8"/>
    <w:rsid w:val="007F4349"/>
    <w:rsid w:val="007F4CF0"/>
    <w:rsid w:val="007F5048"/>
    <w:rsid w:val="007F585B"/>
    <w:rsid w:val="007F606C"/>
    <w:rsid w:val="007F66C3"/>
    <w:rsid w:val="007F7425"/>
    <w:rsid w:val="00800E7E"/>
    <w:rsid w:val="00801935"/>
    <w:rsid w:val="00803130"/>
    <w:rsid w:val="008033CA"/>
    <w:rsid w:val="00803707"/>
    <w:rsid w:val="00803DD9"/>
    <w:rsid w:val="0080439F"/>
    <w:rsid w:val="00804582"/>
    <w:rsid w:val="00804D30"/>
    <w:rsid w:val="00805A5C"/>
    <w:rsid w:val="00807126"/>
    <w:rsid w:val="00807CF7"/>
    <w:rsid w:val="00811071"/>
    <w:rsid w:val="0081110E"/>
    <w:rsid w:val="00811264"/>
    <w:rsid w:val="0081143F"/>
    <w:rsid w:val="0081174D"/>
    <w:rsid w:val="008125B3"/>
    <w:rsid w:val="00812770"/>
    <w:rsid w:val="00813812"/>
    <w:rsid w:val="00814DC2"/>
    <w:rsid w:val="00815D1F"/>
    <w:rsid w:val="00815FAB"/>
    <w:rsid w:val="008171E9"/>
    <w:rsid w:val="00817871"/>
    <w:rsid w:val="00820ABD"/>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524E"/>
    <w:rsid w:val="008578B5"/>
    <w:rsid w:val="00860593"/>
    <w:rsid w:val="00860803"/>
    <w:rsid w:val="00860FA9"/>
    <w:rsid w:val="00860FEC"/>
    <w:rsid w:val="0086119D"/>
    <w:rsid w:val="00861B99"/>
    <w:rsid w:val="00861EF3"/>
    <w:rsid w:val="008628BB"/>
    <w:rsid w:val="00863D0B"/>
    <w:rsid w:val="00864172"/>
    <w:rsid w:val="008644BC"/>
    <w:rsid w:val="008645FD"/>
    <w:rsid w:val="0086463F"/>
    <w:rsid w:val="008646B5"/>
    <w:rsid w:val="00864BBE"/>
    <w:rsid w:val="00864F41"/>
    <w:rsid w:val="008661B0"/>
    <w:rsid w:val="00866336"/>
    <w:rsid w:val="008664A0"/>
    <w:rsid w:val="0086686A"/>
    <w:rsid w:val="00866AF6"/>
    <w:rsid w:val="0086715A"/>
    <w:rsid w:val="008737F5"/>
    <w:rsid w:val="0087526A"/>
    <w:rsid w:val="00875B02"/>
    <w:rsid w:val="00875D15"/>
    <w:rsid w:val="00876E3C"/>
    <w:rsid w:val="008774EC"/>
    <w:rsid w:val="008779B2"/>
    <w:rsid w:val="00877F24"/>
    <w:rsid w:val="00880199"/>
    <w:rsid w:val="00880679"/>
    <w:rsid w:val="00882D8B"/>
    <w:rsid w:val="00883D8A"/>
    <w:rsid w:val="0088420E"/>
    <w:rsid w:val="00884D21"/>
    <w:rsid w:val="00885440"/>
    <w:rsid w:val="008855F5"/>
    <w:rsid w:val="008859EE"/>
    <w:rsid w:val="00885DF1"/>
    <w:rsid w:val="00885E77"/>
    <w:rsid w:val="00886BAC"/>
    <w:rsid w:val="00887428"/>
    <w:rsid w:val="00887AC9"/>
    <w:rsid w:val="00890C66"/>
    <w:rsid w:val="008910C8"/>
    <w:rsid w:val="008916E2"/>
    <w:rsid w:val="0089171C"/>
    <w:rsid w:val="00892CA1"/>
    <w:rsid w:val="00893489"/>
    <w:rsid w:val="00893DD3"/>
    <w:rsid w:val="00894241"/>
    <w:rsid w:val="00894390"/>
    <w:rsid w:val="00894952"/>
    <w:rsid w:val="00895148"/>
    <w:rsid w:val="00895AE0"/>
    <w:rsid w:val="00896305"/>
    <w:rsid w:val="00896BBC"/>
    <w:rsid w:val="0089705C"/>
    <w:rsid w:val="008A17D9"/>
    <w:rsid w:val="008A1880"/>
    <w:rsid w:val="008A1AB5"/>
    <w:rsid w:val="008A2E1B"/>
    <w:rsid w:val="008A5450"/>
    <w:rsid w:val="008A5697"/>
    <w:rsid w:val="008A65F7"/>
    <w:rsid w:val="008A79CA"/>
    <w:rsid w:val="008B1718"/>
    <w:rsid w:val="008B1B95"/>
    <w:rsid w:val="008B1E59"/>
    <w:rsid w:val="008B2932"/>
    <w:rsid w:val="008B4159"/>
    <w:rsid w:val="008B5057"/>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1705"/>
    <w:rsid w:val="008D194E"/>
    <w:rsid w:val="008D1B66"/>
    <w:rsid w:val="008D20D2"/>
    <w:rsid w:val="008D2526"/>
    <w:rsid w:val="008D25BB"/>
    <w:rsid w:val="008D453B"/>
    <w:rsid w:val="008D5A59"/>
    <w:rsid w:val="008D65BE"/>
    <w:rsid w:val="008D6B77"/>
    <w:rsid w:val="008D7012"/>
    <w:rsid w:val="008E0C0B"/>
    <w:rsid w:val="008E157D"/>
    <w:rsid w:val="008E1957"/>
    <w:rsid w:val="008E2F81"/>
    <w:rsid w:val="008E305B"/>
    <w:rsid w:val="008E3A14"/>
    <w:rsid w:val="008E3B76"/>
    <w:rsid w:val="008E4D54"/>
    <w:rsid w:val="008E605D"/>
    <w:rsid w:val="008E6310"/>
    <w:rsid w:val="008E740C"/>
    <w:rsid w:val="008E7A1F"/>
    <w:rsid w:val="008E7DEC"/>
    <w:rsid w:val="008F0210"/>
    <w:rsid w:val="008F0CB1"/>
    <w:rsid w:val="008F18C2"/>
    <w:rsid w:val="008F1B56"/>
    <w:rsid w:val="008F1E8C"/>
    <w:rsid w:val="008F2756"/>
    <w:rsid w:val="008F2C9E"/>
    <w:rsid w:val="008F3925"/>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330D"/>
    <w:rsid w:val="009141FA"/>
    <w:rsid w:val="009142EF"/>
    <w:rsid w:val="00914686"/>
    <w:rsid w:val="00914EC8"/>
    <w:rsid w:val="00914F4D"/>
    <w:rsid w:val="00915173"/>
    <w:rsid w:val="00915878"/>
    <w:rsid w:val="00915957"/>
    <w:rsid w:val="00917184"/>
    <w:rsid w:val="00917F46"/>
    <w:rsid w:val="0092114D"/>
    <w:rsid w:val="00922309"/>
    <w:rsid w:val="00923368"/>
    <w:rsid w:val="009245EE"/>
    <w:rsid w:val="00924A15"/>
    <w:rsid w:val="00925C76"/>
    <w:rsid w:val="00926A5A"/>
    <w:rsid w:val="009276AF"/>
    <w:rsid w:val="009277E7"/>
    <w:rsid w:val="00927BE1"/>
    <w:rsid w:val="00930915"/>
    <w:rsid w:val="00932499"/>
    <w:rsid w:val="00932993"/>
    <w:rsid w:val="00932E12"/>
    <w:rsid w:val="00933E81"/>
    <w:rsid w:val="009343EB"/>
    <w:rsid w:val="00935AD2"/>
    <w:rsid w:val="00935F10"/>
    <w:rsid w:val="00936544"/>
    <w:rsid w:val="00936CCB"/>
    <w:rsid w:val="00936FC2"/>
    <w:rsid w:val="00937B61"/>
    <w:rsid w:val="00943C4B"/>
    <w:rsid w:val="00944311"/>
    <w:rsid w:val="00944850"/>
    <w:rsid w:val="00946040"/>
    <w:rsid w:val="00946C56"/>
    <w:rsid w:val="009470CD"/>
    <w:rsid w:val="00947487"/>
    <w:rsid w:val="009522A9"/>
    <w:rsid w:val="00952513"/>
    <w:rsid w:val="009536E6"/>
    <w:rsid w:val="0095492C"/>
    <w:rsid w:val="00955200"/>
    <w:rsid w:val="009563B7"/>
    <w:rsid w:val="00956752"/>
    <w:rsid w:val="00956CC0"/>
    <w:rsid w:val="009578EB"/>
    <w:rsid w:val="00957B21"/>
    <w:rsid w:val="00960108"/>
    <w:rsid w:val="0096147E"/>
    <w:rsid w:val="009615D4"/>
    <w:rsid w:val="0096183A"/>
    <w:rsid w:val="00961A9B"/>
    <w:rsid w:val="00961AE1"/>
    <w:rsid w:val="00961C0B"/>
    <w:rsid w:val="00962284"/>
    <w:rsid w:val="00962AE2"/>
    <w:rsid w:val="009633DE"/>
    <w:rsid w:val="00963BED"/>
    <w:rsid w:val="00964312"/>
    <w:rsid w:val="0096516E"/>
    <w:rsid w:val="0096644E"/>
    <w:rsid w:val="0096733D"/>
    <w:rsid w:val="00967E0F"/>
    <w:rsid w:val="00970641"/>
    <w:rsid w:val="0097489A"/>
    <w:rsid w:val="00976A4F"/>
    <w:rsid w:val="009800AA"/>
    <w:rsid w:val="00980254"/>
    <w:rsid w:val="00980E61"/>
    <w:rsid w:val="00981595"/>
    <w:rsid w:val="0098280E"/>
    <w:rsid w:val="00982AD7"/>
    <w:rsid w:val="009836AA"/>
    <w:rsid w:val="00983C20"/>
    <w:rsid w:val="00984CEB"/>
    <w:rsid w:val="00986BBB"/>
    <w:rsid w:val="00987FC4"/>
    <w:rsid w:val="00991142"/>
    <w:rsid w:val="00991DE4"/>
    <w:rsid w:val="00992665"/>
    <w:rsid w:val="00993517"/>
    <w:rsid w:val="00993D1D"/>
    <w:rsid w:val="00993F5B"/>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52E9"/>
    <w:rsid w:val="009A5492"/>
    <w:rsid w:val="009A6427"/>
    <w:rsid w:val="009A655E"/>
    <w:rsid w:val="009A7758"/>
    <w:rsid w:val="009B001F"/>
    <w:rsid w:val="009B05F5"/>
    <w:rsid w:val="009B0811"/>
    <w:rsid w:val="009B0E88"/>
    <w:rsid w:val="009B1C6B"/>
    <w:rsid w:val="009B1C7A"/>
    <w:rsid w:val="009B48E9"/>
    <w:rsid w:val="009B4FAD"/>
    <w:rsid w:val="009B5365"/>
    <w:rsid w:val="009B5B0B"/>
    <w:rsid w:val="009B64E0"/>
    <w:rsid w:val="009B68D9"/>
    <w:rsid w:val="009B73D3"/>
    <w:rsid w:val="009C3901"/>
    <w:rsid w:val="009C3B92"/>
    <w:rsid w:val="009C4478"/>
    <w:rsid w:val="009C55C5"/>
    <w:rsid w:val="009C63AE"/>
    <w:rsid w:val="009C6AF8"/>
    <w:rsid w:val="009C7E78"/>
    <w:rsid w:val="009D0597"/>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967"/>
    <w:rsid w:val="00A05D7C"/>
    <w:rsid w:val="00A06A6E"/>
    <w:rsid w:val="00A06AF0"/>
    <w:rsid w:val="00A06E6B"/>
    <w:rsid w:val="00A07A71"/>
    <w:rsid w:val="00A104C0"/>
    <w:rsid w:val="00A1113F"/>
    <w:rsid w:val="00A11D3C"/>
    <w:rsid w:val="00A12C6D"/>
    <w:rsid w:val="00A12C9A"/>
    <w:rsid w:val="00A12E5A"/>
    <w:rsid w:val="00A12FAE"/>
    <w:rsid w:val="00A13604"/>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81C"/>
    <w:rsid w:val="00A47919"/>
    <w:rsid w:val="00A47BBB"/>
    <w:rsid w:val="00A50CE2"/>
    <w:rsid w:val="00A51837"/>
    <w:rsid w:val="00A52E37"/>
    <w:rsid w:val="00A53AC1"/>
    <w:rsid w:val="00A53C07"/>
    <w:rsid w:val="00A55075"/>
    <w:rsid w:val="00A559BF"/>
    <w:rsid w:val="00A56351"/>
    <w:rsid w:val="00A570F9"/>
    <w:rsid w:val="00A60C04"/>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3024"/>
    <w:rsid w:val="00A73222"/>
    <w:rsid w:val="00A73CBC"/>
    <w:rsid w:val="00A74BFC"/>
    <w:rsid w:val="00A74CE2"/>
    <w:rsid w:val="00A75E36"/>
    <w:rsid w:val="00A77354"/>
    <w:rsid w:val="00A77534"/>
    <w:rsid w:val="00A776CC"/>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8F1"/>
    <w:rsid w:val="00AA6BF8"/>
    <w:rsid w:val="00AA7475"/>
    <w:rsid w:val="00AA7C6B"/>
    <w:rsid w:val="00AA7FAC"/>
    <w:rsid w:val="00AB00FF"/>
    <w:rsid w:val="00AB09D1"/>
    <w:rsid w:val="00AB0BDA"/>
    <w:rsid w:val="00AB1754"/>
    <w:rsid w:val="00AB1A07"/>
    <w:rsid w:val="00AB276F"/>
    <w:rsid w:val="00AB2781"/>
    <w:rsid w:val="00AB2F8F"/>
    <w:rsid w:val="00AB3A80"/>
    <w:rsid w:val="00AB3C3E"/>
    <w:rsid w:val="00AB4B09"/>
    <w:rsid w:val="00AB4C14"/>
    <w:rsid w:val="00AB6835"/>
    <w:rsid w:val="00AB7679"/>
    <w:rsid w:val="00AB79B7"/>
    <w:rsid w:val="00AC12A1"/>
    <w:rsid w:val="00AC2722"/>
    <w:rsid w:val="00AC37DB"/>
    <w:rsid w:val="00AC4918"/>
    <w:rsid w:val="00AC535D"/>
    <w:rsid w:val="00AC53EE"/>
    <w:rsid w:val="00AC5BD8"/>
    <w:rsid w:val="00AC5CE3"/>
    <w:rsid w:val="00AC6355"/>
    <w:rsid w:val="00AC64B7"/>
    <w:rsid w:val="00AC6FCC"/>
    <w:rsid w:val="00AC729C"/>
    <w:rsid w:val="00AC7906"/>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E705B"/>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03A"/>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50789"/>
    <w:rsid w:val="00B51250"/>
    <w:rsid w:val="00B517F0"/>
    <w:rsid w:val="00B526F4"/>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3357"/>
    <w:rsid w:val="00B93F1A"/>
    <w:rsid w:val="00B944C8"/>
    <w:rsid w:val="00B969F7"/>
    <w:rsid w:val="00B9720A"/>
    <w:rsid w:val="00BA1591"/>
    <w:rsid w:val="00BA2905"/>
    <w:rsid w:val="00BA29A0"/>
    <w:rsid w:val="00BA3039"/>
    <w:rsid w:val="00BA4452"/>
    <w:rsid w:val="00BA44A3"/>
    <w:rsid w:val="00BA4CA7"/>
    <w:rsid w:val="00BA643C"/>
    <w:rsid w:val="00BA6DF3"/>
    <w:rsid w:val="00BA7273"/>
    <w:rsid w:val="00BB1122"/>
    <w:rsid w:val="00BB1993"/>
    <w:rsid w:val="00BB3976"/>
    <w:rsid w:val="00BB3D8B"/>
    <w:rsid w:val="00BB3F8C"/>
    <w:rsid w:val="00BB5A6D"/>
    <w:rsid w:val="00BC0538"/>
    <w:rsid w:val="00BC557C"/>
    <w:rsid w:val="00BC59AF"/>
    <w:rsid w:val="00BC5A30"/>
    <w:rsid w:val="00BC6004"/>
    <w:rsid w:val="00BC6180"/>
    <w:rsid w:val="00BC7DD9"/>
    <w:rsid w:val="00BD00A8"/>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CE0"/>
    <w:rsid w:val="00C16EC9"/>
    <w:rsid w:val="00C1713B"/>
    <w:rsid w:val="00C17209"/>
    <w:rsid w:val="00C172FB"/>
    <w:rsid w:val="00C2081D"/>
    <w:rsid w:val="00C21ABC"/>
    <w:rsid w:val="00C22A42"/>
    <w:rsid w:val="00C22F48"/>
    <w:rsid w:val="00C23993"/>
    <w:rsid w:val="00C24C05"/>
    <w:rsid w:val="00C2508D"/>
    <w:rsid w:val="00C260E0"/>
    <w:rsid w:val="00C26BE7"/>
    <w:rsid w:val="00C30E37"/>
    <w:rsid w:val="00C32ADB"/>
    <w:rsid w:val="00C32D7F"/>
    <w:rsid w:val="00C33321"/>
    <w:rsid w:val="00C34558"/>
    <w:rsid w:val="00C34671"/>
    <w:rsid w:val="00C378BD"/>
    <w:rsid w:val="00C4319B"/>
    <w:rsid w:val="00C439EB"/>
    <w:rsid w:val="00C43D3B"/>
    <w:rsid w:val="00C45198"/>
    <w:rsid w:val="00C4547A"/>
    <w:rsid w:val="00C46048"/>
    <w:rsid w:val="00C466D8"/>
    <w:rsid w:val="00C477DC"/>
    <w:rsid w:val="00C47D28"/>
    <w:rsid w:val="00C50ADC"/>
    <w:rsid w:val="00C50AE3"/>
    <w:rsid w:val="00C5163E"/>
    <w:rsid w:val="00C5267A"/>
    <w:rsid w:val="00C5314C"/>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701C"/>
    <w:rsid w:val="00C6754F"/>
    <w:rsid w:val="00C6784E"/>
    <w:rsid w:val="00C721E9"/>
    <w:rsid w:val="00C727D0"/>
    <w:rsid w:val="00C72A2B"/>
    <w:rsid w:val="00C7345F"/>
    <w:rsid w:val="00C73E2A"/>
    <w:rsid w:val="00C73F49"/>
    <w:rsid w:val="00C745A2"/>
    <w:rsid w:val="00C75BAC"/>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608"/>
    <w:rsid w:val="00C95671"/>
    <w:rsid w:val="00C95EFF"/>
    <w:rsid w:val="00C9622B"/>
    <w:rsid w:val="00C97484"/>
    <w:rsid w:val="00C97B7A"/>
    <w:rsid w:val="00C97C89"/>
    <w:rsid w:val="00CA1A21"/>
    <w:rsid w:val="00CA1E21"/>
    <w:rsid w:val="00CA22AF"/>
    <w:rsid w:val="00CA27F3"/>
    <w:rsid w:val="00CA2821"/>
    <w:rsid w:val="00CA2978"/>
    <w:rsid w:val="00CA2FC0"/>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3A8D"/>
    <w:rsid w:val="00CC3ABD"/>
    <w:rsid w:val="00CC3CDD"/>
    <w:rsid w:val="00CC48C5"/>
    <w:rsid w:val="00CC5959"/>
    <w:rsid w:val="00CC7BA0"/>
    <w:rsid w:val="00CC7D0A"/>
    <w:rsid w:val="00CD05E5"/>
    <w:rsid w:val="00CD0795"/>
    <w:rsid w:val="00CD0911"/>
    <w:rsid w:val="00CD0F0A"/>
    <w:rsid w:val="00CD10D6"/>
    <w:rsid w:val="00CD1367"/>
    <w:rsid w:val="00CD167A"/>
    <w:rsid w:val="00CD191B"/>
    <w:rsid w:val="00CD2C6C"/>
    <w:rsid w:val="00CD38C1"/>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12AC"/>
    <w:rsid w:val="00D11665"/>
    <w:rsid w:val="00D13606"/>
    <w:rsid w:val="00D14587"/>
    <w:rsid w:val="00D15A6F"/>
    <w:rsid w:val="00D15F23"/>
    <w:rsid w:val="00D1740D"/>
    <w:rsid w:val="00D175AD"/>
    <w:rsid w:val="00D179DB"/>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40286"/>
    <w:rsid w:val="00D4136E"/>
    <w:rsid w:val="00D42349"/>
    <w:rsid w:val="00D42780"/>
    <w:rsid w:val="00D429B4"/>
    <w:rsid w:val="00D4374A"/>
    <w:rsid w:val="00D50421"/>
    <w:rsid w:val="00D5159C"/>
    <w:rsid w:val="00D53392"/>
    <w:rsid w:val="00D55941"/>
    <w:rsid w:val="00D56ACB"/>
    <w:rsid w:val="00D574AE"/>
    <w:rsid w:val="00D57711"/>
    <w:rsid w:val="00D61780"/>
    <w:rsid w:val="00D619E3"/>
    <w:rsid w:val="00D61C78"/>
    <w:rsid w:val="00D621A5"/>
    <w:rsid w:val="00D62A6A"/>
    <w:rsid w:val="00D62C89"/>
    <w:rsid w:val="00D62FA1"/>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80170"/>
    <w:rsid w:val="00D804F2"/>
    <w:rsid w:val="00D80827"/>
    <w:rsid w:val="00D80951"/>
    <w:rsid w:val="00D80CAF"/>
    <w:rsid w:val="00D82FA7"/>
    <w:rsid w:val="00D84BB8"/>
    <w:rsid w:val="00D8595F"/>
    <w:rsid w:val="00D85CE4"/>
    <w:rsid w:val="00D85DC9"/>
    <w:rsid w:val="00D870BF"/>
    <w:rsid w:val="00D87B71"/>
    <w:rsid w:val="00D916AC"/>
    <w:rsid w:val="00D91913"/>
    <w:rsid w:val="00D943EC"/>
    <w:rsid w:val="00D9474C"/>
    <w:rsid w:val="00D9636A"/>
    <w:rsid w:val="00D9706C"/>
    <w:rsid w:val="00D97F55"/>
    <w:rsid w:val="00DA07AE"/>
    <w:rsid w:val="00DA183D"/>
    <w:rsid w:val="00DA1B91"/>
    <w:rsid w:val="00DA365C"/>
    <w:rsid w:val="00DA4004"/>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F02"/>
    <w:rsid w:val="00DC0A16"/>
    <w:rsid w:val="00DC1A59"/>
    <w:rsid w:val="00DC25AA"/>
    <w:rsid w:val="00DC2E40"/>
    <w:rsid w:val="00DC31CE"/>
    <w:rsid w:val="00DC3A87"/>
    <w:rsid w:val="00DC3E4F"/>
    <w:rsid w:val="00DC53E9"/>
    <w:rsid w:val="00DC5FB8"/>
    <w:rsid w:val="00DC5FCE"/>
    <w:rsid w:val="00DC6853"/>
    <w:rsid w:val="00DC7924"/>
    <w:rsid w:val="00DC7EDB"/>
    <w:rsid w:val="00DD11C2"/>
    <w:rsid w:val="00DD311E"/>
    <w:rsid w:val="00DD356B"/>
    <w:rsid w:val="00DD3D93"/>
    <w:rsid w:val="00DD4EBE"/>
    <w:rsid w:val="00DD52B7"/>
    <w:rsid w:val="00DD5301"/>
    <w:rsid w:val="00DD5709"/>
    <w:rsid w:val="00DD670C"/>
    <w:rsid w:val="00DE187A"/>
    <w:rsid w:val="00DE18DB"/>
    <w:rsid w:val="00DE3293"/>
    <w:rsid w:val="00DE337E"/>
    <w:rsid w:val="00DE4BF7"/>
    <w:rsid w:val="00DE4E44"/>
    <w:rsid w:val="00DE5357"/>
    <w:rsid w:val="00DE53BD"/>
    <w:rsid w:val="00DE5C27"/>
    <w:rsid w:val="00DF0488"/>
    <w:rsid w:val="00DF1B33"/>
    <w:rsid w:val="00DF1DC2"/>
    <w:rsid w:val="00DF1FD6"/>
    <w:rsid w:val="00DF3076"/>
    <w:rsid w:val="00DF3850"/>
    <w:rsid w:val="00DF3DBE"/>
    <w:rsid w:val="00DF4455"/>
    <w:rsid w:val="00DF7382"/>
    <w:rsid w:val="00DF7EBC"/>
    <w:rsid w:val="00E00199"/>
    <w:rsid w:val="00E00557"/>
    <w:rsid w:val="00E01875"/>
    <w:rsid w:val="00E019C2"/>
    <w:rsid w:val="00E02DE6"/>
    <w:rsid w:val="00E02E2E"/>
    <w:rsid w:val="00E02EEC"/>
    <w:rsid w:val="00E03537"/>
    <w:rsid w:val="00E041B9"/>
    <w:rsid w:val="00E054DA"/>
    <w:rsid w:val="00E057CE"/>
    <w:rsid w:val="00E06E24"/>
    <w:rsid w:val="00E07388"/>
    <w:rsid w:val="00E07ADF"/>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A98"/>
    <w:rsid w:val="00E50CC1"/>
    <w:rsid w:val="00E51B93"/>
    <w:rsid w:val="00E529E3"/>
    <w:rsid w:val="00E54466"/>
    <w:rsid w:val="00E54589"/>
    <w:rsid w:val="00E5488D"/>
    <w:rsid w:val="00E56860"/>
    <w:rsid w:val="00E603D2"/>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866"/>
    <w:rsid w:val="00E67145"/>
    <w:rsid w:val="00E67F15"/>
    <w:rsid w:val="00E704E3"/>
    <w:rsid w:val="00E70E20"/>
    <w:rsid w:val="00E715FB"/>
    <w:rsid w:val="00E7168A"/>
    <w:rsid w:val="00E719B5"/>
    <w:rsid w:val="00E7474A"/>
    <w:rsid w:val="00E74AB8"/>
    <w:rsid w:val="00E74C47"/>
    <w:rsid w:val="00E74EED"/>
    <w:rsid w:val="00E77093"/>
    <w:rsid w:val="00E8093C"/>
    <w:rsid w:val="00E8229E"/>
    <w:rsid w:val="00E83573"/>
    <w:rsid w:val="00E84405"/>
    <w:rsid w:val="00E85233"/>
    <w:rsid w:val="00E85ECB"/>
    <w:rsid w:val="00E860E7"/>
    <w:rsid w:val="00E86DDC"/>
    <w:rsid w:val="00E87745"/>
    <w:rsid w:val="00E87BC2"/>
    <w:rsid w:val="00E87D88"/>
    <w:rsid w:val="00E904AF"/>
    <w:rsid w:val="00E90523"/>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7AA8"/>
    <w:rsid w:val="00EC0B7C"/>
    <w:rsid w:val="00EC17AB"/>
    <w:rsid w:val="00EC2424"/>
    <w:rsid w:val="00EC29AC"/>
    <w:rsid w:val="00EC2E27"/>
    <w:rsid w:val="00EC61A8"/>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15A"/>
    <w:rsid w:val="00EE416F"/>
    <w:rsid w:val="00EF02A8"/>
    <w:rsid w:val="00EF51AF"/>
    <w:rsid w:val="00EF5C8E"/>
    <w:rsid w:val="00EF63F0"/>
    <w:rsid w:val="00EF6421"/>
    <w:rsid w:val="00EF66D2"/>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AA"/>
    <w:rsid w:val="00F058B1"/>
    <w:rsid w:val="00F0696E"/>
    <w:rsid w:val="00F078D2"/>
    <w:rsid w:val="00F07D99"/>
    <w:rsid w:val="00F07E43"/>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E54"/>
    <w:rsid w:val="00F252C5"/>
    <w:rsid w:val="00F25FD9"/>
    <w:rsid w:val="00F266C0"/>
    <w:rsid w:val="00F27C39"/>
    <w:rsid w:val="00F3007D"/>
    <w:rsid w:val="00F30109"/>
    <w:rsid w:val="00F306F7"/>
    <w:rsid w:val="00F30AD2"/>
    <w:rsid w:val="00F32FF6"/>
    <w:rsid w:val="00F348B2"/>
    <w:rsid w:val="00F34D84"/>
    <w:rsid w:val="00F34F70"/>
    <w:rsid w:val="00F35DE4"/>
    <w:rsid w:val="00F369CF"/>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BD1"/>
    <w:rsid w:val="00F775B3"/>
    <w:rsid w:val="00F77699"/>
    <w:rsid w:val="00F77857"/>
    <w:rsid w:val="00F802AD"/>
    <w:rsid w:val="00F803B6"/>
    <w:rsid w:val="00F80F2B"/>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56C5"/>
    <w:rsid w:val="00FB0996"/>
    <w:rsid w:val="00FB0A3E"/>
    <w:rsid w:val="00FB1BBD"/>
    <w:rsid w:val="00FB2994"/>
    <w:rsid w:val="00FB2BA4"/>
    <w:rsid w:val="00FB3547"/>
    <w:rsid w:val="00FB3597"/>
    <w:rsid w:val="00FB437C"/>
    <w:rsid w:val="00FB49D2"/>
    <w:rsid w:val="00FB517D"/>
    <w:rsid w:val="00FB5A5F"/>
    <w:rsid w:val="00FB6232"/>
    <w:rsid w:val="00FB6326"/>
    <w:rsid w:val="00FB6571"/>
    <w:rsid w:val="00FB70E9"/>
    <w:rsid w:val="00FB7164"/>
    <w:rsid w:val="00FB71D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11C"/>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3260"/>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uiPriority w:val="99"/>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45925638">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286141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298148848">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35735300">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8567639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image" Target="media/image14.emf"/><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3.bin"/><Relationship Id="rId52" Type="http://schemas.openxmlformats.org/officeDocument/2006/relationships/image" Target="media/image1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footnotes" Target="footnotes.xml"/><Relationship Id="rId51" Type="http://schemas.openxmlformats.org/officeDocument/2006/relationships/image" Target="media/image15.e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9516</TotalTime>
  <Pages>6</Pages>
  <Words>2523</Words>
  <Characters>14383</Characters>
  <Application>Microsoft Office Word</Application>
  <DocSecurity>0</DocSecurity>
  <Lines>119</Lines>
  <Paragraphs>33</Paragraphs>
  <ScaleCrop>false</ScaleCrop>
  <Company>oppo</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649</cp:revision>
  <dcterms:created xsi:type="dcterms:W3CDTF">2022-02-09T03:10:00Z</dcterms:created>
  <dcterms:modified xsi:type="dcterms:W3CDTF">2026-01-30T06:35:00Z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