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7C14" w14:textId="2B13AC9D" w:rsidR="00037D89" w:rsidRPr="005934E4" w:rsidRDefault="00037D89" w:rsidP="0020170A">
      <w:pPr>
        <w:tabs>
          <w:tab w:val="right" w:pos="9781"/>
        </w:tabs>
        <w:rPr>
          <w:rFonts w:ascii="Arial" w:hAnsi="Arial" w:cs="Arial"/>
          <w:b/>
          <w:bCs/>
          <w:sz w:val="28"/>
          <w:lang w:val="de-DE" w:eastAsia="ko-KR"/>
        </w:rPr>
      </w:pPr>
      <w:bookmarkStart w:id="0" w:name="_Hlk145670493"/>
      <w:r w:rsidRPr="005934E4">
        <w:rPr>
          <w:rFonts w:ascii="Arial" w:hAnsi="Arial" w:cs="Arial"/>
          <w:b/>
          <w:bCs/>
          <w:sz w:val="28"/>
          <w:lang w:val="de-DE"/>
        </w:rPr>
        <w:t>3GPP TSG RAN</w:t>
      </w:r>
      <w:r w:rsidR="0059046C" w:rsidRPr="005934E4">
        <w:rPr>
          <w:rFonts w:ascii="Arial" w:hAnsi="Arial" w:cs="Arial" w:hint="eastAsia"/>
          <w:b/>
          <w:bCs/>
          <w:sz w:val="28"/>
          <w:lang w:val="de-DE" w:eastAsia="ko-KR"/>
        </w:rPr>
        <w:t xml:space="preserve"> WG1</w:t>
      </w:r>
      <w:r w:rsidR="00971C7C" w:rsidRPr="005934E4">
        <w:rPr>
          <w:rFonts w:ascii="Arial" w:hAnsi="Arial" w:cs="Arial" w:hint="eastAsia"/>
          <w:b/>
          <w:bCs/>
          <w:sz w:val="28"/>
          <w:lang w:val="de-DE" w:eastAsia="ko-KR"/>
        </w:rPr>
        <w:t xml:space="preserve"> </w:t>
      </w:r>
      <w:r w:rsidRPr="005934E4">
        <w:rPr>
          <w:rFonts w:ascii="Arial" w:hAnsi="Arial" w:cs="Arial"/>
          <w:b/>
          <w:bCs/>
          <w:sz w:val="28"/>
          <w:lang w:val="de-DE"/>
        </w:rPr>
        <w:t>#1</w:t>
      </w:r>
      <w:r w:rsidR="006B0DAB" w:rsidRPr="005934E4">
        <w:rPr>
          <w:rFonts w:ascii="Arial" w:hAnsi="Arial" w:cs="Arial" w:hint="eastAsia"/>
          <w:b/>
          <w:bCs/>
          <w:sz w:val="28"/>
          <w:lang w:val="de-DE" w:eastAsia="ko-KR"/>
        </w:rPr>
        <w:t>2</w:t>
      </w:r>
      <w:r w:rsidR="00196157">
        <w:rPr>
          <w:rFonts w:ascii="Arial" w:hAnsi="Arial" w:cs="Arial" w:hint="eastAsia"/>
          <w:b/>
          <w:bCs/>
          <w:sz w:val="28"/>
          <w:lang w:val="de-DE" w:eastAsia="ko-KR"/>
        </w:rPr>
        <w:t>3</w:t>
      </w:r>
      <w:r w:rsidR="00D1077A">
        <w:rPr>
          <w:rFonts w:ascii="Arial" w:hAnsi="Arial" w:cs="Arial"/>
          <w:b/>
          <w:bCs/>
          <w:sz w:val="28"/>
          <w:lang w:val="de-DE"/>
        </w:rPr>
        <w:tab/>
      </w:r>
      <w:r w:rsidRPr="005934E4">
        <w:rPr>
          <w:rFonts w:ascii="Arial" w:hAnsi="Arial" w:cs="Arial"/>
          <w:b/>
          <w:bCs/>
          <w:sz w:val="28"/>
          <w:lang w:val="de-DE"/>
        </w:rPr>
        <w:t>R</w:t>
      </w:r>
      <w:r w:rsidR="0059046C" w:rsidRPr="005934E4">
        <w:rPr>
          <w:rFonts w:ascii="Arial" w:hAnsi="Arial" w:cs="Arial" w:hint="eastAsia"/>
          <w:b/>
          <w:bCs/>
          <w:sz w:val="28"/>
          <w:lang w:val="de-DE" w:eastAsia="ko-KR"/>
        </w:rPr>
        <w:t>1-</w:t>
      </w:r>
      <w:r w:rsidR="00196157" w:rsidRPr="005934E4">
        <w:rPr>
          <w:rFonts w:ascii="Arial" w:hAnsi="Arial" w:cs="Arial" w:hint="eastAsia"/>
          <w:b/>
          <w:bCs/>
          <w:sz w:val="28"/>
          <w:lang w:val="de-DE" w:eastAsia="ko-KR"/>
        </w:rPr>
        <w:t>25</w:t>
      </w:r>
      <w:r w:rsidR="00E71B66">
        <w:rPr>
          <w:rFonts w:ascii="Arial" w:hAnsi="Arial" w:cs="Arial" w:hint="eastAsia"/>
          <w:b/>
          <w:bCs/>
          <w:sz w:val="28"/>
          <w:lang w:val="de-DE" w:eastAsia="ko-KR"/>
        </w:rPr>
        <w:t>x</w:t>
      </w:r>
      <w:r w:rsidR="00196157">
        <w:rPr>
          <w:rFonts w:ascii="Arial" w:hAnsi="Arial" w:cs="Arial" w:hint="eastAsia"/>
          <w:b/>
          <w:bCs/>
          <w:sz w:val="28"/>
          <w:lang w:val="de-DE" w:eastAsia="ko-KR"/>
        </w:rPr>
        <w:t>xxxx</w:t>
      </w:r>
    </w:p>
    <w:p w14:paraId="23FAFD3C" w14:textId="39216503" w:rsidR="00037D89" w:rsidRPr="0027216F" w:rsidRDefault="00196157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val="en-US" w:eastAsia="ko-KR"/>
        </w:rPr>
        <w:t>Dallas</w:t>
      </w:r>
      <w:r w:rsidR="005C4B96" w:rsidRPr="005C4B96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ko-KR"/>
        </w:rPr>
        <w:t>USA</w:t>
      </w:r>
      <w:r w:rsidR="005C4B96" w:rsidRPr="005C4B96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ko-KR"/>
        </w:rPr>
        <w:t>Nov</w:t>
      </w:r>
      <w:r w:rsidR="005C4B96" w:rsidRPr="005C4B96">
        <w:rPr>
          <w:rFonts w:ascii="Arial" w:hAnsi="Arial" w:cs="Arial" w:hint="eastAsia"/>
          <w:b/>
          <w:bCs/>
          <w:sz w:val="28"/>
          <w:lang w:val="en-US"/>
        </w:rPr>
        <w:t xml:space="preserve"> 1</w:t>
      </w:r>
      <w:r w:rsidR="00E71B66">
        <w:rPr>
          <w:rFonts w:ascii="Arial" w:hAnsi="Arial" w:cs="Arial" w:hint="eastAsia"/>
          <w:b/>
          <w:bCs/>
          <w:sz w:val="28"/>
          <w:lang w:val="en-US" w:eastAsia="ko-KR"/>
        </w:rPr>
        <w:t>7</w:t>
      </w:r>
      <w:r w:rsidR="005C4B96" w:rsidRPr="005C4B96">
        <w:rPr>
          <w:rFonts w:ascii="Arial" w:hAnsi="Arial" w:cs="Arial" w:hint="eastAsia"/>
          <w:b/>
          <w:bCs/>
          <w:sz w:val="28"/>
          <w:lang w:val="en-US"/>
        </w:rPr>
        <w:t>th</w:t>
      </w:r>
      <w:r w:rsidR="005C4B96" w:rsidRPr="005C4B96">
        <w:rPr>
          <w:rFonts w:ascii="Arial" w:hAnsi="Arial" w:cs="Arial"/>
          <w:b/>
          <w:bCs/>
          <w:sz w:val="28"/>
          <w:lang w:val="en-US"/>
        </w:rPr>
        <w:t xml:space="preserve"> – </w:t>
      </w:r>
      <w:r w:rsidR="00E71B66">
        <w:rPr>
          <w:rFonts w:ascii="Arial" w:hAnsi="Arial" w:cs="Arial" w:hint="eastAsia"/>
          <w:b/>
          <w:bCs/>
          <w:sz w:val="28"/>
          <w:lang w:val="en-US" w:eastAsia="ko-KR"/>
        </w:rPr>
        <w:t>21st</w:t>
      </w:r>
      <w:r w:rsidR="005C4B96" w:rsidRPr="005C4B96">
        <w:rPr>
          <w:rFonts w:ascii="Arial" w:hAnsi="Arial" w:cs="Arial"/>
          <w:b/>
          <w:bCs/>
          <w:sz w:val="28"/>
          <w:lang w:val="en-US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4D644D18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5838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10.5</w:t>
      </w:r>
      <w:r w:rsidR="00C140E3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.1</w:t>
      </w:r>
    </w:p>
    <w:p w14:paraId="3A95184F" w14:textId="4CA68E04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997FB9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Discussion</w:t>
      </w:r>
      <w:r w:rsidR="00243273">
        <w:rPr>
          <w:rFonts w:ascii="Arial" w:eastAsia="SimSun" w:hAnsi="Arial" w:cs="Arial"/>
          <w:b/>
          <w:bCs/>
          <w:color w:val="000000"/>
          <w:sz w:val="24"/>
        </w:rPr>
        <w:t xml:space="preserve"> on </w:t>
      </w:r>
      <w:r w:rsidR="00B04CF5">
        <w:rPr>
          <w:rFonts w:ascii="Arial" w:eastAsia="SimSun" w:hAnsi="Arial" w:cs="Arial"/>
          <w:b/>
          <w:bCs/>
          <w:color w:val="000000"/>
          <w:sz w:val="24"/>
        </w:rPr>
        <w:t>Evaluation assumptions</w:t>
      </w:r>
      <w:r w:rsidR="00837EF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  <w:r w:rsidR="00D51DF1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of</w:t>
      </w:r>
      <w:r w:rsidR="00B04CF5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 xml:space="preserve"> </w:t>
      </w:r>
      <w:r w:rsidR="00AD112A" w:rsidRPr="00AD112A">
        <w:rPr>
          <w:rFonts w:ascii="Arial" w:eastAsia="SimSun" w:hAnsi="Arial" w:cs="Arial"/>
          <w:b/>
          <w:bCs/>
          <w:color w:val="000000"/>
          <w:sz w:val="24"/>
        </w:rPr>
        <w:t>ISAC</w:t>
      </w:r>
      <w:r w:rsidR="00B04CF5">
        <w:rPr>
          <w:rFonts w:ascii="Arial" w:eastAsia="SimSun" w:hAnsi="Arial" w:cs="Arial"/>
          <w:b/>
          <w:bCs/>
          <w:color w:val="000000"/>
          <w:sz w:val="24"/>
        </w:rPr>
        <w:t xml:space="preserve"> for NR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1AD6E15B" w14:textId="52A0D32D" w:rsidR="00681872" w:rsidRPr="00681872" w:rsidRDefault="00401313" w:rsidP="00681872">
      <w:pPr>
        <w:spacing w:after="60"/>
        <w:jc w:val="both"/>
        <w:rPr>
          <w:lang w:eastAsia="ko-KR"/>
        </w:rPr>
      </w:pPr>
      <w:r w:rsidRPr="00401313">
        <w:rPr>
          <w:lang w:eastAsia="ko-KR"/>
        </w:rPr>
        <w:t>In RAN #109, the revised SID on Study on Integrated Sensing And Communication (ISAC) for NR was agreed [1].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81872" w:rsidRPr="00681872" w14:paraId="6CC007C8" w14:textId="77777777" w:rsidTr="00681872"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77F1" w14:textId="77777777" w:rsidR="00144689" w:rsidRPr="00144689" w:rsidRDefault="00144689" w:rsidP="00144689">
            <w:pPr>
              <w:rPr>
                <w:color w:val="000000"/>
              </w:rPr>
            </w:pPr>
            <w:r w:rsidRPr="00144689">
              <w:rPr>
                <w:color w:val="000000"/>
              </w:rPr>
              <w:t>This study item aims to study the following aspects for Integrated Sensing and Communication (ISAC):</w:t>
            </w:r>
          </w:p>
          <w:p w14:paraId="0EF72462" w14:textId="77777777" w:rsidR="00144689" w:rsidRPr="00144689" w:rsidRDefault="00144689" w:rsidP="00144689">
            <w:pPr>
              <w:rPr>
                <w:color w:val="000000"/>
              </w:rPr>
            </w:pPr>
          </w:p>
          <w:p w14:paraId="3A3B702F" w14:textId="77777777" w:rsidR="00144689" w:rsidRPr="00144689" w:rsidRDefault="00144689" w:rsidP="00144689">
            <w:p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Evaluate the performance of gNB-based mono-static sensing (i.e., single TRP with co-located sensing transmitter and receiver) for UAV use case [RAN1]</w:t>
            </w:r>
          </w:p>
          <w:p w14:paraId="154B97D7" w14:textId="77777777" w:rsidR="00144689" w:rsidRPr="00144689" w:rsidRDefault="00144689" w:rsidP="00144689">
            <w:pPr>
              <w:numPr>
                <w:ilvl w:val="0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Identify and study metrics, measurements, and relevant measurement quantization for UAV use case</w:t>
            </w:r>
          </w:p>
          <w:p w14:paraId="100CC1A4" w14:textId="77777777" w:rsidR="00144689" w:rsidRPr="00144689" w:rsidRDefault="00144689" w:rsidP="00144689">
            <w:pPr>
              <w:numPr>
                <w:ilvl w:val="0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As baseline, existing DL NR waveform and DL NR reference signals are to be used for evaluations.</w:t>
            </w:r>
          </w:p>
          <w:p w14:paraId="546D5C56" w14:textId="77777777" w:rsidR="00144689" w:rsidRPr="00144689" w:rsidRDefault="00144689" w:rsidP="00144689">
            <w:pPr>
              <w:numPr>
                <w:ilvl w:val="1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For other waveform and reference signals, companies are to share relevant information</w:t>
            </w:r>
          </w:p>
          <w:p w14:paraId="027C2C15" w14:textId="77777777" w:rsidR="00144689" w:rsidRPr="00144689" w:rsidRDefault="00144689" w:rsidP="00144689">
            <w:pPr>
              <w:numPr>
                <w:ilvl w:val="1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No UE impacts</w:t>
            </w:r>
          </w:p>
          <w:p w14:paraId="70B3D720" w14:textId="77777777" w:rsidR="00144689" w:rsidRPr="00144689" w:rsidRDefault="00144689" w:rsidP="00144689">
            <w:pPr>
              <w:numPr>
                <w:ilvl w:val="0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Deployment scenario and assumptions for channel model calibration for UAV sensing targets in the Rel-19 ISAC channel model SI [</w:t>
            </w:r>
            <w:r w:rsidRPr="00144689">
              <w:rPr>
                <w:i/>
                <w:color w:val="000000"/>
                <w:lang w:val="fr-FR"/>
              </w:rPr>
              <w:t>FS_Sensing_NR</w:t>
            </w:r>
            <w:r w:rsidRPr="00144689">
              <w:rPr>
                <w:iCs/>
                <w:color w:val="000000"/>
                <w:lang w:val="fr-FR"/>
              </w:rPr>
              <w:t xml:space="preserve">] </w:t>
            </w:r>
            <w:r w:rsidRPr="00144689">
              <w:rPr>
                <w:bCs/>
                <w:color w:val="000000"/>
              </w:rPr>
              <w:t>are used as starting point for evaluation assumptions.</w:t>
            </w:r>
          </w:p>
          <w:p w14:paraId="3E50DAFE" w14:textId="77777777" w:rsidR="00144689" w:rsidRPr="00144689" w:rsidRDefault="00144689" w:rsidP="00144689">
            <w:pPr>
              <w:numPr>
                <w:ilvl w:val="1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FR1 frequency range is prioritized.</w:t>
            </w:r>
          </w:p>
          <w:p w14:paraId="3EEE1020" w14:textId="77777777" w:rsidR="00144689" w:rsidRPr="00144689" w:rsidRDefault="00144689" w:rsidP="00144689">
            <w:pPr>
              <w:rPr>
                <w:bCs/>
                <w:color w:val="000000"/>
              </w:rPr>
            </w:pPr>
          </w:p>
          <w:p w14:paraId="4DED6AE6" w14:textId="77777777" w:rsidR="00144689" w:rsidRPr="00144689" w:rsidRDefault="00144689" w:rsidP="00144689">
            <w:p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Study the procedures, signaling between RAN and CN to support ISAC [RAN3]</w:t>
            </w:r>
          </w:p>
          <w:p w14:paraId="282ADA24" w14:textId="77777777" w:rsidR="00144689" w:rsidRPr="00144689" w:rsidRDefault="00144689" w:rsidP="00144689">
            <w:pPr>
              <w:rPr>
                <w:bCs/>
                <w:color w:val="000000"/>
              </w:rPr>
            </w:pPr>
          </w:p>
          <w:p w14:paraId="0EFF4FBA" w14:textId="77777777" w:rsidR="00144689" w:rsidRPr="00144689" w:rsidRDefault="00144689" w:rsidP="00144689">
            <w:p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Study network architecture for gNB-based mono-static sensing for UAV sensing target use cases [RAN3]</w:t>
            </w:r>
          </w:p>
          <w:p w14:paraId="73A25255" w14:textId="77777777" w:rsidR="00144689" w:rsidRPr="00144689" w:rsidRDefault="00144689" w:rsidP="00144689">
            <w:pPr>
              <w:numPr>
                <w:ilvl w:val="0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Applicability to gNB bistatic sensing may be considered as part of this network architecture without additional architecture impacts.</w:t>
            </w:r>
          </w:p>
          <w:p w14:paraId="353D76D3" w14:textId="77777777" w:rsidR="00144689" w:rsidRPr="00144689" w:rsidRDefault="00144689" w:rsidP="00144689">
            <w:pPr>
              <w:numPr>
                <w:ilvl w:val="0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color w:val="000000"/>
                <w:lang w:val="en-US"/>
              </w:rPr>
              <w:t>No inter-gNB coordination will be studied.</w:t>
            </w:r>
          </w:p>
          <w:p w14:paraId="2A753005" w14:textId="7C686036" w:rsidR="00681872" w:rsidRPr="00681872" w:rsidRDefault="00144689" w:rsidP="00144689">
            <w:pPr>
              <w:numPr>
                <w:ilvl w:val="0"/>
                <w:numId w:val="41"/>
              </w:numPr>
              <w:rPr>
                <w:bCs/>
                <w:color w:val="000000"/>
              </w:rPr>
            </w:pPr>
            <w:r w:rsidRPr="00144689">
              <w:rPr>
                <w:bCs/>
                <w:color w:val="000000"/>
              </w:rPr>
              <w:t>Coordination with SA2 as necessary.</w:t>
            </w:r>
          </w:p>
        </w:tc>
      </w:tr>
    </w:tbl>
    <w:p w14:paraId="1DF766F0" w14:textId="72320F60" w:rsidR="00681872" w:rsidRPr="00681872" w:rsidRDefault="00681872" w:rsidP="00681872">
      <w:pPr>
        <w:spacing w:after="60"/>
        <w:ind w:firstLineChars="100" w:firstLine="200"/>
        <w:jc w:val="both"/>
        <w:rPr>
          <w:szCs w:val="22"/>
          <w:lang w:eastAsia="ko-KR"/>
        </w:rPr>
      </w:pPr>
      <w:r w:rsidRPr="00681872">
        <w:rPr>
          <w:lang w:eastAsia="ko-KR"/>
        </w:rPr>
        <w:t xml:space="preserve">In this contribution, we discuss </w:t>
      </w:r>
      <w:r w:rsidR="00A85AB7">
        <w:rPr>
          <w:lang w:eastAsia="ko-KR"/>
        </w:rPr>
        <w:t xml:space="preserve">remaining issues for </w:t>
      </w:r>
      <w:r w:rsidRPr="00681872">
        <w:rPr>
          <w:lang w:eastAsia="ko-KR"/>
        </w:rPr>
        <w:t>ISAC evaluation assumptions and performance evaluation</w:t>
      </w:r>
      <w:r w:rsidR="00345413">
        <w:rPr>
          <w:rFonts w:hint="eastAsia"/>
          <w:lang w:eastAsia="ko-KR"/>
        </w:rPr>
        <w:t xml:space="preserve"> [2]</w:t>
      </w:r>
      <w:r w:rsidRPr="00681872">
        <w:rPr>
          <w:lang w:eastAsia="ko-KR"/>
        </w:rPr>
        <w:t>.</w:t>
      </w: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1B42C023" w14:textId="31AC2282" w:rsidR="007A58C6" w:rsidRPr="007A58C6" w:rsidRDefault="00035689" w:rsidP="007A58C6">
      <w:pPr>
        <w:spacing w:after="120"/>
        <w:jc w:val="both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2.1 </w:t>
      </w:r>
      <w:r w:rsidR="00407ADE">
        <w:rPr>
          <w:b/>
          <w:bCs/>
          <w:lang w:val="en-US" w:eastAsia="ko-KR"/>
        </w:rPr>
        <w:t>Coherent Processing Interval (CPI)</w:t>
      </w:r>
    </w:p>
    <w:p w14:paraId="3D0CB6B4" w14:textId="77777777" w:rsidR="007A7D01" w:rsidRPr="007A7D01" w:rsidRDefault="007A7D01" w:rsidP="007A7D01">
      <w:pPr>
        <w:spacing w:after="120"/>
        <w:jc w:val="both"/>
        <w:rPr>
          <w:lang w:val="en-US" w:eastAsia="ko-KR"/>
        </w:rPr>
      </w:pPr>
      <w:r w:rsidRPr="007A7D01">
        <w:rPr>
          <w:lang w:val="en-US" w:eastAsia="ko-KR"/>
        </w:rPr>
        <w:t>Coherent Processing Interval (CPI) is the maximum time span over which received measurements can be phase-coherently integrated under a stable phase reference.</w:t>
      </w:r>
    </w:p>
    <w:p w14:paraId="2BC9F7C0" w14:textId="77777777" w:rsidR="007A7D01" w:rsidRPr="007A7D01" w:rsidRDefault="007A7D01" w:rsidP="007A7D01">
      <w:pPr>
        <w:spacing w:after="120"/>
        <w:jc w:val="both"/>
        <w:rPr>
          <w:lang w:val="en-US" w:eastAsia="ko-KR"/>
        </w:rPr>
      </w:pPr>
      <w:r w:rsidRPr="007A7D01">
        <w:rPr>
          <w:lang w:val="en-US" w:eastAsia="ko-KR"/>
        </w:rPr>
        <w:t>For OFDM radar, a CPI comprises a sequence of OFDM symbols whose carrier/phase/frequency synchronization is sufficiently accurate that the symbol-to-symbol phase evolution is dominated by target Doppler (and modeled impairments), enabling coherent integration and Doppler FFT across those symbols.</w:t>
      </w:r>
    </w:p>
    <w:p w14:paraId="7E324ADA" w14:textId="77777777" w:rsidR="007A7D01" w:rsidRPr="007A7D01" w:rsidRDefault="007A7D01" w:rsidP="007A7D01">
      <w:pPr>
        <w:spacing w:after="120"/>
        <w:jc w:val="both"/>
        <w:rPr>
          <w:lang w:val="en-US" w:eastAsia="ko-KR"/>
        </w:rPr>
      </w:pPr>
    </w:p>
    <w:p w14:paraId="55C5F08E" w14:textId="3994A7B9" w:rsidR="007A7D01" w:rsidRPr="007A7D01" w:rsidRDefault="007A7D01" w:rsidP="007A7D01">
      <w:pPr>
        <w:spacing w:after="120"/>
        <w:jc w:val="both"/>
        <w:rPr>
          <w:lang w:val="en-US" w:eastAsia="ko-KR"/>
        </w:rPr>
      </w:pPr>
      <w:r w:rsidRPr="007A7D01">
        <w:rPr>
          <w:lang w:val="en-US" w:eastAsia="ko-KR"/>
        </w:rPr>
        <w:t xml:space="preserve">Formally, if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sym</m:t>
            </m:r>
          </m:sub>
        </m:sSub>
      </m:oMath>
      <w:r w:rsidR="00A20220" w:rsidRPr="00A20220">
        <w:rPr>
          <w:lang w:eastAsia="ko-KR"/>
        </w:rPr>
        <w:t>​</w:t>
      </w:r>
      <w:r w:rsidR="003A574A" w:rsidRPr="003A574A">
        <w:t xml:space="preserve"> </w:t>
      </w:r>
      <w:r w:rsidR="003A574A" w:rsidRPr="003A574A">
        <w:rPr>
          <w:lang w:eastAsia="ko-KR"/>
        </w:rPr>
        <w:t xml:space="preserve">OFDM symbols (including their cyclic prefixes) of duration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sym</m:t>
            </m:r>
          </m:sub>
        </m:sSub>
      </m:oMath>
    </w:p>
    <w:p w14:paraId="25AA5AF1" w14:textId="1570809F" w:rsidR="007A7D01" w:rsidRPr="007A7D01" w:rsidRDefault="00131D1F" w:rsidP="009D13BE">
      <w:pPr>
        <w:spacing w:after="120"/>
        <w:jc w:val="center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CPI</m:t>
            </m:r>
          </m:sub>
        </m:sSub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sym</m:t>
            </m:r>
          </m:sub>
        </m:sSub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sym</m:t>
            </m:r>
          </m:sub>
        </m:sSub>
      </m:oMath>
      <w:r w:rsidR="009D13BE">
        <w:rPr>
          <w:lang w:eastAsia="ko-KR"/>
        </w:rPr>
        <w:t xml:space="preserve"> </w:t>
      </w:r>
      <w:r w:rsidR="009D13BE" w:rsidRPr="00A20220">
        <w:rPr>
          <w:lang w:eastAsia="ko-KR"/>
        </w:rPr>
        <w:t>​</w:t>
      </w:r>
    </w:p>
    <w:p w14:paraId="420EAAA5" w14:textId="4F8E43E7" w:rsidR="007A7D01" w:rsidRDefault="007A7D01" w:rsidP="007A7D01">
      <w:pPr>
        <w:spacing w:after="120"/>
        <w:jc w:val="both"/>
        <w:rPr>
          <w:lang w:val="en-US" w:eastAsia="ko-KR"/>
        </w:rPr>
      </w:pPr>
      <w:r w:rsidRPr="007A7D01">
        <w:rPr>
          <w:lang w:val="en-US" w:eastAsia="ko-KR"/>
        </w:rPr>
        <w:t>Doppler resolution then follows</w:t>
      </w:r>
    </w:p>
    <w:p w14:paraId="08A1DF04" w14:textId="22D61C6B" w:rsidR="009D13BE" w:rsidRDefault="009D13BE" w:rsidP="00F85E75">
      <w:pPr>
        <w:spacing w:after="120"/>
        <w:jc w:val="center"/>
        <w:rPr>
          <w:lang w:val="en-US" w:eastAsia="ko-KR"/>
        </w:rPr>
      </w:pPr>
      <m:oMath>
        <m:r>
          <m:rPr>
            <m:sty m:val="p"/>
          </m:rPr>
          <w:rPr>
            <w:rFonts w:ascii="Cambria Math" w:hAnsi="Cambria Math"/>
            <w:lang w:val="en-US" w:eastAsia="ko-KR"/>
          </w:rPr>
          <m:t>Δ</m:t>
        </m:r>
        <m:sSub>
          <m:sSubPr>
            <m:ctrlPr>
              <w:rPr>
                <w:rFonts w:ascii="Cambria Math" w:hAnsi="Cambria Math"/>
                <w:i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f</m:t>
            </m:r>
          </m:e>
          <m:sub>
            <m:r>
              <w:rPr>
                <w:rFonts w:ascii="Cambria Math" w:hAnsi="Cambria Math"/>
                <w:lang w:val="en-US" w:eastAsia="ko-KR"/>
              </w:rPr>
              <m:t>D</m:t>
            </m:r>
          </m:sub>
        </m:sSub>
        <m:r>
          <w:rPr>
            <w:rFonts w:ascii="Cambria Math" w:hAnsi="Cambria Math"/>
            <w:lang w:val="en-US" w:eastAsia="ko-KR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ko-KR"/>
              </w:rPr>
            </m:ctrlPr>
          </m:fPr>
          <m:num>
            <m:r>
              <w:rPr>
                <w:rFonts w:ascii="Cambria Math" w:hAnsi="Cambria Math"/>
                <w:lang w:val="en-US" w:eastAsia="ko-KR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ko-KR"/>
                  </w:rPr>
                  <m:t>CPI</m:t>
                </m:r>
              </m:sub>
            </m:sSub>
          </m:den>
        </m:f>
        <m:r>
          <w:rPr>
            <w:rFonts w:ascii="Cambria Math" w:hAnsi="Cambria Math"/>
            <w:lang w:val="en-US" w:eastAsia="ko-KR"/>
          </w:rPr>
          <m:t xml:space="preserve"> </m:t>
        </m:r>
      </m:oMath>
      <w:r>
        <w:rPr>
          <w:lang w:val="en-US" w:eastAsia="ko-KR"/>
        </w:rPr>
        <w:t xml:space="preserve">,  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Δ</m:t>
        </m:r>
        <m:r>
          <w:rPr>
            <w:rFonts w:ascii="Cambria Math" w:hAnsi="Cambria Math"/>
            <w:lang w:val="en-US" w:eastAsia="ko-KR"/>
          </w:rPr>
          <m:t>v=</m:t>
        </m:r>
        <m:f>
          <m:fPr>
            <m:ctrlPr>
              <w:rPr>
                <w:rFonts w:ascii="Cambria Math" w:hAnsi="Cambria Math"/>
                <w:i/>
                <w:lang w:val="en-US" w:eastAsia="ko-KR"/>
              </w:rPr>
            </m:ctrlPr>
          </m:fPr>
          <m:num>
            <m:r>
              <w:rPr>
                <w:rFonts w:ascii="Cambria Math" w:hAnsi="Cambria Math"/>
                <w:lang w:val="en-US" w:eastAsia="ko-KR"/>
              </w:rPr>
              <m:t>λ</m:t>
            </m:r>
          </m:num>
          <m:den>
            <m:r>
              <w:rPr>
                <w:rFonts w:ascii="Cambria Math" w:hAnsi="Cambria Math"/>
                <w:lang w:val="en-US" w:eastAsia="ko-KR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ko-KR"/>
                  </w:rPr>
                  <m:t>CPI</m:t>
                </m:r>
              </m:sub>
            </m:sSub>
          </m:den>
        </m:f>
      </m:oMath>
    </w:p>
    <w:p w14:paraId="14BF5347" w14:textId="2FADD5D2" w:rsidR="007A7D01" w:rsidRDefault="00F85E75" w:rsidP="007A58C6">
      <w:pPr>
        <w:spacing w:after="120"/>
        <w:jc w:val="both"/>
        <w:rPr>
          <w:lang w:eastAsia="ko-KR"/>
        </w:rPr>
      </w:pPr>
      <w:r w:rsidRPr="00F85E75">
        <w:rPr>
          <w:lang w:eastAsia="ko-KR"/>
        </w:rPr>
        <w:t>where</w:t>
      </w:r>
      <m:oMath>
        <m:r>
          <w:rPr>
            <w:rFonts w:ascii="Cambria Math" w:hAnsi="Cambria Math"/>
            <w:lang w:eastAsia="ko-KR"/>
          </w:rPr>
          <m:t xml:space="preserve"> λ=c/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</m:t>
            </m:r>
          </m:e>
          <m:sub>
            <m:r>
              <w:rPr>
                <w:rFonts w:ascii="Cambria Math" w:hAnsi="Cambria Math"/>
                <w:lang w:eastAsia="ko-KR"/>
              </w:rPr>
              <m:t>c</m:t>
            </m:r>
          </m:sub>
        </m:sSub>
      </m:oMath>
      <w:r w:rsidR="008228C9">
        <w:rPr>
          <w:lang w:eastAsia="ko-KR"/>
        </w:rPr>
        <w:t xml:space="preserve"> </w:t>
      </w:r>
      <w:r w:rsidRPr="00F85E75">
        <w:rPr>
          <w:lang w:eastAsia="ko-KR"/>
        </w:rPr>
        <w:t xml:space="preserve">​ is the wavelength at carrier frequency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</m:t>
            </m:r>
          </m:e>
          <m:sub>
            <m:r>
              <w:rPr>
                <w:rFonts w:ascii="Cambria Math" w:hAnsi="Cambria Math"/>
                <w:lang w:eastAsia="ko-KR"/>
              </w:rPr>
              <m:t>c</m:t>
            </m:r>
          </m:sub>
        </m:sSub>
      </m:oMath>
      <w:r w:rsidR="008228C9" w:rsidRPr="00F85E75">
        <w:rPr>
          <w:lang w:eastAsia="ko-KR"/>
        </w:rPr>
        <w:t xml:space="preserve"> </w:t>
      </w:r>
      <w:r w:rsidRPr="00F85E75">
        <w:rPr>
          <w:lang w:eastAsia="ko-KR"/>
        </w:rPr>
        <w:t xml:space="preserve">​ and </w:t>
      </w:r>
      <m:oMath>
        <m:r>
          <w:rPr>
            <w:rFonts w:ascii="Cambria Math" w:hAnsi="Cambria Math"/>
            <w:lang w:eastAsia="ko-KR"/>
          </w:rPr>
          <m:t>c</m:t>
        </m:r>
      </m:oMath>
      <w:r w:rsidR="008228C9">
        <w:rPr>
          <w:lang w:eastAsia="ko-KR"/>
        </w:rPr>
        <w:t xml:space="preserve"> is the speed of light.</w:t>
      </w:r>
    </w:p>
    <w:p w14:paraId="5D4D893B" w14:textId="2583C0A3" w:rsidR="00DD5DE5" w:rsidRDefault="00B5041F" w:rsidP="007A58C6">
      <w:pPr>
        <w:spacing w:after="120"/>
        <w:jc w:val="both"/>
        <w:rPr>
          <w:lang w:eastAsia="ko-KR"/>
        </w:rPr>
      </w:pPr>
      <w:r>
        <w:rPr>
          <w:lang w:eastAsia="ko-KR"/>
        </w:rPr>
        <w:t>Note that i</w:t>
      </w:r>
      <w:r w:rsidR="00DD5DE5" w:rsidRPr="00B5041F">
        <w:rPr>
          <w:lang w:eastAsia="ko-KR"/>
        </w:rPr>
        <w:t xml:space="preserve">n OFDM, timing (symbol duration and how many symbols </w:t>
      </w:r>
      <w:r w:rsidR="00AF38D1">
        <w:rPr>
          <w:lang w:eastAsia="ko-KR"/>
        </w:rPr>
        <w:t>we</w:t>
      </w:r>
      <w:r w:rsidR="00DD5DE5" w:rsidRPr="00B5041F">
        <w:rPr>
          <w:lang w:eastAsia="ko-KR"/>
        </w:rPr>
        <w:t xml:space="preserve"> include) sets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CPI</m:t>
            </m:r>
          </m:sub>
        </m:sSub>
      </m:oMath>
      <w:r w:rsidR="00DD5DE5" w:rsidRPr="00B5041F">
        <w:rPr>
          <w:lang w:eastAsia="ko-KR"/>
        </w:rPr>
        <w:t xml:space="preserve">. The carrier frequency affects the mapping from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Δ</m:t>
        </m:r>
        <m:sSub>
          <m:sSubPr>
            <m:ctrlPr>
              <w:rPr>
                <w:rFonts w:ascii="Cambria Math" w:hAnsi="Cambria Math"/>
                <w:i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f</m:t>
            </m:r>
          </m:e>
          <m:sub>
            <m:r>
              <w:rPr>
                <w:rFonts w:ascii="Cambria Math" w:hAnsi="Cambria Math"/>
                <w:lang w:val="en-US" w:eastAsia="ko-KR"/>
              </w:rPr>
              <m:t>D</m:t>
            </m:r>
          </m:sub>
        </m:sSub>
      </m:oMath>
      <w:r w:rsidR="00DD5DE5" w:rsidRPr="00B5041F">
        <w:rPr>
          <w:lang w:eastAsia="ko-KR"/>
        </w:rPr>
        <w:t xml:space="preserve"> to velocity via </w:t>
      </w:r>
      <m:oMath>
        <m:r>
          <w:rPr>
            <w:rFonts w:ascii="Cambria Math" w:hAnsi="Cambria Math"/>
            <w:lang w:eastAsia="ko-KR"/>
          </w:rPr>
          <m:t>λ</m:t>
        </m:r>
      </m:oMath>
      <w:r w:rsidR="00DD5DE5" w:rsidRPr="00B5041F">
        <w:rPr>
          <w:lang w:eastAsia="ko-KR"/>
        </w:rPr>
        <w:t xml:space="preserve">, and thus the required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CPI</m:t>
            </m:r>
          </m:sub>
        </m:sSub>
      </m:oMath>
      <w:r w:rsidR="00DD5DE5" w:rsidRPr="00B5041F">
        <w:rPr>
          <w:lang w:eastAsia="ko-KR"/>
        </w:rPr>
        <w:t xml:space="preserve"> for a given </w:t>
      </w:r>
      <w:r w:rsidRPr="00B5041F">
        <w:rPr>
          <w:lang w:eastAsia="ko-KR"/>
        </w:rPr>
        <w:t>velocity resolution.</w:t>
      </w:r>
    </w:p>
    <w:p w14:paraId="4E449785" w14:textId="4D5F82D4" w:rsidR="00AF38D1" w:rsidRDefault="00AF38D1" w:rsidP="007A58C6">
      <w:pPr>
        <w:spacing w:after="120"/>
        <w:jc w:val="both"/>
        <w:rPr>
          <w:lang w:eastAsia="ko-KR"/>
        </w:rPr>
      </w:pPr>
      <w:r>
        <w:rPr>
          <w:lang w:eastAsia="ko-KR"/>
        </w:rPr>
        <w:t xml:space="preserve">If we set a target velocity resolution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Δ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target</m:t>
            </m:r>
          </m:sub>
        </m:sSub>
      </m:oMath>
      <w:r w:rsidR="00650A11">
        <w:rPr>
          <w:lang w:eastAsia="ko-KR"/>
        </w:rPr>
        <w:t xml:space="preserve">, then the required CPI does depend on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</m:t>
            </m:r>
          </m:e>
          <m:sub>
            <m:r>
              <w:rPr>
                <w:rFonts w:ascii="Cambria Math" w:hAnsi="Cambria Math"/>
                <w:lang w:eastAsia="ko-KR"/>
              </w:rPr>
              <m:t>c</m:t>
            </m:r>
          </m:sub>
        </m:sSub>
      </m:oMath>
      <w:r w:rsidR="00650A11">
        <w:rPr>
          <w:lang w:eastAsia="ko-KR"/>
        </w:rPr>
        <w:t xml:space="preserve"> through </w:t>
      </w:r>
      <m:oMath>
        <m:r>
          <w:rPr>
            <w:rFonts w:ascii="Cambria Math" w:hAnsi="Cambria Math"/>
            <w:lang w:eastAsia="ko-KR"/>
          </w:rPr>
          <m:t>λ</m:t>
        </m:r>
      </m:oMath>
      <w:r w:rsidR="00650A11">
        <w:rPr>
          <w:lang w:eastAsia="ko-KR"/>
        </w:rPr>
        <w:t>.</w:t>
      </w:r>
    </w:p>
    <w:p w14:paraId="5C328B31" w14:textId="7CB03FCF" w:rsidR="00650A11" w:rsidRPr="00B5041F" w:rsidRDefault="00131D1F" w:rsidP="007A58C6">
      <w:pPr>
        <w:spacing w:after="120"/>
        <w:jc w:val="both"/>
        <w:rPr>
          <w:lang w:val="en-US"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ko-KR"/>
                </w:rPr>
              </m:ctrlPr>
            </m:sSubPr>
            <m:e>
              <m:r>
                <w:rPr>
                  <w:rFonts w:ascii="Cambria Math" w:hAnsi="Cambria Math"/>
                  <w:lang w:val="en-US" w:eastAsia="ko-KR"/>
                </w:rPr>
                <m:t>T</m:t>
              </m:r>
            </m:e>
            <m:sub>
              <m:r>
                <w:rPr>
                  <w:rFonts w:ascii="Cambria Math" w:hAnsi="Cambria Math"/>
                  <w:lang w:val="en-US" w:eastAsia="ko-KR"/>
                </w:rPr>
                <m:t>CPI</m:t>
              </m:r>
            </m:sub>
          </m:sSub>
          <m:r>
            <w:rPr>
              <w:rFonts w:ascii="Cambria Math" w:hAnsi="Cambria Math"/>
              <w:lang w:val="en-US"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eastAsia="ko-KR"/>
                </w:rPr>
              </m:ctrlPr>
            </m:fPr>
            <m:num>
              <m:r>
                <w:rPr>
                  <w:rFonts w:ascii="Cambria Math" w:hAnsi="Cambria Math"/>
                  <w:lang w:val="en-US" w:eastAsia="ko-KR"/>
                </w:rPr>
                <m:t>λ</m:t>
              </m:r>
            </m:num>
            <m:den>
              <m:r>
                <w:rPr>
                  <w:rFonts w:ascii="Cambria Math" w:hAnsi="Cambria Math"/>
                  <w:lang w:val="en-US" w:eastAsia="ko-K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 w:eastAsia="ko-KR"/>
                    </w:rPr>
                    <m:t>target</m:t>
                  </m:r>
                </m:sub>
              </m:sSub>
            </m:den>
          </m:f>
          <m:r>
            <w:rPr>
              <w:rFonts w:ascii="Cambria Math" w:hAnsi="Cambria Math"/>
              <w:lang w:val="en-US"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eastAsia="ko-KR"/>
                </w:rPr>
              </m:ctrlPr>
            </m:fPr>
            <m:num>
              <m:r>
                <w:rPr>
                  <w:rFonts w:ascii="Cambria Math" w:hAnsi="Cambria Math"/>
                  <w:lang w:val="en-US" w:eastAsia="ko-KR"/>
                </w:rPr>
                <m:t>c</m:t>
              </m:r>
            </m:num>
            <m:den>
              <m:r>
                <w:rPr>
                  <w:rFonts w:ascii="Cambria Math" w:hAnsi="Cambria Math"/>
                  <w:lang w:val="en-US" w:eastAsia="ko-KR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ko-KR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 w:eastAsia="ko-KR"/>
                    </w:rPr>
                    <m:t>target</m:t>
                  </m:r>
                </m:sub>
              </m:sSub>
            </m:den>
          </m:f>
        </m:oMath>
      </m:oMathPara>
    </w:p>
    <w:p w14:paraId="22C6C00A" w14:textId="51C33265" w:rsidR="00C47223" w:rsidRDefault="00C47223" w:rsidP="007A58C6">
      <w:pPr>
        <w:spacing w:after="120"/>
        <w:jc w:val="both"/>
        <w:rPr>
          <w:lang w:val="en-US" w:eastAsia="ko-KR"/>
        </w:rPr>
      </w:pPr>
      <w:r w:rsidRPr="00C47223">
        <w:rPr>
          <w:lang w:eastAsia="ko-KR"/>
        </w:rPr>
        <w:t xml:space="preserve">Higher carrier frequencies (shorter λ) need </w:t>
      </w:r>
      <w:r w:rsidRPr="008A294D">
        <w:rPr>
          <w:lang w:eastAsia="ko-KR"/>
        </w:rPr>
        <w:t>shorter</w:t>
      </w:r>
      <w:r w:rsidRPr="00C47223">
        <w:rPr>
          <w:lang w:eastAsia="ko-KR"/>
        </w:rPr>
        <w:t xml:space="preserve"> CPI to achieve the same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Δ</m:t>
        </m:r>
        <m:r>
          <w:rPr>
            <w:rFonts w:ascii="Cambria Math" w:hAnsi="Cambria Math"/>
            <w:lang w:eastAsia="ko-KR"/>
          </w:rPr>
          <m:t>v</m:t>
        </m:r>
      </m:oMath>
      <w:r>
        <w:rPr>
          <w:lang w:eastAsia="ko-KR"/>
        </w:rPr>
        <w:t>.</w:t>
      </w:r>
    </w:p>
    <w:p w14:paraId="4846391D" w14:textId="32AE5ADB" w:rsidR="00D315A6" w:rsidRDefault="00B669F8" w:rsidP="00D315A6">
      <w:pPr>
        <w:spacing w:after="120"/>
        <w:jc w:val="both"/>
        <w:rPr>
          <w:rFonts w:ascii="Times" w:eastAsiaTheme="minorEastAsia" w:hAnsi="Times" w:cs="Times"/>
          <w:lang w:eastAsia="ko-KR"/>
        </w:rPr>
      </w:pPr>
      <w:r>
        <w:rPr>
          <w:lang w:val="en-US" w:eastAsia="ko-KR"/>
        </w:rPr>
        <w:t>In RAN</w:t>
      </w:r>
      <w:r w:rsidR="00D315A6">
        <w:rPr>
          <w:lang w:val="en-US" w:eastAsia="ko-KR"/>
        </w:rPr>
        <w:t xml:space="preserve">1#122, </w:t>
      </w:r>
      <w:r w:rsidR="00D315A6">
        <w:rPr>
          <w:rFonts w:ascii="Times" w:eastAsia="SimSun" w:hAnsi="Times" w:cs="Times"/>
          <w:lang w:eastAsia="zh-CN"/>
        </w:rPr>
        <w:t>t</w:t>
      </w:r>
      <w:r w:rsidR="00D315A6" w:rsidRPr="00C538F3">
        <w:rPr>
          <w:rFonts w:ascii="Times" w:eastAsia="SimSun" w:hAnsi="Times" w:cs="Times"/>
          <w:lang w:eastAsia="zh-CN"/>
        </w:rPr>
        <w:t>he following evaluation parameters are agreed for the evaluation on NR ISAC.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73263" w14:paraId="380B1DA9" w14:textId="77777777">
        <w:tc>
          <w:tcPr>
            <w:tcW w:w="9855" w:type="dxa"/>
          </w:tcPr>
          <w:p w14:paraId="02ACC349" w14:textId="77777777" w:rsidR="00B73263" w:rsidRPr="00191564" w:rsidRDefault="00B73263" w:rsidP="00B73263">
            <w:pPr>
              <w:rPr>
                <w:rFonts w:eastAsia="DengXian"/>
                <w:b/>
                <w:bCs/>
                <w:lang w:eastAsia="zh-CN"/>
              </w:rPr>
            </w:pPr>
            <w:r w:rsidRPr="00191564">
              <w:rPr>
                <w:rFonts w:eastAsia="DengXian" w:hint="eastAsia"/>
                <w:b/>
                <w:bCs/>
                <w:highlight w:val="green"/>
                <w:lang w:eastAsia="zh-CN"/>
              </w:rPr>
              <w:t>A</w:t>
            </w:r>
            <w:r w:rsidRPr="00191564">
              <w:rPr>
                <w:rFonts w:eastAsia="DengXian"/>
                <w:b/>
                <w:bCs/>
                <w:highlight w:val="green"/>
                <w:lang w:eastAsia="zh-CN"/>
              </w:rPr>
              <w:t>greement</w:t>
            </w:r>
          </w:p>
          <w:tbl>
            <w:tblPr>
              <w:tblW w:w="3535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6"/>
              <w:gridCol w:w="4442"/>
            </w:tblGrid>
            <w:tr w:rsidR="00B73263" w:rsidRPr="00C538F3" w14:paraId="02F68D1F" w14:textId="77777777" w:rsidTr="007B7446">
              <w:trPr>
                <w:trHeight w:val="117"/>
              </w:trPr>
              <w:tc>
                <w:tcPr>
                  <w:tcW w:w="1738" w:type="pct"/>
                  <w:shd w:val="clear" w:color="auto" w:fill="BFBFBF"/>
                  <w:vAlign w:val="center"/>
                </w:tcPr>
                <w:p w14:paraId="77EC9612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b/>
                      <w:bCs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Parameters</w:t>
                  </w:r>
                </w:p>
              </w:tc>
              <w:tc>
                <w:tcPr>
                  <w:tcW w:w="3262" w:type="pct"/>
                  <w:shd w:val="clear" w:color="auto" w:fill="BFBFBF"/>
                  <w:vAlign w:val="center"/>
                </w:tcPr>
                <w:p w14:paraId="4A46389C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b/>
                      <w:bCs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 xml:space="preserve">Assumptions </w:t>
                  </w:r>
                </w:p>
              </w:tc>
            </w:tr>
            <w:tr w:rsidR="00B73263" w:rsidRPr="00C538F3" w14:paraId="7FF6F88F" w14:textId="77777777" w:rsidTr="007B7446">
              <w:trPr>
                <w:trHeight w:val="117"/>
              </w:trPr>
              <w:tc>
                <w:tcPr>
                  <w:tcW w:w="1738" w:type="pct"/>
                  <w:vAlign w:val="center"/>
                </w:tcPr>
                <w:p w14:paraId="47908693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lang w:eastAsia="zh-CN"/>
                    </w:rPr>
                    <w:t>Sce</w:t>
                  </w: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nario</w:t>
                  </w:r>
                </w:p>
              </w:tc>
              <w:tc>
                <w:tcPr>
                  <w:tcW w:w="3262" w:type="pct"/>
                  <w:vAlign w:val="center"/>
                </w:tcPr>
                <w:p w14:paraId="0E87849B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lang w:val="sv-SE"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val="sv-SE"/>
                    </w:rPr>
                    <w:t>UMa-AV</w:t>
                  </w:r>
                  <w:r w:rsidRPr="00262250">
                    <w:rPr>
                      <w:rFonts w:ascii="Times" w:eastAsia="DengXian" w:hAnsi="Times" w:cs="Times"/>
                      <w:lang w:val="sv-SE" w:eastAsia="zh-CN"/>
                    </w:rPr>
                    <w:t>, Optional RMa-AV</w:t>
                  </w:r>
                </w:p>
              </w:tc>
            </w:tr>
            <w:tr w:rsidR="00B73263" w:rsidRPr="00C538F3" w14:paraId="2260AC0D" w14:textId="77777777" w:rsidTr="007B7446">
              <w:trPr>
                <w:trHeight w:val="117"/>
              </w:trPr>
              <w:tc>
                <w:tcPr>
                  <w:tcW w:w="1738" w:type="pct"/>
                  <w:vAlign w:val="center"/>
                </w:tcPr>
                <w:p w14:paraId="40AA8660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b/>
                      <w:bCs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Carrier frequency</w:t>
                  </w:r>
                </w:p>
              </w:tc>
              <w:tc>
                <w:tcPr>
                  <w:tcW w:w="3262" w:type="pct"/>
                  <w:vAlign w:val="center"/>
                </w:tcPr>
                <w:p w14:paraId="68F1F799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Mandatory: one value either 4 GHz or 4.9GHz.</w:t>
                  </w:r>
                </w:p>
                <w:p w14:paraId="25B4A9E9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optional for FR1: </w:t>
                  </w:r>
                  <w:r w:rsidRPr="00262250">
                    <w:rPr>
                      <w:rFonts w:ascii="Times" w:eastAsia="DengXian" w:hAnsi="Times" w:cs="Times"/>
                    </w:rPr>
                    <w:t>6 GHz</w:t>
                  </w:r>
                </w:p>
                <w:p w14:paraId="1EE716C1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lang w:val="en-US"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val="en-US"/>
                    </w:rPr>
                    <w:t>[optional for FR2: 28 GHz]</w:t>
                  </w:r>
                </w:p>
              </w:tc>
            </w:tr>
            <w:tr w:rsidR="00B73263" w:rsidRPr="00C538F3" w14:paraId="712BBED5" w14:textId="77777777" w:rsidTr="007B7446">
              <w:trPr>
                <w:trHeight w:val="117"/>
              </w:trPr>
              <w:tc>
                <w:tcPr>
                  <w:tcW w:w="1738" w:type="pct"/>
                  <w:vAlign w:val="center"/>
                </w:tcPr>
                <w:p w14:paraId="71B54291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System bandwidth</w:t>
                  </w:r>
                </w:p>
              </w:tc>
              <w:tc>
                <w:tcPr>
                  <w:tcW w:w="3262" w:type="pct"/>
                  <w:vAlign w:val="center"/>
                </w:tcPr>
                <w:p w14:paraId="51C79854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>100 MHz</w:t>
                  </w:r>
                </w:p>
              </w:tc>
            </w:tr>
            <w:tr w:rsidR="00B73263" w:rsidRPr="00C538F3" w14:paraId="0C0359F4" w14:textId="77777777" w:rsidTr="007B7446">
              <w:trPr>
                <w:trHeight w:val="117"/>
              </w:trPr>
              <w:tc>
                <w:tcPr>
                  <w:tcW w:w="1738" w:type="pct"/>
                  <w:vAlign w:val="center"/>
                </w:tcPr>
                <w:p w14:paraId="3644D5EF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lang w:val="sv-SE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Numerology</w:t>
                  </w:r>
                </w:p>
              </w:tc>
              <w:tc>
                <w:tcPr>
                  <w:tcW w:w="3262" w:type="pct"/>
                  <w:vAlign w:val="center"/>
                </w:tcPr>
                <w:p w14:paraId="09D002AD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lang w:val="sv-SE"/>
                    </w:rPr>
                  </w:pPr>
                  <w:r w:rsidRPr="00262250">
                    <w:rPr>
                      <w:rFonts w:ascii="Times" w:eastAsia="DengXian" w:hAnsi="Times" w:cs="Times"/>
                      <w:lang w:val="sv-SE"/>
                    </w:rPr>
                    <w:t>SCS = 30kHz</w:t>
                  </w:r>
                </w:p>
              </w:tc>
            </w:tr>
            <w:tr w:rsidR="00B73263" w:rsidRPr="00C538F3" w14:paraId="63243C9D" w14:textId="77777777" w:rsidTr="007B7446">
              <w:trPr>
                <w:trHeight w:val="117"/>
              </w:trPr>
              <w:tc>
                <w:tcPr>
                  <w:tcW w:w="1738" w:type="pct"/>
                  <w:vAlign w:val="center"/>
                </w:tcPr>
                <w:p w14:paraId="779E9478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BS Layout</w:t>
                  </w:r>
                </w:p>
              </w:tc>
              <w:tc>
                <w:tcPr>
                  <w:tcW w:w="3262" w:type="pct"/>
                  <w:vAlign w:val="center"/>
                </w:tcPr>
                <w:p w14:paraId="19B2AD97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>Hexagonal grid, 7 macro sites, 3 sectors per site. See Note1</w:t>
                  </w:r>
                </w:p>
                <w:p w14:paraId="76BA4634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 xml:space="preserve">3 sectors with </w:t>
                  </w: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30, 150, 270 </w:t>
                  </w:r>
                  <w:r w:rsidRPr="00262250">
                    <w:rPr>
                      <w:rFonts w:ascii="Times" w:eastAsia="DengXian" w:hAnsi="Times" w:cs="Times"/>
                    </w:rPr>
                    <w:t>degrees</w:t>
                  </w:r>
                </w:p>
              </w:tc>
            </w:tr>
            <w:tr w:rsidR="00B73263" w:rsidRPr="00C538F3" w14:paraId="50FFCC6D" w14:textId="77777777" w:rsidTr="007B7446">
              <w:trPr>
                <w:trHeight w:val="117"/>
              </w:trPr>
              <w:tc>
                <w:tcPr>
                  <w:tcW w:w="1738" w:type="pct"/>
                  <w:vAlign w:val="center"/>
                </w:tcPr>
                <w:p w14:paraId="00363977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Inter-BS (2D) distance</w:t>
                  </w:r>
                </w:p>
              </w:tc>
              <w:tc>
                <w:tcPr>
                  <w:tcW w:w="3262" w:type="pct"/>
                  <w:vAlign w:val="center"/>
                </w:tcPr>
                <w:p w14:paraId="3B474952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Uma-AV: </w:t>
                  </w:r>
                  <w:r w:rsidRPr="00262250">
                    <w:rPr>
                      <w:rFonts w:ascii="Times" w:eastAsia="DengXian" w:hAnsi="Times" w:cs="Times"/>
                    </w:rPr>
                    <w:t>500m</w:t>
                  </w: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, optional 1000m, </w:t>
                  </w:r>
                </w:p>
                <w:p w14:paraId="38D4A662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RMa-AV: 1732m</w:t>
                  </w:r>
                </w:p>
              </w:tc>
            </w:tr>
            <w:tr w:rsidR="00B73263" w:rsidRPr="00C538F3" w14:paraId="44CDAB01" w14:textId="77777777" w:rsidTr="007B7446">
              <w:trPr>
                <w:trHeight w:val="117"/>
              </w:trPr>
              <w:tc>
                <w:tcPr>
                  <w:tcW w:w="1738" w:type="pct"/>
                  <w:vAlign w:val="center"/>
                </w:tcPr>
                <w:p w14:paraId="00524EBD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BS antenna height</w:t>
                  </w:r>
                </w:p>
              </w:tc>
              <w:tc>
                <w:tcPr>
                  <w:tcW w:w="3262" w:type="pct"/>
                  <w:vAlign w:val="center"/>
                </w:tcPr>
                <w:p w14:paraId="70A353AB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 xml:space="preserve">25m for </w:t>
                  </w:r>
                  <w:r w:rsidRPr="00262250">
                    <w:rPr>
                      <w:rFonts w:ascii="Times" w:eastAsia="DengXian" w:hAnsi="Times" w:cs="Times"/>
                      <w:lang w:val="sv-SE"/>
                    </w:rPr>
                    <w:t>UMa-AV</w:t>
                  </w: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, 35m for RMa-AV</w:t>
                  </w:r>
                </w:p>
              </w:tc>
            </w:tr>
            <w:tr w:rsidR="00B73263" w:rsidRPr="00C538F3" w14:paraId="63BB6079" w14:textId="77777777" w:rsidTr="007B7446">
              <w:trPr>
                <w:trHeight w:val="361"/>
              </w:trPr>
              <w:tc>
                <w:tcPr>
                  <w:tcW w:w="1738" w:type="pct"/>
                  <w:vAlign w:val="center"/>
                </w:tcPr>
                <w:p w14:paraId="21260C2C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Wrap-round</w:t>
                  </w:r>
                </w:p>
              </w:tc>
              <w:tc>
                <w:tcPr>
                  <w:tcW w:w="3262" w:type="pct"/>
                  <w:vAlign w:val="center"/>
                </w:tcPr>
                <w:p w14:paraId="4BADC069" w14:textId="77777777" w:rsidR="00B73263" w:rsidRPr="00262250" w:rsidRDefault="00B73263" w:rsidP="00B73263">
                  <w:pPr>
                    <w:adjustRightInd w:val="0"/>
                    <w:snapToGrid w:val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>No wrap-round</w:t>
                  </w:r>
                </w:p>
              </w:tc>
            </w:tr>
          </w:tbl>
          <w:p w14:paraId="5998052B" w14:textId="3E699050" w:rsidR="00B73263" w:rsidRPr="00B73263" w:rsidRDefault="00B73263" w:rsidP="00B73263">
            <w:pPr>
              <w:jc w:val="both"/>
              <w:rPr>
                <w:rFonts w:ascii="Times" w:eastAsiaTheme="minorEastAsia" w:hAnsi="Times" w:cs="Times"/>
                <w:lang w:eastAsia="ko-KR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N</w:t>
            </w:r>
            <w:r w:rsidRPr="00C538F3">
              <w:rPr>
                <w:rFonts w:ascii="Times" w:eastAsia="SimSun" w:hAnsi="Times" w:cs="Times"/>
                <w:lang w:eastAsia="zh-CN"/>
              </w:rPr>
              <w:t>ote1: target(s) are dropped only in the center site, and inter-BS interference is not modelled.</w:t>
            </w:r>
          </w:p>
        </w:tc>
      </w:tr>
    </w:tbl>
    <w:p w14:paraId="2D6B6B30" w14:textId="77777777" w:rsidR="00B73263" w:rsidRDefault="00B73263" w:rsidP="007A58C6">
      <w:pPr>
        <w:spacing w:after="120"/>
        <w:jc w:val="both"/>
        <w:rPr>
          <w:lang w:val="en-US" w:eastAsia="ko-KR"/>
        </w:rPr>
      </w:pPr>
    </w:p>
    <w:p w14:paraId="49908C8C" w14:textId="304DA2CD" w:rsidR="00C94AE8" w:rsidRDefault="00C94AE8" w:rsidP="007A58C6">
      <w:pPr>
        <w:spacing w:after="120"/>
        <w:jc w:val="both"/>
        <w:rPr>
          <w:lang w:val="en-US" w:eastAsia="ko-KR"/>
        </w:rPr>
      </w:pPr>
      <w:r>
        <w:rPr>
          <w:lang w:val="en-US" w:eastAsia="ko-KR"/>
        </w:rPr>
        <w:t xml:space="preserve">Assuming velocity resolution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Δ</m:t>
        </m:r>
        <m:sSub>
          <m:sSubPr>
            <m:ctrlPr>
              <w:rPr>
                <w:rFonts w:ascii="Cambria Math" w:hAnsi="Cambria Math"/>
                <w:i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v</m:t>
            </m:r>
          </m:e>
          <m:sub>
            <m:r>
              <w:rPr>
                <w:rFonts w:ascii="Cambria Math" w:hAnsi="Cambria Math"/>
                <w:lang w:val="en-US" w:eastAsia="ko-KR"/>
              </w:rPr>
              <m:t>target</m:t>
            </m:r>
          </m:sub>
        </m:sSub>
      </m:oMath>
      <w:r>
        <w:rPr>
          <w:lang w:val="en-US" w:eastAsia="ko-KR"/>
        </w:rPr>
        <w:t xml:space="preserve"> of 1 m/s following the below proposals which was outcome of offline sessions in RAN1 #122,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94AE8" w14:paraId="30E6FB71" w14:textId="77777777">
        <w:tc>
          <w:tcPr>
            <w:tcW w:w="9855" w:type="dxa"/>
          </w:tcPr>
          <w:p w14:paraId="38FF8A8B" w14:textId="77777777" w:rsidR="00C94AE8" w:rsidRPr="00C94AE8" w:rsidRDefault="00C94AE8" w:rsidP="00C94AE8">
            <w:pPr>
              <w:spacing w:after="120"/>
              <w:jc w:val="both"/>
              <w:rPr>
                <w:bCs/>
                <w:lang w:eastAsia="ko-KR"/>
              </w:rPr>
            </w:pPr>
            <w:r w:rsidRPr="00C94AE8">
              <w:rPr>
                <w:bCs/>
                <w:lang w:eastAsia="ko-KR"/>
              </w:rPr>
              <w:t>[FL1][M] Proposal 4.8-1 (outcomes of offline sessions in RAN1 #122)</w:t>
            </w:r>
          </w:p>
          <w:p w14:paraId="3E72B7E9" w14:textId="77777777" w:rsidR="00C94AE8" w:rsidRPr="00C94AE8" w:rsidRDefault="00C94AE8" w:rsidP="00C94AE8">
            <w:pPr>
              <w:numPr>
                <w:ilvl w:val="0"/>
                <w:numId w:val="42"/>
              </w:numPr>
              <w:tabs>
                <w:tab w:val="clear" w:pos="0"/>
              </w:tabs>
              <w:spacing w:after="120"/>
              <w:jc w:val="both"/>
              <w:rPr>
                <w:lang w:eastAsia="ko-KR"/>
              </w:rPr>
            </w:pPr>
            <w:r w:rsidRPr="00C94AE8">
              <w:rPr>
                <w:lang w:val="en-US" w:eastAsia="ko-KR"/>
              </w:rPr>
              <w:t xml:space="preserve">The following KPI values are considered as starting point for the evaluation of NR ISAC. </w:t>
            </w:r>
            <w:r w:rsidRPr="00C94AE8">
              <w:rPr>
                <w:lang w:eastAsia="ko-KR"/>
              </w:rPr>
              <w:t xml:space="preserve"> </w:t>
            </w:r>
          </w:p>
          <w:tbl>
            <w:tblPr>
              <w:tblStyle w:val="ac"/>
              <w:tblW w:w="6994" w:type="dxa"/>
              <w:jc w:val="center"/>
              <w:tblLook w:val="04A0" w:firstRow="1" w:lastRow="0" w:firstColumn="1" w:lastColumn="0" w:noHBand="0" w:noVBand="1"/>
            </w:tblPr>
            <w:tblGrid>
              <w:gridCol w:w="3479"/>
              <w:gridCol w:w="3515"/>
            </w:tblGrid>
            <w:tr w:rsidR="00C94AE8" w:rsidRPr="00C94AE8" w14:paraId="4CE25B2D" w14:textId="77777777" w:rsidTr="00C94AE8">
              <w:trPr>
                <w:trHeight w:val="332"/>
                <w:jc w:val="center"/>
              </w:trPr>
              <w:tc>
                <w:tcPr>
                  <w:tcW w:w="3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8E8" w:themeFill="background2"/>
                  <w:vAlign w:val="center"/>
                  <w:hideMark/>
                </w:tcPr>
                <w:p w14:paraId="52062F13" w14:textId="77777777" w:rsidR="00C94AE8" w:rsidRPr="00C94AE8" w:rsidRDefault="00C94AE8" w:rsidP="00C94AE8">
                  <w:pPr>
                    <w:spacing w:after="120"/>
                    <w:jc w:val="both"/>
                    <w:rPr>
                      <w:lang w:eastAsia="ko-KR"/>
                    </w:rPr>
                  </w:pPr>
                  <w:r w:rsidRPr="00C94AE8">
                    <w:rPr>
                      <w:b/>
                      <w:bCs/>
                      <w:lang w:eastAsia="ko-KR"/>
                    </w:rPr>
                    <w:t>Metric</w:t>
                  </w:r>
                </w:p>
              </w:tc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8E8" w:themeFill="background2"/>
                  <w:vAlign w:val="center"/>
                  <w:hideMark/>
                </w:tcPr>
                <w:p w14:paraId="5248C60A" w14:textId="77777777" w:rsidR="00C94AE8" w:rsidRPr="00C94AE8" w:rsidRDefault="00C94AE8" w:rsidP="00C94AE8">
                  <w:pPr>
                    <w:spacing w:after="120"/>
                    <w:jc w:val="both"/>
                    <w:rPr>
                      <w:lang w:eastAsia="ko-KR"/>
                    </w:rPr>
                  </w:pPr>
                  <w:r w:rsidRPr="00C94AE8">
                    <w:rPr>
                      <w:b/>
                      <w:bCs/>
                      <w:lang w:eastAsia="ko-KR"/>
                    </w:rPr>
                    <w:t>Requirements</w:t>
                  </w:r>
                </w:p>
              </w:tc>
            </w:tr>
            <w:tr w:rsidR="00C94AE8" w:rsidRPr="00C94AE8" w14:paraId="16908E4B" w14:textId="77777777" w:rsidTr="00C94AE8">
              <w:trPr>
                <w:trHeight w:val="33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D0BC9E" w14:textId="77777777" w:rsidR="00C94AE8" w:rsidRPr="00C94AE8" w:rsidRDefault="00C94AE8" w:rsidP="00C94AE8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C94AE8">
                    <w:rPr>
                      <w:b/>
                      <w:bCs/>
                      <w:lang w:eastAsia="ko-KR"/>
                    </w:rPr>
                    <w:t>Missed detection Probability</w:t>
                  </w:r>
                </w:p>
              </w:tc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E0C91F" w14:textId="77777777" w:rsidR="00C94AE8" w:rsidRPr="00C94AE8" w:rsidRDefault="00C94AE8" w:rsidP="00C94AE8">
                  <w:pPr>
                    <w:spacing w:after="120"/>
                    <w:jc w:val="both"/>
                    <w:rPr>
                      <w:lang w:eastAsia="ko-KR"/>
                    </w:rPr>
                  </w:pPr>
                  <w:r w:rsidRPr="00C94AE8">
                    <w:rPr>
                      <w:lang w:eastAsia="ko-KR"/>
                    </w:rPr>
                    <w:t>5%</w:t>
                  </w:r>
                </w:p>
              </w:tc>
            </w:tr>
            <w:tr w:rsidR="00C94AE8" w:rsidRPr="00C94AE8" w14:paraId="082CBBB0" w14:textId="77777777" w:rsidTr="00C94AE8">
              <w:trPr>
                <w:trHeight w:val="33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F9987" w14:textId="77777777" w:rsidR="00C94AE8" w:rsidRPr="00C94AE8" w:rsidRDefault="00C94AE8" w:rsidP="00C94AE8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C94AE8">
                    <w:rPr>
                      <w:b/>
                      <w:bCs/>
                      <w:lang w:eastAsia="ko-KR"/>
                    </w:rPr>
                    <w:t>False Alarm Rate</w:t>
                  </w:r>
                </w:p>
              </w:tc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1B86B" w14:textId="77777777" w:rsidR="00C94AE8" w:rsidRPr="00C94AE8" w:rsidRDefault="00C94AE8" w:rsidP="00C94AE8">
                  <w:pPr>
                    <w:spacing w:after="120"/>
                    <w:jc w:val="both"/>
                    <w:rPr>
                      <w:lang w:eastAsia="ko-KR"/>
                    </w:rPr>
                  </w:pPr>
                  <w:r w:rsidRPr="00C94AE8">
                    <w:rPr>
                      <w:lang w:eastAsia="ko-KR"/>
                    </w:rPr>
                    <w:t>2%</w:t>
                  </w:r>
                </w:p>
              </w:tc>
            </w:tr>
            <w:tr w:rsidR="00C94AE8" w:rsidRPr="00C94AE8" w14:paraId="07CD23CB" w14:textId="77777777" w:rsidTr="00C94AE8">
              <w:trPr>
                <w:trHeight w:val="33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9081C" w14:textId="77777777" w:rsidR="00C94AE8" w:rsidRPr="00C94AE8" w:rsidRDefault="00C94AE8" w:rsidP="00C94AE8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C94AE8">
                    <w:rPr>
                      <w:b/>
                      <w:bCs/>
                      <w:lang w:eastAsia="ko-KR"/>
                    </w:rPr>
                    <w:t>Horizontal Positioning Accuracy</w:t>
                  </w:r>
                </w:p>
              </w:tc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28E45A" w14:textId="77777777" w:rsidR="00C94AE8" w:rsidRPr="00C94AE8" w:rsidRDefault="00C94AE8" w:rsidP="00C94AE8">
                  <w:pPr>
                    <w:spacing w:after="120"/>
                    <w:jc w:val="both"/>
                    <w:rPr>
                      <w:lang w:eastAsia="ko-KR"/>
                    </w:rPr>
                  </w:pPr>
                  <w:r w:rsidRPr="00C94AE8">
                    <w:rPr>
                      <w:lang w:eastAsia="ko-KR"/>
                    </w:rPr>
                    <w:t>10 m @ 90%</w:t>
                  </w:r>
                </w:p>
              </w:tc>
            </w:tr>
            <w:tr w:rsidR="00C94AE8" w:rsidRPr="00C94AE8" w14:paraId="1880E608" w14:textId="77777777" w:rsidTr="00C94AE8">
              <w:trPr>
                <w:trHeight w:val="33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E2E714" w14:textId="77777777" w:rsidR="00C94AE8" w:rsidRPr="00C94AE8" w:rsidRDefault="00C94AE8" w:rsidP="00C94AE8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C94AE8">
                    <w:rPr>
                      <w:b/>
                      <w:bCs/>
                      <w:lang w:eastAsia="ko-KR"/>
                    </w:rPr>
                    <w:t>Vertical Positioning Accuracy</w:t>
                  </w:r>
                </w:p>
              </w:tc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C7DD49" w14:textId="77777777" w:rsidR="00C94AE8" w:rsidRPr="00C94AE8" w:rsidRDefault="00C94AE8" w:rsidP="00C94AE8">
                  <w:pPr>
                    <w:spacing w:after="120"/>
                    <w:jc w:val="both"/>
                    <w:rPr>
                      <w:lang w:eastAsia="ko-KR"/>
                    </w:rPr>
                  </w:pPr>
                  <w:r w:rsidRPr="00C94AE8">
                    <w:rPr>
                      <w:lang w:eastAsia="ko-KR"/>
                    </w:rPr>
                    <w:t>10 m @ 90%</w:t>
                  </w:r>
                </w:p>
              </w:tc>
            </w:tr>
            <w:tr w:rsidR="00C94AE8" w:rsidRPr="00C94AE8" w14:paraId="214CF1BA" w14:textId="77777777" w:rsidTr="00C94AE8">
              <w:trPr>
                <w:trHeight w:val="33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57057" w14:textId="77777777" w:rsidR="00C94AE8" w:rsidRPr="00C94AE8" w:rsidRDefault="00C94AE8" w:rsidP="00C94AE8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C94AE8">
                    <w:rPr>
                      <w:b/>
                      <w:bCs/>
                      <w:lang w:eastAsia="ko-KR"/>
                    </w:rPr>
                    <w:t>Radial Velocity Accuracy</w:t>
                  </w:r>
                </w:p>
              </w:tc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B36C41" w14:textId="77777777" w:rsidR="00C94AE8" w:rsidRPr="00C94AE8" w:rsidRDefault="00C94AE8" w:rsidP="00C94AE8">
                  <w:pPr>
                    <w:spacing w:after="120"/>
                    <w:jc w:val="both"/>
                    <w:rPr>
                      <w:lang w:eastAsia="ko-KR"/>
                    </w:rPr>
                  </w:pPr>
                  <w:r w:rsidRPr="00C94AE8">
                    <w:rPr>
                      <w:lang w:eastAsia="ko-KR"/>
                    </w:rPr>
                    <w:t>1 m/s</w:t>
                  </w:r>
                </w:p>
              </w:tc>
            </w:tr>
          </w:tbl>
          <w:p w14:paraId="42EA485D" w14:textId="77777777" w:rsidR="00C94AE8" w:rsidRDefault="00C94AE8" w:rsidP="007A58C6">
            <w:pPr>
              <w:spacing w:after="120"/>
              <w:jc w:val="both"/>
              <w:rPr>
                <w:lang w:val="en-US" w:eastAsia="ko-KR"/>
              </w:rPr>
            </w:pPr>
          </w:p>
        </w:tc>
      </w:tr>
    </w:tbl>
    <w:p w14:paraId="053D4E63" w14:textId="77777777" w:rsidR="00C94AE8" w:rsidRDefault="00C94AE8" w:rsidP="007A58C6">
      <w:pPr>
        <w:spacing w:after="120"/>
        <w:jc w:val="both"/>
        <w:rPr>
          <w:lang w:val="en-US" w:eastAsia="ko-KR"/>
        </w:rPr>
      </w:pPr>
    </w:p>
    <w:p w14:paraId="1F75162C" w14:textId="01AE61AD" w:rsidR="00C47223" w:rsidRDefault="00200D9C" w:rsidP="007A58C6">
      <w:pPr>
        <w:spacing w:after="120"/>
        <w:jc w:val="both"/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D315A6">
        <w:rPr>
          <w:lang w:val="en-US" w:eastAsia="ko-KR"/>
        </w:rPr>
        <w:t xml:space="preserve">carrier frequencies </w:t>
      </w:r>
      <w:r w:rsidR="00634C53">
        <w:rPr>
          <w:lang w:val="en-US" w:eastAsia="ko-KR"/>
        </w:rPr>
        <w:t xml:space="preserve">agreed </w:t>
      </w:r>
      <w:r w:rsidR="00AE3651">
        <w:rPr>
          <w:lang w:val="en-US" w:eastAsia="ko-KR"/>
        </w:rPr>
        <w:t xml:space="preserve">for the </w:t>
      </w:r>
      <w:r w:rsidR="006105B2">
        <w:rPr>
          <w:lang w:val="en-US" w:eastAsia="ko-KR"/>
        </w:rPr>
        <w:t xml:space="preserve">evaluation </w:t>
      </w:r>
      <w:r w:rsidR="00B669F8">
        <w:rPr>
          <w:lang w:val="en-US" w:eastAsia="ko-KR"/>
        </w:rPr>
        <w:t>on NR ISAC,</w:t>
      </w:r>
      <w:r w:rsidR="00D315A6">
        <w:rPr>
          <w:lang w:val="en-US" w:eastAsia="ko-KR"/>
        </w:rPr>
        <w:t xml:space="preserve"> we can calculate the required CPI as follows:</w:t>
      </w: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C47223" w14:paraId="7B683D99" w14:textId="77777777" w:rsidTr="00F071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14:paraId="2C4BDF78" w14:textId="3467A9B2" w:rsidR="00C47223" w:rsidRDefault="00C47223" w:rsidP="008A294D">
            <w:pPr>
              <w:spacing w:after="12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ko-KR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ko-KR"/>
                    </w:rPr>
                    <m:t>c</m:t>
                  </m:r>
                </m:sub>
              </m:sSub>
            </m:oMath>
          </w:p>
        </w:tc>
        <w:tc>
          <w:tcPr>
            <w:tcW w:w="3285" w:type="dxa"/>
          </w:tcPr>
          <w:p w14:paraId="75C8BB83" w14:textId="4223BC47" w:rsidR="00C47223" w:rsidRDefault="00C47223" w:rsidP="008A294D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Wavelength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 w:eastAsia="ko-KR"/>
                </w:rPr>
                <m:t>λ=c/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ko-KR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ko-KR"/>
                    </w:rPr>
                    <m:t>c</m:t>
                  </m:r>
                </m:sub>
              </m:sSub>
            </m:oMath>
          </w:p>
        </w:tc>
        <w:tc>
          <w:tcPr>
            <w:tcW w:w="3285" w:type="dxa"/>
          </w:tcPr>
          <w:p w14:paraId="30CE74EC" w14:textId="553FEBDF" w:rsidR="00C47223" w:rsidRDefault="00F0716D" w:rsidP="008A294D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Required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ko-KR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ko-KR"/>
                    </w:rPr>
                    <m:t>CPI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 w:eastAsia="ko-KR"/>
                </w:rPr>
                <m:t>=λ/2</m:t>
              </m:r>
            </m:oMath>
          </w:p>
        </w:tc>
      </w:tr>
      <w:tr w:rsidR="00C47223" w14:paraId="627B86E4" w14:textId="77777777" w:rsidTr="00F071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14:paraId="69101BCD" w14:textId="295A975A" w:rsidR="00C47223" w:rsidRPr="00F24A07" w:rsidRDefault="00F0716D" w:rsidP="008A294D">
            <w:pPr>
              <w:spacing w:after="120"/>
              <w:jc w:val="center"/>
              <w:rPr>
                <w:b w:val="0"/>
                <w:bCs w:val="0"/>
                <w:lang w:val="en-US" w:eastAsia="ko-KR"/>
              </w:rPr>
            </w:pPr>
            <w:r w:rsidRPr="00F24A07">
              <w:rPr>
                <w:b w:val="0"/>
                <w:bCs w:val="0"/>
                <w:lang w:val="en-US" w:eastAsia="ko-KR"/>
              </w:rPr>
              <w:t>4.0 GHz</w:t>
            </w:r>
          </w:p>
        </w:tc>
        <w:tc>
          <w:tcPr>
            <w:tcW w:w="3285" w:type="dxa"/>
          </w:tcPr>
          <w:p w14:paraId="2A07862E" w14:textId="5B572686" w:rsidR="00C47223" w:rsidRDefault="00F0716D" w:rsidP="008A294D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0.075 m</w:t>
            </w:r>
          </w:p>
        </w:tc>
        <w:tc>
          <w:tcPr>
            <w:tcW w:w="3285" w:type="dxa"/>
          </w:tcPr>
          <w:p w14:paraId="7DB34C1A" w14:textId="4578CDDF" w:rsidR="00C47223" w:rsidRDefault="00F0716D" w:rsidP="008A294D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37</w:t>
            </w:r>
            <w:r w:rsidR="00F24A07">
              <w:rPr>
                <w:lang w:val="en-US" w:eastAsia="ko-KR"/>
              </w:rPr>
              <w:t>.</w:t>
            </w:r>
            <w:r>
              <w:rPr>
                <w:lang w:val="en-US" w:eastAsia="ko-KR"/>
              </w:rPr>
              <w:t>5 ms</w:t>
            </w:r>
          </w:p>
        </w:tc>
      </w:tr>
      <w:tr w:rsidR="00C47223" w14:paraId="235A2555" w14:textId="77777777" w:rsidTr="00F071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14:paraId="37F2C600" w14:textId="4A9CF1DE" w:rsidR="00C47223" w:rsidRPr="00F24A07" w:rsidRDefault="00F0716D" w:rsidP="008A294D">
            <w:pPr>
              <w:spacing w:after="120"/>
              <w:jc w:val="center"/>
              <w:rPr>
                <w:b w:val="0"/>
                <w:bCs w:val="0"/>
                <w:lang w:val="en-US" w:eastAsia="ko-KR"/>
              </w:rPr>
            </w:pPr>
            <w:r w:rsidRPr="00F24A07">
              <w:rPr>
                <w:b w:val="0"/>
                <w:bCs w:val="0"/>
                <w:lang w:val="en-US" w:eastAsia="ko-KR"/>
              </w:rPr>
              <w:t>4.9 GHz</w:t>
            </w:r>
          </w:p>
        </w:tc>
        <w:tc>
          <w:tcPr>
            <w:tcW w:w="3285" w:type="dxa"/>
          </w:tcPr>
          <w:p w14:paraId="77A2BA6C" w14:textId="0C9FCEC7" w:rsidR="00C47223" w:rsidRDefault="00F0716D" w:rsidP="008A294D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0.06122 m</w:t>
            </w:r>
          </w:p>
        </w:tc>
        <w:tc>
          <w:tcPr>
            <w:tcW w:w="3285" w:type="dxa"/>
          </w:tcPr>
          <w:p w14:paraId="38D6CBED" w14:textId="467ECB30" w:rsidR="00C47223" w:rsidRDefault="00F0716D" w:rsidP="008A294D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30</w:t>
            </w:r>
            <w:r w:rsidR="00F24A07">
              <w:rPr>
                <w:lang w:val="en-US" w:eastAsia="ko-KR"/>
              </w:rPr>
              <w:t>.</w:t>
            </w:r>
            <w:r>
              <w:rPr>
                <w:lang w:val="en-US" w:eastAsia="ko-KR"/>
              </w:rPr>
              <w:t>6 ms</w:t>
            </w:r>
          </w:p>
        </w:tc>
      </w:tr>
      <w:tr w:rsidR="00C47223" w14:paraId="3AE8B7F7" w14:textId="77777777" w:rsidTr="00F071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14:paraId="5456E660" w14:textId="305D5E30" w:rsidR="00C47223" w:rsidRPr="00F24A07" w:rsidRDefault="00F0716D" w:rsidP="008A294D">
            <w:pPr>
              <w:spacing w:after="120"/>
              <w:jc w:val="center"/>
              <w:rPr>
                <w:b w:val="0"/>
                <w:bCs w:val="0"/>
                <w:lang w:val="en-US" w:eastAsia="ko-KR"/>
              </w:rPr>
            </w:pPr>
            <w:r w:rsidRPr="00F24A07">
              <w:rPr>
                <w:b w:val="0"/>
                <w:bCs w:val="0"/>
                <w:lang w:val="en-US" w:eastAsia="ko-KR"/>
              </w:rPr>
              <w:t>6.0 GHz (FR1)</w:t>
            </w:r>
          </w:p>
        </w:tc>
        <w:tc>
          <w:tcPr>
            <w:tcW w:w="3285" w:type="dxa"/>
          </w:tcPr>
          <w:p w14:paraId="24D0C911" w14:textId="540DC792" w:rsidR="00C47223" w:rsidRDefault="00F0716D" w:rsidP="008A294D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0.05 m</w:t>
            </w:r>
          </w:p>
        </w:tc>
        <w:tc>
          <w:tcPr>
            <w:tcW w:w="3285" w:type="dxa"/>
          </w:tcPr>
          <w:p w14:paraId="78BE62FF" w14:textId="1048A0EF" w:rsidR="00C47223" w:rsidRDefault="00F0716D" w:rsidP="008A294D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 w:rsidR="002A57F0">
              <w:rPr>
                <w:lang w:val="en-US" w:eastAsia="ko-KR"/>
              </w:rPr>
              <w:t>.</w:t>
            </w:r>
            <w:r>
              <w:rPr>
                <w:lang w:val="en-US" w:eastAsia="ko-KR"/>
              </w:rPr>
              <w:t>5 ms</w:t>
            </w:r>
          </w:p>
        </w:tc>
      </w:tr>
      <w:tr w:rsidR="00C47223" w14:paraId="7D8250FE" w14:textId="77777777" w:rsidTr="00F071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14:paraId="0CE644CB" w14:textId="0380B87A" w:rsidR="00C47223" w:rsidRPr="00F24A07" w:rsidRDefault="00F0716D" w:rsidP="008A294D">
            <w:pPr>
              <w:spacing w:after="120"/>
              <w:jc w:val="center"/>
              <w:rPr>
                <w:b w:val="0"/>
                <w:bCs w:val="0"/>
                <w:lang w:val="en-US" w:eastAsia="ko-KR"/>
              </w:rPr>
            </w:pPr>
            <w:r w:rsidRPr="00F24A07">
              <w:rPr>
                <w:b w:val="0"/>
                <w:bCs w:val="0"/>
                <w:lang w:val="en-US" w:eastAsia="ko-KR"/>
              </w:rPr>
              <w:t>28 GHz (FR2)</w:t>
            </w:r>
          </w:p>
        </w:tc>
        <w:tc>
          <w:tcPr>
            <w:tcW w:w="3285" w:type="dxa"/>
          </w:tcPr>
          <w:p w14:paraId="78E9CCDA" w14:textId="60B15FD7" w:rsidR="00C47223" w:rsidRDefault="00F0716D" w:rsidP="008A294D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0.010714 m</w:t>
            </w:r>
          </w:p>
        </w:tc>
        <w:tc>
          <w:tcPr>
            <w:tcW w:w="3285" w:type="dxa"/>
          </w:tcPr>
          <w:p w14:paraId="3C64AE5F" w14:textId="74C1034D" w:rsidR="00C47223" w:rsidRDefault="008A294D" w:rsidP="008A294D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 w:rsidR="002A57F0">
              <w:rPr>
                <w:lang w:val="en-US" w:eastAsia="ko-KR"/>
              </w:rPr>
              <w:t>.</w:t>
            </w:r>
            <w:r>
              <w:rPr>
                <w:lang w:val="en-US" w:eastAsia="ko-KR"/>
              </w:rPr>
              <w:t>36 ms</w:t>
            </w:r>
          </w:p>
        </w:tc>
      </w:tr>
    </w:tbl>
    <w:p w14:paraId="1D61EDF8" w14:textId="77777777" w:rsidR="00AA3DB6" w:rsidRDefault="00AA3DB6" w:rsidP="00AA3DB6">
      <w:pPr>
        <w:spacing w:after="120"/>
        <w:jc w:val="both"/>
        <w:rPr>
          <w:lang w:val="en-US" w:eastAsia="ko-KR"/>
        </w:rPr>
      </w:pPr>
    </w:p>
    <w:p w14:paraId="1DF5D295" w14:textId="06DE68AA" w:rsidR="00AA3DB6" w:rsidRPr="00AA3DB6" w:rsidRDefault="00AA3DB6" w:rsidP="00AA3DB6">
      <w:pPr>
        <w:spacing w:after="120"/>
        <w:jc w:val="both"/>
        <w:rPr>
          <w:lang w:val="en-US" w:eastAsia="ko-KR"/>
        </w:rPr>
      </w:pPr>
      <w:r w:rsidRPr="00AA3DB6">
        <w:rPr>
          <w:lang w:val="en-US" w:eastAsia="ko-KR"/>
        </w:rPr>
        <w:t>If the CPI is set too long, it may exceed the time during which the target remains within the observation window, potentially leading to a significant degradation in detection probability.</w:t>
      </w:r>
    </w:p>
    <w:p w14:paraId="7A9C4DDB" w14:textId="77777777" w:rsidR="00AA3DB6" w:rsidRPr="00AA3DB6" w:rsidRDefault="00AA3DB6" w:rsidP="00AA3DB6">
      <w:pPr>
        <w:spacing w:after="120"/>
        <w:jc w:val="both"/>
        <w:rPr>
          <w:lang w:val="en-US" w:eastAsia="ko-KR"/>
        </w:rPr>
      </w:pPr>
      <w:r w:rsidRPr="00AA3DB6">
        <w:rPr>
          <w:lang w:val="en-US" w:eastAsia="ko-KR"/>
        </w:rPr>
        <w:t>While the maximum allowable CPI should be determined based on channel coherence and evaluation results, the minimum CPI should at least satisfy the velocity resolution (accuracy) requirement currently under consideration.</w:t>
      </w:r>
    </w:p>
    <w:p w14:paraId="5E774E21" w14:textId="5963BF72" w:rsidR="00C47223" w:rsidRDefault="00AA3DB6" w:rsidP="00AA3DB6">
      <w:pPr>
        <w:spacing w:after="120"/>
        <w:jc w:val="both"/>
        <w:rPr>
          <w:lang w:val="en-US" w:eastAsia="ko-KR"/>
        </w:rPr>
      </w:pPr>
      <w:r w:rsidRPr="00AA3DB6">
        <w:rPr>
          <w:lang w:val="en-US" w:eastAsia="ko-KR"/>
        </w:rPr>
        <w:t>Therefore, the minimum CPI is recommended to be no shorter than 37.5 ms.</w:t>
      </w:r>
    </w:p>
    <w:p w14:paraId="26421384" w14:textId="5BD7B9F8" w:rsidR="0054470C" w:rsidRDefault="0054470C" w:rsidP="007A58C6">
      <w:pPr>
        <w:spacing w:after="120"/>
        <w:jc w:val="both"/>
        <w:rPr>
          <w:lang w:val="en-US" w:eastAsia="ko-KR"/>
        </w:rPr>
      </w:pPr>
      <w:r>
        <w:rPr>
          <w:lang w:val="en-US" w:eastAsia="ko-KR"/>
        </w:rPr>
        <w:t>Since any carrier frequency</w:t>
      </w:r>
      <w:r w:rsidR="00FE2BF7">
        <w:rPr>
          <w:rFonts w:hint="eastAsia"/>
          <w:lang w:val="en-US" w:eastAsia="ko-KR"/>
        </w:rPr>
        <w:t xml:space="preserve"> assumed</w:t>
      </w:r>
      <w:r>
        <w:rPr>
          <w:lang w:val="en-US" w:eastAsia="ko-KR"/>
        </w:rPr>
        <w:t xml:space="preserve"> cannot be precluded, </w:t>
      </w:r>
      <w:r w:rsidR="008C341B">
        <w:rPr>
          <w:lang w:val="en-US" w:eastAsia="ko-KR"/>
        </w:rPr>
        <w:t>we propose to set the required CPI (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CPI</m:t>
            </m:r>
          </m:sub>
        </m:sSub>
      </m:oMath>
      <w:r w:rsidR="008C341B">
        <w:rPr>
          <w:lang w:eastAsia="ko-KR"/>
        </w:rPr>
        <w:t>) is more than 40 ms</w:t>
      </w:r>
      <w:r w:rsidR="00042CF3">
        <w:rPr>
          <w:lang w:eastAsia="ko-KR"/>
        </w:rPr>
        <w:t xml:space="preserve">, assuming the target velocity resolution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Δ</m:t>
        </m:r>
        <m:sSub>
          <m:sSubPr>
            <m:ctrlPr>
              <w:rPr>
                <w:rFonts w:ascii="Cambria Math" w:hAnsi="Cambria Math"/>
                <w:i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v</m:t>
            </m:r>
          </m:e>
          <m:sub>
            <m:r>
              <w:rPr>
                <w:rFonts w:ascii="Cambria Math" w:hAnsi="Cambria Math"/>
                <w:lang w:val="en-US" w:eastAsia="ko-KR"/>
              </w:rPr>
              <m:t>target</m:t>
            </m:r>
          </m:sub>
        </m:sSub>
      </m:oMath>
      <w:r w:rsidR="00BB3647">
        <w:rPr>
          <w:lang w:val="en-US" w:eastAsia="ko-KR"/>
        </w:rPr>
        <w:t xml:space="preserve"> of 1m/s</w:t>
      </w:r>
      <w:r w:rsidR="00407ADE">
        <w:rPr>
          <w:lang w:eastAsia="ko-KR"/>
        </w:rPr>
        <w:t>.</w:t>
      </w:r>
    </w:p>
    <w:p w14:paraId="0D540972" w14:textId="62B8E675" w:rsidR="007A58C6" w:rsidRPr="007A58C6" w:rsidRDefault="00530B2B" w:rsidP="007A58C6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W</w:t>
      </w:r>
      <w:r w:rsidR="002A57F0" w:rsidRPr="002A57F0">
        <w:rPr>
          <w:lang w:val="en-GB" w:eastAsia="ko-KR"/>
        </w:rPr>
        <w:t>e propose to set the required CPI (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CPI</m:t>
            </m:r>
          </m:sub>
        </m:sSub>
      </m:oMath>
      <w:r w:rsidR="002A57F0" w:rsidRPr="002A57F0">
        <w:rPr>
          <w:lang w:val="en-GB" w:eastAsia="ko-KR"/>
        </w:rPr>
        <w:t>) is more than 40 ms</w:t>
      </w:r>
      <w:r w:rsidR="00BB3647">
        <w:rPr>
          <w:lang w:val="en-GB" w:eastAsia="ko-KR"/>
        </w:rPr>
        <w:t xml:space="preserve">, </w:t>
      </w:r>
      <w:r w:rsidR="00BB3647">
        <w:rPr>
          <w:lang w:eastAsia="ko-KR"/>
        </w:rPr>
        <w:t xml:space="preserve">assuming the target velocity resolution </w:t>
      </w:r>
      <m:oMath>
        <m:r>
          <m:rPr>
            <m:sty m:val="b"/>
          </m:rPr>
          <w:rPr>
            <w:rFonts w:ascii="Cambria Math" w:hAnsi="Cambria Math"/>
            <w:lang w:eastAsia="ko-KR"/>
          </w:rPr>
          <m:t>Δ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target</m:t>
            </m:r>
          </m:sub>
        </m:sSub>
      </m:oMath>
      <w:r w:rsidR="00BB3647">
        <w:rPr>
          <w:lang w:eastAsia="ko-KR"/>
        </w:rPr>
        <w:t xml:space="preserve"> of 1m/s</w:t>
      </w:r>
      <w:r w:rsidR="00407ADE">
        <w:rPr>
          <w:lang w:val="en-GB" w:eastAsia="ko-KR"/>
        </w:rPr>
        <w:t>.</w:t>
      </w:r>
      <w:r w:rsidR="002A57F0" w:rsidRPr="002A57F0">
        <w:rPr>
          <w:lang w:val="en-GB" w:eastAsia="ko-KR"/>
        </w:rPr>
        <w:t xml:space="preserve"> </w:t>
      </w:r>
    </w:p>
    <w:p w14:paraId="6BFB10E2" w14:textId="77777777" w:rsidR="007A58C6" w:rsidRPr="007A58C6" w:rsidRDefault="007A58C6" w:rsidP="007A58C6">
      <w:pPr>
        <w:spacing w:after="120"/>
        <w:jc w:val="both"/>
        <w:rPr>
          <w:lang w:val="en-US" w:eastAsia="ko-KR"/>
        </w:rPr>
      </w:pPr>
    </w:p>
    <w:p w14:paraId="329A5BF6" w14:textId="628F6CC1" w:rsidR="00035689" w:rsidRPr="007A58C6" w:rsidRDefault="00035689" w:rsidP="00035689">
      <w:pPr>
        <w:spacing w:after="120"/>
        <w:jc w:val="both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2.2 </w:t>
      </w:r>
      <w:r w:rsidR="00E34C2A">
        <w:rPr>
          <w:rFonts w:hint="eastAsia"/>
          <w:b/>
          <w:bCs/>
          <w:lang w:val="en-US" w:eastAsia="ko-KR"/>
        </w:rPr>
        <w:t>KPI</w:t>
      </w:r>
    </w:p>
    <w:p w14:paraId="0665DF93" w14:textId="21FDA756" w:rsidR="00B35E50" w:rsidRPr="00E23504" w:rsidRDefault="00E34C2A" w:rsidP="00B35E50">
      <w:pPr>
        <w:spacing w:after="120"/>
        <w:jc w:val="both"/>
        <w:rPr>
          <w:lang w:eastAsia="ko-KR"/>
        </w:rPr>
      </w:pPr>
      <w:r w:rsidRPr="00E23504">
        <w:rPr>
          <w:rFonts w:hint="eastAsia"/>
          <w:lang w:val="en-US" w:eastAsia="ko-KR"/>
        </w:rPr>
        <w:t>For KPI values, t</w:t>
      </w:r>
      <w:r w:rsidR="00B35E50" w:rsidRPr="00E23504">
        <w:rPr>
          <w:lang w:val="en-US" w:eastAsia="ko-KR"/>
        </w:rPr>
        <w:t>he following performance objectives are adopted for evaluation purpose of NR ISAC</w:t>
      </w:r>
      <w:r w:rsidRPr="00E23504">
        <w:rPr>
          <w:rFonts w:hint="eastAsia"/>
          <w:lang w:val="en-US" w:eastAsia="ko-KR"/>
        </w:rPr>
        <w:t xml:space="preserve"> in RAN WG1 #122-bis [3]</w:t>
      </w:r>
      <w:r w:rsidR="00E23504">
        <w:rPr>
          <w:rFonts w:hint="eastAsia"/>
          <w:lang w:val="en-US"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6DFA" w14:paraId="52D8B1A0" w14:textId="77777777">
        <w:tc>
          <w:tcPr>
            <w:tcW w:w="9855" w:type="dxa"/>
          </w:tcPr>
          <w:p w14:paraId="4879DC69" w14:textId="77777777" w:rsidR="00456DFA" w:rsidRPr="00191564" w:rsidRDefault="00456DFA" w:rsidP="00456DFA">
            <w:pPr>
              <w:rPr>
                <w:rFonts w:eastAsia="DengXian"/>
                <w:b/>
                <w:bCs/>
                <w:lang w:eastAsia="zh-CN"/>
              </w:rPr>
            </w:pPr>
            <w:r w:rsidRPr="00191564">
              <w:rPr>
                <w:rFonts w:eastAsia="DengXian" w:hint="eastAsia"/>
                <w:b/>
                <w:bCs/>
                <w:highlight w:val="green"/>
                <w:lang w:eastAsia="zh-CN"/>
              </w:rPr>
              <w:t>A</w:t>
            </w:r>
            <w:r w:rsidRPr="00191564">
              <w:rPr>
                <w:rFonts w:eastAsia="DengXian"/>
                <w:b/>
                <w:bCs/>
                <w:highlight w:val="green"/>
                <w:lang w:eastAsia="zh-CN"/>
              </w:rPr>
              <w:t>greement</w:t>
            </w:r>
          </w:p>
          <w:p w14:paraId="06098E20" w14:textId="77777777" w:rsidR="00456DFA" w:rsidRPr="00A677CB" w:rsidRDefault="00456DFA" w:rsidP="00456DFA">
            <w:pPr>
              <w:spacing w:after="120"/>
              <w:jc w:val="both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 xml:space="preserve"> </w:t>
            </w:r>
            <w:r w:rsidRPr="00A677CB">
              <w:rPr>
                <w:b/>
                <w:bCs/>
                <w:lang w:val="en-US" w:eastAsia="ko-KR"/>
              </w:rPr>
              <w:t>The following performance objectives are adopted for evaluation purpose of NR ISAC.</w:t>
            </w:r>
          </w:p>
          <w:tbl>
            <w:tblPr>
              <w:tblStyle w:val="ac"/>
              <w:tblW w:w="7004" w:type="dxa"/>
              <w:jc w:val="center"/>
              <w:tblLook w:val="04A0" w:firstRow="1" w:lastRow="0" w:firstColumn="1" w:lastColumn="0" w:noHBand="0" w:noVBand="1"/>
            </w:tblPr>
            <w:tblGrid>
              <w:gridCol w:w="3964"/>
              <w:gridCol w:w="3040"/>
            </w:tblGrid>
            <w:tr w:rsidR="00456DFA" w:rsidRPr="00A677CB" w14:paraId="6AE8665E" w14:textId="77777777" w:rsidTr="007B744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8E8" w:themeFill="background2"/>
                  <w:vAlign w:val="center"/>
                  <w:hideMark/>
                </w:tcPr>
                <w:p w14:paraId="379E1D45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Metric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8E8E8" w:themeFill="background2"/>
                  <w:vAlign w:val="center"/>
                  <w:hideMark/>
                </w:tcPr>
                <w:p w14:paraId="47D5AA05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 xml:space="preserve">Value </w:t>
                  </w:r>
                </w:p>
              </w:tc>
            </w:tr>
            <w:tr w:rsidR="00456DFA" w:rsidRPr="00A677CB" w14:paraId="376DF2D3" w14:textId="77777777" w:rsidTr="007B744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AC1B35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Missed detection Probability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9CB239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[5]%</w:t>
                  </w:r>
                </w:p>
              </w:tc>
            </w:tr>
            <w:tr w:rsidR="00456DFA" w:rsidRPr="00A677CB" w14:paraId="2FC8F950" w14:textId="77777777" w:rsidTr="007B744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095263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False Alarm Probability Type 1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AA4940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[5]%</w:t>
                  </w:r>
                </w:p>
              </w:tc>
            </w:tr>
            <w:tr w:rsidR="00456DFA" w:rsidRPr="00A677CB" w14:paraId="3C227AC5" w14:textId="77777777" w:rsidTr="007B744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113C77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False Alarm Probability Type 2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49893B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[5]%</w:t>
                  </w:r>
                </w:p>
              </w:tc>
            </w:tr>
            <w:tr w:rsidR="00456DFA" w:rsidRPr="00A677CB" w14:paraId="78D50721" w14:textId="77777777" w:rsidTr="007B744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CCA558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Horizontal Positioning Accuracy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FE946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 xml:space="preserve">[10] m </w:t>
                  </w:r>
                  <w:r w:rsidRPr="00A677CB">
                    <w:rPr>
                      <w:b/>
                      <w:bCs/>
                      <w:lang w:val="en-US" w:eastAsia="ko-KR"/>
                    </w:rPr>
                    <w:t>with confidence level 90%</w:t>
                  </w:r>
                </w:p>
              </w:tc>
            </w:tr>
            <w:tr w:rsidR="00456DFA" w:rsidRPr="00A677CB" w14:paraId="1E875E39" w14:textId="77777777" w:rsidTr="007B744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7F81FD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Vertical Positioning Accuracy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AA8A44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[10] m</w:t>
                  </w:r>
                  <w:r w:rsidRPr="00A677CB">
                    <w:rPr>
                      <w:b/>
                      <w:bCs/>
                      <w:lang w:val="en-US" w:eastAsia="ko-KR"/>
                    </w:rPr>
                    <w:t xml:space="preserve"> with confidence level 90%</w:t>
                  </w:r>
                </w:p>
              </w:tc>
            </w:tr>
            <w:tr w:rsidR="00456DFA" w:rsidRPr="00A677CB" w14:paraId="2B5F3C88" w14:textId="77777777" w:rsidTr="007B744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366C93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Velocity Accuracy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F02243" w14:textId="77777777" w:rsidR="00456DFA" w:rsidRPr="00A677CB" w:rsidRDefault="00456DFA" w:rsidP="00456DFA">
                  <w:pPr>
                    <w:spacing w:after="120"/>
                    <w:jc w:val="both"/>
                    <w:rPr>
                      <w:b/>
                      <w:bCs/>
                      <w:lang w:eastAsia="ko-KR"/>
                    </w:rPr>
                  </w:pPr>
                  <w:r w:rsidRPr="00A677CB">
                    <w:rPr>
                      <w:b/>
                      <w:bCs/>
                      <w:lang w:eastAsia="ko-KR"/>
                    </w:rPr>
                    <w:t>[5] m/s</w:t>
                  </w:r>
                  <w:r w:rsidRPr="00A677CB">
                    <w:rPr>
                      <w:b/>
                      <w:bCs/>
                      <w:lang w:val="en-US" w:eastAsia="ko-KR"/>
                    </w:rPr>
                    <w:t xml:space="preserve"> with confidence level 90%</w:t>
                  </w:r>
                </w:p>
              </w:tc>
            </w:tr>
          </w:tbl>
          <w:p w14:paraId="69E35FA2" w14:textId="77777777" w:rsidR="00456DFA" w:rsidRPr="00456DFA" w:rsidRDefault="00456DFA" w:rsidP="00456DFA">
            <w:pPr>
              <w:rPr>
                <w:rFonts w:eastAsiaTheme="minorEastAsia"/>
                <w:b/>
                <w:bCs/>
                <w:highlight w:val="green"/>
                <w:lang w:val="en-US" w:eastAsia="ko-KR"/>
              </w:rPr>
            </w:pPr>
          </w:p>
        </w:tc>
      </w:tr>
    </w:tbl>
    <w:p w14:paraId="0B87ED82" w14:textId="77777777" w:rsidR="00741026" w:rsidRDefault="00741026" w:rsidP="00865224">
      <w:pPr>
        <w:spacing w:after="120"/>
        <w:contextualSpacing/>
        <w:jc w:val="both"/>
        <w:rPr>
          <w:rFonts w:eastAsiaTheme="minorEastAsia"/>
          <w:bCs/>
          <w:lang w:eastAsia="ko-KR"/>
        </w:rPr>
      </w:pPr>
    </w:p>
    <w:p w14:paraId="45699399" w14:textId="0F6E0A25" w:rsidR="00865224" w:rsidRPr="00E23504" w:rsidRDefault="00741026" w:rsidP="00865224">
      <w:pPr>
        <w:spacing w:after="120"/>
        <w:contextualSpacing/>
        <w:jc w:val="both"/>
        <w:rPr>
          <w:rFonts w:eastAsiaTheme="minorEastAsia"/>
          <w:bCs/>
          <w:lang w:eastAsia="ja-JP"/>
        </w:rPr>
      </w:pPr>
      <w:r>
        <w:rPr>
          <w:rFonts w:eastAsiaTheme="minorEastAsia" w:hint="eastAsia"/>
          <w:bCs/>
          <w:lang w:eastAsia="ko-KR"/>
        </w:rPr>
        <w:t>T</w:t>
      </w:r>
      <w:r w:rsidR="00865224" w:rsidRPr="00E23504">
        <w:rPr>
          <w:rFonts w:eastAsiaTheme="minorEastAsia"/>
          <w:bCs/>
          <w:lang w:eastAsia="ja-JP"/>
        </w:rPr>
        <w:t>he current agreement describes the positioning accuracy in terms of horizontal and vertical components; however, there has been some confusion regarding whether the velocity accuracy should be defined based on radial velocity.</w:t>
      </w:r>
    </w:p>
    <w:p w14:paraId="7E5038E8" w14:textId="20D90133" w:rsidR="00865224" w:rsidRPr="00E23504" w:rsidRDefault="00865224" w:rsidP="00865224">
      <w:pPr>
        <w:spacing w:after="120"/>
        <w:contextualSpacing/>
        <w:jc w:val="both"/>
        <w:rPr>
          <w:rFonts w:eastAsiaTheme="minorEastAsia"/>
          <w:bCs/>
          <w:lang w:eastAsia="ja-JP"/>
        </w:rPr>
      </w:pPr>
      <w:r w:rsidRPr="00E23504">
        <w:rPr>
          <w:rFonts w:eastAsiaTheme="minorEastAsia"/>
          <w:bCs/>
          <w:lang w:eastAsia="ja-JP"/>
        </w:rPr>
        <w:t xml:space="preserve">We propose to adopt the same velocity accuracy criteria as defined in Category </w:t>
      </w:r>
      <w:r w:rsidR="001F040C">
        <w:rPr>
          <w:rFonts w:eastAsiaTheme="minorEastAsia" w:hint="eastAsia"/>
          <w:bCs/>
          <w:lang w:eastAsia="ko-KR"/>
        </w:rPr>
        <w:t>2</w:t>
      </w:r>
      <w:r w:rsidRPr="00E23504">
        <w:rPr>
          <w:rFonts w:eastAsiaTheme="minorEastAsia"/>
          <w:bCs/>
          <w:lang w:eastAsia="ja-JP"/>
        </w:rPr>
        <w:t xml:space="preserve"> of TS 22.137</w:t>
      </w:r>
      <w:r w:rsidR="00741026">
        <w:rPr>
          <w:rFonts w:eastAsiaTheme="minorEastAsia" w:hint="eastAsia"/>
          <w:bCs/>
          <w:lang w:eastAsia="ko-KR"/>
        </w:rPr>
        <w:t xml:space="preserve"> as below</w:t>
      </w:r>
      <w:r w:rsidRPr="00E23504">
        <w:rPr>
          <w:rFonts w:eastAsiaTheme="minorEastAsia" w:hint="eastAsia"/>
          <w:bCs/>
          <w:lang w:eastAsia="ko-KR"/>
        </w:rPr>
        <w:t>[4]</w:t>
      </w:r>
      <w:r w:rsidRPr="00E23504">
        <w:rPr>
          <w:rFonts w:eastAsiaTheme="minorEastAsia"/>
          <w:bCs/>
          <w:lang w:eastAsia="ja-JP"/>
        </w:rPr>
        <w:t>. Accordingly, we suggest that velocity accuracy should also be divided into horizontal and vertical components.</w:t>
      </w:r>
    </w:p>
    <w:p w14:paraId="1CF2F78B" w14:textId="66A424CC" w:rsidR="00456DFA" w:rsidRPr="00E23504" w:rsidRDefault="00865224" w:rsidP="00865224">
      <w:pPr>
        <w:spacing w:after="120"/>
        <w:contextualSpacing/>
        <w:jc w:val="both"/>
        <w:rPr>
          <w:rFonts w:eastAsiaTheme="minorEastAsia"/>
          <w:bCs/>
          <w:lang w:eastAsia="ja-JP"/>
        </w:rPr>
      </w:pPr>
      <w:r w:rsidRPr="00E23504">
        <w:rPr>
          <w:rFonts w:eastAsiaTheme="minorEastAsia"/>
          <w:bCs/>
          <w:lang w:eastAsia="ja-JP"/>
        </w:rPr>
        <w:t>This does not preclude the use of radial velocity, but a clear definition of the coordinate system would need to be established beforehand.</w:t>
      </w:r>
    </w:p>
    <w:p w14:paraId="4A83B983" w14:textId="77777777" w:rsidR="004A29EA" w:rsidRPr="00AA634E" w:rsidRDefault="004A29EA" w:rsidP="004A29EA">
      <w:pPr>
        <w:pStyle w:val="TH"/>
        <w:spacing w:after="120"/>
        <w:rPr>
          <w:rFonts w:ascii="Times New Roman" w:hAnsi="Times New Roman"/>
          <w:b w:val="0"/>
          <w:bCs/>
          <w:lang w:val="en-US"/>
        </w:rPr>
      </w:pPr>
      <w:r w:rsidRPr="00AA634E">
        <w:rPr>
          <w:rFonts w:ascii="Times New Roman" w:hAnsi="Times New Roman"/>
          <w:b w:val="0"/>
          <w:bCs/>
          <w:lang w:val="en-US"/>
        </w:rPr>
        <w:t>Table 6.2-1</w:t>
      </w:r>
      <w:r w:rsidRPr="00AA634E">
        <w:rPr>
          <w:rFonts w:ascii="Times New Roman" w:hAnsi="Times New Roman"/>
          <w:b w:val="0"/>
          <w:bCs/>
          <w:lang w:val="en-US" w:eastAsia="zh-CN"/>
        </w:rPr>
        <w:t>:</w:t>
      </w:r>
      <w:r w:rsidRPr="00AA634E">
        <w:rPr>
          <w:rFonts w:ascii="Times New Roman" w:hAnsi="Times New Roman"/>
          <w:b w:val="0"/>
          <w:bCs/>
          <w:lang w:val="en-US"/>
        </w:rPr>
        <w:t xml:space="preserve"> Performance requirements for 5G Wireless sensing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87"/>
        <w:gridCol w:w="584"/>
        <w:gridCol w:w="709"/>
        <w:gridCol w:w="709"/>
        <w:gridCol w:w="567"/>
        <w:gridCol w:w="713"/>
        <w:gridCol w:w="562"/>
        <w:gridCol w:w="709"/>
        <w:gridCol w:w="851"/>
        <w:gridCol w:w="708"/>
        <w:gridCol w:w="709"/>
        <w:gridCol w:w="746"/>
        <w:gridCol w:w="535"/>
        <w:gridCol w:w="841"/>
      </w:tblGrid>
      <w:tr w:rsidR="004A29EA" w:rsidRPr="00883BFC" w14:paraId="39B52CA0" w14:textId="77777777" w:rsidTr="007B7446">
        <w:trPr>
          <w:cantSplit/>
          <w:jc w:val="center"/>
        </w:trPr>
        <w:tc>
          <w:tcPr>
            <w:tcW w:w="687" w:type="dxa"/>
            <w:vMerge w:val="restart"/>
            <w:shd w:val="clear" w:color="auto" w:fill="FFFFFF" w:themeFill="background1"/>
          </w:tcPr>
          <w:p w14:paraId="3A70B96C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맑은 고딕" w:eastAsia="맑은 고딕" w:hAnsi="맑은 고딕" w:cs="맑은 고딕"/>
                <w:sz w:val="10"/>
                <w:szCs w:val="10"/>
                <w:lang w:val="en-US" w:eastAsia="ko-KR"/>
              </w:rPr>
            </w:pPr>
            <w:r w:rsidRPr="001F040C">
              <w:rPr>
                <w:rFonts w:ascii="맑은 고딕" w:eastAsia="맑은 고딕" w:hAnsi="맑은 고딕" w:cs="맑은 고딕" w:hint="eastAsia"/>
                <w:sz w:val="10"/>
                <w:szCs w:val="10"/>
                <w:lang w:val="en-US" w:eastAsia="ko-KR"/>
              </w:rPr>
              <w:t>ㅇ</w:t>
            </w:r>
          </w:p>
        </w:tc>
        <w:tc>
          <w:tcPr>
            <w:tcW w:w="584" w:type="dxa"/>
            <w:vMerge w:val="restart"/>
            <w:shd w:val="clear" w:color="auto" w:fill="FFFFFF" w:themeFill="background1"/>
          </w:tcPr>
          <w:p w14:paraId="11862E1E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Sensing service category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63A3EC1E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Confidence level [%]</w:t>
            </w:r>
          </w:p>
          <w:p w14:paraId="22A63615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5D758EC8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Accuracy of positioning estimate by sensing (for a target confidence level)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14:paraId="01F36F9E" w14:textId="77777777" w:rsidR="004A29EA" w:rsidRPr="00A43DE0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A43DE0">
              <w:rPr>
                <w:rFonts w:ascii="Times New Roman" w:hAnsi="Times New Roman"/>
                <w:sz w:val="10"/>
                <w:szCs w:val="10"/>
                <w:lang w:val="en-US"/>
              </w:rPr>
              <w:t>Accuracy of velocity estimate by sensing (for a target confidence level)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14:paraId="730DB585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Sensing resolution</w:t>
            </w:r>
          </w:p>
        </w:tc>
        <w:tc>
          <w:tcPr>
            <w:tcW w:w="708" w:type="dxa"/>
            <w:vMerge w:val="restart"/>
            <w:shd w:val="clear" w:color="auto" w:fill="FFFFFF" w:themeFill="background1"/>
          </w:tcPr>
          <w:p w14:paraId="6FF9A734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Max sensing service latency</w:t>
            </w:r>
          </w:p>
          <w:p w14:paraId="5790586C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[ms]</w:t>
            </w:r>
          </w:p>
          <w:p w14:paraId="579CFBAD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3C7010E3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Refreshing rate</w:t>
            </w:r>
          </w:p>
          <w:p w14:paraId="3244A3AA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[s]</w:t>
            </w:r>
          </w:p>
          <w:p w14:paraId="0E478A60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46" w:type="dxa"/>
            <w:vMerge w:val="restart"/>
            <w:shd w:val="clear" w:color="auto" w:fill="FFFFFF" w:themeFill="background1"/>
          </w:tcPr>
          <w:p w14:paraId="699441A4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Missed detection</w:t>
            </w:r>
          </w:p>
          <w:p w14:paraId="77A71654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[%]</w:t>
            </w:r>
          </w:p>
          <w:p w14:paraId="601087FA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535" w:type="dxa"/>
            <w:vMerge w:val="restart"/>
            <w:shd w:val="clear" w:color="auto" w:fill="FFFFFF" w:themeFill="background1"/>
          </w:tcPr>
          <w:p w14:paraId="753D7E93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False alarm</w:t>
            </w:r>
          </w:p>
          <w:p w14:paraId="532DB7CD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[%]</w:t>
            </w:r>
          </w:p>
          <w:p w14:paraId="1BF10A9E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841" w:type="dxa"/>
            <w:vMerge w:val="restart"/>
            <w:shd w:val="clear" w:color="auto" w:fill="FFFFFF" w:themeFill="background1"/>
          </w:tcPr>
          <w:p w14:paraId="09310C65" w14:textId="77777777" w:rsidR="004A29EA" w:rsidRPr="001F040C" w:rsidRDefault="004A29EA" w:rsidP="007B7446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Sensing service description in a target sensing service area</w:t>
            </w:r>
          </w:p>
        </w:tc>
      </w:tr>
      <w:tr w:rsidR="004A29EA" w:rsidRPr="00883BFC" w14:paraId="5B579C86" w14:textId="77777777" w:rsidTr="001F040C">
        <w:trPr>
          <w:trHeight w:val="57"/>
          <w:jc w:val="center"/>
        </w:trPr>
        <w:tc>
          <w:tcPr>
            <w:tcW w:w="687" w:type="dxa"/>
            <w:vMerge/>
            <w:shd w:val="clear" w:color="auto" w:fill="FFFFFF" w:themeFill="background1"/>
          </w:tcPr>
          <w:p w14:paraId="767DB6DC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584" w:type="dxa"/>
            <w:vMerge/>
            <w:shd w:val="clear" w:color="auto" w:fill="FFFFFF" w:themeFill="background1"/>
          </w:tcPr>
          <w:p w14:paraId="4FDD13BA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6F4A9F82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CD62F5F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Horizontal</w:t>
            </w:r>
          </w:p>
          <w:p w14:paraId="5FE40DC7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[m]</w:t>
            </w:r>
          </w:p>
        </w:tc>
        <w:tc>
          <w:tcPr>
            <w:tcW w:w="567" w:type="dxa"/>
            <w:shd w:val="clear" w:color="auto" w:fill="FFFFFF" w:themeFill="background1"/>
          </w:tcPr>
          <w:p w14:paraId="4AF162F5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Vertical</w:t>
            </w:r>
          </w:p>
          <w:p w14:paraId="296E3EC7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[m]</w:t>
            </w:r>
          </w:p>
        </w:tc>
        <w:tc>
          <w:tcPr>
            <w:tcW w:w="713" w:type="dxa"/>
            <w:shd w:val="clear" w:color="auto" w:fill="FFFFFF" w:themeFill="background1"/>
          </w:tcPr>
          <w:p w14:paraId="056B0FBE" w14:textId="77777777" w:rsidR="004A29EA" w:rsidRPr="00A43DE0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A43DE0">
              <w:rPr>
                <w:rFonts w:ascii="Times New Roman" w:hAnsi="Times New Roman"/>
                <w:sz w:val="10"/>
                <w:szCs w:val="10"/>
                <w:lang w:val="en-US"/>
              </w:rPr>
              <w:t>Horizontal</w:t>
            </w:r>
          </w:p>
          <w:p w14:paraId="7747AF62" w14:textId="77777777" w:rsidR="004A29EA" w:rsidRPr="00A43DE0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A43DE0">
              <w:rPr>
                <w:rFonts w:ascii="Times New Roman" w:hAnsi="Times New Roman"/>
                <w:sz w:val="10"/>
                <w:szCs w:val="10"/>
                <w:lang w:val="en-US"/>
              </w:rPr>
              <w:t>[m/s]</w:t>
            </w:r>
          </w:p>
        </w:tc>
        <w:tc>
          <w:tcPr>
            <w:tcW w:w="562" w:type="dxa"/>
            <w:shd w:val="clear" w:color="auto" w:fill="FFFFFF" w:themeFill="background1"/>
          </w:tcPr>
          <w:p w14:paraId="142027C2" w14:textId="77777777" w:rsidR="004A29EA" w:rsidRPr="00A43DE0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A43DE0">
              <w:rPr>
                <w:rFonts w:ascii="Times New Roman" w:hAnsi="Times New Roman"/>
                <w:sz w:val="10"/>
                <w:szCs w:val="10"/>
                <w:lang w:val="en-US"/>
              </w:rPr>
              <w:t>Vertical</w:t>
            </w:r>
          </w:p>
          <w:p w14:paraId="30A1F958" w14:textId="77777777" w:rsidR="004A29EA" w:rsidRPr="00A43DE0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A43DE0">
              <w:rPr>
                <w:rFonts w:ascii="Times New Roman" w:hAnsi="Times New Roman"/>
                <w:sz w:val="10"/>
                <w:szCs w:val="10"/>
                <w:lang w:val="en-US"/>
              </w:rPr>
              <w:t>[m/s]</w:t>
            </w:r>
          </w:p>
        </w:tc>
        <w:tc>
          <w:tcPr>
            <w:tcW w:w="709" w:type="dxa"/>
            <w:shd w:val="clear" w:color="auto" w:fill="FFFFFF" w:themeFill="background1"/>
          </w:tcPr>
          <w:p w14:paraId="50E783D4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Range resolution</w:t>
            </w:r>
          </w:p>
          <w:p w14:paraId="5CB93434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[m]</w:t>
            </w:r>
          </w:p>
          <w:p w14:paraId="4814A713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 w:eastAsia="ja-JP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B5A6B3A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Velocity resolution (horizontal/ vertical)</w:t>
            </w:r>
          </w:p>
          <w:p w14:paraId="7741E15F" w14:textId="65DE995A" w:rsidR="004A29EA" w:rsidRPr="001F040C" w:rsidRDefault="004A29EA" w:rsidP="001F040C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1F040C">
              <w:rPr>
                <w:rFonts w:ascii="Times New Roman" w:hAnsi="Times New Roman"/>
                <w:sz w:val="10"/>
                <w:szCs w:val="10"/>
                <w:lang w:val="en-US"/>
              </w:rPr>
              <w:t>[m/s x m/s]</w:t>
            </w:r>
          </w:p>
        </w:tc>
        <w:tc>
          <w:tcPr>
            <w:tcW w:w="708" w:type="dxa"/>
            <w:vMerge/>
            <w:shd w:val="clear" w:color="auto" w:fill="FFFFFF" w:themeFill="background1"/>
          </w:tcPr>
          <w:p w14:paraId="356FE4CF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20A9B73D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46" w:type="dxa"/>
            <w:vMerge/>
            <w:shd w:val="clear" w:color="auto" w:fill="FFFFFF" w:themeFill="background1"/>
          </w:tcPr>
          <w:p w14:paraId="29E75110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535" w:type="dxa"/>
            <w:vMerge/>
            <w:shd w:val="clear" w:color="auto" w:fill="FFFFFF" w:themeFill="background1"/>
          </w:tcPr>
          <w:p w14:paraId="2A1DAB9B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841" w:type="dxa"/>
            <w:vMerge/>
            <w:shd w:val="clear" w:color="auto" w:fill="FFFFFF" w:themeFill="background1"/>
          </w:tcPr>
          <w:p w14:paraId="4F4D1626" w14:textId="77777777" w:rsidR="004A29EA" w:rsidRPr="001F040C" w:rsidRDefault="004A29EA" w:rsidP="007B7446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</w:tr>
      <w:tr w:rsidR="004A29EA" w:rsidRPr="00883BFC" w14:paraId="08EBC125" w14:textId="77777777" w:rsidTr="001F040C">
        <w:trPr>
          <w:trHeight w:val="47"/>
          <w:jc w:val="center"/>
        </w:trPr>
        <w:tc>
          <w:tcPr>
            <w:tcW w:w="687" w:type="dxa"/>
            <w:vMerge w:val="restart"/>
            <w:shd w:val="clear" w:color="auto" w:fill="FFFFFF" w:themeFill="background1"/>
          </w:tcPr>
          <w:p w14:paraId="4B1CB006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bookmarkStart w:id="1" w:name="_MCCTEMPBM_CRPT81540186___4" w:colFirst="0" w:colLast="12"/>
            <w:r w:rsidRPr="001F040C">
              <w:rPr>
                <w:color w:val="0C0C0C"/>
                <w:sz w:val="10"/>
                <w:szCs w:val="10"/>
              </w:rPr>
              <w:t>Object detection and tracking</w:t>
            </w:r>
          </w:p>
        </w:tc>
        <w:tc>
          <w:tcPr>
            <w:tcW w:w="584" w:type="dxa"/>
            <w:shd w:val="clear" w:color="auto" w:fill="FFFFFF" w:themeFill="background1"/>
          </w:tcPr>
          <w:p w14:paraId="2699ACE0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 xml:space="preserve">1 </w:t>
            </w:r>
          </w:p>
        </w:tc>
        <w:tc>
          <w:tcPr>
            <w:tcW w:w="709" w:type="dxa"/>
            <w:shd w:val="clear" w:color="auto" w:fill="FFFFFF" w:themeFill="background1"/>
          </w:tcPr>
          <w:p w14:paraId="7089C6EB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sz w:val="10"/>
                <w:szCs w:val="10"/>
              </w:rPr>
              <w:t>95</w:t>
            </w:r>
          </w:p>
        </w:tc>
        <w:tc>
          <w:tcPr>
            <w:tcW w:w="709" w:type="dxa"/>
            <w:shd w:val="clear" w:color="auto" w:fill="FFFFFF" w:themeFill="background1"/>
          </w:tcPr>
          <w:p w14:paraId="70A11264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14:paraId="6E4B6B41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10</w:t>
            </w:r>
          </w:p>
        </w:tc>
        <w:tc>
          <w:tcPr>
            <w:tcW w:w="713" w:type="dxa"/>
            <w:shd w:val="clear" w:color="auto" w:fill="FFFFFF" w:themeFill="background1"/>
          </w:tcPr>
          <w:p w14:paraId="5E5E903A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562" w:type="dxa"/>
            <w:shd w:val="clear" w:color="auto" w:fill="FFFFFF" w:themeFill="background1"/>
          </w:tcPr>
          <w:p w14:paraId="6CCFE566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709" w:type="dxa"/>
            <w:shd w:val="clear" w:color="auto" w:fill="FFFFFF" w:themeFill="background1"/>
          </w:tcPr>
          <w:p w14:paraId="7EA05C35" w14:textId="77777777" w:rsidR="004A29EA" w:rsidRPr="001F040C" w:rsidRDefault="004A29EA" w:rsidP="007B7446">
            <w:pPr>
              <w:contextualSpacing/>
              <w:jc w:val="center"/>
              <w:rPr>
                <w:rFonts w:eastAsia="SimSun"/>
                <w:color w:val="0C0C0C"/>
                <w:sz w:val="10"/>
                <w:szCs w:val="10"/>
                <w:lang w:eastAsia="zh-CN"/>
              </w:rPr>
            </w:pP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 xml:space="preserve">10 [3] </w:t>
            </w:r>
          </w:p>
        </w:tc>
        <w:tc>
          <w:tcPr>
            <w:tcW w:w="851" w:type="dxa"/>
            <w:shd w:val="clear" w:color="auto" w:fill="FFFFFF" w:themeFill="background1"/>
          </w:tcPr>
          <w:p w14:paraId="68FE5BA8" w14:textId="77777777" w:rsidR="004A29EA" w:rsidRPr="001F040C" w:rsidRDefault="004A29EA" w:rsidP="007B7446">
            <w:pPr>
              <w:contextualSpacing/>
              <w:jc w:val="center"/>
              <w:rPr>
                <w:rFonts w:eastAsia="SimSun"/>
                <w:color w:val="0C0C0C"/>
                <w:sz w:val="10"/>
                <w:szCs w:val="10"/>
                <w:lang w:eastAsia="zh-CN"/>
              </w:rPr>
            </w:pP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>5 [3]</w:t>
            </w:r>
          </w:p>
        </w:tc>
        <w:tc>
          <w:tcPr>
            <w:tcW w:w="708" w:type="dxa"/>
            <w:shd w:val="clear" w:color="auto" w:fill="FFFFFF" w:themeFill="background1"/>
          </w:tcPr>
          <w:p w14:paraId="010F265C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sz w:val="10"/>
                <w:szCs w:val="10"/>
              </w:rPr>
              <w:t>1000</w:t>
            </w:r>
          </w:p>
        </w:tc>
        <w:tc>
          <w:tcPr>
            <w:tcW w:w="709" w:type="dxa"/>
            <w:shd w:val="clear" w:color="auto" w:fill="FFFFFF" w:themeFill="background1"/>
          </w:tcPr>
          <w:p w14:paraId="3D3F413B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sz w:val="10"/>
                <w:szCs w:val="10"/>
              </w:rPr>
              <w:t>1</w:t>
            </w:r>
          </w:p>
        </w:tc>
        <w:tc>
          <w:tcPr>
            <w:tcW w:w="746" w:type="dxa"/>
            <w:shd w:val="clear" w:color="auto" w:fill="FFFFFF" w:themeFill="background1"/>
          </w:tcPr>
          <w:p w14:paraId="3EB65BE9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sz w:val="10"/>
                <w:szCs w:val="10"/>
              </w:rPr>
              <w:t>5</w:t>
            </w:r>
          </w:p>
        </w:tc>
        <w:tc>
          <w:tcPr>
            <w:tcW w:w="535" w:type="dxa"/>
            <w:shd w:val="clear" w:color="auto" w:fill="FFFFFF" w:themeFill="background1"/>
          </w:tcPr>
          <w:p w14:paraId="74F0D906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sz w:val="10"/>
                <w:szCs w:val="10"/>
              </w:rPr>
              <w:t>2</w:t>
            </w:r>
          </w:p>
        </w:tc>
        <w:tc>
          <w:tcPr>
            <w:tcW w:w="841" w:type="dxa"/>
            <w:shd w:val="clear" w:color="auto" w:fill="FFFFFF" w:themeFill="background1"/>
          </w:tcPr>
          <w:p w14:paraId="56C2C426" w14:textId="77777777" w:rsidR="004A29EA" w:rsidRPr="001F040C" w:rsidRDefault="004A29EA" w:rsidP="007B7446">
            <w:pPr>
              <w:contextualSpacing/>
              <w:rPr>
                <w:color w:val="0C0C0C"/>
                <w:sz w:val="10"/>
                <w:szCs w:val="10"/>
              </w:rPr>
            </w:pPr>
            <w:bookmarkStart w:id="2" w:name="_MCCTEMPBM_CRPT81540188___4"/>
            <w:bookmarkEnd w:id="2"/>
            <w:r w:rsidRPr="001F040C">
              <w:rPr>
                <w:color w:val="0C0C0C"/>
                <w:sz w:val="10"/>
                <w:szCs w:val="10"/>
              </w:rPr>
              <w:t xml:space="preserve">Indoor/outdoor (e.g., detection of human, UAV) </w:t>
            </w:r>
          </w:p>
        </w:tc>
      </w:tr>
      <w:tr w:rsidR="004A29EA" w:rsidRPr="00883BFC" w14:paraId="07DAE8CF" w14:textId="77777777" w:rsidTr="007B7446">
        <w:trPr>
          <w:trHeight w:val="840"/>
          <w:jc w:val="center"/>
        </w:trPr>
        <w:tc>
          <w:tcPr>
            <w:tcW w:w="687" w:type="dxa"/>
            <w:vMerge/>
            <w:shd w:val="clear" w:color="auto" w:fill="FFFFFF" w:themeFill="background1"/>
          </w:tcPr>
          <w:p w14:paraId="575D6C07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bookmarkStart w:id="3" w:name="_MCCTEMPBM_CRPT81540189___4" w:colFirst="0" w:colLast="12"/>
            <w:bookmarkStart w:id="4" w:name="_MCCTEMPBM_CRPT81540190___5" w:colFirst="14" w:colLast="14"/>
            <w:bookmarkEnd w:id="1"/>
          </w:p>
        </w:tc>
        <w:tc>
          <w:tcPr>
            <w:tcW w:w="584" w:type="dxa"/>
            <w:shd w:val="clear" w:color="auto" w:fill="FFFFFF" w:themeFill="background1"/>
          </w:tcPr>
          <w:p w14:paraId="36061C3D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 xml:space="preserve">2 </w:t>
            </w:r>
          </w:p>
        </w:tc>
        <w:tc>
          <w:tcPr>
            <w:tcW w:w="709" w:type="dxa"/>
            <w:shd w:val="clear" w:color="auto" w:fill="FFFFFF" w:themeFill="background1"/>
          </w:tcPr>
          <w:p w14:paraId="237625E1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sz w:val="10"/>
                <w:szCs w:val="10"/>
              </w:rPr>
              <w:t>95</w:t>
            </w:r>
          </w:p>
        </w:tc>
        <w:tc>
          <w:tcPr>
            <w:tcW w:w="709" w:type="dxa"/>
            <w:shd w:val="clear" w:color="auto" w:fill="FFFFFF" w:themeFill="background1"/>
          </w:tcPr>
          <w:p w14:paraId="0697FACA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14:paraId="0F7CC6E4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5</w:t>
            </w:r>
          </w:p>
        </w:tc>
        <w:tc>
          <w:tcPr>
            <w:tcW w:w="713" w:type="dxa"/>
            <w:shd w:val="clear" w:color="auto" w:fill="FFFFFF" w:themeFill="background1"/>
          </w:tcPr>
          <w:p w14:paraId="40E6D273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>1</w:t>
            </w:r>
          </w:p>
        </w:tc>
        <w:tc>
          <w:tcPr>
            <w:tcW w:w="562" w:type="dxa"/>
            <w:shd w:val="clear" w:color="auto" w:fill="FFFFFF" w:themeFill="background1"/>
          </w:tcPr>
          <w:p w14:paraId="72245366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709" w:type="dxa"/>
            <w:shd w:val="clear" w:color="auto" w:fill="FFFFFF" w:themeFill="background1"/>
          </w:tcPr>
          <w:p w14:paraId="76A07726" w14:textId="77777777" w:rsidR="004A29EA" w:rsidRPr="001F040C" w:rsidRDefault="004A29EA" w:rsidP="007B7446">
            <w:pPr>
              <w:contextualSpacing/>
              <w:jc w:val="center"/>
              <w:rPr>
                <w:rFonts w:eastAsia="SimSun"/>
                <w:color w:val="0C0C0C"/>
                <w:sz w:val="10"/>
                <w:szCs w:val="10"/>
                <w:lang w:eastAsia="zh-CN"/>
              </w:rPr>
            </w:pP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 xml:space="preserve">1 </w:t>
            </w:r>
          </w:p>
        </w:tc>
        <w:tc>
          <w:tcPr>
            <w:tcW w:w="851" w:type="dxa"/>
            <w:shd w:val="clear" w:color="auto" w:fill="FFFFFF" w:themeFill="background1"/>
          </w:tcPr>
          <w:p w14:paraId="0507D9D4" w14:textId="77777777" w:rsidR="004A29EA" w:rsidRPr="001F040C" w:rsidRDefault="004A29EA" w:rsidP="007B7446">
            <w:pPr>
              <w:contextualSpacing/>
              <w:jc w:val="center"/>
              <w:rPr>
                <w:rFonts w:eastAsia="SimSun"/>
                <w:color w:val="0C0C0C"/>
                <w:sz w:val="10"/>
                <w:szCs w:val="10"/>
                <w:lang w:eastAsia="zh-CN"/>
              </w:rPr>
            </w:pP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14:paraId="193C5895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1000</w:t>
            </w:r>
          </w:p>
        </w:tc>
        <w:tc>
          <w:tcPr>
            <w:tcW w:w="709" w:type="dxa"/>
            <w:shd w:val="clear" w:color="auto" w:fill="FFFFFF" w:themeFill="background1"/>
          </w:tcPr>
          <w:p w14:paraId="3B1F194E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0.2</w:t>
            </w:r>
          </w:p>
        </w:tc>
        <w:tc>
          <w:tcPr>
            <w:tcW w:w="746" w:type="dxa"/>
            <w:shd w:val="clear" w:color="auto" w:fill="FFFFFF" w:themeFill="background1"/>
          </w:tcPr>
          <w:p w14:paraId="331AA29F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0.1</w:t>
            </w:r>
            <w:r w:rsidRPr="001F040C">
              <w:rPr>
                <w:color w:val="0C0C0C"/>
                <w:sz w:val="10"/>
                <w:szCs w:val="10"/>
                <w:lang w:eastAsia="zh-CN"/>
              </w:rPr>
              <w:t xml:space="preserve"> to 5</w:t>
            </w:r>
          </w:p>
        </w:tc>
        <w:tc>
          <w:tcPr>
            <w:tcW w:w="535" w:type="dxa"/>
            <w:shd w:val="clear" w:color="auto" w:fill="FFFFFF" w:themeFill="background1"/>
          </w:tcPr>
          <w:p w14:paraId="1FDD8D13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5</w:t>
            </w:r>
          </w:p>
        </w:tc>
        <w:tc>
          <w:tcPr>
            <w:tcW w:w="841" w:type="dxa"/>
            <w:shd w:val="clear" w:color="auto" w:fill="FFFFFF" w:themeFill="background1"/>
          </w:tcPr>
          <w:p w14:paraId="1179C72E" w14:textId="77777777" w:rsidR="004A29EA" w:rsidRPr="001F040C" w:rsidRDefault="004A29EA" w:rsidP="007B7446">
            <w:pPr>
              <w:contextualSpacing/>
              <w:jc w:val="center"/>
              <w:rPr>
                <w:rFonts w:eastAsia="SimSun"/>
                <w:color w:val="0C0C0C"/>
                <w:sz w:val="10"/>
                <w:szCs w:val="10"/>
                <w:lang w:eastAsia="zh-CN"/>
              </w:rPr>
            </w:pPr>
            <w:r w:rsidRPr="001F040C">
              <w:rPr>
                <w:color w:val="0C0C0C"/>
                <w:sz w:val="10"/>
                <w:szCs w:val="10"/>
              </w:rPr>
              <w:t>Outdoor (e.g., detection of human, UAV)</w:t>
            </w:r>
          </w:p>
        </w:tc>
      </w:tr>
      <w:tr w:rsidR="004A29EA" w:rsidRPr="00883BFC" w14:paraId="4B90DA43" w14:textId="77777777" w:rsidTr="001F040C">
        <w:trPr>
          <w:trHeight w:val="47"/>
          <w:jc w:val="center"/>
        </w:trPr>
        <w:tc>
          <w:tcPr>
            <w:tcW w:w="687" w:type="dxa"/>
            <w:vMerge/>
            <w:shd w:val="clear" w:color="auto" w:fill="FFFFFF" w:themeFill="background1"/>
          </w:tcPr>
          <w:p w14:paraId="74221068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bookmarkStart w:id="5" w:name="_MCCTEMPBM_CRPT81540191___4" w:colFirst="0" w:colLast="12"/>
            <w:bookmarkEnd w:id="3"/>
            <w:bookmarkEnd w:id="4"/>
          </w:p>
        </w:tc>
        <w:tc>
          <w:tcPr>
            <w:tcW w:w="584" w:type="dxa"/>
            <w:shd w:val="clear" w:color="auto" w:fill="FFFFFF" w:themeFill="background1"/>
          </w:tcPr>
          <w:p w14:paraId="59DC635C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 xml:space="preserve">3 </w:t>
            </w:r>
          </w:p>
        </w:tc>
        <w:tc>
          <w:tcPr>
            <w:tcW w:w="709" w:type="dxa"/>
            <w:shd w:val="clear" w:color="auto" w:fill="FFFFFF" w:themeFill="background1"/>
          </w:tcPr>
          <w:p w14:paraId="76DCAABE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sz w:val="10"/>
                <w:szCs w:val="10"/>
              </w:rPr>
              <w:t>95</w:t>
            </w:r>
          </w:p>
        </w:tc>
        <w:tc>
          <w:tcPr>
            <w:tcW w:w="709" w:type="dxa"/>
            <w:shd w:val="clear" w:color="auto" w:fill="FFFFFF" w:themeFill="background1"/>
          </w:tcPr>
          <w:p w14:paraId="0A8F3190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14:paraId="326D2294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</w:t>
            </w:r>
          </w:p>
        </w:tc>
        <w:tc>
          <w:tcPr>
            <w:tcW w:w="713" w:type="dxa"/>
            <w:shd w:val="clear" w:color="auto" w:fill="FFFFFF" w:themeFill="background1"/>
          </w:tcPr>
          <w:p w14:paraId="1FD44343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</w:t>
            </w: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 xml:space="preserve"> [3], [4]</w:t>
            </w:r>
          </w:p>
        </w:tc>
        <w:tc>
          <w:tcPr>
            <w:tcW w:w="562" w:type="dxa"/>
            <w:shd w:val="clear" w:color="auto" w:fill="FFFFFF" w:themeFill="background1"/>
          </w:tcPr>
          <w:p w14:paraId="2D251D5C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14:paraId="03E418DC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</w:t>
            </w: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 xml:space="preserve"> [3], [4]</w:t>
            </w:r>
          </w:p>
          <w:p w14:paraId="609A5981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C68A2CD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 x 1</w:t>
            </w: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 xml:space="preserve"> [3]</w:t>
            </w:r>
          </w:p>
        </w:tc>
        <w:tc>
          <w:tcPr>
            <w:tcW w:w="708" w:type="dxa"/>
            <w:shd w:val="clear" w:color="auto" w:fill="FFFFFF" w:themeFill="background1"/>
          </w:tcPr>
          <w:p w14:paraId="753A4C64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 xml:space="preserve">100 </w:t>
            </w:r>
            <w:r w:rsidRPr="001F040C">
              <w:rPr>
                <w:rFonts w:eastAsia="SimSun"/>
                <w:color w:val="0C0C0C"/>
                <w:sz w:val="10"/>
                <w:szCs w:val="10"/>
                <w:lang w:eastAsia="zh-CN"/>
              </w:rPr>
              <w:t>[2]</w:t>
            </w:r>
            <w:r w:rsidRPr="001F040C">
              <w:rPr>
                <w:color w:val="0C0C0C"/>
                <w:sz w:val="10"/>
                <w:szCs w:val="10"/>
              </w:rPr>
              <w:t xml:space="preserve">, or 1000 (NOTE 3); </w:t>
            </w:r>
            <w:r w:rsidRPr="001F040C">
              <w:rPr>
                <w:color w:val="0D0D0D" w:themeColor="text1" w:themeTint="F2"/>
                <w:sz w:val="10"/>
                <w:szCs w:val="10"/>
              </w:rPr>
              <w:t>5000 for detection in highway</w:t>
            </w:r>
          </w:p>
        </w:tc>
        <w:tc>
          <w:tcPr>
            <w:tcW w:w="709" w:type="dxa"/>
            <w:shd w:val="clear" w:color="auto" w:fill="FFFFFF" w:themeFill="background1"/>
          </w:tcPr>
          <w:p w14:paraId="589181D3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0.05</w:t>
            </w:r>
            <w:r w:rsidRPr="001F040C">
              <w:rPr>
                <w:color w:val="0C0C0C"/>
                <w:sz w:val="10"/>
                <w:szCs w:val="10"/>
                <w:lang w:eastAsia="zh-CN"/>
              </w:rPr>
              <w:t xml:space="preserve"> to 1</w:t>
            </w:r>
          </w:p>
          <w:p w14:paraId="612E7243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</w:p>
        </w:tc>
        <w:tc>
          <w:tcPr>
            <w:tcW w:w="746" w:type="dxa"/>
            <w:shd w:val="clear" w:color="auto" w:fill="FFFFFF" w:themeFill="background1"/>
          </w:tcPr>
          <w:p w14:paraId="4DE262C9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2</w:t>
            </w:r>
          </w:p>
        </w:tc>
        <w:tc>
          <w:tcPr>
            <w:tcW w:w="535" w:type="dxa"/>
            <w:shd w:val="clear" w:color="auto" w:fill="FFFFFF" w:themeFill="background1"/>
          </w:tcPr>
          <w:p w14:paraId="00F488D3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2</w:t>
            </w:r>
          </w:p>
        </w:tc>
        <w:tc>
          <w:tcPr>
            <w:tcW w:w="841" w:type="dxa"/>
            <w:shd w:val="clear" w:color="auto" w:fill="FFFFFF" w:themeFill="background1"/>
          </w:tcPr>
          <w:p w14:paraId="4031A4EC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bookmarkStart w:id="6" w:name="_MCCTEMPBM_CRPT81540193___4"/>
            <w:bookmarkEnd w:id="6"/>
            <w:r w:rsidRPr="001F040C">
              <w:rPr>
                <w:color w:val="0C0C0C"/>
                <w:sz w:val="10"/>
                <w:szCs w:val="10"/>
              </w:rPr>
              <w:t xml:space="preserve">Indoor/outdoor (e.g., detection and tracking of human, animal, UAV) </w:t>
            </w:r>
          </w:p>
        </w:tc>
      </w:tr>
      <w:tr w:rsidR="004A29EA" w:rsidRPr="00883BFC" w14:paraId="503DA6D1" w14:textId="77777777" w:rsidTr="007B7446">
        <w:trPr>
          <w:trHeight w:val="66"/>
          <w:jc w:val="center"/>
        </w:trPr>
        <w:tc>
          <w:tcPr>
            <w:tcW w:w="687" w:type="dxa"/>
            <w:vMerge/>
            <w:shd w:val="clear" w:color="auto" w:fill="FFFFFF" w:themeFill="background1"/>
          </w:tcPr>
          <w:p w14:paraId="0F120A32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bookmarkStart w:id="7" w:name="_MCCTEMPBM_CRPT81540194___4" w:colFirst="0" w:colLast="12"/>
            <w:bookmarkStart w:id="8" w:name="_MCCTEMPBM_CRPT81540195___5" w:colFirst="14" w:colLast="14"/>
            <w:bookmarkEnd w:id="5"/>
          </w:p>
        </w:tc>
        <w:tc>
          <w:tcPr>
            <w:tcW w:w="584" w:type="dxa"/>
            <w:shd w:val="clear" w:color="auto" w:fill="FFFFFF" w:themeFill="background1"/>
          </w:tcPr>
          <w:p w14:paraId="421DC913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 xml:space="preserve">4 </w:t>
            </w:r>
          </w:p>
        </w:tc>
        <w:tc>
          <w:tcPr>
            <w:tcW w:w="709" w:type="dxa"/>
            <w:shd w:val="clear" w:color="auto" w:fill="FFFFFF" w:themeFill="background1"/>
          </w:tcPr>
          <w:p w14:paraId="0BB7BE7D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sz w:val="10"/>
                <w:szCs w:val="10"/>
              </w:rPr>
              <w:t>99 for public safety, otherwise, 95</w:t>
            </w:r>
          </w:p>
        </w:tc>
        <w:tc>
          <w:tcPr>
            <w:tcW w:w="709" w:type="dxa"/>
            <w:shd w:val="clear" w:color="auto" w:fill="FFFFFF" w:themeFill="background1"/>
          </w:tcPr>
          <w:p w14:paraId="23137A0F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0.5</w:t>
            </w:r>
          </w:p>
        </w:tc>
        <w:tc>
          <w:tcPr>
            <w:tcW w:w="567" w:type="dxa"/>
            <w:shd w:val="clear" w:color="auto" w:fill="FFFFFF" w:themeFill="background1"/>
          </w:tcPr>
          <w:p w14:paraId="3D3E5137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0.5</w:t>
            </w:r>
          </w:p>
        </w:tc>
        <w:tc>
          <w:tcPr>
            <w:tcW w:w="713" w:type="dxa"/>
            <w:shd w:val="clear" w:color="auto" w:fill="FFFFFF" w:themeFill="background1"/>
          </w:tcPr>
          <w:p w14:paraId="1ABE7490" w14:textId="77777777" w:rsidR="004A29EA" w:rsidRPr="001F040C" w:rsidRDefault="004A29EA" w:rsidP="007B7446">
            <w:pPr>
              <w:contextualSpacing/>
              <w:jc w:val="center"/>
              <w:rPr>
                <w:color w:val="0D0D0D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1.5 for pedestrian,</w:t>
            </w:r>
          </w:p>
          <w:p w14:paraId="178A7A07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D0D0D"/>
                <w:sz w:val="10"/>
                <w:szCs w:val="10"/>
              </w:rPr>
              <w:t>15 for vehicle, otherwise, 0.1</w:t>
            </w:r>
          </w:p>
        </w:tc>
        <w:tc>
          <w:tcPr>
            <w:tcW w:w="562" w:type="dxa"/>
            <w:shd w:val="clear" w:color="auto" w:fill="FFFFFF" w:themeFill="background1"/>
          </w:tcPr>
          <w:p w14:paraId="36781D7C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1.5 for pedestrian</w:t>
            </w:r>
          </w:p>
        </w:tc>
        <w:tc>
          <w:tcPr>
            <w:tcW w:w="709" w:type="dxa"/>
            <w:shd w:val="clear" w:color="auto" w:fill="FFFFFF" w:themeFill="background1"/>
          </w:tcPr>
          <w:p w14:paraId="390FE7B4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 xml:space="preserve">0.5 </w:t>
            </w:r>
          </w:p>
          <w:p w14:paraId="3238AD12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3546CB9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0.5 x 0.5</w:t>
            </w:r>
          </w:p>
          <w:p w14:paraId="18DBBF3D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 xml:space="preserve">for factories </w:t>
            </w:r>
          </w:p>
        </w:tc>
        <w:tc>
          <w:tcPr>
            <w:tcW w:w="708" w:type="dxa"/>
            <w:shd w:val="clear" w:color="auto" w:fill="FFFFFF" w:themeFill="background1"/>
          </w:tcPr>
          <w:p w14:paraId="41444C52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100</w:t>
            </w:r>
            <w:r w:rsidRPr="001F040C">
              <w:rPr>
                <w:color w:val="0C0C0C"/>
                <w:sz w:val="10"/>
                <w:szCs w:val="10"/>
                <w:lang w:eastAsia="zh-CN"/>
              </w:rPr>
              <w:t xml:space="preserve"> to </w:t>
            </w:r>
            <w:r w:rsidRPr="001F040C">
              <w:rPr>
                <w:color w:val="0C0C0C"/>
                <w:sz w:val="10"/>
                <w:szCs w:val="10"/>
              </w:rPr>
              <w:t>5000</w:t>
            </w:r>
          </w:p>
        </w:tc>
        <w:tc>
          <w:tcPr>
            <w:tcW w:w="709" w:type="dxa"/>
            <w:shd w:val="clear" w:color="auto" w:fill="FFFFFF" w:themeFill="background1"/>
          </w:tcPr>
          <w:p w14:paraId="7430B25D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0.1</w:t>
            </w:r>
          </w:p>
        </w:tc>
        <w:tc>
          <w:tcPr>
            <w:tcW w:w="746" w:type="dxa"/>
            <w:shd w:val="clear" w:color="auto" w:fill="FFFFFF" w:themeFill="background1"/>
          </w:tcPr>
          <w:p w14:paraId="0B378C0E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1</w:t>
            </w:r>
          </w:p>
        </w:tc>
        <w:tc>
          <w:tcPr>
            <w:tcW w:w="535" w:type="dxa"/>
            <w:shd w:val="clear" w:color="auto" w:fill="FFFFFF" w:themeFill="background1"/>
          </w:tcPr>
          <w:p w14:paraId="6D04A8B6" w14:textId="77777777" w:rsidR="004A29EA" w:rsidRPr="001F040C" w:rsidRDefault="004A29EA" w:rsidP="007B7446">
            <w:pPr>
              <w:contextualSpacing/>
              <w:jc w:val="center"/>
              <w:rPr>
                <w:color w:val="0C0C0C"/>
                <w:sz w:val="10"/>
                <w:szCs w:val="10"/>
              </w:rPr>
            </w:pPr>
            <w:r w:rsidRPr="001F040C">
              <w:rPr>
                <w:color w:val="0C0C0C"/>
                <w:sz w:val="10"/>
                <w:szCs w:val="10"/>
              </w:rPr>
              <w:t>3</w:t>
            </w:r>
          </w:p>
        </w:tc>
        <w:tc>
          <w:tcPr>
            <w:tcW w:w="841" w:type="dxa"/>
            <w:shd w:val="clear" w:color="auto" w:fill="FFFFFF" w:themeFill="background1"/>
          </w:tcPr>
          <w:p w14:paraId="66C92DB9" w14:textId="77777777" w:rsidR="004A29EA" w:rsidRPr="001F040C" w:rsidRDefault="004A29EA" w:rsidP="007B7446">
            <w:pPr>
              <w:contextualSpacing/>
              <w:jc w:val="center"/>
              <w:rPr>
                <w:rFonts w:eastAsiaTheme="minorEastAsia"/>
                <w:color w:val="0C0C0C"/>
                <w:sz w:val="10"/>
                <w:szCs w:val="10"/>
                <w:lang w:eastAsia="ja-JP"/>
              </w:rPr>
            </w:pPr>
            <w:r w:rsidRPr="001F040C">
              <w:rPr>
                <w:color w:val="0C0C0C"/>
                <w:sz w:val="10"/>
                <w:szCs w:val="10"/>
              </w:rPr>
              <w:t xml:space="preserve">Indoor/outdoor (e.g., detection and tracking of human, animal, UAV, AGV, vehicle) </w:t>
            </w:r>
          </w:p>
          <w:p w14:paraId="4EEC09B8" w14:textId="77777777" w:rsidR="004A29EA" w:rsidRPr="001F040C" w:rsidRDefault="004A29EA" w:rsidP="007B7446">
            <w:pPr>
              <w:contextualSpacing/>
              <w:jc w:val="center"/>
              <w:rPr>
                <w:rFonts w:eastAsiaTheme="minorEastAsia"/>
                <w:color w:val="0C0C0C"/>
                <w:sz w:val="10"/>
                <w:szCs w:val="10"/>
                <w:lang w:eastAsia="ja-JP"/>
              </w:rPr>
            </w:pPr>
          </w:p>
        </w:tc>
      </w:tr>
      <w:tr w:rsidR="004A29EA" w:rsidRPr="00883BFC" w14:paraId="5373CFE9" w14:textId="77777777" w:rsidTr="007B7446">
        <w:trPr>
          <w:trHeight w:val="66"/>
          <w:jc w:val="center"/>
        </w:trPr>
        <w:tc>
          <w:tcPr>
            <w:tcW w:w="9630" w:type="dxa"/>
            <w:gridSpan w:val="14"/>
            <w:shd w:val="clear" w:color="auto" w:fill="FFFFFF" w:themeFill="background1"/>
          </w:tcPr>
          <w:p w14:paraId="68358AFF" w14:textId="77777777" w:rsidR="004A29EA" w:rsidRPr="00262250" w:rsidRDefault="004A29EA" w:rsidP="007B7446">
            <w:pPr>
              <w:pStyle w:val="TAN"/>
              <w:spacing w:after="120"/>
              <w:rPr>
                <w:rFonts w:ascii="Times New Roman" w:hAnsi="Times New Roman"/>
                <w:sz w:val="14"/>
                <w:szCs w:val="14"/>
                <w:lang w:val="en-US" w:eastAsia="fr-FR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 w:eastAsia="fr-FR"/>
              </w:rPr>
              <w:t>NOTE 1:   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69224821" w14:textId="77777777" w:rsidR="004A29EA" w:rsidRPr="00262250" w:rsidRDefault="004A29EA" w:rsidP="007B7446">
            <w:pPr>
              <w:pStyle w:val="TAN"/>
              <w:spacing w:after="120"/>
              <w:rPr>
                <w:rFonts w:ascii="Times New Roman" w:hAnsi="Times New Roman"/>
                <w:sz w:val="14"/>
                <w:szCs w:val="14"/>
                <w:lang w:val="en-US" w:eastAsia="fr-FR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 w:eastAsia="fr-FR"/>
              </w:rPr>
              <w:t>NOTE 2:   The safe distance between pedestrian/vehicle and power transmission station/line is 0.7m/0.95m.</w:t>
            </w:r>
          </w:p>
          <w:p w14:paraId="6335FE9D" w14:textId="77777777" w:rsidR="004A29EA" w:rsidRPr="00262250" w:rsidRDefault="004A29EA" w:rsidP="007B7446">
            <w:pPr>
              <w:pStyle w:val="TAN"/>
              <w:spacing w:after="120"/>
              <w:rPr>
                <w:rFonts w:ascii="Times New Roman" w:hAnsi="Times New Roman"/>
                <w:noProof/>
                <w:sz w:val="14"/>
                <w:szCs w:val="14"/>
                <w:lang w:val="en-US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/>
              </w:rPr>
              <w:t>NOTE</w:t>
            </w:r>
            <w:r w:rsidRPr="00262250">
              <w:rPr>
                <w:rFonts w:ascii="Times New Roman" w:eastAsia="맑은 고딕" w:hAnsi="Times New Roman"/>
                <w:sz w:val="14"/>
                <w:szCs w:val="14"/>
                <w:lang w:val="en-US" w:eastAsia="ko-KR"/>
              </w:rPr>
              <w:t> </w:t>
            </w:r>
            <w:r w:rsidRPr="00262250">
              <w:rPr>
                <w:rFonts w:ascii="Times New Roman" w:hAnsi="Times New Roman"/>
                <w:sz w:val="14"/>
                <w:szCs w:val="14"/>
                <w:lang w:val="en-US"/>
              </w:rPr>
              <w:t>3:</w:t>
            </w:r>
            <w:r>
              <w:rPr>
                <w:rFonts w:ascii="Times New Roman" w:hAnsi="Times New Roman" w:hint="eastAsia"/>
                <w:sz w:val="14"/>
                <w:szCs w:val="14"/>
                <w:lang w:val="en-US" w:eastAsia="ja-JP"/>
              </w:rPr>
              <w:t xml:space="preserve">   </w:t>
            </w:r>
            <w:r w:rsidRPr="00262250">
              <w:rPr>
                <w:rFonts w:ascii="Times New Roman" w:hAnsi="Times New Roman"/>
                <w:noProof/>
                <w:sz w:val="14"/>
                <w:szCs w:val="14"/>
                <w:lang w:val="en-US"/>
              </w:rPr>
              <w:t>To realize 1m granularity tracking, when the velocity resolution is 1 m/s, the maximum corresponding sensing service latency is 1 s.</w:t>
            </w:r>
          </w:p>
          <w:p w14:paraId="2975CB11" w14:textId="77777777" w:rsidR="004A29EA" w:rsidRPr="00262250" w:rsidRDefault="004A29EA" w:rsidP="007B7446">
            <w:pPr>
              <w:pStyle w:val="TAN"/>
              <w:spacing w:after="12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/>
              </w:rPr>
              <w:t>NOTE</w:t>
            </w:r>
            <w:r w:rsidRPr="00262250">
              <w:rPr>
                <w:rFonts w:ascii="Times New Roman" w:eastAsia="맑은 고딕" w:hAnsi="Times New Roman"/>
                <w:sz w:val="14"/>
                <w:szCs w:val="14"/>
                <w:lang w:val="en-US" w:eastAsia="ko-KR"/>
              </w:rPr>
              <w:t> </w:t>
            </w:r>
            <w:r w:rsidRPr="00262250">
              <w:rPr>
                <w:rFonts w:ascii="Times New Roman" w:hAnsi="Times New Roman"/>
                <w:sz w:val="14"/>
                <w:szCs w:val="14"/>
                <w:lang w:val="en-US"/>
              </w:rPr>
              <w:t>4:</w:t>
            </w:r>
            <w:r>
              <w:rPr>
                <w:rFonts w:ascii="Times New Roman" w:hAnsi="Times New Roman" w:hint="eastAsia"/>
                <w:sz w:val="14"/>
                <w:szCs w:val="14"/>
                <w:lang w:val="en-US" w:eastAsia="ja-JP"/>
              </w:rPr>
              <w:t xml:space="preserve">   </w:t>
            </w:r>
            <w:r w:rsidRPr="00262250">
              <w:rPr>
                <w:rFonts w:ascii="Times New Roman" w:hAnsi="Times New Roman"/>
                <w:sz w:val="14"/>
                <w:szCs w:val="14"/>
                <w:lang w:val="en-US" w:eastAsia="ja-JP"/>
              </w:rPr>
              <w:t>This value is derived from the water level where people feel difficulty in walking.</w:t>
            </w:r>
          </w:p>
          <w:p w14:paraId="26FC1296" w14:textId="77777777" w:rsidR="004A29EA" w:rsidRPr="00262250" w:rsidRDefault="004A29EA" w:rsidP="007B7446">
            <w:pPr>
              <w:pStyle w:val="TAN"/>
              <w:spacing w:after="12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 w:eastAsia="ja-JP"/>
              </w:rPr>
              <w:t>NOTE 5:</w:t>
            </w:r>
            <w:r>
              <w:rPr>
                <w:rFonts w:ascii="Times New Roman" w:hAnsi="Times New Roman" w:hint="eastAsia"/>
                <w:sz w:val="14"/>
                <w:szCs w:val="14"/>
                <w:lang w:val="en-US" w:eastAsia="ja-JP"/>
              </w:rPr>
              <w:t xml:space="preserve">    </w:t>
            </w:r>
            <w:r w:rsidRPr="00262250">
              <w:rPr>
                <w:rFonts w:ascii="Times New Roman" w:hAnsi="Times New Roman"/>
                <w:sz w:val="14"/>
                <w:szCs w:val="14"/>
                <w:lang w:val="en-US"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2F61BBF1" w14:textId="77777777" w:rsidR="004A29EA" w:rsidRPr="00883BFC" w:rsidRDefault="004A29EA" w:rsidP="007B7446">
            <w:pPr>
              <w:spacing w:after="120"/>
              <w:rPr>
                <w:color w:val="0C0C0C"/>
                <w:sz w:val="10"/>
                <w:szCs w:val="10"/>
              </w:rPr>
            </w:pPr>
            <w:r w:rsidRPr="00262250">
              <w:rPr>
                <w:sz w:val="14"/>
                <w:szCs w:val="14"/>
              </w:rPr>
              <w:t>NOTE 6:</w:t>
            </w:r>
            <w:r w:rsidRPr="00262250">
              <w:rPr>
                <w:rFonts w:eastAsiaTheme="minorEastAsia"/>
                <w:sz w:val="14"/>
                <w:szCs w:val="14"/>
                <w:lang w:eastAsia="zh-CN"/>
              </w:rPr>
              <w:t xml:space="preserve">   </w:t>
            </w:r>
            <w:r w:rsidRPr="00262250">
              <w:rPr>
                <w:sz w:val="14"/>
                <w:szCs w:val="14"/>
              </w:rPr>
              <w:t>Category 7 has more stringent requirements (e.g., for KPIs such as positioning accuracy and sensing resolution) compared to other categories and typically requires more radio resources.</w:t>
            </w:r>
          </w:p>
        </w:tc>
      </w:tr>
      <w:bookmarkEnd w:id="7"/>
      <w:bookmarkEnd w:id="8"/>
    </w:tbl>
    <w:p w14:paraId="1CFC02CD" w14:textId="77777777" w:rsidR="004A29EA" w:rsidRPr="00AA634E" w:rsidRDefault="004A29EA" w:rsidP="004A29EA">
      <w:pPr>
        <w:spacing w:after="120"/>
        <w:rPr>
          <w:rFonts w:eastAsiaTheme="minorEastAsia"/>
          <w:bCs/>
          <w:sz w:val="22"/>
          <w:szCs w:val="22"/>
          <w:lang w:eastAsia="ja-JP"/>
        </w:rPr>
      </w:pPr>
    </w:p>
    <w:p w14:paraId="3BCCE8E8" w14:textId="360EB29B" w:rsidR="007A58C6" w:rsidRPr="00E316A0" w:rsidRDefault="00530B2B" w:rsidP="00E316A0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>W</w:t>
      </w:r>
      <w:r w:rsidR="00E316A0">
        <w:rPr>
          <w:lang w:eastAsia="ko-KR"/>
        </w:rPr>
        <w:t>e suggest that velocity accuracy should also be divided into horizontal and vertical components.</w:t>
      </w:r>
      <w:r w:rsidR="00E316A0">
        <w:rPr>
          <w:rFonts w:hint="eastAsia"/>
          <w:lang w:eastAsia="ko-KR"/>
        </w:rPr>
        <w:t xml:space="preserve"> </w:t>
      </w:r>
      <w:r w:rsidR="00E316A0">
        <w:rPr>
          <w:lang w:eastAsia="ko-KR"/>
        </w:rPr>
        <w:t>This does not preclude the use of radial velocity, but a clear definition of the coordinate system would need to be established beforehand.</w:t>
      </w: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lastRenderedPageBreak/>
        <w:t>3. Conclusion</w:t>
      </w:r>
    </w:p>
    <w:p w14:paraId="4CB722C9" w14:textId="38C7E6BC" w:rsidR="006E57E2" w:rsidRPr="00B13A31" w:rsidRDefault="00E23504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E23504">
        <w:rPr>
          <w:rFonts w:ascii="Times" w:hAnsi="Times" w:cs="Times"/>
          <w:sz w:val="20"/>
          <w:szCs w:val="20"/>
          <w:lang w:val="en-GB"/>
        </w:rPr>
        <w:t>In this contribution, we provided our views and discussions on evaluation assumptions and metrics for Rel-20</w:t>
      </w:r>
      <w:r>
        <w:rPr>
          <w:rFonts w:ascii="Times" w:hAnsi="Times" w:cs="Times" w:hint="eastAsia"/>
          <w:sz w:val="20"/>
          <w:szCs w:val="20"/>
          <w:lang w:val="en-GB"/>
        </w:rPr>
        <w:t xml:space="preserve"> ISAC study</w:t>
      </w:r>
      <w:r w:rsidRPr="00E23504">
        <w:rPr>
          <w:rFonts w:ascii="Times" w:hAnsi="Times" w:cs="Times"/>
          <w:sz w:val="20"/>
          <w:szCs w:val="20"/>
          <w:lang w:val="en-GB"/>
        </w:rPr>
        <w:t xml:space="preserve">. </w:t>
      </w:r>
    </w:p>
    <w:p w14:paraId="1262086A" w14:textId="1ABAC2D4" w:rsidR="00FC21C7" w:rsidRPr="003E6B67" w:rsidRDefault="00530B2B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W</w:t>
      </w:r>
      <w:r w:rsidR="00E23504" w:rsidRPr="002A57F0">
        <w:rPr>
          <w:lang w:val="en-GB" w:eastAsia="ko-KR"/>
        </w:rPr>
        <w:t>e propose to set the required CPI (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CPI</m:t>
            </m:r>
          </m:sub>
        </m:sSub>
      </m:oMath>
      <w:r w:rsidR="00E23504" w:rsidRPr="002A57F0">
        <w:rPr>
          <w:lang w:val="en-GB" w:eastAsia="ko-KR"/>
        </w:rPr>
        <w:t>) is more than 40 ms</w:t>
      </w:r>
      <w:r w:rsidR="00E23504">
        <w:rPr>
          <w:lang w:val="en-GB" w:eastAsia="ko-KR"/>
        </w:rPr>
        <w:t xml:space="preserve">, </w:t>
      </w:r>
      <w:r w:rsidR="00E23504">
        <w:rPr>
          <w:lang w:eastAsia="ko-KR"/>
        </w:rPr>
        <w:t xml:space="preserve">assuming the target velocity resolution </w:t>
      </w:r>
      <m:oMath>
        <m:r>
          <m:rPr>
            <m:sty m:val="b"/>
          </m:rPr>
          <w:rPr>
            <w:rFonts w:ascii="Cambria Math" w:hAnsi="Cambria Math"/>
            <w:lang w:eastAsia="ko-KR"/>
          </w:rPr>
          <m:t>Δ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target</m:t>
            </m:r>
          </m:sub>
        </m:sSub>
      </m:oMath>
      <w:r w:rsidR="00E23504">
        <w:rPr>
          <w:lang w:eastAsia="ko-KR"/>
        </w:rPr>
        <w:t xml:space="preserve"> of 1m/s</w:t>
      </w:r>
      <w:r w:rsidR="00E23504">
        <w:rPr>
          <w:lang w:val="en-GB" w:eastAsia="ko-KR"/>
        </w:rPr>
        <w:t>.</w:t>
      </w:r>
    </w:p>
    <w:p w14:paraId="0A7DEC22" w14:textId="308916B9" w:rsidR="001A6D60" w:rsidRPr="00E316A0" w:rsidRDefault="00530B2B" w:rsidP="00FC6E5F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W</w:t>
      </w:r>
      <w:r w:rsidR="00E316A0" w:rsidRPr="00E316A0">
        <w:rPr>
          <w:lang w:val="en-GB" w:eastAsia="ko-KR"/>
        </w:rPr>
        <w:t>e suggest that velocity accuracy should also be divided into horizontal and vertical components. This does not preclude the use of radial velocity, but a clear definition of the coordinate system would need to be established beforehand</w:t>
      </w:r>
      <w:r w:rsidR="006B26C7" w:rsidRPr="006B26C7">
        <w:rPr>
          <w:lang w:val="en-GB" w:eastAsia="ko-KR"/>
        </w:rPr>
        <w:t>.</w:t>
      </w: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78A0A0E5" w14:textId="1C46B52C" w:rsidR="001F5E59" w:rsidRPr="00086887" w:rsidRDefault="001F5E59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RP-25</w:t>
      </w:r>
      <w:r w:rsidR="007C5B3B">
        <w:rPr>
          <w:rFonts w:cs="Times"/>
          <w:b w:val="0"/>
          <w:bCs w:val="0"/>
          <w:lang w:val="en-US"/>
        </w:rPr>
        <w:t>2</w:t>
      </w:r>
      <w:r>
        <w:rPr>
          <w:rFonts w:cs="Times"/>
          <w:b w:val="0"/>
          <w:bCs w:val="0"/>
          <w:lang w:val="en-US"/>
        </w:rPr>
        <w:t xml:space="preserve">819, </w:t>
      </w:r>
      <w:r w:rsidR="002850D4" w:rsidRPr="002850D4">
        <w:rPr>
          <w:rFonts w:cs="Times"/>
          <w:b w:val="0"/>
          <w:bCs w:val="0"/>
          <w:lang w:val="en-US"/>
        </w:rPr>
        <w:t>Revised SID: Study on Integrated Sensing And Communication (ISAC) for NR</w:t>
      </w:r>
      <w:r w:rsidR="002850D4">
        <w:rPr>
          <w:rFonts w:cs="Times"/>
          <w:b w:val="0"/>
          <w:bCs w:val="0"/>
          <w:lang w:val="en-US"/>
        </w:rPr>
        <w:t>, 3GPP TSG RAN#109, Beijing, September 2025.</w:t>
      </w:r>
    </w:p>
    <w:p w14:paraId="27DDEE2B" w14:textId="60171628" w:rsidR="00086887" w:rsidRPr="00061666" w:rsidRDefault="00086887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R1-250</w:t>
      </w:r>
      <w:r w:rsidR="00374161">
        <w:rPr>
          <w:rFonts w:cs="Times" w:hint="eastAsia"/>
          <w:b w:val="0"/>
          <w:bCs w:val="0"/>
          <w:lang w:val="en-US" w:eastAsia="ko-KR"/>
        </w:rPr>
        <w:t>7427</w:t>
      </w:r>
      <w:r w:rsidR="0023412B">
        <w:rPr>
          <w:rFonts w:cs="Times"/>
          <w:b w:val="0"/>
          <w:bCs w:val="0"/>
          <w:lang w:val="en-US"/>
        </w:rPr>
        <w:t xml:space="preserve">, </w:t>
      </w:r>
      <w:r>
        <w:rPr>
          <w:rFonts w:cs="Times"/>
          <w:b w:val="0"/>
          <w:bCs w:val="0"/>
          <w:lang w:val="en-US"/>
        </w:rPr>
        <w:t xml:space="preserve"> </w:t>
      </w:r>
      <w:r w:rsidR="0023412B" w:rsidRPr="0023412B">
        <w:rPr>
          <w:rFonts w:cs="Times"/>
          <w:b w:val="0"/>
          <w:bCs w:val="0"/>
          <w:lang w:val="en-US"/>
        </w:rPr>
        <w:t>Summary #5 on evaluations for NR ISAC</w:t>
      </w:r>
      <w:r w:rsidR="0023412B">
        <w:rPr>
          <w:rFonts w:cs="Times"/>
          <w:b w:val="0"/>
          <w:bCs w:val="0"/>
          <w:lang w:val="en-US"/>
        </w:rPr>
        <w:t>, 3GPP TSG RAN WG1#122</w:t>
      </w:r>
      <w:r w:rsidR="00121EFF">
        <w:rPr>
          <w:rFonts w:cs="Times" w:hint="eastAsia"/>
          <w:b w:val="0"/>
          <w:bCs w:val="0"/>
          <w:lang w:val="en-US" w:eastAsia="ko-KR"/>
        </w:rPr>
        <w:t>bis</w:t>
      </w:r>
      <w:r w:rsidR="0023412B">
        <w:rPr>
          <w:rFonts w:cs="Times"/>
          <w:b w:val="0"/>
          <w:bCs w:val="0"/>
          <w:lang w:val="en-US"/>
        </w:rPr>
        <w:t xml:space="preserve">, </w:t>
      </w:r>
      <w:r w:rsidR="00821F56">
        <w:rPr>
          <w:rFonts w:cs="Times" w:hint="eastAsia"/>
          <w:b w:val="0"/>
          <w:bCs w:val="0"/>
          <w:lang w:val="en-US" w:eastAsia="ko-KR"/>
        </w:rPr>
        <w:t>Prague</w:t>
      </w:r>
      <w:r w:rsidR="009001BD">
        <w:rPr>
          <w:rFonts w:cs="Times"/>
          <w:b w:val="0"/>
          <w:bCs w:val="0"/>
          <w:lang w:val="en-US"/>
        </w:rPr>
        <w:t xml:space="preserve">, </w:t>
      </w:r>
      <w:r w:rsidR="00821F56">
        <w:rPr>
          <w:rFonts w:cs="Times" w:hint="eastAsia"/>
          <w:b w:val="0"/>
          <w:bCs w:val="0"/>
          <w:lang w:val="en-US" w:eastAsia="ko-KR"/>
        </w:rPr>
        <w:t>Czech</w:t>
      </w:r>
      <w:r w:rsidR="009001BD">
        <w:rPr>
          <w:rFonts w:cs="Times"/>
          <w:b w:val="0"/>
          <w:bCs w:val="0"/>
          <w:lang w:val="en-US"/>
        </w:rPr>
        <w:t xml:space="preserve">, </w:t>
      </w:r>
      <w:r w:rsidR="0023412B">
        <w:rPr>
          <w:rFonts w:cs="Times"/>
          <w:b w:val="0"/>
          <w:bCs w:val="0"/>
          <w:lang w:val="en-US"/>
        </w:rPr>
        <w:t>Moderator (Xiaomi)</w:t>
      </w:r>
      <w:r w:rsidR="009001BD">
        <w:rPr>
          <w:rFonts w:cs="Times"/>
          <w:b w:val="0"/>
          <w:bCs w:val="0"/>
          <w:lang w:val="en-US"/>
        </w:rPr>
        <w:t>, Aug, 2025.</w:t>
      </w:r>
    </w:p>
    <w:p w14:paraId="502F72D8" w14:textId="14EF96D3" w:rsidR="00061666" w:rsidRPr="00061666" w:rsidRDefault="00061666" w:rsidP="00061666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CA6F17">
        <w:rPr>
          <w:rFonts w:cs="Times"/>
          <w:b w:val="0"/>
          <w:bCs w:val="0"/>
        </w:rPr>
        <w:t>R1-250</w:t>
      </w:r>
      <w:r w:rsidR="008411B2">
        <w:rPr>
          <w:rFonts w:cs="Times" w:hint="eastAsia"/>
          <w:b w:val="0"/>
          <w:bCs w:val="0"/>
          <w:lang w:eastAsia="ko-KR"/>
        </w:rPr>
        <w:t>8159</w:t>
      </w:r>
      <w:r>
        <w:rPr>
          <w:rFonts w:cs="Times" w:hint="eastAsia"/>
          <w:b w:val="0"/>
          <w:bCs w:val="0"/>
          <w:lang w:eastAsia="ko-KR"/>
        </w:rPr>
        <w:t xml:space="preserve">, </w:t>
      </w:r>
      <w:r w:rsidR="00A10267" w:rsidRPr="00A10267">
        <w:rPr>
          <w:rFonts w:cs="Times"/>
          <w:b w:val="0"/>
          <w:bCs w:val="0"/>
          <w:lang w:eastAsia="ko-KR"/>
        </w:rPr>
        <w:t>Session notes for 10.5 Study on Integrated Sensing And Communication (ISAC) for NR</w:t>
      </w:r>
      <w:r w:rsidR="0031171B">
        <w:rPr>
          <w:rFonts w:cs="Times" w:hint="eastAsia"/>
          <w:b w:val="0"/>
          <w:bCs w:val="0"/>
          <w:lang w:eastAsia="ko-KR"/>
        </w:rPr>
        <w:t>, 3GPP RAN</w:t>
      </w:r>
      <w:r w:rsidR="00F8495F">
        <w:rPr>
          <w:rFonts w:cs="Times" w:hint="eastAsia"/>
          <w:b w:val="0"/>
          <w:bCs w:val="0"/>
          <w:lang w:eastAsia="ko-KR"/>
        </w:rPr>
        <w:t xml:space="preserve"> WG</w:t>
      </w:r>
      <w:r w:rsidR="0031171B">
        <w:rPr>
          <w:rFonts w:cs="Times" w:hint="eastAsia"/>
          <w:b w:val="0"/>
          <w:bCs w:val="0"/>
          <w:lang w:eastAsia="ko-KR"/>
        </w:rPr>
        <w:t>1</w:t>
      </w:r>
      <w:r w:rsidR="00F8495F">
        <w:rPr>
          <w:rFonts w:cs="Times" w:hint="eastAsia"/>
          <w:b w:val="0"/>
          <w:bCs w:val="0"/>
          <w:lang w:eastAsia="ko-KR"/>
        </w:rPr>
        <w:t xml:space="preserve"> </w:t>
      </w:r>
      <w:r w:rsidR="008D0CEB">
        <w:rPr>
          <w:rFonts w:cs="Times" w:hint="eastAsia"/>
          <w:b w:val="0"/>
          <w:bCs w:val="0"/>
          <w:lang w:eastAsia="ko-KR"/>
        </w:rPr>
        <w:t xml:space="preserve">#122bis, </w:t>
      </w:r>
      <w:r w:rsidR="003A63DD" w:rsidRPr="003A63DD">
        <w:rPr>
          <w:rFonts w:cs="Times"/>
          <w:b w:val="0"/>
          <w:bCs w:val="0"/>
          <w:lang w:eastAsia="ko-KR"/>
        </w:rPr>
        <w:t>Ad-Hoc Chair (Huawei)</w:t>
      </w:r>
    </w:p>
    <w:p w14:paraId="2D33D184" w14:textId="049A7167" w:rsidR="00B05D75" w:rsidRPr="00CA6F17" w:rsidRDefault="00345413" w:rsidP="00AE7289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345413">
        <w:rPr>
          <w:rFonts w:cs="Times"/>
          <w:b w:val="0"/>
          <w:bCs w:val="0"/>
          <w:lang w:val="en-US"/>
        </w:rPr>
        <w:t>TS 22.137, Service requirements for Integrated Sensing and Communication, Stage 1, V19.1.0, March 2024.</w:t>
      </w:r>
      <w:r w:rsidR="00477FBF">
        <w:rPr>
          <w:rFonts w:cs="Times"/>
          <w:b w:val="0"/>
          <w:bCs w:val="0"/>
          <w:lang w:val="en-US"/>
        </w:rPr>
        <w:t>.</w:t>
      </w:r>
    </w:p>
    <w:sectPr w:rsidR="00B05D75" w:rsidRPr="00CA6F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F07A2" w14:textId="77777777" w:rsidR="00616292" w:rsidRDefault="00616292">
      <w:r>
        <w:separator/>
      </w:r>
    </w:p>
  </w:endnote>
  <w:endnote w:type="continuationSeparator" w:id="0">
    <w:p w14:paraId="630DFB92" w14:textId="77777777" w:rsidR="00616292" w:rsidRDefault="00616292">
      <w:r>
        <w:continuationSeparator/>
      </w:r>
    </w:p>
  </w:endnote>
  <w:endnote w:type="continuationNotice" w:id="1">
    <w:p w14:paraId="7DF0148B" w14:textId="77777777" w:rsidR="00616292" w:rsidRDefault="006162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268D2" w14:textId="77777777" w:rsidR="00616292" w:rsidRDefault="00616292">
      <w:r>
        <w:separator/>
      </w:r>
    </w:p>
  </w:footnote>
  <w:footnote w:type="continuationSeparator" w:id="0">
    <w:p w14:paraId="59BC6234" w14:textId="77777777" w:rsidR="00616292" w:rsidRDefault="00616292">
      <w:r>
        <w:continuationSeparator/>
      </w:r>
    </w:p>
  </w:footnote>
  <w:footnote w:type="continuationNotice" w:id="1">
    <w:p w14:paraId="2B9C2294" w14:textId="77777777" w:rsidR="00616292" w:rsidRDefault="006162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5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3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21"/>
  </w:num>
  <w:num w:numId="2" w16cid:durableId="1560675383">
    <w:abstractNumId w:val="18"/>
  </w:num>
  <w:num w:numId="3" w16cid:durableId="743836023">
    <w:abstractNumId w:val="12"/>
  </w:num>
  <w:num w:numId="4" w16cid:durableId="1742290324">
    <w:abstractNumId w:val="7"/>
  </w:num>
  <w:num w:numId="5" w16cid:durableId="1285309935">
    <w:abstractNumId w:val="20"/>
  </w:num>
  <w:num w:numId="6" w16cid:durableId="1221865569">
    <w:abstractNumId w:val="17"/>
  </w:num>
  <w:num w:numId="7" w16cid:durableId="1700931960">
    <w:abstractNumId w:val="14"/>
  </w:num>
  <w:num w:numId="8" w16cid:durableId="753206520">
    <w:abstractNumId w:val="2"/>
  </w:num>
  <w:num w:numId="9" w16cid:durableId="1409495299">
    <w:abstractNumId w:val="11"/>
  </w:num>
  <w:num w:numId="10" w16cid:durableId="837382917">
    <w:abstractNumId w:val="8"/>
  </w:num>
  <w:num w:numId="11" w16cid:durableId="1149398700">
    <w:abstractNumId w:val="4"/>
  </w:num>
  <w:num w:numId="12" w16cid:durableId="1304460012">
    <w:abstractNumId w:val="22"/>
  </w:num>
  <w:num w:numId="13" w16cid:durableId="26833561">
    <w:abstractNumId w:val="15"/>
  </w:num>
  <w:num w:numId="14" w16cid:durableId="1397317876">
    <w:abstractNumId w:val="11"/>
  </w:num>
  <w:num w:numId="15" w16cid:durableId="1358003974">
    <w:abstractNumId w:val="13"/>
  </w:num>
  <w:num w:numId="16" w16cid:durableId="406729638">
    <w:abstractNumId w:val="19"/>
  </w:num>
  <w:num w:numId="17" w16cid:durableId="1133597043">
    <w:abstractNumId w:val="5"/>
  </w:num>
  <w:num w:numId="18" w16cid:durableId="2069302004">
    <w:abstractNumId w:val="6"/>
  </w:num>
  <w:num w:numId="19" w16cid:durableId="201216855">
    <w:abstractNumId w:val="1"/>
  </w:num>
  <w:num w:numId="20" w16cid:durableId="1327397941">
    <w:abstractNumId w:val="23"/>
  </w:num>
  <w:num w:numId="21" w16cid:durableId="1285504237">
    <w:abstractNumId w:val="10"/>
  </w:num>
  <w:num w:numId="22" w16cid:durableId="1762797863">
    <w:abstractNumId w:val="14"/>
  </w:num>
  <w:num w:numId="23" w16cid:durableId="474566729">
    <w:abstractNumId w:val="14"/>
  </w:num>
  <w:num w:numId="24" w16cid:durableId="60759508">
    <w:abstractNumId w:val="14"/>
  </w:num>
  <w:num w:numId="25" w16cid:durableId="136920407">
    <w:abstractNumId w:val="3"/>
  </w:num>
  <w:num w:numId="26" w16cid:durableId="1743067093">
    <w:abstractNumId w:val="16"/>
  </w:num>
  <w:num w:numId="27" w16cid:durableId="2144275836">
    <w:abstractNumId w:val="11"/>
  </w:num>
  <w:num w:numId="28" w16cid:durableId="526529708">
    <w:abstractNumId w:val="11"/>
  </w:num>
  <w:num w:numId="29" w16cid:durableId="2145267229">
    <w:abstractNumId w:val="11"/>
  </w:num>
  <w:num w:numId="30" w16cid:durableId="1004818018">
    <w:abstractNumId w:val="11"/>
  </w:num>
  <w:num w:numId="31" w16cid:durableId="93944599">
    <w:abstractNumId w:val="11"/>
  </w:num>
  <w:num w:numId="32" w16cid:durableId="643388695">
    <w:abstractNumId w:val="11"/>
  </w:num>
  <w:num w:numId="33" w16cid:durableId="653414699">
    <w:abstractNumId w:val="11"/>
  </w:num>
  <w:num w:numId="34" w16cid:durableId="2048604071">
    <w:abstractNumId w:val="11"/>
  </w:num>
  <w:num w:numId="35" w16cid:durableId="1340884374">
    <w:abstractNumId w:val="11"/>
  </w:num>
  <w:num w:numId="36" w16cid:durableId="2022386657">
    <w:abstractNumId w:val="11"/>
  </w:num>
  <w:num w:numId="37" w16cid:durableId="743799689">
    <w:abstractNumId w:val="11"/>
  </w:num>
  <w:num w:numId="38" w16cid:durableId="899054791">
    <w:abstractNumId w:val="11"/>
  </w:num>
  <w:num w:numId="39" w16cid:durableId="870803648">
    <w:abstractNumId w:val="11"/>
  </w:num>
  <w:num w:numId="40" w16cid:durableId="947931193">
    <w:abstractNumId w:val="11"/>
  </w:num>
  <w:num w:numId="41" w16cid:durableId="1182623204">
    <w:abstractNumId w:val="0"/>
  </w:num>
  <w:num w:numId="42" w16cid:durableId="12308024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546"/>
    <w:rsid w:val="00004528"/>
    <w:rsid w:val="00004F5A"/>
    <w:rsid w:val="00007507"/>
    <w:rsid w:val="00012D90"/>
    <w:rsid w:val="000138EF"/>
    <w:rsid w:val="00020BA8"/>
    <w:rsid w:val="00025BC4"/>
    <w:rsid w:val="00027C10"/>
    <w:rsid w:val="00032ADC"/>
    <w:rsid w:val="00035689"/>
    <w:rsid w:val="00037D89"/>
    <w:rsid w:val="00042962"/>
    <w:rsid w:val="00042CF3"/>
    <w:rsid w:val="00052393"/>
    <w:rsid w:val="00056D1D"/>
    <w:rsid w:val="00061666"/>
    <w:rsid w:val="00065ED7"/>
    <w:rsid w:val="000669D3"/>
    <w:rsid w:val="00067B88"/>
    <w:rsid w:val="00071E72"/>
    <w:rsid w:val="00072E34"/>
    <w:rsid w:val="00073CCB"/>
    <w:rsid w:val="00075D3D"/>
    <w:rsid w:val="00077FF8"/>
    <w:rsid w:val="0008063E"/>
    <w:rsid w:val="000813D7"/>
    <w:rsid w:val="00085A3B"/>
    <w:rsid w:val="00085F16"/>
    <w:rsid w:val="00086887"/>
    <w:rsid w:val="00091E1F"/>
    <w:rsid w:val="000930DC"/>
    <w:rsid w:val="00096539"/>
    <w:rsid w:val="000970AE"/>
    <w:rsid w:val="000A5C4A"/>
    <w:rsid w:val="000B3A16"/>
    <w:rsid w:val="000D46FE"/>
    <w:rsid w:val="000D6AB7"/>
    <w:rsid w:val="000E05C9"/>
    <w:rsid w:val="000E5C93"/>
    <w:rsid w:val="000E7667"/>
    <w:rsid w:val="000F05AA"/>
    <w:rsid w:val="00103885"/>
    <w:rsid w:val="001040C8"/>
    <w:rsid w:val="001047B6"/>
    <w:rsid w:val="00110629"/>
    <w:rsid w:val="00121EFF"/>
    <w:rsid w:val="00130CE4"/>
    <w:rsid w:val="00131D1F"/>
    <w:rsid w:val="00132113"/>
    <w:rsid w:val="001339FD"/>
    <w:rsid w:val="00136507"/>
    <w:rsid w:val="00142D16"/>
    <w:rsid w:val="00144316"/>
    <w:rsid w:val="00144689"/>
    <w:rsid w:val="001470E3"/>
    <w:rsid w:val="00152529"/>
    <w:rsid w:val="001563BE"/>
    <w:rsid w:val="00160EB8"/>
    <w:rsid w:val="00161162"/>
    <w:rsid w:val="001654ED"/>
    <w:rsid w:val="00170ACB"/>
    <w:rsid w:val="00172077"/>
    <w:rsid w:val="0017586A"/>
    <w:rsid w:val="00176207"/>
    <w:rsid w:val="0017690B"/>
    <w:rsid w:val="0018043D"/>
    <w:rsid w:val="00180939"/>
    <w:rsid w:val="00181C8F"/>
    <w:rsid w:val="00191DE4"/>
    <w:rsid w:val="00196157"/>
    <w:rsid w:val="001A02C6"/>
    <w:rsid w:val="001A6D60"/>
    <w:rsid w:val="001A726D"/>
    <w:rsid w:val="001B0C64"/>
    <w:rsid w:val="001B2916"/>
    <w:rsid w:val="001B4932"/>
    <w:rsid w:val="001C2F74"/>
    <w:rsid w:val="001C3075"/>
    <w:rsid w:val="001C3A4E"/>
    <w:rsid w:val="001C719A"/>
    <w:rsid w:val="001C7A05"/>
    <w:rsid w:val="001D109A"/>
    <w:rsid w:val="001D5888"/>
    <w:rsid w:val="001D66D7"/>
    <w:rsid w:val="001D77C3"/>
    <w:rsid w:val="001E0DE4"/>
    <w:rsid w:val="001E16B0"/>
    <w:rsid w:val="001E2EE3"/>
    <w:rsid w:val="001E33CD"/>
    <w:rsid w:val="001E7975"/>
    <w:rsid w:val="001F03A8"/>
    <w:rsid w:val="001F040C"/>
    <w:rsid w:val="001F26BA"/>
    <w:rsid w:val="001F5E59"/>
    <w:rsid w:val="00200D9C"/>
    <w:rsid w:val="0020170A"/>
    <w:rsid w:val="0020294B"/>
    <w:rsid w:val="00202D97"/>
    <w:rsid w:val="00204BBA"/>
    <w:rsid w:val="00206BEF"/>
    <w:rsid w:val="00207563"/>
    <w:rsid w:val="002128E1"/>
    <w:rsid w:val="00216044"/>
    <w:rsid w:val="002162BF"/>
    <w:rsid w:val="00217891"/>
    <w:rsid w:val="002217B0"/>
    <w:rsid w:val="00225B24"/>
    <w:rsid w:val="0023151A"/>
    <w:rsid w:val="0023412B"/>
    <w:rsid w:val="00240417"/>
    <w:rsid w:val="00243273"/>
    <w:rsid w:val="002455B6"/>
    <w:rsid w:val="00253E99"/>
    <w:rsid w:val="00262A25"/>
    <w:rsid w:val="0026408A"/>
    <w:rsid w:val="002664D2"/>
    <w:rsid w:val="0027005F"/>
    <w:rsid w:val="00271050"/>
    <w:rsid w:val="0027125A"/>
    <w:rsid w:val="0027216F"/>
    <w:rsid w:val="00274638"/>
    <w:rsid w:val="002850D4"/>
    <w:rsid w:val="002902BA"/>
    <w:rsid w:val="002935CC"/>
    <w:rsid w:val="00294A38"/>
    <w:rsid w:val="002958AD"/>
    <w:rsid w:val="002A12CF"/>
    <w:rsid w:val="002A23B1"/>
    <w:rsid w:val="002A49A8"/>
    <w:rsid w:val="002A57F0"/>
    <w:rsid w:val="002B077C"/>
    <w:rsid w:val="002B6B92"/>
    <w:rsid w:val="002C13F8"/>
    <w:rsid w:val="002C28A5"/>
    <w:rsid w:val="002C431F"/>
    <w:rsid w:val="002C45F5"/>
    <w:rsid w:val="002C5BB8"/>
    <w:rsid w:val="002C6B48"/>
    <w:rsid w:val="002C6F74"/>
    <w:rsid w:val="002D5D0D"/>
    <w:rsid w:val="002D5F62"/>
    <w:rsid w:val="002E1A8F"/>
    <w:rsid w:val="002E307E"/>
    <w:rsid w:val="002F03AE"/>
    <w:rsid w:val="002F072A"/>
    <w:rsid w:val="002F3E2B"/>
    <w:rsid w:val="002F5FF5"/>
    <w:rsid w:val="00302880"/>
    <w:rsid w:val="00310669"/>
    <w:rsid w:val="0031171B"/>
    <w:rsid w:val="003225E4"/>
    <w:rsid w:val="00324031"/>
    <w:rsid w:val="003279E2"/>
    <w:rsid w:val="00330D65"/>
    <w:rsid w:val="00332418"/>
    <w:rsid w:val="00332BAD"/>
    <w:rsid w:val="00332CC8"/>
    <w:rsid w:val="003373DD"/>
    <w:rsid w:val="00341B2B"/>
    <w:rsid w:val="00341B48"/>
    <w:rsid w:val="00342951"/>
    <w:rsid w:val="00342CEA"/>
    <w:rsid w:val="00345413"/>
    <w:rsid w:val="00350256"/>
    <w:rsid w:val="003512BE"/>
    <w:rsid w:val="00351BA5"/>
    <w:rsid w:val="00353D4A"/>
    <w:rsid w:val="003549F9"/>
    <w:rsid w:val="003568F1"/>
    <w:rsid w:val="00356E97"/>
    <w:rsid w:val="00357569"/>
    <w:rsid w:val="00357D55"/>
    <w:rsid w:val="00373A57"/>
    <w:rsid w:val="00374161"/>
    <w:rsid w:val="003910BD"/>
    <w:rsid w:val="003A3C8C"/>
    <w:rsid w:val="003A574A"/>
    <w:rsid w:val="003A63DD"/>
    <w:rsid w:val="003A718C"/>
    <w:rsid w:val="003B1F2C"/>
    <w:rsid w:val="003B32BB"/>
    <w:rsid w:val="003B65AE"/>
    <w:rsid w:val="003C0843"/>
    <w:rsid w:val="003C79E6"/>
    <w:rsid w:val="003D0D9E"/>
    <w:rsid w:val="003D7C25"/>
    <w:rsid w:val="003E0157"/>
    <w:rsid w:val="003E0E37"/>
    <w:rsid w:val="003E6B67"/>
    <w:rsid w:val="003E7CB9"/>
    <w:rsid w:val="003F2D35"/>
    <w:rsid w:val="003F5913"/>
    <w:rsid w:val="004012DA"/>
    <w:rsid w:val="00401313"/>
    <w:rsid w:val="004030FE"/>
    <w:rsid w:val="00406B7C"/>
    <w:rsid w:val="00407ADE"/>
    <w:rsid w:val="004154B8"/>
    <w:rsid w:val="00417D16"/>
    <w:rsid w:val="004245B2"/>
    <w:rsid w:val="00425957"/>
    <w:rsid w:val="00426AFF"/>
    <w:rsid w:val="00427FC1"/>
    <w:rsid w:val="004302F2"/>
    <w:rsid w:val="004358A9"/>
    <w:rsid w:val="004363C0"/>
    <w:rsid w:val="004445E2"/>
    <w:rsid w:val="00445947"/>
    <w:rsid w:val="00446F2E"/>
    <w:rsid w:val="00451A1C"/>
    <w:rsid w:val="00452BE6"/>
    <w:rsid w:val="00456DFA"/>
    <w:rsid w:val="004607C3"/>
    <w:rsid w:val="004703A9"/>
    <w:rsid w:val="00477FBF"/>
    <w:rsid w:val="00480ADB"/>
    <w:rsid w:val="0048250E"/>
    <w:rsid w:val="00491676"/>
    <w:rsid w:val="00494A7E"/>
    <w:rsid w:val="00494C81"/>
    <w:rsid w:val="00495F7E"/>
    <w:rsid w:val="00496ADF"/>
    <w:rsid w:val="00497D6F"/>
    <w:rsid w:val="004A05B6"/>
    <w:rsid w:val="004A2790"/>
    <w:rsid w:val="004A29EA"/>
    <w:rsid w:val="004A436D"/>
    <w:rsid w:val="004A7463"/>
    <w:rsid w:val="004B317E"/>
    <w:rsid w:val="004B7F00"/>
    <w:rsid w:val="004C7DDE"/>
    <w:rsid w:val="004D28D7"/>
    <w:rsid w:val="004E31B5"/>
    <w:rsid w:val="004E42CC"/>
    <w:rsid w:val="004E69A6"/>
    <w:rsid w:val="004F5FF0"/>
    <w:rsid w:val="0050241E"/>
    <w:rsid w:val="005270AA"/>
    <w:rsid w:val="00530B2B"/>
    <w:rsid w:val="00532089"/>
    <w:rsid w:val="00532117"/>
    <w:rsid w:val="0053431A"/>
    <w:rsid w:val="00536E0A"/>
    <w:rsid w:val="00542718"/>
    <w:rsid w:val="0054470C"/>
    <w:rsid w:val="0054612C"/>
    <w:rsid w:val="00553122"/>
    <w:rsid w:val="00553DFE"/>
    <w:rsid w:val="005541EE"/>
    <w:rsid w:val="00555838"/>
    <w:rsid w:val="00570EB7"/>
    <w:rsid w:val="00573978"/>
    <w:rsid w:val="00575314"/>
    <w:rsid w:val="00577EA1"/>
    <w:rsid w:val="00581BF2"/>
    <w:rsid w:val="0059046C"/>
    <w:rsid w:val="005934E4"/>
    <w:rsid w:val="005A245C"/>
    <w:rsid w:val="005A3A52"/>
    <w:rsid w:val="005B380E"/>
    <w:rsid w:val="005B4017"/>
    <w:rsid w:val="005B51C2"/>
    <w:rsid w:val="005C400B"/>
    <w:rsid w:val="005C4B96"/>
    <w:rsid w:val="005D20F1"/>
    <w:rsid w:val="005D4B3B"/>
    <w:rsid w:val="005E2AF2"/>
    <w:rsid w:val="005F776B"/>
    <w:rsid w:val="005F7ADB"/>
    <w:rsid w:val="00600B25"/>
    <w:rsid w:val="00607DE5"/>
    <w:rsid w:val="00610553"/>
    <w:rsid w:val="006105B2"/>
    <w:rsid w:val="0061391B"/>
    <w:rsid w:val="00613B4A"/>
    <w:rsid w:val="006148C8"/>
    <w:rsid w:val="00616292"/>
    <w:rsid w:val="00617475"/>
    <w:rsid w:val="0061762B"/>
    <w:rsid w:val="00620265"/>
    <w:rsid w:val="00634C53"/>
    <w:rsid w:val="006368B6"/>
    <w:rsid w:val="006375E8"/>
    <w:rsid w:val="00637C69"/>
    <w:rsid w:val="00640F8A"/>
    <w:rsid w:val="00642DC5"/>
    <w:rsid w:val="0064461E"/>
    <w:rsid w:val="006465B7"/>
    <w:rsid w:val="00650A11"/>
    <w:rsid w:val="00650FFE"/>
    <w:rsid w:val="00660701"/>
    <w:rsid w:val="006667A6"/>
    <w:rsid w:val="00674D08"/>
    <w:rsid w:val="00681872"/>
    <w:rsid w:val="006819BE"/>
    <w:rsid w:val="006820D4"/>
    <w:rsid w:val="0068357B"/>
    <w:rsid w:val="00685072"/>
    <w:rsid w:val="00686E96"/>
    <w:rsid w:val="00694D8D"/>
    <w:rsid w:val="00696F18"/>
    <w:rsid w:val="006976C1"/>
    <w:rsid w:val="006A1427"/>
    <w:rsid w:val="006A22D9"/>
    <w:rsid w:val="006B0DAB"/>
    <w:rsid w:val="006B26C7"/>
    <w:rsid w:val="006B3608"/>
    <w:rsid w:val="006B5121"/>
    <w:rsid w:val="006B7F2A"/>
    <w:rsid w:val="006C015B"/>
    <w:rsid w:val="006C33B5"/>
    <w:rsid w:val="006C405E"/>
    <w:rsid w:val="006E1769"/>
    <w:rsid w:val="006E4AE6"/>
    <w:rsid w:val="006E57E2"/>
    <w:rsid w:val="006E7247"/>
    <w:rsid w:val="006E7E90"/>
    <w:rsid w:val="006F2C9D"/>
    <w:rsid w:val="006F4954"/>
    <w:rsid w:val="00720966"/>
    <w:rsid w:val="0072154D"/>
    <w:rsid w:val="00722781"/>
    <w:rsid w:val="00726783"/>
    <w:rsid w:val="00735B8E"/>
    <w:rsid w:val="0073669F"/>
    <w:rsid w:val="00741026"/>
    <w:rsid w:val="00741600"/>
    <w:rsid w:val="00742ECD"/>
    <w:rsid w:val="00752128"/>
    <w:rsid w:val="00752328"/>
    <w:rsid w:val="007559C6"/>
    <w:rsid w:val="00757999"/>
    <w:rsid w:val="0076542C"/>
    <w:rsid w:val="0077284A"/>
    <w:rsid w:val="00775868"/>
    <w:rsid w:val="0079162E"/>
    <w:rsid w:val="00797718"/>
    <w:rsid w:val="007A48FA"/>
    <w:rsid w:val="007A58C6"/>
    <w:rsid w:val="007A5CD6"/>
    <w:rsid w:val="007A7D01"/>
    <w:rsid w:val="007B3C95"/>
    <w:rsid w:val="007C07B2"/>
    <w:rsid w:val="007C25E5"/>
    <w:rsid w:val="007C43D2"/>
    <w:rsid w:val="007C5B3B"/>
    <w:rsid w:val="007C68E2"/>
    <w:rsid w:val="007D7FDC"/>
    <w:rsid w:val="007E56C0"/>
    <w:rsid w:val="007F1A1A"/>
    <w:rsid w:val="007F1ECA"/>
    <w:rsid w:val="007F4C53"/>
    <w:rsid w:val="007F73B3"/>
    <w:rsid w:val="00801A0B"/>
    <w:rsid w:val="00805548"/>
    <w:rsid w:val="00817F76"/>
    <w:rsid w:val="00821F56"/>
    <w:rsid w:val="008228C9"/>
    <w:rsid w:val="008255E3"/>
    <w:rsid w:val="0082680B"/>
    <w:rsid w:val="008271C6"/>
    <w:rsid w:val="00831344"/>
    <w:rsid w:val="008329E3"/>
    <w:rsid w:val="00832DCC"/>
    <w:rsid w:val="0083438E"/>
    <w:rsid w:val="00837EFF"/>
    <w:rsid w:val="008411B2"/>
    <w:rsid w:val="00852C9B"/>
    <w:rsid w:val="00865224"/>
    <w:rsid w:val="0086650F"/>
    <w:rsid w:val="008668C2"/>
    <w:rsid w:val="00874F81"/>
    <w:rsid w:val="00876119"/>
    <w:rsid w:val="00876EEA"/>
    <w:rsid w:val="0088443D"/>
    <w:rsid w:val="00887090"/>
    <w:rsid w:val="00890E8C"/>
    <w:rsid w:val="008A11D5"/>
    <w:rsid w:val="008A12CE"/>
    <w:rsid w:val="008A294D"/>
    <w:rsid w:val="008A2F5C"/>
    <w:rsid w:val="008A5D02"/>
    <w:rsid w:val="008B200C"/>
    <w:rsid w:val="008B2B55"/>
    <w:rsid w:val="008B7A1C"/>
    <w:rsid w:val="008C341B"/>
    <w:rsid w:val="008C3D09"/>
    <w:rsid w:val="008C6BDC"/>
    <w:rsid w:val="008D0CEB"/>
    <w:rsid w:val="008D1030"/>
    <w:rsid w:val="008D2E21"/>
    <w:rsid w:val="008D3941"/>
    <w:rsid w:val="008D45DE"/>
    <w:rsid w:val="008D7791"/>
    <w:rsid w:val="008E6382"/>
    <w:rsid w:val="008E6E95"/>
    <w:rsid w:val="008E77B0"/>
    <w:rsid w:val="008F0F32"/>
    <w:rsid w:val="008F595B"/>
    <w:rsid w:val="008F6EA5"/>
    <w:rsid w:val="009001BD"/>
    <w:rsid w:val="0090076E"/>
    <w:rsid w:val="00904F40"/>
    <w:rsid w:val="00914D37"/>
    <w:rsid w:val="009202A9"/>
    <w:rsid w:val="009355F1"/>
    <w:rsid w:val="009371FA"/>
    <w:rsid w:val="009403AC"/>
    <w:rsid w:val="0094416D"/>
    <w:rsid w:val="0094508D"/>
    <w:rsid w:val="0094609C"/>
    <w:rsid w:val="00952BAB"/>
    <w:rsid w:val="0095345C"/>
    <w:rsid w:val="00956D82"/>
    <w:rsid w:val="00967E2B"/>
    <w:rsid w:val="00971C7C"/>
    <w:rsid w:val="00987A1A"/>
    <w:rsid w:val="00994A15"/>
    <w:rsid w:val="00997568"/>
    <w:rsid w:val="00997FB9"/>
    <w:rsid w:val="009A6162"/>
    <w:rsid w:val="009B42BD"/>
    <w:rsid w:val="009C02F0"/>
    <w:rsid w:val="009C3005"/>
    <w:rsid w:val="009C5F34"/>
    <w:rsid w:val="009C6067"/>
    <w:rsid w:val="009D13BE"/>
    <w:rsid w:val="009E2E62"/>
    <w:rsid w:val="009E35E5"/>
    <w:rsid w:val="009E6204"/>
    <w:rsid w:val="009F2CDB"/>
    <w:rsid w:val="009F38EF"/>
    <w:rsid w:val="009F3A6B"/>
    <w:rsid w:val="009F5AE0"/>
    <w:rsid w:val="009F7BCE"/>
    <w:rsid w:val="00A0755F"/>
    <w:rsid w:val="00A10267"/>
    <w:rsid w:val="00A1170E"/>
    <w:rsid w:val="00A178F8"/>
    <w:rsid w:val="00A20220"/>
    <w:rsid w:val="00A24399"/>
    <w:rsid w:val="00A26371"/>
    <w:rsid w:val="00A3052F"/>
    <w:rsid w:val="00A30C6D"/>
    <w:rsid w:val="00A345EE"/>
    <w:rsid w:val="00A361F7"/>
    <w:rsid w:val="00A42D6B"/>
    <w:rsid w:val="00A43DE0"/>
    <w:rsid w:val="00A461FA"/>
    <w:rsid w:val="00A47955"/>
    <w:rsid w:val="00A541E1"/>
    <w:rsid w:val="00A5656D"/>
    <w:rsid w:val="00A56965"/>
    <w:rsid w:val="00A578EC"/>
    <w:rsid w:val="00A57B01"/>
    <w:rsid w:val="00A57B95"/>
    <w:rsid w:val="00A60044"/>
    <w:rsid w:val="00A677CB"/>
    <w:rsid w:val="00A6790A"/>
    <w:rsid w:val="00A679A8"/>
    <w:rsid w:val="00A73958"/>
    <w:rsid w:val="00A74130"/>
    <w:rsid w:val="00A74B27"/>
    <w:rsid w:val="00A81296"/>
    <w:rsid w:val="00A8217C"/>
    <w:rsid w:val="00A85AB7"/>
    <w:rsid w:val="00A867BF"/>
    <w:rsid w:val="00A94BA0"/>
    <w:rsid w:val="00A971B2"/>
    <w:rsid w:val="00AA0AF6"/>
    <w:rsid w:val="00AA17DD"/>
    <w:rsid w:val="00AA3DB6"/>
    <w:rsid w:val="00AB1FDC"/>
    <w:rsid w:val="00AB328E"/>
    <w:rsid w:val="00AB6476"/>
    <w:rsid w:val="00AB7AD5"/>
    <w:rsid w:val="00AC4FE1"/>
    <w:rsid w:val="00AC5AF9"/>
    <w:rsid w:val="00AC6DC2"/>
    <w:rsid w:val="00AD08BD"/>
    <w:rsid w:val="00AD112A"/>
    <w:rsid w:val="00AE049E"/>
    <w:rsid w:val="00AE145C"/>
    <w:rsid w:val="00AE15B7"/>
    <w:rsid w:val="00AE3651"/>
    <w:rsid w:val="00AE4BA5"/>
    <w:rsid w:val="00AE7289"/>
    <w:rsid w:val="00AF38D1"/>
    <w:rsid w:val="00B02653"/>
    <w:rsid w:val="00B03134"/>
    <w:rsid w:val="00B04CF5"/>
    <w:rsid w:val="00B05D75"/>
    <w:rsid w:val="00B06C49"/>
    <w:rsid w:val="00B129BB"/>
    <w:rsid w:val="00B13A31"/>
    <w:rsid w:val="00B20D7D"/>
    <w:rsid w:val="00B2233B"/>
    <w:rsid w:val="00B25EB0"/>
    <w:rsid w:val="00B26EAE"/>
    <w:rsid w:val="00B35414"/>
    <w:rsid w:val="00B356BE"/>
    <w:rsid w:val="00B35E50"/>
    <w:rsid w:val="00B36F01"/>
    <w:rsid w:val="00B40246"/>
    <w:rsid w:val="00B43146"/>
    <w:rsid w:val="00B43AAC"/>
    <w:rsid w:val="00B44D65"/>
    <w:rsid w:val="00B45552"/>
    <w:rsid w:val="00B46D36"/>
    <w:rsid w:val="00B478AD"/>
    <w:rsid w:val="00B5041F"/>
    <w:rsid w:val="00B50586"/>
    <w:rsid w:val="00B548E2"/>
    <w:rsid w:val="00B55BCF"/>
    <w:rsid w:val="00B56CEC"/>
    <w:rsid w:val="00B64167"/>
    <w:rsid w:val="00B669F8"/>
    <w:rsid w:val="00B66F0F"/>
    <w:rsid w:val="00B7110A"/>
    <w:rsid w:val="00B73263"/>
    <w:rsid w:val="00B7397A"/>
    <w:rsid w:val="00B7614B"/>
    <w:rsid w:val="00B81A12"/>
    <w:rsid w:val="00B81B3C"/>
    <w:rsid w:val="00B8506D"/>
    <w:rsid w:val="00B85FE8"/>
    <w:rsid w:val="00B87210"/>
    <w:rsid w:val="00B92534"/>
    <w:rsid w:val="00B975FD"/>
    <w:rsid w:val="00BA45C0"/>
    <w:rsid w:val="00BA5CAC"/>
    <w:rsid w:val="00BB3647"/>
    <w:rsid w:val="00BB371F"/>
    <w:rsid w:val="00BB5DD4"/>
    <w:rsid w:val="00BC4D47"/>
    <w:rsid w:val="00BD08B6"/>
    <w:rsid w:val="00BD27A6"/>
    <w:rsid w:val="00BD61F8"/>
    <w:rsid w:val="00BD6D9B"/>
    <w:rsid w:val="00BE44B1"/>
    <w:rsid w:val="00BF289C"/>
    <w:rsid w:val="00BF443D"/>
    <w:rsid w:val="00C03946"/>
    <w:rsid w:val="00C03D46"/>
    <w:rsid w:val="00C04716"/>
    <w:rsid w:val="00C058BE"/>
    <w:rsid w:val="00C06D36"/>
    <w:rsid w:val="00C07755"/>
    <w:rsid w:val="00C107DB"/>
    <w:rsid w:val="00C140E3"/>
    <w:rsid w:val="00C23B43"/>
    <w:rsid w:val="00C253AB"/>
    <w:rsid w:val="00C4172F"/>
    <w:rsid w:val="00C417FF"/>
    <w:rsid w:val="00C45F5E"/>
    <w:rsid w:val="00C47223"/>
    <w:rsid w:val="00C504C7"/>
    <w:rsid w:val="00C54EB6"/>
    <w:rsid w:val="00C57A46"/>
    <w:rsid w:val="00C64505"/>
    <w:rsid w:val="00C75F65"/>
    <w:rsid w:val="00C8214B"/>
    <w:rsid w:val="00C829A0"/>
    <w:rsid w:val="00C82A67"/>
    <w:rsid w:val="00C83D64"/>
    <w:rsid w:val="00C94AE8"/>
    <w:rsid w:val="00CA384F"/>
    <w:rsid w:val="00CA6F17"/>
    <w:rsid w:val="00CB358D"/>
    <w:rsid w:val="00CC1C30"/>
    <w:rsid w:val="00CD08D6"/>
    <w:rsid w:val="00CD5959"/>
    <w:rsid w:val="00CD5FA7"/>
    <w:rsid w:val="00CE0886"/>
    <w:rsid w:val="00CE17C9"/>
    <w:rsid w:val="00CE44D7"/>
    <w:rsid w:val="00D01F24"/>
    <w:rsid w:val="00D027A7"/>
    <w:rsid w:val="00D05387"/>
    <w:rsid w:val="00D05C6F"/>
    <w:rsid w:val="00D1077A"/>
    <w:rsid w:val="00D16E83"/>
    <w:rsid w:val="00D21DFF"/>
    <w:rsid w:val="00D26BFE"/>
    <w:rsid w:val="00D315A6"/>
    <w:rsid w:val="00D36D9F"/>
    <w:rsid w:val="00D3767A"/>
    <w:rsid w:val="00D461EA"/>
    <w:rsid w:val="00D46B37"/>
    <w:rsid w:val="00D51DF1"/>
    <w:rsid w:val="00D57F00"/>
    <w:rsid w:val="00D62397"/>
    <w:rsid w:val="00D652A7"/>
    <w:rsid w:val="00D65911"/>
    <w:rsid w:val="00D65ACC"/>
    <w:rsid w:val="00D70771"/>
    <w:rsid w:val="00D71095"/>
    <w:rsid w:val="00D77649"/>
    <w:rsid w:val="00D823FE"/>
    <w:rsid w:val="00D857DF"/>
    <w:rsid w:val="00D91936"/>
    <w:rsid w:val="00D92C8E"/>
    <w:rsid w:val="00D92D60"/>
    <w:rsid w:val="00DA4621"/>
    <w:rsid w:val="00DB4912"/>
    <w:rsid w:val="00DD0179"/>
    <w:rsid w:val="00DD3319"/>
    <w:rsid w:val="00DD5DE5"/>
    <w:rsid w:val="00DD69CF"/>
    <w:rsid w:val="00DE4B96"/>
    <w:rsid w:val="00DF5D98"/>
    <w:rsid w:val="00E017DA"/>
    <w:rsid w:val="00E03379"/>
    <w:rsid w:val="00E05D14"/>
    <w:rsid w:val="00E05E3B"/>
    <w:rsid w:val="00E06CA0"/>
    <w:rsid w:val="00E06CB0"/>
    <w:rsid w:val="00E23504"/>
    <w:rsid w:val="00E253EA"/>
    <w:rsid w:val="00E26C95"/>
    <w:rsid w:val="00E30C3B"/>
    <w:rsid w:val="00E30F42"/>
    <w:rsid w:val="00E316A0"/>
    <w:rsid w:val="00E325DD"/>
    <w:rsid w:val="00E34C2A"/>
    <w:rsid w:val="00E359E6"/>
    <w:rsid w:val="00E4090A"/>
    <w:rsid w:val="00E427FD"/>
    <w:rsid w:val="00E51A2B"/>
    <w:rsid w:val="00E65E66"/>
    <w:rsid w:val="00E711BD"/>
    <w:rsid w:val="00E71B66"/>
    <w:rsid w:val="00E71EFE"/>
    <w:rsid w:val="00E7206D"/>
    <w:rsid w:val="00E72A34"/>
    <w:rsid w:val="00E90777"/>
    <w:rsid w:val="00E91CE8"/>
    <w:rsid w:val="00E92932"/>
    <w:rsid w:val="00EA25DF"/>
    <w:rsid w:val="00EA2EEC"/>
    <w:rsid w:val="00EA67F4"/>
    <w:rsid w:val="00EB456A"/>
    <w:rsid w:val="00EC3403"/>
    <w:rsid w:val="00EC3E58"/>
    <w:rsid w:val="00ED0C9F"/>
    <w:rsid w:val="00ED2055"/>
    <w:rsid w:val="00ED21FA"/>
    <w:rsid w:val="00ED344D"/>
    <w:rsid w:val="00EE5B5F"/>
    <w:rsid w:val="00F00B1D"/>
    <w:rsid w:val="00F03353"/>
    <w:rsid w:val="00F0716D"/>
    <w:rsid w:val="00F24A07"/>
    <w:rsid w:val="00F2503D"/>
    <w:rsid w:val="00F3425D"/>
    <w:rsid w:val="00F34550"/>
    <w:rsid w:val="00F373AD"/>
    <w:rsid w:val="00F41D4E"/>
    <w:rsid w:val="00F4618E"/>
    <w:rsid w:val="00F5538B"/>
    <w:rsid w:val="00F6002A"/>
    <w:rsid w:val="00F6315D"/>
    <w:rsid w:val="00F65BAE"/>
    <w:rsid w:val="00F67A0E"/>
    <w:rsid w:val="00F702A4"/>
    <w:rsid w:val="00F71981"/>
    <w:rsid w:val="00F827EE"/>
    <w:rsid w:val="00F8495F"/>
    <w:rsid w:val="00F85E75"/>
    <w:rsid w:val="00F86F12"/>
    <w:rsid w:val="00F872AB"/>
    <w:rsid w:val="00F9486D"/>
    <w:rsid w:val="00F96DA9"/>
    <w:rsid w:val="00FA4A62"/>
    <w:rsid w:val="00FB1877"/>
    <w:rsid w:val="00FC21C7"/>
    <w:rsid w:val="00FC22B3"/>
    <w:rsid w:val="00FC3150"/>
    <w:rsid w:val="00FC6E5F"/>
    <w:rsid w:val="00FD721F"/>
    <w:rsid w:val="00FE2BF7"/>
    <w:rsid w:val="00FE638B"/>
    <w:rsid w:val="00FE7F4D"/>
    <w:rsid w:val="00FF6BFF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,列,列表段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  <w:style w:type="character" w:styleId="af2">
    <w:name w:val="Placeholder Text"/>
    <w:basedOn w:val="a1"/>
    <w:uiPriority w:val="99"/>
    <w:semiHidden/>
    <w:rsid w:val="009D13BE"/>
    <w:rPr>
      <w:color w:val="666666"/>
    </w:rPr>
  </w:style>
  <w:style w:type="table" w:styleId="40">
    <w:name w:val="Grid Table 4"/>
    <w:basedOn w:val="a2"/>
    <w:uiPriority w:val="49"/>
    <w:rsid w:val="00F071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H">
    <w:name w:val="TAH"/>
    <w:basedOn w:val="a0"/>
    <w:link w:val="TAHCar"/>
    <w:qFormat/>
    <w:rsid w:val="004A29EA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0"/>
    <w:link w:val="THChar"/>
    <w:qFormat/>
    <w:rsid w:val="004A29EA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a0"/>
    <w:link w:val="TANChar"/>
    <w:qFormat/>
    <w:rsid w:val="004A29EA"/>
    <w:pPr>
      <w:keepNext/>
      <w:keepLines/>
      <w:ind w:left="851" w:hanging="851"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qFormat/>
    <w:rsid w:val="004A29EA"/>
    <w:rPr>
      <w:rFonts w:ascii="Arial" w:eastAsiaTheme="minorEastAsia" w:hAnsi="Arial"/>
      <w:b/>
      <w:lang w:val="en-GB" w:eastAsia="en-US"/>
    </w:rPr>
  </w:style>
  <w:style w:type="character" w:customStyle="1" w:styleId="TAHCar">
    <w:name w:val="TAH Car"/>
    <w:link w:val="TAH"/>
    <w:qFormat/>
    <w:rsid w:val="004A29EA"/>
    <w:rPr>
      <w:rFonts w:ascii="Arial" w:eastAsiaTheme="minorEastAsia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29EA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f03a4e4d4f5e6f25e336beaf685e2142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5cad27d88567f917283b548067ab6eac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975D93-ADAF-4ABA-BDBE-B6667D0BE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customXml/itemProps3.xml><?xml version="1.0" encoding="utf-8"?>
<ds:datastoreItem xmlns:ds="http://schemas.openxmlformats.org/officeDocument/2006/customXml" ds:itemID="{0A5C8B20-D373-40C7-B529-E342AB833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1526</Words>
  <Characters>8438</Characters>
  <Application>Microsoft Office Word</Application>
  <DocSecurity>0</DocSecurity>
  <Lines>351</Lines>
  <Paragraphs>262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9702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이재현님(LEE, JAEHYUN)/6G개발팀</dc:creator>
  <cp:keywords/>
  <dc:description/>
  <cp:lastModifiedBy>이재현님(LEE, JAEHYUN)/6G개발팀</cp:lastModifiedBy>
  <cp:revision>77</cp:revision>
  <cp:lastPrinted>2002-04-23T00:10:00Z</cp:lastPrinted>
  <dcterms:created xsi:type="dcterms:W3CDTF">2025-10-01T09:16:00Z</dcterms:created>
  <dcterms:modified xsi:type="dcterms:W3CDTF">2025-11-07T03:49:00Z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