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2AC7" w14:textId="29616586" w:rsidR="00E024D0" w:rsidRDefault="00E024D0" w:rsidP="00E024D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>
        <w:rPr>
          <w:bCs/>
          <w:noProof w:val="0"/>
          <w:sz w:val="24"/>
          <w:szCs w:val="24"/>
        </w:rPr>
        <w:t>3GPP TSG RAN WG1 #122</w:t>
      </w:r>
      <w:r w:rsidR="00BC4100">
        <w:rPr>
          <w:bCs/>
          <w:noProof w:val="0"/>
          <w:sz w:val="24"/>
          <w:szCs w:val="24"/>
        </w:rPr>
        <w:t>bis</w:t>
      </w:r>
      <w:r>
        <w:tab/>
      </w:r>
      <w:r>
        <w:rPr>
          <w:bCs/>
          <w:noProof w:val="0"/>
          <w:sz w:val="24"/>
          <w:szCs w:val="24"/>
        </w:rPr>
        <w:t>R1-</w:t>
      </w:r>
      <w:r>
        <w:rPr>
          <w:noProof w:val="0"/>
          <w:sz w:val="24"/>
          <w:szCs w:val="24"/>
        </w:rPr>
        <w:t>250</w:t>
      </w:r>
      <w:r w:rsidR="00BC4100">
        <w:rPr>
          <w:noProof w:val="0"/>
          <w:sz w:val="24"/>
          <w:szCs w:val="24"/>
        </w:rPr>
        <w:t>7614</w:t>
      </w:r>
    </w:p>
    <w:bookmarkEnd w:id="0"/>
    <w:bookmarkEnd w:id="1"/>
    <w:p w14:paraId="2265DDBA" w14:textId="4FF8C1A4" w:rsidR="00E024D0" w:rsidRDefault="00BC4100" w:rsidP="00E024D0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Prague</w:t>
      </w:r>
      <w:r w:rsidR="00E024D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Czech Republic</w:t>
      </w:r>
      <w:r w:rsidR="00E024D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13</w:t>
      </w:r>
      <w:r w:rsidR="00E024D0">
        <w:rPr>
          <w:bCs/>
          <w:noProof w:val="0"/>
          <w:sz w:val="24"/>
          <w:szCs w:val="24"/>
          <w:vertAlign w:val="superscript"/>
        </w:rPr>
        <w:t>th</w:t>
      </w:r>
      <w:r w:rsidR="00E024D0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17</w:t>
      </w:r>
      <w:r w:rsidR="00E024D0">
        <w:rPr>
          <w:bCs/>
          <w:noProof w:val="0"/>
          <w:sz w:val="24"/>
          <w:szCs w:val="24"/>
          <w:vertAlign w:val="superscript"/>
        </w:rPr>
        <w:t>th</w:t>
      </w:r>
      <w:r w:rsidR="00E024D0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October</w:t>
      </w:r>
      <w:r w:rsidR="00E024D0">
        <w:rPr>
          <w:bCs/>
          <w:noProof w:val="0"/>
          <w:sz w:val="24"/>
          <w:szCs w:val="24"/>
        </w:rPr>
        <w:t>,</w:t>
      </w:r>
      <w:proofErr w:type="gramEnd"/>
      <w:r w:rsidR="00E024D0">
        <w:rPr>
          <w:bCs/>
          <w:noProof w:val="0"/>
          <w:sz w:val="24"/>
          <w:szCs w:val="24"/>
        </w:rPr>
        <w:t xml:space="preserve"> 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54D95D51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E024D0">
        <w:rPr>
          <w:rFonts w:cs="Arial"/>
          <w:b/>
          <w:bCs/>
          <w:sz w:val="24"/>
          <w:lang w:val="en-US"/>
        </w:rPr>
        <w:t>8</w:t>
      </w:r>
      <w:r w:rsidR="001767E2">
        <w:rPr>
          <w:rFonts w:cs="Arial"/>
          <w:b/>
          <w:bCs/>
          <w:sz w:val="24"/>
          <w:lang w:val="en-US"/>
        </w:rPr>
        <w:t>.</w:t>
      </w:r>
      <w:r w:rsidR="00BC4100">
        <w:rPr>
          <w:rFonts w:cs="Arial"/>
          <w:b/>
          <w:bCs/>
          <w:sz w:val="24"/>
          <w:lang w:val="en-US"/>
        </w:rPr>
        <w:t>8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0742BB33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46157" w:rsidRPr="00946157">
        <w:rPr>
          <w:rFonts w:ascii="Arial" w:hAnsi="Arial" w:cs="Arial"/>
          <w:b/>
          <w:bCs/>
          <w:sz w:val="24"/>
          <w:lang w:val="en-US"/>
        </w:rPr>
        <w:t>Multi-carrier enhancements for NR</w:t>
      </w:r>
      <w:r w:rsidR="00561184" w:rsidRPr="00561184">
        <w:rPr>
          <w:rFonts w:ascii="Arial" w:hAnsi="Arial" w:cs="Arial"/>
          <w:b/>
          <w:bCs/>
          <w:sz w:val="24"/>
          <w:lang w:val="en-US"/>
        </w:rPr>
        <w:t xml:space="preserve"> Phase </w:t>
      </w:r>
      <w:r w:rsidR="00B424E3">
        <w:rPr>
          <w:rFonts w:ascii="Arial" w:hAnsi="Arial" w:cs="Arial"/>
          <w:b/>
          <w:bCs/>
          <w:sz w:val="24"/>
          <w:lang w:val="en-US"/>
        </w:rPr>
        <w:t>3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75F7205F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highlights </w:t>
      </w:r>
      <w:r w:rsidR="00B424E3">
        <w:rPr>
          <w:lang w:val="en-US"/>
        </w:rPr>
        <w:t>a</w:t>
      </w:r>
      <w:r w:rsidRPr="00C833E7">
        <w:rPr>
          <w:lang w:val="en-US"/>
        </w:rPr>
        <w:t xml:space="preserve"> </w:t>
      </w:r>
      <w:r w:rsidR="00E024D0">
        <w:rPr>
          <w:lang w:val="en-US"/>
        </w:rPr>
        <w:t>maintenance issue</w:t>
      </w:r>
      <w:r w:rsidR="00B424E3">
        <w:rPr>
          <w:lang w:val="en-US"/>
        </w:rPr>
        <w:t xml:space="preserve"> to resolve</w:t>
      </w:r>
      <w:r w:rsidRPr="00C833E7">
        <w:rPr>
          <w:lang w:val="en-US"/>
        </w:rPr>
        <w:t xml:space="preserve"> for MCE </w:t>
      </w:r>
      <w:r w:rsidR="0042285A">
        <w:rPr>
          <w:lang w:val="en-US"/>
        </w:rPr>
        <w:t xml:space="preserve">phase </w:t>
      </w:r>
      <w:r w:rsidR="00B424E3">
        <w:rPr>
          <w:lang w:val="en-US"/>
        </w:rPr>
        <w:t>3</w:t>
      </w:r>
      <w:r w:rsidRPr="00C833E7">
        <w:rPr>
          <w:lang w:val="en-US"/>
        </w:rPr>
        <w:t>.</w:t>
      </w:r>
    </w:p>
    <w:bookmarkEnd w:id="2"/>
    <w:p w14:paraId="2EC8B964" w14:textId="6057EC41" w:rsidR="004373AD" w:rsidRDefault="00C833E7" w:rsidP="008A635A">
      <w:pPr>
        <w:pStyle w:val="Heading1"/>
        <w:numPr>
          <w:ilvl w:val="0"/>
          <w:numId w:val="25"/>
        </w:numPr>
        <w:rPr>
          <w:lang w:val="en-US"/>
        </w:rPr>
      </w:pPr>
      <w:r>
        <w:rPr>
          <w:lang w:val="en-US"/>
        </w:rPr>
        <w:t>Discussion</w:t>
      </w:r>
    </w:p>
    <w:p w14:paraId="1F7C4E26" w14:textId="106124CF" w:rsidR="00EE6B01" w:rsidRDefault="00E024D0" w:rsidP="00E024D0">
      <w:r>
        <w:t xml:space="preserve">The RRC parameters list </w:t>
      </w:r>
      <w:r w:rsidR="00EE6B01">
        <w:t xml:space="preserve">in [1] </w:t>
      </w:r>
      <w:r>
        <w:t xml:space="preserve">for </w:t>
      </w:r>
      <w:r w:rsidR="00EE6B01">
        <w:t>the Rel-19 MC-DCI functionality</w:t>
      </w:r>
      <w:r>
        <w:t xml:space="preserve"> </w:t>
      </w:r>
      <w:r w:rsidR="00B424E3">
        <w:t xml:space="preserve">for extended DCI-0_3 and 1_3 </w:t>
      </w:r>
      <w:r w:rsidR="00EE6B01">
        <w:t>specifies</w:t>
      </w:r>
      <w:r>
        <w:t xml:space="preserve"> support for</w:t>
      </w:r>
      <w:r w:rsidR="00B424E3">
        <w:t xml:space="preserve"> configuring</w:t>
      </w:r>
      <w:r>
        <w:t xml:space="preserve"> a</w:t>
      </w:r>
      <w:r w:rsidR="00EE6B01">
        <w:t xml:space="preserve">n extended </w:t>
      </w:r>
      <w:r>
        <w:t xml:space="preserve">TDRA table </w:t>
      </w:r>
      <w:r w:rsidR="00EE6B01">
        <w:t>size and associated multi-</w:t>
      </w:r>
      <w:proofErr w:type="spellStart"/>
      <w:r w:rsidR="00EE6B01">
        <w:t>PxSCH</w:t>
      </w:r>
      <w:proofErr w:type="spellEnd"/>
      <w:r w:rsidR="00EE6B01">
        <w:t xml:space="preserve"> TDRA per cell</w:t>
      </w:r>
      <w:r w:rsidR="00B424E3">
        <w:t xml:space="preserve"> configuration</w:t>
      </w:r>
      <w:r w:rsidR="00EE6B01">
        <w:t xml:space="preserve">, </w:t>
      </w:r>
      <w:r w:rsidR="00B424E3">
        <w:t xml:space="preserve">both of </w:t>
      </w:r>
      <w:r w:rsidR="00EE6B01">
        <w:t xml:space="preserve">which </w:t>
      </w:r>
      <w:r w:rsidR="00B424E3">
        <w:t>were</w:t>
      </w:r>
      <w:r w:rsidR="00EE6B01">
        <w:t xml:space="preserve"> deemed </w:t>
      </w:r>
      <w:r w:rsidR="00B424E3">
        <w:t>necessary</w:t>
      </w:r>
      <w:r w:rsidR="00EE6B01">
        <w:t xml:space="preserve"> to</w:t>
      </w:r>
      <w:r>
        <w:t xml:space="preserve"> support for </w:t>
      </w:r>
      <w:r w:rsidR="00EE6B01">
        <w:t>“Sub-feature 2: Multi-</w:t>
      </w:r>
      <w:proofErr w:type="spellStart"/>
      <w:r w:rsidR="00EE6B01">
        <w:t>PxSCH</w:t>
      </w:r>
      <w:proofErr w:type="spellEnd"/>
      <w:r w:rsidR="00EE6B01">
        <w:t xml:space="preserve"> within a scheduled cell”. </w:t>
      </w:r>
    </w:p>
    <w:p w14:paraId="5D2057FF" w14:textId="77777777" w:rsidR="00B424E3" w:rsidRDefault="00EE6B01" w:rsidP="00E024D0">
      <w:r>
        <w:t>However, for the UE only supporting “Sub-feature 1:</w:t>
      </w:r>
      <w:r w:rsidR="00E024D0">
        <w:t xml:space="preserve"> </w:t>
      </w:r>
      <w:r>
        <w:t>S</w:t>
      </w:r>
      <w:r w:rsidR="00E024D0">
        <w:t>cheduling of scheduled cells of different SCSs</w:t>
      </w:r>
      <w:r w:rsidR="00F42FF3">
        <w:t>”</w:t>
      </w:r>
      <w:r w:rsidR="00E024D0">
        <w:t xml:space="preserve"> </w:t>
      </w:r>
      <w:r>
        <w:t xml:space="preserve">it seems that these RRC extensions were not identified as necessary to operate the feature and that the R18 RRC parameters could be sufficient for that purpose. </w:t>
      </w:r>
    </w:p>
    <w:p w14:paraId="08441432" w14:textId="39A07E76" w:rsidR="00E024D0" w:rsidRPr="00E024D0" w:rsidRDefault="00EE6B01" w:rsidP="00E024D0">
      <w:r>
        <w:t>Therefore</w:t>
      </w:r>
      <w:r w:rsidR="00B424E3">
        <w:t>,</w:t>
      </w:r>
      <w:r>
        <w:t xml:space="preserve"> it seems ambiguous as to whether a UE supporting just Sub-feature 1 should support the R19 RRC or whether it can expect to be configured with that sub-feature using R18 RRC. </w:t>
      </w:r>
      <w:r w:rsidR="00B424E3">
        <w:t>S</w:t>
      </w:r>
      <w:r w:rsidR="00F42FF3">
        <w:t>uch ambiguity in the specifications would potentially lead to IODT issues in the field</w:t>
      </w:r>
      <w:r w:rsidR="00B424E3">
        <w:t xml:space="preserve"> if the feature was commercialized</w:t>
      </w:r>
      <w:r w:rsidR="00F42FF3">
        <w:t xml:space="preserve">, </w:t>
      </w:r>
      <w:proofErr w:type="gramStart"/>
      <w:r w:rsidR="00F42FF3">
        <w:t>e.g.</w:t>
      </w:r>
      <w:proofErr w:type="gramEnd"/>
      <w:r w:rsidR="00F42FF3">
        <w:t xml:space="preserve"> </w:t>
      </w:r>
      <w:r w:rsidR="00B424E3">
        <w:t xml:space="preserve">a </w:t>
      </w:r>
      <w:r w:rsidR="00F42FF3">
        <w:t xml:space="preserve">UE </w:t>
      </w:r>
      <w:r w:rsidR="00B424E3">
        <w:t>could assume</w:t>
      </w:r>
      <w:r w:rsidR="00F42FF3">
        <w:t xml:space="preserve"> R18 RRC parameters </w:t>
      </w:r>
      <w:r w:rsidR="00B424E3">
        <w:t xml:space="preserve">would be used </w:t>
      </w:r>
      <w:r w:rsidR="00F42FF3">
        <w:t xml:space="preserve">to configure the feature but network </w:t>
      </w:r>
      <w:r w:rsidR="00B424E3">
        <w:t>uses</w:t>
      </w:r>
      <w:r w:rsidR="00F42FF3">
        <w:t xml:space="preserve"> R19 RRC parameters</w:t>
      </w:r>
      <w:r w:rsidR="00B424E3">
        <w:t xml:space="preserve"> which UE doesn’t support, or vice versa</w:t>
      </w:r>
      <w:r w:rsidR="00F42FF3">
        <w:t xml:space="preserve">. This issue should be resolved. </w:t>
      </w:r>
    </w:p>
    <w:p w14:paraId="4E183AC9" w14:textId="2CCDB49B" w:rsidR="005F723C" w:rsidRPr="00FF1C94" w:rsidRDefault="00AE3C02" w:rsidP="008A635A">
      <w:pPr>
        <w:rPr>
          <w:b/>
          <w:bCs/>
        </w:rPr>
      </w:pPr>
      <w:r w:rsidRPr="00AE3C02">
        <w:rPr>
          <w:b/>
          <w:bCs/>
          <w:u w:val="single"/>
        </w:rPr>
        <w:t>Proposal</w:t>
      </w:r>
      <w:r w:rsidRPr="00AE3C02">
        <w:rPr>
          <w:b/>
          <w:bCs/>
        </w:rPr>
        <w:t xml:space="preserve">: </w:t>
      </w:r>
      <w:r w:rsidR="00F42FF3">
        <w:rPr>
          <w:b/>
          <w:bCs/>
        </w:rPr>
        <w:t xml:space="preserve">Resolve the ambiguity as to whether the R18 RRC parameters or R19 RRC parameters </w:t>
      </w:r>
      <w:r w:rsidR="008C2D7F">
        <w:rPr>
          <w:b/>
          <w:bCs/>
        </w:rPr>
        <w:t xml:space="preserve">for MC-DCI </w:t>
      </w:r>
      <w:r w:rsidR="00F42FF3">
        <w:rPr>
          <w:b/>
          <w:bCs/>
        </w:rPr>
        <w:t>shall be used to configure multi-SCS scheduling for a UE not supporting multi-cell multi-</w:t>
      </w:r>
      <w:proofErr w:type="spellStart"/>
      <w:r w:rsidR="00F42FF3">
        <w:rPr>
          <w:b/>
          <w:bCs/>
        </w:rPr>
        <w:t>PxSCH</w:t>
      </w:r>
      <w:proofErr w:type="spellEnd"/>
      <w:r w:rsidR="00F42FF3">
        <w:rPr>
          <w:b/>
          <w:bCs/>
        </w:rPr>
        <w:t xml:space="preserve"> scheduling</w:t>
      </w:r>
      <w:r w:rsidR="008C2D7F">
        <w:rPr>
          <w:b/>
          <w:bCs/>
        </w:rPr>
        <w:t>. Communicate the outcome to RAN2</w:t>
      </w:r>
      <w:r w:rsidRPr="00AE3C02">
        <w:rPr>
          <w:b/>
          <w:bCs/>
        </w:rPr>
        <w:t>.</w:t>
      </w: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6D96129B" w14:textId="0DEF3F52" w:rsidR="003E32D2" w:rsidRDefault="002C73EA" w:rsidP="00915254">
      <w:r w:rsidRPr="00391532">
        <w:t>The following proposal</w:t>
      </w:r>
      <w:r w:rsidR="00F42FF3">
        <w:t xml:space="preserve"> is</w:t>
      </w:r>
      <w:r w:rsidRPr="00391532">
        <w:t xml:space="preserve"> made</w:t>
      </w:r>
      <w:r w:rsidR="00915254">
        <w:t>.</w:t>
      </w:r>
    </w:p>
    <w:p w14:paraId="364E5ACB" w14:textId="294BCEAC" w:rsidR="007B4128" w:rsidRDefault="00F42FF3" w:rsidP="00F42FF3">
      <w:pPr>
        <w:rPr>
          <w:b/>
          <w:bCs/>
        </w:rPr>
      </w:pPr>
      <w:r>
        <w:rPr>
          <w:b/>
          <w:bCs/>
          <w:u w:val="single"/>
        </w:rPr>
        <w:t>Proposal</w:t>
      </w:r>
      <w:r>
        <w:rPr>
          <w:b/>
          <w:bCs/>
        </w:rPr>
        <w:t xml:space="preserve">: Resolve the ambiguity as to whether the R18 RRC parameters or R19 RRC parameters </w:t>
      </w:r>
      <w:r w:rsidR="008C2D7F">
        <w:rPr>
          <w:b/>
          <w:bCs/>
        </w:rPr>
        <w:t xml:space="preserve">for MC-DCI </w:t>
      </w:r>
      <w:r>
        <w:rPr>
          <w:b/>
          <w:bCs/>
        </w:rPr>
        <w:t xml:space="preserve">shall be used to configure multi-SCS scheduling for a UE </w:t>
      </w:r>
      <w:r w:rsidR="008C2D7F">
        <w:rPr>
          <w:b/>
          <w:bCs/>
        </w:rPr>
        <w:t>that does not also support</w:t>
      </w:r>
      <w:r>
        <w:rPr>
          <w:b/>
          <w:bCs/>
        </w:rPr>
        <w:t xml:space="preserve"> multi-cell multi-</w:t>
      </w:r>
      <w:proofErr w:type="spellStart"/>
      <w:r>
        <w:rPr>
          <w:b/>
          <w:bCs/>
        </w:rPr>
        <w:t>PxSCH</w:t>
      </w:r>
      <w:proofErr w:type="spellEnd"/>
      <w:r>
        <w:rPr>
          <w:b/>
          <w:bCs/>
        </w:rPr>
        <w:t xml:space="preserve"> scheduling</w:t>
      </w:r>
      <w:r w:rsidR="008C2D7F">
        <w:rPr>
          <w:b/>
          <w:bCs/>
        </w:rPr>
        <w:t>. Communicate the outcome to RAN2</w:t>
      </w:r>
      <w:r>
        <w:rPr>
          <w:b/>
          <w:bCs/>
        </w:rPr>
        <w:t>.</w:t>
      </w:r>
    </w:p>
    <w:p w14:paraId="2C932113" w14:textId="5553B18F" w:rsidR="00EE6B01" w:rsidRPr="00EE6B01" w:rsidRDefault="00EE6B01" w:rsidP="00EE6B01">
      <w:pPr>
        <w:pStyle w:val="Heading1"/>
        <w:numPr>
          <w:ilvl w:val="0"/>
          <w:numId w:val="13"/>
        </w:numPr>
        <w:rPr>
          <w:lang w:val="en-US"/>
        </w:rPr>
      </w:pPr>
      <w:r>
        <w:rPr>
          <w:lang w:val="en-US"/>
        </w:rPr>
        <w:t>References</w:t>
      </w:r>
    </w:p>
    <w:p w14:paraId="42A3322F" w14:textId="392DF5E4" w:rsidR="00EE6B01" w:rsidRPr="007B4128" w:rsidRDefault="00EE6B01" w:rsidP="00F42FF3">
      <w:pPr>
        <w:rPr>
          <w:b/>
          <w:bCs/>
        </w:rPr>
      </w:pPr>
      <w:r>
        <w:t>[1] R1-2503243, Rel-19 higher layers parameters list Post RAN1#121, Ericsson</w:t>
      </w:r>
    </w:p>
    <w:sectPr w:rsidR="00EE6B01" w:rsidRPr="007B4128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A0E81" w14:textId="77777777" w:rsidR="001253EE" w:rsidRDefault="001253EE">
      <w:r>
        <w:separator/>
      </w:r>
    </w:p>
  </w:endnote>
  <w:endnote w:type="continuationSeparator" w:id="0">
    <w:p w14:paraId="3FEB93C1" w14:textId="77777777" w:rsidR="001253EE" w:rsidRDefault="001253EE">
      <w:r>
        <w:continuationSeparator/>
      </w:r>
    </w:p>
  </w:endnote>
  <w:endnote w:type="continuationNotice" w:id="1">
    <w:p w14:paraId="761C12AC" w14:textId="77777777" w:rsidR="001253EE" w:rsidRDefault="00125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16EE" w14:textId="77777777" w:rsidR="001253EE" w:rsidRDefault="001253EE">
      <w:r>
        <w:separator/>
      </w:r>
    </w:p>
  </w:footnote>
  <w:footnote w:type="continuationSeparator" w:id="0">
    <w:p w14:paraId="4063CA77" w14:textId="77777777" w:rsidR="001253EE" w:rsidRDefault="001253EE">
      <w:r>
        <w:continuationSeparator/>
      </w:r>
    </w:p>
  </w:footnote>
  <w:footnote w:type="continuationNotice" w:id="1">
    <w:p w14:paraId="754B7E75" w14:textId="77777777" w:rsidR="001253EE" w:rsidRDefault="001253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237"/>
    <w:multiLevelType w:val="hybridMultilevel"/>
    <w:tmpl w:val="0C068EA2"/>
    <w:lvl w:ilvl="0" w:tplc="DE1C56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D31A3"/>
    <w:multiLevelType w:val="hybridMultilevel"/>
    <w:tmpl w:val="BED803E8"/>
    <w:lvl w:ilvl="0" w:tplc="D19A8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63AD5"/>
    <w:multiLevelType w:val="hybridMultilevel"/>
    <w:tmpl w:val="CE4A7B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E21F0"/>
    <w:multiLevelType w:val="hybridMultilevel"/>
    <w:tmpl w:val="AEE03792"/>
    <w:lvl w:ilvl="0" w:tplc="C1AC7DF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8"/>
  </w:num>
  <w:num w:numId="3" w16cid:durableId="1559780918">
    <w:abstractNumId w:val="0"/>
  </w:num>
  <w:num w:numId="4" w16cid:durableId="1547567976">
    <w:abstractNumId w:val="17"/>
  </w:num>
  <w:num w:numId="5" w16cid:durableId="1943226331">
    <w:abstractNumId w:val="27"/>
  </w:num>
  <w:num w:numId="6" w16cid:durableId="1552960577">
    <w:abstractNumId w:val="23"/>
  </w:num>
  <w:num w:numId="7" w16cid:durableId="858397170">
    <w:abstractNumId w:val="29"/>
  </w:num>
  <w:num w:numId="8" w16cid:durableId="671371725">
    <w:abstractNumId w:val="7"/>
  </w:num>
  <w:num w:numId="9" w16cid:durableId="824516306">
    <w:abstractNumId w:val="9"/>
  </w:num>
  <w:num w:numId="10" w16cid:durableId="1786728210">
    <w:abstractNumId w:val="25"/>
  </w:num>
  <w:num w:numId="11" w16cid:durableId="889922035">
    <w:abstractNumId w:val="5"/>
  </w:num>
  <w:num w:numId="12" w16cid:durableId="1254707704">
    <w:abstractNumId w:val="30"/>
  </w:num>
  <w:num w:numId="13" w16cid:durableId="506166792">
    <w:abstractNumId w:val="12"/>
    <w:lvlOverride w:ilvl="0">
      <w:startOverride w:val="3"/>
    </w:lvlOverride>
  </w:num>
  <w:num w:numId="14" w16cid:durableId="1612281154">
    <w:abstractNumId w:val="11"/>
  </w:num>
  <w:num w:numId="15" w16cid:durableId="541285437">
    <w:abstractNumId w:val="38"/>
  </w:num>
  <w:num w:numId="16" w16cid:durableId="152525861">
    <w:abstractNumId w:val="38"/>
  </w:num>
  <w:num w:numId="17" w16cid:durableId="1705403780">
    <w:abstractNumId w:val="24"/>
  </w:num>
  <w:num w:numId="18" w16cid:durableId="2021825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36"/>
  </w:num>
  <w:num w:numId="20" w16cid:durableId="620117268">
    <w:abstractNumId w:val="19"/>
  </w:num>
  <w:num w:numId="21" w16cid:durableId="1204749163">
    <w:abstractNumId w:val="19"/>
  </w:num>
  <w:num w:numId="22" w16cid:durableId="180003263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19"/>
  </w:num>
  <w:num w:numId="24" w16cid:durableId="167464762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4"/>
  </w:num>
  <w:num w:numId="26" w16cid:durableId="1048183804">
    <w:abstractNumId w:val="19"/>
  </w:num>
  <w:num w:numId="27" w16cid:durableId="100817090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19"/>
  </w:num>
  <w:num w:numId="29" w16cid:durableId="497697955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26"/>
  </w:num>
  <w:num w:numId="31" w16cid:durableId="774909421">
    <w:abstractNumId w:val="16"/>
  </w:num>
  <w:num w:numId="32" w16cid:durableId="644896422">
    <w:abstractNumId w:val="6"/>
  </w:num>
  <w:num w:numId="33" w16cid:durableId="1571190022">
    <w:abstractNumId w:val="33"/>
  </w:num>
  <w:num w:numId="34" w16cid:durableId="1625379347">
    <w:abstractNumId w:val="32"/>
  </w:num>
  <w:num w:numId="35" w16cid:durableId="592664246">
    <w:abstractNumId w:val="21"/>
  </w:num>
  <w:num w:numId="36" w16cid:durableId="1466269295">
    <w:abstractNumId w:val="35"/>
  </w:num>
  <w:num w:numId="37" w16cid:durableId="983585346">
    <w:abstractNumId w:val="34"/>
  </w:num>
  <w:num w:numId="38" w16cid:durableId="220992752">
    <w:abstractNumId w:val="31"/>
  </w:num>
  <w:num w:numId="39" w16cid:durableId="39012137">
    <w:abstractNumId w:val="28"/>
  </w:num>
  <w:num w:numId="40" w16cid:durableId="487743757">
    <w:abstractNumId w:val="2"/>
  </w:num>
  <w:num w:numId="41" w16cid:durableId="919020663">
    <w:abstractNumId w:val="10"/>
  </w:num>
  <w:num w:numId="42" w16cid:durableId="937373825">
    <w:abstractNumId w:val="20"/>
  </w:num>
  <w:num w:numId="43" w16cid:durableId="1823935053">
    <w:abstractNumId w:val="3"/>
  </w:num>
  <w:num w:numId="44" w16cid:durableId="535583872">
    <w:abstractNumId w:val="15"/>
  </w:num>
  <w:num w:numId="45" w16cid:durableId="590629295">
    <w:abstractNumId w:val="14"/>
  </w:num>
  <w:num w:numId="46" w16cid:durableId="530533265">
    <w:abstractNumId w:val="13"/>
  </w:num>
  <w:num w:numId="47" w16cid:durableId="1037588232">
    <w:abstractNumId w:val="13"/>
  </w:num>
  <w:num w:numId="48" w16cid:durableId="1818182959">
    <w:abstractNumId w:val="8"/>
  </w:num>
  <w:num w:numId="49" w16cid:durableId="1791050198">
    <w:abstractNumId w:val="1"/>
  </w:num>
  <w:num w:numId="50" w16cid:durableId="1270890839">
    <w:abstractNumId w:val="22"/>
  </w:num>
  <w:num w:numId="51" w16cid:durableId="1357925761">
    <w:abstractNumId w:val="16"/>
  </w:num>
  <w:num w:numId="52" w16cid:durableId="1877960703">
    <w:abstractNumId w:val="37"/>
  </w:num>
  <w:num w:numId="53" w16cid:durableId="679622018">
    <w:abstractNumId w:val="37"/>
  </w:num>
  <w:num w:numId="54" w16cid:durableId="82840347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3EE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7F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C02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4E3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100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19D6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57E9C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4D1F"/>
    <w:rsid w:val="00CD6BAB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24D0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B01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2FF3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2BC8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</cp:lastModifiedBy>
  <cp:revision>2</cp:revision>
  <cp:lastPrinted>2016-06-21T00:35:00Z</cp:lastPrinted>
  <dcterms:created xsi:type="dcterms:W3CDTF">2025-10-03T12:50:00Z</dcterms:created>
  <dcterms:modified xsi:type="dcterms:W3CDTF">2025-10-03T12:50:00Z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