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7DD377BF" w14:textId="4702F37B" w:rsidR="00FC2D38" w:rsidRDefault="00BB1BAD">
      <w:pPr>
        <w:tabs>
          <w:tab w:val="right" w:pos="9216"/>
        </w:tabs>
        <w:spacing w:before="120"/>
        <w:rPr>
          <w:b/>
          <w:kern w:val="2"/>
        </w:rPr>
      </w:pPr>
      <w:r>
        <w:rPr>
          <w:b/>
          <w:noProof/>
          <w:kern w:val="2"/>
        </w:rPr>
        <mc:AlternateContent>
          <mc:Choice Requires="wps">
            <w:drawing>
              <wp:anchor distT="0" distB="0" distL="114300" distR="114300" simplePos="0" relativeHeight="251659264" behindDoc="0" locked="1" layoutInCell="1" hidden="1" allowOverlap="1" wp14:anchorId="088AEEF9" wp14:editId="54FE6C5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 RAN WG1 Meeting #122bis</w:t>
      </w:r>
      <w:r>
        <w:rPr>
          <w:b/>
          <w:kern w:val="2"/>
        </w:rPr>
        <w:tab/>
        <w:t>R1-</w:t>
      </w:r>
      <w:r>
        <w:t xml:space="preserve"> </w:t>
      </w:r>
      <w:r w:rsidR="00F403A9" w:rsidRPr="00F403A9">
        <w:rPr>
          <w:b/>
          <w:kern w:val="2"/>
        </w:rPr>
        <w:t>2507063</w:t>
      </w:r>
    </w:p>
    <w:p w14:paraId="34A5D186" w14:textId="0535F243" w:rsidR="00FC2D38" w:rsidRDefault="00BB1BAD" w:rsidP="00822DEB">
      <w:pPr>
        <w:spacing w:beforeLines="0" w:before="0"/>
        <w:rPr>
          <w:b/>
          <w:kern w:val="2"/>
        </w:rPr>
      </w:pPr>
      <w:r>
        <w:rPr>
          <w:b/>
          <w:kern w:val="2"/>
        </w:rPr>
        <w:t xml:space="preserve">Prague, </w:t>
      </w:r>
      <w:r w:rsidR="00F45D70" w:rsidRPr="00F45D70">
        <w:rPr>
          <w:b/>
          <w:kern w:val="2"/>
        </w:rPr>
        <w:t>Czech Republic</w:t>
      </w:r>
      <w:r>
        <w:rPr>
          <w:b/>
          <w:kern w:val="2"/>
        </w:rPr>
        <w:t>, Oct. 13-17, 2025</w:t>
      </w:r>
    </w:p>
    <w:p w14:paraId="5863D453" w14:textId="77777777" w:rsidR="00FC2D38" w:rsidRDefault="00FC2D38">
      <w:pPr>
        <w:pBdr>
          <w:top w:val="single" w:sz="4" w:space="1" w:color="auto"/>
        </w:pBdr>
        <w:spacing w:before="120"/>
        <w:rPr>
          <w:b/>
          <w:kern w:val="2"/>
          <w:sz w:val="16"/>
          <w:szCs w:val="16"/>
        </w:rPr>
      </w:pPr>
    </w:p>
    <w:p w14:paraId="08D55B68" w14:textId="77777777" w:rsidR="00FC2D38" w:rsidRDefault="00BB1BAD">
      <w:pPr>
        <w:spacing w:before="120" w:after="60"/>
        <w:ind w:left="1555" w:hanging="1555"/>
        <w:rPr>
          <w:b/>
          <w:kern w:val="2"/>
        </w:rPr>
      </w:pPr>
      <w:r>
        <w:rPr>
          <w:b/>
          <w:kern w:val="2"/>
        </w:rPr>
        <w:t>Agenda Item:</w:t>
      </w:r>
      <w:r>
        <w:rPr>
          <w:b/>
          <w:kern w:val="2"/>
        </w:rPr>
        <w:tab/>
        <w:t>11.5</w:t>
      </w:r>
    </w:p>
    <w:p w14:paraId="7C2063CB" w14:textId="77777777" w:rsidR="00FC2D38" w:rsidRDefault="00BB1BAD">
      <w:pPr>
        <w:spacing w:before="120" w:after="60"/>
        <w:ind w:left="1555" w:hanging="1555"/>
        <w:rPr>
          <w:b/>
          <w:kern w:val="2"/>
        </w:rPr>
      </w:pPr>
      <w:r>
        <w:rPr>
          <w:b/>
          <w:kern w:val="2"/>
        </w:rPr>
        <w:t>Source:</w:t>
      </w:r>
      <w:r>
        <w:rPr>
          <w:b/>
          <w:kern w:val="2"/>
        </w:rPr>
        <w:tab/>
        <w:t>Huawei, HiSilicon</w:t>
      </w:r>
    </w:p>
    <w:p w14:paraId="01A159BD" w14:textId="77777777" w:rsidR="00FC2D38" w:rsidRDefault="00BB1BAD">
      <w:pPr>
        <w:spacing w:before="120" w:after="60"/>
        <w:ind w:left="1555" w:hanging="1555"/>
        <w:rPr>
          <w:b/>
          <w:kern w:val="2"/>
        </w:rPr>
      </w:pPr>
      <w:r>
        <w:rPr>
          <w:b/>
          <w:kern w:val="2"/>
        </w:rPr>
        <w:t>Title:</w:t>
      </w:r>
      <w:r>
        <w:rPr>
          <w:b/>
          <w:kern w:val="2"/>
        </w:rPr>
        <w:tab/>
      </w:r>
      <w:bookmarkStart w:id="1" w:name="_Hlk204952069"/>
      <w:r>
        <w:rPr>
          <w:b/>
          <w:kern w:val="2"/>
        </w:rPr>
        <w:t>Views on energy saving for 6GR</w:t>
      </w:r>
      <w:bookmarkEnd w:id="1"/>
    </w:p>
    <w:p w14:paraId="25FC45DC" w14:textId="77777777" w:rsidR="00FC2D38" w:rsidRDefault="00BB1BAD">
      <w:pPr>
        <w:spacing w:before="120" w:after="60"/>
        <w:ind w:left="1555" w:hanging="1555"/>
        <w:rPr>
          <w:b/>
          <w:kern w:val="2"/>
        </w:rPr>
      </w:pPr>
      <w:r>
        <w:rPr>
          <w:b/>
          <w:kern w:val="2"/>
        </w:rPr>
        <w:t>Document for:</w:t>
      </w:r>
      <w:r>
        <w:rPr>
          <w:b/>
          <w:kern w:val="2"/>
        </w:rPr>
        <w:tab/>
        <w:t xml:space="preserve">Discussion and decision </w:t>
      </w:r>
    </w:p>
    <w:p w14:paraId="5A10C41D" w14:textId="77777777" w:rsidR="00FC2D38" w:rsidRDefault="00FC2D38">
      <w:pPr>
        <w:pBdr>
          <w:bottom w:val="single" w:sz="4" w:space="1" w:color="auto"/>
        </w:pBdr>
        <w:spacing w:before="120"/>
        <w:rPr>
          <w:b/>
          <w:kern w:val="2"/>
          <w:sz w:val="16"/>
          <w:szCs w:val="16"/>
        </w:rPr>
      </w:pPr>
    </w:p>
    <w:p w14:paraId="504084E8" w14:textId="77777777" w:rsidR="00FC2D38" w:rsidRDefault="00BB1BAD">
      <w:pPr>
        <w:pStyle w:val="Heading1"/>
      </w:pPr>
      <w:bookmarkStart w:id="2" w:name="_Ref129681862"/>
      <w:bookmarkStart w:id="3" w:name="_Ref124589705"/>
      <w:r>
        <w:t>Introduction</w:t>
      </w:r>
      <w:bookmarkEnd w:id="2"/>
      <w:bookmarkEnd w:id="3"/>
    </w:p>
    <w:p w14:paraId="23151EDE" w14:textId="0EE05289" w:rsidR="00083C3D" w:rsidRPr="00291AAF" w:rsidRDefault="00083C3D" w:rsidP="00083C3D">
      <w:pPr>
        <w:autoSpaceDE w:val="0"/>
        <w:autoSpaceDN w:val="0"/>
        <w:adjustRightInd w:val="0"/>
        <w:snapToGrid w:val="0"/>
        <w:spacing w:before="120" w:after="120"/>
        <w:jc w:val="both"/>
      </w:pPr>
      <w:r w:rsidRPr="00B56D1B">
        <w:t xml:space="preserve">One of the main drivers for 6GR is reducing total cost of ownership (TCO), with </w:t>
      </w:r>
      <w:r w:rsidR="00251543">
        <w:t>power consumption</w:t>
      </w:r>
      <w:r w:rsidRPr="00B56D1B">
        <w:t xml:space="preserve"> playing a critical role. Compared to 5G, energy challenges in 6GR are expected to be even greater, particularly in the new </w:t>
      </w:r>
      <w:proofErr w:type="spellStart"/>
      <w:r w:rsidRPr="00B56D1B">
        <w:t>cmWave</w:t>
      </w:r>
      <w:proofErr w:type="spellEnd"/>
      <w:r w:rsidRPr="00B56D1B">
        <w:t xml:space="preserve"> bands, where both BS and UE</w:t>
      </w:r>
      <w:r w:rsidRPr="00291AAF">
        <w:t xml:space="preserve"> face higher consumption due to ultra-wide bandwidths (e.g., 200 MHz or 400 MHz), larger numbers of transceivers, and reduced PA efficiency. To address this, 6GR—committed to green and energy-efficient design—should treat energy saving as a </w:t>
      </w:r>
      <w:r w:rsidRPr="00291AAF">
        <w:rPr>
          <w:rStyle w:val="Strong"/>
          <w:b w:val="0"/>
        </w:rPr>
        <w:t>fundamental Day-1 design principle</w:t>
      </w:r>
      <w:r w:rsidRPr="00291AAF">
        <w:t xml:space="preserve"> for both network and device, as emphasized in the newly approved SI </w:t>
      </w:r>
      <w:r w:rsidR="00083C01">
        <w:rPr>
          <w:szCs w:val="22"/>
        </w:rPr>
        <w:fldChar w:fldCharType="begin"/>
      </w:r>
      <w:r w:rsidR="00083C01">
        <w:rPr>
          <w:szCs w:val="22"/>
        </w:rPr>
        <w:instrText xml:space="preserve"> REF _Ref209426711 \r \h </w:instrText>
      </w:r>
      <w:r w:rsidR="00083C01">
        <w:rPr>
          <w:szCs w:val="22"/>
        </w:rPr>
      </w:r>
      <w:r w:rsidR="00083C01">
        <w:rPr>
          <w:szCs w:val="22"/>
        </w:rPr>
        <w:fldChar w:fldCharType="separate"/>
      </w:r>
      <w:r w:rsidR="001504C1">
        <w:rPr>
          <w:szCs w:val="22"/>
        </w:rPr>
        <w:t>[1]</w:t>
      </w:r>
      <w:r w:rsidR="00083C01">
        <w:rPr>
          <w:szCs w:val="22"/>
        </w:rPr>
        <w:fldChar w:fldCharType="end"/>
      </w:r>
      <w:r w:rsidRPr="00291AAF">
        <w:t>.</w:t>
      </w:r>
      <w:r w:rsidR="00F403A9">
        <w:t xml:space="preserve">  </w:t>
      </w:r>
    </w:p>
    <w:p w14:paraId="7C4DF68C" w14:textId="77777777" w:rsidR="00083C3D" w:rsidRPr="00291AAF" w:rsidRDefault="00083C3D" w:rsidP="00083C3D">
      <w:pPr>
        <w:pStyle w:val="ListParagraph"/>
        <w:numPr>
          <w:ilvl w:val="0"/>
          <w:numId w:val="3"/>
        </w:numPr>
        <w:autoSpaceDE w:val="0"/>
        <w:autoSpaceDN w:val="0"/>
        <w:adjustRightInd w:val="0"/>
        <w:snapToGrid w:val="0"/>
        <w:spacing w:before="120" w:after="120"/>
        <w:jc w:val="both"/>
        <w:rPr>
          <w:i/>
        </w:rPr>
      </w:pPr>
      <w:r w:rsidRPr="00291AAF">
        <w:rPr>
          <w:rFonts w:eastAsiaTheme="minorEastAsia"/>
          <w:i/>
        </w:rPr>
        <w:t xml:space="preserve">Energy efficiency and energy saving: both for network and device </w:t>
      </w:r>
    </w:p>
    <w:p w14:paraId="55F85923" w14:textId="77D16D0F" w:rsidR="00083C3D" w:rsidRPr="00291AAF" w:rsidRDefault="00083C3D" w:rsidP="00083C3D">
      <w:pPr>
        <w:spacing w:before="120"/>
        <w:jc w:val="both"/>
      </w:pPr>
      <w:r w:rsidRPr="00B56D1B">
        <w:rPr>
          <w:szCs w:val="22"/>
        </w:rPr>
        <w:t>In</w:t>
      </w:r>
      <w:r w:rsidR="00EB57EF">
        <w:rPr>
          <w:szCs w:val="22"/>
        </w:rPr>
        <w:t xml:space="preserve"> </w:t>
      </w:r>
      <w:r w:rsidRPr="00B56D1B">
        <w:t>RAN1#122</w:t>
      </w:r>
      <w:r w:rsidR="004F476B" w:rsidRPr="00B56D1B">
        <w:t xml:space="preserve"> </w:t>
      </w:r>
      <w:r w:rsidR="00083C01">
        <w:rPr>
          <w:szCs w:val="22"/>
        </w:rPr>
        <w:fldChar w:fldCharType="begin"/>
      </w:r>
      <w:r w:rsidR="00083C01">
        <w:rPr>
          <w:szCs w:val="22"/>
        </w:rPr>
        <w:instrText xml:space="preserve"> REF _Ref209426720 \r \h </w:instrText>
      </w:r>
      <w:r w:rsidR="00083C01">
        <w:rPr>
          <w:szCs w:val="22"/>
        </w:rPr>
      </w:r>
      <w:r w:rsidR="00083C01">
        <w:rPr>
          <w:szCs w:val="22"/>
        </w:rPr>
        <w:fldChar w:fldCharType="separate"/>
      </w:r>
      <w:r w:rsidR="001504C1">
        <w:rPr>
          <w:szCs w:val="22"/>
        </w:rPr>
        <w:t>[2]</w:t>
      </w:r>
      <w:r w:rsidR="00083C01">
        <w:rPr>
          <w:szCs w:val="22"/>
        </w:rPr>
        <w:fldChar w:fldCharType="end"/>
      </w:r>
      <w:r w:rsidRPr="00291AAF">
        <w:t>, some agreements</w:t>
      </w:r>
      <w:r w:rsidRPr="00B56D1B">
        <w:t xml:space="preserve"> are achieved for evaluation which are shown below. </w:t>
      </w:r>
    </w:p>
    <w:p w14:paraId="36F46BB9" w14:textId="1221C270" w:rsidR="00083C3D" w:rsidRPr="00083C3D" w:rsidRDefault="00083C3D" w:rsidP="00083C3D">
      <w:pPr>
        <w:spacing w:before="120"/>
        <w:rPr>
          <w:rFonts w:eastAsiaTheme="minorEastAsia"/>
        </w:rPr>
      </w:pPr>
      <w:r w:rsidRPr="00A56097">
        <w:rPr>
          <w:rFonts w:ascii="宋体" w:eastAsia="宋体" w:hAnsi="宋体" w:cs="宋体"/>
          <w:noProof/>
        </w:rPr>
        <mc:AlternateContent>
          <mc:Choice Requires="wps">
            <w:drawing>
              <wp:inline distT="0" distB="0" distL="0" distR="0" wp14:anchorId="6DDDF882" wp14:editId="357537B6">
                <wp:extent cx="6238068" cy="2703195"/>
                <wp:effectExtent l="0" t="0" r="10795" b="22860"/>
                <wp:docPr id="3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068" cy="2703195"/>
                        </a:xfrm>
                        <a:prstGeom prst="rect">
                          <a:avLst/>
                        </a:prstGeom>
                        <a:solidFill>
                          <a:srgbClr val="FFFFFF"/>
                        </a:solidFill>
                        <a:ln w="9525">
                          <a:solidFill>
                            <a:srgbClr val="000000"/>
                          </a:solidFill>
                          <a:miter lim="800000"/>
                          <a:headEnd/>
                          <a:tailEnd/>
                        </a:ln>
                      </wps:spPr>
                      <wps:txbx>
                        <w:txbxContent>
                          <w:p w14:paraId="3EDA5A9A" w14:textId="77777777" w:rsidR="00AE76CC" w:rsidRDefault="00AE76CC" w:rsidP="00083C3D">
                            <w:pPr>
                              <w:spacing w:before="120"/>
                              <w:rPr>
                                <w:sz w:val="20"/>
                                <w:highlight w:val="green"/>
                                <w:lang w:val="en-GB" w:eastAsia="en-US"/>
                              </w:rPr>
                            </w:pPr>
                            <w:r>
                              <w:rPr>
                                <w:sz w:val="20"/>
                                <w:highlight w:val="green"/>
                                <w:lang w:val="en-GB" w:eastAsia="en-US"/>
                              </w:rPr>
                              <w:t>Agreement</w:t>
                            </w:r>
                          </w:p>
                          <w:p w14:paraId="59D29D50" w14:textId="77777777" w:rsidR="00AE76CC" w:rsidRDefault="00AE76CC" w:rsidP="00083C3D">
                            <w:pPr>
                              <w:numPr>
                                <w:ilvl w:val="0"/>
                                <w:numId w:val="28"/>
                              </w:numPr>
                              <w:spacing w:before="120"/>
                              <w:rPr>
                                <w:sz w:val="20"/>
                                <w:lang w:val="en-GB" w:eastAsia="en-US"/>
                              </w:rPr>
                            </w:pPr>
                            <w:r>
                              <w:rPr>
                                <w:sz w:val="20"/>
                                <w:lang w:val="en-GB" w:eastAsia="en-US"/>
                              </w:rPr>
                              <w:t>Study metric(s) for UE energy efficiency.</w:t>
                            </w:r>
                          </w:p>
                          <w:p w14:paraId="7FE9E36B" w14:textId="77777777" w:rsidR="00AE76CC" w:rsidDel="002B0D65" w:rsidRDefault="00AE76CC" w:rsidP="00083C3D">
                            <w:pPr>
                              <w:numPr>
                                <w:ilvl w:val="0"/>
                                <w:numId w:val="28"/>
                              </w:numPr>
                              <w:spacing w:before="120"/>
                              <w:rPr>
                                <w:sz w:val="20"/>
                                <w:lang w:val="en-GB" w:eastAsia="en-US"/>
                              </w:rPr>
                            </w:pPr>
                            <w:r>
                              <w:rPr>
                                <w:sz w:val="20"/>
                                <w:lang w:val="en-GB" w:eastAsia="en-US"/>
                              </w:rPr>
                              <w:t>Study metric(s) for BS energy efficiency.</w:t>
                            </w:r>
                          </w:p>
                          <w:p w14:paraId="4AC68C83" w14:textId="15418578" w:rsidR="00AE76CC" w:rsidRPr="002B0D65" w:rsidRDefault="00AE76CC" w:rsidP="00B56D1B">
                            <w:pPr>
                              <w:numPr>
                                <w:ilvl w:val="0"/>
                                <w:numId w:val="28"/>
                              </w:numPr>
                              <w:spacing w:before="120"/>
                              <w:rPr>
                                <w:rFonts w:ascii="Times" w:eastAsia="等线" w:hAnsi="Times"/>
                                <w:i/>
                                <w:iCs/>
                                <w:sz w:val="20"/>
                                <w:lang w:val="en-GB"/>
                              </w:rPr>
                            </w:pPr>
                          </w:p>
                          <w:p w14:paraId="3E09552E" w14:textId="77777777" w:rsidR="00AE76CC" w:rsidRDefault="00AE76CC" w:rsidP="00083C3D">
                            <w:pPr>
                              <w:spacing w:before="120"/>
                              <w:rPr>
                                <w:sz w:val="20"/>
                                <w:highlight w:val="green"/>
                                <w:lang w:val="en-GB" w:eastAsia="en-US"/>
                              </w:rPr>
                            </w:pPr>
                            <w:r>
                              <w:rPr>
                                <w:sz w:val="20"/>
                                <w:highlight w:val="green"/>
                                <w:lang w:val="en-GB" w:eastAsia="en-US"/>
                              </w:rPr>
                              <w:t>Agreement</w:t>
                            </w:r>
                          </w:p>
                          <w:p w14:paraId="0715AC84" w14:textId="77777777" w:rsidR="00AE76CC" w:rsidRDefault="00AE76CC" w:rsidP="00083C3D">
                            <w:pPr>
                              <w:spacing w:before="120"/>
                              <w:rPr>
                                <w:sz w:val="20"/>
                                <w:lang w:val="en-GB" w:eastAsia="en-US"/>
                              </w:rPr>
                            </w:pPr>
                            <w:r>
                              <w:rPr>
                                <w:sz w:val="20"/>
                                <w:lang w:val="en-GB" w:eastAsia="en-US"/>
                              </w:rPr>
                              <w:t>Study reference configurations and power consumption model for 6G UE, considering but not restricted to the following:</w:t>
                            </w:r>
                          </w:p>
                          <w:p w14:paraId="6587FF85" w14:textId="77777777" w:rsidR="00AE76CC" w:rsidRDefault="00AE76CC" w:rsidP="00083C3D">
                            <w:pPr>
                              <w:numPr>
                                <w:ilvl w:val="0"/>
                                <w:numId w:val="29"/>
                              </w:numPr>
                              <w:spacing w:before="120"/>
                              <w:rPr>
                                <w:sz w:val="20"/>
                                <w:lang w:val="en-GB" w:eastAsia="en-US"/>
                              </w:rPr>
                            </w:pPr>
                            <w:r>
                              <w:rPr>
                                <w:sz w:val="20"/>
                                <w:lang w:val="en-GB" w:eastAsia="en-US"/>
                              </w:rPr>
                              <w:t>TR 38.840 (UEPS), TR38.875 (RedCap), TR38.865 (eRedCap), and TR38.869 (LP-WUS/WUR) for reference configurations</w:t>
                            </w:r>
                          </w:p>
                          <w:p w14:paraId="2D627AAB" w14:textId="77777777" w:rsidR="00AE76CC" w:rsidDel="002B0D65" w:rsidRDefault="00AE76CC" w:rsidP="00083C3D">
                            <w:pPr>
                              <w:numPr>
                                <w:ilvl w:val="0"/>
                                <w:numId w:val="29"/>
                              </w:numPr>
                              <w:spacing w:before="120"/>
                              <w:rPr>
                                <w:sz w:val="20"/>
                                <w:lang w:val="en-GB" w:eastAsia="en-US"/>
                              </w:rPr>
                            </w:pPr>
                            <w:r>
                              <w:rPr>
                                <w:sz w:val="20"/>
                                <w:lang w:val="en-GB" w:eastAsia="en-US"/>
                              </w:rPr>
                              <w:t>TR 38.840 (UEPS), TR38.875 (RedCap), and TR38.869 (LP-WUS/WUR) for power consumption models</w:t>
                            </w:r>
                          </w:p>
                          <w:p w14:paraId="3608B46F" w14:textId="0DAA04B8" w:rsidR="00AE76CC" w:rsidRPr="002B0D65" w:rsidRDefault="00AE76CC" w:rsidP="00B56D1B">
                            <w:pPr>
                              <w:numPr>
                                <w:ilvl w:val="0"/>
                                <w:numId w:val="29"/>
                              </w:numPr>
                              <w:spacing w:before="120"/>
                              <w:rPr>
                                <w:rFonts w:ascii="Times" w:eastAsia="等线" w:hAnsi="Times"/>
                                <w:i/>
                                <w:iCs/>
                                <w:sz w:val="20"/>
                                <w:lang w:val="en-IN"/>
                              </w:rPr>
                            </w:pPr>
                          </w:p>
                          <w:p w14:paraId="06FED6A7" w14:textId="77777777" w:rsidR="00AE76CC" w:rsidRDefault="00AE76CC" w:rsidP="00083C3D">
                            <w:pPr>
                              <w:spacing w:before="120"/>
                              <w:rPr>
                                <w:sz w:val="20"/>
                                <w:highlight w:val="green"/>
                                <w:lang w:val="en-GB" w:eastAsia="en-US"/>
                              </w:rPr>
                            </w:pPr>
                            <w:r>
                              <w:rPr>
                                <w:sz w:val="20"/>
                                <w:highlight w:val="green"/>
                                <w:lang w:val="en-GB" w:eastAsia="en-US"/>
                              </w:rPr>
                              <w:t>Agreement</w:t>
                            </w:r>
                          </w:p>
                          <w:p w14:paraId="797D6D5A" w14:textId="77777777" w:rsidR="00AE76CC" w:rsidRDefault="00AE76CC" w:rsidP="00083C3D">
                            <w:pPr>
                              <w:numPr>
                                <w:ilvl w:val="0"/>
                                <w:numId w:val="30"/>
                              </w:numPr>
                              <w:spacing w:before="120"/>
                              <w:rPr>
                                <w:sz w:val="20"/>
                                <w:lang w:val="en-GB" w:eastAsia="en-US"/>
                              </w:rPr>
                            </w:pPr>
                            <w:r>
                              <w:rPr>
                                <w:sz w:val="20"/>
                                <w:lang w:val="en-GB" w:eastAsia="en-US"/>
                              </w:rPr>
                              <w:t>Study baseline BS setting(s) for evaluating 6G BS EE improvement/impact, considering</w:t>
                            </w:r>
                            <w:r>
                              <w:rPr>
                                <w:rFonts w:eastAsia="等线"/>
                                <w:sz w:val="20"/>
                                <w:lang w:val="en-GB"/>
                              </w:rPr>
                              <w:t xml:space="preserve"> </w:t>
                            </w:r>
                            <w:r>
                              <w:rPr>
                                <w:sz w:val="20"/>
                                <w:lang w:val="en-GB" w:eastAsia="en-US"/>
                              </w:rPr>
                              <w:t>NR features and 6G BS reference configuration(s)</w:t>
                            </w:r>
                          </w:p>
                          <w:p w14:paraId="5BD907BC" w14:textId="77777777" w:rsidR="00AE76CC" w:rsidRDefault="00AE76CC" w:rsidP="00083C3D">
                            <w:pPr>
                              <w:numPr>
                                <w:ilvl w:val="0"/>
                                <w:numId w:val="30"/>
                              </w:numPr>
                              <w:spacing w:before="120"/>
                              <w:rPr>
                                <w:sz w:val="20"/>
                                <w:lang w:val="en-GB" w:eastAsia="en-US"/>
                              </w:rPr>
                            </w:pPr>
                            <w:r>
                              <w:rPr>
                                <w:sz w:val="20"/>
                                <w:lang w:val="en-GB" w:eastAsia="en-US"/>
                              </w:rPr>
                              <w:t>Study baseline UE setting(s) for evaluating 6G UE EE improvement/impact, considering NR features and 6G UE reference configuration(s)</w:t>
                            </w:r>
                          </w:p>
                        </w:txbxContent>
                      </wps:txbx>
                      <wps:bodyPr rot="0" vert="horz" wrap="square" lIns="91440" tIns="45720" rIns="91440" bIns="45720" anchor="t" anchorCtr="0">
                        <a:spAutoFit/>
                      </wps:bodyPr>
                    </wps:wsp>
                  </a:graphicData>
                </a:graphic>
              </wp:inline>
            </w:drawing>
          </mc:Choice>
          <mc:Fallback>
            <w:pict>
              <v:shapetype w14:anchorId="6DDDF882" id="_x0000_t202" coordsize="21600,21600" o:spt="202" path="m,l,21600r21600,l21600,xe">
                <v:stroke joinstyle="miter"/>
                <v:path gradientshapeok="t" o:connecttype="rect"/>
              </v:shapetype>
              <v:shape id="文本框 2" o:spid="_x0000_s1026" type="#_x0000_t202" style="width:491.2pt;height:21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">
                <v:textbox style="mso-fit-shape-to-text:t">
                  <w:txbxContent>
                    <w:p w14:paraId="3EDA5A9A" w14:textId="77777777" w:rsidR="00AE76CC" w:rsidRDefault="00AE76CC" w:rsidP="00083C3D">
                      <w:pPr>
                        <w:spacing w:before="120"/>
                        <w:rPr>
                          <w:sz w:val="20"/>
                          <w:highlight w:val="green"/>
                          <w:lang w:val="en-GB" w:eastAsia="en-US"/>
                        </w:rPr>
                      </w:pPr>
                      <w:r>
                        <w:rPr>
                          <w:sz w:val="20"/>
                          <w:highlight w:val="green"/>
                          <w:lang w:val="en-GB" w:eastAsia="en-US"/>
                        </w:rPr>
                        <w:t>Agreement</w:t>
                      </w:r>
                    </w:p>
                    <w:p w14:paraId="59D29D50" w14:textId="77777777" w:rsidR="00AE76CC" w:rsidRDefault="00AE76CC" w:rsidP="00083C3D">
                      <w:pPr>
                        <w:numPr>
                          <w:ilvl w:val="0"/>
                          <w:numId w:val="28"/>
                        </w:numPr>
                        <w:spacing w:before="120"/>
                        <w:rPr>
                          <w:sz w:val="20"/>
                          <w:lang w:val="en-GB" w:eastAsia="en-US"/>
                        </w:rPr>
                      </w:pPr>
                      <w:r>
                        <w:rPr>
                          <w:sz w:val="20"/>
                          <w:lang w:val="en-GB" w:eastAsia="en-US"/>
                        </w:rPr>
                        <w:t>Study metric(s) for UE energy efficiency.</w:t>
                      </w:r>
                    </w:p>
                    <w:p w14:paraId="7FE9E36B" w14:textId="77777777" w:rsidR="00AE76CC" w:rsidDel="002B0D65" w:rsidRDefault="00AE76CC" w:rsidP="00083C3D">
                      <w:pPr>
                        <w:numPr>
                          <w:ilvl w:val="0"/>
                          <w:numId w:val="28"/>
                        </w:numPr>
                        <w:spacing w:before="120"/>
                        <w:rPr>
                          <w:sz w:val="20"/>
                          <w:lang w:val="en-GB" w:eastAsia="en-US"/>
                        </w:rPr>
                      </w:pPr>
                      <w:r>
                        <w:rPr>
                          <w:sz w:val="20"/>
                          <w:lang w:val="en-GB" w:eastAsia="en-US"/>
                        </w:rPr>
                        <w:t>Study metric(s) for BS energy efficiency.</w:t>
                      </w:r>
                    </w:p>
                    <w:p w14:paraId="4AC68C83" w14:textId="15418578" w:rsidR="00AE76CC" w:rsidRPr="002B0D65" w:rsidRDefault="00AE76CC" w:rsidP="00B56D1B">
                      <w:pPr>
                        <w:numPr>
                          <w:ilvl w:val="0"/>
                          <w:numId w:val="28"/>
                        </w:numPr>
                        <w:spacing w:before="120"/>
                        <w:rPr>
                          <w:rFonts w:ascii="Times" w:eastAsia="等线" w:hAnsi="Times"/>
                          <w:i/>
                          <w:iCs/>
                          <w:sz w:val="20"/>
                          <w:lang w:val="en-GB"/>
                        </w:rPr>
                      </w:pPr>
                    </w:p>
                    <w:p w14:paraId="3E09552E" w14:textId="77777777" w:rsidR="00AE76CC" w:rsidRDefault="00AE76CC" w:rsidP="00083C3D">
                      <w:pPr>
                        <w:spacing w:before="120"/>
                        <w:rPr>
                          <w:sz w:val="20"/>
                          <w:highlight w:val="green"/>
                          <w:lang w:val="en-GB" w:eastAsia="en-US"/>
                        </w:rPr>
                      </w:pPr>
                      <w:r>
                        <w:rPr>
                          <w:sz w:val="20"/>
                          <w:highlight w:val="green"/>
                          <w:lang w:val="en-GB" w:eastAsia="en-US"/>
                        </w:rPr>
                        <w:t>Agreement</w:t>
                      </w:r>
                    </w:p>
                    <w:p w14:paraId="0715AC84" w14:textId="77777777" w:rsidR="00AE76CC" w:rsidRDefault="00AE76CC" w:rsidP="00083C3D">
                      <w:pPr>
                        <w:spacing w:before="120"/>
                        <w:rPr>
                          <w:sz w:val="20"/>
                          <w:lang w:val="en-GB" w:eastAsia="en-US"/>
                        </w:rPr>
                      </w:pPr>
                      <w:r>
                        <w:rPr>
                          <w:sz w:val="20"/>
                          <w:lang w:val="en-GB" w:eastAsia="en-US"/>
                        </w:rPr>
                        <w:t>Study reference configurations and power consumption model for 6G UE, considering but not restricted to the following:</w:t>
                      </w:r>
                    </w:p>
                    <w:p w14:paraId="6587FF85" w14:textId="77777777" w:rsidR="00AE76CC" w:rsidRDefault="00AE76CC" w:rsidP="00083C3D">
                      <w:pPr>
                        <w:numPr>
                          <w:ilvl w:val="0"/>
                          <w:numId w:val="29"/>
                        </w:numPr>
                        <w:spacing w:before="120"/>
                        <w:rPr>
                          <w:sz w:val="20"/>
                          <w:lang w:val="en-GB" w:eastAsia="en-US"/>
                        </w:rPr>
                      </w:pPr>
                      <w:r>
                        <w:rPr>
                          <w:sz w:val="20"/>
                          <w:lang w:val="en-GB" w:eastAsia="en-US"/>
                        </w:rPr>
                        <w:t>TR 38.840 (UEPS), TR38.875 (</w:t>
                      </w:r>
                      <w:proofErr w:type="spellStart"/>
                      <w:r>
                        <w:rPr>
                          <w:sz w:val="20"/>
                          <w:lang w:val="en-GB" w:eastAsia="en-US"/>
                        </w:rPr>
                        <w:t>RedCap</w:t>
                      </w:r>
                      <w:proofErr w:type="spellEnd"/>
                      <w:r>
                        <w:rPr>
                          <w:sz w:val="20"/>
                          <w:lang w:val="en-GB" w:eastAsia="en-US"/>
                        </w:rPr>
                        <w:t>), TR38.865 (</w:t>
                      </w:r>
                      <w:proofErr w:type="spellStart"/>
                      <w:r>
                        <w:rPr>
                          <w:sz w:val="20"/>
                          <w:lang w:val="en-GB" w:eastAsia="en-US"/>
                        </w:rPr>
                        <w:t>eRedCap</w:t>
                      </w:r>
                      <w:proofErr w:type="spellEnd"/>
                      <w:r>
                        <w:rPr>
                          <w:sz w:val="20"/>
                          <w:lang w:val="en-GB" w:eastAsia="en-US"/>
                        </w:rPr>
                        <w:t>), and TR38.869 (LP-WUS/WUR) for reference configurations</w:t>
                      </w:r>
                    </w:p>
                    <w:p w14:paraId="2D627AAB" w14:textId="77777777" w:rsidR="00AE76CC" w:rsidDel="002B0D65" w:rsidRDefault="00AE76CC" w:rsidP="00083C3D">
                      <w:pPr>
                        <w:numPr>
                          <w:ilvl w:val="0"/>
                          <w:numId w:val="29"/>
                        </w:numPr>
                        <w:spacing w:before="120"/>
                        <w:rPr>
                          <w:sz w:val="20"/>
                          <w:lang w:val="en-GB" w:eastAsia="en-US"/>
                        </w:rPr>
                      </w:pPr>
                      <w:r>
                        <w:rPr>
                          <w:sz w:val="20"/>
                          <w:lang w:val="en-GB" w:eastAsia="en-US"/>
                        </w:rPr>
                        <w:t>TR 38.840 (UEPS), TR38.875 (</w:t>
                      </w:r>
                      <w:proofErr w:type="spellStart"/>
                      <w:r>
                        <w:rPr>
                          <w:sz w:val="20"/>
                          <w:lang w:val="en-GB" w:eastAsia="en-US"/>
                        </w:rPr>
                        <w:t>RedCap</w:t>
                      </w:r>
                      <w:proofErr w:type="spellEnd"/>
                      <w:r>
                        <w:rPr>
                          <w:sz w:val="20"/>
                          <w:lang w:val="en-GB" w:eastAsia="en-US"/>
                        </w:rPr>
                        <w:t>), and TR38.869 (LP-WUS/WUR) for power consumption models</w:t>
                      </w:r>
                    </w:p>
                    <w:p w14:paraId="3608B46F" w14:textId="0DAA04B8" w:rsidR="00AE76CC" w:rsidRPr="002B0D65" w:rsidRDefault="00AE76CC" w:rsidP="00B56D1B">
                      <w:pPr>
                        <w:numPr>
                          <w:ilvl w:val="0"/>
                          <w:numId w:val="29"/>
                        </w:numPr>
                        <w:spacing w:before="120"/>
                        <w:rPr>
                          <w:rFonts w:ascii="Times" w:eastAsia="等线" w:hAnsi="Times"/>
                          <w:i/>
                          <w:iCs/>
                          <w:sz w:val="20"/>
                          <w:lang w:val="en-IN"/>
                        </w:rPr>
                      </w:pPr>
                    </w:p>
                    <w:p w14:paraId="06FED6A7" w14:textId="77777777" w:rsidR="00AE76CC" w:rsidRDefault="00AE76CC" w:rsidP="00083C3D">
                      <w:pPr>
                        <w:spacing w:before="120"/>
                        <w:rPr>
                          <w:sz w:val="20"/>
                          <w:highlight w:val="green"/>
                          <w:lang w:val="en-GB" w:eastAsia="en-US"/>
                        </w:rPr>
                      </w:pPr>
                      <w:r>
                        <w:rPr>
                          <w:sz w:val="20"/>
                          <w:highlight w:val="green"/>
                          <w:lang w:val="en-GB" w:eastAsia="en-US"/>
                        </w:rPr>
                        <w:t>Agreement</w:t>
                      </w:r>
                    </w:p>
                    <w:p w14:paraId="797D6D5A" w14:textId="77777777" w:rsidR="00AE76CC" w:rsidRDefault="00AE76CC" w:rsidP="00083C3D">
                      <w:pPr>
                        <w:numPr>
                          <w:ilvl w:val="0"/>
                          <w:numId w:val="30"/>
                        </w:numPr>
                        <w:spacing w:before="120"/>
                        <w:rPr>
                          <w:sz w:val="20"/>
                          <w:lang w:val="en-GB" w:eastAsia="en-US"/>
                        </w:rPr>
                      </w:pPr>
                      <w:r>
                        <w:rPr>
                          <w:sz w:val="20"/>
                          <w:lang w:val="en-GB" w:eastAsia="en-US"/>
                        </w:rPr>
                        <w:t>Study baseline BS setting(s) for evaluating 6G BS EE improvement/impact, considering</w:t>
                      </w:r>
                      <w:r>
                        <w:rPr>
                          <w:rFonts w:eastAsia="等线"/>
                          <w:sz w:val="20"/>
                          <w:lang w:val="en-GB"/>
                        </w:rPr>
                        <w:t xml:space="preserve"> </w:t>
                      </w:r>
                      <w:r>
                        <w:rPr>
                          <w:sz w:val="20"/>
                          <w:lang w:val="en-GB" w:eastAsia="en-US"/>
                        </w:rPr>
                        <w:t>NR features and 6G BS reference configuration(s)</w:t>
                      </w:r>
                    </w:p>
                    <w:p w14:paraId="5BD907BC" w14:textId="77777777" w:rsidR="00AE76CC" w:rsidRDefault="00AE76CC" w:rsidP="00083C3D">
                      <w:pPr>
                        <w:numPr>
                          <w:ilvl w:val="0"/>
                          <w:numId w:val="30"/>
                        </w:numPr>
                        <w:spacing w:before="120"/>
                        <w:rPr>
                          <w:sz w:val="20"/>
                          <w:lang w:val="en-GB" w:eastAsia="en-US"/>
                        </w:rPr>
                      </w:pPr>
                      <w:r>
                        <w:rPr>
                          <w:sz w:val="20"/>
                          <w:lang w:val="en-GB" w:eastAsia="en-US"/>
                        </w:rPr>
                        <w:t>Study baseline UE setting(s) for evaluating 6G UE EE improvement/impact, considering NR features and 6G UE reference configuration(s)</w:t>
                      </w:r>
                    </w:p>
                  </w:txbxContent>
                </v:textbox>
                <w10:anchorlock/>
              </v:shape>
            </w:pict>
          </mc:Fallback>
        </mc:AlternateContent>
      </w:r>
    </w:p>
    <w:p w14:paraId="59D57B09" w14:textId="0138A9BD" w:rsidR="00083C3D" w:rsidRPr="00291AAF" w:rsidRDefault="00083C01" w:rsidP="00083C3D">
      <w:pPr>
        <w:spacing w:before="120"/>
        <w:jc w:val="both"/>
        <w:rPr>
          <w:rFonts w:eastAsiaTheme="minorEastAsia"/>
          <w:kern w:val="2"/>
          <w:lang w:val="en-GB"/>
        </w:rPr>
      </w:pPr>
      <w:r>
        <w:rPr>
          <w:szCs w:val="22"/>
        </w:rPr>
        <w:t xml:space="preserve">In </w:t>
      </w:r>
      <w:r w:rsidR="00083C3D" w:rsidRPr="00B56D1B">
        <w:t>this contribution</w:t>
      </w:r>
      <w:r>
        <w:rPr>
          <w:szCs w:val="22"/>
        </w:rPr>
        <w:t>,</w:t>
      </w:r>
      <w:r w:rsidR="00083C3D" w:rsidRPr="00291AAF">
        <w:t xml:space="preserve"> evaluation methodology and assumptions for energy saving techniques applicable to both network and device</w:t>
      </w:r>
      <w:r>
        <w:rPr>
          <w:szCs w:val="22"/>
        </w:rPr>
        <w:t xml:space="preserve"> are discussed</w:t>
      </w:r>
      <w:r w:rsidR="00083C3D" w:rsidRPr="00291AAF">
        <w:rPr>
          <w:szCs w:val="22"/>
        </w:rPr>
        <w:t>.</w:t>
      </w:r>
      <w:r w:rsidR="00083C3D" w:rsidRPr="00B56D1B">
        <w:t xml:space="preserve"> In addition, we explore key considerations for ES in 6G, including design principles and requirements, potential new opportunities, and preliminary evaluation results.</w:t>
      </w:r>
    </w:p>
    <w:p w14:paraId="58C57E0A" w14:textId="4AC822D5" w:rsidR="00FC2D38" w:rsidRDefault="00BB1BAD">
      <w:pPr>
        <w:pStyle w:val="Heading1"/>
        <w:jc w:val="both"/>
        <w:rPr>
          <w:kern w:val="2"/>
          <w:lang w:val="en-GB"/>
        </w:rPr>
      </w:pPr>
      <w:bookmarkStart w:id="4" w:name="_Hlk194419075"/>
      <w:r>
        <w:lastRenderedPageBreak/>
        <w:t xml:space="preserve">From 5G ES </w:t>
      </w:r>
      <w:r w:rsidR="00904A56" w:rsidRPr="00C74642">
        <w:t>c</w:t>
      </w:r>
      <w:r>
        <w:t xml:space="preserve">hallenges to 6GR </w:t>
      </w:r>
      <w:r w:rsidR="00904A56" w:rsidRPr="00C74642">
        <w:t>d</w:t>
      </w:r>
      <w:r>
        <w:t xml:space="preserve">esign </w:t>
      </w:r>
      <w:r w:rsidR="00904A56" w:rsidRPr="00C74642">
        <w:t>p</w:t>
      </w:r>
      <w:r>
        <w:t>rinciples</w:t>
      </w:r>
    </w:p>
    <w:p w14:paraId="2B8127F1" w14:textId="35AFAA8E" w:rsidR="00FC2D38" w:rsidRPr="00291AAF" w:rsidRDefault="00BB1BAD" w:rsidP="00C74642">
      <w:pPr>
        <w:spacing w:before="120"/>
        <w:jc w:val="both"/>
      </w:pPr>
      <w:bookmarkStart w:id="5" w:name="_Hlk203637148"/>
      <w:r w:rsidRPr="00B56D1B">
        <w:t>In 5G/5G-A, energy saving (ES) features were introduced gradually, with most UE-specific techniques appearing from Rel-16 and network-level ES only beginning in Rel-18. Although many mechanisms were s</w:t>
      </w:r>
      <w:r w:rsidR="00EB57EF">
        <w:t>pecified</w:t>
      </w:r>
      <w:r w:rsidRPr="00B56D1B">
        <w:t xml:space="preserve"> across time, frequency, spatial, and power domains, their commercial deployment has been limited. Key challenges include backward compatibility with legacy UEs, separate motivations between network and UE vendors, and conservative configurations </w:t>
      </w:r>
      <w:r w:rsidR="00031E9C">
        <w:t>due</w:t>
      </w:r>
      <w:r w:rsidR="00031E9C" w:rsidRPr="00C74642">
        <w:t xml:space="preserve"> </w:t>
      </w:r>
      <w:r w:rsidRPr="00291AAF">
        <w:t xml:space="preserve">to </w:t>
      </w:r>
      <w:r w:rsidR="00031E9C">
        <w:t>concerning potential</w:t>
      </w:r>
      <w:r w:rsidR="00031E9C" w:rsidRPr="00291AAF">
        <w:t xml:space="preserve"> </w:t>
      </w:r>
      <w:r w:rsidRPr="00291AAF">
        <w:t xml:space="preserve">limit </w:t>
      </w:r>
      <w:r w:rsidR="0029098A">
        <w:t>the</w:t>
      </w:r>
      <w:r>
        <w:t xml:space="preserve"> </w:t>
      </w:r>
      <w:r w:rsidRPr="00B56D1B">
        <w:t>impact on traditional KPIs such as latency or throughput. Consequently, many ES features remain underexploited in real networks.</w:t>
      </w:r>
    </w:p>
    <w:p w14:paraId="14E60805" w14:textId="5FC14EE2" w:rsidR="00FC2D38" w:rsidRPr="00C74642" w:rsidRDefault="00BB1BAD" w:rsidP="00C74642">
      <w:pPr>
        <w:spacing w:before="120" w:afterLines="100" w:after="240"/>
        <w:jc w:val="both"/>
      </w:pPr>
      <w:r w:rsidRPr="00291AAF">
        <w:t xml:space="preserve">Looking forward, 6GR provides the opportunity to overcome these </w:t>
      </w:r>
      <w:r w:rsidR="0029098A">
        <w:t xml:space="preserve">challenges </w:t>
      </w:r>
      <w:r w:rsidRPr="00B56D1B">
        <w:t xml:space="preserve">by embedding ES as a native design principle from Day 1. Without legacy </w:t>
      </w:r>
      <w:r w:rsidRPr="00291AAF">
        <w:t>restrictions, new designs can fully exploit technical dimensions such as waveforms, initial access, reference signal measurement, and data/control procedures, while ensuring end-to-end (E2E) alignment between network and UE. Moreover, introducing ES-oriented KPIs alongside coverage and user experience will create a common motivation for vendors and operators to deploy these features effectively.</w:t>
      </w:r>
    </w:p>
    <w:p w14:paraId="57CE5586" w14:textId="7AED341F" w:rsidR="00FC2D38" w:rsidRPr="0057119B" w:rsidRDefault="00BB1BAD" w:rsidP="00C74642">
      <w:pPr>
        <w:pStyle w:val="ListParagraph"/>
        <w:numPr>
          <w:ilvl w:val="0"/>
          <w:numId w:val="76"/>
        </w:numPr>
        <w:spacing w:before="120"/>
        <w:ind w:left="0" w:firstLine="0"/>
        <w:jc w:val="both"/>
        <w:rPr>
          <w:b/>
          <w:i/>
          <w:lang w:val="en-GB"/>
        </w:rPr>
      </w:pPr>
      <w:bookmarkStart w:id="6" w:name="_Hlk203782861"/>
      <w:r w:rsidRPr="0057119B">
        <w:rPr>
          <w:b/>
          <w:i/>
          <w:lang w:val="en-GB"/>
        </w:rPr>
        <w:t xml:space="preserve">6GR ES design should </w:t>
      </w:r>
      <w:r w:rsidR="0029098A" w:rsidRPr="007971BA">
        <w:rPr>
          <w:b/>
          <w:i/>
          <w:lang w:val="en-GB"/>
        </w:rPr>
        <w:t xml:space="preserve">consider </w:t>
      </w:r>
      <w:r w:rsidRPr="0057119B">
        <w:rPr>
          <w:b/>
          <w:i/>
          <w:lang w:val="en-GB"/>
        </w:rPr>
        <w:t xml:space="preserve">the following </w:t>
      </w:r>
      <w:r w:rsidR="0029098A" w:rsidRPr="007971BA">
        <w:rPr>
          <w:b/>
          <w:i/>
          <w:lang w:val="en-GB"/>
        </w:rPr>
        <w:t xml:space="preserve">guiding </w:t>
      </w:r>
      <w:r w:rsidRPr="0057119B">
        <w:rPr>
          <w:b/>
          <w:i/>
          <w:lang w:val="en-GB"/>
        </w:rPr>
        <w:t>principles:</w:t>
      </w:r>
    </w:p>
    <w:bookmarkEnd w:id="5"/>
    <w:bookmarkEnd w:id="6"/>
    <w:p w14:paraId="21B3C7E1" w14:textId="77777777" w:rsidR="00FC2D38" w:rsidRPr="0057119B" w:rsidRDefault="00BB1BAD" w:rsidP="00C74642">
      <w:pPr>
        <w:pStyle w:val="ListParagraph"/>
        <w:numPr>
          <w:ilvl w:val="0"/>
          <w:numId w:val="71"/>
        </w:numPr>
        <w:spacing w:before="120"/>
        <w:jc w:val="both"/>
        <w:rPr>
          <w:rFonts w:eastAsiaTheme="minorEastAsia"/>
          <w:b/>
          <w:i/>
        </w:rPr>
      </w:pPr>
      <w:r w:rsidRPr="0057119B">
        <w:rPr>
          <w:b/>
          <w:i/>
        </w:rPr>
        <w:t>ES techniques for both network and UE must be integrated as mandatory requirements across all system components from the start (signal/waveform design, initial access, reference signals, UL/DL communication, UE states, etc.).</w:t>
      </w:r>
    </w:p>
    <w:p w14:paraId="0907C02F" w14:textId="5DD814C1" w:rsidR="00FC2D38" w:rsidRPr="0057119B" w:rsidRDefault="00BB1BAD" w:rsidP="00C74642">
      <w:pPr>
        <w:pStyle w:val="ListParagraph"/>
        <w:numPr>
          <w:ilvl w:val="0"/>
          <w:numId w:val="71"/>
        </w:numPr>
        <w:spacing w:before="120"/>
        <w:jc w:val="both"/>
        <w:rPr>
          <w:rFonts w:eastAsiaTheme="minorEastAsia"/>
          <w:b/>
          <w:i/>
        </w:rPr>
      </w:pPr>
      <w:r w:rsidRPr="0057119B">
        <w:rPr>
          <w:b/>
          <w:i/>
        </w:rPr>
        <w:t xml:space="preserve"> Network and UE ES must be studied and designed jointly, targeting solutions </w:t>
      </w:r>
      <w:r w:rsidR="00031E9C" w:rsidRPr="0057119B">
        <w:rPr>
          <w:b/>
          <w:i/>
        </w:rPr>
        <w:t xml:space="preserve">and EE configurations </w:t>
      </w:r>
      <w:r w:rsidRPr="0057119B">
        <w:rPr>
          <w:b/>
          <w:i/>
        </w:rPr>
        <w:t>that maximize energy savings without compromising other deployment or operational KPIs.</w:t>
      </w:r>
    </w:p>
    <w:p w14:paraId="09647C75" w14:textId="77777777" w:rsidR="00FC2D38" w:rsidRPr="0057119B" w:rsidRDefault="00BB1BAD" w:rsidP="00C74642">
      <w:pPr>
        <w:pStyle w:val="ListParagraph"/>
        <w:numPr>
          <w:ilvl w:val="0"/>
          <w:numId w:val="71"/>
        </w:numPr>
        <w:spacing w:before="120"/>
        <w:jc w:val="both"/>
        <w:rPr>
          <w:rFonts w:eastAsiaTheme="minorEastAsia"/>
          <w:b/>
          <w:i/>
        </w:rPr>
      </w:pPr>
      <w:r w:rsidRPr="0057119B">
        <w:rPr>
          <w:b/>
          <w:i/>
        </w:rPr>
        <w:t xml:space="preserve">A clear evaluation methodology, including the definition of new </w:t>
      </w:r>
      <w:r w:rsidR="00B5039C" w:rsidRPr="007971BA">
        <w:rPr>
          <w:b/>
          <w:i/>
          <w:iCs/>
        </w:rPr>
        <w:t>meaningful</w:t>
      </w:r>
      <w:r w:rsidRPr="007971BA">
        <w:rPr>
          <w:b/>
          <w:i/>
          <w:iCs/>
        </w:rPr>
        <w:t xml:space="preserve"> </w:t>
      </w:r>
      <w:r w:rsidRPr="0057119B">
        <w:rPr>
          <w:b/>
          <w:i/>
        </w:rPr>
        <w:t>energy-efficiency KPIs, should guide the overall 6GR system design.</w:t>
      </w:r>
    </w:p>
    <w:p w14:paraId="6F073C83" w14:textId="77777777" w:rsidR="00FC2D38" w:rsidRDefault="00FC2D38">
      <w:pPr>
        <w:pStyle w:val="ListParagraph"/>
        <w:spacing w:before="120"/>
        <w:ind w:left="360"/>
        <w:jc w:val="both"/>
        <w:rPr>
          <w:rFonts w:eastAsiaTheme="minorEastAsia"/>
          <w:b/>
          <w:bCs/>
          <w:i/>
          <w:iCs/>
        </w:rPr>
      </w:pPr>
    </w:p>
    <w:p w14:paraId="03A96DA5" w14:textId="4E0E5534" w:rsidR="00FC2D38" w:rsidRDefault="00BB1BAD">
      <w:pPr>
        <w:pStyle w:val="Heading1"/>
        <w:rPr>
          <w:lang w:val="en-GB"/>
        </w:rPr>
      </w:pPr>
      <w:r>
        <w:rPr>
          <w:lang w:val="en-GB"/>
        </w:rPr>
        <w:t>Evaluation</w:t>
      </w:r>
      <w:r>
        <w:rPr>
          <w:rFonts w:ascii="宋体" w:eastAsia="宋体" w:hAnsi="宋体" w:cs="宋体" w:hint="eastAsia"/>
          <w:lang w:val="en-GB"/>
        </w:rPr>
        <w:t>:</w:t>
      </w:r>
      <w:r>
        <w:rPr>
          <w:lang w:val="en-GB"/>
        </w:rPr>
        <w:t xml:space="preserve"> </w:t>
      </w:r>
      <w:r w:rsidR="008814DE">
        <w:rPr>
          <w:lang w:val="en-GB"/>
        </w:rPr>
        <w:t>p</w:t>
      </w:r>
      <w:r>
        <w:rPr>
          <w:lang w:val="en-GB"/>
        </w:rPr>
        <w:t xml:space="preserve">erformance metrics, methodology, </w:t>
      </w:r>
      <w:r>
        <w:rPr>
          <w:rFonts w:eastAsiaTheme="minorEastAsia"/>
          <w:lang w:val="en-GB"/>
        </w:rPr>
        <w:t>m</w:t>
      </w:r>
      <w:r w:rsidRPr="00083C3D">
        <w:rPr>
          <w:rFonts w:eastAsiaTheme="minorEastAsia"/>
          <w:lang w:val="en-GB"/>
        </w:rPr>
        <w:t>odel</w:t>
      </w:r>
      <w:r>
        <w:rPr>
          <w:lang w:val="en-GB"/>
        </w:rPr>
        <w:t xml:space="preserve"> and assumptions </w:t>
      </w:r>
    </w:p>
    <w:p w14:paraId="15E016C1" w14:textId="77777777" w:rsidR="00FC2D38" w:rsidRDefault="00BB1BAD">
      <w:pPr>
        <w:pStyle w:val="Heading2"/>
        <w:tabs>
          <w:tab w:val="left" w:pos="4950"/>
        </w:tabs>
        <w:ind w:left="540" w:hanging="540"/>
        <w:rPr>
          <w:lang w:val="en-GB"/>
        </w:rPr>
      </w:pPr>
      <w:r>
        <w:rPr>
          <w:lang w:val="en-GB"/>
        </w:rPr>
        <w:t>Network energy saving evaluation</w:t>
      </w:r>
    </w:p>
    <w:p w14:paraId="50D5AC59" w14:textId="77777777" w:rsidR="00FC2D38" w:rsidRPr="000C3B62" w:rsidRDefault="00BB1BAD" w:rsidP="004353AB">
      <w:pPr>
        <w:pStyle w:val="Heading3"/>
        <w:rPr>
          <w:lang w:val="en-GB"/>
        </w:rPr>
      </w:pPr>
      <w:r w:rsidRPr="00B56D1B">
        <w:rPr>
          <w:lang w:val="en-GB"/>
        </w:rPr>
        <w:t>Performance metrics and evaluation methodology</w:t>
      </w:r>
    </w:p>
    <w:p w14:paraId="3041C20D" w14:textId="0088FCE4" w:rsidR="00FC2D38" w:rsidRPr="005A7EFD" w:rsidRDefault="00BB1BAD" w:rsidP="00251543">
      <w:pPr>
        <w:spacing w:before="120"/>
        <w:jc w:val="both"/>
      </w:pPr>
      <w:r w:rsidRPr="00251543">
        <w:t>Before we discuss the evaluation assumption or methodology, the first thing is to define reasonable</w:t>
      </w:r>
      <w:r w:rsidR="00A66B4B" w:rsidRPr="005A7EFD">
        <w:t xml:space="preserve"> </w:t>
      </w:r>
      <w:r w:rsidRPr="005A7EFD">
        <w:t>energy efficiency</w:t>
      </w:r>
      <w:r w:rsidRPr="00251543">
        <w:t xml:space="preserve"> metric in order to analyze and compare </w:t>
      </w:r>
      <w:r w:rsidRPr="005A7EFD">
        <w:t>candidate energy saving technologies.</w:t>
      </w:r>
    </w:p>
    <w:p w14:paraId="4EA5FF7E" w14:textId="77777777" w:rsidR="00FC2D38" w:rsidRPr="004353AB" w:rsidRDefault="00BB1BAD">
      <w:pPr>
        <w:spacing w:before="120"/>
        <w:jc w:val="both"/>
        <w:rPr>
          <w:rFonts w:eastAsiaTheme="minorEastAsia"/>
          <w:b/>
          <w:kern w:val="2"/>
          <w:sz w:val="24"/>
          <w:u w:val="single"/>
        </w:rPr>
      </w:pPr>
      <w:r w:rsidRPr="004353AB">
        <w:rPr>
          <w:rFonts w:eastAsiaTheme="minorEastAsia"/>
          <w:b/>
          <w:kern w:val="2"/>
          <w:sz w:val="24"/>
          <w:u w:val="single"/>
        </w:rPr>
        <w:t xml:space="preserve">For the </w:t>
      </w:r>
      <w:r w:rsidRPr="00291AAF">
        <w:rPr>
          <w:rFonts w:eastAsiaTheme="minorEastAsia"/>
          <w:b/>
          <w:kern w:val="2"/>
          <w:u w:val="single"/>
        </w:rPr>
        <w:t>unloaded case</w:t>
      </w:r>
    </w:p>
    <w:p w14:paraId="514773AB" w14:textId="16E780CA" w:rsidR="00FC2D38" w:rsidRPr="00291AAF" w:rsidRDefault="00BB1BAD">
      <w:pPr>
        <w:spacing w:before="120"/>
        <w:jc w:val="both"/>
      </w:pPr>
      <w:r w:rsidRPr="00B56D1B">
        <w:t>The energy-efficiency metric defined in ITU-R M.2410</w:t>
      </w:r>
      <w:r w:rsidR="003B2F1F" w:rsidRPr="00B56D1B">
        <w:t xml:space="preserve"> </w:t>
      </w:r>
      <w:r w:rsidRPr="00B56D1B">
        <w:t>is</w:t>
      </w:r>
      <w:r w:rsidRPr="004353AB">
        <w:t xml:space="preserve"> </w:t>
      </w:r>
      <w:r w:rsidR="00B5039C">
        <w:t>the</w:t>
      </w:r>
      <w:r w:rsidRPr="00B56D1B">
        <w:t xml:space="preserve"> “sleep ratio” for the unloaded</w:t>
      </w:r>
      <w:r w:rsidRPr="00291AAF">
        <w:t xml:space="preserve"> case, which is defined as the time ratio of sleep state over active state. However, the sleep ratio does not reflect the actual energy efficiency for both network and UE. </w:t>
      </w:r>
    </w:p>
    <w:p w14:paraId="3D2D3A5E" w14:textId="449BFD31" w:rsidR="00FC2D38" w:rsidRPr="004353AB" w:rsidRDefault="00BB1BAD">
      <w:pPr>
        <w:spacing w:before="120"/>
        <w:jc w:val="both"/>
        <w:rPr>
          <w:sz w:val="24"/>
        </w:rPr>
      </w:pPr>
      <w:r w:rsidRPr="00291AAF">
        <w:t>Although there is no traffic data scheduling and transmission, the network still sends “always-on” common signals such as SSB. Different signals consume different amounts of energy, and different energy saving schemes may place BS into different sleep states, where each sleep state is with different power consumption even in unloaded case. Similarly, even</w:t>
      </w:r>
      <w:r w:rsidRPr="004353AB">
        <w:t xml:space="preserve"> </w:t>
      </w:r>
      <w:r w:rsidR="00B5039C">
        <w:t>though the</w:t>
      </w:r>
      <w:r w:rsidRPr="00B56D1B">
        <w:t xml:space="preserve"> UE is in sleep state without any data transmission, it may </w:t>
      </w:r>
      <w:r w:rsidRPr="00291AAF">
        <w:t xml:space="preserve">still monitor PDCCH and/or receive SSB for synchronization which also consumes additional energy. Therefore, it is not </w:t>
      </w:r>
      <w:r w:rsidR="00B5039C">
        <w:t>sufficient</w:t>
      </w:r>
      <w:r w:rsidRPr="00B56D1B">
        <w:t xml:space="preserve"> to</w:t>
      </w:r>
      <w:r w:rsidRPr="004353AB">
        <w:t xml:space="preserve"> </w:t>
      </w:r>
      <w:r w:rsidR="00B5039C">
        <w:t>rely on</w:t>
      </w:r>
      <w:r w:rsidRPr="00B56D1B">
        <w:t xml:space="preserve"> </w:t>
      </w:r>
      <w:r w:rsidRPr="00291AAF">
        <w:t xml:space="preserve">the ratio of sleep state over active state or </w:t>
      </w:r>
      <w:r w:rsidR="00B5039C">
        <w:t xml:space="preserve">the </w:t>
      </w:r>
      <w:r w:rsidRPr="00B56D1B">
        <w:t xml:space="preserve">sleep duration to represent </w:t>
      </w:r>
      <w:r w:rsidR="00251543">
        <w:t>power consumption</w:t>
      </w:r>
      <w:r w:rsidRPr="00B56D1B">
        <w:t>. Instead,</w:t>
      </w:r>
      <w:r w:rsidRPr="004353AB">
        <w:t xml:space="preserve"> </w:t>
      </w:r>
      <w:r w:rsidR="00B5039C">
        <w:t>the</w:t>
      </w:r>
      <w:r w:rsidRPr="00B56D1B">
        <w:t xml:space="preserve"> total </w:t>
      </w:r>
      <w:r w:rsidR="00251543">
        <w:t>power consumption</w:t>
      </w:r>
      <w:r w:rsidRPr="00291AAF">
        <w:t xml:space="preserve"> within a given time should be used as the evaluation metric in the unloaded case. </w:t>
      </w:r>
    </w:p>
    <w:p w14:paraId="0B24FA6C" w14:textId="53AC2CEA" w:rsidR="00FC2D38" w:rsidRPr="00291AAF" w:rsidRDefault="00E45B13">
      <w:pPr>
        <w:spacing w:before="120"/>
        <w:jc w:val="both"/>
      </w:pPr>
      <w:r>
        <w:lastRenderedPageBreak/>
        <w:t>Notably, a</w:t>
      </w:r>
      <w:r w:rsidR="00BB1BAD" w:rsidRPr="004353AB">
        <w:rPr>
          <w:sz w:val="24"/>
        </w:rPr>
        <w:t>ssuming</w:t>
      </w:r>
      <w:r w:rsidR="00BB1BAD" w:rsidRPr="00291AAF">
        <w:t xml:space="preserve"> the common signals </w:t>
      </w:r>
      <w:r>
        <w:t>would be</w:t>
      </w:r>
      <w:r w:rsidR="00BB1BAD" w:rsidRPr="00B56D1B">
        <w:t xml:space="preserve"> periodically transmitted in the unloaded case, the evaluation </w:t>
      </w:r>
      <w:r w:rsidR="00BB1BAD" w:rsidRPr="00291AAF">
        <w:t xml:space="preserve">can be </w:t>
      </w:r>
      <w:r>
        <w:t xml:space="preserve">conducted using an analytical or a numerical </w:t>
      </w:r>
      <w:r w:rsidR="00BB1BAD" w:rsidRPr="00291AAF">
        <w:t xml:space="preserve">method without requiring system level </w:t>
      </w:r>
      <w:r w:rsidR="00BB1BAD" w:rsidRPr="004353AB">
        <w:t>simulation</w:t>
      </w:r>
      <w:r>
        <w:t>s</w:t>
      </w:r>
      <w:r w:rsidR="00BB1BAD" w:rsidRPr="00291AAF">
        <w:t>.</w:t>
      </w:r>
    </w:p>
    <w:p w14:paraId="24A7C5A5" w14:textId="77777777" w:rsidR="00FC2D38" w:rsidRPr="004353AB" w:rsidRDefault="00BB1BAD">
      <w:pPr>
        <w:spacing w:before="120"/>
        <w:jc w:val="both"/>
        <w:rPr>
          <w:rFonts w:eastAsiaTheme="minorEastAsia"/>
          <w:b/>
          <w:kern w:val="2"/>
          <w:sz w:val="24"/>
          <w:u w:val="single"/>
        </w:rPr>
      </w:pPr>
      <w:r w:rsidRPr="004353AB">
        <w:rPr>
          <w:rFonts w:eastAsiaTheme="minorEastAsia"/>
          <w:b/>
          <w:kern w:val="2"/>
          <w:sz w:val="24"/>
          <w:u w:val="single"/>
        </w:rPr>
        <w:t>For the loaded case</w:t>
      </w:r>
    </w:p>
    <w:p w14:paraId="53561E8F" w14:textId="2F4D0CC8" w:rsidR="00FC2D38" w:rsidRPr="00291AAF" w:rsidRDefault="00BB1BAD">
      <w:pPr>
        <w:spacing w:before="120"/>
        <w:jc w:val="both"/>
      </w:pPr>
      <w:r w:rsidRPr="00B56D1B">
        <w:t xml:space="preserve">In 3GPP 5G/5G-A, network </w:t>
      </w:r>
      <w:r w:rsidRPr="00291AAF">
        <w:t xml:space="preserve">energy-efficiency for </w:t>
      </w:r>
      <w:r w:rsidR="00E45B13">
        <w:t xml:space="preserve">the </w:t>
      </w:r>
      <w:r w:rsidRPr="00B56D1B">
        <w:t xml:space="preserve">loaded case is measured by network </w:t>
      </w:r>
      <w:r w:rsidR="00251543">
        <w:t>power consumption</w:t>
      </w:r>
      <w:r w:rsidRPr="00291AAF">
        <w:t xml:space="preserve">, together with the impact on the UE’s performance measured by </w:t>
      </w:r>
      <w:r w:rsidR="00E45B13">
        <w:t>the corresponding</w:t>
      </w:r>
      <w:r w:rsidRPr="004353AB">
        <w:t xml:space="preserve"> </w:t>
      </w:r>
      <w:r w:rsidRPr="00B56D1B">
        <w:t xml:space="preserve">user perceived throughput (UPT) loss. </w:t>
      </w:r>
    </w:p>
    <w:p w14:paraId="29DF4910" w14:textId="77777777" w:rsidR="00FC2D38" w:rsidRPr="004353AB" w:rsidRDefault="00BB1BAD">
      <w:pPr>
        <w:spacing w:before="120"/>
        <w:jc w:val="both"/>
        <w:rPr>
          <w:rFonts w:asciiTheme="majorBidi" w:hAnsiTheme="majorBidi"/>
          <w:kern w:val="2"/>
          <w:sz w:val="24"/>
        </w:rPr>
      </w:pPr>
      <w:r w:rsidRPr="00291AAF">
        <w:rPr>
          <w:rFonts w:asciiTheme="majorBidi" w:hAnsiTheme="majorBidi"/>
          <w:kern w:val="2"/>
        </w:rPr>
        <w:t>In RAN1 #122, different performance metrics are proposed by companies to define 6GR energy efficiency, including</w:t>
      </w:r>
    </w:p>
    <w:p w14:paraId="7602C0FA" w14:textId="39F00F2D" w:rsidR="00FC2D38" w:rsidRPr="00291AAF" w:rsidRDefault="00BB1BAD">
      <w:pPr>
        <w:pStyle w:val="ListParagraph"/>
        <w:numPr>
          <w:ilvl w:val="0"/>
          <w:numId w:val="6"/>
        </w:numPr>
        <w:spacing w:before="120"/>
        <w:jc w:val="both"/>
        <w:rPr>
          <w:rFonts w:asciiTheme="majorBidi" w:hAnsiTheme="majorBidi"/>
          <w:kern w:val="2"/>
        </w:rPr>
      </w:pPr>
      <w:r w:rsidRPr="00291AAF">
        <w:rPr>
          <w:rFonts w:asciiTheme="majorBidi" w:hAnsiTheme="majorBidi"/>
          <w:b/>
          <w:kern w:val="2"/>
        </w:rPr>
        <w:t>Alt.1</w:t>
      </w:r>
      <w:r w:rsidRPr="00291AAF">
        <w:rPr>
          <w:rFonts w:asciiTheme="majorBidi" w:hAnsiTheme="majorBidi"/>
          <w:kern w:val="2"/>
        </w:rPr>
        <w:t xml:space="preserve">: </w:t>
      </w:r>
      <w:r w:rsidR="00251543">
        <w:rPr>
          <w:rFonts w:asciiTheme="majorBidi" w:hAnsiTheme="majorBidi"/>
          <w:kern w:val="2"/>
        </w:rPr>
        <w:t>Power consumption</w:t>
      </w:r>
      <w:r w:rsidRPr="00291AAF">
        <w:rPr>
          <w:rFonts w:asciiTheme="majorBidi" w:hAnsiTheme="majorBidi"/>
          <w:kern w:val="2"/>
        </w:rPr>
        <w:t xml:space="preserve"> together with user UPT loss, which follows the same </w:t>
      </w:r>
      <w:r w:rsidRPr="00B56D1B">
        <w:rPr>
          <w:rFonts w:asciiTheme="majorBidi" w:hAnsiTheme="majorBidi"/>
          <w:kern w:val="2"/>
        </w:rPr>
        <w:t>5G approach</w:t>
      </w:r>
    </w:p>
    <w:p w14:paraId="62B232AD" w14:textId="498305DE" w:rsidR="00FC2D38" w:rsidRPr="00291AAF" w:rsidRDefault="00BB1BAD">
      <w:pPr>
        <w:pStyle w:val="ListParagraph"/>
        <w:numPr>
          <w:ilvl w:val="0"/>
          <w:numId w:val="6"/>
        </w:numPr>
        <w:spacing w:before="120"/>
        <w:jc w:val="both"/>
        <w:rPr>
          <w:rFonts w:asciiTheme="majorBidi" w:hAnsiTheme="majorBidi"/>
          <w:kern w:val="2"/>
        </w:rPr>
      </w:pPr>
      <w:r w:rsidRPr="00291AAF">
        <w:rPr>
          <w:rFonts w:asciiTheme="majorBidi" w:hAnsiTheme="majorBidi"/>
          <w:b/>
          <w:kern w:val="2"/>
        </w:rPr>
        <w:t>Alt.2</w:t>
      </w:r>
      <w:r w:rsidRPr="00291AAF">
        <w:rPr>
          <w:rFonts w:asciiTheme="majorBidi" w:hAnsiTheme="majorBidi"/>
          <w:kern w:val="2"/>
        </w:rPr>
        <w:t xml:space="preserve">:  Ratio between data rate and </w:t>
      </w:r>
      <w:r w:rsidR="00251543">
        <w:rPr>
          <w:rFonts w:asciiTheme="majorBidi" w:hAnsiTheme="majorBidi"/>
          <w:kern w:val="2"/>
        </w:rPr>
        <w:t>power consumption</w:t>
      </w:r>
      <w:r w:rsidRPr="00291AAF">
        <w:rPr>
          <w:rFonts w:asciiTheme="majorBidi" w:hAnsiTheme="majorBidi"/>
          <w:kern w:val="2"/>
        </w:rPr>
        <w:t>, as follows</w:t>
      </w:r>
    </w:p>
    <w:p w14:paraId="694EFA6D" w14:textId="4284EB4B" w:rsidR="00FC2D38" w:rsidRPr="00291AAF" w:rsidRDefault="00BB1BAD" w:rsidP="00B56D1B">
      <w:pPr>
        <w:pStyle w:val="Caption"/>
        <w:suppressAutoHyphens/>
        <w:spacing w:before="120"/>
        <w:ind w:left="360"/>
        <w:jc w:val="left"/>
        <w:textAlignment w:val="baseline"/>
        <w:rPr>
          <w:rFonts w:asciiTheme="majorBidi" w:eastAsia="PMingLiU" w:hAnsiTheme="majorBidi"/>
          <w:sz w:val="22"/>
        </w:rPr>
      </w:pPr>
      <w:r w:rsidRPr="00291AAF">
        <w:rPr>
          <w:rFonts w:asciiTheme="majorBidi" w:eastAsia="PMingLiU" w:hAnsiTheme="majorBidi"/>
          <w:sz w:val="22"/>
        </w:rPr>
        <w:t xml:space="preserve">              EE </w:t>
      </w:r>
      <w:r w:rsidRPr="00291AAF">
        <w:rPr>
          <w:rFonts w:ascii="Cambria Math" w:eastAsia="MS Mincho" w:hAnsi="Cambria Math"/>
          <w:sz w:val="22"/>
        </w:rPr>
        <w:t>≜</w:t>
      </w:r>
      <w:r w:rsidRPr="00291AAF">
        <w:rPr>
          <w:rFonts w:asciiTheme="majorBidi" w:eastAsia="PMingLiU" w:hAnsiTheme="majorBidi"/>
          <w:sz w:val="22"/>
        </w:rPr>
        <w:t xml:space="preserve"> data rate (Mbps) / </w:t>
      </w:r>
      <w:r w:rsidR="00251543">
        <w:rPr>
          <w:rFonts w:asciiTheme="majorBidi" w:eastAsia="PMingLiU" w:hAnsiTheme="majorBidi"/>
          <w:sz w:val="22"/>
        </w:rPr>
        <w:t>Power consumption</w:t>
      </w:r>
      <w:r w:rsidRPr="00291AAF">
        <w:rPr>
          <w:rFonts w:asciiTheme="majorBidi" w:eastAsia="PMingLiU" w:hAnsiTheme="majorBidi"/>
          <w:sz w:val="22"/>
        </w:rPr>
        <w:t xml:space="preserve"> (3GPP unit)</w:t>
      </w:r>
    </w:p>
    <w:p w14:paraId="15EA10CD" w14:textId="77777777" w:rsidR="00FC2D38" w:rsidRPr="004353AB" w:rsidRDefault="00BB1BAD" w:rsidP="005A7EFD">
      <w:pPr>
        <w:spacing w:before="120"/>
        <w:ind w:left="360"/>
        <w:jc w:val="both"/>
        <w:rPr>
          <w:rFonts w:asciiTheme="majorBidi" w:hAnsiTheme="majorBidi"/>
          <w:kern w:val="2"/>
          <w:sz w:val="24"/>
        </w:rPr>
      </w:pPr>
      <w:r w:rsidRPr="00291AAF">
        <w:rPr>
          <w:rFonts w:asciiTheme="majorBidi" w:hAnsiTheme="majorBidi"/>
          <w:kern w:val="2"/>
        </w:rPr>
        <w:t>where the data rate is the total number of valid bits subject to traffic latency requirement, over the total simulation time.</w:t>
      </w:r>
    </w:p>
    <w:p w14:paraId="4F933CD9" w14:textId="00436754" w:rsidR="00FC2D38" w:rsidRPr="00291AAF" w:rsidRDefault="00BB1BAD" w:rsidP="00B56D1B">
      <w:pPr>
        <w:pStyle w:val="ListParagraph"/>
        <w:numPr>
          <w:ilvl w:val="0"/>
          <w:numId w:val="6"/>
        </w:numPr>
        <w:spacing w:before="120"/>
        <w:jc w:val="both"/>
        <w:rPr>
          <w:rFonts w:asciiTheme="majorBidi" w:hAnsiTheme="majorBidi"/>
          <w:kern w:val="2"/>
        </w:rPr>
      </w:pPr>
      <w:r w:rsidRPr="00291AAF">
        <w:rPr>
          <w:rFonts w:asciiTheme="majorBidi" w:hAnsiTheme="majorBidi"/>
          <w:b/>
          <w:kern w:val="2"/>
        </w:rPr>
        <w:t>Alt.3:</w:t>
      </w:r>
      <w:r w:rsidRPr="00291AAF">
        <w:rPr>
          <w:rFonts w:asciiTheme="majorBidi" w:hAnsiTheme="majorBidi"/>
          <w:kern w:val="2"/>
        </w:rPr>
        <w:t xml:space="preserve"> Ratio between UPT and </w:t>
      </w:r>
      <w:r w:rsidR="00251543">
        <w:rPr>
          <w:rFonts w:asciiTheme="majorBidi" w:hAnsiTheme="majorBidi"/>
          <w:kern w:val="2"/>
        </w:rPr>
        <w:t>power consumption</w:t>
      </w:r>
      <w:r w:rsidRPr="00291AAF">
        <w:rPr>
          <w:rFonts w:asciiTheme="majorBidi" w:hAnsiTheme="majorBidi"/>
          <w:kern w:val="2"/>
        </w:rPr>
        <w:t>, as follows</w:t>
      </w:r>
    </w:p>
    <w:p w14:paraId="5E922965" w14:textId="34DFB524" w:rsidR="00FC2D38" w:rsidRPr="00291AAF" w:rsidRDefault="00BB1BAD">
      <w:pPr>
        <w:pStyle w:val="Caption"/>
        <w:suppressAutoHyphens/>
        <w:spacing w:before="120"/>
        <w:ind w:left="360"/>
        <w:jc w:val="left"/>
        <w:textAlignment w:val="baseline"/>
        <w:rPr>
          <w:rFonts w:asciiTheme="majorBidi" w:eastAsia="PMingLiU" w:hAnsiTheme="majorBidi"/>
          <w:sz w:val="22"/>
        </w:rPr>
      </w:pPr>
      <w:r w:rsidRPr="00291AAF">
        <w:rPr>
          <w:rFonts w:asciiTheme="majorBidi" w:eastAsia="PMingLiU" w:hAnsiTheme="majorBidi"/>
          <w:sz w:val="22"/>
        </w:rPr>
        <w:t xml:space="preserve">              EE </w:t>
      </w:r>
      <w:r w:rsidRPr="00291AAF">
        <w:rPr>
          <w:rFonts w:ascii="Cambria Math" w:eastAsia="MS Mincho" w:hAnsi="Cambria Math"/>
          <w:sz w:val="22"/>
        </w:rPr>
        <w:t>≜</w:t>
      </w:r>
      <w:r w:rsidRPr="00291AAF">
        <w:rPr>
          <w:rFonts w:asciiTheme="majorBidi" w:eastAsia="PMingLiU" w:hAnsiTheme="majorBidi"/>
          <w:sz w:val="22"/>
        </w:rPr>
        <w:t xml:space="preserve"> UPT(Mbps) / </w:t>
      </w:r>
      <w:r w:rsidR="00251543">
        <w:rPr>
          <w:rFonts w:asciiTheme="majorBidi" w:eastAsia="PMingLiU" w:hAnsiTheme="majorBidi"/>
          <w:sz w:val="22"/>
        </w:rPr>
        <w:t>Power consumption</w:t>
      </w:r>
      <w:r w:rsidRPr="00291AAF">
        <w:rPr>
          <w:rFonts w:asciiTheme="majorBidi" w:eastAsia="PMingLiU" w:hAnsiTheme="majorBidi"/>
          <w:sz w:val="22"/>
        </w:rPr>
        <w:t xml:space="preserve"> (3GPP unit)</w:t>
      </w:r>
    </w:p>
    <w:p w14:paraId="5FC001C7" w14:textId="71C2C9BF" w:rsidR="00FC2D38" w:rsidRPr="00062866" w:rsidRDefault="00BB1BAD" w:rsidP="005A7EFD">
      <w:pPr>
        <w:pStyle w:val="ListParagraph"/>
        <w:numPr>
          <w:ilvl w:val="0"/>
          <w:numId w:val="6"/>
        </w:numPr>
        <w:spacing w:before="120"/>
        <w:jc w:val="both"/>
        <w:rPr>
          <w:rFonts w:asciiTheme="majorBidi" w:hAnsiTheme="majorBidi"/>
          <w:kern w:val="2"/>
        </w:rPr>
      </w:pPr>
      <w:r w:rsidRPr="00291AAF">
        <w:rPr>
          <w:rFonts w:asciiTheme="majorBidi" w:hAnsiTheme="majorBidi"/>
          <w:b/>
          <w:kern w:val="2"/>
        </w:rPr>
        <w:t>Alt.4:</w:t>
      </w:r>
      <w:r w:rsidRPr="00291AAF">
        <w:rPr>
          <w:rFonts w:asciiTheme="majorBidi" w:hAnsiTheme="majorBidi"/>
          <w:kern w:val="2"/>
        </w:rPr>
        <w:t xml:space="preserve"> </w:t>
      </w:r>
      <w:r w:rsidR="00251543">
        <w:rPr>
          <w:rFonts w:asciiTheme="majorBidi" w:hAnsiTheme="majorBidi"/>
          <w:kern w:val="2"/>
        </w:rPr>
        <w:t>Power consumption</w:t>
      </w:r>
      <w:r w:rsidRPr="00291AAF">
        <w:rPr>
          <w:rFonts w:asciiTheme="majorBidi" w:hAnsiTheme="majorBidi"/>
          <w:kern w:val="2"/>
        </w:rPr>
        <w:t xml:space="preserve"> with target user QoS satisfaction rate, where target user QoS </w:t>
      </w:r>
      <w:r w:rsidRPr="00062866">
        <w:rPr>
          <w:rFonts w:asciiTheme="majorBidi" w:hAnsiTheme="majorBidi"/>
          <w:kern w:val="2"/>
        </w:rPr>
        <w:t xml:space="preserve">satisfaction rate, is </w:t>
      </w:r>
      <w:r w:rsidRPr="00291AAF">
        <w:t xml:space="preserve">defined as the percentage of satisfied UEs over the total </w:t>
      </w:r>
      <w:r w:rsidR="00E45B13">
        <w:t xml:space="preserve">number of </w:t>
      </w:r>
      <w:r>
        <w:t>UE</w:t>
      </w:r>
      <w:r w:rsidR="00E45B13">
        <w:t>s</w:t>
      </w:r>
      <w:r w:rsidRPr="00291AAF">
        <w:t>.</w:t>
      </w:r>
    </w:p>
    <w:p w14:paraId="64111D83" w14:textId="4CA142DF" w:rsidR="00FC2D38" w:rsidRPr="004353AB" w:rsidRDefault="00BB1BAD">
      <w:pPr>
        <w:spacing w:before="120"/>
        <w:jc w:val="both"/>
        <w:rPr>
          <w:rFonts w:asciiTheme="majorBidi" w:hAnsiTheme="majorBidi"/>
          <w:kern w:val="2"/>
          <w:sz w:val="24"/>
        </w:rPr>
      </w:pPr>
      <w:r w:rsidRPr="00291AAF">
        <w:t xml:space="preserve">For Alt.1, as </w:t>
      </w:r>
      <w:r w:rsidR="0048753D">
        <w:t xml:space="preserve">previously </w:t>
      </w:r>
      <w:r w:rsidRPr="00B56D1B">
        <w:t>analyzed</w:t>
      </w:r>
      <w:r w:rsidR="0048753D">
        <w:t xml:space="preserve"> and captured by 3GPP in [</w:t>
      </w:r>
      <w:r w:rsidR="004D5062">
        <w:t>3</w:t>
      </w:r>
      <w:r w:rsidR="0048753D">
        <w:t>]</w:t>
      </w:r>
      <w:r>
        <w:t>,</w:t>
      </w:r>
      <w:r w:rsidRPr="00291AAF">
        <w:t xml:space="preserve"> </w:t>
      </w:r>
      <w:r w:rsidRPr="00291AAF">
        <w:rPr>
          <w:rFonts w:asciiTheme="majorBidi" w:hAnsiTheme="majorBidi"/>
          <w:b/>
          <w:kern w:val="2"/>
        </w:rPr>
        <w:t>UPT does not exactly correlate to UE’s experience</w:t>
      </w:r>
      <w:r w:rsidRPr="00B56D1B">
        <w:rPr>
          <w:rFonts w:asciiTheme="majorBidi" w:hAnsiTheme="majorBidi"/>
          <w:kern w:val="2"/>
        </w:rPr>
        <w:t>, and UPT loss does</w:t>
      </w:r>
      <w:r w:rsidRPr="00291AAF">
        <w:rPr>
          <w:rFonts w:asciiTheme="majorBidi" w:hAnsiTheme="majorBidi"/>
          <w:kern w:val="2"/>
        </w:rPr>
        <w:t xml:space="preserve"> </w:t>
      </w:r>
      <w:r w:rsidR="0048753D">
        <w:rPr>
          <w:rFonts w:asciiTheme="majorBidi" w:hAnsiTheme="majorBidi" w:cstheme="majorBidi"/>
          <w:kern w:val="2"/>
        </w:rPr>
        <w:t>not</w:t>
      </w:r>
      <w:r>
        <w:rPr>
          <w:rFonts w:asciiTheme="majorBidi" w:hAnsiTheme="majorBidi" w:cstheme="majorBidi"/>
          <w:kern w:val="2"/>
        </w:rPr>
        <w:t xml:space="preserve"> </w:t>
      </w:r>
      <w:r w:rsidRPr="00B56D1B">
        <w:rPr>
          <w:rFonts w:asciiTheme="majorBidi" w:hAnsiTheme="majorBidi"/>
          <w:kern w:val="2"/>
        </w:rPr>
        <w:t>necessarily cause user’s experience degradation</w:t>
      </w:r>
      <w:r w:rsidRPr="00B56D1B">
        <w:t xml:space="preserve">. </w:t>
      </w:r>
      <w:r w:rsidRPr="00291AAF">
        <w:rPr>
          <w:rFonts w:asciiTheme="majorBidi" w:hAnsiTheme="majorBidi"/>
          <w:kern w:val="2"/>
        </w:rPr>
        <w:t xml:space="preserve">The consequence of using UPT loss to measure </w:t>
      </w:r>
      <w:r w:rsidRPr="00B56D1B">
        <w:rPr>
          <w:rFonts w:asciiTheme="majorBidi" w:hAnsiTheme="majorBidi"/>
          <w:kern w:val="2"/>
        </w:rPr>
        <w:t>system performance impact from energy saving is t</w:t>
      </w:r>
      <w:r w:rsidRPr="00291AAF">
        <w:rPr>
          <w:rFonts w:asciiTheme="majorBidi" w:hAnsiTheme="majorBidi"/>
          <w:kern w:val="2"/>
        </w:rPr>
        <w:t xml:space="preserve">hat, the network vendors and operators </w:t>
      </w:r>
      <w:r w:rsidR="00D8093D">
        <w:rPr>
          <w:rFonts w:asciiTheme="majorBidi" w:hAnsiTheme="majorBidi" w:cstheme="majorBidi"/>
          <w:kern w:val="2"/>
        </w:rPr>
        <w:t>tend to be</w:t>
      </w:r>
      <w:r w:rsidRPr="00B56D1B">
        <w:rPr>
          <w:rFonts w:asciiTheme="majorBidi" w:hAnsiTheme="majorBidi"/>
          <w:kern w:val="2"/>
        </w:rPr>
        <w:t xml:space="preserve"> conservative </w:t>
      </w:r>
      <w:r w:rsidR="002A08DA">
        <w:rPr>
          <w:rFonts w:asciiTheme="majorBidi" w:hAnsiTheme="majorBidi" w:cstheme="majorBidi"/>
          <w:kern w:val="2"/>
        </w:rPr>
        <w:t>in</w:t>
      </w:r>
      <w:r w:rsidRPr="00B56D1B">
        <w:rPr>
          <w:rFonts w:asciiTheme="majorBidi" w:hAnsiTheme="majorBidi"/>
          <w:kern w:val="2"/>
        </w:rPr>
        <w:t xml:space="preserve"> applying </w:t>
      </w:r>
      <w:r w:rsidR="002A08DA">
        <w:rPr>
          <w:rFonts w:asciiTheme="majorBidi" w:hAnsiTheme="majorBidi" w:cstheme="majorBidi"/>
          <w:kern w:val="2"/>
        </w:rPr>
        <w:t xml:space="preserve">the </w:t>
      </w:r>
      <w:r w:rsidRPr="00B56D1B">
        <w:rPr>
          <w:rFonts w:asciiTheme="majorBidi" w:hAnsiTheme="majorBidi"/>
          <w:kern w:val="2"/>
        </w:rPr>
        <w:t xml:space="preserve">energy saving features </w:t>
      </w:r>
      <w:r w:rsidR="002A08DA">
        <w:rPr>
          <w:rFonts w:asciiTheme="majorBidi" w:hAnsiTheme="majorBidi" w:cstheme="majorBidi"/>
          <w:kern w:val="2"/>
        </w:rPr>
        <w:t>to avoid</w:t>
      </w:r>
      <w:r w:rsidRPr="00B56D1B">
        <w:rPr>
          <w:rFonts w:asciiTheme="majorBidi" w:hAnsiTheme="majorBidi"/>
          <w:kern w:val="2"/>
        </w:rPr>
        <w:t xml:space="preserve"> potential UPT</w:t>
      </w:r>
      <w:r w:rsidRPr="00291AAF">
        <w:rPr>
          <w:rFonts w:asciiTheme="majorBidi" w:hAnsiTheme="majorBidi"/>
          <w:kern w:val="2"/>
        </w:rPr>
        <w:t xml:space="preserve"> degradation</w:t>
      </w:r>
      <w:r w:rsidR="000D207E">
        <w:rPr>
          <w:rFonts w:asciiTheme="majorBidi" w:hAnsiTheme="majorBidi"/>
          <w:kern w:val="2"/>
        </w:rPr>
        <w:t xml:space="preserve"> </w:t>
      </w:r>
      <w:r w:rsidR="004D5062">
        <w:rPr>
          <w:rFonts w:asciiTheme="majorBidi" w:hAnsiTheme="majorBidi"/>
          <w:kern w:val="2"/>
        </w:rPr>
        <w:t>[4]</w:t>
      </w:r>
      <w:r w:rsidRPr="00291AAF">
        <w:rPr>
          <w:rFonts w:asciiTheme="majorBidi" w:hAnsiTheme="majorBidi"/>
          <w:kern w:val="2"/>
        </w:rPr>
        <w:t xml:space="preserve">. </w:t>
      </w:r>
    </w:p>
    <w:p w14:paraId="7FA60BD8" w14:textId="7D9A5DCF" w:rsidR="00FC2D38" w:rsidRPr="004353AB" w:rsidRDefault="00BB1BAD">
      <w:pPr>
        <w:spacing w:before="120"/>
        <w:jc w:val="both"/>
        <w:rPr>
          <w:sz w:val="24"/>
        </w:rPr>
      </w:pPr>
      <w:r w:rsidRPr="00291AAF">
        <w:t xml:space="preserve">For Alt.2, the EE formulation seeks to </w:t>
      </w:r>
      <w:r w:rsidRPr="00291AAF">
        <w:rPr>
          <w:b/>
        </w:rPr>
        <w:t>maximize the ratio rather than minimiz</w:t>
      </w:r>
      <w:r w:rsidR="00D8093D">
        <w:rPr>
          <w:b/>
          <w:bCs/>
        </w:rPr>
        <w:t>ing</w:t>
      </w:r>
      <w:r w:rsidRPr="00B56D1B">
        <w:rPr>
          <w:b/>
        </w:rPr>
        <w:t xml:space="preserve"> the </w:t>
      </w:r>
      <w:r w:rsidR="00251543">
        <w:rPr>
          <w:b/>
        </w:rPr>
        <w:t>power consumption</w:t>
      </w:r>
      <w:r w:rsidRPr="00B56D1B">
        <w:rPr>
          <w:b/>
        </w:rPr>
        <w:t xml:space="preserve">. </w:t>
      </w:r>
      <w:r w:rsidRPr="00291AAF">
        <w:t>Thus,</w:t>
      </w:r>
      <w:r w:rsidRPr="00291AAF">
        <w:rPr>
          <w:b/>
        </w:rPr>
        <w:t xml:space="preserve"> </w:t>
      </w:r>
      <w:r w:rsidRPr="00291AAF">
        <w:t xml:space="preserve">this metric may reward faster transmission with higher </w:t>
      </w:r>
      <w:r w:rsidR="00251543">
        <w:t>power consumption</w:t>
      </w:r>
      <w:r w:rsidRPr="00291AAF">
        <w:t xml:space="preserve">, as long as the data rate gain exceeds the </w:t>
      </w:r>
      <w:r w:rsidR="00251543">
        <w:t>power consumption</w:t>
      </w:r>
      <w:r w:rsidRPr="00291AAF">
        <w:t xml:space="preserve"> increase. For example, 1.3× rate with 1.1× </w:t>
      </w:r>
      <w:r w:rsidRPr="00291AAF">
        <w:rPr>
          <w:rFonts w:eastAsiaTheme="minorEastAsia"/>
        </w:rPr>
        <w:t>power</w:t>
      </w:r>
      <w:r w:rsidRPr="00291AAF">
        <w:t xml:space="preserve"> consumption, is preferred than 0.9× rate with 0.8 × power consumption since the EE of the former is higher. However, user experience may not improve once packet delay budget is fulfilled, hence extra power consumption to boost transmission rate or shorten delay is wasteful, even though EE appears higher.</w:t>
      </w:r>
    </w:p>
    <w:p w14:paraId="202154D5" w14:textId="5C5FCE38" w:rsidR="00FC2D38" w:rsidRPr="004353AB" w:rsidRDefault="00BB1BAD">
      <w:pPr>
        <w:spacing w:before="120"/>
        <w:jc w:val="both"/>
        <w:rPr>
          <w:sz w:val="24"/>
        </w:rPr>
      </w:pPr>
      <w:r w:rsidRPr="00291AAF">
        <w:t xml:space="preserve">For Alt.3, </w:t>
      </w:r>
      <w:r w:rsidR="003B78DC">
        <w:t xml:space="preserve">it can be easily noticed that </w:t>
      </w:r>
      <w:r w:rsidRPr="00B56D1B">
        <w:t xml:space="preserve">the same issue arises as </w:t>
      </w:r>
      <w:r w:rsidR="00D8093D">
        <w:t xml:space="preserve">in </w:t>
      </w:r>
      <w:r w:rsidRPr="00B56D1B">
        <w:t>Alt.2</w:t>
      </w:r>
      <w:r w:rsidR="003B2F1F" w:rsidRPr="00B56D1B">
        <w:t>.</w:t>
      </w:r>
      <w:r w:rsidRPr="00291AAF">
        <w:t xml:space="preserve"> </w:t>
      </w:r>
    </w:p>
    <w:p w14:paraId="39C0307E" w14:textId="48F5F020" w:rsidR="00FC2D38" w:rsidRPr="004353AB" w:rsidRDefault="00BB1BAD">
      <w:pPr>
        <w:spacing w:before="120"/>
        <w:jc w:val="both"/>
        <w:rPr>
          <w:sz w:val="24"/>
        </w:rPr>
      </w:pPr>
      <w:r w:rsidRPr="00291AAF">
        <w:rPr>
          <w:rFonts w:eastAsia="宋体"/>
        </w:rPr>
        <w:t xml:space="preserve">Actually, from energy saving perspective, </w:t>
      </w:r>
      <w:r w:rsidRPr="00291AAF">
        <w:rPr>
          <w:rFonts w:eastAsia="宋体"/>
          <w:b/>
        </w:rPr>
        <w:t xml:space="preserve">the most preferable way is to use the </w:t>
      </w:r>
      <w:r w:rsidR="002E0D52">
        <w:rPr>
          <w:rFonts w:eastAsia="宋体"/>
          <w:b/>
        </w:rPr>
        <w:t>less</w:t>
      </w:r>
      <w:r w:rsidRPr="00291AAF">
        <w:rPr>
          <w:rFonts w:eastAsia="宋体"/>
          <w:b/>
        </w:rPr>
        <w:t xml:space="preserve"> </w:t>
      </w:r>
      <w:r w:rsidR="00251543">
        <w:rPr>
          <w:rFonts w:eastAsia="宋体"/>
          <w:b/>
        </w:rPr>
        <w:t>power consumption</w:t>
      </w:r>
      <w:r w:rsidRPr="00291AAF">
        <w:rPr>
          <w:rFonts w:eastAsia="宋体"/>
          <w:b/>
        </w:rPr>
        <w:t xml:space="preserve"> to meet user’s QoS requirement</w:t>
      </w:r>
      <w:r w:rsidRPr="00291AAF">
        <w:rPr>
          <w:rFonts w:eastAsia="宋体"/>
        </w:rPr>
        <w:t>.</w:t>
      </w:r>
      <w:r w:rsidRPr="00291AAF">
        <w:t xml:space="preserve"> Therefore, network </w:t>
      </w:r>
      <w:r w:rsidR="00251543">
        <w:t>power consumption</w:t>
      </w:r>
      <w:r w:rsidRPr="00291AAF">
        <w:t xml:space="preserve"> with user’s QoS satisfaction makes more sense as the energy efficiency metric. With this</w:t>
      </w:r>
      <w:r w:rsidRPr="00B56D1B">
        <w:t xml:space="preserve"> performance metric, it is easy and fair to compare different energy saving techniques</w:t>
      </w:r>
      <w:r w:rsidRPr="00291AAF">
        <w:t>. If all</w:t>
      </w:r>
      <w:r>
        <w:t xml:space="preserve"> </w:t>
      </w:r>
      <w:r w:rsidR="00D8093D">
        <w:t>evaluated</w:t>
      </w:r>
      <w:r w:rsidRPr="00B56D1B">
        <w:t xml:space="preserve"> NES techniques can meet </w:t>
      </w:r>
      <w:r w:rsidR="00D8093D">
        <w:t xml:space="preserve">a </w:t>
      </w:r>
      <w:r w:rsidRPr="00B56D1B">
        <w:t xml:space="preserve">given user’s </w:t>
      </w:r>
      <w:r w:rsidRPr="00291AAF">
        <w:t xml:space="preserve">QoS requirement, obviously the </w:t>
      </w:r>
      <w:r w:rsidR="00D8093D">
        <w:t>technique</w:t>
      </w:r>
      <w:r w:rsidRPr="00B56D1B">
        <w:t xml:space="preserve"> with </w:t>
      </w:r>
      <w:r w:rsidR="00D8093D">
        <w:t>the least</w:t>
      </w:r>
      <w:r w:rsidRPr="00B56D1B">
        <w:t xml:space="preserve"> </w:t>
      </w:r>
      <w:r w:rsidR="00251543">
        <w:t>power consumption</w:t>
      </w:r>
      <w:r w:rsidRPr="00B56D1B">
        <w:t xml:space="preserve"> is the best. </w:t>
      </w:r>
      <w:r w:rsidRPr="00291AAF">
        <w:t>Therefore, Alt.4 is the most appropriate performance metric for energy efficiency evaluation.</w:t>
      </w:r>
    </w:p>
    <w:p w14:paraId="68EB06C7" w14:textId="58C29AD9" w:rsidR="00FC2D38" w:rsidRDefault="00BB1BAD" w:rsidP="004353AB">
      <w:pPr>
        <w:spacing w:before="120"/>
        <w:jc w:val="both"/>
        <w:rPr>
          <w:sz w:val="24"/>
        </w:rPr>
      </w:pPr>
      <w:r w:rsidRPr="00291AAF">
        <w:t xml:space="preserve">According to 5G XR’s discussion, a UE is satisfied if a </w:t>
      </w:r>
      <w:r w:rsidRPr="00B56D1B">
        <w:t xml:space="preserve">percentage of packets </w:t>
      </w:r>
      <w:r w:rsidRPr="00291AAF">
        <w:t xml:space="preserve">can meet the packet delay budget (PDB). Similarly, TR 28.870 defines user satisfaction as </w:t>
      </w:r>
      <w:r w:rsidRPr="00291AAF">
        <w:rPr>
          <w:i/>
        </w:rPr>
        <w:t>Y</w:t>
      </w:r>
      <w:r w:rsidRPr="00291AAF">
        <w:t xml:space="preserve">% of packets delivered within time </w:t>
      </w:r>
      <w:r w:rsidRPr="00291AAF">
        <w:rPr>
          <w:i/>
        </w:rPr>
        <w:t>T</w:t>
      </w:r>
      <w:r w:rsidRPr="00291AAF">
        <w:t xml:space="preserve"> required by the service, where </w:t>
      </w:r>
      <w:r w:rsidRPr="00291AAF">
        <w:rPr>
          <w:i/>
        </w:rPr>
        <w:t>Y</w:t>
      </w:r>
      <w:r w:rsidRPr="00291AAF">
        <w:t xml:space="preserve"> and </w:t>
      </w:r>
      <w:r w:rsidRPr="00291AAF">
        <w:rPr>
          <w:i/>
        </w:rPr>
        <w:t>T</w:t>
      </w:r>
      <w:r w:rsidRPr="00291AAF">
        <w:t xml:space="preserve"> depend on traffic type. Therefore, the same definition for energy saving evaluation</w:t>
      </w:r>
      <w:r w:rsidR="0012515F">
        <w:t xml:space="preserve"> can be adopted</w:t>
      </w:r>
      <w:r w:rsidRPr="00291AAF">
        <w:t xml:space="preserve">. </w:t>
      </w:r>
    </w:p>
    <w:p w14:paraId="1B6FFDA7" w14:textId="40EB2F18" w:rsidR="00FC2D38" w:rsidRPr="00291AAF" w:rsidRDefault="00BB1BAD">
      <w:pPr>
        <w:spacing w:before="120"/>
        <w:jc w:val="both"/>
      </w:pPr>
      <w:r w:rsidRPr="00B56D1B">
        <w:t xml:space="preserve">From network performance </w:t>
      </w:r>
      <w:r w:rsidRPr="00291AAF">
        <w:t>perspective, user QoS satisfaction rate can be used to reflect how much communication performance loss can be tolerated by the network. The user QoS satisfaction rate is defined as the percentage of satisfied UEs over the total number</w:t>
      </w:r>
      <w:r w:rsidR="00F05A36">
        <w:t xml:space="preserve"> of UEs</w:t>
      </w:r>
      <w:r w:rsidRPr="00B56D1B">
        <w:t>. If network wants</w:t>
      </w:r>
      <w:r w:rsidRPr="00291AAF">
        <w:t xml:space="preserve"> to pursue extreme communication performance, it can set the user QoS satisfaction rate to </w:t>
      </w:r>
      <w:r w:rsidRPr="00B56D1B">
        <w:t xml:space="preserve">100%, meaning that all served UEs </w:t>
      </w:r>
      <w:r w:rsidRPr="00B56D1B">
        <w:lastRenderedPageBreak/>
        <w:t xml:space="preserve">in the network should be satisfied. Or it can be set to 95%, or even 90%, </w:t>
      </w:r>
      <w:r w:rsidR="00970881">
        <w:t xml:space="preserve">depending on targeted performance/energy, </w:t>
      </w:r>
      <w:r w:rsidRPr="00B56D1B">
        <w:t xml:space="preserve">meaning that network </w:t>
      </w:r>
      <w:r w:rsidRPr="00291AAF">
        <w:t>allows UE’s experience degradation to some extent, in order to have higher energy saving gain.</w:t>
      </w:r>
    </w:p>
    <w:p w14:paraId="32629EB9" w14:textId="1E09D192" w:rsidR="00FC2D38" w:rsidRDefault="00BB1BAD">
      <w:pPr>
        <w:spacing w:before="120"/>
        <w:jc w:val="both"/>
      </w:pPr>
      <w:r w:rsidRPr="00291AAF">
        <w:t>For</w:t>
      </w:r>
      <w:r w:rsidRPr="005A7EFD">
        <w:t xml:space="preserve"> </w:t>
      </w:r>
      <w:r w:rsidR="001959CD">
        <w:t>the</w:t>
      </w:r>
      <w:r w:rsidRPr="00B56D1B">
        <w:t xml:space="preserve"> loaded case, the network </w:t>
      </w:r>
      <w:r w:rsidR="00251543">
        <w:t>power consumption</w:t>
      </w:r>
      <w:r w:rsidRPr="00B56D1B">
        <w:t xml:space="preserve"> should be evaluated using system level </w:t>
      </w:r>
      <w:r w:rsidRPr="005A7EFD">
        <w:t>simulation</w:t>
      </w:r>
      <w:r w:rsidRPr="00B56D1B">
        <w:t xml:space="preserve">, together with the power consumption model for BS/UE and the given traffic model, which is also adopted in 5G/5G-A. </w:t>
      </w:r>
    </w:p>
    <w:p w14:paraId="72D78B98" w14:textId="77777777" w:rsidR="006F1E33" w:rsidRDefault="006F1E33">
      <w:pPr>
        <w:spacing w:before="120"/>
        <w:jc w:val="both"/>
      </w:pPr>
    </w:p>
    <w:p w14:paraId="1184F715" w14:textId="79B98EA0" w:rsidR="006F1E33" w:rsidRPr="00C74642" w:rsidRDefault="006F1E33">
      <w:pPr>
        <w:pStyle w:val="ListParagraph"/>
        <w:numPr>
          <w:ilvl w:val="0"/>
          <w:numId w:val="79"/>
        </w:numPr>
        <w:spacing w:beforeLines="0" w:before="120" w:after="120"/>
        <w:contextualSpacing/>
        <w:rPr>
          <w:b/>
          <w:i/>
          <w:kern w:val="2"/>
        </w:rPr>
      </w:pPr>
      <w:r w:rsidRPr="00C74642">
        <w:rPr>
          <w:b/>
          <w:i/>
        </w:rPr>
        <w:t>UPT-based metrics (</w:t>
      </w:r>
      <w:r w:rsidR="00251543">
        <w:rPr>
          <w:b/>
          <w:i/>
        </w:rPr>
        <w:t>power consumption</w:t>
      </w:r>
      <w:r w:rsidRPr="00C74642">
        <w:rPr>
          <w:b/>
          <w:i/>
        </w:rPr>
        <w:t xml:space="preserve"> with UPT loss) are unsuitable for evaluating energy saving because</w:t>
      </w:r>
    </w:p>
    <w:p w14:paraId="3507ADF5" w14:textId="77777777" w:rsidR="006F1E33" w:rsidRPr="00602D04" w:rsidRDefault="006F1E33" w:rsidP="00C74642">
      <w:pPr>
        <w:pStyle w:val="ListParagraph"/>
        <w:numPr>
          <w:ilvl w:val="0"/>
          <w:numId w:val="70"/>
        </w:numPr>
        <w:spacing w:beforeLines="0" w:before="120"/>
        <w:contextualSpacing/>
        <w:rPr>
          <w:rFonts w:eastAsia="Times"/>
          <w:b/>
          <w:i/>
          <w:kern w:val="2"/>
        </w:rPr>
      </w:pPr>
      <w:r w:rsidRPr="00602D04">
        <w:rPr>
          <w:b/>
          <w:i/>
        </w:rPr>
        <w:t>UPT does not reflect user experience, and UPT loss does not imply user experience degradation as long as user’s QoS is satisfied.</w:t>
      </w:r>
    </w:p>
    <w:p w14:paraId="02A954DE" w14:textId="3CBB576A" w:rsidR="006F1E33" w:rsidRPr="00602D04" w:rsidRDefault="006F1E33" w:rsidP="00C74642">
      <w:pPr>
        <w:pStyle w:val="ListParagraph"/>
        <w:numPr>
          <w:ilvl w:val="0"/>
          <w:numId w:val="70"/>
        </w:numPr>
        <w:spacing w:beforeLines="0" w:before="120"/>
        <w:contextualSpacing/>
        <w:rPr>
          <w:rFonts w:eastAsia="Times"/>
          <w:b/>
          <w:i/>
          <w:kern w:val="2"/>
        </w:rPr>
      </w:pPr>
      <w:r w:rsidRPr="00602D04">
        <w:rPr>
          <w:b/>
          <w:i/>
        </w:rPr>
        <w:t xml:space="preserve">Minimizing UPT loss </w:t>
      </w:r>
      <w:r w:rsidR="001842CA">
        <w:rPr>
          <w:b/>
          <w:i/>
        </w:rPr>
        <w:t xml:space="preserve">may </w:t>
      </w:r>
      <w:r w:rsidRPr="00602D04">
        <w:rPr>
          <w:b/>
          <w:i/>
        </w:rPr>
        <w:t>conflict with energy-saving goals, limiting NES gains.</w:t>
      </w:r>
    </w:p>
    <w:p w14:paraId="3529795A" w14:textId="77777777" w:rsidR="006F1E33" w:rsidRDefault="006F1E33" w:rsidP="006F1E33">
      <w:pPr>
        <w:pStyle w:val="ListParagraph"/>
        <w:spacing w:beforeLines="0" w:before="120"/>
        <w:ind w:left="360"/>
        <w:contextualSpacing/>
        <w:rPr>
          <w:rFonts w:eastAsia="Times"/>
          <w:b/>
          <w:i/>
          <w:kern w:val="2"/>
        </w:rPr>
      </w:pPr>
    </w:p>
    <w:p w14:paraId="13214E16" w14:textId="74B81474" w:rsidR="006F1E33" w:rsidRPr="00602D04" w:rsidRDefault="006F1E33" w:rsidP="00C74642">
      <w:pPr>
        <w:pStyle w:val="ListParagraph"/>
        <w:numPr>
          <w:ilvl w:val="0"/>
          <w:numId w:val="79"/>
        </w:numPr>
        <w:spacing w:beforeLines="0" w:before="120" w:after="120"/>
        <w:contextualSpacing/>
        <w:rPr>
          <w:b/>
          <w:i/>
        </w:rPr>
      </w:pPr>
      <w:r w:rsidRPr="00602D04">
        <w:rPr>
          <w:b/>
          <w:i/>
        </w:rPr>
        <w:t xml:space="preserve">EE-based metrics (average rate or UPT over </w:t>
      </w:r>
      <w:r w:rsidR="00251543">
        <w:rPr>
          <w:b/>
          <w:i/>
        </w:rPr>
        <w:t>power consumption</w:t>
      </w:r>
      <w:r w:rsidRPr="00602D04">
        <w:rPr>
          <w:b/>
          <w:i/>
        </w:rPr>
        <w:t xml:space="preserve">) are unsuitable for energy-saving evaluation because </w:t>
      </w:r>
    </w:p>
    <w:p w14:paraId="7FBD6B0B" w14:textId="13746149" w:rsidR="006F1E33" w:rsidRPr="00602D04" w:rsidRDefault="00024658" w:rsidP="00C74642">
      <w:pPr>
        <w:pStyle w:val="ListParagraph"/>
        <w:numPr>
          <w:ilvl w:val="0"/>
          <w:numId w:val="70"/>
        </w:numPr>
        <w:spacing w:beforeLines="0" w:before="120"/>
        <w:contextualSpacing/>
        <w:rPr>
          <w:b/>
          <w:i/>
        </w:rPr>
      </w:pPr>
      <w:r>
        <w:rPr>
          <w:b/>
          <w:i/>
        </w:rPr>
        <w:t>T</w:t>
      </w:r>
      <w:r w:rsidRPr="00602D04">
        <w:rPr>
          <w:b/>
          <w:i/>
        </w:rPr>
        <w:t xml:space="preserve">hey </w:t>
      </w:r>
      <w:r w:rsidR="006F1E33" w:rsidRPr="00602D04">
        <w:rPr>
          <w:b/>
          <w:i/>
        </w:rPr>
        <w:t xml:space="preserve">aim at maximizing the rate–to–power ratio rather than minimizing the </w:t>
      </w:r>
      <w:r w:rsidR="00251543">
        <w:rPr>
          <w:b/>
          <w:i/>
        </w:rPr>
        <w:t>power consumption</w:t>
      </w:r>
      <w:r w:rsidR="006F1E33" w:rsidRPr="00602D04">
        <w:rPr>
          <w:b/>
          <w:i/>
        </w:rPr>
        <w:t xml:space="preserve">, and tend to favor schemes that </w:t>
      </w:r>
      <w:r w:rsidR="001842CA">
        <w:rPr>
          <w:b/>
          <w:i/>
        </w:rPr>
        <w:t>consume</w:t>
      </w:r>
      <w:r w:rsidR="001842CA" w:rsidRPr="00602D04">
        <w:rPr>
          <w:b/>
          <w:i/>
        </w:rPr>
        <w:t xml:space="preserve"> </w:t>
      </w:r>
      <w:r w:rsidR="006F1E33" w:rsidRPr="00602D04">
        <w:rPr>
          <w:b/>
          <w:i/>
        </w:rPr>
        <w:t xml:space="preserve">more </w:t>
      </w:r>
      <w:r w:rsidR="00251543">
        <w:rPr>
          <w:b/>
          <w:i/>
        </w:rPr>
        <w:t xml:space="preserve">power consumption </w:t>
      </w:r>
      <w:r w:rsidR="006F1E33" w:rsidRPr="00602D04">
        <w:rPr>
          <w:b/>
          <w:i/>
        </w:rPr>
        <w:t>for higher rate gains.</w:t>
      </w:r>
    </w:p>
    <w:p w14:paraId="20C08906" w14:textId="77777777" w:rsidR="006F1E33" w:rsidRPr="00B56D1B" w:rsidRDefault="006F1E33" w:rsidP="006F1E33">
      <w:pPr>
        <w:pStyle w:val="ListParagraph"/>
        <w:spacing w:beforeLines="0" w:before="120"/>
        <w:ind w:left="360"/>
        <w:contextualSpacing/>
        <w:rPr>
          <w:b/>
          <w:i/>
        </w:rPr>
      </w:pPr>
    </w:p>
    <w:p w14:paraId="155560C2" w14:textId="1342C16E" w:rsidR="006F1E33" w:rsidRPr="00602D04" w:rsidRDefault="006F1E33" w:rsidP="00C74642">
      <w:pPr>
        <w:pStyle w:val="ListParagraph"/>
        <w:numPr>
          <w:ilvl w:val="0"/>
          <w:numId w:val="79"/>
        </w:numPr>
        <w:spacing w:beforeLines="0" w:before="120" w:after="120"/>
        <w:contextualSpacing/>
        <w:rPr>
          <w:b/>
          <w:i/>
        </w:rPr>
      </w:pPr>
      <w:r w:rsidRPr="00602D04">
        <w:rPr>
          <w:b/>
          <w:i/>
        </w:rPr>
        <w:t>QoS-based metrics (</w:t>
      </w:r>
      <w:r w:rsidR="00251543">
        <w:rPr>
          <w:b/>
          <w:i/>
        </w:rPr>
        <w:t>power consumption</w:t>
      </w:r>
      <w:r w:rsidRPr="00602D04">
        <w:rPr>
          <w:b/>
          <w:i/>
        </w:rPr>
        <w:t xml:space="preserve"> at given user QoS satisfaction rate) are preferred for energy-saving evaluation because</w:t>
      </w:r>
    </w:p>
    <w:p w14:paraId="076DA116" w14:textId="03034326" w:rsidR="006F1E33" w:rsidRPr="00602D04" w:rsidRDefault="006F1E33" w:rsidP="00C74642">
      <w:pPr>
        <w:pStyle w:val="ListParagraph"/>
        <w:numPr>
          <w:ilvl w:val="0"/>
          <w:numId w:val="70"/>
        </w:numPr>
        <w:spacing w:beforeLines="0" w:before="120"/>
        <w:contextualSpacing/>
        <w:rPr>
          <w:b/>
          <w:i/>
        </w:rPr>
      </w:pPr>
      <w:r w:rsidRPr="00602D04">
        <w:rPr>
          <w:b/>
          <w:i/>
        </w:rPr>
        <w:t xml:space="preserve">It tends to favor the energy saving technology which uses the </w:t>
      </w:r>
      <w:r w:rsidRPr="007971BA">
        <w:rPr>
          <w:b/>
          <w:i/>
        </w:rPr>
        <w:t>least</w:t>
      </w:r>
      <w:r w:rsidRPr="00602D04">
        <w:rPr>
          <w:b/>
          <w:i/>
        </w:rPr>
        <w:t xml:space="preserve"> </w:t>
      </w:r>
      <w:r w:rsidR="00251543">
        <w:rPr>
          <w:b/>
          <w:i/>
        </w:rPr>
        <w:t>power consumption</w:t>
      </w:r>
      <w:r w:rsidRPr="00602D04">
        <w:rPr>
          <w:b/>
          <w:i/>
        </w:rPr>
        <w:t xml:space="preserve"> to meet </w:t>
      </w:r>
      <w:r w:rsidRPr="007971BA">
        <w:rPr>
          <w:b/>
          <w:i/>
        </w:rPr>
        <w:t xml:space="preserve">the </w:t>
      </w:r>
      <w:r w:rsidRPr="00602D04">
        <w:rPr>
          <w:b/>
          <w:i/>
        </w:rPr>
        <w:t>user’s QoS requirement.</w:t>
      </w:r>
    </w:p>
    <w:p w14:paraId="13C97BB9" w14:textId="5B239234" w:rsidR="006F1E33" w:rsidRPr="00602D04" w:rsidRDefault="006F1E33" w:rsidP="00C74642">
      <w:pPr>
        <w:pStyle w:val="ListParagraph"/>
        <w:numPr>
          <w:ilvl w:val="0"/>
          <w:numId w:val="70"/>
        </w:numPr>
        <w:spacing w:beforeLines="0" w:before="120"/>
        <w:contextualSpacing/>
        <w:rPr>
          <w:b/>
          <w:i/>
        </w:rPr>
      </w:pPr>
      <w:r w:rsidRPr="00602D04">
        <w:rPr>
          <w:b/>
          <w:i/>
        </w:rPr>
        <w:t xml:space="preserve">It is easy to </w:t>
      </w:r>
      <w:r w:rsidRPr="007971BA">
        <w:rPr>
          <w:b/>
          <w:i/>
        </w:rPr>
        <w:t xml:space="preserve">fairly </w:t>
      </w:r>
      <w:r w:rsidRPr="00602D04">
        <w:rPr>
          <w:b/>
          <w:i/>
        </w:rPr>
        <w:t>compare different energy saving technologies because they are evaluated at the same QoS requirement</w:t>
      </w:r>
      <w:r w:rsidR="00024658">
        <w:rPr>
          <w:b/>
          <w:i/>
        </w:rPr>
        <w:t>.</w:t>
      </w:r>
    </w:p>
    <w:p w14:paraId="339C1A8F" w14:textId="77777777" w:rsidR="006F1E33" w:rsidRDefault="006F1E33" w:rsidP="006F1E33">
      <w:pPr>
        <w:spacing w:beforeLines="0" w:before="120"/>
        <w:contextualSpacing/>
      </w:pPr>
    </w:p>
    <w:p w14:paraId="384747EB" w14:textId="442FF19B" w:rsidR="006F1E33" w:rsidRPr="00291AAF" w:rsidRDefault="006F1E33" w:rsidP="006F1E33">
      <w:pPr>
        <w:spacing w:beforeLines="0" w:before="120"/>
        <w:contextualSpacing/>
      </w:pPr>
      <w:r w:rsidRPr="00291AAF">
        <w:t>Based on the above analysis and observations, we have the following proposal</w:t>
      </w:r>
      <w:r>
        <w:t>.</w:t>
      </w:r>
    </w:p>
    <w:p w14:paraId="219ECAFB" w14:textId="22724E2C" w:rsidR="006F1E33" w:rsidRPr="00C205D0" w:rsidRDefault="006F1E33" w:rsidP="00602D04">
      <w:pPr>
        <w:pStyle w:val="ListParagraph"/>
        <w:numPr>
          <w:ilvl w:val="0"/>
          <w:numId w:val="76"/>
        </w:numPr>
        <w:spacing w:before="120"/>
        <w:ind w:left="0" w:firstLine="0"/>
        <w:jc w:val="both"/>
        <w:rPr>
          <w:b/>
          <w:i/>
          <w:lang w:val="en-GB"/>
        </w:rPr>
      </w:pPr>
      <w:bookmarkStart w:id="7" w:name="_Ref209428458"/>
      <w:bookmarkStart w:id="8" w:name="_Ref209783139"/>
      <w:r w:rsidRPr="00602D04">
        <w:rPr>
          <w:b/>
          <w:i/>
          <w:lang w:val="en-GB"/>
        </w:rPr>
        <w:t>For 6GR network energy saving evaluation,</w:t>
      </w:r>
      <w:bookmarkEnd w:id="7"/>
      <w:bookmarkEnd w:id="8"/>
      <w:r w:rsidRPr="00602D04">
        <w:rPr>
          <w:b/>
          <w:i/>
          <w:lang w:val="en-GB"/>
        </w:rPr>
        <w:t xml:space="preserve">  </w:t>
      </w:r>
    </w:p>
    <w:p w14:paraId="63DDB308" w14:textId="2F33C666" w:rsidR="006F1E33" w:rsidRPr="00C74642" w:rsidRDefault="006F1E33"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 xml:space="preserve">Energy saving performance of the unloaded case should be evaluated using an analytical computation method, with </w:t>
      </w:r>
      <w:r w:rsidR="00251543">
        <w:rPr>
          <w:rFonts w:eastAsiaTheme="minorEastAsia"/>
          <w:b/>
          <w:bCs/>
          <w:i/>
          <w:iCs/>
          <w:kern w:val="2"/>
          <w:szCs w:val="22"/>
          <w:lang w:val="x-none"/>
        </w:rPr>
        <w:t>power consumption</w:t>
      </w:r>
      <w:r w:rsidRPr="00C74642">
        <w:rPr>
          <w:rFonts w:eastAsiaTheme="minorEastAsia"/>
          <w:b/>
          <w:bCs/>
          <w:i/>
          <w:iCs/>
          <w:kern w:val="2"/>
          <w:szCs w:val="22"/>
          <w:lang w:val="x-none"/>
        </w:rPr>
        <w:t xml:space="preserve"> as the performance metric </w:t>
      </w:r>
    </w:p>
    <w:p w14:paraId="4B2A2E6B" w14:textId="704EF65E" w:rsidR="006F1E33" w:rsidRPr="00C74642" w:rsidRDefault="006F1E33"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 xml:space="preserve">Energy saving performance of the loaded case should be evaluated using system level simulation method, with </w:t>
      </w:r>
      <w:r w:rsidR="00251543">
        <w:rPr>
          <w:rFonts w:eastAsiaTheme="minorEastAsia"/>
          <w:b/>
          <w:bCs/>
          <w:i/>
          <w:iCs/>
          <w:kern w:val="2"/>
          <w:szCs w:val="22"/>
          <w:lang w:val="x-none"/>
        </w:rPr>
        <w:t>power consumption</w:t>
      </w:r>
      <w:r w:rsidRPr="00C74642">
        <w:rPr>
          <w:rFonts w:eastAsiaTheme="minorEastAsia"/>
          <w:b/>
          <w:bCs/>
          <w:i/>
          <w:iCs/>
          <w:kern w:val="2"/>
          <w:szCs w:val="22"/>
          <w:lang w:val="x-none"/>
        </w:rPr>
        <w:t xml:space="preserve"> at given user QoS satisfaction rate as the performance metric</w:t>
      </w:r>
      <w:r w:rsidR="00024658">
        <w:rPr>
          <w:rFonts w:eastAsiaTheme="minorEastAsia"/>
          <w:b/>
          <w:bCs/>
          <w:i/>
          <w:iCs/>
          <w:kern w:val="2"/>
          <w:szCs w:val="22"/>
          <w:lang w:val="x-none"/>
        </w:rPr>
        <w:t>.</w:t>
      </w:r>
      <w:r w:rsidRPr="00C74642">
        <w:rPr>
          <w:rFonts w:eastAsiaTheme="minorEastAsia"/>
          <w:b/>
          <w:bCs/>
          <w:i/>
          <w:iCs/>
          <w:kern w:val="2"/>
          <w:szCs w:val="22"/>
          <w:lang w:val="x-none"/>
        </w:rPr>
        <w:t xml:space="preserve">  </w:t>
      </w:r>
    </w:p>
    <w:p w14:paraId="2EE0136D" w14:textId="77777777" w:rsidR="006F1E33" w:rsidRPr="004353AB" w:rsidRDefault="006F1E33">
      <w:pPr>
        <w:spacing w:before="120"/>
        <w:jc w:val="both"/>
        <w:rPr>
          <w:sz w:val="24"/>
        </w:rPr>
      </w:pPr>
    </w:p>
    <w:p w14:paraId="5C31C12C" w14:textId="258D5A91" w:rsidR="00BA0491" w:rsidRPr="002B0D65" w:rsidRDefault="00BA0491" w:rsidP="004353AB">
      <w:pPr>
        <w:pStyle w:val="Heading3"/>
        <w:rPr>
          <w:lang w:val="en-GB"/>
        </w:rPr>
      </w:pPr>
      <w:bookmarkStart w:id="9" w:name="_Ref209783600"/>
      <w:r w:rsidRPr="002B0D65">
        <w:rPr>
          <w:lang w:val="en-GB"/>
        </w:rPr>
        <w:t>Traffic model</w:t>
      </w:r>
      <w:bookmarkEnd w:id="9"/>
    </w:p>
    <w:p w14:paraId="677CA32E" w14:textId="23AF8634" w:rsidR="006F1E33" w:rsidRDefault="006F1E33" w:rsidP="006F1E33">
      <w:pPr>
        <w:spacing w:before="120" w:after="180"/>
        <w:jc w:val="both"/>
        <w:rPr>
          <w:rFonts w:eastAsiaTheme="minorEastAsia"/>
          <w:kern w:val="2"/>
          <w:szCs w:val="22"/>
        </w:rPr>
      </w:pPr>
      <w:r>
        <w:rPr>
          <w:kern w:val="2"/>
          <w:szCs w:val="22"/>
        </w:rPr>
        <w:t>It was also agreed as above to s</w:t>
      </w:r>
      <w:r w:rsidRPr="00F14FF5">
        <w:rPr>
          <w:kern w:val="2"/>
          <w:szCs w:val="22"/>
        </w:rPr>
        <w:t xml:space="preserve">tudy whether to introduce </w:t>
      </w:r>
      <w:r>
        <w:rPr>
          <w:kern w:val="2"/>
          <w:szCs w:val="22"/>
        </w:rPr>
        <w:t xml:space="preserve">new </w:t>
      </w:r>
      <w:r w:rsidRPr="00F14FF5">
        <w:rPr>
          <w:kern w:val="2"/>
          <w:szCs w:val="22"/>
        </w:rPr>
        <w:t xml:space="preserve">traffic models for 6G evaluations considering </w:t>
      </w:r>
      <w:r>
        <w:rPr>
          <w:kern w:val="2"/>
          <w:szCs w:val="22"/>
        </w:rPr>
        <w:t xml:space="preserve">variations to the current </w:t>
      </w:r>
      <w:r w:rsidRPr="00856E49">
        <w:rPr>
          <w:kern w:val="2"/>
          <w:szCs w:val="22"/>
        </w:rPr>
        <w:t>FTP3 model</w:t>
      </w:r>
      <w:r>
        <w:rPr>
          <w:rFonts w:eastAsiaTheme="minorEastAsia"/>
          <w:kern w:val="2"/>
          <w:szCs w:val="22"/>
        </w:rPr>
        <w:t>, e.g.</w:t>
      </w:r>
      <w:r w:rsidR="007971BA">
        <w:rPr>
          <w:rFonts w:eastAsiaTheme="minorEastAsia"/>
          <w:kern w:val="2"/>
          <w:szCs w:val="22"/>
        </w:rPr>
        <w:t>,</w:t>
      </w:r>
      <w:r>
        <w:rPr>
          <w:rFonts w:eastAsiaTheme="minorEastAsia"/>
          <w:kern w:val="2"/>
          <w:szCs w:val="22"/>
        </w:rPr>
        <w:t xml:space="preserve"> with</w:t>
      </w:r>
      <w:r w:rsidRPr="00856E49">
        <w:rPr>
          <w:rFonts w:eastAsiaTheme="minorEastAsia" w:hint="eastAsia"/>
          <w:szCs w:val="22"/>
        </w:rPr>
        <w:t xml:space="preserve"> </w:t>
      </w:r>
      <w:r>
        <w:rPr>
          <w:rFonts w:eastAsiaTheme="minorEastAsia"/>
          <w:szCs w:val="22"/>
        </w:rPr>
        <w:t xml:space="preserve">defined </w:t>
      </w:r>
      <w:r w:rsidRPr="00856E49">
        <w:rPr>
          <w:rFonts w:eastAsiaTheme="minorEastAsia" w:hint="eastAsia"/>
          <w:kern w:val="2"/>
          <w:szCs w:val="22"/>
        </w:rPr>
        <w:t>p</w:t>
      </w:r>
      <w:r w:rsidRPr="00856E49">
        <w:rPr>
          <w:rFonts w:eastAsiaTheme="minorEastAsia"/>
          <w:kern w:val="2"/>
          <w:szCs w:val="22"/>
        </w:rPr>
        <w:t>acket delay budget requirement</w:t>
      </w:r>
      <w:r>
        <w:rPr>
          <w:rFonts w:eastAsiaTheme="minorEastAsia"/>
          <w:kern w:val="2"/>
          <w:szCs w:val="22"/>
        </w:rPr>
        <w:t xml:space="preserve">. </w:t>
      </w:r>
      <w:r w:rsidRPr="00856E49">
        <w:rPr>
          <w:rFonts w:eastAsiaTheme="minorEastAsia"/>
          <w:kern w:val="2"/>
          <w:szCs w:val="22"/>
        </w:rPr>
        <w:t xml:space="preserve"> </w:t>
      </w:r>
    </w:p>
    <w:p w14:paraId="338CF8FF" w14:textId="1268E171" w:rsidR="006F1E33" w:rsidRPr="00856E49" w:rsidRDefault="006F1E33" w:rsidP="006F1E33">
      <w:pPr>
        <w:spacing w:before="120"/>
        <w:contextualSpacing/>
        <w:jc w:val="both"/>
        <w:rPr>
          <w:rFonts w:eastAsiaTheme="minorEastAsia"/>
          <w:kern w:val="2"/>
          <w:szCs w:val="22"/>
        </w:rPr>
      </w:pPr>
      <w:r w:rsidRPr="007664ED">
        <w:rPr>
          <w:rFonts w:eastAsiaTheme="minorEastAsia" w:hint="eastAsia"/>
          <w:kern w:val="2"/>
          <w:szCs w:val="22"/>
        </w:rPr>
        <w:t xml:space="preserve">One typical </w:t>
      </w:r>
      <w:r w:rsidRPr="007664ED">
        <w:rPr>
          <w:rFonts w:eastAsiaTheme="minorEastAsia"/>
          <w:kern w:val="2"/>
          <w:szCs w:val="22"/>
        </w:rPr>
        <w:t>example</w:t>
      </w:r>
      <w:r w:rsidRPr="007664ED">
        <w:rPr>
          <w:rFonts w:eastAsiaTheme="minorEastAsia" w:hint="eastAsia"/>
          <w:kern w:val="2"/>
          <w:szCs w:val="22"/>
        </w:rPr>
        <w:t xml:space="preserve"> of </w:t>
      </w:r>
      <w:r w:rsidRPr="007664ED">
        <w:rPr>
          <w:rFonts w:eastAsiaTheme="minorEastAsia"/>
          <w:kern w:val="2"/>
          <w:szCs w:val="22"/>
        </w:rPr>
        <w:t>existing</w:t>
      </w:r>
      <w:r w:rsidRPr="007664ED">
        <w:rPr>
          <w:rFonts w:eastAsiaTheme="minorEastAsia" w:hint="eastAsia"/>
          <w:kern w:val="2"/>
          <w:szCs w:val="22"/>
        </w:rPr>
        <w:t xml:space="preserve"> </w:t>
      </w:r>
      <w:r w:rsidRPr="00856E49">
        <w:rPr>
          <w:rFonts w:eastAsiaTheme="minorEastAsia"/>
          <w:kern w:val="2"/>
          <w:szCs w:val="22"/>
        </w:rPr>
        <w:t>FTP-3 traffic model is shown in</w:t>
      </w:r>
      <w:r w:rsidR="007971BA">
        <w:rPr>
          <w:rFonts w:eastAsiaTheme="minorEastAsia"/>
          <w:kern w:val="2"/>
          <w:szCs w:val="22"/>
        </w:rPr>
        <w:t xml:space="preserve"> </w:t>
      </w:r>
      <w:r w:rsidR="007971BA">
        <w:rPr>
          <w:rFonts w:eastAsiaTheme="minorEastAsia"/>
          <w:kern w:val="2"/>
          <w:szCs w:val="22"/>
        </w:rPr>
        <w:fldChar w:fldCharType="begin"/>
      </w:r>
      <w:r w:rsidR="007971BA">
        <w:rPr>
          <w:rFonts w:eastAsiaTheme="minorEastAsia"/>
          <w:kern w:val="2"/>
          <w:szCs w:val="22"/>
        </w:rPr>
        <w:instrText xml:space="preserve"> REF _Ref209777426 \h </w:instrText>
      </w:r>
      <w:r w:rsidR="007971BA">
        <w:rPr>
          <w:rFonts w:eastAsiaTheme="minorEastAsia"/>
          <w:kern w:val="2"/>
          <w:szCs w:val="22"/>
        </w:rPr>
      </w:r>
      <w:r w:rsidR="007971BA">
        <w:rPr>
          <w:rFonts w:eastAsiaTheme="minorEastAsia"/>
          <w:kern w:val="2"/>
          <w:szCs w:val="22"/>
        </w:rPr>
        <w:fldChar w:fldCharType="separate"/>
      </w:r>
      <w:r w:rsidR="001504C1">
        <w:t xml:space="preserve">Table </w:t>
      </w:r>
      <w:r w:rsidR="001504C1">
        <w:rPr>
          <w:noProof/>
        </w:rPr>
        <w:t>1</w:t>
      </w:r>
      <w:r w:rsidR="007971BA">
        <w:rPr>
          <w:rFonts w:eastAsiaTheme="minorEastAsia"/>
          <w:kern w:val="2"/>
          <w:szCs w:val="22"/>
        </w:rPr>
        <w:fldChar w:fldCharType="end"/>
      </w:r>
      <w:r w:rsidRPr="00856E49">
        <w:rPr>
          <w:rFonts w:eastAsiaTheme="minorEastAsia"/>
          <w:kern w:val="2"/>
          <w:szCs w:val="22"/>
        </w:rPr>
        <w:t>.</w:t>
      </w:r>
      <w:r w:rsidRPr="007664ED">
        <w:rPr>
          <w:rFonts w:eastAsiaTheme="minorEastAsia" w:hint="eastAsia"/>
          <w:kern w:val="2"/>
          <w:szCs w:val="22"/>
        </w:rPr>
        <w:t xml:space="preserve"> </w:t>
      </w:r>
      <w:r>
        <w:rPr>
          <w:rFonts w:eastAsiaTheme="minorEastAsia"/>
          <w:kern w:val="2"/>
          <w:szCs w:val="22"/>
        </w:rPr>
        <w:t>It should be noted that the existing</w:t>
      </w:r>
      <w:r>
        <w:rPr>
          <w:rFonts w:eastAsiaTheme="minorEastAsia" w:hint="eastAsia"/>
          <w:kern w:val="2"/>
          <w:szCs w:val="22"/>
        </w:rPr>
        <w:t xml:space="preserve"> FTP</w:t>
      </w:r>
      <w:r w:rsidRPr="007664ED">
        <w:rPr>
          <w:rFonts w:eastAsiaTheme="minorEastAsia" w:hint="eastAsia"/>
          <w:kern w:val="2"/>
          <w:szCs w:val="22"/>
        </w:rPr>
        <w:t xml:space="preserve"> traffic model did not consider the </w:t>
      </w:r>
      <w:r w:rsidRPr="007664ED">
        <w:rPr>
          <w:rFonts w:eastAsiaTheme="minorEastAsia"/>
          <w:kern w:val="2"/>
          <w:szCs w:val="22"/>
        </w:rPr>
        <w:t>delay budget requirement</w:t>
      </w:r>
      <w:r w:rsidRPr="007664ED">
        <w:rPr>
          <w:rFonts w:eastAsiaTheme="minorEastAsia" w:hint="eastAsia"/>
          <w:kern w:val="2"/>
          <w:szCs w:val="22"/>
        </w:rPr>
        <w:t>.</w:t>
      </w:r>
    </w:p>
    <w:p w14:paraId="42392DF2" w14:textId="77777777" w:rsidR="006F1E33" w:rsidRPr="00856E49" w:rsidRDefault="006F1E33" w:rsidP="006F1E33">
      <w:pPr>
        <w:spacing w:before="120"/>
        <w:contextualSpacing/>
        <w:jc w:val="both"/>
      </w:pPr>
      <w:r w:rsidRPr="00856E49">
        <w:t xml:space="preserve">                                       </w:t>
      </w:r>
    </w:p>
    <w:p w14:paraId="0EB198AF" w14:textId="26AEA0D6" w:rsidR="006F1E33" w:rsidRPr="00856E49" w:rsidRDefault="004C09B0" w:rsidP="005A7EFD">
      <w:pPr>
        <w:pStyle w:val="Caption"/>
        <w:keepNext/>
        <w:spacing w:before="120" w:afterLines="50" w:after="120"/>
        <w:rPr>
          <w:rFonts w:eastAsiaTheme="minorEastAsia"/>
        </w:rPr>
      </w:pPr>
      <w:bookmarkStart w:id="10" w:name="_Ref209777426"/>
      <w:bookmarkStart w:id="11" w:name="_Ref208542897"/>
      <w:r>
        <w:t xml:space="preserve">Table </w:t>
      </w:r>
      <w:r w:rsidR="00FC6143">
        <w:fldChar w:fldCharType="begin"/>
      </w:r>
      <w:r w:rsidR="00FC6143">
        <w:rPr>
          <w:b w:val="0"/>
          <w:bCs w:val="0"/>
        </w:rPr>
        <w:instrText xml:space="preserve"> SEQ Table \* ARABIC </w:instrText>
      </w:r>
      <w:r w:rsidR="00FC6143">
        <w:fldChar w:fldCharType="separate"/>
      </w:r>
      <w:r w:rsidR="001504C1">
        <w:rPr>
          <w:noProof/>
        </w:rPr>
        <w:t>1</w:t>
      </w:r>
      <w:r w:rsidR="00FC6143">
        <w:rPr>
          <w:noProof/>
        </w:rPr>
        <w:fldChar w:fldCharType="end"/>
      </w:r>
      <w:bookmarkEnd w:id="10"/>
      <w:r w:rsidR="00B87B04">
        <w:rPr>
          <w:noProof/>
        </w:rPr>
        <w:t>:</w:t>
      </w:r>
      <w:r w:rsidR="006F1E33" w:rsidRPr="00C74642">
        <w:rPr>
          <w:rFonts w:eastAsiaTheme="minorEastAsia"/>
          <w:sz w:val="18"/>
          <w:szCs w:val="18"/>
        </w:rPr>
        <w:t xml:space="preserve">  FTP3 traffic model parameters (from Table A-2 of TS 38.864)</w:t>
      </w:r>
      <w:bookmarkEnd w:id="11"/>
    </w:p>
    <w:tbl>
      <w:tblPr>
        <w:tblW w:w="2968" w:type="pct"/>
        <w:jc w:val="center"/>
        <w:tblCellMar>
          <w:left w:w="0" w:type="dxa"/>
          <w:right w:w="0" w:type="dxa"/>
        </w:tblCellMar>
        <w:tblLook w:val="04A0" w:firstRow="1" w:lastRow="0" w:firstColumn="1" w:lastColumn="0" w:noHBand="0" w:noVBand="1"/>
      </w:tblPr>
      <w:tblGrid>
        <w:gridCol w:w="3151"/>
        <w:gridCol w:w="2368"/>
      </w:tblGrid>
      <w:tr w:rsidR="006F1E33" w:rsidRPr="00856E49" w14:paraId="48151A1F" w14:textId="77777777" w:rsidTr="005A7EFD">
        <w:trPr>
          <w:trHeight w:val="37"/>
          <w:jc w:val="center"/>
        </w:trPr>
        <w:tc>
          <w:tcPr>
            <w:tcW w:w="2855" w:type="pct"/>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4E3B34C9" w14:textId="77777777" w:rsidR="006F1E33" w:rsidRPr="00856E49" w:rsidRDefault="006F1E33" w:rsidP="005A7EFD">
            <w:pPr>
              <w:keepNext/>
              <w:keepLines/>
              <w:spacing w:beforeLines="0" w:before="0"/>
              <w:jc w:val="center"/>
              <w:rPr>
                <w:b/>
                <w:szCs w:val="22"/>
                <w:lang w:eastAsia="x-none"/>
              </w:rPr>
            </w:pPr>
            <w:r w:rsidRPr="00856E49">
              <w:rPr>
                <w:b/>
                <w:szCs w:val="22"/>
                <w:lang w:eastAsia="x-none"/>
              </w:rPr>
              <w:t>Traffic type</w:t>
            </w:r>
          </w:p>
        </w:tc>
        <w:tc>
          <w:tcPr>
            <w:tcW w:w="2145" w:type="pct"/>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hideMark/>
          </w:tcPr>
          <w:p w14:paraId="5064DA3C" w14:textId="77777777" w:rsidR="006F1E33" w:rsidRPr="00856E49" w:rsidRDefault="006F1E33" w:rsidP="005A7EFD">
            <w:pPr>
              <w:keepNext/>
              <w:keepLines/>
              <w:spacing w:beforeLines="0" w:before="0"/>
              <w:jc w:val="center"/>
              <w:rPr>
                <w:b/>
                <w:szCs w:val="22"/>
                <w:lang w:eastAsia="x-none"/>
              </w:rPr>
            </w:pPr>
            <w:r w:rsidRPr="00856E49">
              <w:rPr>
                <w:b/>
                <w:szCs w:val="22"/>
                <w:lang w:eastAsia="x-none"/>
              </w:rPr>
              <w:t xml:space="preserve">FTP </w:t>
            </w:r>
          </w:p>
        </w:tc>
      </w:tr>
      <w:tr w:rsidR="006F1E33" w:rsidRPr="00856E49" w14:paraId="190BB078" w14:textId="77777777" w:rsidTr="008670B9">
        <w:trPr>
          <w:trHeight w:val="37"/>
          <w:jc w:val="center"/>
        </w:trPr>
        <w:tc>
          <w:tcPr>
            <w:tcW w:w="28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97E76F" w14:textId="77777777" w:rsidR="006F1E33" w:rsidRPr="00856E49" w:rsidRDefault="006F1E33" w:rsidP="005A7EFD">
            <w:pPr>
              <w:keepNext/>
              <w:keepLines/>
              <w:spacing w:beforeLines="0" w:before="0"/>
              <w:rPr>
                <w:szCs w:val="22"/>
              </w:rPr>
            </w:pPr>
            <w:r w:rsidRPr="00856E49">
              <w:rPr>
                <w:szCs w:val="22"/>
              </w:rPr>
              <w:t>Model</w:t>
            </w:r>
          </w:p>
        </w:tc>
        <w:tc>
          <w:tcPr>
            <w:tcW w:w="2145" w:type="pct"/>
            <w:tcBorders>
              <w:top w:val="nil"/>
              <w:left w:val="nil"/>
              <w:bottom w:val="single" w:sz="8" w:space="0" w:color="auto"/>
              <w:right w:val="single" w:sz="8" w:space="0" w:color="auto"/>
            </w:tcBorders>
            <w:tcMar>
              <w:top w:w="0" w:type="dxa"/>
              <w:left w:w="108" w:type="dxa"/>
              <w:bottom w:w="0" w:type="dxa"/>
              <w:right w:w="108" w:type="dxa"/>
            </w:tcMar>
            <w:hideMark/>
          </w:tcPr>
          <w:p w14:paraId="1A9674CE" w14:textId="77777777" w:rsidR="006F1E33" w:rsidRPr="00856E49" w:rsidRDefault="006F1E33" w:rsidP="005A7EFD">
            <w:pPr>
              <w:keepNext/>
              <w:keepLines/>
              <w:spacing w:beforeLines="0" w:before="0"/>
              <w:rPr>
                <w:szCs w:val="22"/>
              </w:rPr>
            </w:pPr>
            <w:r w:rsidRPr="00856E49">
              <w:rPr>
                <w:szCs w:val="22"/>
              </w:rPr>
              <w:t>FTP model 3</w:t>
            </w:r>
          </w:p>
        </w:tc>
      </w:tr>
      <w:tr w:rsidR="006F1E33" w:rsidRPr="00856E49" w14:paraId="7C85DB6B" w14:textId="77777777" w:rsidTr="008670B9">
        <w:trPr>
          <w:trHeight w:val="37"/>
          <w:jc w:val="center"/>
        </w:trPr>
        <w:tc>
          <w:tcPr>
            <w:tcW w:w="28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7DB6D2" w14:textId="77777777" w:rsidR="006F1E33" w:rsidRPr="00856E49" w:rsidRDefault="006F1E33" w:rsidP="005A7EFD">
            <w:pPr>
              <w:keepNext/>
              <w:keepLines/>
              <w:spacing w:beforeLines="0" w:before="0"/>
              <w:rPr>
                <w:szCs w:val="22"/>
              </w:rPr>
            </w:pPr>
            <w:r w:rsidRPr="00856E49">
              <w:rPr>
                <w:szCs w:val="22"/>
              </w:rPr>
              <w:t>Packet size</w:t>
            </w:r>
          </w:p>
        </w:tc>
        <w:tc>
          <w:tcPr>
            <w:tcW w:w="2145" w:type="pct"/>
            <w:tcBorders>
              <w:top w:val="nil"/>
              <w:left w:val="nil"/>
              <w:bottom w:val="single" w:sz="8" w:space="0" w:color="auto"/>
              <w:right w:val="single" w:sz="8" w:space="0" w:color="auto"/>
            </w:tcBorders>
            <w:tcMar>
              <w:top w:w="0" w:type="dxa"/>
              <w:left w:w="108" w:type="dxa"/>
              <w:bottom w:w="0" w:type="dxa"/>
              <w:right w:w="108" w:type="dxa"/>
            </w:tcMar>
            <w:hideMark/>
          </w:tcPr>
          <w:p w14:paraId="21DB7E37" w14:textId="77777777" w:rsidR="006F1E33" w:rsidRPr="00856E49" w:rsidRDefault="006F1E33" w:rsidP="005A7EFD">
            <w:pPr>
              <w:keepNext/>
              <w:keepLines/>
              <w:spacing w:beforeLines="0" w:before="0"/>
              <w:rPr>
                <w:szCs w:val="22"/>
              </w:rPr>
            </w:pPr>
            <w:r w:rsidRPr="00856E49">
              <w:rPr>
                <w:szCs w:val="22"/>
              </w:rPr>
              <w:t>0.5 Mbytes</w:t>
            </w:r>
          </w:p>
        </w:tc>
      </w:tr>
      <w:tr w:rsidR="006F1E33" w:rsidRPr="00856E49" w14:paraId="1CA859F5" w14:textId="77777777" w:rsidTr="008670B9">
        <w:trPr>
          <w:trHeight w:val="37"/>
          <w:jc w:val="center"/>
        </w:trPr>
        <w:tc>
          <w:tcPr>
            <w:tcW w:w="28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3F971A" w14:textId="77777777" w:rsidR="006F1E33" w:rsidRPr="00856E49" w:rsidRDefault="006F1E33" w:rsidP="005A7EFD">
            <w:pPr>
              <w:keepNext/>
              <w:keepLines/>
              <w:spacing w:beforeLines="0" w:before="0"/>
              <w:rPr>
                <w:szCs w:val="22"/>
              </w:rPr>
            </w:pPr>
            <w:r w:rsidRPr="00856E49">
              <w:rPr>
                <w:szCs w:val="22"/>
              </w:rPr>
              <w:t>Mean inter-arrival time</w:t>
            </w:r>
          </w:p>
        </w:tc>
        <w:tc>
          <w:tcPr>
            <w:tcW w:w="2145" w:type="pct"/>
            <w:tcBorders>
              <w:top w:val="nil"/>
              <w:left w:val="nil"/>
              <w:bottom w:val="single" w:sz="8" w:space="0" w:color="auto"/>
              <w:right w:val="single" w:sz="8" w:space="0" w:color="auto"/>
            </w:tcBorders>
            <w:tcMar>
              <w:top w:w="0" w:type="dxa"/>
              <w:left w:w="108" w:type="dxa"/>
              <w:bottom w:w="0" w:type="dxa"/>
              <w:right w:w="108" w:type="dxa"/>
            </w:tcMar>
            <w:hideMark/>
          </w:tcPr>
          <w:p w14:paraId="40948468" w14:textId="77777777" w:rsidR="006F1E33" w:rsidRPr="00856E49" w:rsidRDefault="006F1E33" w:rsidP="005A7EFD">
            <w:pPr>
              <w:keepNext/>
              <w:keepLines/>
              <w:spacing w:beforeLines="0" w:before="0"/>
              <w:rPr>
                <w:szCs w:val="22"/>
              </w:rPr>
            </w:pPr>
            <w:r w:rsidRPr="00856E49">
              <w:rPr>
                <w:szCs w:val="22"/>
              </w:rPr>
              <w:t xml:space="preserve">200 </w:t>
            </w:r>
            <w:proofErr w:type="spellStart"/>
            <w:r w:rsidRPr="00856E49">
              <w:rPr>
                <w:szCs w:val="22"/>
              </w:rPr>
              <w:t>ms</w:t>
            </w:r>
            <w:proofErr w:type="spellEnd"/>
          </w:p>
        </w:tc>
      </w:tr>
    </w:tbl>
    <w:p w14:paraId="018FCD1F" w14:textId="77777777" w:rsidR="006F1E33" w:rsidRPr="00856E49" w:rsidRDefault="006F1E33" w:rsidP="006F1E33">
      <w:pPr>
        <w:spacing w:before="120"/>
        <w:contextualSpacing/>
        <w:jc w:val="both"/>
        <w:rPr>
          <w:rFonts w:eastAsiaTheme="minorEastAsia"/>
          <w:kern w:val="2"/>
          <w:szCs w:val="22"/>
        </w:rPr>
      </w:pPr>
    </w:p>
    <w:p w14:paraId="1586CE37" w14:textId="265CC5DA" w:rsidR="006F1E33" w:rsidRDefault="006F1E33" w:rsidP="005A7EFD">
      <w:pPr>
        <w:spacing w:before="120" w:afterLines="50" w:after="120"/>
        <w:jc w:val="both"/>
        <w:rPr>
          <w:rFonts w:eastAsiaTheme="minorEastAsia"/>
          <w:kern w:val="2"/>
          <w:szCs w:val="22"/>
          <w:lang w:val="x-none"/>
        </w:rPr>
      </w:pPr>
      <w:r>
        <w:rPr>
          <w:rFonts w:eastAsiaTheme="minorEastAsia" w:hint="eastAsia"/>
          <w:kern w:val="2"/>
          <w:szCs w:val="22"/>
        </w:rPr>
        <w:lastRenderedPageBreak/>
        <w:t xml:space="preserve">However, from </w:t>
      </w:r>
      <w:r w:rsidRPr="00856E49">
        <w:rPr>
          <w:kern w:val="2"/>
          <w:szCs w:val="22"/>
          <w:lang w:val="x-none"/>
        </w:rPr>
        <w:t xml:space="preserve">the applications in Table 5.7.4-1 in </w:t>
      </w:r>
      <w:r w:rsidR="004D5062">
        <w:rPr>
          <w:rFonts w:eastAsiaTheme="minorEastAsia" w:hint="eastAsia"/>
          <w:kern w:val="2"/>
          <w:szCs w:val="22"/>
          <w:lang w:val="x-none"/>
        </w:rPr>
        <w:t>[</w:t>
      </w:r>
      <w:r w:rsidR="004D5062">
        <w:rPr>
          <w:rFonts w:eastAsiaTheme="minorEastAsia"/>
          <w:kern w:val="2"/>
          <w:szCs w:val="22"/>
          <w:lang w:val="x-none"/>
        </w:rPr>
        <w:t>5]</w:t>
      </w:r>
      <w:r>
        <w:rPr>
          <w:rFonts w:eastAsiaTheme="minorEastAsia" w:hint="eastAsia"/>
          <w:kern w:val="2"/>
          <w:szCs w:val="22"/>
          <w:lang w:val="x-none"/>
        </w:rPr>
        <w:t xml:space="preserve">, there </w:t>
      </w:r>
      <w:r>
        <w:rPr>
          <w:rFonts w:eastAsiaTheme="minorEastAsia"/>
          <w:kern w:val="2"/>
          <w:szCs w:val="22"/>
        </w:rPr>
        <w:t xml:space="preserve">are </w:t>
      </w:r>
      <w:r>
        <w:rPr>
          <w:rFonts w:eastAsiaTheme="minorEastAsia" w:hint="eastAsia"/>
          <w:kern w:val="2"/>
          <w:szCs w:val="22"/>
          <w:lang w:val="x-none"/>
        </w:rPr>
        <w:t xml:space="preserve">many </w:t>
      </w:r>
      <w:r>
        <w:rPr>
          <w:rFonts w:eastAsiaTheme="minorEastAsia" w:hint="eastAsia"/>
          <w:kern w:val="2"/>
          <w:szCs w:val="22"/>
        </w:rPr>
        <w:t xml:space="preserve">services </w:t>
      </w:r>
      <w:r>
        <w:rPr>
          <w:rFonts w:eastAsiaTheme="minorEastAsia"/>
          <w:kern w:val="2"/>
          <w:szCs w:val="22"/>
        </w:rPr>
        <w:t>that need</w:t>
      </w:r>
      <w:r>
        <w:rPr>
          <w:rFonts w:eastAsiaTheme="minorEastAsia" w:hint="eastAsia"/>
          <w:kern w:val="2"/>
          <w:szCs w:val="22"/>
        </w:rPr>
        <w:t xml:space="preserve"> both data rate and latency </w:t>
      </w:r>
      <w:r>
        <w:rPr>
          <w:rFonts w:eastAsiaTheme="minorEastAsia"/>
          <w:kern w:val="2"/>
          <w:szCs w:val="22"/>
        </w:rPr>
        <w:t>at</w:t>
      </w:r>
      <w:r>
        <w:rPr>
          <w:rFonts w:eastAsiaTheme="minorEastAsia" w:hint="eastAsia"/>
          <w:kern w:val="2"/>
          <w:szCs w:val="22"/>
        </w:rPr>
        <w:t xml:space="preserve"> the same time, such as r</w:t>
      </w:r>
      <w:r w:rsidRPr="007664ED">
        <w:rPr>
          <w:rFonts w:eastAsiaTheme="minorEastAsia"/>
          <w:kern w:val="2"/>
          <w:szCs w:val="22"/>
        </w:rPr>
        <w:t xml:space="preserve">eal </w:t>
      </w:r>
      <w:r>
        <w:rPr>
          <w:rFonts w:eastAsiaTheme="minorEastAsia" w:hint="eastAsia"/>
          <w:kern w:val="2"/>
          <w:szCs w:val="22"/>
        </w:rPr>
        <w:t>t</w:t>
      </w:r>
      <w:r w:rsidRPr="007664ED">
        <w:rPr>
          <w:rFonts w:eastAsiaTheme="minorEastAsia"/>
          <w:kern w:val="2"/>
          <w:szCs w:val="22"/>
        </w:rPr>
        <w:t xml:space="preserve">ime </w:t>
      </w:r>
      <w:r>
        <w:rPr>
          <w:rFonts w:eastAsiaTheme="minorEastAsia" w:hint="eastAsia"/>
          <w:kern w:val="2"/>
          <w:szCs w:val="22"/>
        </w:rPr>
        <w:t>g</w:t>
      </w:r>
      <w:r w:rsidRPr="007664ED">
        <w:rPr>
          <w:rFonts w:eastAsiaTheme="minorEastAsia"/>
          <w:kern w:val="2"/>
          <w:szCs w:val="22"/>
        </w:rPr>
        <w:t>aming</w:t>
      </w:r>
      <w:r>
        <w:rPr>
          <w:rFonts w:eastAsiaTheme="minorEastAsia" w:hint="eastAsia"/>
          <w:kern w:val="2"/>
          <w:szCs w:val="22"/>
        </w:rPr>
        <w:t>,</w:t>
      </w:r>
      <w:r w:rsidRPr="007664ED">
        <w:t xml:space="preserve"> </w:t>
      </w:r>
      <w:r>
        <w:rPr>
          <w:rFonts w:eastAsiaTheme="minorEastAsia" w:hint="eastAsia"/>
          <w:kern w:val="2"/>
          <w:szCs w:val="22"/>
        </w:rPr>
        <w:t>v</w:t>
      </w:r>
      <w:r w:rsidRPr="007664ED">
        <w:rPr>
          <w:rFonts w:eastAsiaTheme="minorEastAsia"/>
          <w:kern w:val="2"/>
          <w:szCs w:val="22"/>
        </w:rPr>
        <w:t>ideo (Live Streaming)</w:t>
      </w:r>
      <w:r>
        <w:rPr>
          <w:rFonts w:eastAsiaTheme="minorEastAsia" w:hint="eastAsia"/>
          <w:kern w:val="2"/>
          <w:szCs w:val="22"/>
        </w:rPr>
        <w:t>, i</w:t>
      </w:r>
      <w:r w:rsidRPr="007664ED">
        <w:rPr>
          <w:rFonts w:eastAsiaTheme="minorEastAsia"/>
          <w:kern w:val="2"/>
          <w:szCs w:val="22"/>
        </w:rPr>
        <w:t xml:space="preserve">nteractive </w:t>
      </w:r>
      <w:r>
        <w:rPr>
          <w:rFonts w:eastAsiaTheme="minorEastAsia" w:hint="eastAsia"/>
          <w:kern w:val="2"/>
          <w:szCs w:val="22"/>
        </w:rPr>
        <w:t>g</w:t>
      </w:r>
      <w:r w:rsidRPr="007664ED">
        <w:rPr>
          <w:rFonts w:eastAsiaTheme="minorEastAsia"/>
          <w:kern w:val="2"/>
          <w:szCs w:val="22"/>
        </w:rPr>
        <w:t>aming</w:t>
      </w:r>
      <w:r>
        <w:rPr>
          <w:rFonts w:eastAsiaTheme="minorEastAsia"/>
          <w:kern w:val="2"/>
          <w:szCs w:val="22"/>
        </w:rPr>
        <w:t xml:space="preserve">, </w:t>
      </w:r>
      <w:r>
        <w:rPr>
          <w:rFonts w:eastAsiaTheme="minorEastAsia" w:hint="eastAsia"/>
          <w:kern w:val="2"/>
          <w:szCs w:val="22"/>
        </w:rPr>
        <w:t>etc.</w:t>
      </w:r>
      <w:bookmarkStart w:id="12" w:name="_CRTable5_7_41"/>
      <w:r>
        <w:rPr>
          <w:rFonts w:eastAsiaTheme="minorEastAsia" w:hint="eastAsia"/>
          <w:kern w:val="2"/>
          <w:szCs w:val="22"/>
        </w:rPr>
        <w:t xml:space="preserve"> </w:t>
      </w:r>
      <w:r>
        <w:rPr>
          <w:rFonts w:eastAsiaTheme="minorEastAsia"/>
          <w:kern w:val="2"/>
          <w:szCs w:val="22"/>
        </w:rPr>
        <w:t>It should be noted also that such model</w:t>
      </w:r>
      <w:r>
        <w:rPr>
          <w:rFonts w:eastAsiaTheme="minorEastAsia" w:hint="eastAsia"/>
          <w:kern w:val="2"/>
          <w:szCs w:val="22"/>
        </w:rPr>
        <w:t xml:space="preserve"> is not </w:t>
      </w:r>
      <w:r>
        <w:rPr>
          <w:rFonts w:eastAsiaTheme="minorEastAsia"/>
          <w:kern w:val="2"/>
          <w:szCs w:val="22"/>
        </w:rPr>
        <w:t xml:space="preserve">the </w:t>
      </w:r>
      <w:r>
        <w:rPr>
          <w:rFonts w:eastAsiaTheme="minorEastAsia" w:hint="eastAsia"/>
          <w:kern w:val="2"/>
          <w:szCs w:val="22"/>
        </w:rPr>
        <w:t xml:space="preserve">same </w:t>
      </w:r>
      <w:r>
        <w:rPr>
          <w:rFonts w:eastAsiaTheme="minorEastAsia"/>
          <w:kern w:val="2"/>
          <w:szCs w:val="22"/>
        </w:rPr>
        <w:t>as</w:t>
      </w:r>
      <w:r>
        <w:rPr>
          <w:rFonts w:eastAsiaTheme="minorEastAsia" w:hint="eastAsia"/>
          <w:kern w:val="2"/>
          <w:szCs w:val="22"/>
        </w:rPr>
        <w:t xml:space="preserve"> XR traffic</w:t>
      </w:r>
      <w:r w:rsidR="001E356C">
        <w:rPr>
          <w:rFonts w:eastAsiaTheme="minorEastAsia"/>
          <w:kern w:val="2"/>
          <w:szCs w:val="22"/>
        </w:rPr>
        <w:t xml:space="preserve"> in terms of packet size, and latency budget </w:t>
      </w:r>
      <w:r>
        <w:rPr>
          <w:rFonts w:eastAsiaTheme="minorEastAsia"/>
          <w:kern w:val="2"/>
          <w:szCs w:val="22"/>
        </w:rPr>
        <w:t>(</w:t>
      </w:r>
      <w:r w:rsidR="00F103BB">
        <w:rPr>
          <w:rFonts w:eastAsiaTheme="minorEastAsia"/>
          <w:kern w:val="2"/>
          <w:szCs w:val="22"/>
        </w:rPr>
        <w:t>t</w:t>
      </w:r>
      <w:r w:rsidR="00F103BB">
        <w:rPr>
          <w:rFonts w:eastAsiaTheme="minorEastAsia" w:hint="eastAsia"/>
          <w:kern w:val="2"/>
          <w:szCs w:val="22"/>
        </w:rPr>
        <w:t>he</w:t>
      </w:r>
      <w:r w:rsidR="00F103BB">
        <w:rPr>
          <w:rFonts w:eastAsiaTheme="minorEastAsia"/>
          <w:kern w:val="2"/>
          <w:szCs w:val="22"/>
        </w:rPr>
        <w:t xml:space="preserve"> </w:t>
      </w:r>
      <w:r>
        <w:rPr>
          <w:rFonts w:eastAsiaTheme="minorEastAsia" w:hint="eastAsia"/>
          <w:kern w:val="2"/>
          <w:szCs w:val="22"/>
        </w:rPr>
        <w:t>detail</w:t>
      </w:r>
      <w:r>
        <w:rPr>
          <w:rFonts w:eastAsiaTheme="minorEastAsia"/>
          <w:kern w:val="2"/>
          <w:szCs w:val="22"/>
        </w:rPr>
        <w:t xml:space="preserve"> parameters </w:t>
      </w:r>
      <w:r>
        <w:rPr>
          <w:rFonts w:eastAsiaTheme="minorEastAsia" w:hint="eastAsia"/>
          <w:kern w:val="2"/>
          <w:szCs w:val="22"/>
        </w:rPr>
        <w:t>c</w:t>
      </w:r>
      <w:r>
        <w:rPr>
          <w:rFonts w:eastAsiaTheme="minorEastAsia"/>
          <w:kern w:val="2"/>
          <w:szCs w:val="22"/>
        </w:rPr>
        <w:t xml:space="preserve">an be referred to </w:t>
      </w:r>
      <w:bookmarkEnd w:id="12"/>
      <w:r w:rsidR="000D19F5">
        <w:rPr>
          <w:rFonts w:eastAsiaTheme="minorEastAsia"/>
          <w:kern w:val="2"/>
          <w:szCs w:val="22"/>
        </w:rPr>
        <w:fldChar w:fldCharType="begin"/>
      </w:r>
      <w:r w:rsidR="000D19F5">
        <w:rPr>
          <w:rFonts w:eastAsiaTheme="minorEastAsia"/>
          <w:kern w:val="2"/>
          <w:szCs w:val="22"/>
        </w:rPr>
        <w:instrText xml:space="preserve"> REF _Ref209432959 \r \h </w:instrText>
      </w:r>
      <w:r w:rsidR="000D19F5">
        <w:rPr>
          <w:rFonts w:eastAsiaTheme="minorEastAsia"/>
          <w:kern w:val="2"/>
          <w:szCs w:val="22"/>
        </w:rPr>
      </w:r>
      <w:r w:rsidR="000D19F5">
        <w:rPr>
          <w:rFonts w:eastAsiaTheme="minorEastAsia"/>
          <w:kern w:val="2"/>
          <w:szCs w:val="22"/>
        </w:rPr>
        <w:fldChar w:fldCharType="separate"/>
      </w:r>
      <w:r w:rsidR="001504C1">
        <w:rPr>
          <w:rFonts w:eastAsiaTheme="minorEastAsia"/>
          <w:kern w:val="2"/>
          <w:szCs w:val="22"/>
        </w:rPr>
        <w:t>[</w:t>
      </w:r>
      <w:r w:rsidR="004D5062">
        <w:rPr>
          <w:rFonts w:eastAsiaTheme="minorEastAsia"/>
          <w:kern w:val="2"/>
          <w:szCs w:val="22"/>
        </w:rPr>
        <w:t>5</w:t>
      </w:r>
      <w:r w:rsidR="001504C1">
        <w:rPr>
          <w:rFonts w:eastAsiaTheme="minorEastAsia"/>
          <w:kern w:val="2"/>
          <w:szCs w:val="22"/>
        </w:rPr>
        <w:t>]</w:t>
      </w:r>
      <w:r w:rsidR="000D19F5">
        <w:rPr>
          <w:rFonts w:eastAsiaTheme="minorEastAsia"/>
          <w:kern w:val="2"/>
          <w:szCs w:val="22"/>
        </w:rPr>
        <w:fldChar w:fldCharType="end"/>
      </w:r>
      <w:r w:rsidR="001E356C">
        <w:rPr>
          <w:rFonts w:eastAsiaTheme="minorEastAsia"/>
          <w:kern w:val="2"/>
          <w:szCs w:val="22"/>
        </w:rPr>
        <w:t>)</w:t>
      </w:r>
      <w:r>
        <w:rPr>
          <w:rFonts w:eastAsiaTheme="minorEastAsia"/>
          <w:kern w:val="2"/>
          <w:szCs w:val="22"/>
        </w:rPr>
        <w:t>.</w:t>
      </w:r>
      <w:r w:rsidR="001E356C">
        <w:rPr>
          <w:rFonts w:eastAsiaTheme="minorEastAsia"/>
          <w:kern w:val="2"/>
          <w:szCs w:val="22"/>
        </w:rPr>
        <w:t xml:space="preserve"> </w:t>
      </w:r>
      <w:r>
        <w:rPr>
          <w:rFonts w:eastAsiaTheme="minorEastAsia" w:hint="eastAsia"/>
          <w:kern w:val="2"/>
          <w:szCs w:val="22"/>
          <w:lang w:val="x-none"/>
        </w:rPr>
        <w:t>Hence, it is worth</w:t>
      </w:r>
      <w:r>
        <w:rPr>
          <w:rFonts w:eastAsiaTheme="minorEastAsia"/>
          <w:kern w:val="2"/>
          <w:szCs w:val="22"/>
        </w:rPr>
        <w:t>while</w:t>
      </w:r>
      <w:r>
        <w:rPr>
          <w:rFonts w:eastAsiaTheme="minorEastAsia" w:hint="eastAsia"/>
          <w:kern w:val="2"/>
          <w:szCs w:val="22"/>
          <w:lang w:val="x-none"/>
        </w:rPr>
        <w:t xml:space="preserve"> to study th</w:t>
      </w:r>
      <w:r w:rsidR="001E356C">
        <w:rPr>
          <w:rFonts w:eastAsiaTheme="minorEastAsia"/>
          <w:kern w:val="2"/>
          <w:szCs w:val="22"/>
        </w:rPr>
        <w:t>e</w:t>
      </w:r>
      <w:r>
        <w:rPr>
          <w:rFonts w:eastAsiaTheme="minorEastAsia" w:hint="eastAsia"/>
          <w:kern w:val="2"/>
          <w:szCs w:val="22"/>
          <w:lang w:val="x-none"/>
        </w:rPr>
        <w:t xml:space="preserve"> </w:t>
      </w:r>
      <w:r>
        <w:rPr>
          <w:rFonts w:eastAsiaTheme="minorEastAsia"/>
          <w:kern w:val="2"/>
          <w:szCs w:val="22"/>
        </w:rPr>
        <w:t xml:space="preserve">variant </w:t>
      </w:r>
      <w:r>
        <w:rPr>
          <w:rFonts w:eastAsiaTheme="minorEastAsia" w:hint="eastAsia"/>
          <w:kern w:val="2"/>
          <w:szCs w:val="22"/>
          <w:lang w:val="x-none"/>
        </w:rPr>
        <w:t xml:space="preserve">of </w:t>
      </w:r>
      <w:r>
        <w:rPr>
          <w:rFonts w:eastAsiaTheme="minorEastAsia"/>
          <w:kern w:val="2"/>
          <w:szCs w:val="22"/>
        </w:rPr>
        <w:t xml:space="preserve">FTP3 </w:t>
      </w:r>
      <w:r>
        <w:rPr>
          <w:rFonts w:eastAsiaTheme="minorEastAsia" w:hint="eastAsia"/>
          <w:kern w:val="2"/>
          <w:szCs w:val="22"/>
          <w:lang w:val="x-none"/>
        </w:rPr>
        <w:t>traffic mode</w:t>
      </w:r>
      <w:r>
        <w:rPr>
          <w:rFonts w:eastAsiaTheme="minorEastAsia"/>
          <w:kern w:val="2"/>
          <w:szCs w:val="22"/>
          <w:lang w:val="x-none"/>
        </w:rPr>
        <w:t>l</w:t>
      </w:r>
      <w:r>
        <w:rPr>
          <w:rFonts w:eastAsiaTheme="minorEastAsia" w:hint="eastAsia"/>
          <w:kern w:val="2"/>
          <w:szCs w:val="22"/>
          <w:lang w:val="x-none"/>
        </w:rPr>
        <w:t xml:space="preserve"> for 6G</w:t>
      </w:r>
      <w:r>
        <w:rPr>
          <w:rFonts w:eastAsiaTheme="minorEastAsia"/>
          <w:kern w:val="2"/>
          <w:szCs w:val="22"/>
          <w:lang w:val="x-none"/>
        </w:rPr>
        <w:t>R energy saving</w:t>
      </w:r>
      <w:r>
        <w:rPr>
          <w:rFonts w:eastAsiaTheme="minorEastAsia" w:hint="eastAsia"/>
          <w:kern w:val="2"/>
          <w:szCs w:val="22"/>
          <w:lang w:val="x-none"/>
        </w:rPr>
        <w:t xml:space="preserve"> performance evaluation</w:t>
      </w:r>
      <w:r w:rsidR="001E356C">
        <w:rPr>
          <w:rFonts w:eastAsiaTheme="minorEastAsia"/>
          <w:kern w:val="2"/>
          <w:szCs w:val="22"/>
        </w:rPr>
        <w:t xml:space="preserve"> to reflect traffic QoS characteristics</w:t>
      </w:r>
      <w:r>
        <w:rPr>
          <w:rFonts w:eastAsiaTheme="minorEastAsia" w:hint="eastAsia"/>
          <w:kern w:val="2"/>
          <w:szCs w:val="22"/>
          <w:lang w:val="x-none"/>
        </w:rPr>
        <w:t>.</w:t>
      </w:r>
      <w:r w:rsidR="009F5A14">
        <w:rPr>
          <w:rFonts w:eastAsiaTheme="minorEastAsia"/>
          <w:kern w:val="2"/>
          <w:szCs w:val="22"/>
          <w:lang w:val="x-none"/>
        </w:rPr>
        <w:t xml:space="preserve"> According to 5.7.3.4 in [5], </w:t>
      </w:r>
      <w:r>
        <w:rPr>
          <w:rFonts w:eastAsiaTheme="minorEastAsia" w:hint="eastAsia"/>
          <w:kern w:val="2"/>
          <w:szCs w:val="22"/>
          <w:lang w:val="x-none"/>
        </w:rPr>
        <w:t xml:space="preserve"> </w:t>
      </w:r>
      <w:r>
        <w:rPr>
          <w:rFonts w:eastAsiaTheme="minorEastAsia"/>
          <w:kern w:val="2"/>
          <w:szCs w:val="22"/>
        </w:rPr>
        <w:t>a</w:t>
      </w:r>
      <w:r w:rsidRPr="00856E49">
        <w:rPr>
          <w:rFonts w:eastAsiaTheme="minorEastAsia"/>
          <w:kern w:val="2"/>
          <w:szCs w:val="22"/>
        </w:rPr>
        <w:t xml:space="preserve"> UE’s QoS is satisfied if </w:t>
      </w:r>
      <w:r w:rsidR="009F5A14">
        <w:rPr>
          <w:rFonts w:eastAsiaTheme="minorEastAsia"/>
          <w:kern w:val="2"/>
          <w:szCs w:val="22"/>
        </w:rPr>
        <w:t xml:space="preserve">the packet delay budget </w:t>
      </w:r>
      <w:r w:rsidRPr="00856E49">
        <w:rPr>
          <w:rFonts w:eastAsiaTheme="minorEastAsia"/>
          <w:kern w:val="2"/>
          <w:szCs w:val="22"/>
        </w:rPr>
        <w:t xml:space="preserve">can meet </w:t>
      </w:r>
      <w:r>
        <w:rPr>
          <w:rFonts w:eastAsiaTheme="minorEastAsia"/>
          <w:kern w:val="2"/>
          <w:szCs w:val="22"/>
        </w:rPr>
        <w:t xml:space="preserve">the </w:t>
      </w:r>
      <w:r w:rsidRPr="00856E49">
        <w:rPr>
          <w:rFonts w:eastAsiaTheme="minorEastAsia"/>
          <w:kern w:val="2"/>
          <w:szCs w:val="22"/>
        </w:rPr>
        <w:t>requirement.</w:t>
      </w:r>
      <w:r w:rsidRPr="00A50132">
        <w:rPr>
          <w:rFonts w:eastAsiaTheme="minorEastAsia"/>
          <w:kern w:val="2"/>
          <w:szCs w:val="22"/>
          <w:lang w:val="x-none"/>
        </w:rPr>
        <w:t xml:space="preserve"> </w:t>
      </w:r>
    </w:p>
    <w:p w14:paraId="3144C786" w14:textId="01A957AA" w:rsidR="006F1E33" w:rsidRPr="009F5A14" w:rsidRDefault="006F1E33" w:rsidP="009F5A14">
      <w:pPr>
        <w:numPr>
          <w:ilvl w:val="0"/>
          <w:numId w:val="67"/>
        </w:numPr>
        <w:spacing w:beforeLines="0" w:before="120" w:after="120"/>
        <w:ind w:left="357" w:hanging="357"/>
        <w:contextualSpacing/>
        <w:jc w:val="both"/>
        <w:rPr>
          <w:rFonts w:eastAsiaTheme="minorEastAsia"/>
          <w:kern w:val="2"/>
          <w:szCs w:val="22"/>
          <w:lang w:val="x-none"/>
        </w:rPr>
      </w:pPr>
      <w:r w:rsidRPr="005A7EFD">
        <w:rPr>
          <w:rFonts w:eastAsiaTheme="minorEastAsia"/>
          <w:b/>
          <w:bCs/>
          <w:kern w:val="2"/>
          <w:szCs w:val="22"/>
          <w:lang w:val="x-none"/>
        </w:rPr>
        <w:t>Packet delay budget</w:t>
      </w:r>
      <w:r w:rsidR="00F642D7">
        <w:rPr>
          <w:rFonts w:eastAsiaTheme="minorEastAsia"/>
          <w:b/>
          <w:bCs/>
          <w:kern w:val="2"/>
          <w:szCs w:val="22"/>
          <w:lang w:val="x-none"/>
        </w:rPr>
        <w:t xml:space="preserve"> (PDB)</w:t>
      </w:r>
      <w:r w:rsidRPr="007D696A">
        <w:rPr>
          <w:rFonts w:eastAsiaTheme="minorEastAsia"/>
          <w:kern w:val="2"/>
          <w:szCs w:val="22"/>
        </w:rPr>
        <w:t xml:space="preserve">:  the packet delay budget defines an upper bound for the time that a packet may be delayed before it is successfully delivered. In Table 5.7.4-1 of </w:t>
      </w:r>
      <w:r w:rsidR="00F642D7" w:rsidRPr="007D696A">
        <w:rPr>
          <w:rFonts w:eastAsiaTheme="minorEastAsia"/>
          <w:kern w:val="2"/>
          <w:szCs w:val="22"/>
        </w:rPr>
        <w:t>[</w:t>
      </w:r>
      <w:r w:rsidR="00F642D7">
        <w:rPr>
          <w:rFonts w:eastAsiaTheme="minorEastAsia"/>
          <w:kern w:val="2"/>
          <w:szCs w:val="22"/>
        </w:rPr>
        <w:t>5</w:t>
      </w:r>
      <w:r w:rsidR="00F642D7" w:rsidRPr="007D696A">
        <w:rPr>
          <w:rFonts w:eastAsiaTheme="minorEastAsia"/>
          <w:kern w:val="2"/>
          <w:szCs w:val="22"/>
        </w:rPr>
        <w:t>]</w:t>
      </w:r>
      <w:r w:rsidRPr="007D696A">
        <w:rPr>
          <w:rFonts w:eastAsiaTheme="minorEastAsia"/>
          <w:kern w:val="2"/>
          <w:szCs w:val="22"/>
        </w:rPr>
        <w:t xml:space="preserve">, PDB is defined as the delay budget between UE and N6 termination point at the user plane function (UPF) and “the 5G access network packet delay budget (5G-AN PDB) is determined subtracting a static value for </w:t>
      </w:r>
      <w:r w:rsidRPr="005A7EFD">
        <w:rPr>
          <w:rFonts w:eastAsiaTheme="minorEastAsia"/>
          <w:kern w:val="2"/>
          <w:szCs w:val="22"/>
          <w:lang w:val="x-none"/>
        </w:rPr>
        <w:t xml:space="preserve">the Core Network Packet Delay Budget (CN PDB)”. </w:t>
      </w:r>
      <w:r w:rsidR="009F5A14">
        <w:rPr>
          <w:rFonts w:eastAsiaTheme="minorEastAsia"/>
          <w:kern w:val="2"/>
          <w:szCs w:val="22"/>
          <w:lang w:val="x-none"/>
        </w:rPr>
        <w:t xml:space="preserve"> </w:t>
      </w:r>
      <w:r w:rsidRPr="009F5A14">
        <w:rPr>
          <w:rFonts w:eastAsiaTheme="minorEastAsia"/>
          <w:kern w:val="2"/>
          <w:szCs w:val="22"/>
          <w:lang w:val="x-none"/>
        </w:rPr>
        <w:t xml:space="preserve">According to QoS characteristic description in 5.7.3.4 of </w:t>
      </w:r>
      <w:r w:rsidR="00F642D7" w:rsidRPr="009F5A14">
        <w:rPr>
          <w:rFonts w:eastAsiaTheme="minorEastAsia"/>
          <w:kern w:val="2"/>
          <w:szCs w:val="22"/>
        </w:rPr>
        <w:t>[5]</w:t>
      </w:r>
      <w:r w:rsidRPr="009F5A14">
        <w:rPr>
          <w:rFonts w:eastAsiaTheme="minorEastAsia"/>
          <w:kern w:val="2"/>
          <w:szCs w:val="22"/>
          <w:lang w:val="x-none"/>
        </w:rPr>
        <w:t>, for services using both GBR</w:t>
      </w:r>
      <w:r w:rsidR="00F642D7" w:rsidRPr="009F5A14">
        <w:rPr>
          <w:rFonts w:eastAsiaTheme="minorEastAsia"/>
          <w:kern w:val="2"/>
          <w:szCs w:val="22"/>
          <w:lang w:val="x-none"/>
        </w:rPr>
        <w:t xml:space="preserve"> (Guaranteed Bit Rate)</w:t>
      </w:r>
      <w:r w:rsidRPr="009F5A14">
        <w:rPr>
          <w:rFonts w:eastAsiaTheme="minorEastAsia"/>
          <w:kern w:val="2"/>
          <w:szCs w:val="22"/>
          <w:lang w:val="x-none"/>
        </w:rPr>
        <w:t xml:space="preserve"> and non-GBR QoS flow, “98 percent of the packets should not experience a delay exceeding the 5QI's PDB”.  </w:t>
      </w:r>
    </w:p>
    <w:p w14:paraId="4479A17A" w14:textId="6487EA87" w:rsidR="006F1E33" w:rsidRPr="00C74642" w:rsidRDefault="006F1E33" w:rsidP="005A7EFD">
      <w:pPr>
        <w:spacing w:beforeLines="100" w:before="240" w:after="180"/>
        <w:jc w:val="both"/>
        <w:rPr>
          <w:kern w:val="2"/>
          <w:szCs w:val="22"/>
        </w:rPr>
      </w:pPr>
      <w:r w:rsidRPr="00C74642">
        <w:rPr>
          <w:kern w:val="2"/>
          <w:szCs w:val="22"/>
        </w:rPr>
        <w:t xml:space="preserve">In addition to the </w:t>
      </w:r>
      <w:r w:rsidR="00F642D7" w:rsidRPr="005A7EFD">
        <w:rPr>
          <w:kern w:val="2"/>
          <w:szCs w:val="22"/>
        </w:rPr>
        <w:t>PDB</w:t>
      </w:r>
      <w:r w:rsidRPr="00C74642">
        <w:rPr>
          <w:kern w:val="2"/>
          <w:szCs w:val="22"/>
        </w:rPr>
        <w:t xml:space="preserve"> requirements, the packet size and mean inter-arrival time in the FTP3 traffic model can be set differently to reflect the variations across different services</w:t>
      </w:r>
      <w:r w:rsidR="00F642D7">
        <w:rPr>
          <w:kern w:val="2"/>
          <w:szCs w:val="22"/>
        </w:rPr>
        <w:t xml:space="preserve"> (e.g., video or voice)</w:t>
      </w:r>
      <w:r w:rsidRPr="00C74642">
        <w:rPr>
          <w:kern w:val="2"/>
          <w:szCs w:val="22"/>
        </w:rPr>
        <w:t xml:space="preserve">, </w:t>
      </w:r>
      <w:r w:rsidR="00F642D7" w:rsidRPr="00C74642">
        <w:rPr>
          <w:kern w:val="2"/>
          <w:szCs w:val="22"/>
        </w:rPr>
        <w:t>and</w:t>
      </w:r>
      <w:r w:rsidRPr="00C74642">
        <w:rPr>
          <w:kern w:val="2"/>
          <w:szCs w:val="22"/>
        </w:rPr>
        <w:t xml:space="preserve"> adjust the system resource utilization</w:t>
      </w:r>
      <w:r w:rsidR="00F642D7">
        <w:rPr>
          <w:kern w:val="2"/>
          <w:szCs w:val="22"/>
        </w:rPr>
        <w:t xml:space="preserve"> (RU</w:t>
      </w:r>
      <w:r w:rsidR="003634BD">
        <w:rPr>
          <w:kern w:val="2"/>
          <w:szCs w:val="22"/>
        </w:rPr>
        <w:t xml:space="preserve"> or load level</w:t>
      </w:r>
      <w:r w:rsidR="00F642D7">
        <w:rPr>
          <w:kern w:val="2"/>
          <w:szCs w:val="22"/>
        </w:rPr>
        <w:t>)</w:t>
      </w:r>
      <w:r w:rsidRPr="00C74642">
        <w:rPr>
          <w:kern w:val="2"/>
          <w:szCs w:val="22"/>
        </w:rPr>
        <w:t xml:space="preserve">. Therefore, </w:t>
      </w:r>
      <w:r w:rsidR="00F642D7" w:rsidRPr="00C74642">
        <w:rPr>
          <w:kern w:val="2"/>
          <w:szCs w:val="22"/>
        </w:rPr>
        <w:t xml:space="preserve">the same parameters for FTP3 model in </w:t>
      </w:r>
      <w:r w:rsidR="00F642D7" w:rsidRPr="00C74642">
        <w:rPr>
          <w:kern w:val="2"/>
          <w:szCs w:val="22"/>
        </w:rPr>
        <w:fldChar w:fldCharType="begin"/>
      </w:r>
      <w:r w:rsidR="00F642D7" w:rsidRPr="00C74642">
        <w:rPr>
          <w:kern w:val="2"/>
          <w:szCs w:val="22"/>
        </w:rPr>
        <w:instrText xml:space="preserve"> REF _Ref209777426 \h </w:instrText>
      </w:r>
      <w:r w:rsidR="00F642D7">
        <w:rPr>
          <w:kern w:val="2"/>
          <w:szCs w:val="22"/>
        </w:rPr>
        <w:instrText xml:space="preserve"> \* MERGEFORMAT </w:instrText>
      </w:r>
      <w:r w:rsidR="00F642D7" w:rsidRPr="00C74642">
        <w:rPr>
          <w:kern w:val="2"/>
          <w:szCs w:val="22"/>
        </w:rPr>
      </w:r>
      <w:r w:rsidR="00F642D7" w:rsidRPr="00C74642">
        <w:rPr>
          <w:kern w:val="2"/>
          <w:szCs w:val="22"/>
        </w:rPr>
        <w:fldChar w:fldCharType="separate"/>
      </w:r>
      <w:r w:rsidR="00F642D7" w:rsidRPr="00C74642">
        <w:rPr>
          <w:kern w:val="2"/>
          <w:szCs w:val="22"/>
        </w:rPr>
        <w:t>Table 1</w:t>
      </w:r>
      <w:r w:rsidR="00F642D7" w:rsidRPr="00C74642">
        <w:rPr>
          <w:kern w:val="2"/>
          <w:szCs w:val="22"/>
        </w:rPr>
        <w:fldChar w:fldCharType="end"/>
      </w:r>
      <w:r w:rsidR="00F642D7" w:rsidRPr="00C74642">
        <w:rPr>
          <w:kern w:val="2"/>
          <w:szCs w:val="22"/>
        </w:rPr>
        <w:t>(packet size 0.5 Mbyte and mean inter-arrival time 200ms) can be used as a starting point</w:t>
      </w:r>
      <w:r w:rsidR="00F642D7">
        <w:rPr>
          <w:kern w:val="2"/>
          <w:szCs w:val="22"/>
        </w:rPr>
        <w:t xml:space="preserve"> while other values should also be open for study, for different purposes and/or different services. </w:t>
      </w:r>
    </w:p>
    <w:p w14:paraId="09349CEA" w14:textId="6C9F7B28" w:rsidR="006F1E33" w:rsidRPr="005A7EFD" w:rsidRDefault="0051189D" w:rsidP="00C74642">
      <w:pPr>
        <w:spacing w:before="120" w:after="180"/>
        <w:jc w:val="both"/>
        <w:rPr>
          <w:rFonts w:eastAsiaTheme="minorEastAsia"/>
          <w:kern w:val="2"/>
          <w:szCs w:val="22"/>
        </w:rPr>
      </w:pPr>
      <w:r>
        <w:rPr>
          <w:kern w:val="2"/>
          <w:szCs w:val="22"/>
        </w:rPr>
        <w:t xml:space="preserve">Some examples </w:t>
      </w:r>
      <w:r w:rsidR="0002597F">
        <w:rPr>
          <w:kern w:val="2"/>
          <w:szCs w:val="22"/>
        </w:rPr>
        <w:t xml:space="preserve">for </w:t>
      </w:r>
      <w:r w:rsidR="0002597F" w:rsidRPr="0002597F">
        <w:rPr>
          <w:kern w:val="2"/>
          <w:szCs w:val="22"/>
        </w:rPr>
        <w:t>parameters about traffic models and QoS requirements</w:t>
      </w:r>
      <w:r w:rsidR="0002597F">
        <w:rPr>
          <w:kern w:val="2"/>
          <w:szCs w:val="22"/>
        </w:rPr>
        <w:t xml:space="preserve"> are provided in </w:t>
      </w:r>
      <w:r w:rsidR="0002597F">
        <w:rPr>
          <w:kern w:val="2"/>
          <w:szCs w:val="22"/>
        </w:rPr>
        <w:fldChar w:fldCharType="begin"/>
      </w:r>
      <w:r w:rsidR="0002597F">
        <w:rPr>
          <w:kern w:val="2"/>
          <w:szCs w:val="22"/>
        </w:rPr>
        <w:instrText xml:space="preserve"> REF _Ref209780371 \h </w:instrText>
      </w:r>
      <w:r w:rsidR="0002597F">
        <w:rPr>
          <w:kern w:val="2"/>
          <w:szCs w:val="22"/>
        </w:rPr>
      </w:r>
      <w:r w:rsidR="0002597F">
        <w:rPr>
          <w:kern w:val="2"/>
          <w:szCs w:val="22"/>
        </w:rPr>
        <w:fldChar w:fldCharType="separate"/>
      </w:r>
      <w:r w:rsidR="001504C1">
        <w:t xml:space="preserve">Table </w:t>
      </w:r>
      <w:r w:rsidR="001504C1">
        <w:rPr>
          <w:noProof/>
        </w:rPr>
        <w:t>2</w:t>
      </w:r>
      <w:r w:rsidR="0002597F">
        <w:rPr>
          <w:kern w:val="2"/>
          <w:szCs w:val="22"/>
        </w:rPr>
        <w:fldChar w:fldCharType="end"/>
      </w:r>
      <w:r w:rsidR="0002597F">
        <w:rPr>
          <w:kern w:val="2"/>
          <w:szCs w:val="22"/>
        </w:rPr>
        <w:t>.</w:t>
      </w:r>
    </w:p>
    <w:p w14:paraId="42747D72" w14:textId="145CED63" w:rsidR="006F1E33" w:rsidRPr="00C74642" w:rsidRDefault="0051189D" w:rsidP="005A7EFD">
      <w:pPr>
        <w:pStyle w:val="Caption"/>
        <w:keepNext/>
        <w:spacing w:before="120" w:afterLines="50" w:after="120"/>
        <w:rPr>
          <w:rFonts w:eastAsiaTheme="minorEastAsia"/>
          <w:sz w:val="18"/>
          <w:szCs w:val="18"/>
        </w:rPr>
      </w:pPr>
      <w:bookmarkStart w:id="13" w:name="_Ref209780371"/>
      <w:r>
        <w:t xml:space="preserve">Table </w:t>
      </w:r>
      <w:r w:rsidR="00000000">
        <w:fldChar w:fldCharType="begin"/>
      </w:r>
      <w:r w:rsidR="00000000">
        <w:instrText xml:space="preserve"> SEQ Table \* ARABIC </w:instrText>
      </w:r>
      <w:r w:rsidR="00000000">
        <w:fldChar w:fldCharType="separate"/>
      </w:r>
      <w:r w:rsidR="001504C1">
        <w:rPr>
          <w:noProof/>
        </w:rPr>
        <w:t>2</w:t>
      </w:r>
      <w:r w:rsidR="00000000">
        <w:rPr>
          <w:noProof/>
        </w:rPr>
        <w:fldChar w:fldCharType="end"/>
      </w:r>
      <w:bookmarkEnd w:id="13"/>
      <w:r w:rsidR="00B87B04">
        <w:rPr>
          <w:noProof/>
        </w:rPr>
        <w:t>:</w:t>
      </w:r>
      <w:r w:rsidR="006F1E33" w:rsidRPr="00C74642">
        <w:rPr>
          <w:sz w:val="18"/>
          <w:szCs w:val="18"/>
        </w:rPr>
        <w:t xml:space="preserve"> </w:t>
      </w:r>
      <w:r w:rsidR="006F1E33" w:rsidRPr="00C74642">
        <w:rPr>
          <w:rFonts w:eastAsiaTheme="minorEastAsia"/>
          <w:sz w:val="18"/>
          <w:szCs w:val="18"/>
        </w:rPr>
        <w:t>Example for p</w:t>
      </w:r>
      <w:r w:rsidR="006F1E33" w:rsidRPr="00C74642">
        <w:rPr>
          <w:sz w:val="18"/>
          <w:szCs w:val="18"/>
        </w:rPr>
        <w:t xml:space="preserve">arameters </w:t>
      </w:r>
      <w:r w:rsidR="006F1E33" w:rsidRPr="00C74642">
        <w:rPr>
          <w:rFonts w:eastAsiaTheme="minorEastAsia"/>
          <w:sz w:val="18"/>
          <w:szCs w:val="18"/>
        </w:rPr>
        <w:t>about</w:t>
      </w:r>
      <w:r w:rsidR="006F1E33" w:rsidRPr="00C74642">
        <w:rPr>
          <w:sz w:val="18"/>
          <w:szCs w:val="18"/>
        </w:rPr>
        <w:t xml:space="preserve"> traffic models and QoS requirements for 6G energy efficiency evaluations</w:t>
      </w:r>
    </w:p>
    <w:tbl>
      <w:tblPr>
        <w:tblW w:w="7327"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5220"/>
      </w:tblGrid>
      <w:tr w:rsidR="006F1E33" w:rsidRPr="00C16ACB" w14:paraId="5B1A8119" w14:textId="77777777" w:rsidTr="008670B9">
        <w:trPr>
          <w:trHeight w:val="280"/>
        </w:trPr>
        <w:tc>
          <w:tcPr>
            <w:tcW w:w="2107"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09FD6059" w14:textId="77777777" w:rsidR="006F1E33" w:rsidRPr="009A351B" w:rsidRDefault="006F1E33" w:rsidP="005A7EFD">
            <w:pPr>
              <w:keepNext/>
              <w:keepLines/>
              <w:spacing w:beforeLines="0" w:before="0"/>
              <w:rPr>
                <w:rFonts w:eastAsiaTheme="minorEastAsia"/>
                <w:b/>
              </w:rPr>
            </w:pPr>
          </w:p>
        </w:tc>
        <w:tc>
          <w:tcPr>
            <w:tcW w:w="5220"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5865F951" w14:textId="1E613BEE" w:rsidR="006F1E33" w:rsidRPr="009A351B" w:rsidRDefault="006F1E33" w:rsidP="005A7EFD">
            <w:pPr>
              <w:keepNext/>
              <w:keepLines/>
              <w:spacing w:beforeLines="0" w:before="0"/>
              <w:jc w:val="center"/>
              <w:rPr>
                <w:rFonts w:eastAsia="Malgun Gothic"/>
                <w:b/>
              </w:rPr>
            </w:pPr>
            <w:r w:rsidRPr="009A351B">
              <w:rPr>
                <w:rFonts w:eastAsia="Malgun Gothic"/>
                <w:b/>
              </w:rPr>
              <w:t xml:space="preserve">Traffic model </w:t>
            </w:r>
          </w:p>
        </w:tc>
      </w:tr>
      <w:tr w:rsidR="006F1E33" w:rsidRPr="00C16ACB" w14:paraId="32089F14" w14:textId="77777777" w:rsidTr="008670B9">
        <w:trPr>
          <w:trHeight w:val="204"/>
        </w:trPr>
        <w:tc>
          <w:tcPr>
            <w:tcW w:w="2107" w:type="dxa"/>
            <w:tcBorders>
              <w:top w:val="single" w:sz="4" w:space="0" w:color="auto"/>
              <w:left w:val="single" w:sz="4" w:space="0" w:color="auto"/>
              <w:bottom w:val="single" w:sz="4" w:space="0" w:color="auto"/>
              <w:right w:val="single" w:sz="4" w:space="0" w:color="auto"/>
            </w:tcBorders>
            <w:shd w:val="clear" w:color="auto" w:fill="auto"/>
          </w:tcPr>
          <w:p w14:paraId="22D792C5" w14:textId="77777777" w:rsidR="006F1E33" w:rsidRPr="009A351B" w:rsidRDefault="006F1E33" w:rsidP="005A7EFD">
            <w:pPr>
              <w:keepNext/>
              <w:keepLines/>
              <w:spacing w:beforeLines="0" w:before="0"/>
              <w:jc w:val="center"/>
              <w:rPr>
                <w:rFonts w:eastAsia="Malgun Gothic"/>
              </w:rPr>
            </w:pPr>
            <w:r w:rsidRPr="009A351B">
              <w:rPr>
                <w:rFonts w:eastAsia="Malgun Gothic"/>
              </w:rPr>
              <w:t>Model</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43265E9E" w14:textId="77777777" w:rsidR="006F1E33" w:rsidRPr="009A351B" w:rsidRDefault="006F1E33" w:rsidP="005A7EFD">
            <w:pPr>
              <w:keepNext/>
              <w:keepLines/>
              <w:spacing w:beforeLines="0" w:before="0"/>
              <w:rPr>
                <w:rFonts w:eastAsia="Malgun Gothic"/>
              </w:rPr>
            </w:pPr>
            <w:r w:rsidRPr="009A351B">
              <w:rPr>
                <w:rFonts w:eastAsia="Malgun Gothic"/>
              </w:rPr>
              <w:t>FTP model 3</w:t>
            </w:r>
          </w:p>
        </w:tc>
      </w:tr>
      <w:tr w:rsidR="006F1E33" w:rsidRPr="00C16ACB" w14:paraId="107E47C3" w14:textId="77777777" w:rsidTr="008670B9">
        <w:trPr>
          <w:trHeight w:val="632"/>
        </w:trPr>
        <w:tc>
          <w:tcPr>
            <w:tcW w:w="2107" w:type="dxa"/>
            <w:tcBorders>
              <w:top w:val="single" w:sz="4" w:space="0" w:color="auto"/>
              <w:left w:val="single" w:sz="4" w:space="0" w:color="auto"/>
              <w:bottom w:val="single" w:sz="4" w:space="0" w:color="auto"/>
              <w:right w:val="single" w:sz="4" w:space="0" w:color="auto"/>
            </w:tcBorders>
            <w:shd w:val="clear" w:color="auto" w:fill="auto"/>
          </w:tcPr>
          <w:p w14:paraId="0FCB8747" w14:textId="77777777" w:rsidR="006F1E33" w:rsidRPr="009A351B" w:rsidRDefault="006F1E33" w:rsidP="005A7EFD">
            <w:pPr>
              <w:keepNext/>
              <w:keepLines/>
              <w:spacing w:beforeLines="0" w:before="0"/>
              <w:jc w:val="center"/>
              <w:rPr>
                <w:rFonts w:eastAsia="Malgun Gothic"/>
              </w:rPr>
            </w:pPr>
            <w:r w:rsidRPr="009A351B">
              <w:rPr>
                <w:rFonts w:eastAsia="Malgun Gothic"/>
              </w:rPr>
              <w:t>Packet size</w:t>
            </w:r>
          </w:p>
        </w:tc>
        <w:tc>
          <w:tcPr>
            <w:tcW w:w="5220" w:type="dxa"/>
            <w:tcBorders>
              <w:top w:val="single" w:sz="4" w:space="0" w:color="auto"/>
              <w:left w:val="single" w:sz="4" w:space="0" w:color="auto"/>
              <w:bottom w:val="single" w:sz="4" w:space="0" w:color="auto"/>
              <w:right w:val="single" w:sz="4" w:space="0" w:color="auto"/>
            </w:tcBorders>
            <w:shd w:val="clear" w:color="auto" w:fill="auto"/>
          </w:tcPr>
          <w:p w14:paraId="0E116D70" w14:textId="1344D93A" w:rsidR="006F1E33" w:rsidRPr="009A351B" w:rsidRDefault="006F1E33" w:rsidP="005A7EFD">
            <w:pPr>
              <w:keepNext/>
              <w:keepLines/>
              <w:spacing w:beforeLines="0" w:before="0"/>
              <w:rPr>
                <w:rFonts w:eastAsia="Malgun Gothic"/>
              </w:rPr>
            </w:pPr>
            <w:r>
              <w:rPr>
                <w:rFonts w:eastAsia="Malgun Gothic"/>
              </w:rPr>
              <w:t>0.5M</w:t>
            </w:r>
            <w:r w:rsidRPr="009A351B">
              <w:rPr>
                <w:rFonts w:eastAsia="Malgun Gothic"/>
              </w:rPr>
              <w:t xml:space="preserve"> bytes </w:t>
            </w:r>
          </w:p>
          <w:p w14:paraId="4DA00F78" w14:textId="3D541D8B" w:rsidR="006F1E33" w:rsidRPr="009A351B" w:rsidRDefault="006F1E33" w:rsidP="005A7EFD">
            <w:pPr>
              <w:keepNext/>
              <w:keepLines/>
              <w:spacing w:beforeLines="0" w:before="0"/>
              <w:rPr>
                <w:rFonts w:eastAsia="Malgun Gothic"/>
              </w:rPr>
            </w:pPr>
            <w:r w:rsidRPr="009A351B">
              <w:rPr>
                <w:rFonts w:eastAsia="Malgun Gothic"/>
              </w:rPr>
              <w:t>(</w:t>
            </w:r>
            <w:r w:rsidR="004D5062">
              <w:rPr>
                <w:rFonts w:eastAsia="Malgun Gothic"/>
              </w:rPr>
              <w:t>O</w:t>
            </w:r>
            <w:r w:rsidRPr="009A351B">
              <w:rPr>
                <w:rFonts w:eastAsia="Malgun Gothic"/>
              </w:rPr>
              <w:t>ther</w:t>
            </w:r>
            <w:r w:rsidR="00DE6240">
              <w:rPr>
                <w:rFonts w:eastAsia="Malgun Gothic"/>
              </w:rPr>
              <w:t xml:space="preserve"> </w:t>
            </w:r>
            <w:r w:rsidRPr="009A351B">
              <w:rPr>
                <w:rFonts w:eastAsia="Malgun Gothic"/>
              </w:rPr>
              <w:t>values</w:t>
            </w:r>
            <w:r>
              <w:rPr>
                <w:rFonts w:eastAsia="Malgun Gothic"/>
              </w:rPr>
              <w:t xml:space="preserve">, such as </w:t>
            </w:r>
            <w:r w:rsidR="00693EEE">
              <w:rPr>
                <w:rFonts w:eastAsia="Malgun Gothic"/>
              </w:rPr>
              <w:t xml:space="preserve">0.05Mbytes, </w:t>
            </w:r>
            <w:r>
              <w:rPr>
                <w:rFonts w:eastAsia="Malgun Gothic"/>
              </w:rPr>
              <w:t>0.25 Mbytes and 1 Mbytes,</w:t>
            </w:r>
            <w:r w:rsidRPr="009A351B">
              <w:rPr>
                <w:rFonts w:eastAsia="Malgun Gothic"/>
              </w:rPr>
              <w:t xml:space="preserve"> can be used to </w:t>
            </w:r>
            <w:r w:rsidR="00DE6240">
              <w:rPr>
                <w:rFonts w:eastAsia="Malgun Gothic"/>
              </w:rPr>
              <w:t>represent other traffic requirements</w:t>
            </w:r>
            <w:r w:rsidRPr="009A351B">
              <w:rPr>
                <w:rFonts w:eastAsia="Malgun Gothic"/>
              </w:rPr>
              <w:t>)</w:t>
            </w:r>
          </w:p>
        </w:tc>
      </w:tr>
      <w:tr w:rsidR="006F1E33" w:rsidRPr="00C16ACB" w14:paraId="584A87FF" w14:textId="77777777" w:rsidTr="008670B9">
        <w:trPr>
          <w:trHeight w:val="421"/>
        </w:trPr>
        <w:tc>
          <w:tcPr>
            <w:tcW w:w="2107" w:type="dxa"/>
            <w:tcBorders>
              <w:top w:val="single" w:sz="4" w:space="0" w:color="auto"/>
              <w:left w:val="single" w:sz="4" w:space="0" w:color="auto"/>
              <w:bottom w:val="single" w:sz="4" w:space="0" w:color="auto"/>
              <w:right w:val="single" w:sz="4" w:space="0" w:color="auto"/>
            </w:tcBorders>
            <w:shd w:val="clear" w:color="auto" w:fill="auto"/>
            <w:hideMark/>
          </w:tcPr>
          <w:p w14:paraId="5793BD29" w14:textId="77777777" w:rsidR="006F1E33" w:rsidRPr="009A351B" w:rsidRDefault="006F1E33" w:rsidP="005A7EFD">
            <w:pPr>
              <w:keepNext/>
              <w:keepLines/>
              <w:spacing w:beforeLines="0" w:before="0"/>
              <w:jc w:val="center"/>
              <w:rPr>
                <w:rFonts w:eastAsia="Malgun Gothic"/>
              </w:rPr>
            </w:pPr>
            <w:r w:rsidRPr="009A351B">
              <w:rPr>
                <w:rFonts w:eastAsia="Malgun Gothic"/>
              </w:rPr>
              <w:t>Mean inter-arrival time</w:t>
            </w:r>
          </w:p>
        </w:tc>
        <w:tc>
          <w:tcPr>
            <w:tcW w:w="5220" w:type="dxa"/>
            <w:tcBorders>
              <w:top w:val="single" w:sz="4" w:space="0" w:color="auto"/>
              <w:left w:val="single" w:sz="4" w:space="0" w:color="auto"/>
              <w:bottom w:val="single" w:sz="4" w:space="0" w:color="auto"/>
              <w:right w:val="single" w:sz="4" w:space="0" w:color="auto"/>
            </w:tcBorders>
            <w:shd w:val="clear" w:color="auto" w:fill="auto"/>
            <w:hideMark/>
          </w:tcPr>
          <w:p w14:paraId="59CCA602" w14:textId="77777777" w:rsidR="006F1E33" w:rsidRDefault="006F1E33" w:rsidP="005A7EFD">
            <w:pPr>
              <w:keepNext/>
              <w:keepLines/>
              <w:spacing w:beforeLines="0" w:before="0"/>
              <w:rPr>
                <w:rFonts w:eastAsia="Malgun Gothic"/>
              </w:rPr>
            </w:pPr>
            <w:r w:rsidRPr="009A351B">
              <w:rPr>
                <w:rFonts w:eastAsia="Malgun Gothic"/>
              </w:rPr>
              <w:t xml:space="preserve">200 </w:t>
            </w:r>
            <w:proofErr w:type="spellStart"/>
            <w:r w:rsidRPr="009A351B">
              <w:rPr>
                <w:rFonts w:eastAsia="Malgun Gothic"/>
              </w:rPr>
              <w:t>ms</w:t>
            </w:r>
            <w:proofErr w:type="spellEnd"/>
          </w:p>
          <w:p w14:paraId="1B098BF2" w14:textId="5730CBD9" w:rsidR="006F1E33" w:rsidRPr="009A351B" w:rsidRDefault="006F1E33" w:rsidP="005A7EFD">
            <w:pPr>
              <w:keepNext/>
              <w:keepLines/>
              <w:spacing w:beforeLines="0" w:before="0"/>
              <w:rPr>
                <w:rFonts w:eastAsia="Malgun Gothic"/>
              </w:rPr>
            </w:pPr>
            <w:r>
              <w:rPr>
                <w:rFonts w:eastAsia="Malgun Gothic"/>
              </w:rPr>
              <w:t>(</w:t>
            </w:r>
            <w:r w:rsidR="004D5062">
              <w:rPr>
                <w:rFonts w:eastAsia="Malgun Gothic"/>
              </w:rPr>
              <w:t>O</w:t>
            </w:r>
            <w:r>
              <w:rPr>
                <w:rFonts w:eastAsia="Malgun Gothic"/>
              </w:rPr>
              <w:t xml:space="preserve">ther values, such as 30ms, can be used to </w:t>
            </w:r>
            <w:r w:rsidR="00DE6240">
              <w:rPr>
                <w:rFonts w:eastAsia="Malgun Gothic"/>
              </w:rPr>
              <w:t>represent other traffic requirements</w:t>
            </w:r>
            <w:r>
              <w:rPr>
                <w:rFonts w:eastAsia="Malgun Gothic"/>
              </w:rPr>
              <w:t>)</w:t>
            </w:r>
          </w:p>
        </w:tc>
      </w:tr>
      <w:tr w:rsidR="006F1E33" w:rsidRPr="00C16ACB" w14:paraId="07994B35" w14:textId="77777777" w:rsidTr="00253BDA">
        <w:trPr>
          <w:trHeight w:val="269"/>
        </w:trPr>
        <w:tc>
          <w:tcPr>
            <w:tcW w:w="2107" w:type="dxa"/>
            <w:tcBorders>
              <w:top w:val="single" w:sz="4" w:space="0" w:color="auto"/>
              <w:left w:val="single" w:sz="4" w:space="0" w:color="auto"/>
              <w:bottom w:val="single" w:sz="4" w:space="0" w:color="auto"/>
              <w:right w:val="single" w:sz="4" w:space="0" w:color="auto"/>
            </w:tcBorders>
            <w:shd w:val="clear" w:color="auto" w:fill="EEECE1" w:themeFill="background2"/>
          </w:tcPr>
          <w:p w14:paraId="3E502D9C" w14:textId="77777777" w:rsidR="006F1E33" w:rsidRPr="009A351B" w:rsidRDefault="006F1E33" w:rsidP="005A7EFD">
            <w:pPr>
              <w:keepNext/>
              <w:keepLines/>
              <w:spacing w:beforeLines="0" w:before="0"/>
              <w:jc w:val="center"/>
              <w:rPr>
                <w:rFonts w:eastAsia="Malgun Gothic"/>
              </w:rPr>
            </w:pPr>
          </w:p>
        </w:tc>
        <w:tc>
          <w:tcPr>
            <w:tcW w:w="5220" w:type="dxa"/>
            <w:tcBorders>
              <w:top w:val="single" w:sz="4" w:space="0" w:color="auto"/>
              <w:left w:val="single" w:sz="4" w:space="0" w:color="auto"/>
              <w:bottom w:val="single" w:sz="4" w:space="0" w:color="auto"/>
              <w:right w:val="single" w:sz="4" w:space="0" w:color="auto"/>
            </w:tcBorders>
            <w:shd w:val="clear" w:color="auto" w:fill="EEECE1" w:themeFill="background2"/>
          </w:tcPr>
          <w:p w14:paraId="24F289B3" w14:textId="77777777" w:rsidR="006F1E33" w:rsidRPr="00C74642" w:rsidRDefault="006F1E33" w:rsidP="005A7EFD">
            <w:pPr>
              <w:keepNext/>
              <w:keepLines/>
              <w:snapToGrid w:val="0"/>
              <w:spacing w:beforeLines="0" w:before="0"/>
              <w:jc w:val="center"/>
              <w:rPr>
                <w:rFonts w:eastAsia="Malgun Gothic"/>
                <w:b/>
                <w:bCs/>
              </w:rPr>
            </w:pPr>
            <w:r w:rsidRPr="00C74642">
              <w:rPr>
                <w:rFonts w:eastAsia="Malgun Gothic"/>
                <w:b/>
                <w:bCs/>
              </w:rPr>
              <w:t>QoS requirement</w:t>
            </w:r>
          </w:p>
        </w:tc>
      </w:tr>
      <w:tr w:rsidR="009F5A14" w:rsidRPr="00C16ACB" w14:paraId="2FF87C8A" w14:textId="77777777" w:rsidTr="009F5A14">
        <w:trPr>
          <w:trHeight w:val="773"/>
        </w:trPr>
        <w:tc>
          <w:tcPr>
            <w:tcW w:w="2107" w:type="dxa"/>
            <w:tcBorders>
              <w:top w:val="single" w:sz="4" w:space="0" w:color="auto"/>
              <w:left w:val="single" w:sz="4" w:space="0" w:color="auto"/>
              <w:right w:val="single" w:sz="4" w:space="0" w:color="auto"/>
            </w:tcBorders>
            <w:shd w:val="clear" w:color="auto" w:fill="auto"/>
          </w:tcPr>
          <w:p w14:paraId="1EE6E60E" w14:textId="77777777" w:rsidR="009F5A14" w:rsidRPr="009A351B" w:rsidRDefault="009F5A14" w:rsidP="005A7EFD">
            <w:pPr>
              <w:keepNext/>
              <w:keepLines/>
              <w:spacing w:beforeLines="0" w:before="0"/>
              <w:jc w:val="center"/>
              <w:rPr>
                <w:rFonts w:eastAsia="Malgun Gothic"/>
              </w:rPr>
            </w:pPr>
            <w:r w:rsidRPr="009A351B">
              <w:rPr>
                <w:rFonts w:eastAsia="Malgun Gothic"/>
              </w:rPr>
              <w:t>RAN</w:t>
            </w:r>
            <w:r w:rsidRPr="009A351B">
              <w:rPr>
                <w:rFonts w:eastAsiaTheme="minorEastAsia"/>
              </w:rPr>
              <w:t xml:space="preserve"> </w:t>
            </w:r>
            <w:r w:rsidRPr="009A351B">
              <w:rPr>
                <w:rFonts w:eastAsia="Malgun Gothic"/>
              </w:rPr>
              <w:t>Packet delay budget</w:t>
            </w:r>
          </w:p>
        </w:tc>
        <w:tc>
          <w:tcPr>
            <w:tcW w:w="5220" w:type="dxa"/>
            <w:tcBorders>
              <w:top w:val="single" w:sz="4" w:space="0" w:color="auto"/>
              <w:left w:val="single" w:sz="4" w:space="0" w:color="auto"/>
              <w:right w:val="single" w:sz="4" w:space="0" w:color="auto"/>
            </w:tcBorders>
            <w:shd w:val="clear" w:color="auto" w:fill="auto"/>
          </w:tcPr>
          <w:p w14:paraId="1B146A99" w14:textId="13C39BC7" w:rsidR="009F5A14" w:rsidRPr="009F5A14" w:rsidRDefault="009F5A14" w:rsidP="005A7EFD">
            <w:pPr>
              <w:keepNext/>
              <w:keepLines/>
              <w:spacing w:beforeLines="0" w:before="0"/>
              <w:rPr>
                <w:rFonts w:eastAsia="Malgun Gothic"/>
              </w:rPr>
            </w:pPr>
            <w:r w:rsidRPr="009A351B">
              <w:rPr>
                <w:rFonts w:eastAsia="Malgun Gothic"/>
              </w:rPr>
              <w:t>50ms</w:t>
            </w:r>
            <w:r>
              <w:rPr>
                <w:rFonts w:eastAsia="Malgun Gothic"/>
              </w:rPr>
              <w:t>/</w:t>
            </w:r>
            <w:r w:rsidRPr="009A351B">
              <w:rPr>
                <w:rFonts w:eastAsia="Malgun Gothic"/>
              </w:rPr>
              <w:t>200ms</w:t>
            </w:r>
            <w:r>
              <w:rPr>
                <w:rFonts w:eastAsia="Malgun Gothic"/>
              </w:rPr>
              <w:t>,</w:t>
            </w:r>
            <w:r w:rsidRPr="009A351B">
              <w:rPr>
                <w:rFonts w:eastAsia="Malgun Gothic"/>
              </w:rPr>
              <w:t xml:space="preserve"> </w:t>
            </w:r>
            <w:r>
              <w:rPr>
                <w:rFonts w:eastAsia="Malgun Gothic"/>
              </w:rPr>
              <w:t xml:space="preserve">where </w:t>
            </w:r>
            <w:r w:rsidRPr="009F5A14">
              <w:rPr>
                <w:rFonts w:eastAsia="Malgun Gothic"/>
              </w:rPr>
              <w:t>98%</w:t>
            </w:r>
            <w:r w:rsidRPr="009F5A14">
              <w:rPr>
                <w:rFonts w:eastAsia="Malgun Gothic" w:hint="eastAsia"/>
              </w:rPr>
              <w:t xml:space="preserve"> of the packets shall not experience a delay exceeding the PDB </w:t>
            </w:r>
          </w:p>
          <w:p w14:paraId="794A3C4E" w14:textId="112B04F5" w:rsidR="009F5A14" w:rsidRPr="009A351B" w:rsidRDefault="009F5A14" w:rsidP="005A7EFD">
            <w:pPr>
              <w:keepNext/>
              <w:keepLines/>
              <w:spacing w:beforeLines="0" w:before="0"/>
              <w:rPr>
                <w:rFonts w:eastAsia="Malgun Gothic"/>
              </w:rPr>
            </w:pPr>
            <w:r w:rsidRPr="009A351B">
              <w:rPr>
                <w:rFonts w:eastAsia="Malgun Gothic"/>
              </w:rPr>
              <w:t>(</w:t>
            </w:r>
            <w:r>
              <w:rPr>
                <w:rFonts w:eastAsia="Malgun Gothic"/>
              </w:rPr>
              <w:t>O</w:t>
            </w:r>
            <w:r w:rsidRPr="009A351B">
              <w:rPr>
                <w:rFonts w:eastAsia="Malgun Gothic"/>
              </w:rPr>
              <w:t>ther value</w:t>
            </w:r>
            <w:r>
              <w:rPr>
                <w:rFonts w:eastAsia="Malgun Gothic"/>
              </w:rPr>
              <w:t xml:space="preserve">s </w:t>
            </w:r>
            <w:r w:rsidRPr="009A351B">
              <w:rPr>
                <w:rFonts w:eastAsia="Malgun Gothic"/>
              </w:rPr>
              <w:t>can be used for different RAN PDB</w:t>
            </w:r>
            <w:r>
              <w:rPr>
                <w:rFonts w:eastAsia="Malgun Gothic"/>
              </w:rPr>
              <w:t>)</w:t>
            </w:r>
          </w:p>
        </w:tc>
      </w:tr>
    </w:tbl>
    <w:p w14:paraId="0DDF914F" w14:textId="77777777" w:rsidR="006F1E33" w:rsidRPr="00856E49" w:rsidRDefault="006F1E33" w:rsidP="006F1E33">
      <w:pPr>
        <w:spacing w:before="120"/>
        <w:jc w:val="both"/>
        <w:rPr>
          <w:rFonts w:eastAsiaTheme="minorEastAsia"/>
          <w:b/>
          <w:bCs/>
          <w:i/>
          <w:iCs/>
          <w:kern w:val="2"/>
          <w:szCs w:val="22"/>
        </w:rPr>
      </w:pPr>
    </w:p>
    <w:p w14:paraId="45D9A82F" w14:textId="5B83E3D4" w:rsidR="00DE6240" w:rsidRPr="00C74642" w:rsidRDefault="006F1E33" w:rsidP="00C74642">
      <w:pPr>
        <w:pStyle w:val="ListParagraph"/>
        <w:numPr>
          <w:ilvl w:val="0"/>
          <w:numId w:val="76"/>
        </w:numPr>
        <w:spacing w:before="120"/>
        <w:ind w:left="0" w:firstLine="0"/>
        <w:jc w:val="both"/>
        <w:rPr>
          <w:b/>
          <w:bCs/>
          <w:i/>
          <w:lang w:val="en-GB"/>
        </w:rPr>
      </w:pPr>
      <w:r w:rsidRPr="00C74642">
        <w:rPr>
          <w:b/>
          <w:i/>
          <w:lang w:val="en-GB"/>
        </w:rPr>
        <w:t xml:space="preserve">FTP model 3 </w:t>
      </w:r>
      <w:r w:rsidR="00DE6240" w:rsidRPr="00C74642">
        <w:rPr>
          <w:b/>
          <w:i/>
          <w:lang w:val="en-GB"/>
        </w:rPr>
        <w:t xml:space="preserve">variants, with the following parameters can be </w:t>
      </w:r>
      <w:r w:rsidR="008C34A5">
        <w:rPr>
          <w:b/>
          <w:i/>
          <w:lang w:val="en-GB"/>
        </w:rPr>
        <w:t>used</w:t>
      </w:r>
      <w:r w:rsidR="00987ECF" w:rsidRPr="00C74642">
        <w:rPr>
          <w:b/>
          <w:i/>
          <w:lang w:val="en-GB"/>
        </w:rPr>
        <w:t xml:space="preserve"> for 6GR energy saving evaluation</w:t>
      </w:r>
    </w:p>
    <w:p w14:paraId="3AFDF4C7" w14:textId="77A73561" w:rsidR="006F1E33" w:rsidRPr="00C205D0" w:rsidRDefault="006F1E33" w:rsidP="006F1E33">
      <w:pPr>
        <w:numPr>
          <w:ilvl w:val="0"/>
          <w:numId w:val="66"/>
        </w:numPr>
        <w:spacing w:beforeLines="0" w:before="120"/>
        <w:contextualSpacing/>
        <w:jc w:val="both"/>
        <w:rPr>
          <w:rFonts w:eastAsiaTheme="minorEastAsia"/>
          <w:b/>
          <w:bCs/>
          <w:i/>
          <w:iCs/>
          <w:kern w:val="2"/>
          <w:szCs w:val="22"/>
          <w:lang w:val="x-none"/>
        </w:rPr>
      </w:pPr>
      <w:r w:rsidRPr="00C205D0">
        <w:rPr>
          <w:rFonts w:eastAsiaTheme="minorEastAsia"/>
          <w:b/>
          <w:bCs/>
          <w:i/>
          <w:iCs/>
          <w:kern w:val="2"/>
          <w:szCs w:val="22"/>
          <w:lang w:val="x-none"/>
        </w:rPr>
        <w:t>Packet size</w:t>
      </w:r>
    </w:p>
    <w:p w14:paraId="3BA43D67" w14:textId="76FE43E7" w:rsidR="006F1E33" w:rsidRPr="00C205D0" w:rsidRDefault="006F1E33" w:rsidP="006F1E33">
      <w:pPr>
        <w:numPr>
          <w:ilvl w:val="0"/>
          <w:numId w:val="66"/>
        </w:numPr>
        <w:spacing w:beforeLines="0" w:before="120"/>
        <w:contextualSpacing/>
        <w:jc w:val="both"/>
        <w:rPr>
          <w:rFonts w:eastAsiaTheme="minorEastAsia"/>
          <w:b/>
          <w:bCs/>
          <w:i/>
          <w:iCs/>
          <w:kern w:val="2"/>
          <w:szCs w:val="22"/>
          <w:lang w:val="x-none"/>
        </w:rPr>
      </w:pPr>
      <w:r w:rsidRPr="00C205D0">
        <w:rPr>
          <w:rFonts w:eastAsiaTheme="minorEastAsia"/>
          <w:b/>
          <w:bCs/>
          <w:i/>
          <w:iCs/>
          <w:kern w:val="2"/>
          <w:szCs w:val="22"/>
          <w:lang w:val="x-none"/>
        </w:rPr>
        <w:t xml:space="preserve">Mean inter-arrival time </w:t>
      </w:r>
    </w:p>
    <w:p w14:paraId="26D45A5B" w14:textId="137FE876" w:rsidR="006F1E33" w:rsidRPr="00C205D0" w:rsidRDefault="006F1E33" w:rsidP="006F1E33">
      <w:pPr>
        <w:numPr>
          <w:ilvl w:val="0"/>
          <w:numId w:val="66"/>
        </w:numPr>
        <w:spacing w:beforeLines="0" w:before="120"/>
        <w:contextualSpacing/>
        <w:jc w:val="both"/>
        <w:rPr>
          <w:rFonts w:eastAsiaTheme="minorEastAsia"/>
          <w:b/>
          <w:bCs/>
          <w:i/>
          <w:iCs/>
          <w:kern w:val="2"/>
          <w:szCs w:val="22"/>
          <w:lang w:val="x-none"/>
        </w:rPr>
      </w:pPr>
      <w:r w:rsidRPr="00C205D0">
        <w:rPr>
          <w:rFonts w:eastAsiaTheme="minorEastAsia"/>
          <w:b/>
          <w:bCs/>
          <w:i/>
          <w:iCs/>
          <w:kern w:val="2"/>
          <w:szCs w:val="22"/>
          <w:lang w:val="x-none"/>
        </w:rPr>
        <w:t>RAN packet delay budget</w:t>
      </w:r>
    </w:p>
    <w:p w14:paraId="3B9B28E7" w14:textId="2D05ADF1" w:rsidR="006F1E33" w:rsidRDefault="006F1E33" w:rsidP="006F1E33">
      <w:pPr>
        <w:numPr>
          <w:ilvl w:val="0"/>
          <w:numId w:val="66"/>
        </w:numPr>
        <w:spacing w:beforeLines="0" w:before="120"/>
        <w:contextualSpacing/>
        <w:jc w:val="both"/>
        <w:rPr>
          <w:rFonts w:eastAsiaTheme="minorEastAsia"/>
          <w:b/>
          <w:bCs/>
          <w:i/>
          <w:iCs/>
          <w:kern w:val="2"/>
          <w:szCs w:val="22"/>
          <w:lang w:val="x-none"/>
        </w:rPr>
      </w:pPr>
      <w:r w:rsidRPr="00C205D0">
        <w:rPr>
          <w:rFonts w:eastAsiaTheme="minorEastAsia"/>
          <w:b/>
          <w:bCs/>
          <w:i/>
          <w:iCs/>
          <w:kern w:val="2"/>
          <w:szCs w:val="22"/>
          <w:lang w:val="x-none"/>
        </w:rPr>
        <w:t>Packet succe</w:t>
      </w:r>
      <w:r w:rsidRPr="00C205D0">
        <w:rPr>
          <w:rFonts w:eastAsiaTheme="minorEastAsia"/>
          <w:b/>
          <w:bCs/>
          <w:i/>
          <w:iCs/>
          <w:kern w:val="2"/>
          <w:szCs w:val="22"/>
        </w:rPr>
        <w:t>ss</w:t>
      </w:r>
      <w:r w:rsidRPr="00C205D0">
        <w:rPr>
          <w:rFonts w:eastAsiaTheme="minorEastAsia"/>
          <w:b/>
          <w:bCs/>
          <w:i/>
          <w:iCs/>
          <w:kern w:val="2"/>
          <w:szCs w:val="22"/>
          <w:lang w:val="x-none"/>
        </w:rPr>
        <w:t>full delivery</w:t>
      </w:r>
      <w:r w:rsidR="00E1685E">
        <w:rPr>
          <w:rFonts w:eastAsiaTheme="minorEastAsia"/>
          <w:b/>
          <w:bCs/>
          <w:i/>
          <w:iCs/>
          <w:kern w:val="2"/>
          <w:szCs w:val="22"/>
          <w:lang w:val="x-none"/>
        </w:rPr>
        <w:t xml:space="preserve"> rate</w:t>
      </w:r>
    </w:p>
    <w:p w14:paraId="23ACD357" w14:textId="4399A393" w:rsidR="00E1685E" w:rsidRPr="00C205D0" w:rsidRDefault="00E1685E" w:rsidP="006F1E33">
      <w:pPr>
        <w:numPr>
          <w:ilvl w:val="0"/>
          <w:numId w:val="66"/>
        </w:numPr>
        <w:spacing w:beforeLines="0" w:before="120"/>
        <w:contextualSpacing/>
        <w:jc w:val="both"/>
        <w:rPr>
          <w:rFonts w:eastAsiaTheme="minorEastAsia"/>
          <w:b/>
          <w:bCs/>
          <w:i/>
          <w:iCs/>
          <w:kern w:val="2"/>
          <w:szCs w:val="22"/>
          <w:lang w:val="x-none"/>
        </w:rPr>
      </w:pPr>
      <w:r>
        <w:rPr>
          <w:rFonts w:eastAsiaTheme="minorEastAsia" w:hint="eastAsia"/>
          <w:b/>
          <w:bCs/>
          <w:i/>
          <w:iCs/>
          <w:kern w:val="2"/>
          <w:szCs w:val="22"/>
          <w:lang w:val="x-none"/>
        </w:rPr>
        <w:t>F</w:t>
      </w:r>
      <w:r>
        <w:rPr>
          <w:rFonts w:eastAsiaTheme="minorEastAsia"/>
          <w:b/>
          <w:bCs/>
          <w:i/>
          <w:iCs/>
          <w:kern w:val="2"/>
          <w:szCs w:val="22"/>
          <w:lang w:val="x-none"/>
        </w:rPr>
        <w:t>FS values for the above parameters.</w:t>
      </w:r>
    </w:p>
    <w:p w14:paraId="76EAFA09" w14:textId="6C149A6E" w:rsidR="00FC2D38" w:rsidRPr="00291AAF" w:rsidRDefault="00BB1BAD" w:rsidP="004353AB">
      <w:pPr>
        <w:pStyle w:val="Heading3"/>
        <w:rPr>
          <w:lang w:val="en-GB"/>
        </w:rPr>
      </w:pPr>
      <w:r w:rsidRPr="00B56D1B">
        <w:rPr>
          <w:lang w:val="en-GB"/>
        </w:rPr>
        <w:t>BS power consumption model</w:t>
      </w:r>
      <w:r w:rsidR="00EC754E">
        <w:rPr>
          <w:lang w:val="en-GB"/>
        </w:rPr>
        <w:t xml:space="preserve"> and reference configuration</w:t>
      </w:r>
    </w:p>
    <w:p w14:paraId="2F8732F7" w14:textId="3F69F5BD" w:rsidR="00FC2D38" w:rsidRPr="004353AB" w:rsidRDefault="00BB1BAD">
      <w:pPr>
        <w:spacing w:before="120"/>
        <w:jc w:val="both"/>
        <w:rPr>
          <w:rFonts w:eastAsiaTheme="minorEastAsia"/>
          <w:sz w:val="24"/>
          <w:highlight w:val="yellow"/>
        </w:rPr>
      </w:pPr>
      <w:r w:rsidRPr="00291AAF">
        <w:t xml:space="preserve">According to the 6GR SID </w:t>
      </w:r>
      <w:r w:rsidR="00F01F25">
        <w:rPr>
          <w:szCs w:val="22"/>
        </w:rPr>
        <w:fldChar w:fldCharType="begin"/>
      </w:r>
      <w:r w:rsidR="00F01F25">
        <w:rPr>
          <w:szCs w:val="22"/>
        </w:rPr>
        <w:instrText xml:space="preserve"> REF _Ref209426711 \r \h </w:instrText>
      </w:r>
      <w:r w:rsidR="00F01F25">
        <w:rPr>
          <w:szCs w:val="22"/>
        </w:rPr>
      </w:r>
      <w:r w:rsidR="00F01F25">
        <w:rPr>
          <w:szCs w:val="22"/>
        </w:rPr>
        <w:fldChar w:fldCharType="separate"/>
      </w:r>
      <w:r w:rsidR="001504C1">
        <w:rPr>
          <w:szCs w:val="22"/>
        </w:rPr>
        <w:t>[1]</w:t>
      </w:r>
      <w:r w:rsidR="00F01F25">
        <w:rPr>
          <w:szCs w:val="22"/>
        </w:rPr>
        <w:fldChar w:fldCharType="end"/>
      </w:r>
      <w:r w:rsidRPr="00291AAF">
        <w:t xml:space="preserve">, 7 GHz is the potential new band for evaluating 6G performance, so a new reference configuration for 7GHz BS should be added to the existing FR1 and FR2 setups in TR 38.864 </w:t>
      </w:r>
      <w:r w:rsidRPr="00B56D1B">
        <w:t>[</w:t>
      </w:r>
      <w:r w:rsidR="004D5062">
        <w:t>6</w:t>
      </w:r>
      <w:r w:rsidRPr="00B56D1B">
        <w:t>].</w:t>
      </w:r>
      <w:r w:rsidR="00CD1BCC" w:rsidDel="00CD1BCC">
        <w:rPr>
          <w:szCs w:val="22"/>
        </w:rPr>
        <w:t xml:space="preserve"> </w:t>
      </w:r>
      <w:r w:rsidRPr="00B56D1B">
        <w:t xml:space="preserve">The recommended BS </w:t>
      </w:r>
      <w:r>
        <w:t>configuration</w:t>
      </w:r>
      <w:r w:rsidRPr="00074D5F">
        <w:t xml:space="preserve"> </w:t>
      </w:r>
      <w:r w:rsidRPr="00B56D1B">
        <w:t xml:space="preserve">of the new </w:t>
      </w:r>
      <w:r w:rsidRPr="00291AAF">
        <w:t>band is given</w:t>
      </w:r>
      <w:r w:rsidRPr="00474593">
        <w:t xml:space="preserve"> in</w:t>
      </w:r>
      <w:r w:rsidR="00E2738B" w:rsidRPr="00E2738B">
        <w:t xml:space="preserve"> </w:t>
      </w:r>
      <w:r w:rsidR="00E2738B" w:rsidRPr="00474593">
        <w:fldChar w:fldCharType="begin"/>
      </w:r>
      <w:r w:rsidR="00E2738B" w:rsidRPr="00E2738B">
        <w:instrText xml:space="preserve"> REF _Ref209780432 \h </w:instrText>
      </w:r>
      <w:r w:rsidR="00E2738B" w:rsidRPr="00C74642">
        <w:instrText xml:space="preserve"> \* MERGEFORMAT </w:instrText>
      </w:r>
      <w:r w:rsidR="00E2738B" w:rsidRPr="00474593">
        <w:fldChar w:fldCharType="separate"/>
      </w:r>
      <w:r w:rsidR="001504C1" w:rsidRPr="001504C1">
        <w:t xml:space="preserve">Table </w:t>
      </w:r>
      <w:r w:rsidR="001504C1" w:rsidRPr="00C74642">
        <w:rPr>
          <w:noProof/>
        </w:rPr>
        <w:t>3</w:t>
      </w:r>
      <w:r w:rsidR="00E2738B" w:rsidRPr="00474593">
        <w:fldChar w:fldCharType="end"/>
      </w:r>
      <w:r w:rsidR="00CD1BCC" w:rsidRPr="00474593">
        <w:t>.</w:t>
      </w:r>
      <w:r w:rsidR="00CD1BCC">
        <w:t xml:space="preserve"> </w:t>
      </w:r>
      <w:r w:rsidR="00A26409">
        <w:t xml:space="preserve">Note this configuration is just for evaluation of energy savings purpose and there is scaling method to derive the power values when </w:t>
      </w:r>
      <w:r w:rsidR="00A26409">
        <w:lastRenderedPageBreak/>
        <w:t xml:space="preserve">parameters (including BW, number of TRXUs) are changed, thus is not representative as the maximum or recommended 6GR BS configuration for corresponding deployment scenarios. </w:t>
      </w:r>
      <w:r w:rsidRPr="00074D5F">
        <w:t>The</w:t>
      </w:r>
      <w:r w:rsidR="00CD1BCC">
        <w:t xml:space="preserve"> </w:t>
      </w:r>
      <w:r w:rsidRPr="00291AAF">
        <w:t xml:space="preserve">reference configuration for FR1 and FR2 </w:t>
      </w:r>
      <w:r w:rsidR="00AA0EC5">
        <w:t xml:space="preserve">in 6GR </w:t>
      </w:r>
      <w:r w:rsidRPr="00291AAF">
        <w:t>from Table 5.1-1 in TR 38.864</w:t>
      </w:r>
      <w:r w:rsidR="00F01F25">
        <w:rPr>
          <w:szCs w:val="22"/>
        </w:rPr>
        <w:t xml:space="preserve"> are reused</w:t>
      </w:r>
      <w:r w:rsidRPr="00B56D1B">
        <w:t>.</w:t>
      </w:r>
      <w:r w:rsidRPr="00291AAF">
        <w:rPr>
          <w:rFonts w:ascii="宋体" w:eastAsia="宋体" w:hAnsi="宋体"/>
          <w:highlight w:val="yellow"/>
        </w:rPr>
        <w:t xml:space="preserve"> </w:t>
      </w:r>
    </w:p>
    <w:p w14:paraId="70BB05C5" w14:textId="47C2FD8F" w:rsidR="00FC2D38" w:rsidRPr="00253BDA" w:rsidRDefault="00E2738B" w:rsidP="00253BDA">
      <w:pPr>
        <w:spacing w:before="120" w:afterLines="50" w:after="120"/>
        <w:jc w:val="center"/>
        <w:rPr>
          <w:b/>
          <w:bCs/>
          <w:sz w:val="20"/>
          <w:szCs w:val="20"/>
        </w:rPr>
      </w:pPr>
      <w:bookmarkStart w:id="14" w:name="_Ref209780432"/>
      <w:bookmarkStart w:id="15" w:name="_Ref209427306"/>
      <w:r w:rsidRPr="00253BDA">
        <w:rPr>
          <w:b/>
          <w:bCs/>
          <w:sz w:val="20"/>
          <w:szCs w:val="20"/>
        </w:rPr>
        <w:t xml:space="preserve">Table </w:t>
      </w:r>
      <w:r w:rsidRPr="00253BDA">
        <w:rPr>
          <w:b/>
          <w:bCs/>
          <w:sz w:val="20"/>
          <w:szCs w:val="20"/>
        </w:rPr>
        <w:fldChar w:fldCharType="begin"/>
      </w:r>
      <w:r w:rsidRPr="00253BDA">
        <w:rPr>
          <w:b/>
          <w:bCs/>
          <w:sz w:val="20"/>
          <w:szCs w:val="20"/>
        </w:rPr>
        <w:instrText xml:space="preserve"> SEQ Table \* ARABIC </w:instrText>
      </w:r>
      <w:r w:rsidRPr="00253BDA">
        <w:rPr>
          <w:b/>
          <w:bCs/>
          <w:sz w:val="20"/>
          <w:szCs w:val="20"/>
        </w:rPr>
        <w:fldChar w:fldCharType="separate"/>
      </w:r>
      <w:r w:rsidR="001504C1" w:rsidRPr="00253BDA">
        <w:rPr>
          <w:b/>
          <w:bCs/>
          <w:sz w:val="20"/>
          <w:szCs w:val="20"/>
        </w:rPr>
        <w:t>3</w:t>
      </w:r>
      <w:r w:rsidRPr="00253BDA">
        <w:rPr>
          <w:b/>
          <w:bCs/>
          <w:sz w:val="20"/>
          <w:szCs w:val="20"/>
        </w:rPr>
        <w:fldChar w:fldCharType="end"/>
      </w:r>
      <w:bookmarkEnd w:id="14"/>
      <w:bookmarkEnd w:id="15"/>
      <w:r w:rsidR="00B87B04">
        <w:rPr>
          <w:b/>
          <w:bCs/>
          <w:sz w:val="20"/>
          <w:szCs w:val="20"/>
        </w:rPr>
        <w:t>:</w:t>
      </w:r>
      <w:r w:rsidR="00BB1BAD" w:rsidRPr="00253BDA">
        <w:rPr>
          <w:b/>
          <w:bCs/>
          <w:sz w:val="20"/>
          <w:szCs w:val="20"/>
        </w:rPr>
        <w:t xml:space="preserve"> Reference configuration for BS power consumption model</w:t>
      </w:r>
    </w:p>
    <w:tbl>
      <w:tblPr>
        <w:tblW w:w="9512" w:type="dxa"/>
        <w:tblInd w:w="108" w:type="dxa"/>
        <w:tblCellMar>
          <w:left w:w="0" w:type="dxa"/>
          <w:right w:w="0" w:type="dxa"/>
        </w:tblCellMar>
        <w:tblLook w:val="04A0" w:firstRow="1" w:lastRow="0" w:firstColumn="1" w:lastColumn="0" w:noHBand="0" w:noVBand="1"/>
      </w:tblPr>
      <w:tblGrid>
        <w:gridCol w:w="2576"/>
        <w:gridCol w:w="1590"/>
        <w:gridCol w:w="1591"/>
        <w:gridCol w:w="1505"/>
        <w:gridCol w:w="2250"/>
      </w:tblGrid>
      <w:tr w:rsidR="00B56D1B" w14:paraId="11C9DDD2" w14:textId="77777777" w:rsidTr="005A7EFD">
        <w:trPr>
          <w:trHeight w:val="195"/>
        </w:trPr>
        <w:tc>
          <w:tcPr>
            <w:tcW w:w="2576" w:type="dxa"/>
            <w:tcBorders>
              <w:top w:val="single" w:sz="8" w:space="0" w:color="auto"/>
              <w:left w:val="single" w:sz="8" w:space="0" w:color="auto"/>
              <w:bottom w:val="single" w:sz="8" w:space="0" w:color="auto"/>
              <w:right w:val="single" w:sz="8" w:space="0" w:color="auto"/>
            </w:tcBorders>
            <w:shd w:val="clear" w:color="auto" w:fill="EEECE1" w:themeFill="background2"/>
            <w:tcMar>
              <w:top w:w="0" w:type="dxa"/>
              <w:left w:w="108" w:type="dxa"/>
              <w:bottom w:w="0" w:type="dxa"/>
              <w:right w:w="108" w:type="dxa"/>
            </w:tcMar>
          </w:tcPr>
          <w:p w14:paraId="51D940D0" w14:textId="77777777" w:rsidR="00FC2D38" w:rsidRDefault="00FC2D38">
            <w:pPr>
              <w:keepNext/>
              <w:keepLines/>
              <w:spacing w:beforeLines="0" w:before="0"/>
              <w:jc w:val="center"/>
              <w:rPr>
                <w:rFonts w:eastAsia="宋体"/>
                <w:b/>
                <w:sz w:val="20"/>
                <w:szCs w:val="20"/>
                <w:lang w:val="en-GB"/>
              </w:rPr>
            </w:pPr>
          </w:p>
        </w:tc>
        <w:tc>
          <w:tcPr>
            <w:tcW w:w="4686" w:type="dxa"/>
            <w:gridSpan w:val="3"/>
            <w:tcBorders>
              <w:top w:val="single" w:sz="8" w:space="0" w:color="auto"/>
              <w:left w:val="nil"/>
              <w:bottom w:val="single" w:sz="8" w:space="0" w:color="auto"/>
              <w:right w:val="single" w:sz="8" w:space="0" w:color="auto"/>
            </w:tcBorders>
            <w:shd w:val="clear" w:color="auto" w:fill="EEECE1" w:themeFill="background2"/>
            <w:tcMar>
              <w:top w:w="0" w:type="dxa"/>
              <w:left w:w="108" w:type="dxa"/>
              <w:bottom w:w="0" w:type="dxa"/>
              <w:right w:w="108" w:type="dxa"/>
            </w:tcMar>
          </w:tcPr>
          <w:p w14:paraId="16985B49" w14:textId="347A55F6" w:rsidR="00FC2D38" w:rsidRDefault="00BB1BAD">
            <w:pPr>
              <w:keepNext/>
              <w:keepLines/>
              <w:spacing w:beforeLines="0" w:before="0"/>
              <w:jc w:val="center"/>
              <w:rPr>
                <w:rFonts w:eastAsia="宋体"/>
                <w:b/>
                <w:sz w:val="20"/>
                <w:szCs w:val="20"/>
                <w:lang w:val="en-GB" w:eastAsia="en-US"/>
              </w:rPr>
            </w:pPr>
            <w:r>
              <w:rPr>
                <w:rFonts w:eastAsia="宋体"/>
                <w:b/>
                <w:bCs/>
                <w:sz w:val="20"/>
                <w:szCs w:val="20"/>
              </w:rPr>
              <w:t xml:space="preserve">From </w:t>
            </w:r>
            <w:r>
              <w:rPr>
                <w:rFonts w:eastAsia="宋体"/>
                <w:b/>
                <w:bCs/>
                <w:sz w:val="20"/>
                <w:szCs w:val="20"/>
                <w:lang w:eastAsia="en-US"/>
              </w:rPr>
              <w:t xml:space="preserve">Table 5.1-1 in TR 38.864 </w:t>
            </w:r>
            <w:r w:rsidR="00F01F25" w:rsidRPr="004353AB">
              <w:rPr>
                <w:sz w:val="20"/>
                <w:szCs w:val="20"/>
              </w:rPr>
              <w:fldChar w:fldCharType="begin"/>
            </w:r>
            <w:r w:rsidR="00F01F25" w:rsidRPr="004353AB">
              <w:rPr>
                <w:sz w:val="20"/>
                <w:szCs w:val="20"/>
              </w:rPr>
              <w:instrText xml:space="preserve"> REF _Ref209427225 \r \h  \* MERGEFORMAT </w:instrText>
            </w:r>
            <w:r w:rsidR="00F01F25" w:rsidRPr="004353AB">
              <w:rPr>
                <w:sz w:val="20"/>
                <w:szCs w:val="20"/>
              </w:rPr>
            </w:r>
            <w:r w:rsidR="00F01F25" w:rsidRPr="004353AB">
              <w:rPr>
                <w:sz w:val="20"/>
                <w:szCs w:val="20"/>
              </w:rPr>
              <w:fldChar w:fldCharType="separate"/>
            </w:r>
            <w:r w:rsidR="001504C1">
              <w:rPr>
                <w:sz w:val="20"/>
                <w:szCs w:val="20"/>
              </w:rPr>
              <w:t>[3]</w:t>
            </w:r>
            <w:r w:rsidR="00F01F25" w:rsidRPr="004353AB">
              <w:rPr>
                <w:sz w:val="20"/>
                <w:szCs w:val="20"/>
              </w:rPr>
              <w:fldChar w:fldCharType="end"/>
            </w:r>
          </w:p>
        </w:tc>
        <w:tc>
          <w:tcPr>
            <w:tcW w:w="2250" w:type="dxa"/>
            <w:tcBorders>
              <w:top w:val="single" w:sz="8" w:space="0" w:color="auto"/>
              <w:left w:val="nil"/>
              <w:bottom w:val="single" w:sz="8" w:space="0" w:color="auto"/>
              <w:right w:val="single" w:sz="8" w:space="0" w:color="auto"/>
            </w:tcBorders>
            <w:shd w:val="clear" w:color="auto" w:fill="EEECE1" w:themeFill="background2"/>
          </w:tcPr>
          <w:p w14:paraId="7F9BE6DF" w14:textId="77777777" w:rsidR="002C1C99" w:rsidRDefault="00BB1BAD">
            <w:pPr>
              <w:keepNext/>
              <w:keepLines/>
              <w:spacing w:beforeLines="0" w:before="0"/>
              <w:jc w:val="center"/>
              <w:rPr>
                <w:rFonts w:eastAsia="宋体"/>
                <w:b/>
                <w:sz w:val="20"/>
                <w:szCs w:val="20"/>
                <w:lang w:val="en-GB"/>
              </w:rPr>
            </w:pPr>
            <w:r w:rsidRPr="00B56D1B">
              <w:rPr>
                <w:rFonts w:eastAsia="宋体"/>
                <w:b/>
                <w:sz w:val="20"/>
                <w:lang w:val="en-GB"/>
              </w:rPr>
              <w:t xml:space="preserve">Proposed </w:t>
            </w:r>
            <w:r w:rsidRPr="004353AB">
              <w:rPr>
                <w:rFonts w:eastAsia="宋体"/>
                <w:b/>
                <w:sz w:val="20"/>
                <w:szCs w:val="20"/>
                <w:lang w:val="en-GB"/>
              </w:rPr>
              <w:t xml:space="preserve">additional column </w:t>
            </w:r>
            <w:r w:rsidR="002C1C99">
              <w:rPr>
                <w:rFonts w:eastAsia="宋体"/>
                <w:b/>
                <w:sz w:val="20"/>
                <w:szCs w:val="20"/>
                <w:lang w:val="en-GB"/>
              </w:rPr>
              <w:t xml:space="preserve">parameters </w:t>
            </w:r>
          </w:p>
          <w:p w14:paraId="6DF2AC53" w14:textId="30386C34" w:rsidR="00FC2D38" w:rsidRDefault="002C1C99">
            <w:pPr>
              <w:keepNext/>
              <w:keepLines/>
              <w:spacing w:beforeLines="0" w:before="0"/>
              <w:jc w:val="center"/>
              <w:rPr>
                <w:rFonts w:eastAsia="宋体"/>
                <w:b/>
                <w:sz w:val="20"/>
                <w:szCs w:val="20"/>
                <w:lang w:val="en-GB"/>
              </w:rPr>
            </w:pPr>
            <w:r>
              <w:rPr>
                <w:rFonts w:eastAsia="宋体"/>
                <w:b/>
                <w:sz w:val="20"/>
                <w:szCs w:val="20"/>
                <w:lang w:val="en-GB"/>
              </w:rPr>
              <w:t xml:space="preserve">for </w:t>
            </w:r>
            <w:r w:rsidR="00BB1BAD">
              <w:rPr>
                <w:rFonts w:eastAsia="宋体"/>
                <w:b/>
                <w:sz w:val="20"/>
                <w:szCs w:val="20"/>
                <w:lang w:val="en-GB"/>
              </w:rPr>
              <w:t>7GHz</w:t>
            </w:r>
          </w:p>
        </w:tc>
      </w:tr>
      <w:tr w:rsidR="00FC2D38" w14:paraId="38D1FBD6" w14:textId="77777777" w:rsidTr="004353AB">
        <w:trPr>
          <w:trHeight w:val="195"/>
        </w:trPr>
        <w:tc>
          <w:tcPr>
            <w:tcW w:w="257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4F89E6" w14:textId="77777777" w:rsidR="00FC2D38" w:rsidRDefault="00FC2D38">
            <w:pPr>
              <w:keepNext/>
              <w:keepLines/>
              <w:spacing w:beforeLines="0" w:before="0"/>
              <w:jc w:val="center"/>
              <w:rPr>
                <w:rFonts w:eastAsia="宋体"/>
                <w:b/>
                <w:sz w:val="20"/>
                <w:szCs w:val="20"/>
                <w:lang w:val="en-GB"/>
              </w:rPr>
            </w:pPr>
          </w:p>
        </w:tc>
        <w:tc>
          <w:tcPr>
            <w:tcW w:w="159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E69F067" w14:textId="77777777" w:rsidR="00FC2D38" w:rsidRDefault="00BB1BAD">
            <w:pPr>
              <w:keepNext/>
              <w:keepLines/>
              <w:spacing w:beforeLines="0" w:before="0"/>
              <w:jc w:val="center"/>
              <w:rPr>
                <w:rFonts w:eastAsia="宋体"/>
                <w:b/>
                <w:sz w:val="20"/>
                <w:szCs w:val="20"/>
                <w:lang w:val="en-GB" w:eastAsia="en-US"/>
              </w:rPr>
            </w:pPr>
            <w:r>
              <w:rPr>
                <w:rFonts w:eastAsia="宋体"/>
                <w:b/>
                <w:sz w:val="20"/>
                <w:szCs w:val="20"/>
                <w:lang w:val="en-GB" w:eastAsia="en-US"/>
              </w:rPr>
              <w:t>Set 1 FR1</w:t>
            </w:r>
          </w:p>
        </w:tc>
        <w:tc>
          <w:tcPr>
            <w:tcW w:w="159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13893EE" w14:textId="77777777" w:rsidR="00FC2D38" w:rsidRDefault="00BB1BAD">
            <w:pPr>
              <w:keepNext/>
              <w:keepLines/>
              <w:spacing w:beforeLines="0" w:before="0"/>
              <w:jc w:val="center"/>
              <w:rPr>
                <w:rFonts w:eastAsia="宋体"/>
                <w:b/>
                <w:sz w:val="20"/>
                <w:szCs w:val="20"/>
                <w:lang w:val="en-GB" w:eastAsia="en-US"/>
              </w:rPr>
            </w:pPr>
            <w:r>
              <w:rPr>
                <w:rFonts w:eastAsia="宋体"/>
                <w:b/>
                <w:sz w:val="20"/>
                <w:szCs w:val="20"/>
                <w:lang w:val="en-GB" w:eastAsia="en-US"/>
              </w:rPr>
              <w:t>Set 2 FR1</w:t>
            </w:r>
          </w:p>
        </w:tc>
        <w:tc>
          <w:tcPr>
            <w:tcW w:w="150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8FFCAF" w14:textId="77777777" w:rsidR="00FC2D38" w:rsidRDefault="00BB1BAD">
            <w:pPr>
              <w:keepNext/>
              <w:keepLines/>
              <w:spacing w:beforeLines="0" w:before="0"/>
              <w:jc w:val="center"/>
              <w:rPr>
                <w:rFonts w:eastAsia="宋体"/>
                <w:b/>
                <w:sz w:val="20"/>
                <w:szCs w:val="20"/>
                <w:lang w:val="en-GB" w:eastAsia="en-US"/>
              </w:rPr>
            </w:pPr>
            <w:r>
              <w:rPr>
                <w:rFonts w:eastAsia="宋体"/>
                <w:b/>
                <w:sz w:val="20"/>
                <w:szCs w:val="20"/>
                <w:lang w:val="en-GB" w:eastAsia="en-US"/>
              </w:rPr>
              <w:t>Set 3 FR2</w:t>
            </w:r>
          </w:p>
        </w:tc>
        <w:tc>
          <w:tcPr>
            <w:tcW w:w="2250" w:type="dxa"/>
            <w:tcBorders>
              <w:top w:val="single" w:sz="8" w:space="0" w:color="auto"/>
              <w:left w:val="nil"/>
              <w:bottom w:val="single" w:sz="8" w:space="0" w:color="auto"/>
              <w:right w:val="single" w:sz="8" w:space="0" w:color="auto"/>
            </w:tcBorders>
            <w:vAlign w:val="center"/>
          </w:tcPr>
          <w:p w14:paraId="08DD9CB8" w14:textId="77777777" w:rsidR="00FC2D38" w:rsidRPr="00291AAF" w:rsidRDefault="00BB1BAD">
            <w:pPr>
              <w:keepNext/>
              <w:keepLines/>
              <w:spacing w:beforeLines="0" w:before="0"/>
              <w:jc w:val="center"/>
              <w:rPr>
                <w:rFonts w:eastAsia="宋体"/>
                <w:b/>
                <w:sz w:val="20"/>
                <w:lang w:val="en-GB"/>
              </w:rPr>
            </w:pPr>
            <w:r w:rsidRPr="00B56D1B">
              <w:rPr>
                <w:rFonts w:eastAsia="宋体"/>
                <w:b/>
                <w:sz w:val="20"/>
                <w:lang w:val="en-GB"/>
              </w:rPr>
              <w:t xml:space="preserve">Set 4 </w:t>
            </w:r>
          </w:p>
        </w:tc>
      </w:tr>
      <w:tr w:rsidR="00FC2D38" w14:paraId="191BA5DF" w14:textId="77777777" w:rsidTr="004353AB">
        <w:trPr>
          <w:trHeight w:val="203"/>
        </w:trPr>
        <w:tc>
          <w:tcPr>
            <w:tcW w:w="25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B71509" w14:textId="77777777" w:rsidR="00FC2D38" w:rsidRDefault="00BB1BAD">
            <w:pPr>
              <w:keepNext/>
              <w:keepLines/>
              <w:spacing w:beforeLines="0" w:before="0"/>
              <w:rPr>
                <w:rFonts w:eastAsia="宋体"/>
                <w:sz w:val="20"/>
                <w:szCs w:val="20"/>
                <w:lang w:val="en-GB" w:eastAsia="en-US"/>
              </w:rPr>
            </w:pPr>
            <w:r>
              <w:rPr>
                <w:rFonts w:eastAsia="宋体"/>
                <w:sz w:val="20"/>
                <w:szCs w:val="20"/>
                <w:lang w:val="en-GB" w:eastAsia="en-US"/>
              </w:rPr>
              <w:t>Duplex</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CAEE160"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TDD</w:t>
            </w:r>
          </w:p>
        </w:tc>
        <w:tc>
          <w:tcPr>
            <w:tcW w:w="15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08D0F4"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FDD</w:t>
            </w:r>
          </w:p>
        </w:tc>
        <w:tc>
          <w:tcPr>
            <w:tcW w:w="1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44F981"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TDD</w:t>
            </w:r>
          </w:p>
        </w:tc>
        <w:tc>
          <w:tcPr>
            <w:tcW w:w="2250" w:type="dxa"/>
            <w:tcBorders>
              <w:top w:val="nil"/>
              <w:left w:val="nil"/>
              <w:bottom w:val="single" w:sz="8" w:space="0" w:color="auto"/>
              <w:right w:val="single" w:sz="8" w:space="0" w:color="auto"/>
            </w:tcBorders>
            <w:vAlign w:val="center"/>
          </w:tcPr>
          <w:p w14:paraId="1624B40A" w14:textId="77777777" w:rsidR="00FC2D38" w:rsidRPr="00291AAF" w:rsidRDefault="00BB1BAD">
            <w:pPr>
              <w:keepNext/>
              <w:keepLines/>
              <w:spacing w:beforeLines="0" w:before="0"/>
              <w:jc w:val="center"/>
              <w:rPr>
                <w:rFonts w:eastAsia="宋体"/>
                <w:sz w:val="20"/>
                <w:lang w:val="en-GB"/>
              </w:rPr>
            </w:pPr>
            <w:r w:rsidRPr="00B56D1B">
              <w:rPr>
                <w:rFonts w:eastAsia="宋体"/>
                <w:sz w:val="20"/>
                <w:lang w:val="en-GB"/>
              </w:rPr>
              <w:t>TDD</w:t>
            </w:r>
          </w:p>
        </w:tc>
      </w:tr>
      <w:tr w:rsidR="00FC2D38" w14:paraId="12CF6869" w14:textId="77777777" w:rsidTr="004353AB">
        <w:trPr>
          <w:trHeight w:val="195"/>
        </w:trPr>
        <w:tc>
          <w:tcPr>
            <w:tcW w:w="25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4B7255E" w14:textId="77777777" w:rsidR="00FC2D38" w:rsidRDefault="00BB1BAD">
            <w:pPr>
              <w:keepNext/>
              <w:keepLines/>
              <w:spacing w:beforeLines="0" w:before="0"/>
              <w:rPr>
                <w:rFonts w:eastAsia="宋体"/>
                <w:sz w:val="20"/>
                <w:szCs w:val="20"/>
                <w:lang w:val="en-GB" w:eastAsia="en-US"/>
              </w:rPr>
            </w:pPr>
            <w:r>
              <w:rPr>
                <w:rFonts w:eastAsia="宋体"/>
                <w:sz w:val="20"/>
                <w:szCs w:val="20"/>
                <w:lang w:val="en-GB" w:eastAsia="en-US"/>
              </w:rPr>
              <w:t>System BW</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1215A52"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100 MHz</w:t>
            </w:r>
          </w:p>
        </w:tc>
        <w:tc>
          <w:tcPr>
            <w:tcW w:w="15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92C718"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20 MHz</w:t>
            </w:r>
          </w:p>
        </w:tc>
        <w:tc>
          <w:tcPr>
            <w:tcW w:w="1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ECAC3F"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100</w:t>
            </w:r>
            <w:r>
              <w:rPr>
                <w:rFonts w:eastAsia="宋体"/>
                <w:color w:val="FF0000"/>
                <w:sz w:val="20"/>
                <w:szCs w:val="20"/>
                <w:lang w:val="en-GB" w:eastAsia="en-US"/>
              </w:rPr>
              <w:t xml:space="preserve"> </w:t>
            </w:r>
            <w:r>
              <w:rPr>
                <w:rFonts w:eastAsia="宋体"/>
                <w:sz w:val="20"/>
                <w:szCs w:val="20"/>
                <w:lang w:val="en-GB" w:eastAsia="en-US"/>
              </w:rPr>
              <w:t>MHz</w:t>
            </w:r>
          </w:p>
        </w:tc>
        <w:tc>
          <w:tcPr>
            <w:tcW w:w="2250" w:type="dxa"/>
            <w:tcBorders>
              <w:top w:val="nil"/>
              <w:left w:val="nil"/>
              <w:bottom w:val="single" w:sz="8" w:space="0" w:color="auto"/>
              <w:right w:val="single" w:sz="8" w:space="0" w:color="auto"/>
            </w:tcBorders>
            <w:vAlign w:val="center"/>
          </w:tcPr>
          <w:p w14:paraId="6698E67E" w14:textId="60FEB10E" w:rsidR="00FC2D38" w:rsidRPr="00B56D1B" w:rsidRDefault="00BB1BAD">
            <w:pPr>
              <w:keepNext/>
              <w:keepLines/>
              <w:spacing w:beforeLines="0" w:before="0"/>
              <w:jc w:val="center"/>
              <w:rPr>
                <w:rFonts w:eastAsia="宋体"/>
                <w:sz w:val="20"/>
              </w:rPr>
            </w:pPr>
            <w:r w:rsidRPr="00C74642">
              <w:rPr>
                <w:rFonts w:eastAsia="宋体"/>
                <w:sz w:val="20"/>
                <w:lang w:val="en-GB"/>
              </w:rPr>
              <w:t>400 MHz</w:t>
            </w:r>
          </w:p>
        </w:tc>
      </w:tr>
      <w:tr w:rsidR="00FC2D38" w14:paraId="62C807CD" w14:textId="77777777" w:rsidTr="004353AB">
        <w:trPr>
          <w:trHeight w:val="195"/>
        </w:trPr>
        <w:tc>
          <w:tcPr>
            <w:tcW w:w="25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9E5488E" w14:textId="77777777" w:rsidR="00FC2D38" w:rsidRDefault="00BB1BAD">
            <w:pPr>
              <w:keepNext/>
              <w:keepLines/>
              <w:spacing w:beforeLines="0" w:before="0"/>
              <w:rPr>
                <w:rFonts w:eastAsia="宋体"/>
                <w:sz w:val="20"/>
                <w:szCs w:val="20"/>
                <w:lang w:val="en-GB" w:eastAsia="en-US"/>
              </w:rPr>
            </w:pPr>
            <w:r>
              <w:rPr>
                <w:rFonts w:eastAsia="宋体"/>
                <w:sz w:val="20"/>
                <w:szCs w:val="20"/>
                <w:lang w:val="en-GB" w:eastAsia="en-US"/>
              </w:rPr>
              <w:t>SCS</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C1D4335"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30 kHz</w:t>
            </w:r>
          </w:p>
        </w:tc>
        <w:tc>
          <w:tcPr>
            <w:tcW w:w="15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A81700"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15 kHz</w:t>
            </w:r>
          </w:p>
        </w:tc>
        <w:tc>
          <w:tcPr>
            <w:tcW w:w="1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0875788"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120 kHz</w:t>
            </w:r>
          </w:p>
        </w:tc>
        <w:tc>
          <w:tcPr>
            <w:tcW w:w="2250" w:type="dxa"/>
            <w:tcBorders>
              <w:top w:val="nil"/>
              <w:left w:val="nil"/>
              <w:bottom w:val="single" w:sz="8" w:space="0" w:color="auto"/>
              <w:right w:val="single" w:sz="8" w:space="0" w:color="auto"/>
            </w:tcBorders>
            <w:vAlign w:val="center"/>
          </w:tcPr>
          <w:p w14:paraId="2335D20D" w14:textId="77777777" w:rsidR="00FC2D38" w:rsidRPr="00291AAF" w:rsidRDefault="00BB1BAD">
            <w:pPr>
              <w:keepNext/>
              <w:keepLines/>
              <w:spacing w:beforeLines="0" w:before="0"/>
              <w:jc w:val="center"/>
              <w:rPr>
                <w:rFonts w:eastAsia="宋体"/>
                <w:sz w:val="20"/>
                <w:lang w:val="en-GB"/>
              </w:rPr>
            </w:pPr>
            <w:r w:rsidRPr="00B56D1B">
              <w:rPr>
                <w:rFonts w:eastAsia="宋体"/>
                <w:sz w:val="20"/>
                <w:lang w:val="en-GB"/>
              </w:rPr>
              <w:t>30kHz</w:t>
            </w:r>
          </w:p>
        </w:tc>
      </w:tr>
      <w:tr w:rsidR="00FC2D38" w14:paraId="258A5DE2" w14:textId="77777777" w:rsidTr="004353AB">
        <w:trPr>
          <w:trHeight w:val="195"/>
        </w:trPr>
        <w:tc>
          <w:tcPr>
            <w:tcW w:w="25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EE01D77" w14:textId="77777777" w:rsidR="00FC2D38" w:rsidRDefault="00BB1BAD">
            <w:pPr>
              <w:keepNext/>
              <w:keepLines/>
              <w:spacing w:beforeLines="0" w:before="0"/>
              <w:rPr>
                <w:rFonts w:eastAsia="宋体"/>
                <w:sz w:val="20"/>
                <w:szCs w:val="20"/>
                <w:lang w:val="en-GB" w:eastAsia="en-US"/>
              </w:rPr>
            </w:pPr>
            <w:r>
              <w:rPr>
                <w:rFonts w:eastAsia="宋体"/>
                <w:sz w:val="20"/>
                <w:szCs w:val="20"/>
                <w:lang w:val="en-GB" w:eastAsia="en-US"/>
              </w:rPr>
              <w:t>Number of TRP</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6D71779"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1</w:t>
            </w:r>
          </w:p>
        </w:tc>
        <w:tc>
          <w:tcPr>
            <w:tcW w:w="15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4AC7477"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1</w:t>
            </w:r>
          </w:p>
        </w:tc>
        <w:tc>
          <w:tcPr>
            <w:tcW w:w="1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6FCEE91"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1</w:t>
            </w:r>
          </w:p>
        </w:tc>
        <w:tc>
          <w:tcPr>
            <w:tcW w:w="2250" w:type="dxa"/>
            <w:tcBorders>
              <w:top w:val="nil"/>
              <w:left w:val="nil"/>
              <w:bottom w:val="single" w:sz="8" w:space="0" w:color="auto"/>
              <w:right w:val="single" w:sz="8" w:space="0" w:color="auto"/>
            </w:tcBorders>
            <w:vAlign w:val="center"/>
          </w:tcPr>
          <w:p w14:paraId="70591BBF" w14:textId="77777777" w:rsidR="00FC2D38" w:rsidRPr="00291AAF" w:rsidRDefault="00BB1BAD">
            <w:pPr>
              <w:keepNext/>
              <w:keepLines/>
              <w:spacing w:beforeLines="0" w:before="0"/>
              <w:jc w:val="center"/>
              <w:rPr>
                <w:rFonts w:eastAsia="宋体"/>
                <w:sz w:val="20"/>
                <w:lang w:val="en-GB"/>
              </w:rPr>
            </w:pPr>
            <w:r w:rsidRPr="00B56D1B">
              <w:rPr>
                <w:rFonts w:eastAsia="宋体"/>
                <w:sz w:val="20"/>
                <w:lang w:val="en-GB"/>
              </w:rPr>
              <w:t>1</w:t>
            </w:r>
          </w:p>
        </w:tc>
      </w:tr>
      <w:tr w:rsidR="00FC2D38" w14:paraId="6192229F" w14:textId="77777777" w:rsidTr="004353AB">
        <w:trPr>
          <w:trHeight w:val="189"/>
        </w:trPr>
        <w:tc>
          <w:tcPr>
            <w:tcW w:w="25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840655E" w14:textId="77777777" w:rsidR="00FC2D38" w:rsidRDefault="00BB1BAD">
            <w:pPr>
              <w:keepNext/>
              <w:keepLines/>
              <w:spacing w:beforeLines="0" w:before="0"/>
              <w:rPr>
                <w:rFonts w:eastAsia="宋体"/>
                <w:sz w:val="20"/>
                <w:szCs w:val="20"/>
                <w:lang w:val="en-GB" w:eastAsia="en-US"/>
              </w:rPr>
            </w:pPr>
            <w:r>
              <w:rPr>
                <w:rFonts w:eastAsia="宋体"/>
                <w:sz w:val="20"/>
                <w:szCs w:val="20"/>
                <w:lang w:val="en-GB" w:eastAsia="en-US"/>
              </w:rPr>
              <w:t>Total number of DL TX RUs</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7D9ED0"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64</w:t>
            </w:r>
          </w:p>
        </w:tc>
        <w:tc>
          <w:tcPr>
            <w:tcW w:w="15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3427F56" w14:textId="77777777" w:rsidR="00FC2D38" w:rsidRDefault="00BB1BAD">
            <w:pPr>
              <w:keepNext/>
              <w:keepLines/>
              <w:spacing w:beforeLines="0" w:before="0"/>
              <w:jc w:val="center"/>
              <w:rPr>
                <w:rFonts w:eastAsia="宋体"/>
                <w:sz w:val="20"/>
                <w:szCs w:val="20"/>
                <w:lang w:val="en-GB"/>
              </w:rPr>
            </w:pPr>
            <w:r>
              <w:rPr>
                <w:rFonts w:eastAsia="宋体"/>
                <w:sz w:val="20"/>
                <w:szCs w:val="20"/>
                <w:lang w:val="en-GB"/>
              </w:rPr>
              <w:t>32</w:t>
            </w:r>
          </w:p>
        </w:tc>
        <w:tc>
          <w:tcPr>
            <w:tcW w:w="1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1BBDB0" w14:textId="77777777" w:rsidR="00FC2D38" w:rsidRDefault="00BB1BAD">
            <w:pPr>
              <w:keepNext/>
              <w:keepLines/>
              <w:spacing w:beforeLines="0" w:before="0"/>
              <w:jc w:val="center"/>
              <w:rPr>
                <w:rFonts w:eastAsia="宋体"/>
                <w:strike/>
                <w:sz w:val="20"/>
                <w:szCs w:val="20"/>
                <w:lang w:val="en-GB" w:eastAsia="en-US"/>
              </w:rPr>
            </w:pPr>
            <w:r>
              <w:rPr>
                <w:rFonts w:eastAsia="宋体"/>
                <w:sz w:val="20"/>
                <w:szCs w:val="20"/>
                <w:lang w:val="en-GB" w:eastAsia="en-US"/>
              </w:rPr>
              <w:t>2</w:t>
            </w:r>
          </w:p>
        </w:tc>
        <w:tc>
          <w:tcPr>
            <w:tcW w:w="2250" w:type="dxa"/>
            <w:tcBorders>
              <w:top w:val="nil"/>
              <w:left w:val="nil"/>
              <w:bottom w:val="single" w:sz="8" w:space="0" w:color="auto"/>
              <w:right w:val="single" w:sz="8" w:space="0" w:color="auto"/>
            </w:tcBorders>
            <w:vAlign w:val="center"/>
          </w:tcPr>
          <w:p w14:paraId="3848F2AA" w14:textId="03909EE3" w:rsidR="00FC2D38" w:rsidRPr="00B56D1B" w:rsidRDefault="00BB1BAD">
            <w:pPr>
              <w:keepNext/>
              <w:keepLines/>
              <w:spacing w:beforeLines="0" w:before="0"/>
              <w:jc w:val="center"/>
              <w:rPr>
                <w:rFonts w:eastAsia="宋体"/>
                <w:sz w:val="20"/>
              </w:rPr>
            </w:pPr>
            <w:r w:rsidRPr="00B56D1B">
              <w:rPr>
                <w:rFonts w:eastAsia="宋体"/>
                <w:sz w:val="20"/>
                <w:lang w:val="en-GB"/>
              </w:rPr>
              <w:t>256</w:t>
            </w:r>
            <w:r>
              <w:rPr>
                <w:rFonts w:eastAsia="宋体"/>
                <w:sz w:val="20"/>
                <w:szCs w:val="20"/>
                <w:lang w:eastAsia="en-US"/>
              </w:rPr>
              <w:t xml:space="preserve"> </w:t>
            </w:r>
          </w:p>
        </w:tc>
      </w:tr>
      <w:tr w:rsidR="00FC2D38" w14:paraId="5D8D524C" w14:textId="77777777" w:rsidTr="004353AB">
        <w:trPr>
          <w:trHeight w:val="195"/>
        </w:trPr>
        <w:tc>
          <w:tcPr>
            <w:tcW w:w="25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E4716D0" w14:textId="77777777" w:rsidR="00FC2D38" w:rsidRDefault="00BB1BAD">
            <w:pPr>
              <w:keepNext/>
              <w:keepLines/>
              <w:spacing w:beforeLines="0" w:before="0"/>
              <w:rPr>
                <w:rFonts w:eastAsia="宋体"/>
                <w:sz w:val="20"/>
                <w:szCs w:val="20"/>
                <w:lang w:val="en-GB" w:eastAsia="en-US"/>
              </w:rPr>
            </w:pPr>
            <w:r>
              <w:rPr>
                <w:rFonts w:eastAsia="宋体"/>
                <w:sz w:val="20"/>
                <w:szCs w:val="20"/>
                <w:lang w:val="en-GB" w:eastAsia="en-US"/>
              </w:rPr>
              <w:t>Total DL power level</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842F65D"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55 dBm</w:t>
            </w:r>
          </w:p>
        </w:tc>
        <w:tc>
          <w:tcPr>
            <w:tcW w:w="15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BF22E98" w14:textId="77777777" w:rsidR="00FC2D38" w:rsidRDefault="00BB1BAD">
            <w:pPr>
              <w:keepNext/>
              <w:keepLines/>
              <w:spacing w:beforeLines="0" w:before="0"/>
              <w:jc w:val="center"/>
              <w:rPr>
                <w:rFonts w:eastAsia="宋体"/>
                <w:sz w:val="20"/>
                <w:szCs w:val="20"/>
                <w:lang w:val="en-GB"/>
              </w:rPr>
            </w:pPr>
            <w:r>
              <w:rPr>
                <w:rFonts w:eastAsia="宋体"/>
                <w:sz w:val="20"/>
                <w:szCs w:val="20"/>
                <w:lang w:val="en-GB"/>
              </w:rPr>
              <w:t>49 dBm</w:t>
            </w:r>
          </w:p>
        </w:tc>
        <w:tc>
          <w:tcPr>
            <w:tcW w:w="1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4F24AC6" w14:textId="77777777" w:rsidR="00FC2D38" w:rsidRPr="00E331C5" w:rsidRDefault="00BB1BAD">
            <w:pPr>
              <w:keepNext/>
              <w:keepLines/>
              <w:spacing w:beforeLines="0" w:before="0"/>
              <w:jc w:val="center"/>
              <w:rPr>
                <w:rFonts w:eastAsia="宋体"/>
                <w:sz w:val="20"/>
                <w:szCs w:val="20"/>
                <w:lang w:val="en-GB"/>
              </w:rPr>
            </w:pPr>
            <w:r w:rsidRPr="00E331C5">
              <w:rPr>
                <w:rFonts w:eastAsia="宋体"/>
                <w:sz w:val="20"/>
                <w:szCs w:val="20"/>
                <w:lang w:val="en-GB"/>
              </w:rPr>
              <w:t>33 dBm*</w:t>
            </w:r>
          </w:p>
        </w:tc>
        <w:tc>
          <w:tcPr>
            <w:tcW w:w="2250" w:type="dxa"/>
            <w:tcBorders>
              <w:top w:val="nil"/>
              <w:left w:val="nil"/>
              <w:bottom w:val="single" w:sz="8" w:space="0" w:color="auto"/>
              <w:right w:val="single" w:sz="8" w:space="0" w:color="auto"/>
            </w:tcBorders>
            <w:vAlign w:val="center"/>
          </w:tcPr>
          <w:p w14:paraId="7E2B4154" w14:textId="4B90E79E" w:rsidR="00FC2D38" w:rsidRPr="00C74642" w:rsidRDefault="003915F7" w:rsidP="005A7EFD">
            <w:pPr>
              <w:keepNext/>
              <w:keepLines/>
              <w:spacing w:beforeLines="0" w:before="0"/>
              <w:jc w:val="center"/>
              <w:rPr>
                <w:rFonts w:eastAsia="宋体"/>
                <w:sz w:val="20"/>
                <w:lang w:val="en-GB"/>
              </w:rPr>
            </w:pPr>
            <w:r>
              <w:rPr>
                <w:rFonts w:eastAsia="宋体"/>
                <w:sz w:val="20"/>
                <w:lang w:val="en-GB"/>
              </w:rPr>
              <w:t>5</w:t>
            </w:r>
            <w:r w:rsidR="00251543">
              <w:rPr>
                <w:rFonts w:eastAsia="宋体"/>
                <w:sz w:val="20"/>
                <w:lang w:val="en-GB"/>
              </w:rPr>
              <w:t>5</w:t>
            </w:r>
            <w:r>
              <w:rPr>
                <w:rFonts w:eastAsia="宋体"/>
                <w:sz w:val="20"/>
                <w:lang w:val="en-GB"/>
              </w:rPr>
              <w:t xml:space="preserve"> dBm</w:t>
            </w:r>
            <w:r w:rsidR="00251543">
              <w:rPr>
                <w:rFonts w:eastAsia="宋体"/>
                <w:sz w:val="20"/>
                <w:lang w:val="en-GB"/>
              </w:rPr>
              <w:t xml:space="preserve"> (FFS)</w:t>
            </w:r>
          </w:p>
        </w:tc>
      </w:tr>
      <w:tr w:rsidR="00FC2D38" w14:paraId="24BEE4E8" w14:textId="77777777" w:rsidTr="004353AB">
        <w:trPr>
          <w:trHeight w:val="310"/>
        </w:trPr>
        <w:tc>
          <w:tcPr>
            <w:tcW w:w="257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19B1F21" w14:textId="77777777" w:rsidR="00FC2D38" w:rsidRDefault="00BB1BAD">
            <w:pPr>
              <w:keepNext/>
              <w:keepLines/>
              <w:spacing w:beforeLines="0" w:before="0"/>
              <w:rPr>
                <w:rFonts w:eastAsia="宋体"/>
                <w:sz w:val="20"/>
                <w:szCs w:val="20"/>
                <w:lang w:val="en-GB" w:eastAsia="en-US"/>
              </w:rPr>
            </w:pPr>
            <w:r>
              <w:rPr>
                <w:rFonts w:eastAsia="宋体"/>
                <w:sz w:val="20"/>
                <w:szCs w:val="20"/>
                <w:lang w:val="en-GB" w:eastAsia="en-US"/>
              </w:rPr>
              <w:t>Total number of UL Rx RUs</w:t>
            </w:r>
          </w:p>
        </w:tc>
        <w:tc>
          <w:tcPr>
            <w:tcW w:w="159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05EF96"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64</w:t>
            </w:r>
          </w:p>
        </w:tc>
        <w:tc>
          <w:tcPr>
            <w:tcW w:w="159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C5029F" w14:textId="77777777" w:rsidR="00FC2D38" w:rsidRDefault="00BB1BAD">
            <w:pPr>
              <w:keepNext/>
              <w:keepLines/>
              <w:spacing w:beforeLines="0" w:before="0"/>
              <w:jc w:val="center"/>
              <w:rPr>
                <w:rFonts w:eastAsia="宋体"/>
                <w:sz w:val="20"/>
                <w:szCs w:val="20"/>
                <w:lang w:val="en-GB"/>
              </w:rPr>
            </w:pPr>
            <w:r>
              <w:rPr>
                <w:rFonts w:eastAsia="宋体"/>
                <w:sz w:val="20"/>
                <w:szCs w:val="20"/>
                <w:lang w:val="en-GB"/>
              </w:rPr>
              <w:t>32</w:t>
            </w:r>
          </w:p>
        </w:tc>
        <w:tc>
          <w:tcPr>
            <w:tcW w:w="150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60238EB" w14:textId="77777777" w:rsidR="00FC2D38" w:rsidRDefault="00BB1BAD">
            <w:pPr>
              <w:keepNext/>
              <w:keepLines/>
              <w:spacing w:beforeLines="0" w:before="0"/>
              <w:jc w:val="center"/>
              <w:rPr>
                <w:rFonts w:eastAsia="宋体"/>
                <w:sz w:val="20"/>
                <w:szCs w:val="20"/>
                <w:lang w:val="en-GB" w:eastAsia="en-US"/>
              </w:rPr>
            </w:pPr>
            <w:r>
              <w:rPr>
                <w:rFonts w:eastAsia="宋体"/>
                <w:sz w:val="20"/>
                <w:szCs w:val="20"/>
                <w:lang w:val="en-GB" w:eastAsia="en-US"/>
              </w:rPr>
              <w:t>2</w:t>
            </w:r>
          </w:p>
        </w:tc>
        <w:tc>
          <w:tcPr>
            <w:tcW w:w="2250" w:type="dxa"/>
            <w:tcBorders>
              <w:top w:val="nil"/>
              <w:left w:val="nil"/>
              <w:bottom w:val="single" w:sz="4" w:space="0" w:color="auto"/>
              <w:right w:val="single" w:sz="8" w:space="0" w:color="auto"/>
            </w:tcBorders>
            <w:vAlign w:val="center"/>
          </w:tcPr>
          <w:p w14:paraId="7E4E812F" w14:textId="5E2C1699" w:rsidR="00FC2D38" w:rsidRPr="00291AAF" w:rsidRDefault="00BB1BAD">
            <w:pPr>
              <w:keepNext/>
              <w:keepLines/>
              <w:spacing w:beforeLines="0" w:before="0"/>
              <w:jc w:val="center"/>
              <w:rPr>
                <w:rFonts w:eastAsia="宋体"/>
                <w:sz w:val="20"/>
                <w:lang w:val="en-GB"/>
              </w:rPr>
            </w:pPr>
            <w:r w:rsidRPr="00B56D1B">
              <w:rPr>
                <w:rFonts w:eastAsia="宋体"/>
                <w:sz w:val="20"/>
                <w:lang w:val="en-GB"/>
              </w:rPr>
              <w:t>256</w:t>
            </w:r>
          </w:p>
        </w:tc>
      </w:tr>
      <w:tr w:rsidR="00FC2D38" w14:paraId="6ED37A47" w14:textId="77777777" w:rsidTr="004353AB">
        <w:trPr>
          <w:trHeight w:val="203"/>
        </w:trPr>
        <w:tc>
          <w:tcPr>
            <w:tcW w:w="9512" w:type="dxa"/>
            <w:gridSpan w:val="5"/>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A60636F" w14:textId="77777777" w:rsidR="00FC2D38" w:rsidRDefault="00BB1BAD">
            <w:pPr>
              <w:keepNext/>
              <w:keepLines/>
              <w:spacing w:beforeLines="0" w:before="0"/>
              <w:ind w:left="851" w:hanging="851"/>
              <w:rPr>
                <w:rFonts w:eastAsia="宋体"/>
                <w:sz w:val="20"/>
                <w:szCs w:val="20"/>
                <w:lang w:val="en-GB"/>
              </w:rPr>
            </w:pPr>
            <w:r>
              <w:rPr>
                <w:rFonts w:eastAsia="宋体"/>
                <w:sz w:val="20"/>
                <w:szCs w:val="20"/>
                <w:lang w:val="en-GB"/>
              </w:rPr>
              <w:t xml:space="preserve">*Note: EIRP limit is 63 dBm for the reference configuration. The EIRP value is scaled with the number of </w:t>
            </w:r>
            <w:proofErr w:type="spellStart"/>
            <w:r>
              <w:rPr>
                <w:rFonts w:eastAsia="宋体"/>
                <w:sz w:val="20"/>
                <w:szCs w:val="20"/>
                <w:lang w:val="en-GB"/>
              </w:rPr>
              <w:t>TxRUs</w:t>
            </w:r>
            <w:proofErr w:type="spellEnd"/>
            <w:r>
              <w:rPr>
                <w:rFonts w:eastAsia="宋体"/>
                <w:sz w:val="20"/>
                <w:szCs w:val="20"/>
                <w:lang w:val="en-GB"/>
              </w:rPr>
              <w:t>.</w:t>
            </w:r>
          </w:p>
        </w:tc>
      </w:tr>
    </w:tbl>
    <w:p w14:paraId="2057468A" w14:textId="4DEEBD6F" w:rsidR="00FC2D38" w:rsidRPr="00291AAF" w:rsidRDefault="00BB1BAD" w:rsidP="00C74642">
      <w:pPr>
        <w:spacing w:before="120"/>
        <w:jc w:val="both"/>
      </w:pPr>
      <w:r w:rsidRPr="00B56D1B">
        <w:t>T</w:t>
      </w:r>
      <w:r w:rsidRPr="00291AAF">
        <w:t>he power states</w:t>
      </w:r>
      <w:r w:rsidRPr="00B56D1B">
        <w:t xml:space="preserve"> value</w:t>
      </w:r>
      <w:r w:rsidRPr="00291AAF">
        <w:t xml:space="preserve">, transition power consumption and transition time for the reference BS configuration at </w:t>
      </w:r>
      <w:r w:rsidR="009055F2">
        <w:t>the</w:t>
      </w:r>
      <w:r>
        <w:t xml:space="preserve"> </w:t>
      </w:r>
      <w:r w:rsidRPr="00B56D1B">
        <w:t>7GHz band,</w:t>
      </w:r>
      <w:r w:rsidRPr="00291AAF">
        <w:t xml:space="preserve"> are implementation specific, and may vary significantly for different vendors. We suggest </w:t>
      </w:r>
      <w:r w:rsidRPr="002865D1">
        <w:t>reusing</w:t>
      </w:r>
      <w:r w:rsidRPr="00B56D1B">
        <w:t xml:space="preserve"> the same value</w:t>
      </w:r>
      <w:r w:rsidRPr="00291AAF">
        <w:t xml:space="preserve">s from Set 1 in 5.1-2, 5.1-3, 5.1-4, and 5.1-5 of TR 38.864 as a starting point, just for simplicity purpose. </w:t>
      </w:r>
      <w:r w:rsidR="00D27979">
        <w:t xml:space="preserve">Update to those </w:t>
      </w:r>
      <w:r w:rsidR="00A7646D">
        <w:t xml:space="preserve">will </w:t>
      </w:r>
      <w:r w:rsidR="00D27979">
        <w:t>be discussed considering the engineering progress.</w:t>
      </w:r>
    </w:p>
    <w:p w14:paraId="4F39EE8E" w14:textId="6C1E9640" w:rsidR="00FC2D38" w:rsidRPr="00C74642" w:rsidRDefault="00BB1BAD" w:rsidP="00C74642">
      <w:pPr>
        <w:spacing w:before="120"/>
        <w:jc w:val="both"/>
      </w:pPr>
      <w:r w:rsidRPr="00291AAF">
        <w:t xml:space="preserve">In addition, it should be noted that Note 1 in Table 5.1-2 of TR 38.864 mentions the possibility of a state with lower power than deep sleep but longer transition time, </w:t>
      </w:r>
      <w:r w:rsidR="00D27979">
        <w:t>i.e.</w:t>
      </w:r>
      <w:r w:rsidR="003B3733" w:rsidRPr="00D27979">
        <w:t>,</w:t>
      </w:r>
      <w:r w:rsidR="00D27979">
        <w:t xml:space="preserve"> the</w:t>
      </w:r>
      <w:r w:rsidRPr="00B56D1B">
        <w:t xml:space="preserve"> hibernating sleep or Quasi-off</w:t>
      </w:r>
      <w:r w:rsidR="009055F2">
        <w:t xml:space="preserve"> state</w:t>
      </w:r>
      <w:r w:rsidRPr="00B56D1B">
        <w:t>, which is not explicitly modelled</w:t>
      </w:r>
      <w:r w:rsidRPr="00291AAF">
        <w:t xml:space="preserve"> in 5G-A. This </w:t>
      </w:r>
      <w:r w:rsidR="00D27979">
        <w:t>can be further studied to reflect the deeper sleep state for</w:t>
      </w:r>
      <w:r w:rsidR="0049132D">
        <w:t xml:space="preserve"> e.g. completely OFF-TRPs, and this </w:t>
      </w:r>
      <w:r w:rsidRPr="00291AAF">
        <w:t>new “Quasi-off” sleep state should be applied for all bands since TRP</w:t>
      </w:r>
      <w:r w:rsidR="00CD1BCC">
        <w:t xml:space="preserve"> </w:t>
      </w:r>
      <w:r w:rsidRPr="00291AAF">
        <w:t>level</w:t>
      </w:r>
      <w:r w:rsidR="00CD1BCC">
        <w:t xml:space="preserve"> </w:t>
      </w:r>
      <w:r w:rsidR="00CD1BCC" w:rsidRPr="004353AB">
        <w:rPr>
          <w:rFonts w:hint="eastAsia"/>
        </w:rPr>
        <w:t>“</w:t>
      </w:r>
      <w:r w:rsidR="00CD1BCC" w:rsidRPr="004353AB">
        <w:t>OFF</w:t>
      </w:r>
      <w:r w:rsidR="00CD1BCC" w:rsidRPr="004353AB">
        <w:rPr>
          <w:rFonts w:hint="eastAsia"/>
        </w:rPr>
        <w:t>”</w:t>
      </w:r>
      <w:r w:rsidR="002865D1">
        <w:t xml:space="preserve"> </w:t>
      </w:r>
      <w:r w:rsidRPr="00B56D1B">
        <w:t>for energy saving is band agnostic.</w:t>
      </w:r>
    </w:p>
    <w:p w14:paraId="7C818FEE" w14:textId="77777777" w:rsidR="00FC2D38" w:rsidRPr="00291AAF" w:rsidRDefault="00FC2D38" w:rsidP="00B56D1B">
      <w:pPr>
        <w:spacing w:beforeLines="0" w:before="120" w:after="120"/>
        <w:contextualSpacing/>
        <w:jc w:val="both"/>
        <w:rPr>
          <w:rFonts w:eastAsiaTheme="minorEastAsia"/>
          <w:b/>
          <w:i/>
        </w:rPr>
      </w:pPr>
    </w:p>
    <w:p w14:paraId="117B8F35" w14:textId="6C77160D" w:rsidR="00FC2D38" w:rsidRPr="00C205D0" w:rsidRDefault="00BB1BAD" w:rsidP="00C74642">
      <w:pPr>
        <w:pStyle w:val="ListParagraph"/>
        <w:numPr>
          <w:ilvl w:val="0"/>
          <w:numId w:val="76"/>
        </w:numPr>
        <w:spacing w:before="120"/>
        <w:ind w:left="0" w:firstLine="0"/>
        <w:jc w:val="both"/>
        <w:rPr>
          <w:b/>
          <w:i/>
          <w:lang w:val="en-GB"/>
        </w:rPr>
      </w:pPr>
      <w:r w:rsidRPr="00C205D0">
        <w:rPr>
          <w:b/>
          <w:i/>
          <w:lang w:val="en-GB"/>
        </w:rPr>
        <w:t>The following parameters are suggested to be used for BS power consumption model update for 7GHz band</w:t>
      </w:r>
    </w:p>
    <w:p w14:paraId="4C318D8A" w14:textId="2F95D3DB" w:rsidR="00FC2D38" w:rsidRPr="00C74642" w:rsidRDefault="00BB1BAD"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 xml:space="preserve">The reference configuration is </w:t>
      </w:r>
      <w:r w:rsidR="00ED3FA4" w:rsidRPr="00C74642">
        <w:rPr>
          <w:rFonts w:eastAsiaTheme="minorEastAsia"/>
          <w:b/>
          <w:bCs/>
          <w:i/>
          <w:iCs/>
          <w:kern w:val="2"/>
          <w:szCs w:val="22"/>
          <w:lang w:val="x-none"/>
        </w:rPr>
        <w:t xml:space="preserve">as </w:t>
      </w:r>
      <w:r w:rsidRPr="00C74642">
        <w:rPr>
          <w:rFonts w:eastAsiaTheme="minorEastAsia"/>
          <w:b/>
          <w:bCs/>
          <w:i/>
          <w:iCs/>
          <w:kern w:val="2"/>
          <w:szCs w:val="22"/>
          <w:lang w:val="x-none"/>
        </w:rPr>
        <w:t xml:space="preserve">listed in the last </w:t>
      </w:r>
      <w:r w:rsidR="00ED3FA4" w:rsidRPr="00C74642">
        <w:rPr>
          <w:rFonts w:eastAsiaTheme="minorEastAsia"/>
          <w:b/>
          <w:bCs/>
          <w:i/>
          <w:iCs/>
          <w:kern w:val="2"/>
          <w:szCs w:val="22"/>
          <w:lang w:val="x-none"/>
        </w:rPr>
        <w:t>column</w:t>
      </w:r>
      <w:r w:rsidRPr="00C74642">
        <w:rPr>
          <w:rFonts w:eastAsiaTheme="minorEastAsia"/>
          <w:b/>
          <w:bCs/>
          <w:i/>
          <w:iCs/>
          <w:kern w:val="2"/>
          <w:szCs w:val="22"/>
          <w:lang w:val="x-none"/>
        </w:rPr>
        <w:t xml:space="preserve"> of </w:t>
      </w:r>
      <w:r w:rsidR="003B3733" w:rsidRPr="00C74642">
        <w:rPr>
          <w:rFonts w:eastAsiaTheme="minorEastAsia"/>
          <w:b/>
          <w:bCs/>
          <w:i/>
          <w:iCs/>
          <w:kern w:val="2"/>
          <w:szCs w:val="22"/>
          <w:lang w:val="x-none"/>
        </w:rPr>
        <w:fldChar w:fldCharType="begin"/>
      </w:r>
      <w:r w:rsidR="003B3733" w:rsidRPr="00C74642">
        <w:rPr>
          <w:rFonts w:eastAsiaTheme="minorEastAsia"/>
          <w:b/>
          <w:bCs/>
          <w:i/>
          <w:iCs/>
          <w:kern w:val="2"/>
          <w:szCs w:val="22"/>
          <w:lang w:val="x-none"/>
        </w:rPr>
        <w:instrText xml:space="preserve"> REF _Ref209427306 \h  \* MERGEFORMAT </w:instrText>
      </w:r>
      <w:r w:rsidR="003B3733" w:rsidRPr="00C74642">
        <w:rPr>
          <w:rFonts w:eastAsiaTheme="minorEastAsia"/>
          <w:b/>
          <w:bCs/>
          <w:i/>
          <w:iCs/>
          <w:kern w:val="2"/>
          <w:szCs w:val="22"/>
          <w:lang w:val="x-none"/>
        </w:rPr>
      </w:r>
      <w:r w:rsidR="003B3733" w:rsidRPr="00C74642">
        <w:rPr>
          <w:rFonts w:eastAsiaTheme="minorEastAsia"/>
          <w:b/>
          <w:bCs/>
          <w:i/>
          <w:iCs/>
          <w:kern w:val="2"/>
          <w:szCs w:val="22"/>
          <w:lang w:val="x-none"/>
        </w:rPr>
        <w:fldChar w:fldCharType="separate"/>
      </w:r>
      <w:r w:rsidR="001504C1" w:rsidRPr="00C74642">
        <w:rPr>
          <w:rFonts w:eastAsiaTheme="minorEastAsia"/>
          <w:b/>
          <w:bCs/>
          <w:i/>
          <w:iCs/>
          <w:kern w:val="2"/>
          <w:szCs w:val="22"/>
          <w:lang w:val="x-none"/>
        </w:rPr>
        <w:t>Table 3</w:t>
      </w:r>
      <w:r w:rsidR="003B3733" w:rsidRPr="00C74642">
        <w:rPr>
          <w:rFonts w:eastAsiaTheme="minorEastAsia"/>
          <w:b/>
          <w:bCs/>
          <w:i/>
          <w:iCs/>
          <w:kern w:val="2"/>
          <w:szCs w:val="22"/>
          <w:lang w:val="x-none"/>
        </w:rPr>
        <w:fldChar w:fldCharType="end"/>
      </w:r>
    </w:p>
    <w:p w14:paraId="240FC432" w14:textId="3B5A412C" w:rsidR="00FC2D38" w:rsidRPr="00C74642" w:rsidRDefault="00BB1BAD"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The power state value</w:t>
      </w:r>
      <w:r w:rsidR="00ED3FA4" w:rsidRPr="00C74642">
        <w:rPr>
          <w:rFonts w:eastAsiaTheme="minorEastAsia"/>
          <w:b/>
          <w:bCs/>
          <w:i/>
          <w:iCs/>
          <w:kern w:val="2"/>
          <w:szCs w:val="22"/>
          <w:lang w:val="x-none"/>
        </w:rPr>
        <w:t>s</w:t>
      </w:r>
      <w:r w:rsidRPr="00C74642">
        <w:rPr>
          <w:rFonts w:eastAsiaTheme="minorEastAsia"/>
          <w:b/>
          <w:bCs/>
          <w:i/>
          <w:iCs/>
          <w:kern w:val="2"/>
          <w:szCs w:val="22"/>
          <w:lang w:val="x-none"/>
        </w:rPr>
        <w:t xml:space="preserve">, transition power consumption and transition time of the reference </w:t>
      </w:r>
      <w:r w:rsidR="00C6082D" w:rsidRPr="00C74642">
        <w:rPr>
          <w:rFonts w:eastAsiaTheme="minorEastAsia"/>
          <w:b/>
          <w:bCs/>
          <w:i/>
          <w:iCs/>
          <w:kern w:val="2"/>
          <w:szCs w:val="22"/>
          <w:lang w:val="x-none"/>
        </w:rPr>
        <w:t>configuration can reuse the same value</w:t>
      </w:r>
      <w:r w:rsidR="00ED3FA4" w:rsidRPr="00C74642">
        <w:rPr>
          <w:rFonts w:eastAsiaTheme="minorEastAsia"/>
          <w:b/>
          <w:bCs/>
          <w:i/>
          <w:iCs/>
          <w:kern w:val="2"/>
          <w:szCs w:val="22"/>
          <w:lang w:val="x-none"/>
        </w:rPr>
        <w:t>s</w:t>
      </w:r>
      <w:r w:rsidR="00C6082D" w:rsidRPr="00C74642">
        <w:rPr>
          <w:rFonts w:eastAsiaTheme="minorEastAsia"/>
          <w:b/>
          <w:bCs/>
          <w:i/>
          <w:iCs/>
          <w:kern w:val="2"/>
          <w:szCs w:val="22"/>
          <w:lang w:val="x-none"/>
        </w:rPr>
        <w:t xml:space="preserve"> from Set 1 in 5.1-2, 5.1-3, 5.1-4 and 5.1-5 of TR 38.864, as a starting point</w:t>
      </w:r>
      <w:r w:rsidR="00A7646D">
        <w:rPr>
          <w:rFonts w:eastAsiaTheme="minorEastAsia"/>
          <w:b/>
          <w:bCs/>
          <w:i/>
          <w:iCs/>
          <w:kern w:val="2"/>
          <w:szCs w:val="22"/>
          <w:lang w:val="x-none"/>
        </w:rPr>
        <w:t>.</w:t>
      </w:r>
    </w:p>
    <w:p w14:paraId="0BE67C92" w14:textId="248B1240" w:rsidR="00FC2D38" w:rsidRPr="004353AB" w:rsidRDefault="00BB1BAD" w:rsidP="00C74642">
      <w:pPr>
        <w:pStyle w:val="ListParagraph"/>
        <w:numPr>
          <w:ilvl w:val="0"/>
          <w:numId w:val="76"/>
        </w:numPr>
        <w:spacing w:before="120"/>
        <w:ind w:left="0" w:firstLine="0"/>
        <w:jc w:val="both"/>
        <w:rPr>
          <w:b/>
          <w:i/>
          <w:lang w:val="en-GB"/>
        </w:rPr>
      </w:pPr>
      <w:r w:rsidRPr="00C205D0">
        <w:rPr>
          <w:b/>
          <w:i/>
          <w:lang w:val="en-GB"/>
        </w:rPr>
        <w:t>A new sleep state “Quasi-off” should be studied for all bands, which represents BS</w:t>
      </w:r>
      <w:r w:rsidR="0049132D" w:rsidRPr="00C205D0">
        <w:rPr>
          <w:b/>
          <w:i/>
          <w:lang w:val="en-GB"/>
        </w:rPr>
        <w:t>/TRP</w:t>
      </w:r>
      <w:r w:rsidRPr="00C205D0">
        <w:rPr>
          <w:b/>
          <w:i/>
          <w:lang w:val="en-GB"/>
        </w:rPr>
        <w:t>’s complete “OFF” state</w:t>
      </w:r>
      <w:r w:rsidR="00ED3FA4" w:rsidRPr="00C74642">
        <w:rPr>
          <w:b/>
          <w:i/>
          <w:lang w:val="en-GB"/>
        </w:rPr>
        <w:t>,</w:t>
      </w:r>
      <w:r w:rsidR="00BC0C59" w:rsidRPr="00C74642">
        <w:rPr>
          <w:b/>
          <w:i/>
          <w:lang w:val="en-GB"/>
        </w:rPr>
        <w:t xml:space="preserve"> </w:t>
      </w:r>
      <w:r w:rsidRPr="00C205D0">
        <w:rPr>
          <w:b/>
          <w:i/>
          <w:lang w:val="en-GB"/>
        </w:rPr>
        <w:t>consumes less power than deep sleep</w:t>
      </w:r>
      <w:r w:rsidR="00ED3FA4" w:rsidRPr="00C74642">
        <w:rPr>
          <w:b/>
          <w:i/>
          <w:lang w:val="en-GB"/>
        </w:rPr>
        <w:t>,</w:t>
      </w:r>
      <w:r w:rsidRPr="00C205D0">
        <w:rPr>
          <w:b/>
          <w:i/>
          <w:lang w:val="en-GB"/>
        </w:rPr>
        <w:t xml:space="preserve"> and ha</w:t>
      </w:r>
      <w:r w:rsidR="0049132D" w:rsidRPr="00C205D0">
        <w:rPr>
          <w:b/>
          <w:i/>
          <w:lang w:val="en-GB"/>
        </w:rPr>
        <w:t>s</w:t>
      </w:r>
      <w:r w:rsidRPr="00C205D0">
        <w:rPr>
          <w:b/>
          <w:i/>
          <w:lang w:val="en-GB"/>
        </w:rPr>
        <w:t xml:space="preserve"> longer transition time</w:t>
      </w:r>
      <w:r w:rsidR="0049132D" w:rsidRPr="00C205D0">
        <w:rPr>
          <w:b/>
          <w:i/>
          <w:lang w:val="en-GB"/>
        </w:rPr>
        <w:t>.</w:t>
      </w:r>
    </w:p>
    <w:p w14:paraId="204B012F" w14:textId="77777777" w:rsidR="00FC2D38" w:rsidRPr="00B56D1B" w:rsidRDefault="00FC2D38">
      <w:pPr>
        <w:spacing w:beforeLines="0" w:before="120" w:after="120"/>
        <w:contextualSpacing/>
        <w:jc w:val="both"/>
        <w:rPr>
          <w:rFonts w:eastAsiaTheme="minorEastAsia"/>
          <w:b/>
          <w:i/>
        </w:rPr>
      </w:pPr>
    </w:p>
    <w:p w14:paraId="787935D9" w14:textId="77777777" w:rsidR="00FC2D38" w:rsidRPr="00291AAF" w:rsidRDefault="00BB1BAD" w:rsidP="004353AB">
      <w:pPr>
        <w:pStyle w:val="Heading3"/>
        <w:rPr>
          <w:rFonts w:eastAsiaTheme="minorEastAsia"/>
          <w:i/>
          <w:lang w:val="en-GB"/>
        </w:rPr>
      </w:pPr>
      <w:r w:rsidRPr="00291AAF">
        <w:rPr>
          <w:lang w:val="en-GB"/>
        </w:rPr>
        <w:t xml:space="preserve">BS power consumption scaling </w:t>
      </w:r>
      <w:r>
        <w:rPr>
          <w:lang w:val="en-GB"/>
        </w:rPr>
        <w:t>method</w:t>
      </w:r>
    </w:p>
    <w:p w14:paraId="58007747" w14:textId="47152327" w:rsidR="00FC2D38" w:rsidRPr="00291AAF" w:rsidRDefault="00BF4DBA">
      <w:pPr>
        <w:spacing w:beforeLines="0" w:before="120" w:beforeAutospacing="1" w:after="100" w:afterAutospacing="1"/>
        <w:jc w:val="both"/>
      </w:pPr>
      <w:r>
        <w:rPr>
          <w:lang w:eastAsia="en-US"/>
        </w:rPr>
        <w:t>When</w:t>
      </w:r>
      <w:r w:rsidR="00DB3D7D" w:rsidRPr="00B56D1B">
        <w:rPr>
          <w:rFonts w:eastAsia="Times"/>
          <w:szCs w:val="22"/>
          <w:lang w:eastAsia="en-US"/>
        </w:rPr>
        <w:t xml:space="preserve"> </w:t>
      </w:r>
      <w:r w:rsidR="00DB3D7D" w:rsidRPr="00B56D1B">
        <w:rPr>
          <w:rFonts w:eastAsia="Times"/>
        </w:rPr>
        <w:t xml:space="preserve">a BS is unloaded or even </w:t>
      </w:r>
      <w:r w:rsidR="00DB3D7D" w:rsidRPr="00B56D1B">
        <w:rPr>
          <w:rFonts w:eastAsia="Times"/>
          <w:szCs w:val="22"/>
          <w:lang w:eastAsia="en-US"/>
        </w:rPr>
        <w:t>light</w:t>
      </w:r>
      <w:r w:rsidR="00381F9F">
        <w:rPr>
          <w:rFonts w:eastAsia="Times"/>
          <w:szCs w:val="22"/>
          <w:lang w:eastAsia="en-US"/>
        </w:rPr>
        <w:t>ly</w:t>
      </w:r>
      <w:r w:rsidR="00DB3D7D" w:rsidRPr="00B56D1B">
        <w:rPr>
          <w:rFonts w:eastAsia="Times"/>
        </w:rPr>
        <w:t xml:space="preserve"> loaded and has sufficient frequency spectrum and power resources, </w:t>
      </w:r>
      <w:r w:rsidR="00DB3D7D" w:rsidRPr="00291AAF">
        <w:rPr>
          <w:rFonts w:eastAsia="Times"/>
          <w:lang w:val="en-GB"/>
        </w:rPr>
        <w:t xml:space="preserve">a promising network energy saving approach is to have </w:t>
      </w:r>
      <w:r w:rsidR="00DB3D7D" w:rsidRPr="00B56D1B">
        <w:rPr>
          <w:rFonts w:eastAsia="Times"/>
          <w:szCs w:val="22"/>
          <w:lang w:val="en-GB" w:eastAsia="en-US"/>
        </w:rPr>
        <w:t>a</w:t>
      </w:r>
      <w:r w:rsidR="00381F9F">
        <w:rPr>
          <w:rFonts w:eastAsia="Times"/>
          <w:szCs w:val="22"/>
          <w:lang w:val="en-GB" w:eastAsia="en-US"/>
        </w:rPr>
        <w:t>n</w:t>
      </w:r>
      <w:r w:rsidR="00DB3D7D" w:rsidRPr="00B56D1B">
        <w:rPr>
          <w:rFonts w:eastAsia="Times"/>
          <w:lang w:val="en-GB"/>
        </w:rPr>
        <w:t xml:space="preserve"> LP configuration for </w:t>
      </w:r>
      <w:r w:rsidR="00381F9F">
        <w:rPr>
          <w:rFonts w:eastAsia="Times"/>
          <w:szCs w:val="22"/>
          <w:lang w:val="en-GB" w:eastAsia="en-US"/>
        </w:rPr>
        <w:t xml:space="preserve">the </w:t>
      </w:r>
      <w:r w:rsidR="00DB3D7D" w:rsidRPr="00B56D1B">
        <w:rPr>
          <w:rFonts w:eastAsia="Times"/>
          <w:lang w:val="en-GB"/>
        </w:rPr>
        <w:t>BS to transmit always-on signals</w:t>
      </w:r>
      <w:r w:rsidR="00DB3D7D" w:rsidRPr="00291AAF">
        <w:rPr>
          <w:rFonts w:eastAsia="Times"/>
          <w:lang w:val="en-GB"/>
        </w:rPr>
        <w:t xml:space="preserve"> with minimal </w:t>
      </w:r>
      <w:r w:rsidR="00251543">
        <w:rPr>
          <w:rFonts w:eastAsia="Times"/>
          <w:lang w:val="en-GB"/>
        </w:rPr>
        <w:t>power consumption</w:t>
      </w:r>
      <w:r w:rsidR="00DB3D7D" w:rsidRPr="00291AAF">
        <w:rPr>
          <w:rFonts w:eastAsia="Times"/>
        </w:rPr>
        <w:t>. An LP configuration combines LP signals across time, frequency, spatial and power domains</w:t>
      </w:r>
      <w:r w:rsidR="001D7205">
        <w:rPr>
          <w:rFonts w:eastAsia="Times"/>
        </w:rPr>
        <w:t xml:space="preserve">, aiming to minimize </w:t>
      </w:r>
      <w:r w:rsidR="00470AFF">
        <w:rPr>
          <w:rFonts w:eastAsia="Times"/>
        </w:rPr>
        <w:t xml:space="preserve">total </w:t>
      </w:r>
      <w:r w:rsidR="001D7205">
        <w:rPr>
          <w:rFonts w:eastAsia="Times"/>
        </w:rPr>
        <w:t>power consumption at all possible aspects</w:t>
      </w:r>
      <w:r w:rsidR="00DB3D7D" w:rsidRPr="00291AAF">
        <w:rPr>
          <w:rFonts w:eastAsia="Times"/>
        </w:rPr>
        <w:t xml:space="preserve">. As analyzed in </w:t>
      </w:r>
      <w:r w:rsidR="003B3733">
        <w:rPr>
          <w:rFonts w:eastAsia="Times"/>
          <w:szCs w:val="22"/>
          <w:lang w:eastAsia="en-US"/>
        </w:rPr>
        <w:t>S</w:t>
      </w:r>
      <w:r w:rsidR="003B3733" w:rsidRPr="00291AAF">
        <w:rPr>
          <w:rFonts w:eastAsia="Times"/>
          <w:szCs w:val="22"/>
          <w:lang w:eastAsia="en-US"/>
        </w:rPr>
        <w:t xml:space="preserve">ection </w:t>
      </w:r>
      <w:r w:rsidR="003B3733">
        <w:rPr>
          <w:rFonts w:eastAsia="Times"/>
          <w:szCs w:val="22"/>
          <w:lang w:eastAsia="en-US"/>
        </w:rPr>
        <w:fldChar w:fldCharType="begin"/>
      </w:r>
      <w:r w:rsidR="003B3733">
        <w:rPr>
          <w:rFonts w:eastAsia="Times"/>
          <w:szCs w:val="22"/>
          <w:lang w:eastAsia="en-US"/>
        </w:rPr>
        <w:instrText xml:space="preserve"> REF _Ref209427552 \r \h </w:instrText>
      </w:r>
      <w:r w:rsidR="003B3733">
        <w:rPr>
          <w:rFonts w:eastAsia="Times"/>
          <w:szCs w:val="22"/>
          <w:lang w:eastAsia="en-US"/>
        </w:rPr>
      </w:r>
      <w:r w:rsidR="003B3733">
        <w:rPr>
          <w:rFonts w:eastAsia="Times"/>
          <w:szCs w:val="22"/>
          <w:lang w:eastAsia="en-US"/>
        </w:rPr>
        <w:fldChar w:fldCharType="separate"/>
      </w:r>
      <w:r w:rsidR="001504C1">
        <w:rPr>
          <w:rFonts w:eastAsia="Times"/>
          <w:szCs w:val="22"/>
          <w:lang w:eastAsia="en-US"/>
        </w:rPr>
        <w:t>4.1.1</w:t>
      </w:r>
      <w:r w:rsidR="003B3733">
        <w:rPr>
          <w:rFonts w:eastAsia="Times"/>
          <w:szCs w:val="22"/>
          <w:lang w:eastAsia="en-US"/>
        </w:rPr>
        <w:fldChar w:fldCharType="end"/>
      </w:r>
      <w:r w:rsidR="00DB3D7D" w:rsidRPr="00291AAF">
        <w:rPr>
          <w:rFonts w:eastAsia="Times"/>
        </w:rPr>
        <w:t xml:space="preserve">, this allows the BS to drive only a small subset of TRXs and antenna elements </w:t>
      </w:r>
      <w:r w:rsidR="00697F9A" w:rsidRPr="00291AAF">
        <w:rPr>
          <w:rFonts w:eastAsia="Times"/>
        </w:rPr>
        <w:t>with</w:t>
      </w:r>
      <w:r w:rsidR="00697F9A">
        <w:rPr>
          <w:rFonts w:eastAsia="Times"/>
        </w:rPr>
        <w:t xml:space="preserve"> further reduced energy consumption, in addition to that achieved by time-domain technique(s</w:t>
      </w:r>
      <w:proofErr w:type="gramStart"/>
      <w:r w:rsidR="00697F9A">
        <w:rPr>
          <w:rFonts w:eastAsia="Times"/>
        </w:rPr>
        <w:t>)</w:t>
      </w:r>
      <w:r w:rsidR="00697F9A" w:rsidRPr="00291AAF">
        <w:rPr>
          <w:rFonts w:eastAsia="Times"/>
        </w:rPr>
        <w:t xml:space="preserve"> </w:t>
      </w:r>
      <w:r w:rsidR="00DB3D7D" w:rsidRPr="00291AAF">
        <w:rPr>
          <w:rFonts w:eastAsia="Times"/>
        </w:rPr>
        <w:t>.</w:t>
      </w:r>
      <w:proofErr w:type="gramEnd"/>
      <w:r w:rsidR="00DB3D7D" w:rsidRPr="00291AAF">
        <w:rPr>
          <w:rFonts w:eastAsia="Times"/>
        </w:rPr>
        <w:t xml:space="preserve"> As a result, the BS can substantially reduce its </w:t>
      </w:r>
      <w:r w:rsidR="00251543">
        <w:rPr>
          <w:rFonts w:eastAsia="Times"/>
        </w:rPr>
        <w:t>power consumption</w:t>
      </w:r>
      <w:r w:rsidR="00DB3D7D" w:rsidRPr="00291AAF">
        <w:rPr>
          <w:rFonts w:eastAsia="Times"/>
        </w:rPr>
        <w:t xml:space="preserve"> for both dynamic </w:t>
      </w:r>
      <w:r w:rsidR="00DB3D7D" w:rsidRPr="00291AAF">
        <w:rPr>
          <w:rFonts w:eastAsia="Times"/>
          <w:szCs w:val="22"/>
          <w:lang w:eastAsia="en-US"/>
        </w:rPr>
        <w:t>and</w:t>
      </w:r>
      <w:r w:rsidR="00DB3D7D" w:rsidRPr="00B56D1B">
        <w:rPr>
          <w:rFonts w:eastAsia="Times"/>
        </w:rPr>
        <w:t xml:space="preserve"> static power consumption</w:t>
      </w:r>
      <w:r w:rsidR="00BB1BAD">
        <w:rPr>
          <w:lang w:eastAsia="en-US"/>
        </w:rPr>
        <w:t xml:space="preserve"> </w:t>
      </w:r>
      <w:r w:rsidR="00DB3D7D" w:rsidRPr="00B56D1B">
        <w:rPr>
          <w:rFonts w:eastAsia="Times"/>
        </w:rPr>
        <w:t xml:space="preserve">for </w:t>
      </w:r>
      <w:r>
        <w:rPr>
          <w:rFonts w:eastAsia="Times"/>
          <w:szCs w:val="22"/>
          <w:lang w:eastAsia="en-US"/>
        </w:rPr>
        <w:t xml:space="preserve">the </w:t>
      </w:r>
      <w:r w:rsidR="00DB3D7D" w:rsidRPr="00B56D1B">
        <w:rPr>
          <w:rFonts w:eastAsia="Times"/>
        </w:rPr>
        <w:t>non-sleep</w:t>
      </w:r>
      <w:r w:rsidR="00DB3D7D" w:rsidRPr="00291AAF">
        <w:rPr>
          <w:rFonts w:eastAsia="Times"/>
        </w:rPr>
        <w:t xml:space="preserve"> state. To magnify </w:t>
      </w:r>
      <w:r w:rsidR="00DB3D7D" w:rsidRPr="00291AAF">
        <w:rPr>
          <w:rFonts w:eastAsia="宋体"/>
        </w:rPr>
        <w:t xml:space="preserve">energy </w:t>
      </w:r>
      <w:r w:rsidR="00DB3D7D" w:rsidRPr="00291AAF">
        <w:rPr>
          <w:rFonts w:eastAsia="Times"/>
        </w:rPr>
        <w:t xml:space="preserve">savings, a BS in LP configuration can also enter a sleep state </w:t>
      </w:r>
      <w:r w:rsidR="00DB3D7D" w:rsidRPr="00B56D1B">
        <w:rPr>
          <w:rFonts w:eastAsia="Times"/>
          <w:szCs w:val="22"/>
          <w:lang w:eastAsia="en-US"/>
        </w:rPr>
        <w:t xml:space="preserve">between </w:t>
      </w:r>
      <w:r w:rsidR="00D247E6">
        <w:rPr>
          <w:rFonts w:eastAsia="Times"/>
          <w:szCs w:val="22"/>
          <w:lang w:eastAsia="en-US"/>
        </w:rPr>
        <w:t>the</w:t>
      </w:r>
      <w:r w:rsidR="00DB3D7D" w:rsidRPr="00B56D1B">
        <w:rPr>
          <w:rFonts w:eastAsia="Times"/>
        </w:rPr>
        <w:t xml:space="preserve"> always-on transmissions. Importantly, an LP-configured BS in </w:t>
      </w:r>
      <w:r w:rsidR="00D247E6">
        <w:rPr>
          <w:rFonts w:eastAsia="Times"/>
        </w:rPr>
        <w:t xml:space="preserve">a </w:t>
      </w:r>
      <w:r w:rsidR="00DB3D7D" w:rsidRPr="00B56D1B">
        <w:rPr>
          <w:rFonts w:eastAsia="Times"/>
        </w:rPr>
        <w:t xml:space="preserve">sleep state </w:t>
      </w:r>
      <w:r w:rsidR="00DB3D7D" w:rsidRPr="00291AAF">
        <w:rPr>
          <w:rFonts w:eastAsia="Times"/>
        </w:rPr>
        <w:t>will draw lower power consumption than a normally configured BS in the same sleep state</w:t>
      </w:r>
      <w:r w:rsidR="00DB3D7D" w:rsidRPr="00291AAF">
        <w:rPr>
          <w:rFonts w:eastAsia="Times"/>
          <w:szCs w:val="22"/>
          <w:lang w:eastAsia="en-US"/>
        </w:rPr>
        <w:t xml:space="preserve">. </w:t>
      </w:r>
      <w:r w:rsidR="00DB3D7D" w:rsidRPr="00B56D1B">
        <w:rPr>
          <w:rFonts w:eastAsia="Times"/>
        </w:rPr>
        <w:t xml:space="preserve">Therefore, new </w:t>
      </w:r>
      <w:r w:rsidR="00DB3D7D" w:rsidRPr="00B56D1B">
        <w:rPr>
          <w:rFonts w:eastAsia="Times"/>
        </w:rPr>
        <w:lastRenderedPageBreak/>
        <w:t>power consumption model</w:t>
      </w:r>
      <w:r w:rsidR="00470AFF">
        <w:rPr>
          <w:rFonts w:eastAsia="Times"/>
        </w:rPr>
        <w:t>ing</w:t>
      </w:r>
      <w:r w:rsidR="00DB3D7D" w:rsidRPr="00B56D1B">
        <w:rPr>
          <w:rFonts w:eastAsia="Times"/>
        </w:rPr>
        <w:t xml:space="preserve"> </w:t>
      </w:r>
      <w:r w:rsidR="00470AFF">
        <w:rPr>
          <w:rFonts w:eastAsia="Times"/>
        </w:rPr>
        <w:t>would</w:t>
      </w:r>
      <w:r w:rsidR="00470AFF" w:rsidRPr="00B56D1B">
        <w:rPr>
          <w:rFonts w:eastAsia="Times"/>
        </w:rPr>
        <w:t xml:space="preserve"> </w:t>
      </w:r>
      <w:r w:rsidR="00DB3D7D" w:rsidRPr="00B56D1B">
        <w:rPr>
          <w:rFonts w:eastAsia="Times"/>
        </w:rPr>
        <w:t xml:space="preserve">be needed for </w:t>
      </w:r>
      <w:r w:rsidR="00BB1BAD" w:rsidRPr="00291AAF">
        <w:t xml:space="preserve">both </w:t>
      </w:r>
      <w:r w:rsidR="00DB3D7D" w:rsidRPr="00291AAF">
        <w:t>non-sleep state</w:t>
      </w:r>
      <w:r w:rsidR="00BB1BAD" w:rsidRPr="00291AAF">
        <w:t xml:space="preserve"> power consumption (including dynamic and static power consumption), and </w:t>
      </w:r>
      <w:r w:rsidR="00DB3D7D" w:rsidRPr="00291AAF">
        <w:t>sleep state</w:t>
      </w:r>
      <w:r w:rsidR="00BB1BAD" w:rsidRPr="00291AAF">
        <w:t xml:space="preserve"> power consumption</w:t>
      </w:r>
      <w:r w:rsidR="00251543">
        <w:t>, as illustrated in Figure 1</w:t>
      </w:r>
      <w:r w:rsidR="00DB3D7D" w:rsidRPr="00291AAF">
        <w:t xml:space="preserve">. </w:t>
      </w:r>
      <w:r w:rsidR="00DB3D7D" w:rsidRPr="005A7EFD">
        <w:t>To be specific</w:t>
      </w:r>
      <w:r w:rsidR="00BB1BAD" w:rsidRPr="005A7EFD">
        <w:t xml:space="preserve">, the scaling method based on the reference configuration should be revised. </w:t>
      </w:r>
      <w:r w:rsidR="00D247E6" w:rsidRPr="005A7EFD">
        <w:rPr>
          <w:szCs w:val="22"/>
          <w:lang w:eastAsia="en-US"/>
        </w:rPr>
        <w:t>For simplicity, sleep</w:t>
      </w:r>
      <w:r w:rsidR="00CD1BCC" w:rsidRPr="005A7EFD">
        <w:rPr>
          <w:szCs w:val="22"/>
          <w:lang w:eastAsia="en-US"/>
        </w:rPr>
        <w:t xml:space="preserve"> </w:t>
      </w:r>
      <w:r w:rsidR="00D247E6" w:rsidRPr="005A7EFD">
        <w:rPr>
          <w:szCs w:val="22"/>
          <w:lang w:eastAsia="en-US"/>
        </w:rPr>
        <w:t>state power</w:t>
      </w:r>
      <w:r w:rsidR="00CD1BCC" w:rsidRPr="005A7EFD">
        <w:rPr>
          <w:szCs w:val="22"/>
          <w:lang w:eastAsia="en-US"/>
        </w:rPr>
        <w:t xml:space="preserve"> consumption</w:t>
      </w:r>
      <w:r w:rsidR="00D247E6" w:rsidRPr="005A7EFD">
        <w:rPr>
          <w:szCs w:val="22"/>
          <w:lang w:eastAsia="en-US"/>
        </w:rPr>
        <w:t xml:space="preserve"> and the static part of </w:t>
      </w:r>
      <w:r w:rsidR="00CD1BCC" w:rsidRPr="005A7EFD">
        <w:rPr>
          <w:szCs w:val="22"/>
          <w:lang w:eastAsia="en-US"/>
        </w:rPr>
        <w:t xml:space="preserve">non-sleep </w:t>
      </w:r>
      <w:r w:rsidR="00D247E6" w:rsidRPr="005A7EFD">
        <w:rPr>
          <w:szCs w:val="22"/>
          <w:lang w:eastAsia="en-US"/>
        </w:rPr>
        <w:t xml:space="preserve">state power </w:t>
      </w:r>
      <w:r w:rsidR="00CD1BCC" w:rsidRPr="005A7EFD">
        <w:rPr>
          <w:szCs w:val="22"/>
          <w:lang w:eastAsia="en-US"/>
        </w:rPr>
        <w:t xml:space="preserve">consumption </w:t>
      </w:r>
      <w:r w:rsidR="00D247E6" w:rsidRPr="005A7EFD">
        <w:rPr>
          <w:szCs w:val="22"/>
          <w:lang w:eastAsia="en-US"/>
        </w:rPr>
        <w:t>can be linearly scaled</w:t>
      </w:r>
      <w:r w:rsidR="00D247E6" w:rsidRPr="00DA5A6F">
        <w:rPr>
          <w:szCs w:val="22"/>
          <w:lang w:eastAsia="en-US"/>
        </w:rPr>
        <w:t xml:space="preserve"> with the </w:t>
      </w:r>
      <w:r w:rsidR="00956208">
        <w:rPr>
          <w:szCs w:val="22"/>
          <w:lang w:eastAsia="en-US"/>
        </w:rPr>
        <w:t xml:space="preserve">number of </w:t>
      </w:r>
      <w:r w:rsidR="00D247E6" w:rsidRPr="00DA5A6F">
        <w:rPr>
          <w:szCs w:val="22"/>
          <w:lang w:eastAsia="en-US"/>
        </w:rPr>
        <w:t>active TRX</w:t>
      </w:r>
      <w:r w:rsidR="00D7483A">
        <w:rPr>
          <w:szCs w:val="22"/>
          <w:lang w:eastAsia="en-US"/>
        </w:rPr>
        <w:t xml:space="preserve">. Take that of </w:t>
      </w:r>
      <w:r w:rsidR="00D247E6" w:rsidRPr="00DA5A6F">
        <w:rPr>
          <w:szCs w:val="22"/>
          <w:lang w:eastAsia="en-US"/>
        </w:rPr>
        <w:t>micro-sleep mode</w:t>
      </w:r>
      <w:r w:rsidR="00D7483A">
        <w:rPr>
          <w:szCs w:val="22"/>
          <w:lang w:eastAsia="en-US"/>
        </w:rPr>
        <w:t xml:space="preserve"> as an example, which extends the current scaling to sleep state and the static power part, as below</w:t>
      </w:r>
      <w:r w:rsidR="00D247E6" w:rsidRPr="00DA5A6F">
        <w:rPr>
          <w:szCs w:val="22"/>
          <w:lang w:eastAsia="en-US"/>
        </w:rPr>
        <w:t>:</w:t>
      </w:r>
    </w:p>
    <w:p w14:paraId="203DB3C9" w14:textId="6E1B28C1" w:rsidR="000C3B62" w:rsidRPr="00A26409" w:rsidRDefault="00000000" w:rsidP="000C3B62">
      <w:pPr>
        <w:spacing w:beforeLines="0" w:before="100" w:beforeAutospacing="1" w:after="100" w:afterAutospacing="1"/>
        <w:rPr>
          <w:szCs w:val="22"/>
        </w:rPr>
      </w:pPr>
      <m:oMathPara>
        <m:oMathParaPr>
          <m:jc m:val="center"/>
        </m:oMathParaPr>
        <m:oMath>
          <m:sSup>
            <m:sSupPr>
              <m:ctrlPr>
                <w:rPr>
                  <w:rFonts w:ascii="Cambria Math" w:hAnsi="Cambria Math" w:cstheme="majorBidi"/>
                  <w:i/>
                  <w:szCs w:val="22"/>
                </w:rPr>
              </m:ctrlPr>
            </m:sSupPr>
            <m:e>
              <m:r>
                <w:rPr>
                  <w:rFonts w:ascii="Cambria Math" w:hAnsi="Cambria Math" w:cstheme="majorBidi"/>
                  <w:szCs w:val="22"/>
                </w:rPr>
                <m:t>P</m:t>
              </m:r>
            </m:e>
            <m:sup>
              <m:r>
                <w:rPr>
                  <w:rFonts w:ascii="Cambria Math" w:hAnsi="Cambria Math" w:cstheme="majorBidi"/>
                  <w:szCs w:val="22"/>
                </w:rPr>
                <m:t>MS</m:t>
              </m:r>
            </m:sup>
          </m:sSup>
          <m:r>
            <w:rPr>
              <w:rFonts w:ascii="Cambria Math" w:hAnsi="Cambria Math" w:cstheme="majorBidi"/>
              <w:szCs w:val="22"/>
            </w:rPr>
            <m:t>=P3*</m:t>
          </m:r>
          <m:sSub>
            <m:sSubPr>
              <m:ctrlPr>
                <w:rPr>
                  <w:rFonts w:ascii="Cambria Math" w:hAnsi="Cambria Math" w:cstheme="majorBidi"/>
                  <w:i/>
                  <w:szCs w:val="22"/>
                </w:rPr>
              </m:ctrlPr>
            </m:sSubPr>
            <m:e>
              <m:r>
                <w:rPr>
                  <w:rFonts w:ascii="Cambria Math" w:hAnsi="Cambria Math" w:cstheme="majorBidi"/>
                  <w:szCs w:val="22"/>
                </w:rPr>
                <m:t>s</m:t>
              </m:r>
            </m:e>
            <m:sub>
              <m:r>
                <w:rPr>
                  <w:rFonts w:ascii="Cambria Math" w:hAnsi="Cambria Math" w:cstheme="majorBidi"/>
                  <w:szCs w:val="22"/>
                </w:rPr>
                <m:t>a</m:t>
              </m:r>
            </m:sub>
          </m:sSub>
        </m:oMath>
      </m:oMathPara>
    </w:p>
    <w:p w14:paraId="7A26E81A" w14:textId="53931AFE" w:rsidR="000C3B62" w:rsidRPr="00A26409" w:rsidRDefault="000C3B62" w:rsidP="000C3B62">
      <w:pPr>
        <w:spacing w:beforeLines="0" w:before="100" w:beforeAutospacing="1" w:after="100" w:afterAutospacing="1"/>
        <w:rPr>
          <w:szCs w:val="22"/>
          <w:lang w:eastAsia="en-US"/>
        </w:rPr>
      </w:pPr>
      <m:oMathPara>
        <m:oMathParaPr>
          <m:jc m:val="center"/>
        </m:oMathParaPr>
        <m:oMath>
          <m:r>
            <w:rPr>
              <w:rFonts w:ascii="Cambria Math" w:hAnsi="Cambria Math" w:cstheme="majorBidi"/>
              <w:szCs w:val="22"/>
            </w:rPr>
            <m:t xml:space="preserve"> </m:t>
          </m:r>
          <m:sSubSup>
            <m:sSubSupPr>
              <m:ctrlPr>
                <w:rPr>
                  <w:rFonts w:ascii="Cambria Math" w:hAnsi="Cambria Math" w:cstheme="majorBidi"/>
                  <w:i/>
                  <w:szCs w:val="22"/>
                </w:rPr>
              </m:ctrlPr>
            </m:sSubSupPr>
            <m:e>
              <m:r>
                <w:rPr>
                  <w:rFonts w:ascii="Cambria Math" w:hAnsi="Cambria Math" w:cstheme="majorBidi"/>
                  <w:szCs w:val="22"/>
                </w:rPr>
                <m:t>P</m:t>
              </m:r>
            </m:e>
            <m:sub>
              <m:r>
                <w:rPr>
                  <w:rFonts w:ascii="Cambria Math" w:hAnsi="Cambria Math" w:cstheme="majorBidi"/>
                  <w:szCs w:val="22"/>
                </w:rPr>
                <m:t>static</m:t>
              </m:r>
            </m:sub>
            <m:sup>
              <m:r>
                <w:rPr>
                  <w:rFonts w:ascii="Cambria Math" w:hAnsi="Cambria Math" w:cstheme="majorBidi"/>
                  <w:szCs w:val="22"/>
                </w:rPr>
                <m:t>DL</m:t>
              </m:r>
            </m:sup>
          </m:sSubSup>
          <m:r>
            <w:rPr>
              <w:rFonts w:ascii="Cambria Math" w:hAnsi="Cambria Math" w:cstheme="majorBidi"/>
              <w:szCs w:val="22"/>
            </w:rPr>
            <m:t>=P3*</m:t>
          </m:r>
          <m:sSub>
            <m:sSubPr>
              <m:ctrlPr>
                <w:rPr>
                  <w:rFonts w:ascii="Cambria Math" w:hAnsi="Cambria Math" w:cstheme="majorBidi"/>
                  <w:i/>
                  <w:szCs w:val="22"/>
                </w:rPr>
              </m:ctrlPr>
            </m:sSubPr>
            <m:e>
              <m:r>
                <w:rPr>
                  <w:rFonts w:ascii="Cambria Math" w:hAnsi="Cambria Math" w:cstheme="majorBidi"/>
                  <w:szCs w:val="22"/>
                </w:rPr>
                <m:t>s</m:t>
              </m:r>
            </m:e>
            <m:sub>
              <m:r>
                <w:rPr>
                  <w:rFonts w:ascii="Cambria Math" w:hAnsi="Cambria Math" w:cstheme="majorBidi"/>
                  <w:szCs w:val="22"/>
                </w:rPr>
                <m:t>a</m:t>
              </m:r>
            </m:sub>
          </m:sSub>
        </m:oMath>
      </m:oMathPara>
    </w:p>
    <w:p w14:paraId="21BF7907" w14:textId="316F85C2" w:rsidR="00251543" w:rsidRPr="005A7EFD" w:rsidRDefault="00BB1BAD">
      <w:pPr>
        <w:spacing w:before="120"/>
        <w:jc w:val="both"/>
      </w:pPr>
      <w:r w:rsidRPr="00A94DBA">
        <w:rPr>
          <w:rFonts w:asciiTheme="majorBidi" w:hAnsiTheme="majorBidi"/>
          <w:kern w:val="2"/>
        </w:rPr>
        <w:t xml:space="preserve">where </w:t>
      </w:r>
      <m:oMath>
        <m:sSup>
          <m:sSupPr>
            <m:ctrlPr>
              <w:rPr>
                <w:rFonts w:ascii="Cambria Math" w:hAnsi="Cambria Math"/>
                <w:kern w:val="2"/>
              </w:rPr>
            </m:ctrlPr>
          </m:sSupPr>
          <m:e>
            <m:r>
              <w:rPr>
                <w:rFonts w:ascii="Cambria Math" w:hAnsi="Cambria Math"/>
                <w:kern w:val="2"/>
              </w:rPr>
              <m:t>P</m:t>
            </m:r>
          </m:e>
          <m:sup>
            <m:r>
              <w:rPr>
                <w:rFonts w:ascii="Cambria Math" w:hAnsi="Cambria Math"/>
                <w:kern w:val="2"/>
              </w:rPr>
              <m:t>MS</m:t>
            </m:r>
          </m:sup>
        </m:sSup>
      </m:oMath>
      <w:r w:rsidRPr="00A94DBA">
        <w:rPr>
          <w:rFonts w:asciiTheme="majorBidi" w:hAnsiTheme="majorBidi"/>
          <w:kern w:val="2"/>
        </w:rPr>
        <w:t xml:space="preserve">  is the micro sleep state power consumption, </w:t>
      </w:r>
      <m:oMath>
        <m:sSubSup>
          <m:sSubSupPr>
            <m:ctrlPr>
              <w:rPr>
                <w:rFonts w:ascii="Cambria Math" w:hAnsi="Cambria Math"/>
                <w:kern w:val="2"/>
              </w:rPr>
            </m:ctrlPr>
          </m:sSubSupPr>
          <m:e>
            <m:r>
              <w:rPr>
                <w:rFonts w:ascii="Cambria Math" w:hAnsi="Cambria Math"/>
                <w:kern w:val="2"/>
              </w:rPr>
              <m:t>P</m:t>
            </m:r>
          </m:e>
          <m:sub>
            <m:r>
              <w:rPr>
                <w:rFonts w:ascii="Cambria Math" w:hAnsi="Cambria Math"/>
                <w:kern w:val="2"/>
              </w:rPr>
              <m:t>static</m:t>
            </m:r>
          </m:sub>
          <m:sup>
            <m:r>
              <w:rPr>
                <w:rFonts w:ascii="Cambria Math" w:hAnsi="Cambria Math"/>
                <w:kern w:val="2"/>
              </w:rPr>
              <m:t>DL</m:t>
            </m:r>
          </m:sup>
        </m:sSubSup>
      </m:oMath>
      <w:r w:rsidRPr="00A94DBA">
        <w:rPr>
          <w:rFonts w:asciiTheme="majorBidi" w:hAnsiTheme="majorBidi"/>
          <w:kern w:val="2"/>
        </w:rPr>
        <w:t xml:space="preserve"> is the static part of active state power consumption</w:t>
      </w:r>
      <w:r w:rsidR="000C3B62" w:rsidRPr="00A94DBA">
        <w:rPr>
          <w:rFonts w:asciiTheme="majorBidi" w:hAnsiTheme="majorBidi"/>
          <w:kern w:val="2"/>
        </w:rPr>
        <w:t>,</w:t>
      </w:r>
      <w:r w:rsidRPr="00A94DBA">
        <w:rPr>
          <w:rFonts w:asciiTheme="majorBidi" w:hAnsiTheme="majorBidi"/>
          <w:kern w:val="2"/>
        </w:rPr>
        <w:t xml:space="preserve"> </w:t>
      </w:r>
      <m:oMath>
        <m:sSub>
          <m:sSubPr>
            <m:ctrlPr>
              <w:rPr>
                <w:rFonts w:ascii="Cambria Math" w:hAnsi="Cambria Math"/>
                <w:kern w:val="2"/>
              </w:rPr>
            </m:ctrlPr>
          </m:sSubPr>
          <m:e>
            <m:r>
              <w:rPr>
                <w:rFonts w:ascii="Cambria Math" w:hAnsi="Cambria Math"/>
                <w:kern w:val="2"/>
              </w:rPr>
              <m:t>s</m:t>
            </m:r>
          </m:e>
          <m:sub>
            <m:r>
              <w:rPr>
                <w:rFonts w:ascii="Cambria Math" w:hAnsi="Cambria Math"/>
                <w:kern w:val="2"/>
              </w:rPr>
              <m:t>a</m:t>
            </m:r>
          </m:sub>
        </m:sSub>
      </m:oMath>
      <w:r w:rsidRPr="00A94DBA">
        <w:rPr>
          <w:rFonts w:asciiTheme="majorBidi" w:hAnsiTheme="majorBidi"/>
          <w:kern w:val="2"/>
        </w:rPr>
        <w:t xml:space="preserve"> is the fraction of active TRXs</w:t>
      </w:r>
      <w:r w:rsidR="00D7483A">
        <w:rPr>
          <w:rFonts w:asciiTheme="majorBidi" w:hAnsiTheme="majorBidi"/>
          <w:kern w:val="2"/>
        </w:rPr>
        <w:t xml:space="preserve"> and </w:t>
      </w:r>
      <w:r w:rsidR="00AA0DD1">
        <w:rPr>
          <w:rFonts w:asciiTheme="majorBidi" w:hAnsiTheme="majorBidi"/>
          <w:kern w:val="2"/>
        </w:rPr>
        <w:t>the</w:t>
      </w:r>
      <w:r w:rsidRPr="00B56D1B">
        <w:rPr>
          <w:rFonts w:asciiTheme="majorBidi" w:hAnsiTheme="majorBidi"/>
          <w:kern w:val="2"/>
        </w:rPr>
        <w:t xml:space="preserve"> definition of P3 follows Table 5.1-2 of TR 38.864. </w:t>
      </w:r>
      <w:r w:rsidRPr="00291AAF">
        <w:rPr>
          <w:szCs w:val="22"/>
          <w:lang w:eastAsia="en-US"/>
        </w:rPr>
        <w:t>Transition</w:t>
      </w:r>
      <w:r w:rsidRPr="00B56D1B">
        <w:t xml:space="preserve"> energy should also scale with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Pr="00291AAF">
        <w:t xml:space="preserve">​, while </w:t>
      </w:r>
      <w:r w:rsidR="003339D2">
        <w:t xml:space="preserve">the </w:t>
      </w:r>
      <w:r w:rsidRPr="00B56D1B">
        <w:t xml:space="preserve">transition time can remain fixed regardless of the number of active </w:t>
      </w:r>
      <w:r w:rsidRPr="00074D5F">
        <w:t>TRXs.</w:t>
      </w:r>
    </w:p>
    <w:p w14:paraId="56AB92DE" w14:textId="6B161C0B" w:rsidR="00251543" w:rsidRDefault="00D7483A" w:rsidP="00C74642">
      <w:pPr>
        <w:spacing w:before="120" w:afterLines="100" w:after="240"/>
        <w:jc w:val="both"/>
        <w:rPr>
          <w:rFonts w:asciiTheme="majorBidi" w:eastAsiaTheme="minorEastAsia" w:hAnsiTheme="majorBidi"/>
          <w:szCs w:val="22"/>
        </w:rPr>
      </w:pPr>
      <w:r>
        <w:rPr>
          <w:rFonts w:asciiTheme="majorBidi" w:eastAsiaTheme="minorEastAsia" w:hAnsiTheme="majorBidi" w:hint="eastAsia"/>
          <w:kern w:val="2"/>
        </w:rPr>
        <w:t>D</w:t>
      </w:r>
      <w:r>
        <w:rPr>
          <w:rFonts w:asciiTheme="majorBidi" w:eastAsiaTheme="minorEastAsia" w:hAnsiTheme="majorBidi"/>
          <w:kern w:val="2"/>
        </w:rPr>
        <w:t xml:space="preserve">ifferent implementations may differ </w:t>
      </w:r>
      <w:r w:rsidR="00501E10">
        <w:rPr>
          <w:rFonts w:asciiTheme="majorBidi" w:eastAsiaTheme="minorEastAsia" w:hAnsiTheme="majorBidi"/>
          <w:kern w:val="2"/>
        </w:rPr>
        <w:t xml:space="preserve">in </w:t>
      </w:r>
      <w:r>
        <w:rPr>
          <w:rFonts w:asciiTheme="majorBidi" w:eastAsiaTheme="minorEastAsia" w:hAnsiTheme="majorBidi"/>
          <w:kern w:val="2"/>
        </w:rPr>
        <w:t xml:space="preserve">the scaling details. For example, the scaling level on static power part may not be exact </w:t>
      </w:r>
      <m:oMath>
        <m:sSub>
          <m:sSubPr>
            <m:ctrlPr>
              <w:rPr>
                <w:rFonts w:ascii="Cambria Math" w:hAnsi="Cambria Math" w:cstheme="majorBidi"/>
                <w:i/>
                <w:szCs w:val="22"/>
              </w:rPr>
            </m:ctrlPr>
          </m:sSubPr>
          <m:e>
            <m:r>
              <w:rPr>
                <w:rFonts w:ascii="Cambria Math" w:hAnsi="Cambria Math" w:cstheme="majorBidi"/>
                <w:szCs w:val="22"/>
              </w:rPr>
              <m:t>s</m:t>
            </m:r>
          </m:e>
          <m:sub>
            <m:r>
              <w:rPr>
                <w:rFonts w:ascii="Cambria Math" w:hAnsi="Cambria Math" w:cstheme="majorBidi"/>
                <w:szCs w:val="22"/>
              </w:rPr>
              <m:t>a</m:t>
            </m:r>
          </m:sub>
        </m:sSub>
      </m:oMath>
      <w:r>
        <w:rPr>
          <w:rFonts w:asciiTheme="majorBidi" w:eastAsiaTheme="minorEastAsia" w:hAnsiTheme="majorBidi" w:hint="eastAsia"/>
          <w:szCs w:val="22"/>
        </w:rPr>
        <w:t>,</w:t>
      </w:r>
      <w:r>
        <w:rPr>
          <w:rFonts w:asciiTheme="majorBidi" w:eastAsiaTheme="minorEastAsia" w:hAnsiTheme="majorBidi"/>
          <w:szCs w:val="22"/>
        </w:rPr>
        <w:t xml:space="preserve"> or more accurately, there could be some </w:t>
      </w:r>
      <w:r w:rsidR="00501E10">
        <w:rPr>
          <w:rFonts w:asciiTheme="majorBidi" w:eastAsiaTheme="minorEastAsia" w:hAnsiTheme="majorBidi"/>
          <w:szCs w:val="22"/>
        </w:rPr>
        <w:t xml:space="preserve">additional </w:t>
      </w:r>
      <w:r>
        <w:rPr>
          <w:rFonts w:asciiTheme="majorBidi" w:eastAsiaTheme="minorEastAsia" w:hAnsiTheme="majorBidi"/>
          <w:szCs w:val="22"/>
        </w:rPr>
        <w:t xml:space="preserve">residual power </w:t>
      </w:r>
      <w:r w:rsidR="00A97D51">
        <w:rPr>
          <w:rFonts w:asciiTheme="majorBidi" w:eastAsiaTheme="minorEastAsia" w:hAnsiTheme="majorBidi"/>
          <w:szCs w:val="22"/>
        </w:rPr>
        <w:t xml:space="preserve">consumption </w:t>
      </w:r>
      <w:r>
        <w:rPr>
          <w:rFonts w:asciiTheme="majorBidi" w:eastAsiaTheme="minorEastAsia" w:hAnsiTheme="majorBidi"/>
          <w:szCs w:val="22"/>
        </w:rPr>
        <w:t xml:space="preserve">for the non-active TRXs in deep sleep state, represented as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*(1-</m:t>
        </m:r>
        <m:sSub>
          <m:sSubPr>
            <m:ctrlPr>
              <w:rPr>
                <w:rFonts w:ascii="Cambria Math" w:hAnsi="Cambria Math"/>
                <w:szCs w:val="22"/>
              </w:rPr>
            </m:ctrlPr>
          </m:sSubPr>
          <m:e>
            <m:r>
              <w:rPr>
                <w:rFonts w:ascii="Cambria Math" w:hAnsi="Cambria Math"/>
                <w:szCs w:val="22"/>
              </w:rPr>
              <m:t>s</m:t>
            </m:r>
          </m:e>
          <m:sub>
            <m:r>
              <w:rPr>
                <w:rFonts w:ascii="Cambria Math" w:hAnsi="Cambria Math"/>
                <w:szCs w:val="22"/>
              </w:rPr>
              <m:t>a</m:t>
            </m:r>
          </m:sub>
        </m:sSub>
        <m:r>
          <w:rPr>
            <w:rFonts w:ascii="Cambria Math" w:hAnsi="Cambria Math"/>
            <w:szCs w:val="22"/>
          </w:rPr>
          <m:t>)</m:t>
        </m:r>
      </m:oMath>
      <w:r>
        <w:rPr>
          <w:rFonts w:asciiTheme="majorBidi" w:eastAsiaTheme="minorEastAsia" w:hAnsiTheme="majorBidi" w:hint="eastAsia"/>
          <w:szCs w:val="22"/>
        </w:rPr>
        <w:t>.</w:t>
      </w:r>
      <w:r>
        <w:rPr>
          <w:rFonts w:asciiTheme="majorBidi" w:eastAsiaTheme="minorEastAsia" w:hAnsiTheme="majorBidi"/>
          <w:szCs w:val="22"/>
        </w:rPr>
        <w:t xml:space="preserve"> This can also be part of the study.</w:t>
      </w:r>
    </w:p>
    <w:p w14:paraId="418B1905" w14:textId="336A8A04" w:rsidR="00251543" w:rsidRDefault="00251543" w:rsidP="003B5DB3">
      <w:pPr>
        <w:spacing w:before="120" w:afterLines="100" w:after="240"/>
        <w:jc w:val="center"/>
        <w:rPr>
          <w:rFonts w:asciiTheme="majorBidi" w:eastAsiaTheme="minorEastAsia" w:hAnsiTheme="majorBidi"/>
          <w:kern w:val="2"/>
        </w:rPr>
      </w:pPr>
      <w:r w:rsidRPr="00251543">
        <w:rPr>
          <w:rFonts w:asciiTheme="majorBidi" w:eastAsiaTheme="minorEastAsia" w:hAnsiTheme="majorBidi"/>
          <w:noProof/>
          <w:kern w:val="2"/>
        </w:rPr>
        <w:drawing>
          <wp:inline distT="0" distB="0" distL="0" distR="0" wp14:anchorId="64B1626B" wp14:editId="23268618">
            <wp:extent cx="4944022" cy="2572568"/>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45897" cy="2573544"/>
                    </a:xfrm>
                    <a:prstGeom prst="rect">
                      <a:avLst/>
                    </a:prstGeom>
                  </pic:spPr>
                </pic:pic>
              </a:graphicData>
            </a:graphic>
          </wp:inline>
        </w:drawing>
      </w:r>
    </w:p>
    <w:p w14:paraId="56F36827" w14:textId="274C7B37" w:rsidR="00251543" w:rsidRPr="005A7EFD" w:rsidRDefault="00251543" w:rsidP="00251543">
      <w:pPr>
        <w:pStyle w:val="Caption"/>
        <w:spacing w:before="120"/>
      </w:pPr>
      <w:r w:rsidRPr="005A7EFD">
        <w:t xml:space="preserve">        </w:t>
      </w:r>
      <w:r>
        <w:t xml:space="preserve">Figure </w:t>
      </w:r>
      <w:r w:rsidR="00000000">
        <w:fldChar w:fldCharType="begin"/>
      </w:r>
      <w:r w:rsidR="00000000">
        <w:instrText xml:space="preserve"> SEQ Figure \* ARABIC </w:instrText>
      </w:r>
      <w:r w:rsidR="00000000">
        <w:fldChar w:fldCharType="separate"/>
      </w:r>
      <w:r>
        <w:t>1</w:t>
      </w:r>
      <w:r w:rsidR="00000000">
        <w:fldChar w:fldCharType="end"/>
      </w:r>
      <w:r>
        <w:t xml:space="preserve">: </w:t>
      </w:r>
      <w:r w:rsidRPr="005A7EFD">
        <w:t xml:space="preserve">Scaling for the power consumption in sleep state and the static power in active state </w:t>
      </w:r>
    </w:p>
    <w:p w14:paraId="37505283" w14:textId="52EF7151" w:rsidR="00251543" w:rsidRPr="005A7EFD" w:rsidRDefault="00251543" w:rsidP="00C74642">
      <w:pPr>
        <w:spacing w:before="120" w:afterLines="100" w:after="240"/>
        <w:jc w:val="both"/>
        <w:rPr>
          <w:rFonts w:asciiTheme="majorBidi" w:eastAsiaTheme="minorEastAsia" w:hAnsiTheme="majorBidi"/>
          <w:kern w:val="2"/>
          <w:lang w:val="en-GB"/>
        </w:rPr>
      </w:pPr>
    </w:p>
    <w:p w14:paraId="19CB1643" w14:textId="41D37C16" w:rsidR="00FC2D38" w:rsidRPr="00C74642" w:rsidRDefault="00204FA7" w:rsidP="00C74642">
      <w:pPr>
        <w:pStyle w:val="ListParagraph"/>
        <w:numPr>
          <w:ilvl w:val="0"/>
          <w:numId w:val="76"/>
        </w:numPr>
        <w:spacing w:before="120"/>
        <w:ind w:left="0" w:firstLine="0"/>
        <w:jc w:val="both"/>
        <w:rPr>
          <w:b/>
          <w:i/>
          <w:lang w:val="en-GB"/>
        </w:rPr>
      </w:pPr>
      <w:r w:rsidRPr="00C74642">
        <w:rPr>
          <w:b/>
          <w:i/>
          <w:lang w:val="en-GB"/>
        </w:rPr>
        <w:t>6</w:t>
      </w:r>
      <w:r w:rsidR="00BB1BAD" w:rsidRPr="00C74642">
        <w:rPr>
          <w:b/>
          <w:i/>
          <w:lang w:val="en-GB"/>
        </w:rPr>
        <w:t xml:space="preserve">GR should study the scaling approach for </w:t>
      </w:r>
      <w:r w:rsidR="00270D32" w:rsidRPr="00C74642">
        <w:rPr>
          <w:b/>
          <w:i/>
          <w:lang w:val="en-GB"/>
        </w:rPr>
        <w:t xml:space="preserve">the </w:t>
      </w:r>
      <w:r w:rsidR="00BB1BAD" w:rsidRPr="00C74642">
        <w:rPr>
          <w:b/>
          <w:i/>
          <w:lang w:val="en-GB"/>
        </w:rPr>
        <w:t>power consumption</w:t>
      </w:r>
      <w:r w:rsidR="00270D32" w:rsidRPr="00C74642">
        <w:rPr>
          <w:b/>
          <w:i/>
          <w:lang w:val="en-GB"/>
        </w:rPr>
        <w:t xml:space="preserve"> in sleep state </w:t>
      </w:r>
      <w:r w:rsidR="00BB1BAD" w:rsidRPr="00C74642">
        <w:rPr>
          <w:b/>
          <w:i/>
          <w:lang w:val="en-GB"/>
        </w:rPr>
        <w:t xml:space="preserve">and </w:t>
      </w:r>
      <w:r w:rsidR="00270D32" w:rsidRPr="00C74642">
        <w:rPr>
          <w:b/>
          <w:i/>
          <w:lang w:val="en-GB"/>
        </w:rPr>
        <w:t xml:space="preserve">the </w:t>
      </w:r>
      <w:r w:rsidR="00BB1BAD" w:rsidRPr="00C74642">
        <w:rPr>
          <w:b/>
          <w:i/>
          <w:lang w:val="en-GB"/>
        </w:rPr>
        <w:t>static power consumption</w:t>
      </w:r>
      <w:r w:rsidR="00270D32" w:rsidRPr="00C74642">
        <w:rPr>
          <w:b/>
          <w:i/>
          <w:lang w:val="en-GB"/>
        </w:rPr>
        <w:t xml:space="preserve"> in </w:t>
      </w:r>
      <w:r w:rsidR="00D7483A" w:rsidRPr="00C74642">
        <w:rPr>
          <w:b/>
          <w:i/>
          <w:lang w:val="en-GB"/>
        </w:rPr>
        <w:t>active</w:t>
      </w:r>
      <w:r w:rsidR="00270D32" w:rsidRPr="00C74642">
        <w:rPr>
          <w:b/>
          <w:i/>
          <w:lang w:val="en-GB"/>
        </w:rPr>
        <w:t xml:space="preserve"> state</w:t>
      </w:r>
      <w:r w:rsidR="00BB1BAD" w:rsidRPr="00C74642">
        <w:rPr>
          <w:b/>
          <w:i/>
          <w:lang w:val="en-GB"/>
        </w:rPr>
        <w:t>.</w:t>
      </w:r>
    </w:p>
    <w:p w14:paraId="6191E24A" w14:textId="77777777" w:rsidR="00876BF3" w:rsidRPr="00B56D1B" w:rsidRDefault="00876BF3" w:rsidP="00B56D1B">
      <w:pPr>
        <w:spacing w:beforeLines="0" w:before="120" w:after="120"/>
        <w:contextualSpacing/>
        <w:jc w:val="both"/>
        <w:rPr>
          <w:rFonts w:eastAsiaTheme="minorEastAsia"/>
          <w:b/>
          <w:i/>
        </w:rPr>
      </w:pPr>
    </w:p>
    <w:p w14:paraId="1F21B573" w14:textId="77777777" w:rsidR="00FC2D38" w:rsidRPr="00291AAF" w:rsidRDefault="00BB1BAD" w:rsidP="004353AB">
      <w:pPr>
        <w:pStyle w:val="Heading3"/>
        <w:rPr>
          <w:lang w:val="en-GB"/>
        </w:rPr>
      </w:pPr>
      <w:r w:rsidRPr="00B56D1B">
        <w:rPr>
          <w:lang w:val="en-GB"/>
        </w:rPr>
        <w:t>Evaluation scenario and parameters</w:t>
      </w:r>
    </w:p>
    <w:p w14:paraId="6B3ABD97" w14:textId="6ECCD0D9" w:rsidR="00FC2D38" w:rsidRPr="00B56D1B" w:rsidRDefault="00BB1BAD">
      <w:pPr>
        <w:spacing w:before="120"/>
        <w:rPr>
          <w:sz w:val="24"/>
          <w:lang w:val="en-GB"/>
        </w:rPr>
      </w:pPr>
      <w:r w:rsidRPr="00291AAF">
        <w:rPr>
          <w:lang w:val="en-GB"/>
        </w:rPr>
        <w:t>The</w:t>
      </w:r>
      <w:r w:rsidRPr="000409C9">
        <w:rPr>
          <w:lang w:val="en-GB"/>
        </w:rPr>
        <w:t xml:space="preserve"> detailed SLS evaluation scenario and parameters for 7GHz band can be summarized </w:t>
      </w:r>
      <w:r w:rsidRPr="00B56D1B">
        <w:rPr>
          <w:lang w:val="en-GB"/>
        </w:rPr>
        <w:t xml:space="preserve">in </w:t>
      </w:r>
      <w:r w:rsidR="003B3733" w:rsidRPr="003B3733">
        <w:rPr>
          <w:szCs w:val="22"/>
          <w:lang w:val="en-GB"/>
        </w:rPr>
        <w:t xml:space="preserve"> </w:t>
      </w:r>
      <w:r w:rsidR="003B3733" w:rsidRPr="00C51C7C">
        <w:rPr>
          <w:szCs w:val="22"/>
          <w:lang w:val="en-GB"/>
        </w:rPr>
        <w:fldChar w:fldCharType="begin"/>
      </w:r>
      <w:r w:rsidR="003B3733" w:rsidRPr="003B3733">
        <w:rPr>
          <w:szCs w:val="22"/>
          <w:lang w:val="en-GB"/>
        </w:rPr>
        <w:instrText xml:space="preserve"> REF _Ref209427989 \h </w:instrText>
      </w:r>
      <w:r w:rsidR="003B3733">
        <w:rPr>
          <w:szCs w:val="22"/>
          <w:lang w:val="en-GB"/>
        </w:rPr>
        <w:instrText xml:space="preserve"> \* MERGEFORMAT </w:instrText>
      </w:r>
      <w:r w:rsidR="003B3733" w:rsidRPr="00C51C7C">
        <w:rPr>
          <w:szCs w:val="22"/>
          <w:lang w:val="en-GB"/>
        </w:rPr>
      </w:r>
      <w:r w:rsidR="003B3733" w:rsidRPr="00C51C7C">
        <w:rPr>
          <w:szCs w:val="22"/>
          <w:lang w:val="en-GB"/>
        </w:rPr>
        <w:fldChar w:fldCharType="separate"/>
      </w:r>
      <w:r w:rsidR="001504C1" w:rsidRPr="003D59DC">
        <w:rPr>
          <w:szCs w:val="22"/>
        </w:rPr>
        <w:t xml:space="preserve">Table </w:t>
      </w:r>
      <w:r w:rsidR="001504C1" w:rsidRPr="003D59DC">
        <w:rPr>
          <w:noProof/>
          <w:szCs w:val="22"/>
        </w:rPr>
        <w:t>11</w:t>
      </w:r>
      <w:r w:rsidR="003B3733" w:rsidRPr="00C51C7C">
        <w:rPr>
          <w:szCs w:val="22"/>
          <w:lang w:val="en-GB"/>
        </w:rPr>
        <w:fldChar w:fldCharType="end"/>
      </w:r>
      <w:r w:rsidR="001C63E8">
        <w:rPr>
          <w:szCs w:val="22"/>
          <w:lang w:val="en-GB"/>
        </w:rPr>
        <w:t xml:space="preserve"> </w:t>
      </w:r>
      <w:r w:rsidR="003B3733">
        <w:rPr>
          <w:szCs w:val="22"/>
          <w:lang w:val="en-GB"/>
        </w:rPr>
        <w:t>in the Appendix</w:t>
      </w:r>
      <w:r w:rsidR="00270D32">
        <w:rPr>
          <w:lang w:val="en-GB"/>
        </w:rPr>
        <w:t>.</w:t>
      </w:r>
    </w:p>
    <w:p w14:paraId="116418F8" w14:textId="77777777" w:rsidR="00FC2D38" w:rsidRDefault="00FC2D38" w:rsidP="00B56D1B">
      <w:pPr>
        <w:spacing w:beforeLines="0" w:before="120" w:after="120"/>
        <w:contextualSpacing/>
        <w:jc w:val="both"/>
        <w:rPr>
          <w:rFonts w:eastAsiaTheme="minorEastAsia"/>
        </w:rPr>
      </w:pPr>
    </w:p>
    <w:p w14:paraId="481E8EAD" w14:textId="1FD4961B" w:rsidR="00FC2D38" w:rsidRDefault="007A2042">
      <w:pPr>
        <w:pStyle w:val="Heading2"/>
        <w:ind w:left="540" w:hanging="540"/>
        <w:rPr>
          <w:lang w:val="en-GB"/>
        </w:rPr>
      </w:pPr>
      <w:r>
        <w:rPr>
          <w:lang w:val="en-GB"/>
        </w:rPr>
        <w:lastRenderedPageBreak/>
        <w:t>Device</w:t>
      </w:r>
      <w:r w:rsidR="00EC754E">
        <w:rPr>
          <w:lang w:val="en-GB"/>
        </w:rPr>
        <w:t xml:space="preserve"> </w:t>
      </w:r>
      <w:r w:rsidR="0085619E">
        <w:rPr>
          <w:lang w:val="en-GB"/>
        </w:rPr>
        <w:t>e</w:t>
      </w:r>
      <w:r w:rsidR="00BB1BAD">
        <w:rPr>
          <w:lang w:val="en-GB"/>
        </w:rPr>
        <w:t xml:space="preserve">nergy </w:t>
      </w:r>
      <w:r w:rsidR="0085619E">
        <w:rPr>
          <w:lang w:val="en-GB"/>
        </w:rPr>
        <w:t>s</w:t>
      </w:r>
      <w:r w:rsidR="00BB1BAD">
        <w:rPr>
          <w:lang w:val="en-GB"/>
        </w:rPr>
        <w:t xml:space="preserve">aving </w:t>
      </w:r>
      <w:r w:rsidR="0085619E">
        <w:rPr>
          <w:lang w:val="en-GB"/>
        </w:rPr>
        <w:t>e</w:t>
      </w:r>
      <w:r w:rsidR="00BB1BAD">
        <w:rPr>
          <w:lang w:val="en-GB"/>
        </w:rPr>
        <w:t>valuation</w:t>
      </w:r>
    </w:p>
    <w:p w14:paraId="667766D4" w14:textId="32677F0C" w:rsidR="004F476B" w:rsidRDefault="004F476B" w:rsidP="004353AB">
      <w:pPr>
        <w:pStyle w:val="Heading3"/>
        <w:rPr>
          <w:lang w:val="en-GB"/>
        </w:rPr>
      </w:pPr>
      <w:r w:rsidRPr="00B56D1B">
        <w:rPr>
          <w:lang w:val="en-GB"/>
        </w:rPr>
        <w:t>Performance metrics and evaluation methodology</w:t>
      </w:r>
    </w:p>
    <w:p w14:paraId="4781CF0B" w14:textId="34D797B5" w:rsidR="004F476B" w:rsidRPr="00291AAF" w:rsidRDefault="00A97D51" w:rsidP="00B74638">
      <w:pPr>
        <w:spacing w:before="120"/>
        <w:jc w:val="both"/>
        <w:rPr>
          <w:lang w:val="en-GB"/>
        </w:rPr>
      </w:pPr>
      <w:r>
        <w:rPr>
          <w:lang w:val="en-GB"/>
        </w:rPr>
        <w:t>F</w:t>
      </w:r>
      <w:r w:rsidR="00B74638" w:rsidRPr="00291AAF">
        <w:rPr>
          <w:lang w:val="en-GB"/>
        </w:rPr>
        <w:t xml:space="preserve">or </w:t>
      </w:r>
      <w:r w:rsidR="00B74638">
        <w:rPr>
          <w:lang w:val="en-GB"/>
        </w:rPr>
        <w:t xml:space="preserve">evaluating overall energy-saving benefits of DES technique, </w:t>
      </w:r>
      <w:r w:rsidR="003D092B">
        <w:rPr>
          <w:szCs w:val="22"/>
          <w:lang w:val="en-GB"/>
        </w:rPr>
        <w:t>same</w:t>
      </w:r>
      <w:r w:rsidR="0085619E" w:rsidRPr="00B56D1B">
        <w:rPr>
          <w:lang w:val="en-GB"/>
        </w:rPr>
        <w:t xml:space="preserve"> performance metrics and evaluation methodology </w:t>
      </w:r>
      <w:r w:rsidR="00B74638">
        <w:rPr>
          <w:lang w:val="en-GB"/>
        </w:rPr>
        <w:t>for typical traffic services</w:t>
      </w:r>
      <w:r w:rsidR="00B74638" w:rsidRPr="00B56D1B">
        <w:rPr>
          <w:lang w:val="en-GB"/>
        </w:rPr>
        <w:t xml:space="preserve"> </w:t>
      </w:r>
      <w:r w:rsidR="0085619E" w:rsidRPr="00B56D1B">
        <w:rPr>
          <w:lang w:val="en-GB"/>
        </w:rPr>
        <w:t>as</w:t>
      </w:r>
      <w:r w:rsidR="0085619E" w:rsidRPr="00291AAF">
        <w:rPr>
          <w:lang w:val="en-GB"/>
        </w:rPr>
        <w:t xml:space="preserve"> </w:t>
      </w:r>
      <w:r w:rsidR="003D092B">
        <w:rPr>
          <w:szCs w:val="22"/>
          <w:lang w:val="en-GB"/>
        </w:rPr>
        <w:t>in</w:t>
      </w:r>
      <w:r w:rsidR="00C205D0">
        <w:rPr>
          <w:lang w:val="en-GB"/>
        </w:rPr>
        <w:t xml:space="preserve"> </w:t>
      </w:r>
      <w:r w:rsidR="00C205D0">
        <w:rPr>
          <w:lang w:val="en-GB"/>
        </w:rPr>
        <w:fldChar w:fldCharType="begin"/>
      </w:r>
      <w:r w:rsidR="00C205D0">
        <w:rPr>
          <w:lang w:val="en-GB"/>
        </w:rPr>
        <w:instrText xml:space="preserve"> REF _Ref209783139 \r \h </w:instrText>
      </w:r>
      <w:r w:rsidR="00C205D0">
        <w:rPr>
          <w:lang w:val="en-GB"/>
        </w:rPr>
      </w:r>
      <w:r w:rsidR="00C205D0">
        <w:rPr>
          <w:lang w:val="en-GB"/>
        </w:rPr>
        <w:fldChar w:fldCharType="separate"/>
      </w:r>
      <w:r w:rsidR="001504C1">
        <w:rPr>
          <w:lang w:val="en-GB"/>
        </w:rPr>
        <w:t>Proposal 2</w:t>
      </w:r>
      <w:r>
        <w:rPr>
          <w:lang w:val="en-GB"/>
        </w:rPr>
        <w:t xml:space="preserve"> </w:t>
      </w:r>
      <w:r w:rsidR="00C205D0">
        <w:rPr>
          <w:lang w:val="en-GB"/>
        </w:rPr>
        <w:fldChar w:fldCharType="end"/>
      </w:r>
      <w:r w:rsidR="00611600">
        <w:rPr>
          <w:lang w:val="en-GB"/>
        </w:rPr>
        <w:t>are recommended.</w:t>
      </w:r>
    </w:p>
    <w:p w14:paraId="70858BD7" w14:textId="23BE9E37" w:rsidR="0085619E" w:rsidRPr="004353AB" w:rsidRDefault="0085619E" w:rsidP="0085619E">
      <w:pPr>
        <w:spacing w:before="120"/>
        <w:jc w:val="both"/>
        <w:rPr>
          <w:rFonts w:eastAsiaTheme="minorEastAsia"/>
          <w:kern w:val="2"/>
          <w:sz w:val="24"/>
          <w:lang w:val="en-GB"/>
        </w:rPr>
      </w:pPr>
      <w:r w:rsidRPr="00291AAF">
        <w:rPr>
          <w:rFonts w:eastAsiaTheme="minorEastAsia"/>
          <w:kern w:val="2"/>
          <w:lang w:val="en-GB"/>
        </w:rPr>
        <w:t xml:space="preserve">Furthermore, one energy saving technique may get high energy saving gain for some </w:t>
      </w:r>
      <w:r w:rsidRPr="00B56D1B">
        <w:rPr>
          <w:rFonts w:eastAsiaTheme="minorEastAsia"/>
          <w:kern w:val="2"/>
          <w:szCs w:val="22"/>
          <w:lang w:val="en-GB"/>
        </w:rPr>
        <w:t>traffic</w:t>
      </w:r>
      <w:r w:rsidR="003D092B">
        <w:rPr>
          <w:rFonts w:eastAsiaTheme="minorEastAsia"/>
          <w:kern w:val="2"/>
          <w:szCs w:val="22"/>
          <w:lang w:val="en-GB"/>
        </w:rPr>
        <w:t xml:space="preserve"> flow</w:t>
      </w:r>
      <w:r w:rsidRPr="00B56D1B">
        <w:rPr>
          <w:rFonts w:eastAsiaTheme="minorEastAsia"/>
          <w:kern w:val="2"/>
          <w:szCs w:val="22"/>
          <w:lang w:val="en-GB"/>
        </w:rPr>
        <w:t xml:space="preserve">s </w:t>
      </w:r>
      <w:r w:rsidRPr="00B56D1B">
        <w:rPr>
          <w:rFonts w:eastAsiaTheme="minorEastAsia"/>
          <w:kern w:val="2"/>
          <w:lang w:val="en-GB"/>
        </w:rPr>
        <w:t xml:space="preserve">but little energy saving gain for other </w:t>
      </w:r>
      <w:r w:rsidRPr="00B56D1B">
        <w:rPr>
          <w:rFonts w:eastAsiaTheme="minorEastAsia"/>
          <w:kern w:val="2"/>
          <w:szCs w:val="22"/>
          <w:lang w:val="en-GB"/>
        </w:rPr>
        <w:t>traffic</w:t>
      </w:r>
      <w:r w:rsidR="003D092B">
        <w:rPr>
          <w:rFonts w:eastAsiaTheme="minorEastAsia"/>
          <w:kern w:val="2"/>
          <w:szCs w:val="22"/>
          <w:lang w:val="en-GB"/>
        </w:rPr>
        <w:t xml:space="preserve"> flow</w:t>
      </w:r>
      <w:r w:rsidRPr="00B56D1B">
        <w:rPr>
          <w:rFonts w:eastAsiaTheme="minorEastAsia"/>
          <w:kern w:val="2"/>
          <w:szCs w:val="22"/>
          <w:lang w:val="en-GB"/>
        </w:rPr>
        <w:t>s.</w:t>
      </w:r>
      <w:r w:rsidRPr="00B56D1B">
        <w:rPr>
          <w:rFonts w:eastAsiaTheme="minorEastAsia"/>
          <w:kern w:val="2"/>
          <w:lang w:val="en-GB"/>
        </w:rPr>
        <w:t xml:space="preserve"> For example, C-DRX feature may get expected high energy saving gain for long</w:t>
      </w:r>
      <w:r w:rsidR="003D092B">
        <w:rPr>
          <w:rFonts w:eastAsiaTheme="minorEastAsia"/>
          <w:kern w:val="2"/>
          <w:szCs w:val="22"/>
          <w:lang w:val="en-GB"/>
        </w:rPr>
        <w:t>-</w:t>
      </w:r>
      <w:r w:rsidRPr="00B56D1B">
        <w:rPr>
          <w:rFonts w:eastAsiaTheme="minorEastAsia"/>
          <w:kern w:val="2"/>
          <w:szCs w:val="22"/>
          <w:lang w:val="en-GB"/>
        </w:rPr>
        <w:t>periodic</w:t>
      </w:r>
      <w:r w:rsidR="003D092B">
        <w:rPr>
          <w:rFonts w:eastAsiaTheme="minorEastAsia"/>
          <w:kern w:val="2"/>
          <w:szCs w:val="22"/>
          <w:lang w:val="en-GB"/>
        </w:rPr>
        <w:t>ity</w:t>
      </w:r>
      <w:r w:rsidRPr="00B56D1B">
        <w:rPr>
          <w:rFonts w:eastAsiaTheme="minorEastAsia"/>
          <w:kern w:val="2"/>
          <w:lang w:val="en-GB"/>
        </w:rPr>
        <w:t xml:space="preserve"> traffic but little energy saving gain for frequent small packet traffic due to schedul</w:t>
      </w:r>
      <w:r w:rsidRPr="00291AAF">
        <w:rPr>
          <w:rFonts w:eastAsiaTheme="minorEastAsia"/>
          <w:kern w:val="2"/>
          <w:lang w:val="en-GB"/>
        </w:rPr>
        <w:t xml:space="preserve">ing DCI triggering inactive-timer continuously. Thus, </w:t>
      </w:r>
      <w:r w:rsidR="00FB74F8">
        <w:rPr>
          <w:rFonts w:eastAsiaTheme="minorEastAsia"/>
          <w:kern w:val="2"/>
          <w:lang w:val="en-GB"/>
        </w:rPr>
        <w:t>the</w:t>
      </w:r>
      <w:r w:rsidRPr="00291AAF">
        <w:rPr>
          <w:rFonts w:eastAsiaTheme="minorEastAsia"/>
          <w:kern w:val="2"/>
          <w:lang w:val="en-GB"/>
        </w:rPr>
        <w:t xml:space="preserve"> energy-saving </w:t>
      </w:r>
      <w:r w:rsidR="00FB74F8">
        <w:rPr>
          <w:rFonts w:eastAsiaTheme="minorEastAsia"/>
          <w:kern w:val="2"/>
          <w:lang w:val="en-GB"/>
        </w:rPr>
        <w:t>benefits of certain techniques</w:t>
      </w:r>
      <w:r w:rsidRPr="00291AAF">
        <w:rPr>
          <w:rFonts w:eastAsiaTheme="minorEastAsia"/>
          <w:kern w:val="2"/>
          <w:lang w:val="en-GB"/>
        </w:rPr>
        <w:t xml:space="preserve"> </w:t>
      </w:r>
      <w:r w:rsidR="00FB74F8">
        <w:rPr>
          <w:rFonts w:eastAsiaTheme="minorEastAsia"/>
          <w:kern w:val="2"/>
          <w:lang w:val="en-GB"/>
        </w:rPr>
        <w:t xml:space="preserve">may also be </w:t>
      </w:r>
      <w:r w:rsidR="00A97D51">
        <w:rPr>
          <w:rFonts w:eastAsiaTheme="minorEastAsia"/>
          <w:kern w:val="2"/>
          <w:lang w:val="en-GB"/>
        </w:rPr>
        <w:t xml:space="preserve">closely </w:t>
      </w:r>
      <w:r w:rsidR="00FB74F8">
        <w:rPr>
          <w:rFonts w:eastAsiaTheme="minorEastAsia"/>
          <w:kern w:val="2"/>
          <w:lang w:val="en-GB"/>
        </w:rPr>
        <w:t>relevant to</w:t>
      </w:r>
      <w:r w:rsidR="00A97D51">
        <w:rPr>
          <w:rFonts w:eastAsiaTheme="minorEastAsia"/>
          <w:kern w:val="2"/>
          <w:lang w:val="en-GB"/>
        </w:rPr>
        <w:t xml:space="preserve"> specific traffic</w:t>
      </w:r>
      <w:r w:rsidR="00FB74F8">
        <w:rPr>
          <w:rFonts w:eastAsiaTheme="minorEastAsia"/>
          <w:kern w:val="2"/>
          <w:lang w:val="en-GB"/>
        </w:rPr>
        <w:t xml:space="preserve"> types.</w:t>
      </w:r>
      <w:r w:rsidRPr="00B56D1B">
        <w:rPr>
          <w:rFonts w:eastAsiaTheme="minorEastAsia"/>
          <w:kern w:val="2"/>
          <w:lang w:val="en-GB"/>
        </w:rPr>
        <w:t xml:space="preserve"> </w:t>
      </w:r>
      <w:r w:rsidR="00A97D51">
        <w:rPr>
          <w:rFonts w:eastAsiaTheme="minorEastAsia"/>
          <w:kern w:val="2"/>
          <w:lang w:val="en-GB"/>
        </w:rPr>
        <w:t xml:space="preserve"> </w:t>
      </w:r>
      <w:r w:rsidR="00A97D51">
        <w:rPr>
          <w:rFonts w:eastAsiaTheme="minorEastAsia" w:hint="eastAsia"/>
          <w:kern w:val="2"/>
          <w:lang w:val="en-GB"/>
        </w:rPr>
        <w:t>Figure</w:t>
      </w:r>
      <w:r w:rsidR="00A97D51">
        <w:rPr>
          <w:rFonts w:eastAsiaTheme="minorEastAsia"/>
          <w:kern w:val="2"/>
          <w:lang w:val="en-GB"/>
        </w:rPr>
        <w:t xml:space="preserve"> </w:t>
      </w:r>
      <w:r w:rsidR="00251543">
        <w:rPr>
          <w:rFonts w:eastAsiaTheme="minorEastAsia"/>
          <w:kern w:val="2"/>
          <w:lang w:val="en-GB"/>
        </w:rPr>
        <w:t xml:space="preserve">2 </w:t>
      </w:r>
      <w:r w:rsidR="00A97D51">
        <w:rPr>
          <w:rFonts w:eastAsiaTheme="minorEastAsia"/>
          <w:kern w:val="2"/>
          <w:lang w:val="en-GB"/>
        </w:rPr>
        <w:t>shows the</w:t>
      </w:r>
      <w:r w:rsidRPr="00B56D1B">
        <w:rPr>
          <w:rFonts w:eastAsiaTheme="minorEastAsia"/>
          <w:kern w:val="2"/>
          <w:lang w:val="en-GB"/>
        </w:rPr>
        <w:t xml:space="preserve"> power consumption ratio </w:t>
      </w:r>
      <w:r w:rsidR="00AD2B23">
        <w:rPr>
          <w:rFonts w:eastAsiaTheme="minorEastAsia" w:hint="eastAsia"/>
          <w:kern w:val="2"/>
          <w:lang w:val="en-GB"/>
        </w:rPr>
        <w:t>consumed</w:t>
      </w:r>
      <w:r w:rsidR="00AD2B23">
        <w:rPr>
          <w:rFonts w:eastAsiaTheme="minorEastAsia"/>
          <w:kern w:val="2"/>
          <w:lang w:val="en-GB"/>
        </w:rPr>
        <w:t xml:space="preserve"> by</w:t>
      </w:r>
      <w:r w:rsidRPr="00B56D1B">
        <w:rPr>
          <w:rFonts w:eastAsiaTheme="minorEastAsia"/>
          <w:kern w:val="2"/>
          <w:lang w:val="en-GB"/>
        </w:rPr>
        <w:t xml:space="preserve"> different traffics for </w:t>
      </w:r>
      <w:proofErr w:type="spellStart"/>
      <w:r w:rsidRPr="00B56D1B">
        <w:rPr>
          <w:rFonts w:eastAsiaTheme="minorEastAsia"/>
          <w:kern w:val="2"/>
          <w:lang w:val="en-GB"/>
        </w:rPr>
        <w:t>DoU</w:t>
      </w:r>
      <w:proofErr w:type="spellEnd"/>
      <w:r w:rsidRPr="00B56D1B">
        <w:rPr>
          <w:rFonts w:eastAsiaTheme="minorEastAsia"/>
          <w:kern w:val="2"/>
          <w:lang w:val="en-GB"/>
        </w:rPr>
        <w:t xml:space="preserve"> (day of use</w:t>
      </w:r>
      <w:r w:rsidR="00A97D51">
        <w:rPr>
          <w:rFonts w:eastAsiaTheme="minorEastAsia"/>
          <w:kern w:val="2"/>
          <w:lang w:val="en-GB"/>
        </w:rPr>
        <w:t>) according to our statistical analysis for commercial devices</w:t>
      </w:r>
      <w:r w:rsidRPr="00291AAF">
        <w:rPr>
          <w:rFonts w:eastAsiaTheme="minorEastAsia"/>
          <w:kern w:val="2"/>
          <w:lang w:val="en-GB"/>
        </w:rPr>
        <w:t xml:space="preserve">. </w:t>
      </w:r>
    </w:p>
    <w:p w14:paraId="4E52A7A6" w14:textId="77777777" w:rsidR="0085619E" w:rsidRDefault="0085619E" w:rsidP="0085619E">
      <w:pPr>
        <w:spacing w:before="120"/>
        <w:jc w:val="center"/>
        <w:rPr>
          <w:rFonts w:eastAsiaTheme="minorEastAsia"/>
          <w:kern w:val="2"/>
          <w:lang w:val="en-GB"/>
        </w:rPr>
      </w:pPr>
      <w:r>
        <w:rPr>
          <w:noProof/>
        </w:rPr>
        <w:drawing>
          <wp:inline distT="0" distB="0" distL="0" distR="0" wp14:anchorId="2D96197F" wp14:editId="725CE18B">
            <wp:extent cx="5316449" cy="653358"/>
            <wp:effectExtent l="0" t="0" r="0" b="0"/>
            <wp:docPr id="3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7543" cy="655950"/>
                    </a:xfrm>
                    <a:prstGeom prst="rect">
                      <a:avLst/>
                    </a:prstGeom>
                  </pic:spPr>
                </pic:pic>
              </a:graphicData>
            </a:graphic>
          </wp:inline>
        </w:drawing>
      </w:r>
    </w:p>
    <w:p w14:paraId="052914E5" w14:textId="62C8677D" w:rsidR="00FF1B15" w:rsidRPr="004353AB" w:rsidRDefault="000409C9" w:rsidP="004353AB">
      <w:pPr>
        <w:pStyle w:val="Caption"/>
        <w:spacing w:before="120"/>
        <w:rPr>
          <w:b w:val="0"/>
          <w:lang w:val="en-GB"/>
        </w:rPr>
      </w:pPr>
      <w:bookmarkStart w:id="16" w:name="_Ref209428258"/>
      <w:r>
        <w:t xml:space="preserve">Figure </w:t>
      </w:r>
      <w:bookmarkEnd w:id="16"/>
      <w:r w:rsidR="00251543">
        <w:t>2</w:t>
      </w:r>
      <w:r w:rsidR="0021442A">
        <w:t>:</w:t>
      </w:r>
      <w:r>
        <w:t xml:space="preserve"> </w:t>
      </w:r>
      <w:r w:rsidRPr="00253BDA">
        <w:rPr>
          <w:lang w:val="en-GB"/>
        </w:rPr>
        <w:t>T</w:t>
      </w:r>
      <w:r w:rsidRPr="00D448A5">
        <w:rPr>
          <w:lang w:val="en-GB"/>
        </w:rPr>
        <w:t>he</w:t>
      </w:r>
      <w:r w:rsidRPr="00B56D1B">
        <w:rPr>
          <w:lang w:val="en-GB"/>
        </w:rPr>
        <w:t xml:space="preserve"> </w:t>
      </w:r>
      <w:r w:rsidR="0085619E" w:rsidRPr="000C3B62">
        <w:rPr>
          <w:lang w:val="en-GB"/>
        </w:rPr>
        <w:t xml:space="preserve">power consumption </w:t>
      </w:r>
      <w:r w:rsidR="0085619E" w:rsidRPr="00D448A5">
        <w:rPr>
          <w:lang w:val="en-GB"/>
        </w:rPr>
        <w:t>ratio</w:t>
      </w:r>
      <w:r w:rsidR="003D092B">
        <w:rPr>
          <w:lang w:val="en-GB"/>
        </w:rPr>
        <w:t>s</w:t>
      </w:r>
      <w:r w:rsidR="0085619E" w:rsidRPr="00B56D1B">
        <w:rPr>
          <w:lang w:val="en-GB"/>
        </w:rPr>
        <w:t xml:space="preserve"> </w:t>
      </w:r>
      <w:r w:rsidR="00AD2B23">
        <w:rPr>
          <w:lang w:val="en-GB"/>
        </w:rPr>
        <w:t>consumed by</w:t>
      </w:r>
      <w:r w:rsidR="00AD2B23" w:rsidRPr="00B56D1B">
        <w:rPr>
          <w:lang w:val="en-GB"/>
        </w:rPr>
        <w:t xml:space="preserve"> </w:t>
      </w:r>
      <w:r w:rsidR="00FF1B15" w:rsidRPr="000C3B62">
        <w:rPr>
          <w:lang w:val="en-GB"/>
        </w:rPr>
        <w:t xml:space="preserve">different </w:t>
      </w:r>
      <w:r w:rsidR="0085619E" w:rsidRPr="000C3B62">
        <w:rPr>
          <w:lang w:val="en-GB"/>
        </w:rPr>
        <w:t>traffic</w:t>
      </w:r>
    </w:p>
    <w:p w14:paraId="08D832F5" w14:textId="7CD73939" w:rsidR="008031ED" w:rsidRDefault="001228A8" w:rsidP="00C74642">
      <w:pPr>
        <w:spacing w:before="120"/>
        <w:jc w:val="both"/>
        <w:rPr>
          <w:rFonts w:eastAsiaTheme="minorEastAsia"/>
          <w:lang w:val="en-GB"/>
        </w:rPr>
      </w:pPr>
      <w:r>
        <w:rPr>
          <w:rFonts w:eastAsiaTheme="minorEastAsia"/>
          <w:lang w:val="en-GB"/>
        </w:rPr>
        <w:t xml:space="preserve">Based on the analysis in section </w:t>
      </w:r>
      <w:r w:rsidRPr="001228A8">
        <w:rPr>
          <w:rFonts w:eastAsiaTheme="minorEastAsia"/>
          <w:lang w:val="en-GB"/>
        </w:rPr>
        <w:t>5.1</w:t>
      </w:r>
      <w:r>
        <w:rPr>
          <w:rFonts w:eastAsiaTheme="minorEastAsia"/>
          <w:lang w:val="en-GB"/>
        </w:rPr>
        <w:t xml:space="preserve"> </w:t>
      </w:r>
      <w:r w:rsidR="009F57D6">
        <w:rPr>
          <w:rFonts w:eastAsiaTheme="minorEastAsia"/>
          <w:lang w:val="en-GB"/>
        </w:rPr>
        <w:t>about</w:t>
      </w:r>
      <w:r>
        <w:rPr>
          <w:rFonts w:eastAsiaTheme="minorEastAsia"/>
          <w:lang w:val="en-GB"/>
        </w:rPr>
        <w:t xml:space="preserve"> </w:t>
      </w:r>
      <w:r w:rsidR="009F57D6">
        <w:rPr>
          <w:rFonts w:eastAsiaTheme="minorEastAsia"/>
          <w:lang w:val="en-GB"/>
        </w:rPr>
        <w:t xml:space="preserve">the </w:t>
      </w:r>
      <w:r>
        <w:rPr>
          <w:rFonts w:eastAsiaTheme="minorEastAsia"/>
          <w:lang w:val="en-GB"/>
        </w:rPr>
        <w:t>b</w:t>
      </w:r>
      <w:r w:rsidRPr="001228A8">
        <w:rPr>
          <w:rFonts w:eastAsiaTheme="minorEastAsia"/>
          <w:lang w:val="en-GB"/>
        </w:rPr>
        <w:t xml:space="preserve">reakdown </w:t>
      </w:r>
      <w:r>
        <w:rPr>
          <w:rFonts w:eastAsiaTheme="minorEastAsia"/>
          <w:lang w:val="en-GB"/>
        </w:rPr>
        <w:t xml:space="preserve">the </w:t>
      </w:r>
      <w:r w:rsidRPr="001228A8">
        <w:rPr>
          <w:rFonts w:eastAsiaTheme="minorEastAsia"/>
          <w:lang w:val="en-GB"/>
        </w:rPr>
        <w:t xml:space="preserve">UE’s </w:t>
      </w:r>
      <w:proofErr w:type="spellStart"/>
      <w:r w:rsidRPr="001228A8">
        <w:rPr>
          <w:rFonts w:eastAsiaTheme="minorEastAsia"/>
          <w:lang w:val="en-GB"/>
        </w:rPr>
        <w:t>DoU</w:t>
      </w:r>
      <w:proofErr w:type="spellEnd"/>
      <w:r w:rsidRPr="001228A8">
        <w:rPr>
          <w:rFonts w:eastAsiaTheme="minorEastAsia"/>
          <w:lang w:val="en-GB"/>
        </w:rPr>
        <w:t xml:space="preserve"> power consumption</w:t>
      </w:r>
      <w:r>
        <w:rPr>
          <w:rFonts w:eastAsiaTheme="minorEastAsia"/>
          <w:lang w:val="en-GB"/>
        </w:rPr>
        <w:t xml:space="preserve">, the main </w:t>
      </w:r>
      <w:r w:rsidR="00251543">
        <w:rPr>
          <w:rFonts w:eastAsiaTheme="minorEastAsia"/>
          <w:lang w:val="en-GB"/>
        </w:rPr>
        <w:t>power consumption</w:t>
      </w:r>
      <w:r>
        <w:rPr>
          <w:rFonts w:eastAsiaTheme="minorEastAsia"/>
          <w:lang w:val="en-GB"/>
        </w:rPr>
        <w:t xml:space="preserve"> contribution comes from only PDCC</w:t>
      </w:r>
      <w:r w:rsidR="00FB74F8">
        <w:rPr>
          <w:rFonts w:eastAsiaTheme="minorEastAsia"/>
          <w:lang w:val="en-GB"/>
        </w:rPr>
        <w:t>H</w:t>
      </w:r>
      <w:r>
        <w:rPr>
          <w:rFonts w:eastAsiaTheme="minorEastAsia"/>
          <w:lang w:val="en-GB"/>
        </w:rPr>
        <w:t xml:space="preserve"> monitoring, PDSCH reception and PUSCH transmission</w:t>
      </w:r>
      <w:r w:rsidR="00FB74F8">
        <w:rPr>
          <w:rFonts w:eastAsiaTheme="minorEastAsia"/>
          <w:lang w:val="en-GB"/>
        </w:rPr>
        <w:t>,</w:t>
      </w:r>
      <w:r>
        <w:rPr>
          <w:rFonts w:eastAsiaTheme="minorEastAsia"/>
          <w:lang w:val="en-GB"/>
        </w:rPr>
        <w:t xml:space="preserve"> and IDLE state power consumption</w:t>
      </w:r>
      <w:r w:rsidR="009F57D6">
        <w:rPr>
          <w:rFonts w:eastAsiaTheme="minorEastAsia"/>
          <w:lang w:val="en-GB"/>
        </w:rPr>
        <w:t>:</w:t>
      </w:r>
    </w:p>
    <w:p w14:paraId="48A591C9" w14:textId="67BB3DF6" w:rsidR="003D59DC" w:rsidRDefault="003D59DC" w:rsidP="00C74642">
      <w:pPr>
        <w:pStyle w:val="ListParagraph"/>
        <w:numPr>
          <w:ilvl w:val="0"/>
          <w:numId w:val="80"/>
        </w:numPr>
        <w:spacing w:before="120"/>
        <w:jc w:val="both"/>
        <w:rPr>
          <w:rFonts w:eastAsiaTheme="minorEastAsia"/>
          <w:lang w:val="en-GB"/>
        </w:rPr>
      </w:pPr>
      <w:r w:rsidRPr="003D59DC">
        <w:rPr>
          <w:rFonts w:eastAsiaTheme="minorEastAsia"/>
          <w:lang w:val="en-GB"/>
        </w:rPr>
        <w:t>Only PDCCH monitoring cas</w:t>
      </w:r>
      <w:r w:rsidRPr="00476F49">
        <w:rPr>
          <w:rFonts w:eastAsiaTheme="minorEastAsia"/>
          <w:lang w:val="en-GB"/>
        </w:rPr>
        <w:t>e</w:t>
      </w:r>
      <w:r w:rsidR="008031ED">
        <w:rPr>
          <w:rFonts w:eastAsiaTheme="minorEastAsia"/>
          <w:lang w:val="en-GB"/>
        </w:rPr>
        <w:t>:</w:t>
      </w:r>
      <w:r w:rsidRPr="00476F49">
        <w:rPr>
          <w:rFonts w:eastAsiaTheme="minorEastAsia"/>
          <w:lang w:val="en-GB"/>
        </w:rPr>
        <w:t xml:space="preserve"> </w:t>
      </w:r>
      <w:r w:rsidR="008031ED">
        <w:rPr>
          <w:rFonts w:eastAsiaTheme="minorEastAsia"/>
          <w:lang w:val="en-GB"/>
        </w:rPr>
        <w:t>i</w:t>
      </w:r>
      <w:r w:rsidRPr="00476F49">
        <w:rPr>
          <w:rFonts w:eastAsiaTheme="minorEastAsia"/>
          <w:lang w:val="en-GB"/>
        </w:rPr>
        <w:t>n this case, UE only monitors the PDCCH without data scheduling</w:t>
      </w:r>
      <w:r w:rsidR="008031ED">
        <w:rPr>
          <w:rFonts w:eastAsiaTheme="minorEastAsia"/>
          <w:lang w:val="en-GB"/>
        </w:rPr>
        <w:t>, and also</w:t>
      </w:r>
      <w:r w:rsidRPr="00476F49">
        <w:rPr>
          <w:rFonts w:eastAsiaTheme="minorEastAsia"/>
          <w:lang w:val="en-GB"/>
        </w:rPr>
        <w:t xml:space="preserve"> the periodic measurement signal can be ignored</w:t>
      </w:r>
      <w:r w:rsidR="008031ED">
        <w:rPr>
          <w:rFonts w:eastAsiaTheme="minorEastAsia"/>
          <w:lang w:val="en-GB"/>
        </w:rPr>
        <w:t xml:space="preserve"> for </w:t>
      </w:r>
      <w:r w:rsidR="001228A8">
        <w:rPr>
          <w:rFonts w:eastAsiaTheme="minorEastAsia"/>
          <w:lang w:val="en-GB"/>
        </w:rPr>
        <w:t>simplification</w:t>
      </w:r>
      <w:r w:rsidR="00852D1F">
        <w:rPr>
          <w:rFonts w:eastAsiaTheme="minorEastAsia"/>
          <w:lang w:val="en-GB"/>
        </w:rPr>
        <w:t>;</w:t>
      </w:r>
    </w:p>
    <w:p w14:paraId="6C9AC84E" w14:textId="1544E2C2" w:rsidR="003D59DC" w:rsidRDefault="006C192F" w:rsidP="00C74642">
      <w:pPr>
        <w:pStyle w:val="ListParagraph"/>
        <w:numPr>
          <w:ilvl w:val="0"/>
          <w:numId w:val="80"/>
        </w:numPr>
        <w:spacing w:before="120"/>
        <w:jc w:val="both"/>
        <w:rPr>
          <w:rFonts w:eastAsiaTheme="minorEastAsia"/>
          <w:lang w:val="en-GB"/>
        </w:rPr>
      </w:pPr>
      <w:r>
        <w:rPr>
          <w:rFonts w:eastAsiaTheme="minorEastAsia"/>
          <w:lang w:val="en-GB"/>
        </w:rPr>
        <w:t>PDSCH/PUSCH</w:t>
      </w:r>
      <w:r w:rsidR="003D59DC">
        <w:rPr>
          <w:rFonts w:eastAsiaTheme="minorEastAsia"/>
          <w:lang w:val="en-GB"/>
        </w:rPr>
        <w:t xml:space="preserve"> case</w:t>
      </w:r>
      <w:r w:rsidR="008031ED">
        <w:rPr>
          <w:rFonts w:eastAsiaTheme="minorEastAsia"/>
          <w:lang w:val="en-GB"/>
        </w:rPr>
        <w:t>:</w:t>
      </w:r>
      <w:r w:rsidR="003D59DC">
        <w:rPr>
          <w:rFonts w:eastAsiaTheme="minorEastAsia"/>
          <w:lang w:val="en-GB"/>
        </w:rPr>
        <w:t xml:space="preserve"> </w:t>
      </w:r>
      <w:r w:rsidR="00E66A28">
        <w:rPr>
          <w:rFonts w:eastAsiaTheme="minorEastAsia"/>
          <w:lang w:val="en-GB"/>
        </w:rPr>
        <w:t>T</w:t>
      </w:r>
      <w:r w:rsidR="00E66A28">
        <w:rPr>
          <w:rFonts w:eastAsiaTheme="minorEastAsia" w:hint="eastAsia"/>
          <w:lang w:val="en-GB"/>
        </w:rPr>
        <w:t>he</w:t>
      </w:r>
      <w:r w:rsidR="00E66A28">
        <w:rPr>
          <w:rFonts w:eastAsiaTheme="minorEastAsia"/>
          <w:lang w:val="en-GB"/>
        </w:rPr>
        <w:t xml:space="preserve"> </w:t>
      </w:r>
      <w:r w:rsidR="00E66A28">
        <w:rPr>
          <w:rFonts w:eastAsiaTheme="minorEastAsia" w:hint="eastAsia"/>
          <w:lang w:val="en-GB"/>
        </w:rPr>
        <w:t>traffic</w:t>
      </w:r>
      <w:r w:rsidR="00E66A28">
        <w:rPr>
          <w:rFonts w:eastAsiaTheme="minorEastAsia"/>
          <w:lang w:val="en-GB"/>
        </w:rPr>
        <w:t xml:space="preserve"> </w:t>
      </w:r>
      <w:r w:rsidR="00E66A28">
        <w:rPr>
          <w:rFonts w:eastAsiaTheme="minorEastAsia" w:hint="eastAsia"/>
          <w:lang w:val="en-GB"/>
        </w:rPr>
        <w:t>model</w:t>
      </w:r>
      <w:r w:rsidR="00E66A28">
        <w:rPr>
          <w:rFonts w:eastAsiaTheme="minorEastAsia"/>
          <w:lang w:val="en-GB"/>
        </w:rPr>
        <w:t xml:space="preserve"> </w:t>
      </w:r>
      <w:r w:rsidR="00E66A28">
        <w:rPr>
          <w:rFonts w:eastAsiaTheme="minorEastAsia" w:hint="eastAsia"/>
          <w:lang w:val="en-GB"/>
        </w:rPr>
        <w:t>can</w:t>
      </w:r>
      <w:r w:rsidR="00E66A28">
        <w:rPr>
          <w:rFonts w:eastAsiaTheme="minorEastAsia"/>
          <w:lang w:val="en-GB"/>
        </w:rPr>
        <w:t xml:space="preserve"> </w:t>
      </w:r>
      <w:r w:rsidR="00E66A28">
        <w:rPr>
          <w:rFonts w:eastAsiaTheme="minorEastAsia" w:hint="eastAsia"/>
          <w:lang w:val="en-GB"/>
        </w:rPr>
        <w:t>be</w:t>
      </w:r>
      <w:r w:rsidR="00E66A28">
        <w:rPr>
          <w:rFonts w:eastAsiaTheme="minorEastAsia"/>
          <w:lang w:val="en-GB"/>
        </w:rPr>
        <w:t xml:space="preserve"> </w:t>
      </w:r>
      <w:r w:rsidR="00746BB7">
        <w:rPr>
          <w:rFonts w:eastAsiaTheme="minorEastAsia"/>
          <w:lang w:val="en-GB"/>
        </w:rPr>
        <w:t>referred</w:t>
      </w:r>
      <w:r w:rsidR="00E66A28">
        <w:rPr>
          <w:rFonts w:eastAsiaTheme="minorEastAsia"/>
          <w:lang w:val="en-GB"/>
        </w:rPr>
        <w:t xml:space="preserve"> </w:t>
      </w:r>
      <w:r w:rsidR="00E66A28">
        <w:rPr>
          <w:rFonts w:eastAsiaTheme="minorEastAsia" w:hint="eastAsia"/>
          <w:lang w:val="en-GB"/>
        </w:rPr>
        <w:t>to</w:t>
      </w:r>
      <w:r w:rsidR="00E66A28">
        <w:rPr>
          <w:rFonts w:eastAsiaTheme="minorEastAsia"/>
          <w:lang w:val="en-GB"/>
        </w:rPr>
        <w:t xml:space="preserve"> </w:t>
      </w:r>
      <w:r w:rsidR="00E66A28">
        <w:rPr>
          <w:rFonts w:eastAsiaTheme="minorEastAsia" w:hint="eastAsia"/>
          <w:lang w:val="en-GB"/>
        </w:rPr>
        <w:t>section</w:t>
      </w:r>
      <w:r w:rsidR="00E66A28">
        <w:rPr>
          <w:rFonts w:eastAsiaTheme="minorEastAsia"/>
          <w:lang w:val="en-GB"/>
        </w:rPr>
        <w:t xml:space="preserve"> 3.1.2. I</w:t>
      </w:r>
      <w:r w:rsidR="003D59DC">
        <w:rPr>
          <w:rFonts w:eastAsiaTheme="minorEastAsia"/>
          <w:lang w:val="en-GB"/>
        </w:rPr>
        <w:t xml:space="preserve">n this case, </w:t>
      </w:r>
      <w:r w:rsidR="00E66A28">
        <w:rPr>
          <w:rFonts w:eastAsiaTheme="minorEastAsia" w:hint="eastAsia"/>
          <w:lang w:val="en-GB"/>
        </w:rPr>
        <w:t>the</w:t>
      </w:r>
      <w:r w:rsidR="00E66A28">
        <w:rPr>
          <w:rFonts w:eastAsiaTheme="minorEastAsia"/>
          <w:lang w:val="en-GB"/>
        </w:rPr>
        <w:t xml:space="preserve"> </w:t>
      </w:r>
      <w:r w:rsidR="00E66A28">
        <w:rPr>
          <w:rFonts w:eastAsiaTheme="minorEastAsia" w:hint="eastAsia"/>
          <w:lang w:val="en-GB"/>
        </w:rPr>
        <w:t>link</w:t>
      </w:r>
      <w:r w:rsidR="00E66A28">
        <w:rPr>
          <w:rFonts w:eastAsiaTheme="minorEastAsia"/>
          <w:lang w:val="en-GB"/>
        </w:rPr>
        <w:t xml:space="preserve"> </w:t>
      </w:r>
      <w:r w:rsidR="00E66A28">
        <w:rPr>
          <w:rFonts w:eastAsiaTheme="minorEastAsia" w:hint="eastAsia"/>
          <w:lang w:val="en-GB"/>
        </w:rPr>
        <w:t>simulation</w:t>
      </w:r>
      <w:r w:rsidR="00E66A28">
        <w:rPr>
          <w:rFonts w:eastAsiaTheme="minorEastAsia"/>
          <w:lang w:val="en-GB"/>
        </w:rPr>
        <w:t xml:space="preserve"> </w:t>
      </w:r>
      <w:r w:rsidR="00E66A28">
        <w:rPr>
          <w:rFonts w:eastAsiaTheme="minorEastAsia" w:hint="eastAsia"/>
          <w:lang w:val="en-GB"/>
        </w:rPr>
        <w:t>can</w:t>
      </w:r>
      <w:r w:rsidR="00E66A28">
        <w:rPr>
          <w:rFonts w:eastAsiaTheme="minorEastAsia"/>
          <w:lang w:val="en-GB"/>
        </w:rPr>
        <w:t xml:space="preserve"> </w:t>
      </w:r>
      <w:r w:rsidR="00E66A28">
        <w:rPr>
          <w:rFonts w:eastAsiaTheme="minorEastAsia" w:hint="eastAsia"/>
          <w:lang w:val="en-GB"/>
        </w:rPr>
        <w:t>be</w:t>
      </w:r>
      <w:r w:rsidR="00E66A28">
        <w:rPr>
          <w:rFonts w:eastAsiaTheme="minorEastAsia"/>
          <w:lang w:val="en-GB"/>
        </w:rPr>
        <w:t xml:space="preserve"> </w:t>
      </w:r>
      <w:r w:rsidR="00E66A28">
        <w:rPr>
          <w:rFonts w:eastAsiaTheme="minorEastAsia" w:hint="eastAsia"/>
          <w:lang w:val="en-GB"/>
        </w:rPr>
        <w:t>considered</w:t>
      </w:r>
      <w:r w:rsidR="00E66A28">
        <w:rPr>
          <w:rFonts w:eastAsiaTheme="minorEastAsia"/>
          <w:lang w:val="en-GB"/>
        </w:rPr>
        <w:t xml:space="preserve"> </w:t>
      </w:r>
      <w:r w:rsidR="00E66A28">
        <w:rPr>
          <w:rFonts w:eastAsiaTheme="minorEastAsia" w:hint="eastAsia"/>
          <w:lang w:val="en-GB"/>
        </w:rPr>
        <w:t>and</w:t>
      </w:r>
      <w:r w:rsidR="00E66A28">
        <w:rPr>
          <w:rFonts w:eastAsiaTheme="minorEastAsia"/>
          <w:lang w:val="en-GB"/>
        </w:rPr>
        <w:t xml:space="preserve"> </w:t>
      </w:r>
      <w:r w:rsidR="00E66A28">
        <w:rPr>
          <w:rFonts w:eastAsiaTheme="minorEastAsia" w:hint="eastAsia"/>
          <w:lang w:val="en-GB"/>
        </w:rPr>
        <w:t>only</w:t>
      </w:r>
      <w:r w:rsidR="00E66A28">
        <w:rPr>
          <w:rFonts w:eastAsiaTheme="minorEastAsia"/>
          <w:lang w:val="en-GB"/>
        </w:rPr>
        <w:t xml:space="preserve"> </w:t>
      </w:r>
      <w:r w:rsidR="00E66A28">
        <w:rPr>
          <w:rFonts w:eastAsiaTheme="minorEastAsia" w:hint="eastAsia"/>
          <w:lang w:val="en-GB"/>
        </w:rPr>
        <w:t>focus</w:t>
      </w:r>
      <w:r w:rsidR="00E66A28">
        <w:rPr>
          <w:rFonts w:eastAsiaTheme="minorEastAsia"/>
          <w:lang w:val="en-GB"/>
        </w:rPr>
        <w:t xml:space="preserve"> </w:t>
      </w:r>
      <w:r w:rsidR="00E66A28">
        <w:rPr>
          <w:rFonts w:eastAsiaTheme="minorEastAsia" w:hint="eastAsia"/>
          <w:lang w:val="en-GB"/>
        </w:rPr>
        <w:t>on</w:t>
      </w:r>
      <w:r w:rsidR="00E66A28">
        <w:rPr>
          <w:rFonts w:eastAsiaTheme="minorEastAsia"/>
          <w:lang w:val="en-GB"/>
        </w:rPr>
        <w:t xml:space="preserve"> </w:t>
      </w:r>
      <w:r w:rsidR="00E66A28">
        <w:rPr>
          <w:rFonts w:eastAsiaTheme="minorEastAsia" w:hint="eastAsia"/>
          <w:lang w:val="en-GB"/>
        </w:rPr>
        <w:t>the</w:t>
      </w:r>
      <w:r w:rsidR="00E66A28">
        <w:rPr>
          <w:rFonts w:eastAsiaTheme="minorEastAsia"/>
          <w:lang w:val="en-GB"/>
        </w:rPr>
        <w:t xml:space="preserve"> </w:t>
      </w:r>
      <w:r w:rsidR="00E66A28">
        <w:rPr>
          <w:rFonts w:eastAsiaTheme="minorEastAsia" w:hint="eastAsia"/>
          <w:lang w:val="en-GB"/>
        </w:rPr>
        <w:t>power</w:t>
      </w:r>
      <w:r w:rsidR="00E66A28">
        <w:rPr>
          <w:rFonts w:eastAsiaTheme="minorEastAsia"/>
          <w:lang w:val="en-GB"/>
        </w:rPr>
        <w:t xml:space="preserve"> </w:t>
      </w:r>
      <w:r w:rsidR="00E66A28">
        <w:rPr>
          <w:rFonts w:eastAsiaTheme="minorEastAsia" w:hint="eastAsia"/>
          <w:lang w:val="en-GB"/>
        </w:rPr>
        <w:t>consumption</w:t>
      </w:r>
      <w:r w:rsidR="00E66A28">
        <w:rPr>
          <w:rFonts w:eastAsiaTheme="minorEastAsia"/>
          <w:lang w:val="en-GB"/>
        </w:rPr>
        <w:t xml:space="preserve"> </w:t>
      </w:r>
      <w:r w:rsidR="00E66A28">
        <w:rPr>
          <w:rFonts w:eastAsiaTheme="minorEastAsia" w:hint="eastAsia"/>
          <w:lang w:val="en-GB"/>
        </w:rPr>
        <w:t>of</w:t>
      </w:r>
      <w:r w:rsidR="00E66A28">
        <w:rPr>
          <w:rFonts w:eastAsiaTheme="minorEastAsia"/>
          <w:lang w:val="en-GB"/>
        </w:rPr>
        <w:t xml:space="preserve"> </w:t>
      </w:r>
      <w:r w:rsidR="00746BB7">
        <w:rPr>
          <w:rFonts w:eastAsiaTheme="minorEastAsia" w:hint="eastAsia"/>
          <w:lang w:val="en-GB"/>
        </w:rPr>
        <w:t>data</w:t>
      </w:r>
      <w:r w:rsidR="00746BB7">
        <w:rPr>
          <w:rFonts w:eastAsiaTheme="minorEastAsia"/>
          <w:lang w:val="en-GB"/>
        </w:rPr>
        <w:t xml:space="preserve"> </w:t>
      </w:r>
      <w:r w:rsidR="00746BB7">
        <w:rPr>
          <w:rFonts w:eastAsiaTheme="minorEastAsia" w:hint="eastAsia"/>
          <w:lang w:val="en-GB"/>
        </w:rPr>
        <w:t>transmission</w:t>
      </w:r>
      <w:r w:rsidR="00746BB7">
        <w:rPr>
          <w:rFonts w:eastAsiaTheme="minorEastAsia"/>
          <w:lang w:val="en-GB"/>
        </w:rPr>
        <w:t xml:space="preserve"> </w:t>
      </w:r>
      <w:r w:rsidR="00746BB7">
        <w:rPr>
          <w:rFonts w:eastAsiaTheme="minorEastAsia" w:hint="eastAsia"/>
          <w:lang w:val="en-GB"/>
        </w:rPr>
        <w:t>or</w:t>
      </w:r>
      <w:r w:rsidR="00746BB7">
        <w:rPr>
          <w:rFonts w:eastAsiaTheme="minorEastAsia"/>
          <w:lang w:val="en-GB"/>
        </w:rPr>
        <w:t xml:space="preserve"> </w:t>
      </w:r>
      <w:r w:rsidR="00746BB7">
        <w:rPr>
          <w:rFonts w:eastAsiaTheme="minorEastAsia" w:hint="eastAsia"/>
          <w:lang w:val="en-GB"/>
        </w:rPr>
        <w:t>reception</w:t>
      </w:r>
      <w:r w:rsidR="00852D1F">
        <w:rPr>
          <w:rFonts w:eastAsiaTheme="minorEastAsia"/>
          <w:lang w:val="en-GB"/>
        </w:rPr>
        <w:t>;</w:t>
      </w:r>
      <w:r w:rsidR="00746BB7">
        <w:rPr>
          <w:rFonts w:eastAsiaTheme="minorEastAsia"/>
          <w:lang w:val="en-GB"/>
        </w:rPr>
        <w:t xml:space="preserve"> </w:t>
      </w:r>
    </w:p>
    <w:p w14:paraId="090344FC" w14:textId="5854C7C5" w:rsidR="003D59DC" w:rsidRDefault="00170092" w:rsidP="00C74642">
      <w:pPr>
        <w:pStyle w:val="ListParagraph"/>
        <w:numPr>
          <w:ilvl w:val="0"/>
          <w:numId w:val="80"/>
        </w:numPr>
        <w:spacing w:before="120"/>
        <w:jc w:val="both"/>
        <w:rPr>
          <w:rFonts w:eastAsiaTheme="minorEastAsia"/>
          <w:lang w:val="en-GB"/>
        </w:rPr>
      </w:pPr>
      <w:r w:rsidRPr="00170092">
        <w:rPr>
          <w:rFonts w:eastAsiaTheme="minorEastAsia"/>
          <w:lang w:val="en-GB"/>
        </w:rPr>
        <w:t xml:space="preserve">IDLE </w:t>
      </w:r>
      <w:r w:rsidR="003D59DC">
        <w:rPr>
          <w:rFonts w:eastAsiaTheme="minorEastAsia"/>
          <w:lang w:val="en-GB"/>
        </w:rPr>
        <w:t>state</w:t>
      </w:r>
      <w:r w:rsidR="008031ED">
        <w:rPr>
          <w:rFonts w:eastAsiaTheme="minorEastAsia"/>
          <w:lang w:val="en-GB"/>
        </w:rPr>
        <w:t xml:space="preserve"> without actual paging scheduling:</w:t>
      </w:r>
      <w:r w:rsidR="003D59DC">
        <w:rPr>
          <w:rFonts w:eastAsiaTheme="minorEastAsia"/>
          <w:lang w:val="en-GB"/>
        </w:rPr>
        <w:t xml:space="preserve"> In this case, UE only monitors the PDCCH for paging message and processes measurement procedure, such as RRM.</w:t>
      </w:r>
    </w:p>
    <w:p w14:paraId="68F42E86" w14:textId="2DFF61C9" w:rsidR="00844B3E" w:rsidRDefault="00852D1F" w:rsidP="00C74642">
      <w:pPr>
        <w:spacing w:before="120"/>
        <w:jc w:val="both"/>
        <w:rPr>
          <w:rFonts w:eastAsiaTheme="minorEastAsia"/>
          <w:lang w:val="en-GB"/>
        </w:rPr>
      </w:pPr>
      <w:r>
        <w:rPr>
          <w:rFonts w:eastAsiaTheme="minorEastAsia"/>
          <w:lang w:val="en-GB"/>
        </w:rPr>
        <w:t>Specific investigation for each case/component would be helpful to achieve deep</w:t>
      </w:r>
      <w:r w:rsidRPr="00FB74F8">
        <w:rPr>
          <w:rFonts w:eastAsiaTheme="minorEastAsia"/>
          <w:lang w:val="en-GB"/>
        </w:rPr>
        <w:t xml:space="preserve"> </w:t>
      </w:r>
      <w:r>
        <w:rPr>
          <w:rFonts w:eastAsiaTheme="minorEastAsia"/>
          <w:lang w:val="en-GB"/>
        </w:rPr>
        <w:t>insights of the energy saving effects, and provide reference for operators on how to use different techniques in the real fields.</w:t>
      </w:r>
      <w:r>
        <w:rPr>
          <w:rFonts w:eastAsiaTheme="minorEastAsia"/>
          <w:b/>
          <w:bCs/>
          <w:lang w:val="en-GB"/>
        </w:rPr>
        <w:t xml:space="preserve"> </w:t>
      </w:r>
      <w:r w:rsidR="00844B3E">
        <w:rPr>
          <w:rFonts w:eastAsiaTheme="minorEastAsia"/>
          <w:lang w:val="en-GB"/>
        </w:rPr>
        <w:t xml:space="preserve">The above cases can directly show how the proposed techniques can bring benefit on the </w:t>
      </w:r>
      <w:r w:rsidR="006F371E">
        <w:rPr>
          <w:rFonts w:eastAsiaTheme="minorEastAsia"/>
          <w:lang w:val="en-GB"/>
        </w:rPr>
        <w:t xml:space="preserve">focused </w:t>
      </w:r>
      <w:r w:rsidR="00844B3E">
        <w:rPr>
          <w:rFonts w:eastAsiaTheme="minorEastAsia"/>
          <w:lang w:val="en-GB"/>
        </w:rPr>
        <w:t>aspects for PDCCH monitoring</w:t>
      </w:r>
      <w:r w:rsidR="00746BB7">
        <w:rPr>
          <w:rFonts w:eastAsiaTheme="minorEastAsia"/>
          <w:lang w:val="en-GB"/>
        </w:rPr>
        <w:t xml:space="preserve"> </w:t>
      </w:r>
      <w:r w:rsidR="00844B3E">
        <w:rPr>
          <w:rFonts w:eastAsiaTheme="minorEastAsia"/>
          <w:lang w:val="en-GB"/>
        </w:rPr>
        <w:t>and IDLE mode without traffic. As another benefit, the actual traffic scheduling, e.g., different scheduler implementation</w:t>
      </w:r>
      <w:r w:rsidR="006F371E">
        <w:rPr>
          <w:rFonts w:eastAsiaTheme="minorEastAsia"/>
          <w:lang w:val="en-GB"/>
        </w:rPr>
        <w:t xml:space="preserve"> etc.</w:t>
      </w:r>
      <w:r w:rsidR="00844B3E">
        <w:rPr>
          <w:rFonts w:eastAsiaTheme="minorEastAsia"/>
          <w:lang w:val="en-GB"/>
        </w:rPr>
        <w:t xml:space="preserve">, is not considered in these three cases, and </w:t>
      </w:r>
      <w:r>
        <w:rPr>
          <w:rFonts w:eastAsiaTheme="minorEastAsia"/>
          <w:lang w:val="en-GB"/>
        </w:rPr>
        <w:t>thus the results for each case/component could be used for</w:t>
      </w:r>
      <w:r w:rsidR="006F371E">
        <w:rPr>
          <w:rFonts w:eastAsiaTheme="minorEastAsia"/>
          <w:lang w:val="en-GB"/>
        </w:rPr>
        <w:t xml:space="preserve"> calibration purpose, </w:t>
      </w:r>
      <w:r>
        <w:rPr>
          <w:rFonts w:eastAsiaTheme="minorEastAsia"/>
          <w:lang w:val="en-GB"/>
        </w:rPr>
        <w:t xml:space="preserve">or </w:t>
      </w:r>
      <w:r w:rsidR="00844B3E">
        <w:rPr>
          <w:rFonts w:eastAsiaTheme="minorEastAsia"/>
          <w:lang w:val="en-GB"/>
        </w:rPr>
        <w:t xml:space="preserve">as </w:t>
      </w:r>
      <w:r w:rsidR="006F371E">
        <w:rPr>
          <w:rFonts w:eastAsiaTheme="minorEastAsia"/>
          <w:lang w:val="en-GB"/>
        </w:rPr>
        <w:t>a</w:t>
      </w:r>
      <w:r w:rsidR="00844B3E">
        <w:rPr>
          <w:rFonts w:eastAsiaTheme="minorEastAsia"/>
          <w:lang w:val="en-GB"/>
        </w:rPr>
        <w:t xml:space="preserve"> benchmark</w:t>
      </w:r>
      <w:r w:rsidR="006F371E">
        <w:rPr>
          <w:rFonts w:eastAsiaTheme="minorEastAsia"/>
          <w:lang w:val="en-GB"/>
        </w:rPr>
        <w:t xml:space="preserve"> </w:t>
      </w:r>
      <w:r w:rsidR="00844B3E">
        <w:rPr>
          <w:rFonts w:eastAsiaTheme="minorEastAsia"/>
          <w:lang w:val="en-GB"/>
        </w:rPr>
        <w:t xml:space="preserve">for evaluations among different sources. </w:t>
      </w:r>
    </w:p>
    <w:p w14:paraId="75E1F809" w14:textId="6B867BEA" w:rsidR="006F371E" w:rsidRDefault="00844B3E" w:rsidP="00C74642">
      <w:pPr>
        <w:pStyle w:val="ListParagraph"/>
        <w:numPr>
          <w:ilvl w:val="0"/>
          <w:numId w:val="76"/>
        </w:numPr>
        <w:spacing w:before="120"/>
        <w:ind w:left="0" w:firstLine="0"/>
        <w:jc w:val="both"/>
        <w:rPr>
          <w:b/>
          <w:i/>
          <w:lang w:val="en-GB"/>
        </w:rPr>
      </w:pPr>
      <w:r>
        <w:rPr>
          <w:b/>
          <w:i/>
          <w:lang w:val="en-GB"/>
        </w:rPr>
        <w:t>Besides evaluat</w:t>
      </w:r>
      <w:r w:rsidR="00746BB7">
        <w:rPr>
          <w:b/>
          <w:i/>
          <w:lang w:val="en-GB"/>
        </w:rPr>
        <w:t>ing</w:t>
      </w:r>
      <w:r>
        <w:rPr>
          <w:b/>
          <w:i/>
          <w:lang w:val="en-GB"/>
        </w:rPr>
        <w:t xml:space="preserve"> </w:t>
      </w:r>
      <w:r w:rsidR="00746BB7">
        <w:rPr>
          <w:b/>
          <w:i/>
          <w:lang w:val="en-GB"/>
        </w:rPr>
        <w:t xml:space="preserve">overall power consumption </w:t>
      </w:r>
      <w:r>
        <w:rPr>
          <w:b/>
          <w:i/>
          <w:lang w:val="en-GB"/>
        </w:rPr>
        <w:t>considering the traffic model and QoS requirement, w</w:t>
      </w:r>
      <w:r w:rsidR="003D59DC" w:rsidRPr="00D15BB9">
        <w:rPr>
          <w:b/>
          <w:i/>
          <w:lang w:val="en-GB"/>
        </w:rPr>
        <w:t xml:space="preserve">hen evaluate the UE energy-efficiency, </w:t>
      </w:r>
      <w:r>
        <w:rPr>
          <w:b/>
          <w:i/>
          <w:lang w:val="en-GB"/>
        </w:rPr>
        <w:t>the following three</w:t>
      </w:r>
      <w:r w:rsidR="006F371E">
        <w:rPr>
          <w:b/>
          <w:i/>
          <w:lang w:val="en-GB"/>
        </w:rPr>
        <w:t xml:space="preserve"> </w:t>
      </w:r>
      <w:r>
        <w:rPr>
          <w:b/>
          <w:i/>
          <w:lang w:val="en-GB"/>
        </w:rPr>
        <w:t xml:space="preserve">cases </w:t>
      </w:r>
      <w:r w:rsidR="00746BB7">
        <w:rPr>
          <w:b/>
          <w:i/>
          <w:lang w:val="en-GB"/>
        </w:rPr>
        <w:t>focus</w:t>
      </w:r>
      <w:r w:rsidR="00966092">
        <w:rPr>
          <w:b/>
          <w:i/>
          <w:lang w:val="en-GB"/>
        </w:rPr>
        <w:t>ing</w:t>
      </w:r>
      <w:r w:rsidR="00746BB7">
        <w:rPr>
          <w:b/>
          <w:i/>
          <w:lang w:val="en-GB"/>
        </w:rPr>
        <w:t xml:space="preserve"> on specific </w:t>
      </w:r>
      <w:r w:rsidR="00966092">
        <w:rPr>
          <w:b/>
          <w:i/>
          <w:lang w:val="en-GB"/>
        </w:rPr>
        <w:t>aspects of power consumption</w:t>
      </w:r>
      <w:r w:rsidR="00746BB7">
        <w:rPr>
          <w:b/>
          <w:i/>
          <w:lang w:val="en-GB"/>
        </w:rPr>
        <w:t xml:space="preserve"> </w:t>
      </w:r>
      <w:r>
        <w:rPr>
          <w:b/>
          <w:i/>
          <w:lang w:val="en-GB"/>
        </w:rPr>
        <w:t>are also to be investigated</w:t>
      </w:r>
      <w:r w:rsidR="006F371E">
        <w:rPr>
          <w:b/>
          <w:i/>
          <w:lang w:val="en-GB"/>
        </w:rPr>
        <w:t xml:space="preserve"> at least for calibration purpose:</w:t>
      </w:r>
    </w:p>
    <w:p w14:paraId="0C628A99" w14:textId="6B036E83" w:rsidR="006F371E" w:rsidRDefault="003D59DC" w:rsidP="00C74642">
      <w:pPr>
        <w:pStyle w:val="ListParagraph"/>
        <w:numPr>
          <w:ilvl w:val="0"/>
          <w:numId w:val="66"/>
        </w:numPr>
        <w:spacing w:before="120"/>
        <w:rPr>
          <w:b/>
          <w:i/>
          <w:lang w:val="en-GB"/>
        </w:rPr>
      </w:pPr>
      <w:r w:rsidRPr="00C74642">
        <w:rPr>
          <w:b/>
          <w:i/>
          <w:lang w:val="en-GB"/>
        </w:rPr>
        <w:t xml:space="preserve">only PDCCH monitoring case </w:t>
      </w:r>
      <w:r w:rsidR="00DF2D62">
        <w:rPr>
          <w:b/>
          <w:i/>
          <w:lang w:val="en-GB"/>
        </w:rPr>
        <w:t>during UE connected state</w:t>
      </w:r>
    </w:p>
    <w:p w14:paraId="2FA86DD0" w14:textId="46992BD5" w:rsidR="006F371E" w:rsidRDefault="006C192F" w:rsidP="00C74642">
      <w:pPr>
        <w:pStyle w:val="ListParagraph"/>
        <w:numPr>
          <w:ilvl w:val="0"/>
          <w:numId w:val="66"/>
        </w:numPr>
        <w:spacing w:before="120"/>
        <w:rPr>
          <w:b/>
          <w:i/>
          <w:lang w:val="en-GB"/>
        </w:rPr>
      </w:pPr>
      <w:r w:rsidRPr="00C74642">
        <w:rPr>
          <w:b/>
          <w:i/>
          <w:lang w:val="en-GB"/>
        </w:rPr>
        <w:t>PDSCH/PUSCH</w:t>
      </w:r>
      <w:r w:rsidR="00966092">
        <w:rPr>
          <w:b/>
          <w:i/>
          <w:lang w:val="en-GB"/>
        </w:rPr>
        <w:t xml:space="preserve"> </w:t>
      </w:r>
      <w:r>
        <w:rPr>
          <w:b/>
          <w:i/>
          <w:lang w:val="en-GB"/>
        </w:rPr>
        <w:t xml:space="preserve">case </w:t>
      </w:r>
      <w:r w:rsidR="00966092">
        <w:rPr>
          <w:b/>
          <w:i/>
          <w:lang w:val="en-GB"/>
        </w:rPr>
        <w:t>focusing on</w:t>
      </w:r>
      <w:r w:rsidR="00966092" w:rsidRPr="00C74642">
        <w:rPr>
          <w:b/>
          <w:i/>
          <w:lang w:val="en-GB"/>
        </w:rPr>
        <w:t xml:space="preserve"> the power consumption of data transmission or reception</w:t>
      </w:r>
    </w:p>
    <w:p w14:paraId="0872A737" w14:textId="395726CC" w:rsidR="00924683" w:rsidRDefault="00924683">
      <w:pPr>
        <w:pStyle w:val="ListParagraph"/>
        <w:numPr>
          <w:ilvl w:val="0"/>
          <w:numId w:val="66"/>
        </w:numPr>
        <w:spacing w:before="120"/>
        <w:rPr>
          <w:b/>
          <w:i/>
          <w:lang w:val="en-GB"/>
        </w:rPr>
      </w:pPr>
      <w:r>
        <w:rPr>
          <w:b/>
          <w:i/>
          <w:lang w:val="en-GB"/>
        </w:rPr>
        <w:t>only</w:t>
      </w:r>
      <w:r w:rsidR="003D59DC" w:rsidRPr="00C74642">
        <w:rPr>
          <w:b/>
          <w:i/>
          <w:lang w:val="en-GB"/>
        </w:rPr>
        <w:t xml:space="preserve"> in </w:t>
      </w:r>
      <w:r w:rsidR="00170092" w:rsidRPr="00170092">
        <w:rPr>
          <w:b/>
          <w:i/>
          <w:lang w:val="en-GB"/>
        </w:rPr>
        <w:t xml:space="preserve">IDLE </w:t>
      </w:r>
      <w:r w:rsidR="003D59DC" w:rsidRPr="00C74642">
        <w:rPr>
          <w:b/>
          <w:i/>
          <w:lang w:val="en-GB"/>
        </w:rPr>
        <w:t>state</w:t>
      </w:r>
      <w:r w:rsidR="00DF2D62">
        <w:rPr>
          <w:b/>
          <w:i/>
          <w:lang w:val="en-GB"/>
        </w:rPr>
        <w:t>.</w:t>
      </w:r>
    </w:p>
    <w:p w14:paraId="7D46868B" w14:textId="3A34BA8C" w:rsidR="00EC754E" w:rsidRPr="003D59DC" w:rsidRDefault="003D59DC" w:rsidP="00C74642">
      <w:pPr>
        <w:pStyle w:val="ListParagraph"/>
        <w:spacing w:before="120"/>
        <w:rPr>
          <w:lang w:val="en-GB"/>
        </w:rPr>
      </w:pPr>
      <w:r w:rsidRPr="00C74642">
        <w:rPr>
          <w:b/>
          <w:i/>
          <w:lang w:val="en-GB"/>
        </w:rPr>
        <w:t xml:space="preserve"> </w:t>
      </w:r>
    </w:p>
    <w:p w14:paraId="4E8B1185" w14:textId="77777777" w:rsidR="00EC754E" w:rsidRDefault="00EC754E" w:rsidP="00C74642">
      <w:pPr>
        <w:pStyle w:val="Heading3"/>
        <w:tabs>
          <w:tab w:val="clear" w:pos="432"/>
        </w:tabs>
        <w:rPr>
          <w:lang w:val="en-GB"/>
        </w:rPr>
      </w:pPr>
      <w:r>
        <w:rPr>
          <w:lang w:val="en-GB"/>
        </w:rPr>
        <w:t>Traffic model</w:t>
      </w:r>
    </w:p>
    <w:p w14:paraId="3016CAC0" w14:textId="375A3462" w:rsidR="00BA0491" w:rsidRDefault="00BA0491" w:rsidP="00B56D1B">
      <w:pPr>
        <w:spacing w:before="120"/>
        <w:rPr>
          <w:szCs w:val="22"/>
          <w:lang w:val="en-GB"/>
        </w:rPr>
      </w:pPr>
      <w:r w:rsidRPr="00291AAF">
        <w:rPr>
          <w:lang w:val="en-GB"/>
        </w:rPr>
        <w:t xml:space="preserve">For user energy saving evaluation, we suggest to use the same traffic model as </w:t>
      </w:r>
      <w:r w:rsidR="00A85822">
        <w:rPr>
          <w:lang w:val="en-GB"/>
        </w:rPr>
        <w:t xml:space="preserve">in Section </w:t>
      </w:r>
      <w:r w:rsidR="00A85822">
        <w:rPr>
          <w:lang w:val="en-GB"/>
        </w:rPr>
        <w:fldChar w:fldCharType="begin"/>
      </w:r>
      <w:r w:rsidR="00A85822">
        <w:rPr>
          <w:lang w:val="en-GB"/>
        </w:rPr>
        <w:instrText xml:space="preserve"> REF _Ref209783600 \r \h </w:instrText>
      </w:r>
      <w:r w:rsidR="00A85822">
        <w:rPr>
          <w:lang w:val="en-GB"/>
        </w:rPr>
      </w:r>
      <w:r w:rsidR="00A85822">
        <w:rPr>
          <w:lang w:val="en-GB"/>
        </w:rPr>
        <w:fldChar w:fldCharType="separate"/>
      </w:r>
      <w:r w:rsidR="001504C1">
        <w:rPr>
          <w:lang w:val="en-GB"/>
        </w:rPr>
        <w:t>3.1.2</w:t>
      </w:r>
      <w:r w:rsidR="00A85822">
        <w:rPr>
          <w:lang w:val="en-GB"/>
        </w:rPr>
        <w:fldChar w:fldCharType="end"/>
      </w:r>
      <w:r w:rsidR="000409C9">
        <w:rPr>
          <w:szCs w:val="22"/>
          <w:lang w:val="en-GB"/>
        </w:rPr>
        <w:t>.</w:t>
      </w:r>
    </w:p>
    <w:p w14:paraId="1A986846" w14:textId="77777777" w:rsidR="00DF2D62" w:rsidRPr="00291AAF" w:rsidRDefault="00DF2D62" w:rsidP="00B56D1B">
      <w:pPr>
        <w:spacing w:before="120"/>
        <w:rPr>
          <w:lang w:val="en-GB"/>
        </w:rPr>
      </w:pPr>
    </w:p>
    <w:p w14:paraId="367C7B71" w14:textId="25B2CE91" w:rsidR="00FF1B15" w:rsidRPr="00CE19A3" w:rsidRDefault="007A2042" w:rsidP="004353AB">
      <w:pPr>
        <w:pStyle w:val="Heading3"/>
        <w:rPr>
          <w:lang w:val="en-GB"/>
        </w:rPr>
      </w:pPr>
      <w:r>
        <w:rPr>
          <w:lang w:val="en-GB"/>
        </w:rPr>
        <w:lastRenderedPageBreak/>
        <w:t>Device</w:t>
      </w:r>
      <w:r w:rsidR="00FF1B15">
        <w:rPr>
          <w:lang w:val="en-GB"/>
        </w:rPr>
        <w:t xml:space="preserve"> </w:t>
      </w:r>
      <w:r w:rsidR="00A3284D">
        <w:rPr>
          <w:lang w:val="en-GB"/>
        </w:rPr>
        <w:t>reference configuration and</w:t>
      </w:r>
      <w:r w:rsidR="00A3284D" w:rsidRPr="00CE19A3">
        <w:rPr>
          <w:lang w:val="en-GB"/>
        </w:rPr>
        <w:t xml:space="preserve"> </w:t>
      </w:r>
      <w:r w:rsidR="00FF1B15" w:rsidRPr="00CE19A3">
        <w:rPr>
          <w:lang w:val="en-GB"/>
        </w:rPr>
        <w:t>power consumption model</w:t>
      </w:r>
      <w:r w:rsidR="00FF1B15">
        <w:rPr>
          <w:lang w:val="en-GB"/>
        </w:rPr>
        <w:t xml:space="preserve"> </w:t>
      </w:r>
    </w:p>
    <w:p w14:paraId="7EF62835" w14:textId="57AB68DE" w:rsidR="00FF1B15" w:rsidRPr="004353AB" w:rsidRDefault="00FF1B15" w:rsidP="00FF1B15">
      <w:pPr>
        <w:spacing w:before="120"/>
        <w:jc w:val="both"/>
        <w:rPr>
          <w:rFonts w:eastAsiaTheme="minorEastAsia"/>
          <w:kern w:val="2"/>
          <w:sz w:val="24"/>
          <w:lang w:val="en-GB"/>
        </w:rPr>
      </w:pPr>
      <w:r w:rsidRPr="00291AAF">
        <w:rPr>
          <w:rFonts w:eastAsiaTheme="minorEastAsia"/>
          <w:kern w:val="2"/>
          <w:lang w:val="en-GB"/>
        </w:rPr>
        <w:t>The UE power consumption model for UE energy saving evaluation is defined in TR38.840</w:t>
      </w:r>
      <w:r w:rsidR="000409C9">
        <w:rPr>
          <w:rFonts w:eastAsiaTheme="minorEastAsia"/>
          <w:kern w:val="2"/>
          <w:szCs w:val="22"/>
          <w:lang w:val="en-GB"/>
        </w:rPr>
        <w:t xml:space="preserve"> </w:t>
      </w:r>
      <w:r w:rsidR="000409C9">
        <w:rPr>
          <w:rFonts w:eastAsiaTheme="minorEastAsia"/>
          <w:kern w:val="2"/>
          <w:szCs w:val="22"/>
          <w:lang w:val="en-GB"/>
        </w:rPr>
        <w:fldChar w:fldCharType="begin"/>
      </w:r>
      <w:r w:rsidR="000409C9">
        <w:rPr>
          <w:rFonts w:eastAsiaTheme="minorEastAsia"/>
          <w:kern w:val="2"/>
          <w:szCs w:val="22"/>
          <w:lang w:val="en-GB"/>
        </w:rPr>
        <w:instrText xml:space="preserve"> REF _Ref209428645 \r \h </w:instrText>
      </w:r>
      <w:r w:rsidR="000409C9">
        <w:rPr>
          <w:rFonts w:eastAsiaTheme="minorEastAsia"/>
          <w:kern w:val="2"/>
          <w:szCs w:val="22"/>
          <w:lang w:val="en-GB"/>
        </w:rPr>
      </w:r>
      <w:r w:rsidR="000409C9">
        <w:rPr>
          <w:rFonts w:eastAsiaTheme="minorEastAsia"/>
          <w:kern w:val="2"/>
          <w:szCs w:val="22"/>
          <w:lang w:val="en-GB"/>
        </w:rPr>
        <w:fldChar w:fldCharType="separate"/>
      </w:r>
      <w:r w:rsidR="001504C1">
        <w:rPr>
          <w:rFonts w:eastAsiaTheme="minorEastAsia"/>
          <w:kern w:val="2"/>
          <w:szCs w:val="22"/>
          <w:lang w:val="en-GB"/>
        </w:rPr>
        <w:t>[</w:t>
      </w:r>
      <w:r w:rsidR="004D5062">
        <w:rPr>
          <w:rFonts w:eastAsiaTheme="minorEastAsia"/>
          <w:kern w:val="2"/>
          <w:szCs w:val="22"/>
          <w:lang w:val="en-GB"/>
        </w:rPr>
        <w:t>7</w:t>
      </w:r>
      <w:r w:rsidR="001504C1">
        <w:rPr>
          <w:rFonts w:eastAsiaTheme="minorEastAsia"/>
          <w:kern w:val="2"/>
          <w:szCs w:val="22"/>
          <w:lang w:val="en-GB"/>
        </w:rPr>
        <w:t>]</w:t>
      </w:r>
      <w:r w:rsidR="000409C9">
        <w:rPr>
          <w:rFonts w:eastAsiaTheme="minorEastAsia"/>
          <w:kern w:val="2"/>
          <w:szCs w:val="22"/>
          <w:lang w:val="en-GB"/>
        </w:rPr>
        <w:fldChar w:fldCharType="end"/>
      </w:r>
      <w:r w:rsidRPr="00291AAF">
        <w:rPr>
          <w:rFonts w:eastAsiaTheme="minorEastAsia"/>
          <w:kern w:val="2"/>
          <w:szCs w:val="22"/>
          <w:lang w:val="en-GB"/>
        </w:rPr>
        <w:t>,</w:t>
      </w:r>
      <w:r w:rsidRPr="00B56D1B">
        <w:rPr>
          <w:rFonts w:eastAsiaTheme="minorEastAsia"/>
          <w:kern w:val="2"/>
          <w:lang w:val="en-GB"/>
        </w:rPr>
        <w:t xml:space="preserve"> which can serve as a</w:t>
      </w:r>
      <w:r w:rsidRPr="00291AAF">
        <w:rPr>
          <w:rFonts w:eastAsiaTheme="minorEastAsia"/>
          <w:kern w:val="2"/>
          <w:lang w:val="en-GB"/>
        </w:rPr>
        <w:t xml:space="preserve">n important reference for 6GR </w:t>
      </w:r>
      <w:r w:rsidR="00975804">
        <w:rPr>
          <w:rFonts w:eastAsiaTheme="minorEastAsia"/>
          <w:kern w:val="2"/>
          <w:szCs w:val="22"/>
          <w:lang w:val="en-GB"/>
        </w:rPr>
        <w:t>study</w:t>
      </w:r>
      <w:r w:rsidRPr="00B56D1B">
        <w:rPr>
          <w:rFonts w:eastAsiaTheme="minorEastAsia"/>
          <w:kern w:val="2"/>
          <w:lang w:val="en-GB"/>
        </w:rPr>
        <w:t>.  However, it can be foreseen that</w:t>
      </w:r>
      <w:r w:rsidR="0021442A">
        <w:rPr>
          <w:rFonts w:eastAsiaTheme="minorEastAsia"/>
          <w:kern w:val="2"/>
          <w:lang w:val="en-GB"/>
        </w:rPr>
        <w:t xml:space="preserve"> significant advance will happen for</w:t>
      </w:r>
      <w:r w:rsidRPr="00B56D1B">
        <w:rPr>
          <w:rFonts w:eastAsiaTheme="minorEastAsia"/>
          <w:kern w:val="2"/>
          <w:lang w:val="en-GB"/>
        </w:rPr>
        <w:t xml:space="preserve"> the chip architecture, RF device and PA of </w:t>
      </w:r>
      <w:r w:rsidR="00975804">
        <w:rPr>
          <w:rFonts w:eastAsiaTheme="minorEastAsia"/>
          <w:kern w:val="2"/>
          <w:szCs w:val="22"/>
          <w:lang w:val="en-GB"/>
        </w:rPr>
        <w:t xml:space="preserve">the </w:t>
      </w:r>
      <w:r w:rsidRPr="00B56D1B">
        <w:rPr>
          <w:rFonts w:eastAsiaTheme="minorEastAsia"/>
          <w:kern w:val="2"/>
          <w:lang w:val="en-GB"/>
        </w:rPr>
        <w:t>6G modem. Thus, 5G NR power</w:t>
      </w:r>
      <w:r w:rsidR="0021442A">
        <w:rPr>
          <w:rFonts w:eastAsiaTheme="minorEastAsia"/>
          <w:kern w:val="2"/>
          <w:lang w:val="en-GB"/>
        </w:rPr>
        <w:t xml:space="preserve"> consumption</w:t>
      </w:r>
      <w:r w:rsidRPr="00B56D1B">
        <w:rPr>
          <w:rFonts w:eastAsiaTheme="minorEastAsia"/>
          <w:kern w:val="2"/>
          <w:lang w:val="en-GB"/>
        </w:rPr>
        <w:t xml:space="preserve"> model does not match 6G UE</w:t>
      </w:r>
      <w:r w:rsidR="0021442A">
        <w:rPr>
          <w:rFonts w:eastAsiaTheme="minorEastAsia"/>
          <w:kern w:val="2"/>
          <w:lang w:val="en-GB"/>
        </w:rPr>
        <w:t xml:space="preserve"> any more</w:t>
      </w:r>
      <w:r w:rsidRPr="00291AAF">
        <w:rPr>
          <w:rFonts w:eastAsiaTheme="minorEastAsia"/>
          <w:kern w:val="2"/>
          <w:lang w:val="en-GB"/>
        </w:rPr>
        <w:t>. Optimizations and updates are needed</w:t>
      </w:r>
      <w:r w:rsidR="0021442A">
        <w:rPr>
          <w:rFonts w:eastAsiaTheme="minorEastAsia"/>
          <w:kern w:val="2"/>
          <w:lang w:val="en-GB"/>
        </w:rPr>
        <w:t>.</w:t>
      </w:r>
      <w:r w:rsidRPr="00291AAF">
        <w:rPr>
          <w:rFonts w:eastAsiaTheme="minorEastAsia"/>
          <w:kern w:val="2"/>
          <w:lang w:val="en-GB"/>
        </w:rPr>
        <w:t xml:space="preserve"> </w:t>
      </w:r>
    </w:p>
    <w:p w14:paraId="447185D2" w14:textId="74E72BBC" w:rsidR="00FF1B15" w:rsidRPr="00D448A5" w:rsidRDefault="0015141A" w:rsidP="00FF1B15">
      <w:pPr>
        <w:spacing w:before="120"/>
        <w:jc w:val="both"/>
        <w:rPr>
          <w:rFonts w:eastAsiaTheme="minorEastAsia"/>
          <w:b/>
          <w:bCs/>
          <w:kern w:val="2"/>
          <w:u w:val="single"/>
          <w:lang w:val="en-GB"/>
        </w:rPr>
      </w:pPr>
      <w:r w:rsidRPr="00C74642">
        <w:rPr>
          <w:rFonts w:eastAsiaTheme="minorEastAsia"/>
          <w:b/>
          <w:bCs/>
          <w:kern w:val="2"/>
          <w:u w:val="single"/>
          <w:lang w:val="en-GB"/>
        </w:rPr>
        <w:t>Consideration on the reference configuration</w:t>
      </w:r>
    </w:p>
    <w:p w14:paraId="522799D6" w14:textId="7510B48A" w:rsidR="00FF1B15" w:rsidRPr="00291AAF" w:rsidRDefault="00FF1B15" w:rsidP="00FF1B15">
      <w:pPr>
        <w:spacing w:before="120"/>
        <w:jc w:val="both"/>
        <w:rPr>
          <w:rFonts w:eastAsiaTheme="minorEastAsia"/>
          <w:kern w:val="2"/>
          <w:lang w:val="en-GB"/>
        </w:rPr>
      </w:pPr>
      <w:r w:rsidRPr="00B56D1B">
        <w:rPr>
          <w:rFonts w:eastAsiaTheme="minorEastAsia"/>
          <w:kern w:val="2"/>
          <w:lang w:val="en-GB"/>
        </w:rPr>
        <w:t xml:space="preserve">In 6GR, the maximum capability </w:t>
      </w:r>
      <w:r w:rsidR="0015141A">
        <w:rPr>
          <w:rFonts w:eastAsiaTheme="minorEastAsia"/>
          <w:kern w:val="2"/>
          <w:lang w:val="en-GB"/>
        </w:rPr>
        <w:t xml:space="preserve">of UE </w:t>
      </w:r>
      <w:r w:rsidRPr="00B56D1B">
        <w:rPr>
          <w:rFonts w:eastAsiaTheme="minorEastAsia"/>
          <w:kern w:val="2"/>
          <w:lang w:val="en-GB"/>
        </w:rPr>
        <w:t>will become higher</w:t>
      </w:r>
      <w:r w:rsidR="00A3284D">
        <w:rPr>
          <w:rFonts w:eastAsiaTheme="minorEastAsia"/>
          <w:kern w:val="2"/>
          <w:lang w:val="en-GB"/>
        </w:rPr>
        <w:t xml:space="preserve">, </w:t>
      </w:r>
      <w:r w:rsidR="0015141A">
        <w:rPr>
          <w:rFonts w:eastAsiaTheme="minorEastAsia"/>
          <w:kern w:val="2"/>
          <w:lang w:val="en-GB"/>
        </w:rPr>
        <w:t>which</w:t>
      </w:r>
      <w:r w:rsidRPr="00B56D1B">
        <w:rPr>
          <w:rFonts w:eastAsiaTheme="minorEastAsia"/>
          <w:kern w:val="2"/>
          <w:lang w:val="en-GB"/>
        </w:rPr>
        <w:t xml:space="preserve"> implies higher static power consumption even with the same operation.</w:t>
      </w:r>
      <w:r w:rsidRPr="00291AAF">
        <w:rPr>
          <w:rFonts w:eastAsiaTheme="minorEastAsia"/>
          <w:kern w:val="2"/>
          <w:lang w:val="en-GB"/>
        </w:rPr>
        <w:t xml:space="preserve"> </w:t>
      </w:r>
      <w:r w:rsidR="0015141A">
        <w:rPr>
          <w:rFonts w:eastAsiaTheme="minorEastAsia"/>
          <w:kern w:val="2"/>
          <w:lang w:val="en-GB"/>
        </w:rPr>
        <w:t xml:space="preserve">To reduce the static power consumption, optimization can be done for particular configurations, e.g., BW or RX number. </w:t>
      </w:r>
      <w:r w:rsidRPr="00291AAF">
        <w:rPr>
          <w:rFonts w:eastAsiaTheme="minorEastAsia"/>
          <w:kern w:val="2"/>
          <w:lang w:val="en-GB"/>
        </w:rPr>
        <w:t xml:space="preserve">Thus, it is essential to investigate power </w:t>
      </w:r>
      <w:r w:rsidR="0021442A">
        <w:rPr>
          <w:rFonts w:eastAsiaTheme="minorEastAsia"/>
          <w:kern w:val="2"/>
          <w:lang w:val="en-GB"/>
        </w:rPr>
        <w:t xml:space="preserve">consumption </w:t>
      </w:r>
      <w:r w:rsidRPr="00291AAF">
        <w:rPr>
          <w:rFonts w:eastAsiaTheme="minorEastAsia"/>
          <w:kern w:val="2"/>
          <w:lang w:val="en-GB"/>
        </w:rPr>
        <w:t xml:space="preserve">models for different </w:t>
      </w:r>
      <w:r w:rsidR="0015141A">
        <w:rPr>
          <w:rFonts w:eastAsiaTheme="minorEastAsia"/>
          <w:kern w:val="2"/>
          <w:szCs w:val="22"/>
          <w:lang w:val="en-GB"/>
        </w:rPr>
        <w:t>reference configurations</w:t>
      </w:r>
      <w:r w:rsidRPr="00291AAF">
        <w:rPr>
          <w:rFonts w:eastAsiaTheme="minorEastAsia"/>
          <w:kern w:val="2"/>
          <w:lang w:val="en-GB"/>
        </w:rPr>
        <w:t xml:space="preserve">, taking UE’s bandwidth, maximum MIMO </w:t>
      </w:r>
      <w:r w:rsidRPr="00B56D1B">
        <w:rPr>
          <w:rFonts w:eastAsiaTheme="minorEastAsia"/>
          <w:kern w:val="2"/>
          <w:szCs w:val="22"/>
          <w:lang w:val="en-GB"/>
        </w:rPr>
        <w:t>layer</w:t>
      </w:r>
      <w:r w:rsidR="005E44C8">
        <w:rPr>
          <w:rFonts w:eastAsiaTheme="minorEastAsia"/>
          <w:kern w:val="2"/>
          <w:szCs w:val="22"/>
          <w:lang w:val="en-GB"/>
        </w:rPr>
        <w:t>s</w:t>
      </w:r>
      <w:r w:rsidR="001A7F1F">
        <w:rPr>
          <w:rFonts w:eastAsiaTheme="minorEastAsia"/>
          <w:kern w:val="2"/>
          <w:szCs w:val="22"/>
          <w:lang w:val="en-GB"/>
        </w:rPr>
        <w:t xml:space="preserve"> and other relevant factors</w:t>
      </w:r>
      <w:r w:rsidRPr="00B56D1B">
        <w:rPr>
          <w:rFonts w:eastAsiaTheme="minorEastAsia"/>
          <w:kern w:val="2"/>
          <w:lang w:val="en-GB"/>
        </w:rPr>
        <w:t xml:space="preserve"> into account. </w:t>
      </w:r>
      <w:r w:rsidR="00A3284D">
        <w:rPr>
          <w:rFonts w:eastAsiaTheme="minorEastAsia"/>
          <w:kern w:val="2"/>
          <w:lang w:val="en-GB"/>
        </w:rPr>
        <w:t xml:space="preserve">The various reference configurations are used just for evaluation purpose, and not related with </w:t>
      </w:r>
      <w:r w:rsidR="00F772CD">
        <w:rPr>
          <w:rFonts w:eastAsiaTheme="minorEastAsia"/>
          <w:kern w:val="2"/>
          <w:lang w:val="en-GB"/>
        </w:rPr>
        <w:t>device types.</w:t>
      </w:r>
    </w:p>
    <w:p w14:paraId="54458AB2" w14:textId="238676E8" w:rsidR="00FF1B15" w:rsidRPr="00C74642" w:rsidRDefault="00FF1B15" w:rsidP="00C74642">
      <w:pPr>
        <w:pStyle w:val="ListParagraph"/>
        <w:numPr>
          <w:ilvl w:val="0"/>
          <w:numId w:val="76"/>
        </w:numPr>
        <w:spacing w:before="120"/>
        <w:ind w:left="0" w:firstLine="0"/>
        <w:jc w:val="both"/>
        <w:rPr>
          <w:b/>
          <w:i/>
          <w:lang w:val="en-GB"/>
        </w:rPr>
      </w:pPr>
      <w:bookmarkStart w:id="17" w:name="OLE_LINK49"/>
      <w:bookmarkStart w:id="18" w:name="OLE_LINK50"/>
      <w:r w:rsidRPr="00C74642">
        <w:rPr>
          <w:b/>
          <w:i/>
          <w:lang w:val="en-GB"/>
        </w:rPr>
        <w:t xml:space="preserve">6GR should study UE’s power consumption models for </w:t>
      </w:r>
      <w:bookmarkEnd w:id="17"/>
      <w:bookmarkEnd w:id="18"/>
      <w:r w:rsidR="0015141A" w:rsidRPr="00C74642">
        <w:rPr>
          <w:b/>
          <w:i/>
          <w:lang w:val="en-GB"/>
        </w:rPr>
        <w:t>multiple reference configurations</w:t>
      </w:r>
      <w:r w:rsidR="00F772CD">
        <w:rPr>
          <w:b/>
          <w:i/>
          <w:lang w:val="en-GB"/>
        </w:rPr>
        <w:t>.</w:t>
      </w:r>
    </w:p>
    <w:p w14:paraId="7F6E2AC5" w14:textId="77777777" w:rsidR="00270D32" w:rsidRDefault="00270D32" w:rsidP="00FF1B15">
      <w:pPr>
        <w:spacing w:before="120"/>
        <w:jc w:val="both"/>
        <w:rPr>
          <w:rFonts w:eastAsiaTheme="minorEastAsia"/>
          <w:i/>
          <w:iCs/>
        </w:rPr>
      </w:pPr>
    </w:p>
    <w:p w14:paraId="0AE6B458" w14:textId="1051A391" w:rsidR="00FF1B15" w:rsidRPr="005D3520" w:rsidRDefault="00FF1B15" w:rsidP="00FF1B15">
      <w:pPr>
        <w:spacing w:before="120"/>
        <w:jc w:val="both"/>
        <w:rPr>
          <w:rFonts w:eastAsiaTheme="minorEastAsia"/>
          <w:b/>
          <w:bCs/>
          <w:kern w:val="2"/>
          <w:u w:val="single"/>
          <w:lang w:val="en-GB"/>
        </w:rPr>
      </w:pPr>
      <w:r>
        <w:rPr>
          <w:rFonts w:eastAsiaTheme="minorEastAsia"/>
          <w:b/>
          <w:bCs/>
          <w:kern w:val="2"/>
          <w:u w:val="single"/>
          <w:lang w:val="en-GB"/>
        </w:rPr>
        <w:t xml:space="preserve">Modelling static power </w:t>
      </w:r>
      <w:r w:rsidR="00F772CD">
        <w:rPr>
          <w:rFonts w:eastAsiaTheme="minorEastAsia"/>
          <w:b/>
          <w:bCs/>
          <w:kern w:val="2"/>
          <w:u w:val="single"/>
          <w:lang w:val="en-GB"/>
        </w:rPr>
        <w:t xml:space="preserve">consumption </w:t>
      </w:r>
      <w:r>
        <w:rPr>
          <w:rFonts w:eastAsiaTheme="minorEastAsia"/>
          <w:b/>
          <w:bCs/>
          <w:kern w:val="2"/>
          <w:u w:val="single"/>
          <w:lang w:val="en-GB"/>
        </w:rPr>
        <w:t>and dynamic power</w:t>
      </w:r>
      <w:r w:rsidR="00F772CD">
        <w:rPr>
          <w:rFonts w:eastAsiaTheme="minorEastAsia"/>
          <w:b/>
          <w:bCs/>
          <w:kern w:val="2"/>
          <w:u w:val="single"/>
          <w:lang w:val="en-GB"/>
        </w:rPr>
        <w:t xml:space="preserve"> consumption</w:t>
      </w:r>
    </w:p>
    <w:p w14:paraId="4FA15A1A" w14:textId="31580A0A" w:rsidR="00FF1B15" w:rsidRPr="00B56D1B" w:rsidRDefault="00FF1B15" w:rsidP="00FF1B15">
      <w:pPr>
        <w:spacing w:before="120"/>
        <w:jc w:val="both"/>
        <w:rPr>
          <w:rFonts w:eastAsiaTheme="minorEastAsia"/>
          <w:kern w:val="2"/>
          <w:lang w:val="en-GB"/>
        </w:rPr>
      </w:pPr>
      <w:r w:rsidRPr="00B56D1B">
        <w:rPr>
          <w:rFonts w:eastAsiaTheme="minorEastAsia"/>
          <w:kern w:val="2"/>
          <w:lang w:val="en-GB"/>
        </w:rPr>
        <w:t xml:space="preserve">Similar </w:t>
      </w:r>
      <w:r w:rsidR="001759C3">
        <w:rPr>
          <w:rFonts w:eastAsiaTheme="minorEastAsia"/>
          <w:kern w:val="2"/>
          <w:szCs w:val="22"/>
          <w:lang w:val="en-GB"/>
        </w:rPr>
        <w:t>to</w:t>
      </w:r>
      <w:r w:rsidRPr="00B56D1B">
        <w:rPr>
          <w:rFonts w:eastAsiaTheme="minorEastAsia"/>
          <w:kern w:val="2"/>
          <w:lang w:val="en-GB"/>
        </w:rPr>
        <w:t xml:space="preserve"> </w:t>
      </w:r>
      <w:r w:rsidRPr="00291AAF">
        <w:rPr>
          <w:rFonts w:eastAsiaTheme="minorEastAsia"/>
          <w:kern w:val="2"/>
          <w:lang w:val="en-GB"/>
        </w:rPr>
        <w:t xml:space="preserve">BS, the </w:t>
      </w:r>
      <w:r w:rsidR="00251543">
        <w:rPr>
          <w:rFonts w:eastAsiaTheme="minorEastAsia"/>
          <w:kern w:val="2"/>
          <w:lang w:val="en-GB"/>
        </w:rPr>
        <w:t>power consumption</w:t>
      </w:r>
      <w:r w:rsidRPr="00291AAF">
        <w:rPr>
          <w:rFonts w:eastAsiaTheme="minorEastAsia"/>
          <w:kern w:val="2"/>
          <w:lang w:val="en-GB"/>
        </w:rPr>
        <w:t xml:space="preserve"> of UE also consists of static power consumption and dynamic power consumption. The static power consumption is the powe</w:t>
      </w:r>
      <w:r w:rsidR="00F772CD">
        <w:rPr>
          <w:rFonts w:eastAsiaTheme="minorEastAsia"/>
          <w:kern w:val="2"/>
          <w:lang w:val="en-GB"/>
        </w:rPr>
        <w:t>r</w:t>
      </w:r>
      <w:r w:rsidRPr="00291AAF">
        <w:rPr>
          <w:rFonts w:eastAsiaTheme="minorEastAsia"/>
          <w:kern w:val="2"/>
          <w:lang w:val="en-GB"/>
        </w:rPr>
        <w:t xml:space="preserve"> that exists all the time, as long as the circuit is powered on, which mainly depends on the UE hardware capability. In other word, the static power</w:t>
      </w:r>
      <w:r w:rsidR="00F772CD">
        <w:rPr>
          <w:rFonts w:eastAsiaTheme="minorEastAsia"/>
          <w:kern w:val="2"/>
          <w:lang w:val="en-GB"/>
        </w:rPr>
        <w:t xml:space="preserve"> consumption</w:t>
      </w:r>
      <w:r w:rsidRPr="00291AAF">
        <w:rPr>
          <w:rFonts w:eastAsiaTheme="minorEastAsia"/>
          <w:kern w:val="2"/>
          <w:lang w:val="en-GB"/>
        </w:rPr>
        <w:t xml:space="preserve"> is almost constant as long as the UE hardware capability does not change. The dynamic power consumption </w:t>
      </w:r>
      <w:r w:rsidR="006E287B">
        <w:rPr>
          <w:rFonts w:eastAsiaTheme="minorEastAsia"/>
          <w:kern w:val="2"/>
          <w:lang w:val="en-GB"/>
        </w:rPr>
        <w:t xml:space="preserve">in DL </w:t>
      </w:r>
      <w:r w:rsidRPr="00291AAF">
        <w:rPr>
          <w:rFonts w:eastAsiaTheme="minorEastAsia"/>
          <w:kern w:val="2"/>
          <w:lang w:val="en-GB"/>
        </w:rPr>
        <w:t>mainly comes fr</w:t>
      </w:r>
      <w:r w:rsidRPr="006E287B">
        <w:rPr>
          <w:rFonts w:eastAsiaTheme="minorEastAsia"/>
          <w:kern w:val="2"/>
          <w:lang w:val="en-GB"/>
        </w:rPr>
        <w:t xml:space="preserve">om </w:t>
      </w:r>
      <w:r w:rsidR="001C4D86">
        <w:rPr>
          <w:rFonts w:eastAsiaTheme="minorEastAsia"/>
          <w:kern w:val="2"/>
          <w:lang w:val="en-GB"/>
        </w:rPr>
        <w:t>switching power (for example capacitor)</w:t>
      </w:r>
      <w:r w:rsidRPr="00291AAF">
        <w:rPr>
          <w:rFonts w:eastAsiaTheme="minorEastAsia"/>
          <w:kern w:val="2"/>
          <w:lang w:val="en-GB"/>
        </w:rPr>
        <w:t xml:space="preserve"> when UE processes some procedures</w:t>
      </w:r>
      <w:r w:rsidR="0021442A">
        <w:rPr>
          <w:rFonts w:eastAsiaTheme="minorEastAsia"/>
          <w:kern w:val="2"/>
          <w:lang w:val="en-GB"/>
        </w:rPr>
        <w:t>,</w:t>
      </w:r>
      <w:r w:rsidRPr="00291AAF">
        <w:rPr>
          <w:rFonts w:eastAsiaTheme="minorEastAsia"/>
          <w:kern w:val="2"/>
          <w:lang w:val="en-GB"/>
        </w:rPr>
        <w:t xml:space="preserve"> such as receiving PDCCH or decoding data</w:t>
      </w:r>
      <w:r w:rsidR="001759C3">
        <w:rPr>
          <w:rFonts w:eastAsiaTheme="minorEastAsia"/>
          <w:kern w:val="2"/>
          <w:szCs w:val="22"/>
          <w:lang w:val="en-GB"/>
        </w:rPr>
        <w:t>.</w:t>
      </w:r>
      <w:r w:rsidR="00F772CD">
        <w:rPr>
          <w:rFonts w:eastAsiaTheme="minorEastAsia"/>
          <w:kern w:val="2"/>
          <w:szCs w:val="22"/>
          <w:lang w:val="en-GB"/>
        </w:rPr>
        <w:t xml:space="preserve"> </w:t>
      </w:r>
      <w:proofErr w:type="gramStart"/>
      <w:r w:rsidR="001759C3">
        <w:rPr>
          <w:rFonts w:eastAsiaTheme="minorEastAsia"/>
          <w:kern w:val="2"/>
          <w:szCs w:val="22"/>
          <w:lang w:val="en-GB"/>
        </w:rPr>
        <w:t>T</w:t>
      </w:r>
      <w:r w:rsidRPr="00B56D1B">
        <w:rPr>
          <w:rFonts w:eastAsiaTheme="minorEastAsia"/>
          <w:kern w:val="2"/>
          <w:szCs w:val="22"/>
          <w:lang w:val="en-GB"/>
        </w:rPr>
        <w:t>hus</w:t>
      </w:r>
      <w:proofErr w:type="gramEnd"/>
      <w:r w:rsidRPr="00B56D1B">
        <w:rPr>
          <w:rFonts w:eastAsiaTheme="minorEastAsia"/>
          <w:kern w:val="2"/>
          <w:lang w:val="en-GB"/>
        </w:rPr>
        <w:t xml:space="preserve"> UE processing complexity directly affects the dynamic power consumption, which is mainly related to the BWP scaling</w:t>
      </w:r>
      <w:r w:rsidRPr="00291AAF">
        <w:rPr>
          <w:rFonts w:eastAsiaTheme="minorEastAsia"/>
          <w:kern w:val="2"/>
          <w:lang w:val="en-GB"/>
        </w:rPr>
        <w:t xml:space="preserve"> </w:t>
      </w:r>
      <w:r w:rsidR="001759C3">
        <w:rPr>
          <w:rFonts w:eastAsiaTheme="minorEastAsia"/>
          <w:kern w:val="2"/>
          <w:szCs w:val="22"/>
          <w:lang w:val="en-GB"/>
        </w:rPr>
        <w:t>and</w:t>
      </w:r>
      <w:r w:rsidRPr="00B56D1B">
        <w:rPr>
          <w:rFonts w:eastAsiaTheme="minorEastAsia"/>
          <w:kern w:val="2"/>
          <w:szCs w:val="22"/>
          <w:lang w:val="en-GB"/>
        </w:rPr>
        <w:t xml:space="preserve"> </w:t>
      </w:r>
      <w:r w:rsidRPr="00B56D1B">
        <w:rPr>
          <w:rFonts w:eastAsiaTheme="minorEastAsia"/>
          <w:kern w:val="2"/>
          <w:lang w:val="en-GB"/>
        </w:rPr>
        <w:t>Rx</w:t>
      </w:r>
      <w:r w:rsidR="00522D9B">
        <w:rPr>
          <w:rFonts w:eastAsiaTheme="minorEastAsia"/>
          <w:kern w:val="2"/>
          <w:szCs w:val="22"/>
          <w:lang w:val="en-GB"/>
        </w:rPr>
        <w:t>/</w:t>
      </w:r>
      <w:r w:rsidRPr="00B56D1B">
        <w:rPr>
          <w:rFonts w:eastAsiaTheme="minorEastAsia"/>
          <w:kern w:val="2"/>
          <w:lang w:val="en-GB"/>
        </w:rPr>
        <w:t>Tx antenna scaling. However, in TR38.840, the static part and dynamic part are not separately modelled. In 6GR</w:t>
      </w:r>
      <w:r w:rsidR="001759C3">
        <w:rPr>
          <w:rFonts w:eastAsiaTheme="minorEastAsia"/>
          <w:kern w:val="2"/>
          <w:szCs w:val="22"/>
          <w:lang w:val="en-GB"/>
        </w:rPr>
        <w:t>,</w:t>
      </w:r>
      <w:r w:rsidRPr="00B56D1B">
        <w:rPr>
          <w:rFonts w:eastAsiaTheme="minorEastAsia"/>
          <w:kern w:val="2"/>
          <w:lang w:val="en-GB"/>
        </w:rPr>
        <w:t xml:space="preserve"> to accurately reflect the real power consumption of UE, </w:t>
      </w:r>
      <w:r w:rsidR="001759C3">
        <w:rPr>
          <w:rFonts w:eastAsiaTheme="minorEastAsia"/>
          <w:kern w:val="2"/>
          <w:szCs w:val="22"/>
          <w:lang w:val="en-GB"/>
        </w:rPr>
        <w:t xml:space="preserve">the </w:t>
      </w:r>
      <w:r w:rsidRPr="00B56D1B">
        <w:rPr>
          <w:rFonts w:eastAsiaTheme="minorEastAsia"/>
          <w:kern w:val="2"/>
          <w:lang w:val="en-GB"/>
        </w:rPr>
        <w:t xml:space="preserve">static power consumption and dynamic power consumption should be modelled separately. </w:t>
      </w:r>
      <w:r w:rsidR="0024066C">
        <w:rPr>
          <w:rFonts w:eastAsiaTheme="minorEastAsia"/>
          <w:kern w:val="2"/>
          <w:lang w:val="en-GB"/>
        </w:rPr>
        <w:t>Specifically, similar as defined for network side, the value of static power consumption can be the same as that of micro-sleep, which is the power consumption of a ‘stand-by/ready-to-work’ power state.</w:t>
      </w:r>
    </w:p>
    <w:p w14:paraId="7C0A71E1" w14:textId="161B5F95" w:rsidR="00FF1B15" w:rsidRPr="00C74642" w:rsidRDefault="00FF1B15" w:rsidP="00C74642">
      <w:pPr>
        <w:pStyle w:val="ListParagraph"/>
        <w:numPr>
          <w:ilvl w:val="0"/>
          <w:numId w:val="76"/>
        </w:numPr>
        <w:spacing w:before="120"/>
        <w:ind w:left="0" w:firstLine="0"/>
        <w:jc w:val="both"/>
        <w:rPr>
          <w:b/>
          <w:i/>
          <w:lang w:val="en-GB"/>
        </w:rPr>
      </w:pPr>
      <w:r w:rsidRPr="00C74642">
        <w:rPr>
          <w:b/>
          <w:i/>
          <w:lang w:val="en-GB"/>
        </w:rPr>
        <w:t>In 6GR study, UE power consumption should be split into dynamic power consumption and static power consumption</w:t>
      </w:r>
      <w:r w:rsidR="00955844" w:rsidRPr="00C74642">
        <w:rPr>
          <w:b/>
          <w:i/>
          <w:lang w:val="en-GB"/>
        </w:rPr>
        <w:t>, where the value of static power consumption is the same as that of micro-sleep.</w:t>
      </w:r>
    </w:p>
    <w:p w14:paraId="101E5D57" w14:textId="77777777" w:rsidR="00270D32" w:rsidRDefault="00270D32" w:rsidP="00FF1B15">
      <w:pPr>
        <w:spacing w:before="120"/>
        <w:jc w:val="both"/>
        <w:rPr>
          <w:rFonts w:eastAsiaTheme="minorEastAsia"/>
          <w:i/>
          <w:iCs/>
        </w:rPr>
      </w:pPr>
    </w:p>
    <w:p w14:paraId="37BFCE28" w14:textId="77777777" w:rsidR="00FF1B15" w:rsidRDefault="00FF1B15" w:rsidP="00FF1B15">
      <w:pPr>
        <w:spacing w:before="120"/>
        <w:jc w:val="both"/>
        <w:rPr>
          <w:rFonts w:eastAsiaTheme="minorEastAsia"/>
          <w:kern w:val="2"/>
        </w:rPr>
      </w:pPr>
      <w:r>
        <w:rPr>
          <w:rFonts w:eastAsiaTheme="minorEastAsia"/>
          <w:b/>
          <w:bCs/>
          <w:kern w:val="2"/>
          <w:u w:val="single"/>
          <w:lang w:val="en-GB"/>
        </w:rPr>
        <w:t>Updating the values of power unit</w:t>
      </w:r>
    </w:p>
    <w:p w14:paraId="23A8D07D" w14:textId="4752FC64" w:rsidR="00DB013B" w:rsidRDefault="00DB013B" w:rsidP="00FF1B15">
      <w:pPr>
        <w:spacing w:before="120"/>
        <w:jc w:val="both"/>
        <w:rPr>
          <w:rFonts w:eastAsiaTheme="minorEastAsia"/>
          <w:kern w:val="2"/>
          <w:lang w:val="en-GB"/>
        </w:rPr>
      </w:pPr>
      <w:r>
        <w:rPr>
          <w:rFonts w:eastAsiaTheme="minorEastAsia"/>
          <w:kern w:val="2"/>
          <w:lang w:val="en-GB"/>
        </w:rPr>
        <w:t>C</w:t>
      </w:r>
      <w:r w:rsidR="00FF1B15" w:rsidRPr="00B56D1B">
        <w:rPr>
          <w:rFonts w:eastAsiaTheme="minorEastAsia"/>
          <w:kern w:val="2"/>
          <w:szCs w:val="22"/>
          <w:lang w:val="en-GB"/>
        </w:rPr>
        <w:t>ompare</w:t>
      </w:r>
      <w:r w:rsidR="00600CA7">
        <w:rPr>
          <w:rFonts w:eastAsiaTheme="minorEastAsia"/>
          <w:kern w:val="2"/>
          <w:szCs w:val="22"/>
          <w:lang w:val="en-GB"/>
        </w:rPr>
        <w:t>d</w:t>
      </w:r>
      <w:r w:rsidR="00FF1B15" w:rsidRPr="00B56D1B">
        <w:rPr>
          <w:rFonts w:eastAsiaTheme="minorEastAsia"/>
          <w:kern w:val="2"/>
          <w:lang w:val="en-GB"/>
        </w:rPr>
        <w:t xml:space="preserve"> </w:t>
      </w:r>
      <w:r>
        <w:rPr>
          <w:rFonts w:eastAsiaTheme="minorEastAsia"/>
          <w:kern w:val="2"/>
          <w:lang w:val="en-GB"/>
        </w:rPr>
        <w:t>with</w:t>
      </w:r>
      <w:r w:rsidRPr="00B56D1B">
        <w:rPr>
          <w:rFonts w:eastAsiaTheme="minorEastAsia"/>
          <w:kern w:val="2"/>
          <w:lang w:val="en-GB"/>
        </w:rPr>
        <w:t xml:space="preserve"> </w:t>
      </w:r>
      <w:r w:rsidR="00FF1B15" w:rsidRPr="00B56D1B">
        <w:rPr>
          <w:rFonts w:eastAsiaTheme="minorEastAsia"/>
          <w:kern w:val="2"/>
          <w:lang w:val="en-GB"/>
        </w:rPr>
        <w:t>5G</w:t>
      </w:r>
      <w:r>
        <w:rPr>
          <w:rFonts w:eastAsiaTheme="minorEastAsia"/>
          <w:kern w:val="2"/>
          <w:lang w:val="en-GB"/>
        </w:rPr>
        <w:t>, with the optimization on implementation during the 10</w:t>
      </w:r>
      <w:r w:rsidR="0024066C">
        <w:rPr>
          <w:rFonts w:eastAsiaTheme="minorEastAsia"/>
          <w:kern w:val="2"/>
          <w:lang w:val="en-GB"/>
        </w:rPr>
        <w:t>-</w:t>
      </w:r>
      <w:r>
        <w:rPr>
          <w:rFonts w:eastAsiaTheme="minorEastAsia"/>
          <w:kern w:val="2"/>
          <w:lang w:val="en-GB"/>
        </w:rPr>
        <w:t>year gap</w:t>
      </w:r>
      <w:r w:rsidR="00FF1B15" w:rsidRPr="00B56D1B">
        <w:rPr>
          <w:rFonts w:eastAsiaTheme="minorEastAsia"/>
          <w:kern w:val="2"/>
          <w:lang w:val="en-GB"/>
        </w:rPr>
        <w:t xml:space="preserve">, </w:t>
      </w:r>
      <w:r>
        <w:rPr>
          <w:rFonts w:eastAsiaTheme="minorEastAsia"/>
          <w:kern w:val="2"/>
          <w:lang w:val="en-GB"/>
        </w:rPr>
        <w:t xml:space="preserve">in 6G </w:t>
      </w:r>
      <w:r w:rsidR="00FF1B15" w:rsidRPr="00B56D1B">
        <w:rPr>
          <w:rFonts w:eastAsiaTheme="minorEastAsia"/>
          <w:kern w:val="2"/>
          <w:lang w:val="en-GB"/>
        </w:rPr>
        <w:t xml:space="preserve">the ratio of static power consumption </w:t>
      </w:r>
      <w:r>
        <w:rPr>
          <w:rFonts w:eastAsiaTheme="minorEastAsia"/>
          <w:kern w:val="2"/>
          <w:lang w:val="en-GB"/>
        </w:rPr>
        <w:t xml:space="preserve">is expected to </w:t>
      </w:r>
      <w:r w:rsidR="00FF1B15" w:rsidRPr="00B56D1B">
        <w:rPr>
          <w:rFonts w:eastAsiaTheme="minorEastAsia"/>
          <w:kern w:val="2"/>
          <w:lang w:val="en-GB"/>
        </w:rPr>
        <w:t xml:space="preserve">be </w:t>
      </w:r>
      <w:r w:rsidR="00FF1B15" w:rsidRPr="00291AAF">
        <w:rPr>
          <w:rFonts w:eastAsiaTheme="minorEastAsia"/>
          <w:kern w:val="2"/>
          <w:lang w:val="en-GB"/>
        </w:rPr>
        <w:t xml:space="preserve">higher. Thus, the power </w:t>
      </w:r>
      <w:r w:rsidR="00A20D0A">
        <w:rPr>
          <w:rFonts w:eastAsiaTheme="minorEastAsia"/>
          <w:kern w:val="2"/>
          <w:lang w:val="en-GB"/>
        </w:rPr>
        <w:t xml:space="preserve">consumption </w:t>
      </w:r>
      <w:r w:rsidR="00FF1B15" w:rsidRPr="00291AAF">
        <w:rPr>
          <w:rFonts w:eastAsiaTheme="minorEastAsia"/>
          <w:kern w:val="2"/>
          <w:lang w:val="en-GB"/>
        </w:rPr>
        <w:t xml:space="preserve">model for different power </w:t>
      </w:r>
      <w:r w:rsidR="00FF1B15" w:rsidRPr="00B56D1B">
        <w:rPr>
          <w:rFonts w:eastAsiaTheme="minorEastAsia"/>
          <w:kern w:val="2"/>
          <w:szCs w:val="22"/>
          <w:lang w:val="en-GB"/>
        </w:rPr>
        <w:t>state</w:t>
      </w:r>
      <w:r w:rsidR="00600CA7">
        <w:rPr>
          <w:rFonts w:eastAsiaTheme="minorEastAsia"/>
          <w:kern w:val="2"/>
          <w:szCs w:val="22"/>
          <w:lang w:val="en-GB"/>
        </w:rPr>
        <w:t>s</w:t>
      </w:r>
      <w:r w:rsidR="00FF1B15" w:rsidRPr="00B56D1B">
        <w:rPr>
          <w:rFonts w:eastAsiaTheme="minorEastAsia"/>
          <w:kern w:val="2"/>
          <w:lang w:val="en-GB"/>
        </w:rPr>
        <w:t xml:space="preserve"> in Table 18 of TR38.840 </w:t>
      </w:r>
      <w:r>
        <w:rPr>
          <w:rFonts w:eastAsiaTheme="minorEastAsia"/>
          <w:kern w:val="2"/>
          <w:lang w:val="en-GB"/>
        </w:rPr>
        <w:t xml:space="preserve">cannot reflect the power consumption </w:t>
      </w:r>
      <w:r w:rsidR="00A20D0A">
        <w:rPr>
          <w:rFonts w:eastAsiaTheme="minorEastAsia"/>
          <w:kern w:val="2"/>
          <w:lang w:val="en-GB"/>
        </w:rPr>
        <w:t xml:space="preserve">status </w:t>
      </w:r>
      <w:r>
        <w:rPr>
          <w:rFonts w:eastAsiaTheme="minorEastAsia"/>
          <w:kern w:val="2"/>
          <w:lang w:val="en-GB"/>
        </w:rPr>
        <w:t>of 6G UE any longer</w:t>
      </w:r>
      <w:r w:rsidR="00FF1B15" w:rsidRPr="00291AAF">
        <w:rPr>
          <w:rFonts w:eastAsiaTheme="minorEastAsia"/>
          <w:kern w:val="2"/>
          <w:lang w:val="en-GB"/>
        </w:rPr>
        <w:t xml:space="preserve">. </w:t>
      </w:r>
      <w:r>
        <w:rPr>
          <w:rFonts w:eastAsiaTheme="minorEastAsia"/>
          <w:kern w:val="2"/>
          <w:lang w:val="en-GB"/>
        </w:rPr>
        <w:t>Specifically, the power model can be updated in the following aspects:</w:t>
      </w:r>
    </w:p>
    <w:p w14:paraId="2A2B3F41" w14:textId="55A96B15" w:rsidR="00DB013B" w:rsidRDefault="004C456E" w:rsidP="004C456E">
      <w:pPr>
        <w:pStyle w:val="ListParagraph"/>
        <w:numPr>
          <w:ilvl w:val="0"/>
          <w:numId w:val="77"/>
        </w:numPr>
        <w:spacing w:before="120"/>
        <w:jc w:val="both"/>
        <w:rPr>
          <w:rFonts w:eastAsiaTheme="minorEastAsia"/>
          <w:kern w:val="2"/>
          <w:lang w:val="en-GB"/>
        </w:rPr>
      </w:pPr>
      <w:r w:rsidRPr="00C74642">
        <w:rPr>
          <w:rFonts w:eastAsiaTheme="minorEastAsia"/>
          <w:kern w:val="2"/>
          <w:u w:val="single"/>
          <w:lang w:val="en-GB"/>
        </w:rPr>
        <w:t>The relative power</w:t>
      </w:r>
      <w:r w:rsidR="00A20D0A">
        <w:rPr>
          <w:rFonts w:eastAsiaTheme="minorEastAsia"/>
          <w:kern w:val="2"/>
          <w:u w:val="single"/>
          <w:lang w:val="en-GB"/>
        </w:rPr>
        <w:t xml:space="preserve"> consumption</w:t>
      </w:r>
      <w:r w:rsidRPr="00C74642">
        <w:rPr>
          <w:rFonts w:eastAsiaTheme="minorEastAsia"/>
          <w:kern w:val="2"/>
          <w:u w:val="single"/>
          <w:lang w:val="en-GB"/>
        </w:rPr>
        <w:t xml:space="preserve"> of each power state can be lower</w:t>
      </w:r>
      <w:r>
        <w:rPr>
          <w:rFonts w:eastAsiaTheme="minorEastAsia"/>
          <w:kern w:val="2"/>
          <w:lang w:val="en-GB"/>
        </w:rPr>
        <w:t>. Due to the optimization of implementation, the power consumption of UE is generally reduced year by year. Taking deep sleep as the reference (i.e., 1 unit), the relative power</w:t>
      </w:r>
      <w:r w:rsidR="00A20D0A">
        <w:rPr>
          <w:rFonts w:eastAsiaTheme="minorEastAsia"/>
          <w:kern w:val="2"/>
          <w:lang w:val="en-GB"/>
        </w:rPr>
        <w:t xml:space="preserve"> consumption</w:t>
      </w:r>
      <w:r>
        <w:rPr>
          <w:rFonts w:eastAsiaTheme="minorEastAsia"/>
          <w:kern w:val="2"/>
          <w:lang w:val="en-GB"/>
        </w:rPr>
        <w:t xml:space="preserve"> of other power states can be lower.</w:t>
      </w:r>
    </w:p>
    <w:p w14:paraId="2CBFFEFF" w14:textId="5F784496" w:rsidR="004C456E" w:rsidRDefault="004C456E" w:rsidP="004C456E">
      <w:pPr>
        <w:pStyle w:val="ListParagraph"/>
        <w:numPr>
          <w:ilvl w:val="0"/>
          <w:numId w:val="77"/>
        </w:numPr>
        <w:spacing w:before="120"/>
        <w:jc w:val="both"/>
        <w:rPr>
          <w:rFonts w:eastAsiaTheme="minorEastAsia"/>
          <w:kern w:val="2"/>
          <w:lang w:val="en-GB"/>
        </w:rPr>
      </w:pPr>
      <w:r w:rsidRPr="00C74642">
        <w:rPr>
          <w:rFonts w:eastAsiaTheme="minorEastAsia"/>
          <w:kern w:val="2"/>
          <w:u w:val="single"/>
          <w:lang w:val="en-GB"/>
        </w:rPr>
        <w:t>The ratio of PDCCH-only</w:t>
      </w:r>
      <w:r w:rsidR="00955844">
        <w:rPr>
          <w:rFonts w:eastAsiaTheme="minorEastAsia"/>
          <w:kern w:val="2"/>
          <w:u w:val="single"/>
          <w:lang w:val="en-GB"/>
        </w:rPr>
        <w:t>/SSB or CSI-RS proc./PDCCH+PDSCH</w:t>
      </w:r>
      <w:r w:rsidRPr="00C74642">
        <w:rPr>
          <w:rFonts w:eastAsiaTheme="minorEastAsia"/>
          <w:kern w:val="2"/>
          <w:u w:val="single"/>
          <w:lang w:val="en-GB"/>
        </w:rPr>
        <w:t xml:space="preserve"> over micro-sleep can be lower</w:t>
      </w:r>
      <w:r>
        <w:rPr>
          <w:rFonts w:eastAsiaTheme="minorEastAsia"/>
          <w:kern w:val="2"/>
          <w:lang w:val="en-GB"/>
        </w:rPr>
        <w:t xml:space="preserve">. </w:t>
      </w:r>
      <w:r w:rsidR="0024066C">
        <w:rPr>
          <w:rFonts w:eastAsiaTheme="minorEastAsia"/>
          <w:kern w:val="2"/>
          <w:lang w:val="en-GB"/>
        </w:rPr>
        <w:t xml:space="preserve">For PDCCH </w:t>
      </w:r>
      <w:r w:rsidR="006E287B">
        <w:rPr>
          <w:rFonts w:eastAsiaTheme="minorEastAsia"/>
          <w:kern w:val="2"/>
          <w:lang w:val="en-GB"/>
        </w:rPr>
        <w:t xml:space="preserve">in </w:t>
      </w:r>
      <w:r w:rsidR="0024066C">
        <w:rPr>
          <w:rFonts w:eastAsiaTheme="minorEastAsia"/>
          <w:kern w:val="2"/>
          <w:lang w:val="en-GB"/>
        </w:rPr>
        <w:t xml:space="preserve">TR38.840, the ratio </w:t>
      </w:r>
      <w:r w:rsidR="0024066C" w:rsidRPr="0024066C">
        <w:rPr>
          <w:rFonts w:eastAsiaTheme="minorEastAsia"/>
          <w:kern w:val="2"/>
          <w:lang w:val="en-GB"/>
        </w:rPr>
        <w:t xml:space="preserve">of PDCCH-only over micro-sleep </w:t>
      </w:r>
      <w:r w:rsidR="0024066C">
        <w:rPr>
          <w:rFonts w:eastAsiaTheme="minorEastAsia"/>
          <w:kern w:val="2"/>
          <w:lang w:val="en-GB"/>
        </w:rPr>
        <w:t>is 100/45</w:t>
      </w:r>
      <w:r w:rsidR="00955844">
        <w:rPr>
          <w:rFonts w:eastAsiaTheme="minorEastAsia"/>
          <w:kern w:val="2"/>
          <w:lang w:val="en-GB"/>
        </w:rPr>
        <w:t xml:space="preserve"> (&gt;2)</w:t>
      </w:r>
      <w:r w:rsidR="0024066C">
        <w:rPr>
          <w:rFonts w:eastAsiaTheme="minorEastAsia"/>
          <w:kern w:val="2"/>
          <w:lang w:val="en-GB"/>
        </w:rPr>
        <w:t xml:space="preserve">, which </w:t>
      </w:r>
      <w:r w:rsidR="00955844">
        <w:rPr>
          <w:rFonts w:eastAsiaTheme="minorEastAsia"/>
          <w:kern w:val="2"/>
          <w:lang w:val="en-GB"/>
        </w:rPr>
        <w:t>means that the dynamic power consumption is higher than the static power consumption</w:t>
      </w:r>
      <w:r w:rsidR="0024066C">
        <w:rPr>
          <w:rFonts w:eastAsiaTheme="minorEastAsia"/>
          <w:kern w:val="2"/>
          <w:lang w:val="en-GB"/>
        </w:rPr>
        <w:t xml:space="preserve">. </w:t>
      </w:r>
      <w:r w:rsidR="00955844">
        <w:rPr>
          <w:rFonts w:eastAsiaTheme="minorEastAsia"/>
          <w:kern w:val="2"/>
          <w:lang w:val="en-GB"/>
        </w:rPr>
        <w:t>However</w:t>
      </w:r>
      <w:r w:rsidR="0024066C">
        <w:rPr>
          <w:rFonts w:eastAsiaTheme="minorEastAsia"/>
          <w:kern w:val="2"/>
          <w:lang w:val="en-GB"/>
        </w:rPr>
        <w:t xml:space="preserve">, with the optimization of implementation, static power place a more and more important role of the whole power consumption, </w:t>
      </w:r>
      <w:r w:rsidR="00955844">
        <w:rPr>
          <w:rFonts w:eastAsiaTheme="minorEastAsia"/>
          <w:kern w:val="2"/>
          <w:lang w:val="en-GB"/>
        </w:rPr>
        <w:t xml:space="preserve">thus the </w:t>
      </w:r>
      <w:r w:rsidR="00955844" w:rsidRPr="00955844">
        <w:rPr>
          <w:rFonts w:eastAsiaTheme="minorEastAsia"/>
          <w:kern w:val="2"/>
          <w:lang w:val="en-GB"/>
        </w:rPr>
        <w:t>ratio of PDCCH-only over micro-sleep can be lower</w:t>
      </w:r>
      <w:r w:rsidR="00955844">
        <w:rPr>
          <w:rFonts w:eastAsiaTheme="minorEastAsia"/>
          <w:kern w:val="2"/>
          <w:lang w:val="en-GB"/>
        </w:rPr>
        <w:t xml:space="preserve"> than 2. Similar analysis is also applied to the power state of ‘</w:t>
      </w:r>
      <w:r w:rsidR="00955844" w:rsidRPr="00955844">
        <w:rPr>
          <w:rFonts w:eastAsiaTheme="minorEastAsia"/>
          <w:kern w:val="2"/>
          <w:lang w:val="en-GB"/>
        </w:rPr>
        <w:t>SSB or CSI-RS proc.</w:t>
      </w:r>
      <w:r w:rsidR="00955844">
        <w:rPr>
          <w:rFonts w:eastAsiaTheme="minorEastAsia"/>
          <w:kern w:val="2"/>
          <w:lang w:val="en-GB"/>
        </w:rPr>
        <w:t xml:space="preserve">’ </w:t>
      </w:r>
      <w:r w:rsidR="00955844">
        <w:rPr>
          <w:rFonts w:eastAsiaTheme="minorEastAsia" w:hint="eastAsia"/>
          <w:kern w:val="2"/>
          <w:lang w:val="en-GB"/>
        </w:rPr>
        <w:t>and</w:t>
      </w:r>
      <w:r w:rsidR="00955844">
        <w:rPr>
          <w:rFonts w:eastAsiaTheme="minorEastAsia"/>
          <w:kern w:val="2"/>
          <w:lang w:val="en-GB"/>
        </w:rPr>
        <w:t xml:space="preserve"> ‘PDCCH+PDSCH’, but the ratio for </w:t>
      </w:r>
      <w:r w:rsidR="00955844">
        <w:rPr>
          <w:rFonts w:eastAsiaTheme="minorEastAsia"/>
          <w:kern w:val="2"/>
          <w:lang w:val="en-GB"/>
        </w:rPr>
        <w:lastRenderedPageBreak/>
        <w:t>‘PDCCH+PDSCH’ should be higher than that for ‘PDCCH-only’</w:t>
      </w:r>
      <w:proofErr w:type="gramStart"/>
      <w:r w:rsidR="00955844">
        <w:rPr>
          <w:rFonts w:eastAsiaTheme="minorEastAsia"/>
          <w:kern w:val="2"/>
          <w:lang w:val="en-GB"/>
        </w:rPr>
        <w:t>/‘</w:t>
      </w:r>
      <w:proofErr w:type="gramEnd"/>
      <w:r w:rsidR="00955844" w:rsidRPr="00955844">
        <w:rPr>
          <w:rFonts w:eastAsiaTheme="minorEastAsia"/>
          <w:kern w:val="2"/>
          <w:lang w:val="en-GB"/>
        </w:rPr>
        <w:t>SSB or CSI-RS proc.</w:t>
      </w:r>
      <w:r w:rsidR="00955844">
        <w:rPr>
          <w:rFonts w:eastAsiaTheme="minorEastAsia"/>
          <w:kern w:val="2"/>
          <w:lang w:val="en-GB"/>
        </w:rPr>
        <w:t>’ since more data is processed.</w:t>
      </w:r>
    </w:p>
    <w:p w14:paraId="685D7443" w14:textId="539FD3E9" w:rsidR="000D19F5" w:rsidRDefault="00FF1B15" w:rsidP="00FF1B15">
      <w:pPr>
        <w:pStyle w:val="ListParagraph"/>
        <w:numPr>
          <w:ilvl w:val="0"/>
          <w:numId w:val="77"/>
        </w:numPr>
        <w:spacing w:before="120"/>
        <w:jc w:val="both"/>
        <w:rPr>
          <w:rFonts w:eastAsiaTheme="minorEastAsia"/>
          <w:kern w:val="2"/>
          <w:lang w:val="en-GB"/>
        </w:rPr>
      </w:pPr>
      <w:r w:rsidRPr="00C74642">
        <w:rPr>
          <w:rFonts w:eastAsiaTheme="minorEastAsia"/>
          <w:kern w:val="2"/>
          <w:u w:val="single"/>
          <w:lang w:val="en-GB"/>
        </w:rPr>
        <w:t>F</w:t>
      </w:r>
      <w:r w:rsidR="007240A9" w:rsidRPr="00C74642">
        <w:rPr>
          <w:rFonts w:eastAsiaTheme="minorEastAsia"/>
          <w:kern w:val="2"/>
          <w:u w:val="single"/>
          <w:lang w:val="en-GB"/>
        </w:rPr>
        <w:t>iner granularity of UL power consumption values</w:t>
      </w:r>
      <w:r w:rsidR="007240A9">
        <w:rPr>
          <w:rFonts w:eastAsiaTheme="minorEastAsia"/>
          <w:kern w:val="2"/>
          <w:lang w:val="en-GB"/>
        </w:rPr>
        <w:t>. In TR 38.840, only two relative power values are defined for UL transmission, i.e., for 0dBm and for 23dBm. UL traffic of 6G may be heavier than that of 5G</w:t>
      </w:r>
      <w:r w:rsidR="003D59DC">
        <w:rPr>
          <w:rFonts w:eastAsiaTheme="minorEastAsia"/>
          <w:kern w:val="2"/>
          <w:lang w:val="en-GB"/>
        </w:rPr>
        <w:t xml:space="preserve"> </w:t>
      </w:r>
      <w:r w:rsidR="003D59DC">
        <w:rPr>
          <w:rFonts w:eastAsiaTheme="minorEastAsia" w:hint="eastAsia"/>
          <w:kern w:val="2"/>
          <w:lang w:val="en-GB"/>
        </w:rPr>
        <w:t>and</w:t>
      </w:r>
      <w:r w:rsidR="003D59DC">
        <w:rPr>
          <w:rFonts w:eastAsiaTheme="minorEastAsia"/>
          <w:kern w:val="2"/>
          <w:lang w:val="en-GB"/>
        </w:rPr>
        <w:t xml:space="preserve"> more UL energy-saving techniques need to be studied</w:t>
      </w:r>
      <w:r w:rsidR="007240A9">
        <w:rPr>
          <w:rFonts w:eastAsiaTheme="minorEastAsia"/>
          <w:kern w:val="2"/>
          <w:lang w:val="en-GB"/>
        </w:rPr>
        <w:t>,</w:t>
      </w:r>
      <w:r w:rsidR="00A20D0A">
        <w:rPr>
          <w:rFonts w:eastAsiaTheme="minorEastAsia"/>
          <w:kern w:val="2"/>
          <w:lang w:val="en-GB"/>
        </w:rPr>
        <w:t xml:space="preserve"> </w:t>
      </w:r>
      <w:r w:rsidR="007240A9">
        <w:rPr>
          <w:rFonts w:eastAsiaTheme="minorEastAsia"/>
          <w:kern w:val="2"/>
          <w:lang w:val="en-GB"/>
        </w:rPr>
        <w:t xml:space="preserve">thus the UL power </w:t>
      </w:r>
      <w:r w:rsidR="00A20D0A">
        <w:rPr>
          <w:rFonts w:eastAsiaTheme="minorEastAsia"/>
          <w:kern w:val="2"/>
          <w:lang w:val="en-GB"/>
        </w:rPr>
        <w:t xml:space="preserve">consumption </w:t>
      </w:r>
      <w:r w:rsidR="007240A9">
        <w:rPr>
          <w:rFonts w:eastAsiaTheme="minorEastAsia"/>
          <w:kern w:val="2"/>
          <w:lang w:val="en-GB"/>
        </w:rPr>
        <w:t>model should be defined more preciously. F</w:t>
      </w:r>
      <w:r w:rsidRPr="00C74642">
        <w:rPr>
          <w:rFonts w:eastAsiaTheme="minorEastAsia"/>
          <w:kern w:val="2"/>
          <w:lang w:val="en-GB"/>
        </w:rPr>
        <w:t xml:space="preserve">or example, </w:t>
      </w:r>
      <w:r w:rsidR="007240A9">
        <w:rPr>
          <w:rFonts w:eastAsiaTheme="minorEastAsia"/>
          <w:kern w:val="2"/>
          <w:lang w:val="en-GB"/>
        </w:rPr>
        <w:t xml:space="preserve">more than 2 </w:t>
      </w:r>
      <w:r w:rsidR="00A20D0A">
        <w:rPr>
          <w:rFonts w:eastAsiaTheme="minorEastAsia"/>
          <w:kern w:val="2"/>
          <w:lang w:val="en-GB"/>
        </w:rPr>
        <w:t xml:space="preserve">power values </w:t>
      </w:r>
      <w:r w:rsidR="007240A9">
        <w:rPr>
          <w:rFonts w:eastAsiaTheme="minorEastAsia"/>
          <w:kern w:val="2"/>
          <w:lang w:val="en-GB"/>
        </w:rPr>
        <w:t xml:space="preserve">can be defined, or a formula to calculate the relative power values can be </w:t>
      </w:r>
      <w:r w:rsidR="00C86AE9">
        <w:rPr>
          <w:rFonts w:eastAsiaTheme="minorEastAsia"/>
          <w:kern w:val="2"/>
          <w:lang w:val="en-GB"/>
        </w:rPr>
        <w:t>considered</w:t>
      </w:r>
      <w:r w:rsidR="007240A9">
        <w:rPr>
          <w:rFonts w:eastAsiaTheme="minorEastAsia"/>
          <w:kern w:val="2"/>
          <w:lang w:val="en-GB"/>
        </w:rPr>
        <w:t>.</w:t>
      </w:r>
    </w:p>
    <w:p w14:paraId="5454B377" w14:textId="35917A78" w:rsidR="00FF1B15" w:rsidRPr="00C74642" w:rsidRDefault="000D19F5" w:rsidP="000D19F5">
      <w:pPr>
        <w:spacing w:before="120"/>
        <w:jc w:val="both"/>
        <w:rPr>
          <w:rFonts w:eastAsiaTheme="minorEastAsia"/>
          <w:kern w:val="2"/>
          <w:lang w:val="en-GB"/>
        </w:rPr>
      </w:pPr>
      <w:r>
        <w:rPr>
          <w:rFonts w:eastAsiaTheme="minorEastAsia"/>
          <w:kern w:val="2"/>
          <w:lang w:val="en-GB"/>
        </w:rPr>
        <w:t xml:space="preserve">Based on the above analyses, the template of power model for one configuration </w:t>
      </w:r>
      <w:r w:rsidR="006537E5">
        <w:rPr>
          <w:rFonts w:eastAsiaTheme="minorEastAsia"/>
          <w:kern w:val="2"/>
          <w:lang w:val="en-GB"/>
        </w:rPr>
        <w:t xml:space="preserve">for main radio </w:t>
      </w:r>
      <w:r>
        <w:rPr>
          <w:rFonts w:eastAsiaTheme="minorEastAsia"/>
          <w:kern w:val="2"/>
          <w:lang w:val="en-GB"/>
        </w:rPr>
        <w:t xml:space="preserve">is shown in </w:t>
      </w:r>
      <w:r w:rsidR="00E2738B">
        <w:rPr>
          <w:rFonts w:eastAsiaTheme="minorEastAsia"/>
          <w:kern w:val="2"/>
          <w:lang w:val="en-GB"/>
        </w:rPr>
        <w:fldChar w:fldCharType="begin"/>
      </w:r>
      <w:r w:rsidR="00E2738B">
        <w:rPr>
          <w:rFonts w:eastAsiaTheme="minorEastAsia"/>
          <w:kern w:val="2"/>
          <w:lang w:val="en-GB"/>
        </w:rPr>
        <w:instrText xml:space="preserve"> REF _Ref209780470 \h </w:instrText>
      </w:r>
      <w:r w:rsidR="00E2738B">
        <w:rPr>
          <w:rFonts w:eastAsiaTheme="minorEastAsia"/>
          <w:kern w:val="2"/>
          <w:lang w:val="en-GB"/>
        </w:rPr>
      </w:r>
      <w:r w:rsidR="00E2738B">
        <w:rPr>
          <w:rFonts w:eastAsiaTheme="minorEastAsia"/>
          <w:kern w:val="2"/>
          <w:lang w:val="en-GB"/>
        </w:rPr>
        <w:fldChar w:fldCharType="separate"/>
      </w:r>
      <w:r w:rsidR="001504C1" w:rsidRPr="00474593">
        <w:t xml:space="preserve">Table </w:t>
      </w:r>
      <w:r w:rsidR="001504C1">
        <w:rPr>
          <w:noProof/>
        </w:rPr>
        <w:t>4</w:t>
      </w:r>
      <w:r w:rsidR="00E2738B">
        <w:rPr>
          <w:rFonts w:eastAsiaTheme="minorEastAsia"/>
          <w:kern w:val="2"/>
          <w:lang w:val="en-GB"/>
        </w:rPr>
        <w:fldChar w:fldCharType="end"/>
      </w:r>
      <w:r w:rsidR="00E2738B">
        <w:rPr>
          <w:rFonts w:eastAsiaTheme="minorEastAsia"/>
          <w:kern w:val="2"/>
          <w:lang w:val="en-GB"/>
        </w:rPr>
        <w:t>.</w:t>
      </w:r>
    </w:p>
    <w:p w14:paraId="5075BB64" w14:textId="44AD36F9" w:rsidR="00FF1B15" w:rsidRPr="00E2738B" w:rsidRDefault="00E2738B" w:rsidP="00253BDA">
      <w:pPr>
        <w:pStyle w:val="Caption"/>
        <w:spacing w:before="120" w:afterLines="50" w:after="120"/>
        <w:rPr>
          <w:b w:val="0"/>
        </w:rPr>
      </w:pPr>
      <w:bookmarkStart w:id="19" w:name="_Ref209780470"/>
      <w:bookmarkStart w:id="20" w:name="_Ref209428873"/>
      <w:r w:rsidRPr="00474593">
        <w:t xml:space="preserve">Table </w:t>
      </w:r>
      <w:r w:rsidRPr="007971BA">
        <w:fldChar w:fldCharType="begin"/>
      </w:r>
      <w:r w:rsidRPr="00E2738B">
        <w:instrText xml:space="preserve"> SEQ Table \* ARABIC </w:instrText>
      </w:r>
      <w:r w:rsidRPr="007971BA">
        <w:fldChar w:fldCharType="separate"/>
      </w:r>
      <w:r w:rsidR="001504C1">
        <w:rPr>
          <w:noProof/>
        </w:rPr>
        <w:t>4</w:t>
      </w:r>
      <w:r w:rsidRPr="007971BA">
        <w:fldChar w:fldCharType="end"/>
      </w:r>
      <w:bookmarkEnd w:id="19"/>
      <w:bookmarkEnd w:id="20"/>
      <w:r w:rsidR="00B87B04">
        <w:t>:</w:t>
      </w:r>
      <w:r w:rsidR="00501E10" w:rsidRPr="00E2738B">
        <w:t xml:space="preserve"> </w:t>
      </w:r>
      <w:r w:rsidR="00FF1B15" w:rsidRPr="00E2738B">
        <w:t xml:space="preserve">UE power model </w:t>
      </w:r>
      <w:r w:rsidR="002149D5">
        <w:t xml:space="preserve">of one </w:t>
      </w:r>
      <w:r w:rsidR="00FF1B15" w:rsidRPr="00E2738B">
        <w:t xml:space="preserve">reference configuration </w:t>
      </w:r>
      <w:r w:rsidR="00420BBB">
        <w:t>for main radio</w:t>
      </w:r>
    </w:p>
    <w:tbl>
      <w:tblPr>
        <w:tblW w:w="8350" w:type="dxa"/>
        <w:jc w:val="center"/>
        <w:tblCellMar>
          <w:left w:w="0" w:type="dxa"/>
          <w:right w:w="0" w:type="dxa"/>
        </w:tblCellMar>
        <w:tblLook w:val="0420" w:firstRow="1" w:lastRow="0" w:firstColumn="0" w:lastColumn="0" w:noHBand="0" w:noVBand="1"/>
      </w:tblPr>
      <w:tblGrid>
        <w:gridCol w:w="1248"/>
        <w:gridCol w:w="3420"/>
        <w:gridCol w:w="3682"/>
      </w:tblGrid>
      <w:tr w:rsidR="00FF1B15" w14:paraId="7E8AEC97" w14:textId="77777777" w:rsidTr="00253BDA">
        <w:trPr>
          <w:trHeight w:val="14"/>
          <w:jc w:val="center"/>
        </w:trPr>
        <w:tc>
          <w:tcPr>
            <w:tcW w:w="1248"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4FA2B907" w14:textId="77777777" w:rsidR="00FF1B15" w:rsidRDefault="00FF1B15" w:rsidP="005A7EFD">
            <w:pPr>
              <w:pStyle w:val="TAH"/>
              <w:rPr>
                <w:lang w:val="en-US"/>
              </w:rPr>
            </w:pPr>
            <w:r>
              <w:rPr>
                <w:lang w:val="en-US"/>
              </w:rPr>
              <w:t>Power State</w:t>
            </w:r>
          </w:p>
        </w:tc>
        <w:tc>
          <w:tcPr>
            <w:tcW w:w="3420"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30A1293F" w14:textId="77777777" w:rsidR="00FF1B15" w:rsidRDefault="00FF1B15" w:rsidP="005A7EFD">
            <w:pPr>
              <w:pStyle w:val="TAH"/>
              <w:rPr>
                <w:lang w:val="en-US"/>
              </w:rPr>
            </w:pPr>
            <w:r>
              <w:rPr>
                <w:lang w:val="en-US"/>
              </w:rPr>
              <w:t>Characteristics</w:t>
            </w:r>
          </w:p>
        </w:tc>
        <w:tc>
          <w:tcPr>
            <w:tcW w:w="3682"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31B81859" w14:textId="77777777" w:rsidR="00FF1B15" w:rsidRDefault="00FF1B15" w:rsidP="005A7EFD">
            <w:pPr>
              <w:pStyle w:val="TAH"/>
              <w:rPr>
                <w:lang w:val="en-US"/>
              </w:rPr>
            </w:pPr>
            <w:r>
              <w:rPr>
                <w:lang w:val="en-US"/>
              </w:rPr>
              <w:t xml:space="preserve">Relative Power </w:t>
            </w:r>
          </w:p>
        </w:tc>
      </w:tr>
      <w:tr w:rsidR="00FF1B15" w14:paraId="03FD9B49" w14:textId="77777777" w:rsidTr="00253BDA">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2A34A07" w14:textId="77777777" w:rsidR="00FF1B15" w:rsidRDefault="00FF1B15" w:rsidP="005A7EFD">
            <w:pPr>
              <w:pStyle w:val="TAL"/>
              <w:rPr>
                <w:lang w:val="en-US"/>
              </w:rPr>
            </w:pPr>
            <w:r>
              <w:rPr>
                <w:lang w:val="en-US"/>
              </w:rPr>
              <w:t>Deep Sleep</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5BBB0C" w14:textId="77777777" w:rsidR="00FF1B15" w:rsidRDefault="00FF1B15" w:rsidP="005A7EFD">
            <w:pPr>
              <w:pStyle w:val="TAL"/>
              <w:rPr>
                <w:lang w:val="en-US"/>
              </w:rPr>
            </w:pPr>
            <w:r>
              <w:rPr>
                <w:lang w:val="en-US"/>
              </w:rPr>
              <w:t>Time interval for the sleep should be larger than the total transition time entering and leaving this state. Accurate timing may not be maintained.</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71C126F" w14:textId="4B8EC517" w:rsidR="00FF1B15" w:rsidRDefault="007E3A4E" w:rsidP="005A7EFD">
            <w:pPr>
              <w:pStyle w:val="TAL"/>
              <w:rPr>
                <w:lang w:val="en-US"/>
              </w:rPr>
            </w:pPr>
            <w:r>
              <w:rPr>
                <w:lang w:val="en-US"/>
              </w:rPr>
              <w:t>A</w:t>
            </w:r>
          </w:p>
          <w:p w14:paraId="0323804C" w14:textId="52317D55" w:rsidR="007E3A4E" w:rsidRDefault="007E3A4E" w:rsidP="005A7EFD">
            <w:pPr>
              <w:pStyle w:val="TAL"/>
              <w:rPr>
                <w:lang w:val="en-US"/>
              </w:rPr>
            </w:pPr>
            <w:r>
              <w:rPr>
                <w:rFonts w:hint="eastAsia"/>
                <w:lang w:val="en-US"/>
              </w:rPr>
              <w:t>N</w:t>
            </w:r>
            <w:r>
              <w:rPr>
                <w:lang w:val="en-US"/>
              </w:rPr>
              <w:t>ote: A can be 1 for one reference configuration, but &gt;1 or &lt; 1 for other reference configurations.</w:t>
            </w:r>
            <w:r w:rsidR="003D59DC">
              <w:rPr>
                <w:lang w:val="en-US"/>
              </w:rPr>
              <w:t xml:space="preserve"> The transition time is the same as defined in TR 38.840</w:t>
            </w:r>
          </w:p>
        </w:tc>
      </w:tr>
      <w:tr w:rsidR="00FF1B15" w14:paraId="0BBE298B" w14:textId="77777777" w:rsidTr="00253BDA">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3AF16D" w14:textId="77777777" w:rsidR="00FF1B15" w:rsidRDefault="00FF1B15" w:rsidP="005A7EFD">
            <w:pPr>
              <w:pStyle w:val="TAL"/>
              <w:rPr>
                <w:lang w:val="en-US"/>
              </w:rPr>
            </w:pPr>
            <w:r>
              <w:rPr>
                <w:lang w:val="en-US"/>
              </w:rPr>
              <w:t>Light Sleep</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74CAC04" w14:textId="77777777" w:rsidR="00FF1B15" w:rsidRDefault="00FF1B15" w:rsidP="005A7EFD">
            <w:pPr>
              <w:pStyle w:val="TAL"/>
              <w:rPr>
                <w:lang w:val="en-US"/>
              </w:rPr>
            </w:pPr>
            <w:r>
              <w:rPr>
                <w:lang w:val="en-US"/>
              </w:rPr>
              <w:t xml:space="preserve">Time interval for the sleep should be larger than the total transition time entering and leaving this state. </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5AFFDA9" w14:textId="3F2BD52D" w:rsidR="002149D5" w:rsidRDefault="007E3A4E" w:rsidP="005A7EFD">
            <w:pPr>
              <w:pStyle w:val="TAL"/>
              <w:rPr>
                <w:lang w:val="en-US"/>
              </w:rPr>
            </w:pPr>
            <w:r>
              <w:rPr>
                <w:lang w:val="en-US"/>
              </w:rPr>
              <w:t>B</w:t>
            </w:r>
          </w:p>
          <w:p w14:paraId="537006B5" w14:textId="453916DD" w:rsidR="00FF1B15" w:rsidRDefault="002149D5" w:rsidP="005A7EFD">
            <w:pPr>
              <w:pStyle w:val="TAL"/>
              <w:rPr>
                <w:lang w:val="en-US"/>
              </w:rPr>
            </w:pPr>
            <w:r>
              <w:rPr>
                <w:lang w:val="en-US"/>
              </w:rPr>
              <w:t xml:space="preserve">Note: </w:t>
            </w:r>
            <w:r w:rsidR="007E3A4E">
              <w:rPr>
                <w:lang w:val="en-US"/>
              </w:rPr>
              <w:t>B</w:t>
            </w:r>
            <w:r>
              <w:rPr>
                <w:lang w:val="en-US"/>
              </w:rPr>
              <w:t>&lt;20, and the transition time is the same as defined in TR 38.840</w:t>
            </w:r>
            <w:r w:rsidR="007E3A4E">
              <w:rPr>
                <w:lang w:val="en-US"/>
              </w:rPr>
              <w:t>. Different value of B for different reference configurations.</w:t>
            </w:r>
          </w:p>
        </w:tc>
      </w:tr>
      <w:tr w:rsidR="00FF1B15" w14:paraId="63D6A962" w14:textId="77777777" w:rsidTr="00253BDA">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94C8088" w14:textId="77777777" w:rsidR="00FF1B15" w:rsidRDefault="00FF1B15" w:rsidP="005A7EFD">
            <w:pPr>
              <w:pStyle w:val="TAL"/>
              <w:rPr>
                <w:lang w:val="en-US"/>
              </w:rPr>
            </w:pPr>
            <w:r>
              <w:rPr>
                <w:lang w:val="en-US"/>
              </w:rPr>
              <w:t>Micro sleep</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6EB9C60" w14:textId="77777777" w:rsidR="00FF1B15" w:rsidRDefault="00FF1B15" w:rsidP="005A7EFD">
            <w:pPr>
              <w:pStyle w:val="TAL"/>
              <w:rPr>
                <w:lang w:val="en-US"/>
              </w:rPr>
            </w:pPr>
            <w:r>
              <w:rPr>
                <w:lang w:val="en-US"/>
              </w:rPr>
              <w:t>Immediate transition is assumed for power saving study purpose from or to a non-sleep state</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666E730C" w14:textId="1E2817E2" w:rsidR="00FF1B15" w:rsidRDefault="007E3A4E" w:rsidP="005A7EFD">
            <w:pPr>
              <w:pStyle w:val="TAL"/>
              <w:rPr>
                <w:lang w:val="en-US"/>
              </w:rPr>
            </w:pPr>
            <w:r>
              <w:rPr>
                <w:lang w:val="en-US"/>
              </w:rPr>
              <w:t>C</w:t>
            </w:r>
          </w:p>
          <w:p w14:paraId="37DAE6D7" w14:textId="03846594" w:rsidR="007E3A4E" w:rsidRDefault="007E3A4E" w:rsidP="005A7EFD">
            <w:pPr>
              <w:pStyle w:val="TAL"/>
              <w:rPr>
                <w:lang w:val="en-US"/>
              </w:rPr>
            </w:pPr>
            <w:r>
              <w:rPr>
                <w:lang w:val="en-US"/>
              </w:rPr>
              <w:t>Note: B&lt;45, and the transition time is the same as defined in TR 38.840. Different value of C for different reference configurations.</w:t>
            </w:r>
          </w:p>
        </w:tc>
      </w:tr>
      <w:tr w:rsidR="00FF1B15" w14:paraId="3354AE42" w14:textId="77777777" w:rsidTr="00253BDA">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D2D084B" w14:textId="77777777" w:rsidR="00FF1B15" w:rsidRDefault="00FF1B15" w:rsidP="005A7EFD">
            <w:pPr>
              <w:pStyle w:val="TAL"/>
              <w:rPr>
                <w:lang w:val="en-US"/>
              </w:rPr>
            </w:pPr>
            <w:r>
              <w:rPr>
                <w:lang w:val="en-US"/>
              </w:rPr>
              <w:t>PDCCH-only</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3A3EA1C" w14:textId="77777777" w:rsidR="00FF1B15" w:rsidRDefault="00FF1B15" w:rsidP="005A7EFD">
            <w:pPr>
              <w:pStyle w:val="TAL"/>
              <w:rPr>
                <w:lang w:val="en-US"/>
              </w:rPr>
            </w:pPr>
            <w:r>
              <w:rPr>
                <w:lang w:val="en-US"/>
              </w:rPr>
              <w:t xml:space="preserve">No PDSCH and same-slot scheduling; this includes time for PDCCH decoding and any micro-sleep within the slot. </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4258E4E0" w14:textId="4C21F19A" w:rsidR="00FF1B15" w:rsidRDefault="00FF1B15" w:rsidP="005A7EFD">
            <w:pPr>
              <w:pStyle w:val="TAL"/>
              <w:rPr>
                <w:lang w:val="en-US"/>
              </w:rPr>
            </w:pPr>
            <w:r>
              <w:rPr>
                <w:lang w:val="en-US"/>
              </w:rPr>
              <w:t xml:space="preserve">Static power: </w:t>
            </w:r>
            <w:r w:rsidR="007E3A4E">
              <w:rPr>
                <w:lang w:val="en-US"/>
              </w:rPr>
              <w:t>C</w:t>
            </w:r>
          </w:p>
          <w:p w14:paraId="230863B4" w14:textId="5C178BA7" w:rsidR="00FF1B15" w:rsidRDefault="00FF1B15" w:rsidP="005A7EFD">
            <w:pPr>
              <w:pStyle w:val="TAL"/>
              <w:rPr>
                <w:lang w:val="en-US"/>
              </w:rPr>
            </w:pPr>
            <w:r>
              <w:rPr>
                <w:lang w:val="en-US"/>
              </w:rPr>
              <w:t xml:space="preserve">Dynamic power: </w:t>
            </w:r>
            <w:r w:rsidR="007E3A4E">
              <w:rPr>
                <w:lang w:val="en-US"/>
              </w:rPr>
              <w:t>D</w:t>
            </w:r>
          </w:p>
          <w:p w14:paraId="675141C2" w14:textId="19DAE96B" w:rsidR="007E3A4E" w:rsidRDefault="007E3A4E" w:rsidP="005A7EFD">
            <w:pPr>
              <w:pStyle w:val="TAL"/>
              <w:rPr>
                <w:lang w:val="en-US"/>
              </w:rPr>
            </w:pPr>
            <w:r>
              <w:rPr>
                <w:lang w:val="en-US"/>
              </w:rPr>
              <w:t>Note: C&gt;D. Different value of D for different reference configurations.</w:t>
            </w:r>
          </w:p>
        </w:tc>
      </w:tr>
      <w:tr w:rsidR="00FF1B15" w14:paraId="4A7649BD" w14:textId="77777777" w:rsidTr="00253BDA">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2ADDA57" w14:textId="77777777" w:rsidR="00FF1B15" w:rsidRDefault="00FF1B15" w:rsidP="005A7EFD">
            <w:pPr>
              <w:pStyle w:val="TAL"/>
              <w:rPr>
                <w:lang w:val="en-US"/>
              </w:rPr>
            </w:pPr>
            <w:r>
              <w:rPr>
                <w:lang w:val="en-US"/>
              </w:rPr>
              <w:t xml:space="preserve">SSB or </w:t>
            </w:r>
            <w:r>
              <w:rPr>
                <w:lang w:val="en-US"/>
              </w:rPr>
              <w:br/>
              <w:t>CSI-RS proc.</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9E1691" w14:textId="77777777" w:rsidR="00FF1B15" w:rsidRDefault="00FF1B15" w:rsidP="005A7EFD">
            <w:pPr>
              <w:pStyle w:val="TAL"/>
              <w:rPr>
                <w:lang w:val="en-US"/>
              </w:rPr>
            </w:pPr>
            <w:r>
              <w:rPr>
                <w:lang w:val="en-US"/>
              </w:rPr>
              <w:t>SSB can be used for fine time-frequency sync. and RSRP measurement of the serving/camping cell. TRS is the considered CSI-RS for sync. FFS the power scaling for processing other configurations of CSI-RS.</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FDDAD4D" w14:textId="77777777" w:rsidR="009E3E60" w:rsidRDefault="009E3E60" w:rsidP="005A7EFD">
            <w:pPr>
              <w:pStyle w:val="TAL"/>
              <w:rPr>
                <w:lang w:val="en-US"/>
              </w:rPr>
            </w:pPr>
            <w:r>
              <w:rPr>
                <w:lang w:val="en-US"/>
              </w:rPr>
              <w:t>Static power: C</w:t>
            </w:r>
          </w:p>
          <w:p w14:paraId="464E1F97" w14:textId="77777777" w:rsidR="009E3E60" w:rsidRDefault="009E3E60" w:rsidP="005A7EFD">
            <w:pPr>
              <w:pStyle w:val="TAL"/>
              <w:rPr>
                <w:lang w:val="en-US"/>
              </w:rPr>
            </w:pPr>
            <w:r>
              <w:rPr>
                <w:lang w:val="en-US"/>
              </w:rPr>
              <w:t>Dynamic power: D</w:t>
            </w:r>
          </w:p>
          <w:p w14:paraId="39F6C1D1" w14:textId="0F37E285" w:rsidR="00FF1B15" w:rsidRDefault="009E3E60" w:rsidP="005A7EFD">
            <w:pPr>
              <w:pStyle w:val="TAL"/>
              <w:rPr>
                <w:lang w:val="en-US"/>
              </w:rPr>
            </w:pPr>
            <w:r>
              <w:rPr>
                <w:lang w:val="en-US"/>
              </w:rPr>
              <w:t>Note: C&gt;D. Different value of D for different reference configurations.</w:t>
            </w:r>
          </w:p>
        </w:tc>
      </w:tr>
      <w:tr w:rsidR="00FF1B15" w14:paraId="10B6A83F" w14:textId="77777777" w:rsidTr="00253BDA">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6F7B732" w14:textId="77777777" w:rsidR="00FF1B15" w:rsidRDefault="00FF1B15" w:rsidP="005A7EFD">
            <w:pPr>
              <w:pStyle w:val="TAL"/>
              <w:rPr>
                <w:lang w:val="en-US"/>
              </w:rPr>
            </w:pPr>
            <w:r>
              <w:rPr>
                <w:lang w:val="en-US"/>
              </w:rPr>
              <w:t>PDCCH + PDSCH</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83BC358" w14:textId="77777777" w:rsidR="00FF1B15" w:rsidRDefault="00FF1B15" w:rsidP="005A7EFD">
            <w:pPr>
              <w:pStyle w:val="TAL"/>
              <w:rPr>
                <w:lang w:val="en-US"/>
              </w:rPr>
            </w:pPr>
            <w:r>
              <w:rPr>
                <w:lang w:val="en-US"/>
              </w:rPr>
              <w:t xml:space="preserve">PDCCH + PDSCH. ACK/NACK in long PUCCH is modeled by UL power state. </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707B5D93" w14:textId="77777777" w:rsidR="009E3E60" w:rsidRDefault="009E3E60" w:rsidP="005A7EFD">
            <w:pPr>
              <w:pStyle w:val="TAL"/>
              <w:rPr>
                <w:lang w:val="en-US"/>
              </w:rPr>
            </w:pPr>
            <w:r>
              <w:rPr>
                <w:lang w:val="en-US"/>
              </w:rPr>
              <w:t>Static power: C</w:t>
            </w:r>
          </w:p>
          <w:p w14:paraId="47C1CE22" w14:textId="605E2A53" w:rsidR="009E3E60" w:rsidRDefault="009E3E60" w:rsidP="005A7EFD">
            <w:pPr>
              <w:pStyle w:val="TAL"/>
              <w:rPr>
                <w:lang w:val="en-US"/>
              </w:rPr>
            </w:pPr>
            <w:r>
              <w:rPr>
                <w:lang w:val="en-US"/>
              </w:rPr>
              <w:t>Dynamic power: E</w:t>
            </w:r>
          </w:p>
          <w:p w14:paraId="32D78283" w14:textId="78D428BD" w:rsidR="00FF1B15" w:rsidRDefault="009E3E60" w:rsidP="005A7EFD">
            <w:pPr>
              <w:pStyle w:val="TAL"/>
              <w:rPr>
                <w:lang w:val="en-US"/>
              </w:rPr>
            </w:pPr>
            <w:r>
              <w:rPr>
                <w:lang w:val="en-US"/>
              </w:rPr>
              <w:t xml:space="preserve">Note: Different value of </w:t>
            </w:r>
            <w:r w:rsidR="00322839">
              <w:rPr>
                <w:lang w:val="en-US"/>
              </w:rPr>
              <w:t>E</w:t>
            </w:r>
            <w:r>
              <w:rPr>
                <w:lang w:val="en-US"/>
              </w:rPr>
              <w:t xml:space="preserve"> for different reference configurations.</w:t>
            </w:r>
          </w:p>
        </w:tc>
      </w:tr>
      <w:tr w:rsidR="00FF1B15" w14:paraId="7C34B44E" w14:textId="77777777" w:rsidTr="00253BDA">
        <w:trPr>
          <w:trHeight w:val="14"/>
          <w:jc w:val="center"/>
        </w:trPr>
        <w:tc>
          <w:tcPr>
            <w:tcW w:w="12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612565" w14:textId="77777777" w:rsidR="00FF1B15" w:rsidRDefault="00FF1B15" w:rsidP="005A7EFD">
            <w:pPr>
              <w:pStyle w:val="TAL"/>
              <w:rPr>
                <w:lang w:val="en-US"/>
              </w:rPr>
            </w:pPr>
            <w:r>
              <w:rPr>
                <w:lang w:val="en-US"/>
              </w:rPr>
              <w:t>UL</w:t>
            </w:r>
          </w:p>
        </w:tc>
        <w:tc>
          <w:tcPr>
            <w:tcW w:w="342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BE4697D" w14:textId="77777777" w:rsidR="00FF1B15" w:rsidRDefault="00FF1B15" w:rsidP="005A7EFD">
            <w:pPr>
              <w:pStyle w:val="TAL"/>
              <w:rPr>
                <w:lang w:val="en-US"/>
              </w:rPr>
            </w:pPr>
            <w:r>
              <w:rPr>
                <w:lang w:val="en-US"/>
              </w:rPr>
              <w:t xml:space="preserve">Long PUCCH or PUSCH. </w:t>
            </w:r>
          </w:p>
        </w:tc>
        <w:tc>
          <w:tcPr>
            <w:tcW w:w="36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65BC2B8" w14:textId="60CAAFFB" w:rsidR="002A2BB0" w:rsidRDefault="002A2BB0" w:rsidP="005A7EFD">
            <w:pPr>
              <w:pStyle w:val="TAL"/>
              <w:rPr>
                <w:lang w:val="en-US"/>
              </w:rPr>
            </w:pPr>
            <w:r>
              <w:rPr>
                <w:lang w:val="en-US"/>
              </w:rPr>
              <w:t>{</w:t>
            </w:r>
            <w:r w:rsidR="00A84365">
              <w:rPr>
                <w:lang w:val="en-US"/>
              </w:rPr>
              <w:t>F</w:t>
            </w:r>
            <w:r w:rsidRPr="00C74642">
              <w:rPr>
                <w:vertAlign w:val="subscript"/>
                <w:lang w:val="en-US"/>
              </w:rPr>
              <w:t>1</w:t>
            </w:r>
            <w:r>
              <w:rPr>
                <w:lang w:val="en-US"/>
              </w:rPr>
              <w:t xml:space="preserve">, </w:t>
            </w:r>
            <w:r w:rsidR="00A84365">
              <w:rPr>
                <w:lang w:val="en-US"/>
              </w:rPr>
              <w:t>F</w:t>
            </w:r>
            <w:r w:rsidRPr="00C74642">
              <w:rPr>
                <w:vertAlign w:val="subscript"/>
                <w:lang w:val="en-US"/>
              </w:rPr>
              <w:t>2</w:t>
            </w:r>
            <w:r>
              <w:rPr>
                <w:lang w:val="en-US"/>
              </w:rPr>
              <w:t xml:space="preserve">, …, </w:t>
            </w:r>
            <w:proofErr w:type="spellStart"/>
            <w:r w:rsidR="00A84365">
              <w:rPr>
                <w:lang w:val="en-US"/>
              </w:rPr>
              <w:t>F</w:t>
            </w:r>
            <w:r w:rsidRPr="00C74642">
              <w:rPr>
                <w:vertAlign w:val="subscript"/>
                <w:lang w:val="en-US"/>
              </w:rPr>
              <w:t>n</w:t>
            </w:r>
            <w:proofErr w:type="spellEnd"/>
            <w:r>
              <w:rPr>
                <w:lang w:val="en-US"/>
              </w:rPr>
              <w:t xml:space="preserve">} for different transmit powers, </w:t>
            </w:r>
          </w:p>
          <w:p w14:paraId="31888BBE" w14:textId="77777777" w:rsidR="002A2BB0" w:rsidRDefault="002A2BB0" w:rsidP="005A7EFD">
            <w:pPr>
              <w:pStyle w:val="TAL"/>
              <w:rPr>
                <w:lang w:val="en-US"/>
              </w:rPr>
            </w:pPr>
            <w:r>
              <w:rPr>
                <w:lang w:val="en-US"/>
              </w:rPr>
              <w:t xml:space="preserve">or </w:t>
            </w:r>
          </w:p>
          <w:p w14:paraId="6EA99E8F" w14:textId="41BB3673" w:rsidR="00FF1B15" w:rsidRDefault="002A2BB0" w:rsidP="005A7EFD">
            <w:pPr>
              <w:pStyle w:val="TAL"/>
              <w:rPr>
                <w:lang w:val="en-US"/>
              </w:rPr>
            </w:pPr>
            <w:r>
              <w:rPr>
                <w:lang w:val="en-US"/>
              </w:rPr>
              <w:t>a formula to calculate the relative power. FFS the formula</w:t>
            </w:r>
          </w:p>
        </w:tc>
      </w:tr>
    </w:tbl>
    <w:p w14:paraId="41B5CB06" w14:textId="77777777" w:rsidR="003420EA" w:rsidRDefault="003420EA" w:rsidP="006537E5">
      <w:pPr>
        <w:spacing w:before="120"/>
        <w:jc w:val="both"/>
        <w:rPr>
          <w:rFonts w:eastAsiaTheme="minorEastAsia"/>
          <w:kern w:val="2"/>
          <w:lang w:val="en-GB"/>
        </w:rPr>
      </w:pPr>
      <w:bookmarkStart w:id="21" w:name="_Ref209800828"/>
    </w:p>
    <w:p w14:paraId="4A5B4C22" w14:textId="1BDB28B8" w:rsidR="006537E5" w:rsidRPr="005D3520" w:rsidRDefault="006537E5" w:rsidP="006537E5">
      <w:pPr>
        <w:spacing w:before="120"/>
        <w:jc w:val="both"/>
        <w:rPr>
          <w:rFonts w:eastAsiaTheme="minorEastAsia"/>
          <w:kern w:val="2"/>
          <w:lang w:val="en-GB"/>
        </w:rPr>
      </w:pPr>
      <w:r>
        <w:rPr>
          <w:rFonts w:eastAsiaTheme="minorEastAsia"/>
          <w:kern w:val="2"/>
          <w:lang w:val="en-GB"/>
        </w:rPr>
        <w:t>Besides, the template of power model for LP-radio is shown i</w:t>
      </w:r>
      <w:r w:rsidRPr="006537E5">
        <w:rPr>
          <w:rFonts w:eastAsiaTheme="minorEastAsia"/>
          <w:kern w:val="2"/>
          <w:lang w:val="en-GB"/>
        </w:rPr>
        <w:t xml:space="preserve">n </w:t>
      </w:r>
      <w:r w:rsidRPr="00C74642">
        <w:rPr>
          <w:lang w:val="en-GB"/>
        </w:rPr>
        <w:fldChar w:fldCharType="begin"/>
      </w:r>
      <w:r w:rsidRPr="00C74642">
        <w:rPr>
          <w:lang w:val="en-GB"/>
        </w:rPr>
        <w:instrText xml:space="preserve"> REF _Ref209800828 \h  \* MERGEFORMAT </w:instrText>
      </w:r>
      <w:r w:rsidRPr="00C74642">
        <w:rPr>
          <w:lang w:val="en-GB"/>
        </w:rPr>
      </w:r>
      <w:r w:rsidRPr="00C74642">
        <w:rPr>
          <w:lang w:val="en-GB"/>
        </w:rPr>
        <w:fldChar w:fldCharType="separate"/>
      </w:r>
      <w:r w:rsidRPr="00C74642">
        <w:t xml:space="preserve">Table </w:t>
      </w:r>
      <w:r w:rsidRPr="00C74642">
        <w:rPr>
          <w:noProof/>
        </w:rPr>
        <w:t>5</w:t>
      </w:r>
      <w:r w:rsidRPr="00C74642">
        <w:rPr>
          <w:lang w:val="en-GB"/>
        </w:rPr>
        <w:fldChar w:fldCharType="end"/>
      </w:r>
      <w:r>
        <w:rPr>
          <w:rFonts w:eastAsiaTheme="minorEastAsia"/>
          <w:kern w:val="2"/>
          <w:lang w:val="en-GB"/>
        </w:rPr>
        <w:t>.</w:t>
      </w:r>
    </w:p>
    <w:p w14:paraId="61E9C667" w14:textId="629AAA14" w:rsidR="00420BBB" w:rsidRPr="00E2738B" w:rsidRDefault="00420BBB" w:rsidP="005A7EFD">
      <w:pPr>
        <w:pStyle w:val="Caption"/>
        <w:spacing w:before="120" w:afterLines="50" w:after="120"/>
        <w:rPr>
          <w:b w:val="0"/>
        </w:rPr>
      </w:pPr>
      <w:r w:rsidRPr="00474593">
        <w:t xml:space="preserve">Table </w:t>
      </w:r>
      <w:r w:rsidRPr="007971BA">
        <w:fldChar w:fldCharType="begin"/>
      </w:r>
      <w:r w:rsidRPr="00E2738B">
        <w:instrText xml:space="preserve"> SEQ Table \* ARABIC </w:instrText>
      </w:r>
      <w:r w:rsidRPr="007971BA">
        <w:fldChar w:fldCharType="separate"/>
      </w:r>
      <w:r w:rsidR="001504C1">
        <w:rPr>
          <w:noProof/>
        </w:rPr>
        <w:t>5</w:t>
      </w:r>
      <w:r w:rsidRPr="007971BA">
        <w:fldChar w:fldCharType="end"/>
      </w:r>
      <w:bookmarkEnd w:id="21"/>
      <w:r w:rsidR="00C95F0A">
        <w:t>:</w:t>
      </w:r>
      <w:r w:rsidRPr="00E2738B">
        <w:t xml:space="preserve"> UE power model </w:t>
      </w:r>
      <w:r>
        <w:t>for LP radio</w:t>
      </w:r>
    </w:p>
    <w:tbl>
      <w:tblPr>
        <w:tblW w:w="8637" w:type="dxa"/>
        <w:jc w:val="center"/>
        <w:tblCellMar>
          <w:left w:w="0" w:type="dxa"/>
          <w:right w:w="0" w:type="dxa"/>
        </w:tblCellMar>
        <w:tblLook w:val="04A0" w:firstRow="1" w:lastRow="0" w:firstColumn="1" w:lastColumn="0" w:noHBand="0" w:noVBand="1"/>
      </w:tblPr>
      <w:tblGrid>
        <w:gridCol w:w="1284"/>
        <w:gridCol w:w="3552"/>
        <w:gridCol w:w="2380"/>
        <w:gridCol w:w="1421"/>
      </w:tblGrid>
      <w:tr w:rsidR="00A84365" w:rsidRPr="00B71B29" w14:paraId="7DC4A40D" w14:textId="77777777" w:rsidTr="005A7EFD">
        <w:trPr>
          <w:trHeight w:val="178"/>
          <w:jc w:val="center"/>
        </w:trPr>
        <w:tc>
          <w:tcPr>
            <w:tcW w:w="1284" w:type="dxa"/>
            <w:tcBorders>
              <w:top w:val="single" w:sz="8" w:space="0" w:color="auto"/>
              <w:left w:val="single" w:sz="8" w:space="0" w:color="auto"/>
              <w:bottom w:val="single" w:sz="8" w:space="0" w:color="auto"/>
              <w:right w:val="single" w:sz="8" w:space="0" w:color="auto"/>
            </w:tcBorders>
            <w:shd w:val="clear" w:color="auto" w:fill="EEECE1" w:themeFill="background2"/>
            <w:vAlign w:val="center"/>
            <w:hideMark/>
          </w:tcPr>
          <w:p w14:paraId="7B100A87" w14:textId="77777777" w:rsidR="00A84365" w:rsidRPr="00C74642" w:rsidRDefault="00A84365" w:rsidP="005D3520">
            <w:pPr>
              <w:pStyle w:val="TAH"/>
              <w:spacing w:before="120"/>
              <w:rPr>
                <w:sz w:val="20"/>
              </w:rPr>
            </w:pPr>
            <w:r w:rsidRPr="00C74642">
              <w:rPr>
                <w:sz w:val="20"/>
              </w:rPr>
              <w:lastRenderedPageBreak/>
              <w:t>Power State</w:t>
            </w:r>
          </w:p>
        </w:tc>
        <w:tc>
          <w:tcPr>
            <w:tcW w:w="3552" w:type="dxa"/>
            <w:tcBorders>
              <w:top w:val="single" w:sz="8" w:space="0" w:color="auto"/>
              <w:left w:val="nil"/>
              <w:bottom w:val="single" w:sz="8" w:space="0" w:color="auto"/>
              <w:right w:val="single" w:sz="8" w:space="0" w:color="auto"/>
            </w:tcBorders>
            <w:shd w:val="clear" w:color="auto" w:fill="EEECE1" w:themeFill="background2"/>
            <w:vAlign w:val="center"/>
            <w:hideMark/>
          </w:tcPr>
          <w:p w14:paraId="3170D441" w14:textId="77777777" w:rsidR="00A84365" w:rsidRPr="00C74642" w:rsidRDefault="00A84365" w:rsidP="005D3520">
            <w:pPr>
              <w:pStyle w:val="TAH"/>
              <w:spacing w:before="120"/>
              <w:rPr>
                <w:sz w:val="20"/>
              </w:rPr>
            </w:pPr>
            <w:r w:rsidRPr="00C74642">
              <w:rPr>
                <w:sz w:val="20"/>
              </w:rPr>
              <w:t>Relative Power (unit)</w:t>
            </w:r>
          </w:p>
        </w:tc>
        <w:tc>
          <w:tcPr>
            <w:tcW w:w="2380" w:type="dxa"/>
            <w:tcBorders>
              <w:top w:val="single" w:sz="8" w:space="0" w:color="auto"/>
              <w:left w:val="nil"/>
              <w:bottom w:val="single" w:sz="8" w:space="0" w:color="auto"/>
              <w:right w:val="single" w:sz="8" w:space="0" w:color="auto"/>
            </w:tcBorders>
            <w:shd w:val="clear" w:color="auto" w:fill="EEECE1" w:themeFill="background2"/>
            <w:vAlign w:val="center"/>
            <w:hideMark/>
          </w:tcPr>
          <w:p w14:paraId="508B9B27" w14:textId="77777777" w:rsidR="00A84365" w:rsidRPr="00C74642" w:rsidRDefault="00A84365" w:rsidP="005D3520">
            <w:pPr>
              <w:pStyle w:val="TAH"/>
              <w:spacing w:before="120"/>
              <w:rPr>
                <w:sz w:val="20"/>
              </w:rPr>
            </w:pPr>
            <w:r w:rsidRPr="00C74642">
              <w:rPr>
                <w:sz w:val="20"/>
              </w:rPr>
              <w:t>Additional transition energy:</w:t>
            </w:r>
          </w:p>
          <w:p w14:paraId="16CC0355" w14:textId="77777777" w:rsidR="00A84365" w:rsidRPr="00C74642" w:rsidRDefault="00A84365" w:rsidP="005D3520">
            <w:pPr>
              <w:pStyle w:val="TAH"/>
              <w:spacing w:before="120"/>
              <w:rPr>
                <w:sz w:val="20"/>
              </w:rPr>
            </w:pPr>
            <w:r w:rsidRPr="00C74642">
              <w:rPr>
                <w:sz w:val="20"/>
              </w:rPr>
              <w:t xml:space="preserve">(unit multiplied by </w:t>
            </w:r>
            <w:proofErr w:type="spellStart"/>
            <w:r w:rsidRPr="00C74642">
              <w:rPr>
                <w:sz w:val="20"/>
              </w:rPr>
              <w:t>ms</w:t>
            </w:r>
            <w:proofErr w:type="spellEnd"/>
            <w:r w:rsidRPr="00C74642">
              <w:rPr>
                <w:sz w:val="20"/>
              </w:rPr>
              <w:t>)</w:t>
            </w:r>
          </w:p>
        </w:tc>
        <w:tc>
          <w:tcPr>
            <w:tcW w:w="1421" w:type="dxa"/>
            <w:tcBorders>
              <w:top w:val="single" w:sz="8" w:space="0" w:color="auto"/>
              <w:left w:val="nil"/>
              <w:bottom w:val="single" w:sz="8" w:space="0" w:color="auto"/>
              <w:right w:val="single" w:sz="8" w:space="0" w:color="auto"/>
            </w:tcBorders>
            <w:shd w:val="clear" w:color="auto" w:fill="EEECE1" w:themeFill="background2"/>
            <w:tcMar>
              <w:top w:w="15" w:type="dxa"/>
              <w:left w:w="36" w:type="dxa"/>
              <w:bottom w:w="0" w:type="dxa"/>
              <w:right w:w="36" w:type="dxa"/>
            </w:tcMar>
            <w:vAlign w:val="center"/>
            <w:hideMark/>
          </w:tcPr>
          <w:p w14:paraId="2BA89764" w14:textId="77777777" w:rsidR="00A84365" w:rsidRPr="00C74642" w:rsidRDefault="00A84365" w:rsidP="005D3520">
            <w:pPr>
              <w:pStyle w:val="TAH"/>
              <w:spacing w:before="120"/>
              <w:rPr>
                <w:sz w:val="20"/>
              </w:rPr>
            </w:pPr>
            <w:r w:rsidRPr="00C74642">
              <w:rPr>
                <w:sz w:val="20"/>
              </w:rPr>
              <w:t>Ramp-up time</w:t>
            </w:r>
            <w:r w:rsidRPr="00C74642">
              <w:rPr>
                <w:sz w:val="20"/>
              </w:rPr>
              <w:br/>
              <w:t>T</w:t>
            </w:r>
            <w:r w:rsidRPr="00C74642">
              <w:rPr>
                <w:sz w:val="20"/>
                <w:vertAlign w:val="subscript"/>
              </w:rPr>
              <w:t xml:space="preserve">LR, ramp-up </w:t>
            </w:r>
            <w:r w:rsidRPr="00C74642">
              <w:rPr>
                <w:sz w:val="20"/>
              </w:rPr>
              <w:t>(</w:t>
            </w:r>
            <w:proofErr w:type="spellStart"/>
            <w:r w:rsidRPr="00C74642">
              <w:rPr>
                <w:sz w:val="20"/>
              </w:rPr>
              <w:t>ms</w:t>
            </w:r>
            <w:proofErr w:type="spellEnd"/>
            <w:r w:rsidRPr="00C74642">
              <w:rPr>
                <w:sz w:val="20"/>
              </w:rPr>
              <w:t>)</w:t>
            </w:r>
          </w:p>
        </w:tc>
      </w:tr>
      <w:tr w:rsidR="00A84365" w:rsidRPr="00B71B29" w14:paraId="7BBD4775" w14:textId="77777777" w:rsidTr="00C74642">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14:paraId="7BD686EC" w14:textId="76A83E83" w:rsidR="00A84365" w:rsidRPr="00C74642" w:rsidRDefault="00A84365" w:rsidP="005A7EFD">
            <w:pPr>
              <w:pStyle w:val="TAC"/>
              <w:rPr>
                <w:sz w:val="20"/>
              </w:rPr>
            </w:pPr>
            <w:r w:rsidRPr="00C74642">
              <w:rPr>
                <w:sz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14:paraId="3EB755E7" w14:textId="348EF317" w:rsidR="00A84365" w:rsidRPr="00C74642" w:rsidRDefault="00A84365" w:rsidP="005A7EFD">
            <w:pPr>
              <w:keepNext/>
              <w:keepLines/>
              <w:spacing w:beforeLines="0" w:before="0"/>
              <w:jc w:val="center"/>
              <w:rPr>
                <w:rFonts w:eastAsiaTheme="minorEastAsia"/>
                <w:sz w:val="20"/>
              </w:rPr>
            </w:pPr>
            <w:r>
              <w:rPr>
                <w:rFonts w:eastAsiaTheme="minorEastAsia" w:hint="eastAsia"/>
                <w:sz w:val="20"/>
                <w:szCs w:val="20"/>
              </w:rPr>
              <w:t>G</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1A675011" w14:textId="77777777" w:rsidR="00A84365" w:rsidRPr="00C74642" w:rsidRDefault="00A84365" w:rsidP="005A7EFD">
            <w:pPr>
              <w:pStyle w:val="TAC"/>
              <w:rPr>
                <w:sz w:val="20"/>
              </w:rPr>
            </w:pPr>
            <w:r w:rsidRPr="00C74642">
              <w:rPr>
                <w:sz w:val="20"/>
              </w:rPr>
              <w:t>T</w:t>
            </w:r>
            <w:r w:rsidRPr="00C74642">
              <w:rPr>
                <w:sz w:val="20"/>
                <w:vertAlign w:val="subscript"/>
              </w:rPr>
              <w:t>LR, ramp-up</w:t>
            </w:r>
            <w:r w:rsidRPr="00C74642">
              <w:rPr>
                <w:sz w:val="20"/>
              </w:rPr>
              <w:t xml:space="preserve"> *(P</w:t>
            </w:r>
            <w:r w:rsidRPr="00C74642">
              <w:rPr>
                <w:sz w:val="20"/>
                <w:vertAlign w:val="subscript"/>
              </w:rPr>
              <w:t>ON</w:t>
            </w:r>
            <w:r w:rsidRPr="00C74642">
              <w:rPr>
                <w:rFonts w:asciiTheme="minorEastAsia" w:hAnsiTheme="minorEastAsia"/>
                <w:sz w:val="20"/>
              </w:rPr>
              <w:t>-</w:t>
            </w:r>
            <w:r w:rsidRPr="00C74642">
              <w:rPr>
                <w:sz w:val="20"/>
              </w:rPr>
              <w:t>P</w:t>
            </w:r>
            <w:r w:rsidRPr="00C74642">
              <w:rPr>
                <w:sz w:val="20"/>
                <w:vertAlign w:val="subscript"/>
              </w:rPr>
              <w:t>OFF</w:t>
            </w:r>
            <w:r w:rsidRPr="00C74642">
              <w:rPr>
                <w:sz w:val="20"/>
              </w:rPr>
              <w:t>)/2</w:t>
            </w:r>
          </w:p>
          <w:p w14:paraId="68567BE0" w14:textId="0B0F856E" w:rsidR="00A84365" w:rsidRPr="00C74642" w:rsidRDefault="00A84365" w:rsidP="005A7EFD">
            <w:pPr>
              <w:pStyle w:val="TAC"/>
              <w:rPr>
                <w:sz w:val="20"/>
              </w:rPr>
            </w:pPr>
          </w:p>
        </w:tc>
        <w:tc>
          <w:tcPr>
            <w:tcW w:w="1421"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14:paraId="6BC83C46" w14:textId="3267B6E9" w:rsidR="00A84365" w:rsidRPr="00C74642" w:rsidRDefault="00A84365" w:rsidP="005A7EFD">
            <w:pPr>
              <w:pStyle w:val="TAC"/>
              <w:rPr>
                <w:sz w:val="20"/>
              </w:rPr>
            </w:pPr>
            <w:r>
              <w:rPr>
                <w:sz w:val="20"/>
              </w:rPr>
              <w:t>FFS</w:t>
            </w:r>
            <w:r w:rsidRPr="00C74642">
              <w:rPr>
                <w:sz w:val="20"/>
              </w:rPr>
              <w:t> </w:t>
            </w:r>
          </w:p>
        </w:tc>
      </w:tr>
      <w:tr w:rsidR="00A84365" w:rsidRPr="00B71B29" w14:paraId="0C6071C6" w14:textId="77777777" w:rsidTr="00C74642">
        <w:trPr>
          <w:trHeight w:val="409"/>
          <w:jc w:val="center"/>
        </w:trPr>
        <w:tc>
          <w:tcPr>
            <w:tcW w:w="1284" w:type="dxa"/>
            <w:tcBorders>
              <w:top w:val="nil"/>
              <w:left w:val="single" w:sz="8" w:space="0" w:color="auto"/>
              <w:bottom w:val="single" w:sz="4" w:space="0" w:color="auto"/>
              <w:right w:val="single" w:sz="8" w:space="0" w:color="auto"/>
            </w:tcBorders>
            <w:tcMar>
              <w:top w:w="15" w:type="dxa"/>
              <w:left w:w="36" w:type="dxa"/>
              <w:bottom w:w="0" w:type="dxa"/>
              <w:right w:w="36" w:type="dxa"/>
            </w:tcMar>
            <w:vAlign w:val="center"/>
            <w:hideMark/>
          </w:tcPr>
          <w:p w14:paraId="276B416D" w14:textId="2F731AE8" w:rsidR="00A84365" w:rsidRPr="003D59DC" w:rsidRDefault="00A84365" w:rsidP="005A7EFD">
            <w:pPr>
              <w:pStyle w:val="xmsonormal"/>
              <w:jc w:val="center"/>
              <w:rPr>
                <w:rFonts w:ascii="Times" w:eastAsia="Calibri" w:hAnsi="Times" w:cs="Times"/>
                <w:bCs/>
                <w:sz w:val="20"/>
                <w:szCs w:val="20"/>
              </w:rPr>
            </w:pPr>
            <w:r w:rsidRPr="00C74642">
              <w:rPr>
                <w:rFonts w:ascii="Times" w:hAnsi="Times"/>
                <w:bCs/>
                <w:sz w:val="20"/>
              </w:rPr>
              <w:t>On</w:t>
            </w:r>
          </w:p>
        </w:tc>
        <w:tc>
          <w:tcPr>
            <w:tcW w:w="3552" w:type="dxa"/>
            <w:tcBorders>
              <w:top w:val="nil"/>
              <w:left w:val="nil"/>
              <w:bottom w:val="single" w:sz="4" w:space="0" w:color="auto"/>
              <w:right w:val="single" w:sz="8" w:space="0" w:color="auto"/>
            </w:tcBorders>
            <w:tcMar>
              <w:top w:w="15" w:type="dxa"/>
              <w:left w:w="36" w:type="dxa"/>
              <w:bottom w:w="0" w:type="dxa"/>
              <w:right w:w="36" w:type="dxa"/>
            </w:tcMar>
            <w:vAlign w:val="center"/>
            <w:hideMark/>
          </w:tcPr>
          <w:p w14:paraId="58B9B80E" w14:textId="577D28DC" w:rsidR="00A84365" w:rsidRDefault="00A84365" w:rsidP="005A7EFD">
            <w:pPr>
              <w:pStyle w:val="xmsonormal"/>
              <w:jc w:val="center"/>
              <w:rPr>
                <w:rFonts w:ascii="Times" w:hAnsi="Times"/>
                <w:sz w:val="20"/>
              </w:rPr>
            </w:pPr>
            <w:r>
              <w:rPr>
                <w:rFonts w:ascii="Times" w:hAnsi="Times"/>
                <w:sz w:val="20"/>
              </w:rPr>
              <w:t>H</w:t>
            </w:r>
          </w:p>
          <w:p w14:paraId="779565E5" w14:textId="4780A2EC" w:rsidR="00CD7453" w:rsidRPr="00B71B29" w:rsidRDefault="00CD7453" w:rsidP="005A7EFD">
            <w:pPr>
              <w:pStyle w:val="xmsonormal"/>
              <w:jc w:val="center"/>
              <w:rPr>
                <w:rFonts w:ascii="Times" w:hAnsi="Times"/>
                <w:sz w:val="20"/>
              </w:rPr>
            </w:pPr>
            <w:r>
              <w:rPr>
                <w:rFonts w:ascii="Times" w:hAnsi="Times" w:hint="eastAsia"/>
                <w:sz w:val="20"/>
              </w:rPr>
              <w:t>N</w:t>
            </w:r>
            <w:r>
              <w:rPr>
                <w:rFonts w:ascii="Times" w:hAnsi="Times"/>
                <w:sz w:val="20"/>
              </w:rPr>
              <w:t>ote: value of H may vary depending on different assumptions, e.g., time-domain processing or frequency-domain processing</w:t>
            </w:r>
          </w:p>
          <w:p w14:paraId="67D6D989" w14:textId="77777777" w:rsidR="00A84365" w:rsidRPr="00B71B29" w:rsidRDefault="00A84365" w:rsidP="005A7EFD">
            <w:pPr>
              <w:pStyle w:val="xmsonormal"/>
              <w:jc w:val="center"/>
              <w:rPr>
                <w:rFonts w:ascii="Times" w:hAnsi="Times"/>
                <w:sz w:val="20"/>
              </w:rPr>
            </w:pPr>
          </w:p>
        </w:tc>
        <w:tc>
          <w:tcPr>
            <w:tcW w:w="0" w:type="auto"/>
            <w:vMerge/>
            <w:tcBorders>
              <w:top w:val="nil"/>
              <w:left w:val="nil"/>
              <w:bottom w:val="single" w:sz="4" w:space="0" w:color="auto"/>
              <w:right w:val="single" w:sz="8" w:space="0" w:color="auto"/>
            </w:tcBorders>
            <w:vAlign w:val="center"/>
            <w:hideMark/>
          </w:tcPr>
          <w:p w14:paraId="38643E8D" w14:textId="77777777" w:rsidR="00A84365" w:rsidRPr="00B71B29" w:rsidRDefault="00A84365" w:rsidP="005D3520">
            <w:pPr>
              <w:spacing w:before="120"/>
              <w:rPr>
                <w:rFonts w:ascii="Times" w:eastAsia="Calibri" w:hAnsi="Times" w:cs="Times"/>
              </w:rPr>
            </w:pPr>
          </w:p>
        </w:tc>
        <w:tc>
          <w:tcPr>
            <w:tcW w:w="1421" w:type="dxa"/>
            <w:vMerge/>
            <w:tcBorders>
              <w:top w:val="nil"/>
              <w:left w:val="nil"/>
              <w:bottom w:val="single" w:sz="4" w:space="0" w:color="auto"/>
              <w:right w:val="single" w:sz="8" w:space="0" w:color="auto"/>
            </w:tcBorders>
            <w:vAlign w:val="center"/>
            <w:hideMark/>
          </w:tcPr>
          <w:p w14:paraId="78C082A2" w14:textId="77777777" w:rsidR="00A84365" w:rsidRPr="00B71B29" w:rsidRDefault="00A84365" w:rsidP="005D3520">
            <w:pPr>
              <w:spacing w:before="120"/>
              <w:rPr>
                <w:rFonts w:ascii="Times" w:eastAsia="Calibri" w:hAnsi="Times" w:cs="Times"/>
              </w:rPr>
            </w:pPr>
          </w:p>
        </w:tc>
      </w:tr>
    </w:tbl>
    <w:p w14:paraId="34EF7860" w14:textId="77777777" w:rsidR="00420BBB" w:rsidRPr="00C74642" w:rsidRDefault="00420BBB" w:rsidP="00C74642">
      <w:pPr>
        <w:spacing w:before="120"/>
        <w:rPr>
          <w:rFonts w:eastAsiaTheme="minorEastAsia"/>
        </w:rPr>
      </w:pPr>
    </w:p>
    <w:p w14:paraId="6C972560" w14:textId="0836B4F5" w:rsidR="00474593" w:rsidRPr="00C74642" w:rsidRDefault="00474593" w:rsidP="00C74642">
      <w:pPr>
        <w:pStyle w:val="ListParagraph"/>
        <w:numPr>
          <w:ilvl w:val="0"/>
          <w:numId w:val="76"/>
        </w:numPr>
        <w:spacing w:before="120"/>
        <w:ind w:left="0" w:firstLine="0"/>
        <w:jc w:val="both"/>
        <w:rPr>
          <w:b/>
          <w:i/>
          <w:lang w:val="en-GB"/>
        </w:rPr>
      </w:pPr>
      <w:r w:rsidRPr="00C74642">
        <w:rPr>
          <w:b/>
          <w:i/>
          <w:lang w:val="en-GB"/>
        </w:rPr>
        <w:t xml:space="preserve">In 6GR study, the template in </w:t>
      </w:r>
      <w:r w:rsidRPr="00C74642">
        <w:rPr>
          <w:b/>
          <w:i/>
          <w:lang w:val="en-GB"/>
        </w:rPr>
        <w:fldChar w:fldCharType="begin"/>
      </w:r>
      <w:r w:rsidRPr="00C74642">
        <w:rPr>
          <w:b/>
          <w:i/>
          <w:lang w:val="en-GB"/>
        </w:rPr>
        <w:instrText xml:space="preserve"> REF _Ref209780470 \h  \* MERGEFORMAT </w:instrText>
      </w:r>
      <w:r w:rsidRPr="00C74642">
        <w:rPr>
          <w:b/>
          <w:i/>
          <w:lang w:val="en-GB"/>
        </w:rPr>
      </w:r>
      <w:r w:rsidRPr="00C74642">
        <w:rPr>
          <w:b/>
          <w:i/>
          <w:lang w:val="en-GB"/>
        </w:rPr>
        <w:fldChar w:fldCharType="separate"/>
      </w:r>
      <w:r w:rsidR="001504C1" w:rsidRPr="00C74642">
        <w:rPr>
          <w:b/>
          <w:i/>
          <w:lang w:val="en-GB"/>
        </w:rPr>
        <w:t>Table 4</w:t>
      </w:r>
      <w:r w:rsidRPr="00C74642">
        <w:rPr>
          <w:b/>
          <w:i/>
          <w:lang w:val="en-GB"/>
        </w:rPr>
        <w:fldChar w:fldCharType="end"/>
      </w:r>
      <w:r w:rsidRPr="00C74642">
        <w:rPr>
          <w:b/>
          <w:i/>
          <w:lang w:val="en-GB"/>
        </w:rPr>
        <w:t xml:space="preserve"> </w:t>
      </w:r>
      <w:r w:rsidR="001504C1" w:rsidRPr="001504C1">
        <w:rPr>
          <w:b/>
          <w:i/>
          <w:lang w:val="en-GB"/>
        </w:rPr>
        <w:t xml:space="preserve">and </w:t>
      </w:r>
      <w:r w:rsidR="001504C1" w:rsidRPr="003D59DC">
        <w:rPr>
          <w:b/>
          <w:i/>
          <w:lang w:val="en-GB"/>
        </w:rPr>
        <w:fldChar w:fldCharType="begin"/>
      </w:r>
      <w:r w:rsidR="001504C1" w:rsidRPr="001504C1">
        <w:rPr>
          <w:b/>
          <w:i/>
          <w:lang w:val="en-GB"/>
        </w:rPr>
        <w:instrText xml:space="preserve"> REF _Ref209800828 \h </w:instrText>
      </w:r>
      <w:r w:rsidR="001504C1" w:rsidRPr="00C74642">
        <w:rPr>
          <w:b/>
          <w:i/>
          <w:lang w:val="en-GB"/>
        </w:rPr>
        <w:instrText xml:space="preserve"> \* MERGEFORMAT </w:instrText>
      </w:r>
      <w:r w:rsidR="001504C1" w:rsidRPr="003D59DC">
        <w:rPr>
          <w:b/>
          <w:i/>
          <w:lang w:val="en-GB"/>
        </w:rPr>
      </w:r>
      <w:r w:rsidR="001504C1" w:rsidRPr="003D59DC">
        <w:rPr>
          <w:b/>
          <w:i/>
          <w:lang w:val="en-GB"/>
        </w:rPr>
        <w:fldChar w:fldCharType="separate"/>
      </w:r>
      <w:r w:rsidR="001504C1" w:rsidRPr="00C74642">
        <w:rPr>
          <w:b/>
          <w:i/>
        </w:rPr>
        <w:t xml:space="preserve">Table </w:t>
      </w:r>
      <w:r w:rsidR="001504C1" w:rsidRPr="00C74642">
        <w:rPr>
          <w:b/>
          <w:i/>
          <w:noProof/>
        </w:rPr>
        <w:t>5</w:t>
      </w:r>
      <w:r w:rsidR="001504C1" w:rsidRPr="003D59DC">
        <w:rPr>
          <w:b/>
          <w:i/>
          <w:lang w:val="en-GB"/>
        </w:rPr>
        <w:fldChar w:fldCharType="end"/>
      </w:r>
      <w:r w:rsidR="001504C1" w:rsidRPr="001504C1">
        <w:rPr>
          <w:b/>
          <w:i/>
          <w:lang w:val="en-GB"/>
        </w:rPr>
        <w:t xml:space="preserve"> </w:t>
      </w:r>
      <w:r w:rsidRPr="00C74642">
        <w:rPr>
          <w:b/>
          <w:i/>
          <w:lang w:val="en-GB"/>
        </w:rPr>
        <w:t xml:space="preserve">is used for further collection on </w:t>
      </w:r>
      <w:r w:rsidR="008C34A5">
        <w:rPr>
          <w:b/>
          <w:i/>
          <w:lang w:val="en-GB"/>
        </w:rPr>
        <w:t xml:space="preserve">UE </w:t>
      </w:r>
      <w:r w:rsidRPr="00C74642">
        <w:rPr>
          <w:b/>
          <w:i/>
          <w:lang w:val="en-GB"/>
        </w:rPr>
        <w:t>power model values</w:t>
      </w:r>
      <w:r w:rsidR="00C16980" w:rsidRPr="00C74642">
        <w:rPr>
          <w:b/>
          <w:i/>
          <w:lang w:val="en-GB"/>
        </w:rPr>
        <w:t xml:space="preserve"> for reference configuration</w:t>
      </w:r>
      <w:r w:rsidRPr="00C74642">
        <w:rPr>
          <w:b/>
          <w:i/>
          <w:lang w:val="en-GB"/>
        </w:rPr>
        <w:t>.</w:t>
      </w:r>
    </w:p>
    <w:p w14:paraId="214BC9F0" w14:textId="77777777" w:rsidR="00503542" w:rsidRDefault="00503542" w:rsidP="00FF1B15">
      <w:pPr>
        <w:spacing w:before="120"/>
        <w:jc w:val="both"/>
        <w:rPr>
          <w:rFonts w:eastAsiaTheme="minorEastAsia"/>
          <w:kern w:val="2"/>
          <w:lang w:val="en-GB"/>
        </w:rPr>
      </w:pPr>
    </w:p>
    <w:p w14:paraId="7A14A973" w14:textId="6569BB62" w:rsidR="00EC754E" w:rsidRPr="00C74642" w:rsidRDefault="00C86AE9" w:rsidP="00C74642">
      <w:pPr>
        <w:pStyle w:val="Heading3"/>
        <w:rPr>
          <w:lang w:val="en-GB"/>
        </w:rPr>
      </w:pPr>
      <w:r>
        <w:rPr>
          <w:lang w:val="en-GB"/>
        </w:rPr>
        <w:t>Device power consumption s</w:t>
      </w:r>
      <w:r w:rsidR="00EC754E" w:rsidRPr="00C74642">
        <w:rPr>
          <w:lang w:val="en-GB"/>
        </w:rPr>
        <w:t>caling</w:t>
      </w:r>
      <w:r>
        <w:rPr>
          <w:lang w:val="en-GB"/>
        </w:rPr>
        <w:t xml:space="preserve"> method</w:t>
      </w:r>
    </w:p>
    <w:p w14:paraId="5D609FDB" w14:textId="332D4D5F" w:rsidR="00FF1B15" w:rsidRPr="00291AAF" w:rsidRDefault="00FF1B15" w:rsidP="00FF1B15">
      <w:pPr>
        <w:spacing w:before="120"/>
        <w:jc w:val="both"/>
        <w:rPr>
          <w:rFonts w:eastAsiaTheme="minorEastAsia"/>
          <w:color w:val="000000" w:themeColor="text1"/>
        </w:rPr>
      </w:pPr>
      <w:r w:rsidRPr="00B56D1B">
        <w:rPr>
          <w:rFonts w:eastAsiaTheme="minorEastAsia"/>
          <w:color w:val="000000" w:themeColor="text1"/>
        </w:rPr>
        <w:t xml:space="preserve">As mentioned above, the power consumption of UE consists of static and dynamic </w:t>
      </w:r>
      <w:r w:rsidR="00D33BEE">
        <w:rPr>
          <w:rFonts w:eastAsiaTheme="minorEastAsia"/>
          <w:color w:val="000000" w:themeColor="text1"/>
        </w:rPr>
        <w:t>components.</w:t>
      </w:r>
      <w:r w:rsidRPr="00B56D1B">
        <w:rPr>
          <w:rFonts w:eastAsiaTheme="minorEastAsia"/>
          <w:color w:val="000000" w:themeColor="text1"/>
        </w:rPr>
        <w:t xml:space="preserve"> The static power consumption is mainly </w:t>
      </w:r>
      <w:r w:rsidR="00D33BEE">
        <w:rPr>
          <w:rFonts w:eastAsiaTheme="minorEastAsia"/>
          <w:color w:val="000000" w:themeColor="text1"/>
        </w:rPr>
        <w:t xml:space="preserve">dependent on </w:t>
      </w:r>
      <w:r w:rsidRPr="00B56D1B">
        <w:rPr>
          <w:rFonts w:eastAsiaTheme="minorEastAsia"/>
          <w:color w:val="000000" w:themeColor="text1"/>
        </w:rPr>
        <w:t xml:space="preserve">the number of </w:t>
      </w:r>
      <w:r w:rsidR="008561B3" w:rsidRPr="00291AAF">
        <w:rPr>
          <w:rFonts w:eastAsiaTheme="minorEastAsia"/>
          <w:color w:val="000000" w:themeColor="text1"/>
        </w:rPr>
        <w:t xml:space="preserve">active </w:t>
      </w:r>
      <w:r w:rsidRPr="00291AAF">
        <w:rPr>
          <w:rFonts w:eastAsiaTheme="minorEastAsia"/>
          <w:color w:val="000000" w:themeColor="text1"/>
        </w:rPr>
        <w:t xml:space="preserve">electronic devices and </w:t>
      </w:r>
      <w:r w:rsidR="00D33BEE">
        <w:rPr>
          <w:rFonts w:eastAsiaTheme="minorEastAsia"/>
          <w:color w:val="000000" w:themeColor="text1"/>
        </w:rPr>
        <w:t xml:space="preserve">the sleep </w:t>
      </w:r>
      <w:r w:rsidRPr="00291AAF">
        <w:rPr>
          <w:rFonts w:eastAsiaTheme="minorEastAsia"/>
          <w:color w:val="000000" w:themeColor="text1"/>
        </w:rPr>
        <w:t>state</w:t>
      </w:r>
      <w:r w:rsidR="003D59DC">
        <w:rPr>
          <w:rFonts w:eastAsiaTheme="minorEastAsia"/>
          <w:color w:val="000000" w:themeColor="text1"/>
        </w:rPr>
        <w:t xml:space="preserve"> of no</w:t>
      </w:r>
      <w:r w:rsidR="00C86AE9">
        <w:rPr>
          <w:rFonts w:eastAsiaTheme="minorEastAsia"/>
          <w:color w:val="000000" w:themeColor="text1"/>
        </w:rPr>
        <w:t>n</w:t>
      </w:r>
      <w:r w:rsidR="003D59DC">
        <w:rPr>
          <w:rFonts w:eastAsiaTheme="minorEastAsia"/>
          <w:color w:val="000000" w:themeColor="text1"/>
        </w:rPr>
        <w:t>-active electronic devices</w:t>
      </w:r>
      <w:r w:rsidRPr="00291AAF">
        <w:rPr>
          <w:rFonts w:eastAsiaTheme="minorEastAsia"/>
          <w:color w:val="000000" w:themeColor="text1"/>
        </w:rPr>
        <w:t xml:space="preserve">. The dynamic power consumption is mainly </w:t>
      </w:r>
      <w:r w:rsidR="00D33BEE">
        <w:rPr>
          <w:rFonts w:eastAsiaTheme="minorEastAsia"/>
          <w:color w:val="000000" w:themeColor="text1"/>
        </w:rPr>
        <w:t xml:space="preserve">dependent on </w:t>
      </w:r>
      <w:r w:rsidRPr="00B56D1B">
        <w:rPr>
          <w:rFonts w:eastAsiaTheme="minorEastAsia"/>
          <w:color w:val="000000" w:themeColor="text1"/>
        </w:rPr>
        <w:t>processi</w:t>
      </w:r>
      <w:r w:rsidRPr="00291AAF">
        <w:rPr>
          <w:rFonts w:eastAsiaTheme="minorEastAsia"/>
          <w:color w:val="000000" w:themeColor="text1"/>
        </w:rPr>
        <w:t xml:space="preserve">ng </w:t>
      </w:r>
      <w:r w:rsidR="00D33BEE">
        <w:rPr>
          <w:rFonts w:eastAsiaTheme="minorEastAsia"/>
          <w:color w:val="000000" w:themeColor="text1"/>
        </w:rPr>
        <w:t>operation</w:t>
      </w:r>
      <w:r w:rsidRPr="00291AAF">
        <w:rPr>
          <w:rFonts w:eastAsiaTheme="minorEastAsia"/>
          <w:color w:val="000000" w:themeColor="text1"/>
        </w:rPr>
        <w:t xml:space="preserve"> per unit time</w:t>
      </w:r>
      <w:r w:rsidRPr="00B56D1B">
        <w:rPr>
          <w:rFonts w:eastAsiaTheme="minorEastAsia"/>
          <w:color w:val="000000" w:themeColor="text1"/>
        </w:rPr>
        <w:t xml:space="preserve">. Thus, the power consumption of UE can be described as </w:t>
      </w:r>
    </w:p>
    <w:p w14:paraId="5EE1730B" w14:textId="4C3918F4" w:rsidR="00FF1B15" w:rsidRPr="00291AAF" w:rsidRDefault="00522D9B" w:rsidP="00FF1B15">
      <w:pPr>
        <w:spacing w:before="120"/>
        <w:jc w:val="center"/>
        <w:rPr>
          <w:rFonts w:eastAsiaTheme="minorEastAsia"/>
          <w:color w:val="000000" w:themeColor="text1"/>
        </w:rPr>
      </w:pPr>
      <m:oMath>
        <m:r>
          <w:rPr>
            <w:rFonts w:ascii="Cambria Math" w:eastAsiaTheme="minorEastAsia" w:hAnsi="Cambria Math"/>
            <w:color w:val="000000" w:themeColor="text1"/>
            <w:szCs w:val="22"/>
          </w:rPr>
          <m:t>P=α∙</m:t>
        </m:r>
        <m:sSub>
          <m:sSubPr>
            <m:ctrlPr>
              <w:rPr>
                <w:rFonts w:ascii="Cambria Math" w:eastAsiaTheme="minorEastAsia" w:hAnsi="Cambria Math"/>
                <w:i/>
                <w:color w:val="000000" w:themeColor="text1"/>
                <w:szCs w:val="22"/>
              </w:rPr>
            </m:ctrlPr>
          </m:sSubPr>
          <m:e>
            <m:r>
              <w:rPr>
                <w:rFonts w:ascii="Cambria Math" w:eastAsiaTheme="minorEastAsia" w:hAnsi="Cambria Math"/>
                <w:color w:val="000000" w:themeColor="text1"/>
                <w:szCs w:val="22"/>
              </w:rPr>
              <m:t>P</m:t>
            </m:r>
          </m:e>
          <m:sub>
            <m:r>
              <w:rPr>
                <w:rFonts w:ascii="Cambria Math" w:eastAsiaTheme="minorEastAsia" w:hAnsi="Cambria Math"/>
                <w:color w:val="000000" w:themeColor="text1"/>
                <w:szCs w:val="22"/>
              </w:rPr>
              <m:t>static</m:t>
            </m:r>
          </m:sub>
        </m:sSub>
        <m:r>
          <w:rPr>
            <w:rFonts w:ascii="Cambria Math" w:eastAsiaTheme="minorEastAsia" w:hAnsi="Cambria Math"/>
            <w:color w:val="000000" w:themeColor="text1"/>
            <w:szCs w:val="22"/>
          </w:rPr>
          <m:t>+β∙</m:t>
        </m:r>
        <m:sSub>
          <m:sSubPr>
            <m:ctrlPr>
              <w:rPr>
                <w:rFonts w:ascii="Cambria Math" w:eastAsiaTheme="minorEastAsia" w:hAnsi="Cambria Math"/>
                <w:i/>
                <w:color w:val="000000" w:themeColor="text1"/>
                <w:szCs w:val="22"/>
              </w:rPr>
            </m:ctrlPr>
          </m:sSubPr>
          <m:e>
            <m:r>
              <w:rPr>
                <w:rFonts w:ascii="Cambria Math" w:eastAsiaTheme="minorEastAsia" w:hAnsi="Cambria Math"/>
                <w:color w:val="000000" w:themeColor="text1"/>
                <w:szCs w:val="22"/>
              </w:rPr>
              <m:t>P</m:t>
            </m:r>
          </m:e>
          <m:sub>
            <m:r>
              <w:rPr>
                <w:rFonts w:ascii="Cambria Math" w:eastAsiaTheme="minorEastAsia" w:hAnsi="Cambria Math"/>
                <w:color w:val="000000" w:themeColor="text1"/>
                <w:szCs w:val="22"/>
              </w:rPr>
              <m:t>dynamic</m:t>
            </m:r>
          </m:sub>
        </m:sSub>
      </m:oMath>
      <w:r w:rsidR="002F68FF">
        <w:rPr>
          <w:rFonts w:eastAsiaTheme="minorEastAsia" w:hint="eastAsia"/>
          <w:color w:val="000000" w:themeColor="text1"/>
          <w:szCs w:val="22"/>
        </w:rPr>
        <w:t>,</w:t>
      </w:r>
    </w:p>
    <w:p w14:paraId="3CB24F55" w14:textId="4FE0D66B" w:rsidR="00474593" w:rsidRDefault="00FF1B15">
      <w:pPr>
        <w:spacing w:before="120"/>
        <w:jc w:val="both"/>
        <w:rPr>
          <w:rFonts w:eastAsiaTheme="minorEastAsia"/>
          <w:color w:val="000000" w:themeColor="text1"/>
        </w:rPr>
      </w:pPr>
      <w:r w:rsidRPr="00291AAF">
        <w:rPr>
          <w:rFonts w:eastAsiaTheme="minorEastAsia"/>
          <w:color w:val="000000" w:themeColor="text1"/>
        </w:rPr>
        <w:t xml:space="preserve">where </w:t>
      </w:r>
      <m:oMath>
        <m:r>
          <w:rPr>
            <w:rFonts w:ascii="Cambria Math" w:eastAsiaTheme="minorEastAsia" w:hAnsi="Cambria Math"/>
            <w:color w:val="000000" w:themeColor="text1"/>
            <w:szCs w:val="22"/>
          </w:rPr>
          <m:t>α</m:t>
        </m:r>
      </m:oMath>
      <w:r w:rsidR="00522D9B" w:rsidRPr="00291AAF" w:rsidDel="00522D9B">
        <w:rPr>
          <w:rFonts w:eastAsiaTheme="minorEastAsia" w:hint="eastAsia"/>
          <w:color w:val="000000" w:themeColor="text1"/>
          <w:szCs w:val="22"/>
        </w:rPr>
        <w:t xml:space="preserve"> </w:t>
      </w:r>
      <w:r w:rsidRPr="00291AAF">
        <w:rPr>
          <w:rFonts w:eastAsiaTheme="minorEastAsia"/>
          <w:color w:val="000000" w:themeColor="text1"/>
        </w:rPr>
        <w:t xml:space="preserve">is the scaling factor for static power </w:t>
      </w:r>
      <w:r w:rsidR="00D33BEE">
        <w:rPr>
          <w:rFonts w:eastAsiaTheme="minorEastAsia"/>
          <w:color w:val="000000" w:themeColor="text1"/>
        </w:rPr>
        <w:t xml:space="preserve">consumption </w:t>
      </w:r>
      <w:r w:rsidRPr="00291AAF">
        <w:rPr>
          <w:rFonts w:eastAsiaTheme="minorEastAsia"/>
          <w:color w:val="000000" w:themeColor="text1"/>
        </w:rPr>
        <w:t xml:space="preserve">and </w:t>
      </w:r>
      <m:oMath>
        <m:r>
          <w:rPr>
            <w:rFonts w:ascii="Cambria Math" w:eastAsiaTheme="minorEastAsia" w:hAnsi="Cambria Math"/>
            <w:color w:val="000000" w:themeColor="text1"/>
            <w:szCs w:val="22"/>
          </w:rPr>
          <m:t>β</m:t>
        </m:r>
      </m:oMath>
      <w:r w:rsidR="00522D9B" w:rsidRPr="00291AAF" w:rsidDel="00522D9B">
        <w:rPr>
          <w:rFonts w:eastAsiaTheme="minorEastAsia" w:hint="eastAsia"/>
          <w:color w:val="000000" w:themeColor="text1"/>
          <w:szCs w:val="22"/>
        </w:rPr>
        <w:t xml:space="preserve"> </w:t>
      </w:r>
      <w:r w:rsidRPr="00291AAF">
        <w:rPr>
          <w:rFonts w:eastAsiaTheme="minorEastAsia"/>
          <w:color w:val="000000" w:themeColor="text1"/>
        </w:rPr>
        <w:t>is the scaling factor for dynamic power</w:t>
      </w:r>
      <w:r w:rsidR="00D33BEE">
        <w:rPr>
          <w:rFonts w:eastAsiaTheme="minorEastAsia"/>
          <w:color w:val="000000" w:themeColor="text1"/>
        </w:rPr>
        <w:t xml:space="preserve"> consumption</w:t>
      </w:r>
      <w:r w:rsidRPr="00291AAF">
        <w:rPr>
          <w:rFonts w:eastAsiaTheme="minorEastAsia"/>
          <w:color w:val="000000" w:themeColor="text1"/>
        </w:rPr>
        <w:t xml:space="preserve">. </w:t>
      </w:r>
      <w:r w:rsidR="00474593">
        <w:rPr>
          <w:rFonts w:eastAsiaTheme="minorEastAsia"/>
          <w:color w:val="000000" w:themeColor="text1"/>
        </w:rPr>
        <w:t>In the following, the analyses on the values of the scaling factors are provided.</w:t>
      </w:r>
    </w:p>
    <w:p w14:paraId="7992B179" w14:textId="7F8EB589" w:rsidR="00474593" w:rsidRPr="007971BA" w:rsidRDefault="00474593" w:rsidP="00474593">
      <w:pPr>
        <w:pStyle w:val="ListParagraph"/>
        <w:numPr>
          <w:ilvl w:val="0"/>
          <w:numId w:val="78"/>
        </w:numPr>
        <w:spacing w:before="120"/>
        <w:jc w:val="both"/>
        <w:rPr>
          <w:rFonts w:eastAsiaTheme="minorEastAsia"/>
          <w:color w:val="000000" w:themeColor="text1"/>
        </w:rPr>
      </w:pPr>
      <w:r>
        <w:rPr>
          <w:rFonts w:eastAsiaTheme="minorEastAsia"/>
          <w:color w:val="000000" w:themeColor="text1"/>
        </w:rPr>
        <w:t xml:space="preserve">For </w:t>
      </w:r>
      <m:oMath>
        <m:r>
          <w:rPr>
            <w:rFonts w:ascii="Cambria Math" w:eastAsiaTheme="minorEastAsia" w:hAnsi="Cambria Math"/>
            <w:color w:val="000000" w:themeColor="text1"/>
            <w:szCs w:val="22"/>
          </w:rPr>
          <m:t>α</m:t>
        </m:r>
      </m:oMath>
      <w:r>
        <w:rPr>
          <w:rFonts w:eastAsiaTheme="minorEastAsia" w:hint="eastAsia"/>
          <w:color w:val="000000" w:themeColor="text1"/>
          <w:szCs w:val="22"/>
        </w:rPr>
        <w:t>,</w:t>
      </w:r>
      <w:r w:rsidRPr="00291AAF" w:rsidDel="00522D9B">
        <w:rPr>
          <w:rFonts w:eastAsiaTheme="minorEastAsia" w:hint="eastAsia"/>
          <w:color w:val="000000" w:themeColor="text1"/>
          <w:szCs w:val="22"/>
        </w:rPr>
        <w:t xml:space="preserve"> </w:t>
      </w:r>
      <w:r>
        <w:rPr>
          <w:rFonts w:eastAsiaTheme="minorEastAsia"/>
          <w:color w:val="000000" w:themeColor="text1"/>
          <w:szCs w:val="22"/>
        </w:rPr>
        <w:t xml:space="preserve">it </w:t>
      </w:r>
      <w:r w:rsidRPr="00291AAF">
        <w:rPr>
          <w:rFonts w:eastAsiaTheme="minorEastAsia"/>
          <w:color w:val="000000" w:themeColor="text1"/>
        </w:rPr>
        <w:t xml:space="preserve">is </w:t>
      </w:r>
      <w:r>
        <w:rPr>
          <w:rFonts w:eastAsiaTheme="minorEastAsia"/>
          <w:color w:val="000000" w:themeColor="text1"/>
        </w:rPr>
        <w:t xml:space="preserve">unchanged if there is no optimization of implementation, since the same circuit is powered-on. However, if there is some optimization of implementation, e.g., scalable design on BW, the value of </w:t>
      </w:r>
      <m:oMath>
        <m:r>
          <w:rPr>
            <w:rFonts w:ascii="Cambria Math" w:eastAsiaTheme="minorEastAsia" w:hAnsi="Cambria Math"/>
            <w:color w:val="000000" w:themeColor="text1"/>
            <w:szCs w:val="22"/>
          </w:rPr>
          <m:t>α</m:t>
        </m:r>
      </m:oMath>
      <w:r>
        <w:rPr>
          <w:rFonts w:eastAsiaTheme="minorEastAsia"/>
          <w:color w:val="000000" w:themeColor="text1"/>
          <w:szCs w:val="22"/>
        </w:rPr>
        <w:t xml:space="preserve"> can be </w:t>
      </w:r>
      <w:r w:rsidR="002F68FF">
        <w:rPr>
          <w:rFonts w:eastAsiaTheme="minorEastAsia"/>
          <w:color w:val="000000" w:themeColor="text1"/>
          <w:szCs w:val="22"/>
        </w:rPr>
        <w:t xml:space="preserve">different </w:t>
      </w:r>
      <w:r>
        <w:rPr>
          <w:rFonts w:eastAsiaTheme="minorEastAsia"/>
          <w:color w:val="000000" w:themeColor="text1"/>
          <w:szCs w:val="22"/>
        </w:rPr>
        <w:t>along with the BW changes.</w:t>
      </w:r>
    </w:p>
    <w:p w14:paraId="49E552B2" w14:textId="4332CD3B" w:rsidR="00474593" w:rsidRPr="00C74642" w:rsidRDefault="00474593" w:rsidP="00C74642">
      <w:pPr>
        <w:pStyle w:val="ListParagraph"/>
        <w:numPr>
          <w:ilvl w:val="0"/>
          <w:numId w:val="78"/>
        </w:numPr>
        <w:spacing w:before="120"/>
        <w:jc w:val="both"/>
        <w:rPr>
          <w:rFonts w:eastAsiaTheme="minorEastAsia"/>
          <w:color w:val="000000" w:themeColor="text1"/>
        </w:rPr>
      </w:pPr>
      <w:r>
        <w:rPr>
          <w:rFonts w:eastAsiaTheme="minorEastAsia"/>
          <w:color w:val="000000" w:themeColor="text1"/>
          <w:szCs w:val="22"/>
        </w:rPr>
        <w:t xml:space="preserve">For </w:t>
      </w:r>
      <m:oMath>
        <m:r>
          <w:rPr>
            <w:rFonts w:ascii="Cambria Math" w:eastAsiaTheme="minorEastAsia" w:hAnsi="Cambria Math"/>
            <w:color w:val="000000" w:themeColor="text1"/>
            <w:szCs w:val="22"/>
          </w:rPr>
          <m:t>β</m:t>
        </m:r>
      </m:oMath>
      <w:r>
        <w:rPr>
          <w:rFonts w:eastAsiaTheme="minorEastAsia"/>
          <w:color w:val="000000" w:themeColor="text1"/>
          <w:szCs w:val="22"/>
        </w:rPr>
        <w:t xml:space="preserve">, it is a function of the </w:t>
      </w:r>
      <w:r>
        <w:rPr>
          <w:rFonts w:eastAsiaTheme="minorEastAsia" w:hint="eastAsia"/>
          <w:color w:val="000000" w:themeColor="text1"/>
          <w:szCs w:val="22"/>
        </w:rPr>
        <w:t>am</w:t>
      </w:r>
      <w:r>
        <w:rPr>
          <w:rFonts w:eastAsiaTheme="minorEastAsia"/>
          <w:color w:val="000000" w:themeColor="text1"/>
          <w:szCs w:val="22"/>
        </w:rPr>
        <w:t xml:space="preserve">ount of processing/operation. For antenna scaling, the amount of </w:t>
      </w:r>
      <w:r w:rsidR="009D2B20">
        <w:rPr>
          <w:rFonts w:eastAsiaTheme="minorEastAsia"/>
          <w:color w:val="000000" w:themeColor="text1"/>
          <w:szCs w:val="22"/>
        </w:rPr>
        <w:t xml:space="preserve">processing/operation is generally linear to the number of antenna chains, thus </w:t>
      </w:r>
      <m:oMath>
        <m:r>
          <w:rPr>
            <w:rFonts w:ascii="Cambria Math" w:eastAsiaTheme="minorEastAsia" w:hAnsi="Cambria Math"/>
            <w:color w:val="000000" w:themeColor="text1"/>
            <w:szCs w:val="22"/>
          </w:rPr>
          <m:t>β</m:t>
        </m:r>
      </m:oMath>
      <w:r w:rsidR="009D2B20">
        <w:rPr>
          <w:rFonts w:eastAsiaTheme="minorEastAsia"/>
          <w:color w:val="000000" w:themeColor="text1"/>
          <w:szCs w:val="22"/>
        </w:rPr>
        <w:t xml:space="preserve"> </w:t>
      </w:r>
      <w:r w:rsidR="002F68FF">
        <w:rPr>
          <w:rFonts w:eastAsiaTheme="minorEastAsia"/>
          <w:color w:val="000000" w:themeColor="text1"/>
          <w:szCs w:val="22"/>
        </w:rPr>
        <w:t>could</w:t>
      </w:r>
      <w:r w:rsidR="009D2B20">
        <w:rPr>
          <w:rFonts w:eastAsiaTheme="minorEastAsia"/>
          <w:color w:val="000000" w:themeColor="text1"/>
          <w:szCs w:val="22"/>
        </w:rPr>
        <w:t xml:space="preserve"> also </w:t>
      </w:r>
      <w:r w:rsidR="002F68FF">
        <w:rPr>
          <w:rFonts w:eastAsiaTheme="minorEastAsia"/>
          <w:color w:val="000000" w:themeColor="text1"/>
          <w:szCs w:val="22"/>
        </w:rPr>
        <w:t xml:space="preserve">be </w:t>
      </w:r>
      <w:r w:rsidR="009D2B20">
        <w:rPr>
          <w:rFonts w:eastAsiaTheme="minorEastAsia"/>
          <w:color w:val="000000" w:themeColor="text1"/>
          <w:szCs w:val="22"/>
        </w:rPr>
        <w:t xml:space="preserve">a linear function of </w:t>
      </w:r>
      <w:r w:rsidR="009D2B20">
        <w:t xml:space="preserve">the antenna chain number. However, for BW scaling, the </w:t>
      </w:r>
      <w:r w:rsidR="009D2B20">
        <w:rPr>
          <w:rFonts w:eastAsiaTheme="minorEastAsia"/>
          <w:color w:val="000000" w:themeColor="text1"/>
          <w:szCs w:val="22"/>
        </w:rPr>
        <w:t xml:space="preserve">amount of processing/operation may or may not be linear to the </w:t>
      </w:r>
      <w:r w:rsidR="009D2B20">
        <w:t>BW</w:t>
      </w:r>
      <w:r w:rsidR="009D2B20">
        <w:rPr>
          <w:rFonts w:eastAsiaTheme="minorEastAsia"/>
          <w:color w:val="000000" w:themeColor="text1"/>
          <w:szCs w:val="22"/>
        </w:rPr>
        <w:t xml:space="preserve">. Thus </w:t>
      </w:r>
      <m:oMath>
        <m:r>
          <w:rPr>
            <w:rFonts w:ascii="Cambria Math" w:eastAsiaTheme="minorEastAsia" w:hAnsi="Cambria Math"/>
            <w:color w:val="000000" w:themeColor="text1"/>
            <w:szCs w:val="22"/>
          </w:rPr>
          <m:t>β</m:t>
        </m:r>
      </m:oMath>
      <w:r w:rsidR="009D2B20">
        <w:rPr>
          <w:rFonts w:eastAsiaTheme="minorEastAsia"/>
          <w:color w:val="000000" w:themeColor="text1"/>
          <w:szCs w:val="22"/>
        </w:rPr>
        <w:t xml:space="preserve"> may be a linear function or a quadratic function of </w:t>
      </w:r>
      <w:r w:rsidR="009D2B20">
        <w:t xml:space="preserve">the BW. It is also noted that different </w:t>
      </w:r>
      <m:oMath>
        <m:r>
          <w:rPr>
            <w:rFonts w:ascii="Cambria Math" w:eastAsiaTheme="minorEastAsia" w:hAnsi="Cambria Math"/>
            <w:color w:val="000000" w:themeColor="text1"/>
            <w:szCs w:val="22"/>
          </w:rPr>
          <m:t>β</m:t>
        </m:r>
      </m:oMath>
      <w:r w:rsidR="009D2B20">
        <w:t xml:space="preserve"> value </w:t>
      </w:r>
      <w:r w:rsidR="002F68FF">
        <w:t xml:space="preserve">could be </w:t>
      </w:r>
      <w:r w:rsidR="009D2B20">
        <w:t xml:space="preserve">applied to different channels. For example, the dynamic </w:t>
      </w:r>
      <w:r w:rsidR="00251543">
        <w:t>power consumption</w:t>
      </w:r>
      <w:r w:rsidR="009D2B20">
        <w:t xml:space="preserve"> of PDCCH monitoring is dominated by the number of BDs/CCE estimations, which may or may not vary along with BW. However, the dynamic </w:t>
      </w:r>
      <w:r w:rsidR="00251543">
        <w:t>power consumption</w:t>
      </w:r>
      <w:r w:rsidR="009D2B20">
        <w:t xml:space="preserve"> of PDSCH reception varies significantly along with BW since the number of REs/bits to be processed per slot changes much. </w:t>
      </w:r>
    </w:p>
    <w:p w14:paraId="547D2E2E" w14:textId="627BAE6F" w:rsidR="00FF1B15" w:rsidRPr="00C74642" w:rsidRDefault="009D2B20" w:rsidP="005A7EFD">
      <w:pPr>
        <w:pStyle w:val="Caption"/>
        <w:spacing w:before="120" w:afterLines="50" w:after="120"/>
        <w:rPr>
          <w:b w:val="0"/>
          <w:sz w:val="18"/>
          <w:szCs w:val="18"/>
        </w:rPr>
      </w:pPr>
      <w:bookmarkStart w:id="22" w:name="_Ref209782442"/>
      <w:bookmarkStart w:id="23" w:name="_Ref209430132"/>
      <w:r w:rsidRPr="00474593">
        <w:t xml:space="preserve">Table </w:t>
      </w:r>
      <w:r w:rsidR="00000000">
        <w:fldChar w:fldCharType="begin"/>
      </w:r>
      <w:r w:rsidR="00000000">
        <w:instrText xml:space="preserve"> SEQ Table \* ARABIC </w:instrText>
      </w:r>
      <w:r w:rsidR="00000000">
        <w:fldChar w:fldCharType="separate"/>
      </w:r>
      <w:r w:rsidR="001504C1">
        <w:rPr>
          <w:noProof/>
        </w:rPr>
        <w:t>6</w:t>
      </w:r>
      <w:r w:rsidR="00000000">
        <w:rPr>
          <w:noProof/>
        </w:rPr>
        <w:fldChar w:fldCharType="end"/>
      </w:r>
      <w:bookmarkEnd w:id="22"/>
      <w:r w:rsidR="00C95F0A">
        <w:rPr>
          <w:noProof/>
        </w:rPr>
        <w:t>:</w:t>
      </w:r>
      <w:r w:rsidR="00FF1B15" w:rsidRPr="009D2B20">
        <w:t xml:space="preserve"> </w:t>
      </w:r>
      <w:r w:rsidR="0083553C" w:rsidRPr="009D2B20">
        <w:t>Suggested</w:t>
      </w:r>
      <w:bookmarkEnd w:id="23"/>
      <w:r w:rsidR="00FF1B15" w:rsidRPr="009D2B20">
        <w:t xml:space="preserve"> value</w:t>
      </w:r>
      <w:r w:rsidR="003D59DC">
        <w:t>s</w:t>
      </w:r>
      <w:r w:rsidR="00FF1B15" w:rsidRPr="009D2B20">
        <w:t xml:space="preserve"> of scaling factors</w:t>
      </w:r>
      <w:r w:rsidR="00470E68" w:rsidRPr="009D2B20">
        <w:t xml:space="preserve"> for UE power model</w:t>
      </w:r>
    </w:p>
    <w:tbl>
      <w:tblPr>
        <w:tblW w:w="8834" w:type="dxa"/>
        <w:jc w:val="center"/>
        <w:tblCellMar>
          <w:left w:w="0" w:type="dxa"/>
          <w:right w:w="0" w:type="dxa"/>
        </w:tblCellMar>
        <w:tblLook w:val="0420" w:firstRow="1" w:lastRow="0" w:firstColumn="0" w:lastColumn="0" w:noHBand="0" w:noVBand="1"/>
      </w:tblPr>
      <w:tblGrid>
        <w:gridCol w:w="4275"/>
        <w:gridCol w:w="2348"/>
        <w:gridCol w:w="2211"/>
      </w:tblGrid>
      <w:tr w:rsidR="00FF1B15" w14:paraId="0B8E39C9" w14:textId="77777777" w:rsidTr="005A7EFD">
        <w:trPr>
          <w:trHeight w:val="11"/>
          <w:jc w:val="center"/>
        </w:trPr>
        <w:tc>
          <w:tcPr>
            <w:tcW w:w="4275"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6161802A" w14:textId="5ED9EF5D" w:rsidR="00FF1B15" w:rsidRDefault="00FF1B15" w:rsidP="005A7EFD">
            <w:pPr>
              <w:pStyle w:val="TAH"/>
              <w:rPr>
                <w:lang w:val="en-US"/>
              </w:rPr>
            </w:pPr>
            <w:r>
              <w:rPr>
                <w:lang w:val="en-US"/>
              </w:rPr>
              <w:lastRenderedPageBreak/>
              <w:t>Scaling</w:t>
            </w:r>
          </w:p>
        </w:tc>
        <w:tc>
          <w:tcPr>
            <w:tcW w:w="2348"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747EA2D9" w14:textId="146B6BDC" w:rsidR="00FF1B15" w:rsidRDefault="003C6D7D" w:rsidP="005A7EFD">
            <w:pPr>
              <w:pStyle w:val="TAH"/>
              <w:rPr>
                <w:lang w:val="en-US"/>
              </w:rPr>
            </w:pPr>
            <m:oMathPara>
              <m:oMath>
                <m:r>
                  <m:rPr>
                    <m:sty m:val="bi"/>
                  </m:rPr>
                  <w:rPr>
                    <w:rFonts w:ascii="Cambria Math" w:eastAsiaTheme="minorEastAsia" w:hAnsi="Cambria Math"/>
                    <w:color w:val="000000" w:themeColor="text1"/>
                    <w:szCs w:val="22"/>
                  </w:rPr>
                  <m:t>α</m:t>
                </m:r>
              </m:oMath>
            </m:oMathPara>
          </w:p>
        </w:tc>
        <w:tc>
          <w:tcPr>
            <w:tcW w:w="2211" w:type="dxa"/>
            <w:tcBorders>
              <w:top w:val="single" w:sz="8" w:space="0" w:color="000000"/>
              <w:left w:val="single" w:sz="8" w:space="0" w:color="000000"/>
              <w:bottom w:val="single" w:sz="8" w:space="0" w:color="000000"/>
              <w:right w:val="single" w:sz="8" w:space="0" w:color="000000"/>
            </w:tcBorders>
            <w:shd w:val="clear" w:color="auto" w:fill="EEECE1" w:themeFill="background2"/>
            <w:tcMar>
              <w:top w:w="54" w:type="dxa"/>
              <w:left w:w="108" w:type="dxa"/>
              <w:bottom w:w="54" w:type="dxa"/>
              <w:right w:w="108" w:type="dxa"/>
            </w:tcMar>
            <w:hideMark/>
          </w:tcPr>
          <w:p w14:paraId="393A45A2" w14:textId="78159748" w:rsidR="00FF1B15" w:rsidRDefault="003C6D7D" w:rsidP="005A7EFD">
            <w:pPr>
              <w:pStyle w:val="TAH"/>
              <w:rPr>
                <w:lang w:val="en-US"/>
              </w:rPr>
            </w:pPr>
            <m:oMathPara>
              <m:oMath>
                <m:r>
                  <m:rPr>
                    <m:sty m:val="bi"/>
                  </m:rPr>
                  <w:rPr>
                    <w:rFonts w:ascii="Cambria Math" w:eastAsiaTheme="minorEastAsia" w:hAnsi="Cambria Math"/>
                    <w:color w:val="000000" w:themeColor="text1"/>
                    <w:szCs w:val="22"/>
                  </w:rPr>
                  <m:t>β</m:t>
                </m:r>
              </m:oMath>
            </m:oMathPara>
          </w:p>
        </w:tc>
      </w:tr>
      <w:tr w:rsidR="00FF1B15" w14:paraId="37E3F30E" w14:textId="77777777" w:rsidTr="00C74642">
        <w:trPr>
          <w:trHeight w:val="11"/>
          <w:jc w:val="center"/>
        </w:trPr>
        <w:tc>
          <w:tcPr>
            <w:tcW w:w="42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4B9701" w14:textId="620C1820" w:rsidR="00FF1B15" w:rsidRPr="009D2B20" w:rsidRDefault="003D59DC" w:rsidP="005A7EFD">
            <w:pPr>
              <w:pStyle w:val="TAL"/>
              <w:rPr>
                <w:lang w:val="en-US"/>
              </w:rPr>
            </w:pPr>
            <w:r>
              <w:t xml:space="preserve">Power scaling for PDCCH due to bandwidth scaling, where </w:t>
            </w:r>
            <m:oMath>
              <m:r>
                <w:rPr>
                  <w:rFonts w:ascii="Cambria Math" w:hAnsi="Cambria Math"/>
                  <w:lang w:val="en-US"/>
                </w:rPr>
                <m:t>γ</m:t>
              </m:r>
            </m:oMath>
            <w:r>
              <w:rPr>
                <w:rFonts w:hint="eastAsia"/>
                <w:lang w:val="en-US"/>
              </w:rPr>
              <w:t xml:space="preserve"> </w:t>
            </w:r>
            <w:r>
              <w:rPr>
                <w:lang w:val="en-US"/>
              </w:rPr>
              <w:t>is the scaling ratio of the bandwidth relative to the reference bandwidth.</w:t>
            </w:r>
          </w:p>
        </w:tc>
        <w:tc>
          <w:tcPr>
            <w:tcW w:w="23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9E341C6" w14:textId="05066350" w:rsidR="00FF1B15" w:rsidRPr="00C74642" w:rsidRDefault="003C6D7D" w:rsidP="005A7EFD">
            <w:pPr>
              <w:pStyle w:val="TAL"/>
              <w:jc w:val="center"/>
              <w:rPr>
                <w:rFonts w:ascii="Times New Roman" w:hAnsi="Times New Roman" w:cs="Times New Roman"/>
                <w:szCs w:val="18"/>
                <w:lang w:val="en-US"/>
              </w:rPr>
            </w:pPr>
            <w:r w:rsidRPr="00C74642">
              <w:rPr>
                <w:rFonts w:ascii="Times New Roman" w:hAnsi="Times New Roman" w:cs="Times New Roman"/>
                <w:szCs w:val="18"/>
                <w:lang w:val="en-US"/>
              </w:rPr>
              <w:t xml:space="preserve">1, for </w:t>
            </w:r>
            <w:r w:rsidR="00396E05" w:rsidRPr="00C74642">
              <w:rPr>
                <w:rFonts w:ascii="Times New Roman" w:hAnsi="Times New Roman" w:cs="Times New Roman"/>
                <w:szCs w:val="18"/>
                <w:lang w:val="en-US"/>
              </w:rPr>
              <w:t>0</w:t>
            </w:r>
            <m:oMath>
              <m:r>
                <w:rPr>
                  <w:rFonts w:ascii="Cambria Math" w:hAnsi="Cambria Math" w:cs="Times New Roman"/>
                  <w:szCs w:val="18"/>
                  <w:lang w:val="en-US"/>
                </w:rPr>
                <m:t>&lt;γ</m:t>
              </m:r>
              <m:r>
                <w:rPr>
                  <w:rFonts w:ascii="Cambria Math" w:hAnsi="Cambria Math" w:cs="Times New Roman" w:hint="eastAsia"/>
                  <w:szCs w:val="18"/>
                  <w:lang w:val="en-US"/>
                </w:rPr>
                <m:t>≤</m:t>
              </m:r>
              <m:r>
                <w:rPr>
                  <w:rFonts w:ascii="Cambria Math" w:hAnsi="Cambria Math" w:cs="Times New Roman"/>
                  <w:szCs w:val="18"/>
                  <w:lang w:val="en-US"/>
                </w:rPr>
                <m:t>1</m:t>
              </m:r>
            </m:oMath>
          </w:p>
          <w:p w14:paraId="70ECEA09" w14:textId="388864EA" w:rsidR="003C6D7D" w:rsidRPr="00C74642" w:rsidRDefault="003C6D7D" w:rsidP="005A7EFD">
            <w:pPr>
              <w:pStyle w:val="TAL"/>
              <w:jc w:val="center"/>
              <w:rPr>
                <w:rFonts w:ascii="Times New Roman" w:hAnsi="Times New Roman" w:cs="Times New Roman"/>
                <w:szCs w:val="18"/>
                <w:lang w:val="en-US"/>
              </w:rPr>
            </w:pPr>
          </w:p>
        </w:tc>
        <w:tc>
          <w:tcPr>
            <w:tcW w:w="2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7F782A1" w14:textId="4DB56040" w:rsidR="00FF1B15" w:rsidRPr="00C74642" w:rsidRDefault="00000000" w:rsidP="005A7EFD">
            <w:pPr>
              <w:pStyle w:val="TAL"/>
              <w:jc w:val="center"/>
              <w:rPr>
                <w:rFonts w:ascii="Times New Roman" w:eastAsiaTheme="minorEastAsia" w:hAnsi="Times New Roman" w:cs="Times New Roman"/>
                <w:szCs w:val="18"/>
                <w:lang w:val="en-US"/>
              </w:rPr>
            </w:pPr>
            <m:oMathPara>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0</m:t>
                    </m:r>
                  </m:sub>
                </m:sSub>
                <m:r>
                  <w:rPr>
                    <w:rFonts w:ascii="Cambria Math" w:eastAsiaTheme="minorEastAsia" w:hAnsi="Cambria Math" w:cs="Times New Roman"/>
                    <w:color w:val="000000" w:themeColor="text1"/>
                    <w:szCs w:val="18"/>
                  </w:rPr>
                  <m:t>∙</m:t>
                </m:r>
                <m:sSup>
                  <m:sSupPr>
                    <m:ctrlPr>
                      <w:rPr>
                        <w:rFonts w:ascii="Cambria Math" w:eastAsiaTheme="minorEastAsia" w:hAnsi="Cambria Math" w:cs="Times New Roman"/>
                        <w:i/>
                        <w:color w:val="000000" w:themeColor="text1"/>
                        <w:szCs w:val="18"/>
                        <w:lang w:val="en-US"/>
                      </w:rPr>
                    </m:ctrlPr>
                  </m:sSupPr>
                  <m:e>
                    <m:r>
                      <w:rPr>
                        <w:rFonts w:ascii="Cambria Math" w:hAnsi="Cambria Math" w:cs="Times New Roman"/>
                        <w:szCs w:val="18"/>
                        <w:lang w:val="en-US"/>
                      </w:rPr>
                      <m:t>γ</m:t>
                    </m:r>
                  </m:e>
                  <m:sup>
                    <m:r>
                      <w:rPr>
                        <w:rFonts w:ascii="Cambria Math" w:eastAsiaTheme="minorEastAsia" w:hAnsi="Cambria Math" w:cs="Times New Roman"/>
                        <w:color w:val="000000" w:themeColor="text1"/>
                        <w:szCs w:val="18"/>
                      </w:rPr>
                      <m:t>2</m:t>
                    </m:r>
                  </m:sup>
                </m:sSup>
                <m:r>
                  <w:rPr>
                    <w:rFonts w:ascii="Cambria Math" w:eastAsiaTheme="minorEastAsia" w:hAnsi="Cambria Math" w:cs="Times New Roman"/>
                    <w:color w:val="000000" w:themeColor="text1"/>
                    <w:szCs w:val="18"/>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0</m:t>
                    </m:r>
                  </m:sub>
                </m:sSub>
                <m:r>
                  <w:rPr>
                    <w:rFonts w:ascii="Cambria Math" w:eastAsiaTheme="minorEastAsia" w:hAnsi="Cambria Math" w:cs="Times New Roman"/>
                    <w:color w:val="000000" w:themeColor="text1"/>
                    <w:szCs w:val="18"/>
                    <w:lang w:val="en-US"/>
                  </w:rPr>
                  <m:t>∙</m:t>
                </m:r>
                <m:r>
                  <w:rPr>
                    <w:rFonts w:ascii="Cambria Math" w:hAnsi="Cambria Math" w:cs="Times New Roman"/>
                    <w:szCs w:val="18"/>
                    <w:lang w:val="en-US"/>
                  </w:rPr>
                  <m:t>γ</m:t>
                </m:r>
                <m:r>
                  <m:rPr>
                    <m:sty m:val="p"/>
                  </m:rPr>
                  <w:rPr>
                    <w:rFonts w:ascii="Cambria Math" w:eastAsiaTheme="minorEastAsia" w:hAnsi="Cambria Math" w:cs="Cambria Math"/>
                    <w:color w:val="000000" w:themeColor="text1"/>
                    <w:szCs w:val="18"/>
                  </w:rPr>
                  <m:t>+</m:t>
                </m:r>
                <m:sSub>
                  <m:sSubPr>
                    <m:ctrlPr>
                      <w:rPr>
                        <w:rFonts w:ascii="Cambria Math" w:eastAsiaTheme="minorEastAsia" w:hAnsi="Cambria Math" w:cs="Times New Roman"/>
                        <w:color w:val="000000" w:themeColor="text1"/>
                        <w:szCs w:val="18"/>
                        <w:lang w:val="en-US"/>
                      </w:rPr>
                    </m:ctrlPr>
                  </m:sSubPr>
                  <m:e>
                    <m:r>
                      <m:rPr>
                        <m:sty m:val="p"/>
                      </m:rPr>
                      <w:rPr>
                        <w:rFonts w:ascii="Cambria Math" w:eastAsiaTheme="minorEastAsia" w:hAnsi="Cambria Math" w:cs="Times New Roman"/>
                        <w:color w:val="000000" w:themeColor="text1"/>
                        <w:szCs w:val="18"/>
                      </w:rPr>
                      <m:t>c</m:t>
                    </m:r>
                  </m:e>
                  <m:sub>
                    <m:r>
                      <w:rPr>
                        <w:rFonts w:ascii="Cambria Math" w:eastAsiaTheme="minorEastAsia" w:hAnsi="Cambria Math"/>
                        <w:color w:val="000000" w:themeColor="text1"/>
                        <w:szCs w:val="18"/>
                      </w:rPr>
                      <m:t>0</m:t>
                    </m:r>
                  </m:sub>
                </m:sSub>
              </m:oMath>
            </m:oMathPara>
          </w:p>
          <w:p w14:paraId="4BDB51F5" w14:textId="64F842E2" w:rsidR="00BE7527" w:rsidRPr="00C74642" w:rsidRDefault="009D2B20" w:rsidP="005A7EFD">
            <w:pPr>
              <w:pStyle w:val="TAL"/>
              <w:jc w:val="center"/>
              <w:rPr>
                <w:rFonts w:ascii="Times New Roman" w:hAnsi="Times New Roman" w:cs="Times New Roman"/>
                <w:szCs w:val="18"/>
                <w:lang w:val="en-US"/>
              </w:rPr>
            </w:pPr>
            <w:r>
              <w:rPr>
                <w:rFonts w:ascii="Times New Roman" w:hAnsi="Times New Roman" w:cs="Times New Roman"/>
                <w:szCs w:val="18"/>
                <w:lang w:val="en-US"/>
              </w:rPr>
              <w:t>Note:</w:t>
            </w:r>
            <w:r w:rsidR="00BE7527" w:rsidRPr="00C74642">
              <w:rPr>
                <w:rFonts w:ascii="Times New Roman" w:hAnsi="Times New Roman" w:cs="Times New Roman"/>
                <w:szCs w:val="18"/>
                <w:lang w:val="en-US"/>
              </w:rPr>
              <w:t xml:space="preserve"> </w:t>
            </w:r>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olor w:val="000000" w:themeColor="text1"/>
                      <w:szCs w:val="18"/>
                    </w:rPr>
                    <m:t>a</m:t>
                  </m:r>
                </m:e>
                <m:sub>
                  <m:r>
                    <w:rPr>
                      <w:rFonts w:ascii="Cambria Math" w:eastAsiaTheme="minorEastAsia" w:hAnsi="Cambria Math"/>
                      <w:color w:val="000000" w:themeColor="text1"/>
                      <w:szCs w:val="18"/>
                    </w:rPr>
                    <m:t>0</m:t>
                  </m:r>
                </m:sub>
              </m:sSub>
            </m:oMath>
            <w:r>
              <w:rPr>
                <w:rFonts w:ascii="Times New Roman" w:hAnsi="Times New Roman" w:cs="Times New Roman"/>
                <w:szCs w:val="18"/>
                <w:lang w:val="en-US"/>
              </w:rPr>
              <w:t xml:space="preserve"> </w:t>
            </w:r>
            <w:r>
              <w:rPr>
                <w:rFonts w:ascii="Times New Roman" w:hAnsi="Times New Roman" w:cs="Times New Roman" w:hint="eastAsia"/>
                <w:color w:val="000000" w:themeColor="text1"/>
                <w:szCs w:val="18"/>
              </w:rPr>
              <w:t>c</w:t>
            </w:r>
            <w:r>
              <w:rPr>
                <w:rFonts w:ascii="Times New Roman" w:hAnsi="Times New Roman" w:cs="Times New Roman"/>
                <w:color w:val="000000" w:themeColor="text1"/>
                <w:szCs w:val="18"/>
              </w:rPr>
              <w:t>an be 0</w:t>
            </w:r>
          </w:p>
        </w:tc>
      </w:tr>
      <w:tr w:rsidR="003C6D7D" w14:paraId="291F4EE8" w14:textId="77777777" w:rsidTr="00C74642">
        <w:trPr>
          <w:trHeight w:val="11"/>
          <w:jc w:val="center"/>
        </w:trPr>
        <w:tc>
          <w:tcPr>
            <w:tcW w:w="42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EF02BC4" w14:textId="6D35D617" w:rsidR="003C6D7D" w:rsidRPr="009D2B20" w:rsidRDefault="003D59DC" w:rsidP="005A7EFD">
            <w:pPr>
              <w:pStyle w:val="TAL"/>
            </w:pPr>
            <w:r>
              <w:t xml:space="preserve">Power scaling for PDSCH due to bandwidth scaling, where </w:t>
            </w:r>
            <m:oMath>
              <m:r>
                <w:rPr>
                  <w:rFonts w:ascii="Cambria Math" w:hAnsi="Cambria Math"/>
                  <w:lang w:val="en-US"/>
                </w:rPr>
                <m:t>γ</m:t>
              </m:r>
            </m:oMath>
            <w:r>
              <w:rPr>
                <w:rFonts w:hint="eastAsia"/>
                <w:lang w:val="en-US"/>
              </w:rPr>
              <w:t xml:space="preserve"> </w:t>
            </w:r>
            <w:r>
              <w:rPr>
                <w:lang w:val="en-US"/>
              </w:rPr>
              <w:t>is the scaling ratio of the bandwidth relative to the reference bandwidth.</w:t>
            </w:r>
          </w:p>
        </w:tc>
        <w:tc>
          <w:tcPr>
            <w:tcW w:w="23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ECBC337" w14:textId="0DBBB297" w:rsidR="003C6D7D" w:rsidRPr="00C74642" w:rsidRDefault="00396E05" w:rsidP="005A7EFD">
            <w:pPr>
              <w:pStyle w:val="TAL"/>
              <w:jc w:val="center"/>
              <w:rPr>
                <w:rFonts w:ascii="Times New Roman" w:hAnsi="Times New Roman" w:cs="Times New Roman"/>
                <w:szCs w:val="18"/>
                <w:lang w:val="en-US"/>
              </w:rPr>
            </w:pPr>
            <w:r w:rsidRPr="00C74642">
              <w:rPr>
                <w:rFonts w:ascii="Times New Roman" w:hAnsi="Times New Roman" w:cs="Times New Roman"/>
                <w:szCs w:val="18"/>
              </w:rPr>
              <w:t xml:space="preserve">1, for </w:t>
            </w:r>
            <w:r w:rsidR="00FD6DF8" w:rsidRPr="00C74642">
              <w:rPr>
                <w:rFonts w:ascii="Times New Roman" w:hAnsi="Times New Roman" w:cs="Times New Roman"/>
                <w:szCs w:val="18"/>
              </w:rPr>
              <w:t>0</w:t>
            </w:r>
            <m:oMath>
              <m:r>
                <w:rPr>
                  <w:rFonts w:ascii="Cambria Math" w:hAnsi="Cambria Math"/>
                  <w:szCs w:val="18"/>
                </w:rPr>
                <m:t>&lt;γ</m:t>
              </m:r>
              <m:r>
                <w:rPr>
                  <w:rFonts w:ascii="Cambria Math" w:hAnsi="Cambria Math" w:hint="eastAsia"/>
                  <w:szCs w:val="18"/>
                </w:rPr>
                <m:t>≤</m:t>
              </m:r>
              <m:r>
                <w:rPr>
                  <w:rFonts w:ascii="Cambria Math" w:hAnsi="Cambria Math"/>
                  <w:szCs w:val="18"/>
                </w:rPr>
                <m:t>1</m:t>
              </m:r>
            </m:oMath>
          </w:p>
        </w:tc>
        <w:tc>
          <w:tcPr>
            <w:tcW w:w="2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78D9A5E" w14:textId="030E9FAB" w:rsidR="003C6D7D" w:rsidRPr="00C74642" w:rsidRDefault="00000000" w:rsidP="005A7EFD">
            <w:pPr>
              <w:pStyle w:val="TAL"/>
              <w:jc w:val="center"/>
              <w:rPr>
                <w:rFonts w:ascii="Times New Roman" w:eastAsiaTheme="minorEastAsia" w:hAnsi="Times New Roman" w:cs="Times New Roman"/>
                <w:szCs w:val="18"/>
                <w:lang w:val="en-US"/>
              </w:rPr>
            </w:pPr>
            <m:oMathPara>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1</m:t>
                    </m:r>
                  </m:sub>
                </m:sSub>
                <m:r>
                  <w:rPr>
                    <w:rFonts w:ascii="Cambria Math" w:eastAsiaTheme="minorEastAsia" w:hAnsi="Cambria Math" w:cs="Times New Roman"/>
                    <w:color w:val="000000" w:themeColor="text1"/>
                    <w:szCs w:val="18"/>
                  </w:rPr>
                  <m:t>∙</m:t>
                </m:r>
                <m:sSup>
                  <m:sSupPr>
                    <m:ctrlPr>
                      <w:rPr>
                        <w:rFonts w:ascii="Cambria Math" w:eastAsiaTheme="minorEastAsia" w:hAnsi="Cambria Math" w:cs="Times New Roman"/>
                        <w:i/>
                        <w:color w:val="000000" w:themeColor="text1"/>
                        <w:szCs w:val="18"/>
                        <w:lang w:val="en-US"/>
                      </w:rPr>
                    </m:ctrlPr>
                  </m:sSupPr>
                  <m:e>
                    <m:r>
                      <w:rPr>
                        <w:rFonts w:ascii="Cambria Math" w:hAnsi="Cambria Math" w:cs="Times New Roman"/>
                        <w:szCs w:val="18"/>
                        <w:lang w:val="en-US"/>
                      </w:rPr>
                      <m:t>γ</m:t>
                    </m:r>
                  </m:e>
                  <m:sup>
                    <m:r>
                      <w:rPr>
                        <w:rFonts w:ascii="Cambria Math" w:eastAsiaTheme="minorEastAsia" w:hAnsi="Cambria Math" w:cs="Times New Roman"/>
                        <w:color w:val="000000" w:themeColor="text1"/>
                        <w:szCs w:val="18"/>
                      </w:rPr>
                      <m:t>2</m:t>
                    </m:r>
                  </m:sup>
                </m:sSup>
                <m:r>
                  <w:rPr>
                    <w:rFonts w:ascii="Cambria Math" w:eastAsiaTheme="minorEastAsia" w:hAnsi="Cambria Math" w:cs="Times New Roman"/>
                    <w:color w:val="000000" w:themeColor="text1"/>
                    <w:szCs w:val="18"/>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1</m:t>
                    </m:r>
                  </m:sub>
                </m:sSub>
                <m:r>
                  <w:rPr>
                    <w:rFonts w:ascii="Cambria Math" w:eastAsiaTheme="minorEastAsia" w:hAnsi="Cambria Math" w:cs="Times New Roman"/>
                    <w:color w:val="000000" w:themeColor="text1"/>
                    <w:szCs w:val="18"/>
                    <w:lang w:val="en-US"/>
                  </w:rPr>
                  <m:t>∙</m:t>
                </m:r>
                <m:r>
                  <w:rPr>
                    <w:rFonts w:ascii="Cambria Math" w:hAnsi="Cambria Math" w:cs="Times New Roman"/>
                    <w:szCs w:val="18"/>
                    <w:lang w:val="en-US"/>
                  </w:rPr>
                  <m:t>γ</m:t>
                </m:r>
                <m:r>
                  <m:rPr>
                    <m:sty m:val="p"/>
                  </m:rPr>
                  <w:rPr>
                    <w:rFonts w:ascii="Cambria Math" w:eastAsiaTheme="minorEastAsia" w:hAnsi="Cambria Math" w:cs="Cambria Math"/>
                    <w:color w:val="000000" w:themeColor="text1"/>
                    <w:szCs w:val="18"/>
                  </w:rPr>
                  <m:t>+</m:t>
                </m:r>
                <m:sSub>
                  <m:sSubPr>
                    <m:ctrlPr>
                      <w:rPr>
                        <w:rFonts w:ascii="Cambria Math" w:eastAsiaTheme="minorEastAsia" w:hAnsi="Cambria Math" w:cs="Times New Roman"/>
                        <w:color w:val="000000" w:themeColor="text1"/>
                        <w:szCs w:val="18"/>
                        <w:lang w:val="en-US"/>
                      </w:rPr>
                    </m:ctrlPr>
                  </m:sSubPr>
                  <m:e>
                    <m:r>
                      <m:rPr>
                        <m:sty m:val="p"/>
                      </m:rPr>
                      <w:rPr>
                        <w:rFonts w:ascii="Cambria Math" w:eastAsiaTheme="minorEastAsia" w:hAnsi="Cambria Math" w:cs="Times New Roman"/>
                        <w:color w:val="000000" w:themeColor="text1"/>
                        <w:szCs w:val="18"/>
                      </w:rPr>
                      <m:t>c</m:t>
                    </m:r>
                  </m:e>
                  <m:sub>
                    <m:r>
                      <w:rPr>
                        <w:rFonts w:ascii="Cambria Math" w:eastAsiaTheme="minorEastAsia" w:hAnsi="Cambria Math"/>
                        <w:color w:val="000000" w:themeColor="text1"/>
                        <w:szCs w:val="18"/>
                      </w:rPr>
                      <m:t>1</m:t>
                    </m:r>
                  </m:sub>
                </m:sSub>
              </m:oMath>
            </m:oMathPara>
          </w:p>
          <w:p w14:paraId="0A0CD3A0" w14:textId="3A01193E" w:rsidR="00BE7527" w:rsidRPr="00C74642" w:rsidRDefault="009D2B20" w:rsidP="005A7EFD">
            <w:pPr>
              <w:pStyle w:val="TAL"/>
              <w:jc w:val="center"/>
              <w:rPr>
                <w:rFonts w:ascii="Times New Roman" w:hAnsi="Times New Roman" w:cs="Times New Roman"/>
                <w:szCs w:val="18"/>
                <w:lang w:val="en-US"/>
              </w:rPr>
            </w:pPr>
            <w:r>
              <w:rPr>
                <w:rFonts w:ascii="Times New Roman" w:hAnsi="Times New Roman" w:cs="Times New Roman"/>
                <w:szCs w:val="18"/>
                <w:lang w:val="en-US"/>
              </w:rPr>
              <w:t>Note:</w:t>
            </w:r>
            <w:r w:rsidRPr="005D3520">
              <w:rPr>
                <w:rFonts w:ascii="Times New Roman" w:hAnsi="Times New Roman" w:cs="Times New Roman"/>
                <w:szCs w:val="18"/>
                <w:lang w:val="en-US"/>
              </w:rPr>
              <w:t xml:space="preserve"> </w:t>
            </w:r>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olor w:val="000000" w:themeColor="text1"/>
                      <w:szCs w:val="18"/>
                    </w:rPr>
                    <m:t>a</m:t>
                  </m:r>
                </m:e>
                <m:sub>
                  <m:r>
                    <w:rPr>
                      <w:rFonts w:ascii="Cambria Math" w:eastAsiaTheme="minorEastAsia" w:hAnsi="Cambria Math" w:cs="Times New Roman"/>
                      <w:color w:val="000000" w:themeColor="text1"/>
                      <w:szCs w:val="18"/>
                      <w:lang w:val="en-US"/>
                    </w:rPr>
                    <m:t>1</m:t>
                  </m:r>
                </m:sub>
              </m:sSub>
            </m:oMath>
            <w:r>
              <w:rPr>
                <w:rFonts w:ascii="Times New Roman" w:hAnsi="Times New Roman" w:cs="Times New Roman"/>
                <w:szCs w:val="18"/>
                <w:lang w:val="en-US"/>
              </w:rPr>
              <w:t xml:space="preserve"> </w:t>
            </w:r>
            <w:r>
              <w:rPr>
                <w:rFonts w:ascii="Times New Roman" w:hAnsi="Times New Roman" w:cs="Times New Roman" w:hint="eastAsia"/>
                <w:color w:val="000000" w:themeColor="text1"/>
                <w:szCs w:val="18"/>
              </w:rPr>
              <w:t>c</w:t>
            </w:r>
            <w:r>
              <w:rPr>
                <w:rFonts w:ascii="Times New Roman" w:hAnsi="Times New Roman" w:cs="Times New Roman"/>
                <w:color w:val="000000" w:themeColor="text1"/>
                <w:szCs w:val="18"/>
              </w:rPr>
              <w:t>an be 0</w:t>
            </w:r>
          </w:p>
        </w:tc>
      </w:tr>
      <w:tr w:rsidR="003C6D7D" w14:paraId="0E16B0A5" w14:textId="77777777" w:rsidTr="00C74642">
        <w:trPr>
          <w:trHeight w:val="11"/>
          <w:jc w:val="center"/>
        </w:trPr>
        <w:tc>
          <w:tcPr>
            <w:tcW w:w="42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DCE82B0" w14:textId="15CBD985" w:rsidR="003C6D7D" w:rsidRPr="009D2B20" w:rsidRDefault="003D59DC" w:rsidP="005A7EFD">
            <w:pPr>
              <w:pStyle w:val="TAL"/>
              <w:rPr>
                <w:lang w:val="en-US"/>
              </w:rPr>
            </w:pPr>
            <w:r>
              <w:t xml:space="preserve">Power scaling for PDCCH due to antenna scaling, where </w:t>
            </w:r>
            <m:oMath>
              <m:r>
                <w:rPr>
                  <w:rFonts w:ascii="Cambria Math" w:hAnsi="Cambria Math"/>
                </w:rPr>
                <m:t>δ</m:t>
              </m:r>
            </m:oMath>
            <w:r>
              <w:rPr>
                <w:rFonts w:hint="eastAsia"/>
                <w:lang w:val="en-US"/>
              </w:rPr>
              <w:t xml:space="preserve"> </w:t>
            </w:r>
            <w:r>
              <w:rPr>
                <w:lang w:val="en-US"/>
              </w:rPr>
              <w:t>is the scaling ratio of the antenna chain numbers over the reference Rx chains</w:t>
            </w:r>
            <w:r>
              <w:rPr>
                <w:rFonts w:hint="eastAsia"/>
                <w:lang w:val="en-US"/>
              </w:rPr>
              <w:t>.</w:t>
            </w:r>
          </w:p>
        </w:tc>
        <w:tc>
          <w:tcPr>
            <w:tcW w:w="23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5EE905" w14:textId="71E4453F" w:rsidR="003C6D7D" w:rsidRPr="00C74642" w:rsidRDefault="003C6D7D" w:rsidP="005A7EFD">
            <w:pPr>
              <w:pStyle w:val="TAL"/>
              <w:jc w:val="center"/>
              <w:rPr>
                <w:rFonts w:ascii="Times New Roman" w:hAnsi="Times New Roman" w:cs="Times New Roman"/>
                <w:szCs w:val="18"/>
                <w:lang w:val="en-US"/>
              </w:rPr>
            </w:pPr>
            <w:r w:rsidRPr="00C74642">
              <w:rPr>
                <w:rFonts w:ascii="Times New Roman" w:hAnsi="Times New Roman" w:cs="Times New Roman"/>
                <w:szCs w:val="18"/>
                <w:lang w:val="en-US"/>
              </w:rPr>
              <w:t>1</w:t>
            </w:r>
          </w:p>
          <w:p w14:paraId="46785F8C" w14:textId="6FCFE589" w:rsidR="003C6D7D" w:rsidRPr="00C74642" w:rsidRDefault="003C6D7D" w:rsidP="005A7EFD">
            <w:pPr>
              <w:pStyle w:val="TAL"/>
              <w:jc w:val="center"/>
              <w:rPr>
                <w:rFonts w:ascii="Times New Roman" w:hAnsi="Times New Roman" w:cs="Times New Roman"/>
                <w:szCs w:val="18"/>
                <w:lang w:val="en-US"/>
              </w:rPr>
            </w:pPr>
          </w:p>
        </w:tc>
        <w:tc>
          <w:tcPr>
            <w:tcW w:w="2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2F64DE3" w14:textId="64DD3DBB" w:rsidR="004C015F" w:rsidRPr="00C74642" w:rsidRDefault="00000000" w:rsidP="005A7EFD">
            <w:pPr>
              <w:pStyle w:val="TAL"/>
              <w:jc w:val="center"/>
              <w:rPr>
                <w:rFonts w:ascii="Times New Roman" w:hAnsi="Times New Roman" w:cs="Times New Roman"/>
                <w:szCs w:val="18"/>
                <w:lang w:val="en-US"/>
              </w:rPr>
            </w:pPr>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f</m:t>
                  </m:r>
                </m:e>
                <m:sub>
                  <m:r>
                    <w:rPr>
                      <w:rFonts w:ascii="Cambria Math" w:eastAsiaTheme="minorEastAsia" w:hAnsi="Cambria Math"/>
                      <w:color w:val="000000" w:themeColor="text1"/>
                      <w:szCs w:val="18"/>
                    </w:rPr>
                    <m:t>0</m:t>
                  </m:r>
                </m:sub>
              </m:sSub>
              <m:r>
                <w:rPr>
                  <w:rFonts w:ascii="Cambria Math" w:eastAsiaTheme="minorEastAsia" w:hAnsi="Cambria Math" w:cs="Times New Roman"/>
                  <w:color w:val="000000" w:themeColor="text1"/>
                  <w:szCs w:val="18"/>
                  <w:lang w:val="en-US"/>
                </w:rPr>
                <m:t>∙δ</m:t>
              </m:r>
              <m:r>
                <m:rPr>
                  <m:sty m:val="p"/>
                </m:rPr>
                <w:rPr>
                  <w:rFonts w:ascii="Cambria Math" w:eastAsiaTheme="minorEastAsia" w:hAnsi="Cambria Math" w:cs="Cambria Math"/>
                  <w:color w:val="000000" w:themeColor="text1"/>
                  <w:szCs w:val="18"/>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g</m:t>
                  </m:r>
                </m:e>
                <m:sub>
                  <m:r>
                    <w:rPr>
                      <w:rFonts w:ascii="Cambria Math" w:eastAsiaTheme="minorEastAsia" w:hAnsi="Cambria Math"/>
                      <w:color w:val="000000" w:themeColor="text1"/>
                      <w:szCs w:val="18"/>
                    </w:rPr>
                    <m:t>0</m:t>
                  </m:r>
                </m:sub>
              </m:sSub>
            </m:oMath>
            <w:r w:rsidR="00D07A90" w:rsidRPr="007971BA" w:rsidDel="00D07A90">
              <w:rPr>
                <w:rFonts w:ascii="Cambria Math" w:eastAsiaTheme="minorEastAsia" w:hAnsi="Cambria Math" w:cs="Cambria Math"/>
                <w:color w:val="000000" w:themeColor="text1"/>
                <w:szCs w:val="18"/>
              </w:rPr>
              <w:t xml:space="preserve"> </w:t>
            </w:r>
          </w:p>
        </w:tc>
      </w:tr>
      <w:tr w:rsidR="003C6D7D" w14:paraId="56285CFA" w14:textId="77777777" w:rsidTr="00C74642">
        <w:trPr>
          <w:trHeight w:val="11"/>
          <w:jc w:val="center"/>
        </w:trPr>
        <w:tc>
          <w:tcPr>
            <w:tcW w:w="42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7835FBE" w14:textId="4D06BDAD" w:rsidR="003C6D7D" w:rsidRPr="009D2B20" w:rsidRDefault="003D59DC" w:rsidP="005A7EFD">
            <w:pPr>
              <w:pStyle w:val="TAL"/>
            </w:pPr>
            <w:r>
              <w:t xml:space="preserve">Power scaling for PDSCH due to antenna scaling, where </w:t>
            </w:r>
            <m:oMath>
              <m:r>
                <w:rPr>
                  <w:rFonts w:ascii="Cambria Math" w:hAnsi="Cambria Math"/>
                </w:rPr>
                <m:t>δ</m:t>
              </m:r>
            </m:oMath>
            <w:r>
              <w:rPr>
                <w:rFonts w:hint="eastAsia"/>
                <w:lang w:val="en-US"/>
              </w:rPr>
              <w:t xml:space="preserve"> </w:t>
            </w:r>
            <w:r>
              <w:rPr>
                <w:lang w:val="en-US"/>
              </w:rPr>
              <w:t>is the scaling ratio of the antenna chain numbers over the reference Rx chains.</w:t>
            </w:r>
          </w:p>
        </w:tc>
        <w:tc>
          <w:tcPr>
            <w:tcW w:w="23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5FCBF89" w14:textId="54D4734B" w:rsidR="003C6D7D" w:rsidRPr="00C74642" w:rsidRDefault="003C6D7D" w:rsidP="005A7EFD">
            <w:pPr>
              <w:pStyle w:val="TAL"/>
              <w:jc w:val="center"/>
              <w:rPr>
                <w:rFonts w:ascii="Times New Roman" w:hAnsi="Times New Roman" w:cs="Times New Roman"/>
                <w:szCs w:val="18"/>
                <w:lang w:val="en-US"/>
              </w:rPr>
            </w:pPr>
            <w:r w:rsidRPr="00C74642">
              <w:rPr>
                <w:rFonts w:ascii="Times New Roman" w:hAnsi="Times New Roman" w:cs="Times New Roman"/>
                <w:szCs w:val="18"/>
              </w:rPr>
              <w:t>1</w:t>
            </w:r>
          </w:p>
        </w:tc>
        <w:tc>
          <w:tcPr>
            <w:tcW w:w="2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C4CB77E" w14:textId="6375D101" w:rsidR="004C015F" w:rsidRPr="00C74642" w:rsidRDefault="00000000" w:rsidP="005A7EFD">
            <w:pPr>
              <w:pStyle w:val="TAL"/>
              <w:jc w:val="center"/>
              <w:rPr>
                <w:rFonts w:ascii="Times New Roman" w:hAnsi="Times New Roman" w:cs="Times New Roman"/>
                <w:szCs w:val="18"/>
                <w:lang w:val="en-US"/>
              </w:rPr>
            </w:pPr>
            <m:oMathPara>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f</m:t>
                    </m:r>
                  </m:e>
                  <m:sub>
                    <m:r>
                      <w:rPr>
                        <w:rFonts w:ascii="Cambria Math" w:eastAsiaTheme="minorEastAsia" w:hAnsi="Cambria Math"/>
                        <w:color w:val="000000" w:themeColor="text1"/>
                        <w:szCs w:val="18"/>
                      </w:rPr>
                      <m:t>1</m:t>
                    </m:r>
                  </m:sub>
                </m:sSub>
                <m:r>
                  <w:rPr>
                    <w:rFonts w:ascii="Cambria Math" w:eastAsiaTheme="minorEastAsia" w:hAnsi="Cambria Math" w:cs="Times New Roman"/>
                    <w:color w:val="000000" w:themeColor="text1"/>
                    <w:szCs w:val="18"/>
                    <w:lang w:val="en-US"/>
                  </w:rPr>
                  <m:t>∙δ</m:t>
                </m:r>
                <m:r>
                  <m:rPr>
                    <m:sty m:val="p"/>
                  </m:rPr>
                  <w:rPr>
                    <w:rFonts w:ascii="Cambria Math" w:eastAsiaTheme="minorEastAsia" w:hAnsi="Cambria Math" w:cs="Cambria Math"/>
                    <w:color w:val="000000" w:themeColor="text1"/>
                    <w:szCs w:val="18"/>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lang w:val="en-US"/>
                      </w:rPr>
                      <m:t>g</m:t>
                    </m:r>
                  </m:e>
                  <m:sub>
                    <m:r>
                      <w:rPr>
                        <w:rFonts w:ascii="Cambria Math" w:eastAsiaTheme="minorEastAsia" w:hAnsi="Cambria Math"/>
                        <w:color w:val="000000" w:themeColor="text1"/>
                        <w:szCs w:val="18"/>
                      </w:rPr>
                      <m:t>1</m:t>
                    </m:r>
                  </m:sub>
                </m:sSub>
              </m:oMath>
            </m:oMathPara>
          </w:p>
        </w:tc>
      </w:tr>
      <w:tr w:rsidR="009D2B20" w14:paraId="0FDF9A52" w14:textId="77777777" w:rsidTr="00C74642">
        <w:trPr>
          <w:trHeight w:val="16"/>
          <w:jc w:val="center"/>
        </w:trPr>
        <w:tc>
          <w:tcPr>
            <w:tcW w:w="42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78E77D1" w14:textId="7010FE04" w:rsidR="009D2B20" w:rsidRPr="009D2B20" w:rsidRDefault="005B4676" w:rsidP="005A7EFD">
            <w:pPr>
              <w:pStyle w:val="TAL"/>
            </w:pPr>
            <w:r>
              <w:t>Power scaling</w:t>
            </w:r>
            <w:r>
              <w:rPr>
                <w:rFonts w:hint="eastAsia"/>
              </w:rPr>
              <w:t xml:space="preserve"> f</w:t>
            </w:r>
            <w:r>
              <w:t xml:space="preserve">or PDCCH due to </w:t>
            </w:r>
            <w:r>
              <w:rPr>
                <w:rFonts w:hint="eastAsia"/>
              </w:rPr>
              <w:t>s</w:t>
            </w:r>
            <w:r>
              <w:t>calable design bandwidth (for example Sub-CC)</w:t>
            </w:r>
            <w:r w:rsidR="00962251">
              <w:t xml:space="preserve">, where </w:t>
            </w:r>
            <m:oMath>
              <m:r>
                <w:rPr>
                  <w:rFonts w:ascii="Cambria Math" w:hAnsi="Cambria Math"/>
                  <w:lang w:val="en-US"/>
                </w:rPr>
                <m:t>γ</m:t>
              </m:r>
            </m:oMath>
            <w:r w:rsidR="00962251">
              <w:rPr>
                <w:rFonts w:hint="eastAsia"/>
                <w:lang w:val="en-US"/>
              </w:rPr>
              <w:t xml:space="preserve"> </w:t>
            </w:r>
            <w:r w:rsidR="00962251">
              <w:rPr>
                <w:lang w:val="en-US"/>
              </w:rPr>
              <w:t>is the scaling ratio of the bandwidth relative to the reference bandwidth.</w:t>
            </w:r>
          </w:p>
        </w:tc>
        <w:tc>
          <w:tcPr>
            <w:tcW w:w="23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F977F91" w14:textId="3329CF18" w:rsidR="009D2B20" w:rsidRPr="00C74642" w:rsidRDefault="00000000" w:rsidP="005A7EFD">
            <w:pPr>
              <w:pStyle w:val="TAL"/>
              <w:jc w:val="center"/>
              <w:rPr>
                <w:rFonts w:ascii="Times New Roman" w:hAnsi="Times New Roman" w:cs="Times New Roman"/>
                <w:szCs w:val="18"/>
                <w:lang w:val="en-US"/>
              </w:rPr>
            </w:pPr>
            <m:oMath>
              <m:sSub>
                <m:sSubPr>
                  <m:ctrlPr>
                    <w:rPr>
                      <w:rFonts w:ascii="Cambria Math" w:eastAsiaTheme="minorEastAsia" w:hAnsi="Cambria Math" w:cs="Times New Roman"/>
                      <w:color w:val="000000" w:themeColor="text1"/>
                      <w:szCs w:val="18"/>
                    </w:rPr>
                  </m:ctrlPr>
                </m:sSubPr>
                <m:e>
                  <m:r>
                    <w:rPr>
                      <w:rFonts w:ascii="Cambria Math" w:hAnsi="Cambria Math" w:cs="Times New Roman"/>
                      <w:szCs w:val="18"/>
                      <w:lang w:val="en-US"/>
                    </w:rPr>
                    <m:t>d</m:t>
                  </m:r>
                </m:e>
                <m:sub>
                  <m:r>
                    <w:rPr>
                      <w:rFonts w:ascii="Cambria Math" w:eastAsiaTheme="minorEastAsia" w:hAnsi="Cambria Math"/>
                      <w:color w:val="000000" w:themeColor="text1"/>
                      <w:szCs w:val="18"/>
                    </w:rPr>
                    <m:t>0</m:t>
                  </m:r>
                </m:sub>
              </m:sSub>
              <m:r>
                <w:rPr>
                  <w:rFonts w:ascii="Cambria Math" w:hAnsi="Cambria Math"/>
                  <w:szCs w:val="18"/>
                </w:rPr>
                <m:t xml:space="preserve"> γ</m:t>
              </m:r>
            </m:oMath>
            <w:r w:rsidR="009D2B20" w:rsidRPr="007971BA">
              <w:rPr>
                <w:rFonts w:eastAsiaTheme="minorEastAsia"/>
                <w:color w:val="000000" w:themeColor="text1"/>
                <w:szCs w:val="18"/>
              </w:rPr>
              <w:t xml:space="preserve"> +</w:t>
            </w:r>
            <w:r w:rsidR="009D2B20" w:rsidRPr="00C74642">
              <w:rPr>
                <w:rFonts w:ascii="Times New Roman" w:eastAsiaTheme="minorEastAsia" w:hAnsi="Times New Roman" w:cs="Times New Roman"/>
                <w:color w:val="000000" w:themeColor="text1"/>
                <w:szCs w:val="18"/>
              </w:rPr>
              <w:t xml:space="preserve"> </w:t>
            </w:r>
            <m:oMath>
              <m:sSub>
                <m:sSubPr>
                  <m:ctrlPr>
                    <w:rPr>
                      <w:rFonts w:ascii="Cambria Math" w:eastAsiaTheme="minorEastAsia" w:hAnsi="Cambria Math" w:cs="Times New Roman"/>
                      <w:color w:val="000000" w:themeColor="text1"/>
                      <w:szCs w:val="18"/>
                    </w:rPr>
                  </m:ctrlPr>
                </m:sSubPr>
                <m:e>
                  <m:r>
                    <w:rPr>
                      <w:rFonts w:ascii="Cambria Math" w:eastAsiaTheme="minorEastAsia" w:hAnsi="Cambria Math" w:cs="Times New Roman"/>
                      <w:color w:val="000000" w:themeColor="text1"/>
                      <w:szCs w:val="18"/>
                    </w:rPr>
                    <m:t>e</m:t>
                  </m:r>
                </m:e>
                <m:sub>
                  <m:r>
                    <w:rPr>
                      <w:rFonts w:ascii="Cambria Math" w:eastAsiaTheme="minorEastAsia" w:hAnsi="Cambria Math"/>
                      <w:color w:val="000000" w:themeColor="text1"/>
                      <w:szCs w:val="18"/>
                    </w:rPr>
                    <m:t>0</m:t>
                  </m:r>
                </m:sub>
              </m:sSub>
            </m:oMath>
            <w:r w:rsidR="009D2B20" w:rsidRPr="00C74642">
              <w:rPr>
                <w:rFonts w:ascii="Times New Roman" w:hAnsi="Times New Roman" w:cs="Times New Roman"/>
                <w:szCs w:val="18"/>
              </w:rPr>
              <w:t>, for 0</w:t>
            </w:r>
            <m:oMath>
              <m:r>
                <w:rPr>
                  <w:rFonts w:ascii="Cambria Math" w:hAnsi="Cambria Math"/>
                  <w:szCs w:val="18"/>
                </w:rPr>
                <m:t>&lt;γ</m:t>
              </m:r>
              <m:r>
                <w:rPr>
                  <w:rFonts w:ascii="Cambria Math" w:hAnsi="Cambria Math" w:hint="eastAsia"/>
                  <w:szCs w:val="18"/>
                </w:rPr>
                <m:t>≤</m:t>
              </m:r>
              <m:r>
                <w:rPr>
                  <w:rFonts w:ascii="Cambria Math" w:hAnsi="Cambria Math"/>
                  <w:szCs w:val="18"/>
                </w:rPr>
                <m:t>1</m:t>
              </m:r>
            </m:oMath>
            <w:r w:rsidR="009D2B20" w:rsidRPr="00C74642">
              <w:rPr>
                <w:rFonts w:ascii="Times New Roman" w:hAnsi="Times New Roman" w:cs="Times New Roman"/>
                <w:szCs w:val="18"/>
              </w:rPr>
              <w:t>,</w:t>
            </w:r>
          </w:p>
        </w:tc>
        <w:tc>
          <w:tcPr>
            <w:tcW w:w="2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2B9BDE0" w14:textId="06C51073" w:rsidR="00784D90" w:rsidRDefault="00000000" w:rsidP="005A7EFD">
            <w:pPr>
              <w:pStyle w:val="TAL"/>
              <w:jc w:val="center"/>
              <w:rPr>
                <w:rFonts w:ascii="Times New Roman" w:hAnsi="Times New Roman" w:cs="Times New Roman"/>
                <w:color w:val="000000" w:themeColor="text1"/>
                <w:szCs w:val="18"/>
                <w:lang w:val="en-US"/>
              </w:rPr>
            </w:pPr>
            <m:oMathPara>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0</m:t>
                    </m:r>
                  </m:sub>
                </m:sSub>
                <m:r>
                  <w:rPr>
                    <w:rFonts w:ascii="Cambria Math" w:eastAsiaTheme="minorEastAsia" w:hAnsi="Cambria Math" w:cs="Times New Roman"/>
                    <w:color w:val="000000" w:themeColor="text1"/>
                    <w:szCs w:val="18"/>
                  </w:rPr>
                  <m:t>∙</m:t>
                </m:r>
                <m:sSup>
                  <m:sSupPr>
                    <m:ctrlPr>
                      <w:rPr>
                        <w:rFonts w:ascii="Cambria Math" w:eastAsiaTheme="minorEastAsia" w:hAnsi="Cambria Math" w:cs="Times New Roman"/>
                        <w:i/>
                        <w:color w:val="000000" w:themeColor="text1"/>
                        <w:szCs w:val="18"/>
                        <w:lang w:val="en-US"/>
                      </w:rPr>
                    </m:ctrlPr>
                  </m:sSupPr>
                  <m:e>
                    <m:r>
                      <w:rPr>
                        <w:rFonts w:ascii="Cambria Math" w:hAnsi="Cambria Math" w:cs="Times New Roman"/>
                        <w:szCs w:val="18"/>
                        <w:lang w:val="en-US"/>
                      </w:rPr>
                      <m:t>γ</m:t>
                    </m:r>
                  </m:e>
                  <m:sup>
                    <m:r>
                      <w:rPr>
                        <w:rFonts w:ascii="Cambria Math" w:eastAsiaTheme="minorEastAsia" w:hAnsi="Cambria Math" w:cs="Times New Roman"/>
                        <w:color w:val="000000" w:themeColor="text1"/>
                        <w:szCs w:val="18"/>
                      </w:rPr>
                      <m:t>2</m:t>
                    </m:r>
                  </m:sup>
                </m:sSup>
                <m:r>
                  <w:rPr>
                    <w:rFonts w:ascii="Cambria Math" w:eastAsiaTheme="minorEastAsia" w:hAnsi="Cambria Math" w:cs="Times New Roman"/>
                    <w:color w:val="000000" w:themeColor="text1"/>
                    <w:szCs w:val="18"/>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0</m:t>
                    </m:r>
                  </m:sub>
                </m:sSub>
                <m:r>
                  <w:rPr>
                    <w:rFonts w:ascii="Cambria Math" w:eastAsiaTheme="minorEastAsia" w:hAnsi="Cambria Math" w:cs="Times New Roman"/>
                    <w:color w:val="000000" w:themeColor="text1"/>
                    <w:szCs w:val="18"/>
                    <w:lang w:val="en-US"/>
                  </w:rPr>
                  <m:t>∙</m:t>
                </m:r>
                <m:r>
                  <w:rPr>
                    <w:rFonts w:ascii="Cambria Math" w:hAnsi="Cambria Math" w:cs="Times New Roman"/>
                    <w:szCs w:val="18"/>
                    <w:lang w:val="en-US"/>
                  </w:rPr>
                  <m:t>γ</m:t>
                </m:r>
                <m:r>
                  <m:rPr>
                    <m:sty m:val="p"/>
                  </m:rPr>
                  <w:rPr>
                    <w:rFonts w:ascii="Cambria Math" w:eastAsiaTheme="minorEastAsia" w:hAnsi="Cambria Math" w:cs="Cambria Math"/>
                    <w:color w:val="000000" w:themeColor="text1"/>
                    <w:szCs w:val="18"/>
                  </w:rPr>
                  <m:t>+</m:t>
                </m:r>
                <m:sSub>
                  <m:sSubPr>
                    <m:ctrlPr>
                      <w:rPr>
                        <w:rFonts w:ascii="Cambria Math" w:eastAsiaTheme="minorEastAsia" w:hAnsi="Cambria Math" w:cs="Times New Roman"/>
                        <w:color w:val="000000" w:themeColor="text1"/>
                        <w:szCs w:val="18"/>
                        <w:lang w:val="en-US"/>
                      </w:rPr>
                    </m:ctrlPr>
                  </m:sSubPr>
                  <m:e>
                    <m:r>
                      <m:rPr>
                        <m:sty m:val="p"/>
                      </m:rPr>
                      <w:rPr>
                        <w:rFonts w:ascii="Cambria Math" w:eastAsiaTheme="minorEastAsia" w:hAnsi="Cambria Math" w:cs="Times New Roman"/>
                        <w:color w:val="000000" w:themeColor="text1"/>
                        <w:szCs w:val="18"/>
                      </w:rPr>
                      <m:t>c</m:t>
                    </m:r>
                  </m:e>
                  <m:sub>
                    <m:r>
                      <w:rPr>
                        <w:rFonts w:ascii="Cambria Math" w:eastAsiaTheme="minorEastAsia" w:hAnsi="Cambria Math"/>
                        <w:color w:val="000000" w:themeColor="text1"/>
                        <w:szCs w:val="18"/>
                      </w:rPr>
                      <m:t>0</m:t>
                    </m:r>
                  </m:sub>
                </m:sSub>
              </m:oMath>
            </m:oMathPara>
          </w:p>
          <w:p w14:paraId="6205B437" w14:textId="0FCD60AB" w:rsidR="009D2B20" w:rsidRPr="00C74642" w:rsidRDefault="009D2B20" w:rsidP="005A7EFD">
            <w:pPr>
              <w:pStyle w:val="TAL"/>
              <w:jc w:val="center"/>
              <w:rPr>
                <w:rFonts w:ascii="Times New Roman" w:hAnsi="Times New Roman" w:cs="Times New Roman"/>
                <w:szCs w:val="18"/>
                <w:lang w:val="en-US"/>
              </w:rPr>
            </w:pPr>
            <w:r>
              <w:rPr>
                <w:rFonts w:ascii="Times New Roman" w:hAnsi="Times New Roman" w:cs="Times New Roman"/>
                <w:szCs w:val="18"/>
                <w:lang w:val="en-US"/>
              </w:rPr>
              <w:t>Note:</w:t>
            </w:r>
            <w:r w:rsidRPr="005D3520">
              <w:rPr>
                <w:rFonts w:ascii="Times New Roman" w:hAnsi="Times New Roman" w:cs="Times New Roman"/>
                <w:szCs w:val="18"/>
                <w:lang w:val="en-US"/>
              </w:rPr>
              <w:t xml:space="preserve"> </w:t>
            </w:r>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olor w:val="000000" w:themeColor="text1"/>
                      <w:szCs w:val="18"/>
                    </w:rPr>
                    <m:t>a</m:t>
                  </m:r>
                </m:e>
                <m:sub>
                  <m:r>
                    <w:rPr>
                      <w:rFonts w:ascii="Cambria Math" w:eastAsiaTheme="minorEastAsia" w:hAnsi="Cambria Math"/>
                      <w:color w:val="000000" w:themeColor="text1"/>
                      <w:szCs w:val="18"/>
                    </w:rPr>
                    <m:t>0</m:t>
                  </m:r>
                </m:sub>
              </m:sSub>
            </m:oMath>
            <w:r>
              <w:rPr>
                <w:rFonts w:ascii="Times New Roman" w:hAnsi="Times New Roman" w:cs="Times New Roman"/>
                <w:szCs w:val="18"/>
                <w:lang w:val="en-US"/>
              </w:rPr>
              <w:t xml:space="preserve"> </w:t>
            </w:r>
            <w:r>
              <w:rPr>
                <w:rFonts w:ascii="Times New Roman" w:hAnsi="Times New Roman" w:cs="Times New Roman" w:hint="eastAsia"/>
                <w:color w:val="000000" w:themeColor="text1"/>
                <w:szCs w:val="18"/>
              </w:rPr>
              <w:t>c</w:t>
            </w:r>
            <w:r>
              <w:rPr>
                <w:rFonts w:ascii="Times New Roman" w:hAnsi="Times New Roman" w:cs="Times New Roman"/>
                <w:color w:val="000000" w:themeColor="text1"/>
                <w:szCs w:val="18"/>
              </w:rPr>
              <w:t>an be 0</w:t>
            </w:r>
          </w:p>
        </w:tc>
      </w:tr>
      <w:tr w:rsidR="009D2B20" w14:paraId="0BB79804" w14:textId="77777777" w:rsidTr="00C74642">
        <w:trPr>
          <w:trHeight w:val="16"/>
          <w:jc w:val="center"/>
        </w:trPr>
        <w:tc>
          <w:tcPr>
            <w:tcW w:w="4275"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1A258193" w14:textId="2448F274" w:rsidR="009D2B20" w:rsidRPr="009D2B20" w:rsidRDefault="005B4676" w:rsidP="005A7EFD">
            <w:pPr>
              <w:pStyle w:val="TAL"/>
            </w:pPr>
            <w:r>
              <w:t>Power scaling</w:t>
            </w:r>
            <w:r>
              <w:rPr>
                <w:rFonts w:hint="eastAsia"/>
              </w:rPr>
              <w:t xml:space="preserve"> f</w:t>
            </w:r>
            <w:r>
              <w:t>or PDSCH due to</w:t>
            </w:r>
            <w:r>
              <w:rPr>
                <w:rFonts w:hint="eastAsia"/>
              </w:rPr>
              <w:t xml:space="preserve"> s</w:t>
            </w:r>
            <w:r>
              <w:t>calable design bandwidth (for example Sub-CC)</w:t>
            </w:r>
            <w:r w:rsidR="00962251">
              <w:t xml:space="preserve">, where </w:t>
            </w:r>
            <m:oMath>
              <m:r>
                <w:rPr>
                  <w:rFonts w:ascii="Cambria Math" w:hAnsi="Cambria Math"/>
                  <w:lang w:val="en-US"/>
                </w:rPr>
                <m:t>γ</m:t>
              </m:r>
            </m:oMath>
            <w:r w:rsidR="00962251">
              <w:rPr>
                <w:rFonts w:hint="eastAsia"/>
                <w:lang w:val="en-US"/>
              </w:rPr>
              <w:t xml:space="preserve"> </w:t>
            </w:r>
            <w:r w:rsidR="00962251">
              <w:rPr>
                <w:lang w:val="en-US"/>
              </w:rPr>
              <w:t>is the scaling ratio of the bandwidth relative to the reference bandwidth.</w:t>
            </w:r>
          </w:p>
        </w:tc>
        <w:tc>
          <w:tcPr>
            <w:tcW w:w="2348"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2BE8AC1C" w14:textId="4DF0F37F" w:rsidR="009D2B20" w:rsidRPr="00C74642" w:rsidRDefault="00000000" w:rsidP="005A7EFD">
            <w:pPr>
              <w:pStyle w:val="TAL"/>
              <w:jc w:val="center"/>
              <w:rPr>
                <w:rFonts w:ascii="Times New Roman" w:hAnsi="Times New Roman" w:cs="Times New Roman"/>
                <w:color w:val="000000" w:themeColor="text1"/>
                <w:szCs w:val="18"/>
              </w:rPr>
            </w:pPr>
            <m:oMath>
              <m:sSub>
                <m:sSubPr>
                  <m:ctrlPr>
                    <w:rPr>
                      <w:rFonts w:ascii="Cambria Math" w:eastAsiaTheme="minorEastAsia" w:hAnsi="Cambria Math" w:cs="Times New Roman"/>
                      <w:color w:val="000000" w:themeColor="text1"/>
                      <w:szCs w:val="18"/>
                    </w:rPr>
                  </m:ctrlPr>
                </m:sSubPr>
                <m:e>
                  <m:r>
                    <w:rPr>
                      <w:rFonts w:ascii="Cambria Math" w:hAnsi="Cambria Math" w:cs="Times New Roman"/>
                      <w:szCs w:val="18"/>
                      <w:lang w:val="en-US"/>
                    </w:rPr>
                    <m:t>d</m:t>
                  </m:r>
                </m:e>
                <m:sub>
                  <m:r>
                    <w:rPr>
                      <w:rFonts w:ascii="Cambria Math" w:eastAsiaTheme="minorEastAsia" w:hAnsi="Cambria Math" w:cs="Times New Roman"/>
                      <w:color w:val="000000" w:themeColor="text1"/>
                      <w:szCs w:val="18"/>
                    </w:rPr>
                    <m:t>0</m:t>
                  </m:r>
                </m:sub>
              </m:sSub>
              <m:r>
                <w:rPr>
                  <w:rFonts w:ascii="Cambria Math" w:hAnsi="Cambria Math" w:cs="Times New Roman"/>
                  <w:szCs w:val="18"/>
                  <w:lang w:val="en-US"/>
                </w:rPr>
                <m:t xml:space="preserve"> γ</m:t>
              </m:r>
            </m:oMath>
            <w:r w:rsidR="009D2B20" w:rsidRPr="00C74642">
              <w:rPr>
                <w:rFonts w:ascii="Times New Roman" w:eastAsiaTheme="minorEastAsia" w:hAnsi="Times New Roman" w:cs="Times New Roman"/>
                <w:color w:val="000000" w:themeColor="text1"/>
                <w:szCs w:val="18"/>
              </w:rPr>
              <w:t xml:space="preserve"> + </w:t>
            </w:r>
            <m:oMath>
              <m:sSub>
                <m:sSubPr>
                  <m:ctrlPr>
                    <w:rPr>
                      <w:rFonts w:ascii="Cambria Math" w:eastAsiaTheme="minorEastAsia" w:hAnsi="Cambria Math" w:cs="Times New Roman"/>
                      <w:color w:val="000000" w:themeColor="text1"/>
                      <w:szCs w:val="18"/>
                    </w:rPr>
                  </m:ctrlPr>
                </m:sSubPr>
                <m:e>
                  <m:r>
                    <w:rPr>
                      <w:rFonts w:ascii="Cambria Math" w:eastAsiaTheme="minorEastAsia" w:hAnsi="Cambria Math" w:cs="Times New Roman"/>
                      <w:color w:val="000000" w:themeColor="text1"/>
                      <w:szCs w:val="18"/>
                    </w:rPr>
                    <m:t>e</m:t>
                  </m:r>
                </m:e>
                <m:sub>
                  <m:r>
                    <w:rPr>
                      <w:rFonts w:ascii="Cambria Math" w:eastAsiaTheme="minorEastAsia" w:hAnsi="Cambria Math" w:cs="Times New Roman"/>
                      <w:color w:val="000000" w:themeColor="text1"/>
                      <w:szCs w:val="18"/>
                    </w:rPr>
                    <m:t>0</m:t>
                  </m:r>
                </m:sub>
              </m:sSub>
            </m:oMath>
            <w:r w:rsidR="009D2B20" w:rsidRPr="00C74642">
              <w:rPr>
                <w:rFonts w:ascii="Times New Roman" w:hAnsi="Times New Roman" w:cs="Times New Roman"/>
                <w:szCs w:val="18"/>
                <w:lang w:val="en-US"/>
              </w:rPr>
              <w:t>, for 0</w:t>
            </w:r>
            <m:oMath>
              <m:r>
                <w:rPr>
                  <w:rFonts w:ascii="Cambria Math" w:hAnsi="Cambria Math" w:cs="Times New Roman"/>
                  <w:szCs w:val="18"/>
                  <w:lang w:val="en-US"/>
                </w:rPr>
                <m:t>&lt;γ</m:t>
              </m:r>
              <m:r>
                <w:rPr>
                  <w:rFonts w:ascii="Cambria Math" w:hAnsi="Cambria Math" w:cs="Times New Roman" w:hint="eastAsia"/>
                  <w:szCs w:val="18"/>
                  <w:lang w:val="en-US"/>
                </w:rPr>
                <m:t>≤</m:t>
              </m:r>
              <m:r>
                <w:rPr>
                  <w:rFonts w:ascii="Cambria Math" w:hAnsi="Cambria Math" w:cs="Times New Roman"/>
                  <w:szCs w:val="18"/>
                  <w:lang w:val="en-US"/>
                </w:rPr>
                <m:t>1</m:t>
              </m:r>
            </m:oMath>
          </w:p>
        </w:tc>
        <w:tc>
          <w:tcPr>
            <w:tcW w:w="2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782A2118" w14:textId="79072A06" w:rsidR="009D2B20" w:rsidRPr="005D3520" w:rsidRDefault="00000000" w:rsidP="005A7EFD">
            <w:pPr>
              <w:pStyle w:val="TAL"/>
              <w:jc w:val="center"/>
              <w:rPr>
                <w:rFonts w:ascii="Times New Roman" w:eastAsiaTheme="minorEastAsia" w:hAnsi="Times New Roman" w:cs="Times New Roman"/>
                <w:szCs w:val="18"/>
                <w:lang w:val="en-US"/>
              </w:rPr>
            </w:pPr>
            <m:oMathPara>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a</m:t>
                    </m:r>
                  </m:e>
                  <m:sub>
                    <m:r>
                      <w:rPr>
                        <w:rFonts w:ascii="Cambria Math" w:eastAsiaTheme="minorEastAsia" w:hAnsi="Cambria Math" w:cs="Times New Roman"/>
                        <w:color w:val="000000" w:themeColor="text1"/>
                        <w:szCs w:val="18"/>
                      </w:rPr>
                      <m:t>1</m:t>
                    </m:r>
                  </m:sub>
                </m:sSub>
                <m:r>
                  <w:rPr>
                    <w:rFonts w:ascii="Cambria Math" w:eastAsiaTheme="minorEastAsia" w:hAnsi="Cambria Math" w:cs="Times New Roman"/>
                    <w:color w:val="000000" w:themeColor="text1"/>
                    <w:szCs w:val="18"/>
                  </w:rPr>
                  <m:t>∙</m:t>
                </m:r>
                <m:sSup>
                  <m:sSupPr>
                    <m:ctrlPr>
                      <w:rPr>
                        <w:rFonts w:ascii="Cambria Math" w:eastAsiaTheme="minorEastAsia" w:hAnsi="Cambria Math" w:cs="Times New Roman"/>
                        <w:i/>
                        <w:color w:val="000000" w:themeColor="text1"/>
                        <w:szCs w:val="18"/>
                        <w:lang w:val="en-US"/>
                      </w:rPr>
                    </m:ctrlPr>
                  </m:sSupPr>
                  <m:e>
                    <m:r>
                      <w:rPr>
                        <w:rFonts w:ascii="Cambria Math" w:hAnsi="Cambria Math" w:cs="Times New Roman"/>
                        <w:szCs w:val="18"/>
                        <w:lang w:val="en-US"/>
                      </w:rPr>
                      <m:t>γ</m:t>
                    </m:r>
                  </m:e>
                  <m:sup>
                    <m:r>
                      <w:rPr>
                        <w:rFonts w:ascii="Cambria Math" w:eastAsiaTheme="minorEastAsia" w:hAnsi="Cambria Math" w:cs="Times New Roman"/>
                        <w:color w:val="000000" w:themeColor="text1"/>
                        <w:szCs w:val="18"/>
                      </w:rPr>
                      <m:t>2</m:t>
                    </m:r>
                  </m:sup>
                </m:sSup>
                <m:r>
                  <w:rPr>
                    <w:rFonts w:ascii="Cambria Math" w:eastAsiaTheme="minorEastAsia" w:hAnsi="Cambria Math" w:cs="Times New Roman"/>
                    <w:color w:val="000000" w:themeColor="text1"/>
                    <w:szCs w:val="18"/>
                  </w:rPr>
                  <m:t>+</m:t>
                </m:r>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s="Times New Roman"/>
                        <w:color w:val="000000" w:themeColor="text1"/>
                        <w:szCs w:val="18"/>
                      </w:rPr>
                      <m:t>b</m:t>
                    </m:r>
                  </m:e>
                  <m:sub>
                    <m:r>
                      <w:rPr>
                        <w:rFonts w:ascii="Cambria Math" w:eastAsiaTheme="minorEastAsia" w:hAnsi="Cambria Math" w:cs="Times New Roman"/>
                        <w:color w:val="000000" w:themeColor="text1"/>
                        <w:szCs w:val="18"/>
                      </w:rPr>
                      <m:t>1</m:t>
                    </m:r>
                  </m:sub>
                </m:sSub>
                <m:r>
                  <w:rPr>
                    <w:rFonts w:ascii="Cambria Math" w:eastAsiaTheme="minorEastAsia" w:hAnsi="Cambria Math" w:cs="Times New Roman"/>
                    <w:color w:val="000000" w:themeColor="text1"/>
                    <w:szCs w:val="18"/>
                    <w:lang w:val="en-US"/>
                  </w:rPr>
                  <m:t>∙</m:t>
                </m:r>
                <m:r>
                  <w:rPr>
                    <w:rFonts w:ascii="Cambria Math" w:hAnsi="Cambria Math" w:cs="Times New Roman"/>
                    <w:szCs w:val="18"/>
                    <w:lang w:val="en-US"/>
                  </w:rPr>
                  <m:t>γ</m:t>
                </m:r>
                <m:r>
                  <m:rPr>
                    <m:sty m:val="p"/>
                  </m:rPr>
                  <w:rPr>
                    <w:rFonts w:ascii="Cambria Math" w:eastAsiaTheme="minorEastAsia" w:hAnsi="Cambria Math" w:cs="Cambria Math"/>
                    <w:color w:val="000000" w:themeColor="text1"/>
                    <w:szCs w:val="18"/>
                  </w:rPr>
                  <m:t>+</m:t>
                </m:r>
                <m:sSub>
                  <m:sSubPr>
                    <m:ctrlPr>
                      <w:rPr>
                        <w:rFonts w:ascii="Cambria Math" w:eastAsiaTheme="minorEastAsia" w:hAnsi="Cambria Math" w:cs="Times New Roman"/>
                        <w:color w:val="000000" w:themeColor="text1"/>
                        <w:szCs w:val="18"/>
                        <w:lang w:val="en-US"/>
                      </w:rPr>
                    </m:ctrlPr>
                  </m:sSubPr>
                  <m:e>
                    <m:r>
                      <m:rPr>
                        <m:sty m:val="p"/>
                      </m:rPr>
                      <w:rPr>
                        <w:rFonts w:ascii="Cambria Math" w:eastAsiaTheme="minorEastAsia" w:hAnsi="Cambria Math" w:cs="Times New Roman"/>
                        <w:color w:val="000000" w:themeColor="text1"/>
                        <w:szCs w:val="18"/>
                      </w:rPr>
                      <m:t>c</m:t>
                    </m:r>
                  </m:e>
                  <m:sub>
                    <m:r>
                      <w:rPr>
                        <w:rFonts w:ascii="Cambria Math" w:eastAsiaTheme="minorEastAsia" w:hAnsi="Cambria Math"/>
                        <w:color w:val="000000" w:themeColor="text1"/>
                        <w:szCs w:val="18"/>
                      </w:rPr>
                      <m:t>1</m:t>
                    </m:r>
                  </m:sub>
                </m:sSub>
              </m:oMath>
            </m:oMathPara>
          </w:p>
          <w:p w14:paraId="181F817F" w14:textId="3F7C6FE9" w:rsidR="009D2B20" w:rsidRPr="00C74642" w:rsidRDefault="009D2B20" w:rsidP="005A7EFD">
            <w:pPr>
              <w:pStyle w:val="TAL"/>
              <w:jc w:val="center"/>
              <w:rPr>
                <w:rFonts w:ascii="Times New Roman" w:hAnsi="Times New Roman" w:cs="Times New Roman"/>
                <w:szCs w:val="18"/>
                <w:lang w:val="en-US"/>
              </w:rPr>
            </w:pPr>
            <w:r>
              <w:rPr>
                <w:rFonts w:ascii="Times New Roman" w:hAnsi="Times New Roman" w:cs="Times New Roman"/>
                <w:szCs w:val="18"/>
                <w:lang w:val="en-US"/>
              </w:rPr>
              <w:t>Note:</w:t>
            </w:r>
            <w:r w:rsidRPr="005D3520">
              <w:rPr>
                <w:rFonts w:ascii="Times New Roman" w:hAnsi="Times New Roman" w:cs="Times New Roman"/>
                <w:szCs w:val="18"/>
                <w:lang w:val="en-US"/>
              </w:rPr>
              <w:t xml:space="preserve"> </w:t>
            </w:r>
            <m:oMath>
              <m:sSub>
                <m:sSubPr>
                  <m:ctrlPr>
                    <w:rPr>
                      <w:rFonts w:ascii="Cambria Math" w:eastAsiaTheme="minorEastAsia" w:hAnsi="Cambria Math" w:cs="Times New Roman"/>
                      <w:color w:val="000000" w:themeColor="text1"/>
                      <w:szCs w:val="18"/>
                      <w:lang w:val="en-US"/>
                    </w:rPr>
                  </m:ctrlPr>
                </m:sSubPr>
                <m:e>
                  <m:r>
                    <w:rPr>
                      <w:rFonts w:ascii="Cambria Math" w:eastAsiaTheme="minorEastAsia" w:hAnsi="Cambria Math"/>
                      <w:color w:val="000000" w:themeColor="text1"/>
                      <w:szCs w:val="18"/>
                    </w:rPr>
                    <m:t>a</m:t>
                  </m:r>
                </m:e>
                <m:sub>
                  <m:r>
                    <w:rPr>
                      <w:rFonts w:ascii="Cambria Math" w:eastAsiaTheme="minorEastAsia" w:hAnsi="Cambria Math" w:cs="Times New Roman"/>
                      <w:color w:val="000000" w:themeColor="text1"/>
                      <w:szCs w:val="18"/>
                      <w:lang w:val="en-US"/>
                    </w:rPr>
                    <m:t>1</m:t>
                  </m:r>
                </m:sub>
              </m:sSub>
            </m:oMath>
            <w:r>
              <w:rPr>
                <w:rFonts w:ascii="Times New Roman" w:hAnsi="Times New Roman" w:cs="Times New Roman"/>
                <w:szCs w:val="18"/>
                <w:lang w:val="en-US"/>
              </w:rPr>
              <w:t xml:space="preserve"> </w:t>
            </w:r>
            <w:r>
              <w:rPr>
                <w:rFonts w:ascii="Times New Roman" w:hAnsi="Times New Roman" w:cs="Times New Roman" w:hint="eastAsia"/>
                <w:color w:val="000000" w:themeColor="text1"/>
                <w:szCs w:val="18"/>
              </w:rPr>
              <w:t>c</w:t>
            </w:r>
            <w:r>
              <w:rPr>
                <w:rFonts w:ascii="Times New Roman" w:hAnsi="Times New Roman" w:cs="Times New Roman"/>
                <w:color w:val="000000" w:themeColor="text1"/>
                <w:szCs w:val="18"/>
              </w:rPr>
              <w:t>an be 0</w:t>
            </w:r>
          </w:p>
        </w:tc>
      </w:tr>
    </w:tbl>
    <w:p w14:paraId="4FB10BFB" w14:textId="560522BE" w:rsidR="00C16980" w:rsidRPr="00C74642" w:rsidRDefault="00C16980" w:rsidP="00C74642">
      <w:pPr>
        <w:pStyle w:val="ListParagraph"/>
        <w:numPr>
          <w:ilvl w:val="0"/>
          <w:numId w:val="76"/>
        </w:numPr>
        <w:spacing w:before="120"/>
        <w:ind w:left="0" w:firstLine="0"/>
        <w:jc w:val="both"/>
        <w:rPr>
          <w:b/>
          <w:i/>
          <w:lang w:val="en-GB"/>
        </w:rPr>
      </w:pPr>
      <w:r w:rsidRPr="00C74642">
        <w:rPr>
          <w:b/>
          <w:i/>
          <w:lang w:val="en-GB"/>
        </w:rPr>
        <w:t xml:space="preserve">In 6GR </w:t>
      </w:r>
      <w:r w:rsidR="00C86AE9">
        <w:rPr>
          <w:b/>
          <w:i/>
          <w:lang w:val="en-GB"/>
        </w:rPr>
        <w:t xml:space="preserve">UE power model </w:t>
      </w:r>
      <w:r w:rsidRPr="00C74642">
        <w:rPr>
          <w:b/>
          <w:i/>
          <w:lang w:val="en-GB"/>
        </w:rPr>
        <w:t xml:space="preserve">study, the template in </w:t>
      </w:r>
      <w:r w:rsidR="00D13471" w:rsidRPr="00C74642">
        <w:rPr>
          <w:b/>
          <w:i/>
          <w:lang w:val="en-GB"/>
        </w:rPr>
        <w:fldChar w:fldCharType="begin"/>
      </w:r>
      <w:r w:rsidR="00D13471" w:rsidRPr="00C74642">
        <w:rPr>
          <w:b/>
          <w:i/>
          <w:lang w:val="en-GB"/>
        </w:rPr>
        <w:instrText xml:space="preserve"> REF _Ref209782442 \h  \* MERGEFORMAT </w:instrText>
      </w:r>
      <w:r w:rsidR="00D13471" w:rsidRPr="00C74642">
        <w:rPr>
          <w:b/>
          <w:i/>
          <w:lang w:val="en-GB"/>
        </w:rPr>
      </w:r>
      <w:r w:rsidR="00D13471" w:rsidRPr="00C74642">
        <w:rPr>
          <w:b/>
          <w:i/>
          <w:lang w:val="en-GB"/>
        </w:rPr>
        <w:fldChar w:fldCharType="separate"/>
      </w:r>
      <w:r w:rsidR="001504C1" w:rsidRPr="00C74642">
        <w:rPr>
          <w:b/>
          <w:i/>
          <w:lang w:val="en-GB"/>
        </w:rPr>
        <w:t>Table 6</w:t>
      </w:r>
      <w:r w:rsidR="00D13471" w:rsidRPr="00C74642">
        <w:rPr>
          <w:b/>
          <w:i/>
          <w:lang w:val="en-GB"/>
        </w:rPr>
        <w:fldChar w:fldCharType="end"/>
      </w:r>
      <w:r w:rsidR="00D13471" w:rsidRPr="00C74642">
        <w:rPr>
          <w:b/>
          <w:i/>
          <w:lang w:val="en-GB"/>
        </w:rPr>
        <w:t xml:space="preserve"> </w:t>
      </w:r>
      <w:r w:rsidRPr="00C74642">
        <w:rPr>
          <w:b/>
          <w:i/>
          <w:lang w:val="en-GB"/>
        </w:rPr>
        <w:t>is used for further collection on scaling factors.</w:t>
      </w:r>
    </w:p>
    <w:p w14:paraId="138964CD" w14:textId="47C3EA8E" w:rsidR="00FC2D38" w:rsidRDefault="00FC2D38">
      <w:pPr>
        <w:spacing w:before="120"/>
        <w:rPr>
          <w:rFonts w:eastAsiaTheme="minorEastAsia"/>
          <w:lang w:val="en-GB"/>
        </w:rPr>
      </w:pPr>
    </w:p>
    <w:p w14:paraId="420A23F3" w14:textId="0E11F1DC" w:rsidR="00EC754E" w:rsidRPr="00C74642" w:rsidRDefault="00EC754E" w:rsidP="00C74642">
      <w:pPr>
        <w:pStyle w:val="Heading3"/>
        <w:rPr>
          <w:lang w:val="en-GB"/>
        </w:rPr>
      </w:pPr>
      <w:r w:rsidRPr="00C74642">
        <w:rPr>
          <w:lang w:val="en-GB"/>
        </w:rPr>
        <w:t>Evaluation assumption and parameters</w:t>
      </w:r>
    </w:p>
    <w:p w14:paraId="3F31BBB1" w14:textId="1B54F981" w:rsidR="00EC754E" w:rsidRDefault="00DB3857">
      <w:pPr>
        <w:spacing w:before="120"/>
        <w:rPr>
          <w:rFonts w:eastAsiaTheme="minorEastAsia"/>
          <w:lang w:val="en-GB"/>
        </w:rPr>
      </w:pPr>
      <w:r w:rsidRPr="00C74642">
        <w:rPr>
          <w:rFonts w:eastAsiaTheme="minorEastAsia"/>
          <w:lang w:val="en-GB"/>
        </w:rPr>
        <w:t xml:space="preserve">For new frequency band </w:t>
      </w:r>
      <w:r w:rsidR="00D71B9C" w:rsidRPr="00C74642">
        <w:rPr>
          <w:rFonts w:eastAsiaTheme="minorEastAsia"/>
          <w:lang w:val="en-GB"/>
        </w:rPr>
        <w:t xml:space="preserve">at 7GHz, </w:t>
      </w:r>
      <w:r w:rsidR="002F68FF">
        <w:rPr>
          <w:rFonts w:eastAsiaTheme="minorEastAsia"/>
          <w:lang w:val="en-GB"/>
        </w:rPr>
        <w:t xml:space="preserve">evaluation details can </w:t>
      </w:r>
      <w:r w:rsidR="00D71B9C" w:rsidRPr="00C74642">
        <w:rPr>
          <w:rFonts w:eastAsiaTheme="minorEastAsia"/>
          <w:lang w:val="en-GB"/>
        </w:rPr>
        <w:t>r</w:t>
      </w:r>
      <w:r w:rsidR="00EC754E" w:rsidRPr="008D15BA">
        <w:rPr>
          <w:rFonts w:eastAsiaTheme="minorEastAsia"/>
          <w:lang w:val="en-GB"/>
        </w:rPr>
        <w:t xml:space="preserve">efer to </w:t>
      </w:r>
      <w:r w:rsidR="004D5062">
        <w:rPr>
          <w:rFonts w:eastAsiaTheme="minorEastAsia"/>
          <w:lang w:val="en-GB"/>
        </w:rPr>
        <w:t>Table 11 in Appendix</w:t>
      </w:r>
      <w:r w:rsidR="006E287B">
        <w:rPr>
          <w:rFonts w:eastAsiaTheme="minorEastAsia"/>
          <w:lang w:val="en-GB"/>
        </w:rPr>
        <w:t>.</w:t>
      </w:r>
      <w:r w:rsidR="00EC754E" w:rsidRPr="008D15BA">
        <w:rPr>
          <w:rFonts w:eastAsiaTheme="minorEastAsia"/>
          <w:lang w:val="en-GB"/>
        </w:rPr>
        <w:t xml:space="preserve"> </w:t>
      </w:r>
    </w:p>
    <w:p w14:paraId="7F2F5986" w14:textId="77777777" w:rsidR="00EC754E" w:rsidRPr="00C74642" w:rsidRDefault="00EC754E">
      <w:pPr>
        <w:spacing w:before="120"/>
        <w:rPr>
          <w:rFonts w:eastAsiaTheme="minorEastAsia"/>
          <w:lang w:val="en-GB"/>
        </w:rPr>
      </w:pPr>
    </w:p>
    <w:p w14:paraId="18ECC2F3" w14:textId="7EA6B637" w:rsidR="00FC2D38" w:rsidRDefault="00BB1BAD">
      <w:pPr>
        <w:pStyle w:val="Heading1"/>
        <w:jc w:val="both"/>
        <w:rPr>
          <w:rFonts w:eastAsiaTheme="minorEastAsia"/>
          <w:lang w:val="en-GB"/>
        </w:rPr>
      </w:pPr>
      <w:r>
        <w:rPr>
          <w:rFonts w:eastAsiaTheme="minorEastAsia"/>
          <w:lang w:val="en-GB"/>
        </w:rPr>
        <w:t xml:space="preserve">Network Energy Saving Techniques </w:t>
      </w:r>
    </w:p>
    <w:p w14:paraId="4DFF99C7" w14:textId="1DFD6F86" w:rsidR="00FC2D38" w:rsidRPr="00B56D1B" w:rsidRDefault="00BB1BAD">
      <w:pPr>
        <w:spacing w:before="120"/>
        <w:jc w:val="both"/>
        <w:rPr>
          <w:rFonts w:eastAsiaTheme="minorEastAsia"/>
          <w:lang w:val="en-GB"/>
        </w:rPr>
      </w:pPr>
      <w:r w:rsidRPr="00B56D1B">
        <w:t xml:space="preserve">In commercial networks, the BS power consumption can </w:t>
      </w:r>
      <w:r w:rsidRPr="00291AAF">
        <w:t xml:space="preserve">generally be categorized into two cases: (i) the unloaded </w:t>
      </w:r>
      <w:r w:rsidRPr="00B56D1B">
        <w:t>case</w:t>
      </w:r>
      <w:r w:rsidRPr="00291AAF">
        <w:t xml:space="preserve">, where the </w:t>
      </w:r>
      <w:r w:rsidR="00251543">
        <w:t>power consumption</w:t>
      </w:r>
      <w:r w:rsidRPr="00291AAF">
        <w:t xml:space="preserve"> of always-on signals remains significant, and (ii) the loaded case, where data transmission and related procedures dominates </w:t>
      </w:r>
      <w:r w:rsidR="00251543">
        <w:t>power consumption</w:t>
      </w:r>
      <w:r w:rsidRPr="00291AAF">
        <w:t>.</w:t>
      </w:r>
    </w:p>
    <w:p w14:paraId="61BB354B" w14:textId="7D971150" w:rsidR="00FC2D38" w:rsidRDefault="00BB1BAD">
      <w:pPr>
        <w:pStyle w:val="Heading2"/>
        <w:tabs>
          <w:tab w:val="left" w:pos="4950"/>
        </w:tabs>
        <w:ind w:left="540" w:hanging="540"/>
        <w:jc w:val="both"/>
        <w:rPr>
          <w:rFonts w:eastAsiaTheme="minorEastAsia"/>
          <w:lang w:val="en-GB"/>
        </w:rPr>
      </w:pPr>
      <w:r>
        <w:rPr>
          <w:rFonts w:eastAsiaTheme="minorEastAsia"/>
          <w:lang w:val="en-GB"/>
        </w:rPr>
        <w:t xml:space="preserve">Unloaded </w:t>
      </w:r>
      <w:r w:rsidR="001D25DF">
        <w:rPr>
          <w:rFonts w:eastAsiaTheme="minorEastAsia"/>
          <w:lang w:val="en-GB"/>
        </w:rPr>
        <w:t>c</w:t>
      </w:r>
      <w:r>
        <w:rPr>
          <w:rFonts w:eastAsiaTheme="minorEastAsia"/>
          <w:lang w:val="en-GB"/>
        </w:rPr>
        <w:t xml:space="preserve">ase: </w:t>
      </w:r>
      <w:r w:rsidR="001D25DF">
        <w:rPr>
          <w:rFonts w:eastAsiaTheme="minorEastAsia"/>
          <w:lang w:val="en-GB"/>
        </w:rPr>
        <w:t>a</w:t>
      </w:r>
      <w:r>
        <w:rPr>
          <w:rFonts w:eastAsiaTheme="minorEastAsia"/>
          <w:lang w:val="en-GB"/>
        </w:rPr>
        <w:t>lways</w:t>
      </w:r>
      <w:r w:rsidR="001D25DF">
        <w:rPr>
          <w:rFonts w:eastAsiaTheme="minorEastAsia"/>
          <w:lang w:val="en-GB"/>
        </w:rPr>
        <w:t xml:space="preserve"> </w:t>
      </w:r>
      <w:r>
        <w:rPr>
          <w:rFonts w:eastAsiaTheme="minorEastAsia"/>
          <w:lang w:val="en-GB"/>
        </w:rPr>
        <w:t xml:space="preserve">on </w:t>
      </w:r>
      <w:r w:rsidR="008C34A5">
        <w:rPr>
          <w:rFonts w:eastAsiaTheme="minorEastAsia"/>
          <w:lang w:val="en-GB"/>
        </w:rPr>
        <w:t xml:space="preserve">signals </w:t>
      </w:r>
    </w:p>
    <w:p w14:paraId="65F85B74" w14:textId="1EAC1F81" w:rsidR="00FC2D38" w:rsidRPr="00291AAF" w:rsidRDefault="00BB1BAD">
      <w:pPr>
        <w:spacing w:before="120"/>
        <w:jc w:val="both"/>
        <w:rPr>
          <w:rFonts w:eastAsiaTheme="minorEastAsia"/>
          <w:lang w:val="en-GB"/>
        </w:rPr>
      </w:pPr>
      <w:r w:rsidRPr="00B56D1B">
        <w:rPr>
          <w:rFonts w:eastAsiaTheme="minorEastAsia"/>
          <w:lang w:val="en-GB"/>
        </w:rPr>
        <w:t>Always-on signals</w:t>
      </w:r>
      <w:r w:rsidRPr="00291AAF">
        <w:rPr>
          <w:rFonts w:eastAsiaTheme="minorEastAsia"/>
          <w:lang w:val="en-GB"/>
        </w:rPr>
        <w:t xml:space="preserve"> (e.g</w:t>
      </w:r>
      <w:r w:rsidRPr="00B56D1B">
        <w:rPr>
          <w:rFonts w:eastAsiaTheme="minorEastAsia"/>
          <w:lang w:val="en-GB"/>
        </w:rPr>
        <w:t>.</w:t>
      </w:r>
      <w:r w:rsidR="00470E68">
        <w:rPr>
          <w:rFonts w:eastAsiaTheme="minorEastAsia"/>
          <w:szCs w:val="22"/>
          <w:lang w:val="en-GB"/>
        </w:rPr>
        <w:t>,</w:t>
      </w:r>
      <w:r w:rsidRPr="00B56D1B">
        <w:rPr>
          <w:rFonts w:eastAsiaTheme="minorEastAsia"/>
          <w:lang w:val="en-GB"/>
        </w:rPr>
        <w:t xml:space="preserve"> synchronization signals, random access signals, wake-up and paging signals)</w:t>
      </w:r>
      <w:r w:rsidRPr="00291AAF">
        <w:rPr>
          <w:rFonts w:eastAsiaTheme="minorEastAsia"/>
          <w:lang w:val="en-GB"/>
        </w:rPr>
        <w:t xml:space="preserve"> are major contributors to network </w:t>
      </w:r>
      <w:r w:rsidR="00251543">
        <w:rPr>
          <w:rFonts w:eastAsiaTheme="minorEastAsia"/>
          <w:lang w:val="en-GB"/>
        </w:rPr>
        <w:t>power consumption</w:t>
      </w:r>
      <w:r w:rsidRPr="00291AAF">
        <w:rPr>
          <w:rFonts w:eastAsiaTheme="minorEastAsia"/>
          <w:lang w:val="en-GB"/>
        </w:rPr>
        <w:t xml:space="preserve"> specially in the unloaded</w:t>
      </w:r>
      <w:r w:rsidR="001D25DF">
        <w:rPr>
          <w:rFonts w:eastAsiaTheme="minorEastAsia"/>
          <w:lang w:val="en-GB"/>
        </w:rPr>
        <w:t xml:space="preserve"> </w:t>
      </w:r>
      <w:r w:rsidRPr="00291AAF">
        <w:rPr>
          <w:rFonts w:eastAsiaTheme="minorEastAsia"/>
          <w:szCs w:val="22"/>
          <w:lang w:val="en-GB"/>
        </w:rPr>
        <w:t>case.</w:t>
      </w:r>
      <w:r w:rsidR="001D25DF">
        <w:rPr>
          <w:rFonts w:eastAsiaTheme="minorEastAsia"/>
          <w:szCs w:val="22"/>
          <w:lang w:val="en-GB"/>
        </w:rPr>
        <w:t xml:space="preserve"> </w:t>
      </w:r>
      <w:r w:rsidRPr="00291AAF">
        <w:rPr>
          <w:rFonts w:eastAsiaTheme="minorEastAsia"/>
          <w:lang w:val="en-GB"/>
        </w:rPr>
        <w:t xml:space="preserve">In this section, we first introduce a number of NES </w:t>
      </w:r>
      <w:r w:rsidRPr="00B56D1B">
        <w:rPr>
          <w:rFonts w:eastAsiaTheme="minorEastAsia"/>
          <w:lang w:val="en-GB"/>
        </w:rPr>
        <w:t>techniques</w:t>
      </w:r>
      <w:r w:rsidRPr="00291AAF">
        <w:rPr>
          <w:rFonts w:eastAsiaTheme="minorEastAsia"/>
          <w:lang w:val="en-GB"/>
        </w:rPr>
        <w:t xml:space="preserve"> for the always-on signals. Subsequently, we provide </w:t>
      </w:r>
      <w:r w:rsidRPr="00B56D1B">
        <w:rPr>
          <w:rFonts w:eastAsiaTheme="minorEastAsia"/>
          <w:lang w:val="en-GB"/>
        </w:rPr>
        <w:t>prelimin</w:t>
      </w:r>
      <w:r w:rsidRPr="00291AAF">
        <w:rPr>
          <w:rFonts w:eastAsiaTheme="minorEastAsia"/>
          <w:lang w:val="en-GB"/>
        </w:rPr>
        <w:t>ary evaluations to assess the impact of individual and combined NES techniques on network energy saving and UE performance.</w:t>
      </w:r>
    </w:p>
    <w:p w14:paraId="03D96FD9" w14:textId="28386D45" w:rsidR="00FC2D38" w:rsidRPr="00B56D1B" w:rsidRDefault="00BB1BAD">
      <w:pPr>
        <w:pStyle w:val="ListParagraph"/>
        <w:numPr>
          <w:ilvl w:val="0"/>
          <w:numId w:val="15"/>
        </w:numPr>
        <w:spacing w:before="120"/>
        <w:jc w:val="both"/>
        <w:rPr>
          <w:rFonts w:eastAsiaTheme="minorEastAsia"/>
          <w:lang w:val="en-GB"/>
        </w:rPr>
      </w:pPr>
      <w:r w:rsidRPr="00291AAF">
        <w:rPr>
          <w:rFonts w:eastAsiaTheme="minorEastAsia"/>
          <w:b/>
          <w:lang w:val="en-GB"/>
        </w:rPr>
        <w:t>Time domain NES technique</w:t>
      </w:r>
      <w:r w:rsidRPr="00291AAF">
        <w:rPr>
          <w:rFonts w:eastAsiaTheme="minorEastAsia"/>
          <w:lang w:val="en-GB"/>
        </w:rPr>
        <w:t xml:space="preserve">: </w:t>
      </w:r>
      <w:r w:rsidRPr="00291AAF">
        <w:t xml:space="preserve">the </w:t>
      </w:r>
      <w:r w:rsidRPr="00B56D1B">
        <w:t>well-known technique</w:t>
      </w:r>
      <w:r w:rsidRPr="00291AAF">
        <w:t xml:space="preserve">s, also studied in 5G-A, </w:t>
      </w:r>
      <w:r w:rsidRPr="00B56D1B">
        <w:t>are to reduce the density of always-on signals in the time domain by increasing their periodicity</w:t>
      </w:r>
      <w:r w:rsidRPr="00291AAF">
        <w:t>, and</w:t>
      </w:r>
      <w:r w:rsidR="001D25DF">
        <w:t>/or</w:t>
      </w:r>
      <w:r w:rsidRPr="00291AAF">
        <w:t xml:space="preserve"> simplify the signal’s time domain structure. To mitigate coverage issues for UEs requiring multiple signal copies, clustered repetitions may be considered, where multiple always-on signals are grouped in time domain. This format addresses UE coverage </w:t>
      </w:r>
      <w:r w:rsidR="001D25DF">
        <w:t>requirement</w:t>
      </w:r>
      <w:r w:rsidRPr="00291AAF">
        <w:t>s while still allowing the BS to have long time sleep.</w:t>
      </w:r>
    </w:p>
    <w:p w14:paraId="138AEE44" w14:textId="07FDE07E" w:rsidR="00FC2D38" w:rsidRPr="00D33248" w:rsidRDefault="00BB1BAD">
      <w:pPr>
        <w:pStyle w:val="ListParagraph"/>
        <w:numPr>
          <w:ilvl w:val="0"/>
          <w:numId w:val="15"/>
        </w:numPr>
        <w:spacing w:before="120"/>
        <w:jc w:val="both"/>
        <w:rPr>
          <w:rFonts w:eastAsiaTheme="minorEastAsia"/>
          <w:lang w:val="en-GB"/>
        </w:rPr>
      </w:pPr>
      <w:r w:rsidRPr="00B56D1B">
        <w:rPr>
          <w:rFonts w:eastAsiaTheme="minorEastAsia"/>
          <w:b/>
          <w:lang w:val="en-GB"/>
        </w:rPr>
        <w:t>Spatial domain</w:t>
      </w:r>
      <w:r w:rsidRPr="00291AAF">
        <w:rPr>
          <w:rFonts w:eastAsiaTheme="minorEastAsia"/>
          <w:b/>
          <w:lang w:val="en-GB"/>
        </w:rPr>
        <w:t xml:space="preserve"> NES technique</w:t>
      </w:r>
      <w:r w:rsidRPr="00291AAF">
        <w:rPr>
          <w:rFonts w:eastAsiaTheme="minorEastAsia"/>
          <w:lang w:val="en-GB"/>
        </w:rPr>
        <w:t xml:space="preserve">: </w:t>
      </w:r>
      <w:r w:rsidR="00846B19">
        <w:t>a</w:t>
      </w:r>
      <w:r w:rsidR="00846B19" w:rsidRPr="00291AAF">
        <w:t xml:space="preserve">nother </w:t>
      </w:r>
      <w:r w:rsidRPr="00291AAF">
        <w:t xml:space="preserve">approach to reduce BS </w:t>
      </w:r>
      <w:r w:rsidR="00251543">
        <w:t>power consumption</w:t>
      </w:r>
      <w:r w:rsidRPr="00291AAF">
        <w:t xml:space="preserve"> is to deactivate a number of </w:t>
      </w:r>
      <w:r w:rsidRPr="00B56D1B">
        <w:t>T</w:t>
      </w:r>
      <w:r w:rsidRPr="00074D5F">
        <w:t>RXs</w:t>
      </w:r>
      <w:r w:rsidRPr="00B56D1B">
        <w:t>.</w:t>
      </w:r>
      <w:r w:rsidR="00846B19">
        <w:t xml:space="preserve"> </w:t>
      </w:r>
      <w:r w:rsidR="00D33248">
        <w:t>This</w:t>
      </w:r>
      <w:r w:rsidR="00846B19">
        <w:t xml:space="preserve"> technique </w:t>
      </w:r>
      <w:r w:rsidR="00D33248">
        <w:t>has</w:t>
      </w:r>
      <w:r w:rsidR="00846B19">
        <w:t xml:space="preserve"> been studied and specified in NR Rel-18 for UE specific data, on a dynamic basis.</w:t>
      </w:r>
      <w:r w:rsidRPr="00B56D1B">
        <w:t xml:space="preserve"> </w:t>
      </w:r>
      <w:r w:rsidR="00846B19">
        <w:t xml:space="preserve">Due to the periodic manner of always-on common signals, it </w:t>
      </w:r>
      <w:r w:rsidR="00D33248">
        <w:t>can</w:t>
      </w:r>
      <w:r w:rsidR="00C27010">
        <w:t xml:space="preserve"> be</w:t>
      </w:r>
      <w:r w:rsidR="00846B19">
        <w:t xml:space="preserve"> easier to apply spatial domain techniques to those common signals without need of fast/frequent ON-OFF, especially during empty load and/or very low load</w:t>
      </w:r>
      <w:r w:rsidR="00C27010">
        <w:t xml:space="preserve">. </w:t>
      </w:r>
      <w:r w:rsidR="00C27010" w:rsidRPr="002A6A9E">
        <w:t xml:space="preserve">Furthermore, with the ability of </w:t>
      </w:r>
      <w:r w:rsidR="00D33248" w:rsidRPr="002A6A9E">
        <w:t xml:space="preserve">down </w:t>
      </w:r>
      <w:r w:rsidR="00C27010" w:rsidRPr="002A6A9E">
        <w:t xml:space="preserve">scaling the static power </w:t>
      </w:r>
      <w:r w:rsidR="00C27010" w:rsidRPr="002A6A9E">
        <w:lastRenderedPageBreak/>
        <w:t>as explained in section 3.1.4</w:t>
      </w:r>
      <w:r w:rsidR="00846B19" w:rsidRPr="002A6A9E">
        <w:t xml:space="preserve">, </w:t>
      </w:r>
      <w:r w:rsidR="00C27010" w:rsidRPr="002A6A9E">
        <w:t xml:space="preserve">significant </w:t>
      </w:r>
      <w:r w:rsidR="00846B19" w:rsidRPr="002A6A9E">
        <w:t>lower power consumption for BS within certain duration</w:t>
      </w:r>
      <w:r w:rsidR="00C27010" w:rsidRPr="002A6A9E">
        <w:t xml:space="preserve"> can be achieved</w:t>
      </w:r>
      <w:r w:rsidR="00846B19" w:rsidRPr="002A6A9E">
        <w:t xml:space="preserve">. </w:t>
      </w:r>
      <w:r w:rsidRPr="002A6A9E">
        <w:t>However, this can reduce coverage due to loss of transmission power and beamforming gain.</w:t>
      </w:r>
      <w:r w:rsidR="00C27010" w:rsidRPr="002A6A9E">
        <w:t xml:space="preserve"> </w:t>
      </w:r>
      <w:r w:rsidR="00D33248" w:rsidRPr="002A6A9E">
        <w:t xml:space="preserve"> Consequently, further</w:t>
      </w:r>
      <w:r w:rsidR="00C27010" w:rsidRPr="002A6A9E">
        <w:t xml:space="preserve"> </w:t>
      </w:r>
      <w:r w:rsidR="00D33248" w:rsidRPr="002A6A9E">
        <w:t xml:space="preserve">detailed </w:t>
      </w:r>
      <w:r w:rsidR="00C27010" w:rsidRPr="002A6A9E">
        <w:t>stud</w:t>
      </w:r>
      <w:r w:rsidR="00D33248" w:rsidRPr="002A6A9E">
        <w:t>ies</w:t>
      </w:r>
      <w:r w:rsidR="00C27010" w:rsidRPr="002A6A9E">
        <w:t xml:space="preserve"> </w:t>
      </w:r>
      <w:r w:rsidR="00D33248" w:rsidRPr="002A6A9E">
        <w:t>are</w:t>
      </w:r>
      <w:r w:rsidR="00C27010" w:rsidRPr="002A6A9E">
        <w:t xml:space="preserve"> </w:t>
      </w:r>
      <w:r w:rsidR="00D33248" w:rsidRPr="002A6A9E">
        <w:t>required</w:t>
      </w:r>
      <w:r w:rsidR="00C27010" w:rsidRPr="002A6A9E">
        <w:t xml:space="preserve"> in order to maintain the coverage target for given deployment scenarios</w:t>
      </w:r>
      <w:r w:rsidR="00D33248" w:rsidRPr="002A6A9E">
        <w:t xml:space="preserve"> when adopting spatial domain NES technique</w:t>
      </w:r>
      <w:r w:rsidRPr="002A6A9E">
        <w:t>.</w:t>
      </w:r>
      <w:r w:rsidR="00ED2413" w:rsidRPr="002A6A9E">
        <w:t xml:space="preserve"> There are also many technologies for coverage enhancements, which can be studied along with NES benefits as well as impact on UE.</w:t>
      </w:r>
      <w:r w:rsidR="00D33248" w:rsidRPr="002A6A9E">
        <w:t xml:space="preserve"> </w:t>
      </w:r>
      <w:r w:rsidR="004233F7">
        <w:t>In addition, low PAPR waveform is also feasible for coverage enhancement.</w:t>
      </w:r>
    </w:p>
    <w:p w14:paraId="1D3F96C1" w14:textId="09F4BA2A" w:rsidR="00FC2D38" w:rsidRPr="00B56D1B" w:rsidRDefault="00BB1BAD" w:rsidP="00B56D1B">
      <w:pPr>
        <w:pStyle w:val="ListParagraph"/>
        <w:numPr>
          <w:ilvl w:val="0"/>
          <w:numId w:val="15"/>
        </w:numPr>
        <w:spacing w:before="120"/>
        <w:jc w:val="both"/>
        <w:rPr>
          <w:rFonts w:eastAsiaTheme="minorEastAsia"/>
          <w:lang w:val="en-GB"/>
        </w:rPr>
      </w:pPr>
      <w:r w:rsidRPr="00B56D1B">
        <w:rPr>
          <w:rFonts w:eastAsiaTheme="minorEastAsia"/>
          <w:b/>
          <w:lang w:val="en-GB"/>
        </w:rPr>
        <w:t>Signal</w:t>
      </w:r>
      <w:r w:rsidRPr="00291AAF">
        <w:rPr>
          <w:rFonts w:eastAsiaTheme="minorEastAsia"/>
          <w:b/>
          <w:lang w:val="en-GB"/>
        </w:rPr>
        <w:t>/Waveform domain technique</w:t>
      </w:r>
      <w:r w:rsidRPr="00291AAF">
        <w:rPr>
          <w:rFonts w:eastAsiaTheme="minorEastAsia"/>
          <w:lang w:val="en-GB"/>
        </w:rPr>
        <w:t xml:space="preserve">: </w:t>
      </w:r>
      <w:r w:rsidR="00846B19">
        <w:t>t</w:t>
      </w:r>
      <w:r w:rsidR="00846B19" w:rsidRPr="00291AAF">
        <w:t xml:space="preserve">his </w:t>
      </w:r>
      <w:r w:rsidRPr="00291AAF">
        <w:t xml:space="preserve">technique is closely related to the spatial-domain method discussed above. By properly designing always-on signals with reduced PAPR, the BS can achieve </w:t>
      </w:r>
      <w:r w:rsidRPr="00074D5F">
        <w:t>less</w:t>
      </w:r>
      <w:r w:rsidRPr="00B56D1B">
        <w:t xml:space="preserve"> output backoff (OBO). The resulting </w:t>
      </w:r>
      <w:r w:rsidR="00843BD1" w:rsidRPr="000C3B62">
        <w:rPr>
          <w:szCs w:val="22"/>
        </w:rPr>
        <w:t>out</w:t>
      </w:r>
      <w:r w:rsidR="001D25DF">
        <w:rPr>
          <w:szCs w:val="22"/>
        </w:rPr>
        <w:t>put</w:t>
      </w:r>
      <w:r w:rsidR="00843BD1" w:rsidRPr="00B56D1B">
        <w:t xml:space="preserve"> power</w:t>
      </w:r>
      <w:r w:rsidRPr="00291AAF">
        <w:t xml:space="preserve"> gain</w:t>
      </w:r>
      <w:r w:rsidR="004233F7">
        <w:t xml:space="preserve"> for coverage improvement</w:t>
      </w:r>
      <w:r w:rsidRPr="00291AAF">
        <w:t xml:space="preserve"> can used </w:t>
      </w:r>
      <w:r w:rsidR="00005432">
        <w:t>be</w:t>
      </w:r>
      <w:r w:rsidRPr="00291AAF">
        <w:t xml:space="preserve"> </w:t>
      </w:r>
      <w:r w:rsidRPr="00B56D1B">
        <w:t xml:space="preserve">traded off for switching off TRXs while maintaining coverage. </w:t>
      </w:r>
      <w:r w:rsidRPr="00291AAF">
        <w:t xml:space="preserve">A well-known candidate is DFT-s-OFDM, which provides PAPR reduction while </w:t>
      </w:r>
      <w:r w:rsidR="00713510" w:rsidRPr="00291AAF">
        <w:t>remain</w:t>
      </w:r>
      <w:r w:rsidR="00713510">
        <w:t>s</w:t>
      </w:r>
      <w:r w:rsidR="00713510" w:rsidRPr="00291AAF">
        <w:t xml:space="preserve"> </w:t>
      </w:r>
      <w:r w:rsidRPr="00291AAF">
        <w:t>OFDM-compatible.</w:t>
      </w:r>
      <w:r w:rsidR="00713510">
        <w:t xml:space="preserve"> </w:t>
      </w:r>
    </w:p>
    <w:p w14:paraId="2B871F2A" w14:textId="69350929" w:rsidR="00FC2D38" w:rsidRPr="00B56D1B" w:rsidRDefault="00BB1BAD">
      <w:pPr>
        <w:pStyle w:val="ListParagraph"/>
        <w:numPr>
          <w:ilvl w:val="0"/>
          <w:numId w:val="15"/>
        </w:numPr>
        <w:spacing w:before="120"/>
        <w:jc w:val="both"/>
        <w:rPr>
          <w:rFonts w:eastAsiaTheme="minorEastAsia"/>
          <w:lang w:val="en-GB"/>
        </w:rPr>
      </w:pPr>
      <w:r w:rsidRPr="00291AAF">
        <w:rPr>
          <w:rFonts w:eastAsiaTheme="minorEastAsia"/>
          <w:b/>
          <w:lang w:val="en-GB"/>
        </w:rPr>
        <w:t>Combined domains</w:t>
      </w:r>
      <w:r w:rsidRPr="00291AAF">
        <w:rPr>
          <w:rFonts w:eastAsiaTheme="minorEastAsia"/>
          <w:lang w:val="en-GB"/>
        </w:rPr>
        <w:t>:</w:t>
      </w:r>
      <w:r w:rsidRPr="00291AAF">
        <w:rPr>
          <w:rFonts w:eastAsiaTheme="minorEastAsia"/>
          <w:b/>
          <w:lang w:val="en-GB"/>
        </w:rPr>
        <w:t xml:space="preserve"> </w:t>
      </w:r>
      <w:r w:rsidRPr="00291AAF">
        <w:rPr>
          <w:rFonts w:eastAsiaTheme="minorEastAsia"/>
          <w:lang w:val="en-GB"/>
        </w:rPr>
        <w:t xml:space="preserve">various techniques mentioned above can be combined to provide further network energy saving gains, making </w:t>
      </w:r>
      <w:r w:rsidR="00987ECF">
        <w:rPr>
          <w:rFonts w:eastAsiaTheme="minorEastAsia"/>
          <w:lang w:val="en-GB"/>
        </w:rPr>
        <w:t xml:space="preserve">BS’s lower power radio </w:t>
      </w:r>
      <w:r w:rsidRPr="00291AAF">
        <w:rPr>
          <w:rFonts w:eastAsiaTheme="minorEastAsia"/>
          <w:lang w:val="en-GB"/>
        </w:rPr>
        <w:t>become possible (</w:t>
      </w:r>
      <w:r w:rsidR="00987ECF">
        <w:rPr>
          <w:rFonts w:eastAsiaTheme="minorEastAsia"/>
          <w:lang w:val="en-GB"/>
        </w:rPr>
        <w:t>flexible</w:t>
      </w:r>
      <w:r w:rsidRPr="00291AAF">
        <w:rPr>
          <w:rFonts w:eastAsiaTheme="minorEastAsia"/>
          <w:lang w:val="en-GB"/>
        </w:rPr>
        <w:t xml:space="preserve"> period </w:t>
      </w:r>
      <w:r w:rsidR="001D25DF">
        <w:rPr>
          <w:rFonts w:eastAsiaTheme="minorEastAsia"/>
          <w:lang w:val="en-GB"/>
        </w:rPr>
        <w:t>&amp;</w:t>
      </w:r>
      <w:r w:rsidRPr="00291AAF">
        <w:rPr>
          <w:rFonts w:eastAsiaTheme="minorEastAsia"/>
          <w:lang w:val="en-GB"/>
        </w:rPr>
        <w:t xml:space="preserve"> narrow band </w:t>
      </w:r>
      <w:r w:rsidR="001D25DF">
        <w:rPr>
          <w:rFonts w:eastAsiaTheme="minorEastAsia"/>
          <w:lang w:val="en-GB"/>
        </w:rPr>
        <w:t>&amp;</w:t>
      </w:r>
      <w:r w:rsidRPr="00291AAF">
        <w:rPr>
          <w:rFonts w:eastAsiaTheme="minorEastAsia"/>
          <w:lang w:val="en-GB"/>
        </w:rPr>
        <w:t xml:space="preserve"> less TX </w:t>
      </w:r>
      <w:r w:rsidR="001D25DF">
        <w:rPr>
          <w:rFonts w:eastAsiaTheme="minorEastAsia"/>
          <w:lang w:val="en-GB"/>
        </w:rPr>
        <w:t>&amp;</w:t>
      </w:r>
      <w:r w:rsidRPr="00291AAF">
        <w:rPr>
          <w:rFonts w:eastAsiaTheme="minorEastAsia"/>
          <w:lang w:val="en-GB"/>
        </w:rPr>
        <w:t xml:space="preserve"> special signal design), similar to UE’s LP radio design.  </w:t>
      </w:r>
    </w:p>
    <w:p w14:paraId="17C9A6EF" w14:textId="77777777" w:rsidR="001D25DF" w:rsidRPr="004353AB" w:rsidRDefault="001D25DF" w:rsidP="004353AB">
      <w:pPr>
        <w:pStyle w:val="ListParagraph"/>
        <w:spacing w:beforeLines="0" w:before="120" w:after="120"/>
        <w:ind w:left="0"/>
        <w:contextualSpacing/>
        <w:jc w:val="both"/>
        <w:rPr>
          <w:b/>
          <w:i/>
        </w:rPr>
      </w:pPr>
    </w:p>
    <w:p w14:paraId="23BF8EC4" w14:textId="08D04333" w:rsidR="00FC2D38" w:rsidRDefault="00BB1BAD">
      <w:pPr>
        <w:pStyle w:val="Heading3"/>
        <w:rPr>
          <w:rFonts w:eastAsiaTheme="minorEastAsia"/>
          <w:lang w:val="en-GB"/>
        </w:rPr>
      </w:pPr>
      <w:bookmarkStart w:id="24" w:name="_Ref209427552"/>
      <w:r>
        <w:rPr>
          <w:rFonts w:eastAsiaTheme="minorEastAsia"/>
          <w:lang w:val="en-GB"/>
        </w:rPr>
        <w:t xml:space="preserve">Evaluations </w:t>
      </w:r>
      <w:r w:rsidR="00C07338">
        <w:rPr>
          <w:rFonts w:eastAsiaTheme="minorEastAsia"/>
          <w:lang w:val="en-GB"/>
        </w:rPr>
        <w:t xml:space="preserve">of NES gains </w:t>
      </w:r>
      <w:r>
        <w:rPr>
          <w:rFonts w:eastAsiaTheme="minorEastAsia"/>
          <w:lang w:val="en-GB"/>
        </w:rPr>
        <w:t xml:space="preserve">for </w:t>
      </w:r>
      <w:r w:rsidR="001D25DF">
        <w:rPr>
          <w:rFonts w:eastAsiaTheme="minorEastAsia"/>
          <w:lang w:val="en-GB"/>
        </w:rPr>
        <w:t>a</w:t>
      </w:r>
      <w:r>
        <w:rPr>
          <w:rFonts w:eastAsiaTheme="minorEastAsia"/>
          <w:lang w:val="en-GB"/>
        </w:rPr>
        <w:t>lways</w:t>
      </w:r>
      <w:r w:rsidR="001D25DF">
        <w:rPr>
          <w:rFonts w:eastAsiaTheme="minorEastAsia"/>
          <w:lang w:val="en-GB"/>
        </w:rPr>
        <w:t xml:space="preserve"> </w:t>
      </w:r>
      <w:r>
        <w:rPr>
          <w:rFonts w:eastAsiaTheme="minorEastAsia"/>
          <w:lang w:val="en-GB"/>
        </w:rPr>
        <w:t xml:space="preserve">on </w:t>
      </w:r>
      <w:r w:rsidR="00451732">
        <w:rPr>
          <w:rFonts w:eastAsiaTheme="minorEastAsia"/>
          <w:lang w:val="en-GB"/>
        </w:rPr>
        <w:t>s</w:t>
      </w:r>
      <w:r>
        <w:rPr>
          <w:rFonts w:eastAsiaTheme="minorEastAsia"/>
          <w:lang w:val="en-GB"/>
        </w:rPr>
        <w:t>ignals</w:t>
      </w:r>
      <w:bookmarkEnd w:id="24"/>
    </w:p>
    <w:p w14:paraId="737C6291" w14:textId="6F4086DF" w:rsidR="008F0612" w:rsidRPr="00C74642" w:rsidRDefault="00BB1BAD">
      <w:pPr>
        <w:spacing w:beforeLines="0" w:before="120" w:beforeAutospacing="1" w:after="100" w:afterAutospacing="1"/>
        <w:jc w:val="both"/>
        <w:rPr>
          <w:lang w:val="en-GB"/>
        </w:rPr>
      </w:pPr>
      <w:r w:rsidRPr="00B56D1B">
        <w:t xml:space="preserve">In this section, we </w:t>
      </w:r>
      <w:r w:rsidRPr="00291AAF">
        <w:t xml:space="preserve">provide preliminary evaluation results </w:t>
      </w:r>
      <w:r w:rsidRPr="00B56D1B">
        <w:t xml:space="preserve">for the impact of individual and combined </w:t>
      </w:r>
      <w:r w:rsidRPr="00291AAF">
        <w:t>NES techniques, on both network energy saving and UE performance, with the power</w:t>
      </w:r>
      <w:r w:rsidR="001D25DF">
        <w:t xml:space="preserve"> </w:t>
      </w:r>
      <w:r w:rsidRPr="00291AAF">
        <w:t>consumption value defined for FR1 in 5G NR</w:t>
      </w:r>
      <w:r w:rsidRPr="00074D5F">
        <w:t xml:space="preserve">, </w:t>
      </w:r>
      <w:r w:rsidRPr="00291AAF">
        <w:t xml:space="preserve">as provided in TR 38.864 (Tables 5.1-2, 5.1-3, 5.1-4, and 5.1-5).  </w:t>
      </w:r>
      <w:r w:rsidRPr="004353AB">
        <w:t xml:space="preserve">We </w:t>
      </w:r>
      <w:r w:rsidR="005270F6" w:rsidRPr="004353AB">
        <w:rPr>
          <w:szCs w:val="22"/>
        </w:rPr>
        <w:t xml:space="preserve">use </w:t>
      </w:r>
      <w:r w:rsidRPr="00291AAF">
        <w:t xml:space="preserve">the </w:t>
      </w:r>
      <w:r w:rsidR="005270F6" w:rsidRPr="00291AAF">
        <w:t>scaling method for the power consumption described in section 3.1</w:t>
      </w:r>
      <w:r w:rsidR="001D25DF">
        <w:t>.4</w:t>
      </w:r>
      <w:r w:rsidR="00987ECF">
        <w:rPr>
          <w:lang w:val="en-GB"/>
        </w:rPr>
        <w:t>.</w:t>
      </w:r>
    </w:p>
    <w:p w14:paraId="7BEE3C08" w14:textId="41B29543" w:rsidR="00FC2D38" w:rsidRPr="00291AAF" w:rsidRDefault="00BB1BAD">
      <w:pPr>
        <w:spacing w:before="120"/>
        <w:jc w:val="both"/>
        <w:rPr>
          <w:b/>
          <w:u w:val="single"/>
        </w:rPr>
      </w:pPr>
      <w:r w:rsidRPr="00B56D1B">
        <w:rPr>
          <w:b/>
          <w:u w:val="single"/>
        </w:rPr>
        <w:t>Time</w:t>
      </w:r>
      <w:r w:rsidRPr="00291AAF">
        <w:rPr>
          <w:b/>
          <w:u w:val="single"/>
        </w:rPr>
        <w:t>-domain NES technology</w:t>
      </w:r>
    </w:p>
    <w:p w14:paraId="0AEBA8A1" w14:textId="21B39427" w:rsidR="00713510" w:rsidRDefault="00BB1BAD">
      <w:pPr>
        <w:spacing w:before="120"/>
        <w:jc w:val="both"/>
      </w:pPr>
      <w:r w:rsidRPr="00291AAF">
        <w:t xml:space="preserve">In our evaluations, to assess the </w:t>
      </w:r>
      <w:r w:rsidR="00033905">
        <w:t xml:space="preserve">sole </w:t>
      </w:r>
      <w:r w:rsidRPr="00291AAF">
        <w:t xml:space="preserve">impact of time-domain technique, we consider four schemes illustrated in </w:t>
      </w:r>
      <w:r w:rsidR="00251543">
        <w:rPr>
          <w:szCs w:val="22"/>
        </w:rPr>
        <w:fldChar w:fldCharType="begin"/>
      </w:r>
      <w:r w:rsidR="00251543">
        <w:rPr>
          <w:szCs w:val="22"/>
        </w:rPr>
        <w:instrText xml:space="preserve"> REF _Ref209430571 \h </w:instrText>
      </w:r>
      <w:r w:rsidR="00251543">
        <w:rPr>
          <w:szCs w:val="22"/>
        </w:rPr>
      </w:r>
      <w:r w:rsidR="00251543">
        <w:rPr>
          <w:szCs w:val="22"/>
        </w:rPr>
        <w:fldChar w:fldCharType="separate"/>
      </w:r>
      <w:r w:rsidR="00251543">
        <w:t xml:space="preserve">Figure </w:t>
      </w:r>
      <w:r w:rsidR="00251543">
        <w:rPr>
          <w:noProof/>
        </w:rPr>
        <w:t>3</w:t>
      </w:r>
      <w:r w:rsidR="00251543">
        <w:rPr>
          <w:szCs w:val="22"/>
        </w:rPr>
        <w:fldChar w:fldCharType="end"/>
      </w:r>
      <w:r w:rsidR="00251543" w:rsidRPr="00291AAF">
        <w:t xml:space="preserve"> </w:t>
      </w:r>
      <w:r w:rsidRPr="00291AAF">
        <w:t>(</w:t>
      </w:r>
      <w:r w:rsidR="00451732">
        <w:t xml:space="preserve">for </w:t>
      </w:r>
      <w:r w:rsidRPr="00291AAF">
        <w:t>Cat.</w:t>
      </w:r>
      <w:r w:rsidRPr="00B56D1B">
        <w:t xml:space="preserve">1 BS) and </w:t>
      </w:r>
      <w:r w:rsidR="00251543">
        <w:rPr>
          <w:szCs w:val="22"/>
        </w:rPr>
        <w:fldChar w:fldCharType="begin"/>
      </w:r>
      <w:r w:rsidR="00251543">
        <w:rPr>
          <w:szCs w:val="22"/>
        </w:rPr>
        <w:instrText xml:space="preserve"> REF _Ref209430578 \h </w:instrText>
      </w:r>
      <w:r w:rsidR="00251543">
        <w:rPr>
          <w:szCs w:val="22"/>
        </w:rPr>
      </w:r>
      <w:r w:rsidR="00251543">
        <w:rPr>
          <w:szCs w:val="22"/>
        </w:rPr>
        <w:fldChar w:fldCharType="separate"/>
      </w:r>
      <w:r w:rsidR="00251543">
        <w:t xml:space="preserve">Figure </w:t>
      </w:r>
      <w:r w:rsidR="00251543">
        <w:rPr>
          <w:noProof/>
        </w:rPr>
        <w:t>4</w:t>
      </w:r>
      <w:r w:rsidR="00251543">
        <w:rPr>
          <w:szCs w:val="22"/>
        </w:rPr>
        <w:fldChar w:fldCharType="end"/>
      </w:r>
      <w:r w:rsidR="00251543" w:rsidRPr="00291AAF">
        <w:t xml:space="preserve"> </w:t>
      </w:r>
      <w:r w:rsidRPr="00291AAF">
        <w:t>(</w:t>
      </w:r>
      <w:r w:rsidR="00451732">
        <w:t xml:space="preserve">for </w:t>
      </w:r>
      <w:r w:rsidRPr="00291AAF">
        <w:t>Cat.</w:t>
      </w:r>
      <w:r w:rsidRPr="00B56D1B">
        <w:t>2 BS). The first scheme is the 5G NR benchmark, where initial access signals (SSB, SIB1, RO) follow a 20</w:t>
      </w:r>
      <w:r w:rsidRPr="00074D5F">
        <w:t>ms</w:t>
      </w:r>
      <w:r w:rsidRPr="00B56D1B">
        <w:t xml:space="preserve"> periodicity and the p</w:t>
      </w:r>
      <w:r w:rsidRPr="00291AAF">
        <w:t xml:space="preserve">aging occasion (PO) a </w:t>
      </w:r>
      <w:r w:rsidRPr="00B56D1B">
        <w:t>40</w:t>
      </w:r>
      <w:r w:rsidRPr="00074D5F">
        <w:t>ms</w:t>
      </w:r>
      <w:r w:rsidR="00451732">
        <w:t xml:space="preserve"> </w:t>
      </w:r>
      <w:r w:rsidRPr="00B56D1B">
        <w:t xml:space="preserve">periodicity. </w:t>
      </w:r>
      <w:r w:rsidR="00033905">
        <w:t>According to our evaluations, o</w:t>
      </w:r>
      <w:r w:rsidRPr="00291AAF">
        <w:t xml:space="preserve">nly </w:t>
      </w:r>
      <w:r w:rsidRPr="00B56D1B">
        <w:t>c</w:t>
      </w:r>
      <w:r w:rsidRPr="00074D5F">
        <w:t>lustering</w:t>
      </w:r>
      <w:r w:rsidRPr="00B56D1B">
        <w:t xml:space="preserve"> all always</w:t>
      </w:r>
      <w:r w:rsidR="00451732">
        <w:t xml:space="preserve"> </w:t>
      </w:r>
      <w:r w:rsidRPr="00B56D1B">
        <w:t>on signals at the beginning of the 160ms interval</w:t>
      </w:r>
      <w:r w:rsidRPr="00291AAF">
        <w:t>, without reducing its time-domain density will not bring any NES gain for Cat.</w:t>
      </w:r>
      <w:r w:rsidR="00033905">
        <w:t xml:space="preserve"> </w:t>
      </w:r>
      <w:r w:rsidRPr="00291AAF">
        <w:t xml:space="preserve">2 BS, and provides </w:t>
      </w:r>
      <w:r w:rsidR="00B207B7">
        <w:t>some</w:t>
      </w:r>
      <w:r w:rsidRPr="00291AAF">
        <w:t xml:space="preserve"> NES gains </w:t>
      </w:r>
      <w:r w:rsidR="00033905" w:rsidRPr="00291AAF">
        <w:t>(</w:t>
      </w:r>
      <w:r w:rsidR="00033905">
        <w:t>~</w:t>
      </w:r>
      <w:r w:rsidRPr="00291AAF">
        <w:t>15%) for Cat.</w:t>
      </w:r>
      <w:r w:rsidRPr="00B56D1B">
        <w:t>1 B</w:t>
      </w:r>
      <w:r w:rsidRPr="00291AAF">
        <w:t>S</w:t>
      </w:r>
      <w:r w:rsidRPr="00291AAF">
        <w:rPr>
          <w:szCs w:val="22"/>
        </w:rPr>
        <w:t>.</w:t>
      </w:r>
      <w:r w:rsidR="00451732">
        <w:rPr>
          <w:szCs w:val="22"/>
        </w:rPr>
        <w:t xml:space="preserve"> </w:t>
      </w:r>
      <w:r w:rsidRPr="00291AAF">
        <w:t xml:space="preserve">To achieve larger NES gains, signal density in the time domain </w:t>
      </w:r>
      <w:r w:rsidR="00B207B7">
        <w:t>needs to</w:t>
      </w:r>
      <w:r w:rsidR="00B207B7" w:rsidRPr="00291AAF">
        <w:t xml:space="preserve"> </w:t>
      </w:r>
      <w:r w:rsidRPr="00291AAF">
        <w:t xml:space="preserve">be reduced. Accordingly, </w:t>
      </w:r>
    </w:p>
    <w:p w14:paraId="37DAB5FB" w14:textId="6A5B1D06" w:rsidR="00713510" w:rsidRPr="00C74642" w:rsidRDefault="00BB1BAD" w:rsidP="00713510">
      <w:pPr>
        <w:pStyle w:val="ListParagraph"/>
        <w:numPr>
          <w:ilvl w:val="0"/>
          <w:numId w:val="15"/>
        </w:numPr>
        <w:spacing w:before="120"/>
        <w:jc w:val="both"/>
        <w:rPr>
          <w:sz w:val="24"/>
        </w:rPr>
      </w:pPr>
      <w:r w:rsidRPr="00291AAF">
        <w:t>Alternative 1</w:t>
      </w:r>
      <w:r w:rsidR="00D0029A">
        <w:t xml:space="preserve"> (Alt.1)</w:t>
      </w:r>
      <w:r w:rsidRPr="00291AAF">
        <w:t xml:space="preserve"> </w:t>
      </w:r>
      <w:r w:rsidRPr="00B56D1B">
        <w:t>reduces the number of always-on signals</w:t>
      </w:r>
      <w:r w:rsidRPr="00291AAF">
        <w:t xml:space="preserve"> into half, scheduling each signal with </w:t>
      </w:r>
      <w:r w:rsidRPr="00B56D1B">
        <w:t>40</w:t>
      </w:r>
      <w:r w:rsidRPr="00074D5F">
        <w:t>ms</w:t>
      </w:r>
      <w:r w:rsidR="00451732">
        <w:t xml:space="preserve"> </w:t>
      </w:r>
      <w:r w:rsidRPr="00B56D1B">
        <w:t xml:space="preserve">periodicity. </w:t>
      </w:r>
    </w:p>
    <w:p w14:paraId="60403A5F" w14:textId="604A4EFF" w:rsidR="00713510" w:rsidRPr="00C74642" w:rsidRDefault="00BB1BAD" w:rsidP="00713510">
      <w:pPr>
        <w:pStyle w:val="ListParagraph"/>
        <w:numPr>
          <w:ilvl w:val="0"/>
          <w:numId w:val="15"/>
        </w:numPr>
        <w:spacing w:before="120"/>
        <w:jc w:val="both"/>
        <w:rPr>
          <w:sz w:val="24"/>
        </w:rPr>
      </w:pPr>
      <w:r w:rsidRPr="00B56D1B">
        <w:t>Alternative 2</w:t>
      </w:r>
      <w:r w:rsidR="00D0029A">
        <w:t xml:space="preserve"> (Alt.2</w:t>
      </w:r>
      <w:r w:rsidR="00887F98">
        <w:t>)</w:t>
      </w:r>
      <w:r w:rsidR="00887F98" w:rsidRPr="00291AAF">
        <w:t xml:space="preserve"> </w:t>
      </w:r>
      <w:r w:rsidR="00887F98" w:rsidRPr="00074D5F">
        <w:t>keeps</w:t>
      </w:r>
      <w:r w:rsidRPr="00B56D1B">
        <w:t xml:space="preserve"> the same number of signals a</w:t>
      </w:r>
      <w:r w:rsidRPr="00291AAF">
        <w:t>s</w:t>
      </w:r>
      <w:r w:rsidR="00033905">
        <w:t xml:space="preserve"> in </w:t>
      </w:r>
      <w:r w:rsidR="00033905" w:rsidRPr="00291AAF">
        <w:t>Alternative</w:t>
      </w:r>
      <w:r w:rsidR="00033905">
        <w:t xml:space="preserve"> </w:t>
      </w:r>
      <w:r w:rsidRPr="00B56D1B">
        <w:t xml:space="preserve">1, but groups them into two clusters, one per 80ms interval. </w:t>
      </w:r>
    </w:p>
    <w:p w14:paraId="1FE4B072" w14:textId="1DC5880C" w:rsidR="00713510" w:rsidRPr="00C74642" w:rsidRDefault="00BB1BAD" w:rsidP="00713510">
      <w:pPr>
        <w:pStyle w:val="ListParagraph"/>
        <w:numPr>
          <w:ilvl w:val="0"/>
          <w:numId w:val="15"/>
        </w:numPr>
        <w:spacing w:before="120"/>
        <w:jc w:val="both"/>
        <w:rPr>
          <w:sz w:val="24"/>
        </w:rPr>
      </w:pPr>
      <w:r w:rsidRPr="00B56D1B">
        <w:t>Alternative 3</w:t>
      </w:r>
      <w:r w:rsidR="00D0029A">
        <w:t xml:space="preserve"> (Alt.3</w:t>
      </w:r>
      <w:r w:rsidR="00887F98">
        <w:t>)</w:t>
      </w:r>
      <w:r w:rsidR="00887F98" w:rsidRPr="00291AAF">
        <w:t xml:space="preserve"> </w:t>
      </w:r>
      <w:r w:rsidR="00887F98" w:rsidRPr="00B56D1B">
        <w:t>further</w:t>
      </w:r>
      <w:r w:rsidRPr="00B56D1B">
        <w:t xml:space="preserve"> clusters all signals at the start of each 160ms interval. </w:t>
      </w:r>
    </w:p>
    <w:p w14:paraId="0DE0A0DD" w14:textId="6E186D35" w:rsidR="00FC2D38" w:rsidRPr="006F58F0" w:rsidRDefault="00BB1BAD" w:rsidP="006F58F0">
      <w:pPr>
        <w:spacing w:before="120"/>
        <w:jc w:val="both"/>
        <w:rPr>
          <w:sz w:val="24"/>
        </w:rPr>
      </w:pPr>
      <w:r w:rsidRPr="00B56D1B">
        <w:t xml:space="preserve">Comparing </w:t>
      </w:r>
      <w:r w:rsidR="006149AD">
        <w:t xml:space="preserve">with </w:t>
      </w:r>
      <w:r w:rsidRPr="00B56D1B">
        <w:t>the benchmark</w:t>
      </w:r>
      <w:r w:rsidR="006149AD">
        <w:t>,</w:t>
      </w:r>
      <w:r w:rsidRPr="00B56D1B">
        <w:t xml:space="preserve"> Alt</w:t>
      </w:r>
      <w:r w:rsidRPr="00291AAF">
        <w:t>.</w:t>
      </w:r>
      <w:r w:rsidRPr="00B56D1B">
        <w:t>1 highlights the impact of reducing signal density</w:t>
      </w:r>
      <w:r w:rsidRPr="00291AAF">
        <w:t xml:space="preserve"> in time domain, while comparing Alt.</w:t>
      </w:r>
      <w:r w:rsidRPr="00B56D1B">
        <w:t xml:space="preserve">1, </w:t>
      </w:r>
      <w:r w:rsidRPr="00291AAF">
        <w:t>2 and 3 reveals the effect of clustering while keeping the total number of signals unchanged.</w:t>
      </w:r>
      <w:r w:rsidRPr="00B56D1B">
        <w:t xml:space="preserve"> </w:t>
      </w:r>
      <w:r w:rsidRPr="006F58F0">
        <w:rPr>
          <w:rFonts w:eastAsiaTheme="minorEastAsia"/>
          <w:lang w:val="en-GB"/>
        </w:rPr>
        <w:t xml:space="preserve">Note that there are various factors in always-on signal cluster design in terms of the placement of the signals in time domain. </w:t>
      </w:r>
      <w:r w:rsidRPr="00291AAF">
        <w:t xml:space="preserve">The schemes above were used for preliminary NES evaluations as proof of concept. </w:t>
      </w:r>
      <w:r w:rsidRPr="006F58F0">
        <w:rPr>
          <w:szCs w:val="22"/>
        </w:rPr>
        <w:t>A complete</w:t>
      </w:r>
      <w:r w:rsidRPr="00B56D1B">
        <w:t xml:space="preserve"> design requires fur</w:t>
      </w:r>
      <w:r w:rsidRPr="00291AAF">
        <w:t>ther study to balance these trade-offs.</w:t>
      </w:r>
    </w:p>
    <w:p w14:paraId="7D87E638" w14:textId="77777777" w:rsidR="00FC2D38" w:rsidRDefault="00BB1BAD">
      <w:pPr>
        <w:keepNext/>
        <w:spacing w:before="120"/>
        <w:jc w:val="center"/>
      </w:pPr>
      <w:r>
        <w:rPr>
          <w:noProof/>
        </w:rPr>
        <w:lastRenderedPageBreak/>
        <w:drawing>
          <wp:inline distT="0" distB="0" distL="0" distR="0" wp14:anchorId="6E749A7C" wp14:editId="4F7288B6">
            <wp:extent cx="5801637" cy="2830983"/>
            <wp:effectExtent l="0" t="0" r="8890" b="762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
                    <pic:cNvPicPr>
                      <a:picLocks noChangeAspect="1"/>
                    </pic:cNvPicPr>
                  </pic:nvPicPr>
                  <pic:blipFill>
                    <a:blip r:embed="rId11"/>
                    <a:stretch>
                      <a:fillRect/>
                    </a:stretch>
                  </pic:blipFill>
                  <pic:spPr>
                    <a:xfrm>
                      <a:off x="0" y="0"/>
                      <a:ext cx="5903130" cy="2880508"/>
                    </a:xfrm>
                    <a:prstGeom prst="rect">
                      <a:avLst/>
                    </a:prstGeom>
                  </pic:spPr>
                </pic:pic>
              </a:graphicData>
            </a:graphic>
          </wp:inline>
        </w:drawing>
      </w:r>
    </w:p>
    <w:p w14:paraId="6197EB6D" w14:textId="2CE9182C" w:rsidR="00FC2D38" w:rsidRDefault="00A85822">
      <w:pPr>
        <w:pStyle w:val="Caption"/>
        <w:spacing w:before="120"/>
        <w:rPr>
          <w:lang w:val="en-GB"/>
        </w:rPr>
      </w:pPr>
      <w:bookmarkStart w:id="25" w:name="_Ref209430571"/>
      <w:r>
        <w:t xml:space="preserve">Figure </w:t>
      </w:r>
      <w:r w:rsidR="00251543">
        <w:t>3</w:t>
      </w:r>
      <w:bookmarkEnd w:id="25"/>
      <w:r w:rsidR="00B87B04">
        <w:t>:</w:t>
      </w:r>
      <w:r w:rsidR="00470E68">
        <w:t xml:space="preserve"> </w:t>
      </w:r>
      <w:r w:rsidR="00BB1BAD">
        <w:t>Evaluation schemes for time domain techniques applied on Category 1 BS</w:t>
      </w:r>
    </w:p>
    <w:p w14:paraId="1C2FA2D2" w14:textId="77777777" w:rsidR="00FC2D38" w:rsidRDefault="00BB1BAD" w:rsidP="00C74642">
      <w:pPr>
        <w:keepNext/>
        <w:spacing w:before="120"/>
      </w:pPr>
      <w:r>
        <w:t xml:space="preserve"> </w:t>
      </w:r>
      <w:r>
        <w:rPr>
          <w:noProof/>
        </w:rPr>
        <w:drawing>
          <wp:inline distT="0" distB="0" distL="0" distR="0" wp14:anchorId="56352A50" wp14:editId="76B3B1A5">
            <wp:extent cx="5786323" cy="2735795"/>
            <wp:effectExtent l="0" t="0" r="5080" b="762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pic:cNvPicPr>
                      <a:picLocks noChangeAspect="1"/>
                    </pic:cNvPicPr>
                  </pic:nvPicPr>
                  <pic:blipFill>
                    <a:blip r:embed="rId12"/>
                    <a:stretch>
                      <a:fillRect/>
                    </a:stretch>
                  </pic:blipFill>
                  <pic:spPr>
                    <a:xfrm>
                      <a:off x="0" y="0"/>
                      <a:ext cx="5899199" cy="2789163"/>
                    </a:xfrm>
                    <a:prstGeom prst="rect">
                      <a:avLst/>
                    </a:prstGeom>
                  </pic:spPr>
                </pic:pic>
              </a:graphicData>
            </a:graphic>
          </wp:inline>
        </w:drawing>
      </w:r>
    </w:p>
    <w:p w14:paraId="6A860D2E" w14:textId="53A9C620" w:rsidR="00FC2D38" w:rsidRDefault="00A85822">
      <w:pPr>
        <w:pStyle w:val="Caption"/>
        <w:spacing w:before="120"/>
        <w:rPr>
          <w:rFonts w:eastAsiaTheme="minorEastAsia"/>
          <w:lang w:val="en-GB"/>
        </w:rPr>
      </w:pPr>
      <w:bookmarkStart w:id="26" w:name="_Ref209430578"/>
      <w:r>
        <w:t xml:space="preserve">Figure </w:t>
      </w:r>
      <w:bookmarkEnd w:id="26"/>
      <w:r w:rsidR="00251543">
        <w:t>4</w:t>
      </w:r>
      <w:r w:rsidR="00B87B04">
        <w:t>:</w:t>
      </w:r>
      <w:r w:rsidR="00251543">
        <w:t xml:space="preserve"> </w:t>
      </w:r>
      <w:r w:rsidR="00BB1BAD">
        <w:t>Evaluation schemes for time domain techniques applied on Category 2 BS</w:t>
      </w:r>
    </w:p>
    <w:p w14:paraId="31C7BAF1" w14:textId="3B831D55" w:rsidR="00FC2D38" w:rsidRDefault="00BB1BAD">
      <w:pPr>
        <w:spacing w:before="120"/>
        <w:jc w:val="both"/>
        <w:rPr>
          <w:rFonts w:eastAsiaTheme="minorEastAsia"/>
          <w:lang w:val="en-GB"/>
        </w:rPr>
      </w:pPr>
      <w:r>
        <w:rPr>
          <w:rFonts w:eastAsiaTheme="minorEastAsia"/>
          <w:lang w:val="en-GB"/>
        </w:rPr>
        <w:t xml:space="preserve">           </w:t>
      </w:r>
    </w:p>
    <w:p w14:paraId="565B7C80" w14:textId="193D81C9" w:rsidR="00FC2D38" w:rsidRDefault="00D13471" w:rsidP="00253BDA">
      <w:pPr>
        <w:spacing w:before="120"/>
        <w:jc w:val="center"/>
        <w:rPr>
          <w:rFonts w:eastAsiaTheme="minorEastAsia"/>
          <w:lang w:val="en-GB"/>
        </w:rPr>
      </w:pPr>
      <w:bookmarkStart w:id="27" w:name="_Ref209782500"/>
      <w:r w:rsidRPr="00C74642">
        <w:rPr>
          <w:b/>
          <w:bCs/>
          <w:sz w:val="20"/>
          <w:szCs w:val="20"/>
        </w:rPr>
        <w:t xml:space="preserve">Table </w:t>
      </w:r>
      <w:r w:rsidRPr="00C74642">
        <w:rPr>
          <w:b/>
          <w:bCs/>
          <w:sz w:val="20"/>
          <w:szCs w:val="20"/>
        </w:rPr>
        <w:fldChar w:fldCharType="begin"/>
      </w:r>
      <w:r w:rsidRPr="00C74642">
        <w:rPr>
          <w:b/>
          <w:bCs/>
          <w:sz w:val="20"/>
          <w:szCs w:val="20"/>
        </w:rPr>
        <w:instrText xml:space="preserve"> SEQ Table \* ARABIC </w:instrText>
      </w:r>
      <w:r w:rsidRPr="00C74642">
        <w:rPr>
          <w:b/>
          <w:bCs/>
          <w:sz w:val="20"/>
          <w:szCs w:val="20"/>
        </w:rPr>
        <w:fldChar w:fldCharType="separate"/>
      </w:r>
      <w:r w:rsidR="001504C1">
        <w:rPr>
          <w:b/>
          <w:bCs/>
          <w:noProof/>
          <w:sz w:val="20"/>
          <w:szCs w:val="20"/>
        </w:rPr>
        <w:t>7</w:t>
      </w:r>
      <w:r w:rsidRPr="00C74642">
        <w:rPr>
          <w:b/>
          <w:bCs/>
          <w:sz w:val="20"/>
          <w:szCs w:val="20"/>
        </w:rPr>
        <w:fldChar w:fldCharType="end"/>
      </w:r>
      <w:bookmarkEnd w:id="27"/>
      <w:r w:rsidR="00C95F0A">
        <w:rPr>
          <w:b/>
          <w:bCs/>
          <w:sz w:val="20"/>
          <w:szCs w:val="20"/>
        </w:rPr>
        <w:t>:</w:t>
      </w:r>
      <w:r w:rsidRPr="00C74642">
        <w:rPr>
          <w:b/>
          <w:bCs/>
          <w:sz w:val="20"/>
          <w:szCs w:val="20"/>
        </w:rPr>
        <w:t xml:space="preserve"> </w:t>
      </w:r>
      <w:r w:rsidR="008C20EF" w:rsidRPr="00C74642">
        <w:rPr>
          <w:b/>
          <w:bCs/>
          <w:sz w:val="20"/>
        </w:rPr>
        <w:t>Ne</w:t>
      </w:r>
      <w:r w:rsidR="008C20EF">
        <w:rPr>
          <w:b/>
          <w:sz w:val="20"/>
        </w:rPr>
        <w:t xml:space="preserve">twork </w:t>
      </w:r>
      <w:r w:rsidR="00251543">
        <w:rPr>
          <w:b/>
          <w:sz w:val="20"/>
        </w:rPr>
        <w:t>power consumption</w:t>
      </w:r>
      <w:r w:rsidR="00BB1BAD" w:rsidRPr="00470E68">
        <w:rPr>
          <w:b/>
          <w:sz w:val="20"/>
        </w:rPr>
        <w:t xml:space="preserve"> of tim</w:t>
      </w:r>
      <w:r w:rsidR="00BB1BAD" w:rsidRPr="00291AAF">
        <w:rPr>
          <w:b/>
          <w:sz w:val="20"/>
        </w:rPr>
        <w:t>e-domain NES technique</w:t>
      </w:r>
    </w:p>
    <w:tbl>
      <w:tblPr>
        <w:tblStyle w:val="TableGrid"/>
        <w:tblpPr w:leftFromText="180" w:rightFromText="180" w:vertAnchor="text" w:horzAnchor="margin" w:tblpXSpec="center" w:tblpY="155"/>
        <w:tblW w:w="5841" w:type="dxa"/>
        <w:tblLook w:val="04A0" w:firstRow="1" w:lastRow="0" w:firstColumn="1" w:lastColumn="0" w:noHBand="0" w:noVBand="1"/>
      </w:tblPr>
      <w:tblGrid>
        <w:gridCol w:w="932"/>
        <w:gridCol w:w="1596"/>
        <w:gridCol w:w="1072"/>
        <w:gridCol w:w="1061"/>
        <w:gridCol w:w="1180"/>
      </w:tblGrid>
      <w:tr w:rsidR="00A66B4B" w14:paraId="516AFED6" w14:textId="77777777" w:rsidTr="005A7EFD">
        <w:trPr>
          <w:trHeight w:val="557"/>
        </w:trPr>
        <w:tc>
          <w:tcPr>
            <w:tcW w:w="932" w:type="dxa"/>
            <w:shd w:val="clear" w:color="auto" w:fill="EEECE1" w:themeFill="background2"/>
            <w:vAlign w:val="center"/>
          </w:tcPr>
          <w:p w14:paraId="6A3E09DD" w14:textId="77777777" w:rsidR="00A66B4B" w:rsidRPr="00253BDA" w:rsidRDefault="00A66B4B" w:rsidP="005A7EFD">
            <w:pPr>
              <w:pStyle w:val="ListParagraph"/>
              <w:spacing w:beforeLines="0" w:before="0" w:after="0"/>
              <w:ind w:left="0"/>
              <w:contextualSpacing/>
              <w:jc w:val="right"/>
              <w:rPr>
                <w:b/>
                <w:i/>
                <w:kern w:val="2"/>
                <w:sz w:val="18"/>
                <w:szCs w:val="28"/>
              </w:rPr>
            </w:pPr>
          </w:p>
        </w:tc>
        <w:tc>
          <w:tcPr>
            <w:tcW w:w="1596" w:type="dxa"/>
            <w:shd w:val="clear" w:color="auto" w:fill="EEECE1" w:themeFill="background2"/>
            <w:vAlign w:val="center"/>
          </w:tcPr>
          <w:p w14:paraId="690D5DCA"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5G NR</w:t>
            </w:r>
          </w:p>
          <w:p w14:paraId="40D40DE9"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(baseline)</w:t>
            </w:r>
          </w:p>
        </w:tc>
        <w:tc>
          <w:tcPr>
            <w:tcW w:w="1072" w:type="dxa"/>
            <w:shd w:val="clear" w:color="auto" w:fill="EEECE1" w:themeFill="background2"/>
            <w:vAlign w:val="center"/>
          </w:tcPr>
          <w:p w14:paraId="22268355"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Alt.1</w:t>
            </w:r>
          </w:p>
        </w:tc>
        <w:tc>
          <w:tcPr>
            <w:tcW w:w="1061" w:type="dxa"/>
            <w:shd w:val="clear" w:color="auto" w:fill="EEECE1" w:themeFill="background2"/>
            <w:vAlign w:val="center"/>
          </w:tcPr>
          <w:p w14:paraId="3A8905A2"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Alt. 2</w:t>
            </w:r>
          </w:p>
        </w:tc>
        <w:tc>
          <w:tcPr>
            <w:tcW w:w="1180" w:type="dxa"/>
            <w:shd w:val="clear" w:color="auto" w:fill="EEECE1" w:themeFill="background2"/>
            <w:vAlign w:val="center"/>
          </w:tcPr>
          <w:p w14:paraId="35A9E2B5"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Alt. 3</w:t>
            </w:r>
          </w:p>
        </w:tc>
      </w:tr>
      <w:tr w:rsidR="00A66B4B" w14:paraId="3FB7874E" w14:textId="77777777" w:rsidTr="005A7EFD">
        <w:trPr>
          <w:trHeight w:val="344"/>
        </w:trPr>
        <w:tc>
          <w:tcPr>
            <w:tcW w:w="932" w:type="dxa"/>
            <w:vAlign w:val="center"/>
          </w:tcPr>
          <w:p w14:paraId="10BF43B8"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Cat.1 BS</w:t>
            </w:r>
          </w:p>
        </w:tc>
        <w:tc>
          <w:tcPr>
            <w:tcW w:w="1596" w:type="dxa"/>
            <w:vAlign w:val="center"/>
          </w:tcPr>
          <w:p w14:paraId="14959382"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100%</w:t>
            </w:r>
          </w:p>
        </w:tc>
        <w:tc>
          <w:tcPr>
            <w:tcW w:w="1072" w:type="dxa"/>
            <w:vAlign w:val="center"/>
          </w:tcPr>
          <w:p w14:paraId="49489567"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69%</w:t>
            </w:r>
          </w:p>
        </w:tc>
        <w:tc>
          <w:tcPr>
            <w:tcW w:w="1061" w:type="dxa"/>
            <w:vAlign w:val="center"/>
          </w:tcPr>
          <w:p w14:paraId="00986C95"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58%</w:t>
            </w:r>
          </w:p>
        </w:tc>
        <w:tc>
          <w:tcPr>
            <w:tcW w:w="1180" w:type="dxa"/>
            <w:vAlign w:val="center"/>
          </w:tcPr>
          <w:p w14:paraId="728A53A3"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50%</w:t>
            </w:r>
          </w:p>
        </w:tc>
      </w:tr>
      <w:tr w:rsidR="00A66B4B" w14:paraId="57491AFF" w14:textId="77777777" w:rsidTr="005A7EFD">
        <w:trPr>
          <w:trHeight w:val="480"/>
        </w:trPr>
        <w:tc>
          <w:tcPr>
            <w:tcW w:w="932" w:type="dxa"/>
            <w:vAlign w:val="center"/>
          </w:tcPr>
          <w:p w14:paraId="7ECEA0B6"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Cat.2 BS</w:t>
            </w:r>
          </w:p>
        </w:tc>
        <w:tc>
          <w:tcPr>
            <w:tcW w:w="1596" w:type="dxa"/>
            <w:vAlign w:val="center"/>
          </w:tcPr>
          <w:p w14:paraId="57F85D1A"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100%</w:t>
            </w:r>
          </w:p>
        </w:tc>
        <w:tc>
          <w:tcPr>
            <w:tcW w:w="1072" w:type="dxa"/>
            <w:vAlign w:val="center"/>
          </w:tcPr>
          <w:p w14:paraId="6E18995E"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81%</w:t>
            </w:r>
          </w:p>
        </w:tc>
        <w:tc>
          <w:tcPr>
            <w:tcW w:w="1061" w:type="dxa"/>
            <w:vAlign w:val="center"/>
          </w:tcPr>
          <w:p w14:paraId="40C08CB5" w14:textId="77777777"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81%</w:t>
            </w:r>
          </w:p>
        </w:tc>
        <w:tc>
          <w:tcPr>
            <w:tcW w:w="1180" w:type="dxa"/>
            <w:vAlign w:val="center"/>
          </w:tcPr>
          <w:p w14:paraId="35E2C26A" w14:textId="67188C32" w:rsidR="00A66B4B" w:rsidRPr="00253BDA" w:rsidRDefault="00A66B4B" w:rsidP="005A7EFD">
            <w:pPr>
              <w:pStyle w:val="ListParagraph"/>
              <w:spacing w:beforeLines="0" w:before="0" w:after="0"/>
              <w:ind w:left="0"/>
              <w:contextualSpacing/>
              <w:jc w:val="center"/>
              <w:rPr>
                <w:b/>
                <w:i/>
                <w:kern w:val="2"/>
                <w:sz w:val="18"/>
                <w:szCs w:val="28"/>
              </w:rPr>
            </w:pPr>
            <w:r w:rsidRPr="00253BDA">
              <w:rPr>
                <w:b/>
                <w:i/>
                <w:kern w:val="2"/>
                <w:sz w:val="18"/>
                <w:szCs w:val="28"/>
              </w:rPr>
              <w:t>81%</w:t>
            </w:r>
          </w:p>
        </w:tc>
      </w:tr>
    </w:tbl>
    <w:p w14:paraId="5515AC97" w14:textId="77777777" w:rsidR="00FC2D38" w:rsidRDefault="00FC2D38">
      <w:pPr>
        <w:spacing w:before="120"/>
        <w:jc w:val="both"/>
        <w:rPr>
          <w:rFonts w:eastAsiaTheme="minorEastAsia"/>
          <w:lang w:val="en-GB"/>
        </w:rPr>
      </w:pPr>
    </w:p>
    <w:p w14:paraId="30DFEC60" w14:textId="4AA52EF5" w:rsidR="00843BD1" w:rsidRDefault="00843BD1">
      <w:pPr>
        <w:pStyle w:val="ListParagraph"/>
        <w:spacing w:beforeLines="0" w:before="120" w:after="240"/>
        <w:ind w:left="0"/>
        <w:contextualSpacing/>
        <w:jc w:val="both"/>
        <w:rPr>
          <w:b/>
          <w:i/>
        </w:rPr>
      </w:pPr>
    </w:p>
    <w:p w14:paraId="71781F9D" w14:textId="334B66FE" w:rsidR="00451732" w:rsidRDefault="00451732" w:rsidP="00451732">
      <w:pPr>
        <w:pStyle w:val="ListParagraph"/>
        <w:spacing w:beforeLines="0" w:before="120" w:after="120"/>
        <w:ind w:left="0"/>
        <w:contextualSpacing/>
        <w:rPr>
          <w:rFonts w:eastAsiaTheme="minorEastAsia"/>
          <w:b/>
          <w:i/>
        </w:rPr>
      </w:pPr>
    </w:p>
    <w:p w14:paraId="6EBAE0BB" w14:textId="12D46987" w:rsidR="00A66B4B" w:rsidRDefault="00A66B4B" w:rsidP="00451732">
      <w:pPr>
        <w:pStyle w:val="ListParagraph"/>
        <w:spacing w:beforeLines="0" w:before="120" w:after="120"/>
        <w:ind w:left="0"/>
        <w:contextualSpacing/>
        <w:rPr>
          <w:rFonts w:eastAsiaTheme="minorEastAsia"/>
          <w:b/>
          <w:i/>
        </w:rPr>
      </w:pPr>
    </w:p>
    <w:p w14:paraId="79E12A4B" w14:textId="4E207FAC" w:rsidR="00A66B4B" w:rsidRDefault="00A66B4B" w:rsidP="00451732">
      <w:pPr>
        <w:pStyle w:val="ListParagraph"/>
        <w:spacing w:beforeLines="0" w:before="120" w:after="120"/>
        <w:ind w:left="0"/>
        <w:contextualSpacing/>
        <w:rPr>
          <w:rFonts w:eastAsiaTheme="minorEastAsia"/>
          <w:b/>
          <w:i/>
        </w:rPr>
      </w:pPr>
    </w:p>
    <w:p w14:paraId="4FCED036" w14:textId="77777777" w:rsidR="00A66B4B" w:rsidRPr="005A7EFD" w:rsidRDefault="00A66B4B" w:rsidP="00451732">
      <w:pPr>
        <w:pStyle w:val="ListParagraph"/>
        <w:spacing w:beforeLines="0" w:before="120" w:after="120"/>
        <w:ind w:left="0"/>
        <w:contextualSpacing/>
        <w:rPr>
          <w:rFonts w:eastAsiaTheme="minorEastAsia"/>
          <w:b/>
          <w:i/>
        </w:rPr>
      </w:pPr>
    </w:p>
    <w:p w14:paraId="4839D31F" w14:textId="1C20F6F0" w:rsidR="00451732" w:rsidRPr="00D13471" w:rsidRDefault="00D13471" w:rsidP="00451732">
      <w:pPr>
        <w:pStyle w:val="ListParagraph"/>
        <w:spacing w:beforeLines="0" w:before="120" w:after="120"/>
        <w:ind w:left="0"/>
        <w:contextualSpacing/>
        <w:rPr>
          <w:bCs/>
          <w:iCs/>
        </w:rPr>
      </w:pPr>
      <w:r w:rsidRPr="007971BA">
        <w:rPr>
          <w:bCs/>
          <w:iCs/>
        </w:rPr>
        <w:fldChar w:fldCharType="begin"/>
      </w:r>
      <w:r w:rsidRPr="00D13471">
        <w:rPr>
          <w:bCs/>
          <w:iCs/>
        </w:rPr>
        <w:instrText xml:space="preserve"> REF _Ref209782500 \h </w:instrText>
      </w:r>
      <w:r w:rsidRPr="00C74642">
        <w:rPr>
          <w:bCs/>
          <w:iCs/>
        </w:rPr>
        <w:instrText xml:space="preserve"> \* MERGEFORMAT </w:instrText>
      </w:r>
      <w:r w:rsidRPr="007971BA">
        <w:rPr>
          <w:bCs/>
          <w:iCs/>
        </w:rPr>
      </w:r>
      <w:r w:rsidRPr="007971BA">
        <w:rPr>
          <w:bCs/>
          <w:iCs/>
        </w:rPr>
        <w:fldChar w:fldCharType="separate"/>
      </w:r>
      <w:r w:rsidR="001504C1" w:rsidRPr="003D59DC">
        <w:rPr>
          <w:bCs/>
          <w:sz w:val="20"/>
          <w:szCs w:val="20"/>
        </w:rPr>
        <w:t xml:space="preserve">Table </w:t>
      </w:r>
      <w:r w:rsidR="001504C1" w:rsidRPr="00C74642">
        <w:rPr>
          <w:bCs/>
          <w:noProof/>
          <w:sz w:val="20"/>
          <w:szCs w:val="20"/>
        </w:rPr>
        <w:t>7</w:t>
      </w:r>
      <w:r w:rsidRPr="007971BA">
        <w:rPr>
          <w:bCs/>
          <w:iCs/>
        </w:rPr>
        <w:fldChar w:fldCharType="end"/>
      </w:r>
      <w:r w:rsidR="008C20EF" w:rsidRPr="00D13471">
        <w:rPr>
          <w:bCs/>
          <w:iCs/>
        </w:rPr>
        <w:t xml:space="preserve"> provides the network </w:t>
      </w:r>
      <w:r w:rsidR="00251543">
        <w:rPr>
          <w:bCs/>
          <w:iCs/>
        </w:rPr>
        <w:t>power consumption</w:t>
      </w:r>
      <w:r w:rsidR="008C20EF" w:rsidRPr="00D13471">
        <w:rPr>
          <w:bCs/>
          <w:iCs/>
        </w:rPr>
        <w:t xml:space="preserve"> results for the time domain technique. </w:t>
      </w:r>
      <w:r w:rsidR="00451732" w:rsidRPr="00D13471">
        <w:rPr>
          <w:bCs/>
          <w:iCs/>
        </w:rPr>
        <w:t>From the results, we have the following observation</w:t>
      </w:r>
      <w:r w:rsidR="00ED2413" w:rsidRPr="00D13471">
        <w:rPr>
          <w:bCs/>
          <w:iCs/>
        </w:rPr>
        <w:t>.</w:t>
      </w:r>
    </w:p>
    <w:p w14:paraId="37E6CECF" w14:textId="77777777" w:rsidR="00ED2413" w:rsidRPr="004353AB" w:rsidRDefault="00ED2413" w:rsidP="00451732">
      <w:pPr>
        <w:pStyle w:val="ListParagraph"/>
        <w:spacing w:beforeLines="0" w:before="120" w:after="120"/>
        <w:ind w:left="0"/>
        <w:contextualSpacing/>
        <w:rPr>
          <w:bCs/>
          <w:iCs/>
        </w:rPr>
      </w:pPr>
    </w:p>
    <w:p w14:paraId="577328DA" w14:textId="007B7844" w:rsidR="00FC2D38" w:rsidRPr="004353AB" w:rsidRDefault="00BB1BAD" w:rsidP="00C74642">
      <w:pPr>
        <w:pStyle w:val="ListParagraph"/>
        <w:numPr>
          <w:ilvl w:val="0"/>
          <w:numId w:val="79"/>
        </w:numPr>
        <w:spacing w:beforeLines="0" w:before="120" w:after="120"/>
        <w:contextualSpacing/>
        <w:jc w:val="both"/>
        <w:rPr>
          <w:b/>
          <w:i/>
        </w:rPr>
      </w:pPr>
      <w:r w:rsidRPr="00602D04">
        <w:rPr>
          <w:b/>
          <w:i/>
        </w:rPr>
        <w:lastRenderedPageBreak/>
        <w:t>Achieving larger NES gains with time-domain technique requires signal density reduction (up to 31%</w:t>
      </w:r>
      <w:r w:rsidR="00ED2413" w:rsidRPr="00C74642">
        <w:rPr>
          <w:b/>
          <w:i/>
        </w:rPr>
        <w:t xml:space="preserve"> NES gain</w:t>
      </w:r>
      <w:r w:rsidRPr="00602D04">
        <w:rPr>
          <w:b/>
          <w:i/>
        </w:rPr>
        <w:t xml:space="preserve"> for Cat.1 BS and 19%</w:t>
      </w:r>
      <w:r w:rsidR="00ED2413" w:rsidRPr="00C74642">
        <w:rPr>
          <w:b/>
          <w:i/>
        </w:rPr>
        <w:t xml:space="preserve"> NES gain</w:t>
      </w:r>
      <w:r w:rsidRPr="00602D04">
        <w:rPr>
          <w:b/>
          <w:i/>
        </w:rPr>
        <w:t xml:space="preserve"> for Cat.2 BS</w:t>
      </w:r>
      <w:r w:rsidR="00777325">
        <w:rPr>
          <w:b/>
          <w:i/>
        </w:rPr>
        <w:t xml:space="preserve">, </w:t>
      </w:r>
      <w:r w:rsidRPr="00602D04">
        <w:rPr>
          <w:b/>
          <w:i/>
        </w:rPr>
        <w:t xml:space="preserve">with ~50% signal density reduction). </w:t>
      </w:r>
      <w:r w:rsidR="001A5CC4" w:rsidRPr="00C74642">
        <w:rPr>
          <w:b/>
          <w:i/>
        </w:rPr>
        <w:t xml:space="preserve">Given ~50% signal density reduction, </w:t>
      </w:r>
      <w:r w:rsidR="00777325">
        <w:rPr>
          <w:b/>
          <w:i/>
        </w:rPr>
        <w:t xml:space="preserve">period extension to 160ms and </w:t>
      </w:r>
      <w:r w:rsidRPr="00602D04">
        <w:rPr>
          <w:b/>
          <w:i/>
        </w:rPr>
        <w:t xml:space="preserve">additional clustering can further increase NES gains to ~50% for Cat.1 BS, </w:t>
      </w:r>
      <w:r w:rsidR="00987ECF" w:rsidRPr="00C74642">
        <w:rPr>
          <w:b/>
          <w:i/>
        </w:rPr>
        <w:t>while</w:t>
      </w:r>
      <w:r w:rsidRPr="00602D04">
        <w:rPr>
          <w:b/>
          <w:i/>
        </w:rPr>
        <w:t xml:space="preserve"> it provides no benefit for Cat.2 BS.</w:t>
      </w:r>
    </w:p>
    <w:p w14:paraId="77F316FF" w14:textId="77777777" w:rsidR="00FC2D38" w:rsidRDefault="00FC2D38">
      <w:pPr>
        <w:spacing w:before="120"/>
        <w:jc w:val="both"/>
        <w:rPr>
          <w:b/>
          <w:bCs/>
          <w:u w:val="single"/>
        </w:rPr>
      </w:pPr>
    </w:p>
    <w:p w14:paraId="43C632BE" w14:textId="1BC18BD8" w:rsidR="00FC2D38" w:rsidRPr="00B56D1B" w:rsidRDefault="00BB1BAD" w:rsidP="00B56D1B">
      <w:pPr>
        <w:spacing w:beforeLines="0" w:before="120" w:after="240"/>
        <w:contextualSpacing/>
        <w:jc w:val="both"/>
        <w:rPr>
          <w:b/>
          <w:i/>
          <w:kern w:val="2"/>
          <w:u w:val="single"/>
        </w:rPr>
      </w:pPr>
      <w:r w:rsidRPr="00B56D1B">
        <w:rPr>
          <w:rFonts w:asciiTheme="majorBidi" w:eastAsiaTheme="minorEastAsia" w:hAnsiTheme="majorBidi"/>
          <w:b/>
          <w:u w:val="single"/>
        </w:rPr>
        <w:t>Sp</w:t>
      </w:r>
      <w:r w:rsidRPr="00291AAF">
        <w:rPr>
          <w:rFonts w:asciiTheme="majorBidi" w:hAnsiTheme="majorBidi"/>
          <w:b/>
          <w:u w:val="single"/>
        </w:rPr>
        <w:t>a</w:t>
      </w:r>
      <w:r>
        <w:rPr>
          <w:b/>
          <w:bCs/>
          <w:u w:val="single"/>
        </w:rPr>
        <w:t>tial-domain NES technology</w:t>
      </w:r>
    </w:p>
    <w:p w14:paraId="2325D25A" w14:textId="69FBF0EA" w:rsidR="000424CD" w:rsidRPr="00C74642" w:rsidRDefault="00BB1BAD">
      <w:pPr>
        <w:spacing w:before="120"/>
        <w:jc w:val="both"/>
      </w:pPr>
      <w:r w:rsidRPr="00291AAF">
        <w:t xml:space="preserve">To evaluate the </w:t>
      </w:r>
      <w:r w:rsidR="000424CD">
        <w:t>sole impact</w:t>
      </w:r>
      <w:r w:rsidR="00E3664F" w:rsidRPr="00291AAF">
        <w:t xml:space="preserve"> </w:t>
      </w:r>
      <w:r w:rsidRPr="00291AAF">
        <w:t xml:space="preserve">of spatial-domain technique, </w:t>
      </w:r>
      <w:r w:rsidR="000424CD">
        <w:t>we evaluate scenarios with different portions of active BS TRXs: 100%, 50%, and 25%, while keeping the always-on signal periodicity fixed at 20ms</w:t>
      </w:r>
      <w:r w:rsidRPr="00291AAF">
        <w:t xml:space="preserve"> (5G NR Scheme). </w:t>
      </w:r>
      <w:r w:rsidRPr="00291AAF">
        <w:rPr>
          <w:rFonts w:eastAsiaTheme="minorEastAsia"/>
          <w:lang w:val="en-GB"/>
        </w:rPr>
        <w:t xml:space="preserve"> </w:t>
      </w:r>
    </w:p>
    <w:p w14:paraId="712F0F9D" w14:textId="51FB66AF" w:rsidR="00FC2D38" w:rsidRDefault="00D13471" w:rsidP="005A7EFD">
      <w:pPr>
        <w:spacing w:before="120"/>
        <w:jc w:val="center"/>
        <w:rPr>
          <w:rFonts w:eastAsiaTheme="minorEastAsia"/>
          <w:lang w:val="en-GB"/>
        </w:rPr>
      </w:pPr>
      <w:bookmarkStart w:id="28" w:name="_Ref209782541"/>
      <w:bookmarkStart w:id="29" w:name="_Ref209782347"/>
      <w:r w:rsidRPr="005D3520">
        <w:rPr>
          <w:b/>
          <w:bCs/>
          <w:sz w:val="20"/>
          <w:szCs w:val="20"/>
        </w:rPr>
        <w:t xml:space="preserve">Table </w:t>
      </w:r>
      <w:r w:rsidRPr="005D3520">
        <w:rPr>
          <w:b/>
          <w:bCs/>
          <w:sz w:val="20"/>
          <w:szCs w:val="20"/>
        </w:rPr>
        <w:fldChar w:fldCharType="begin"/>
      </w:r>
      <w:r w:rsidRPr="005D3520">
        <w:rPr>
          <w:b/>
          <w:bCs/>
          <w:sz w:val="20"/>
          <w:szCs w:val="20"/>
        </w:rPr>
        <w:instrText xml:space="preserve"> SEQ Table \* ARABIC </w:instrText>
      </w:r>
      <w:r w:rsidRPr="005D3520">
        <w:rPr>
          <w:b/>
          <w:bCs/>
          <w:sz w:val="20"/>
          <w:szCs w:val="20"/>
        </w:rPr>
        <w:fldChar w:fldCharType="separate"/>
      </w:r>
      <w:r w:rsidR="001504C1">
        <w:rPr>
          <w:b/>
          <w:bCs/>
          <w:noProof/>
          <w:sz w:val="20"/>
          <w:szCs w:val="20"/>
        </w:rPr>
        <w:t>8</w:t>
      </w:r>
      <w:r w:rsidRPr="005D3520">
        <w:rPr>
          <w:b/>
          <w:bCs/>
          <w:sz w:val="20"/>
          <w:szCs w:val="20"/>
        </w:rPr>
        <w:fldChar w:fldCharType="end"/>
      </w:r>
      <w:bookmarkEnd w:id="28"/>
      <w:bookmarkEnd w:id="29"/>
      <w:r w:rsidR="00C95F0A">
        <w:rPr>
          <w:b/>
          <w:bCs/>
          <w:sz w:val="20"/>
          <w:szCs w:val="20"/>
        </w:rPr>
        <w:t>:</w:t>
      </w:r>
      <w:r w:rsidR="00961AA8" w:rsidRPr="005D3520">
        <w:rPr>
          <w:b/>
          <w:bCs/>
          <w:sz w:val="20"/>
          <w:szCs w:val="20"/>
        </w:rPr>
        <w:t xml:space="preserve"> </w:t>
      </w:r>
      <w:r w:rsidR="00251543">
        <w:rPr>
          <w:b/>
          <w:sz w:val="20"/>
        </w:rPr>
        <w:t>Power consumption</w:t>
      </w:r>
      <w:r w:rsidR="00BB1BAD" w:rsidRPr="00291AAF">
        <w:rPr>
          <w:b/>
          <w:sz w:val="20"/>
        </w:rPr>
        <w:t xml:space="preserve"> of spatial-domain only NES techniques</w:t>
      </w:r>
    </w:p>
    <w:tbl>
      <w:tblPr>
        <w:tblStyle w:val="TableGrid"/>
        <w:tblpPr w:leftFromText="180" w:rightFromText="180" w:vertAnchor="text" w:horzAnchor="margin" w:tblpXSpec="center" w:tblpY="104"/>
        <w:tblW w:w="6231" w:type="dxa"/>
        <w:tblLook w:val="04A0" w:firstRow="1" w:lastRow="0" w:firstColumn="1" w:lastColumn="0" w:noHBand="0" w:noVBand="1"/>
      </w:tblPr>
      <w:tblGrid>
        <w:gridCol w:w="1532"/>
        <w:gridCol w:w="1794"/>
        <w:gridCol w:w="1346"/>
        <w:gridCol w:w="1559"/>
      </w:tblGrid>
      <w:tr w:rsidR="00451732" w14:paraId="0EF0A7CA" w14:textId="77777777" w:rsidTr="005A7EFD">
        <w:trPr>
          <w:trHeight w:val="207"/>
        </w:trPr>
        <w:tc>
          <w:tcPr>
            <w:tcW w:w="1532" w:type="dxa"/>
            <w:shd w:val="clear" w:color="auto" w:fill="EEECE1" w:themeFill="background2"/>
            <w:vAlign w:val="center"/>
          </w:tcPr>
          <w:p w14:paraId="4F9F52EA" w14:textId="77777777" w:rsidR="00451732" w:rsidRPr="00C72416" w:rsidRDefault="00451732" w:rsidP="005A7EFD">
            <w:pPr>
              <w:pStyle w:val="ListParagraph"/>
              <w:spacing w:beforeLines="0" w:before="0" w:after="0"/>
              <w:ind w:left="0"/>
              <w:contextualSpacing/>
              <w:jc w:val="center"/>
              <w:rPr>
                <w:b/>
                <w:i/>
                <w:kern w:val="2"/>
                <w:sz w:val="18"/>
                <w:szCs w:val="28"/>
              </w:rPr>
            </w:pPr>
          </w:p>
        </w:tc>
        <w:tc>
          <w:tcPr>
            <w:tcW w:w="1794" w:type="dxa"/>
            <w:shd w:val="clear" w:color="auto" w:fill="EEECE1" w:themeFill="background2"/>
            <w:vAlign w:val="center"/>
          </w:tcPr>
          <w:p w14:paraId="2E3CB60C" w14:textId="77777777"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5G NR</w:t>
            </w:r>
          </w:p>
          <w:p w14:paraId="6A20C3E5" w14:textId="77777777"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(baseline)</w:t>
            </w:r>
          </w:p>
        </w:tc>
        <w:tc>
          <w:tcPr>
            <w:tcW w:w="1346" w:type="dxa"/>
            <w:shd w:val="clear" w:color="auto" w:fill="EEECE1" w:themeFill="background2"/>
            <w:vAlign w:val="center"/>
          </w:tcPr>
          <w:p w14:paraId="06082AB8" w14:textId="075B996C" w:rsidR="00451732" w:rsidRPr="00C72416" w:rsidRDefault="00E3664F" w:rsidP="005A7EFD">
            <w:pPr>
              <w:pStyle w:val="ListParagraph"/>
              <w:spacing w:beforeLines="0" w:before="0" w:after="0"/>
              <w:ind w:left="0"/>
              <w:contextualSpacing/>
              <w:jc w:val="center"/>
              <w:rPr>
                <w:b/>
                <w:i/>
                <w:kern w:val="2"/>
                <w:sz w:val="18"/>
                <w:szCs w:val="28"/>
              </w:rPr>
            </w:pPr>
            <w:r w:rsidRPr="00C72416">
              <w:rPr>
                <w:b/>
                <w:i/>
                <w:kern w:val="2"/>
                <w:sz w:val="18"/>
                <w:szCs w:val="28"/>
              </w:rPr>
              <w:t>50% TRXs</w:t>
            </w:r>
            <w:r w:rsidRPr="00C72416" w:rsidDel="00E3664F">
              <w:rPr>
                <w:b/>
                <w:i/>
                <w:kern w:val="2"/>
                <w:sz w:val="18"/>
                <w:szCs w:val="28"/>
              </w:rPr>
              <w:t xml:space="preserve"> </w:t>
            </w:r>
            <w:r w:rsidRPr="00C72416">
              <w:rPr>
                <w:b/>
                <w:i/>
                <w:kern w:val="2"/>
                <w:sz w:val="18"/>
                <w:szCs w:val="28"/>
              </w:rPr>
              <w:t>ON</w:t>
            </w:r>
          </w:p>
        </w:tc>
        <w:tc>
          <w:tcPr>
            <w:tcW w:w="1559" w:type="dxa"/>
            <w:shd w:val="clear" w:color="auto" w:fill="EEECE1" w:themeFill="background2"/>
            <w:vAlign w:val="center"/>
          </w:tcPr>
          <w:p w14:paraId="025B985C" w14:textId="68515501" w:rsidR="00451732" w:rsidRPr="00C72416" w:rsidRDefault="00E3664F" w:rsidP="002606AA">
            <w:pPr>
              <w:pStyle w:val="ListParagraph"/>
              <w:spacing w:beforeLines="0" w:before="0" w:after="0"/>
              <w:ind w:left="0"/>
              <w:contextualSpacing/>
              <w:jc w:val="center"/>
              <w:rPr>
                <w:b/>
                <w:i/>
                <w:kern w:val="2"/>
                <w:sz w:val="18"/>
                <w:szCs w:val="28"/>
              </w:rPr>
            </w:pPr>
            <w:r w:rsidRPr="00C72416">
              <w:rPr>
                <w:b/>
                <w:i/>
                <w:kern w:val="2"/>
                <w:sz w:val="18"/>
                <w:szCs w:val="28"/>
              </w:rPr>
              <w:t>25% TRXs</w:t>
            </w:r>
            <w:r w:rsidRPr="00C72416" w:rsidDel="00E3664F">
              <w:rPr>
                <w:b/>
                <w:i/>
                <w:kern w:val="2"/>
                <w:sz w:val="18"/>
                <w:szCs w:val="28"/>
              </w:rPr>
              <w:t xml:space="preserve"> </w:t>
            </w:r>
            <w:r w:rsidRPr="00C72416">
              <w:rPr>
                <w:b/>
                <w:i/>
                <w:kern w:val="2"/>
                <w:sz w:val="18"/>
                <w:szCs w:val="28"/>
              </w:rPr>
              <w:t>ON</w:t>
            </w:r>
          </w:p>
        </w:tc>
      </w:tr>
      <w:tr w:rsidR="00451732" w14:paraId="47FCC78E" w14:textId="77777777" w:rsidTr="005A7EFD">
        <w:trPr>
          <w:trHeight w:val="466"/>
        </w:trPr>
        <w:tc>
          <w:tcPr>
            <w:tcW w:w="1532" w:type="dxa"/>
            <w:vAlign w:val="center"/>
          </w:tcPr>
          <w:p w14:paraId="4161A3DC" w14:textId="1336E69A"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Cat</w:t>
            </w:r>
            <w:r w:rsidR="000424CD" w:rsidRPr="00C72416">
              <w:rPr>
                <w:b/>
                <w:i/>
                <w:kern w:val="2"/>
                <w:sz w:val="18"/>
                <w:szCs w:val="28"/>
              </w:rPr>
              <w:t>.</w:t>
            </w:r>
            <w:r w:rsidRPr="00C72416">
              <w:rPr>
                <w:b/>
                <w:i/>
                <w:kern w:val="2"/>
                <w:sz w:val="18"/>
                <w:szCs w:val="28"/>
              </w:rPr>
              <w:t>1 BS</w:t>
            </w:r>
          </w:p>
        </w:tc>
        <w:tc>
          <w:tcPr>
            <w:tcW w:w="1794" w:type="dxa"/>
            <w:vAlign w:val="center"/>
          </w:tcPr>
          <w:p w14:paraId="59D81798" w14:textId="77777777"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100%</w:t>
            </w:r>
          </w:p>
        </w:tc>
        <w:tc>
          <w:tcPr>
            <w:tcW w:w="1346" w:type="dxa"/>
            <w:vAlign w:val="center"/>
          </w:tcPr>
          <w:p w14:paraId="520E18E8" w14:textId="77777777"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57%</w:t>
            </w:r>
          </w:p>
        </w:tc>
        <w:tc>
          <w:tcPr>
            <w:tcW w:w="1559" w:type="dxa"/>
            <w:vAlign w:val="center"/>
          </w:tcPr>
          <w:p w14:paraId="01DE4B56" w14:textId="77777777"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36%</w:t>
            </w:r>
          </w:p>
        </w:tc>
      </w:tr>
      <w:tr w:rsidR="00451732" w14:paraId="2B75B948" w14:textId="77777777" w:rsidTr="005A7EFD">
        <w:trPr>
          <w:trHeight w:val="498"/>
        </w:trPr>
        <w:tc>
          <w:tcPr>
            <w:tcW w:w="1532" w:type="dxa"/>
            <w:vAlign w:val="center"/>
          </w:tcPr>
          <w:p w14:paraId="47807DF6" w14:textId="3C395040"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Cat</w:t>
            </w:r>
            <w:r w:rsidR="000424CD" w:rsidRPr="00C72416">
              <w:rPr>
                <w:b/>
                <w:i/>
                <w:kern w:val="2"/>
                <w:sz w:val="18"/>
                <w:szCs w:val="28"/>
              </w:rPr>
              <w:t>.</w:t>
            </w:r>
            <w:r w:rsidRPr="00C72416">
              <w:rPr>
                <w:b/>
                <w:i/>
                <w:kern w:val="2"/>
                <w:sz w:val="18"/>
                <w:szCs w:val="28"/>
              </w:rPr>
              <w:t>2 BS</w:t>
            </w:r>
          </w:p>
        </w:tc>
        <w:tc>
          <w:tcPr>
            <w:tcW w:w="1794" w:type="dxa"/>
            <w:vAlign w:val="center"/>
          </w:tcPr>
          <w:p w14:paraId="276D1C03" w14:textId="77777777"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100%</w:t>
            </w:r>
          </w:p>
        </w:tc>
        <w:tc>
          <w:tcPr>
            <w:tcW w:w="1346" w:type="dxa"/>
            <w:vAlign w:val="center"/>
          </w:tcPr>
          <w:p w14:paraId="1FD86A2C" w14:textId="77777777"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55%</w:t>
            </w:r>
          </w:p>
        </w:tc>
        <w:tc>
          <w:tcPr>
            <w:tcW w:w="1559" w:type="dxa"/>
            <w:vAlign w:val="center"/>
          </w:tcPr>
          <w:p w14:paraId="4C6DCD9C" w14:textId="77777777" w:rsidR="00451732" w:rsidRPr="00C72416" w:rsidRDefault="00451732" w:rsidP="005A7EFD">
            <w:pPr>
              <w:pStyle w:val="ListParagraph"/>
              <w:spacing w:beforeLines="0" w:before="0" w:after="0"/>
              <w:ind w:left="0"/>
              <w:contextualSpacing/>
              <w:jc w:val="center"/>
              <w:rPr>
                <w:b/>
                <w:i/>
                <w:kern w:val="2"/>
                <w:sz w:val="18"/>
                <w:szCs w:val="28"/>
              </w:rPr>
            </w:pPr>
            <w:r w:rsidRPr="00C72416">
              <w:rPr>
                <w:b/>
                <w:i/>
                <w:kern w:val="2"/>
                <w:sz w:val="18"/>
                <w:szCs w:val="28"/>
              </w:rPr>
              <w:t>32%</w:t>
            </w:r>
          </w:p>
        </w:tc>
      </w:tr>
    </w:tbl>
    <w:p w14:paraId="482947F1" w14:textId="72B9D05D" w:rsidR="00451732" w:rsidRDefault="00451732" w:rsidP="005A7EFD">
      <w:pPr>
        <w:spacing w:before="120"/>
        <w:jc w:val="center"/>
        <w:rPr>
          <w:rFonts w:eastAsiaTheme="minorEastAsia"/>
          <w:lang w:val="en-GB"/>
        </w:rPr>
      </w:pPr>
    </w:p>
    <w:p w14:paraId="5D7B6B61" w14:textId="77777777" w:rsidR="00451732" w:rsidRPr="00B56D1B" w:rsidRDefault="00451732" w:rsidP="005A7EFD">
      <w:pPr>
        <w:spacing w:before="120"/>
        <w:jc w:val="center"/>
        <w:rPr>
          <w:rFonts w:eastAsiaTheme="minorEastAsia"/>
          <w:lang w:val="en-GB"/>
        </w:rPr>
      </w:pPr>
    </w:p>
    <w:p w14:paraId="098ABC1E" w14:textId="77777777" w:rsidR="00FC2D38" w:rsidRDefault="00FC2D38" w:rsidP="005A7EFD">
      <w:pPr>
        <w:spacing w:before="120"/>
        <w:jc w:val="center"/>
        <w:rPr>
          <w:rFonts w:eastAsiaTheme="minorEastAsia"/>
          <w:lang w:val="en-GB"/>
        </w:rPr>
      </w:pPr>
    </w:p>
    <w:p w14:paraId="42584DC2" w14:textId="77777777" w:rsidR="00FC2D38" w:rsidRDefault="00FC2D38" w:rsidP="005A7EFD">
      <w:pPr>
        <w:pStyle w:val="ListParagraph"/>
        <w:spacing w:beforeLines="0" w:before="120" w:after="240"/>
        <w:ind w:left="0"/>
        <w:contextualSpacing/>
        <w:jc w:val="center"/>
        <w:rPr>
          <w:b/>
          <w:i/>
          <w:kern w:val="2"/>
        </w:rPr>
      </w:pPr>
    </w:p>
    <w:p w14:paraId="42F90AEF" w14:textId="77777777" w:rsidR="00A66B4B" w:rsidRDefault="00A66B4B" w:rsidP="005A7EFD">
      <w:pPr>
        <w:pStyle w:val="ListParagraph"/>
        <w:spacing w:beforeLines="0" w:before="120" w:after="120"/>
        <w:ind w:left="0"/>
        <w:contextualSpacing/>
        <w:jc w:val="center"/>
        <w:rPr>
          <w:bCs/>
          <w:iCs/>
        </w:rPr>
      </w:pPr>
    </w:p>
    <w:p w14:paraId="41DEA8A8" w14:textId="332C1900" w:rsidR="000424CD" w:rsidRPr="000868B3" w:rsidRDefault="000868B3" w:rsidP="000424CD">
      <w:pPr>
        <w:pStyle w:val="ListParagraph"/>
        <w:spacing w:beforeLines="0" w:before="120" w:after="120"/>
        <w:ind w:left="0"/>
        <w:contextualSpacing/>
        <w:rPr>
          <w:bCs/>
          <w:iCs/>
        </w:rPr>
      </w:pPr>
      <w:r w:rsidRPr="007971BA">
        <w:rPr>
          <w:bCs/>
          <w:iCs/>
        </w:rPr>
        <w:fldChar w:fldCharType="begin"/>
      </w:r>
      <w:r w:rsidRPr="000868B3">
        <w:rPr>
          <w:bCs/>
          <w:iCs/>
        </w:rPr>
        <w:instrText xml:space="preserve"> REF _Ref209782541 \h </w:instrText>
      </w:r>
      <w:r w:rsidRPr="00C74642">
        <w:rPr>
          <w:bCs/>
          <w:iCs/>
        </w:rPr>
        <w:instrText xml:space="preserve"> \* MERGEFORMAT </w:instrText>
      </w:r>
      <w:r w:rsidRPr="007971BA">
        <w:rPr>
          <w:bCs/>
          <w:iCs/>
        </w:rPr>
      </w:r>
      <w:r w:rsidRPr="007971BA">
        <w:rPr>
          <w:bCs/>
          <w:iCs/>
        </w:rPr>
        <w:fldChar w:fldCharType="separate"/>
      </w:r>
      <w:r w:rsidR="001504C1" w:rsidRPr="00C74642">
        <w:rPr>
          <w:bCs/>
          <w:sz w:val="20"/>
          <w:szCs w:val="20"/>
        </w:rPr>
        <w:t xml:space="preserve">Table </w:t>
      </w:r>
      <w:r w:rsidR="001504C1" w:rsidRPr="00C74642">
        <w:rPr>
          <w:bCs/>
          <w:noProof/>
          <w:sz w:val="20"/>
          <w:szCs w:val="20"/>
        </w:rPr>
        <w:t>8</w:t>
      </w:r>
      <w:r w:rsidRPr="007971BA">
        <w:rPr>
          <w:bCs/>
          <w:iCs/>
        </w:rPr>
        <w:fldChar w:fldCharType="end"/>
      </w:r>
      <w:r w:rsidR="000424CD" w:rsidRPr="000868B3">
        <w:rPr>
          <w:bCs/>
          <w:iCs/>
        </w:rPr>
        <w:t xml:space="preserve"> provides the network </w:t>
      </w:r>
      <w:r w:rsidR="00251543">
        <w:rPr>
          <w:bCs/>
          <w:iCs/>
        </w:rPr>
        <w:t>power consumption</w:t>
      </w:r>
      <w:r w:rsidR="000424CD" w:rsidRPr="000868B3">
        <w:rPr>
          <w:bCs/>
          <w:iCs/>
        </w:rPr>
        <w:t xml:space="preserve"> results for the spatial domain technique. From the results, we have the following observation.</w:t>
      </w:r>
    </w:p>
    <w:p w14:paraId="2AF38476" w14:textId="77777777" w:rsidR="000424CD" w:rsidRDefault="000424CD" w:rsidP="000424CD">
      <w:pPr>
        <w:pStyle w:val="ListParagraph"/>
        <w:spacing w:beforeLines="0" w:before="120" w:after="120"/>
        <w:ind w:left="0"/>
        <w:contextualSpacing/>
        <w:rPr>
          <w:bCs/>
          <w:iCs/>
        </w:rPr>
      </w:pPr>
    </w:p>
    <w:p w14:paraId="098239CD" w14:textId="1B7A8BEC" w:rsidR="00FC2D38" w:rsidRPr="00602D04" w:rsidRDefault="00BB1BAD" w:rsidP="00C74642">
      <w:pPr>
        <w:pStyle w:val="ListParagraph"/>
        <w:numPr>
          <w:ilvl w:val="0"/>
          <w:numId w:val="79"/>
        </w:numPr>
        <w:spacing w:beforeLines="0" w:before="120" w:after="120"/>
        <w:contextualSpacing/>
        <w:rPr>
          <w:b/>
          <w:i/>
        </w:rPr>
      </w:pPr>
      <w:r w:rsidRPr="00C74642">
        <w:rPr>
          <w:b/>
          <w:i/>
        </w:rPr>
        <w:t>Spatial</w:t>
      </w:r>
      <w:r w:rsidRPr="00602D04">
        <w:rPr>
          <w:b/>
          <w:i/>
        </w:rPr>
        <w:t>-domain TRX adaptation can provide significant NES gains for both Cat. 1 and Cat. 2 BS</w:t>
      </w:r>
      <w:r w:rsidR="00777325">
        <w:rPr>
          <w:b/>
          <w:i/>
        </w:rPr>
        <w:t>s.</w:t>
      </w:r>
      <w:r w:rsidR="00E3664F" w:rsidRPr="00602D04">
        <w:rPr>
          <w:b/>
          <w:i/>
        </w:rPr>
        <w:t xml:space="preserve"> </w:t>
      </w:r>
    </w:p>
    <w:p w14:paraId="110C014A" w14:textId="77777777" w:rsidR="00092137" w:rsidRDefault="00092137">
      <w:pPr>
        <w:spacing w:before="120"/>
        <w:jc w:val="both"/>
        <w:rPr>
          <w:b/>
          <w:bCs/>
          <w:u w:val="single"/>
        </w:rPr>
      </w:pPr>
    </w:p>
    <w:p w14:paraId="63F0254B" w14:textId="4756A20B" w:rsidR="00FC2D38" w:rsidRDefault="00BB1BAD">
      <w:pPr>
        <w:spacing w:before="120"/>
        <w:jc w:val="both"/>
        <w:rPr>
          <w:b/>
          <w:bCs/>
          <w:u w:val="single"/>
        </w:rPr>
      </w:pPr>
      <w:r>
        <w:rPr>
          <w:b/>
          <w:bCs/>
          <w:u w:val="single"/>
        </w:rPr>
        <w:t>Signal-domain NES technology</w:t>
      </w:r>
    </w:p>
    <w:p w14:paraId="6C80E47B" w14:textId="3A283F85" w:rsidR="0087393D" w:rsidRPr="001C63E8" w:rsidRDefault="00B207B7">
      <w:pPr>
        <w:spacing w:before="120"/>
        <w:jc w:val="both"/>
      </w:pPr>
      <w:r>
        <w:rPr>
          <w:rFonts w:eastAsiaTheme="minorEastAsia"/>
        </w:rPr>
        <w:t>Assuming</w:t>
      </w:r>
      <w:r w:rsidR="00DD5C06">
        <w:rPr>
          <w:rFonts w:eastAsiaTheme="minorEastAsia"/>
        </w:rPr>
        <w:t xml:space="preserve"> </w:t>
      </w:r>
      <w:r w:rsidR="00BB1BAD" w:rsidRPr="00291AAF">
        <w:t xml:space="preserve">DFT-s-OFDM </w:t>
      </w:r>
      <w:r w:rsidR="00DD5C06">
        <w:t xml:space="preserve">can </w:t>
      </w:r>
      <w:r w:rsidR="0087393D" w:rsidRPr="00291AAF">
        <w:t xml:space="preserve">provide </w:t>
      </w:r>
      <w:r w:rsidR="00DD5C06" w:rsidRPr="00C74642">
        <w:t>3</w:t>
      </w:r>
      <w:r w:rsidR="00BB1BAD" w:rsidRPr="003A3D91">
        <w:t> dB</w:t>
      </w:r>
      <w:r w:rsidR="00BB1BAD" w:rsidRPr="00291AAF">
        <w:t xml:space="preserve"> coverage </w:t>
      </w:r>
      <w:r w:rsidR="00BB1BAD" w:rsidRPr="00B56D1B">
        <w:t>gain</w:t>
      </w:r>
      <w:r w:rsidR="0087393D">
        <w:t xml:space="preserve"> compared to OFDM</w:t>
      </w:r>
      <w:r w:rsidR="00BB1BAD" w:rsidRPr="00291AAF">
        <w:t xml:space="preserve">, </w:t>
      </w:r>
      <w:r w:rsidR="0087393D">
        <w:t>this 3dB gain</w:t>
      </w:r>
      <w:r w:rsidR="00BB1BAD" w:rsidRPr="00291AAF">
        <w:t xml:space="preserve"> can be traded for network-side energy savings by switching off </w:t>
      </w:r>
      <w:r w:rsidR="00DD5C06">
        <w:t>5</w:t>
      </w:r>
      <w:r w:rsidR="00BB1BAD" w:rsidRPr="00291AAF">
        <w:t>0% of TRXs with</w:t>
      </w:r>
      <w:r w:rsidR="0087393D">
        <w:t xml:space="preserve"> the same coverage</w:t>
      </w:r>
      <w:r w:rsidR="00BB1BAD" w:rsidRPr="00291AAF">
        <w:t>.</w:t>
      </w:r>
      <w:r w:rsidR="0087393D">
        <w:t xml:space="preserve"> Network </w:t>
      </w:r>
      <w:r w:rsidR="00251543">
        <w:t>power consumption</w:t>
      </w:r>
      <w:r w:rsidR="00694C00">
        <w:t xml:space="preserve"> for this scenario</w:t>
      </w:r>
      <w:r w:rsidR="0087393D">
        <w:t xml:space="preserve"> is show</w:t>
      </w:r>
      <w:r w:rsidR="0087393D" w:rsidRPr="001C63E8">
        <w:t xml:space="preserve">n in </w:t>
      </w:r>
      <w:r w:rsidR="001C63E8" w:rsidRPr="007971BA">
        <w:fldChar w:fldCharType="begin"/>
      </w:r>
      <w:r w:rsidR="001C63E8" w:rsidRPr="001C63E8">
        <w:instrText xml:space="preserve"> REF _Ref209782719 \h </w:instrText>
      </w:r>
      <w:r w:rsidR="001C63E8" w:rsidRPr="00C74642">
        <w:instrText xml:space="preserve"> \* MERGEFORMAT </w:instrText>
      </w:r>
      <w:r w:rsidR="001C63E8" w:rsidRPr="007971BA">
        <w:fldChar w:fldCharType="separate"/>
      </w:r>
      <w:r w:rsidR="001504C1" w:rsidRPr="00C74642">
        <w:rPr>
          <w:sz w:val="20"/>
          <w:szCs w:val="20"/>
        </w:rPr>
        <w:t xml:space="preserve">Table </w:t>
      </w:r>
      <w:r w:rsidR="001504C1" w:rsidRPr="00C74642">
        <w:rPr>
          <w:noProof/>
          <w:sz w:val="20"/>
          <w:szCs w:val="20"/>
        </w:rPr>
        <w:t>9</w:t>
      </w:r>
      <w:r w:rsidR="001C63E8" w:rsidRPr="007971BA">
        <w:fldChar w:fldCharType="end"/>
      </w:r>
      <w:r w:rsidR="0087393D" w:rsidRPr="001C63E8">
        <w:t>.</w:t>
      </w:r>
      <w:r w:rsidR="00BB1BAD" w:rsidRPr="001C63E8">
        <w:t xml:space="preserve"> </w:t>
      </w:r>
    </w:p>
    <w:p w14:paraId="72AF6DE3" w14:textId="6E713101" w:rsidR="0087393D" w:rsidRPr="00C74642" w:rsidRDefault="001C63E8" w:rsidP="005A7EFD">
      <w:pPr>
        <w:spacing w:before="120" w:afterLines="50" w:after="120"/>
        <w:jc w:val="center"/>
        <w:rPr>
          <w:rFonts w:eastAsiaTheme="minorEastAsia"/>
          <w:lang w:val="en-GB"/>
        </w:rPr>
      </w:pPr>
      <w:bookmarkStart w:id="30" w:name="_Ref209782719"/>
      <w:r w:rsidRPr="005D3520">
        <w:rPr>
          <w:b/>
          <w:bCs/>
          <w:sz w:val="20"/>
          <w:szCs w:val="20"/>
        </w:rPr>
        <w:t xml:space="preserve">Table </w:t>
      </w:r>
      <w:r w:rsidRPr="005D3520">
        <w:rPr>
          <w:b/>
          <w:bCs/>
          <w:sz w:val="20"/>
          <w:szCs w:val="20"/>
        </w:rPr>
        <w:fldChar w:fldCharType="begin"/>
      </w:r>
      <w:r w:rsidRPr="005D3520">
        <w:rPr>
          <w:b/>
          <w:bCs/>
          <w:sz w:val="20"/>
          <w:szCs w:val="20"/>
        </w:rPr>
        <w:instrText xml:space="preserve"> SEQ Table \* ARABIC </w:instrText>
      </w:r>
      <w:r w:rsidRPr="005D3520">
        <w:rPr>
          <w:b/>
          <w:bCs/>
          <w:sz w:val="20"/>
          <w:szCs w:val="20"/>
        </w:rPr>
        <w:fldChar w:fldCharType="separate"/>
      </w:r>
      <w:r w:rsidR="001504C1">
        <w:rPr>
          <w:b/>
          <w:bCs/>
          <w:noProof/>
          <w:sz w:val="20"/>
          <w:szCs w:val="20"/>
        </w:rPr>
        <w:t>9</w:t>
      </w:r>
      <w:r w:rsidRPr="005D3520">
        <w:rPr>
          <w:b/>
          <w:bCs/>
          <w:sz w:val="20"/>
          <w:szCs w:val="20"/>
        </w:rPr>
        <w:fldChar w:fldCharType="end"/>
      </w:r>
      <w:bookmarkEnd w:id="30"/>
      <w:r w:rsidR="00C95F0A">
        <w:rPr>
          <w:b/>
          <w:bCs/>
          <w:sz w:val="20"/>
          <w:szCs w:val="20"/>
        </w:rPr>
        <w:t>:</w:t>
      </w:r>
      <w:r w:rsidR="0087393D">
        <w:t xml:space="preserve"> </w:t>
      </w:r>
      <w:bookmarkStart w:id="31" w:name="_Ref209782632"/>
      <w:bookmarkStart w:id="32" w:name="_Ref209782638"/>
      <w:r w:rsidR="00251543">
        <w:rPr>
          <w:b/>
          <w:sz w:val="20"/>
        </w:rPr>
        <w:t>Power consumption</w:t>
      </w:r>
      <w:r w:rsidR="0087393D" w:rsidRPr="00291AAF">
        <w:rPr>
          <w:b/>
          <w:sz w:val="20"/>
        </w:rPr>
        <w:t xml:space="preserve"> of </w:t>
      </w:r>
      <w:r w:rsidR="00726B41">
        <w:rPr>
          <w:b/>
          <w:sz w:val="20"/>
        </w:rPr>
        <w:t>signal</w:t>
      </w:r>
      <w:r w:rsidR="0087393D" w:rsidRPr="00291AAF">
        <w:rPr>
          <w:b/>
          <w:sz w:val="20"/>
        </w:rPr>
        <w:t>-domain only NES techniques</w:t>
      </w:r>
      <w:bookmarkEnd w:id="31"/>
      <w:bookmarkEnd w:id="32"/>
    </w:p>
    <w:tbl>
      <w:tblPr>
        <w:tblStyle w:val="TableGrid"/>
        <w:tblpPr w:leftFromText="180" w:rightFromText="180" w:vertAnchor="text" w:horzAnchor="margin" w:tblpXSpec="center" w:tblpY="2"/>
        <w:tblW w:w="6785" w:type="dxa"/>
        <w:tblLook w:val="04A0" w:firstRow="1" w:lastRow="0" w:firstColumn="1" w:lastColumn="0" w:noHBand="0" w:noVBand="1"/>
      </w:tblPr>
      <w:tblGrid>
        <w:gridCol w:w="2225"/>
        <w:gridCol w:w="1819"/>
        <w:gridCol w:w="2741"/>
      </w:tblGrid>
      <w:tr w:rsidR="003A3D91" w:rsidRPr="00291AAF" w14:paraId="72FE44FD" w14:textId="77777777" w:rsidTr="005A7EFD">
        <w:trPr>
          <w:trHeight w:val="307"/>
        </w:trPr>
        <w:tc>
          <w:tcPr>
            <w:tcW w:w="2225" w:type="dxa"/>
            <w:shd w:val="clear" w:color="auto" w:fill="EEECE1" w:themeFill="background2"/>
            <w:vAlign w:val="center"/>
          </w:tcPr>
          <w:p w14:paraId="19A178A2" w14:textId="77777777" w:rsidR="003A3D91" w:rsidRPr="00C72416" w:rsidRDefault="003A3D91" w:rsidP="005A7EFD">
            <w:pPr>
              <w:pStyle w:val="ListParagraph"/>
              <w:spacing w:beforeLines="0" w:before="0" w:after="0"/>
              <w:ind w:left="0"/>
              <w:contextualSpacing/>
              <w:jc w:val="center"/>
              <w:rPr>
                <w:b/>
                <w:i/>
                <w:kern w:val="2"/>
                <w:sz w:val="18"/>
                <w:szCs w:val="28"/>
              </w:rPr>
            </w:pPr>
          </w:p>
        </w:tc>
        <w:tc>
          <w:tcPr>
            <w:tcW w:w="1819" w:type="dxa"/>
            <w:shd w:val="clear" w:color="auto" w:fill="EEECE1" w:themeFill="background2"/>
            <w:vAlign w:val="center"/>
          </w:tcPr>
          <w:p w14:paraId="629DA3EF" w14:textId="3C907A00"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5G NR</w:t>
            </w:r>
          </w:p>
          <w:p w14:paraId="54A6F3CC" w14:textId="77777777"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(baseline)</w:t>
            </w:r>
          </w:p>
        </w:tc>
        <w:tc>
          <w:tcPr>
            <w:tcW w:w="2741" w:type="dxa"/>
            <w:shd w:val="clear" w:color="auto" w:fill="EEECE1" w:themeFill="background2"/>
            <w:vAlign w:val="center"/>
          </w:tcPr>
          <w:p w14:paraId="03E1F546" w14:textId="74962A86"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DFT-s-OFDM Waveform</w:t>
            </w:r>
          </w:p>
          <w:p w14:paraId="7C9532C7" w14:textId="0E8B3235"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(50% TRXs</w:t>
            </w:r>
            <w:r w:rsidRPr="00C72416" w:rsidDel="00E3664F">
              <w:rPr>
                <w:b/>
                <w:i/>
                <w:kern w:val="2"/>
                <w:sz w:val="18"/>
                <w:szCs w:val="28"/>
              </w:rPr>
              <w:t xml:space="preserve"> </w:t>
            </w:r>
            <w:r w:rsidRPr="00C72416">
              <w:rPr>
                <w:b/>
                <w:i/>
                <w:kern w:val="2"/>
                <w:sz w:val="18"/>
                <w:szCs w:val="28"/>
              </w:rPr>
              <w:t>ON)</w:t>
            </w:r>
          </w:p>
        </w:tc>
      </w:tr>
      <w:tr w:rsidR="003A3D91" w:rsidRPr="00291AAF" w14:paraId="1BDF5A6E" w14:textId="77777777" w:rsidTr="005A7EFD">
        <w:trPr>
          <w:trHeight w:val="366"/>
        </w:trPr>
        <w:tc>
          <w:tcPr>
            <w:tcW w:w="2225" w:type="dxa"/>
            <w:vAlign w:val="center"/>
          </w:tcPr>
          <w:p w14:paraId="1FA987F0" w14:textId="77777777"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Cat1 BS</w:t>
            </w:r>
          </w:p>
        </w:tc>
        <w:tc>
          <w:tcPr>
            <w:tcW w:w="1819" w:type="dxa"/>
            <w:vAlign w:val="center"/>
          </w:tcPr>
          <w:p w14:paraId="45D0B690" w14:textId="77777777"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100%</w:t>
            </w:r>
          </w:p>
        </w:tc>
        <w:tc>
          <w:tcPr>
            <w:tcW w:w="2741" w:type="dxa"/>
            <w:vAlign w:val="center"/>
          </w:tcPr>
          <w:p w14:paraId="167E8D34" w14:textId="0D11E270"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57%</w:t>
            </w:r>
          </w:p>
        </w:tc>
      </w:tr>
      <w:tr w:rsidR="003A3D91" w:rsidRPr="00291AAF" w14:paraId="1A6F7CD2" w14:textId="77777777" w:rsidTr="005A7EFD">
        <w:trPr>
          <w:trHeight w:val="301"/>
        </w:trPr>
        <w:tc>
          <w:tcPr>
            <w:tcW w:w="2225" w:type="dxa"/>
            <w:vAlign w:val="center"/>
          </w:tcPr>
          <w:p w14:paraId="629CFCC9" w14:textId="77777777"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Cat2 BS</w:t>
            </w:r>
          </w:p>
        </w:tc>
        <w:tc>
          <w:tcPr>
            <w:tcW w:w="1819" w:type="dxa"/>
            <w:vAlign w:val="center"/>
          </w:tcPr>
          <w:p w14:paraId="3B9A8828" w14:textId="77777777"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100%</w:t>
            </w:r>
          </w:p>
        </w:tc>
        <w:tc>
          <w:tcPr>
            <w:tcW w:w="2741" w:type="dxa"/>
            <w:vAlign w:val="center"/>
          </w:tcPr>
          <w:p w14:paraId="45B6A555" w14:textId="0228AB99" w:rsidR="003A3D91" w:rsidRPr="00C72416" w:rsidRDefault="003A3D91" w:rsidP="005A7EFD">
            <w:pPr>
              <w:pStyle w:val="ListParagraph"/>
              <w:spacing w:beforeLines="0" w:before="0" w:after="0"/>
              <w:ind w:left="0"/>
              <w:contextualSpacing/>
              <w:jc w:val="center"/>
              <w:rPr>
                <w:b/>
                <w:i/>
                <w:kern w:val="2"/>
                <w:sz w:val="18"/>
                <w:szCs w:val="28"/>
              </w:rPr>
            </w:pPr>
            <w:r w:rsidRPr="00C72416">
              <w:rPr>
                <w:b/>
                <w:i/>
                <w:kern w:val="2"/>
                <w:sz w:val="18"/>
                <w:szCs w:val="28"/>
              </w:rPr>
              <w:t>55%</w:t>
            </w:r>
          </w:p>
        </w:tc>
      </w:tr>
    </w:tbl>
    <w:p w14:paraId="54BE40D6" w14:textId="21CA24EA" w:rsidR="0087393D" w:rsidRDefault="0087393D" w:rsidP="005A7EFD">
      <w:pPr>
        <w:spacing w:before="120"/>
        <w:jc w:val="center"/>
      </w:pPr>
    </w:p>
    <w:p w14:paraId="62F6F04F" w14:textId="77777777" w:rsidR="0087393D" w:rsidRDefault="0087393D" w:rsidP="005A7EFD">
      <w:pPr>
        <w:spacing w:before="120"/>
        <w:jc w:val="center"/>
      </w:pPr>
    </w:p>
    <w:p w14:paraId="14F3761C" w14:textId="15561C9A" w:rsidR="0087393D" w:rsidRDefault="0087393D" w:rsidP="005A7EFD">
      <w:pPr>
        <w:spacing w:before="120"/>
        <w:jc w:val="center"/>
        <w:rPr>
          <w:rFonts w:eastAsiaTheme="minorEastAsia"/>
        </w:rPr>
      </w:pPr>
    </w:p>
    <w:p w14:paraId="2393F24D" w14:textId="77777777" w:rsidR="00062866" w:rsidRPr="005A7EFD" w:rsidRDefault="00062866">
      <w:pPr>
        <w:spacing w:before="120"/>
        <w:jc w:val="both"/>
        <w:rPr>
          <w:rFonts w:eastAsiaTheme="minorEastAsia"/>
        </w:rPr>
      </w:pPr>
    </w:p>
    <w:p w14:paraId="2F2BDE75" w14:textId="1EFFFBFD" w:rsidR="00B3510D" w:rsidRPr="00602D04" w:rsidRDefault="00B3510D" w:rsidP="005A7EFD">
      <w:pPr>
        <w:pStyle w:val="ListParagraph"/>
        <w:numPr>
          <w:ilvl w:val="0"/>
          <w:numId w:val="79"/>
        </w:numPr>
        <w:spacing w:beforeLines="0" w:before="240" w:after="120"/>
        <w:contextualSpacing/>
        <w:rPr>
          <w:b/>
          <w:i/>
        </w:rPr>
      </w:pPr>
      <w:r>
        <w:rPr>
          <w:b/>
          <w:i/>
        </w:rPr>
        <w:t>Signal</w:t>
      </w:r>
      <w:r w:rsidRPr="00602D04">
        <w:rPr>
          <w:b/>
          <w:i/>
        </w:rPr>
        <w:t xml:space="preserve">-domain </w:t>
      </w:r>
      <w:r>
        <w:rPr>
          <w:b/>
          <w:i/>
        </w:rPr>
        <w:t xml:space="preserve">waveform can help </w:t>
      </w:r>
      <w:r w:rsidRPr="00602D04">
        <w:rPr>
          <w:b/>
          <w:i/>
        </w:rPr>
        <w:t xml:space="preserve">TRX </w:t>
      </w:r>
      <w:r>
        <w:rPr>
          <w:b/>
          <w:i/>
        </w:rPr>
        <w:t xml:space="preserve">switching off and </w:t>
      </w:r>
      <w:r w:rsidRPr="00602D04">
        <w:rPr>
          <w:b/>
          <w:i/>
        </w:rPr>
        <w:t>provide significant NES gains for both Cat. 1 and Cat. 2 BS</w:t>
      </w:r>
      <w:r>
        <w:rPr>
          <w:b/>
          <w:i/>
        </w:rPr>
        <w:t>s.</w:t>
      </w:r>
      <w:r w:rsidRPr="00602D04">
        <w:rPr>
          <w:b/>
          <w:i/>
        </w:rPr>
        <w:t xml:space="preserve"> </w:t>
      </w:r>
    </w:p>
    <w:p w14:paraId="6E5BE859" w14:textId="77777777" w:rsidR="0087393D" w:rsidRPr="00C74642" w:rsidRDefault="0087393D">
      <w:pPr>
        <w:spacing w:before="120"/>
        <w:jc w:val="both"/>
        <w:rPr>
          <w:rFonts w:eastAsiaTheme="minorEastAsia"/>
          <w:strike/>
        </w:rPr>
      </w:pPr>
    </w:p>
    <w:p w14:paraId="5EBF97B7" w14:textId="11777A1B" w:rsidR="00FC2D38" w:rsidRPr="006F58F0" w:rsidRDefault="00251543" w:rsidP="00A63376">
      <w:pPr>
        <w:spacing w:before="120"/>
        <w:jc w:val="both"/>
        <w:rPr>
          <w:rFonts w:asciiTheme="majorBidi" w:eastAsia="宋体" w:hAnsiTheme="majorBidi"/>
          <w:sz w:val="24"/>
          <w:lang w:val="en-GB"/>
        </w:rPr>
      </w:pPr>
      <w:r w:rsidRPr="006F58F0">
        <w:rPr>
          <w:szCs w:val="22"/>
        </w:rPr>
        <w:fldChar w:fldCharType="begin"/>
      </w:r>
      <w:r w:rsidRPr="006F58F0">
        <w:rPr>
          <w:szCs w:val="22"/>
        </w:rPr>
        <w:instrText xml:space="preserve"> REF _Ref209430836 \h </w:instrText>
      </w:r>
      <w:r w:rsidRPr="00C74642">
        <w:rPr>
          <w:szCs w:val="22"/>
        </w:rPr>
        <w:instrText xml:space="preserve"> \* MERGEFORMAT </w:instrText>
      </w:r>
      <w:r w:rsidRPr="006F58F0">
        <w:rPr>
          <w:szCs w:val="22"/>
        </w:rPr>
      </w:r>
      <w:r w:rsidRPr="006F58F0">
        <w:rPr>
          <w:szCs w:val="22"/>
        </w:rPr>
        <w:fldChar w:fldCharType="separate"/>
      </w:r>
      <w:r>
        <w:t xml:space="preserve">Figure </w:t>
      </w:r>
      <w:r>
        <w:rPr>
          <w:noProof/>
        </w:rPr>
        <w:t>5</w:t>
      </w:r>
      <w:r w:rsidRPr="006F58F0">
        <w:rPr>
          <w:szCs w:val="22"/>
        </w:rPr>
        <w:fldChar w:fldCharType="end"/>
      </w:r>
      <w:r w:rsidRPr="006F58F0">
        <w:t xml:space="preserve"> </w:t>
      </w:r>
      <w:r w:rsidR="00BB1BAD" w:rsidRPr="006F58F0">
        <w:t xml:space="preserve">and </w:t>
      </w:r>
      <w:r w:rsidRPr="006F58F0">
        <w:rPr>
          <w:szCs w:val="22"/>
        </w:rPr>
        <w:fldChar w:fldCharType="begin"/>
      </w:r>
      <w:r w:rsidRPr="006F58F0">
        <w:rPr>
          <w:szCs w:val="22"/>
        </w:rPr>
        <w:instrText xml:space="preserve"> REF _Ref209430838 \h </w:instrText>
      </w:r>
      <w:r w:rsidRPr="00C74642">
        <w:rPr>
          <w:szCs w:val="22"/>
        </w:rPr>
        <w:instrText xml:space="preserve"> \* MERGEFORMAT </w:instrText>
      </w:r>
      <w:r w:rsidRPr="006F58F0">
        <w:rPr>
          <w:szCs w:val="22"/>
        </w:rPr>
      </w:r>
      <w:r w:rsidRPr="006F58F0">
        <w:rPr>
          <w:szCs w:val="22"/>
        </w:rPr>
        <w:fldChar w:fldCharType="separate"/>
      </w:r>
      <w:r>
        <w:t xml:space="preserve">Figure </w:t>
      </w:r>
      <w:r>
        <w:rPr>
          <w:noProof/>
        </w:rPr>
        <w:t>6</w:t>
      </w:r>
      <w:r w:rsidRPr="006F58F0">
        <w:rPr>
          <w:szCs w:val="22"/>
        </w:rPr>
        <w:fldChar w:fldCharType="end"/>
      </w:r>
      <w:r w:rsidRPr="006F58F0">
        <w:t xml:space="preserve"> </w:t>
      </w:r>
      <w:r w:rsidR="00BB1BAD" w:rsidRPr="006F58F0">
        <w:t xml:space="preserve">show the network </w:t>
      </w:r>
      <w:r>
        <w:t>power consumption</w:t>
      </w:r>
      <w:r w:rsidR="00BB1BAD" w:rsidRPr="006F58F0">
        <w:t xml:space="preserve"> for Cat.1 and Cat.2 BSs</w:t>
      </w:r>
      <w:r w:rsidR="00777325" w:rsidRPr="00777325">
        <w:t xml:space="preserve"> </w:t>
      </w:r>
      <w:r w:rsidR="00777325" w:rsidRPr="00B74638">
        <w:t>with the combined time/signal/spatial domain NES technologies</w:t>
      </w:r>
      <w:r w:rsidR="00BB1BAD" w:rsidRPr="006F58F0">
        <w:rPr>
          <w:rFonts w:asciiTheme="majorBidi" w:eastAsia="宋体" w:hAnsiTheme="majorBidi"/>
          <w:lang w:val="en-GB"/>
        </w:rPr>
        <w:t>:</w:t>
      </w:r>
    </w:p>
    <w:p w14:paraId="193A1694" w14:textId="4C0717E1" w:rsidR="00B3510D" w:rsidRPr="00C74642" w:rsidRDefault="00BB1BAD" w:rsidP="00C74642">
      <w:pPr>
        <w:pStyle w:val="ListParagraph"/>
        <w:numPr>
          <w:ilvl w:val="0"/>
          <w:numId w:val="79"/>
        </w:numPr>
        <w:spacing w:beforeLines="0" w:before="120" w:after="120"/>
        <w:contextualSpacing/>
        <w:rPr>
          <w:b/>
          <w:i/>
        </w:rPr>
      </w:pPr>
      <w:r w:rsidRPr="00602D04">
        <w:rPr>
          <w:b/>
          <w:i/>
        </w:rPr>
        <w:t>Combining time-domain, spatial-domain, and signal-domain</w:t>
      </w:r>
      <w:r w:rsidR="00092137" w:rsidRPr="00602D04">
        <w:rPr>
          <w:b/>
          <w:i/>
        </w:rPr>
        <w:t xml:space="preserve"> NES</w:t>
      </w:r>
      <w:r w:rsidRPr="00602D04">
        <w:rPr>
          <w:b/>
          <w:i/>
        </w:rPr>
        <w:t xml:space="preserve"> techniques for always-on signals can achieve substantial NES gains (above </w:t>
      </w:r>
      <w:r w:rsidR="00694C00" w:rsidRPr="00C74642">
        <w:rPr>
          <w:b/>
          <w:i/>
        </w:rPr>
        <w:t>75</w:t>
      </w:r>
      <w:r w:rsidRPr="00602D04">
        <w:rPr>
          <w:b/>
          <w:i/>
        </w:rPr>
        <w:t>%) for both Cat.1 and Cat.</w:t>
      </w:r>
      <w:r w:rsidRPr="007971BA">
        <w:rPr>
          <w:b/>
          <w:i/>
        </w:rPr>
        <w:t>2 BSs.</w:t>
      </w:r>
    </w:p>
    <w:p w14:paraId="732996E8" w14:textId="7984D2AD" w:rsidR="00FC2D38" w:rsidRPr="00C74642" w:rsidRDefault="00FC2D38" w:rsidP="00C74642">
      <w:pPr>
        <w:pStyle w:val="ListParagraph"/>
        <w:spacing w:beforeLines="0" w:before="120" w:after="120"/>
        <w:ind w:left="0"/>
        <w:contextualSpacing/>
        <w:rPr>
          <w:rFonts w:asciiTheme="majorBidi" w:eastAsia="宋体" w:hAnsiTheme="majorBidi"/>
          <w:b/>
          <w:i/>
          <w:lang w:val="en-GB"/>
        </w:rPr>
      </w:pPr>
    </w:p>
    <w:p w14:paraId="1D8F3719" w14:textId="3115069A" w:rsidR="00FC2D38" w:rsidRPr="00C74642" w:rsidRDefault="00BB1BAD" w:rsidP="00C74642">
      <w:pPr>
        <w:pStyle w:val="ListParagraph"/>
        <w:numPr>
          <w:ilvl w:val="0"/>
          <w:numId w:val="76"/>
        </w:numPr>
        <w:spacing w:before="120"/>
        <w:ind w:left="0" w:firstLine="0"/>
        <w:jc w:val="both"/>
        <w:rPr>
          <w:b/>
          <w:i/>
          <w:lang w:val="en-GB"/>
        </w:rPr>
      </w:pPr>
      <w:r w:rsidRPr="00C74642">
        <w:rPr>
          <w:b/>
          <w:i/>
          <w:lang w:val="en-GB"/>
        </w:rPr>
        <w:t xml:space="preserve">For always on signals, </w:t>
      </w:r>
      <w:r w:rsidR="00BE52AC" w:rsidRPr="00C74642">
        <w:rPr>
          <w:b/>
          <w:i/>
          <w:lang w:val="en-GB"/>
        </w:rPr>
        <w:t>BS’s</w:t>
      </w:r>
      <w:r w:rsidRPr="00C74642">
        <w:rPr>
          <w:b/>
          <w:i/>
          <w:lang w:val="en-GB"/>
        </w:rPr>
        <w:t xml:space="preserve"> </w:t>
      </w:r>
      <w:r w:rsidR="00BE52AC" w:rsidRPr="00C74642">
        <w:rPr>
          <w:b/>
          <w:i/>
          <w:lang w:val="en-GB"/>
        </w:rPr>
        <w:t xml:space="preserve">LP radio and </w:t>
      </w:r>
      <w:r w:rsidR="00987ECF" w:rsidRPr="00C74642">
        <w:rPr>
          <w:b/>
          <w:i/>
          <w:lang w:val="en-GB"/>
        </w:rPr>
        <w:t>its</w:t>
      </w:r>
      <w:r w:rsidR="00BE52AC" w:rsidRPr="00C74642">
        <w:rPr>
          <w:b/>
          <w:i/>
          <w:lang w:val="en-GB"/>
        </w:rPr>
        <w:t xml:space="preserve"> associated</w:t>
      </w:r>
      <w:r w:rsidRPr="00C74642">
        <w:rPr>
          <w:b/>
          <w:i/>
          <w:lang w:val="en-GB"/>
        </w:rPr>
        <w:t xml:space="preserve"> energy saving technologies should be further studied:</w:t>
      </w:r>
    </w:p>
    <w:p w14:paraId="1A417474" w14:textId="21DC70CF" w:rsidR="00FC2D38" w:rsidRPr="00C74642" w:rsidRDefault="00BB1BAD"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Spatial domain TRX adaption</w:t>
      </w:r>
    </w:p>
    <w:p w14:paraId="5C1D4CB9" w14:textId="3632B38C" w:rsidR="00FC2D38" w:rsidRPr="00C74642" w:rsidRDefault="00BB1BAD"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DFT-s-OFDM waveform design</w:t>
      </w:r>
    </w:p>
    <w:p w14:paraId="76F58F67" w14:textId="13F4614E" w:rsidR="00FC2D38" w:rsidRPr="00C74642" w:rsidRDefault="00BB1BAD"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lastRenderedPageBreak/>
        <w:t>Time domain signal density reduction</w:t>
      </w:r>
      <w:r w:rsidR="00694C00" w:rsidRPr="00C74642">
        <w:rPr>
          <w:rFonts w:eastAsiaTheme="minorEastAsia"/>
          <w:b/>
          <w:bCs/>
          <w:i/>
          <w:iCs/>
          <w:kern w:val="2"/>
          <w:szCs w:val="22"/>
          <w:lang w:val="x-none"/>
        </w:rPr>
        <w:t xml:space="preserve"> and clustering</w:t>
      </w:r>
      <w:r w:rsidR="00B207B7">
        <w:rPr>
          <w:rFonts w:eastAsiaTheme="minorEastAsia"/>
          <w:b/>
          <w:bCs/>
          <w:i/>
          <w:iCs/>
          <w:kern w:val="2"/>
          <w:szCs w:val="22"/>
          <w:lang w:val="x-none"/>
        </w:rPr>
        <w:t>.</w:t>
      </w:r>
      <w:r w:rsidRPr="00C74642">
        <w:rPr>
          <w:rFonts w:eastAsiaTheme="minorEastAsia"/>
          <w:b/>
          <w:bCs/>
          <w:i/>
          <w:iCs/>
          <w:kern w:val="2"/>
          <w:szCs w:val="22"/>
          <w:lang w:val="x-none"/>
        </w:rPr>
        <w:t xml:space="preserve">   </w:t>
      </w:r>
    </w:p>
    <w:p w14:paraId="6D951DDD" w14:textId="77777777" w:rsidR="00FC2D38" w:rsidRPr="00C74642" w:rsidRDefault="00FC2D38">
      <w:pPr>
        <w:spacing w:before="120"/>
        <w:rPr>
          <w:rFonts w:eastAsiaTheme="minorEastAsia"/>
          <w:strike/>
          <w:lang w:val="en-GB"/>
        </w:rPr>
      </w:pPr>
    </w:p>
    <w:p w14:paraId="2355E196" w14:textId="650D769C" w:rsidR="00FC2D38" w:rsidRPr="00C74642" w:rsidRDefault="00E97657" w:rsidP="003B5DB3">
      <w:pPr>
        <w:keepNext/>
        <w:spacing w:before="120"/>
        <w:jc w:val="center"/>
        <w:rPr>
          <w:strike/>
        </w:rPr>
      </w:pPr>
      <w:r w:rsidRPr="00C74642">
        <w:rPr>
          <w:rFonts w:eastAsiaTheme="minorEastAsia"/>
          <w:noProof/>
          <w:lang w:val="en-GB"/>
        </w:rPr>
        <w:drawing>
          <wp:inline distT="0" distB="0" distL="0" distR="0" wp14:anchorId="14426D13" wp14:editId="72C81451">
            <wp:extent cx="5121428" cy="1637665"/>
            <wp:effectExtent l="0" t="0" r="317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3985" cy="1664064"/>
                    </a:xfrm>
                    <a:prstGeom prst="rect">
                      <a:avLst/>
                    </a:prstGeom>
                    <a:noFill/>
                  </pic:spPr>
                </pic:pic>
              </a:graphicData>
            </a:graphic>
          </wp:inline>
        </w:drawing>
      </w:r>
    </w:p>
    <w:p w14:paraId="30BBEDD1" w14:textId="055109C2" w:rsidR="00FC2D38" w:rsidRPr="00E97657" w:rsidRDefault="00BE1118">
      <w:pPr>
        <w:pStyle w:val="Caption"/>
        <w:spacing w:before="120"/>
        <w:rPr>
          <w:rFonts w:eastAsiaTheme="minorEastAsia"/>
          <w:lang w:val="en-GB"/>
        </w:rPr>
      </w:pPr>
      <w:bookmarkStart w:id="33" w:name="_Ref209430836"/>
      <w:r>
        <w:t xml:space="preserve">Figure </w:t>
      </w:r>
      <w:bookmarkEnd w:id="33"/>
      <w:r w:rsidR="00251543">
        <w:t>5</w:t>
      </w:r>
      <w:r w:rsidR="00B87B04">
        <w:t>:</w:t>
      </w:r>
      <w:r w:rsidR="00251543" w:rsidRPr="00E97657">
        <w:t xml:space="preserve"> </w:t>
      </w:r>
      <w:r w:rsidR="00BB1BAD" w:rsidRPr="00E97657">
        <w:t xml:space="preserve">Impact of different techniques on network </w:t>
      </w:r>
      <w:r w:rsidR="00251543">
        <w:t>power consumption</w:t>
      </w:r>
      <w:r w:rsidR="00BB1BAD" w:rsidRPr="00E97657">
        <w:t xml:space="preserve"> for Category 1 BS</w:t>
      </w:r>
    </w:p>
    <w:p w14:paraId="349F38DA" w14:textId="1D61EAAA" w:rsidR="00FC2D38" w:rsidRPr="00C74642" w:rsidRDefault="00FC2D38">
      <w:pPr>
        <w:keepNext/>
        <w:spacing w:before="120"/>
        <w:jc w:val="center"/>
        <w:rPr>
          <w:strike/>
        </w:rPr>
      </w:pPr>
    </w:p>
    <w:p w14:paraId="5B54D970" w14:textId="508C23C0" w:rsidR="00FC2D38" w:rsidRPr="00C74642" w:rsidRDefault="00E97657" w:rsidP="003B5DB3">
      <w:pPr>
        <w:keepNext/>
        <w:spacing w:before="120"/>
        <w:jc w:val="center"/>
        <w:rPr>
          <w:strike/>
        </w:rPr>
      </w:pPr>
      <w:bookmarkStart w:id="34" w:name="_Ref208412603"/>
      <w:r w:rsidRPr="00C74642">
        <w:rPr>
          <w:noProof/>
        </w:rPr>
        <w:drawing>
          <wp:inline distT="0" distB="0" distL="0" distR="0" wp14:anchorId="49A703D9" wp14:editId="53613C66">
            <wp:extent cx="4883848" cy="1561694"/>
            <wp:effectExtent l="0" t="0" r="0" b="63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11322" cy="1570479"/>
                    </a:xfrm>
                    <a:prstGeom prst="rect">
                      <a:avLst/>
                    </a:prstGeom>
                    <a:noFill/>
                  </pic:spPr>
                </pic:pic>
              </a:graphicData>
            </a:graphic>
          </wp:inline>
        </w:drawing>
      </w:r>
    </w:p>
    <w:p w14:paraId="61267A26" w14:textId="10F00CAE" w:rsidR="00FC2D38" w:rsidRPr="00D33248" w:rsidRDefault="00BE1118">
      <w:pPr>
        <w:pStyle w:val="Caption"/>
        <w:spacing w:before="120"/>
      </w:pPr>
      <w:bookmarkStart w:id="35" w:name="_Ref209430838"/>
      <w:r>
        <w:t xml:space="preserve">Figure </w:t>
      </w:r>
      <w:bookmarkEnd w:id="35"/>
      <w:r w:rsidR="00251543">
        <w:t>6</w:t>
      </w:r>
      <w:r w:rsidR="00B87B04">
        <w:t>:</w:t>
      </w:r>
      <w:r w:rsidR="00251543" w:rsidRPr="00E97657">
        <w:t xml:space="preserve"> </w:t>
      </w:r>
      <w:r w:rsidR="00BB1BAD" w:rsidRPr="00E97657">
        <w:t xml:space="preserve">Impact of different techniques on network </w:t>
      </w:r>
      <w:r w:rsidR="00251543">
        <w:t>power consumption</w:t>
      </w:r>
      <w:r w:rsidR="00BB1BAD" w:rsidRPr="00E97657">
        <w:t xml:space="preserve"> for Category 2 BS</w:t>
      </w:r>
    </w:p>
    <w:bookmarkEnd w:id="34"/>
    <w:p w14:paraId="64D5BDD1" w14:textId="77777777" w:rsidR="00FC2D38" w:rsidRPr="00B56D1B" w:rsidRDefault="00FC2D38" w:rsidP="00B56D1B">
      <w:pPr>
        <w:pStyle w:val="ListParagraph"/>
        <w:spacing w:beforeLines="0" w:before="120" w:after="240"/>
        <w:ind w:left="0"/>
        <w:contextualSpacing/>
        <w:jc w:val="both"/>
        <w:rPr>
          <w:b/>
          <w:i/>
          <w:kern w:val="2"/>
        </w:rPr>
      </w:pPr>
    </w:p>
    <w:p w14:paraId="76DFE432" w14:textId="625F5088" w:rsidR="00FC2D38" w:rsidRPr="004353AB" w:rsidRDefault="00BB1BAD" w:rsidP="00B56D1B">
      <w:pPr>
        <w:pStyle w:val="Heading3"/>
        <w:rPr>
          <w:rFonts w:eastAsiaTheme="minorEastAsia"/>
          <w:lang w:val="en-GB"/>
        </w:rPr>
      </w:pPr>
      <w:bookmarkStart w:id="36" w:name="_Ref209432001"/>
      <w:r w:rsidRPr="00470E68">
        <w:rPr>
          <w:rFonts w:eastAsiaTheme="minorEastAsia"/>
          <w:lang w:val="en-GB"/>
        </w:rPr>
        <w:t xml:space="preserve">Impact of </w:t>
      </w:r>
      <w:r w:rsidR="00CC384B">
        <w:rPr>
          <w:rFonts w:eastAsiaTheme="minorEastAsia" w:hint="eastAsia"/>
          <w:lang w:val="en-GB"/>
        </w:rPr>
        <w:t>t</w:t>
      </w:r>
      <w:r w:rsidRPr="00470E68">
        <w:rPr>
          <w:rFonts w:eastAsiaTheme="minorEastAsia"/>
          <w:lang w:val="en-GB"/>
        </w:rPr>
        <w:t xml:space="preserve">ime </w:t>
      </w:r>
      <w:r w:rsidR="00CC384B">
        <w:rPr>
          <w:rFonts w:eastAsiaTheme="minorEastAsia" w:hint="eastAsia"/>
          <w:lang w:val="en-GB"/>
        </w:rPr>
        <w:t>d</w:t>
      </w:r>
      <w:r w:rsidRPr="00470E68">
        <w:rPr>
          <w:rFonts w:eastAsiaTheme="minorEastAsia"/>
          <w:lang w:val="en-GB"/>
        </w:rPr>
        <w:t xml:space="preserve">omain </w:t>
      </w:r>
      <w:r w:rsidR="00CC384B">
        <w:rPr>
          <w:rFonts w:eastAsiaTheme="minorEastAsia" w:hint="eastAsia"/>
          <w:lang w:val="en-GB"/>
        </w:rPr>
        <w:t>NES</w:t>
      </w:r>
      <w:r w:rsidR="00CC384B">
        <w:rPr>
          <w:rFonts w:eastAsiaTheme="minorEastAsia"/>
          <w:lang w:val="en-GB"/>
        </w:rPr>
        <w:t xml:space="preserve"> </w:t>
      </w:r>
      <w:r w:rsidR="00CC384B">
        <w:rPr>
          <w:rFonts w:eastAsiaTheme="minorEastAsia" w:hint="eastAsia"/>
          <w:lang w:val="en-GB"/>
        </w:rPr>
        <w:t>t</w:t>
      </w:r>
      <w:r w:rsidRPr="00470E68">
        <w:rPr>
          <w:rFonts w:eastAsiaTheme="minorEastAsia"/>
          <w:lang w:val="en-GB"/>
        </w:rPr>
        <w:t xml:space="preserve">echniques on UE </w:t>
      </w:r>
      <w:r w:rsidR="00CC384B">
        <w:rPr>
          <w:rFonts w:eastAsiaTheme="minorEastAsia" w:hint="eastAsia"/>
          <w:lang w:val="en-GB"/>
        </w:rPr>
        <w:t>p</w:t>
      </w:r>
      <w:r w:rsidRPr="00470E68">
        <w:rPr>
          <w:rFonts w:eastAsiaTheme="minorEastAsia"/>
          <w:lang w:val="en-GB"/>
        </w:rPr>
        <w:t>erformance</w:t>
      </w:r>
      <w:bookmarkEnd w:id="36"/>
    </w:p>
    <w:p w14:paraId="3A8C843E" w14:textId="3F96D56B" w:rsidR="00FC2D38" w:rsidRPr="0071595F" w:rsidRDefault="007A061B">
      <w:pPr>
        <w:spacing w:before="120"/>
        <w:jc w:val="both"/>
        <w:rPr>
          <w:rFonts w:eastAsiaTheme="minorEastAsia"/>
          <w:lang w:val="en-GB"/>
        </w:rPr>
      </w:pPr>
      <w:r w:rsidRPr="00B56D1B">
        <w:t xml:space="preserve">For time-domain NES techniques, using a longer SSB periodicity will inevitably impact UE performance and therefore requires careful investigation. In this section, we provide a preliminary analysis and evaluation </w:t>
      </w:r>
      <w:r w:rsidR="001115DF">
        <w:t>for</w:t>
      </w:r>
      <w:r w:rsidRPr="00B56D1B">
        <w:t xml:space="preserve"> the impact of time-domain techniques on UE performance in the following aspects.</w:t>
      </w:r>
    </w:p>
    <w:p w14:paraId="3BBA0D33" w14:textId="3254FF2A" w:rsidR="00FC2D38" w:rsidRPr="0071595F" w:rsidRDefault="00BB1BAD" w:rsidP="00B56D1B">
      <w:pPr>
        <w:pStyle w:val="Heading4"/>
        <w:numPr>
          <w:ilvl w:val="0"/>
          <w:numId w:val="31"/>
        </w:numPr>
        <w:rPr>
          <w:rFonts w:eastAsiaTheme="minorEastAsia"/>
          <w:lang w:val="en-GB"/>
        </w:rPr>
      </w:pPr>
      <w:r w:rsidRPr="00B56D1B">
        <w:rPr>
          <w:rFonts w:eastAsiaTheme="minorEastAsia"/>
          <w:lang w:val="en-GB"/>
        </w:rPr>
        <w:t xml:space="preserve">Initial </w:t>
      </w:r>
      <w:r w:rsidRPr="00B56D1B">
        <w:rPr>
          <w:rFonts w:eastAsia="宋体"/>
        </w:rPr>
        <w:t>Ac</w:t>
      </w:r>
      <w:r w:rsidRPr="0071595F">
        <w:rPr>
          <w:rFonts w:eastAsia="宋体"/>
        </w:rPr>
        <w:t xml:space="preserve">cess </w:t>
      </w:r>
    </w:p>
    <w:p w14:paraId="52623660" w14:textId="4757D25B" w:rsidR="00E21084" w:rsidRPr="00291AAF" w:rsidRDefault="004F098A">
      <w:pPr>
        <w:spacing w:before="120"/>
        <w:jc w:val="both"/>
        <w:rPr>
          <w:rFonts w:ascii="宋体" w:eastAsia="宋体" w:hAnsi="宋体"/>
        </w:rPr>
      </w:pPr>
      <w:r>
        <w:t xml:space="preserve">If the UE wants to perform initial access, it </w:t>
      </w:r>
      <w:r w:rsidR="00E21084" w:rsidRPr="00B56D1B">
        <w:t xml:space="preserve">must continuously perform </w:t>
      </w:r>
      <w:r>
        <w:t>SSB</w:t>
      </w:r>
      <w:r w:rsidRPr="00B56D1B">
        <w:t xml:space="preserve"> </w:t>
      </w:r>
      <w:r w:rsidR="00E21084" w:rsidRPr="00B56D1B">
        <w:t>search over the synchronization raster until a suitable cell is found. Typically, the UE configure</w:t>
      </w:r>
      <w:r w:rsidR="00E21084" w:rsidRPr="00291AAF">
        <w:t>s an SSB search window based on the expected SSB placement to ensure that at least one SSB falls within this window. Extending the SSB periodicity from 20ms to 160ms results in an increase in full-band scanning time, degrading the UE experience. Furthermore, since the search window becomes longer, the required processing capability and buffer size also scale.</w:t>
      </w:r>
    </w:p>
    <w:p w14:paraId="2C870B76" w14:textId="5D7FC27A" w:rsidR="00285C25" w:rsidRDefault="00105F1C">
      <w:pPr>
        <w:spacing w:before="120"/>
        <w:jc w:val="both"/>
        <w:rPr>
          <w:rFonts w:eastAsiaTheme="minorEastAsia"/>
        </w:rPr>
      </w:pPr>
      <w:r>
        <w:t>On the other hand, w</w:t>
      </w:r>
      <w:r w:rsidR="004F098A">
        <w:t>ith historical information (e.g., if it is not the first time the UE performs initial access)</w:t>
      </w:r>
      <w:r w:rsidR="00BB1BAD" w:rsidRPr="004353AB">
        <w:rPr>
          <w:rFonts w:eastAsia="宋体"/>
        </w:rPr>
        <w:t>,</w:t>
      </w:r>
      <w:r w:rsidR="004F098A">
        <w:rPr>
          <w:rFonts w:eastAsia="宋体"/>
        </w:rPr>
        <w:t xml:space="preserve"> frequency domain scanning may not be needed and UE can only perform SSB search over time domain for a certain cell.</w:t>
      </w:r>
      <w:r w:rsidR="00BB1BAD" w:rsidRPr="00B56D1B">
        <w:rPr>
          <w:rFonts w:eastAsia="宋体"/>
        </w:rPr>
        <w:t xml:space="preserve"> </w:t>
      </w:r>
      <w:r w:rsidR="00D54EB4">
        <w:rPr>
          <w:rFonts w:eastAsia="宋体" w:hint="eastAsia"/>
        </w:rPr>
        <w:t>Figure</w:t>
      </w:r>
      <w:r w:rsidR="00D54EB4">
        <w:rPr>
          <w:rFonts w:eastAsia="宋体"/>
        </w:rPr>
        <w:t xml:space="preserve"> </w:t>
      </w:r>
      <w:r w:rsidR="00251543">
        <w:rPr>
          <w:rFonts w:eastAsia="宋体"/>
        </w:rPr>
        <w:t xml:space="preserve">7 </w:t>
      </w:r>
      <w:r w:rsidR="00BB1BAD" w:rsidRPr="00291AAF">
        <w:rPr>
          <w:rFonts w:eastAsia="宋体"/>
        </w:rPr>
        <w:t xml:space="preserve">illustrates the expected delay in the </w:t>
      </w:r>
      <w:r w:rsidR="004F098A">
        <w:rPr>
          <w:rStyle w:val="Strong"/>
          <w:b w:val="0"/>
        </w:rPr>
        <w:t>SSB search when historical information is present</w:t>
      </w:r>
      <w:r w:rsidR="00BB1BAD" w:rsidRPr="00291AAF">
        <w:rPr>
          <w:rFonts w:eastAsia="宋体"/>
        </w:rPr>
        <w:t xml:space="preserve">. </w:t>
      </w:r>
      <w:r w:rsidR="00BE0850">
        <w:t>More details on the evaluations are provided in the Appendix</w:t>
      </w:r>
      <w:r w:rsidR="00BB45BB">
        <w:t>.</w:t>
      </w:r>
      <w:r w:rsidR="00285C25">
        <w:rPr>
          <w:rFonts w:eastAsiaTheme="minorEastAsia" w:hint="eastAsia"/>
        </w:rPr>
        <w:t xml:space="preserve"> </w:t>
      </w:r>
    </w:p>
    <w:p w14:paraId="6399B79B" w14:textId="764473A9" w:rsidR="00285C25" w:rsidRPr="00540DA4" w:rsidRDefault="00285C25">
      <w:pPr>
        <w:spacing w:before="120"/>
        <w:jc w:val="both"/>
        <w:rPr>
          <w:rFonts w:eastAsiaTheme="minorEastAsia"/>
        </w:rPr>
      </w:pPr>
      <w:r>
        <w:rPr>
          <w:rFonts w:eastAsiaTheme="minorEastAsia"/>
        </w:rPr>
        <w:t xml:space="preserve">The impact of increased SSB search time on UE experience as well as potential solutions to mitigate that, e.g. sparse sync raster, </w:t>
      </w:r>
      <w:r w:rsidR="00105F1C">
        <w:rPr>
          <w:rFonts w:eastAsiaTheme="minorEastAsia"/>
        </w:rPr>
        <w:t>needs</w:t>
      </w:r>
      <w:r>
        <w:rPr>
          <w:rFonts w:eastAsiaTheme="minorEastAsia"/>
        </w:rPr>
        <w:t xml:space="preserve"> </w:t>
      </w:r>
      <w:r w:rsidR="00105F1C">
        <w:rPr>
          <w:rFonts w:eastAsiaTheme="minorEastAsia"/>
        </w:rPr>
        <w:t>study</w:t>
      </w:r>
      <w:r>
        <w:rPr>
          <w:rFonts w:eastAsiaTheme="minorEastAsia"/>
        </w:rPr>
        <w:t xml:space="preserve">. </w:t>
      </w:r>
    </w:p>
    <w:p w14:paraId="599243B8" w14:textId="26B51536" w:rsidR="00FC2D38" w:rsidRDefault="006A1E60" w:rsidP="00C74642">
      <w:pPr>
        <w:pStyle w:val="NormalWeb"/>
        <w:spacing w:before="120" w:beforeAutospacing="0" w:after="0" w:afterAutospacing="0"/>
        <w:jc w:val="center"/>
        <w:rPr>
          <w:b/>
          <w:bCs/>
          <w:sz w:val="20"/>
          <w:szCs w:val="20"/>
          <w:lang w:bidi="ar"/>
        </w:rPr>
      </w:pPr>
      <w:r>
        <w:rPr>
          <w:rFonts w:eastAsiaTheme="minorEastAsia"/>
          <w:noProof/>
        </w:rPr>
        <w:lastRenderedPageBreak/>
        <w:drawing>
          <wp:inline distT="0" distB="0" distL="0" distR="0" wp14:anchorId="27309FE7" wp14:editId="52453917">
            <wp:extent cx="2708910" cy="1611423"/>
            <wp:effectExtent l="0" t="0" r="15240" b="825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5B3CBDE9" w14:textId="6606D338" w:rsidR="00FC2D38" w:rsidRPr="004353AB" w:rsidRDefault="00BE1118">
      <w:pPr>
        <w:pStyle w:val="NormalWeb"/>
        <w:spacing w:before="120" w:beforeAutospacing="0" w:after="0" w:afterAutospacing="0"/>
        <w:jc w:val="center"/>
        <w:rPr>
          <w:sz w:val="20"/>
        </w:rPr>
      </w:pPr>
      <w:bookmarkStart w:id="37" w:name="_Ref209431367"/>
      <w:r w:rsidRPr="00C74642">
        <w:rPr>
          <w:b/>
          <w:bCs/>
        </w:rPr>
        <w:t xml:space="preserve">Figure </w:t>
      </w:r>
      <w:bookmarkEnd w:id="37"/>
      <w:r w:rsidR="00251543">
        <w:rPr>
          <w:b/>
          <w:bCs/>
        </w:rPr>
        <w:t>7</w:t>
      </w:r>
      <w:r w:rsidR="00B87B04">
        <w:rPr>
          <w:b/>
          <w:bCs/>
        </w:rPr>
        <w:t>:</w:t>
      </w:r>
      <w:r w:rsidR="00251543" w:rsidRPr="00BE1118">
        <w:rPr>
          <w:b/>
          <w:bCs/>
          <w:sz w:val="20"/>
          <w:szCs w:val="20"/>
        </w:rPr>
        <w:t xml:space="preserve"> </w:t>
      </w:r>
      <w:r w:rsidR="00BB1BAD" w:rsidRPr="00BE1118">
        <w:rPr>
          <w:b/>
          <w:bCs/>
          <w:sz w:val="20"/>
          <w:szCs w:val="20"/>
          <w:lang w:bidi="ar"/>
        </w:rPr>
        <w:t>Impact o</w:t>
      </w:r>
      <w:r w:rsidR="00BB1BAD" w:rsidRPr="0071595F">
        <w:rPr>
          <w:b/>
          <w:bCs/>
          <w:sz w:val="20"/>
          <w:szCs w:val="20"/>
          <w:lang w:bidi="ar"/>
        </w:rPr>
        <w:t>f time domain techniques on UE re-entry delay during re-entry procedure</w:t>
      </w:r>
    </w:p>
    <w:p w14:paraId="79435F0C" w14:textId="28C26F42" w:rsidR="00FC2D38" w:rsidRPr="004353AB" w:rsidRDefault="00FC2D38" w:rsidP="004353AB">
      <w:pPr>
        <w:pStyle w:val="ListParagraph"/>
        <w:spacing w:beforeLines="0" w:before="120" w:after="120"/>
        <w:ind w:left="0"/>
        <w:contextualSpacing/>
        <w:jc w:val="both"/>
        <w:rPr>
          <w:b/>
          <w:i/>
        </w:rPr>
      </w:pPr>
    </w:p>
    <w:p w14:paraId="409A5316" w14:textId="0558ECDF" w:rsidR="00FC2D38" w:rsidRPr="0021635E" w:rsidRDefault="00BB1BAD" w:rsidP="00B56D1B">
      <w:pPr>
        <w:pStyle w:val="Heading4"/>
        <w:numPr>
          <w:ilvl w:val="0"/>
          <w:numId w:val="31"/>
        </w:numPr>
        <w:rPr>
          <w:rFonts w:eastAsiaTheme="minorEastAsia"/>
          <w:lang w:val="en-GB"/>
        </w:rPr>
      </w:pPr>
      <w:r w:rsidRPr="00B56D1B">
        <w:rPr>
          <w:rFonts w:eastAsiaTheme="minorEastAsia"/>
          <w:lang w:val="en-GB"/>
        </w:rPr>
        <w:t>Paging</w:t>
      </w:r>
    </w:p>
    <w:p w14:paraId="69176EC6" w14:textId="307D300F" w:rsidR="00FC2D38" w:rsidRDefault="00443A31">
      <w:pPr>
        <w:spacing w:before="120"/>
        <w:jc w:val="both"/>
        <w:rPr>
          <w:rFonts w:eastAsiaTheme="minorEastAsia"/>
        </w:rPr>
      </w:pPr>
      <w:r>
        <w:t>Our evaluations</w:t>
      </w:r>
      <w:r w:rsidR="00BB1BAD" w:rsidRPr="00B56D1B">
        <w:t xml:space="preserve"> show that time-domain technique do</w:t>
      </w:r>
      <w:r w:rsidR="00FD6376">
        <w:t>es</w:t>
      </w:r>
      <w:r w:rsidR="00BB1BAD" w:rsidRPr="00B56D1B">
        <w:t xml:space="preserve"> not affect the minimum or average UE </w:t>
      </w:r>
      <w:r w:rsidR="001115DF">
        <w:t xml:space="preserve">PO reception delay </w:t>
      </w:r>
      <w:r w:rsidR="00BB1BAD" w:rsidRPr="00291AAF">
        <w:t xml:space="preserve">but increase the maximum </w:t>
      </w:r>
      <w:r w:rsidR="001115DF">
        <w:t>PO reception delay</w:t>
      </w:r>
      <w:r w:rsidR="00BB1BAD" w:rsidRPr="00291AAF">
        <w:rPr>
          <w:rFonts w:eastAsia="宋体"/>
        </w:rPr>
        <w:t xml:space="preserve"> </w:t>
      </w:r>
      <w:r w:rsidR="00BB1BAD" w:rsidRPr="00291AAF">
        <w:t xml:space="preserve">due to fewer SSB opportunities and longer gap </w:t>
      </w:r>
      <w:r w:rsidR="001115DF">
        <w:t>for</w:t>
      </w:r>
      <w:r w:rsidR="00BB1BAD" w:rsidRPr="00291AAF">
        <w:t xml:space="preserve"> clustered schemes</w:t>
      </w:r>
      <w:r w:rsidR="00154C25">
        <w:t>.</w:t>
      </w:r>
      <w:r w:rsidR="001115DF">
        <w:t xml:space="preserve"> </w:t>
      </w:r>
      <w:r w:rsidR="00251543">
        <w:fldChar w:fldCharType="begin"/>
      </w:r>
      <w:r w:rsidR="00251543">
        <w:instrText xml:space="preserve"> REF _Ref209783843 \h </w:instrText>
      </w:r>
      <w:r w:rsidR="00251543">
        <w:fldChar w:fldCharType="separate"/>
      </w:r>
      <w:r w:rsidR="00251543">
        <w:t xml:space="preserve">Figure </w:t>
      </w:r>
      <w:r w:rsidR="00251543">
        <w:rPr>
          <w:noProof/>
        </w:rPr>
        <w:t>8</w:t>
      </w:r>
      <w:r w:rsidR="00251543">
        <w:fldChar w:fldCharType="end"/>
      </w:r>
      <w:r w:rsidR="00251543">
        <w:t xml:space="preserve"> </w:t>
      </w:r>
      <w:r w:rsidR="00BB1BAD" w:rsidRPr="00B56D1B">
        <w:t xml:space="preserve">illustrates the maximum UE </w:t>
      </w:r>
      <w:r w:rsidR="001115DF">
        <w:t>PO reception</w:t>
      </w:r>
      <w:r w:rsidR="00BB1BAD" w:rsidRPr="00B56D1B">
        <w:rPr>
          <w:rFonts w:eastAsia="宋体"/>
        </w:rPr>
        <w:t xml:space="preserve"> </w:t>
      </w:r>
      <w:r w:rsidR="001115DF">
        <w:rPr>
          <w:rFonts w:eastAsia="宋体"/>
        </w:rPr>
        <w:t xml:space="preserve">delay </w:t>
      </w:r>
      <w:r w:rsidR="00BB1BAD" w:rsidRPr="00B56D1B">
        <w:t>for different schemes</w:t>
      </w:r>
      <w:r w:rsidR="00BB1BAD" w:rsidRPr="00291AAF">
        <w:t>.</w:t>
      </w:r>
      <w:r w:rsidR="00BE0850">
        <w:t xml:space="preserve"> More details on the evaluations are provided in the Appendix</w:t>
      </w:r>
      <w:r w:rsidR="00B87B04">
        <w:t>.</w:t>
      </w:r>
      <w:r w:rsidR="00BE0850">
        <w:t xml:space="preserve"> </w:t>
      </w:r>
    </w:p>
    <w:p w14:paraId="1CBCA7AF" w14:textId="77777777" w:rsidR="00036FA8" w:rsidRDefault="003F78D9" w:rsidP="00036FA8">
      <w:pPr>
        <w:pStyle w:val="Caption"/>
        <w:spacing w:before="120"/>
      </w:pPr>
      <w:r>
        <w:rPr>
          <w:rFonts w:eastAsiaTheme="minorEastAsia"/>
          <w:noProof/>
        </w:rPr>
        <w:drawing>
          <wp:inline distT="0" distB="0" distL="0" distR="0" wp14:anchorId="2F2B9D24" wp14:editId="57D26E1C">
            <wp:extent cx="2842895" cy="1675130"/>
            <wp:effectExtent l="0" t="0" r="14605" b="1270"/>
            <wp:docPr id="3"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0EF4170" w14:textId="2EE208ED" w:rsidR="00FC2D38" w:rsidRDefault="00BE1118">
      <w:pPr>
        <w:pStyle w:val="Caption"/>
        <w:spacing w:before="120"/>
      </w:pPr>
      <w:bookmarkStart w:id="38" w:name="_Ref209431552"/>
      <w:bookmarkStart w:id="39" w:name="_Ref208413126"/>
      <w:r w:rsidRPr="00BE1118">
        <w:t xml:space="preserve"> </w:t>
      </w:r>
      <w:bookmarkStart w:id="40" w:name="_Ref209783843"/>
      <w:bookmarkStart w:id="41" w:name="_Ref209783841"/>
      <w:r>
        <w:t xml:space="preserve">Figure </w:t>
      </w:r>
      <w:bookmarkEnd w:id="38"/>
      <w:bookmarkEnd w:id="39"/>
      <w:bookmarkEnd w:id="40"/>
      <w:r w:rsidR="00251543">
        <w:t>8</w:t>
      </w:r>
      <w:r w:rsidR="00B87B04">
        <w:t>:</w:t>
      </w:r>
      <w:r w:rsidR="00251543" w:rsidRPr="005D3520">
        <w:t xml:space="preserve"> </w:t>
      </w:r>
      <w:r w:rsidR="00BB1BAD">
        <w:t xml:space="preserve">Impact of time domain techniques on </w:t>
      </w:r>
      <w:r w:rsidR="001115DF">
        <w:t>PO reception delay</w:t>
      </w:r>
      <w:bookmarkEnd w:id="41"/>
      <w:r w:rsidR="009A3AC9">
        <w:t xml:space="preserve"> </w:t>
      </w:r>
      <w:r w:rsidR="00BB1BAD">
        <w:t>during paging</w:t>
      </w:r>
    </w:p>
    <w:p w14:paraId="65AE3961" w14:textId="77777777" w:rsidR="00FC2D38" w:rsidRDefault="00FC2D38">
      <w:pPr>
        <w:spacing w:before="120"/>
        <w:rPr>
          <w:b/>
          <w:bCs/>
          <w:i/>
          <w:iCs/>
        </w:rPr>
      </w:pPr>
    </w:p>
    <w:p w14:paraId="3C91029C" w14:textId="73751DA3" w:rsidR="00FC2D38" w:rsidRDefault="00BB1BAD" w:rsidP="00B56D1B">
      <w:pPr>
        <w:pStyle w:val="Heading4"/>
        <w:numPr>
          <w:ilvl w:val="0"/>
          <w:numId w:val="31"/>
        </w:numPr>
        <w:rPr>
          <w:rFonts w:eastAsiaTheme="minorEastAsia"/>
          <w:lang w:val="en-GB"/>
        </w:rPr>
      </w:pPr>
      <w:bookmarkStart w:id="42" w:name="_Hlk209631763"/>
      <w:r w:rsidRPr="00B56D1B">
        <w:rPr>
          <w:rFonts w:eastAsiaTheme="minorEastAsia"/>
          <w:lang w:val="en-GB"/>
        </w:rPr>
        <w:t>RRM</w:t>
      </w:r>
      <w:r>
        <w:rPr>
          <w:rFonts w:eastAsiaTheme="minorEastAsia"/>
          <w:lang w:val="en-GB"/>
        </w:rPr>
        <w:t xml:space="preserve"> Measurements</w:t>
      </w:r>
    </w:p>
    <w:p w14:paraId="0F346E96" w14:textId="27811C25" w:rsidR="002676AF" w:rsidRDefault="002676AF">
      <w:pPr>
        <w:spacing w:before="120"/>
        <w:jc w:val="both"/>
        <w:rPr>
          <w:szCs w:val="22"/>
        </w:rPr>
      </w:pPr>
      <w:r w:rsidRPr="00C74642">
        <w:rPr>
          <w:szCs w:val="22"/>
        </w:rPr>
        <w:t>For</w:t>
      </w:r>
      <w:r>
        <w:rPr>
          <w:szCs w:val="22"/>
        </w:rPr>
        <w:t xml:space="preserve"> connected state UE, the longer SSB period will increase the RSRP measurement time and leads to higher UE </w:t>
      </w:r>
      <w:r w:rsidR="00251543">
        <w:rPr>
          <w:szCs w:val="22"/>
        </w:rPr>
        <w:t>power consumption</w:t>
      </w:r>
      <w:r>
        <w:rPr>
          <w:szCs w:val="22"/>
        </w:rPr>
        <w:t>, in order to achieve the same measurement accuracy requirements.</w:t>
      </w:r>
    </w:p>
    <w:p w14:paraId="4DDB594A" w14:textId="1F217782" w:rsidR="00FC2D38" w:rsidRPr="00B56D1B" w:rsidRDefault="00BB1BAD">
      <w:pPr>
        <w:spacing w:before="120"/>
        <w:jc w:val="both"/>
        <w:rPr>
          <w:rFonts w:eastAsiaTheme="minorEastAsia"/>
        </w:rPr>
      </w:pPr>
      <w:r w:rsidRPr="00B56D1B">
        <w:rPr>
          <w:rFonts w:eastAsiaTheme="minorEastAsia"/>
        </w:rPr>
        <w:t xml:space="preserve">Furthermore, it is </w:t>
      </w:r>
      <w:r w:rsidR="002676AF">
        <w:rPr>
          <w:rFonts w:eastAsiaTheme="minorEastAsia"/>
        </w:rPr>
        <w:t>also noted</w:t>
      </w:r>
      <w:r w:rsidRPr="00B56D1B">
        <w:rPr>
          <w:rFonts w:eastAsiaTheme="minorEastAsia"/>
        </w:rPr>
        <w:t xml:space="preserve"> that the frequency deviation of the crystal oscillator accumulates over time. </w:t>
      </w:r>
      <w:r w:rsidR="003470FF">
        <w:rPr>
          <w:rFonts w:eastAsiaTheme="minorEastAsia"/>
        </w:rPr>
        <w:t>I</w:t>
      </w:r>
      <w:r w:rsidRPr="00B56D1B">
        <w:rPr>
          <w:rFonts w:eastAsiaTheme="minorEastAsia"/>
        </w:rPr>
        <w:t xml:space="preserve">f there </w:t>
      </w:r>
      <w:r w:rsidR="003470FF">
        <w:rPr>
          <w:rFonts w:eastAsiaTheme="minorEastAsia"/>
        </w:rPr>
        <w:t xml:space="preserve">lacks of </w:t>
      </w:r>
      <w:r w:rsidRPr="00B56D1B">
        <w:rPr>
          <w:rFonts w:eastAsiaTheme="minorEastAsia"/>
        </w:rPr>
        <w:t>downlink reference signals available for tracking time/frequ</w:t>
      </w:r>
      <w:r w:rsidRPr="00291AAF">
        <w:rPr>
          <w:rFonts w:eastAsiaTheme="minorEastAsia"/>
        </w:rPr>
        <w:t>ency synchronization</w:t>
      </w:r>
      <w:r w:rsidR="003470FF">
        <w:rPr>
          <w:rFonts w:eastAsiaTheme="minorEastAsia"/>
        </w:rPr>
        <w:t xml:space="preserve"> for some time</w:t>
      </w:r>
      <w:r w:rsidRPr="00291AAF">
        <w:rPr>
          <w:rFonts w:eastAsiaTheme="minorEastAsia"/>
        </w:rPr>
        <w:t xml:space="preserve">, the residual timing error and carrier frequency offset may accumulate, which may </w:t>
      </w:r>
      <w:r w:rsidR="003470FF">
        <w:rPr>
          <w:rFonts w:eastAsiaTheme="minorEastAsia"/>
        </w:rPr>
        <w:t xml:space="preserve">have negative </w:t>
      </w:r>
      <w:r w:rsidRPr="00291AAF">
        <w:rPr>
          <w:rFonts w:eastAsiaTheme="minorEastAsia"/>
        </w:rPr>
        <w:t xml:space="preserve">impact </w:t>
      </w:r>
      <w:r w:rsidR="003470FF">
        <w:rPr>
          <w:rFonts w:eastAsiaTheme="minorEastAsia"/>
        </w:rPr>
        <w:t xml:space="preserve">on </w:t>
      </w:r>
      <w:r w:rsidRPr="00291AAF">
        <w:rPr>
          <w:rFonts w:eastAsiaTheme="minorEastAsia"/>
        </w:rPr>
        <w:t xml:space="preserve">control and data channel reception.  </w:t>
      </w:r>
    </w:p>
    <w:p w14:paraId="0B053487" w14:textId="11EF1519" w:rsidR="00300F49" w:rsidRDefault="00BB1BAD" w:rsidP="00C74642">
      <w:pPr>
        <w:pStyle w:val="ListParagraph"/>
        <w:numPr>
          <w:ilvl w:val="0"/>
          <w:numId w:val="79"/>
        </w:numPr>
        <w:spacing w:beforeLines="0" w:before="120" w:after="120"/>
        <w:contextualSpacing/>
        <w:rPr>
          <w:b/>
          <w:i/>
        </w:rPr>
      </w:pPr>
      <w:r w:rsidRPr="00C74642">
        <w:rPr>
          <w:b/>
          <w:i/>
        </w:rPr>
        <w:t>Time domain</w:t>
      </w:r>
      <w:r w:rsidR="003470FF" w:rsidRPr="00C74642">
        <w:rPr>
          <w:b/>
          <w:i/>
        </w:rPr>
        <w:t xml:space="preserve"> NES</w:t>
      </w:r>
      <w:r w:rsidRPr="00C74642">
        <w:rPr>
          <w:b/>
          <w:i/>
        </w:rPr>
        <w:t xml:space="preserve"> techniques (</w:t>
      </w:r>
      <w:r w:rsidR="003470FF" w:rsidRPr="00602D04">
        <w:rPr>
          <w:b/>
          <w:i/>
        </w:rPr>
        <w:t>160ms period</w:t>
      </w:r>
      <w:r w:rsidRPr="00602D04">
        <w:rPr>
          <w:b/>
          <w:i/>
        </w:rPr>
        <w:t xml:space="preserve"> and clustering) </w:t>
      </w:r>
      <w:r w:rsidR="00CA02D0">
        <w:rPr>
          <w:rFonts w:eastAsiaTheme="minorEastAsia" w:hint="eastAsia"/>
          <w:b/>
          <w:i/>
        </w:rPr>
        <w:t xml:space="preserve">may </w:t>
      </w:r>
      <w:r w:rsidR="00D45AB5" w:rsidRPr="00602D04">
        <w:rPr>
          <w:b/>
          <w:i/>
        </w:rPr>
        <w:t>bring negative impacts on UE</w:t>
      </w:r>
      <w:r w:rsidR="00105F1C">
        <w:rPr>
          <w:b/>
          <w:i/>
        </w:rPr>
        <w:t xml:space="preserve"> experience</w:t>
      </w:r>
      <w:r w:rsidR="00D45AB5" w:rsidRPr="00C74642">
        <w:rPr>
          <w:b/>
          <w:i/>
        </w:rPr>
        <w:t xml:space="preserve">, </w:t>
      </w:r>
      <w:r w:rsidR="00105F1C" w:rsidRPr="00105F1C">
        <w:rPr>
          <w:b/>
          <w:i/>
        </w:rPr>
        <w:t>which</w:t>
      </w:r>
      <w:r w:rsidR="00105F1C">
        <w:rPr>
          <w:b/>
          <w:i/>
        </w:rPr>
        <w:t>,</w:t>
      </w:r>
      <w:r w:rsidR="00105F1C" w:rsidRPr="00105F1C">
        <w:rPr>
          <w:b/>
          <w:i/>
        </w:rPr>
        <w:t xml:space="preserve"> including solutions that </w:t>
      </w:r>
      <w:r w:rsidR="00105F1C">
        <w:rPr>
          <w:b/>
          <w:i/>
        </w:rPr>
        <w:t>could</w:t>
      </w:r>
      <w:r w:rsidR="00105F1C" w:rsidRPr="00105F1C">
        <w:rPr>
          <w:b/>
          <w:i/>
        </w:rPr>
        <w:t xml:space="preserve"> mitigate the impact,</w:t>
      </w:r>
      <w:r w:rsidR="00105F1C">
        <w:rPr>
          <w:b/>
          <w:i/>
        </w:rPr>
        <w:t xml:space="preserve"> </w:t>
      </w:r>
      <w:r w:rsidR="00D45AB5" w:rsidRPr="00C74642">
        <w:rPr>
          <w:b/>
          <w:i/>
        </w:rPr>
        <w:t xml:space="preserve">should be </w:t>
      </w:r>
      <w:r w:rsidR="002676AF" w:rsidRPr="00C74642">
        <w:rPr>
          <w:b/>
          <w:i/>
        </w:rPr>
        <w:t>studied</w:t>
      </w:r>
      <w:r w:rsidR="00D45AB5" w:rsidRPr="00C74642">
        <w:rPr>
          <w:b/>
          <w:i/>
        </w:rPr>
        <w:t xml:space="preserve">. </w:t>
      </w:r>
      <w:r w:rsidRPr="00C74642">
        <w:rPr>
          <w:b/>
          <w:i/>
        </w:rPr>
        <w:t xml:space="preserve"> </w:t>
      </w:r>
    </w:p>
    <w:p w14:paraId="6300B852" w14:textId="77777777" w:rsidR="00FF2E9C" w:rsidRPr="00C74642" w:rsidRDefault="00FF2E9C" w:rsidP="005A7EFD">
      <w:pPr>
        <w:pStyle w:val="ListParagraph"/>
        <w:spacing w:beforeLines="0" w:before="120" w:after="120"/>
        <w:ind w:left="0"/>
        <w:contextualSpacing/>
        <w:rPr>
          <w:b/>
          <w:i/>
        </w:rPr>
      </w:pPr>
    </w:p>
    <w:bookmarkEnd w:id="42"/>
    <w:p w14:paraId="0A9D982A" w14:textId="636D4596" w:rsidR="00FC2D38" w:rsidRDefault="00BB1BAD">
      <w:pPr>
        <w:pStyle w:val="Heading2"/>
        <w:rPr>
          <w:lang w:val="en-GB"/>
        </w:rPr>
      </w:pPr>
      <w:r>
        <w:rPr>
          <w:lang w:val="en-GB"/>
        </w:rPr>
        <w:t xml:space="preserve">Loaded case </w:t>
      </w:r>
    </w:p>
    <w:p w14:paraId="68A032E5" w14:textId="77E08406" w:rsidR="00300F49" w:rsidRDefault="003470FF">
      <w:pPr>
        <w:pStyle w:val="Heading3"/>
        <w:rPr>
          <w:lang w:val="en-GB"/>
        </w:rPr>
      </w:pPr>
      <w:r>
        <w:rPr>
          <w:lang w:val="en-GB"/>
        </w:rPr>
        <w:t>Time domain NES techni</w:t>
      </w:r>
      <w:r w:rsidR="009F4D80">
        <w:rPr>
          <w:lang w:val="en-GB"/>
        </w:rPr>
        <w:t xml:space="preserve">que enhancement </w:t>
      </w:r>
    </w:p>
    <w:p w14:paraId="71724C72" w14:textId="695DE616" w:rsidR="00074D5F" w:rsidRDefault="00074D5F" w:rsidP="00B419E2">
      <w:pPr>
        <w:spacing w:before="120"/>
        <w:jc w:val="both"/>
        <w:rPr>
          <w:lang w:val="en-GB"/>
        </w:rPr>
      </w:pPr>
      <w:r w:rsidRPr="00B56D1B">
        <w:rPr>
          <w:lang w:val="en-GB"/>
        </w:rPr>
        <w:t xml:space="preserve">In this section, we first analyse the </w:t>
      </w:r>
      <w:r w:rsidR="00D45AB5">
        <w:rPr>
          <w:lang w:val="en-GB"/>
        </w:rPr>
        <w:t xml:space="preserve">potential requirement </w:t>
      </w:r>
      <w:r w:rsidRPr="00B56D1B">
        <w:rPr>
          <w:lang w:val="en-GB"/>
        </w:rPr>
        <w:t>of existing cell DTX/DRX and propose the enhance</w:t>
      </w:r>
      <w:r w:rsidR="00480204" w:rsidRPr="00B56D1B">
        <w:rPr>
          <w:lang w:val="en-GB"/>
        </w:rPr>
        <w:t>d dire</w:t>
      </w:r>
      <w:r w:rsidR="009F4D80">
        <w:rPr>
          <w:lang w:val="en-GB"/>
        </w:rPr>
        <w:t xml:space="preserve">ction </w:t>
      </w:r>
      <w:r w:rsidR="00D45AB5">
        <w:rPr>
          <w:rFonts w:asciiTheme="minorEastAsia" w:eastAsiaTheme="minorEastAsia" w:hAnsiTheme="minorEastAsia" w:hint="eastAsia"/>
          <w:lang w:val="en-GB"/>
        </w:rPr>
        <w:t>-</w:t>
      </w:r>
      <w:r w:rsidRPr="00B56D1B">
        <w:rPr>
          <w:lang w:val="en-GB"/>
        </w:rPr>
        <w:t>one-shot mechanism.</w:t>
      </w:r>
    </w:p>
    <w:p w14:paraId="3D136F93" w14:textId="03147EBC" w:rsidR="00B419E2" w:rsidRPr="004353AB" w:rsidRDefault="00D45AB5" w:rsidP="004353AB">
      <w:pPr>
        <w:pStyle w:val="ListParagraph"/>
        <w:numPr>
          <w:ilvl w:val="0"/>
          <w:numId w:val="34"/>
        </w:numPr>
        <w:spacing w:before="120"/>
        <w:jc w:val="both"/>
        <w:rPr>
          <w:b/>
          <w:lang w:val="en-GB"/>
        </w:rPr>
      </w:pPr>
      <w:r>
        <w:rPr>
          <w:b/>
          <w:lang w:val="en-GB"/>
        </w:rPr>
        <w:lastRenderedPageBreak/>
        <w:t>Requirement of c</w:t>
      </w:r>
      <w:r w:rsidR="00074D5F" w:rsidRPr="00B56D1B">
        <w:rPr>
          <w:b/>
          <w:lang w:val="en-GB"/>
        </w:rPr>
        <w:t>ell DTX/DRX</w:t>
      </w:r>
      <w:r w:rsidR="001770A1">
        <w:rPr>
          <w:b/>
          <w:lang w:val="en-GB"/>
        </w:rPr>
        <w:t xml:space="preserve"> enhancements</w:t>
      </w:r>
    </w:p>
    <w:p w14:paraId="1B7B9E71" w14:textId="72AA8324" w:rsidR="00B419E2" w:rsidRPr="00291AAF" w:rsidRDefault="00B419E2" w:rsidP="00B419E2">
      <w:pPr>
        <w:spacing w:before="120"/>
        <w:jc w:val="both"/>
      </w:pPr>
      <w:r>
        <w:t>Cell</w:t>
      </w:r>
      <w:r w:rsidR="009F4D80">
        <w:t xml:space="preserve"> </w:t>
      </w:r>
      <w:r w:rsidRPr="00B56D1B">
        <w:t xml:space="preserve">DTX/DRX has been introduced in 5G-A starting in Rel-18, which defines NW DTX/DRX behaviors </w:t>
      </w:r>
      <w:r w:rsidR="009F4D80">
        <w:t xml:space="preserve">in time domain </w:t>
      </w:r>
      <w:r w:rsidRPr="00B56D1B">
        <w:t>for connected UEs to achieve network energy saving.  As shown in</w:t>
      </w:r>
      <w:r w:rsidR="009F4D80">
        <w:t xml:space="preserve"> </w:t>
      </w:r>
      <w:r w:rsidR="00251543">
        <w:fldChar w:fldCharType="begin"/>
      </w:r>
      <w:r w:rsidR="00251543">
        <w:instrText xml:space="preserve"> REF _Ref209783868 \h </w:instrText>
      </w:r>
      <w:r w:rsidR="00251543">
        <w:fldChar w:fldCharType="separate"/>
      </w:r>
      <w:r w:rsidR="00251543">
        <w:t xml:space="preserve">Figure </w:t>
      </w:r>
      <w:r w:rsidR="00251543">
        <w:rPr>
          <w:noProof/>
        </w:rPr>
        <w:t>9</w:t>
      </w:r>
      <w:r w:rsidR="00251543">
        <w:fldChar w:fldCharType="end"/>
      </w:r>
      <w:r w:rsidRPr="00B56D1B">
        <w:t>, in 5G-A, cell DTX/DRX parameters—including periodicity, start time, slot offset, and on-duration—are configured via RRC and can be activated</w:t>
      </w:r>
      <w:r w:rsidRPr="00291AAF">
        <w:t xml:space="preserve"> or deactivated using a group-common DCI (format 2</w:t>
      </w:r>
      <w:r w:rsidRPr="00291AAF">
        <w:noBreakHyphen/>
        <w:t xml:space="preserve">9). </w:t>
      </w:r>
    </w:p>
    <w:p w14:paraId="707A07A0" w14:textId="77777777" w:rsidR="00B419E2" w:rsidRDefault="00B419E2" w:rsidP="00B419E2">
      <w:pPr>
        <w:keepNext/>
        <w:spacing w:before="120"/>
        <w:jc w:val="center"/>
      </w:pPr>
      <w:r>
        <w:rPr>
          <w:noProof/>
          <w:kern w:val="2"/>
          <w:lang w:val="en-GB"/>
        </w:rPr>
        <w:drawing>
          <wp:inline distT="0" distB="0" distL="0" distR="0" wp14:anchorId="0D383DA3" wp14:editId="65C9001C">
            <wp:extent cx="3971999" cy="1164866"/>
            <wp:effectExtent l="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
                    <pic:cNvPicPr>
                      <a:picLocks noChangeAspect="1"/>
                    </pic:cNvPicPr>
                  </pic:nvPicPr>
                  <pic:blipFill>
                    <a:blip r:embed="rId17"/>
                    <a:stretch>
                      <a:fillRect/>
                    </a:stretch>
                  </pic:blipFill>
                  <pic:spPr>
                    <a:xfrm>
                      <a:off x="0" y="0"/>
                      <a:ext cx="4021569" cy="1179403"/>
                    </a:xfrm>
                    <a:prstGeom prst="rect">
                      <a:avLst/>
                    </a:prstGeom>
                  </pic:spPr>
                </pic:pic>
              </a:graphicData>
            </a:graphic>
          </wp:inline>
        </w:drawing>
      </w:r>
    </w:p>
    <w:p w14:paraId="14837645" w14:textId="0771EE53" w:rsidR="00B419E2" w:rsidRDefault="00BE1118" w:rsidP="00B419E2">
      <w:pPr>
        <w:pStyle w:val="Caption"/>
        <w:spacing w:before="120"/>
      </w:pPr>
      <w:bookmarkStart w:id="43" w:name="_Ref209783868"/>
      <w:bookmarkStart w:id="44" w:name="_Ref209431931"/>
      <w:r>
        <w:t xml:space="preserve">Figure </w:t>
      </w:r>
      <w:r w:rsidR="00251543">
        <w:t>9</w:t>
      </w:r>
      <w:r w:rsidR="00B87B04">
        <w:t>:</w:t>
      </w:r>
      <w:bookmarkEnd w:id="43"/>
      <w:bookmarkEnd w:id="44"/>
      <w:r w:rsidR="00961AA8" w:rsidRPr="005D3520">
        <w:t xml:space="preserve"> </w:t>
      </w:r>
      <w:r w:rsidR="00B419E2">
        <w:t>Cell DTX/DRX time domain pattern</w:t>
      </w:r>
    </w:p>
    <w:p w14:paraId="125CF356" w14:textId="26674D81" w:rsidR="00B419E2" w:rsidRPr="00291AAF" w:rsidRDefault="00B419E2" w:rsidP="00B419E2">
      <w:pPr>
        <w:spacing w:before="120"/>
        <w:jc w:val="both"/>
      </w:pPr>
      <w:r w:rsidRPr="00B56D1B">
        <w:t xml:space="preserve">According to our understandings, cell DTX/DRX mechanism in 5G-A </w:t>
      </w:r>
      <w:r w:rsidR="001770A1">
        <w:t>relate to</w:t>
      </w:r>
      <w:r w:rsidR="001770A1" w:rsidRPr="00B56D1B">
        <w:t xml:space="preserve"> </w:t>
      </w:r>
      <w:r w:rsidRPr="00B56D1B">
        <w:t xml:space="preserve">the following </w:t>
      </w:r>
      <w:r w:rsidR="001770A1">
        <w:t>aspects</w:t>
      </w:r>
      <w:r w:rsidRPr="00B56D1B">
        <w:t>, which should be enhanced</w:t>
      </w:r>
      <w:r w:rsidRPr="00291AAF">
        <w:t xml:space="preserve"> in 6GR study.</w:t>
      </w:r>
    </w:p>
    <w:p w14:paraId="12EFDB8C" w14:textId="173CDD1F" w:rsidR="00B419E2" w:rsidRPr="000D41EA" w:rsidRDefault="001770A1" w:rsidP="00B419E2">
      <w:pPr>
        <w:spacing w:before="120"/>
        <w:jc w:val="both"/>
        <w:rPr>
          <w:b/>
          <w:bCs/>
          <w:u w:val="single"/>
        </w:rPr>
      </w:pPr>
      <w:r>
        <w:rPr>
          <w:b/>
          <w:bCs/>
          <w:u w:val="single"/>
        </w:rPr>
        <w:t>#</w:t>
      </w:r>
      <w:r w:rsidR="00B419E2">
        <w:rPr>
          <w:b/>
          <w:bCs/>
          <w:u w:val="single"/>
        </w:rPr>
        <w:t xml:space="preserve">1: </w:t>
      </w:r>
      <w:r w:rsidR="00B419E2" w:rsidRPr="000D41EA">
        <w:rPr>
          <w:b/>
          <w:bCs/>
          <w:u w:val="single"/>
        </w:rPr>
        <w:t xml:space="preserve">Parameters configuration </w:t>
      </w:r>
      <w:r>
        <w:rPr>
          <w:b/>
          <w:bCs/>
          <w:u w:val="single"/>
        </w:rPr>
        <w:t>flexibility</w:t>
      </w:r>
    </w:p>
    <w:p w14:paraId="16C65145" w14:textId="5FA5BE34" w:rsidR="00B419E2" w:rsidRPr="00291AAF" w:rsidRDefault="00B419E2" w:rsidP="00B419E2">
      <w:pPr>
        <w:spacing w:before="120"/>
        <w:jc w:val="both"/>
      </w:pPr>
      <w:r w:rsidRPr="00B56D1B">
        <w:t>The semi-static, cell-common configurations cannot adapt to traffic condition variation. To satisfy all UEs</w:t>
      </w:r>
      <w:r w:rsidR="009F4D80">
        <w:t>’ QoS requirements</w:t>
      </w:r>
      <w:r w:rsidRPr="00B56D1B">
        <w:t xml:space="preserve"> in mixed traffic scenarios, cell DTX/DRX parameters are typically set in </w:t>
      </w:r>
      <w:r w:rsidRPr="00291AAF">
        <w:t>conservative manner, i.e., “On” duration is set to be long in order not to impact the QoS experience of users with minimum delay requirement. Considering that the practical traffic pattern is dynamically changing, and the semi-static cell DTX/DRX configuration mechanism cannot quickly adapt to the traffic pattern changes, which limits opportunities for achieving higher energy saving gain. Therefore, more flexible cell DTX/DRX mechanism should be studied, which allows network to adapt its active/inactive time based on dynamic traffic pattern, especially considering the fact that traffic pattern prediction by AI/ML is becoming feasible.</w:t>
      </w:r>
    </w:p>
    <w:p w14:paraId="51287B83" w14:textId="16F104E2" w:rsidR="00B419E2" w:rsidRPr="000D41EA" w:rsidRDefault="001770A1" w:rsidP="00B419E2">
      <w:pPr>
        <w:spacing w:before="120"/>
        <w:jc w:val="both"/>
        <w:rPr>
          <w:b/>
          <w:bCs/>
          <w:u w:val="single"/>
        </w:rPr>
      </w:pPr>
      <w:r>
        <w:rPr>
          <w:rFonts w:eastAsiaTheme="minorEastAsia"/>
          <w:b/>
          <w:bCs/>
          <w:u w:val="single"/>
        </w:rPr>
        <w:t>#</w:t>
      </w:r>
      <w:r w:rsidR="00B419E2">
        <w:rPr>
          <w:rFonts w:eastAsiaTheme="minorEastAsia"/>
          <w:b/>
          <w:bCs/>
          <w:u w:val="single"/>
        </w:rPr>
        <w:t xml:space="preserve">2: CSI acquisition </w:t>
      </w:r>
      <w:r w:rsidR="00B419E2" w:rsidRPr="000D41EA">
        <w:rPr>
          <w:b/>
          <w:bCs/>
          <w:u w:val="single"/>
        </w:rPr>
        <w:t xml:space="preserve">after </w:t>
      </w:r>
      <w:r w:rsidR="00B419E2">
        <w:rPr>
          <w:b/>
          <w:bCs/>
          <w:u w:val="single"/>
        </w:rPr>
        <w:t>in</w:t>
      </w:r>
      <w:r w:rsidR="00B419E2" w:rsidRPr="000D41EA">
        <w:rPr>
          <w:b/>
          <w:bCs/>
          <w:u w:val="single"/>
        </w:rPr>
        <w:t>active period</w:t>
      </w:r>
    </w:p>
    <w:p w14:paraId="19173A51" w14:textId="6E12ED1F" w:rsidR="00B419E2" w:rsidRPr="00B56D1B" w:rsidRDefault="00B419E2" w:rsidP="00B419E2">
      <w:pPr>
        <w:spacing w:before="120"/>
        <w:jc w:val="both"/>
      </w:pPr>
      <w:r w:rsidRPr="00B56D1B">
        <w:rPr>
          <w:rFonts w:eastAsiaTheme="minorEastAsia"/>
        </w:rPr>
        <w:t>The</w:t>
      </w:r>
      <w:r w:rsidRPr="00B56D1B">
        <w:t xml:space="preserve"> periodic/semi-persistent CSI-RS for CSI reporting</w:t>
      </w:r>
      <w:r w:rsidR="000C3B62">
        <w:t xml:space="preserve"> and SRS re</w:t>
      </w:r>
      <w:r w:rsidR="00022B13">
        <w:t>ceiving</w:t>
      </w:r>
      <w:r w:rsidRPr="00B56D1B">
        <w:t xml:space="preserve"> </w:t>
      </w:r>
      <w:r w:rsidR="00022B13">
        <w:t>are</w:t>
      </w:r>
      <w:r w:rsidRPr="00B56D1B">
        <w:t xml:space="preserve"> muted during inactive period for connected UEs, therefore network doesn’t have timely/accurate CSI information for all UEs, when it becomes active from inactive state. Re-acquiring uplink CSI feedback</w:t>
      </w:r>
      <w:r w:rsidR="00022B13">
        <w:t xml:space="preserve"> and</w:t>
      </w:r>
      <w:r w:rsidR="00022B13">
        <w:rPr>
          <w:szCs w:val="22"/>
        </w:rPr>
        <w:t xml:space="preserve"> receiving SRS</w:t>
      </w:r>
      <w:r w:rsidRPr="00B56D1B">
        <w:t xml:space="preserve"> of all connected UEs at the beginning uplink slots of act</w:t>
      </w:r>
      <w:r w:rsidRPr="00291AAF">
        <w:t xml:space="preserve">ive duration is not realistic considering the other more important uplink transmission tasks (e.g. A/N, </w:t>
      </w:r>
      <w:r w:rsidRPr="00291AAF">
        <w:rPr>
          <w:rFonts w:eastAsiaTheme="minorEastAsia"/>
        </w:rPr>
        <w:t>SR</w:t>
      </w:r>
      <w:r w:rsidRPr="00291AAF">
        <w:t xml:space="preserve">, PUSCH etc.).  Therefore, the data scheduling/transmission of some UEs can’t be started until their CSI is </w:t>
      </w:r>
      <w:r w:rsidR="004E1356">
        <w:t>available</w:t>
      </w:r>
      <w:r w:rsidRPr="00291AAF">
        <w:t xml:space="preserve"> </w:t>
      </w:r>
      <w:r w:rsidR="00C437BE">
        <w:t xml:space="preserve">with </w:t>
      </w:r>
      <w:r w:rsidRPr="00291AAF">
        <w:t xml:space="preserve">traditional CSI measurement process as illustrated in </w:t>
      </w:r>
      <w:r w:rsidR="00251543">
        <w:fldChar w:fldCharType="begin"/>
      </w:r>
      <w:r w:rsidR="00251543">
        <w:instrText xml:space="preserve"> REF _Ref209783884 \h </w:instrText>
      </w:r>
      <w:r w:rsidR="00251543">
        <w:fldChar w:fldCharType="separate"/>
      </w:r>
      <w:r w:rsidR="00251543">
        <w:t xml:space="preserve">Figure </w:t>
      </w:r>
      <w:r w:rsidR="00251543">
        <w:rPr>
          <w:noProof/>
        </w:rPr>
        <w:t>10</w:t>
      </w:r>
      <w:r w:rsidR="00251543">
        <w:fldChar w:fldCharType="end"/>
      </w:r>
      <w:r w:rsidR="00251543">
        <w:rPr>
          <w:szCs w:val="22"/>
        </w:rPr>
        <w:fldChar w:fldCharType="begin"/>
      </w:r>
      <w:r w:rsidR="00251543">
        <w:rPr>
          <w:szCs w:val="22"/>
        </w:rPr>
        <w:instrText xml:space="preserve"> REF _Ref209431937 \h  \* MERGEFORMAT </w:instrText>
      </w:r>
      <w:r w:rsidR="00251543">
        <w:rPr>
          <w:szCs w:val="22"/>
        </w:rPr>
      </w:r>
      <w:r w:rsidR="00251543">
        <w:rPr>
          <w:szCs w:val="22"/>
        </w:rPr>
        <w:fldChar w:fldCharType="end"/>
      </w:r>
      <w:r w:rsidR="00251543" w:rsidRPr="00B56D1B">
        <w:t xml:space="preserve"> </w:t>
      </w:r>
      <w:r w:rsidRPr="00B56D1B">
        <w:t xml:space="preserve">(a), which means longer active time for both network and UE, thus higher </w:t>
      </w:r>
      <w:r w:rsidR="00251543">
        <w:t>power consumption</w:t>
      </w:r>
      <w:r w:rsidRPr="00B56D1B">
        <w:t>.  Therefore, how to acquire prior CSI at the very beginning of active period to enable timely scheduling/transmission for all UEs should be studied.</w:t>
      </w:r>
    </w:p>
    <w:p w14:paraId="2B24F438" w14:textId="2B4457DD" w:rsidR="00B419E2" w:rsidRDefault="00B419E2" w:rsidP="003B5DB3">
      <w:pPr>
        <w:spacing w:before="120"/>
        <w:jc w:val="center"/>
        <w:rPr>
          <w:rFonts w:ascii="宋体" w:eastAsia="宋体" w:hAnsi="宋体" w:cs="宋体"/>
        </w:rPr>
      </w:pPr>
      <w:r>
        <w:rPr>
          <w:rFonts w:ascii="宋体" w:eastAsia="宋体" w:hAnsi="宋体" w:cs="宋体"/>
          <w:noProof/>
        </w:rPr>
        <w:drawing>
          <wp:inline distT="0" distB="0" distL="0" distR="0" wp14:anchorId="6612A447" wp14:editId="04607DD3">
            <wp:extent cx="5256065" cy="1260282"/>
            <wp:effectExtent l="0" t="0" r="190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pic:cNvPicPr>
                  </pic:nvPicPr>
                  <pic:blipFill>
                    <a:blip r:embed="rId18"/>
                    <a:stretch>
                      <a:fillRect/>
                    </a:stretch>
                  </pic:blipFill>
                  <pic:spPr>
                    <a:xfrm>
                      <a:off x="0" y="0"/>
                      <a:ext cx="5291965" cy="1268890"/>
                    </a:xfrm>
                    <a:prstGeom prst="rect">
                      <a:avLst/>
                    </a:prstGeom>
                  </pic:spPr>
                </pic:pic>
              </a:graphicData>
            </a:graphic>
          </wp:inline>
        </w:drawing>
      </w:r>
    </w:p>
    <w:p w14:paraId="43B9C410" w14:textId="6A7929F5" w:rsidR="00B419E2" w:rsidRPr="000D41EA" w:rsidRDefault="00BE1118" w:rsidP="003B5DB3">
      <w:pPr>
        <w:pStyle w:val="Caption"/>
        <w:spacing w:before="120"/>
      </w:pPr>
      <w:bookmarkStart w:id="45" w:name="_Ref209783884"/>
      <w:r>
        <w:t xml:space="preserve">Figure </w:t>
      </w:r>
      <w:bookmarkEnd w:id="45"/>
      <w:r w:rsidR="00251543">
        <w:t>10</w:t>
      </w:r>
      <w:r w:rsidR="00B87B04">
        <w:t>:</w:t>
      </w:r>
      <w:r w:rsidR="00251543" w:rsidRPr="005D3520">
        <w:t xml:space="preserve"> </w:t>
      </w:r>
      <w:r w:rsidR="00B419E2" w:rsidRPr="000D41EA">
        <w:t>CSI acquisition for active period</w:t>
      </w:r>
    </w:p>
    <w:p w14:paraId="48A36ABC" w14:textId="77777777" w:rsidR="00B419E2" w:rsidRDefault="00B419E2" w:rsidP="00B419E2">
      <w:pPr>
        <w:pStyle w:val="Caption"/>
        <w:spacing w:before="120"/>
        <w:jc w:val="both"/>
      </w:pPr>
    </w:p>
    <w:p w14:paraId="40428EBB" w14:textId="55CEF8E6" w:rsidR="00B419E2" w:rsidRDefault="001770A1" w:rsidP="00B419E2">
      <w:pPr>
        <w:spacing w:before="120"/>
        <w:jc w:val="both"/>
        <w:rPr>
          <w:rFonts w:eastAsiaTheme="minorEastAsia"/>
          <w:b/>
          <w:bCs/>
          <w:u w:val="single"/>
        </w:rPr>
      </w:pPr>
      <w:r>
        <w:rPr>
          <w:rFonts w:eastAsiaTheme="minorEastAsia"/>
          <w:b/>
          <w:bCs/>
          <w:u w:val="single"/>
        </w:rPr>
        <w:t>#</w:t>
      </w:r>
      <w:r w:rsidR="00B419E2">
        <w:rPr>
          <w:rFonts w:eastAsiaTheme="minorEastAsia"/>
          <w:b/>
          <w:bCs/>
          <w:u w:val="single"/>
        </w:rPr>
        <w:t xml:space="preserve">3: </w:t>
      </w:r>
      <w:r w:rsidR="00B419E2">
        <w:rPr>
          <w:rFonts w:eastAsiaTheme="minorEastAsia" w:hint="eastAsia"/>
          <w:b/>
          <w:bCs/>
          <w:u w:val="single"/>
        </w:rPr>
        <w:t>DTX</w:t>
      </w:r>
      <w:r w:rsidR="00B419E2">
        <w:rPr>
          <w:rFonts w:eastAsiaTheme="minorEastAsia"/>
          <w:b/>
          <w:bCs/>
          <w:u w:val="single"/>
        </w:rPr>
        <w:t>/DRX coordination for multi-TRP scenario</w:t>
      </w:r>
    </w:p>
    <w:p w14:paraId="546A6D01" w14:textId="38D09C7A" w:rsidR="00B419E2" w:rsidRPr="00291AAF" w:rsidRDefault="00B419E2" w:rsidP="00B419E2">
      <w:pPr>
        <w:spacing w:before="120"/>
        <w:jc w:val="both"/>
      </w:pPr>
      <w:r w:rsidRPr="00B56D1B">
        <w:lastRenderedPageBreak/>
        <w:t xml:space="preserve">Current cell DTX/DRX is considered only for single TRP, </w:t>
      </w:r>
      <w:r w:rsidRPr="00291AAF">
        <w:rPr>
          <w:szCs w:val="22"/>
        </w:rPr>
        <w:t>with</w:t>
      </w:r>
      <w:r w:rsidR="00480204">
        <w:rPr>
          <w:szCs w:val="22"/>
        </w:rPr>
        <w:t>out</w:t>
      </w:r>
      <w:r w:rsidRPr="00B56D1B">
        <w:t xml:space="preserve"> coordination between neighboring cells. Various DTX/DRX configuration parameters across cells can significantly affect inter-TRP interference and CSI measurement accuracy. For example, the interference measurement re</w:t>
      </w:r>
      <w:r w:rsidRPr="00291AAF">
        <w:t xml:space="preserve">sults for one DTX/DRX pattern among multiple TRPs will be outdated when the DTX/DRX pattern frequently changes. As an example, illustrated in </w:t>
      </w:r>
      <w:r w:rsidR="00251543">
        <w:rPr>
          <w:szCs w:val="22"/>
        </w:rPr>
        <w:fldChar w:fldCharType="begin"/>
      </w:r>
      <w:r w:rsidR="00251543">
        <w:rPr>
          <w:szCs w:val="22"/>
        </w:rPr>
        <w:instrText xml:space="preserve"> REF _Ref209431974 \h  \* MERGEFORMAT </w:instrText>
      </w:r>
      <w:r w:rsidR="00251543">
        <w:rPr>
          <w:szCs w:val="22"/>
        </w:rPr>
      </w:r>
      <w:r w:rsidR="00251543">
        <w:rPr>
          <w:szCs w:val="22"/>
        </w:rPr>
        <w:fldChar w:fldCharType="separate"/>
      </w:r>
      <w:r w:rsidR="00251543" w:rsidRPr="003D59DC">
        <w:rPr>
          <w:szCs w:val="22"/>
        </w:rPr>
        <w:t xml:space="preserve">Figure </w:t>
      </w:r>
      <w:r w:rsidR="00251543" w:rsidRPr="00C74642">
        <w:rPr>
          <w:szCs w:val="22"/>
        </w:rPr>
        <w:t>1</w:t>
      </w:r>
      <w:r w:rsidR="00251543">
        <w:rPr>
          <w:szCs w:val="22"/>
        </w:rPr>
        <w:t>1</w:t>
      </w:r>
      <w:r w:rsidR="00251543">
        <w:rPr>
          <w:szCs w:val="22"/>
        </w:rPr>
        <w:fldChar w:fldCharType="end"/>
      </w:r>
      <w:r w:rsidRPr="00B56D1B">
        <w:t>, TRP1 is in a coverage cell that is always ON and currently serving the UE, while TRP2 and TRP3 are two main interference TRPs in neighboring cells configured with a DTX/DRX pattern as</w:t>
      </w:r>
      <w:r w:rsidRPr="00291AAF">
        <w:t xml:space="preserve"> shown. Data transmissions from TRP1 at different time slots (PDSCH1 to PDSCH4) are experiencing very different interference patterns. </w:t>
      </w:r>
      <w:r w:rsidR="004F476B" w:rsidRPr="00291AAF">
        <w:t xml:space="preserve">The </w:t>
      </w:r>
      <w:r w:rsidR="004F476B" w:rsidRPr="00291AAF">
        <w:rPr>
          <w:szCs w:val="22"/>
        </w:rPr>
        <w:t>interference</w:t>
      </w:r>
      <w:r w:rsidRPr="00B56D1B">
        <w:t xml:space="preserve"> measurement conducted before PDSCH1 assuming both TRP2 and TRP3 are</w:t>
      </w:r>
      <w:r w:rsidR="004F476B" w:rsidRPr="00291AAF">
        <w:t xml:space="preserve"> not</w:t>
      </w:r>
      <w:r w:rsidRPr="00291AAF">
        <w:t xml:space="preserve"> active may no longer be accurate for transmission of PDSCH2 to PDSCH4.  However, following the existing inter-TRP interference measurement scheme will introduce quite a lot configuration and </w:t>
      </w:r>
      <w:r w:rsidR="004E1356">
        <w:t>measurement/</w:t>
      </w:r>
      <w:r w:rsidRPr="00291AAF">
        <w:t>feedback signaling, and</w:t>
      </w:r>
      <w:r w:rsidR="00B87B04">
        <w:t xml:space="preserve"> </w:t>
      </w:r>
      <w:r w:rsidRPr="00291AAF">
        <w:t>also increase UE’s measurement power consumption.</w:t>
      </w:r>
    </w:p>
    <w:p w14:paraId="11E4ADBC" w14:textId="77777777" w:rsidR="00B419E2" w:rsidRDefault="00B419E2" w:rsidP="00B56D1B">
      <w:pPr>
        <w:keepNext/>
        <w:spacing w:before="120"/>
        <w:jc w:val="center"/>
      </w:pPr>
      <w:r w:rsidRPr="00C74642">
        <w:rPr>
          <w:rFonts w:eastAsiaTheme="minorEastAsia"/>
          <w:b/>
          <w:bCs/>
          <w:noProof/>
        </w:rPr>
        <w:drawing>
          <wp:inline distT="0" distB="0" distL="0" distR="0" wp14:anchorId="348D5308" wp14:editId="0D93C7C0">
            <wp:extent cx="3960891" cy="1446973"/>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979494" cy="1453769"/>
                    </a:xfrm>
                    <a:prstGeom prst="rect">
                      <a:avLst/>
                    </a:prstGeom>
                    <a:noFill/>
                  </pic:spPr>
                </pic:pic>
              </a:graphicData>
            </a:graphic>
          </wp:inline>
        </w:drawing>
      </w:r>
    </w:p>
    <w:p w14:paraId="0CE9CE21" w14:textId="3B6AC00B" w:rsidR="00B419E2" w:rsidRDefault="00BE1118" w:rsidP="00B419E2">
      <w:pPr>
        <w:pStyle w:val="Caption"/>
        <w:spacing w:before="120"/>
        <w:rPr>
          <w:rFonts w:eastAsiaTheme="minorEastAsia"/>
        </w:rPr>
      </w:pPr>
      <w:bookmarkStart w:id="46" w:name="_Ref209431974"/>
      <w:r>
        <w:t xml:space="preserve">Figure </w:t>
      </w:r>
      <w:r w:rsidR="00000000">
        <w:fldChar w:fldCharType="begin"/>
      </w:r>
      <w:r w:rsidR="00000000">
        <w:instrText xml:space="preserve"> SEQ Figure \* ARABIC </w:instrText>
      </w:r>
      <w:r w:rsidR="00000000">
        <w:fldChar w:fldCharType="separate"/>
      </w:r>
      <w:r w:rsidR="001504C1">
        <w:rPr>
          <w:noProof/>
        </w:rPr>
        <w:t>1</w:t>
      </w:r>
      <w:r w:rsidR="00251543">
        <w:rPr>
          <w:noProof/>
        </w:rPr>
        <w:t>1</w:t>
      </w:r>
      <w:r w:rsidR="00000000">
        <w:rPr>
          <w:noProof/>
        </w:rPr>
        <w:fldChar w:fldCharType="end"/>
      </w:r>
      <w:bookmarkEnd w:id="46"/>
      <w:r w:rsidR="00B87B04">
        <w:rPr>
          <w:noProof/>
        </w:rPr>
        <w:t>:</w:t>
      </w:r>
      <w:r w:rsidR="00961AA8" w:rsidRPr="005D3520">
        <w:t xml:space="preserve"> </w:t>
      </w:r>
      <w:r w:rsidR="00B419E2">
        <w:t>Impact of different DTX/DRX configurations among TRPs on interference measurement</w:t>
      </w:r>
    </w:p>
    <w:p w14:paraId="009590BF" w14:textId="77777777" w:rsidR="00B419E2" w:rsidRDefault="00B419E2" w:rsidP="00B419E2">
      <w:pPr>
        <w:spacing w:before="120"/>
        <w:jc w:val="both"/>
        <w:rPr>
          <w:rFonts w:eastAsiaTheme="minorEastAsia"/>
          <w:b/>
          <w:bCs/>
          <w:u w:val="single"/>
        </w:rPr>
      </w:pPr>
    </w:p>
    <w:p w14:paraId="04DEB12D" w14:textId="4334C2C9" w:rsidR="00B419E2" w:rsidRDefault="001770A1" w:rsidP="00B419E2">
      <w:pPr>
        <w:spacing w:before="120"/>
        <w:jc w:val="both"/>
        <w:rPr>
          <w:b/>
          <w:bCs/>
          <w:u w:val="single"/>
        </w:rPr>
      </w:pPr>
      <w:r>
        <w:rPr>
          <w:rFonts w:eastAsiaTheme="minorEastAsia"/>
          <w:b/>
          <w:bCs/>
          <w:u w:val="single"/>
        </w:rPr>
        <w:t>#</w:t>
      </w:r>
      <w:r w:rsidR="00B419E2">
        <w:rPr>
          <w:rFonts w:eastAsiaTheme="minorEastAsia"/>
          <w:b/>
          <w:bCs/>
          <w:u w:val="single"/>
        </w:rPr>
        <w:t xml:space="preserve">4: </w:t>
      </w:r>
      <w:r>
        <w:rPr>
          <w:rFonts w:eastAsiaTheme="minorEastAsia"/>
          <w:b/>
          <w:bCs/>
          <w:u w:val="single"/>
        </w:rPr>
        <w:t>H</w:t>
      </w:r>
      <w:r>
        <w:rPr>
          <w:rFonts w:eastAsiaTheme="minorEastAsia" w:hint="eastAsia"/>
          <w:b/>
          <w:bCs/>
          <w:u w:val="single"/>
        </w:rPr>
        <w:t>andling</w:t>
      </w:r>
      <w:r>
        <w:rPr>
          <w:rFonts w:eastAsiaTheme="minorEastAsia"/>
          <w:b/>
          <w:bCs/>
          <w:u w:val="single"/>
        </w:rPr>
        <w:t xml:space="preserve"> of </w:t>
      </w:r>
      <w:r w:rsidR="00D45AB5">
        <w:rPr>
          <w:rFonts w:eastAsiaTheme="minorEastAsia"/>
          <w:b/>
          <w:bCs/>
          <w:u w:val="single"/>
        </w:rPr>
        <w:t>a</w:t>
      </w:r>
      <w:r w:rsidR="00D45AB5">
        <w:rPr>
          <w:rFonts w:eastAsiaTheme="minorEastAsia" w:hint="eastAsia"/>
          <w:b/>
          <w:bCs/>
          <w:u w:val="single"/>
        </w:rPr>
        <w:t>lw</w:t>
      </w:r>
      <w:r w:rsidR="00D45AB5">
        <w:rPr>
          <w:rFonts w:eastAsiaTheme="minorEastAsia"/>
          <w:b/>
          <w:bCs/>
          <w:u w:val="single"/>
        </w:rPr>
        <w:t>ays</w:t>
      </w:r>
      <w:r w:rsidR="00B419E2">
        <w:rPr>
          <w:rFonts w:eastAsiaTheme="minorEastAsia"/>
          <w:b/>
          <w:bCs/>
          <w:u w:val="single"/>
        </w:rPr>
        <w:t>-on signal during inactive period</w:t>
      </w:r>
    </w:p>
    <w:p w14:paraId="6E3FD141" w14:textId="2550A5A4" w:rsidR="00B419E2" w:rsidRPr="00291AAF" w:rsidRDefault="00B419E2" w:rsidP="00B419E2">
      <w:pPr>
        <w:spacing w:before="120"/>
        <w:jc w:val="both"/>
      </w:pPr>
      <w:r w:rsidRPr="00B56D1B">
        <w:t>Cell DTX/DRX mechanism</w:t>
      </w:r>
      <w:r w:rsidRPr="00B56D1B">
        <w:rPr>
          <w:b/>
        </w:rPr>
        <w:t xml:space="preserve"> </w:t>
      </w:r>
      <w:r w:rsidRPr="00B56D1B">
        <w:t>in 5G-A doesn’t apply to idle UE and network still needs to transmit/receive the</w:t>
      </w:r>
      <w:r w:rsidR="004E1356">
        <w:t xml:space="preserve"> “</w:t>
      </w:r>
      <w:r w:rsidRPr="00B56D1B">
        <w:t>always</w:t>
      </w:r>
      <w:r w:rsidR="004E1356">
        <w:t xml:space="preserve"> </w:t>
      </w:r>
      <w:r w:rsidRPr="00B56D1B">
        <w:t xml:space="preserve">on” signals even during inactive period, which prevents </w:t>
      </w:r>
      <w:r w:rsidR="004E1356">
        <w:t>BS</w:t>
      </w:r>
      <w:r w:rsidRPr="00B56D1B">
        <w:t xml:space="preserve"> from entering </w:t>
      </w:r>
      <w:r w:rsidRPr="00291AAF">
        <w:t>deep sleep, limiting NES gains. However, muting always-on signals has to be investigated carefully,</w:t>
      </w:r>
      <w:r w:rsidR="004E1356">
        <w:t xml:space="preserve"> </w:t>
      </w:r>
      <w:r w:rsidRPr="00291AAF">
        <w:t xml:space="preserve">considering its potentially negative impact on UE’s performance, as analyzed in </w:t>
      </w:r>
      <w:r w:rsidRPr="00291AAF">
        <w:rPr>
          <w:szCs w:val="22"/>
        </w:rPr>
        <w:t>Section </w:t>
      </w:r>
      <w:r w:rsidR="00961AA8">
        <w:rPr>
          <w:szCs w:val="22"/>
        </w:rPr>
        <w:fldChar w:fldCharType="begin"/>
      </w:r>
      <w:r w:rsidR="00961AA8">
        <w:rPr>
          <w:szCs w:val="22"/>
        </w:rPr>
        <w:instrText xml:space="preserve"> REF _Ref209432001 \r \h </w:instrText>
      </w:r>
      <w:r w:rsidR="00961AA8">
        <w:rPr>
          <w:szCs w:val="22"/>
        </w:rPr>
      </w:r>
      <w:r w:rsidR="00961AA8">
        <w:rPr>
          <w:szCs w:val="22"/>
        </w:rPr>
        <w:fldChar w:fldCharType="separate"/>
      </w:r>
      <w:r w:rsidR="001504C1">
        <w:rPr>
          <w:szCs w:val="22"/>
        </w:rPr>
        <w:t>4.1.2</w:t>
      </w:r>
      <w:r w:rsidR="00961AA8">
        <w:rPr>
          <w:szCs w:val="22"/>
        </w:rPr>
        <w:fldChar w:fldCharType="end"/>
      </w:r>
      <w:r w:rsidRPr="00291AAF">
        <w:t>. If some time-domain NES technologies are adopted for the “always-on” signal</w:t>
      </w:r>
      <w:r w:rsidR="001770A1">
        <w:t>,</w:t>
      </w:r>
      <w:r w:rsidRPr="00291AAF">
        <w:rPr>
          <w:b/>
        </w:rPr>
        <w:t xml:space="preserve"> </w:t>
      </w:r>
      <w:r w:rsidRPr="00291AAF">
        <w:t xml:space="preserve">further muting these signals during cell DTX/DRX inactive period will </w:t>
      </w:r>
      <w:r w:rsidR="00756388">
        <w:t>have</w:t>
      </w:r>
      <w:r w:rsidRPr="00291AAF">
        <w:t xml:space="preserve"> </w:t>
      </w:r>
      <w:r w:rsidR="00756388">
        <w:t xml:space="preserve">further </w:t>
      </w:r>
      <w:r w:rsidRPr="00291AAF">
        <w:t>negative impact</w:t>
      </w:r>
      <w:r w:rsidR="004E1356">
        <w:t>s</w:t>
      </w:r>
      <w:r w:rsidRPr="00291AAF">
        <w:t xml:space="preserve"> on UE’s initial access coverage, delay and paging performance. For connected UEs, muting common signals </w:t>
      </w:r>
      <w:r w:rsidR="00D705D2">
        <w:t xml:space="preserve">(e.g. TRS used for high MCS, CSI-RS for mobility) </w:t>
      </w:r>
      <w:r w:rsidR="001770A1">
        <w:t>may have impact on</w:t>
      </w:r>
      <w:r w:rsidRPr="00291AAF">
        <w:t xml:space="preserve"> RRM measurement accuracy</w:t>
      </w:r>
      <w:r w:rsidR="00D705D2">
        <w:t xml:space="preserve"> </w:t>
      </w:r>
      <w:r w:rsidRPr="00291AAF">
        <w:t>and</w:t>
      </w:r>
      <w:r w:rsidR="00D705D2">
        <w:t xml:space="preserve"> </w:t>
      </w:r>
      <w:r w:rsidRPr="00291AAF">
        <w:t xml:space="preserve">handover failure rates. </w:t>
      </w:r>
    </w:p>
    <w:p w14:paraId="214BA202" w14:textId="057A41B6" w:rsidR="00B419E2" w:rsidRPr="00C74642" w:rsidRDefault="001770A1" w:rsidP="00B419E2">
      <w:pPr>
        <w:spacing w:before="120"/>
        <w:jc w:val="both"/>
      </w:pPr>
      <w:r>
        <w:t>E</w:t>
      </w:r>
      <w:r w:rsidR="00B419E2" w:rsidRPr="00291AAF">
        <w:t xml:space="preserve">mergency communications </w:t>
      </w:r>
      <w:r>
        <w:t xml:space="preserve">for </w:t>
      </w:r>
      <w:r w:rsidRPr="00291AAF">
        <w:t xml:space="preserve">public-safety </w:t>
      </w:r>
      <w:r w:rsidR="00B419E2" w:rsidRPr="00291AAF">
        <w:t>during non-active periods</w:t>
      </w:r>
      <w:r>
        <w:t xml:space="preserve"> is also one aspect for study</w:t>
      </w:r>
      <w:r w:rsidR="00B419E2" w:rsidRPr="00291AAF">
        <w:t>.</w:t>
      </w:r>
    </w:p>
    <w:p w14:paraId="354F8C72" w14:textId="72E377FF" w:rsidR="004E1356" w:rsidRDefault="00B419E2" w:rsidP="00631D67">
      <w:pPr>
        <w:spacing w:before="120"/>
        <w:jc w:val="both"/>
      </w:pPr>
      <w:r w:rsidRPr="00291AAF">
        <w:t>Additionally, applying DTX/DRX to idle UEs impacts cells</w:t>
      </w:r>
      <w:r w:rsidR="001770A1">
        <w:t xml:space="preserve"> (</w:t>
      </w:r>
      <w:r w:rsidR="00D705D2">
        <w:t>for</w:t>
      </w:r>
      <w:r w:rsidR="001770A1">
        <w:t xml:space="preserve"> different deployment scenarios e.g., coverage </w:t>
      </w:r>
      <w:r w:rsidR="00D705D2">
        <w:t>carrier and capacity carrier respectively</w:t>
      </w:r>
      <w:r w:rsidR="001770A1">
        <w:t>)</w:t>
      </w:r>
      <w:r w:rsidRPr="00291AAF">
        <w:t xml:space="preserve"> differently</w:t>
      </w:r>
      <w:r w:rsidR="00D705D2">
        <w:t>, due to different</w:t>
      </w:r>
      <w:r w:rsidRPr="00291AAF">
        <w:t xml:space="preserve"> requirements.</w:t>
      </w:r>
    </w:p>
    <w:p w14:paraId="79A0FD8A" w14:textId="34C8EC11" w:rsidR="00BA0491" w:rsidRDefault="001770A1" w:rsidP="00BA0491">
      <w:pPr>
        <w:spacing w:before="120"/>
        <w:jc w:val="both"/>
        <w:rPr>
          <w:b/>
          <w:bCs/>
          <w:u w:val="single"/>
        </w:rPr>
      </w:pPr>
      <w:r>
        <w:rPr>
          <w:rFonts w:eastAsiaTheme="minorEastAsia"/>
          <w:b/>
          <w:bCs/>
          <w:u w:val="single"/>
        </w:rPr>
        <w:t>#</w:t>
      </w:r>
      <w:r w:rsidR="00BA0491">
        <w:rPr>
          <w:rFonts w:eastAsiaTheme="minorEastAsia"/>
          <w:b/>
          <w:bCs/>
          <w:u w:val="single"/>
        </w:rPr>
        <w:t xml:space="preserve">5: UL wake-up mechanism </w:t>
      </w:r>
      <w:r w:rsidR="00BA0491">
        <w:rPr>
          <w:b/>
          <w:bCs/>
          <w:u w:val="single"/>
        </w:rPr>
        <w:t xml:space="preserve">for uplink data </w:t>
      </w:r>
      <w:r w:rsidR="00A62ECD">
        <w:rPr>
          <w:b/>
          <w:bCs/>
          <w:u w:val="single"/>
        </w:rPr>
        <w:t>reception</w:t>
      </w:r>
    </w:p>
    <w:p w14:paraId="6486D7CA" w14:textId="2A100BA2" w:rsidR="00480204" w:rsidRDefault="006347D0" w:rsidP="00B56D1B">
      <w:pPr>
        <w:spacing w:before="120"/>
        <w:jc w:val="both"/>
        <w:rPr>
          <w:rFonts w:eastAsiaTheme="minorEastAsia"/>
          <w:color w:val="000000" w:themeColor="text1"/>
          <w:kern w:val="2"/>
          <w:lang w:val="en-GB"/>
        </w:rPr>
      </w:pPr>
      <w:r>
        <w:rPr>
          <w:rFonts w:eastAsiaTheme="minorEastAsia"/>
          <w:kern w:val="2"/>
          <w:lang w:val="en-GB"/>
        </w:rPr>
        <w:t>For uplink delay sensitive traffic, user experience will degrade a lot if traffic packets arrive during cell DRX inactive period. Furthermore, for idle UE, random access and SR (scheduling request) signalling between network and UE are needed before data transmission</w:t>
      </w:r>
      <w:r w:rsidR="00D705D2">
        <w:rPr>
          <w:rFonts w:eastAsiaTheme="minorEastAsia"/>
          <w:kern w:val="2"/>
          <w:lang w:val="en-GB"/>
        </w:rPr>
        <w:t>, for which</w:t>
      </w:r>
      <w:r>
        <w:rPr>
          <w:rFonts w:eastAsiaTheme="minorEastAsia"/>
          <w:kern w:val="2"/>
          <w:lang w:val="en-GB"/>
        </w:rPr>
        <w:t xml:space="preserve"> </w:t>
      </w:r>
      <w:r w:rsidR="00D705D2">
        <w:rPr>
          <w:rFonts w:eastAsiaTheme="minorEastAsia"/>
          <w:kern w:val="2"/>
          <w:lang w:val="en-GB"/>
        </w:rPr>
        <w:t xml:space="preserve">the </w:t>
      </w:r>
      <w:r>
        <w:rPr>
          <w:rFonts w:eastAsiaTheme="minorEastAsia"/>
          <w:kern w:val="2"/>
          <w:lang w:val="en-GB"/>
        </w:rPr>
        <w:t xml:space="preserve">signalling interaction process will extend BS uplink active time. </w:t>
      </w:r>
      <w:r w:rsidR="00D705D2">
        <w:rPr>
          <w:rFonts w:eastAsiaTheme="minorEastAsia"/>
          <w:kern w:val="2"/>
          <w:lang w:val="en-GB"/>
        </w:rPr>
        <w:t>I</w:t>
      </w:r>
      <w:r>
        <w:rPr>
          <w:rFonts w:eastAsiaTheme="minorEastAsia"/>
          <w:kern w:val="2"/>
          <w:lang w:val="en-GB"/>
        </w:rPr>
        <w:t xml:space="preserve">t is preferred to have a simple and short signalling interaction process to enable fast UL wake-up for uplink data </w:t>
      </w:r>
      <w:r w:rsidR="00A62ECD">
        <w:rPr>
          <w:rFonts w:eastAsiaTheme="minorEastAsia"/>
          <w:kern w:val="2"/>
          <w:lang w:val="en-GB"/>
        </w:rPr>
        <w:t>reception</w:t>
      </w:r>
      <w:r w:rsidR="00022B13" w:rsidRPr="00F768E0">
        <w:rPr>
          <w:rFonts w:eastAsiaTheme="minorEastAsia"/>
          <w:color w:val="000000" w:themeColor="text1"/>
          <w:kern w:val="2"/>
          <w:lang w:val="en-GB"/>
        </w:rPr>
        <w:t>.</w:t>
      </w:r>
    </w:p>
    <w:p w14:paraId="497BB1C0" w14:textId="77777777" w:rsidR="00975E71" w:rsidRPr="004353AB" w:rsidRDefault="00975E71" w:rsidP="00B56D1B">
      <w:pPr>
        <w:spacing w:before="120"/>
        <w:jc w:val="both"/>
        <w:rPr>
          <w:rFonts w:eastAsiaTheme="minorEastAsia"/>
          <w:kern w:val="2"/>
        </w:rPr>
      </w:pPr>
    </w:p>
    <w:p w14:paraId="7BE13698" w14:textId="7D8EEFEC" w:rsidR="00480204" w:rsidRPr="00B56D1B" w:rsidRDefault="00480204" w:rsidP="00B56D1B">
      <w:pPr>
        <w:pStyle w:val="ListParagraph"/>
        <w:numPr>
          <w:ilvl w:val="0"/>
          <w:numId w:val="34"/>
        </w:numPr>
        <w:spacing w:before="120"/>
        <w:jc w:val="both"/>
        <w:rPr>
          <w:lang w:val="en-GB"/>
        </w:rPr>
      </w:pPr>
      <w:r w:rsidRPr="00B56D1B">
        <w:rPr>
          <w:b/>
          <w:lang w:val="en-GB"/>
        </w:rPr>
        <w:t>One-shot transmission mechanism</w:t>
      </w:r>
    </w:p>
    <w:p w14:paraId="77584B75" w14:textId="1F1DA1ED" w:rsidR="00480204" w:rsidRPr="004353AB" w:rsidRDefault="00480204" w:rsidP="00480204">
      <w:pPr>
        <w:spacing w:before="120"/>
        <w:jc w:val="both"/>
        <w:rPr>
          <w:sz w:val="24"/>
        </w:rPr>
      </w:pPr>
      <w:r w:rsidRPr="00291AAF">
        <w:rPr>
          <w:lang w:val="en-GB"/>
        </w:rPr>
        <w:t xml:space="preserve">One-shot transmission </w:t>
      </w:r>
      <w:r w:rsidRPr="00291AAF">
        <w:t xml:space="preserve">is an enhancement to cell DTX/DRX, which enables aggregating UEs’ traffic packets and transmitting them in a short </w:t>
      </w:r>
      <w:r w:rsidR="00975E71">
        <w:t>time</w:t>
      </w:r>
      <w:r w:rsidRPr="00291AAF">
        <w:t xml:space="preserve"> before the </w:t>
      </w:r>
      <w:r w:rsidR="00975E71">
        <w:t xml:space="preserve">QoS </w:t>
      </w:r>
      <w:r w:rsidRPr="00291AAF">
        <w:t xml:space="preserve">delay budget expires, minimizing transmission time and maximizing sleep </w:t>
      </w:r>
      <w:r w:rsidR="00975E71">
        <w:t xml:space="preserve">time </w:t>
      </w:r>
      <w:r w:rsidRPr="00291AAF">
        <w:t xml:space="preserve">for both network and UE, as shown in </w:t>
      </w:r>
      <w:r w:rsidR="00251543">
        <w:rPr>
          <w:szCs w:val="22"/>
        </w:rPr>
        <w:fldChar w:fldCharType="begin"/>
      </w:r>
      <w:r w:rsidR="00251543">
        <w:rPr>
          <w:szCs w:val="22"/>
        </w:rPr>
        <w:instrText xml:space="preserve"> REF _Ref209432024 \h  \* MERGEFORMAT </w:instrText>
      </w:r>
      <w:r w:rsidR="00251543">
        <w:rPr>
          <w:szCs w:val="22"/>
        </w:rPr>
      </w:r>
      <w:r w:rsidR="00251543">
        <w:rPr>
          <w:szCs w:val="22"/>
        </w:rPr>
        <w:fldChar w:fldCharType="separate"/>
      </w:r>
      <w:r w:rsidR="00251543" w:rsidRPr="00C74642">
        <w:rPr>
          <w:szCs w:val="22"/>
        </w:rPr>
        <w:t xml:space="preserve">Figure </w:t>
      </w:r>
      <w:r w:rsidR="00251543">
        <w:rPr>
          <w:szCs w:val="22"/>
        </w:rPr>
        <w:t>12</w:t>
      </w:r>
      <w:r w:rsidR="00251543">
        <w:rPr>
          <w:szCs w:val="22"/>
        </w:rPr>
        <w:fldChar w:fldCharType="end"/>
      </w:r>
      <w:r w:rsidRPr="00291AAF">
        <w:t>.</w:t>
      </w:r>
    </w:p>
    <w:p w14:paraId="54CE0BC3" w14:textId="7ABAEA82" w:rsidR="00480204" w:rsidRPr="00B56D1B" w:rsidRDefault="00480204" w:rsidP="003B5DB3">
      <w:pPr>
        <w:spacing w:before="120"/>
        <w:jc w:val="center"/>
      </w:pPr>
      <w:r>
        <w:rPr>
          <w:noProof/>
          <w:lang w:val="en-GB"/>
        </w:rPr>
        <w:lastRenderedPageBreak/>
        <w:drawing>
          <wp:inline distT="0" distB="0" distL="0" distR="0" wp14:anchorId="2F9EB84C" wp14:editId="0D65C4D0">
            <wp:extent cx="4743824" cy="133581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786768" cy="1347912"/>
                    </a:xfrm>
                    <a:prstGeom prst="rect">
                      <a:avLst/>
                    </a:prstGeom>
                    <a:noFill/>
                  </pic:spPr>
                </pic:pic>
              </a:graphicData>
            </a:graphic>
          </wp:inline>
        </w:drawing>
      </w:r>
    </w:p>
    <w:p w14:paraId="6F97204D" w14:textId="31232006" w:rsidR="00480204" w:rsidRPr="00291AAF" w:rsidRDefault="00961AA8" w:rsidP="00253BDA">
      <w:pPr>
        <w:pStyle w:val="ListParagraph"/>
        <w:keepNext/>
        <w:spacing w:before="120"/>
        <w:ind w:left="360"/>
        <w:jc w:val="center"/>
      </w:pPr>
      <w:bookmarkStart w:id="47" w:name="_Ref209432024"/>
      <w:r w:rsidRPr="00B56D1B">
        <w:rPr>
          <w:b/>
          <w:sz w:val="20"/>
        </w:rPr>
        <w:t xml:space="preserve">Figure </w:t>
      </w:r>
      <w:bookmarkEnd w:id="47"/>
      <w:r w:rsidR="00251543">
        <w:rPr>
          <w:b/>
          <w:bCs/>
          <w:sz w:val="20"/>
          <w:szCs w:val="20"/>
        </w:rPr>
        <w:t>12</w:t>
      </w:r>
      <w:r w:rsidR="00975E71">
        <w:rPr>
          <w:b/>
          <w:bCs/>
          <w:sz w:val="20"/>
          <w:szCs w:val="20"/>
        </w:rPr>
        <w:t>:</w:t>
      </w:r>
      <w:r w:rsidR="00480204" w:rsidRPr="00291AAF">
        <w:rPr>
          <w:b/>
          <w:sz w:val="20"/>
        </w:rPr>
        <w:t xml:space="preserve"> Illustration of aggregated transmission using one-shot scheme</w:t>
      </w:r>
    </w:p>
    <w:p w14:paraId="17B6284D" w14:textId="79A555C7" w:rsidR="00B419E2" w:rsidRDefault="00480204" w:rsidP="00B56D1B">
      <w:pPr>
        <w:spacing w:before="120"/>
        <w:jc w:val="both"/>
        <w:rPr>
          <w:lang w:val="en-GB"/>
        </w:rPr>
      </w:pPr>
      <w:r w:rsidRPr="00B56D1B">
        <w:t>For one-shot transmission,</w:t>
      </w:r>
      <w:r w:rsidR="00B419E2" w:rsidRPr="00B56D1B">
        <w:t xml:space="preserve"> BS active/inactive period dynamic adaptation based on traffic QoS enables longer sleep intervals, allows more BS components to be switched off, and achieves deeper sleep levels with larger NES gains.</w:t>
      </w:r>
    </w:p>
    <w:p w14:paraId="4234C5E6" w14:textId="10402F8B" w:rsidR="00B419E2" w:rsidRPr="004353AB" w:rsidRDefault="00B419E2" w:rsidP="00B419E2">
      <w:pPr>
        <w:spacing w:before="120"/>
        <w:jc w:val="both"/>
      </w:pPr>
      <w:r w:rsidRPr="00B56D1B">
        <w:rPr>
          <w:lang w:val="en-GB"/>
        </w:rPr>
        <w:t>To solve the CSI acquisition issue</w:t>
      </w:r>
      <w:r w:rsidR="00975E71">
        <w:rPr>
          <w:lang w:val="en-GB"/>
        </w:rPr>
        <w:t>s</w:t>
      </w:r>
      <w:r w:rsidRPr="00B56D1B">
        <w:rPr>
          <w:lang w:val="en-GB"/>
        </w:rPr>
        <w:t xml:space="preserve"> caused by the </w:t>
      </w:r>
      <w:r w:rsidRPr="00B56D1B">
        <w:t>CSI</w:t>
      </w:r>
      <w:r w:rsidR="00480204" w:rsidRPr="00B56D1B">
        <w:t>-</w:t>
      </w:r>
      <w:r w:rsidRPr="00B56D1B">
        <w:t>RS</w:t>
      </w:r>
      <w:r w:rsidR="00E674CE">
        <w:t>,</w:t>
      </w:r>
      <w:r w:rsidRPr="00B56D1B">
        <w:t xml:space="preserve"> </w:t>
      </w:r>
      <w:r w:rsidR="00E674CE">
        <w:t xml:space="preserve">CSI </w:t>
      </w:r>
      <w:r w:rsidRPr="00B56D1B">
        <w:t>reports</w:t>
      </w:r>
      <w:r w:rsidR="00022B13">
        <w:t xml:space="preserve"> and SRS</w:t>
      </w:r>
      <w:r w:rsidRPr="00B56D1B">
        <w:t xml:space="preserve"> muting during inactive periods, some prior CSI information</w:t>
      </w:r>
      <w:r w:rsidR="00D705D2">
        <w:t xml:space="preserve"> </w:t>
      </w:r>
      <w:r w:rsidRPr="00B56D1B">
        <w:t>—</w:t>
      </w:r>
      <w:r w:rsidR="00D705D2">
        <w:t xml:space="preserve"> </w:t>
      </w:r>
      <w:r w:rsidRPr="00B56D1B">
        <w:t>acquired via sensing and/or AI</w:t>
      </w:r>
      <w:r w:rsidR="00D705D2">
        <w:t xml:space="preserve"> </w:t>
      </w:r>
      <w:r w:rsidRPr="00B56D1B">
        <w:t>—</w:t>
      </w:r>
      <w:r w:rsidR="00D705D2">
        <w:t xml:space="preserve"> </w:t>
      </w:r>
      <w:r w:rsidRPr="00B56D1B">
        <w:t xml:space="preserve">can be used for </w:t>
      </w:r>
      <w:r w:rsidR="00480204">
        <w:t>th</w:t>
      </w:r>
      <w:r w:rsidR="00975E71">
        <w:t>e</w:t>
      </w:r>
      <w:r w:rsidR="00480204">
        <w:t xml:space="preserve"> </w:t>
      </w:r>
      <w:r w:rsidRPr="00291AAF">
        <w:t>UEs without timely CSI, enabling longer BS and UE sleep and higher energy saving gains.</w:t>
      </w:r>
      <w:r w:rsidRPr="00291AAF">
        <w:rPr>
          <w:lang w:val="en-GB"/>
        </w:rPr>
        <w:t xml:space="preserve"> </w:t>
      </w:r>
      <w:r w:rsidR="00022B13" w:rsidRPr="00860141">
        <w:rPr>
          <w:szCs w:val="22"/>
          <w:lang w:val="en-GB"/>
        </w:rPr>
        <w:t xml:space="preserve">Other alternatives that can effectively </w:t>
      </w:r>
      <w:r w:rsidR="00022B13" w:rsidRPr="00E65FD0">
        <w:rPr>
          <w:szCs w:val="22"/>
          <w:lang w:val="en-GB"/>
        </w:rPr>
        <w:t>acquiring</w:t>
      </w:r>
      <w:r w:rsidR="00022B13">
        <w:rPr>
          <w:szCs w:val="22"/>
          <w:lang w:val="en-GB"/>
        </w:rPr>
        <w:t xml:space="preserve"> timely CSI </w:t>
      </w:r>
      <w:r w:rsidR="00022B13" w:rsidRPr="00860141">
        <w:rPr>
          <w:szCs w:val="22"/>
          <w:lang w:val="en-GB"/>
        </w:rPr>
        <w:t>can also be considered, for example, enhancements on aperiodic SRS</w:t>
      </w:r>
      <w:r w:rsidR="00022B13">
        <w:rPr>
          <w:szCs w:val="22"/>
          <w:lang w:val="en-GB"/>
        </w:rPr>
        <w:t xml:space="preserve"> and CSI reporting</w:t>
      </w:r>
      <w:r w:rsidR="00022B13" w:rsidRPr="00860141">
        <w:rPr>
          <w:szCs w:val="22"/>
          <w:lang w:val="en-GB"/>
        </w:rPr>
        <w:t xml:space="preserve"> mechanism</w:t>
      </w:r>
      <w:r w:rsidR="00022B13">
        <w:rPr>
          <w:szCs w:val="22"/>
          <w:lang w:val="en-GB"/>
        </w:rPr>
        <w:t xml:space="preserve"> for fast CSI </w:t>
      </w:r>
      <w:r w:rsidR="00022B13" w:rsidRPr="00E65FD0">
        <w:rPr>
          <w:szCs w:val="22"/>
          <w:lang w:val="en-GB"/>
        </w:rPr>
        <w:t>acquisition</w:t>
      </w:r>
      <w:r w:rsidR="00022B13">
        <w:rPr>
          <w:szCs w:val="22"/>
          <w:lang w:val="en-GB"/>
        </w:rPr>
        <w:t>.</w:t>
      </w:r>
    </w:p>
    <w:p w14:paraId="7D98DDAB" w14:textId="77777777" w:rsidR="00B419E2" w:rsidRPr="004353AB" w:rsidRDefault="00B419E2" w:rsidP="00B419E2">
      <w:pPr>
        <w:spacing w:before="120"/>
        <w:jc w:val="both"/>
        <w:rPr>
          <w:sz w:val="24"/>
          <w:lang w:val="en-GB"/>
        </w:rPr>
      </w:pPr>
      <w:r w:rsidRPr="00291AAF">
        <w:rPr>
          <w:lang w:val="en-GB"/>
        </w:rPr>
        <w:t xml:space="preserve">Furthermore, BS’s active/inactive period adaption in multi-TRP scenario requires efficient inter-TRP interference measurement mechanism with less configuration and feedback signalling. </w:t>
      </w:r>
    </w:p>
    <w:p w14:paraId="15DAC3F9" w14:textId="673435E0" w:rsidR="00E674CE" w:rsidRPr="00480204" w:rsidRDefault="00B419E2" w:rsidP="00B419E2">
      <w:pPr>
        <w:spacing w:before="120"/>
        <w:jc w:val="both"/>
        <w:rPr>
          <w:kern w:val="2"/>
        </w:rPr>
      </w:pPr>
      <w:r w:rsidRPr="00291AAF">
        <w:t xml:space="preserve">For the common signal during BS’s inactive period, whether and how to mute them should be carefully investigated, taking the impact on UE’s performance, and also different spectrum deployment scenarios into consideration. </w:t>
      </w:r>
    </w:p>
    <w:p w14:paraId="1109D024" w14:textId="449B0F35" w:rsidR="00B419E2" w:rsidRPr="004353AB" w:rsidRDefault="00E674CE" w:rsidP="00B419E2">
      <w:pPr>
        <w:spacing w:before="120"/>
        <w:jc w:val="both"/>
        <w:rPr>
          <w:rFonts w:eastAsiaTheme="minorEastAsia"/>
          <w:color w:val="000000" w:themeColor="text1"/>
        </w:rPr>
      </w:pPr>
      <w:r w:rsidRPr="00F768E0">
        <w:rPr>
          <w:rFonts w:eastAsiaTheme="minorEastAsia"/>
          <w:color w:val="000000" w:themeColor="text1"/>
        </w:rPr>
        <w:t>For the fast UL wake-up mechanism, how to design the UL wake-up signaling process, and how to enable the UL wake-up mechanism in an energy-efficient way, should be further studied.</w:t>
      </w:r>
    </w:p>
    <w:p w14:paraId="4082B2BF" w14:textId="4ABC43FF" w:rsidR="00B419E2" w:rsidRPr="00C205D0" w:rsidRDefault="00B419E2" w:rsidP="00C74642">
      <w:pPr>
        <w:pStyle w:val="ListParagraph"/>
        <w:numPr>
          <w:ilvl w:val="0"/>
          <w:numId w:val="76"/>
        </w:numPr>
        <w:spacing w:before="120"/>
        <w:ind w:left="0" w:firstLine="0"/>
        <w:jc w:val="both"/>
        <w:rPr>
          <w:b/>
          <w:i/>
          <w:lang w:val="en-GB"/>
        </w:rPr>
      </w:pPr>
      <w:r w:rsidRPr="00C74642">
        <w:rPr>
          <w:b/>
          <w:i/>
          <w:lang w:val="en-GB"/>
        </w:rPr>
        <w:t>Study aggregated transmission mechanism using one-shot and related signal</w:t>
      </w:r>
      <w:r w:rsidR="00EF5508" w:rsidRPr="00C74642">
        <w:rPr>
          <w:b/>
          <w:i/>
          <w:lang w:val="en-GB"/>
        </w:rPr>
        <w:t>l</w:t>
      </w:r>
      <w:r w:rsidRPr="00C74642">
        <w:rPr>
          <w:b/>
          <w:i/>
          <w:lang w:val="en-GB"/>
        </w:rPr>
        <w:t>ing procedure for 6GR:</w:t>
      </w:r>
    </w:p>
    <w:p w14:paraId="71100FAB" w14:textId="33896681" w:rsidR="00B419E2" w:rsidRPr="00C74642" w:rsidRDefault="00B419E2"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Study time domain aggregated transmission and signaling mechanism to enable network active/inactive period dynamic adaptation</w:t>
      </w:r>
    </w:p>
    <w:p w14:paraId="1035FB80" w14:textId="4775FD1C" w:rsidR="00B419E2" w:rsidRPr="00C74642" w:rsidRDefault="00B419E2"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Study mechanism to</w:t>
      </w:r>
      <w:r w:rsidR="00EF5508" w:rsidRPr="00C74642">
        <w:rPr>
          <w:rFonts w:eastAsiaTheme="minorEastAsia"/>
          <w:b/>
          <w:bCs/>
          <w:i/>
          <w:iCs/>
          <w:kern w:val="2"/>
          <w:szCs w:val="22"/>
          <w:lang w:val="x-none"/>
        </w:rPr>
        <w:t xml:space="preserve"> acquire CSI during inactive time</w:t>
      </w:r>
      <w:r w:rsidRPr="00C74642">
        <w:rPr>
          <w:rFonts w:eastAsiaTheme="minorEastAsia"/>
          <w:b/>
          <w:bCs/>
          <w:i/>
          <w:iCs/>
          <w:kern w:val="2"/>
          <w:szCs w:val="22"/>
          <w:lang w:val="x-none"/>
        </w:rPr>
        <w:t>, e.g.</w:t>
      </w:r>
      <w:r w:rsidR="00EF5508" w:rsidRPr="00C74642">
        <w:rPr>
          <w:rFonts w:eastAsiaTheme="minorEastAsia"/>
          <w:b/>
          <w:bCs/>
          <w:i/>
          <w:iCs/>
          <w:kern w:val="2"/>
          <w:szCs w:val="22"/>
          <w:lang w:val="x-none"/>
        </w:rPr>
        <w:t xml:space="preserve"> utilizing the priori information provided by</w:t>
      </w:r>
      <w:r w:rsidRPr="00C74642">
        <w:rPr>
          <w:rFonts w:eastAsiaTheme="minorEastAsia"/>
          <w:b/>
          <w:bCs/>
          <w:i/>
          <w:iCs/>
          <w:kern w:val="2"/>
          <w:szCs w:val="22"/>
          <w:lang w:val="x-none"/>
        </w:rPr>
        <w:t xml:space="preserve"> the enhanced sensing and AI capability.</w:t>
      </w:r>
    </w:p>
    <w:p w14:paraId="01FE1207" w14:textId="4FCF7522" w:rsidR="00B419E2" w:rsidRPr="00C74642" w:rsidRDefault="00B419E2"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 xml:space="preserve">Study enhanced inter-TRP interference measurement mechanism for </w:t>
      </w:r>
      <w:r w:rsidR="009F3E39" w:rsidRPr="00C74642">
        <w:rPr>
          <w:rFonts w:eastAsiaTheme="minorEastAsia"/>
          <w:b/>
          <w:bCs/>
          <w:i/>
          <w:iCs/>
          <w:kern w:val="2"/>
          <w:szCs w:val="22"/>
          <w:lang w:val="x-none"/>
        </w:rPr>
        <w:t>inter-</w:t>
      </w:r>
      <w:r w:rsidRPr="00C74642">
        <w:rPr>
          <w:rFonts w:eastAsiaTheme="minorEastAsia"/>
          <w:b/>
          <w:bCs/>
          <w:i/>
          <w:iCs/>
          <w:kern w:val="2"/>
          <w:szCs w:val="22"/>
          <w:lang w:val="x-none"/>
        </w:rPr>
        <w:t>TRP active/inactive period adaptation</w:t>
      </w:r>
    </w:p>
    <w:p w14:paraId="0B0656AF" w14:textId="1D88F947" w:rsidR="00B419E2" w:rsidRPr="00C74642" w:rsidRDefault="00B419E2"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 xml:space="preserve">Study common signal muting possibility during TRP inactive period in different spectrum deployment scenarios  </w:t>
      </w:r>
    </w:p>
    <w:p w14:paraId="2ACFE3B9" w14:textId="0BA3376E" w:rsidR="00BA0491" w:rsidRPr="00C74642" w:rsidRDefault="00BA0491"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 xml:space="preserve">Study fast UL wake-up mechanism for uplink data </w:t>
      </w:r>
      <w:r w:rsidR="00565600">
        <w:rPr>
          <w:rFonts w:eastAsiaTheme="minorEastAsia"/>
          <w:b/>
          <w:bCs/>
          <w:i/>
          <w:iCs/>
          <w:kern w:val="2"/>
          <w:szCs w:val="22"/>
          <w:lang w:val="x-none"/>
        </w:rPr>
        <w:t>reception</w:t>
      </w:r>
      <w:r w:rsidR="00170092">
        <w:rPr>
          <w:rFonts w:eastAsiaTheme="minorEastAsia"/>
          <w:b/>
          <w:bCs/>
          <w:i/>
          <w:iCs/>
          <w:kern w:val="2"/>
          <w:szCs w:val="22"/>
          <w:lang w:val="x-none"/>
        </w:rPr>
        <w:t>.</w:t>
      </w:r>
    </w:p>
    <w:p w14:paraId="04055C60" w14:textId="77777777" w:rsidR="001851E0" w:rsidRPr="00B56D1B" w:rsidRDefault="001851E0" w:rsidP="00B56D1B">
      <w:pPr>
        <w:spacing w:beforeLines="0" w:before="120" w:after="160" w:line="259" w:lineRule="auto"/>
        <w:ind w:left="360"/>
        <w:contextualSpacing/>
        <w:rPr>
          <w:rFonts w:eastAsia="宋体"/>
          <w:b/>
          <w:i/>
        </w:rPr>
      </w:pPr>
    </w:p>
    <w:p w14:paraId="394EE388" w14:textId="4B5191E7" w:rsidR="00FC2D38" w:rsidRDefault="009F4D80">
      <w:pPr>
        <w:pStyle w:val="Heading3"/>
        <w:rPr>
          <w:lang w:val="en-GB"/>
        </w:rPr>
      </w:pPr>
      <w:r>
        <w:rPr>
          <w:lang w:val="en-GB"/>
        </w:rPr>
        <w:t xml:space="preserve">Spatial domain NES techniques enhancement </w:t>
      </w:r>
    </w:p>
    <w:p w14:paraId="227B9F11" w14:textId="4898228A" w:rsidR="00FC2D38" w:rsidRPr="00291AAF" w:rsidRDefault="00BB1BAD">
      <w:pPr>
        <w:spacing w:before="120"/>
        <w:jc w:val="both"/>
      </w:pPr>
      <w:r w:rsidRPr="00B56D1B">
        <w:t xml:space="preserve">TRP ON/OFF adaptation, identified in TR 38.864 </w:t>
      </w:r>
      <w:r w:rsidR="00563008">
        <w:rPr>
          <w:szCs w:val="22"/>
        </w:rPr>
        <w:fldChar w:fldCharType="begin"/>
      </w:r>
      <w:r w:rsidR="00563008">
        <w:rPr>
          <w:szCs w:val="22"/>
        </w:rPr>
        <w:instrText xml:space="preserve"> REF _Ref209427225 \r \h </w:instrText>
      </w:r>
      <w:r w:rsidR="00563008">
        <w:rPr>
          <w:szCs w:val="22"/>
        </w:rPr>
      </w:r>
      <w:r w:rsidR="00563008">
        <w:rPr>
          <w:szCs w:val="22"/>
        </w:rPr>
        <w:fldChar w:fldCharType="separate"/>
      </w:r>
      <w:r w:rsidR="001504C1">
        <w:rPr>
          <w:szCs w:val="22"/>
        </w:rPr>
        <w:t>[3]</w:t>
      </w:r>
      <w:r w:rsidR="00563008">
        <w:rPr>
          <w:szCs w:val="22"/>
        </w:rPr>
        <w:fldChar w:fldCharType="end"/>
      </w:r>
      <w:r w:rsidRPr="00291AAF">
        <w:t xml:space="preserve">, is an </w:t>
      </w:r>
      <w:r w:rsidR="009F3E39">
        <w:t xml:space="preserve">efficient spatial domain </w:t>
      </w:r>
      <w:r w:rsidRPr="00291AAF">
        <w:t xml:space="preserve">energy-saving strategy </w:t>
      </w:r>
      <w:r w:rsidR="009F3E39">
        <w:t xml:space="preserve">even </w:t>
      </w:r>
      <w:r w:rsidRPr="00291AAF">
        <w:t xml:space="preserve">for 5G networks. It powers off entire base stations or TRPs during low-traffic periods (e.g., nights, weekends), while neighboring active cells absorb remaining traffic without compromising service. When traffic rises, dormant TRPs are reactivated to restore network capacity. By fully shutting down unused hardware, this approach achieves </w:t>
      </w:r>
      <w:r w:rsidR="009F3E39">
        <w:t>higher</w:t>
      </w:r>
      <w:r w:rsidRPr="00291AAF">
        <w:t xml:space="preserve"> </w:t>
      </w:r>
      <w:r w:rsidR="009F3E39">
        <w:t>NES gain</w:t>
      </w:r>
      <w:r w:rsidRPr="00291AAF">
        <w:t xml:space="preserve"> than li</w:t>
      </w:r>
      <w:r w:rsidR="009F3E39">
        <w:t>ght/deep</w:t>
      </w:r>
      <w:r w:rsidRPr="00291AAF">
        <w:t xml:space="preserve"> sleep modes. </w:t>
      </w:r>
      <w:r w:rsidRPr="00756388">
        <w:t xml:space="preserve">Evaluation results in </w:t>
      </w:r>
      <w:r w:rsidR="008648EF" w:rsidRPr="00C74642">
        <w:t>5G-A [</w:t>
      </w:r>
      <w:r w:rsidR="00960AE5">
        <w:t>6</w:t>
      </w:r>
      <w:r w:rsidR="008648EF" w:rsidRPr="00C74642">
        <w:t xml:space="preserve">] </w:t>
      </w:r>
      <w:r w:rsidRPr="00756388">
        <w:t xml:space="preserve">reveals that in lightly loaded scenarios, TRP ON/OFF can </w:t>
      </w:r>
      <w:r w:rsidR="008648EF" w:rsidRPr="00C74642">
        <w:t xml:space="preserve">have obvious NES gain. </w:t>
      </w:r>
    </w:p>
    <w:p w14:paraId="7B920DAA" w14:textId="25BE9094" w:rsidR="00FC2D38" w:rsidRPr="004353AB" w:rsidRDefault="00BB1BAD">
      <w:pPr>
        <w:spacing w:before="120"/>
        <w:jc w:val="both"/>
        <w:rPr>
          <w:sz w:val="24"/>
        </w:rPr>
      </w:pPr>
      <w:r w:rsidRPr="00291AAF">
        <w:t xml:space="preserve">With the current 5G procedures, the network relies on handover mechanisms to transfer connected UEs, while idle or inactive UEs use cell reselection when RRM </w:t>
      </w:r>
      <w:r w:rsidR="009F3E39">
        <w:t>measurement results</w:t>
      </w:r>
      <w:r w:rsidRPr="00291AAF">
        <w:t xml:space="preserve"> from the deactivated </w:t>
      </w:r>
      <w:r w:rsidRPr="00291AAF">
        <w:rPr>
          <w:szCs w:val="22"/>
        </w:rPr>
        <w:t>TRP</w:t>
      </w:r>
      <w:r w:rsidR="001851E0">
        <w:rPr>
          <w:szCs w:val="22"/>
        </w:rPr>
        <w:t>s</w:t>
      </w:r>
      <w:r w:rsidRPr="00B56D1B">
        <w:t xml:space="preserve"> are lost. </w:t>
      </w:r>
      <w:r w:rsidRPr="00291AAF">
        <w:rPr>
          <w:lang w:val="en-GB"/>
        </w:rPr>
        <w:t xml:space="preserve">A large signalling overhead </w:t>
      </w:r>
      <w:r w:rsidR="009F3E39">
        <w:rPr>
          <w:lang w:val="en-GB"/>
        </w:rPr>
        <w:t xml:space="preserve">in short time </w:t>
      </w:r>
      <w:r w:rsidRPr="00291AAF">
        <w:rPr>
          <w:lang w:val="en-GB"/>
        </w:rPr>
        <w:t xml:space="preserve">will be involved if using existing mobility/handover </w:t>
      </w:r>
      <w:r w:rsidRPr="00291AAF">
        <w:rPr>
          <w:lang w:val="en-GB"/>
        </w:rPr>
        <w:lastRenderedPageBreak/>
        <w:t xml:space="preserve">procedure, which is inefficient since network is aware of its ON/OFF operation in advance and the UE specific measurement and feedback for the TRP ON/OFF seems unnecessary. </w:t>
      </w:r>
    </w:p>
    <w:p w14:paraId="2D231F55" w14:textId="51FEF2AD" w:rsidR="00FC2D38" w:rsidRPr="004353AB" w:rsidRDefault="00BB1BAD">
      <w:pPr>
        <w:spacing w:before="120"/>
        <w:jc w:val="both"/>
        <w:rPr>
          <w:kern w:val="2"/>
          <w:sz w:val="24"/>
        </w:rPr>
      </w:pPr>
      <w:r w:rsidRPr="00291AAF">
        <w:rPr>
          <w:kern w:val="2"/>
        </w:rPr>
        <w:t xml:space="preserve">Multi-TRP cooperation may help to reduce the </w:t>
      </w:r>
      <w:r w:rsidR="00DB68BE" w:rsidRPr="001851E0">
        <w:rPr>
          <w:kern w:val="2"/>
        </w:rPr>
        <w:t>above</w:t>
      </w:r>
      <w:r w:rsidR="00DB68BE" w:rsidRPr="00B56D1B">
        <w:rPr>
          <w:kern w:val="2"/>
        </w:rPr>
        <w:t>-mentioned</w:t>
      </w:r>
      <w:r w:rsidRPr="00B56D1B">
        <w:rPr>
          <w:kern w:val="2"/>
        </w:rPr>
        <w:t xml:space="preserve"> negative impact</w:t>
      </w:r>
      <w:r w:rsidRPr="00291AAF">
        <w:rPr>
          <w:kern w:val="2"/>
        </w:rPr>
        <w:t xml:space="preserve">s </w:t>
      </w:r>
      <w:bookmarkStart w:id="48" w:name="_Hlk203706197"/>
      <w:r w:rsidRPr="00291AAF">
        <w:rPr>
          <w:kern w:val="2"/>
        </w:rPr>
        <w:t xml:space="preserve">by utilizing TRP cooperative set dynamic updating. </w:t>
      </w:r>
      <w:r w:rsidRPr="00291AAF">
        <w:t xml:space="preserve">However, a key challenge of TRP ON/OFF adaptation in multi-TRP scenarios is the fragmented signaling framework. With the current 5G procedures, the network must perform separate activation/deactivation procedures when updating different functions—TCI states for PDSCH and PDCCH, and CSI-RS and CSI reporting configurations. </w:t>
      </w:r>
    </w:p>
    <w:p w14:paraId="3775BB00" w14:textId="6460A17F" w:rsidR="00FC2D38" w:rsidRPr="004353AB" w:rsidRDefault="00BB1BAD">
      <w:pPr>
        <w:spacing w:before="120"/>
        <w:jc w:val="both"/>
        <w:rPr>
          <w:sz w:val="24"/>
          <w:lang w:val="en-GB"/>
        </w:rPr>
      </w:pPr>
      <w:r w:rsidRPr="00291AAF">
        <w:rPr>
          <w:kern w:val="2"/>
        </w:rPr>
        <w:t>In 6G, we think that TRP ON/OFF mechanism should be studied taking multi-TRP cooperation and multi-carrier coordination into consideration, enhanced</w:t>
      </w:r>
      <w:r w:rsidRPr="00291AAF">
        <w:rPr>
          <w:lang w:val="en-GB"/>
        </w:rPr>
        <w:t xml:space="preserve"> signalling and measurement mechanism between BS and UEs should be studied to avoid a large signalling overhead and </w:t>
      </w:r>
      <w:r w:rsidR="00251543">
        <w:rPr>
          <w:lang w:val="en-GB"/>
        </w:rPr>
        <w:t>power consumption</w:t>
      </w:r>
      <w:r w:rsidRPr="00291AAF">
        <w:rPr>
          <w:lang w:val="en-GB"/>
        </w:rPr>
        <w:t>, when TRP sleep state changes.</w:t>
      </w:r>
    </w:p>
    <w:bookmarkEnd w:id="48"/>
    <w:p w14:paraId="4801C90F" w14:textId="7F9EFB5B" w:rsidR="00FC2D38" w:rsidRPr="005A7EFD" w:rsidRDefault="00BB1BAD" w:rsidP="005A7EFD">
      <w:pPr>
        <w:pStyle w:val="ListParagraph"/>
        <w:numPr>
          <w:ilvl w:val="0"/>
          <w:numId w:val="76"/>
        </w:numPr>
        <w:spacing w:before="120"/>
        <w:ind w:left="0" w:firstLine="0"/>
        <w:jc w:val="both"/>
        <w:rPr>
          <w:rFonts w:eastAsiaTheme="minorEastAsia"/>
          <w:b/>
          <w:bCs/>
          <w:i/>
          <w:iCs/>
          <w:kern w:val="2"/>
          <w:szCs w:val="22"/>
          <w:lang w:val="x-none"/>
        </w:rPr>
      </w:pPr>
      <w:r w:rsidRPr="00C205D0">
        <w:rPr>
          <w:b/>
          <w:i/>
          <w:lang w:val="en-GB"/>
        </w:rPr>
        <w:t>In order to support TRP ON/OFF adaptation for NES, 6G should</w:t>
      </w:r>
      <w:r w:rsidR="00170092">
        <w:rPr>
          <w:b/>
          <w:i/>
          <w:lang w:val="en-GB"/>
        </w:rPr>
        <w:t xml:space="preserve"> </w:t>
      </w:r>
      <w:r w:rsidR="00170092" w:rsidRPr="00A879BB">
        <w:rPr>
          <w:rFonts w:eastAsiaTheme="minorEastAsia"/>
          <w:b/>
          <w:bCs/>
          <w:i/>
          <w:iCs/>
          <w:kern w:val="2"/>
          <w:szCs w:val="22"/>
          <w:lang w:val="x-none"/>
        </w:rPr>
        <w:t>study</w:t>
      </w:r>
      <w:r w:rsidR="00014FAE" w:rsidRPr="005A7EFD">
        <w:rPr>
          <w:rFonts w:eastAsiaTheme="minorEastAsia"/>
          <w:b/>
          <w:bCs/>
          <w:i/>
          <w:iCs/>
          <w:kern w:val="2"/>
          <w:szCs w:val="22"/>
          <w:lang w:val="x-none"/>
        </w:rPr>
        <w:t xml:space="preserve"> </w:t>
      </w:r>
      <w:r w:rsidRPr="005A7EFD">
        <w:rPr>
          <w:rFonts w:eastAsiaTheme="minorEastAsia"/>
          <w:b/>
          <w:bCs/>
          <w:i/>
          <w:iCs/>
          <w:kern w:val="2"/>
          <w:szCs w:val="22"/>
          <w:lang w:val="x-none"/>
        </w:rPr>
        <w:t>a</w:t>
      </w:r>
      <w:r w:rsidR="00014FAE" w:rsidRPr="005A7EFD">
        <w:rPr>
          <w:rFonts w:eastAsiaTheme="minorEastAsia"/>
          <w:b/>
          <w:bCs/>
          <w:i/>
          <w:iCs/>
          <w:kern w:val="2"/>
          <w:szCs w:val="22"/>
          <w:lang w:val="x-none"/>
        </w:rPr>
        <w:t xml:space="preserve"> </w:t>
      </w:r>
      <w:r w:rsidRPr="005A7EFD">
        <w:rPr>
          <w:rFonts w:eastAsiaTheme="minorEastAsia"/>
          <w:b/>
          <w:bCs/>
          <w:i/>
          <w:iCs/>
          <w:kern w:val="2"/>
          <w:szCs w:val="22"/>
          <w:lang w:val="x-none"/>
        </w:rPr>
        <w:t>simplified TRP ON/OFF updating framework</w:t>
      </w:r>
      <w:r w:rsidR="001851E0" w:rsidRPr="005A7EFD">
        <w:rPr>
          <w:rFonts w:eastAsiaTheme="minorEastAsia"/>
          <w:b/>
          <w:bCs/>
          <w:i/>
          <w:iCs/>
          <w:kern w:val="2"/>
          <w:szCs w:val="22"/>
          <w:lang w:val="x-none"/>
        </w:rPr>
        <w:t xml:space="preserve"> in multi-TRP scenario,</w:t>
      </w:r>
      <w:r w:rsidRPr="005A7EFD">
        <w:rPr>
          <w:rFonts w:eastAsiaTheme="minorEastAsia"/>
          <w:b/>
          <w:bCs/>
          <w:i/>
          <w:iCs/>
          <w:kern w:val="2"/>
          <w:szCs w:val="22"/>
          <w:lang w:val="x-none"/>
        </w:rPr>
        <w:t xml:space="preserve"> to reduce </w:t>
      </w:r>
      <w:proofErr w:type="spellStart"/>
      <w:r w:rsidRPr="005A7EFD">
        <w:rPr>
          <w:rFonts w:eastAsiaTheme="minorEastAsia"/>
          <w:b/>
          <w:bCs/>
          <w:i/>
          <w:iCs/>
          <w:kern w:val="2"/>
          <w:szCs w:val="22"/>
          <w:lang w:val="x-none"/>
        </w:rPr>
        <w:t>signal</w:t>
      </w:r>
      <w:r w:rsidR="00014FAE" w:rsidRPr="005A7EFD">
        <w:rPr>
          <w:rFonts w:eastAsiaTheme="minorEastAsia"/>
          <w:b/>
          <w:bCs/>
          <w:i/>
          <w:iCs/>
          <w:kern w:val="2"/>
          <w:szCs w:val="22"/>
          <w:lang w:val="x-none"/>
        </w:rPr>
        <w:t>l</w:t>
      </w:r>
      <w:r w:rsidRPr="005A7EFD">
        <w:rPr>
          <w:rFonts w:eastAsiaTheme="minorEastAsia"/>
          <w:b/>
          <w:bCs/>
          <w:i/>
          <w:iCs/>
          <w:kern w:val="2"/>
          <w:szCs w:val="22"/>
          <w:lang w:val="x-none"/>
        </w:rPr>
        <w:t>ing</w:t>
      </w:r>
      <w:proofErr w:type="spellEnd"/>
      <w:r w:rsidRPr="005A7EFD">
        <w:rPr>
          <w:rFonts w:eastAsiaTheme="minorEastAsia"/>
          <w:b/>
          <w:bCs/>
          <w:i/>
          <w:iCs/>
          <w:kern w:val="2"/>
          <w:szCs w:val="22"/>
          <w:lang w:val="x-none"/>
        </w:rPr>
        <w:t xml:space="preserve"> overhead and complexity.</w:t>
      </w:r>
    </w:p>
    <w:p w14:paraId="078B28A2" w14:textId="77777777" w:rsidR="00FC2D38" w:rsidRDefault="00FC2D38">
      <w:pPr>
        <w:spacing w:before="120"/>
        <w:jc w:val="center"/>
        <w:rPr>
          <w:b/>
          <w:bCs/>
          <w:sz w:val="20"/>
          <w:szCs w:val="20"/>
          <w:lang w:val="en-GB"/>
        </w:rPr>
      </w:pPr>
    </w:p>
    <w:p w14:paraId="3FAD4443" w14:textId="47C3BCD9" w:rsidR="006B6EEF" w:rsidRDefault="006B6EEF">
      <w:pPr>
        <w:pStyle w:val="Heading1"/>
        <w:jc w:val="both"/>
        <w:rPr>
          <w:rFonts w:eastAsiaTheme="minorEastAsia"/>
          <w:lang w:val="en-GB"/>
        </w:rPr>
      </w:pPr>
      <w:r>
        <w:rPr>
          <w:rFonts w:eastAsiaTheme="minorEastAsia"/>
          <w:lang w:val="en-GB"/>
        </w:rPr>
        <w:t>Device Energy Saving</w:t>
      </w:r>
      <w:r w:rsidR="00A66B4B">
        <w:rPr>
          <w:rFonts w:eastAsiaTheme="minorEastAsia"/>
          <w:lang w:val="en-GB"/>
        </w:rPr>
        <w:t xml:space="preserve"> Techniques</w:t>
      </w:r>
    </w:p>
    <w:p w14:paraId="4A9B27E4" w14:textId="77777777" w:rsidR="00BA0491" w:rsidRPr="00B56D1B" w:rsidRDefault="00BA0491" w:rsidP="00BA0491">
      <w:pPr>
        <w:pStyle w:val="Heading2"/>
        <w:rPr>
          <w:rFonts w:ascii="Calibri" w:eastAsia="宋体" w:hAnsi="Calibri"/>
          <w:i/>
          <w:kern w:val="2"/>
          <w:sz w:val="21"/>
        </w:rPr>
      </w:pPr>
      <w:bookmarkStart w:id="49" w:name="_Ref209432293"/>
      <w:bookmarkStart w:id="50" w:name="_Ref204091756"/>
      <w:r w:rsidRPr="006B6EEF">
        <w:rPr>
          <w:rFonts w:eastAsiaTheme="minorEastAsia"/>
          <w:lang w:val="en-GB"/>
        </w:rPr>
        <w:t xml:space="preserve">Breakdown of UE’s </w:t>
      </w:r>
      <w:proofErr w:type="spellStart"/>
      <w:r w:rsidRPr="006B6EEF">
        <w:rPr>
          <w:rFonts w:eastAsiaTheme="minorEastAsia"/>
          <w:lang w:val="en-GB"/>
        </w:rPr>
        <w:t>DoU</w:t>
      </w:r>
      <w:proofErr w:type="spellEnd"/>
      <w:r w:rsidRPr="006B6EEF">
        <w:rPr>
          <w:rFonts w:eastAsiaTheme="minorEastAsia"/>
          <w:lang w:val="en-GB"/>
        </w:rPr>
        <w:t xml:space="preserve"> power consumption</w:t>
      </w:r>
      <w:bookmarkStart w:id="51" w:name="OLE_LINK3"/>
      <w:bookmarkEnd w:id="49"/>
    </w:p>
    <w:bookmarkEnd w:id="51"/>
    <w:p w14:paraId="3D5642C6" w14:textId="111DCDB2" w:rsidR="00BA0491" w:rsidRPr="00D448A5" w:rsidRDefault="00BA0491" w:rsidP="00BA0491">
      <w:pPr>
        <w:spacing w:before="120"/>
        <w:jc w:val="both"/>
        <w:rPr>
          <w:rFonts w:eastAsiaTheme="minorEastAsia"/>
          <w:b/>
          <w:lang w:val="en-GB"/>
        </w:rPr>
      </w:pPr>
      <w:r w:rsidRPr="00B56D1B">
        <w:rPr>
          <w:lang w:val="en-GB"/>
        </w:rPr>
        <w:t xml:space="preserve">The UE power consumption breakdown is shown in </w:t>
      </w:r>
      <w:r w:rsidR="00251543">
        <w:rPr>
          <w:szCs w:val="22"/>
          <w:lang w:val="en-GB"/>
        </w:rPr>
        <w:fldChar w:fldCharType="begin"/>
      </w:r>
      <w:r w:rsidR="00251543">
        <w:rPr>
          <w:szCs w:val="22"/>
          <w:lang w:val="en-GB"/>
        </w:rPr>
        <w:instrText xml:space="preserve"> REF _Ref209432069 \h  \* MERGEFORMAT </w:instrText>
      </w:r>
      <w:r w:rsidR="00251543">
        <w:rPr>
          <w:szCs w:val="22"/>
          <w:lang w:val="en-GB"/>
        </w:rPr>
      </w:r>
      <w:r w:rsidR="00251543">
        <w:rPr>
          <w:szCs w:val="22"/>
          <w:lang w:val="en-GB"/>
        </w:rPr>
        <w:fldChar w:fldCharType="separate"/>
      </w:r>
      <w:r w:rsidR="00251543" w:rsidRPr="00C74642">
        <w:rPr>
          <w:szCs w:val="22"/>
          <w:lang w:val="en-GB"/>
        </w:rPr>
        <w:t xml:space="preserve">Figure </w:t>
      </w:r>
      <w:r w:rsidR="00251543">
        <w:rPr>
          <w:szCs w:val="22"/>
          <w:lang w:val="en-GB"/>
        </w:rPr>
        <w:t>13</w:t>
      </w:r>
      <w:r w:rsidR="00251543" w:rsidRPr="00C74642" w:rsidDel="00014FAE">
        <w:rPr>
          <w:b/>
          <w:bCs/>
          <w:sz w:val="20"/>
          <w:szCs w:val="20"/>
          <w:lang w:val="en-GB"/>
        </w:rPr>
        <w:t xml:space="preserve"> </w:t>
      </w:r>
      <w:r w:rsidR="00251543">
        <w:rPr>
          <w:szCs w:val="22"/>
          <w:lang w:val="en-GB"/>
        </w:rPr>
        <w:fldChar w:fldCharType="end"/>
      </w:r>
      <w:r w:rsidRPr="00D448A5">
        <w:rPr>
          <w:lang w:val="en-GB"/>
        </w:rPr>
        <w:t>, where</w:t>
      </w:r>
      <w:r w:rsidRPr="00D448A5">
        <w:t xml:space="preserve"> the primary UE power consumption comes from the following aspects.                            </w:t>
      </w:r>
      <w:r w:rsidRPr="00D448A5">
        <w:rPr>
          <w:b/>
          <w:lang w:val="en-GB"/>
        </w:rPr>
        <w:t xml:space="preserve">                                             </w:t>
      </w:r>
    </w:p>
    <w:p w14:paraId="314C83D1" w14:textId="77777777" w:rsidR="00BA0491" w:rsidRPr="00D448A5" w:rsidRDefault="00BA0491" w:rsidP="00BA0491">
      <w:pPr>
        <w:widowControl w:val="0"/>
        <w:autoSpaceDE w:val="0"/>
        <w:autoSpaceDN w:val="0"/>
        <w:adjustRightInd w:val="0"/>
        <w:spacing w:before="120" w:after="120"/>
        <w:jc w:val="center"/>
        <w:rPr>
          <w:rFonts w:eastAsiaTheme="minorEastAsia"/>
          <w:kern w:val="2"/>
          <w:lang w:val="en-GB"/>
        </w:rPr>
      </w:pPr>
      <w:r w:rsidRPr="000C3B62">
        <w:rPr>
          <w:rFonts w:eastAsiaTheme="minorEastAsia"/>
          <w:noProof/>
          <w:kern w:val="2"/>
        </w:rPr>
        <w:drawing>
          <wp:inline distT="0" distB="0" distL="0" distR="0" wp14:anchorId="6C57EC61" wp14:editId="5FD117AF">
            <wp:extent cx="3156357" cy="2293951"/>
            <wp:effectExtent l="0" t="0" r="0" b="0"/>
            <wp:docPr id="38"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90258" cy="2318590"/>
                    </a:xfrm>
                    <a:prstGeom prst="rect">
                      <a:avLst/>
                    </a:prstGeom>
                    <a:noFill/>
                  </pic:spPr>
                </pic:pic>
              </a:graphicData>
            </a:graphic>
          </wp:inline>
        </w:drawing>
      </w:r>
    </w:p>
    <w:p w14:paraId="5F69B341" w14:textId="32B59EE4" w:rsidR="00BA0491" w:rsidRPr="004353AB" w:rsidRDefault="00BE1118" w:rsidP="00BA0491">
      <w:pPr>
        <w:spacing w:before="120"/>
        <w:jc w:val="center"/>
        <w:rPr>
          <w:sz w:val="20"/>
          <w:szCs w:val="20"/>
          <w:lang w:val="en-GB"/>
        </w:rPr>
      </w:pPr>
      <w:bookmarkStart w:id="52" w:name="_Ref209432069"/>
      <w:r w:rsidRPr="00253BDA">
        <w:rPr>
          <w:b/>
          <w:sz w:val="20"/>
        </w:rPr>
        <w:t xml:space="preserve">Figure </w:t>
      </w:r>
      <w:bookmarkEnd w:id="52"/>
      <w:r w:rsidR="00251543" w:rsidRPr="00253BDA">
        <w:rPr>
          <w:b/>
          <w:sz w:val="20"/>
        </w:rPr>
        <w:fldChar w:fldCharType="begin"/>
      </w:r>
      <w:r w:rsidR="00251543" w:rsidRPr="00253BDA">
        <w:rPr>
          <w:b/>
          <w:sz w:val="20"/>
        </w:rPr>
        <w:instrText xml:space="preserve"> SEQ Figure \* ARABIC </w:instrText>
      </w:r>
      <w:r w:rsidR="00251543" w:rsidRPr="00253BDA">
        <w:rPr>
          <w:b/>
          <w:sz w:val="20"/>
        </w:rPr>
        <w:fldChar w:fldCharType="separate"/>
      </w:r>
      <w:r w:rsidR="00251543" w:rsidRPr="00253BDA">
        <w:rPr>
          <w:b/>
          <w:sz w:val="20"/>
        </w:rPr>
        <w:t>13</w:t>
      </w:r>
      <w:r w:rsidR="00251543" w:rsidRPr="00253BDA">
        <w:rPr>
          <w:b/>
          <w:sz w:val="20"/>
        </w:rPr>
        <w:fldChar w:fldCharType="end"/>
      </w:r>
      <w:r w:rsidR="00251543" w:rsidRPr="00253BDA" w:rsidDel="00014FAE">
        <w:rPr>
          <w:b/>
          <w:sz w:val="20"/>
        </w:rPr>
        <w:t xml:space="preserve"> </w:t>
      </w:r>
      <w:r w:rsidR="00BA0491" w:rsidRPr="00253BDA">
        <w:rPr>
          <w:b/>
          <w:sz w:val="20"/>
        </w:rPr>
        <w:t>UE’s power c</w:t>
      </w:r>
      <w:proofErr w:type="spellStart"/>
      <w:r w:rsidR="00BA0491" w:rsidRPr="004353AB">
        <w:rPr>
          <w:b/>
          <w:sz w:val="20"/>
          <w:szCs w:val="20"/>
          <w:lang w:val="en-GB"/>
        </w:rPr>
        <w:t>onsumption</w:t>
      </w:r>
      <w:proofErr w:type="spellEnd"/>
      <w:r w:rsidR="00BA0491" w:rsidRPr="004353AB">
        <w:rPr>
          <w:b/>
          <w:sz w:val="20"/>
          <w:szCs w:val="20"/>
          <w:lang w:val="en-GB"/>
        </w:rPr>
        <w:t xml:space="preserve"> distribution</w:t>
      </w:r>
    </w:p>
    <w:p w14:paraId="750EA5A4" w14:textId="77777777" w:rsidR="00BA0491" w:rsidRPr="00B56D1B" w:rsidRDefault="00BA0491" w:rsidP="00BA0491">
      <w:pPr>
        <w:widowControl w:val="0"/>
        <w:autoSpaceDE w:val="0"/>
        <w:autoSpaceDN w:val="0"/>
        <w:adjustRightInd w:val="0"/>
        <w:spacing w:before="120" w:after="120"/>
        <w:rPr>
          <w:lang w:val="en-GB"/>
        </w:rPr>
      </w:pPr>
    </w:p>
    <w:p w14:paraId="4DF58D66" w14:textId="77777777" w:rsidR="00BA0491" w:rsidRPr="00D448A5" w:rsidRDefault="00BA0491" w:rsidP="00BA0491">
      <w:pPr>
        <w:pStyle w:val="ListParagraph"/>
        <w:numPr>
          <w:ilvl w:val="0"/>
          <w:numId w:val="38"/>
        </w:numPr>
        <w:spacing w:before="120"/>
        <w:rPr>
          <w:rFonts w:eastAsiaTheme="minorEastAsia"/>
        </w:rPr>
      </w:pPr>
      <w:r w:rsidRPr="00D448A5">
        <w:rPr>
          <w:rFonts w:eastAsiaTheme="minorEastAsia"/>
        </w:rPr>
        <w:t xml:space="preserve">Invalid PDCCH detection </w:t>
      </w:r>
    </w:p>
    <w:p w14:paraId="603E4F9B" w14:textId="3D6B3B4B" w:rsidR="00BA0491" w:rsidRPr="004353AB" w:rsidRDefault="00BA0491" w:rsidP="00BA0491">
      <w:pPr>
        <w:spacing w:before="120"/>
        <w:jc w:val="both"/>
        <w:rPr>
          <w:rFonts w:eastAsiaTheme="minorEastAsia"/>
          <w:sz w:val="24"/>
        </w:rPr>
      </w:pPr>
      <w:r w:rsidRPr="00D448A5">
        <w:rPr>
          <w:rFonts w:eastAsiaTheme="minorEastAsia"/>
        </w:rPr>
        <w:t xml:space="preserve">From </w:t>
      </w:r>
      <w:r w:rsidR="00014FAE">
        <w:rPr>
          <w:rFonts w:eastAsiaTheme="minorEastAsia" w:hint="eastAsia"/>
        </w:rPr>
        <w:t>Figure</w:t>
      </w:r>
      <w:r w:rsidR="00014FAE">
        <w:rPr>
          <w:rFonts w:eastAsiaTheme="minorEastAsia"/>
        </w:rPr>
        <w:t xml:space="preserve"> </w:t>
      </w:r>
      <w:r w:rsidR="008D15BA">
        <w:rPr>
          <w:rFonts w:eastAsiaTheme="minorEastAsia"/>
        </w:rPr>
        <w:t>12</w:t>
      </w:r>
      <w:r w:rsidRPr="00D448A5">
        <w:rPr>
          <w:rFonts w:eastAsiaTheme="minorEastAsia"/>
        </w:rPr>
        <w:t xml:space="preserve">, PDCCH detection is one of key power consumption factors for UE </w:t>
      </w:r>
      <w:r w:rsidR="00251543">
        <w:rPr>
          <w:rFonts w:eastAsiaTheme="minorEastAsia"/>
        </w:rPr>
        <w:t>power consumption</w:t>
      </w:r>
      <w:r w:rsidRPr="00D448A5">
        <w:rPr>
          <w:kern w:val="2"/>
          <w:lang w:val="en-GB"/>
        </w:rPr>
        <w:t xml:space="preserve">. The reason is that the UE usually needs to monitor PDCCH for DL reception and </w:t>
      </w:r>
      <w:r w:rsidR="00014FAE">
        <w:rPr>
          <w:kern w:val="2"/>
          <w:lang w:val="en-GB"/>
        </w:rPr>
        <w:t>UL</w:t>
      </w:r>
      <w:r w:rsidRPr="00D448A5">
        <w:rPr>
          <w:kern w:val="2"/>
          <w:lang w:val="en-GB"/>
        </w:rPr>
        <w:t xml:space="preserve"> transmission, and it is typical case that UE has to monitor PDCCH in each slot for accommodating maximum network flexibility. As a result, a large amount of UE’s PDCCH detection is invalid, which </w:t>
      </w:r>
      <w:r w:rsidRPr="00D448A5">
        <w:rPr>
          <w:rFonts w:eastAsiaTheme="minorEastAsia"/>
        </w:rPr>
        <w:t xml:space="preserve">refers to the cases where UE tries to receive and blindly detect PDCCH candidates in the configured search space sets, but there is no DCI scrambled with the RNTIs of the UE. </w:t>
      </w:r>
    </w:p>
    <w:p w14:paraId="5180C712" w14:textId="77777777" w:rsidR="00BA0491" w:rsidRPr="00D448A5" w:rsidRDefault="00BA0491" w:rsidP="00BA0491">
      <w:pPr>
        <w:pStyle w:val="ListParagraph"/>
        <w:numPr>
          <w:ilvl w:val="0"/>
          <w:numId w:val="38"/>
        </w:numPr>
        <w:spacing w:before="120"/>
        <w:rPr>
          <w:rFonts w:eastAsiaTheme="minorEastAsia"/>
          <w:lang w:val="en-GB"/>
        </w:rPr>
      </w:pPr>
      <w:r w:rsidRPr="00D448A5">
        <w:rPr>
          <w:rFonts w:eastAsiaTheme="minorEastAsia"/>
        </w:rPr>
        <w:t>PDSCH reception/PUSCH transmission</w:t>
      </w:r>
    </w:p>
    <w:p w14:paraId="5461EE9B" w14:textId="55CE8E7A" w:rsidR="00BA0491" w:rsidRPr="004353AB" w:rsidRDefault="00BA0491" w:rsidP="00BA0491">
      <w:pPr>
        <w:spacing w:before="120"/>
        <w:jc w:val="both"/>
        <w:rPr>
          <w:sz w:val="24"/>
          <w:lang w:val="en-GB"/>
        </w:rPr>
      </w:pPr>
      <w:r w:rsidRPr="00D448A5">
        <w:rPr>
          <w:lang w:val="en-GB"/>
        </w:rPr>
        <w:t xml:space="preserve">The </w:t>
      </w:r>
      <w:r w:rsidR="00251543">
        <w:rPr>
          <w:lang w:val="en-GB"/>
        </w:rPr>
        <w:t>power consumption</w:t>
      </w:r>
      <w:r w:rsidRPr="00D448A5">
        <w:rPr>
          <w:lang w:val="en-GB"/>
        </w:rPr>
        <w:t xml:space="preserve"> for PDSCH/PUSCH is highly dependent on the BW, antenna ports, and processing capability supported by the UE. For 6GR, the power consumption for UE is expected to become even more challenging due to </w:t>
      </w:r>
      <w:r w:rsidR="00014FAE">
        <w:rPr>
          <w:lang w:val="en-GB"/>
        </w:rPr>
        <w:t>wider</w:t>
      </w:r>
      <w:r w:rsidRPr="00D448A5">
        <w:rPr>
          <w:lang w:val="en-GB"/>
        </w:rPr>
        <w:t xml:space="preserve"> BW and </w:t>
      </w:r>
      <w:r w:rsidR="00014FAE">
        <w:rPr>
          <w:lang w:val="en-GB"/>
        </w:rPr>
        <w:t xml:space="preserve">increasing </w:t>
      </w:r>
      <w:r w:rsidRPr="00D448A5">
        <w:rPr>
          <w:lang w:val="en-GB"/>
        </w:rPr>
        <w:t xml:space="preserve">antenna ports, etc. </w:t>
      </w:r>
    </w:p>
    <w:p w14:paraId="4C0B8DD2" w14:textId="703CBD2D" w:rsidR="00BA0491" w:rsidRPr="004353AB" w:rsidRDefault="00BA0491" w:rsidP="00BA0491">
      <w:pPr>
        <w:spacing w:before="120"/>
        <w:jc w:val="both"/>
        <w:rPr>
          <w:rFonts w:eastAsiaTheme="minorEastAsia"/>
          <w:b/>
          <w:sz w:val="24"/>
        </w:rPr>
      </w:pPr>
      <w:r w:rsidRPr="00D448A5">
        <w:rPr>
          <w:rFonts w:eastAsiaTheme="minorEastAsia"/>
          <w:lang w:val="en-GB"/>
        </w:rPr>
        <w:lastRenderedPageBreak/>
        <w:t xml:space="preserve">Furthermore, it is observed that a significant </w:t>
      </w:r>
      <w:r w:rsidR="00251543">
        <w:rPr>
          <w:rFonts w:eastAsiaTheme="minorEastAsia"/>
          <w:lang w:val="en-GB"/>
        </w:rPr>
        <w:t>power consumption</w:t>
      </w:r>
      <w:r w:rsidRPr="00D448A5">
        <w:rPr>
          <w:rFonts w:eastAsiaTheme="minorEastAsia"/>
          <w:lang w:val="en-GB"/>
        </w:rPr>
        <w:t xml:space="preserve"> in 5G comes from the PUSCH transmission with larger amounts of the padding bit</w:t>
      </w:r>
      <w:r w:rsidR="00014FAE">
        <w:rPr>
          <w:rFonts w:eastAsiaTheme="minorEastAsia"/>
          <w:lang w:val="en-GB"/>
        </w:rPr>
        <w:t>s</w:t>
      </w:r>
      <w:r w:rsidRPr="00D448A5">
        <w:rPr>
          <w:rFonts w:eastAsiaTheme="minorEastAsia"/>
          <w:lang w:val="en-GB"/>
        </w:rPr>
        <w:t xml:space="preserve">. </w:t>
      </w:r>
      <w:r w:rsidRPr="00D448A5">
        <w:rPr>
          <w:kern w:val="2"/>
          <w:lang w:val="en-GB"/>
        </w:rPr>
        <w:t xml:space="preserve">In realistic network, a </w:t>
      </w:r>
      <w:r w:rsidR="00014FAE">
        <w:rPr>
          <w:kern w:val="2"/>
          <w:lang w:val="en-GB"/>
        </w:rPr>
        <w:t>BS</w:t>
      </w:r>
      <w:r w:rsidRPr="00D448A5">
        <w:rPr>
          <w:kern w:val="2"/>
          <w:lang w:val="en-GB"/>
        </w:rPr>
        <w:t xml:space="preserve"> may proactively initiate UL grant for latency reduction purpose, even though UE doesn’t send scheduling request for uplink transmission. </w:t>
      </w:r>
      <w:r w:rsidRPr="00D448A5">
        <w:rPr>
          <w:rFonts w:eastAsiaTheme="minorEastAsia"/>
          <w:lang w:val="en-GB"/>
        </w:rPr>
        <w:t xml:space="preserve">5G has introduced UL skipping mechanism trying to resolve the issue. However, it is not practically deployed because it is difficult for </w:t>
      </w:r>
      <w:r w:rsidR="0022776A">
        <w:rPr>
          <w:rFonts w:eastAsiaTheme="minorEastAsia"/>
          <w:lang w:val="en-GB"/>
        </w:rPr>
        <w:t>BS</w:t>
      </w:r>
      <w:r w:rsidRPr="00D448A5">
        <w:rPr>
          <w:rFonts w:eastAsiaTheme="minorEastAsia"/>
          <w:lang w:val="en-GB"/>
        </w:rPr>
        <w:t xml:space="preserve"> to distinguish whether a PUSCH is skipped or a PDCCH is missed. Therefore, further optimization or enhancement to completely solve the uplink transmission with padding bits is needed.</w:t>
      </w:r>
    </w:p>
    <w:p w14:paraId="724C7F23" w14:textId="77777777" w:rsidR="00BA0491" w:rsidRPr="00D448A5" w:rsidRDefault="00BA0491" w:rsidP="00BA0491">
      <w:pPr>
        <w:pStyle w:val="ListParagraph"/>
        <w:numPr>
          <w:ilvl w:val="0"/>
          <w:numId w:val="38"/>
        </w:numPr>
        <w:spacing w:before="120"/>
        <w:rPr>
          <w:rFonts w:eastAsiaTheme="minorEastAsia"/>
        </w:rPr>
      </w:pPr>
      <w:r w:rsidRPr="00D448A5">
        <w:rPr>
          <w:rFonts w:eastAsiaTheme="minorEastAsia"/>
        </w:rPr>
        <w:t>IDLE state</w:t>
      </w:r>
    </w:p>
    <w:p w14:paraId="7BB65759" w14:textId="597C20D0" w:rsidR="00BA0491" w:rsidRPr="00D448A5" w:rsidRDefault="00BA0491" w:rsidP="00BA0491">
      <w:pPr>
        <w:autoSpaceDE w:val="0"/>
        <w:autoSpaceDN w:val="0"/>
        <w:adjustRightInd w:val="0"/>
        <w:snapToGrid w:val="0"/>
        <w:spacing w:before="120" w:after="120"/>
        <w:jc w:val="both"/>
        <w:rPr>
          <w:lang w:val="en-GB"/>
        </w:rPr>
      </w:pPr>
      <w:r w:rsidRPr="00D448A5">
        <w:rPr>
          <w:lang w:val="en-GB"/>
        </w:rPr>
        <w:t xml:space="preserve">For UE in </w:t>
      </w:r>
      <w:r w:rsidR="00170092" w:rsidRPr="00D448A5">
        <w:rPr>
          <w:rFonts w:eastAsiaTheme="minorEastAsia"/>
        </w:rPr>
        <w:t xml:space="preserve">IDLE </w:t>
      </w:r>
      <w:r w:rsidRPr="00D448A5">
        <w:rPr>
          <w:lang w:val="en-GB"/>
        </w:rPr>
        <w:t xml:space="preserve">state, the power consumption arising from sleep state and measurement contributes a lot. For example, UE </w:t>
      </w:r>
      <w:bookmarkStart w:id="53" w:name="OLE_LINK2"/>
      <w:bookmarkStart w:id="54" w:name="OLE_LINK1"/>
      <w:r w:rsidRPr="00D448A5">
        <w:rPr>
          <w:lang w:val="en-GB"/>
        </w:rPr>
        <w:t xml:space="preserve">needs </w:t>
      </w:r>
      <w:bookmarkEnd w:id="53"/>
      <w:bookmarkEnd w:id="54"/>
      <w:r w:rsidRPr="00D448A5">
        <w:rPr>
          <w:lang w:val="en-GB"/>
        </w:rPr>
        <w:t xml:space="preserve">to monitor paging message and perform measurement procedures in every I-DRX cycle. Before UE performs paging monitoring and/or measurements, 1, 2, or 3 SSBs are needed for finer synchronization. Thus, a lot of power are consumed in IDLE state, as illustrated in </w:t>
      </w:r>
      <w:r w:rsidR="00251543">
        <w:rPr>
          <w:szCs w:val="22"/>
          <w:lang w:val="en-GB"/>
        </w:rPr>
        <w:fldChar w:fldCharType="begin"/>
      </w:r>
      <w:r w:rsidR="00251543">
        <w:rPr>
          <w:szCs w:val="22"/>
          <w:lang w:val="en-GB"/>
        </w:rPr>
        <w:instrText xml:space="preserve"> REF _Ref209432098 \h  \* MERGEFORMAT </w:instrText>
      </w:r>
      <w:r w:rsidR="00251543">
        <w:rPr>
          <w:szCs w:val="22"/>
          <w:lang w:val="en-GB"/>
        </w:rPr>
      </w:r>
      <w:r w:rsidR="00251543">
        <w:rPr>
          <w:szCs w:val="22"/>
          <w:lang w:val="en-GB"/>
        </w:rPr>
        <w:fldChar w:fldCharType="separate"/>
      </w:r>
      <w:r w:rsidR="00251543" w:rsidRPr="00C74642">
        <w:rPr>
          <w:szCs w:val="22"/>
          <w:lang w:val="en-GB"/>
        </w:rPr>
        <w:t xml:space="preserve">Figure </w:t>
      </w:r>
      <w:r w:rsidR="00251543">
        <w:rPr>
          <w:szCs w:val="22"/>
          <w:lang w:val="en-GB"/>
        </w:rPr>
        <w:t>14</w:t>
      </w:r>
      <w:r w:rsidR="00251543">
        <w:rPr>
          <w:szCs w:val="22"/>
          <w:lang w:val="en-GB"/>
        </w:rPr>
        <w:fldChar w:fldCharType="end"/>
      </w:r>
      <w:r w:rsidRPr="00D448A5">
        <w:rPr>
          <w:lang w:val="en-GB"/>
        </w:rPr>
        <w:t>.</w:t>
      </w:r>
    </w:p>
    <w:p w14:paraId="1D41F86E" w14:textId="77777777" w:rsidR="00BA0491" w:rsidRPr="009347C2" w:rsidRDefault="00BA0491" w:rsidP="00BA0491">
      <w:pPr>
        <w:autoSpaceDE w:val="0"/>
        <w:autoSpaceDN w:val="0"/>
        <w:adjustRightInd w:val="0"/>
        <w:snapToGrid w:val="0"/>
        <w:spacing w:before="120" w:after="120"/>
        <w:jc w:val="center"/>
        <w:rPr>
          <w:rFonts w:eastAsiaTheme="minorEastAsia"/>
        </w:rPr>
      </w:pPr>
      <w:r w:rsidRPr="000C3B62">
        <w:rPr>
          <w:rFonts w:eastAsiaTheme="minorEastAsia"/>
          <w:noProof/>
        </w:rPr>
        <w:drawing>
          <wp:inline distT="0" distB="0" distL="0" distR="0" wp14:anchorId="150CDC04" wp14:editId="2720AB21">
            <wp:extent cx="4921431" cy="1089328"/>
            <wp:effectExtent l="0" t="0" r="0" b="0"/>
            <wp:docPr id="39"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993615" cy="1105305"/>
                    </a:xfrm>
                    <a:prstGeom prst="rect">
                      <a:avLst/>
                    </a:prstGeom>
                  </pic:spPr>
                </pic:pic>
              </a:graphicData>
            </a:graphic>
          </wp:inline>
        </w:drawing>
      </w:r>
    </w:p>
    <w:p w14:paraId="06E45A9F" w14:textId="0A03B9DC" w:rsidR="00BA0491" w:rsidRDefault="00961AA8" w:rsidP="00BA0491">
      <w:pPr>
        <w:widowControl w:val="0"/>
        <w:autoSpaceDE w:val="0"/>
        <w:autoSpaceDN w:val="0"/>
        <w:adjustRightInd w:val="0"/>
        <w:spacing w:before="120" w:after="120"/>
        <w:jc w:val="center"/>
        <w:rPr>
          <w:b/>
          <w:bCs/>
          <w:sz w:val="20"/>
          <w:szCs w:val="20"/>
          <w:lang w:val="en-GB"/>
        </w:rPr>
      </w:pPr>
      <w:bookmarkStart w:id="55" w:name="_Ref209432098"/>
      <w:r w:rsidRPr="005D3520">
        <w:rPr>
          <w:b/>
          <w:bCs/>
          <w:sz w:val="20"/>
          <w:szCs w:val="20"/>
        </w:rPr>
        <w:t xml:space="preserve">Figure </w:t>
      </w:r>
      <w:bookmarkEnd w:id="55"/>
      <w:r w:rsidR="00251543" w:rsidRPr="005D3520">
        <w:rPr>
          <w:b/>
          <w:bCs/>
          <w:sz w:val="20"/>
          <w:szCs w:val="20"/>
        </w:rPr>
        <w:fldChar w:fldCharType="begin"/>
      </w:r>
      <w:r w:rsidR="00251543" w:rsidRPr="005D3520">
        <w:rPr>
          <w:b/>
          <w:bCs/>
          <w:sz w:val="20"/>
          <w:szCs w:val="20"/>
        </w:rPr>
        <w:instrText xml:space="preserve"> SEQ Figure \* ARABIC </w:instrText>
      </w:r>
      <w:r w:rsidR="00251543" w:rsidRPr="005D3520">
        <w:rPr>
          <w:b/>
          <w:bCs/>
          <w:sz w:val="20"/>
          <w:szCs w:val="20"/>
        </w:rPr>
        <w:fldChar w:fldCharType="separate"/>
      </w:r>
      <w:r w:rsidR="00251543">
        <w:rPr>
          <w:b/>
          <w:bCs/>
          <w:noProof/>
          <w:sz w:val="20"/>
          <w:szCs w:val="20"/>
        </w:rPr>
        <w:t>14</w:t>
      </w:r>
      <w:r w:rsidR="00251543" w:rsidRPr="005D3520">
        <w:rPr>
          <w:b/>
          <w:bCs/>
          <w:sz w:val="20"/>
          <w:szCs w:val="20"/>
        </w:rPr>
        <w:fldChar w:fldCharType="end"/>
      </w:r>
      <w:r w:rsidR="00014FAE">
        <w:rPr>
          <w:b/>
          <w:bCs/>
          <w:sz w:val="20"/>
          <w:szCs w:val="20"/>
        </w:rPr>
        <w:t>:</w:t>
      </w:r>
      <w:r>
        <w:rPr>
          <w:b/>
          <w:bCs/>
          <w:sz w:val="20"/>
          <w:szCs w:val="20"/>
        </w:rPr>
        <w:t xml:space="preserve"> </w:t>
      </w:r>
      <w:r w:rsidR="00BA0491" w:rsidRPr="00F0036A">
        <w:rPr>
          <w:b/>
          <w:bCs/>
          <w:sz w:val="20"/>
          <w:szCs w:val="20"/>
          <w:lang w:val="en-GB"/>
        </w:rPr>
        <w:t xml:space="preserve">UE’s </w:t>
      </w:r>
      <w:r w:rsidR="00BA0491">
        <w:rPr>
          <w:b/>
          <w:bCs/>
          <w:sz w:val="20"/>
          <w:szCs w:val="20"/>
          <w:lang w:val="en-GB"/>
        </w:rPr>
        <w:t>activity</w:t>
      </w:r>
      <w:r w:rsidR="00BA0491" w:rsidRPr="00F0036A">
        <w:rPr>
          <w:b/>
          <w:bCs/>
          <w:sz w:val="20"/>
          <w:szCs w:val="20"/>
          <w:lang w:val="en-GB"/>
        </w:rPr>
        <w:t xml:space="preserve"> in idle state</w:t>
      </w:r>
    </w:p>
    <w:p w14:paraId="01754442" w14:textId="77777777" w:rsidR="00BA0491" w:rsidRPr="00B56D1B" w:rsidRDefault="00BA0491" w:rsidP="00BA0491">
      <w:pPr>
        <w:pStyle w:val="ListParagraph"/>
        <w:numPr>
          <w:ilvl w:val="0"/>
          <w:numId w:val="38"/>
        </w:numPr>
        <w:spacing w:before="120"/>
        <w:rPr>
          <w:rFonts w:eastAsiaTheme="minorEastAsia"/>
        </w:rPr>
      </w:pPr>
      <w:r w:rsidRPr="00B56D1B">
        <w:rPr>
          <w:rFonts w:eastAsiaTheme="minorEastAsia"/>
        </w:rPr>
        <w:t>Static power consumption</w:t>
      </w:r>
    </w:p>
    <w:p w14:paraId="3E1254B3" w14:textId="533AE937" w:rsidR="00BA0491" w:rsidRPr="00D448A5" w:rsidRDefault="00BA0491" w:rsidP="00B56D1B">
      <w:pPr>
        <w:spacing w:before="120"/>
        <w:jc w:val="both"/>
        <w:rPr>
          <w:rFonts w:eastAsiaTheme="minorEastAsia"/>
        </w:rPr>
      </w:pPr>
      <w:r w:rsidRPr="00D448A5">
        <w:rPr>
          <w:rFonts w:eastAsiaTheme="minorEastAsia"/>
        </w:rPr>
        <w:t xml:space="preserve">The power consumption of modem consists of static power consumption and dynamic power consumption. </w:t>
      </w:r>
      <w:r w:rsidR="00514029">
        <w:rPr>
          <w:rFonts w:eastAsiaTheme="minorEastAsia"/>
          <w:szCs w:val="22"/>
        </w:rPr>
        <w:fldChar w:fldCharType="begin"/>
      </w:r>
      <w:r w:rsidR="00514029">
        <w:rPr>
          <w:rFonts w:eastAsiaTheme="minorEastAsia"/>
          <w:szCs w:val="22"/>
        </w:rPr>
        <w:instrText xml:space="preserve"> REF _Ref209432117 \h  \* MERGEFORMAT </w:instrText>
      </w:r>
      <w:r w:rsidR="00514029">
        <w:rPr>
          <w:rFonts w:eastAsiaTheme="minorEastAsia"/>
          <w:szCs w:val="22"/>
        </w:rPr>
      </w:r>
      <w:r w:rsidR="00514029">
        <w:rPr>
          <w:rFonts w:eastAsiaTheme="minorEastAsia"/>
          <w:szCs w:val="22"/>
        </w:rPr>
        <w:fldChar w:fldCharType="separate"/>
      </w:r>
      <w:r w:rsidR="001504C1" w:rsidRPr="00C74642">
        <w:rPr>
          <w:rFonts w:eastAsiaTheme="minorEastAsia"/>
          <w:szCs w:val="22"/>
        </w:rPr>
        <w:t>Table 10</w:t>
      </w:r>
      <w:r w:rsidR="00514029">
        <w:rPr>
          <w:rFonts w:eastAsiaTheme="minorEastAsia"/>
          <w:szCs w:val="22"/>
        </w:rPr>
        <w:fldChar w:fldCharType="end"/>
      </w:r>
      <w:r w:rsidRPr="00D448A5">
        <w:rPr>
          <w:rFonts w:eastAsiaTheme="minorEastAsia"/>
        </w:rPr>
        <w:t xml:space="preserve"> shows the factors that impact the static power consumption and dynamic power consumption.</w:t>
      </w:r>
    </w:p>
    <w:p w14:paraId="60481B19" w14:textId="1611C48A" w:rsidR="00BA0491" w:rsidRPr="004353AB" w:rsidRDefault="00961AA8" w:rsidP="005A7EFD">
      <w:pPr>
        <w:spacing w:before="120" w:afterLines="50" w:after="120"/>
        <w:jc w:val="center"/>
        <w:rPr>
          <w:rFonts w:eastAsiaTheme="minorEastAsia"/>
          <w:b/>
          <w:sz w:val="20"/>
        </w:rPr>
      </w:pPr>
      <w:bookmarkStart w:id="56" w:name="_Ref209432117"/>
      <w:r w:rsidRPr="00961AA8">
        <w:rPr>
          <w:b/>
          <w:bCs/>
          <w:sz w:val="20"/>
          <w:szCs w:val="20"/>
        </w:rPr>
        <w:t xml:space="preserve">Table </w:t>
      </w:r>
      <w:r w:rsidRPr="00961AA8">
        <w:rPr>
          <w:b/>
          <w:bCs/>
          <w:sz w:val="20"/>
          <w:szCs w:val="20"/>
        </w:rPr>
        <w:fldChar w:fldCharType="begin"/>
      </w:r>
      <w:r w:rsidRPr="00961AA8">
        <w:rPr>
          <w:b/>
          <w:bCs/>
          <w:sz w:val="20"/>
          <w:szCs w:val="20"/>
        </w:rPr>
        <w:instrText xml:space="preserve"> SEQ Table \* ARABIC </w:instrText>
      </w:r>
      <w:r w:rsidRPr="00961AA8">
        <w:rPr>
          <w:b/>
          <w:bCs/>
          <w:sz w:val="20"/>
          <w:szCs w:val="20"/>
        </w:rPr>
        <w:fldChar w:fldCharType="separate"/>
      </w:r>
      <w:r w:rsidR="001504C1">
        <w:rPr>
          <w:b/>
          <w:bCs/>
          <w:noProof/>
          <w:sz w:val="20"/>
          <w:szCs w:val="20"/>
        </w:rPr>
        <w:t>10</w:t>
      </w:r>
      <w:r w:rsidRPr="00961AA8">
        <w:rPr>
          <w:b/>
          <w:bCs/>
          <w:sz w:val="20"/>
          <w:szCs w:val="20"/>
        </w:rPr>
        <w:fldChar w:fldCharType="end"/>
      </w:r>
      <w:bookmarkEnd w:id="56"/>
      <w:r w:rsidR="001B0D8C">
        <w:rPr>
          <w:b/>
          <w:bCs/>
          <w:sz w:val="20"/>
          <w:szCs w:val="20"/>
        </w:rPr>
        <w:t>:</w:t>
      </w:r>
      <w:r w:rsidRPr="00961AA8">
        <w:rPr>
          <w:b/>
          <w:bCs/>
          <w:sz w:val="20"/>
          <w:szCs w:val="20"/>
        </w:rPr>
        <w:t xml:space="preserve"> </w:t>
      </w:r>
      <w:r w:rsidR="00BA0491" w:rsidRPr="004353AB">
        <w:rPr>
          <w:rFonts w:eastAsiaTheme="minorEastAsia"/>
          <w:b/>
          <w:sz w:val="20"/>
        </w:rPr>
        <w:t>Factors related to static power consumption and dynamic power consumption</w:t>
      </w:r>
    </w:p>
    <w:tbl>
      <w:tblPr>
        <w:tblStyle w:val="TableGrid"/>
        <w:tblW w:w="6002" w:type="dxa"/>
        <w:tblInd w:w="1535" w:type="dxa"/>
        <w:tblLook w:val="04A0" w:firstRow="1" w:lastRow="0" w:firstColumn="1" w:lastColumn="0" w:noHBand="0" w:noVBand="1"/>
      </w:tblPr>
      <w:tblGrid>
        <w:gridCol w:w="2668"/>
        <w:gridCol w:w="3334"/>
      </w:tblGrid>
      <w:tr w:rsidR="001C63E8" w:rsidRPr="00961AA8" w14:paraId="5DCF4959" w14:textId="77777777" w:rsidTr="005A7EFD">
        <w:trPr>
          <w:trHeight w:val="422"/>
        </w:trPr>
        <w:tc>
          <w:tcPr>
            <w:tcW w:w="2668" w:type="dxa"/>
            <w:shd w:val="clear" w:color="auto" w:fill="EEECE1" w:themeFill="background2"/>
          </w:tcPr>
          <w:p w14:paraId="49447BED" w14:textId="77777777" w:rsidR="001C63E8" w:rsidRPr="00C72416" w:rsidRDefault="001C63E8" w:rsidP="00AE76CC">
            <w:pPr>
              <w:spacing w:before="120"/>
              <w:jc w:val="center"/>
              <w:rPr>
                <w:rFonts w:eastAsiaTheme="minorEastAsia"/>
                <w:b/>
                <w:bCs/>
                <w:sz w:val="21"/>
                <w:szCs w:val="28"/>
              </w:rPr>
            </w:pPr>
            <w:r w:rsidRPr="00C72416">
              <w:rPr>
                <w:rFonts w:eastAsiaTheme="minorEastAsia"/>
                <w:b/>
                <w:bCs/>
                <w:sz w:val="21"/>
                <w:szCs w:val="28"/>
              </w:rPr>
              <w:t>Power consumption</w:t>
            </w:r>
          </w:p>
        </w:tc>
        <w:tc>
          <w:tcPr>
            <w:tcW w:w="3334" w:type="dxa"/>
            <w:shd w:val="clear" w:color="auto" w:fill="EEECE1" w:themeFill="background2"/>
          </w:tcPr>
          <w:p w14:paraId="05C7D1FB" w14:textId="1B2B727F" w:rsidR="001C63E8" w:rsidRPr="00C72416" w:rsidRDefault="008D15BA" w:rsidP="00AE76CC">
            <w:pPr>
              <w:spacing w:before="120"/>
              <w:jc w:val="center"/>
              <w:rPr>
                <w:rFonts w:eastAsiaTheme="minorEastAsia"/>
                <w:b/>
                <w:bCs/>
                <w:sz w:val="21"/>
                <w:szCs w:val="28"/>
              </w:rPr>
            </w:pPr>
            <w:r w:rsidRPr="00C72416">
              <w:rPr>
                <w:rFonts w:eastAsiaTheme="minorEastAsia"/>
                <w:b/>
                <w:bCs/>
                <w:sz w:val="21"/>
                <w:szCs w:val="28"/>
              </w:rPr>
              <w:t>Key impacting f</w:t>
            </w:r>
            <w:r w:rsidR="001C63E8" w:rsidRPr="00C72416">
              <w:rPr>
                <w:rFonts w:eastAsiaTheme="minorEastAsia"/>
                <w:b/>
                <w:bCs/>
                <w:sz w:val="21"/>
                <w:szCs w:val="28"/>
              </w:rPr>
              <w:t>actors</w:t>
            </w:r>
          </w:p>
        </w:tc>
      </w:tr>
      <w:tr w:rsidR="001C63E8" w:rsidRPr="00961AA8" w14:paraId="45F835A1" w14:textId="77777777" w:rsidTr="00C74642">
        <w:trPr>
          <w:trHeight w:val="422"/>
        </w:trPr>
        <w:tc>
          <w:tcPr>
            <w:tcW w:w="2668" w:type="dxa"/>
            <w:vMerge w:val="restart"/>
          </w:tcPr>
          <w:p w14:paraId="743DB9E4" w14:textId="77777777" w:rsidR="001C63E8" w:rsidRPr="00C72416" w:rsidRDefault="001C63E8" w:rsidP="00AE76CC">
            <w:pPr>
              <w:spacing w:before="120"/>
              <w:rPr>
                <w:rFonts w:eastAsiaTheme="minorEastAsia"/>
                <w:sz w:val="21"/>
                <w:szCs w:val="28"/>
              </w:rPr>
            </w:pPr>
            <w:r w:rsidRPr="00C72416">
              <w:rPr>
                <w:rFonts w:eastAsiaTheme="minorEastAsia"/>
                <w:sz w:val="21"/>
                <w:szCs w:val="28"/>
              </w:rPr>
              <w:t>Static power consumption</w:t>
            </w:r>
          </w:p>
        </w:tc>
        <w:tc>
          <w:tcPr>
            <w:tcW w:w="3334" w:type="dxa"/>
          </w:tcPr>
          <w:p w14:paraId="03FAC22F" w14:textId="77777777" w:rsidR="001C63E8" w:rsidRPr="00C72416" w:rsidRDefault="001C63E8" w:rsidP="00AE76CC">
            <w:pPr>
              <w:spacing w:before="120"/>
              <w:rPr>
                <w:rFonts w:eastAsiaTheme="minorEastAsia"/>
                <w:sz w:val="21"/>
                <w:szCs w:val="28"/>
              </w:rPr>
            </w:pPr>
            <w:r w:rsidRPr="00C72416">
              <w:rPr>
                <w:rFonts w:eastAsiaTheme="minorEastAsia"/>
                <w:sz w:val="21"/>
                <w:szCs w:val="28"/>
              </w:rPr>
              <w:t>Wake up Delay</w:t>
            </w:r>
          </w:p>
        </w:tc>
      </w:tr>
      <w:tr w:rsidR="001C63E8" w:rsidRPr="00961AA8" w14:paraId="2C5A656C" w14:textId="77777777" w:rsidTr="00C74642">
        <w:trPr>
          <w:trHeight w:val="691"/>
        </w:trPr>
        <w:tc>
          <w:tcPr>
            <w:tcW w:w="2668" w:type="dxa"/>
            <w:vMerge/>
          </w:tcPr>
          <w:p w14:paraId="5E2E2FF0" w14:textId="77777777" w:rsidR="001C63E8" w:rsidRPr="00C72416" w:rsidRDefault="001C63E8" w:rsidP="00AE76CC">
            <w:pPr>
              <w:spacing w:before="120"/>
              <w:rPr>
                <w:rFonts w:eastAsiaTheme="minorEastAsia"/>
                <w:sz w:val="21"/>
                <w:szCs w:val="28"/>
              </w:rPr>
            </w:pPr>
          </w:p>
        </w:tc>
        <w:tc>
          <w:tcPr>
            <w:tcW w:w="3334" w:type="dxa"/>
          </w:tcPr>
          <w:p w14:paraId="57CB4672" w14:textId="77777777" w:rsidR="001C63E8" w:rsidRPr="00C72416" w:rsidRDefault="001C63E8" w:rsidP="00AE76CC">
            <w:pPr>
              <w:spacing w:before="120"/>
              <w:jc w:val="left"/>
              <w:rPr>
                <w:rFonts w:eastAsiaTheme="minorEastAsia"/>
                <w:sz w:val="21"/>
                <w:szCs w:val="28"/>
              </w:rPr>
            </w:pPr>
            <w:r w:rsidRPr="00C72416">
              <w:rPr>
                <w:rFonts w:eastAsiaTheme="minorEastAsia"/>
                <w:sz w:val="21"/>
                <w:szCs w:val="28"/>
              </w:rPr>
              <w:t xml:space="preserve">The maximum capability, such as maximum MIMO layer, maximum bandwidth, etc. </w:t>
            </w:r>
          </w:p>
        </w:tc>
      </w:tr>
      <w:tr w:rsidR="001C63E8" w:rsidRPr="00961AA8" w14:paraId="1305C46F" w14:textId="77777777" w:rsidTr="00C74642">
        <w:trPr>
          <w:trHeight w:val="1622"/>
        </w:trPr>
        <w:tc>
          <w:tcPr>
            <w:tcW w:w="2668" w:type="dxa"/>
          </w:tcPr>
          <w:p w14:paraId="22F1AA31" w14:textId="77777777" w:rsidR="001C63E8" w:rsidRPr="00C72416" w:rsidRDefault="001C63E8" w:rsidP="00AE76CC">
            <w:pPr>
              <w:spacing w:before="120"/>
              <w:rPr>
                <w:rFonts w:eastAsiaTheme="minorEastAsia"/>
                <w:sz w:val="21"/>
                <w:szCs w:val="28"/>
              </w:rPr>
            </w:pPr>
            <w:r w:rsidRPr="00C72416">
              <w:rPr>
                <w:rFonts w:eastAsiaTheme="minorEastAsia"/>
                <w:sz w:val="21"/>
                <w:szCs w:val="28"/>
              </w:rPr>
              <w:t>Dynamic power consumption</w:t>
            </w:r>
          </w:p>
        </w:tc>
        <w:tc>
          <w:tcPr>
            <w:tcW w:w="3334" w:type="dxa"/>
          </w:tcPr>
          <w:p w14:paraId="1CDCFBF9" w14:textId="77777777" w:rsidR="001C63E8" w:rsidRPr="00C72416" w:rsidRDefault="001C63E8" w:rsidP="00AE76CC">
            <w:pPr>
              <w:spacing w:before="120"/>
              <w:rPr>
                <w:rFonts w:eastAsiaTheme="minorEastAsia"/>
                <w:sz w:val="21"/>
                <w:szCs w:val="28"/>
              </w:rPr>
            </w:pPr>
            <w:r w:rsidRPr="00C72416">
              <w:rPr>
                <w:rFonts w:eastAsiaTheme="minorEastAsia"/>
                <w:sz w:val="21"/>
                <w:szCs w:val="28"/>
              </w:rPr>
              <w:t xml:space="preserve">Sampling rate which is relative to bandwidth of BWP. </w:t>
            </w:r>
          </w:p>
          <w:p w14:paraId="64BB4AFC" w14:textId="77777777" w:rsidR="001C63E8" w:rsidRPr="00C72416" w:rsidRDefault="001C63E8" w:rsidP="00AE76CC">
            <w:pPr>
              <w:spacing w:before="120"/>
              <w:rPr>
                <w:rFonts w:eastAsiaTheme="minorEastAsia"/>
                <w:sz w:val="21"/>
                <w:szCs w:val="28"/>
              </w:rPr>
            </w:pPr>
            <w:r w:rsidRPr="00C72416">
              <w:rPr>
                <w:rFonts w:eastAsiaTheme="minorEastAsia"/>
                <w:sz w:val="21"/>
                <w:szCs w:val="28"/>
              </w:rPr>
              <w:t xml:space="preserve">Computing complexity which is relative to number of RB, symbols and MCS scheduled by network. </w:t>
            </w:r>
          </w:p>
          <w:p w14:paraId="003882FD" w14:textId="77777777" w:rsidR="001C63E8" w:rsidRPr="00C72416" w:rsidRDefault="001C63E8" w:rsidP="00AE76CC">
            <w:pPr>
              <w:spacing w:before="120"/>
              <w:rPr>
                <w:rFonts w:eastAsiaTheme="minorEastAsia"/>
                <w:sz w:val="21"/>
                <w:szCs w:val="28"/>
              </w:rPr>
            </w:pPr>
            <w:r w:rsidRPr="00C72416">
              <w:rPr>
                <w:rFonts w:eastAsiaTheme="minorEastAsia"/>
                <w:sz w:val="21"/>
                <w:szCs w:val="28"/>
              </w:rPr>
              <w:t xml:space="preserve">PA power consumption. </w:t>
            </w:r>
          </w:p>
        </w:tc>
      </w:tr>
    </w:tbl>
    <w:p w14:paraId="5F4D835B" w14:textId="33722868" w:rsidR="00BA0491" w:rsidRPr="00D448A5" w:rsidRDefault="00BA0491" w:rsidP="00B56D1B">
      <w:pPr>
        <w:spacing w:before="120"/>
        <w:jc w:val="both"/>
        <w:rPr>
          <w:b/>
          <w:lang w:val="en-GB"/>
        </w:rPr>
      </w:pPr>
      <w:r w:rsidRPr="00B56D1B">
        <w:rPr>
          <w:rFonts w:eastAsiaTheme="minorEastAsia"/>
        </w:rPr>
        <w:t>As seen from</w:t>
      </w:r>
      <w:r w:rsidR="001C63E8">
        <w:rPr>
          <w:rFonts w:eastAsiaTheme="minorEastAsia"/>
        </w:rPr>
        <w:t xml:space="preserve"> </w:t>
      </w:r>
      <w:r w:rsidR="001C63E8">
        <w:rPr>
          <w:rFonts w:eastAsiaTheme="minorEastAsia"/>
          <w:szCs w:val="22"/>
        </w:rPr>
        <w:fldChar w:fldCharType="begin"/>
      </w:r>
      <w:r w:rsidR="001C63E8">
        <w:rPr>
          <w:rFonts w:eastAsiaTheme="minorEastAsia"/>
          <w:szCs w:val="22"/>
        </w:rPr>
        <w:instrText xml:space="preserve"> REF _Ref209432117 \h  \* MERGEFORMAT </w:instrText>
      </w:r>
      <w:r w:rsidR="001C63E8">
        <w:rPr>
          <w:rFonts w:eastAsiaTheme="minorEastAsia"/>
          <w:szCs w:val="22"/>
        </w:rPr>
      </w:r>
      <w:r w:rsidR="001C63E8">
        <w:rPr>
          <w:rFonts w:eastAsiaTheme="minorEastAsia"/>
          <w:szCs w:val="22"/>
        </w:rPr>
        <w:fldChar w:fldCharType="separate"/>
      </w:r>
      <w:r w:rsidR="001504C1" w:rsidRPr="00C74642">
        <w:rPr>
          <w:rFonts w:eastAsiaTheme="minorEastAsia"/>
          <w:szCs w:val="22"/>
        </w:rPr>
        <w:t>Table 10</w:t>
      </w:r>
      <w:r w:rsidR="001C63E8">
        <w:rPr>
          <w:rFonts w:eastAsiaTheme="minorEastAsia"/>
          <w:szCs w:val="22"/>
        </w:rPr>
        <w:fldChar w:fldCharType="end"/>
      </w:r>
      <w:r w:rsidRPr="00B56D1B">
        <w:rPr>
          <w:rFonts w:eastAsiaTheme="minorEastAsia"/>
        </w:rPr>
        <w:t>, the static power consumption</w:t>
      </w:r>
      <w:r w:rsidR="006B6EEF" w:rsidRPr="00B56D1B">
        <w:rPr>
          <w:rFonts w:eastAsiaTheme="minorEastAsia"/>
        </w:rPr>
        <w:t xml:space="preserve"> faces</w:t>
      </w:r>
      <w:r w:rsidRPr="00B56D1B">
        <w:rPr>
          <w:rFonts w:eastAsiaTheme="minorEastAsia"/>
        </w:rPr>
        <w:t xml:space="preserve"> severe challenge with the increas</w:t>
      </w:r>
      <w:r w:rsidR="006B6EEF">
        <w:rPr>
          <w:rFonts w:eastAsiaTheme="minorEastAsia"/>
        </w:rPr>
        <w:t xml:space="preserve">ing </w:t>
      </w:r>
      <w:r w:rsidR="008D15BA">
        <w:rPr>
          <w:rFonts w:eastAsiaTheme="minorEastAsia"/>
        </w:rPr>
        <w:t xml:space="preserve">max. capability (e.g. max. bandwidth, number of antenna ports, etc.) and corresponding implementation </w:t>
      </w:r>
      <w:r w:rsidRPr="00D448A5">
        <w:rPr>
          <w:rFonts w:eastAsiaTheme="minorEastAsia"/>
        </w:rPr>
        <w:t>complexity.</w:t>
      </w:r>
    </w:p>
    <w:p w14:paraId="3BB528A2" w14:textId="3D84DF7E" w:rsidR="00BA0491" w:rsidRDefault="00BA0491" w:rsidP="00BA0491">
      <w:pPr>
        <w:pStyle w:val="Heading2"/>
        <w:jc w:val="both"/>
        <w:rPr>
          <w:lang w:val="en-GB"/>
        </w:rPr>
      </w:pPr>
      <w:r>
        <w:rPr>
          <w:lang w:val="en-GB"/>
        </w:rPr>
        <w:t xml:space="preserve">Requirements and </w:t>
      </w:r>
      <w:r w:rsidR="008648EF">
        <w:rPr>
          <w:lang w:val="en-GB"/>
        </w:rPr>
        <w:t>research d</w:t>
      </w:r>
      <w:r>
        <w:rPr>
          <w:lang w:val="en-GB"/>
        </w:rPr>
        <w:t>irections</w:t>
      </w:r>
      <w:bookmarkEnd w:id="50"/>
    </w:p>
    <w:p w14:paraId="2FE4B475" w14:textId="67FFC106" w:rsidR="00BA0491" w:rsidRPr="00B56D1B" w:rsidRDefault="00BA0491" w:rsidP="00BA0491">
      <w:pPr>
        <w:spacing w:before="120"/>
        <w:jc w:val="both"/>
        <w:rPr>
          <w:rFonts w:eastAsiaTheme="minorEastAsia"/>
          <w:lang w:val="en-GB"/>
        </w:rPr>
      </w:pPr>
      <w:r w:rsidRPr="00B56D1B">
        <w:rPr>
          <w:lang w:val="en-GB"/>
        </w:rPr>
        <w:t xml:space="preserve">Hereafter, we provide our views on key directions for device energy saving. </w:t>
      </w:r>
    </w:p>
    <w:p w14:paraId="73EBABAA" w14:textId="1D0E88D2" w:rsidR="00BA0491" w:rsidRPr="00B56D1B" w:rsidRDefault="00BA0491" w:rsidP="00BA0491">
      <w:pPr>
        <w:pStyle w:val="Heading3"/>
        <w:rPr>
          <w:lang w:val="en-GB"/>
        </w:rPr>
      </w:pPr>
      <w:r w:rsidRPr="002B0D65">
        <w:rPr>
          <w:lang w:val="en-GB"/>
        </w:rPr>
        <w:lastRenderedPageBreak/>
        <w:t xml:space="preserve">Enhanced LP-radio/LP-WUS </w:t>
      </w:r>
      <w:r w:rsidR="008648EF">
        <w:rPr>
          <w:lang w:val="en-GB"/>
        </w:rPr>
        <w:t>design</w:t>
      </w:r>
    </w:p>
    <w:p w14:paraId="33259DAF" w14:textId="77777777" w:rsidR="00BA0491" w:rsidRPr="004353AB" w:rsidRDefault="00BA0491" w:rsidP="00BA0491">
      <w:pPr>
        <w:spacing w:before="120"/>
        <w:jc w:val="both"/>
        <w:rPr>
          <w:kern w:val="2"/>
          <w:sz w:val="24"/>
          <w:lang w:val="en-GB"/>
        </w:rPr>
      </w:pPr>
      <w:r w:rsidRPr="00D448A5">
        <w:rPr>
          <w:kern w:val="2"/>
          <w:lang w:val="en-GB"/>
        </w:rPr>
        <w:t xml:space="preserve">In 5G-A, the LP-WUS is specified for both </w:t>
      </w:r>
      <w:r w:rsidRPr="00D448A5">
        <w:rPr>
          <w:lang w:val="en-GB"/>
        </w:rPr>
        <w:t>IDLE/INACTIVE</w:t>
      </w:r>
      <w:r w:rsidRPr="00D448A5">
        <w:rPr>
          <w:kern w:val="2"/>
          <w:lang w:val="en-GB"/>
        </w:rPr>
        <w:t xml:space="preserve"> and </w:t>
      </w:r>
      <w:r w:rsidRPr="00D448A5">
        <w:rPr>
          <w:lang w:val="en-GB"/>
        </w:rPr>
        <w:t xml:space="preserve">CONNECTED </w:t>
      </w:r>
      <w:r w:rsidRPr="00D448A5">
        <w:rPr>
          <w:kern w:val="2"/>
          <w:lang w:val="en-GB"/>
        </w:rPr>
        <w:t xml:space="preserve">UE. The signal design of UE’s LP radio in 5G-A is based on OOK for extreme low-cost implementation and low power consumption purpose. </w:t>
      </w:r>
      <w:r w:rsidRPr="00D448A5">
        <w:rPr>
          <w:kern w:val="2"/>
        </w:rPr>
        <w:t>The benefits come at the cost of the followings.</w:t>
      </w:r>
    </w:p>
    <w:p w14:paraId="451EFF0B" w14:textId="77777777" w:rsidR="00BA0491" w:rsidRPr="00D448A5" w:rsidRDefault="00BA0491" w:rsidP="00BA0491">
      <w:pPr>
        <w:pStyle w:val="ListParagraph"/>
        <w:numPr>
          <w:ilvl w:val="0"/>
          <w:numId w:val="37"/>
        </w:numPr>
        <w:spacing w:beforeLines="0" w:before="120"/>
        <w:ind w:left="360"/>
        <w:jc w:val="both"/>
        <w:rPr>
          <w:kern w:val="2"/>
        </w:rPr>
      </w:pPr>
      <w:r w:rsidRPr="00D448A5">
        <w:rPr>
          <w:kern w:val="2"/>
        </w:rPr>
        <w:t xml:space="preserve">The cell edge UEs cannot benefit from the energy saving benefits enabled by such LP signal design, considering the coverage of LP-WUS for OOK based receiver is reduced. </w:t>
      </w:r>
    </w:p>
    <w:p w14:paraId="512B12E0" w14:textId="6035C978" w:rsidR="00BA0491" w:rsidRPr="00D448A5" w:rsidRDefault="00BA0491" w:rsidP="00BA0491">
      <w:pPr>
        <w:pStyle w:val="ListParagraph"/>
        <w:numPr>
          <w:ilvl w:val="0"/>
          <w:numId w:val="37"/>
        </w:numPr>
        <w:spacing w:beforeLines="0" w:before="120"/>
        <w:ind w:left="360"/>
        <w:jc w:val="both"/>
        <w:rPr>
          <w:kern w:val="2"/>
        </w:rPr>
      </w:pPr>
      <w:r w:rsidRPr="00D448A5">
        <w:rPr>
          <w:kern w:val="2"/>
        </w:rPr>
        <w:t xml:space="preserve">UE group-based wake-up mechanism results in </w:t>
      </w:r>
      <w:r w:rsidR="00251543">
        <w:rPr>
          <w:kern w:val="2"/>
        </w:rPr>
        <w:t>power consumption</w:t>
      </w:r>
      <w:r w:rsidRPr="00D448A5">
        <w:rPr>
          <w:kern w:val="2"/>
        </w:rPr>
        <w:t xml:space="preserve"> for the non-target UEs within the same group. This is due to the limited information capacity (e.g., up to 5 bits) by LP-WUS considering the reduced spectral efficiency of OOK modulation.</w:t>
      </w:r>
    </w:p>
    <w:p w14:paraId="7C7FF8F5" w14:textId="77777777" w:rsidR="00BA0491" w:rsidRPr="00D448A5" w:rsidRDefault="00BA0491" w:rsidP="00BA0491">
      <w:pPr>
        <w:pStyle w:val="ListParagraph"/>
        <w:numPr>
          <w:ilvl w:val="0"/>
          <w:numId w:val="37"/>
        </w:numPr>
        <w:spacing w:beforeLines="0" w:before="120"/>
        <w:ind w:left="360"/>
        <w:jc w:val="both"/>
        <w:rPr>
          <w:kern w:val="2"/>
        </w:rPr>
      </w:pPr>
      <w:r w:rsidRPr="00D448A5">
        <w:rPr>
          <w:kern w:val="2"/>
        </w:rPr>
        <w:t>UE’s MR has to do re-synchronization and re-measurement when it is woken up by LP-WUS.</w:t>
      </w:r>
    </w:p>
    <w:p w14:paraId="547ECA2F" w14:textId="77777777" w:rsidR="00BA0491" w:rsidRPr="00D448A5" w:rsidRDefault="00BA0491" w:rsidP="00BA0491">
      <w:pPr>
        <w:pStyle w:val="ListParagraph"/>
        <w:numPr>
          <w:ilvl w:val="0"/>
          <w:numId w:val="37"/>
        </w:numPr>
        <w:spacing w:beforeLines="0" w:before="120"/>
        <w:ind w:left="360"/>
        <w:jc w:val="both"/>
        <w:rPr>
          <w:kern w:val="2"/>
        </w:rPr>
      </w:pPr>
      <w:r w:rsidRPr="00D448A5">
        <w:rPr>
          <w:rFonts w:eastAsiaTheme="minorEastAsia"/>
          <w:kern w:val="2"/>
        </w:rPr>
        <w:t>UE’s MR needs to wake up periodically to perform neighbor cell measurement in IDLE/INACTIVE mode, since neighbor cell measurement cannot be supported by LP radio, which reduces the power saving gain.</w:t>
      </w:r>
    </w:p>
    <w:p w14:paraId="1F1F5E98" w14:textId="77777777" w:rsidR="00BA0491" w:rsidRPr="00D448A5" w:rsidRDefault="00BA0491" w:rsidP="00BA0491">
      <w:pPr>
        <w:pStyle w:val="ListParagraph"/>
        <w:numPr>
          <w:ilvl w:val="0"/>
          <w:numId w:val="37"/>
        </w:numPr>
        <w:spacing w:beforeLines="0" w:before="120"/>
        <w:ind w:left="360"/>
        <w:jc w:val="both"/>
        <w:rPr>
          <w:kern w:val="2"/>
        </w:rPr>
      </w:pPr>
      <w:r>
        <w:rPr>
          <w:rFonts w:eastAsiaTheme="minorEastAsia"/>
          <w:kern w:val="2"/>
        </w:rPr>
        <w:t>For RRC connected state, the Rel-19 mechanism is not efficient and flexible to balance the power saving and latency.</w:t>
      </w:r>
    </w:p>
    <w:p w14:paraId="117CA7D1" w14:textId="77777777" w:rsidR="00BA0491" w:rsidRPr="004353AB" w:rsidRDefault="00BA0491" w:rsidP="00BA0491">
      <w:pPr>
        <w:spacing w:before="120"/>
        <w:jc w:val="both"/>
        <w:rPr>
          <w:sz w:val="24"/>
          <w:lang w:val="en-GB"/>
        </w:rPr>
      </w:pPr>
      <w:r w:rsidRPr="00D448A5">
        <w:rPr>
          <w:kern w:val="2"/>
        </w:rPr>
        <w:t>In 6GR, we believe the signal, functionality and procedure design for LP-radio/LP WUS design should achieve a reasonable balance between cost/power consumption and communication performance, rather than only focusing on extreme low cost/power consumption; otherwise, operators or networks would not be</w:t>
      </w:r>
      <w:r w:rsidRPr="00D448A5" w:rsidDel="00C1729D">
        <w:rPr>
          <w:kern w:val="2"/>
        </w:rPr>
        <w:t xml:space="preserve"> </w:t>
      </w:r>
      <w:r w:rsidRPr="00D448A5">
        <w:rPr>
          <w:kern w:val="2"/>
        </w:rPr>
        <w:t xml:space="preserve">well motivated to implement a </w:t>
      </w:r>
      <w:r w:rsidRPr="00D448A5">
        <w:rPr>
          <w:lang w:val="en-GB"/>
        </w:rPr>
        <w:t xml:space="preserve">‘nice to have’ feature, if not mandatory to have.  </w:t>
      </w:r>
    </w:p>
    <w:p w14:paraId="763EB20C" w14:textId="77777777" w:rsidR="00BA0491" w:rsidRPr="004353AB" w:rsidRDefault="00BA0491" w:rsidP="00BA0491">
      <w:pPr>
        <w:spacing w:before="120"/>
        <w:jc w:val="both"/>
        <w:rPr>
          <w:kern w:val="2"/>
          <w:sz w:val="24"/>
        </w:rPr>
      </w:pPr>
      <w:r w:rsidRPr="00D448A5">
        <w:rPr>
          <w:rFonts w:eastAsiaTheme="minorEastAsia"/>
          <w:lang w:val="en-GB"/>
        </w:rPr>
        <w:t xml:space="preserve">Considering the above lessons learnt from 5G, we see chances for UE to benefit from enhanced LP-radio/LP-WUS design, if the following aspects are enabled. </w:t>
      </w:r>
    </w:p>
    <w:p w14:paraId="5E416E3E" w14:textId="77777777" w:rsidR="00BA0491" w:rsidRPr="00D448A5" w:rsidRDefault="00BA0491" w:rsidP="00BA0491">
      <w:pPr>
        <w:pStyle w:val="ListParagraph"/>
        <w:numPr>
          <w:ilvl w:val="0"/>
          <w:numId w:val="36"/>
        </w:numPr>
        <w:spacing w:beforeLines="0" w:before="120"/>
        <w:jc w:val="both"/>
        <w:rPr>
          <w:u w:val="single"/>
          <w:lang w:val="en-GB"/>
        </w:rPr>
      </w:pPr>
      <w:r w:rsidRPr="00D448A5">
        <w:rPr>
          <w:u w:val="single"/>
          <w:lang w:val="en-GB"/>
        </w:rPr>
        <w:t>Waveform design: OFDM/DFT-s-OFDM based signal instead of OOK based signal</w:t>
      </w:r>
    </w:p>
    <w:p w14:paraId="0F2F3258" w14:textId="120CD1C3" w:rsidR="00BA0491" w:rsidRPr="004353AB" w:rsidRDefault="00BA0491" w:rsidP="005A7EFD">
      <w:pPr>
        <w:pStyle w:val="NormalWeb"/>
        <w:spacing w:before="120" w:beforeAutospacing="0"/>
        <w:jc w:val="both"/>
        <w:rPr>
          <w:sz w:val="24"/>
        </w:rPr>
      </w:pPr>
      <w:r w:rsidRPr="00D448A5">
        <w:rPr>
          <w:kern w:val="2"/>
        </w:rPr>
        <w:t xml:space="preserve">Based on the study in Rel-18 LP-WUS SI, OFDM/DFT-s-OFDM based receiver can also achieve low power consumption if the processing is simple enough. In addition, the coverage performance for OFDM/DFT-s-OFDM based receiver is much better than OOK based receiver, </w:t>
      </w:r>
      <w:r w:rsidR="002F2CB8">
        <w:rPr>
          <w:kern w:val="2"/>
        </w:rPr>
        <w:t xml:space="preserve">which can be considered in </w:t>
      </w:r>
      <w:r w:rsidRPr="00D448A5">
        <w:rPr>
          <w:kern w:val="2"/>
        </w:rPr>
        <w:t xml:space="preserve">6G LP-WUS </w:t>
      </w:r>
      <w:r w:rsidR="002F2CB8">
        <w:rPr>
          <w:kern w:val="2"/>
        </w:rPr>
        <w:t>in more scenarios</w:t>
      </w:r>
      <w:r w:rsidRPr="00D448A5">
        <w:rPr>
          <w:kern w:val="2"/>
        </w:rPr>
        <w:t>.</w:t>
      </w:r>
      <w:r w:rsidR="006B6EEF">
        <w:rPr>
          <w:kern w:val="2"/>
        </w:rPr>
        <w:t xml:space="preserve"> </w:t>
      </w:r>
      <w:r w:rsidR="006B6EEF" w:rsidRPr="00291AAF">
        <w:rPr>
          <w:kern w:val="2"/>
        </w:rPr>
        <w:t xml:space="preserve">In Rel-18, OFDM-based ZC sequences were studied for LP-WUS, using low-complexity correlation detection at the LP-WUR. </w:t>
      </w:r>
      <w:r w:rsidR="002F2CB8" w:rsidRPr="00C74642">
        <w:rPr>
          <w:kern w:val="2"/>
        </w:rPr>
        <w:t xml:space="preserve">OFDM </w:t>
      </w:r>
      <w:r w:rsidR="006B6EEF" w:rsidRPr="00C74642">
        <w:rPr>
          <w:kern w:val="2"/>
        </w:rPr>
        <w:t>ZC-based LP-WUS</w:t>
      </w:r>
      <w:r w:rsidR="006B6EEF" w:rsidRPr="00C81F18">
        <w:rPr>
          <w:kern w:val="2"/>
        </w:rPr>
        <w:t xml:space="preserve"> provides</w:t>
      </w:r>
      <w:r w:rsidR="006B6EEF" w:rsidRPr="00291AAF">
        <w:rPr>
          <w:kern w:val="2"/>
        </w:rPr>
        <w:t xml:space="preserve"> ~7 dB coverage improvement over OOK-based LP-WUS </w:t>
      </w:r>
      <w:r w:rsidR="00090C78" w:rsidRPr="005A7EFD">
        <w:rPr>
          <w:kern w:val="2"/>
          <w:szCs w:val="22"/>
        </w:rPr>
        <w:t>[8]</w:t>
      </w:r>
      <w:r w:rsidR="006B6EEF" w:rsidRPr="006149AD">
        <w:rPr>
          <w:kern w:val="2"/>
        </w:rPr>
        <w:t xml:space="preserve"> narrowing the gap with uplink Msg3. However, Msg3-equivalent coverage remains insufficient and many U</w:t>
      </w:r>
      <w:r w:rsidR="006B6EEF" w:rsidRPr="00291AAF">
        <w:rPr>
          <w:kern w:val="2"/>
        </w:rPr>
        <w:t>Es still cannot benefit from LP-WUS design even with OFDM-based LP radio</w:t>
      </w:r>
      <w:r w:rsidR="002F2CB8">
        <w:rPr>
          <w:kern w:val="2"/>
        </w:rPr>
        <w:t>. However,</w:t>
      </w:r>
      <w:r w:rsidR="006B6EEF" w:rsidRPr="00291AAF">
        <w:rPr>
          <w:kern w:val="2"/>
        </w:rPr>
        <w:t xml:space="preserve"> these UEs can be paged by normal paging PDCCH with main radio.</w:t>
      </w:r>
      <w:r w:rsidR="006B6EEF">
        <w:t xml:space="preserve"> </w:t>
      </w:r>
      <w:r w:rsidR="006B6EEF" w:rsidRPr="00B56D1B">
        <w:rPr>
          <w:kern w:val="2"/>
        </w:rPr>
        <w:t xml:space="preserve">The coverage issue is even more severe at </w:t>
      </w:r>
      <w:proofErr w:type="spellStart"/>
      <w:r w:rsidR="006B6EEF" w:rsidRPr="00B56D1B">
        <w:rPr>
          <w:kern w:val="2"/>
        </w:rPr>
        <w:t>cmWave</w:t>
      </w:r>
      <w:proofErr w:type="spellEnd"/>
      <w:r w:rsidR="006B6EEF" w:rsidRPr="00B56D1B">
        <w:rPr>
          <w:kern w:val="2"/>
        </w:rPr>
        <w:t xml:space="preserve"> band in order to achieve the same coverage as C-band with co-site deployment. While time domain repetition can improve</w:t>
      </w:r>
      <w:r w:rsidR="006B6EEF" w:rsidRPr="00291AAF">
        <w:rPr>
          <w:kern w:val="2"/>
        </w:rPr>
        <w:t xml:space="preserve"> the coverage, it scarifies network</w:t>
      </w:r>
      <w:r w:rsidR="002F2CB8">
        <w:rPr>
          <w:kern w:val="2"/>
        </w:rPr>
        <w:t xml:space="preserve"> and UE </w:t>
      </w:r>
      <w:r w:rsidR="006B6EEF" w:rsidRPr="00291AAF">
        <w:rPr>
          <w:kern w:val="2"/>
        </w:rPr>
        <w:t>energy saving gains since BS has to extend its active time to transmit the LP-WUS signal. Therefore, further coverage enhancement scheme with less time domain repetition is necessary for both network and UE energy saving, e.g.  DFT-s-OFDM based LP-WUS signal design.</w:t>
      </w:r>
    </w:p>
    <w:p w14:paraId="20AB0A13" w14:textId="77777777" w:rsidR="00BA0491" w:rsidRPr="00B56D1B" w:rsidRDefault="00BA0491" w:rsidP="00BA0491">
      <w:pPr>
        <w:pStyle w:val="ListParagraph"/>
        <w:numPr>
          <w:ilvl w:val="0"/>
          <w:numId w:val="36"/>
        </w:numPr>
        <w:spacing w:beforeLines="0" w:before="120"/>
        <w:jc w:val="both"/>
        <w:rPr>
          <w:u w:val="single"/>
          <w:lang w:val="en-GB"/>
        </w:rPr>
      </w:pPr>
      <w:r w:rsidRPr="00B56D1B">
        <w:rPr>
          <w:u w:val="single"/>
          <w:lang w:val="en-GB"/>
        </w:rPr>
        <w:t>Enhanced synchronization and measurement</w:t>
      </w:r>
    </w:p>
    <w:p w14:paraId="5CAE45E7" w14:textId="77777777" w:rsidR="00BA0491" w:rsidRPr="004353AB" w:rsidRDefault="00BA0491" w:rsidP="00BA0491">
      <w:pPr>
        <w:spacing w:before="120"/>
        <w:jc w:val="both"/>
        <w:rPr>
          <w:kern w:val="2"/>
          <w:sz w:val="24"/>
        </w:rPr>
      </w:pPr>
      <w:r w:rsidRPr="00D448A5">
        <w:rPr>
          <w:kern w:val="2"/>
        </w:rPr>
        <w:t xml:space="preserve">An enhanced </w:t>
      </w:r>
      <w:r w:rsidRPr="00D448A5">
        <w:rPr>
          <w:lang w:val="en-GB"/>
        </w:rPr>
        <w:t>synchronization</w:t>
      </w:r>
      <w:r w:rsidRPr="00D448A5">
        <w:rPr>
          <w:kern w:val="2"/>
        </w:rPr>
        <w:t xml:space="preserve"> signal for LR can provide assistance on synchronization </w:t>
      </w:r>
      <w:r w:rsidRPr="00D448A5">
        <w:rPr>
          <w:lang w:val="en-GB"/>
        </w:rPr>
        <w:t>and measurement maintenance</w:t>
      </w:r>
      <w:r w:rsidRPr="00D448A5">
        <w:rPr>
          <w:kern w:val="2"/>
        </w:rPr>
        <w:t xml:space="preserve"> for MR, so that the synchronization and measurement at MR when it wakes up can be simplified significantly, which is helpful to reduce the MR’s wakeup delay and therefore power consumption after wake-up. With OFDM/DFT-s-OFDM based LP-radio signal design, it is possible to support neighbor cell measurement in addition to serving cell measurement, since the interference can be handled well. If neighbor cell measurement can be offloaded from MR to LP radio, the wakeup time of MR could be further reduced, which may bring more energy saving gains.</w:t>
      </w:r>
      <w:r w:rsidRPr="00D448A5" w:rsidDel="00B82B47">
        <w:rPr>
          <w:kern w:val="2"/>
        </w:rPr>
        <w:t xml:space="preserve"> </w:t>
      </w:r>
      <w:r w:rsidRPr="00D448A5">
        <w:rPr>
          <w:kern w:val="2"/>
        </w:rPr>
        <w:t>However, the impact on the LR complexity should also be studied.</w:t>
      </w:r>
    </w:p>
    <w:p w14:paraId="24BCA84E" w14:textId="77777777" w:rsidR="00BA0491" w:rsidRPr="00D448A5" w:rsidRDefault="00BA0491" w:rsidP="00BA0491">
      <w:pPr>
        <w:pStyle w:val="ListParagraph"/>
        <w:numPr>
          <w:ilvl w:val="0"/>
          <w:numId w:val="36"/>
        </w:numPr>
        <w:spacing w:beforeLines="0" w:before="120"/>
        <w:jc w:val="both"/>
        <w:rPr>
          <w:u w:val="single"/>
          <w:lang w:val="en-GB"/>
        </w:rPr>
      </w:pPr>
      <w:r w:rsidRPr="00D448A5">
        <w:rPr>
          <w:u w:val="single"/>
          <w:lang w:val="en-GB"/>
        </w:rPr>
        <w:t>Signal design to carry more information bits</w:t>
      </w:r>
    </w:p>
    <w:p w14:paraId="749175B3" w14:textId="45E67102" w:rsidR="00BA0491" w:rsidRPr="004353AB" w:rsidRDefault="00BA0491" w:rsidP="00BA0491">
      <w:pPr>
        <w:spacing w:beforeLines="0" w:before="120"/>
        <w:jc w:val="both"/>
        <w:rPr>
          <w:sz w:val="24"/>
          <w:lang w:val="en-GB"/>
        </w:rPr>
      </w:pPr>
      <w:r w:rsidRPr="00D448A5">
        <w:rPr>
          <w:kern w:val="2"/>
        </w:rPr>
        <w:lastRenderedPageBreak/>
        <w:t xml:space="preserve">With OFDM/DFT-s-OFDM based LP-WUS design, it is expected that the spectral efficiency of LP-WUS can be significantly improved. Therefore. it is possible to carry more information bits, which can enable UE-specific wake up with low false wakeup rate, or can be used to carry </w:t>
      </w:r>
      <w:r w:rsidRPr="00D448A5">
        <w:rPr>
          <w:lang w:val="en-GB"/>
        </w:rPr>
        <w:t xml:space="preserve">some information and further help MR’s </w:t>
      </w:r>
      <w:r w:rsidR="00251543">
        <w:rPr>
          <w:lang w:val="en-GB"/>
        </w:rPr>
        <w:t>power consumption</w:t>
      </w:r>
      <w:r w:rsidRPr="00D448A5">
        <w:rPr>
          <w:lang w:val="en-GB"/>
        </w:rPr>
        <w:t xml:space="preserve"> reduction. Therefore, how to distribute the functionalities and make a simple wake up procedure between LP radio and MR should be further studied, striving for the total </w:t>
      </w:r>
      <w:r w:rsidR="00251543">
        <w:rPr>
          <w:lang w:val="en-GB"/>
        </w:rPr>
        <w:t>power consumption</w:t>
      </w:r>
      <w:r w:rsidRPr="00D448A5">
        <w:rPr>
          <w:lang w:val="en-GB"/>
        </w:rPr>
        <w:t xml:space="preserve"> minimization for both LP radio and MR.</w:t>
      </w:r>
    </w:p>
    <w:p w14:paraId="0B5D4B2B" w14:textId="0F484B43" w:rsidR="00BA0491" w:rsidRPr="00B56D1B" w:rsidRDefault="00BA0491" w:rsidP="00C74642">
      <w:pPr>
        <w:pStyle w:val="ListParagraph"/>
        <w:numPr>
          <w:ilvl w:val="0"/>
          <w:numId w:val="76"/>
        </w:numPr>
        <w:spacing w:before="120"/>
        <w:ind w:left="0" w:firstLine="0"/>
        <w:jc w:val="both"/>
        <w:rPr>
          <w:b/>
          <w:i/>
          <w:lang w:val="en-GB"/>
        </w:rPr>
      </w:pPr>
      <w:r w:rsidRPr="00C205D0">
        <w:rPr>
          <w:b/>
          <w:i/>
          <w:lang w:val="en-GB"/>
        </w:rPr>
        <w:t>The enhanced signal design functionality and procedure for UE’s LP radio should be further studied in 6G, striving to minimize the total power consumption for both main radio and LP radio, and provide benefits for networks.</w:t>
      </w:r>
      <w:r w:rsidRPr="00B56D1B">
        <w:rPr>
          <w:b/>
          <w:i/>
          <w:lang w:val="en-GB"/>
        </w:rPr>
        <w:t xml:space="preserve"> </w:t>
      </w:r>
    </w:p>
    <w:p w14:paraId="15195CE8" w14:textId="77777777" w:rsidR="00BA0491" w:rsidRPr="00B16D67" w:rsidRDefault="00BA0491" w:rsidP="00BA0491">
      <w:pPr>
        <w:pStyle w:val="ListParagraph"/>
        <w:spacing w:before="120"/>
        <w:ind w:left="0"/>
        <w:jc w:val="both"/>
        <w:rPr>
          <w:rFonts w:eastAsiaTheme="minorEastAsia"/>
          <w:b/>
          <w:bCs/>
          <w:i/>
          <w:iCs/>
          <w:lang w:val="en-GB"/>
        </w:rPr>
      </w:pPr>
    </w:p>
    <w:p w14:paraId="090DF12C" w14:textId="3150A73A" w:rsidR="00BA0491" w:rsidRPr="00B16D67" w:rsidRDefault="00BA0491" w:rsidP="00BA0491">
      <w:pPr>
        <w:pStyle w:val="Heading3"/>
        <w:rPr>
          <w:rFonts w:eastAsiaTheme="minorEastAsia"/>
          <w:lang w:val="en-GB"/>
        </w:rPr>
      </w:pPr>
      <w:r>
        <w:rPr>
          <w:rFonts w:eastAsiaTheme="minorEastAsia"/>
          <w:lang w:val="en-GB"/>
        </w:rPr>
        <w:t xml:space="preserve">DES in </w:t>
      </w:r>
      <w:r w:rsidR="006347D0">
        <w:rPr>
          <w:rFonts w:eastAsiaTheme="minorEastAsia" w:hint="eastAsia"/>
          <w:lang w:val="en-GB"/>
        </w:rPr>
        <w:t>a</w:t>
      </w:r>
      <w:r>
        <w:rPr>
          <w:rFonts w:eastAsiaTheme="minorEastAsia"/>
          <w:lang w:val="en-GB"/>
        </w:rPr>
        <w:t xml:space="preserve">ctive </w:t>
      </w:r>
      <w:r w:rsidR="006347D0">
        <w:rPr>
          <w:rFonts w:eastAsiaTheme="minorEastAsia" w:hint="eastAsia"/>
          <w:lang w:val="en-GB"/>
        </w:rPr>
        <w:t>s</w:t>
      </w:r>
      <w:r>
        <w:rPr>
          <w:rFonts w:eastAsiaTheme="minorEastAsia"/>
          <w:lang w:val="en-GB"/>
        </w:rPr>
        <w:t>tate</w:t>
      </w:r>
    </w:p>
    <w:p w14:paraId="76E9E3FF" w14:textId="348A3943" w:rsidR="00BA0491" w:rsidRPr="00D448A5" w:rsidRDefault="00BA0491" w:rsidP="00BA0491">
      <w:pPr>
        <w:spacing w:before="120"/>
        <w:jc w:val="both"/>
        <w:rPr>
          <w:kern w:val="2"/>
          <w:lang w:val="en-GB"/>
        </w:rPr>
      </w:pPr>
      <w:r w:rsidRPr="00B56D1B">
        <w:rPr>
          <w:kern w:val="2"/>
          <w:lang w:val="en-GB"/>
        </w:rPr>
        <w:t xml:space="preserve">For UEs operating in the connected state, the main source of </w:t>
      </w:r>
      <w:r w:rsidR="00251543">
        <w:rPr>
          <w:kern w:val="2"/>
          <w:lang w:val="en-GB"/>
        </w:rPr>
        <w:t>power consumption</w:t>
      </w:r>
      <w:r w:rsidRPr="00B56D1B">
        <w:rPr>
          <w:kern w:val="2"/>
          <w:lang w:val="en-GB"/>
        </w:rPr>
        <w:t xml:space="preserve"> is DCI monitoring and downlink/uplink data transmission.</w:t>
      </w:r>
    </w:p>
    <w:p w14:paraId="05DCA4A0" w14:textId="77777777" w:rsidR="00BA0491" w:rsidRPr="004353AB" w:rsidRDefault="00BA0491" w:rsidP="00BA0491">
      <w:pPr>
        <w:spacing w:before="120"/>
        <w:jc w:val="both"/>
        <w:rPr>
          <w:rFonts w:eastAsiaTheme="minorEastAsia"/>
          <w:b/>
          <w:kern w:val="2"/>
          <w:sz w:val="24"/>
          <w:u w:val="single"/>
          <w:lang w:val="en-GB"/>
        </w:rPr>
      </w:pPr>
      <w:r w:rsidRPr="00D448A5">
        <w:rPr>
          <w:rFonts w:eastAsiaTheme="minorEastAsia"/>
          <w:b/>
          <w:kern w:val="2"/>
          <w:u w:val="single"/>
          <w:lang w:val="en-GB"/>
        </w:rPr>
        <w:t xml:space="preserve">Energy saving for DCI monitoring  </w:t>
      </w:r>
    </w:p>
    <w:p w14:paraId="7CA452AE" w14:textId="77878D6E" w:rsidR="00BA0491" w:rsidRPr="004353AB" w:rsidRDefault="00BA0491" w:rsidP="00BA0491">
      <w:pPr>
        <w:spacing w:before="120"/>
        <w:jc w:val="both"/>
        <w:rPr>
          <w:kern w:val="2"/>
          <w:sz w:val="24"/>
          <w:lang w:val="en-GB"/>
        </w:rPr>
      </w:pPr>
      <w:r w:rsidRPr="00D448A5">
        <w:rPr>
          <w:kern w:val="2"/>
          <w:lang w:val="en-GB"/>
        </w:rPr>
        <w:t>The key factors for high</w:t>
      </w:r>
      <w:r>
        <w:rPr>
          <w:kern w:val="2"/>
          <w:lang w:val="en-GB"/>
        </w:rPr>
        <w:t xml:space="preserve"> DCI</w:t>
      </w:r>
      <w:r w:rsidRPr="00D448A5">
        <w:rPr>
          <w:kern w:val="2"/>
          <w:lang w:val="en-GB"/>
        </w:rPr>
        <w:t xml:space="preserve"> </w:t>
      </w:r>
      <w:r w:rsidR="00251543">
        <w:rPr>
          <w:kern w:val="2"/>
          <w:lang w:val="en-GB"/>
        </w:rPr>
        <w:t>power consumption</w:t>
      </w:r>
      <w:r w:rsidRPr="00D448A5">
        <w:rPr>
          <w:kern w:val="2"/>
          <w:lang w:val="en-GB"/>
        </w:rPr>
        <w:t xml:space="preserve"> come from the following aspects:</w:t>
      </w:r>
    </w:p>
    <w:p w14:paraId="4704E521" w14:textId="77777777" w:rsidR="00BA0491" w:rsidRPr="00D448A5" w:rsidRDefault="00BA0491" w:rsidP="00BA0491">
      <w:pPr>
        <w:pStyle w:val="ListParagraph"/>
        <w:numPr>
          <w:ilvl w:val="0"/>
          <w:numId w:val="39"/>
        </w:numPr>
        <w:spacing w:before="120"/>
        <w:jc w:val="both"/>
        <w:rPr>
          <w:rFonts w:eastAsiaTheme="minorEastAsia"/>
        </w:rPr>
      </w:pPr>
      <w:r w:rsidRPr="00D448A5">
        <w:rPr>
          <w:kern w:val="2"/>
          <w:lang w:val="en-GB"/>
        </w:rPr>
        <w:t xml:space="preserve">UE needs to monitor PDCCH frequently, wherein </w:t>
      </w:r>
      <w:r w:rsidRPr="00D448A5">
        <w:rPr>
          <w:rFonts w:eastAsiaTheme="minorEastAsia"/>
        </w:rPr>
        <w:t xml:space="preserve">invalid PDCCH detections are prevalent. In addition, the pre-scheduling mentioned previously will further increase UE’s active time for continuous PDCCH monitoring due to </w:t>
      </w:r>
      <w:r w:rsidRPr="00D448A5">
        <w:rPr>
          <w:rFonts w:eastAsiaTheme="minorEastAsia"/>
          <w:lang w:val="en-GB"/>
        </w:rPr>
        <w:t xml:space="preserve">the extension of </w:t>
      </w:r>
      <w:proofErr w:type="spellStart"/>
      <w:r w:rsidRPr="00D448A5">
        <w:rPr>
          <w:rFonts w:eastAsiaTheme="minorEastAsia"/>
          <w:i/>
          <w:lang w:val="en-GB"/>
        </w:rPr>
        <w:t>drx-InactivityTimer</w:t>
      </w:r>
      <w:proofErr w:type="spellEnd"/>
      <w:r w:rsidRPr="00D448A5">
        <w:rPr>
          <w:rFonts w:eastAsiaTheme="minorEastAsia"/>
          <w:i/>
          <w:lang w:val="en-GB"/>
        </w:rPr>
        <w:t xml:space="preserve">, </w:t>
      </w:r>
      <w:r w:rsidRPr="00D448A5">
        <w:rPr>
          <w:rFonts w:eastAsiaTheme="minorEastAsia"/>
        </w:rPr>
        <w:t xml:space="preserve">even the pre-scheduling DCI doesn’t </w:t>
      </w:r>
      <w:r>
        <w:rPr>
          <w:rFonts w:eastAsiaTheme="minorEastAsia"/>
        </w:rPr>
        <w:t xml:space="preserve">actually </w:t>
      </w:r>
      <w:r w:rsidRPr="00D448A5">
        <w:rPr>
          <w:rFonts w:eastAsiaTheme="minorEastAsia"/>
        </w:rPr>
        <w:t>schedule any service data.</w:t>
      </w:r>
      <w:r>
        <w:rPr>
          <w:rFonts w:eastAsiaTheme="minorEastAsia"/>
        </w:rPr>
        <w:t xml:space="preserve"> Thus, the </w:t>
      </w:r>
      <w:proofErr w:type="spellStart"/>
      <w:r w:rsidRPr="00D448A5">
        <w:rPr>
          <w:rFonts w:eastAsiaTheme="minorEastAsia"/>
          <w:i/>
        </w:rPr>
        <w:t>onduration</w:t>
      </w:r>
      <w:proofErr w:type="spellEnd"/>
      <w:r>
        <w:rPr>
          <w:rFonts w:eastAsiaTheme="minorEastAsia"/>
        </w:rPr>
        <w:t xml:space="preserve"> time for PDCCH monitoring is prolonged, which increases the PDCCH power consumption a lot. Therefore, optimization on avoiding </w:t>
      </w:r>
      <w:r w:rsidRPr="00975DCD">
        <w:rPr>
          <w:rFonts w:eastAsiaTheme="minorEastAsia"/>
          <w:lang w:val="en-GB"/>
        </w:rPr>
        <w:t xml:space="preserve">extension of </w:t>
      </w:r>
      <w:proofErr w:type="spellStart"/>
      <w:r w:rsidRPr="00975DCD">
        <w:rPr>
          <w:rFonts w:eastAsiaTheme="minorEastAsia"/>
          <w:i/>
          <w:lang w:val="en-GB"/>
        </w:rPr>
        <w:t>drx-InactivityTimer</w:t>
      </w:r>
      <w:proofErr w:type="spellEnd"/>
      <w:r>
        <w:rPr>
          <w:rFonts w:eastAsiaTheme="minorEastAsia"/>
          <w:lang w:val="en-GB"/>
        </w:rPr>
        <w:t xml:space="preserve"> could be studied.</w:t>
      </w:r>
    </w:p>
    <w:p w14:paraId="21D71003" w14:textId="77777777" w:rsidR="00BA0491" w:rsidRPr="00B56D1B" w:rsidRDefault="00BA0491" w:rsidP="00BA0491">
      <w:pPr>
        <w:pStyle w:val="ListParagraph"/>
        <w:spacing w:before="120"/>
        <w:ind w:left="360"/>
        <w:jc w:val="center"/>
        <w:rPr>
          <w:rFonts w:eastAsiaTheme="minorEastAsia"/>
          <w:i/>
          <w:lang w:val="en-GB"/>
        </w:rPr>
      </w:pPr>
      <w:r w:rsidRPr="00B56D1B">
        <w:rPr>
          <w:noProof/>
        </w:rPr>
        <w:drawing>
          <wp:inline distT="0" distB="0" distL="0" distR="0" wp14:anchorId="127B6C81" wp14:editId="119AE612">
            <wp:extent cx="5060623" cy="1530626"/>
            <wp:effectExtent l="0" t="0" r="6985" b="0"/>
            <wp:docPr id="4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085252" cy="1538075"/>
                    </a:xfrm>
                    <a:prstGeom prst="rect">
                      <a:avLst/>
                    </a:prstGeom>
                  </pic:spPr>
                </pic:pic>
              </a:graphicData>
            </a:graphic>
          </wp:inline>
        </w:drawing>
      </w:r>
    </w:p>
    <w:p w14:paraId="528E0194" w14:textId="35C38985" w:rsidR="00BA0491" w:rsidRPr="00291AAF" w:rsidRDefault="00961AA8" w:rsidP="00BA0491">
      <w:pPr>
        <w:widowControl w:val="0"/>
        <w:autoSpaceDE w:val="0"/>
        <w:autoSpaceDN w:val="0"/>
        <w:adjustRightInd w:val="0"/>
        <w:spacing w:before="120" w:after="120"/>
        <w:jc w:val="center"/>
        <w:rPr>
          <w:b/>
          <w:sz w:val="20"/>
          <w:lang w:val="en-GB"/>
        </w:rPr>
      </w:pPr>
      <w:r w:rsidRPr="005D3520">
        <w:rPr>
          <w:b/>
          <w:bCs/>
          <w:sz w:val="20"/>
          <w:szCs w:val="20"/>
        </w:rPr>
        <w:t xml:space="preserve">Figure </w:t>
      </w:r>
      <w:r w:rsidR="00251543" w:rsidRPr="005D3520">
        <w:rPr>
          <w:b/>
          <w:bCs/>
          <w:sz w:val="20"/>
          <w:szCs w:val="20"/>
        </w:rPr>
        <w:fldChar w:fldCharType="begin"/>
      </w:r>
      <w:r w:rsidR="00251543" w:rsidRPr="005D3520">
        <w:rPr>
          <w:b/>
          <w:bCs/>
          <w:sz w:val="20"/>
          <w:szCs w:val="20"/>
        </w:rPr>
        <w:instrText xml:space="preserve"> SEQ Figure \* ARABIC </w:instrText>
      </w:r>
      <w:r w:rsidR="00251543" w:rsidRPr="005D3520">
        <w:rPr>
          <w:b/>
          <w:bCs/>
          <w:sz w:val="20"/>
          <w:szCs w:val="20"/>
        </w:rPr>
        <w:fldChar w:fldCharType="separate"/>
      </w:r>
      <w:r w:rsidR="00251543">
        <w:rPr>
          <w:b/>
          <w:bCs/>
          <w:noProof/>
          <w:sz w:val="20"/>
          <w:szCs w:val="20"/>
        </w:rPr>
        <w:t>15</w:t>
      </w:r>
      <w:r w:rsidR="00251543" w:rsidRPr="005D3520">
        <w:rPr>
          <w:b/>
          <w:bCs/>
          <w:sz w:val="20"/>
          <w:szCs w:val="20"/>
        </w:rPr>
        <w:fldChar w:fldCharType="end"/>
      </w:r>
      <w:r w:rsidR="002F2CB8">
        <w:rPr>
          <w:b/>
          <w:bCs/>
          <w:sz w:val="20"/>
          <w:szCs w:val="20"/>
        </w:rPr>
        <w:t>:</w:t>
      </w:r>
      <w:r>
        <w:rPr>
          <w:b/>
          <w:bCs/>
          <w:sz w:val="20"/>
          <w:szCs w:val="20"/>
        </w:rPr>
        <w:t xml:space="preserve"> </w:t>
      </w:r>
      <w:r w:rsidR="00BA0491" w:rsidRPr="00291AAF">
        <w:rPr>
          <w:b/>
          <w:sz w:val="20"/>
          <w:lang w:val="en-GB"/>
        </w:rPr>
        <w:t xml:space="preserve">Extension of </w:t>
      </w:r>
      <w:proofErr w:type="spellStart"/>
      <w:r w:rsidR="00BA0491" w:rsidRPr="00291AAF">
        <w:rPr>
          <w:b/>
          <w:sz w:val="20"/>
          <w:lang w:val="en-GB"/>
        </w:rPr>
        <w:t>drx</w:t>
      </w:r>
      <w:proofErr w:type="spellEnd"/>
      <w:r w:rsidR="00BA0491" w:rsidRPr="00291AAF">
        <w:rPr>
          <w:b/>
          <w:sz w:val="20"/>
          <w:lang w:val="en-GB"/>
        </w:rPr>
        <w:t>-Inactivity</w:t>
      </w:r>
      <w:r w:rsidR="008648EF">
        <w:rPr>
          <w:b/>
          <w:sz w:val="20"/>
          <w:lang w:val="en-GB"/>
        </w:rPr>
        <w:t xml:space="preserve"> </w:t>
      </w:r>
      <w:r w:rsidR="00BA0491" w:rsidRPr="00291AAF">
        <w:rPr>
          <w:b/>
          <w:sz w:val="20"/>
          <w:lang w:val="en-GB"/>
        </w:rPr>
        <w:t>Timer due to Pre-scheduling</w:t>
      </w:r>
    </w:p>
    <w:p w14:paraId="2CDF7757" w14:textId="1917C014" w:rsidR="00BA0491" w:rsidRPr="00B56D1B" w:rsidRDefault="00BA0491" w:rsidP="00BA0491">
      <w:pPr>
        <w:pStyle w:val="ListParagraph"/>
        <w:numPr>
          <w:ilvl w:val="0"/>
          <w:numId w:val="39"/>
        </w:numPr>
        <w:spacing w:before="120"/>
        <w:jc w:val="both"/>
        <w:rPr>
          <w:kern w:val="2"/>
          <w:lang w:val="en-GB"/>
        </w:rPr>
      </w:pPr>
      <w:r w:rsidRPr="00D448A5">
        <w:rPr>
          <w:kern w:val="2"/>
          <w:lang w:val="en-GB"/>
        </w:rPr>
        <w:t>Existing UE’s capability definition in NR for PDCCH monitoring is not friendly for energy saving</w:t>
      </w:r>
      <w:r w:rsidRPr="00535B5C">
        <w:rPr>
          <w:kern w:val="2"/>
          <w:lang w:val="en-GB"/>
        </w:rPr>
        <w:t>. For example, a</w:t>
      </w:r>
      <w:r w:rsidRPr="00D448A5">
        <w:rPr>
          <w:kern w:val="2"/>
          <w:lang w:val="en-GB"/>
        </w:rPr>
        <w:t xml:space="preserve"> UE with high capability (e.g. 100MHz &amp; 4Rx</w:t>
      </w:r>
      <w:r w:rsidR="00E15904">
        <w:rPr>
          <w:kern w:val="2"/>
          <w:lang w:val="en-GB"/>
        </w:rPr>
        <w:t>, or more</w:t>
      </w:r>
      <w:r w:rsidRPr="00D448A5">
        <w:rPr>
          <w:kern w:val="2"/>
          <w:lang w:val="en-GB"/>
        </w:rPr>
        <w:t xml:space="preserve">) </w:t>
      </w:r>
      <w:r w:rsidRPr="00535B5C">
        <w:rPr>
          <w:kern w:val="2"/>
          <w:lang w:val="en-GB"/>
        </w:rPr>
        <w:t>will significantly increase the power consumption of PDCCH</w:t>
      </w:r>
      <w:r w:rsidRPr="00131EA6">
        <w:rPr>
          <w:kern w:val="2"/>
          <w:lang w:val="en-GB"/>
        </w:rPr>
        <w:t xml:space="preserve">. Since PDCCH mainly provides scheduling information, the appropriate complexity (e.g., BW and RX) for PDCCH detection should be used, which may be beneficial to reduce the power consumption of PDCCH itself. </w:t>
      </w:r>
      <w:r w:rsidRPr="00D448A5">
        <w:rPr>
          <w:kern w:val="2"/>
          <w:lang w:val="en-GB"/>
        </w:rPr>
        <w:t xml:space="preserve">More analyses can be found in Section </w:t>
      </w:r>
      <w:r w:rsidRPr="00B56D1B">
        <w:rPr>
          <w:kern w:val="2"/>
          <w:lang w:val="en-GB"/>
        </w:rPr>
        <w:fldChar w:fldCharType="begin"/>
      </w:r>
      <w:r w:rsidRPr="00D448A5">
        <w:rPr>
          <w:kern w:val="2"/>
          <w:szCs w:val="22"/>
          <w:lang w:val="en-GB"/>
        </w:rPr>
        <w:instrText xml:space="preserve"> REF _Ref208915428 \r \h </w:instrText>
      </w:r>
      <w:r w:rsidRPr="00131EA6">
        <w:rPr>
          <w:kern w:val="2"/>
          <w:szCs w:val="22"/>
          <w:lang w:val="en-GB"/>
        </w:rPr>
        <w:instrText xml:space="preserve"> \* MERGEFORMAT </w:instrText>
      </w:r>
      <w:r w:rsidRPr="00B56D1B">
        <w:rPr>
          <w:kern w:val="2"/>
          <w:lang w:val="en-GB"/>
        </w:rPr>
      </w:r>
      <w:r w:rsidRPr="00B56D1B">
        <w:rPr>
          <w:kern w:val="2"/>
          <w:lang w:val="en-GB"/>
        </w:rPr>
        <w:fldChar w:fldCharType="separate"/>
      </w:r>
      <w:r w:rsidR="001504C1">
        <w:rPr>
          <w:kern w:val="2"/>
          <w:szCs w:val="22"/>
          <w:lang w:val="en-GB"/>
        </w:rPr>
        <w:t>5.2.4</w:t>
      </w:r>
      <w:r w:rsidRPr="00B56D1B">
        <w:rPr>
          <w:kern w:val="2"/>
          <w:lang w:val="en-GB"/>
        </w:rPr>
        <w:fldChar w:fldCharType="end"/>
      </w:r>
      <w:r w:rsidRPr="00B56D1B">
        <w:rPr>
          <w:kern w:val="2"/>
          <w:lang w:val="en-GB"/>
        </w:rPr>
        <w:t>.</w:t>
      </w:r>
    </w:p>
    <w:p w14:paraId="13F1FFA7" w14:textId="77777777" w:rsidR="00BA0491" w:rsidRPr="00D448A5" w:rsidRDefault="00BA0491" w:rsidP="00BA0491">
      <w:pPr>
        <w:pStyle w:val="ListParagraph"/>
        <w:numPr>
          <w:ilvl w:val="0"/>
          <w:numId w:val="39"/>
        </w:numPr>
        <w:spacing w:before="120"/>
        <w:jc w:val="both"/>
        <w:rPr>
          <w:kern w:val="2"/>
          <w:lang w:val="en-GB"/>
        </w:rPr>
      </w:pPr>
      <w:r w:rsidRPr="00D448A5">
        <w:rPr>
          <w:kern w:val="2"/>
          <w:lang w:val="en-GB"/>
        </w:rPr>
        <w:t>The number of DCI formats is quite high, which is expected to become even higher in 6GR considering that new services (AI and sensing),</w:t>
      </w:r>
      <w:r w:rsidRPr="00D448A5">
        <w:rPr>
          <w:lang w:val="en-GB"/>
        </w:rPr>
        <w:t xml:space="preserve"> various UE types and unified TN and NTN design will be supported in 6GR.</w:t>
      </w:r>
    </w:p>
    <w:p w14:paraId="7E73744A" w14:textId="74CEDCF8" w:rsidR="002F2CB8" w:rsidRDefault="00BA0491" w:rsidP="002F2CB8">
      <w:pPr>
        <w:spacing w:before="120"/>
        <w:jc w:val="both"/>
        <w:rPr>
          <w:rFonts w:eastAsiaTheme="minorEastAsia"/>
          <w:lang w:val="en-GB"/>
        </w:rPr>
      </w:pPr>
      <w:r w:rsidRPr="00D448A5">
        <w:rPr>
          <w:rFonts w:eastAsiaTheme="minorEastAsia"/>
          <w:lang w:val="en-GB"/>
        </w:rPr>
        <w:t xml:space="preserve">In 6GR, it is meaningful to study the </w:t>
      </w:r>
      <w:r w:rsidR="00251543">
        <w:rPr>
          <w:lang w:val="en-GB"/>
        </w:rPr>
        <w:t>power consumption</w:t>
      </w:r>
      <w:r w:rsidRPr="00D448A5">
        <w:rPr>
          <w:rFonts w:eastAsiaTheme="minorEastAsia"/>
          <w:lang w:val="en-GB"/>
        </w:rPr>
        <w:t xml:space="preserve"> reduction solution for the invalid PDCCH detection and to </w:t>
      </w:r>
      <w:r w:rsidR="002F2CB8">
        <w:rPr>
          <w:rFonts w:eastAsiaTheme="minorEastAsia"/>
          <w:lang w:val="en-GB"/>
        </w:rPr>
        <w:t>simplify</w:t>
      </w:r>
      <w:r w:rsidRPr="00D448A5" w:rsidDel="00C1729D">
        <w:rPr>
          <w:rFonts w:eastAsiaTheme="minorEastAsia"/>
          <w:lang w:val="en-GB"/>
        </w:rPr>
        <w:t xml:space="preserve"> </w:t>
      </w:r>
      <w:r w:rsidRPr="00D448A5">
        <w:rPr>
          <w:rFonts w:eastAsiaTheme="minorEastAsia"/>
          <w:lang w:val="en-GB"/>
        </w:rPr>
        <w:t xml:space="preserve">the blind detection for various DCI formats. </w:t>
      </w:r>
      <w:r w:rsidR="002F2CB8">
        <w:rPr>
          <w:rFonts w:eastAsiaTheme="minorEastAsia"/>
          <w:lang w:val="en-GB"/>
        </w:rPr>
        <w:t>In addition, t</w:t>
      </w:r>
      <w:r w:rsidR="002B0D65" w:rsidRPr="00291AAF">
        <w:rPr>
          <w:rFonts w:eastAsiaTheme="minorEastAsia"/>
          <w:lang w:val="en-GB"/>
        </w:rPr>
        <w:t xml:space="preserve">he concept of grant-free </w:t>
      </w:r>
      <w:r w:rsidR="002F2CB8">
        <w:rPr>
          <w:rFonts w:eastAsiaTheme="minorEastAsia"/>
          <w:lang w:val="en-GB"/>
        </w:rPr>
        <w:t xml:space="preserve">transmission </w:t>
      </w:r>
      <w:r w:rsidR="002B0D65" w:rsidRPr="00291AAF">
        <w:rPr>
          <w:rFonts w:eastAsiaTheme="minorEastAsia"/>
          <w:lang w:val="en-GB"/>
        </w:rPr>
        <w:t>can be considered due to its inherent ability to avoid PDCCH monitoring and transmission, thereby providing significant benefits for energy conservation. When combined with other energy-saving techniques such as DRX and LP-WUS, the UE can ideally remain in low-power states for extended durations, only waking up when the well-service-matched preconfigured opportunities occur.</w:t>
      </w:r>
    </w:p>
    <w:p w14:paraId="256A9D52" w14:textId="3EFFFBD9" w:rsidR="00BA0491" w:rsidRPr="00C74642" w:rsidRDefault="00BA0491" w:rsidP="00C74642">
      <w:pPr>
        <w:pStyle w:val="ListParagraph"/>
        <w:numPr>
          <w:ilvl w:val="0"/>
          <w:numId w:val="76"/>
        </w:numPr>
        <w:spacing w:before="120"/>
        <w:ind w:left="0" w:firstLine="0"/>
        <w:jc w:val="both"/>
        <w:rPr>
          <w:b/>
          <w:i/>
          <w:lang w:val="en-GB"/>
        </w:rPr>
      </w:pPr>
      <w:r w:rsidRPr="00C205D0">
        <w:rPr>
          <w:b/>
          <w:i/>
          <w:lang w:val="en-GB"/>
        </w:rPr>
        <w:lastRenderedPageBreak/>
        <w:t xml:space="preserve">New PDCCH mechanism and design with low detection complexity and low </w:t>
      </w:r>
      <w:r w:rsidR="00251543">
        <w:rPr>
          <w:b/>
          <w:i/>
          <w:lang w:val="en-GB"/>
        </w:rPr>
        <w:t>power consumption</w:t>
      </w:r>
      <w:r w:rsidRPr="00C205D0">
        <w:rPr>
          <w:b/>
          <w:i/>
          <w:lang w:val="en-GB"/>
        </w:rPr>
        <w:t xml:space="preserve"> should be studied.</w:t>
      </w:r>
      <w:r w:rsidRPr="004353AB">
        <w:rPr>
          <w:b/>
          <w:i/>
          <w:lang w:val="en-GB"/>
        </w:rPr>
        <w:t xml:space="preserve"> </w:t>
      </w:r>
    </w:p>
    <w:p w14:paraId="0622207E" w14:textId="77777777" w:rsidR="00BA0491" w:rsidRPr="00B56D1B" w:rsidRDefault="00BA0491" w:rsidP="00BA0491">
      <w:pPr>
        <w:spacing w:before="120"/>
        <w:jc w:val="both"/>
        <w:rPr>
          <w:kern w:val="2"/>
          <w:lang w:val="en-GB"/>
        </w:rPr>
      </w:pPr>
    </w:p>
    <w:p w14:paraId="6645431C" w14:textId="77777777" w:rsidR="00BA0491" w:rsidRPr="00B16D67" w:rsidRDefault="00BA0491" w:rsidP="00BA0491">
      <w:pPr>
        <w:spacing w:before="120"/>
        <w:jc w:val="both"/>
        <w:rPr>
          <w:rFonts w:eastAsiaTheme="minorEastAsia"/>
          <w:b/>
          <w:bCs/>
          <w:kern w:val="2"/>
          <w:u w:val="single"/>
          <w:lang w:val="en-GB"/>
        </w:rPr>
      </w:pPr>
      <w:r>
        <w:rPr>
          <w:rFonts w:eastAsiaTheme="minorEastAsia"/>
          <w:b/>
          <w:bCs/>
          <w:kern w:val="2"/>
          <w:u w:val="single"/>
          <w:lang w:val="en-GB"/>
        </w:rPr>
        <w:t xml:space="preserve">Energy saving for </w:t>
      </w:r>
      <w:r w:rsidRPr="00B16D67">
        <w:rPr>
          <w:rFonts w:eastAsiaTheme="minorEastAsia"/>
          <w:b/>
          <w:bCs/>
          <w:kern w:val="2"/>
          <w:u w:val="single"/>
          <w:lang w:val="en-GB"/>
        </w:rPr>
        <w:t xml:space="preserve">DL/UL data scheduling/transfer mechanism </w:t>
      </w:r>
    </w:p>
    <w:p w14:paraId="0A2C7200" w14:textId="7D6D8114" w:rsidR="00BA0491" w:rsidRPr="00291AAF" w:rsidRDefault="00BA0491" w:rsidP="00BA0491">
      <w:pPr>
        <w:spacing w:before="120"/>
        <w:jc w:val="both"/>
        <w:rPr>
          <w:rFonts w:eastAsiaTheme="minorEastAsia"/>
          <w:kern w:val="2"/>
        </w:rPr>
      </w:pPr>
      <w:r w:rsidRPr="00B56D1B">
        <w:rPr>
          <w:kern w:val="2"/>
          <w:lang w:val="en-GB"/>
        </w:rPr>
        <w:t xml:space="preserve">Similar as network energy saving, maximizing UE’s sleep time can provide energy saving benefit for UE. It is attractive that DL/UL data scheduling/transmission can be aggregated in time domain. So far, the DL/UL data transmission opportunities are up to network implementation without any specification support. </w:t>
      </w:r>
      <w:r w:rsidRPr="00291AAF">
        <w:rPr>
          <w:lang w:val="en-GB"/>
        </w:rPr>
        <w:t xml:space="preserve">In addition, UPT-only oriented scheduling principle and the booming uplink dominant traffic (e.g. mobile AI) make the uplink transmission </w:t>
      </w:r>
      <w:r w:rsidR="00251543">
        <w:rPr>
          <w:lang w:val="en-GB"/>
        </w:rPr>
        <w:t>power consumption</w:t>
      </w:r>
      <w:r w:rsidRPr="00291AAF">
        <w:rPr>
          <w:lang w:val="en-GB"/>
        </w:rPr>
        <w:t xml:space="preserve"> issue become even more challenging.</w:t>
      </w:r>
      <w:r w:rsidRPr="00291AAF">
        <w:rPr>
          <w:rFonts w:eastAsiaTheme="minorEastAsia"/>
          <w:kern w:val="2"/>
        </w:rPr>
        <w:t xml:space="preserve"> </w:t>
      </w:r>
    </w:p>
    <w:p w14:paraId="661E21E5" w14:textId="4E5C6B65" w:rsidR="00BA0491" w:rsidRPr="00291AAF" w:rsidRDefault="00BA0491" w:rsidP="00BA0491">
      <w:pPr>
        <w:spacing w:before="120"/>
        <w:jc w:val="both"/>
        <w:rPr>
          <w:rFonts w:eastAsiaTheme="minorEastAsia"/>
          <w:kern w:val="2"/>
        </w:rPr>
      </w:pPr>
      <w:r w:rsidRPr="00291AAF">
        <w:rPr>
          <w:rFonts w:eastAsiaTheme="minorEastAsia"/>
          <w:kern w:val="2"/>
        </w:rPr>
        <w:t xml:space="preserve">In 6GR, in order to maximize the UE sleep duration and meanwhile the DRX at </w:t>
      </w:r>
      <w:r w:rsidR="0022776A">
        <w:rPr>
          <w:rFonts w:eastAsiaTheme="minorEastAsia"/>
          <w:kern w:val="2"/>
        </w:rPr>
        <w:t xml:space="preserve">BS side, </w:t>
      </w:r>
      <w:r w:rsidRPr="00291AAF">
        <w:rPr>
          <w:rFonts w:eastAsiaTheme="minorEastAsia"/>
          <w:kern w:val="2"/>
        </w:rPr>
        <w:t>time domain aggregated transmission for DL/UL data can be considered, similar as that for network energy saving. As discussed in Sectio</w:t>
      </w:r>
      <w:r w:rsidRPr="008D15BA">
        <w:rPr>
          <w:rFonts w:eastAsiaTheme="minorEastAsia"/>
          <w:kern w:val="2"/>
        </w:rPr>
        <w:t>n</w:t>
      </w:r>
      <w:r w:rsidR="00514029" w:rsidRPr="00AD2B23">
        <w:rPr>
          <w:rFonts w:eastAsiaTheme="minorEastAsia"/>
          <w:kern w:val="2"/>
          <w:szCs w:val="22"/>
        </w:rPr>
        <w:fldChar w:fldCharType="begin"/>
      </w:r>
      <w:r w:rsidR="00514029" w:rsidRPr="008D15BA">
        <w:rPr>
          <w:rFonts w:eastAsiaTheme="minorEastAsia"/>
          <w:kern w:val="2"/>
          <w:szCs w:val="22"/>
        </w:rPr>
        <w:instrText xml:space="preserve"> REF _Ref209432278 \r \h </w:instrText>
      </w:r>
      <w:r w:rsidR="008D15BA" w:rsidRPr="00C74642">
        <w:rPr>
          <w:rFonts w:eastAsiaTheme="minorEastAsia"/>
          <w:kern w:val="2"/>
          <w:szCs w:val="22"/>
        </w:rPr>
        <w:instrText xml:space="preserve"> \* MERGEFORMAT </w:instrText>
      </w:r>
      <w:r w:rsidR="00514029" w:rsidRPr="00AD2B23">
        <w:rPr>
          <w:rFonts w:eastAsiaTheme="minorEastAsia"/>
          <w:kern w:val="2"/>
          <w:szCs w:val="22"/>
        </w:rPr>
      </w:r>
      <w:r w:rsidR="00514029" w:rsidRPr="00AD2B23">
        <w:rPr>
          <w:rFonts w:eastAsiaTheme="minorEastAsia"/>
          <w:kern w:val="2"/>
          <w:szCs w:val="22"/>
        </w:rPr>
        <w:fldChar w:fldCharType="separate"/>
      </w:r>
      <w:r w:rsidR="008D15BA" w:rsidRPr="00C74642">
        <w:rPr>
          <w:rFonts w:eastAsiaTheme="minorEastAsia"/>
          <w:kern w:val="2"/>
          <w:szCs w:val="22"/>
        </w:rPr>
        <w:t xml:space="preserve"> 3.1.1</w:t>
      </w:r>
      <w:r w:rsidR="00514029" w:rsidRPr="00AD2B23">
        <w:rPr>
          <w:rFonts w:eastAsiaTheme="minorEastAsia"/>
          <w:kern w:val="2"/>
          <w:szCs w:val="22"/>
        </w:rPr>
        <w:fldChar w:fldCharType="end"/>
      </w:r>
      <w:r w:rsidRPr="00291AAF">
        <w:rPr>
          <w:rFonts w:eastAsiaTheme="minorEastAsia"/>
          <w:kern w:val="2"/>
        </w:rPr>
        <w:t>, as long as the transmission delay is no larger than user’s QoS delay budget, the user experience will not be impacted. By aggregating DL/UL data, both network and UE can get energy saving benefit. Such aggregated transmission can be used not only for data transmission, but also for the control signaling.</w:t>
      </w:r>
    </w:p>
    <w:p w14:paraId="2D073B5D" w14:textId="6CFDE6E1" w:rsidR="00BA0491" w:rsidRPr="004353AB" w:rsidRDefault="00BA0491" w:rsidP="00BA0491">
      <w:pPr>
        <w:spacing w:before="120"/>
        <w:jc w:val="both"/>
        <w:rPr>
          <w:rFonts w:eastAsiaTheme="minorEastAsia"/>
          <w:kern w:val="2"/>
          <w:sz w:val="24"/>
        </w:rPr>
      </w:pPr>
      <w:r w:rsidRPr="00291AAF">
        <w:rPr>
          <w:kern w:val="2"/>
          <w:lang w:val="en-GB"/>
        </w:rPr>
        <w:t xml:space="preserve">Secondly, uplink pre-scheduling as discussed in section </w:t>
      </w:r>
      <w:r w:rsidR="00514029">
        <w:rPr>
          <w:kern w:val="2"/>
          <w:szCs w:val="22"/>
          <w:lang w:val="en-GB"/>
        </w:rPr>
        <w:fldChar w:fldCharType="begin"/>
      </w:r>
      <w:r w:rsidR="00514029">
        <w:rPr>
          <w:kern w:val="2"/>
          <w:szCs w:val="22"/>
          <w:lang w:val="en-GB"/>
        </w:rPr>
        <w:instrText xml:space="preserve"> REF _Ref209432293 \r \h </w:instrText>
      </w:r>
      <w:r w:rsidR="00514029">
        <w:rPr>
          <w:kern w:val="2"/>
          <w:szCs w:val="22"/>
          <w:lang w:val="en-GB"/>
        </w:rPr>
      </w:r>
      <w:r w:rsidR="00514029">
        <w:rPr>
          <w:kern w:val="2"/>
          <w:szCs w:val="22"/>
          <w:lang w:val="en-GB"/>
        </w:rPr>
        <w:fldChar w:fldCharType="separate"/>
      </w:r>
      <w:r w:rsidR="001504C1">
        <w:rPr>
          <w:kern w:val="2"/>
          <w:szCs w:val="22"/>
          <w:lang w:val="en-GB"/>
        </w:rPr>
        <w:t>5.1</w:t>
      </w:r>
      <w:r w:rsidR="00514029">
        <w:rPr>
          <w:kern w:val="2"/>
          <w:szCs w:val="22"/>
          <w:lang w:val="en-GB"/>
        </w:rPr>
        <w:fldChar w:fldCharType="end"/>
      </w:r>
      <w:r w:rsidRPr="00291AAF">
        <w:rPr>
          <w:kern w:val="2"/>
          <w:lang w:val="en-GB"/>
        </w:rPr>
        <w:t xml:space="preserve"> is another important factor for UE’s uplink </w:t>
      </w:r>
      <w:r w:rsidR="00251543">
        <w:rPr>
          <w:kern w:val="2"/>
          <w:lang w:val="en-GB"/>
        </w:rPr>
        <w:t>power consumption</w:t>
      </w:r>
      <w:r w:rsidRPr="00291AAF">
        <w:rPr>
          <w:kern w:val="2"/>
          <w:lang w:val="en-GB"/>
        </w:rPr>
        <w:t xml:space="preserve">. Although </w:t>
      </w:r>
      <w:r w:rsidRPr="00291AAF">
        <w:rPr>
          <w:lang w:val="en-GB"/>
        </w:rPr>
        <w:t xml:space="preserve">UL skipping allows UE to skip some UL transmission even receiving the UL grant when the UE’s buffer is empty. However, the UL skipping feature depends on the DTX detection for PUSCH on network sides, and the DTX detection performance is not reliable to distinguish the case where PUSCH is skipped and the case the PDCCH is missed. It will also may cause network implementation issue as stated previously. </w:t>
      </w:r>
      <w:r w:rsidRPr="00291AAF">
        <w:rPr>
          <w:rFonts w:eastAsiaTheme="minorEastAsia"/>
          <w:kern w:val="2"/>
        </w:rPr>
        <w:t xml:space="preserve">Therefore, UL skipping is not widely enabled. Unnecessary transmission of UL padding bits consumes much UE power consumption. Thus, </w:t>
      </w:r>
      <w:r w:rsidRPr="00291AAF">
        <w:rPr>
          <w:rFonts w:eastAsiaTheme="minorEastAsia"/>
          <w:kern w:val="2"/>
          <w:lang w:val="en-GB"/>
        </w:rPr>
        <w:t xml:space="preserve">further enhancement to reduce unnecessary UL padding transmission </w:t>
      </w:r>
      <w:r w:rsidRPr="00291AAF">
        <w:rPr>
          <w:rFonts w:eastAsiaTheme="minorEastAsia"/>
          <w:kern w:val="2"/>
        </w:rPr>
        <w:t xml:space="preserve">should be studied in 6GR. </w:t>
      </w:r>
    </w:p>
    <w:p w14:paraId="4649014A" w14:textId="0AB47DB7" w:rsidR="00AC1740" w:rsidRDefault="00BA0491" w:rsidP="00A94DBA">
      <w:pPr>
        <w:spacing w:before="120"/>
        <w:jc w:val="both"/>
        <w:rPr>
          <w:rFonts w:eastAsiaTheme="minorEastAsia"/>
          <w:b/>
          <w:i/>
          <w:sz w:val="24"/>
        </w:rPr>
      </w:pPr>
      <w:r w:rsidRPr="00291AAF">
        <w:rPr>
          <w:rFonts w:eastAsiaTheme="minorEastAsia"/>
          <w:kern w:val="2"/>
        </w:rPr>
        <w:t xml:space="preserve">The third aspect is to optimize uplink scheduling mechanism for energy efficiency and study the further application of uplink low PAPR </w:t>
      </w:r>
      <w:r w:rsidR="00E15904">
        <w:rPr>
          <w:rFonts w:eastAsiaTheme="minorEastAsia"/>
          <w:kern w:val="2"/>
        </w:rPr>
        <w:t>transmission scheme (e.g., by wide-band resource allocation),</w:t>
      </w:r>
      <w:r w:rsidR="00E15904" w:rsidRPr="00291AAF">
        <w:rPr>
          <w:rFonts w:eastAsiaTheme="minorEastAsia"/>
          <w:kern w:val="2"/>
        </w:rPr>
        <w:t xml:space="preserve"> </w:t>
      </w:r>
      <w:r w:rsidR="002B0D65">
        <w:rPr>
          <w:rFonts w:eastAsiaTheme="minorEastAsia"/>
          <w:kern w:val="2"/>
        </w:rPr>
        <w:t>and uplink grant-free transmission mechanism.</w:t>
      </w:r>
      <w:r w:rsidR="009F018A" w:rsidRPr="009F018A">
        <w:rPr>
          <w:rFonts w:eastAsiaTheme="minorEastAsia"/>
          <w:kern w:val="2"/>
          <w:szCs w:val="22"/>
        </w:rPr>
        <w:t xml:space="preserve"> </w:t>
      </w:r>
    </w:p>
    <w:p w14:paraId="52C6382F" w14:textId="77A8CFD1" w:rsidR="00AC1740" w:rsidRDefault="008D15BA" w:rsidP="00A94DBA">
      <w:pPr>
        <w:spacing w:before="120"/>
        <w:jc w:val="both"/>
        <w:rPr>
          <w:rFonts w:eastAsiaTheme="minorEastAsia"/>
          <w:b/>
          <w:bCs/>
          <w:kern w:val="2"/>
          <w:u w:val="single"/>
        </w:rPr>
      </w:pPr>
      <w:r>
        <w:rPr>
          <w:rFonts w:eastAsiaTheme="minorEastAsia"/>
          <w:b/>
          <w:bCs/>
          <w:kern w:val="2"/>
          <w:u w:val="single"/>
        </w:rPr>
        <w:t xml:space="preserve">Energy saving for </w:t>
      </w:r>
      <w:r w:rsidR="00AC1740" w:rsidRPr="00D770E1">
        <w:rPr>
          <w:rFonts w:eastAsiaTheme="minorEastAsia"/>
          <w:b/>
          <w:bCs/>
          <w:kern w:val="2"/>
          <w:u w:val="single"/>
        </w:rPr>
        <w:t>multi-antenna capabilities</w:t>
      </w:r>
      <w:r>
        <w:rPr>
          <w:rFonts w:eastAsiaTheme="minorEastAsia"/>
          <w:b/>
          <w:bCs/>
          <w:kern w:val="2"/>
          <w:u w:val="single"/>
        </w:rPr>
        <w:t xml:space="preserve"> switching</w:t>
      </w:r>
      <w:r w:rsidR="00917219">
        <w:rPr>
          <w:rFonts w:eastAsiaTheme="minorEastAsia"/>
          <w:b/>
          <w:bCs/>
          <w:kern w:val="2"/>
          <w:u w:val="single"/>
        </w:rPr>
        <w:t xml:space="preserve"> </w:t>
      </w:r>
    </w:p>
    <w:p w14:paraId="4B16D3BB" w14:textId="0FA30C81" w:rsidR="00AC1740" w:rsidRDefault="00AC1740" w:rsidP="00AC1740">
      <w:pPr>
        <w:widowControl w:val="0"/>
        <w:autoSpaceDE w:val="0"/>
        <w:autoSpaceDN w:val="0"/>
        <w:adjustRightInd w:val="0"/>
        <w:spacing w:before="120"/>
        <w:jc w:val="both"/>
        <w:rPr>
          <w:rFonts w:eastAsiaTheme="minorEastAsia"/>
          <w:szCs w:val="22"/>
          <w:lang w:val="en-GB"/>
        </w:rPr>
      </w:pPr>
      <w:r w:rsidRPr="00D770E1">
        <w:rPr>
          <w:rFonts w:eastAsiaTheme="minorEastAsia"/>
          <w:szCs w:val="22"/>
          <w:lang w:val="en-GB"/>
        </w:rPr>
        <w:t>The m</w:t>
      </w:r>
      <w:r w:rsidRPr="00D770E1">
        <w:rPr>
          <w:rFonts w:eastAsiaTheme="minorEastAsia" w:hint="eastAsia"/>
          <w:szCs w:val="22"/>
          <w:lang w:val="en-GB"/>
        </w:rPr>
        <w:t>ulti</w:t>
      </w:r>
      <w:r w:rsidRPr="00D770E1">
        <w:rPr>
          <w:rFonts w:eastAsiaTheme="minorEastAsia"/>
          <w:szCs w:val="22"/>
          <w:lang w:val="en-GB"/>
        </w:rPr>
        <w:t>-</w:t>
      </w:r>
      <w:r w:rsidRPr="00D770E1">
        <w:rPr>
          <w:rFonts w:eastAsiaTheme="minorEastAsia" w:hint="eastAsia"/>
          <w:szCs w:val="22"/>
          <w:lang w:val="en-GB"/>
        </w:rPr>
        <w:t>antenna</w:t>
      </w:r>
      <w:r w:rsidRPr="00D770E1">
        <w:rPr>
          <w:rFonts w:eastAsiaTheme="minorEastAsia"/>
          <w:szCs w:val="22"/>
          <w:lang w:val="en-GB"/>
        </w:rPr>
        <w:t xml:space="preserve"> beamforming gain and power gain </w:t>
      </w:r>
      <w:r w:rsidRPr="00D770E1">
        <w:rPr>
          <w:rFonts w:eastAsiaTheme="minorEastAsia" w:hint="eastAsia"/>
          <w:szCs w:val="22"/>
          <w:lang w:val="en-GB"/>
        </w:rPr>
        <w:t>greatl</w:t>
      </w:r>
      <w:r w:rsidRPr="00D770E1">
        <w:rPr>
          <w:rFonts w:eastAsiaTheme="minorEastAsia"/>
          <w:szCs w:val="22"/>
          <w:lang w:val="en-GB"/>
        </w:rPr>
        <w:t xml:space="preserve">y </w:t>
      </w:r>
      <w:r w:rsidR="00B22C3C">
        <w:rPr>
          <w:rFonts w:eastAsiaTheme="minorEastAsia"/>
          <w:szCs w:val="22"/>
          <w:lang w:val="en-GB"/>
        </w:rPr>
        <w:t xml:space="preserve">are expected to </w:t>
      </w:r>
      <w:r w:rsidRPr="00D770E1">
        <w:rPr>
          <w:rFonts w:eastAsiaTheme="minorEastAsia"/>
          <w:szCs w:val="22"/>
          <w:lang w:val="en-GB"/>
        </w:rPr>
        <w:t xml:space="preserve">improve uplink throughput and coverage. </w:t>
      </w:r>
      <w:r w:rsidRPr="00D50093">
        <w:rPr>
          <w:rFonts w:eastAsiaTheme="minorEastAsia"/>
          <w:szCs w:val="22"/>
          <w:lang w:val="en-GB"/>
        </w:rPr>
        <w:t xml:space="preserve">However, </w:t>
      </w:r>
      <w:r>
        <w:rPr>
          <w:rFonts w:eastAsiaTheme="minorEastAsia"/>
          <w:szCs w:val="22"/>
          <w:lang w:val="en-GB"/>
        </w:rPr>
        <w:t xml:space="preserve">to make </w:t>
      </w:r>
      <w:r w:rsidRPr="00D50093">
        <w:rPr>
          <w:rFonts w:eastAsiaTheme="minorEastAsia"/>
          <w:szCs w:val="22"/>
          <w:lang w:val="en-GB"/>
        </w:rPr>
        <w:t xml:space="preserve">multi-antenna </w:t>
      </w:r>
      <w:r w:rsidR="00B22C3C">
        <w:rPr>
          <w:rFonts w:eastAsiaTheme="minorEastAsia"/>
          <w:szCs w:val="22"/>
          <w:lang w:val="en-GB"/>
        </w:rPr>
        <w:t>capability</w:t>
      </w:r>
      <w:r w:rsidRPr="00D50093">
        <w:rPr>
          <w:rFonts w:eastAsiaTheme="minorEastAsia"/>
          <w:szCs w:val="22"/>
          <w:lang w:val="en-GB"/>
        </w:rPr>
        <w:t xml:space="preserve"> commercially viable, </w:t>
      </w:r>
      <w:r w:rsidR="00B22C3C">
        <w:rPr>
          <w:rFonts w:eastAsiaTheme="minorEastAsia"/>
          <w:szCs w:val="22"/>
          <w:lang w:val="en-GB"/>
        </w:rPr>
        <w:t xml:space="preserve">the following </w:t>
      </w:r>
      <w:r w:rsidRPr="00D50093">
        <w:rPr>
          <w:rFonts w:eastAsiaTheme="minorEastAsia"/>
          <w:szCs w:val="22"/>
          <w:lang w:val="en-GB"/>
        </w:rPr>
        <w:t>issues need to be addressed.</w:t>
      </w:r>
      <w:r>
        <w:rPr>
          <w:rFonts w:eastAsiaTheme="minorEastAsia"/>
          <w:szCs w:val="22"/>
          <w:lang w:val="en-GB"/>
        </w:rPr>
        <w:t xml:space="preserve"> </w:t>
      </w:r>
    </w:p>
    <w:p w14:paraId="45C58CC4" w14:textId="297F866A" w:rsidR="00AC1740" w:rsidRDefault="00AC1740" w:rsidP="00AC1740">
      <w:pPr>
        <w:widowControl w:val="0"/>
        <w:autoSpaceDE w:val="0"/>
        <w:autoSpaceDN w:val="0"/>
        <w:adjustRightInd w:val="0"/>
        <w:spacing w:before="120"/>
        <w:jc w:val="both"/>
        <w:rPr>
          <w:rFonts w:eastAsiaTheme="minorEastAsia"/>
          <w:szCs w:val="22"/>
          <w:lang w:val="en-GB"/>
        </w:rPr>
      </w:pPr>
      <w:r>
        <w:rPr>
          <w:rFonts w:eastAsiaTheme="minorEastAsia"/>
          <w:szCs w:val="22"/>
          <w:lang w:val="en-GB"/>
        </w:rPr>
        <w:t>Firstly</w:t>
      </w:r>
      <w:r w:rsidRPr="00D770E1">
        <w:rPr>
          <w:rFonts w:eastAsiaTheme="minorEastAsia"/>
          <w:szCs w:val="22"/>
          <w:lang w:val="en-GB"/>
        </w:rPr>
        <w:t>, the power consumption of multi-antenna transmission is huge</w:t>
      </w:r>
      <w:r>
        <w:rPr>
          <w:rFonts w:eastAsiaTheme="minorEastAsia"/>
          <w:szCs w:val="22"/>
          <w:lang w:val="en-GB"/>
        </w:rPr>
        <w:t>.</w:t>
      </w:r>
      <w:r w:rsidR="00AB60FD">
        <w:rPr>
          <w:rFonts w:eastAsiaTheme="minorEastAsia"/>
          <w:szCs w:val="22"/>
          <w:lang w:val="en-GB"/>
        </w:rPr>
        <w:t xml:space="preserve"> For example, usually,</w:t>
      </w:r>
      <w:r w:rsidRPr="00D770E1">
        <w:rPr>
          <w:rFonts w:eastAsiaTheme="minorEastAsia"/>
          <w:szCs w:val="22"/>
          <w:lang w:val="en-GB"/>
        </w:rPr>
        <w:t xml:space="preserve"> the power consumption of </w:t>
      </w:r>
      <w:r w:rsidRPr="00AB60FD">
        <w:rPr>
          <w:rFonts w:eastAsiaTheme="minorEastAsia"/>
          <w:szCs w:val="22"/>
          <w:lang w:val="en-GB"/>
        </w:rPr>
        <w:t>4Tx 26dBm transmission is higher than that of 2Tx 26dBm transmission due to the lower efficiency of power amplifier (PA)</w:t>
      </w:r>
      <w:r w:rsidR="00AB60FD" w:rsidRPr="00C74642">
        <w:rPr>
          <w:rFonts w:eastAsiaTheme="minorEastAsia"/>
          <w:szCs w:val="22"/>
          <w:lang w:val="en-GB"/>
        </w:rPr>
        <w:t xml:space="preserve"> and</w:t>
      </w:r>
      <w:r w:rsidRPr="00AB60FD">
        <w:rPr>
          <w:rFonts w:eastAsiaTheme="minorEastAsia"/>
          <w:szCs w:val="22"/>
          <w:lang w:val="en-GB"/>
        </w:rPr>
        <w:t xml:space="preserve"> heat dissipation issues, preventing the 4Tx transmission from operating continuously.</w:t>
      </w:r>
      <w:r w:rsidR="00B22C3C">
        <w:rPr>
          <w:rFonts w:eastAsiaTheme="minorEastAsia"/>
          <w:szCs w:val="22"/>
          <w:lang w:val="en-GB"/>
        </w:rPr>
        <w:t xml:space="preserve"> </w:t>
      </w:r>
    </w:p>
    <w:p w14:paraId="46B62141" w14:textId="63ED8308" w:rsidR="00AC1740" w:rsidRDefault="00AC1740" w:rsidP="00AC1740">
      <w:pPr>
        <w:widowControl w:val="0"/>
        <w:autoSpaceDE w:val="0"/>
        <w:autoSpaceDN w:val="0"/>
        <w:adjustRightInd w:val="0"/>
        <w:spacing w:before="120"/>
        <w:jc w:val="both"/>
        <w:rPr>
          <w:rFonts w:eastAsiaTheme="minorEastAsia"/>
          <w:szCs w:val="22"/>
          <w:lang w:val="en-GB"/>
        </w:rPr>
      </w:pPr>
      <w:r>
        <w:rPr>
          <w:rFonts w:eastAsiaTheme="minorEastAsia"/>
          <w:szCs w:val="22"/>
          <w:lang w:val="en-GB"/>
        </w:rPr>
        <w:t>Secondly,</w:t>
      </w:r>
      <w:r w:rsidRPr="00D50093">
        <w:t xml:space="preserve"> </w:t>
      </w:r>
      <w:r>
        <w:rPr>
          <w:rFonts w:eastAsiaTheme="minorEastAsia"/>
          <w:szCs w:val="22"/>
          <w:lang w:val="en-GB"/>
        </w:rPr>
        <w:t>t</w:t>
      </w:r>
      <w:r w:rsidRPr="00D50093">
        <w:rPr>
          <w:rFonts w:eastAsiaTheme="minorEastAsia"/>
          <w:szCs w:val="22"/>
          <w:lang w:val="en-GB"/>
        </w:rPr>
        <w:t>he demand for uplink data rates varies significantly, requiring different numbers of antennas for transmission</w:t>
      </w:r>
      <w:r w:rsidRPr="00E424E1">
        <w:rPr>
          <w:rFonts w:eastAsiaTheme="minorEastAsia"/>
          <w:szCs w:val="22"/>
          <w:lang w:val="en-GB"/>
        </w:rPr>
        <w:t>.</w:t>
      </w:r>
      <w:r>
        <w:rPr>
          <w:rFonts w:eastAsiaTheme="minorEastAsia"/>
          <w:szCs w:val="22"/>
          <w:lang w:val="en-GB"/>
        </w:rPr>
        <w:t xml:space="preserve"> For example, t</w:t>
      </w:r>
      <w:r w:rsidRPr="004B61EA">
        <w:rPr>
          <w:rFonts w:eastAsiaTheme="minorEastAsia"/>
          <w:szCs w:val="22"/>
          <w:lang w:val="en-GB"/>
        </w:rPr>
        <w:t xml:space="preserve">he data rate requirement for voice services is below 1Mbps, which necessitates low bandwidth, low MCS, and low power transmission. When the transmission power is low, 1Tx transmission consumes less energy compared to multi-antenna transmission. On the other hand, the data rate requirement for mobile AI exceeds 20Mbps, demanding high bandwidth, high MCS, and </w:t>
      </w:r>
      <w:r w:rsidR="00FF2E9C" w:rsidRPr="004B61EA">
        <w:rPr>
          <w:rFonts w:eastAsiaTheme="minorEastAsia"/>
          <w:szCs w:val="22"/>
          <w:lang w:val="en-GB"/>
        </w:rPr>
        <w:t>high</w:t>
      </w:r>
      <w:r w:rsidR="00FF2E9C">
        <w:rPr>
          <w:rFonts w:eastAsiaTheme="minorEastAsia"/>
          <w:szCs w:val="22"/>
          <w:lang w:val="en-GB"/>
        </w:rPr>
        <w:t>-power</w:t>
      </w:r>
      <w:r w:rsidRPr="004B61EA">
        <w:rPr>
          <w:rFonts w:eastAsiaTheme="minorEastAsia"/>
          <w:szCs w:val="22"/>
          <w:lang w:val="en-GB"/>
        </w:rPr>
        <w:t xml:space="preserve"> transmission. When the transmission power is high, the beamforming gain of multi-antenna systems can significantly reduce power consumption.</w:t>
      </w:r>
      <w:r w:rsidRPr="000C7D69">
        <w:t xml:space="preserve"> </w:t>
      </w:r>
      <w:r w:rsidRPr="000C7D69">
        <w:rPr>
          <w:rFonts w:eastAsiaTheme="minorEastAsia"/>
          <w:szCs w:val="22"/>
          <w:lang w:val="en-GB"/>
        </w:rPr>
        <w:t>This indicates the need for adaptive switching of multi-antenna capabilities based on different services</w:t>
      </w:r>
      <w:r>
        <w:rPr>
          <w:rFonts w:eastAsiaTheme="minorEastAsia"/>
          <w:szCs w:val="22"/>
          <w:lang w:val="en-GB"/>
        </w:rPr>
        <w:t xml:space="preserve"> requirement to reduce power consumption</w:t>
      </w:r>
      <w:r w:rsidRPr="000C7D69">
        <w:rPr>
          <w:rFonts w:eastAsiaTheme="minorEastAsia"/>
          <w:szCs w:val="22"/>
          <w:lang w:val="en-GB"/>
        </w:rPr>
        <w:t>.</w:t>
      </w:r>
      <w:r w:rsidRPr="004B61EA">
        <w:rPr>
          <w:rFonts w:eastAsiaTheme="minorEastAsia"/>
          <w:szCs w:val="22"/>
          <w:lang w:val="en-GB"/>
        </w:rPr>
        <w:t xml:space="preserve"> </w:t>
      </w:r>
    </w:p>
    <w:p w14:paraId="5426A396" w14:textId="77777777" w:rsidR="00AC1740" w:rsidRDefault="00AC1740" w:rsidP="00AC1740">
      <w:pPr>
        <w:widowControl w:val="0"/>
        <w:autoSpaceDE w:val="0"/>
        <w:autoSpaceDN w:val="0"/>
        <w:adjustRightInd w:val="0"/>
        <w:spacing w:before="120"/>
        <w:rPr>
          <w:rFonts w:eastAsiaTheme="minorEastAsia"/>
          <w:szCs w:val="22"/>
          <w:lang w:val="en-GB"/>
        </w:rPr>
      </w:pPr>
      <w:r>
        <w:rPr>
          <w:rFonts w:eastAsiaTheme="minorEastAsia"/>
          <w:szCs w:val="22"/>
          <w:lang w:val="en-GB"/>
        </w:rPr>
        <w:t>Based on the above discussion, we have the following proposal:</w:t>
      </w:r>
    </w:p>
    <w:p w14:paraId="21EF9AF3" w14:textId="283BFFB5" w:rsidR="00BA0491" w:rsidRPr="00C205D0" w:rsidRDefault="00BA0491" w:rsidP="00C74642">
      <w:pPr>
        <w:pStyle w:val="ListParagraph"/>
        <w:numPr>
          <w:ilvl w:val="0"/>
          <w:numId w:val="76"/>
        </w:numPr>
        <w:spacing w:before="120"/>
        <w:ind w:left="0" w:firstLine="0"/>
        <w:jc w:val="both"/>
        <w:rPr>
          <w:b/>
          <w:i/>
          <w:lang w:val="en-GB"/>
        </w:rPr>
      </w:pPr>
      <w:r w:rsidRPr="00C205D0">
        <w:rPr>
          <w:b/>
          <w:i/>
          <w:lang w:val="en-GB"/>
        </w:rPr>
        <w:t>Power consumption reduction technologies for UE’s DL/UL data transmission should be studied, at least including:</w:t>
      </w:r>
    </w:p>
    <w:p w14:paraId="00181813" w14:textId="565F787C" w:rsidR="00BA0491" w:rsidRPr="00C74642" w:rsidRDefault="00BA0491"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t>Time domain aggregated transmission for DL/UL data</w:t>
      </w:r>
    </w:p>
    <w:p w14:paraId="3760426E" w14:textId="036F105E" w:rsidR="00BA0491" w:rsidRPr="00C74642" w:rsidRDefault="00BA0491" w:rsidP="00C74642">
      <w:pPr>
        <w:numPr>
          <w:ilvl w:val="0"/>
          <w:numId w:val="66"/>
        </w:numPr>
        <w:spacing w:beforeLines="0" w:before="120"/>
        <w:contextualSpacing/>
        <w:jc w:val="both"/>
        <w:rPr>
          <w:rFonts w:eastAsiaTheme="minorEastAsia"/>
          <w:b/>
          <w:bCs/>
          <w:i/>
          <w:iCs/>
          <w:kern w:val="2"/>
          <w:szCs w:val="22"/>
          <w:lang w:val="x-none"/>
        </w:rPr>
      </w:pPr>
      <w:r w:rsidRPr="00C74642">
        <w:rPr>
          <w:rFonts w:eastAsiaTheme="minorEastAsia"/>
          <w:b/>
          <w:bCs/>
          <w:i/>
          <w:iCs/>
          <w:kern w:val="2"/>
          <w:szCs w:val="22"/>
          <w:lang w:val="x-none"/>
        </w:rPr>
        <w:lastRenderedPageBreak/>
        <w:t>Minimize unnecessary padding bits transmission and meanwhile keep the latency benefit of pre-scheduling for network side</w:t>
      </w:r>
    </w:p>
    <w:p w14:paraId="6962DC2E" w14:textId="29C8C29E" w:rsidR="00AB60FD" w:rsidRDefault="00F4710C" w:rsidP="00AB60FD">
      <w:pPr>
        <w:numPr>
          <w:ilvl w:val="0"/>
          <w:numId w:val="66"/>
        </w:numPr>
        <w:spacing w:beforeLines="0" w:before="120"/>
        <w:contextualSpacing/>
        <w:jc w:val="both"/>
        <w:rPr>
          <w:rFonts w:eastAsiaTheme="minorEastAsia"/>
          <w:b/>
          <w:bCs/>
          <w:i/>
          <w:iCs/>
          <w:kern w:val="2"/>
          <w:szCs w:val="22"/>
          <w:lang w:val="x-none"/>
        </w:rPr>
      </w:pPr>
      <w:r>
        <w:rPr>
          <w:rFonts w:eastAsiaTheme="minorEastAsia"/>
          <w:b/>
          <w:bCs/>
          <w:i/>
          <w:iCs/>
          <w:kern w:val="2"/>
          <w:szCs w:val="22"/>
          <w:lang w:val="x-none"/>
        </w:rPr>
        <w:t>E</w:t>
      </w:r>
      <w:r w:rsidRPr="00C74642">
        <w:rPr>
          <w:rFonts w:eastAsiaTheme="minorEastAsia"/>
          <w:b/>
          <w:bCs/>
          <w:i/>
          <w:iCs/>
          <w:kern w:val="2"/>
          <w:szCs w:val="22"/>
          <w:lang w:val="x-none"/>
        </w:rPr>
        <w:t xml:space="preserve">nhanced </w:t>
      </w:r>
      <w:r w:rsidR="00BA0491" w:rsidRPr="00C74642">
        <w:rPr>
          <w:rFonts w:eastAsiaTheme="minorEastAsia"/>
          <w:b/>
          <w:bCs/>
          <w:i/>
          <w:iCs/>
          <w:kern w:val="2"/>
          <w:szCs w:val="22"/>
          <w:lang w:val="x-none"/>
        </w:rPr>
        <w:t>uplink scheduling mechanism for energy efficiency</w:t>
      </w:r>
    </w:p>
    <w:p w14:paraId="09A03F8C" w14:textId="1C5454D8" w:rsidR="00AB60FD" w:rsidRPr="00C74642" w:rsidRDefault="00F4710C" w:rsidP="00C74642">
      <w:pPr>
        <w:numPr>
          <w:ilvl w:val="0"/>
          <w:numId w:val="66"/>
        </w:numPr>
        <w:spacing w:beforeLines="0" w:before="120"/>
        <w:contextualSpacing/>
        <w:jc w:val="both"/>
        <w:rPr>
          <w:rFonts w:eastAsiaTheme="minorEastAsia"/>
          <w:b/>
          <w:bCs/>
          <w:i/>
          <w:iCs/>
          <w:kern w:val="2"/>
          <w:szCs w:val="22"/>
          <w:lang w:val="x-none"/>
        </w:rPr>
      </w:pPr>
      <w:r>
        <w:rPr>
          <w:rFonts w:eastAsiaTheme="minorEastAsia"/>
          <w:b/>
          <w:bCs/>
          <w:i/>
          <w:iCs/>
          <w:kern w:val="2"/>
          <w:szCs w:val="22"/>
          <w:lang w:val="x-none"/>
        </w:rPr>
        <w:t>A</w:t>
      </w:r>
      <w:r w:rsidRPr="00AB60FD">
        <w:rPr>
          <w:rFonts w:eastAsiaTheme="minorEastAsia"/>
          <w:b/>
          <w:bCs/>
          <w:i/>
          <w:iCs/>
          <w:kern w:val="2"/>
          <w:szCs w:val="22"/>
          <w:lang w:val="x-none"/>
        </w:rPr>
        <w:t xml:space="preserve">daptive </w:t>
      </w:r>
      <w:r w:rsidR="00AB60FD" w:rsidRPr="00AB60FD">
        <w:rPr>
          <w:rFonts w:eastAsiaTheme="minorEastAsia"/>
          <w:b/>
          <w:bCs/>
          <w:i/>
          <w:iCs/>
          <w:kern w:val="2"/>
          <w:szCs w:val="22"/>
          <w:lang w:val="x-none"/>
        </w:rPr>
        <w:t>switching</w:t>
      </w:r>
      <w:r w:rsidR="00AB60FD">
        <w:rPr>
          <w:rFonts w:eastAsiaTheme="minorEastAsia"/>
          <w:b/>
          <w:bCs/>
          <w:i/>
          <w:iCs/>
          <w:kern w:val="2"/>
          <w:szCs w:val="22"/>
          <w:lang w:val="x-none"/>
        </w:rPr>
        <w:t xml:space="preserve"> mechanism of</w:t>
      </w:r>
      <w:r w:rsidR="00AB60FD" w:rsidRPr="00AB60FD">
        <w:rPr>
          <w:rFonts w:eastAsiaTheme="minorEastAsia"/>
          <w:b/>
          <w:bCs/>
          <w:i/>
          <w:iCs/>
          <w:kern w:val="2"/>
          <w:szCs w:val="22"/>
          <w:lang w:val="x-none"/>
        </w:rPr>
        <w:t xml:space="preserve"> </w:t>
      </w:r>
      <w:r w:rsidR="00AB60FD">
        <w:rPr>
          <w:rFonts w:eastAsiaTheme="minorEastAsia"/>
          <w:b/>
          <w:bCs/>
          <w:i/>
          <w:iCs/>
          <w:kern w:val="2"/>
          <w:szCs w:val="22"/>
          <w:lang w:val="x-none"/>
        </w:rPr>
        <w:t xml:space="preserve"> uplink</w:t>
      </w:r>
      <w:r w:rsidR="00AB60FD" w:rsidRPr="00AB60FD">
        <w:rPr>
          <w:rFonts w:eastAsiaTheme="minorEastAsia"/>
          <w:b/>
          <w:bCs/>
          <w:i/>
          <w:iCs/>
          <w:kern w:val="2"/>
          <w:szCs w:val="22"/>
          <w:lang w:val="x-none"/>
        </w:rPr>
        <w:t xml:space="preserve"> multi-antenna capability</w:t>
      </w:r>
      <w:r w:rsidR="00E15904">
        <w:rPr>
          <w:rFonts w:eastAsiaTheme="minorEastAsia"/>
          <w:b/>
          <w:bCs/>
          <w:i/>
          <w:iCs/>
          <w:kern w:val="2"/>
          <w:szCs w:val="22"/>
          <w:lang w:val="x-none"/>
        </w:rPr>
        <w:t>.</w:t>
      </w:r>
      <w:r w:rsidR="00AB60FD" w:rsidRPr="00AB60FD">
        <w:rPr>
          <w:rFonts w:eastAsiaTheme="minorEastAsia"/>
          <w:b/>
          <w:bCs/>
          <w:i/>
          <w:iCs/>
          <w:kern w:val="2"/>
          <w:szCs w:val="22"/>
          <w:lang w:val="x-none"/>
        </w:rPr>
        <w:t xml:space="preserve"> </w:t>
      </w:r>
    </w:p>
    <w:p w14:paraId="191E2684" w14:textId="77777777" w:rsidR="00BA0491" w:rsidRDefault="00BA0491" w:rsidP="00C74642">
      <w:pPr>
        <w:widowControl w:val="0"/>
        <w:autoSpaceDE w:val="0"/>
        <w:autoSpaceDN w:val="0"/>
        <w:adjustRightInd w:val="0"/>
        <w:spacing w:before="120" w:after="120"/>
        <w:rPr>
          <w:b/>
          <w:bCs/>
          <w:sz w:val="20"/>
          <w:szCs w:val="20"/>
          <w:lang w:val="en-GB"/>
        </w:rPr>
      </w:pPr>
    </w:p>
    <w:p w14:paraId="34B85CB0" w14:textId="77777777" w:rsidR="00BA0491" w:rsidRDefault="00BA0491" w:rsidP="00BA0491">
      <w:pPr>
        <w:pStyle w:val="Heading3"/>
        <w:rPr>
          <w:rFonts w:eastAsiaTheme="minorEastAsia"/>
          <w:lang w:val="en-GB"/>
        </w:rPr>
      </w:pPr>
      <w:bookmarkStart w:id="57" w:name="_Ref208915271"/>
      <w:r w:rsidRPr="00F626F9">
        <w:rPr>
          <w:rFonts w:eastAsiaTheme="minorEastAsia"/>
          <w:lang w:val="en-GB"/>
        </w:rPr>
        <w:t xml:space="preserve">Energy saving for UE state transition </w:t>
      </w:r>
      <w:bookmarkEnd w:id="57"/>
    </w:p>
    <w:p w14:paraId="1FC8A867" w14:textId="159BC122" w:rsidR="00BA0491" w:rsidRPr="00291AAF" w:rsidRDefault="00BA0491" w:rsidP="00BA0491">
      <w:pPr>
        <w:spacing w:before="120"/>
        <w:jc w:val="both"/>
        <w:rPr>
          <w:lang w:val="en-GB"/>
        </w:rPr>
      </w:pPr>
      <w:r w:rsidRPr="00B56D1B">
        <w:rPr>
          <w:lang w:val="en-GB"/>
        </w:rPr>
        <w:t>The key target of UE energy saving is to maximum UE’s deep sleep time, wherein fast system re-entry is necessary in order to ensure a minimum tr</w:t>
      </w:r>
      <w:r w:rsidRPr="00291AAF">
        <w:rPr>
          <w:lang w:val="en-GB"/>
        </w:rPr>
        <w:t xml:space="preserve">ansition time from sleep mode to </w:t>
      </w:r>
      <w:r w:rsidRPr="00291AAF">
        <w:t>continuous data transfer</w:t>
      </w:r>
      <w:r w:rsidRPr="00291AAF">
        <w:rPr>
          <w:lang w:val="en-GB"/>
        </w:rPr>
        <w:t xml:space="preserve">. However, </w:t>
      </w:r>
      <w:r w:rsidRPr="00291AAF">
        <w:rPr>
          <w:kern w:val="2"/>
          <w:lang w:val="en-GB"/>
        </w:rPr>
        <w:t>the system re-entry procedure in 5G, including paging and RACH,</w:t>
      </w:r>
      <w:r w:rsidRPr="00291AAF">
        <w:rPr>
          <w:lang w:val="en-GB"/>
        </w:rPr>
        <w:t xml:space="preserve"> typically requires extensive handshake signalling between UE and network, resulting in additional delay and </w:t>
      </w:r>
      <w:r w:rsidR="00251543">
        <w:rPr>
          <w:lang w:val="en-GB"/>
        </w:rPr>
        <w:t>power consumption</w:t>
      </w:r>
      <w:r w:rsidRPr="00291AAF">
        <w:rPr>
          <w:lang w:val="en-GB"/>
        </w:rPr>
        <w:t xml:space="preserve">, as illustrated in </w:t>
      </w:r>
      <w:r w:rsidR="00251543">
        <w:rPr>
          <w:szCs w:val="22"/>
          <w:lang w:val="en-GB"/>
        </w:rPr>
        <w:fldChar w:fldCharType="begin"/>
      </w:r>
      <w:r w:rsidR="00251543">
        <w:rPr>
          <w:szCs w:val="22"/>
          <w:lang w:val="en-GB"/>
        </w:rPr>
        <w:instrText xml:space="preserve"> REF _Ref209432309 \h  \* MERGEFORMAT </w:instrText>
      </w:r>
      <w:r w:rsidR="00251543">
        <w:rPr>
          <w:szCs w:val="22"/>
          <w:lang w:val="en-GB"/>
        </w:rPr>
      </w:r>
      <w:r w:rsidR="00251543">
        <w:rPr>
          <w:szCs w:val="22"/>
          <w:lang w:val="en-GB"/>
        </w:rPr>
        <w:fldChar w:fldCharType="separate"/>
      </w:r>
      <w:r w:rsidR="00B87B04" w:rsidRPr="00253BDA">
        <w:rPr>
          <w:szCs w:val="22"/>
          <w:lang w:val="en-GB"/>
        </w:rPr>
        <w:t xml:space="preserve">Figure </w:t>
      </w:r>
      <w:r w:rsidR="00251543">
        <w:rPr>
          <w:szCs w:val="22"/>
          <w:lang w:val="en-GB"/>
        </w:rPr>
        <w:fldChar w:fldCharType="end"/>
      </w:r>
      <w:r w:rsidR="00B87B04">
        <w:rPr>
          <w:szCs w:val="22"/>
          <w:lang w:val="en-GB"/>
        </w:rPr>
        <w:t>16</w:t>
      </w:r>
      <w:r w:rsidRPr="00291AAF">
        <w:rPr>
          <w:lang w:val="en-GB"/>
        </w:rPr>
        <w:t xml:space="preserve">. We think fast system re-entry mechanism should be studied to minimize UE’s transition time and </w:t>
      </w:r>
      <w:r w:rsidR="00251543">
        <w:rPr>
          <w:lang w:val="en-GB"/>
        </w:rPr>
        <w:t>power consumption</w:t>
      </w:r>
      <w:r w:rsidRPr="00291AAF">
        <w:rPr>
          <w:lang w:val="en-GB"/>
        </w:rPr>
        <w:t xml:space="preserve"> from idle to connected state</w:t>
      </w:r>
      <w:r w:rsidRPr="00291AAF">
        <w:rPr>
          <w:rFonts w:ascii="宋体" w:eastAsia="宋体" w:hAnsi="宋体"/>
          <w:lang w:val="en-GB"/>
        </w:rPr>
        <w:t>.</w:t>
      </w:r>
    </w:p>
    <w:p w14:paraId="6FF13070" w14:textId="77777777" w:rsidR="00BA0491" w:rsidRDefault="00BA0491" w:rsidP="003B5DB3">
      <w:pPr>
        <w:spacing w:before="120"/>
        <w:jc w:val="center"/>
        <w:rPr>
          <w:lang w:val="en-GB"/>
        </w:rPr>
      </w:pPr>
      <w:r w:rsidRPr="00872305">
        <w:rPr>
          <w:noProof/>
        </w:rPr>
        <w:drawing>
          <wp:inline distT="0" distB="0" distL="0" distR="0" wp14:anchorId="704DC436" wp14:editId="5E2F2D5C">
            <wp:extent cx="5955209" cy="1979875"/>
            <wp:effectExtent l="0" t="0" r="7620" b="1905"/>
            <wp:docPr id="4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69025" cy="1984468"/>
                    </a:xfrm>
                    <a:prstGeom prst="rect">
                      <a:avLst/>
                    </a:prstGeom>
                  </pic:spPr>
                </pic:pic>
              </a:graphicData>
            </a:graphic>
          </wp:inline>
        </w:drawing>
      </w:r>
    </w:p>
    <w:p w14:paraId="12DC1B4C" w14:textId="08F17A2A" w:rsidR="00BA0491" w:rsidRPr="00253BDA" w:rsidRDefault="00BE1118" w:rsidP="00BA0491">
      <w:pPr>
        <w:widowControl w:val="0"/>
        <w:autoSpaceDE w:val="0"/>
        <w:autoSpaceDN w:val="0"/>
        <w:adjustRightInd w:val="0"/>
        <w:spacing w:before="120" w:after="120"/>
        <w:jc w:val="center"/>
        <w:rPr>
          <w:b/>
          <w:bCs/>
          <w:sz w:val="20"/>
          <w:szCs w:val="20"/>
        </w:rPr>
      </w:pPr>
      <w:bookmarkStart w:id="58" w:name="_Ref209432309"/>
      <w:r w:rsidRPr="00253BDA">
        <w:rPr>
          <w:b/>
          <w:bCs/>
          <w:sz w:val="20"/>
          <w:szCs w:val="20"/>
        </w:rPr>
        <w:t xml:space="preserve">Figure </w:t>
      </w:r>
      <w:bookmarkEnd w:id="58"/>
      <w:r w:rsidR="00B87B04" w:rsidRPr="00253BDA">
        <w:rPr>
          <w:b/>
          <w:bCs/>
          <w:sz w:val="20"/>
          <w:szCs w:val="20"/>
        </w:rPr>
        <w:t>1</w:t>
      </w:r>
      <w:r w:rsidR="00B87B04">
        <w:rPr>
          <w:b/>
          <w:bCs/>
          <w:sz w:val="20"/>
          <w:szCs w:val="20"/>
        </w:rPr>
        <w:t>6:</w:t>
      </w:r>
      <w:r w:rsidR="00B87B04" w:rsidRPr="00E331C5">
        <w:rPr>
          <w:b/>
          <w:bCs/>
          <w:sz w:val="20"/>
          <w:szCs w:val="20"/>
        </w:rPr>
        <w:t xml:space="preserve"> </w:t>
      </w:r>
      <w:r w:rsidR="00BA0491" w:rsidRPr="00253BDA">
        <w:rPr>
          <w:b/>
          <w:bCs/>
          <w:sz w:val="20"/>
          <w:szCs w:val="20"/>
        </w:rPr>
        <w:t>Paging and PRACH process in NR for system re-entry</w:t>
      </w:r>
    </w:p>
    <w:p w14:paraId="70B81C52" w14:textId="77777777" w:rsidR="0022776A" w:rsidRDefault="00BA0491" w:rsidP="0022776A">
      <w:pPr>
        <w:spacing w:before="120"/>
        <w:jc w:val="both"/>
        <w:rPr>
          <w:kern w:val="2"/>
        </w:rPr>
      </w:pPr>
      <w:r w:rsidRPr="00B56D1B">
        <w:rPr>
          <w:lang w:val="en-GB"/>
        </w:rPr>
        <w:t xml:space="preserve">In 6GR, </w:t>
      </w:r>
      <w:r w:rsidRPr="00B56D1B">
        <w:rPr>
          <w:rFonts w:eastAsiaTheme="minorEastAsia"/>
          <w:kern w:val="2"/>
        </w:rPr>
        <w:t xml:space="preserve">simple and fast </w:t>
      </w:r>
      <w:r w:rsidRPr="00291AAF">
        <w:rPr>
          <w:kern w:val="2"/>
        </w:rPr>
        <w:t xml:space="preserve">random access is essential for fast system re-entry, which requires fast UE paging instead of multi-step paging procedure in order to detect UE ID in PDSCH, and contention free random access instead of contention based random access procedure. UE fast paging and contention free </w:t>
      </w:r>
      <w:proofErr w:type="gramStart"/>
      <w:r w:rsidRPr="00291AAF">
        <w:rPr>
          <w:kern w:val="2"/>
        </w:rPr>
        <w:t>random access</w:t>
      </w:r>
      <w:proofErr w:type="gramEnd"/>
      <w:r w:rsidRPr="00291AAF">
        <w:rPr>
          <w:kern w:val="2"/>
        </w:rPr>
        <w:t xml:space="preserve"> mechanism requires UE specific dedicated preamble resource. However, the preamble resource in 5G is severely limited by existing ZC sequence pool size. Therefore, new sequence with larger pool size should be studied in 6G to enable fast system re-entry, and the performance in terms of the coverage, detection rate and the robustness to time/frequency synchronization error should be considered. </w:t>
      </w:r>
    </w:p>
    <w:p w14:paraId="3E18B7F6" w14:textId="13B3BBBB" w:rsidR="00BA0491" w:rsidRPr="00C74642" w:rsidRDefault="00BA0491" w:rsidP="00C74642">
      <w:pPr>
        <w:pStyle w:val="ListParagraph"/>
        <w:numPr>
          <w:ilvl w:val="0"/>
          <w:numId w:val="76"/>
        </w:numPr>
        <w:spacing w:before="120"/>
        <w:ind w:left="0" w:firstLine="0"/>
        <w:jc w:val="both"/>
        <w:rPr>
          <w:b/>
          <w:i/>
          <w:lang w:val="en-GB"/>
        </w:rPr>
      </w:pPr>
      <w:r w:rsidRPr="00C205D0">
        <w:rPr>
          <w:b/>
          <w:i/>
          <w:lang w:val="en-GB"/>
        </w:rPr>
        <w:t>Preamble sequence with larger pool size and paging procedure with fast UE identification should be studied to enable fast state transition for system re-entry.</w:t>
      </w:r>
    </w:p>
    <w:p w14:paraId="55562E29" w14:textId="77777777" w:rsidR="00BA0491" w:rsidRPr="00B16D67" w:rsidRDefault="00BA0491" w:rsidP="00BA0491">
      <w:pPr>
        <w:pStyle w:val="ListParagraph"/>
        <w:spacing w:before="120"/>
        <w:ind w:left="0"/>
        <w:jc w:val="both"/>
        <w:rPr>
          <w:rFonts w:eastAsiaTheme="minorEastAsia"/>
          <w:b/>
          <w:bCs/>
        </w:rPr>
      </w:pPr>
    </w:p>
    <w:p w14:paraId="6635B3E8" w14:textId="2BBD595A" w:rsidR="00BA0491" w:rsidRPr="00D448A5" w:rsidRDefault="00BA0491" w:rsidP="00BA0491">
      <w:pPr>
        <w:pStyle w:val="Heading3"/>
        <w:rPr>
          <w:rFonts w:eastAsiaTheme="minorEastAsia"/>
          <w:b w:val="0"/>
          <w:lang w:val="en-GB"/>
        </w:rPr>
      </w:pPr>
      <w:bookmarkStart w:id="59" w:name="_Ref208915428"/>
      <w:r w:rsidRPr="00D448A5">
        <w:rPr>
          <w:rFonts w:eastAsiaTheme="minorEastAsia"/>
          <w:lang w:val="en-GB"/>
        </w:rPr>
        <w:t>Energy saving for UE static</w:t>
      </w:r>
      <w:r w:rsidR="00A879BB">
        <w:rPr>
          <w:rFonts w:eastAsiaTheme="minorEastAsia"/>
          <w:lang w:val="en-GB"/>
        </w:rPr>
        <w:t xml:space="preserve"> </w:t>
      </w:r>
      <w:r w:rsidR="00A879BB" w:rsidRPr="00B56D1B">
        <w:rPr>
          <w:rFonts w:eastAsiaTheme="minorEastAsia"/>
          <w:kern w:val="2"/>
        </w:rPr>
        <w:t>current</w:t>
      </w:r>
      <w:r w:rsidRPr="00D448A5">
        <w:rPr>
          <w:rFonts w:eastAsiaTheme="minorEastAsia"/>
          <w:lang w:val="en-GB"/>
        </w:rPr>
        <w:t>/</w:t>
      </w:r>
      <w:bookmarkEnd w:id="59"/>
      <w:r w:rsidR="00251543">
        <w:rPr>
          <w:rFonts w:eastAsiaTheme="minorEastAsia"/>
          <w:lang w:val="en-GB"/>
        </w:rPr>
        <w:t>power consumption</w:t>
      </w:r>
      <w:r w:rsidRPr="00D448A5">
        <w:rPr>
          <w:rFonts w:eastAsiaTheme="minorEastAsia"/>
          <w:lang w:val="en-GB"/>
        </w:rPr>
        <w:t xml:space="preserve"> </w:t>
      </w:r>
    </w:p>
    <w:p w14:paraId="03ABB3B1" w14:textId="4301E985" w:rsidR="00BA0491" w:rsidRPr="004353AB" w:rsidRDefault="00BA0491" w:rsidP="00BA0491">
      <w:pPr>
        <w:spacing w:before="120"/>
        <w:jc w:val="both"/>
        <w:rPr>
          <w:rFonts w:eastAsiaTheme="minorEastAsia"/>
          <w:kern w:val="2"/>
          <w:sz w:val="24"/>
        </w:rPr>
      </w:pPr>
      <w:r w:rsidRPr="00B56D1B">
        <w:rPr>
          <w:rFonts w:eastAsiaTheme="minorEastAsia"/>
          <w:kern w:val="2"/>
        </w:rPr>
        <w:t xml:space="preserve">The static current/power consumption of UE’s modem is highly dependent on the implementation complexity, which </w:t>
      </w:r>
      <w:r w:rsidRPr="00D448A5">
        <w:rPr>
          <w:rFonts w:eastAsiaTheme="minorEastAsia"/>
          <w:kern w:val="2"/>
        </w:rPr>
        <w:t>are related to UE’s capabilities on the supported maximum channel bandwidth, Tx/Rx antenna ports and processing time, etc. In 6GR, these maximum communication capabilities are expected to be further enhanced, thus the static current and the power consumption will be increased accordingly. The following are preliminary considerations on reducing the static power consumption.</w:t>
      </w:r>
    </w:p>
    <w:p w14:paraId="6D19310A" w14:textId="77777777" w:rsidR="00BA0491" w:rsidRPr="004353AB" w:rsidRDefault="00BA0491" w:rsidP="004353AB">
      <w:pPr>
        <w:spacing w:before="120"/>
        <w:jc w:val="both"/>
        <w:rPr>
          <w:rFonts w:eastAsiaTheme="minorEastAsia"/>
          <w:b/>
          <w:kern w:val="2"/>
          <w:u w:val="single"/>
        </w:rPr>
      </w:pPr>
      <w:r w:rsidRPr="004353AB">
        <w:rPr>
          <w:rFonts w:eastAsiaTheme="minorEastAsia"/>
          <w:b/>
          <w:kern w:val="2"/>
          <w:u w:val="single"/>
        </w:rPr>
        <w:t>Energy saving mode</w:t>
      </w:r>
    </w:p>
    <w:p w14:paraId="7A7B3F1F" w14:textId="2FB61311" w:rsidR="00BA0491" w:rsidRPr="00D448A5" w:rsidRDefault="00BA0491" w:rsidP="00BA0491">
      <w:pPr>
        <w:spacing w:before="120"/>
        <w:jc w:val="both"/>
        <w:rPr>
          <w:rFonts w:eastAsiaTheme="minorEastAsia"/>
          <w:kern w:val="2"/>
        </w:rPr>
      </w:pPr>
      <w:r w:rsidRPr="00B56D1B">
        <w:rPr>
          <w:rFonts w:eastAsiaTheme="minorEastAsia"/>
          <w:kern w:val="2"/>
        </w:rPr>
        <w:t xml:space="preserve">One of preferable ways to solve the high static </w:t>
      </w:r>
      <w:r w:rsidR="00251543">
        <w:rPr>
          <w:rFonts w:eastAsiaTheme="minorEastAsia"/>
          <w:kern w:val="2"/>
        </w:rPr>
        <w:t>power consumption</w:t>
      </w:r>
      <w:r w:rsidRPr="00B56D1B">
        <w:rPr>
          <w:rFonts w:eastAsiaTheme="minorEastAsia"/>
          <w:kern w:val="2"/>
        </w:rPr>
        <w:t xml:space="preserve"> issue is to introduce a capability set</w:t>
      </w:r>
      <w:r w:rsidR="00E066AF">
        <w:rPr>
          <w:rFonts w:eastAsiaTheme="minorEastAsia" w:hint="eastAsia"/>
          <w:kern w:val="2"/>
        </w:rPr>
        <w:t xml:space="preserve"> for energy saving mode</w:t>
      </w:r>
      <w:r w:rsidRPr="00B56D1B">
        <w:rPr>
          <w:rFonts w:eastAsiaTheme="minorEastAsia"/>
          <w:kern w:val="2"/>
        </w:rPr>
        <w:t>, which has less power consumption compared to that with maximum capability. In case UE has lo</w:t>
      </w:r>
      <w:r w:rsidRPr="00D448A5">
        <w:rPr>
          <w:rFonts w:eastAsiaTheme="minorEastAsia"/>
          <w:kern w:val="2"/>
        </w:rPr>
        <w:t xml:space="preserve">w performance requirement, it operates with </w:t>
      </w:r>
      <w:r w:rsidR="00E066AF">
        <w:rPr>
          <w:rFonts w:eastAsiaTheme="minorEastAsia" w:hint="eastAsia"/>
          <w:kern w:val="2"/>
        </w:rPr>
        <w:t>the</w:t>
      </w:r>
      <w:r w:rsidR="00E066AF" w:rsidRPr="00D448A5">
        <w:rPr>
          <w:rFonts w:eastAsiaTheme="minorEastAsia"/>
          <w:kern w:val="2"/>
        </w:rPr>
        <w:t xml:space="preserve"> </w:t>
      </w:r>
      <w:r w:rsidRPr="00D448A5">
        <w:rPr>
          <w:rFonts w:eastAsiaTheme="minorEastAsia"/>
          <w:kern w:val="2"/>
        </w:rPr>
        <w:t>capability</w:t>
      </w:r>
      <w:r w:rsidR="00E066AF">
        <w:rPr>
          <w:rFonts w:eastAsiaTheme="minorEastAsia" w:hint="eastAsia"/>
          <w:kern w:val="2"/>
        </w:rPr>
        <w:t xml:space="preserve"> set</w:t>
      </w:r>
      <w:r w:rsidRPr="00D448A5">
        <w:rPr>
          <w:rFonts w:eastAsiaTheme="minorEastAsia"/>
          <w:kern w:val="2"/>
        </w:rPr>
        <w:t xml:space="preserve"> for energy saving </w:t>
      </w:r>
      <w:r w:rsidR="00E066AF">
        <w:rPr>
          <w:rFonts w:eastAsiaTheme="minorEastAsia" w:hint="eastAsia"/>
          <w:kern w:val="2"/>
        </w:rPr>
        <w:t>mode</w:t>
      </w:r>
      <w:r w:rsidRPr="00D448A5">
        <w:rPr>
          <w:rFonts w:eastAsiaTheme="minorEastAsia"/>
          <w:kern w:val="2"/>
        </w:rPr>
        <w:t xml:space="preserve">. For </w:t>
      </w:r>
      <w:r w:rsidRPr="00D448A5">
        <w:rPr>
          <w:rFonts w:eastAsiaTheme="minorEastAsia"/>
          <w:kern w:val="2"/>
        </w:rPr>
        <w:lastRenderedPageBreak/>
        <w:t>other cases, UE can switch to high capability set for performance enhancement. The energy saving mode is expected to have the following characteristics:</w:t>
      </w:r>
    </w:p>
    <w:p w14:paraId="65317714" w14:textId="77063928" w:rsidR="00BA0491" w:rsidRPr="00D448A5" w:rsidRDefault="00BA0491" w:rsidP="00B56D1B">
      <w:pPr>
        <w:pStyle w:val="ListParagraph"/>
        <w:numPr>
          <w:ilvl w:val="0"/>
          <w:numId w:val="44"/>
        </w:numPr>
        <w:spacing w:before="120"/>
        <w:jc w:val="both"/>
        <w:rPr>
          <w:rFonts w:eastAsiaTheme="minorEastAsia"/>
          <w:kern w:val="2"/>
        </w:rPr>
      </w:pPr>
      <w:r w:rsidRPr="00D448A5">
        <w:rPr>
          <w:rFonts w:eastAsiaTheme="minorEastAsia"/>
          <w:b/>
          <w:kern w:val="2"/>
        </w:rPr>
        <w:t xml:space="preserve">Mandate some energy saving features. </w:t>
      </w:r>
      <w:r w:rsidRPr="00D448A5">
        <w:rPr>
          <w:rFonts w:eastAsiaTheme="minorEastAsia"/>
          <w:kern w:val="2"/>
        </w:rPr>
        <w:t xml:space="preserve">Some features which can bring remarkable energy saving gain for UE or/and network can be regarded as the mandatory features, and must be enabled by the network with expected energy saving parameter configuration. </w:t>
      </w:r>
    </w:p>
    <w:p w14:paraId="35B22CFB" w14:textId="4A64FD05" w:rsidR="00BA0491" w:rsidRPr="00D448A5" w:rsidRDefault="008E040B">
      <w:pPr>
        <w:pStyle w:val="ListParagraph"/>
        <w:numPr>
          <w:ilvl w:val="0"/>
          <w:numId w:val="45"/>
        </w:numPr>
        <w:spacing w:before="120"/>
        <w:jc w:val="both"/>
        <w:rPr>
          <w:rFonts w:eastAsiaTheme="minorEastAsia"/>
          <w:kern w:val="2"/>
        </w:rPr>
      </w:pPr>
      <w:r>
        <w:rPr>
          <w:rFonts w:eastAsiaTheme="minorEastAsia"/>
          <w:b/>
          <w:kern w:val="2"/>
        </w:rPr>
        <w:t>Selective</w:t>
      </w:r>
      <w:r w:rsidRPr="00D448A5">
        <w:rPr>
          <w:rFonts w:eastAsiaTheme="minorEastAsia"/>
          <w:b/>
          <w:kern w:val="2"/>
        </w:rPr>
        <w:t xml:space="preserve"> </w:t>
      </w:r>
      <w:r w:rsidR="00BA0491" w:rsidRPr="00D448A5">
        <w:rPr>
          <w:rFonts w:eastAsiaTheme="minorEastAsia"/>
          <w:b/>
          <w:kern w:val="2"/>
        </w:rPr>
        <w:t xml:space="preserve">communication capabilities. </w:t>
      </w:r>
      <w:r w:rsidR="00BA0491" w:rsidRPr="00D448A5">
        <w:rPr>
          <w:rFonts w:eastAsiaTheme="minorEastAsia"/>
          <w:kern w:val="2"/>
        </w:rPr>
        <w:t xml:space="preserve">The </w:t>
      </w:r>
      <w:bookmarkStart w:id="60" w:name="OLE_LINK4"/>
      <w:bookmarkStart w:id="61" w:name="OLE_LINK5"/>
      <w:r w:rsidR="00BA0491" w:rsidRPr="00D448A5">
        <w:rPr>
          <w:rFonts w:eastAsiaTheme="minorEastAsia"/>
          <w:kern w:val="2"/>
        </w:rPr>
        <w:t>capability</w:t>
      </w:r>
      <w:r w:rsidR="00A879BB">
        <w:rPr>
          <w:rFonts w:eastAsiaTheme="minorEastAsia"/>
          <w:kern w:val="2"/>
        </w:rPr>
        <w:t xml:space="preserve"> </w:t>
      </w:r>
      <w:r w:rsidR="00BA0491" w:rsidRPr="00D448A5">
        <w:rPr>
          <w:rFonts w:eastAsiaTheme="minorEastAsia"/>
          <w:kern w:val="2"/>
        </w:rPr>
        <w:t>of UE</w:t>
      </w:r>
      <w:bookmarkEnd w:id="60"/>
      <w:bookmarkEnd w:id="61"/>
      <w:r w:rsidR="00BA0491" w:rsidRPr="00D448A5">
        <w:rPr>
          <w:rFonts w:eastAsiaTheme="minorEastAsia"/>
          <w:kern w:val="2"/>
        </w:rPr>
        <w:t xml:space="preserve"> in energy saving mode should be carefully studied, such as maximum bandwidth, number of Tx/Rx, processing timeline and etc. This is a tradeoff between power consumption and the time duration/ratio working in the energy saving mode. For example, the higher the capabilities for the energy saving mode are, the more services can be operated in the energy saving mode (thus the longer time UE can work on the energy saving mode), while the higher </w:t>
      </w:r>
      <w:r w:rsidR="00251543">
        <w:rPr>
          <w:rFonts w:eastAsiaTheme="minorEastAsia"/>
          <w:kern w:val="2"/>
        </w:rPr>
        <w:t>power consumption</w:t>
      </w:r>
      <w:r w:rsidR="00BA0491" w:rsidRPr="00D448A5">
        <w:rPr>
          <w:rFonts w:eastAsiaTheme="minorEastAsia"/>
          <w:kern w:val="2"/>
        </w:rPr>
        <w:t xml:space="preserve"> is. For example, NR </w:t>
      </w:r>
      <w:proofErr w:type="spellStart"/>
      <w:r w:rsidR="00BA0491" w:rsidRPr="00D448A5">
        <w:rPr>
          <w:rFonts w:eastAsiaTheme="minorEastAsia"/>
          <w:kern w:val="2"/>
        </w:rPr>
        <w:t>RedCap</w:t>
      </w:r>
      <w:proofErr w:type="spellEnd"/>
      <w:r w:rsidR="00BA0491" w:rsidRPr="00D448A5">
        <w:rPr>
          <w:rFonts w:eastAsiaTheme="minorEastAsia"/>
          <w:kern w:val="2"/>
        </w:rPr>
        <w:t xml:space="preserve"> UEs with 20Mhz bandwidth and 2Rx/1Tx are relatively mature which can satisfy </w:t>
      </w:r>
      <w:r w:rsidR="00A879BB">
        <w:rPr>
          <w:rFonts w:eastAsiaTheme="minorEastAsia"/>
          <w:kern w:val="2"/>
        </w:rPr>
        <w:t>certain</w:t>
      </w:r>
      <w:r w:rsidR="00A879BB" w:rsidRPr="00D448A5">
        <w:rPr>
          <w:rFonts w:eastAsiaTheme="minorEastAsia"/>
          <w:kern w:val="2"/>
        </w:rPr>
        <w:t xml:space="preserve"> </w:t>
      </w:r>
      <w:r w:rsidR="00BA0491" w:rsidRPr="00D448A5">
        <w:rPr>
          <w:rFonts w:eastAsiaTheme="minorEastAsia"/>
          <w:kern w:val="2"/>
        </w:rPr>
        <w:t xml:space="preserve">service requirement with relatively low </w:t>
      </w:r>
      <w:r w:rsidR="00251543">
        <w:rPr>
          <w:rFonts w:eastAsiaTheme="minorEastAsia"/>
          <w:kern w:val="2"/>
        </w:rPr>
        <w:t>power consumption</w:t>
      </w:r>
      <w:r w:rsidR="00BA0491" w:rsidRPr="00D448A5">
        <w:rPr>
          <w:rFonts w:eastAsiaTheme="minorEastAsia"/>
          <w:kern w:val="2"/>
        </w:rPr>
        <w:t xml:space="preserve">. </w:t>
      </w:r>
    </w:p>
    <w:p w14:paraId="0F74768C" w14:textId="16BE5ED7" w:rsidR="00BA0491" w:rsidRPr="00D448A5" w:rsidRDefault="00251543" w:rsidP="00BA0491">
      <w:pPr>
        <w:spacing w:before="120"/>
        <w:jc w:val="both"/>
        <w:rPr>
          <w:rFonts w:eastAsiaTheme="minorEastAsia"/>
          <w:kern w:val="2"/>
        </w:rPr>
      </w:pPr>
      <w:r>
        <w:rPr>
          <w:rFonts w:eastAsiaTheme="minorEastAsia"/>
          <w:kern w:val="2"/>
          <w:szCs w:val="22"/>
        </w:rPr>
        <w:fldChar w:fldCharType="begin"/>
      </w:r>
      <w:r>
        <w:rPr>
          <w:rFonts w:eastAsiaTheme="minorEastAsia"/>
          <w:kern w:val="2"/>
          <w:szCs w:val="22"/>
        </w:rPr>
        <w:instrText xml:space="preserve"> REF _Ref209432337 \h  \* MERGEFORMAT </w:instrText>
      </w:r>
      <w:r>
        <w:rPr>
          <w:rFonts w:eastAsiaTheme="minorEastAsia"/>
          <w:kern w:val="2"/>
          <w:szCs w:val="22"/>
        </w:rPr>
      </w:r>
      <w:r>
        <w:rPr>
          <w:rFonts w:eastAsiaTheme="minorEastAsia"/>
          <w:kern w:val="2"/>
          <w:szCs w:val="22"/>
        </w:rPr>
        <w:fldChar w:fldCharType="separate"/>
      </w:r>
      <w:r w:rsidR="00B87B04" w:rsidRPr="00253BDA">
        <w:rPr>
          <w:rFonts w:eastAsiaTheme="minorEastAsia"/>
          <w:kern w:val="2"/>
          <w:szCs w:val="22"/>
        </w:rPr>
        <w:t xml:space="preserve">Figure </w:t>
      </w:r>
      <w:r>
        <w:rPr>
          <w:rFonts w:eastAsiaTheme="minorEastAsia"/>
          <w:kern w:val="2"/>
          <w:szCs w:val="22"/>
        </w:rPr>
        <w:fldChar w:fldCharType="end"/>
      </w:r>
      <w:r w:rsidR="00B87B04">
        <w:rPr>
          <w:rFonts w:eastAsiaTheme="minorEastAsia"/>
          <w:kern w:val="2"/>
          <w:szCs w:val="22"/>
        </w:rPr>
        <w:t>17</w:t>
      </w:r>
      <w:r>
        <w:rPr>
          <w:rFonts w:eastAsiaTheme="minorEastAsia"/>
          <w:kern w:val="2"/>
          <w:szCs w:val="22"/>
        </w:rPr>
        <w:t xml:space="preserve"> </w:t>
      </w:r>
      <w:r w:rsidR="00BA0491" w:rsidRPr="00D448A5">
        <w:rPr>
          <w:rFonts w:eastAsiaTheme="minorEastAsia"/>
          <w:kern w:val="2"/>
        </w:rPr>
        <w:t xml:space="preserve">below shows the relationship between energy saving mode (ESM) and advanced mode, where advanced mode means UE communicates with BS in high capability. </w:t>
      </w:r>
    </w:p>
    <w:p w14:paraId="01F498C7" w14:textId="77777777" w:rsidR="00BA0491" w:rsidRPr="00BB6CFA" w:rsidRDefault="00BA0491" w:rsidP="00BA0491">
      <w:pPr>
        <w:spacing w:before="120"/>
        <w:jc w:val="center"/>
        <w:rPr>
          <w:rFonts w:eastAsiaTheme="minorEastAsia"/>
          <w:kern w:val="2"/>
        </w:rPr>
      </w:pPr>
      <w:r>
        <w:rPr>
          <w:noProof/>
        </w:rPr>
        <w:drawing>
          <wp:inline distT="0" distB="0" distL="0" distR="0" wp14:anchorId="6181DCF8" wp14:editId="544F050D">
            <wp:extent cx="5763017" cy="958132"/>
            <wp:effectExtent l="0" t="0" r="0" b="0"/>
            <wp:docPr id="4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843259" cy="971473"/>
                    </a:xfrm>
                    <a:prstGeom prst="rect">
                      <a:avLst/>
                    </a:prstGeom>
                  </pic:spPr>
                </pic:pic>
              </a:graphicData>
            </a:graphic>
          </wp:inline>
        </w:drawing>
      </w:r>
    </w:p>
    <w:p w14:paraId="1F95BB73" w14:textId="204921B1" w:rsidR="00BA0491" w:rsidRDefault="00961AA8" w:rsidP="00BA0491">
      <w:pPr>
        <w:spacing w:before="120"/>
        <w:jc w:val="center"/>
        <w:rPr>
          <w:rFonts w:eastAsiaTheme="minorEastAsia"/>
          <w:kern w:val="2"/>
        </w:rPr>
      </w:pPr>
      <w:bookmarkStart w:id="62" w:name="_Ref209432337"/>
      <w:r w:rsidRPr="005D3520">
        <w:rPr>
          <w:b/>
          <w:bCs/>
          <w:sz w:val="20"/>
          <w:szCs w:val="20"/>
        </w:rPr>
        <w:t xml:space="preserve">Figure </w:t>
      </w:r>
      <w:bookmarkEnd w:id="62"/>
      <w:r w:rsidR="00B87B04">
        <w:rPr>
          <w:b/>
          <w:bCs/>
          <w:sz w:val="20"/>
          <w:szCs w:val="20"/>
        </w:rPr>
        <w:t>17</w:t>
      </w:r>
      <w:r w:rsidR="0022776A">
        <w:rPr>
          <w:b/>
          <w:bCs/>
          <w:sz w:val="20"/>
          <w:szCs w:val="20"/>
        </w:rPr>
        <w:t>:</w:t>
      </w:r>
      <w:r>
        <w:rPr>
          <w:b/>
          <w:bCs/>
          <w:sz w:val="20"/>
          <w:szCs w:val="20"/>
        </w:rPr>
        <w:t xml:space="preserve"> </w:t>
      </w:r>
      <w:r w:rsidR="00BA0491" w:rsidRPr="00D448A5">
        <w:rPr>
          <w:b/>
          <w:bCs/>
          <w:sz w:val="20"/>
          <w:szCs w:val="20"/>
          <w:lang w:val="en-GB"/>
        </w:rPr>
        <w:t>relationship between energy saving mode</w:t>
      </w:r>
      <w:r w:rsidR="00BA0491">
        <w:rPr>
          <w:b/>
          <w:bCs/>
          <w:sz w:val="20"/>
          <w:szCs w:val="20"/>
          <w:lang w:val="en-GB"/>
        </w:rPr>
        <w:t xml:space="preserve"> (</w:t>
      </w:r>
      <w:r w:rsidR="00BA0491" w:rsidRPr="00D448A5">
        <w:rPr>
          <w:b/>
          <w:bCs/>
          <w:sz w:val="20"/>
          <w:szCs w:val="20"/>
          <w:lang w:val="en-GB"/>
        </w:rPr>
        <w:t>ESM</w:t>
      </w:r>
      <w:r w:rsidR="00BA0491">
        <w:rPr>
          <w:b/>
          <w:bCs/>
          <w:sz w:val="20"/>
          <w:szCs w:val="20"/>
          <w:lang w:val="en-GB"/>
        </w:rPr>
        <w:t xml:space="preserve">) </w:t>
      </w:r>
      <w:r w:rsidR="00BA0491" w:rsidRPr="00D448A5">
        <w:rPr>
          <w:b/>
          <w:bCs/>
          <w:sz w:val="20"/>
          <w:szCs w:val="20"/>
          <w:lang w:val="en-GB"/>
        </w:rPr>
        <w:t>and advanced mode</w:t>
      </w:r>
    </w:p>
    <w:p w14:paraId="4E44E440" w14:textId="77777777" w:rsidR="00BA0491" w:rsidRPr="004353AB" w:rsidRDefault="00BA0491" w:rsidP="004353AB">
      <w:pPr>
        <w:spacing w:before="120"/>
        <w:jc w:val="both"/>
        <w:rPr>
          <w:rFonts w:eastAsiaTheme="minorEastAsia"/>
          <w:b/>
          <w:kern w:val="2"/>
          <w:u w:val="single"/>
        </w:rPr>
      </w:pPr>
      <w:r w:rsidRPr="004353AB">
        <w:rPr>
          <w:rFonts w:eastAsiaTheme="minorEastAsia"/>
          <w:b/>
          <w:kern w:val="2"/>
          <w:u w:val="single"/>
        </w:rPr>
        <w:t>Sub-CC</w:t>
      </w:r>
    </w:p>
    <w:p w14:paraId="43F541F1" w14:textId="77777777" w:rsidR="00BA0491" w:rsidRDefault="00BA0491" w:rsidP="00BA0491">
      <w:pPr>
        <w:spacing w:before="120"/>
        <w:jc w:val="both"/>
        <w:rPr>
          <w:rFonts w:eastAsiaTheme="minorEastAsia"/>
          <w:kern w:val="2"/>
        </w:rPr>
      </w:pPr>
      <w:r w:rsidRPr="00B56D1B">
        <w:rPr>
          <w:rFonts w:eastAsiaTheme="minorEastAsia"/>
          <w:kern w:val="2"/>
        </w:rPr>
        <w:t>Current BWP switching procedure allows UE to work in narrow bandwidth when UE serves low data rate traffic. However, current BWP mechanism cannot</w:t>
      </w:r>
      <w:r>
        <w:rPr>
          <w:rFonts w:eastAsiaTheme="minorEastAsia"/>
          <w:kern w:val="2"/>
        </w:rPr>
        <w:t xml:space="preserve"> make significant power saving gain</w:t>
      </w:r>
      <w:r w:rsidRPr="00D448A5">
        <w:rPr>
          <w:rFonts w:eastAsiaTheme="minorEastAsia"/>
          <w:kern w:val="2"/>
        </w:rPr>
        <w:t xml:space="preserve"> due to the following reasons. </w:t>
      </w:r>
    </w:p>
    <w:p w14:paraId="32EF9A76" w14:textId="77777777" w:rsidR="00BA0491" w:rsidRPr="00975DCD" w:rsidRDefault="00BA0491" w:rsidP="00BA0491">
      <w:pPr>
        <w:pStyle w:val="ListParagraph"/>
        <w:numPr>
          <w:ilvl w:val="0"/>
          <w:numId w:val="43"/>
        </w:numPr>
        <w:spacing w:before="120"/>
        <w:jc w:val="both"/>
        <w:rPr>
          <w:rFonts w:eastAsiaTheme="minorEastAsia"/>
          <w:kern w:val="2"/>
        </w:rPr>
      </w:pPr>
      <w:r>
        <w:rPr>
          <w:rFonts w:eastAsiaTheme="minorEastAsia"/>
          <w:kern w:val="2"/>
        </w:rPr>
        <w:t>As analyzed above,</w:t>
      </w:r>
      <w:r w:rsidRPr="00975DCD">
        <w:rPr>
          <w:rFonts w:eastAsiaTheme="minorEastAsia"/>
          <w:kern w:val="2"/>
        </w:rPr>
        <w:t xml:space="preserve"> the BWP switching mechanism can only reduce the dynamic power consumption</w:t>
      </w:r>
      <w:r>
        <w:rPr>
          <w:rFonts w:eastAsiaTheme="minorEastAsia"/>
          <w:kern w:val="2"/>
        </w:rPr>
        <w:t xml:space="preserve"> that</w:t>
      </w:r>
      <w:r w:rsidRPr="00975DCD">
        <w:rPr>
          <w:rFonts w:eastAsiaTheme="minorEastAsia"/>
          <w:kern w:val="2"/>
        </w:rPr>
        <w:t xml:space="preserve"> </w:t>
      </w:r>
      <w:r>
        <w:rPr>
          <w:rFonts w:eastAsiaTheme="minorEastAsia"/>
          <w:kern w:val="2"/>
        </w:rPr>
        <w:t>impacted</w:t>
      </w:r>
      <w:r w:rsidRPr="00975DCD">
        <w:rPr>
          <w:rFonts w:eastAsiaTheme="minorEastAsia"/>
          <w:kern w:val="2"/>
        </w:rPr>
        <w:t xml:space="preserve"> by lower sampling rates </w:t>
      </w:r>
      <w:r>
        <w:rPr>
          <w:rFonts w:eastAsiaTheme="minorEastAsia"/>
          <w:kern w:val="2"/>
        </w:rPr>
        <w:t>corresponding to</w:t>
      </w:r>
      <w:r w:rsidRPr="00975DCD">
        <w:rPr>
          <w:rFonts w:eastAsiaTheme="minorEastAsia"/>
          <w:kern w:val="2"/>
        </w:rPr>
        <w:t xml:space="preserve"> smaller data </w:t>
      </w:r>
      <w:r>
        <w:rPr>
          <w:rFonts w:eastAsiaTheme="minorEastAsia"/>
          <w:kern w:val="2"/>
        </w:rPr>
        <w:t xml:space="preserve">traffic. However, the BWP switch mechanism </w:t>
      </w:r>
      <w:r w:rsidRPr="00975DCD">
        <w:rPr>
          <w:rFonts w:eastAsiaTheme="minorEastAsia"/>
          <w:kern w:val="2"/>
        </w:rPr>
        <w:t xml:space="preserve">cannot reduce the </w:t>
      </w:r>
      <w:r>
        <w:rPr>
          <w:rFonts w:eastAsiaTheme="minorEastAsia"/>
          <w:kern w:val="2"/>
        </w:rPr>
        <w:t xml:space="preserve">dominant </w:t>
      </w:r>
      <w:r w:rsidRPr="00975DCD">
        <w:rPr>
          <w:rFonts w:eastAsiaTheme="minorEastAsia"/>
          <w:kern w:val="2"/>
        </w:rPr>
        <w:t>static power consumption</w:t>
      </w:r>
      <w:r>
        <w:rPr>
          <w:rFonts w:eastAsiaTheme="minorEastAsia"/>
          <w:kern w:val="2"/>
        </w:rPr>
        <w:t xml:space="preserve"> that determined by full</w:t>
      </w:r>
      <w:r w:rsidRPr="00975DCD">
        <w:rPr>
          <w:rFonts w:eastAsiaTheme="minorEastAsia"/>
          <w:kern w:val="2"/>
        </w:rPr>
        <w:t xml:space="preserve"> </w:t>
      </w:r>
      <w:r>
        <w:rPr>
          <w:rFonts w:eastAsiaTheme="minorEastAsia"/>
          <w:kern w:val="2"/>
        </w:rPr>
        <w:t>bandwidth</w:t>
      </w:r>
      <w:r w:rsidRPr="00975DCD">
        <w:rPr>
          <w:rFonts w:eastAsiaTheme="minorEastAsia"/>
          <w:kern w:val="2"/>
        </w:rPr>
        <w:t xml:space="preserve"> capabilities. </w:t>
      </w:r>
    </w:p>
    <w:p w14:paraId="2D056787" w14:textId="77777777" w:rsidR="00BA0491" w:rsidRPr="00975DCD" w:rsidRDefault="00BA0491" w:rsidP="00BA0491">
      <w:pPr>
        <w:pStyle w:val="ListParagraph"/>
        <w:numPr>
          <w:ilvl w:val="0"/>
          <w:numId w:val="43"/>
        </w:numPr>
        <w:spacing w:before="120"/>
        <w:jc w:val="both"/>
        <w:rPr>
          <w:rFonts w:eastAsiaTheme="minorEastAsia"/>
          <w:kern w:val="2"/>
        </w:rPr>
      </w:pPr>
      <w:r w:rsidRPr="00D448A5">
        <w:rPr>
          <w:rFonts w:eastAsiaTheme="minorEastAsia"/>
          <w:kern w:val="2"/>
        </w:rPr>
        <w:t xml:space="preserve">The current BWP switching mechanism requires UE to switch arbitrarily between </w:t>
      </w:r>
      <w:r>
        <w:rPr>
          <w:rFonts w:eastAsiaTheme="minorEastAsia"/>
          <w:kern w:val="2"/>
        </w:rPr>
        <w:t>1</w:t>
      </w:r>
      <w:r w:rsidRPr="00D448A5">
        <w:rPr>
          <w:rFonts w:eastAsiaTheme="minorEastAsia"/>
          <w:kern w:val="2"/>
        </w:rPr>
        <w:t xml:space="preserve"> and 273 RBs in a short time, and in many cases the UE still keeps full-bandwidth components powered on</w:t>
      </w:r>
      <w:r>
        <w:rPr>
          <w:rFonts w:eastAsiaTheme="minorEastAsia"/>
          <w:kern w:val="2"/>
        </w:rPr>
        <w:t xml:space="preserve"> to make rapid switch</w:t>
      </w:r>
      <w:r w:rsidRPr="00D448A5">
        <w:rPr>
          <w:rFonts w:eastAsiaTheme="minorEastAsia"/>
          <w:kern w:val="2"/>
        </w:rPr>
        <w:t xml:space="preserve"> even operating in narrow BWP. </w:t>
      </w:r>
      <w:r w:rsidRPr="00975DCD">
        <w:rPr>
          <w:rFonts w:eastAsiaTheme="minorEastAsia"/>
          <w:kern w:val="2"/>
        </w:rPr>
        <w:t xml:space="preserve">The switching delay requirement in NR is </w:t>
      </w:r>
      <w:r>
        <w:rPr>
          <w:rFonts w:eastAsiaTheme="minorEastAsia"/>
          <w:kern w:val="2"/>
        </w:rPr>
        <w:t>impossible</w:t>
      </w:r>
      <w:r w:rsidRPr="00975DCD">
        <w:rPr>
          <w:rFonts w:eastAsiaTheme="minorEastAsia"/>
          <w:kern w:val="2"/>
        </w:rPr>
        <w:t xml:space="preserve"> for UE to completely power off unused chip components even working in narrow BWP.  </w:t>
      </w:r>
    </w:p>
    <w:p w14:paraId="43616489" w14:textId="681E9B52" w:rsidR="00BA0491" w:rsidRPr="00535B5C" w:rsidRDefault="00BA0491" w:rsidP="00BA0491">
      <w:pPr>
        <w:pStyle w:val="ListParagraph"/>
        <w:numPr>
          <w:ilvl w:val="0"/>
          <w:numId w:val="43"/>
        </w:numPr>
        <w:spacing w:before="120"/>
        <w:jc w:val="both"/>
        <w:rPr>
          <w:rFonts w:eastAsiaTheme="minorEastAsia"/>
          <w:kern w:val="2"/>
        </w:rPr>
      </w:pPr>
      <w:r w:rsidRPr="00D448A5">
        <w:rPr>
          <w:rFonts w:eastAsiaTheme="minorEastAsia"/>
          <w:kern w:val="2"/>
        </w:rPr>
        <w:t xml:space="preserve">Whether UE can work on narrow BWP is dependent on network enabling. </w:t>
      </w:r>
      <w:r w:rsidR="00F4710C">
        <w:rPr>
          <w:rFonts w:eastAsiaTheme="minorEastAsia"/>
          <w:kern w:val="2"/>
        </w:rPr>
        <w:t>However</w:t>
      </w:r>
      <w:r w:rsidRPr="00D448A5">
        <w:rPr>
          <w:rFonts w:eastAsiaTheme="minorEastAsia"/>
          <w:kern w:val="2"/>
        </w:rPr>
        <w:t xml:space="preserve">, the probability of enabling narrow BWP in realistic network is very low, which further limits the gain from BWP switch. </w:t>
      </w:r>
    </w:p>
    <w:p w14:paraId="0A5AA1FB" w14:textId="6BB35E8E" w:rsidR="00BA0491" w:rsidRPr="00D448A5" w:rsidRDefault="00BA0491" w:rsidP="00BA0491">
      <w:pPr>
        <w:spacing w:before="120"/>
        <w:jc w:val="both"/>
        <w:rPr>
          <w:rFonts w:eastAsiaTheme="minorEastAsia"/>
          <w:kern w:val="2"/>
        </w:rPr>
      </w:pPr>
      <w:r w:rsidRPr="00B56D1B">
        <w:rPr>
          <w:rFonts w:eastAsiaTheme="minorEastAsia"/>
          <w:kern w:val="2"/>
        </w:rPr>
        <w:t xml:space="preserve">Considering the </w:t>
      </w:r>
      <w:r w:rsidR="00F4710C">
        <w:rPr>
          <w:rFonts w:eastAsiaTheme="minorEastAsia"/>
          <w:kern w:val="2"/>
        </w:rPr>
        <w:t xml:space="preserve">increased </w:t>
      </w:r>
      <w:r w:rsidRPr="00B56D1B">
        <w:rPr>
          <w:rFonts w:eastAsiaTheme="minorEastAsia"/>
          <w:kern w:val="2"/>
        </w:rPr>
        <w:t>channel bandwidth in 6GR</w:t>
      </w:r>
      <w:r w:rsidRPr="00D448A5">
        <w:rPr>
          <w:rFonts w:eastAsiaTheme="minorEastAsia"/>
          <w:kern w:val="2"/>
        </w:rPr>
        <w:t xml:space="preserve">, UE’s capabilities are further enhanced, </w:t>
      </w:r>
      <w:r>
        <w:rPr>
          <w:rFonts w:eastAsiaTheme="minorEastAsia"/>
          <w:kern w:val="2"/>
        </w:rPr>
        <w:t xml:space="preserve">which </w:t>
      </w:r>
      <w:r w:rsidRPr="00535B5C">
        <w:rPr>
          <w:rFonts w:eastAsiaTheme="minorEastAsia"/>
          <w:kern w:val="2"/>
        </w:rPr>
        <w:t>lead</w:t>
      </w:r>
      <w:r>
        <w:rPr>
          <w:rFonts w:eastAsiaTheme="minorEastAsia"/>
          <w:kern w:val="2"/>
        </w:rPr>
        <w:t>s</w:t>
      </w:r>
      <w:r w:rsidRPr="00D448A5">
        <w:rPr>
          <w:rFonts w:eastAsiaTheme="minorEastAsia"/>
          <w:kern w:val="2"/>
        </w:rPr>
        <w:t xml:space="preserve"> to further increasing of UE power consumption. </w:t>
      </w:r>
      <w:r>
        <w:rPr>
          <w:rFonts w:eastAsiaTheme="minorEastAsia"/>
          <w:kern w:val="2"/>
        </w:rPr>
        <w:t xml:space="preserve">As analyzed above, </w:t>
      </w:r>
      <w:r w:rsidRPr="00D448A5">
        <w:rPr>
          <w:rFonts w:eastAsiaTheme="minorEastAsia"/>
          <w:kern w:val="2"/>
        </w:rPr>
        <w:t xml:space="preserve">BWP switching </w:t>
      </w:r>
      <w:r>
        <w:rPr>
          <w:rFonts w:eastAsiaTheme="minorEastAsia"/>
          <w:kern w:val="2"/>
        </w:rPr>
        <w:t>mechanism</w:t>
      </w:r>
      <w:r w:rsidRPr="00D448A5">
        <w:rPr>
          <w:rFonts w:eastAsiaTheme="minorEastAsia"/>
          <w:kern w:val="2"/>
        </w:rPr>
        <w:t xml:space="preserve"> cannot</w:t>
      </w:r>
      <w:r>
        <w:rPr>
          <w:rFonts w:eastAsiaTheme="minorEastAsia"/>
          <w:kern w:val="2"/>
        </w:rPr>
        <w:t xml:space="preserve"> efficiently</w:t>
      </w:r>
      <w:r w:rsidRPr="00D448A5">
        <w:rPr>
          <w:rFonts w:eastAsiaTheme="minorEastAsia"/>
          <w:kern w:val="2"/>
        </w:rPr>
        <w:t xml:space="preserve"> solve the </w:t>
      </w:r>
      <w:proofErr w:type="gramStart"/>
      <w:r w:rsidRPr="00D448A5">
        <w:rPr>
          <w:rFonts w:eastAsiaTheme="minorEastAsia"/>
          <w:kern w:val="2"/>
        </w:rPr>
        <w:t>high</w:t>
      </w:r>
      <w:r w:rsidR="00A010D7">
        <w:rPr>
          <w:rFonts w:eastAsiaTheme="minorEastAsia"/>
          <w:kern w:val="2"/>
        </w:rPr>
        <w:t xml:space="preserve"> </w:t>
      </w:r>
      <w:r w:rsidR="00251543">
        <w:rPr>
          <w:rFonts w:eastAsiaTheme="minorEastAsia"/>
          <w:kern w:val="2"/>
        </w:rPr>
        <w:t>power</w:t>
      </w:r>
      <w:proofErr w:type="gramEnd"/>
      <w:r w:rsidR="00251543">
        <w:rPr>
          <w:rFonts w:eastAsiaTheme="minorEastAsia"/>
          <w:kern w:val="2"/>
        </w:rPr>
        <w:t xml:space="preserve"> consumption</w:t>
      </w:r>
      <w:r w:rsidRPr="00D448A5">
        <w:rPr>
          <w:rFonts w:eastAsiaTheme="minorEastAsia"/>
          <w:kern w:val="2"/>
        </w:rPr>
        <w:t xml:space="preserve"> challenge of UE in</w:t>
      </w:r>
      <w:r w:rsidRPr="00535B5C">
        <w:rPr>
          <w:rFonts w:eastAsiaTheme="minorEastAsia"/>
          <w:kern w:val="2"/>
        </w:rPr>
        <w:t xml:space="preserve"> </w:t>
      </w:r>
      <w:r>
        <w:rPr>
          <w:rFonts w:eastAsiaTheme="minorEastAsia"/>
          <w:kern w:val="2"/>
        </w:rPr>
        <w:t>larger</w:t>
      </w:r>
      <w:r w:rsidRPr="00D448A5">
        <w:rPr>
          <w:rFonts w:eastAsiaTheme="minorEastAsia"/>
          <w:kern w:val="2"/>
        </w:rPr>
        <w:t xml:space="preserve"> carrier</w:t>
      </w:r>
      <w:r>
        <w:rPr>
          <w:rFonts w:eastAsiaTheme="minorEastAsia"/>
          <w:kern w:val="2"/>
        </w:rPr>
        <w:t xml:space="preserve"> </w:t>
      </w:r>
      <w:r w:rsidRPr="00D448A5">
        <w:rPr>
          <w:rFonts w:eastAsiaTheme="minorEastAsia"/>
          <w:kern w:val="2"/>
        </w:rPr>
        <w:t xml:space="preserve">bandwidth. To solve the issue, </w:t>
      </w:r>
      <w:r>
        <w:rPr>
          <w:rFonts w:eastAsiaTheme="minorEastAsia"/>
          <w:kern w:val="2"/>
        </w:rPr>
        <w:t>the larger carrier can be</w:t>
      </w:r>
      <w:r w:rsidRPr="00D448A5">
        <w:rPr>
          <w:rFonts w:eastAsiaTheme="minorEastAsia"/>
          <w:kern w:val="2"/>
        </w:rPr>
        <w:t xml:space="preserve"> </w:t>
      </w:r>
      <w:r w:rsidRPr="00535B5C">
        <w:rPr>
          <w:rFonts w:eastAsiaTheme="minorEastAsia"/>
          <w:kern w:val="2"/>
        </w:rPr>
        <w:t>virtu</w:t>
      </w:r>
      <w:r>
        <w:rPr>
          <w:rFonts w:eastAsiaTheme="minorEastAsia"/>
          <w:kern w:val="2"/>
        </w:rPr>
        <w:t>alized</w:t>
      </w:r>
      <w:r w:rsidRPr="00D448A5">
        <w:rPr>
          <w:rFonts w:eastAsiaTheme="minorEastAsia"/>
          <w:kern w:val="2"/>
        </w:rPr>
        <w:t xml:space="preserve"> into two Sub-CC</w:t>
      </w:r>
      <w:r>
        <w:rPr>
          <w:rFonts w:eastAsiaTheme="minorEastAsia"/>
          <w:kern w:val="2"/>
        </w:rPr>
        <w:t>s,</w:t>
      </w:r>
      <w:r w:rsidRPr="00D448A5">
        <w:rPr>
          <w:rFonts w:eastAsiaTheme="minorEastAsia"/>
          <w:kern w:val="2"/>
        </w:rPr>
        <w:t xml:space="preserve"> and </w:t>
      </w:r>
      <w:r>
        <w:rPr>
          <w:rFonts w:eastAsiaTheme="minorEastAsia"/>
          <w:kern w:val="2"/>
        </w:rPr>
        <w:t xml:space="preserve">each Sub-CC has a </w:t>
      </w:r>
      <w:r w:rsidRPr="00D448A5">
        <w:rPr>
          <w:rFonts w:eastAsiaTheme="minorEastAsia"/>
          <w:kern w:val="2"/>
        </w:rPr>
        <w:t xml:space="preserve">fix bandwidth. In this way, </w:t>
      </w:r>
      <w:r>
        <w:rPr>
          <w:rFonts w:eastAsiaTheme="minorEastAsia"/>
          <w:kern w:val="2"/>
        </w:rPr>
        <w:t>e</w:t>
      </w:r>
      <w:r w:rsidRPr="00D448A5">
        <w:rPr>
          <w:rFonts w:eastAsiaTheme="minorEastAsia"/>
          <w:kern w:val="2"/>
        </w:rPr>
        <w:t xml:space="preserve">ach Sub-CC can be separately controlled to power on or off. When the data of the traffic is </w:t>
      </w:r>
      <w:r>
        <w:rPr>
          <w:rFonts w:eastAsiaTheme="minorEastAsia"/>
          <w:kern w:val="2"/>
        </w:rPr>
        <w:t>low</w:t>
      </w:r>
      <w:r w:rsidRPr="00D448A5">
        <w:rPr>
          <w:rFonts w:eastAsiaTheme="minorEastAsia"/>
          <w:kern w:val="2"/>
        </w:rPr>
        <w:t xml:space="preserve">, </w:t>
      </w:r>
      <w:r>
        <w:rPr>
          <w:rFonts w:eastAsiaTheme="minorEastAsia"/>
          <w:kern w:val="2"/>
        </w:rPr>
        <w:t xml:space="preserve">only </w:t>
      </w:r>
      <w:r w:rsidRPr="00D448A5">
        <w:rPr>
          <w:rFonts w:eastAsiaTheme="minorEastAsia"/>
          <w:kern w:val="2"/>
        </w:rPr>
        <w:t>one Sub-CC can be powered o</w:t>
      </w:r>
      <w:r>
        <w:rPr>
          <w:rFonts w:eastAsiaTheme="minorEastAsia"/>
          <w:kern w:val="2"/>
        </w:rPr>
        <w:t>n</w:t>
      </w:r>
      <w:r w:rsidRPr="00D448A5">
        <w:rPr>
          <w:rFonts w:eastAsiaTheme="minorEastAsia"/>
          <w:kern w:val="2"/>
        </w:rPr>
        <w:t xml:space="preserve"> to </w:t>
      </w:r>
      <w:r>
        <w:rPr>
          <w:rFonts w:eastAsiaTheme="minorEastAsia"/>
          <w:kern w:val="2"/>
        </w:rPr>
        <w:t xml:space="preserve">significantly </w:t>
      </w:r>
      <w:r w:rsidRPr="00D448A5">
        <w:rPr>
          <w:rFonts w:eastAsiaTheme="minorEastAsia"/>
          <w:kern w:val="2"/>
        </w:rPr>
        <w:t xml:space="preserve">reduce static power consumption. For dynamic power consumption reduction, it can </w:t>
      </w:r>
      <w:r>
        <w:rPr>
          <w:rFonts w:eastAsiaTheme="minorEastAsia"/>
          <w:kern w:val="2"/>
        </w:rPr>
        <w:t>still</w:t>
      </w:r>
      <w:r w:rsidRPr="00D448A5">
        <w:rPr>
          <w:rFonts w:eastAsiaTheme="minorEastAsia"/>
          <w:kern w:val="2"/>
        </w:rPr>
        <w:t xml:space="preserve"> enable BWP in </w:t>
      </w:r>
      <w:r>
        <w:rPr>
          <w:rFonts w:eastAsiaTheme="minorEastAsia"/>
          <w:kern w:val="2"/>
        </w:rPr>
        <w:t>the</w:t>
      </w:r>
      <w:r w:rsidRPr="00D448A5">
        <w:rPr>
          <w:rFonts w:eastAsiaTheme="minorEastAsia"/>
          <w:kern w:val="2"/>
        </w:rPr>
        <w:t xml:space="preserve"> Sub-</w:t>
      </w:r>
      <w:r>
        <w:rPr>
          <w:rFonts w:eastAsiaTheme="minorEastAsia"/>
          <w:kern w:val="2"/>
        </w:rPr>
        <w:t>CC</w:t>
      </w:r>
      <w:r w:rsidRPr="00D448A5">
        <w:rPr>
          <w:rFonts w:eastAsiaTheme="minorEastAsia"/>
          <w:kern w:val="2"/>
        </w:rPr>
        <w:t xml:space="preserve">. When the data of traffic is </w:t>
      </w:r>
      <w:r>
        <w:rPr>
          <w:rFonts w:eastAsiaTheme="minorEastAsia"/>
          <w:kern w:val="2"/>
        </w:rPr>
        <w:t>high</w:t>
      </w:r>
      <w:r w:rsidRPr="00D448A5">
        <w:rPr>
          <w:rFonts w:eastAsiaTheme="minorEastAsia"/>
          <w:kern w:val="2"/>
        </w:rPr>
        <w:t>, more than one Sub-CC can be powered on</w:t>
      </w:r>
      <w:r w:rsidR="00B74490">
        <w:rPr>
          <w:rFonts w:eastAsiaTheme="minorEastAsia"/>
          <w:kern w:val="2"/>
        </w:rPr>
        <w:t>,</w:t>
      </w:r>
      <w:r w:rsidR="00B74490" w:rsidRPr="00915EAD">
        <w:rPr>
          <w:rFonts w:eastAsiaTheme="minorEastAsia"/>
          <w:kern w:val="2"/>
        </w:rPr>
        <w:t xml:space="preserve"> wherein a single active BWP within the CC or Sub-CC can be further studied</w:t>
      </w:r>
      <w:r w:rsidRPr="00D448A5">
        <w:rPr>
          <w:rFonts w:eastAsiaTheme="minorEastAsia"/>
          <w:kern w:val="2"/>
        </w:rPr>
        <w:t xml:space="preserve">. </w:t>
      </w:r>
      <w:r>
        <w:rPr>
          <w:rFonts w:eastAsiaTheme="minorEastAsia"/>
          <w:kern w:val="2"/>
        </w:rPr>
        <w:t xml:space="preserve">Since </w:t>
      </w:r>
      <w:r w:rsidRPr="00D448A5">
        <w:rPr>
          <w:rFonts w:eastAsiaTheme="minorEastAsia"/>
          <w:kern w:val="2"/>
        </w:rPr>
        <w:t xml:space="preserve">multiple Sub-CCs belong to one cell, </w:t>
      </w:r>
      <w:r>
        <w:rPr>
          <w:rFonts w:eastAsiaTheme="minorEastAsia"/>
          <w:kern w:val="2"/>
        </w:rPr>
        <w:t>it just expand</w:t>
      </w:r>
      <w:r w:rsidR="006B6EEF">
        <w:rPr>
          <w:rFonts w:eastAsiaTheme="minorEastAsia"/>
          <w:kern w:val="2"/>
        </w:rPr>
        <w:t>s</w:t>
      </w:r>
      <w:r>
        <w:rPr>
          <w:rFonts w:eastAsiaTheme="minorEastAsia"/>
          <w:kern w:val="2"/>
        </w:rPr>
        <w:t xml:space="preserve"> the available frequency resource.</w:t>
      </w:r>
    </w:p>
    <w:p w14:paraId="5204D53A" w14:textId="7C83AE60" w:rsidR="00BA0491" w:rsidRPr="000143E2" w:rsidRDefault="00B74490" w:rsidP="003B5DB3">
      <w:pPr>
        <w:spacing w:before="120"/>
        <w:jc w:val="center"/>
        <w:rPr>
          <w:rFonts w:eastAsiaTheme="minorEastAsia"/>
          <w:kern w:val="2"/>
        </w:rPr>
      </w:pPr>
      <w:r>
        <w:rPr>
          <w:noProof/>
        </w:rPr>
        <w:lastRenderedPageBreak/>
        <w:drawing>
          <wp:inline distT="0" distB="0" distL="0" distR="0" wp14:anchorId="784F2938" wp14:editId="5F6EB8A5">
            <wp:extent cx="5916295" cy="1590040"/>
            <wp:effectExtent l="0" t="0" r="8255"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16295" cy="1590040"/>
                    </a:xfrm>
                    <a:prstGeom prst="rect">
                      <a:avLst/>
                    </a:prstGeom>
                  </pic:spPr>
                </pic:pic>
              </a:graphicData>
            </a:graphic>
          </wp:inline>
        </w:drawing>
      </w:r>
    </w:p>
    <w:p w14:paraId="49DE839E" w14:textId="309E56FF" w:rsidR="0022776A" w:rsidRPr="005A7EFD" w:rsidRDefault="00961AA8" w:rsidP="001842CA">
      <w:pPr>
        <w:spacing w:before="120"/>
        <w:jc w:val="center"/>
        <w:rPr>
          <w:rFonts w:eastAsiaTheme="minorEastAsia"/>
          <w:b/>
          <w:bCs/>
          <w:sz w:val="20"/>
          <w:szCs w:val="20"/>
          <w:lang w:val="en-GB"/>
        </w:rPr>
      </w:pPr>
      <w:r w:rsidRPr="005D3520">
        <w:rPr>
          <w:b/>
          <w:bCs/>
          <w:sz w:val="20"/>
          <w:szCs w:val="20"/>
        </w:rPr>
        <w:t xml:space="preserve">Figure </w:t>
      </w:r>
      <w:r w:rsidR="00B87B04">
        <w:rPr>
          <w:b/>
          <w:bCs/>
          <w:sz w:val="20"/>
          <w:szCs w:val="20"/>
        </w:rPr>
        <w:t>18</w:t>
      </w:r>
      <w:r w:rsidR="0022776A">
        <w:rPr>
          <w:b/>
          <w:bCs/>
          <w:sz w:val="20"/>
          <w:szCs w:val="20"/>
        </w:rPr>
        <w:t>:</w:t>
      </w:r>
      <w:r>
        <w:rPr>
          <w:b/>
          <w:bCs/>
          <w:sz w:val="20"/>
          <w:szCs w:val="20"/>
        </w:rPr>
        <w:t xml:space="preserve"> </w:t>
      </w:r>
      <w:r w:rsidR="00BA0491">
        <w:rPr>
          <w:b/>
          <w:bCs/>
          <w:sz w:val="20"/>
          <w:szCs w:val="20"/>
          <w:lang w:val="en-GB"/>
        </w:rPr>
        <w:t>T</w:t>
      </w:r>
      <w:r w:rsidR="00BA0491" w:rsidRPr="00D448A5">
        <w:rPr>
          <w:b/>
          <w:bCs/>
          <w:sz w:val="20"/>
          <w:szCs w:val="20"/>
          <w:lang w:val="en-GB"/>
        </w:rPr>
        <w:t>he</w:t>
      </w:r>
      <w:r w:rsidR="00BA0491">
        <w:rPr>
          <w:b/>
          <w:bCs/>
          <w:sz w:val="20"/>
          <w:szCs w:val="20"/>
          <w:lang w:val="en-GB"/>
        </w:rPr>
        <w:t xml:space="preserve"> illustration </w:t>
      </w:r>
      <w:r w:rsidR="00BA0491" w:rsidRPr="00D448A5">
        <w:rPr>
          <w:b/>
          <w:bCs/>
          <w:sz w:val="20"/>
          <w:szCs w:val="20"/>
          <w:lang w:val="en-GB"/>
        </w:rPr>
        <w:t>of</w:t>
      </w:r>
      <w:r w:rsidR="00BA0491">
        <w:rPr>
          <w:b/>
          <w:bCs/>
          <w:sz w:val="20"/>
          <w:szCs w:val="20"/>
          <w:lang w:val="en-GB"/>
        </w:rPr>
        <w:t xml:space="preserve"> Sub-CC</w:t>
      </w:r>
    </w:p>
    <w:p w14:paraId="24E545A4" w14:textId="1BA8CDD8" w:rsidR="00FC2D38" w:rsidRDefault="00BA0491" w:rsidP="00C74642">
      <w:pPr>
        <w:pStyle w:val="ListParagraph"/>
        <w:numPr>
          <w:ilvl w:val="0"/>
          <w:numId w:val="76"/>
        </w:numPr>
        <w:spacing w:before="120"/>
        <w:ind w:left="0" w:firstLine="0"/>
        <w:jc w:val="both"/>
        <w:rPr>
          <w:b/>
          <w:i/>
          <w:lang w:val="en-GB"/>
        </w:rPr>
      </w:pPr>
      <w:r w:rsidRPr="004353AB">
        <w:rPr>
          <w:b/>
          <w:i/>
          <w:lang w:val="en-GB"/>
        </w:rPr>
        <w:t xml:space="preserve">Study energy saving mode and Sub-CC </w:t>
      </w:r>
      <w:r w:rsidR="00AB60FD">
        <w:rPr>
          <w:b/>
          <w:i/>
          <w:lang w:val="en-GB"/>
        </w:rPr>
        <w:t>to reduce</w:t>
      </w:r>
      <w:r w:rsidR="00AB60FD" w:rsidRPr="004353AB">
        <w:rPr>
          <w:b/>
          <w:i/>
          <w:lang w:val="en-GB"/>
        </w:rPr>
        <w:t xml:space="preserve"> </w:t>
      </w:r>
      <w:r w:rsidRPr="004353AB">
        <w:rPr>
          <w:b/>
          <w:i/>
          <w:lang w:val="en-GB"/>
        </w:rPr>
        <w:t xml:space="preserve">UE’s </w:t>
      </w:r>
      <w:r w:rsidR="0022776A">
        <w:rPr>
          <w:b/>
          <w:i/>
          <w:lang w:val="en-GB"/>
        </w:rPr>
        <w:t xml:space="preserve">static </w:t>
      </w:r>
      <w:r w:rsidRPr="004353AB">
        <w:rPr>
          <w:b/>
          <w:i/>
          <w:lang w:val="en-GB"/>
        </w:rPr>
        <w:t>power consumption</w:t>
      </w:r>
      <w:r w:rsidR="003252E7">
        <w:rPr>
          <w:rFonts w:eastAsiaTheme="minorEastAsia" w:hint="eastAsia"/>
          <w:b/>
          <w:i/>
          <w:lang w:val="en-GB"/>
        </w:rPr>
        <w:t>, including the impact on system performance</w:t>
      </w:r>
      <w:r w:rsidR="00F4710C">
        <w:rPr>
          <w:b/>
          <w:i/>
          <w:lang w:val="en-GB"/>
        </w:rPr>
        <w:t>.</w:t>
      </w:r>
    </w:p>
    <w:p w14:paraId="3F747BB7" w14:textId="77777777" w:rsidR="00FF2E9C" w:rsidRPr="00C74642" w:rsidRDefault="00FF2E9C" w:rsidP="005A7EFD">
      <w:pPr>
        <w:pStyle w:val="ListParagraph"/>
        <w:spacing w:before="120"/>
        <w:ind w:left="0"/>
        <w:jc w:val="both"/>
        <w:rPr>
          <w:b/>
          <w:i/>
          <w:lang w:val="en-GB"/>
        </w:rPr>
      </w:pPr>
    </w:p>
    <w:p w14:paraId="0AAD6AB7" w14:textId="77777777" w:rsidR="00FC2D38" w:rsidRDefault="00BB1BAD">
      <w:pPr>
        <w:pStyle w:val="Heading1"/>
        <w:jc w:val="both"/>
        <w:rPr>
          <w:kern w:val="2"/>
          <w:lang w:val="en-GB"/>
        </w:rPr>
      </w:pPr>
      <w:r>
        <w:rPr>
          <w:kern w:val="2"/>
          <w:lang w:val="en-GB"/>
        </w:rPr>
        <w:t>Summary</w:t>
      </w:r>
    </w:p>
    <w:p w14:paraId="39E3A28E" w14:textId="303CC9B1" w:rsidR="00FC2D38" w:rsidRDefault="00BB1BAD">
      <w:pPr>
        <w:spacing w:before="120"/>
        <w:jc w:val="both"/>
      </w:pPr>
      <w:r w:rsidRPr="00B56D1B">
        <w:rPr>
          <w:kern w:val="2"/>
          <w:lang w:val="en-GB"/>
        </w:rPr>
        <w:t xml:space="preserve">This contribution presents </w:t>
      </w:r>
      <w:r w:rsidR="008814DE">
        <w:t>the</w:t>
      </w:r>
      <w:r w:rsidR="008814DE" w:rsidRPr="008670B9">
        <w:t xml:space="preserve"> key considerations for ES in 6G, including design principles </w:t>
      </w:r>
      <w:r w:rsidR="00C61A8D">
        <w:t xml:space="preserve">evaluation aspects, </w:t>
      </w:r>
      <w:r w:rsidR="008814DE" w:rsidRPr="008670B9">
        <w:t xml:space="preserve">and potential new opportunities, </w:t>
      </w:r>
      <w:r w:rsidR="008814DE">
        <w:t>for both network and UE side</w:t>
      </w:r>
      <w:r w:rsidR="008814DE">
        <w:rPr>
          <w:kern w:val="2"/>
        </w:rPr>
        <w:t xml:space="preserve">. In </w:t>
      </w:r>
      <w:r w:rsidR="008814DE">
        <w:rPr>
          <w:kern w:val="2"/>
          <w:lang w:val="en-GB"/>
        </w:rPr>
        <w:t xml:space="preserve">addition, some preliminary evaluation results on the NES gain of always on signal and the impacts on UE are given. </w:t>
      </w:r>
      <w:r w:rsidR="00876BF3" w:rsidRPr="00C74642">
        <w:t>The observations are as follows,</w:t>
      </w:r>
    </w:p>
    <w:p w14:paraId="77C772B6" w14:textId="77777777" w:rsidR="00B3510D" w:rsidRPr="00C74642" w:rsidRDefault="00B3510D">
      <w:pPr>
        <w:spacing w:before="120"/>
        <w:jc w:val="both"/>
      </w:pPr>
    </w:p>
    <w:p w14:paraId="4A9061BF" w14:textId="27126943" w:rsidR="00B3510D" w:rsidRPr="00C74642" w:rsidRDefault="00B3510D" w:rsidP="00C74642">
      <w:pPr>
        <w:spacing w:beforeLines="0" w:before="120" w:after="120"/>
        <w:contextualSpacing/>
        <w:jc w:val="both"/>
        <w:rPr>
          <w:bCs/>
          <w:i/>
          <w:kern w:val="2"/>
        </w:rPr>
      </w:pPr>
      <w:r>
        <w:rPr>
          <w:b/>
          <w:i/>
        </w:rPr>
        <w:t xml:space="preserve">Observation 1: </w:t>
      </w:r>
      <w:r w:rsidRPr="00C74642">
        <w:rPr>
          <w:bCs/>
          <w:i/>
        </w:rPr>
        <w:t>UPT-based metrics (</w:t>
      </w:r>
      <w:r w:rsidR="00251543">
        <w:rPr>
          <w:bCs/>
          <w:i/>
        </w:rPr>
        <w:t>power consumption</w:t>
      </w:r>
      <w:r w:rsidRPr="00C74642">
        <w:rPr>
          <w:bCs/>
          <w:i/>
        </w:rPr>
        <w:t xml:space="preserve"> with UPT loss) are unsuitable for evaluating energy saving because</w:t>
      </w:r>
    </w:p>
    <w:p w14:paraId="2002BA46" w14:textId="77777777" w:rsidR="00B3510D" w:rsidRPr="00C74642" w:rsidRDefault="00B3510D" w:rsidP="00C74642">
      <w:pPr>
        <w:pStyle w:val="ListParagraph"/>
        <w:numPr>
          <w:ilvl w:val="0"/>
          <w:numId w:val="70"/>
        </w:numPr>
        <w:spacing w:beforeLines="0" w:before="120"/>
        <w:contextualSpacing/>
        <w:jc w:val="both"/>
        <w:rPr>
          <w:rFonts w:eastAsia="Times"/>
          <w:bCs/>
          <w:i/>
          <w:kern w:val="2"/>
        </w:rPr>
      </w:pPr>
      <w:r w:rsidRPr="00C74642">
        <w:rPr>
          <w:bCs/>
          <w:i/>
        </w:rPr>
        <w:t>UPT does not reflect user experience, and UPT loss does not imply user experience degradation as long as user’s QoS is satisfied.</w:t>
      </w:r>
    </w:p>
    <w:p w14:paraId="529EC882" w14:textId="085D00A4" w:rsidR="00B3510D" w:rsidRPr="00C74642" w:rsidRDefault="00B3510D" w:rsidP="00C74642">
      <w:pPr>
        <w:pStyle w:val="ListParagraph"/>
        <w:numPr>
          <w:ilvl w:val="0"/>
          <w:numId w:val="70"/>
        </w:numPr>
        <w:spacing w:beforeLines="0" w:before="120"/>
        <w:contextualSpacing/>
        <w:jc w:val="both"/>
        <w:rPr>
          <w:rFonts w:eastAsia="Times"/>
          <w:bCs/>
          <w:i/>
          <w:kern w:val="2"/>
        </w:rPr>
      </w:pPr>
      <w:r w:rsidRPr="00C74642">
        <w:rPr>
          <w:bCs/>
          <w:i/>
        </w:rPr>
        <w:t xml:space="preserve">Minimizing UPT loss </w:t>
      </w:r>
      <w:r w:rsidR="001842CA">
        <w:rPr>
          <w:bCs/>
          <w:i/>
        </w:rPr>
        <w:t xml:space="preserve">may </w:t>
      </w:r>
      <w:r w:rsidRPr="00C74642">
        <w:rPr>
          <w:bCs/>
          <w:i/>
        </w:rPr>
        <w:t>conflict with energy-saving goals, limiting NES gains.</w:t>
      </w:r>
    </w:p>
    <w:p w14:paraId="307F05AF" w14:textId="72EE4A20" w:rsidR="00B3510D" w:rsidRPr="00C74642" w:rsidRDefault="00B3510D" w:rsidP="00C74642">
      <w:pPr>
        <w:spacing w:beforeLines="0" w:before="120" w:after="120"/>
        <w:contextualSpacing/>
        <w:jc w:val="both"/>
        <w:rPr>
          <w:bCs/>
          <w:i/>
        </w:rPr>
      </w:pPr>
      <w:r>
        <w:rPr>
          <w:b/>
          <w:i/>
        </w:rPr>
        <w:t xml:space="preserve">Observation 2: </w:t>
      </w:r>
      <w:r w:rsidRPr="00C74642">
        <w:rPr>
          <w:bCs/>
          <w:i/>
        </w:rPr>
        <w:t xml:space="preserve">EE-based metrics (average rate or UPT over </w:t>
      </w:r>
      <w:r w:rsidR="00251543">
        <w:rPr>
          <w:bCs/>
          <w:i/>
        </w:rPr>
        <w:t>power consumption</w:t>
      </w:r>
      <w:r w:rsidRPr="00C74642">
        <w:rPr>
          <w:bCs/>
          <w:i/>
        </w:rPr>
        <w:t xml:space="preserve">) are unsuitable for energy-saving evaluation because </w:t>
      </w:r>
    </w:p>
    <w:p w14:paraId="1C7FF291" w14:textId="7C1D470E" w:rsidR="001842CA" w:rsidRPr="005A7EFD" w:rsidRDefault="00024658" w:rsidP="005A7EFD">
      <w:pPr>
        <w:pStyle w:val="ListParagraph"/>
        <w:numPr>
          <w:ilvl w:val="0"/>
          <w:numId w:val="70"/>
        </w:numPr>
        <w:snapToGrid w:val="0"/>
        <w:spacing w:beforeLines="0" w:before="120" w:afterLines="50" w:after="120"/>
        <w:ind w:left="357" w:hanging="357"/>
        <w:jc w:val="both"/>
        <w:rPr>
          <w:bCs/>
          <w:i/>
        </w:rPr>
      </w:pPr>
      <w:r>
        <w:rPr>
          <w:bCs/>
          <w:i/>
        </w:rPr>
        <w:t>T</w:t>
      </w:r>
      <w:r w:rsidRPr="00C74642">
        <w:rPr>
          <w:bCs/>
          <w:i/>
        </w:rPr>
        <w:t xml:space="preserve">hey </w:t>
      </w:r>
      <w:r w:rsidR="00B3510D" w:rsidRPr="00C74642">
        <w:rPr>
          <w:bCs/>
          <w:i/>
        </w:rPr>
        <w:t xml:space="preserve">aim at maximizing the rate–to–power ratio rather than minimizing the </w:t>
      </w:r>
      <w:r w:rsidR="00251543">
        <w:rPr>
          <w:bCs/>
          <w:i/>
        </w:rPr>
        <w:t>power consumption</w:t>
      </w:r>
      <w:r w:rsidR="00B3510D" w:rsidRPr="00C74642">
        <w:rPr>
          <w:bCs/>
          <w:i/>
        </w:rPr>
        <w:t xml:space="preserve">, and tend to favor schemes that spend more </w:t>
      </w:r>
      <w:r w:rsidR="00251543">
        <w:rPr>
          <w:bCs/>
          <w:i/>
        </w:rPr>
        <w:t>power consumption</w:t>
      </w:r>
      <w:r w:rsidR="00B3510D" w:rsidRPr="00C74642">
        <w:rPr>
          <w:bCs/>
          <w:i/>
        </w:rPr>
        <w:t xml:space="preserve"> for higher rate gains.</w:t>
      </w:r>
    </w:p>
    <w:p w14:paraId="5AA87C40" w14:textId="0A3BDB4D" w:rsidR="00B3510D" w:rsidRPr="00C74642" w:rsidRDefault="00B3510D" w:rsidP="00970881">
      <w:pPr>
        <w:pStyle w:val="ListParagraph"/>
        <w:spacing w:beforeLines="0" w:before="120" w:after="120"/>
        <w:ind w:left="0"/>
        <w:contextualSpacing/>
        <w:jc w:val="both"/>
        <w:rPr>
          <w:bCs/>
          <w:i/>
        </w:rPr>
      </w:pPr>
      <w:r>
        <w:rPr>
          <w:b/>
          <w:i/>
        </w:rPr>
        <w:t xml:space="preserve">Observation 3: </w:t>
      </w:r>
      <w:r w:rsidRPr="00C74642">
        <w:rPr>
          <w:bCs/>
          <w:i/>
        </w:rPr>
        <w:t>QoS-based metrics (</w:t>
      </w:r>
      <w:r w:rsidR="00251543">
        <w:rPr>
          <w:bCs/>
          <w:i/>
        </w:rPr>
        <w:t>power consumption</w:t>
      </w:r>
      <w:r w:rsidRPr="00C74642">
        <w:rPr>
          <w:bCs/>
          <w:i/>
        </w:rPr>
        <w:t xml:space="preserve"> at given user QoS satisfaction rate) are preferred for energy-saving evaluation because</w:t>
      </w:r>
    </w:p>
    <w:p w14:paraId="0CB38004" w14:textId="3558CC26" w:rsidR="00B3510D" w:rsidRPr="00C74642" w:rsidRDefault="00B3510D" w:rsidP="00C74642">
      <w:pPr>
        <w:pStyle w:val="ListParagraph"/>
        <w:numPr>
          <w:ilvl w:val="0"/>
          <w:numId w:val="70"/>
        </w:numPr>
        <w:spacing w:beforeLines="0" w:before="120"/>
        <w:contextualSpacing/>
        <w:jc w:val="both"/>
        <w:rPr>
          <w:bCs/>
          <w:i/>
        </w:rPr>
      </w:pPr>
      <w:r w:rsidRPr="00C74642">
        <w:rPr>
          <w:bCs/>
          <w:i/>
        </w:rPr>
        <w:t xml:space="preserve">It tends to favor the energy saving technology which uses the least </w:t>
      </w:r>
      <w:r w:rsidR="00251543">
        <w:rPr>
          <w:bCs/>
          <w:i/>
        </w:rPr>
        <w:t>power consumption</w:t>
      </w:r>
      <w:r w:rsidRPr="00C74642">
        <w:rPr>
          <w:bCs/>
          <w:i/>
        </w:rPr>
        <w:t xml:space="preserve"> to meet the user’s QoS requirement.</w:t>
      </w:r>
    </w:p>
    <w:p w14:paraId="01FDAF92" w14:textId="3E8386E6" w:rsidR="00B3510D" w:rsidRPr="00C74642" w:rsidRDefault="00B3510D" w:rsidP="00C74642">
      <w:pPr>
        <w:pStyle w:val="ListParagraph"/>
        <w:numPr>
          <w:ilvl w:val="0"/>
          <w:numId w:val="70"/>
        </w:numPr>
        <w:spacing w:beforeLines="0" w:before="120"/>
        <w:contextualSpacing/>
        <w:jc w:val="both"/>
        <w:rPr>
          <w:bCs/>
          <w:i/>
        </w:rPr>
      </w:pPr>
      <w:r w:rsidRPr="00C74642">
        <w:rPr>
          <w:bCs/>
          <w:i/>
        </w:rPr>
        <w:t>It is easy to fairly compare different energy saving technologies because they are evaluated at the same QoS requirement</w:t>
      </w:r>
      <w:r w:rsidR="00024658">
        <w:rPr>
          <w:bCs/>
          <w:i/>
        </w:rPr>
        <w:t>.</w:t>
      </w:r>
    </w:p>
    <w:p w14:paraId="083F1CC6" w14:textId="01EE53E0" w:rsidR="001842CA" w:rsidRDefault="00B3510D" w:rsidP="001842CA">
      <w:pPr>
        <w:spacing w:beforeLines="0" w:before="120" w:after="240"/>
        <w:contextualSpacing/>
        <w:jc w:val="both"/>
        <w:rPr>
          <w:rFonts w:eastAsiaTheme="minorEastAsia"/>
          <w:bCs/>
          <w:i/>
        </w:rPr>
      </w:pPr>
      <w:r w:rsidRPr="00C74642">
        <w:rPr>
          <w:b/>
          <w:i/>
        </w:rPr>
        <w:t xml:space="preserve">Observation 4: </w:t>
      </w:r>
      <w:r w:rsidRPr="00C74642">
        <w:rPr>
          <w:bCs/>
          <w:i/>
        </w:rPr>
        <w:t>Achieving larger NES gains with time-domain technique requires signal density reduction (up to 31% NES gain for Cat.1 BS and 19% NES gain for Cat.2 BS, with ~50% signal density reduction). Given ~50% signal density reduction, period extension to 160ms and additional clustering can further increase NES gains to ~50% for Cat.1 BS, while it provides no benefit for Cat.2 BS.</w:t>
      </w:r>
    </w:p>
    <w:p w14:paraId="2F14669B" w14:textId="77777777" w:rsidR="001842CA" w:rsidRPr="005A7EFD" w:rsidRDefault="001842CA" w:rsidP="005A7EFD">
      <w:pPr>
        <w:spacing w:beforeLines="0" w:before="120" w:after="240"/>
        <w:contextualSpacing/>
        <w:jc w:val="both"/>
        <w:rPr>
          <w:rFonts w:eastAsiaTheme="minorEastAsia"/>
          <w:bCs/>
          <w:i/>
        </w:rPr>
      </w:pPr>
    </w:p>
    <w:p w14:paraId="74F991D8" w14:textId="6EEDA061" w:rsidR="00B3510D" w:rsidRDefault="00B3510D" w:rsidP="00B3510D">
      <w:pPr>
        <w:spacing w:beforeLines="0" w:before="120" w:after="120"/>
        <w:contextualSpacing/>
        <w:jc w:val="both"/>
        <w:rPr>
          <w:bCs/>
          <w:i/>
        </w:rPr>
      </w:pPr>
      <w:r>
        <w:rPr>
          <w:b/>
          <w:i/>
        </w:rPr>
        <w:t xml:space="preserve">Observation 5: </w:t>
      </w:r>
      <w:r w:rsidRPr="00C74642">
        <w:rPr>
          <w:bCs/>
          <w:i/>
        </w:rPr>
        <w:t xml:space="preserve">Spatial-domain TRX adaptation can provide significant NES gains for both Cat. 1 and Cat. 2 BSs. </w:t>
      </w:r>
    </w:p>
    <w:p w14:paraId="2D2E9702" w14:textId="77777777" w:rsidR="001842CA" w:rsidRDefault="001842CA" w:rsidP="00B3510D">
      <w:pPr>
        <w:spacing w:beforeLines="0" w:before="120" w:after="120"/>
        <w:contextualSpacing/>
        <w:jc w:val="both"/>
        <w:rPr>
          <w:bCs/>
          <w:i/>
        </w:rPr>
      </w:pPr>
    </w:p>
    <w:p w14:paraId="64D3E297" w14:textId="7731A338" w:rsidR="00B3510D" w:rsidRDefault="00B3510D">
      <w:pPr>
        <w:spacing w:beforeLines="0" w:before="120" w:after="120"/>
        <w:contextualSpacing/>
        <w:rPr>
          <w:b/>
          <w:i/>
        </w:rPr>
      </w:pPr>
      <w:r>
        <w:rPr>
          <w:b/>
          <w:i/>
        </w:rPr>
        <w:t xml:space="preserve">Observation 6: </w:t>
      </w:r>
      <w:r w:rsidRPr="00C74642">
        <w:rPr>
          <w:bCs/>
          <w:i/>
        </w:rPr>
        <w:t>Signal-domain waveform can help TRX switching off and provide significant NES gains for both Cat. 1 and Cat. 2 BSs.</w:t>
      </w:r>
      <w:r w:rsidRPr="00C74642">
        <w:rPr>
          <w:b/>
          <w:i/>
        </w:rPr>
        <w:t xml:space="preserve"> </w:t>
      </w:r>
    </w:p>
    <w:p w14:paraId="464F9D7E" w14:textId="77777777" w:rsidR="001842CA" w:rsidRPr="00C74642" w:rsidRDefault="001842CA">
      <w:pPr>
        <w:spacing w:beforeLines="0" w:before="120" w:after="120"/>
        <w:contextualSpacing/>
        <w:rPr>
          <w:b/>
          <w:i/>
        </w:rPr>
      </w:pPr>
    </w:p>
    <w:p w14:paraId="72EE601A" w14:textId="5EBDBFD5" w:rsidR="00B3510D" w:rsidRDefault="00B3510D" w:rsidP="00B3510D">
      <w:pPr>
        <w:spacing w:beforeLines="0" w:before="120" w:after="120"/>
        <w:contextualSpacing/>
        <w:jc w:val="both"/>
        <w:rPr>
          <w:bCs/>
          <w:i/>
        </w:rPr>
      </w:pPr>
      <w:r>
        <w:rPr>
          <w:b/>
          <w:i/>
        </w:rPr>
        <w:lastRenderedPageBreak/>
        <w:t xml:space="preserve">Observation 7: </w:t>
      </w:r>
      <w:r w:rsidRPr="00C74642">
        <w:rPr>
          <w:bCs/>
          <w:i/>
        </w:rPr>
        <w:t>Combining time-domain, spatial-domain, and signal-domain NES techniques for always-on signals can achieve substantial NES gains (above 75%) for both Cat.1 and Cat.2 BSs.</w:t>
      </w:r>
    </w:p>
    <w:p w14:paraId="307535A2" w14:textId="77777777" w:rsidR="001842CA" w:rsidRDefault="001842CA" w:rsidP="00B3510D">
      <w:pPr>
        <w:spacing w:beforeLines="0" w:before="120" w:after="120"/>
        <w:contextualSpacing/>
        <w:jc w:val="both"/>
        <w:rPr>
          <w:bCs/>
          <w:i/>
        </w:rPr>
      </w:pPr>
    </w:p>
    <w:p w14:paraId="0E7B85DB" w14:textId="2CA15292" w:rsidR="00B3510D" w:rsidRDefault="00B3510D" w:rsidP="00C74642">
      <w:pPr>
        <w:spacing w:beforeLines="0" w:before="120" w:after="120"/>
        <w:contextualSpacing/>
        <w:jc w:val="both"/>
        <w:rPr>
          <w:b/>
          <w:i/>
        </w:rPr>
      </w:pPr>
      <w:r>
        <w:rPr>
          <w:b/>
          <w:i/>
        </w:rPr>
        <w:t xml:space="preserve">Observation 8: </w:t>
      </w:r>
      <w:r w:rsidRPr="00C74642">
        <w:rPr>
          <w:bCs/>
          <w:i/>
        </w:rPr>
        <w:t xml:space="preserve">Time domain NES techniques (160ms period and clustering) </w:t>
      </w:r>
      <w:r w:rsidR="008A5A27">
        <w:rPr>
          <w:rFonts w:eastAsiaTheme="minorEastAsia" w:hint="eastAsia"/>
          <w:bCs/>
          <w:i/>
        </w:rPr>
        <w:t xml:space="preserve">may </w:t>
      </w:r>
      <w:r w:rsidRPr="00C74642">
        <w:rPr>
          <w:bCs/>
          <w:i/>
        </w:rPr>
        <w:t>bring negative impacts on UE</w:t>
      </w:r>
      <w:r w:rsidR="00105F1C">
        <w:rPr>
          <w:bCs/>
          <w:i/>
        </w:rPr>
        <w:t xml:space="preserve"> experience</w:t>
      </w:r>
      <w:r w:rsidRPr="00C74642">
        <w:rPr>
          <w:bCs/>
          <w:i/>
        </w:rPr>
        <w:t>, which</w:t>
      </w:r>
      <w:r w:rsidR="00105F1C">
        <w:rPr>
          <w:bCs/>
          <w:i/>
        </w:rPr>
        <w:t>, including solutions that could mitigate the impact,</w:t>
      </w:r>
      <w:r w:rsidRPr="00C74642">
        <w:rPr>
          <w:bCs/>
          <w:i/>
        </w:rPr>
        <w:t xml:space="preserve"> should be studied.</w:t>
      </w:r>
      <w:r w:rsidRPr="00C74642">
        <w:rPr>
          <w:b/>
          <w:i/>
        </w:rPr>
        <w:t xml:space="preserve">  </w:t>
      </w:r>
    </w:p>
    <w:p w14:paraId="15868346" w14:textId="77777777" w:rsidR="001842CA" w:rsidRPr="00C74642" w:rsidRDefault="001842CA" w:rsidP="00C74642">
      <w:pPr>
        <w:spacing w:beforeLines="0" w:before="120" w:after="120"/>
        <w:contextualSpacing/>
        <w:jc w:val="both"/>
        <w:rPr>
          <w:bCs/>
          <w:i/>
        </w:rPr>
      </w:pPr>
    </w:p>
    <w:p w14:paraId="2E14B164" w14:textId="5731529A" w:rsidR="00876BF3" w:rsidRDefault="00876BF3" w:rsidP="006347D0">
      <w:pPr>
        <w:pStyle w:val="ListParagraph"/>
        <w:spacing w:beforeLines="0"/>
        <w:ind w:left="0"/>
        <w:jc w:val="both"/>
        <w:rPr>
          <w:i/>
        </w:rPr>
      </w:pPr>
      <w:r>
        <w:rPr>
          <w:kern w:val="2"/>
          <w:lang w:val="en-GB"/>
        </w:rPr>
        <w:t>The proposals are as follows,</w:t>
      </w:r>
    </w:p>
    <w:p w14:paraId="3E3BC15C" w14:textId="06561E1F" w:rsidR="008814DE" w:rsidRPr="00C74642" w:rsidRDefault="008814DE" w:rsidP="00C74642">
      <w:pPr>
        <w:pStyle w:val="ListParagraph"/>
        <w:spacing w:before="120"/>
        <w:ind w:left="0"/>
        <w:jc w:val="both"/>
        <w:rPr>
          <w:bCs/>
          <w:i/>
          <w:lang w:val="en-GB"/>
        </w:rPr>
      </w:pPr>
      <w:r>
        <w:rPr>
          <w:b/>
          <w:i/>
          <w:lang w:val="en-GB"/>
        </w:rPr>
        <w:t xml:space="preserve">Proposal 1: </w:t>
      </w:r>
      <w:r w:rsidRPr="00C74642">
        <w:rPr>
          <w:bCs/>
          <w:i/>
          <w:lang w:val="en-GB"/>
        </w:rPr>
        <w:t>6GR ES design should consider the following guiding principles:</w:t>
      </w:r>
    </w:p>
    <w:p w14:paraId="1575B1BA" w14:textId="77777777" w:rsidR="008814DE" w:rsidRPr="00C74642" w:rsidRDefault="008814DE" w:rsidP="008814DE">
      <w:pPr>
        <w:pStyle w:val="ListParagraph"/>
        <w:numPr>
          <w:ilvl w:val="0"/>
          <w:numId w:val="71"/>
        </w:numPr>
        <w:spacing w:before="120"/>
        <w:jc w:val="both"/>
        <w:rPr>
          <w:rFonts w:eastAsiaTheme="minorEastAsia"/>
          <w:bCs/>
          <w:i/>
        </w:rPr>
      </w:pPr>
      <w:r w:rsidRPr="00C74642">
        <w:rPr>
          <w:bCs/>
          <w:i/>
        </w:rPr>
        <w:t>ES techniques for both network and UE must be integrated as mandatory requirements across all system components from the start (signal/waveform design, initial access, reference signals, UL/DL communication, UE states, etc.).</w:t>
      </w:r>
    </w:p>
    <w:p w14:paraId="5F2FF519" w14:textId="77777777" w:rsidR="008814DE" w:rsidRPr="00C74642" w:rsidRDefault="008814DE" w:rsidP="008814DE">
      <w:pPr>
        <w:pStyle w:val="ListParagraph"/>
        <w:numPr>
          <w:ilvl w:val="0"/>
          <w:numId w:val="71"/>
        </w:numPr>
        <w:spacing w:before="120"/>
        <w:jc w:val="both"/>
        <w:rPr>
          <w:rFonts w:eastAsiaTheme="minorEastAsia"/>
          <w:bCs/>
          <w:i/>
        </w:rPr>
      </w:pPr>
      <w:r w:rsidRPr="00C74642">
        <w:rPr>
          <w:bCs/>
          <w:i/>
        </w:rPr>
        <w:t xml:space="preserve"> Network and UE ES must be studied and designed jointly, targeting solutions and EE configurations that maximize energy savings without compromising other deployment or operational KPIs.</w:t>
      </w:r>
    </w:p>
    <w:p w14:paraId="21A69EEB" w14:textId="77777777" w:rsidR="00B3510D" w:rsidRDefault="008814DE" w:rsidP="00B3510D">
      <w:pPr>
        <w:pStyle w:val="ListParagraph"/>
        <w:numPr>
          <w:ilvl w:val="0"/>
          <w:numId w:val="71"/>
        </w:numPr>
        <w:spacing w:before="120"/>
        <w:jc w:val="both"/>
        <w:rPr>
          <w:rFonts w:eastAsiaTheme="minorEastAsia"/>
          <w:bCs/>
          <w:i/>
        </w:rPr>
      </w:pPr>
      <w:r w:rsidRPr="00C74642">
        <w:rPr>
          <w:bCs/>
          <w:i/>
        </w:rPr>
        <w:t xml:space="preserve">A clear evaluation methodology, including the definition of new </w:t>
      </w:r>
      <w:r w:rsidRPr="00C74642">
        <w:rPr>
          <w:bCs/>
          <w:i/>
          <w:iCs/>
        </w:rPr>
        <w:t xml:space="preserve">meaningful </w:t>
      </w:r>
      <w:r w:rsidRPr="00C74642">
        <w:rPr>
          <w:bCs/>
          <w:i/>
        </w:rPr>
        <w:t>energy-efficiency KPIs, should guide the overall 6GR system design.</w:t>
      </w:r>
    </w:p>
    <w:p w14:paraId="3E3B7118" w14:textId="77777777" w:rsidR="008C34A5" w:rsidRPr="00C74642" w:rsidRDefault="00B3510D" w:rsidP="00C74642">
      <w:pPr>
        <w:pStyle w:val="ListParagraph"/>
        <w:spacing w:before="120"/>
        <w:ind w:left="0"/>
        <w:jc w:val="both"/>
        <w:rPr>
          <w:bCs/>
          <w:i/>
          <w:lang w:val="en-GB"/>
        </w:rPr>
      </w:pPr>
      <w:r w:rsidRPr="00C74642">
        <w:rPr>
          <w:rFonts w:eastAsiaTheme="minorEastAsia"/>
          <w:b/>
          <w:bCs/>
          <w:i/>
          <w:kern w:val="2"/>
        </w:rPr>
        <w:t>Proposal 2:</w:t>
      </w:r>
      <w:r w:rsidRPr="00B3510D">
        <w:rPr>
          <w:rFonts w:eastAsiaTheme="minorEastAsia"/>
          <w:i/>
          <w:kern w:val="2"/>
        </w:rPr>
        <w:t xml:space="preserve"> </w:t>
      </w:r>
      <w:r w:rsidR="008C34A5" w:rsidRPr="00C74642">
        <w:rPr>
          <w:bCs/>
          <w:i/>
          <w:lang w:val="en-GB"/>
        </w:rPr>
        <w:t xml:space="preserve">For 6GR network energy saving evaluation,  </w:t>
      </w:r>
    </w:p>
    <w:p w14:paraId="096E681C" w14:textId="1A3AD10A" w:rsidR="008C34A5" w:rsidRPr="00C74642" w:rsidRDefault="008C34A5" w:rsidP="008C34A5">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 xml:space="preserve">Energy saving performance of the unloaded case should be evaluated using an analytical computation method, with </w:t>
      </w:r>
      <w:r w:rsidR="00251543">
        <w:rPr>
          <w:rFonts w:eastAsiaTheme="minorEastAsia"/>
          <w:bCs/>
          <w:i/>
          <w:iCs/>
          <w:kern w:val="2"/>
          <w:szCs w:val="22"/>
          <w:lang w:val="x-none"/>
        </w:rPr>
        <w:t>power consumption</w:t>
      </w:r>
      <w:r w:rsidRPr="00C74642">
        <w:rPr>
          <w:rFonts w:eastAsiaTheme="minorEastAsia"/>
          <w:bCs/>
          <w:i/>
          <w:iCs/>
          <w:kern w:val="2"/>
          <w:szCs w:val="22"/>
          <w:lang w:val="x-none"/>
        </w:rPr>
        <w:t xml:space="preserve"> as the performance metric </w:t>
      </w:r>
    </w:p>
    <w:p w14:paraId="6B9CAB19" w14:textId="5D72201B" w:rsidR="008C34A5" w:rsidRPr="00C74642" w:rsidRDefault="008C34A5" w:rsidP="008C34A5">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 xml:space="preserve">Energy saving performance of the loaded case should be evaluated using system level simulation method, with </w:t>
      </w:r>
      <w:r w:rsidR="00251543">
        <w:rPr>
          <w:rFonts w:eastAsiaTheme="minorEastAsia"/>
          <w:bCs/>
          <w:i/>
          <w:iCs/>
          <w:kern w:val="2"/>
          <w:szCs w:val="22"/>
          <w:lang w:val="x-none"/>
        </w:rPr>
        <w:t>power consumption</w:t>
      </w:r>
      <w:r w:rsidRPr="00C74642">
        <w:rPr>
          <w:rFonts w:eastAsiaTheme="minorEastAsia"/>
          <w:bCs/>
          <w:i/>
          <w:iCs/>
          <w:kern w:val="2"/>
          <w:szCs w:val="22"/>
          <w:lang w:val="x-none"/>
        </w:rPr>
        <w:t xml:space="preserve"> at given user QoS satisfaction rate as the performance metric</w:t>
      </w:r>
      <w:r w:rsidR="00024658">
        <w:rPr>
          <w:rFonts w:eastAsiaTheme="minorEastAsia"/>
          <w:bCs/>
          <w:i/>
          <w:iCs/>
          <w:kern w:val="2"/>
          <w:szCs w:val="22"/>
          <w:lang w:val="x-none"/>
        </w:rPr>
        <w:t>.</w:t>
      </w:r>
      <w:r w:rsidRPr="00C74642">
        <w:rPr>
          <w:rFonts w:eastAsiaTheme="minorEastAsia"/>
          <w:bCs/>
          <w:i/>
          <w:iCs/>
          <w:kern w:val="2"/>
          <w:szCs w:val="22"/>
          <w:lang w:val="x-none"/>
        </w:rPr>
        <w:t xml:space="preserve">  </w:t>
      </w:r>
    </w:p>
    <w:p w14:paraId="3724E310" w14:textId="2C4C1B02" w:rsidR="008C34A5" w:rsidRPr="00C74642" w:rsidRDefault="00B3510D" w:rsidP="00C74642">
      <w:pPr>
        <w:pStyle w:val="ListParagraph"/>
        <w:spacing w:before="120"/>
        <w:ind w:left="0"/>
        <w:jc w:val="both"/>
        <w:rPr>
          <w:bCs/>
          <w:i/>
          <w:lang w:val="en-GB"/>
        </w:rPr>
      </w:pPr>
      <w:r w:rsidRPr="00C74642">
        <w:rPr>
          <w:rFonts w:eastAsiaTheme="minorEastAsia"/>
          <w:b/>
          <w:bCs/>
          <w:i/>
          <w:kern w:val="2"/>
        </w:rPr>
        <w:t>Proposal 3:</w:t>
      </w:r>
      <w:r w:rsidR="008C34A5" w:rsidRPr="008C34A5">
        <w:rPr>
          <w:b/>
          <w:i/>
          <w:lang w:val="en-GB"/>
        </w:rPr>
        <w:t xml:space="preserve"> </w:t>
      </w:r>
      <w:r w:rsidR="008C34A5" w:rsidRPr="00C74642">
        <w:rPr>
          <w:bCs/>
          <w:i/>
          <w:lang w:val="en-GB"/>
        </w:rPr>
        <w:t>FTP model 3 variants, with the following parameters can be used for 6GR energy saving evaluation</w:t>
      </w:r>
    </w:p>
    <w:p w14:paraId="1D27B994" w14:textId="7E46A3D7" w:rsidR="008C34A5" w:rsidRPr="00C74642" w:rsidRDefault="008C34A5" w:rsidP="008C34A5">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Packet size</w:t>
      </w:r>
    </w:p>
    <w:p w14:paraId="1807114D" w14:textId="77086EDB" w:rsidR="008C34A5" w:rsidRPr="00C74642" w:rsidRDefault="008C34A5" w:rsidP="008C34A5">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 xml:space="preserve">Mean inter-arrival time  </w:t>
      </w:r>
    </w:p>
    <w:p w14:paraId="26DB312F" w14:textId="1991BC3A" w:rsidR="008C34A5" w:rsidRPr="00C74642" w:rsidRDefault="008C34A5" w:rsidP="008C34A5">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RAN packet delay budget</w:t>
      </w:r>
    </w:p>
    <w:p w14:paraId="0A6DBACA" w14:textId="06EEA982" w:rsidR="00B3510D" w:rsidRDefault="008C34A5" w:rsidP="008C34A5">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Packet succe</w:t>
      </w:r>
      <w:r w:rsidRPr="00C74642">
        <w:rPr>
          <w:rFonts w:eastAsiaTheme="minorEastAsia"/>
          <w:bCs/>
          <w:i/>
          <w:iCs/>
          <w:kern w:val="2"/>
          <w:szCs w:val="22"/>
        </w:rPr>
        <w:t>ss</w:t>
      </w:r>
      <w:r w:rsidRPr="00C74642">
        <w:rPr>
          <w:rFonts w:eastAsiaTheme="minorEastAsia"/>
          <w:bCs/>
          <w:i/>
          <w:iCs/>
          <w:kern w:val="2"/>
          <w:szCs w:val="22"/>
          <w:lang w:val="x-none"/>
        </w:rPr>
        <w:t>full delivery</w:t>
      </w:r>
      <w:r w:rsidR="00E1685E">
        <w:rPr>
          <w:rFonts w:eastAsiaTheme="minorEastAsia"/>
          <w:bCs/>
          <w:i/>
          <w:iCs/>
          <w:kern w:val="2"/>
          <w:szCs w:val="22"/>
          <w:lang w:val="x-none"/>
        </w:rPr>
        <w:t xml:space="preserve"> rate</w:t>
      </w:r>
    </w:p>
    <w:p w14:paraId="237B9F03" w14:textId="54E6E15C" w:rsidR="00E1685E" w:rsidRPr="006E287B" w:rsidRDefault="00E1685E" w:rsidP="006E287B">
      <w:pPr>
        <w:numPr>
          <w:ilvl w:val="0"/>
          <w:numId w:val="66"/>
        </w:numPr>
        <w:spacing w:beforeLines="0" w:before="120"/>
        <w:contextualSpacing/>
        <w:jc w:val="both"/>
        <w:rPr>
          <w:rFonts w:eastAsiaTheme="minorEastAsia"/>
          <w:i/>
          <w:iCs/>
          <w:kern w:val="2"/>
          <w:szCs w:val="22"/>
          <w:lang w:val="x-none"/>
        </w:rPr>
      </w:pPr>
      <w:r w:rsidRPr="005A7EFD">
        <w:rPr>
          <w:rFonts w:eastAsiaTheme="minorEastAsia"/>
          <w:i/>
          <w:iCs/>
          <w:kern w:val="2"/>
          <w:szCs w:val="22"/>
          <w:lang w:val="x-none"/>
        </w:rPr>
        <w:t>FFS values for the above parameters.</w:t>
      </w:r>
    </w:p>
    <w:p w14:paraId="3054BB67" w14:textId="41F79956" w:rsidR="008C34A5" w:rsidRPr="00C74642" w:rsidRDefault="008C34A5" w:rsidP="00C74642">
      <w:pPr>
        <w:pStyle w:val="ListParagraph"/>
        <w:spacing w:before="120"/>
        <w:ind w:left="0"/>
        <w:jc w:val="both"/>
        <w:rPr>
          <w:bCs/>
          <w:i/>
          <w:lang w:val="en-GB"/>
        </w:rPr>
      </w:pPr>
      <w:r>
        <w:rPr>
          <w:b/>
          <w:i/>
          <w:lang w:val="en-GB"/>
        </w:rPr>
        <w:t xml:space="preserve">Proposal 4: </w:t>
      </w:r>
      <w:r w:rsidRPr="00C74642">
        <w:rPr>
          <w:bCs/>
          <w:i/>
          <w:lang w:val="en-GB"/>
        </w:rPr>
        <w:t>The following parameters are suggested to be used for BS power consumption model update for 7GHz band</w:t>
      </w:r>
    </w:p>
    <w:p w14:paraId="3DA62EBE" w14:textId="77777777" w:rsidR="008C34A5" w:rsidRPr="00C74642" w:rsidRDefault="008C34A5" w:rsidP="008C34A5">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 xml:space="preserve">The reference configuration is as listed in the last column of </w:t>
      </w:r>
      <w:r w:rsidRPr="00C74642">
        <w:rPr>
          <w:rFonts w:eastAsiaTheme="minorEastAsia"/>
          <w:bCs/>
          <w:i/>
          <w:iCs/>
          <w:kern w:val="2"/>
          <w:szCs w:val="22"/>
          <w:lang w:val="x-none"/>
        </w:rPr>
        <w:fldChar w:fldCharType="begin"/>
      </w:r>
      <w:r w:rsidRPr="00C74642">
        <w:rPr>
          <w:rFonts w:eastAsiaTheme="minorEastAsia"/>
          <w:bCs/>
          <w:i/>
          <w:iCs/>
          <w:kern w:val="2"/>
          <w:szCs w:val="22"/>
          <w:lang w:val="x-none"/>
        </w:rPr>
        <w:instrText xml:space="preserve"> REF _Ref209427306 \h  \* MERGEFORMAT </w:instrText>
      </w:r>
      <w:r w:rsidRPr="00C74642">
        <w:rPr>
          <w:rFonts w:eastAsiaTheme="minorEastAsia"/>
          <w:bCs/>
          <w:i/>
          <w:iCs/>
          <w:kern w:val="2"/>
          <w:szCs w:val="22"/>
          <w:lang w:val="x-none"/>
        </w:rPr>
      </w:r>
      <w:r w:rsidRPr="00C74642">
        <w:rPr>
          <w:rFonts w:eastAsiaTheme="minorEastAsia"/>
          <w:bCs/>
          <w:i/>
          <w:iCs/>
          <w:kern w:val="2"/>
          <w:szCs w:val="22"/>
          <w:lang w:val="x-none"/>
        </w:rPr>
        <w:fldChar w:fldCharType="separate"/>
      </w:r>
      <w:r w:rsidRPr="00C74642">
        <w:rPr>
          <w:rFonts w:eastAsiaTheme="minorEastAsia"/>
          <w:bCs/>
          <w:i/>
          <w:iCs/>
          <w:kern w:val="2"/>
          <w:szCs w:val="22"/>
          <w:lang w:val="x-none"/>
        </w:rPr>
        <w:t>Table 3</w:t>
      </w:r>
      <w:r w:rsidRPr="00C74642">
        <w:rPr>
          <w:rFonts w:eastAsiaTheme="minorEastAsia"/>
          <w:bCs/>
          <w:i/>
          <w:iCs/>
          <w:kern w:val="2"/>
          <w:szCs w:val="22"/>
          <w:lang w:val="x-none"/>
        </w:rPr>
        <w:fldChar w:fldCharType="end"/>
      </w:r>
    </w:p>
    <w:p w14:paraId="2B5BFE13" w14:textId="10830C5B" w:rsidR="008C34A5" w:rsidRPr="00C74642" w:rsidRDefault="008C34A5" w:rsidP="008C34A5">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The power state values, transition power consumption and transition time of the reference configuration can reuse the same values from Set 1 in 5.1-2, 5.1-3, 5.1-4 and 5.1-5 of TR 38.864, as a starting point</w:t>
      </w:r>
      <w:r w:rsidR="00A7646D">
        <w:rPr>
          <w:rFonts w:eastAsiaTheme="minorEastAsia"/>
          <w:bCs/>
          <w:i/>
          <w:iCs/>
          <w:kern w:val="2"/>
          <w:szCs w:val="22"/>
          <w:lang w:val="x-none"/>
        </w:rPr>
        <w:t>.</w:t>
      </w:r>
    </w:p>
    <w:p w14:paraId="032EEA95" w14:textId="48034EEC" w:rsidR="008C34A5" w:rsidRPr="004353AB" w:rsidRDefault="008C34A5" w:rsidP="00C74642">
      <w:pPr>
        <w:pStyle w:val="ListParagraph"/>
        <w:spacing w:before="120"/>
        <w:ind w:left="0"/>
        <w:jc w:val="both"/>
        <w:rPr>
          <w:b/>
          <w:i/>
          <w:lang w:val="en-GB"/>
        </w:rPr>
      </w:pPr>
      <w:r>
        <w:rPr>
          <w:b/>
          <w:i/>
          <w:lang w:val="en-GB"/>
        </w:rPr>
        <w:t xml:space="preserve">Proposal 5: </w:t>
      </w:r>
      <w:r w:rsidRPr="00C74642">
        <w:rPr>
          <w:bCs/>
          <w:i/>
          <w:lang w:val="en-GB"/>
        </w:rPr>
        <w:t>A new sleep state “Quasi-off” should be studied for all bands, which represents BS/TRP’s complete “OFF” state, consumes less power than deep sleep, and has longer transition time.</w:t>
      </w:r>
    </w:p>
    <w:p w14:paraId="359AE847" w14:textId="0E4CE0F0" w:rsidR="008C34A5" w:rsidRDefault="008C34A5">
      <w:pPr>
        <w:spacing w:before="120"/>
        <w:jc w:val="both"/>
        <w:rPr>
          <w:bCs/>
          <w:i/>
          <w:lang w:val="en-GB"/>
        </w:rPr>
      </w:pPr>
      <w:r>
        <w:rPr>
          <w:b/>
          <w:i/>
          <w:lang w:val="en-GB"/>
        </w:rPr>
        <w:t xml:space="preserve">Proposal 6: </w:t>
      </w:r>
      <w:r w:rsidRPr="00C74642">
        <w:rPr>
          <w:bCs/>
          <w:i/>
          <w:lang w:val="en-GB"/>
        </w:rPr>
        <w:t>6GR should study the scaling approach for the power consumption in sleep state and the static power consumption in active state.</w:t>
      </w:r>
    </w:p>
    <w:p w14:paraId="51E880A0" w14:textId="425C3B52" w:rsidR="00924683" w:rsidRPr="00C74642" w:rsidRDefault="00924683" w:rsidP="00C74642">
      <w:pPr>
        <w:spacing w:before="120"/>
        <w:jc w:val="both"/>
        <w:rPr>
          <w:bCs/>
          <w:i/>
          <w:lang w:val="en-GB"/>
        </w:rPr>
      </w:pPr>
      <w:r>
        <w:rPr>
          <w:b/>
          <w:i/>
          <w:lang w:val="en-GB"/>
        </w:rPr>
        <w:t xml:space="preserve">Proposal 7: </w:t>
      </w:r>
      <w:r w:rsidRPr="00C74642">
        <w:rPr>
          <w:bCs/>
          <w:i/>
          <w:lang w:val="en-GB"/>
        </w:rPr>
        <w:t>Besides evaluating overall power consumption considering the traffic model and QoS requirement, when evaluate the UE energy-efficiency, the following three cases focusing on specific aspects of power consumption are also to be investigated at least for calibration purpose:</w:t>
      </w:r>
    </w:p>
    <w:p w14:paraId="5F9B6186" w14:textId="753E3210" w:rsidR="00924683" w:rsidRPr="00C74642" w:rsidRDefault="00924683" w:rsidP="00924683">
      <w:pPr>
        <w:pStyle w:val="ListParagraph"/>
        <w:numPr>
          <w:ilvl w:val="0"/>
          <w:numId w:val="66"/>
        </w:numPr>
        <w:spacing w:before="120"/>
        <w:rPr>
          <w:bCs/>
          <w:i/>
          <w:lang w:val="en-GB"/>
        </w:rPr>
      </w:pPr>
      <w:r w:rsidRPr="00C74642">
        <w:rPr>
          <w:bCs/>
          <w:i/>
          <w:lang w:val="en-GB"/>
        </w:rPr>
        <w:t xml:space="preserve">only PDCCH monitoring case </w:t>
      </w:r>
      <w:r w:rsidR="00DF2D62" w:rsidRPr="00DF2D62">
        <w:rPr>
          <w:bCs/>
          <w:i/>
          <w:lang w:val="en-GB"/>
        </w:rPr>
        <w:t>during UE connected state</w:t>
      </w:r>
    </w:p>
    <w:p w14:paraId="66F944FE" w14:textId="77777777" w:rsidR="00924683" w:rsidRPr="00C74642" w:rsidRDefault="00924683" w:rsidP="00924683">
      <w:pPr>
        <w:pStyle w:val="ListParagraph"/>
        <w:numPr>
          <w:ilvl w:val="0"/>
          <w:numId w:val="66"/>
        </w:numPr>
        <w:spacing w:before="120"/>
        <w:rPr>
          <w:bCs/>
          <w:i/>
          <w:lang w:val="en-GB"/>
        </w:rPr>
      </w:pPr>
      <w:r w:rsidRPr="00C74642">
        <w:rPr>
          <w:bCs/>
          <w:i/>
          <w:lang w:val="en-GB"/>
        </w:rPr>
        <w:t>PDSCH/PUSCH case focusing on the power consumption of data transmission or reception</w:t>
      </w:r>
    </w:p>
    <w:p w14:paraId="365E1215" w14:textId="0CE988B1" w:rsidR="00924683" w:rsidRPr="00C74642" w:rsidRDefault="00924683" w:rsidP="00C74642">
      <w:pPr>
        <w:pStyle w:val="ListParagraph"/>
        <w:numPr>
          <w:ilvl w:val="0"/>
          <w:numId w:val="66"/>
        </w:numPr>
        <w:spacing w:before="120"/>
        <w:rPr>
          <w:bCs/>
          <w:i/>
          <w:lang w:val="en-GB"/>
        </w:rPr>
      </w:pPr>
      <w:r w:rsidRPr="00C74642">
        <w:rPr>
          <w:bCs/>
          <w:i/>
          <w:lang w:val="en-GB"/>
        </w:rPr>
        <w:t xml:space="preserve">only in </w:t>
      </w:r>
      <w:r w:rsidR="00170092" w:rsidRPr="00170092">
        <w:rPr>
          <w:bCs/>
          <w:i/>
          <w:lang w:val="en-GB"/>
        </w:rPr>
        <w:t xml:space="preserve">IDLE </w:t>
      </w:r>
      <w:r w:rsidRPr="00C74642">
        <w:rPr>
          <w:bCs/>
          <w:i/>
          <w:lang w:val="en-GB"/>
        </w:rPr>
        <w:t>state</w:t>
      </w:r>
      <w:r w:rsidR="00DF2D62">
        <w:rPr>
          <w:bCs/>
          <w:i/>
          <w:lang w:val="en-GB"/>
        </w:rPr>
        <w:t>.</w:t>
      </w:r>
    </w:p>
    <w:p w14:paraId="12032803" w14:textId="60CAB88B" w:rsidR="008C34A5" w:rsidRPr="00C74642" w:rsidRDefault="008C34A5" w:rsidP="008C34A5">
      <w:pPr>
        <w:spacing w:beforeLines="0" w:before="120"/>
        <w:contextualSpacing/>
        <w:jc w:val="both"/>
        <w:rPr>
          <w:rFonts w:eastAsiaTheme="minorEastAsia"/>
          <w:bCs/>
          <w:i/>
          <w:iCs/>
          <w:kern w:val="2"/>
          <w:szCs w:val="22"/>
          <w:lang w:val="en-GB"/>
        </w:rPr>
      </w:pPr>
      <w:r>
        <w:rPr>
          <w:b/>
          <w:i/>
          <w:lang w:val="en-GB"/>
        </w:rPr>
        <w:lastRenderedPageBreak/>
        <w:t>Proposal</w:t>
      </w:r>
      <w:r w:rsidR="00924683">
        <w:rPr>
          <w:b/>
          <w:i/>
          <w:lang w:val="en-GB"/>
        </w:rPr>
        <w:t xml:space="preserve"> 8</w:t>
      </w:r>
      <w:r>
        <w:rPr>
          <w:b/>
          <w:i/>
          <w:lang w:val="en-GB"/>
        </w:rPr>
        <w:t xml:space="preserve">: </w:t>
      </w:r>
      <w:r w:rsidRPr="00C74642">
        <w:rPr>
          <w:bCs/>
          <w:i/>
          <w:lang w:val="en-GB"/>
        </w:rPr>
        <w:t>6GR should study UE’s power consumption models for multiple reference configurations.</w:t>
      </w:r>
    </w:p>
    <w:p w14:paraId="52017E6A" w14:textId="6A489F17" w:rsidR="008C34A5" w:rsidRPr="001B0866" w:rsidRDefault="008C34A5" w:rsidP="00C74642">
      <w:pPr>
        <w:pStyle w:val="ListParagraph"/>
        <w:spacing w:before="120"/>
        <w:ind w:left="0"/>
        <w:jc w:val="both"/>
        <w:rPr>
          <w:b/>
          <w:i/>
          <w:lang w:val="en-GB"/>
        </w:rPr>
      </w:pPr>
      <w:r>
        <w:rPr>
          <w:b/>
          <w:i/>
          <w:lang w:val="en-GB"/>
        </w:rPr>
        <w:t xml:space="preserve">Proposal </w:t>
      </w:r>
      <w:r w:rsidR="00924683">
        <w:rPr>
          <w:b/>
          <w:i/>
          <w:lang w:val="en-GB"/>
        </w:rPr>
        <w:t>9</w:t>
      </w:r>
      <w:r>
        <w:rPr>
          <w:b/>
          <w:i/>
          <w:lang w:val="en-GB"/>
        </w:rPr>
        <w:t xml:space="preserve">: </w:t>
      </w:r>
      <w:r w:rsidRPr="00C74642">
        <w:rPr>
          <w:bCs/>
          <w:i/>
          <w:lang w:val="en-GB"/>
        </w:rPr>
        <w:t>In 6GR study, UE power consumption should be split into dynamic power consumption and static power consumption, where the value of static power consumption is the same as that of micro-sleep.</w:t>
      </w:r>
    </w:p>
    <w:p w14:paraId="5E583FA2" w14:textId="261814F8" w:rsidR="008C34A5" w:rsidRPr="00C74642" w:rsidRDefault="00150139" w:rsidP="00C74642">
      <w:pPr>
        <w:spacing w:before="120"/>
        <w:jc w:val="both"/>
        <w:rPr>
          <w:b/>
          <w:i/>
          <w:lang w:val="en-GB"/>
        </w:rPr>
      </w:pPr>
      <w:r>
        <w:rPr>
          <w:b/>
          <w:i/>
          <w:lang w:val="en-GB"/>
        </w:rPr>
        <w:t xml:space="preserve">Proposal </w:t>
      </w:r>
      <w:r w:rsidR="00924683">
        <w:rPr>
          <w:b/>
          <w:i/>
          <w:lang w:val="en-GB"/>
        </w:rPr>
        <w:t>10</w:t>
      </w:r>
      <w:r>
        <w:rPr>
          <w:b/>
          <w:i/>
          <w:lang w:val="en-GB"/>
        </w:rPr>
        <w:t xml:space="preserve">: </w:t>
      </w:r>
      <w:r w:rsidR="008C34A5" w:rsidRPr="00C74642">
        <w:rPr>
          <w:bCs/>
          <w:i/>
          <w:lang w:val="en-GB"/>
        </w:rPr>
        <w:t xml:space="preserve">In 6GR study, the template in </w:t>
      </w:r>
      <w:r w:rsidR="008C34A5" w:rsidRPr="00C74642">
        <w:rPr>
          <w:bCs/>
          <w:i/>
          <w:lang w:val="en-GB"/>
        </w:rPr>
        <w:fldChar w:fldCharType="begin"/>
      </w:r>
      <w:r w:rsidR="008C34A5" w:rsidRPr="00C74642">
        <w:rPr>
          <w:bCs/>
          <w:i/>
          <w:lang w:val="en-GB"/>
        </w:rPr>
        <w:instrText xml:space="preserve"> REF _Ref209780470 \h  \* MERGEFORMAT </w:instrText>
      </w:r>
      <w:r w:rsidR="008C34A5" w:rsidRPr="00C74642">
        <w:rPr>
          <w:bCs/>
          <w:i/>
          <w:lang w:val="en-GB"/>
        </w:rPr>
      </w:r>
      <w:r w:rsidR="008C34A5" w:rsidRPr="00C74642">
        <w:rPr>
          <w:bCs/>
          <w:i/>
          <w:lang w:val="en-GB"/>
        </w:rPr>
        <w:fldChar w:fldCharType="separate"/>
      </w:r>
      <w:r w:rsidR="008C34A5" w:rsidRPr="00C74642">
        <w:rPr>
          <w:bCs/>
          <w:i/>
          <w:lang w:val="en-GB"/>
        </w:rPr>
        <w:t>Table 4</w:t>
      </w:r>
      <w:r w:rsidR="008C34A5" w:rsidRPr="00C74642">
        <w:rPr>
          <w:bCs/>
          <w:i/>
          <w:lang w:val="en-GB"/>
        </w:rPr>
        <w:fldChar w:fldCharType="end"/>
      </w:r>
      <w:r w:rsidR="008C34A5" w:rsidRPr="00C74642">
        <w:rPr>
          <w:bCs/>
          <w:i/>
          <w:lang w:val="en-GB"/>
        </w:rPr>
        <w:t xml:space="preserve"> and </w:t>
      </w:r>
      <w:r w:rsidR="008C34A5" w:rsidRPr="00C74642">
        <w:rPr>
          <w:bCs/>
          <w:i/>
          <w:lang w:val="en-GB"/>
        </w:rPr>
        <w:fldChar w:fldCharType="begin"/>
      </w:r>
      <w:r w:rsidR="008C34A5" w:rsidRPr="00C74642">
        <w:rPr>
          <w:bCs/>
          <w:i/>
          <w:lang w:val="en-GB"/>
        </w:rPr>
        <w:instrText xml:space="preserve"> REF _Ref209800828 \h  \* MERGEFORMAT </w:instrText>
      </w:r>
      <w:r w:rsidR="008C34A5" w:rsidRPr="00C74642">
        <w:rPr>
          <w:bCs/>
          <w:i/>
          <w:lang w:val="en-GB"/>
        </w:rPr>
      </w:r>
      <w:r w:rsidR="008C34A5" w:rsidRPr="00C74642">
        <w:rPr>
          <w:bCs/>
          <w:i/>
          <w:lang w:val="en-GB"/>
        </w:rPr>
        <w:fldChar w:fldCharType="separate"/>
      </w:r>
      <w:r w:rsidR="008C34A5" w:rsidRPr="00C74642">
        <w:rPr>
          <w:bCs/>
          <w:i/>
        </w:rPr>
        <w:t xml:space="preserve">Table </w:t>
      </w:r>
      <w:r w:rsidR="008C34A5" w:rsidRPr="00C74642">
        <w:rPr>
          <w:bCs/>
          <w:i/>
          <w:noProof/>
        </w:rPr>
        <w:t>5</w:t>
      </w:r>
      <w:r w:rsidR="008C34A5" w:rsidRPr="00C74642">
        <w:rPr>
          <w:bCs/>
          <w:i/>
          <w:lang w:val="en-GB"/>
        </w:rPr>
        <w:fldChar w:fldCharType="end"/>
      </w:r>
      <w:r w:rsidR="008C34A5" w:rsidRPr="00C74642">
        <w:rPr>
          <w:bCs/>
          <w:i/>
          <w:lang w:val="en-GB"/>
        </w:rPr>
        <w:t xml:space="preserve"> is used for further collection on UE power model values for reference configuration.</w:t>
      </w:r>
    </w:p>
    <w:p w14:paraId="0B89972F" w14:textId="7FED41DF" w:rsidR="00150139" w:rsidRDefault="00150139" w:rsidP="00150139">
      <w:pPr>
        <w:pStyle w:val="ListParagraph"/>
        <w:spacing w:before="120"/>
        <w:ind w:left="0"/>
        <w:jc w:val="both"/>
        <w:rPr>
          <w:b/>
          <w:i/>
          <w:lang w:val="en-GB"/>
        </w:rPr>
      </w:pPr>
      <w:r>
        <w:rPr>
          <w:b/>
          <w:i/>
          <w:lang w:val="en-GB"/>
        </w:rPr>
        <w:t>Proposal 1</w:t>
      </w:r>
      <w:r w:rsidR="00924683">
        <w:rPr>
          <w:b/>
          <w:i/>
          <w:lang w:val="en-GB"/>
        </w:rPr>
        <w:t>1</w:t>
      </w:r>
      <w:r>
        <w:rPr>
          <w:b/>
          <w:i/>
          <w:lang w:val="en-GB"/>
        </w:rPr>
        <w:t xml:space="preserve">: </w:t>
      </w:r>
      <w:r w:rsidR="008C34A5" w:rsidRPr="00C74642">
        <w:rPr>
          <w:bCs/>
          <w:i/>
          <w:lang w:val="en-GB"/>
        </w:rPr>
        <w:t xml:space="preserve">In 6GR UE power model study, the template in </w:t>
      </w:r>
      <w:r w:rsidR="008C34A5" w:rsidRPr="00C74642">
        <w:rPr>
          <w:bCs/>
          <w:i/>
          <w:lang w:val="en-GB"/>
        </w:rPr>
        <w:fldChar w:fldCharType="begin"/>
      </w:r>
      <w:r w:rsidR="008C34A5" w:rsidRPr="00C74642">
        <w:rPr>
          <w:bCs/>
          <w:i/>
          <w:lang w:val="en-GB"/>
        </w:rPr>
        <w:instrText xml:space="preserve"> REF _Ref209782442 \h  \* MERGEFORMAT </w:instrText>
      </w:r>
      <w:r w:rsidR="008C34A5" w:rsidRPr="00C74642">
        <w:rPr>
          <w:bCs/>
          <w:i/>
          <w:lang w:val="en-GB"/>
        </w:rPr>
      </w:r>
      <w:r w:rsidR="008C34A5" w:rsidRPr="00C74642">
        <w:rPr>
          <w:bCs/>
          <w:i/>
          <w:lang w:val="en-GB"/>
        </w:rPr>
        <w:fldChar w:fldCharType="separate"/>
      </w:r>
      <w:r w:rsidR="008C34A5" w:rsidRPr="00C74642">
        <w:rPr>
          <w:bCs/>
          <w:i/>
          <w:lang w:val="en-GB"/>
        </w:rPr>
        <w:t>Table 6</w:t>
      </w:r>
      <w:r w:rsidR="008C34A5" w:rsidRPr="00C74642">
        <w:rPr>
          <w:bCs/>
          <w:i/>
          <w:lang w:val="en-GB"/>
        </w:rPr>
        <w:fldChar w:fldCharType="end"/>
      </w:r>
      <w:r w:rsidR="008C34A5" w:rsidRPr="00C74642">
        <w:rPr>
          <w:bCs/>
          <w:i/>
          <w:lang w:val="en-GB"/>
        </w:rPr>
        <w:t xml:space="preserve"> is used for further collection on scaling factors.</w:t>
      </w:r>
    </w:p>
    <w:p w14:paraId="30930A0E" w14:textId="75307925" w:rsidR="008C34A5" w:rsidRPr="001B0866" w:rsidRDefault="00150139" w:rsidP="00C74642">
      <w:pPr>
        <w:pStyle w:val="ListParagraph"/>
        <w:spacing w:before="120"/>
        <w:ind w:left="0"/>
        <w:jc w:val="both"/>
        <w:rPr>
          <w:b/>
          <w:i/>
          <w:lang w:val="en-GB"/>
        </w:rPr>
      </w:pPr>
      <w:r>
        <w:rPr>
          <w:b/>
          <w:i/>
          <w:lang w:val="en-GB"/>
        </w:rPr>
        <w:t>Proposal 1</w:t>
      </w:r>
      <w:r w:rsidR="00924683">
        <w:rPr>
          <w:b/>
          <w:i/>
          <w:lang w:val="en-GB"/>
        </w:rPr>
        <w:t>2</w:t>
      </w:r>
      <w:r>
        <w:rPr>
          <w:b/>
          <w:i/>
          <w:lang w:val="en-GB"/>
        </w:rPr>
        <w:t xml:space="preserve">: </w:t>
      </w:r>
      <w:r w:rsidR="008C34A5" w:rsidRPr="00C74642">
        <w:rPr>
          <w:bCs/>
          <w:i/>
          <w:lang w:val="en-GB"/>
        </w:rPr>
        <w:t>For always on signals, BS’s LP radio and its associated energy saving technologies should be further studied:</w:t>
      </w:r>
    </w:p>
    <w:p w14:paraId="13F58186" w14:textId="77777777" w:rsidR="008C34A5" w:rsidRPr="00C74642" w:rsidRDefault="008C34A5" w:rsidP="008C34A5">
      <w:pPr>
        <w:numPr>
          <w:ilvl w:val="0"/>
          <w:numId w:val="66"/>
        </w:numPr>
        <w:spacing w:beforeLines="0" w:before="120"/>
        <w:contextualSpacing/>
        <w:jc w:val="both"/>
        <w:rPr>
          <w:rFonts w:eastAsiaTheme="minorEastAsia"/>
          <w:i/>
          <w:iCs/>
          <w:kern w:val="2"/>
          <w:szCs w:val="22"/>
          <w:lang w:val="x-none"/>
        </w:rPr>
      </w:pPr>
      <w:r w:rsidRPr="00C74642">
        <w:rPr>
          <w:rFonts w:eastAsiaTheme="minorEastAsia"/>
          <w:i/>
          <w:iCs/>
          <w:kern w:val="2"/>
          <w:szCs w:val="22"/>
          <w:lang w:val="x-none"/>
        </w:rPr>
        <w:t>Spatial domain TRX adaption</w:t>
      </w:r>
    </w:p>
    <w:p w14:paraId="4C769B44" w14:textId="77777777" w:rsidR="008C34A5" w:rsidRPr="00C74642" w:rsidRDefault="008C34A5" w:rsidP="008C34A5">
      <w:pPr>
        <w:numPr>
          <w:ilvl w:val="0"/>
          <w:numId w:val="66"/>
        </w:numPr>
        <w:spacing w:beforeLines="0" w:before="120"/>
        <w:contextualSpacing/>
        <w:jc w:val="both"/>
        <w:rPr>
          <w:rFonts w:eastAsiaTheme="minorEastAsia"/>
          <w:i/>
          <w:iCs/>
          <w:kern w:val="2"/>
          <w:szCs w:val="22"/>
          <w:lang w:val="x-none"/>
        </w:rPr>
      </w:pPr>
      <w:r w:rsidRPr="00C74642">
        <w:rPr>
          <w:rFonts w:eastAsiaTheme="minorEastAsia"/>
          <w:i/>
          <w:iCs/>
          <w:kern w:val="2"/>
          <w:szCs w:val="22"/>
          <w:lang w:val="x-none"/>
        </w:rPr>
        <w:t>DFT-s-OFDM waveform design</w:t>
      </w:r>
    </w:p>
    <w:p w14:paraId="7D2F5245" w14:textId="2145B2CC" w:rsidR="008C34A5" w:rsidRPr="00C74642" w:rsidRDefault="008C34A5" w:rsidP="008C34A5">
      <w:pPr>
        <w:numPr>
          <w:ilvl w:val="0"/>
          <w:numId w:val="66"/>
        </w:numPr>
        <w:spacing w:beforeLines="0" w:before="120"/>
        <w:contextualSpacing/>
        <w:jc w:val="both"/>
        <w:rPr>
          <w:rFonts w:eastAsiaTheme="minorEastAsia"/>
          <w:i/>
          <w:iCs/>
          <w:kern w:val="2"/>
          <w:szCs w:val="22"/>
          <w:lang w:val="x-none"/>
        </w:rPr>
      </w:pPr>
      <w:r w:rsidRPr="00C74642">
        <w:rPr>
          <w:rFonts w:eastAsiaTheme="minorEastAsia"/>
          <w:i/>
          <w:iCs/>
          <w:kern w:val="2"/>
          <w:szCs w:val="22"/>
          <w:lang w:val="x-none"/>
        </w:rPr>
        <w:t>Time domain signal density reduction and clustering</w:t>
      </w:r>
      <w:r w:rsidR="00B207B7">
        <w:rPr>
          <w:rFonts w:eastAsiaTheme="minorEastAsia"/>
          <w:i/>
          <w:iCs/>
          <w:kern w:val="2"/>
          <w:szCs w:val="22"/>
          <w:lang w:val="x-none"/>
        </w:rPr>
        <w:t>.</w:t>
      </w:r>
      <w:r w:rsidRPr="00C74642">
        <w:rPr>
          <w:rFonts w:eastAsiaTheme="minorEastAsia"/>
          <w:i/>
          <w:iCs/>
          <w:kern w:val="2"/>
          <w:szCs w:val="22"/>
          <w:lang w:val="x-none"/>
        </w:rPr>
        <w:t xml:space="preserve">   </w:t>
      </w:r>
    </w:p>
    <w:p w14:paraId="2E14E275" w14:textId="43D1384F" w:rsidR="00D76EEF" w:rsidRPr="00C74642" w:rsidRDefault="00150139" w:rsidP="00C74642">
      <w:pPr>
        <w:spacing w:before="120"/>
        <w:jc w:val="both"/>
        <w:rPr>
          <w:bCs/>
          <w:i/>
          <w:lang w:val="en-GB"/>
        </w:rPr>
      </w:pPr>
      <w:r>
        <w:rPr>
          <w:b/>
          <w:i/>
        </w:rPr>
        <w:t>Proposal 1</w:t>
      </w:r>
      <w:r w:rsidR="00924683">
        <w:rPr>
          <w:b/>
          <w:i/>
        </w:rPr>
        <w:t>3</w:t>
      </w:r>
      <w:r>
        <w:rPr>
          <w:b/>
          <w:i/>
        </w:rPr>
        <w:t xml:space="preserve">: </w:t>
      </w:r>
      <w:r w:rsidR="00D76EEF" w:rsidRPr="00C74642">
        <w:rPr>
          <w:bCs/>
          <w:i/>
          <w:lang w:val="en-GB"/>
        </w:rPr>
        <w:t>Study aggregated transmission mechanism using one-shot and related signalling procedure for 6GR:</w:t>
      </w:r>
    </w:p>
    <w:p w14:paraId="72407812" w14:textId="77777777" w:rsidR="00D76EEF" w:rsidRPr="00C74642" w:rsidRDefault="00D76EEF" w:rsidP="00D76EEF">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Study time domain aggregated transmission and signaling mechanism to enable network active/inactive period dynamic adaptation</w:t>
      </w:r>
    </w:p>
    <w:p w14:paraId="2E4B3503" w14:textId="77777777" w:rsidR="00D76EEF" w:rsidRPr="00C74642" w:rsidRDefault="00D76EEF" w:rsidP="00D76EEF">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Study mechanism to acquire CSI during inactive time, e.g. utilizing the priori information provided by the enhanced sensing and AI capability.</w:t>
      </w:r>
    </w:p>
    <w:p w14:paraId="163D9247" w14:textId="77777777" w:rsidR="00D76EEF" w:rsidRPr="00C74642" w:rsidRDefault="00D76EEF" w:rsidP="00D76EEF">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Study enhanced inter-TRP interference measurement mechanism for inter-TRP active/inactive period adaptation</w:t>
      </w:r>
    </w:p>
    <w:p w14:paraId="53216DA2" w14:textId="77777777" w:rsidR="00D76EEF" w:rsidRPr="00C74642" w:rsidRDefault="00D76EEF" w:rsidP="00D76EEF">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 xml:space="preserve">Study common signal muting possibility during TRP inactive period in different spectrum deployment scenarios  </w:t>
      </w:r>
    </w:p>
    <w:p w14:paraId="4477B066" w14:textId="43E970A6" w:rsidR="00D76EEF" w:rsidRPr="00C74642" w:rsidRDefault="00D76EEF" w:rsidP="00D76EEF">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 xml:space="preserve">Study fast UL wake-up mechanism for uplink data </w:t>
      </w:r>
      <w:r w:rsidR="00565600">
        <w:rPr>
          <w:rFonts w:eastAsiaTheme="minorEastAsia"/>
          <w:bCs/>
          <w:i/>
          <w:iCs/>
          <w:kern w:val="2"/>
          <w:szCs w:val="22"/>
          <w:lang w:val="x-none"/>
        </w:rPr>
        <w:t>reception</w:t>
      </w:r>
      <w:r w:rsidR="00170092">
        <w:rPr>
          <w:rFonts w:eastAsiaTheme="minorEastAsia"/>
          <w:bCs/>
          <w:i/>
          <w:iCs/>
          <w:kern w:val="2"/>
          <w:szCs w:val="22"/>
          <w:lang w:val="x-none"/>
        </w:rPr>
        <w:t>.</w:t>
      </w:r>
    </w:p>
    <w:p w14:paraId="656B072C" w14:textId="5AABB075" w:rsidR="00D76EEF" w:rsidRPr="00C74642" w:rsidRDefault="00150139" w:rsidP="005A7EFD">
      <w:pPr>
        <w:spacing w:before="120"/>
        <w:jc w:val="both"/>
        <w:rPr>
          <w:rFonts w:eastAsiaTheme="minorEastAsia"/>
          <w:bCs/>
          <w:i/>
          <w:iCs/>
          <w:kern w:val="2"/>
          <w:szCs w:val="22"/>
          <w:lang w:val="x-none"/>
        </w:rPr>
      </w:pPr>
      <w:r w:rsidRPr="00C74642">
        <w:rPr>
          <w:b/>
          <w:i/>
          <w:lang w:val="en-GB"/>
        </w:rPr>
        <w:t>Proposal 1</w:t>
      </w:r>
      <w:r w:rsidR="00924683">
        <w:rPr>
          <w:b/>
          <w:i/>
          <w:lang w:val="en-GB"/>
        </w:rPr>
        <w:t>4</w:t>
      </w:r>
      <w:r w:rsidRPr="00C74642">
        <w:rPr>
          <w:b/>
          <w:i/>
          <w:lang w:val="en-GB"/>
        </w:rPr>
        <w:t xml:space="preserve">: </w:t>
      </w:r>
      <w:r w:rsidR="00D76EEF" w:rsidRPr="00C74642">
        <w:rPr>
          <w:bCs/>
          <w:i/>
          <w:lang w:val="en-GB"/>
        </w:rPr>
        <w:t>In order to support TRP ON/OFF adaptation for NES, 6G should</w:t>
      </w:r>
      <w:r w:rsidR="00170092">
        <w:rPr>
          <w:bCs/>
          <w:i/>
          <w:lang w:val="en-GB"/>
        </w:rPr>
        <w:t xml:space="preserve"> </w:t>
      </w:r>
      <w:r w:rsidR="00170092">
        <w:rPr>
          <w:rFonts w:eastAsiaTheme="minorEastAsia"/>
          <w:bCs/>
          <w:i/>
          <w:iCs/>
          <w:kern w:val="2"/>
          <w:szCs w:val="22"/>
          <w:lang w:val="x-none"/>
        </w:rPr>
        <w:t>s</w:t>
      </w:r>
      <w:r w:rsidR="00D76EEF" w:rsidRPr="00C74642">
        <w:rPr>
          <w:rFonts w:eastAsiaTheme="minorEastAsia"/>
          <w:bCs/>
          <w:i/>
          <w:iCs/>
          <w:kern w:val="2"/>
          <w:szCs w:val="22"/>
          <w:lang w:val="x-none"/>
        </w:rPr>
        <w:t>tudy a simplified TRP ON/OFF updating framework in multi-TRP scenario, to reduce signaling overhead and complexity.</w:t>
      </w:r>
    </w:p>
    <w:p w14:paraId="47E7482F" w14:textId="2AC88E93" w:rsidR="00150139" w:rsidRPr="00C74642" w:rsidRDefault="00150139" w:rsidP="00C74642">
      <w:pPr>
        <w:spacing w:before="120"/>
        <w:jc w:val="both"/>
        <w:rPr>
          <w:b/>
          <w:i/>
          <w:lang w:val="en-GB"/>
        </w:rPr>
      </w:pPr>
      <w:r>
        <w:rPr>
          <w:b/>
          <w:i/>
          <w:lang w:val="en-GB"/>
        </w:rPr>
        <w:t>Proposal 1</w:t>
      </w:r>
      <w:r w:rsidR="00924683">
        <w:rPr>
          <w:b/>
          <w:i/>
          <w:lang w:val="en-GB"/>
        </w:rPr>
        <w:t>5</w:t>
      </w:r>
      <w:r>
        <w:rPr>
          <w:b/>
          <w:i/>
          <w:lang w:val="en-GB"/>
        </w:rPr>
        <w:t xml:space="preserve">: </w:t>
      </w:r>
      <w:r w:rsidRPr="00C74642">
        <w:rPr>
          <w:bCs/>
          <w:i/>
          <w:lang w:val="en-GB"/>
        </w:rPr>
        <w:t>The enhanced signal design functionality and procedure for UE’s LP radio should be further studied in 6G, striving to minimize the total power consumption for both main radio and LP radio, and provide benefits for networks.</w:t>
      </w:r>
      <w:r w:rsidRPr="00C74642">
        <w:rPr>
          <w:b/>
          <w:i/>
          <w:lang w:val="en-GB"/>
        </w:rPr>
        <w:t xml:space="preserve"> </w:t>
      </w:r>
    </w:p>
    <w:p w14:paraId="5124B259" w14:textId="079D6527" w:rsidR="00150139" w:rsidRPr="00C74642" w:rsidRDefault="00150139" w:rsidP="00C74642">
      <w:pPr>
        <w:spacing w:before="120"/>
        <w:jc w:val="both"/>
        <w:rPr>
          <w:b/>
          <w:i/>
          <w:lang w:val="en-GB"/>
        </w:rPr>
      </w:pPr>
      <w:r>
        <w:rPr>
          <w:b/>
          <w:i/>
          <w:lang w:val="en-GB"/>
        </w:rPr>
        <w:t>Proposal 1</w:t>
      </w:r>
      <w:r w:rsidR="00924683">
        <w:rPr>
          <w:b/>
          <w:i/>
          <w:lang w:val="en-GB"/>
        </w:rPr>
        <w:t>6</w:t>
      </w:r>
      <w:r>
        <w:rPr>
          <w:b/>
          <w:i/>
          <w:lang w:val="en-GB"/>
        </w:rPr>
        <w:t xml:space="preserve">: </w:t>
      </w:r>
      <w:r w:rsidRPr="00C74642">
        <w:rPr>
          <w:bCs/>
          <w:i/>
          <w:lang w:val="en-GB"/>
        </w:rPr>
        <w:t xml:space="preserve">New PDCCH mechanism and design with low detection complexity and low </w:t>
      </w:r>
      <w:r w:rsidR="00251543">
        <w:rPr>
          <w:bCs/>
          <w:i/>
          <w:lang w:val="en-GB"/>
        </w:rPr>
        <w:t>power consumption</w:t>
      </w:r>
      <w:r w:rsidRPr="00C74642">
        <w:rPr>
          <w:bCs/>
          <w:i/>
          <w:lang w:val="en-GB"/>
        </w:rPr>
        <w:t xml:space="preserve"> should be studied.</w:t>
      </w:r>
      <w:r w:rsidRPr="00C74642">
        <w:rPr>
          <w:b/>
          <w:i/>
          <w:lang w:val="en-GB"/>
        </w:rPr>
        <w:t xml:space="preserve"> </w:t>
      </w:r>
    </w:p>
    <w:p w14:paraId="6286158B" w14:textId="53F49115" w:rsidR="00150139" w:rsidRPr="00C74642" w:rsidRDefault="00150139" w:rsidP="00C74642">
      <w:pPr>
        <w:pStyle w:val="ListParagraph"/>
        <w:spacing w:before="120"/>
        <w:ind w:left="0"/>
        <w:jc w:val="both"/>
        <w:rPr>
          <w:bCs/>
          <w:i/>
          <w:lang w:val="en-GB"/>
        </w:rPr>
      </w:pPr>
      <w:r>
        <w:rPr>
          <w:b/>
          <w:i/>
          <w:lang w:val="en-GB"/>
        </w:rPr>
        <w:t>Proposal 1</w:t>
      </w:r>
      <w:r w:rsidR="00924683">
        <w:rPr>
          <w:b/>
          <w:i/>
          <w:lang w:val="en-GB"/>
        </w:rPr>
        <w:t>7</w:t>
      </w:r>
      <w:r>
        <w:rPr>
          <w:b/>
          <w:i/>
          <w:lang w:val="en-GB"/>
        </w:rPr>
        <w:t xml:space="preserve">: </w:t>
      </w:r>
      <w:r w:rsidRPr="00C74642">
        <w:rPr>
          <w:bCs/>
          <w:i/>
          <w:lang w:val="en-GB"/>
        </w:rPr>
        <w:t>Power consumption reduction technologies for UE’s DL/UL data transmission should be studied, at least including:</w:t>
      </w:r>
    </w:p>
    <w:p w14:paraId="4CF55E3F" w14:textId="77777777" w:rsidR="00150139" w:rsidRPr="00C74642" w:rsidRDefault="00150139" w:rsidP="00150139">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Time domain aggregated transmission for DL/UL data</w:t>
      </w:r>
    </w:p>
    <w:p w14:paraId="7C2D6E2D" w14:textId="77777777" w:rsidR="00150139" w:rsidRPr="00C74642" w:rsidRDefault="00150139" w:rsidP="00150139">
      <w:pPr>
        <w:numPr>
          <w:ilvl w:val="0"/>
          <w:numId w:val="66"/>
        </w:numPr>
        <w:spacing w:beforeLines="0" w:before="120"/>
        <w:contextualSpacing/>
        <w:jc w:val="both"/>
        <w:rPr>
          <w:rFonts w:eastAsiaTheme="minorEastAsia"/>
          <w:bCs/>
          <w:i/>
          <w:iCs/>
          <w:kern w:val="2"/>
          <w:szCs w:val="22"/>
          <w:lang w:val="x-none"/>
        </w:rPr>
      </w:pPr>
      <w:r w:rsidRPr="00C74642">
        <w:rPr>
          <w:rFonts w:eastAsiaTheme="minorEastAsia"/>
          <w:bCs/>
          <w:i/>
          <w:iCs/>
          <w:kern w:val="2"/>
          <w:szCs w:val="22"/>
          <w:lang w:val="x-none"/>
        </w:rPr>
        <w:t>Minimize unnecessary padding bits transmission and meanwhile keep the latency benefit of pre-scheduling for network side</w:t>
      </w:r>
    </w:p>
    <w:p w14:paraId="75E8A5A3" w14:textId="3C3E4B2E" w:rsidR="00150139" w:rsidRPr="00C74642" w:rsidRDefault="00F4710C" w:rsidP="00150139">
      <w:pPr>
        <w:numPr>
          <w:ilvl w:val="0"/>
          <w:numId w:val="66"/>
        </w:numPr>
        <w:spacing w:beforeLines="0" w:before="120"/>
        <w:contextualSpacing/>
        <w:jc w:val="both"/>
        <w:rPr>
          <w:rFonts w:eastAsiaTheme="minorEastAsia"/>
          <w:bCs/>
          <w:i/>
          <w:iCs/>
          <w:kern w:val="2"/>
          <w:szCs w:val="22"/>
          <w:lang w:val="x-none"/>
        </w:rPr>
      </w:pPr>
      <w:r>
        <w:rPr>
          <w:rFonts w:eastAsiaTheme="minorEastAsia"/>
          <w:bCs/>
          <w:i/>
          <w:iCs/>
          <w:kern w:val="2"/>
          <w:szCs w:val="22"/>
          <w:lang w:val="x-none"/>
        </w:rPr>
        <w:t>E</w:t>
      </w:r>
      <w:r w:rsidRPr="00C74642">
        <w:rPr>
          <w:rFonts w:eastAsiaTheme="minorEastAsia"/>
          <w:bCs/>
          <w:i/>
          <w:iCs/>
          <w:kern w:val="2"/>
          <w:szCs w:val="22"/>
          <w:lang w:val="x-none"/>
        </w:rPr>
        <w:t xml:space="preserve">nhanced </w:t>
      </w:r>
      <w:r w:rsidR="00150139" w:rsidRPr="00C74642">
        <w:rPr>
          <w:rFonts w:eastAsiaTheme="minorEastAsia"/>
          <w:bCs/>
          <w:i/>
          <w:iCs/>
          <w:kern w:val="2"/>
          <w:szCs w:val="22"/>
          <w:lang w:val="x-none"/>
        </w:rPr>
        <w:t>uplink scheduling mechanism for energy efficiency</w:t>
      </w:r>
    </w:p>
    <w:p w14:paraId="792750A1" w14:textId="3CD6FE86" w:rsidR="00150139" w:rsidRPr="00C74642" w:rsidRDefault="00F4710C" w:rsidP="00150139">
      <w:pPr>
        <w:numPr>
          <w:ilvl w:val="0"/>
          <w:numId w:val="66"/>
        </w:numPr>
        <w:spacing w:beforeLines="0" w:before="120"/>
        <w:contextualSpacing/>
        <w:jc w:val="both"/>
        <w:rPr>
          <w:rFonts w:eastAsiaTheme="minorEastAsia"/>
          <w:bCs/>
          <w:i/>
          <w:iCs/>
          <w:kern w:val="2"/>
          <w:szCs w:val="22"/>
          <w:lang w:val="x-none"/>
        </w:rPr>
      </w:pPr>
      <w:r>
        <w:rPr>
          <w:rFonts w:eastAsiaTheme="minorEastAsia"/>
          <w:bCs/>
          <w:i/>
          <w:iCs/>
          <w:kern w:val="2"/>
          <w:szCs w:val="22"/>
          <w:lang w:val="x-none"/>
        </w:rPr>
        <w:t>A</w:t>
      </w:r>
      <w:r w:rsidRPr="00C74642">
        <w:rPr>
          <w:rFonts w:eastAsiaTheme="minorEastAsia"/>
          <w:bCs/>
          <w:i/>
          <w:iCs/>
          <w:kern w:val="2"/>
          <w:szCs w:val="22"/>
          <w:lang w:val="x-none"/>
        </w:rPr>
        <w:t xml:space="preserve">daptive </w:t>
      </w:r>
      <w:r w:rsidR="00150139" w:rsidRPr="00C74642">
        <w:rPr>
          <w:rFonts w:eastAsiaTheme="minorEastAsia"/>
          <w:bCs/>
          <w:i/>
          <w:iCs/>
          <w:kern w:val="2"/>
          <w:szCs w:val="22"/>
          <w:lang w:val="x-none"/>
        </w:rPr>
        <w:t>switching mechanism of uplink multi-antenna capability</w:t>
      </w:r>
      <w:r w:rsidR="00E15904">
        <w:rPr>
          <w:rFonts w:eastAsiaTheme="minorEastAsia"/>
          <w:bCs/>
          <w:i/>
          <w:iCs/>
          <w:kern w:val="2"/>
          <w:szCs w:val="22"/>
          <w:lang w:val="x-none"/>
        </w:rPr>
        <w:t>.</w:t>
      </w:r>
      <w:r w:rsidR="00150139" w:rsidRPr="00C74642">
        <w:rPr>
          <w:rFonts w:eastAsiaTheme="minorEastAsia"/>
          <w:bCs/>
          <w:i/>
          <w:iCs/>
          <w:kern w:val="2"/>
          <w:szCs w:val="22"/>
          <w:lang w:val="x-none"/>
        </w:rPr>
        <w:t xml:space="preserve"> </w:t>
      </w:r>
    </w:p>
    <w:p w14:paraId="07094375" w14:textId="123C4CA4" w:rsidR="00150139" w:rsidRPr="00C74642" w:rsidRDefault="00150139" w:rsidP="00C74642">
      <w:pPr>
        <w:spacing w:before="120"/>
        <w:jc w:val="both"/>
        <w:rPr>
          <w:b/>
          <w:i/>
          <w:lang w:val="en-GB"/>
        </w:rPr>
      </w:pPr>
      <w:r>
        <w:rPr>
          <w:b/>
          <w:i/>
          <w:lang w:val="en-GB"/>
        </w:rPr>
        <w:t>Proposal 1</w:t>
      </w:r>
      <w:r w:rsidR="00924683">
        <w:rPr>
          <w:b/>
          <w:i/>
          <w:lang w:val="en-GB"/>
        </w:rPr>
        <w:t>8</w:t>
      </w:r>
      <w:r>
        <w:rPr>
          <w:b/>
          <w:i/>
          <w:lang w:val="en-GB"/>
        </w:rPr>
        <w:t xml:space="preserve">: </w:t>
      </w:r>
      <w:r w:rsidRPr="00C74642">
        <w:rPr>
          <w:bCs/>
          <w:i/>
          <w:lang w:val="en-GB"/>
        </w:rPr>
        <w:t>Preamble sequence with larger pool size and paging procedure with fast UE identification should be studied to enable fast state transition for system re-entry.</w:t>
      </w:r>
    </w:p>
    <w:p w14:paraId="5EBA58E8" w14:textId="5AF6F6B5" w:rsidR="00150139" w:rsidRPr="00C74642" w:rsidRDefault="00150139" w:rsidP="00C74642">
      <w:pPr>
        <w:spacing w:before="120"/>
        <w:jc w:val="both"/>
        <w:rPr>
          <w:b/>
          <w:i/>
          <w:lang w:val="en-GB"/>
        </w:rPr>
      </w:pPr>
      <w:r>
        <w:rPr>
          <w:b/>
          <w:i/>
          <w:lang w:val="en-GB"/>
        </w:rPr>
        <w:t>Proposal 1</w:t>
      </w:r>
      <w:r w:rsidR="00924683">
        <w:rPr>
          <w:b/>
          <w:i/>
          <w:lang w:val="en-GB"/>
        </w:rPr>
        <w:t>9</w:t>
      </w:r>
      <w:r>
        <w:rPr>
          <w:b/>
          <w:i/>
          <w:lang w:val="en-GB"/>
        </w:rPr>
        <w:t xml:space="preserve">: </w:t>
      </w:r>
      <w:r w:rsidRPr="00DF2B12">
        <w:rPr>
          <w:bCs/>
          <w:i/>
          <w:lang w:val="en-GB"/>
        </w:rPr>
        <w:t>Study energy saving mode and Sub-CC to reduce UE’s static power consumption</w:t>
      </w:r>
      <w:r w:rsidR="00DF2B12" w:rsidRPr="00DF2B12">
        <w:rPr>
          <w:rFonts w:eastAsiaTheme="minorEastAsia" w:hint="eastAsia"/>
          <w:bCs/>
          <w:i/>
          <w:lang w:val="en-GB"/>
        </w:rPr>
        <w:t>, including the impact on system performance</w:t>
      </w:r>
      <w:r w:rsidR="00F4710C" w:rsidRPr="00DF2B12">
        <w:rPr>
          <w:bCs/>
          <w:i/>
          <w:lang w:val="en-GB"/>
        </w:rPr>
        <w:t>.</w:t>
      </w:r>
    </w:p>
    <w:p w14:paraId="62213E02" w14:textId="77777777" w:rsidR="008C34A5" w:rsidRPr="00C74642" w:rsidRDefault="008C34A5" w:rsidP="00C74642">
      <w:pPr>
        <w:spacing w:beforeLines="0" w:before="120"/>
        <w:contextualSpacing/>
        <w:jc w:val="both"/>
        <w:rPr>
          <w:rFonts w:eastAsiaTheme="minorEastAsia"/>
          <w:bCs/>
          <w:i/>
          <w:iCs/>
          <w:kern w:val="2"/>
          <w:szCs w:val="22"/>
          <w:lang w:val="en-GB"/>
        </w:rPr>
      </w:pPr>
    </w:p>
    <w:p w14:paraId="3A670D52" w14:textId="6B6D83BF" w:rsidR="006347D0" w:rsidRDefault="006347D0" w:rsidP="004353AB">
      <w:pPr>
        <w:pStyle w:val="Heading1"/>
        <w:numPr>
          <w:ilvl w:val="0"/>
          <w:numId w:val="0"/>
        </w:numPr>
        <w:ind w:left="432" w:hanging="432"/>
        <w:jc w:val="both"/>
      </w:pPr>
      <w:r>
        <w:t>References</w:t>
      </w:r>
    </w:p>
    <w:p w14:paraId="1E76DEA7" w14:textId="1EEF3A37" w:rsidR="006347D0" w:rsidRPr="005A7EFD" w:rsidRDefault="006347D0" w:rsidP="006347D0">
      <w:pPr>
        <w:pStyle w:val="References"/>
        <w:spacing w:before="120"/>
        <w:jc w:val="both"/>
        <w:rPr>
          <w:kern w:val="2"/>
          <w:sz w:val="22"/>
        </w:rPr>
      </w:pPr>
      <w:bookmarkStart w:id="63" w:name="_Ref209426711"/>
      <w:r w:rsidRPr="00B56D1B">
        <w:rPr>
          <w:kern w:val="2"/>
          <w:sz w:val="22"/>
        </w:rPr>
        <w:t xml:space="preserve">RP-251881, New SID: Study on 6G Radio, 3GPP TSG RAN meeting #108, Prague, </w:t>
      </w:r>
      <w:r w:rsidRPr="005A7EFD">
        <w:rPr>
          <w:kern w:val="2"/>
          <w:sz w:val="22"/>
        </w:rPr>
        <w:t>Czech Republic, June 9-13, 2025.</w:t>
      </w:r>
      <w:bookmarkEnd w:id="63"/>
      <w:r w:rsidRPr="005A7EFD">
        <w:rPr>
          <w:kern w:val="2"/>
          <w:sz w:val="22"/>
        </w:rPr>
        <w:t xml:space="preserve"> </w:t>
      </w:r>
    </w:p>
    <w:p w14:paraId="51487AAB" w14:textId="5B1D44F9" w:rsidR="006347D0" w:rsidRPr="005A7EFD" w:rsidRDefault="006347D0" w:rsidP="006347D0">
      <w:pPr>
        <w:pStyle w:val="References"/>
        <w:spacing w:before="120"/>
        <w:jc w:val="both"/>
        <w:rPr>
          <w:kern w:val="2"/>
          <w:sz w:val="22"/>
        </w:rPr>
      </w:pPr>
      <w:bookmarkStart w:id="64" w:name="_Ref209426720"/>
      <w:r w:rsidRPr="005A7EFD">
        <w:rPr>
          <w:kern w:val="2"/>
          <w:sz w:val="22"/>
        </w:rPr>
        <w:lastRenderedPageBreak/>
        <w:t>Chair Notes RAN1 #122.</w:t>
      </w:r>
      <w:bookmarkEnd w:id="64"/>
    </w:p>
    <w:p w14:paraId="4422502D" w14:textId="3F1FB5C1" w:rsidR="000D207E" w:rsidRPr="005A7EFD" w:rsidRDefault="004D5062" w:rsidP="005A7EFD">
      <w:pPr>
        <w:pStyle w:val="References"/>
        <w:spacing w:before="120"/>
        <w:jc w:val="both"/>
        <w:rPr>
          <w:kern w:val="2"/>
          <w:sz w:val="22"/>
        </w:rPr>
      </w:pPr>
      <w:bookmarkStart w:id="65" w:name="_Ref209430213"/>
      <w:bookmarkStart w:id="66" w:name="_Ref209427225"/>
      <w:r w:rsidRPr="005A7EFD">
        <w:rPr>
          <w:kern w:val="2"/>
          <w:sz w:val="22"/>
        </w:rPr>
        <w:t>3GPP TR 28.870, Study on 6G Use Cases and Service Requirements</w:t>
      </w:r>
      <w:bookmarkEnd w:id="65"/>
      <w:r w:rsidR="00195158" w:rsidRPr="005A7EFD">
        <w:rPr>
          <w:kern w:val="2"/>
          <w:sz w:val="22"/>
        </w:rPr>
        <w:t>.</w:t>
      </w:r>
    </w:p>
    <w:p w14:paraId="1F1371DC" w14:textId="3DA57FC4" w:rsidR="000D207E" w:rsidRPr="005A7EFD" w:rsidRDefault="000D207E" w:rsidP="005A7EFD">
      <w:pPr>
        <w:pStyle w:val="References"/>
        <w:spacing w:before="120"/>
        <w:jc w:val="both"/>
        <w:rPr>
          <w:kern w:val="2"/>
          <w:sz w:val="22"/>
        </w:rPr>
      </w:pPr>
      <w:bookmarkStart w:id="67" w:name="_Ref209432959"/>
      <w:r w:rsidRPr="005A7EFD">
        <w:rPr>
          <w:kern w:val="2"/>
          <w:sz w:val="22"/>
        </w:rPr>
        <w:t>R1-2505187,</w:t>
      </w:r>
      <w:r w:rsidR="00195158" w:rsidRPr="005A7EFD">
        <w:rPr>
          <w:kern w:val="2"/>
          <w:sz w:val="22"/>
        </w:rPr>
        <w:t xml:space="preserve"> </w:t>
      </w:r>
      <w:r w:rsidRPr="005A7EFD">
        <w:rPr>
          <w:kern w:val="2"/>
          <w:sz w:val="22"/>
        </w:rPr>
        <w:t>Views on energy saving for 6GR, Huawei, HiSilicon, Bengaluru, India, August 25-29, 2025</w:t>
      </w:r>
      <w:r w:rsidR="00195158" w:rsidRPr="005A7EFD">
        <w:rPr>
          <w:kern w:val="2"/>
          <w:sz w:val="22"/>
        </w:rPr>
        <w:t>.</w:t>
      </w:r>
    </w:p>
    <w:bookmarkEnd w:id="67"/>
    <w:p w14:paraId="16E24F1C" w14:textId="523BB165" w:rsidR="0012253C" w:rsidRPr="005A7EFD" w:rsidRDefault="0012253C" w:rsidP="005A7EFD">
      <w:pPr>
        <w:pStyle w:val="References"/>
        <w:spacing w:before="120"/>
        <w:jc w:val="both"/>
        <w:rPr>
          <w:kern w:val="2"/>
          <w:sz w:val="22"/>
        </w:rPr>
      </w:pPr>
      <w:r w:rsidRPr="005A7EFD">
        <w:rPr>
          <w:kern w:val="2"/>
          <w:sz w:val="22"/>
        </w:rPr>
        <w:t>3GPP</w:t>
      </w:r>
      <w:r w:rsidR="0077616F" w:rsidRPr="005A7EFD">
        <w:rPr>
          <w:kern w:val="2"/>
          <w:sz w:val="22"/>
        </w:rPr>
        <w:t xml:space="preserve"> TS</w:t>
      </w:r>
      <w:r w:rsidRPr="005A7EFD">
        <w:rPr>
          <w:kern w:val="2"/>
          <w:sz w:val="22"/>
        </w:rPr>
        <w:t xml:space="preserve"> </w:t>
      </w:r>
      <w:r w:rsidR="0077616F" w:rsidRPr="005A7EFD">
        <w:rPr>
          <w:kern w:val="2"/>
          <w:sz w:val="22"/>
        </w:rPr>
        <w:t>23</w:t>
      </w:r>
      <w:r w:rsidRPr="005A7EFD">
        <w:rPr>
          <w:kern w:val="2"/>
          <w:sz w:val="22"/>
        </w:rPr>
        <w:t>.</w:t>
      </w:r>
      <w:r w:rsidR="0077616F" w:rsidRPr="005A7EFD">
        <w:rPr>
          <w:kern w:val="2"/>
          <w:sz w:val="22"/>
        </w:rPr>
        <w:t>50</w:t>
      </w:r>
      <w:r w:rsidRPr="005A7EFD">
        <w:rPr>
          <w:kern w:val="2"/>
          <w:sz w:val="22"/>
        </w:rPr>
        <w:t>1, System architecture for the 5G System (5GS)</w:t>
      </w:r>
      <w:r w:rsidR="00195158" w:rsidRPr="005A7EFD">
        <w:rPr>
          <w:kern w:val="2"/>
          <w:sz w:val="22"/>
        </w:rPr>
        <w:t>.</w:t>
      </w:r>
    </w:p>
    <w:p w14:paraId="6496CF54" w14:textId="5AC72E91" w:rsidR="006347D0" w:rsidRPr="005A7EFD" w:rsidRDefault="006347D0" w:rsidP="006347D0">
      <w:pPr>
        <w:pStyle w:val="References"/>
        <w:spacing w:before="120"/>
        <w:jc w:val="both"/>
        <w:rPr>
          <w:kern w:val="2"/>
          <w:sz w:val="22"/>
        </w:rPr>
      </w:pPr>
      <w:r w:rsidRPr="005A7EFD">
        <w:rPr>
          <w:kern w:val="2"/>
          <w:sz w:val="22"/>
        </w:rPr>
        <w:t>3GPP TR</w:t>
      </w:r>
      <w:r w:rsidR="000409C9" w:rsidRPr="005A7EFD">
        <w:rPr>
          <w:kern w:val="2"/>
          <w:sz w:val="22"/>
        </w:rPr>
        <w:t xml:space="preserve"> </w:t>
      </w:r>
      <w:r w:rsidRPr="005A7EFD">
        <w:rPr>
          <w:kern w:val="2"/>
          <w:sz w:val="22"/>
        </w:rPr>
        <w:t>38.864, Study on network energy savings for NR</w:t>
      </w:r>
      <w:bookmarkEnd w:id="66"/>
      <w:r w:rsidR="00195158" w:rsidRPr="005A7EFD">
        <w:rPr>
          <w:kern w:val="2"/>
          <w:sz w:val="22"/>
        </w:rPr>
        <w:t>.</w:t>
      </w:r>
    </w:p>
    <w:p w14:paraId="089CC839" w14:textId="2652481E" w:rsidR="006347D0" w:rsidRPr="005A7EFD" w:rsidRDefault="006347D0" w:rsidP="006347D0">
      <w:pPr>
        <w:pStyle w:val="References"/>
        <w:spacing w:before="120"/>
        <w:jc w:val="both"/>
        <w:rPr>
          <w:kern w:val="2"/>
          <w:sz w:val="22"/>
        </w:rPr>
      </w:pPr>
      <w:bookmarkStart w:id="68" w:name="_Ref209428645"/>
      <w:r w:rsidRPr="005A7EFD">
        <w:rPr>
          <w:kern w:val="2"/>
          <w:sz w:val="22"/>
        </w:rPr>
        <w:t>3GPP TR</w:t>
      </w:r>
      <w:r w:rsidR="000409C9" w:rsidRPr="005A7EFD">
        <w:rPr>
          <w:kern w:val="2"/>
          <w:sz w:val="22"/>
        </w:rPr>
        <w:t xml:space="preserve"> </w:t>
      </w:r>
      <w:r w:rsidRPr="005A7EFD">
        <w:rPr>
          <w:kern w:val="2"/>
          <w:sz w:val="22"/>
        </w:rPr>
        <w:t>38.840, Study on UE power savings in NR</w:t>
      </w:r>
      <w:bookmarkEnd w:id="68"/>
      <w:r w:rsidR="00195158" w:rsidRPr="005A7EFD">
        <w:rPr>
          <w:kern w:val="2"/>
          <w:sz w:val="22"/>
        </w:rPr>
        <w:t>.</w:t>
      </w:r>
    </w:p>
    <w:p w14:paraId="32A3C9E0" w14:textId="77777777" w:rsidR="00090C78" w:rsidRPr="00EA645E" w:rsidRDefault="00090C78" w:rsidP="00090C78">
      <w:pPr>
        <w:pStyle w:val="References"/>
        <w:spacing w:before="120"/>
        <w:jc w:val="both"/>
        <w:rPr>
          <w:kern w:val="2"/>
          <w:sz w:val="22"/>
        </w:rPr>
      </w:pPr>
      <w:bookmarkStart w:id="69" w:name="_Ref124671424"/>
      <w:bookmarkStart w:id="70" w:name="_Ref124589665"/>
      <w:bookmarkStart w:id="71" w:name="_Ref71620620"/>
      <w:r w:rsidRPr="00EA645E">
        <w:rPr>
          <w:kern w:val="2"/>
          <w:sz w:val="22"/>
        </w:rPr>
        <w:t>3GPP TR 38.</w:t>
      </w:r>
      <w:r>
        <w:rPr>
          <w:kern w:val="2"/>
          <w:sz w:val="22"/>
        </w:rPr>
        <w:t>869</w:t>
      </w:r>
      <w:r w:rsidRPr="00EA645E">
        <w:rPr>
          <w:rFonts w:hint="eastAsia"/>
          <w:kern w:val="2"/>
          <w:sz w:val="22"/>
        </w:rPr>
        <w:t>,</w:t>
      </w:r>
      <w:r>
        <w:rPr>
          <w:kern w:val="2"/>
          <w:sz w:val="22"/>
        </w:rPr>
        <w:t xml:space="preserve"> </w:t>
      </w:r>
      <w:r w:rsidRPr="00EA645E">
        <w:rPr>
          <w:kern w:val="2"/>
          <w:sz w:val="22"/>
        </w:rPr>
        <w:t>study on low-power wake-up signal and receiver for NR.</w:t>
      </w:r>
    </w:p>
    <w:p w14:paraId="011DFD9F" w14:textId="50846580" w:rsidR="00FC2D38" w:rsidRPr="00090C78" w:rsidRDefault="00FC2D38">
      <w:pPr>
        <w:spacing w:before="120"/>
      </w:pPr>
    </w:p>
    <w:bookmarkEnd w:id="69"/>
    <w:bookmarkEnd w:id="70"/>
    <w:bookmarkEnd w:id="71"/>
    <w:p w14:paraId="76977627" w14:textId="77777777" w:rsidR="00FC2D38" w:rsidRDefault="00BB1BAD" w:rsidP="00C74642">
      <w:pPr>
        <w:pStyle w:val="Heading1"/>
        <w:numPr>
          <w:ilvl w:val="0"/>
          <w:numId w:val="0"/>
        </w:numPr>
        <w:ind w:left="432" w:hanging="432"/>
        <w:jc w:val="both"/>
        <w:rPr>
          <w:kern w:val="2"/>
          <w:lang w:val="en-GB"/>
        </w:rPr>
      </w:pPr>
      <w:r>
        <w:rPr>
          <w:kern w:val="2"/>
          <w:lang w:val="en-GB"/>
        </w:rPr>
        <w:t>Appendix</w:t>
      </w:r>
    </w:p>
    <w:p w14:paraId="60EB8113" w14:textId="5C18ABA5" w:rsidR="00BB45BB" w:rsidRPr="005A7EFD" w:rsidRDefault="00A63376" w:rsidP="005A7EFD">
      <w:pPr>
        <w:pStyle w:val="Heading3"/>
        <w:numPr>
          <w:ilvl w:val="0"/>
          <w:numId w:val="0"/>
        </w:numPr>
        <w:rPr>
          <w:rFonts w:eastAsiaTheme="minorEastAsia"/>
          <w:b w:val="0"/>
          <w:lang w:val="en-GB"/>
        </w:rPr>
      </w:pPr>
      <w:r>
        <w:rPr>
          <w:rFonts w:eastAsiaTheme="minorEastAsia"/>
          <w:lang w:val="en-GB"/>
        </w:rPr>
        <w:t>A</w:t>
      </w:r>
      <w:r>
        <w:rPr>
          <w:rFonts w:eastAsiaTheme="minorEastAsia" w:hint="eastAsia"/>
          <w:lang w:val="en-GB"/>
        </w:rPr>
        <w:t>.</w:t>
      </w:r>
      <w:r>
        <w:rPr>
          <w:rFonts w:eastAsiaTheme="minorEastAsia"/>
          <w:lang w:val="en-GB"/>
        </w:rPr>
        <w:tab/>
      </w:r>
      <w:r>
        <w:rPr>
          <w:rFonts w:eastAsiaTheme="minorEastAsia"/>
          <w:lang w:val="en-GB"/>
        </w:rPr>
        <w:tab/>
      </w:r>
      <w:r w:rsidR="00BB45BB" w:rsidRPr="005A7EFD">
        <w:rPr>
          <w:rFonts w:eastAsiaTheme="minorEastAsia"/>
          <w:lang w:val="en-GB"/>
        </w:rPr>
        <w:t>Evaluation for 4.1.2</w:t>
      </w:r>
    </w:p>
    <w:p w14:paraId="70CCAE54" w14:textId="7D1085A3" w:rsidR="00BB45BB" w:rsidRDefault="00FB57DB" w:rsidP="00C74642">
      <w:pPr>
        <w:pStyle w:val="ListParagraph"/>
        <w:numPr>
          <w:ilvl w:val="0"/>
          <w:numId w:val="89"/>
        </w:numPr>
        <w:spacing w:before="120"/>
        <w:rPr>
          <w:b/>
          <w:bCs/>
        </w:rPr>
      </w:pPr>
      <w:r>
        <w:rPr>
          <w:b/>
          <w:bCs/>
        </w:rPr>
        <w:t xml:space="preserve">SSB </w:t>
      </w:r>
      <w:r w:rsidR="00BB45BB">
        <w:rPr>
          <w:b/>
          <w:bCs/>
        </w:rPr>
        <w:t>search delay</w:t>
      </w:r>
    </w:p>
    <w:p w14:paraId="142DF627" w14:textId="6B28515B" w:rsidR="004B1AB6" w:rsidRDefault="004B1AB6" w:rsidP="004B1AB6">
      <w:pPr>
        <w:spacing w:before="120"/>
        <w:jc w:val="both"/>
        <w:rPr>
          <w:rFonts w:eastAsiaTheme="minorEastAsia"/>
        </w:rPr>
      </w:pPr>
      <w:r>
        <w:rPr>
          <w:rFonts w:eastAsiaTheme="minorEastAsia"/>
        </w:rPr>
        <w:t xml:space="preserve">The </w:t>
      </w:r>
      <w:r w:rsidRPr="00836AA5">
        <w:rPr>
          <w:rStyle w:val="Strong"/>
          <w:b w:val="0"/>
          <w:bCs w:val="0"/>
        </w:rPr>
        <w:t xml:space="preserve">UE </w:t>
      </w:r>
      <w:r w:rsidR="004F098A">
        <w:rPr>
          <w:rStyle w:val="Strong"/>
          <w:b w:val="0"/>
          <w:bCs w:val="0"/>
        </w:rPr>
        <w:t>SSB</w:t>
      </w:r>
      <w:r w:rsidDel="00420814">
        <w:rPr>
          <w:rFonts w:eastAsiaTheme="minorEastAsia"/>
        </w:rPr>
        <w:t xml:space="preserve"> </w:t>
      </w:r>
      <w:r w:rsidR="001E3335">
        <w:rPr>
          <w:rFonts w:eastAsiaTheme="minorEastAsia"/>
        </w:rPr>
        <w:t xml:space="preserve">search </w:t>
      </w:r>
      <w:r>
        <w:rPr>
          <w:rFonts w:eastAsiaTheme="minorEastAsia"/>
        </w:rPr>
        <w:t xml:space="preserve">delay is defined as the time duration between the time that UE decides to </w:t>
      </w:r>
      <w:r w:rsidR="001E3335">
        <w:t>join</w:t>
      </w:r>
      <w:r w:rsidDel="004C12D4">
        <w:rPr>
          <w:rFonts w:eastAsiaTheme="minorEastAsia"/>
        </w:rPr>
        <w:t xml:space="preserve"> </w:t>
      </w:r>
      <w:r>
        <w:rPr>
          <w:rFonts w:eastAsiaTheme="minorEastAsia"/>
        </w:rPr>
        <w:t xml:space="preserve">the network </w:t>
      </w:r>
      <w:r>
        <w:t>on the configured carrier/cell</w:t>
      </w:r>
      <w:r>
        <w:rPr>
          <w:rFonts w:eastAsiaTheme="minorEastAsia"/>
        </w:rPr>
        <w:t xml:space="preserve"> and the </w:t>
      </w:r>
      <w:r>
        <w:t>instant</w:t>
      </w:r>
      <w:r>
        <w:rPr>
          <w:rFonts w:eastAsiaTheme="minorEastAsia"/>
        </w:rPr>
        <w:t xml:space="preserve"> it successfully decodes MIB. The time that UE decides to access the network is assumed to be random with uniform distribution over the 160ms for all the schemes. Furthermore, similar to 5G, we assume that a UE may need to receive and combine up to 4 SSBs to decode PBCH and obtain MIB. We use the following probability distribution for the required number of the SSBs at the UE. The probability of PBCH decoding failure after 4 SSBs is 0.005 which is ignored. </w:t>
      </w:r>
    </w:p>
    <w:tbl>
      <w:tblPr>
        <w:tblStyle w:val="TableGrid"/>
        <w:tblpPr w:leftFromText="180" w:rightFromText="180" w:vertAnchor="text" w:horzAnchor="margin" w:tblpXSpec="center" w:tblpY="67"/>
        <w:tblW w:w="0" w:type="auto"/>
        <w:tblLook w:val="04A0" w:firstRow="1" w:lastRow="0" w:firstColumn="1" w:lastColumn="0" w:noHBand="0" w:noVBand="1"/>
      </w:tblPr>
      <w:tblGrid>
        <w:gridCol w:w="2550"/>
        <w:gridCol w:w="600"/>
        <w:gridCol w:w="566"/>
        <w:gridCol w:w="566"/>
        <w:gridCol w:w="666"/>
      </w:tblGrid>
      <w:tr w:rsidR="00FC2D38" w14:paraId="1296467E" w14:textId="77777777">
        <w:tc>
          <w:tcPr>
            <w:tcW w:w="2550" w:type="dxa"/>
            <w:vAlign w:val="center"/>
          </w:tcPr>
          <w:p w14:paraId="3F773CE2" w14:textId="77777777" w:rsidR="00FC2D38" w:rsidRPr="00291AAF" w:rsidRDefault="00BB1BAD">
            <w:pPr>
              <w:spacing w:before="120"/>
              <w:jc w:val="center"/>
              <w:rPr>
                <w:rFonts w:eastAsiaTheme="minorEastAsia"/>
                <w:b/>
                <w:sz w:val="20"/>
                <w:lang w:val="en-GB"/>
              </w:rPr>
            </w:pPr>
            <w:r w:rsidRPr="00B56D1B">
              <w:rPr>
                <w:rFonts w:eastAsiaTheme="minorEastAsia"/>
                <w:b/>
                <w:sz w:val="20"/>
                <w:lang w:val="en-GB"/>
              </w:rPr>
              <w:t>Number of Required SSBs</w:t>
            </w:r>
          </w:p>
        </w:tc>
        <w:tc>
          <w:tcPr>
            <w:tcW w:w="600" w:type="dxa"/>
            <w:vAlign w:val="center"/>
          </w:tcPr>
          <w:p w14:paraId="5C6781EB" w14:textId="77777777" w:rsidR="00FC2D38" w:rsidRDefault="00BB1BAD">
            <w:pPr>
              <w:spacing w:before="120"/>
              <w:jc w:val="center"/>
              <w:rPr>
                <w:rFonts w:eastAsiaTheme="minorEastAsia"/>
                <w:sz w:val="20"/>
                <w:szCs w:val="20"/>
                <w:lang w:val="en-GB"/>
              </w:rPr>
            </w:pPr>
            <w:r>
              <w:rPr>
                <w:rFonts w:eastAsiaTheme="minorEastAsia"/>
                <w:sz w:val="20"/>
                <w:szCs w:val="20"/>
                <w:lang w:val="en-GB"/>
              </w:rPr>
              <w:t>1</w:t>
            </w:r>
          </w:p>
        </w:tc>
        <w:tc>
          <w:tcPr>
            <w:tcW w:w="566" w:type="dxa"/>
            <w:vAlign w:val="center"/>
          </w:tcPr>
          <w:p w14:paraId="09EFE9B8" w14:textId="77777777" w:rsidR="00FC2D38" w:rsidRDefault="00BB1BAD">
            <w:pPr>
              <w:spacing w:before="120"/>
              <w:jc w:val="center"/>
              <w:rPr>
                <w:rFonts w:eastAsiaTheme="minorEastAsia"/>
                <w:sz w:val="20"/>
                <w:szCs w:val="20"/>
                <w:lang w:val="en-GB"/>
              </w:rPr>
            </w:pPr>
            <w:r>
              <w:rPr>
                <w:rFonts w:eastAsiaTheme="minorEastAsia"/>
                <w:sz w:val="20"/>
                <w:szCs w:val="20"/>
                <w:lang w:val="en-GB"/>
              </w:rPr>
              <w:t>2</w:t>
            </w:r>
          </w:p>
        </w:tc>
        <w:tc>
          <w:tcPr>
            <w:tcW w:w="566" w:type="dxa"/>
            <w:vAlign w:val="center"/>
          </w:tcPr>
          <w:p w14:paraId="53E5E70C" w14:textId="77777777" w:rsidR="00FC2D38" w:rsidRDefault="00BB1BAD">
            <w:pPr>
              <w:spacing w:before="120"/>
              <w:jc w:val="center"/>
              <w:rPr>
                <w:rFonts w:eastAsiaTheme="minorEastAsia"/>
                <w:sz w:val="20"/>
                <w:szCs w:val="20"/>
                <w:lang w:val="en-GB"/>
              </w:rPr>
            </w:pPr>
            <w:r>
              <w:rPr>
                <w:rFonts w:eastAsiaTheme="minorEastAsia"/>
                <w:sz w:val="20"/>
                <w:szCs w:val="20"/>
                <w:lang w:val="en-GB"/>
              </w:rPr>
              <w:t>3</w:t>
            </w:r>
          </w:p>
        </w:tc>
        <w:tc>
          <w:tcPr>
            <w:tcW w:w="666" w:type="dxa"/>
            <w:vAlign w:val="center"/>
          </w:tcPr>
          <w:p w14:paraId="35DDA1D5" w14:textId="77777777" w:rsidR="00FC2D38" w:rsidRDefault="00BB1BAD">
            <w:pPr>
              <w:spacing w:before="120"/>
              <w:jc w:val="center"/>
              <w:rPr>
                <w:rFonts w:eastAsiaTheme="minorEastAsia"/>
                <w:sz w:val="20"/>
                <w:szCs w:val="20"/>
                <w:lang w:val="en-GB"/>
              </w:rPr>
            </w:pPr>
            <w:r>
              <w:rPr>
                <w:rFonts w:eastAsiaTheme="minorEastAsia"/>
                <w:sz w:val="20"/>
                <w:szCs w:val="20"/>
                <w:lang w:val="en-GB"/>
              </w:rPr>
              <w:t>4</w:t>
            </w:r>
          </w:p>
        </w:tc>
      </w:tr>
      <w:tr w:rsidR="00FC2D38" w14:paraId="0103C886" w14:textId="77777777">
        <w:tc>
          <w:tcPr>
            <w:tcW w:w="2550" w:type="dxa"/>
            <w:vAlign w:val="center"/>
          </w:tcPr>
          <w:p w14:paraId="2A1B08A5" w14:textId="77777777" w:rsidR="00FC2D38" w:rsidRPr="00B56D1B" w:rsidRDefault="00BB1BAD">
            <w:pPr>
              <w:spacing w:before="120"/>
              <w:jc w:val="center"/>
              <w:rPr>
                <w:rFonts w:eastAsiaTheme="minorEastAsia"/>
                <w:b/>
                <w:sz w:val="20"/>
                <w:lang w:val="en-GB"/>
              </w:rPr>
            </w:pPr>
            <w:r w:rsidRPr="00B56D1B">
              <w:rPr>
                <w:rFonts w:eastAsiaTheme="minorEastAsia"/>
                <w:b/>
                <w:sz w:val="20"/>
                <w:lang w:val="en-GB"/>
              </w:rPr>
              <w:t>Probability</w:t>
            </w:r>
          </w:p>
        </w:tc>
        <w:tc>
          <w:tcPr>
            <w:tcW w:w="600" w:type="dxa"/>
            <w:vAlign w:val="center"/>
          </w:tcPr>
          <w:p w14:paraId="6A27769C" w14:textId="77777777" w:rsidR="00FC2D38" w:rsidRDefault="00BB1BAD">
            <w:pPr>
              <w:spacing w:before="120"/>
              <w:jc w:val="center"/>
              <w:rPr>
                <w:rFonts w:eastAsiaTheme="minorEastAsia"/>
                <w:sz w:val="20"/>
                <w:szCs w:val="20"/>
                <w:lang w:val="en-GB"/>
              </w:rPr>
            </w:pPr>
            <w:r>
              <w:rPr>
                <w:rFonts w:eastAsiaTheme="minorEastAsia"/>
                <w:sz w:val="20"/>
                <w:szCs w:val="20"/>
                <w:lang w:val="en-GB"/>
              </w:rPr>
              <w:t>0.95</w:t>
            </w:r>
          </w:p>
        </w:tc>
        <w:tc>
          <w:tcPr>
            <w:tcW w:w="566" w:type="dxa"/>
            <w:vAlign w:val="center"/>
          </w:tcPr>
          <w:p w14:paraId="06FE2241" w14:textId="77777777" w:rsidR="00FC2D38" w:rsidRDefault="00BB1BAD">
            <w:pPr>
              <w:spacing w:before="120"/>
              <w:jc w:val="center"/>
              <w:rPr>
                <w:rFonts w:eastAsiaTheme="minorEastAsia"/>
                <w:sz w:val="20"/>
                <w:szCs w:val="20"/>
                <w:lang w:val="en-GB"/>
              </w:rPr>
            </w:pPr>
            <w:r>
              <w:rPr>
                <w:rFonts w:eastAsiaTheme="minorEastAsia"/>
                <w:sz w:val="20"/>
                <w:szCs w:val="20"/>
                <w:lang w:val="en-GB"/>
              </w:rPr>
              <w:t>0.03</w:t>
            </w:r>
          </w:p>
        </w:tc>
        <w:tc>
          <w:tcPr>
            <w:tcW w:w="566" w:type="dxa"/>
            <w:vAlign w:val="center"/>
          </w:tcPr>
          <w:p w14:paraId="5E74DA73" w14:textId="77777777" w:rsidR="00FC2D38" w:rsidRDefault="00BB1BAD">
            <w:pPr>
              <w:spacing w:before="120"/>
              <w:jc w:val="center"/>
              <w:rPr>
                <w:rFonts w:eastAsiaTheme="minorEastAsia"/>
                <w:sz w:val="20"/>
                <w:szCs w:val="20"/>
                <w:lang w:val="en-GB"/>
              </w:rPr>
            </w:pPr>
            <w:r>
              <w:rPr>
                <w:rFonts w:eastAsiaTheme="minorEastAsia"/>
                <w:sz w:val="20"/>
                <w:szCs w:val="20"/>
                <w:lang w:val="en-GB"/>
              </w:rPr>
              <w:t>0.01</w:t>
            </w:r>
          </w:p>
        </w:tc>
        <w:tc>
          <w:tcPr>
            <w:tcW w:w="666" w:type="dxa"/>
            <w:vAlign w:val="center"/>
          </w:tcPr>
          <w:p w14:paraId="43ED4884" w14:textId="77777777" w:rsidR="00FC2D38" w:rsidRDefault="00BB1BAD">
            <w:pPr>
              <w:spacing w:before="120"/>
              <w:jc w:val="center"/>
              <w:rPr>
                <w:rFonts w:eastAsiaTheme="minorEastAsia"/>
                <w:sz w:val="20"/>
                <w:szCs w:val="20"/>
                <w:lang w:val="en-GB"/>
              </w:rPr>
            </w:pPr>
            <w:r>
              <w:rPr>
                <w:rFonts w:eastAsiaTheme="minorEastAsia"/>
                <w:sz w:val="20"/>
                <w:szCs w:val="20"/>
                <w:lang w:val="en-GB"/>
              </w:rPr>
              <w:t>0.005</w:t>
            </w:r>
          </w:p>
        </w:tc>
      </w:tr>
    </w:tbl>
    <w:p w14:paraId="0930649F" w14:textId="77777777" w:rsidR="00FC2D38" w:rsidRDefault="00FC2D38">
      <w:pPr>
        <w:spacing w:before="120"/>
        <w:jc w:val="both"/>
        <w:rPr>
          <w:rFonts w:eastAsiaTheme="minorEastAsia"/>
        </w:rPr>
      </w:pPr>
    </w:p>
    <w:p w14:paraId="2090D41F" w14:textId="77777777" w:rsidR="00FC2D38" w:rsidRDefault="00FC2D38">
      <w:pPr>
        <w:spacing w:before="120"/>
        <w:jc w:val="both"/>
        <w:rPr>
          <w:rFonts w:eastAsiaTheme="minorEastAsia"/>
        </w:rPr>
      </w:pPr>
    </w:p>
    <w:p w14:paraId="6F267C9E" w14:textId="77777777" w:rsidR="00FC2D38" w:rsidRDefault="00FC2D38">
      <w:pPr>
        <w:spacing w:before="120"/>
        <w:jc w:val="both"/>
        <w:rPr>
          <w:rFonts w:eastAsiaTheme="minorEastAsia"/>
        </w:rPr>
      </w:pPr>
    </w:p>
    <w:p w14:paraId="00528BBE" w14:textId="7DE3B44C" w:rsidR="001D70C9" w:rsidRPr="001D70C9" w:rsidRDefault="004B1AB6" w:rsidP="005A7EFD">
      <w:pPr>
        <w:spacing w:before="120"/>
        <w:jc w:val="both"/>
        <w:rPr>
          <w:rFonts w:eastAsiaTheme="minorEastAsia"/>
          <w:rtl/>
          <w:lang w:val="en-GB"/>
        </w:rPr>
      </w:pPr>
      <w:r>
        <w:rPr>
          <w:rFonts w:eastAsiaTheme="minorEastAsia"/>
        </w:rPr>
        <w:t xml:space="preserve">To obtain </w:t>
      </w:r>
      <w:r w:rsidR="00010FCB" w:rsidRPr="00836AA5">
        <w:rPr>
          <w:rStyle w:val="Strong"/>
          <w:b w:val="0"/>
          <w:bCs w:val="0"/>
        </w:rPr>
        <w:t xml:space="preserve">UE </w:t>
      </w:r>
      <w:r w:rsidR="00010FCB">
        <w:rPr>
          <w:rStyle w:val="Strong"/>
          <w:b w:val="0"/>
          <w:bCs w:val="0"/>
        </w:rPr>
        <w:t>SSB</w:t>
      </w:r>
      <w:r w:rsidR="00010FCB" w:rsidDel="00420814">
        <w:rPr>
          <w:rFonts w:eastAsiaTheme="minorEastAsia"/>
        </w:rPr>
        <w:t xml:space="preserve"> </w:t>
      </w:r>
      <w:r w:rsidR="00010FCB">
        <w:rPr>
          <w:rFonts w:eastAsiaTheme="minorEastAsia"/>
        </w:rPr>
        <w:t xml:space="preserve">search delay </w:t>
      </w:r>
      <w:r>
        <w:rPr>
          <w:rFonts w:eastAsiaTheme="minorEastAsia"/>
        </w:rPr>
        <w:t xml:space="preserve">for each scheme, we first determine the expected </w:t>
      </w:r>
      <w:r w:rsidR="00010FCB" w:rsidRPr="00836AA5">
        <w:rPr>
          <w:rStyle w:val="Strong"/>
          <w:b w:val="0"/>
          <w:bCs w:val="0"/>
        </w:rPr>
        <w:t xml:space="preserve">UE </w:t>
      </w:r>
      <w:r w:rsidR="00010FCB">
        <w:rPr>
          <w:rStyle w:val="Strong"/>
          <w:b w:val="0"/>
          <w:bCs w:val="0"/>
        </w:rPr>
        <w:t>SSB</w:t>
      </w:r>
      <w:r w:rsidR="00010FCB" w:rsidDel="00420814">
        <w:rPr>
          <w:rFonts w:eastAsiaTheme="minorEastAsia"/>
        </w:rPr>
        <w:t xml:space="preserve"> </w:t>
      </w:r>
      <w:r w:rsidR="00010FCB">
        <w:rPr>
          <w:rFonts w:eastAsiaTheme="minorEastAsia"/>
        </w:rPr>
        <w:t xml:space="preserve">search delay </w:t>
      </w:r>
      <w:r>
        <w:rPr>
          <w:rFonts w:eastAsiaTheme="minorEastAsia"/>
        </w:rPr>
        <w:t>conditioned on the UE requires a certain number of SSBs (between 1 and 4)</w:t>
      </w:r>
      <w:r w:rsidR="00225FAB">
        <w:rPr>
          <w:rFonts w:eastAsiaTheme="minorEastAsia"/>
        </w:rPr>
        <w:t xml:space="preserve"> and then</w:t>
      </w:r>
      <w:r>
        <w:rPr>
          <w:rFonts w:eastAsiaTheme="minorEastAsia"/>
        </w:rPr>
        <w:t xml:space="preserve"> use the above distribution to obtain an expected value for the overall </w:t>
      </w:r>
      <w:r>
        <w:t>time duration</w:t>
      </w:r>
      <w:r>
        <w:rPr>
          <w:rFonts w:eastAsiaTheme="minorEastAsia"/>
        </w:rPr>
        <w:t xml:space="preserve">. </w:t>
      </w:r>
    </w:p>
    <w:p w14:paraId="473894A9" w14:textId="77777777" w:rsidR="00FC2D38" w:rsidRPr="00AD2B23" w:rsidRDefault="00BB1BAD" w:rsidP="00C74642">
      <w:pPr>
        <w:pStyle w:val="ListParagraph"/>
        <w:numPr>
          <w:ilvl w:val="0"/>
          <w:numId w:val="86"/>
        </w:numPr>
        <w:spacing w:before="120"/>
      </w:pPr>
      <w:bookmarkStart w:id="72" w:name="_Ref208414595"/>
      <w:r w:rsidRPr="00C74642">
        <w:rPr>
          <w:b/>
          <w:bCs/>
        </w:rPr>
        <w:t>Paging</w:t>
      </w:r>
      <w:bookmarkEnd w:id="72"/>
    </w:p>
    <w:p w14:paraId="5C717E99" w14:textId="31F0A538" w:rsidR="003B3733" w:rsidRDefault="004B1AB6" w:rsidP="00FB57DB">
      <w:pPr>
        <w:spacing w:before="120"/>
        <w:jc w:val="both"/>
        <w:rPr>
          <w:rFonts w:eastAsiaTheme="minorEastAsia"/>
        </w:rPr>
      </w:pPr>
      <w:r w:rsidRPr="00C74642">
        <w:rPr>
          <w:rFonts w:eastAsiaTheme="minorEastAsia"/>
        </w:rPr>
        <w:t>UE paging wake-up duration</w:t>
      </w:r>
      <w:r w:rsidRPr="00BB45BB" w:rsidDel="00D55C5B">
        <w:rPr>
          <w:rFonts w:eastAsiaTheme="minorEastAsia"/>
        </w:rPr>
        <w:t xml:space="preserve"> </w:t>
      </w:r>
      <w:r w:rsidRPr="00BB45BB">
        <w:rPr>
          <w:rFonts w:eastAsiaTheme="minorEastAsia"/>
        </w:rPr>
        <w:t xml:space="preserve">for UE in IDLE states is defined as the time duration between the time that UE wakes-up </w:t>
      </w:r>
      <w:r w:rsidRPr="00C74642">
        <w:rPr>
          <w:rFonts w:eastAsiaTheme="minorEastAsia"/>
        </w:rPr>
        <w:t>to monitor paging</w:t>
      </w:r>
      <w:r w:rsidRPr="00BB45BB">
        <w:rPr>
          <w:rFonts w:eastAsiaTheme="minorEastAsia"/>
        </w:rPr>
        <w:t xml:space="preserve"> and the </w:t>
      </w:r>
      <w:r w:rsidRPr="00C74642">
        <w:rPr>
          <w:rFonts w:eastAsiaTheme="minorEastAsia"/>
        </w:rPr>
        <w:t>instant</w:t>
      </w:r>
      <w:r w:rsidRPr="00BB45BB" w:rsidDel="00420814">
        <w:rPr>
          <w:rFonts w:eastAsiaTheme="minorEastAsia"/>
        </w:rPr>
        <w:t xml:space="preserve"> </w:t>
      </w:r>
      <w:r w:rsidRPr="00BB45BB">
        <w:rPr>
          <w:rFonts w:eastAsiaTheme="minorEastAsia"/>
        </w:rPr>
        <w:t xml:space="preserve">it successfully decodes the content of paging occasion (PO). We assume that each UE is assigned to one paging occasion out of the available four paging occasions in every 160ms time interval. Furthermore, we assume that a UE may need to receive and combine up to three SSBs in order to improve synchronization so as to be able to decode the content of PO.  </w:t>
      </w:r>
      <w:bookmarkEnd w:id="4"/>
    </w:p>
    <w:p w14:paraId="77FF32C7" w14:textId="77777777" w:rsidR="00A81D8A" w:rsidRDefault="00A81D8A" w:rsidP="005A7EFD">
      <w:pPr>
        <w:spacing w:before="120"/>
        <w:jc w:val="both"/>
        <w:rPr>
          <w:rFonts w:eastAsiaTheme="minorEastAsia"/>
        </w:rPr>
      </w:pPr>
    </w:p>
    <w:p w14:paraId="2C574567" w14:textId="48EE5767" w:rsidR="003B3733" w:rsidRPr="005A7EFD" w:rsidRDefault="002606AA" w:rsidP="005A7EFD">
      <w:pPr>
        <w:pStyle w:val="Heading3"/>
        <w:numPr>
          <w:ilvl w:val="0"/>
          <w:numId w:val="0"/>
        </w:numPr>
        <w:rPr>
          <w:rFonts w:eastAsiaTheme="minorEastAsia"/>
          <w:lang w:val="en-GB"/>
        </w:rPr>
      </w:pPr>
      <w:bookmarkStart w:id="73" w:name="_Ref209782867"/>
      <w:r>
        <w:rPr>
          <w:rFonts w:eastAsiaTheme="minorEastAsia" w:hint="eastAsia"/>
          <w:lang w:val="en-GB"/>
        </w:rPr>
        <w:t>B.</w:t>
      </w:r>
      <w:r>
        <w:rPr>
          <w:rFonts w:eastAsiaTheme="minorEastAsia"/>
          <w:lang w:val="en-GB"/>
        </w:rPr>
        <w:tab/>
      </w:r>
      <w:r w:rsidR="00A63376">
        <w:rPr>
          <w:rFonts w:eastAsiaTheme="minorEastAsia"/>
          <w:lang w:val="en-GB"/>
        </w:rPr>
        <w:tab/>
      </w:r>
      <w:r w:rsidRPr="005A7EFD">
        <w:rPr>
          <w:rFonts w:eastAsiaTheme="minorEastAsia"/>
          <w:lang w:val="en-GB"/>
        </w:rPr>
        <w:t>Baseline SLS assumptions for Set 4 configuration</w:t>
      </w:r>
      <w:bookmarkEnd w:id="73"/>
    </w:p>
    <w:p w14:paraId="5C14983E" w14:textId="3BB862CF" w:rsidR="00270D32" w:rsidRDefault="003B3733" w:rsidP="003B5DB3">
      <w:pPr>
        <w:pStyle w:val="Caption"/>
        <w:spacing w:before="120" w:afterLines="50" w:after="120"/>
        <w:rPr>
          <w:rFonts w:eastAsiaTheme="minorEastAsia"/>
        </w:rPr>
      </w:pPr>
      <w:bookmarkStart w:id="74" w:name="_Ref209427989"/>
      <w:r>
        <w:t xml:space="preserve">Table </w:t>
      </w:r>
      <w:r w:rsidR="00000000">
        <w:fldChar w:fldCharType="begin"/>
      </w:r>
      <w:r w:rsidR="00000000">
        <w:instrText xml:space="preserve"> SEQ Table \* ARABIC </w:instrText>
      </w:r>
      <w:r w:rsidR="00000000">
        <w:fldChar w:fldCharType="separate"/>
      </w:r>
      <w:r w:rsidR="001504C1">
        <w:rPr>
          <w:noProof/>
        </w:rPr>
        <w:t>11</w:t>
      </w:r>
      <w:r w:rsidR="00000000">
        <w:rPr>
          <w:noProof/>
        </w:rPr>
        <w:fldChar w:fldCharType="end"/>
      </w:r>
      <w:bookmarkEnd w:id="74"/>
      <w:r>
        <w:rPr>
          <w:rFonts w:eastAsiaTheme="minorEastAsia"/>
        </w:rPr>
        <w:t xml:space="preserve"> </w:t>
      </w:r>
      <w:r w:rsidR="00270D32">
        <w:rPr>
          <w:rFonts w:eastAsiaTheme="minorEastAsia"/>
        </w:rPr>
        <w:t xml:space="preserve"> Baseline simulation parameters for </w:t>
      </w:r>
      <w:r w:rsidR="00A63FBC">
        <w:rPr>
          <w:rFonts w:eastAsiaTheme="minorEastAsia"/>
        </w:rPr>
        <w:t xml:space="preserve">Set 4 </w:t>
      </w:r>
    </w:p>
    <w:tbl>
      <w:tblPr>
        <w:tblStyle w:val="TableGrid11"/>
        <w:tblW w:w="9565" w:type="dxa"/>
        <w:jc w:val="center"/>
        <w:tblLayout w:type="fixed"/>
        <w:tblLook w:val="04A0" w:firstRow="1" w:lastRow="0" w:firstColumn="1" w:lastColumn="0" w:noHBand="0" w:noVBand="1"/>
      </w:tblPr>
      <w:tblGrid>
        <w:gridCol w:w="1283"/>
        <w:gridCol w:w="2238"/>
        <w:gridCol w:w="3022"/>
        <w:gridCol w:w="3022"/>
      </w:tblGrid>
      <w:tr w:rsidR="00270D32" w:rsidRPr="003B3733" w14:paraId="7096FF7B" w14:textId="77777777" w:rsidTr="00C74642">
        <w:trPr>
          <w:cantSplit/>
          <w:trHeight w:val="216"/>
          <w:jc w:val="center"/>
        </w:trPr>
        <w:tc>
          <w:tcPr>
            <w:tcW w:w="3521" w:type="dxa"/>
            <w:gridSpan w:val="2"/>
            <w:tcBorders>
              <w:bottom w:val="single" w:sz="4" w:space="0" w:color="auto"/>
            </w:tcBorders>
            <w:shd w:val="clear" w:color="auto" w:fill="EEECE1" w:themeFill="background2"/>
            <w:noWrap/>
          </w:tcPr>
          <w:p w14:paraId="1D217085" w14:textId="77777777" w:rsidR="00270D32" w:rsidRPr="004353AB" w:rsidRDefault="00270D32" w:rsidP="003B5DB3">
            <w:pPr>
              <w:keepLines/>
              <w:spacing w:before="120" w:afterLines="50" w:after="120"/>
              <w:rPr>
                <w:rFonts w:eastAsia="等线"/>
                <w:b/>
                <w:sz w:val="20"/>
              </w:rPr>
            </w:pPr>
          </w:p>
        </w:tc>
        <w:tc>
          <w:tcPr>
            <w:tcW w:w="6044" w:type="dxa"/>
            <w:gridSpan w:val="2"/>
            <w:shd w:val="clear" w:color="auto" w:fill="EEECE1" w:themeFill="background2"/>
          </w:tcPr>
          <w:p w14:paraId="26E66AAC" w14:textId="77777777" w:rsidR="00270D32" w:rsidRPr="004353AB" w:rsidRDefault="00270D32" w:rsidP="003B5DB3">
            <w:pPr>
              <w:keepLines/>
              <w:spacing w:before="120" w:afterLines="50" w:after="120"/>
              <w:jc w:val="center"/>
              <w:rPr>
                <w:rFonts w:eastAsia="等线"/>
                <w:b/>
                <w:sz w:val="20"/>
              </w:rPr>
            </w:pPr>
            <w:r w:rsidRPr="004353AB">
              <w:rPr>
                <w:rFonts w:eastAsia="等线"/>
                <w:b/>
                <w:sz w:val="20"/>
              </w:rPr>
              <w:t>Parameters</w:t>
            </w:r>
          </w:p>
        </w:tc>
      </w:tr>
      <w:tr w:rsidR="00270D32" w:rsidRPr="003B3733" w14:paraId="7A88D0A2" w14:textId="77777777" w:rsidTr="00C74642">
        <w:trPr>
          <w:cantSplit/>
          <w:trHeight w:val="216"/>
          <w:jc w:val="center"/>
        </w:trPr>
        <w:tc>
          <w:tcPr>
            <w:tcW w:w="3521" w:type="dxa"/>
            <w:gridSpan w:val="2"/>
            <w:tcBorders>
              <w:bottom w:val="single" w:sz="4" w:space="0" w:color="auto"/>
            </w:tcBorders>
            <w:shd w:val="clear" w:color="auto" w:fill="EEECE1" w:themeFill="background2"/>
            <w:noWrap/>
          </w:tcPr>
          <w:p w14:paraId="6BD3F7F5" w14:textId="77777777" w:rsidR="00270D32" w:rsidRPr="00BB45BB" w:rsidRDefault="00270D32" w:rsidP="003B5DB3">
            <w:pPr>
              <w:keepLines/>
              <w:spacing w:before="120" w:afterLines="50" w:after="120"/>
              <w:rPr>
                <w:rFonts w:eastAsia="等线"/>
                <w:b/>
                <w:sz w:val="20"/>
              </w:rPr>
            </w:pPr>
          </w:p>
        </w:tc>
        <w:tc>
          <w:tcPr>
            <w:tcW w:w="3022" w:type="dxa"/>
            <w:shd w:val="clear" w:color="auto" w:fill="EEECE1" w:themeFill="background2"/>
          </w:tcPr>
          <w:p w14:paraId="3DDC6FF5" w14:textId="19597DA6" w:rsidR="00270D32" w:rsidRPr="00BB45BB" w:rsidRDefault="00270D32" w:rsidP="003B5DB3">
            <w:pPr>
              <w:keepLines/>
              <w:spacing w:before="120" w:afterLines="50" w:after="120"/>
              <w:jc w:val="center"/>
              <w:rPr>
                <w:rFonts w:eastAsia="等线"/>
                <w:b/>
                <w:sz w:val="20"/>
              </w:rPr>
            </w:pPr>
            <w:r w:rsidRPr="00C74642">
              <w:rPr>
                <w:rFonts w:eastAsia="等线"/>
                <w:b/>
                <w:sz w:val="20"/>
              </w:rPr>
              <w:t>Proposed new set</w:t>
            </w:r>
            <w:r w:rsidR="002065E3" w:rsidRPr="00C74642">
              <w:rPr>
                <w:rFonts w:eastAsia="等线"/>
                <w:b/>
                <w:sz w:val="20"/>
              </w:rPr>
              <w:t xml:space="preserve"> for new band</w:t>
            </w:r>
          </w:p>
        </w:tc>
        <w:tc>
          <w:tcPr>
            <w:tcW w:w="3022" w:type="dxa"/>
            <w:shd w:val="clear" w:color="auto" w:fill="EEECE1" w:themeFill="background2"/>
          </w:tcPr>
          <w:p w14:paraId="4CBFF0E1" w14:textId="77777777" w:rsidR="00270D32" w:rsidRPr="004353AB" w:rsidRDefault="00270D32" w:rsidP="003B5DB3">
            <w:pPr>
              <w:keepLines/>
              <w:spacing w:before="120" w:afterLines="50" w:after="120"/>
              <w:jc w:val="center"/>
              <w:rPr>
                <w:rFonts w:eastAsia="等线"/>
                <w:b/>
                <w:sz w:val="20"/>
              </w:rPr>
            </w:pPr>
            <w:r w:rsidRPr="004353AB">
              <w:rPr>
                <w:rFonts w:eastAsia="等线"/>
                <w:b/>
                <w:sz w:val="20"/>
              </w:rPr>
              <w:t>TR 38.864 Annex Set 1</w:t>
            </w:r>
          </w:p>
        </w:tc>
      </w:tr>
      <w:tr w:rsidR="00270D32" w:rsidRPr="003B3733" w14:paraId="2C951D4F" w14:textId="77777777" w:rsidTr="00C74642">
        <w:trPr>
          <w:cantSplit/>
          <w:trHeight w:val="216"/>
          <w:jc w:val="center"/>
        </w:trPr>
        <w:tc>
          <w:tcPr>
            <w:tcW w:w="1283" w:type="dxa"/>
            <w:vMerge w:val="restart"/>
            <w:shd w:val="clear" w:color="auto" w:fill="auto"/>
            <w:noWrap/>
          </w:tcPr>
          <w:p w14:paraId="6DB8E271" w14:textId="77777777" w:rsidR="00270D32" w:rsidRPr="00BB45BB" w:rsidRDefault="00270D32" w:rsidP="003B3733">
            <w:pPr>
              <w:keepLines/>
              <w:spacing w:before="120"/>
              <w:jc w:val="center"/>
              <w:rPr>
                <w:rFonts w:eastAsia="等线"/>
                <w:sz w:val="20"/>
              </w:rPr>
            </w:pPr>
            <w:r w:rsidRPr="00BB45BB">
              <w:rPr>
                <w:rFonts w:eastAsia="等线"/>
                <w:sz w:val="20"/>
              </w:rPr>
              <w:t>Basic parameters</w:t>
            </w:r>
          </w:p>
        </w:tc>
        <w:tc>
          <w:tcPr>
            <w:tcW w:w="2238" w:type="dxa"/>
            <w:shd w:val="clear" w:color="auto" w:fill="auto"/>
          </w:tcPr>
          <w:p w14:paraId="68D3F22C" w14:textId="77777777" w:rsidR="00270D32" w:rsidRPr="00BB45BB" w:rsidRDefault="00270D32" w:rsidP="003B3733">
            <w:pPr>
              <w:keepLines/>
              <w:spacing w:before="120"/>
              <w:jc w:val="center"/>
              <w:rPr>
                <w:rFonts w:eastAsia="等线"/>
                <w:sz w:val="20"/>
              </w:rPr>
            </w:pPr>
            <w:r w:rsidRPr="00BB45BB">
              <w:rPr>
                <w:rFonts w:eastAsia="等线"/>
                <w:sz w:val="20"/>
              </w:rPr>
              <w:t>Channel model</w:t>
            </w:r>
          </w:p>
        </w:tc>
        <w:tc>
          <w:tcPr>
            <w:tcW w:w="3022" w:type="dxa"/>
            <w:vAlign w:val="center"/>
          </w:tcPr>
          <w:p w14:paraId="25FE7C32" w14:textId="77777777" w:rsidR="00270D32" w:rsidRPr="00BB45BB" w:rsidRDefault="00270D32" w:rsidP="00C51C7C">
            <w:pPr>
              <w:keepLines/>
              <w:spacing w:before="120"/>
              <w:jc w:val="center"/>
              <w:rPr>
                <w:rFonts w:eastAsia="等线"/>
                <w:sz w:val="20"/>
              </w:rPr>
            </w:pPr>
            <w:r w:rsidRPr="00BB45BB">
              <w:rPr>
                <w:rFonts w:eastAsia="等线"/>
                <w:sz w:val="20"/>
              </w:rPr>
              <w:t>3D-Uma as in TR 38.901 (low-loss O2I penetration model)</w:t>
            </w:r>
          </w:p>
        </w:tc>
        <w:tc>
          <w:tcPr>
            <w:tcW w:w="3022" w:type="dxa"/>
            <w:vAlign w:val="center"/>
          </w:tcPr>
          <w:p w14:paraId="2EEF4775" w14:textId="77777777" w:rsidR="00270D32" w:rsidRPr="004353AB" w:rsidRDefault="00270D32" w:rsidP="00522D9B">
            <w:pPr>
              <w:keepLines/>
              <w:spacing w:before="120"/>
              <w:jc w:val="center"/>
              <w:rPr>
                <w:rFonts w:eastAsia="等线"/>
                <w:sz w:val="20"/>
              </w:rPr>
            </w:pPr>
            <w:r w:rsidRPr="004353AB">
              <w:rPr>
                <w:sz w:val="20"/>
              </w:rPr>
              <w:t>3D-Uma as in TR 38.901 (low-loss O2I penetration model)</w:t>
            </w:r>
          </w:p>
        </w:tc>
      </w:tr>
      <w:tr w:rsidR="00270D32" w:rsidRPr="003B3733" w14:paraId="435E0B89" w14:textId="77777777" w:rsidTr="00C74642">
        <w:trPr>
          <w:cantSplit/>
          <w:trHeight w:val="216"/>
          <w:jc w:val="center"/>
        </w:trPr>
        <w:tc>
          <w:tcPr>
            <w:tcW w:w="1283" w:type="dxa"/>
            <w:vMerge/>
            <w:shd w:val="clear" w:color="auto" w:fill="auto"/>
            <w:noWrap/>
          </w:tcPr>
          <w:p w14:paraId="6F923650" w14:textId="77777777" w:rsidR="00270D32" w:rsidRPr="00BB45BB" w:rsidRDefault="00270D32">
            <w:pPr>
              <w:keepLines/>
              <w:spacing w:before="120"/>
              <w:jc w:val="center"/>
              <w:rPr>
                <w:rFonts w:eastAsia="等线"/>
                <w:sz w:val="20"/>
              </w:rPr>
            </w:pPr>
          </w:p>
        </w:tc>
        <w:tc>
          <w:tcPr>
            <w:tcW w:w="2238" w:type="dxa"/>
            <w:shd w:val="clear" w:color="auto" w:fill="auto"/>
          </w:tcPr>
          <w:p w14:paraId="573A9A5D" w14:textId="77777777" w:rsidR="00270D32" w:rsidRPr="00BB45BB" w:rsidRDefault="00270D32">
            <w:pPr>
              <w:keepLines/>
              <w:spacing w:before="120"/>
              <w:jc w:val="center"/>
              <w:rPr>
                <w:rFonts w:eastAsia="等线"/>
                <w:sz w:val="20"/>
              </w:rPr>
            </w:pPr>
            <w:r w:rsidRPr="00BB45BB">
              <w:rPr>
                <w:rFonts w:eastAsia="等线"/>
                <w:sz w:val="20"/>
              </w:rPr>
              <w:t>Percentage of high loss and low loss building type</w:t>
            </w:r>
          </w:p>
        </w:tc>
        <w:tc>
          <w:tcPr>
            <w:tcW w:w="3022" w:type="dxa"/>
            <w:shd w:val="clear" w:color="auto" w:fill="auto"/>
            <w:vAlign w:val="center"/>
          </w:tcPr>
          <w:p w14:paraId="7E40D300" w14:textId="77777777" w:rsidR="00270D32" w:rsidRPr="00BB45BB" w:rsidRDefault="00270D32">
            <w:pPr>
              <w:keepLines/>
              <w:spacing w:before="120"/>
              <w:jc w:val="center"/>
              <w:rPr>
                <w:rFonts w:eastAsia="等线"/>
                <w:sz w:val="20"/>
              </w:rPr>
            </w:pPr>
            <w:r w:rsidRPr="00BB45BB">
              <w:rPr>
                <w:rFonts w:eastAsia="等线"/>
                <w:sz w:val="20"/>
              </w:rPr>
              <w:t>100% low loss</w:t>
            </w:r>
          </w:p>
        </w:tc>
        <w:tc>
          <w:tcPr>
            <w:tcW w:w="3022" w:type="dxa"/>
            <w:vAlign w:val="center"/>
          </w:tcPr>
          <w:p w14:paraId="17EB9273" w14:textId="77777777" w:rsidR="00270D32" w:rsidRPr="004353AB" w:rsidRDefault="00270D32">
            <w:pPr>
              <w:keepLines/>
              <w:spacing w:before="120"/>
              <w:jc w:val="center"/>
              <w:rPr>
                <w:rFonts w:eastAsia="等线"/>
                <w:sz w:val="20"/>
              </w:rPr>
            </w:pPr>
            <w:r w:rsidRPr="004353AB">
              <w:rPr>
                <w:sz w:val="20"/>
              </w:rPr>
              <w:t>100% low loss</w:t>
            </w:r>
          </w:p>
        </w:tc>
      </w:tr>
      <w:tr w:rsidR="00270D32" w:rsidRPr="003B3733" w14:paraId="2B0D375B" w14:textId="77777777" w:rsidTr="00C74642">
        <w:trPr>
          <w:cantSplit/>
          <w:trHeight w:val="216"/>
          <w:jc w:val="center"/>
        </w:trPr>
        <w:tc>
          <w:tcPr>
            <w:tcW w:w="1283" w:type="dxa"/>
            <w:vMerge/>
            <w:shd w:val="clear" w:color="auto" w:fill="auto"/>
            <w:noWrap/>
          </w:tcPr>
          <w:p w14:paraId="09ED64BC" w14:textId="77777777" w:rsidR="00270D32" w:rsidRPr="00BB45BB" w:rsidRDefault="00270D32">
            <w:pPr>
              <w:keepLines/>
              <w:spacing w:before="120"/>
              <w:jc w:val="center"/>
              <w:rPr>
                <w:rFonts w:eastAsia="等线"/>
                <w:sz w:val="20"/>
              </w:rPr>
            </w:pPr>
          </w:p>
        </w:tc>
        <w:tc>
          <w:tcPr>
            <w:tcW w:w="2238" w:type="dxa"/>
            <w:shd w:val="clear" w:color="auto" w:fill="auto"/>
          </w:tcPr>
          <w:p w14:paraId="733E2B3A" w14:textId="77777777" w:rsidR="00270D32" w:rsidRPr="00BB45BB" w:rsidRDefault="00270D32">
            <w:pPr>
              <w:keepLines/>
              <w:spacing w:before="120"/>
              <w:jc w:val="center"/>
              <w:rPr>
                <w:rFonts w:eastAsia="等线"/>
                <w:sz w:val="20"/>
              </w:rPr>
            </w:pPr>
            <w:r w:rsidRPr="00BB45BB">
              <w:rPr>
                <w:rFonts w:eastAsia="等线"/>
                <w:sz w:val="20"/>
              </w:rPr>
              <w:t>Device deployment</w:t>
            </w:r>
          </w:p>
        </w:tc>
        <w:tc>
          <w:tcPr>
            <w:tcW w:w="3022" w:type="dxa"/>
            <w:vAlign w:val="center"/>
          </w:tcPr>
          <w:p w14:paraId="330D5359" w14:textId="77777777" w:rsidR="00270D32" w:rsidRPr="00BB45BB" w:rsidRDefault="00270D32">
            <w:pPr>
              <w:keepLines/>
              <w:spacing w:before="120"/>
              <w:jc w:val="center"/>
              <w:rPr>
                <w:rFonts w:eastAsia="等线"/>
                <w:sz w:val="20"/>
              </w:rPr>
            </w:pPr>
            <w:r w:rsidRPr="00BB45BB">
              <w:rPr>
                <w:rFonts w:eastAsia="等线"/>
                <w:sz w:val="20"/>
              </w:rPr>
              <w:t>80% indoor, 20% outdoor</w:t>
            </w:r>
          </w:p>
        </w:tc>
        <w:tc>
          <w:tcPr>
            <w:tcW w:w="3022" w:type="dxa"/>
            <w:vAlign w:val="center"/>
          </w:tcPr>
          <w:p w14:paraId="214339CD" w14:textId="77777777" w:rsidR="00270D32" w:rsidRPr="004353AB" w:rsidRDefault="00270D32">
            <w:pPr>
              <w:keepLines/>
              <w:spacing w:before="120"/>
              <w:jc w:val="center"/>
              <w:rPr>
                <w:rFonts w:eastAsia="等线"/>
                <w:sz w:val="20"/>
              </w:rPr>
            </w:pPr>
            <w:r w:rsidRPr="004353AB">
              <w:rPr>
                <w:sz w:val="20"/>
              </w:rPr>
              <w:t>80% indoor, 20% outdoor</w:t>
            </w:r>
          </w:p>
        </w:tc>
      </w:tr>
      <w:tr w:rsidR="00270D32" w:rsidRPr="003B3733" w14:paraId="0452EEDF" w14:textId="77777777" w:rsidTr="00C74642">
        <w:trPr>
          <w:cantSplit/>
          <w:trHeight w:val="216"/>
          <w:jc w:val="center"/>
        </w:trPr>
        <w:tc>
          <w:tcPr>
            <w:tcW w:w="1283" w:type="dxa"/>
            <w:vMerge/>
            <w:shd w:val="clear" w:color="auto" w:fill="auto"/>
            <w:noWrap/>
          </w:tcPr>
          <w:p w14:paraId="35115548" w14:textId="77777777" w:rsidR="00270D32" w:rsidRPr="00BB45BB" w:rsidRDefault="00270D32">
            <w:pPr>
              <w:keepLines/>
              <w:spacing w:before="120"/>
              <w:jc w:val="center"/>
              <w:rPr>
                <w:rFonts w:eastAsia="等线"/>
                <w:sz w:val="20"/>
              </w:rPr>
            </w:pPr>
          </w:p>
        </w:tc>
        <w:tc>
          <w:tcPr>
            <w:tcW w:w="2238" w:type="dxa"/>
            <w:shd w:val="clear" w:color="auto" w:fill="auto"/>
          </w:tcPr>
          <w:p w14:paraId="75017FF9" w14:textId="77777777" w:rsidR="00270D32" w:rsidRPr="00BB45BB" w:rsidRDefault="00270D32">
            <w:pPr>
              <w:keepLines/>
              <w:spacing w:before="120"/>
              <w:jc w:val="center"/>
              <w:rPr>
                <w:rFonts w:eastAsia="等线"/>
                <w:sz w:val="20"/>
              </w:rPr>
            </w:pPr>
            <w:r w:rsidRPr="00BB45BB">
              <w:rPr>
                <w:rFonts w:eastAsia="等线"/>
                <w:sz w:val="20"/>
              </w:rPr>
              <w:t>Inter-site distance</w:t>
            </w:r>
          </w:p>
        </w:tc>
        <w:tc>
          <w:tcPr>
            <w:tcW w:w="3022" w:type="dxa"/>
            <w:vAlign w:val="center"/>
          </w:tcPr>
          <w:p w14:paraId="559764F9" w14:textId="1BFB6B8E" w:rsidR="00270D32" w:rsidRPr="00BB45BB" w:rsidRDefault="009A03C9">
            <w:pPr>
              <w:keepLines/>
              <w:spacing w:before="120"/>
              <w:jc w:val="center"/>
              <w:rPr>
                <w:rFonts w:eastAsia="等线"/>
                <w:sz w:val="20"/>
              </w:rPr>
            </w:pPr>
            <w:r w:rsidRPr="00C74642">
              <w:rPr>
                <w:rFonts w:eastAsia="等线"/>
                <w:sz w:val="20"/>
              </w:rPr>
              <w:t>200m/</w:t>
            </w:r>
            <w:r w:rsidR="00270D32" w:rsidRPr="00BB45BB">
              <w:rPr>
                <w:rFonts w:eastAsia="等线"/>
                <w:sz w:val="20"/>
              </w:rPr>
              <w:t>500m</w:t>
            </w:r>
          </w:p>
        </w:tc>
        <w:tc>
          <w:tcPr>
            <w:tcW w:w="3022" w:type="dxa"/>
            <w:vAlign w:val="center"/>
          </w:tcPr>
          <w:p w14:paraId="2C09857E" w14:textId="77777777" w:rsidR="00270D32" w:rsidRPr="004353AB" w:rsidRDefault="00270D32">
            <w:pPr>
              <w:keepLines/>
              <w:spacing w:before="120"/>
              <w:jc w:val="center"/>
              <w:rPr>
                <w:rFonts w:eastAsia="等线"/>
                <w:sz w:val="20"/>
              </w:rPr>
            </w:pPr>
            <w:r w:rsidRPr="004353AB">
              <w:rPr>
                <w:sz w:val="20"/>
              </w:rPr>
              <w:t>500m</w:t>
            </w:r>
          </w:p>
        </w:tc>
      </w:tr>
      <w:tr w:rsidR="00270D32" w:rsidRPr="003B3733" w14:paraId="04A24394" w14:textId="77777777" w:rsidTr="00C74642">
        <w:trPr>
          <w:cantSplit/>
          <w:trHeight w:val="216"/>
          <w:jc w:val="center"/>
        </w:trPr>
        <w:tc>
          <w:tcPr>
            <w:tcW w:w="1283" w:type="dxa"/>
            <w:vMerge/>
            <w:shd w:val="clear" w:color="auto" w:fill="auto"/>
            <w:noWrap/>
          </w:tcPr>
          <w:p w14:paraId="7CA2880C" w14:textId="77777777" w:rsidR="00270D32" w:rsidRPr="004353AB" w:rsidRDefault="00270D32">
            <w:pPr>
              <w:keepLines/>
              <w:spacing w:before="120"/>
              <w:jc w:val="center"/>
              <w:rPr>
                <w:rFonts w:eastAsia="等线"/>
                <w:sz w:val="20"/>
              </w:rPr>
            </w:pPr>
          </w:p>
        </w:tc>
        <w:tc>
          <w:tcPr>
            <w:tcW w:w="2238" w:type="dxa"/>
            <w:shd w:val="clear" w:color="auto" w:fill="auto"/>
          </w:tcPr>
          <w:p w14:paraId="024A268E" w14:textId="77777777" w:rsidR="00270D32" w:rsidRPr="004353AB" w:rsidRDefault="00270D32">
            <w:pPr>
              <w:keepLines/>
              <w:spacing w:before="120"/>
              <w:jc w:val="center"/>
              <w:rPr>
                <w:rFonts w:eastAsia="等线"/>
                <w:sz w:val="20"/>
              </w:rPr>
            </w:pPr>
            <w:r w:rsidRPr="004353AB">
              <w:rPr>
                <w:rFonts w:eastAsia="等线"/>
                <w:sz w:val="20"/>
              </w:rPr>
              <w:t>Network Topology</w:t>
            </w:r>
          </w:p>
        </w:tc>
        <w:tc>
          <w:tcPr>
            <w:tcW w:w="3022" w:type="dxa"/>
            <w:vAlign w:val="center"/>
          </w:tcPr>
          <w:p w14:paraId="71B5C22A" w14:textId="77777777" w:rsidR="00270D32" w:rsidRPr="004353AB" w:rsidRDefault="00270D32">
            <w:pPr>
              <w:keepLines/>
              <w:spacing w:before="120"/>
              <w:jc w:val="center"/>
              <w:rPr>
                <w:rFonts w:eastAsia="等线"/>
                <w:sz w:val="20"/>
              </w:rPr>
            </w:pPr>
            <w:r w:rsidRPr="004353AB">
              <w:rPr>
                <w:rFonts w:eastAsia="等线"/>
                <w:sz w:val="20"/>
              </w:rPr>
              <w:t>7*3 Sector</w:t>
            </w:r>
          </w:p>
        </w:tc>
        <w:tc>
          <w:tcPr>
            <w:tcW w:w="3022" w:type="dxa"/>
            <w:vAlign w:val="center"/>
          </w:tcPr>
          <w:p w14:paraId="64E6C862" w14:textId="77777777" w:rsidR="00270D32" w:rsidRPr="004353AB" w:rsidRDefault="00270D32">
            <w:pPr>
              <w:keepLines/>
              <w:spacing w:before="120"/>
              <w:jc w:val="center"/>
              <w:rPr>
                <w:rFonts w:eastAsia="等线"/>
                <w:sz w:val="20"/>
              </w:rPr>
            </w:pPr>
            <w:r w:rsidRPr="004353AB">
              <w:rPr>
                <w:sz w:val="20"/>
              </w:rPr>
              <w:t>7*3 Sector</w:t>
            </w:r>
          </w:p>
        </w:tc>
      </w:tr>
      <w:tr w:rsidR="00270D32" w:rsidRPr="003B3733" w14:paraId="004BF5FB" w14:textId="77777777" w:rsidTr="00C74642">
        <w:trPr>
          <w:cantSplit/>
          <w:trHeight w:val="216"/>
          <w:jc w:val="center"/>
        </w:trPr>
        <w:tc>
          <w:tcPr>
            <w:tcW w:w="1283" w:type="dxa"/>
            <w:vMerge/>
            <w:shd w:val="clear" w:color="auto" w:fill="auto"/>
            <w:noWrap/>
          </w:tcPr>
          <w:p w14:paraId="60072E6D" w14:textId="77777777" w:rsidR="00270D32" w:rsidRPr="004353AB" w:rsidRDefault="00270D32">
            <w:pPr>
              <w:keepLines/>
              <w:spacing w:before="120"/>
              <w:jc w:val="center"/>
              <w:rPr>
                <w:rFonts w:eastAsia="等线"/>
                <w:sz w:val="20"/>
              </w:rPr>
            </w:pPr>
          </w:p>
        </w:tc>
        <w:tc>
          <w:tcPr>
            <w:tcW w:w="2238" w:type="dxa"/>
            <w:shd w:val="clear" w:color="auto" w:fill="auto"/>
            <w:noWrap/>
          </w:tcPr>
          <w:p w14:paraId="0E8CE524" w14:textId="77777777" w:rsidR="00270D32" w:rsidRPr="004353AB" w:rsidRDefault="00270D32">
            <w:pPr>
              <w:keepLines/>
              <w:spacing w:before="120"/>
              <w:jc w:val="center"/>
              <w:rPr>
                <w:rFonts w:eastAsia="等线"/>
                <w:sz w:val="20"/>
              </w:rPr>
            </w:pPr>
            <w:r w:rsidRPr="004353AB">
              <w:rPr>
                <w:rFonts w:eastAsia="等线"/>
                <w:sz w:val="20"/>
              </w:rPr>
              <w:t>Carrier Frequency</w:t>
            </w:r>
          </w:p>
        </w:tc>
        <w:tc>
          <w:tcPr>
            <w:tcW w:w="3022" w:type="dxa"/>
            <w:shd w:val="clear" w:color="auto" w:fill="auto"/>
            <w:noWrap/>
            <w:vAlign w:val="center"/>
          </w:tcPr>
          <w:p w14:paraId="4E3F4BE0" w14:textId="77777777" w:rsidR="00270D32" w:rsidRPr="004353AB" w:rsidRDefault="00270D32">
            <w:pPr>
              <w:keepLines/>
              <w:spacing w:before="120"/>
              <w:jc w:val="center"/>
              <w:rPr>
                <w:rFonts w:eastAsia="等线"/>
                <w:sz w:val="20"/>
              </w:rPr>
            </w:pPr>
            <w:r w:rsidRPr="004353AB">
              <w:rPr>
                <w:rFonts w:eastAsia="等线"/>
                <w:sz w:val="20"/>
              </w:rPr>
              <w:t>7GHz</w:t>
            </w:r>
          </w:p>
        </w:tc>
        <w:tc>
          <w:tcPr>
            <w:tcW w:w="3022" w:type="dxa"/>
            <w:vAlign w:val="center"/>
          </w:tcPr>
          <w:p w14:paraId="6D4EBA3F" w14:textId="77777777" w:rsidR="00270D32" w:rsidRPr="004353AB" w:rsidRDefault="00270D32">
            <w:pPr>
              <w:keepLines/>
              <w:spacing w:before="120"/>
              <w:jc w:val="center"/>
              <w:rPr>
                <w:rFonts w:eastAsia="等线"/>
                <w:sz w:val="20"/>
              </w:rPr>
            </w:pPr>
            <w:r w:rsidRPr="004353AB">
              <w:rPr>
                <w:sz w:val="20"/>
              </w:rPr>
              <w:t>4.0GHz or 2.6GHz</w:t>
            </w:r>
          </w:p>
        </w:tc>
      </w:tr>
      <w:tr w:rsidR="00270D32" w:rsidRPr="003B3733" w14:paraId="1D8963AE" w14:textId="77777777" w:rsidTr="00C74642">
        <w:trPr>
          <w:cantSplit/>
          <w:trHeight w:val="216"/>
          <w:jc w:val="center"/>
        </w:trPr>
        <w:tc>
          <w:tcPr>
            <w:tcW w:w="1283" w:type="dxa"/>
            <w:vMerge/>
            <w:shd w:val="clear" w:color="auto" w:fill="auto"/>
            <w:noWrap/>
          </w:tcPr>
          <w:p w14:paraId="7D2851A8" w14:textId="77777777" w:rsidR="00270D32" w:rsidRPr="004353AB" w:rsidRDefault="00270D32">
            <w:pPr>
              <w:keepLines/>
              <w:spacing w:before="120"/>
              <w:jc w:val="center"/>
              <w:rPr>
                <w:rFonts w:eastAsia="等线"/>
                <w:sz w:val="20"/>
              </w:rPr>
            </w:pPr>
          </w:p>
        </w:tc>
        <w:tc>
          <w:tcPr>
            <w:tcW w:w="2238" w:type="dxa"/>
            <w:shd w:val="clear" w:color="auto" w:fill="auto"/>
            <w:noWrap/>
          </w:tcPr>
          <w:p w14:paraId="0ED19212" w14:textId="77777777" w:rsidR="00270D32" w:rsidRPr="004353AB" w:rsidRDefault="00270D32">
            <w:pPr>
              <w:keepLines/>
              <w:spacing w:before="120"/>
              <w:jc w:val="center"/>
              <w:rPr>
                <w:rFonts w:eastAsia="等线"/>
                <w:sz w:val="20"/>
              </w:rPr>
            </w:pPr>
            <w:r w:rsidRPr="004353AB">
              <w:rPr>
                <w:rFonts w:eastAsia="等线"/>
                <w:sz w:val="20"/>
              </w:rPr>
              <w:t>Multiple access</w:t>
            </w:r>
          </w:p>
        </w:tc>
        <w:tc>
          <w:tcPr>
            <w:tcW w:w="3022" w:type="dxa"/>
            <w:noWrap/>
            <w:vAlign w:val="center"/>
          </w:tcPr>
          <w:p w14:paraId="18DD7DF4" w14:textId="77777777" w:rsidR="00270D32" w:rsidRPr="004353AB" w:rsidRDefault="00270D32">
            <w:pPr>
              <w:keepLines/>
              <w:spacing w:before="120"/>
              <w:jc w:val="center"/>
              <w:rPr>
                <w:rFonts w:eastAsia="等线"/>
                <w:sz w:val="20"/>
              </w:rPr>
            </w:pPr>
            <w:r w:rsidRPr="004353AB">
              <w:rPr>
                <w:rFonts w:eastAsia="等线"/>
                <w:sz w:val="20"/>
              </w:rPr>
              <w:t>OFDMA</w:t>
            </w:r>
          </w:p>
        </w:tc>
        <w:tc>
          <w:tcPr>
            <w:tcW w:w="3022" w:type="dxa"/>
            <w:vAlign w:val="center"/>
          </w:tcPr>
          <w:p w14:paraId="0435C313" w14:textId="77777777" w:rsidR="00270D32" w:rsidRPr="004353AB" w:rsidRDefault="00270D32">
            <w:pPr>
              <w:keepLines/>
              <w:spacing w:before="120"/>
              <w:jc w:val="center"/>
              <w:rPr>
                <w:rFonts w:eastAsia="等线"/>
                <w:sz w:val="20"/>
              </w:rPr>
            </w:pPr>
            <w:r w:rsidRPr="004353AB">
              <w:rPr>
                <w:sz w:val="20"/>
              </w:rPr>
              <w:t>OFDMA</w:t>
            </w:r>
          </w:p>
        </w:tc>
      </w:tr>
      <w:tr w:rsidR="00270D32" w:rsidRPr="003B3733" w14:paraId="690F3D6E" w14:textId="77777777" w:rsidTr="00C74642">
        <w:trPr>
          <w:cantSplit/>
          <w:trHeight w:val="216"/>
          <w:jc w:val="center"/>
        </w:trPr>
        <w:tc>
          <w:tcPr>
            <w:tcW w:w="1283" w:type="dxa"/>
            <w:vMerge/>
            <w:shd w:val="clear" w:color="auto" w:fill="auto"/>
            <w:noWrap/>
          </w:tcPr>
          <w:p w14:paraId="3AC1D165" w14:textId="77777777" w:rsidR="00270D32" w:rsidRPr="004353AB" w:rsidRDefault="00270D32">
            <w:pPr>
              <w:keepLines/>
              <w:spacing w:before="120"/>
              <w:jc w:val="center"/>
              <w:rPr>
                <w:rFonts w:eastAsia="等线"/>
                <w:sz w:val="20"/>
              </w:rPr>
            </w:pPr>
          </w:p>
        </w:tc>
        <w:tc>
          <w:tcPr>
            <w:tcW w:w="2238" w:type="dxa"/>
            <w:shd w:val="clear" w:color="auto" w:fill="auto"/>
            <w:noWrap/>
          </w:tcPr>
          <w:p w14:paraId="388AD899" w14:textId="77777777" w:rsidR="00270D32" w:rsidRPr="004353AB" w:rsidRDefault="00270D32">
            <w:pPr>
              <w:keepLines/>
              <w:spacing w:before="120"/>
              <w:jc w:val="center"/>
              <w:rPr>
                <w:rFonts w:eastAsia="等线"/>
                <w:sz w:val="20"/>
              </w:rPr>
            </w:pPr>
            <w:r w:rsidRPr="004353AB">
              <w:rPr>
                <w:rFonts w:eastAsia="等线"/>
                <w:sz w:val="20"/>
              </w:rPr>
              <w:t>Duplexing</w:t>
            </w:r>
          </w:p>
        </w:tc>
        <w:tc>
          <w:tcPr>
            <w:tcW w:w="3022" w:type="dxa"/>
            <w:noWrap/>
            <w:vAlign w:val="center"/>
          </w:tcPr>
          <w:p w14:paraId="41A4354E" w14:textId="77777777" w:rsidR="00270D32" w:rsidRPr="00C74642" w:rsidRDefault="00270D32">
            <w:pPr>
              <w:keepLines/>
              <w:spacing w:before="120"/>
              <w:jc w:val="center"/>
              <w:rPr>
                <w:rFonts w:eastAsia="等线"/>
                <w:sz w:val="20"/>
                <w:lang w:val="en-US" w:eastAsia="zh-CN"/>
              </w:rPr>
            </w:pPr>
            <w:r w:rsidRPr="004353AB">
              <w:rPr>
                <w:rFonts w:eastAsia="等线"/>
                <w:sz w:val="20"/>
              </w:rPr>
              <w:t>TDD</w:t>
            </w:r>
          </w:p>
        </w:tc>
        <w:tc>
          <w:tcPr>
            <w:tcW w:w="3022" w:type="dxa"/>
            <w:vAlign w:val="center"/>
          </w:tcPr>
          <w:p w14:paraId="539DD55D" w14:textId="77777777" w:rsidR="00270D32" w:rsidRPr="004353AB" w:rsidRDefault="00270D32">
            <w:pPr>
              <w:keepLines/>
              <w:spacing w:before="120"/>
              <w:jc w:val="center"/>
              <w:rPr>
                <w:rFonts w:eastAsia="等线"/>
                <w:sz w:val="20"/>
              </w:rPr>
            </w:pPr>
            <w:r w:rsidRPr="004353AB">
              <w:rPr>
                <w:sz w:val="20"/>
              </w:rPr>
              <w:t>TDD</w:t>
            </w:r>
          </w:p>
        </w:tc>
      </w:tr>
      <w:tr w:rsidR="00270D32" w:rsidRPr="003B3733" w14:paraId="2EB4983B" w14:textId="77777777" w:rsidTr="00C74642">
        <w:trPr>
          <w:cantSplit/>
          <w:trHeight w:val="366"/>
          <w:jc w:val="center"/>
        </w:trPr>
        <w:tc>
          <w:tcPr>
            <w:tcW w:w="1283" w:type="dxa"/>
            <w:vMerge/>
            <w:shd w:val="clear" w:color="auto" w:fill="auto"/>
            <w:noWrap/>
          </w:tcPr>
          <w:p w14:paraId="08B48D57" w14:textId="77777777" w:rsidR="00270D32" w:rsidRPr="004353AB" w:rsidRDefault="00270D32">
            <w:pPr>
              <w:keepLines/>
              <w:spacing w:before="120"/>
              <w:jc w:val="center"/>
              <w:rPr>
                <w:rFonts w:eastAsia="等线"/>
                <w:sz w:val="20"/>
              </w:rPr>
            </w:pPr>
          </w:p>
        </w:tc>
        <w:tc>
          <w:tcPr>
            <w:tcW w:w="2238" w:type="dxa"/>
            <w:shd w:val="clear" w:color="auto" w:fill="auto"/>
            <w:noWrap/>
          </w:tcPr>
          <w:p w14:paraId="119EF70F" w14:textId="77777777" w:rsidR="00270D32" w:rsidRPr="004353AB" w:rsidRDefault="00270D32">
            <w:pPr>
              <w:keepLines/>
              <w:spacing w:before="120"/>
              <w:jc w:val="center"/>
              <w:rPr>
                <w:rFonts w:eastAsia="等线"/>
                <w:sz w:val="20"/>
              </w:rPr>
            </w:pPr>
            <w:r w:rsidRPr="004353AB">
              <w:rPr>
                <w:rFonts w:eastAsia="等线"/>
                <w:sz w:val="20"/>
              </w:rPr>
              <w:t>Numerology</w:t>
            </w:r>
          </w:p>
        </w:tc>
        <w:tc>
          <w:tcPr>
            <w:tcW w:w="3022" w:type="dxa"/>
            <w:vAlign w:val="center"/>
          </w:tcPr>
          <w:p w14:paraId="1A78B39F" w14:textId="77777777" w:rsidR="00270D32" w:rsidRPr="004353AB" w:rsidRDefault="00270D32">
            <w:pPr>
              <w:keepLines/>
              <w:spacing w:before="120"/>
              <w:jc w:val="center"/>
              <w:rPr>
                <w:rFonts w:eastAsia="等线"/>
                <w:sz w:val="20"/>
              </w:rPr>
            </w:pPr>
            <w:r w:rsidRPr="004353AB">
              <w:rPr>
                <w:rFonts w:eastAsia="等线"/>
                <w:sz w:val="20"/>
              </w:rPr>
              <w:t>30kHz,</w:t>
            </w:r>
          </w:p>
          <w:p w14:paraId="238FA4F1" w14:textId="77777777" w:rsidR="00270D32" w:rsidRPr="004353AB" w:rsidRDefault="00270D32">
            <w:pPr>
              <w:keepLines/>
              <w:spacing w:before="120"/>
              <w:jc w:val="center"/>
              <w:rPr>
                <w:rFonts w:eastAsia="等线"/>
                <w:sz w:val="20"/>
              </w:rPr>
            </w:pPr>
            <w:r w:rsidRPr="004353AB">
              <w:rPr>
                <w:rFonts w:eastAsia="等线"/>
                <w:sz w:val="20"/>
              </w:rPr>
              <w:t>14 OFDM symbol slot</w:t>
            </w:r>
          </w:p>
        </w:tc>
        <w:tc>
          <w:tcPr>
            <w:tcW w:w="3022" w:type="dxa"/>
            <w:vAlign w:val="center"/>
          </w:tcPr>
          <w:p w14:paraId="58B784A5" w14:textId="77777777" w:rsidR="00270D32" w:rsidRPr="003B3733" w:rsidRDefault="00270D32">
            <w:pPr>
              <w:pStyle w:val="TAC"/>
              <w:keepNext w:val="0"/>
              <w:spacing w:before="120"/>
              <w:rPr>
                <w:rFonts w:ascii="Times New Roman" w:hAnsi="Times New Roman"/>
                <w:sz w:val="20"/>
                <w:lang w:val="en-US"/>
              </w:rPr>
            </w:pPr>
            <w:r w:rsidRPr="003B3733">
              <w:rPr>
                <w:rFonts w:ascii="Times New Roman" w:hAnsi="Times New Roman"/>
                <w:sz w:val="20"/>
                <w:lang w:val="en-US"/>
              </w:rPr>
              <w:t>30kHz,</w:t>
            </w:r>
          </w:p>
          <w:p w14:paraId="136898A4" w14:textId="77777777" w:rsidR="00270D32" w:rsidRPr="004353AB" w:rsidRDefault="00270D32">
            <w:pPr>
              <w:keepLines/>
              <w:spacing w:before="120"/>
              <w:jc w:val="center"/>
              <w:rPr>
                <w:rFonts w:eastAsia="等线"/>
                <w:sz w:val="20"/>
              </w:rPr>
            </w:pPr>
            <w:r w:rsidRPr="004353AB">
              <w:rPr>
                <w:sz w:val="20"/>
              </w:rPr>
              <w:t>14 OFDM symbol slot</w:t>
            </w:r>
          </w:p>
        </w:tc>
      </w:tr>
      <w:tr w:rsidR="00270D32" w:rsidRPr="003B3733" w14:paraId="177FAD9B" w14:textId="77777777" w:rsidTr="00C74642">
        <w:trPr>
          <w:cantSplit/>
          <w:trHeight w:val="216"/>
          <w:jc w:val="center"/>
        </w:trPr>
        <w:tc>
          <w:tcPr>
            <w:tcW w:w="1283" w:type="dxa"/>
            <w:vMerge/>
            <w:shd w:val="clear" w:color="auto" w:fill="auto"/>
            <w:noWrap/>
          </w:tcPr>
          <w:p w14:paraId="6140E24D" w14:textId="77777777" w:rsidR="00270D32" w:rsidRPr="004353AB" w:rsidRDefault="00270D32">
            <w:pPr>
              <w:keepLines/>
              <w:spacing w:before="120"/>
              <w:jc w:val="center"/>
              <w:rPr>
                <w:rFonts w:eastAsia="等线"/>
                <w:sz w:val="20"/>
              </w:rPr>
            </w:pPr>
          </w:p>
        </w:tc>
        <w:tc>
          <w:tcPr>
            <w:tcW w:w="2238" w:type="dxa"/>
            <w:shd w:val="clear" w:color="auto" w:fill="auto"/>
            <w:noWrap/>
          </w:tcPr>
          <w:p w14:paraId="1136A022" w14:textId="77777777" w:rsidR="00270D32" w:rsidRPr="004353AB" w:rsidRDefault="00270D32">
            <w:pPr>
              <w:keepLines/>
              <w:spacing w:before="120"/>
              <w:jc w:val="center"/>
              <w:rPr>
                <w:rFonts w:eastAsia="等线"/>
                <w:sz w:val="20"/>
              </w:rPr>
            </w:pPr>
            <w:r w:rsidRPr="004353AB">
              <w:rPr>
                <w:rFonts w:eastAsia="等线"/>
                <w:sz w:val="20"/>
              </w:rPr>
              <w:t>Simulation bandwidth</w:t>
            </w:r>
          </w:p>
        </w:tc>
        <w:tc>
          <w:tcPr>
            <w:tcW w:w="3022" w:type="dxa"/>
            <w:vAlign w:val="center"/>
          </w:tcPr>
          <w:p w14:paraId="77A9EB00" w14:textId="20A18438" w:rsidR="00270D32" w:rsidRPr="004353AB" w:rsidRDefault="00137860">
            <w:pPr>
              <w:keepLines/>
              <w:spacing w:before="120"/>
              <w:jc w:val="center"/>
              <w:rPr>
                <w:rFonts w:eastAsia="等线"/>
                <w:sz w:val="20"/>
              </w:rPr>
            </w:pPr>
            <w:r>
              <w:rPr>
                <w:rFonts w:eastAsia="等线"/>
                <w:sz w:val="20"/>
              </w:rPr>
              <w:t>200MHz/</w:t>
            </w:r>
            <w:r w:rsidR="00860D77" w:rsidRPr="00C74642">
              <w:rPr>
                <w:rFonts w:eastAsia="等线"/>
                <w:sz w:val="20"/>
              </w:rPr>
              <w:t xml:space="preserve">400MHz </w:t>
            </w:r>
            <w:r w:rsidR="00270D32" w:rsidRPr="002065E3">
              <w:rPr>
                <w:sz w:val="20"/>
              </w:rPr>
              <w:t>bandwidth</w:t>
            </w:r>
          </w:p>
        </w:tc>
        <w:tc>
          <w:tcPr>
            <w:tcW w:w="3022" w:type="dxa"/>
            <w:vAlign w:val="center"/>
          </w:tcPr>
          <w:p w14:paraId="4CA9571C" w14:textId="77777777" w:rsidR="00270D32" w:rsidRPr="004353AB" w:rsidRDefault="00270D32">
            <w:pPr>
              <w:keepLines/>
              <w:spacing w:before="120"/>
              <w:jc w:val="center"/>
              <w:rPr>
                <w:rFonts w:eastAsiaTheme="minorEastAsia"/>
                <w:sz w:val="20"/>
              </w:rPr>
            </w:pPr>
            <w:r w:rsidRPr="004353AB">
              <w:rPr>
                <w:sz w:val="20"/>
              </w:rPr>
              <w:t>100 MHz bandwidth</w:t>
            </w:r>
          </w:p>
        </w:tc>
      </w:tr>
      <w:tr w:rsidR="00270D32" w:rsidRPr="003B3733" w14:paraId="0760C6A1" w14:textId="77777777" w:rsidTr="00C74642">
        <w:trPr>
          <w:cantSplit/>
          <w:trHeight w:val="216"/>
          <w:jc w:val="center"/>
        </w:trPr>
        <w:tc>
          <w:tcPr>
            <w:tcW w:w="1283" w:type="dxa"/>
            <w:vMerge/>
            <w:shd w:val="clear" w:color="auto" w:fill="auto"/>
            <w:noWrap/>
          </w:tcPr>
          <w:p w14:paraId="1833E462" w14:textId="77777777" w:rsidR="00270D32" w:rsidRPr="004353AB" w:rsidRDefault="00270D32">
            <w:pPr>
              <w:keepLines/>
              <w:spacing w:before="120"/>
              <w:jc w:val="center"/>
              <w:rPr>
                <w:rFonts w:eastAsia="等线"/>
                <w:sz w:val="20"/>
              </w:rPr>
            </w:pPr>
          </w:p>
        </w:tc>
        <w:tc>
          <w:tcPr>
            <w:tcW w:w="2238" w:type="dxa"/>
            <w:shd w:val="clear" w:color="auto" w:fill="auto"/>
            <w:noWrap/>
          </w:tcPr>
          <w:p w14:paraId="19CD4B9C" w14:textId="77777777" w:rsidR="00270D32" w:rsidRPr="004353AB" w:rsidRDefault="00270D32">
            <w:pPr>
              <w:keepLines/>
              <w:spacing w:before="120"/>
              <w:jc w:val="center"/>
              <w:rPr>
                <w:rFonts w:eastAsia="等线"/>
                <w:sz w:val="20"/>
              </w:rPr>
            </w:pPr>
            <w:r w:rsidRPr="004353AB">
              <w:rPr>
                <w:rFonts w:eastAsia="等线"/>
                <w:sz w:val="20"/>
              </w:rPr>
              <w:t>Frame structure</w:t>
            </w:r>
          </w:p>
        </w:tc>
        <w:tc>
          <w:tcPr>
            <w:tcW w:w="3022" w:type="dxa"/>
            <w:shd w:val="clear" w:color="auto" w:fill="auto"/>
            <w:noWrap/>
            <w:vAlign w:val="center"/>
          </w:tcPr>
          <w:p w14:paraId="73DA6880" w14:textId="77777777" w:rsidR="00270D32" w:rsidRPr="004353AB" w:rsidRDefault="00270D32">
            <w:pPr>
              <w:keepLines/>
              <w:spacing w:before="120"/>
              <w:jc w:val="center"/>
              <w:rPr>
                <w:rFonts w:eastAsia="等线"/>
                <w:sz w:val="20"/>
              </w:rPr>
            </w:pPr>
            <w:r w:rsidRPr="004353AB">
              <w:rPr>
                <w:rFonts w:eastAsia="等线"/>
                <w:sz w:val="20"/>
              </w:rPr>
              <w:t>DDDSU</w:t>
            </w:r>
          </w:p>
        </w:tc>
        <w:tc>
          <w:tcPr>
            <w:tcW w:w="3022" w:type="dxa"/>
            <w:vAlign w:val="center"/>
          </w:tcPr>
          <w:p w14:paraId="483AAA4D" w14:textId="77777777" w:rsidR="002065E3" w:rsidRDefault="00270D32">
            <w:pPr>
              <w:keepLines/>
              <w:spacing w:before="120"/>
              <w:jc w:val="center"/>
              <w:rPr>
                <w:sz w:val="20"/>
              </w:rPr>
            </w:pPr>
            <w:r w:rsidRPr="004353AB">
              <w:rPr>
                <w:sz w:val="20"/>
              </w:rPr>
              <w:t xml:space="preserve">DDDSU </w:t>
            </w:r>
          </w:p>
          <w:p w14:paraId="1CE7E59F" w14:textId="193603C0" w:rsidR="00270D32" w:rsidRPr="004353AB" w:rsidRDefault="00270D32">
            <w:pPr>
              <w:keepLines/>
              <w:spacing w:before="120"/>
              <w:jc w:val="center"/>
              <w:rPr>
                <w:rFonts w:eastAsia="等线"/>
                <w:sz w:val="20"/>
              </w:rPr>
            </w:pPr>
            <w:r w:rsidRPr="004353AB">
              <w:rPr>
                <w:sz w:val="20"/>
              </w:rPr>
              <w:t>(S slot is assumed as 10D:2G:2U)</w:t>
            </w:r>
          </w:p>
        </w:tc>
      </w:tr>
      <w:tr w:rsidR="00270D32" w:rsidRPr="003B3733" w14:paraId="3C5B7F84" w14:textId="77777777" w:rsidTr="00C74642">
        <w:trPr>
          <w:cantSplit/>
          <w:trHeight w:val="216"/>
          <w:jc w:val="center"/>
        </w:trPr>
        <w:tc>
          <w:tcPr>
            <w:tcW w:w="1283" w:type="dxa"/>
            <w:vMerge/>
            <w:shd w:val="clear" w:color="auto" w:fill="auto"/>
            <w:noWrap/>
          </w:tcPr>
          <w:p w14:paraId="26B0B501" w14:textId="77777777" w:rsidR="00270D32" w:rsidRPr="004353AB" w:rsidRDefault="00270D32">
            <w:pPr>
              <w:keepLines/>
              <w:spacing w:before="120"/>
              <w:jc w:val="center"/>
              <w:rPr>
                <w:rFonts w:eastAsia="等线"/>
                <w:sz w:val="20"/>
              </w:rPr>
            </w:pPr>
          </w:p>
        </w:tc>
        <w:tc>
          <w:tcPr>
            <w:tcW w:w="2238" w:type="dxa"/>
            <w:shd w:val="clear" w:color="auto" w:fill="auto"/>
          </w:tcPr>
          <w:p w14:paraId="641CA8C6" w14:textId="77777777" w:rsidR="00270D32" w:rsidRPr="004353AB" w:rsidRDefault="00270D32">
            <w:pPr>
              <w:keepLines/>
              <w:spacing w:before="120"/>
              <w:jc w:val="center"/>
              <w:rPr>
                <w:rFonts w:eastAsia="等线"/>
                <w:sz w:val="20"/>
              </w:rPr>
            </w:pPr>
            <w:r w:rsidRPr="004353AB">
              <w:rPr>
                <w:rFonts w:eastAsia="等线"/>
                <w:sz w:val="20"/>
              </w:rPr>
              <w:t>UT attachment</w:t>
            </w:r>
          </w:p>
        </w:tc>
        <w:tc>
          <w:tcPr>
            <w:tcW w:w="3022" w:type="dxa"/>
            <w:noWrap/>
            <w:vAlign w:val="center"/>
          </w:tcPr>
          <w:p w14:paraId="3A83A3B9" w14:textId="77777777" w:rsidR="00270D32" w:rsidRPr="004353AB" w:rsidRDefault="00270D32">
            <w:pPr>
              <w:keepLines/>
              <w:spacing w:before="120"/>
              <w:jc w:val="center"/>
              <w:rPr>
                <w:rFonts w:eastAsia="等线"/>
                <w:sz w:val="20"/>
              </w:rPr>
            </w:pPr>
            <w:r w:rsidRPr="004353AB">
              <w:rPr>
                <w:rFonts w:eastAsia="等线"/>
                <w:sz w:val="20"/>
              </w:rPr>
              <w:t>Based on RSRP</w:t>
            </w:r>
          </w:p>
        </w:tc>
        <w:tc>
          <w:tcPr>
            <w:tcW w:w="3022" w:type="dxa"/>
            <w:vAlign w:val="center"/>
          </w:tcPr>
          <w:p w14:paraId="672CCA58" w14:textId="77777777" w:rsidR="00270D32" w:rsidRPr="004353AB" w:rsidRDefault="00270D32">
            <w:pPr>
              <w:keepLines/>
              <w:spacing w:before="120"/>
              <w:jc w:val="center"/>
              <w:rPr>
                <w:rFonts w:eastAsia="等线"/>
                <w:sz w:val="20"/>
              </w:rPr>
            </w:pPr>
            <w:r w:rsidRPr="004353AB">
              <w:rPr>
                <w:sz w:val="20"/>
              </w:rPr>
              <w:t>Based on RSRP</w:t>
            </w:r>
          </w:p>
        </w:tc>
      </w:tr>
      <w:tr w:rsidR="00270D32" w:rsidRPr="003B3733" w14:paraId="17EE63E9" w14:textId="77777777" w:rsidTr="00C74642">
        <w:trPr>
          <w:cantSplit/>
          <w:trHeight w:val="216"/>
          <w:jc w:val="center"/>
        </w:trPr>
        <w:tc>
          <w:tcPr>
            <w:tcW w:w="1283" w:type="dxa"/>
            <w:vMerge/>
            <w:shd w:val="clear" w:color="auto" w:fill="auto"/>
            <w:noWrap/>
          </w:tcPr>
          <w:p w14:paraId="1D37B3DC" w14:textId="77777777" w:rsidR="00270D32" w:rsidRPr="004353AB" w:rsidRDefault="00270D32">
            <w:pPr>
              <w:keepLines/>
              <w:spacing w:before="120"/>
              <w:jc w:val="center"/>
              <w:rPr>
                <w:rFonts w:eastAsia="等线"/>
                <w:sz w:val="20"/>
              </w:rPr>
            </w:pPr>
          </w:p>
        </w:tc>
        <w:tc>
          <w:tcPr>
            <w:tcW w:w="2238" w:type="dxa"/>
            <w:shd w:val="clear" w:color="auto" w:fill="auto"/>
          </w:tcPr>
          <w:p w14:paraId="7CFBCEA4" w14:textId="77777777" w:rsidR="00270D32" w:rsidRPr="004353AB" w:rsidRDefault="00270D32">
            <w:pPr>
              <w:keepLines/>
              <w:spacing w:before="120"/>
              <w:jc w:val="center"/>
              <w:rPr>
                <w:rFonts w:eastAsia="等线"/>
                <w:sz w:val="20"/>
              </w:rPr>
            </w:pPr>
            <w:r w:rsidRPr="004353AB">
              <w:rPr>
                <w:rFonts w:eastAsia="等线"/>
                <w:sz w:val="20"/>
              </w:rPr>
              <w:t>Wrapping around method</w:t>
            </w:r>
          </w:p>
        </w:tc>
        <w:tc>
          <w:tcPr>
            <w:tcW w:w="3022" w:type="dxa"/>
            <w:vAlign w:val="center"/>
          </w:tcPr>
          <w:p w14:paraId="633373F8" w14:textId="77777777" w:rsidR="00270D32" w:rsidRPr="004353AB" w:rsidRDefault="00270D32">
            <w:pPr>
              <w:keepLines/>
              <w:spacing w:before="120"/>
              <w:jc w:val="center"/>
              <w:rPr>
                <w:rFonts w:eastAsia="等线"/>
                <w:sz w:val="20"/>
              </w:rPr>
            </w:pPr>
            <w:r w:rsidRPr="004353AB">
              <w:rPr>
                <w:rFonts w:eastAsia="等线"/>
                <w:sz w:val="20"/>
              </w:rPr>
              <w:t xml:space="preserve">Geographical </w:t>
            </w:r>
            <w:proofErr w:type="gramStart"/>
            <w:r w:rsidRPr="004353AB">
              <w:rPr>
                <w:rFonts w:eastAsia="等线"/>
                <w:sz w:val="20"/>
              </w:rPr>
              <w:t>distance based</w:t>
            </w:r>
            <w:proofErr w:type="gramEnd"/>
            <w:r w:rsidRPr="004353AB">
              <w:rPr>
                <w:rFonts w:eastAsia="等线"/>
                <w:sz w:val="20"/>
              </w:rPr>
              <w:t xml:space="preserve"> wrapping</w:t>
            </w:r>
          </w:p>
        </w:tc>
        <w:tc>
          <w:tcPr>
            <w:tcW w:w="3022" w:type="dxa"/>
            <w:vAlign w:val="center"/>
          </w:tcPr>
          <w:p w14:paraId="47F4DDD1" w14:textId="77777777" w:rsidR="00270D32" w:rsidRPr="004353AB" w:rsidRDefault="00270D32">
            <w:pPr>
              <w:keepLines/>
              <w:spacing w:before="120"/>
              <w:jc w:val="center"/>
              <w:rPr>
                <w:rFonts w:eastAsia="等线"/>
                <w:sz w:val="20"/>
              </w:rPr>
            </w:pPr>
            <w:r w:rsidRPr="004353AB">
              <w:rPr>
                <w:sz w:val="20"/>
              </w:rPr>
              <w:t xml:space="preserve">Geographical </w:t>
            </w:r>
            <w:proofErr w:type="gramStart"/>
            <w:r w:rsidRPr="004353AB">
              <w:rPr>
                <w:sz w:val="20"/>
              </w:rPr>
              <w:t>distance based</w:t>
            </w:r>
            <w:proofErr w:type="gramEnd"/>
            <w:r w:rsidRPr="004353AB">
              <w:rPr>
                <w:sz w:val="20"/>
              </w:rPr>
              <w:t xml:space="preserve"> wrapping</w:t>
            </w:r>
          </w:p>
        </w:tc>
      </w:tr>
      <w:tr w:rsidR="00270D32" w:rsidRPr="003B3733" w14:paraId="6D92CCA2" w14:textId="77777777" w:rsidTr="00C74642">
        <w:trPr>
          <w:cantSplit/>
          <w:trHeight w:val="366"/>
          <w:jc w:val="center"/>
        </w:trPr>
        <w:tc>
          <w:tcPr>
            <w:tcW w:w="1283" w:type="dxa"/>
            <w:vMerge/>
            <w:shd w:val="clear" w:color="auto" w:fill="auto"/>
            <w:noWrap/>
          </w:tcPr>
          <w:p w14:paraId="2F7B91FA" w14:textId="77777777" w:rsidR="00270D32" w:rsidRPr="004353AB" w:rsidRDefault="00270D32">
            <w:pPr>
              <w:keepLines/>
              <w:spacing w:before="120"/>
              <w:jc w:val="center"/>
              <w:rPr>
                <w:rFonts w:eastAsia="等线"/>
                <w:sz w:val="20"/>
              </w:rPr>
            </w:pPr>
          </w:p>
        </w:tc>
        <w:tc>
          <w:tcPr>
            <w:tcW w:w="2238" w:type="dxa"/>
            <w:shd w:val="clear" w:color="auto" w:fill="auto"/>
          </w:tcPr>
          <w:p w14:paraId="329BDD5E" w14:textId="77777777" w:rsidR="00270D32" w:rsidRPr="004353AB" w:rsidRDefault="00270D32">
            <w:pPr>
              <w:keepLines/>
              <w:spacing w:before="120"/>
              <w:jc w:val="center"/>
              <w:rPr>
                <w:rFonts w:eastAsia="等线"/>
                <w:sz w:val="20"/>
              </w:rPr>
            </w:pPr>
            <w:r w:rsidRPr="004353AB">
              <w:rPr>
                <w:rFonts w:eastAsia="等线"/>
                <w:sz w:val="20"/>
              </w:rPr>
              <w:t>Traffic model</w:t>
            </w:r>
          </w:p>
        </w:tc>
        <w:tc>
          <w:tcPr>
            <w:tcW w:w="3022" w:type="dxa"/>
            <w:vAlign w:val="center"/>
          </w:tcPr>
          <w:p w14:paraId="208825CF" w14:textId="5B8ECAB6" w:rsidR="00270D32" w:rsidRPr="00C74642" w:rsidRDefault="00270D32">
            <w:pPr>
              <w:keepLines/>
              <w:spacing w:before="120"/>
              <w:jc w:val="center"/>
              <w:rPr>
                <w:rFonts w:eastAsia="等线"/>
                <w:sz w:val="20"/>
              </w:rPr>
            </w:pPr>
            <w:r w:rsidRPr="00C74642">
              <w:rPr>
                <w:rFonts w:eastAsia="等线"/>
                <w:sz w:val="20"/>
              </w:rPr>
              <w:t xml:space="preserve">FTP3 </w:t>
            </w:r>
            <w:r w:rsidR="002065E3" w:rsidRPr="00C74642">
              <w:rPr>
                <w:rFonts w:eastAsia="等线"/>
                <w:sz w:val="20"/>
              </w:rPr>
              <w:t>variants</w:t>
            </w:r>
          </w:p>
          <w:p w14:paraId="221F34B1" w14:textId="77777777" w:rsidR="00270D32" w:rsidRPr="004353AB" w:rsidRDefault="00270D32">
            <w:pPr>
              <w:keepLines/>
              <w:spacing w:before="120"/>
              <w:jc w:val="center"/>
              <w:rPr>
                <w:rFonts w:eastAsia="等线"/>
                <w:sz w:val="20"/>
              </w:rPr>
            </w:pPr>
            <w:r w:rsidRPr="00C74642">
              <w:rPr>
                <w:rFonts w:eastAsia="等线"/>
                <w:sz w:val="20"/>
              </w:rPr>
              <w:t>with QoS requirement</w:t>
            </w:r>
          </w:p>
        </w:tc>
        <w:tc>
          <w:tcPr>
            <w:tcW w:w="3022" w:type="dxa"/>
            <w:vAlign w:val="center"/>
          </w:tcPr>
          <w:p w14:paraId="22353083" w14:textId="77777777" w:rsidR="00270D32" w:rsidRPr="004353AB" w:rsidRDefault="00270D32">
            <w:pPr>
              <w:keepLines/>
              <w:spacing w:before="120"/>
              <w:jc w:val="center"/>
              <w:rPr>
                <w:rFonts w:eastAsia="等线"/>
                <w:sz w:val="20"/>
              </w:rPr>
            </w:pPr>
            <w:r w:rsidRPr="004353AB">
              <w:rPr>
                <w:sz w:val="20"/>
              </w:rPr>
              <w:t>Follow previous RAN1 agreements</w:t>
            </w:r>
          </w:p>
        </w:tc>
      </w:tr>
      <w:tr w:rsidR="00270D32" w:rsidRPr="003B3733" w14:paraId="6D27977E" w14:textId="77777777" w:rsidTr="00C74642">
        <w:trPr>
          <w:cantSplit/>
          <w:trHeight w:val="216"/>
          <w:jc w:val="center"/>
        </w:trPr>
        <w:tc>
          <w:tcPr>
            <w:tcW w:w="1283" w:type="dxa"/>
            <w:vMerge w:val="restart"/>
            <w:shd w:val="clear" w:color="auto" w:fill="auto"/>
            <w:noWrap/>
          </w:tcPr>
          <w:p w14:paraId="33C141C9" w14:textId="77777777" w:rsidR="00270D32" w:rsidRPr="004353AB" w:rsidRDefault="00270D32" w:rsidP="003B3733">
            <w:pPr>
              <w:keepLines/>
              <w:spacing w:before="120"/>
              <w:jc w:val="center"/>
              <w:rPr>
                <w:rFonts w:eastAsia="等线"/>
                <w:sz w:val="20"/>
              </w:rPr>
            </w:pPr>
            <w:r w:rsidRPr="004353AB">
              <w:rPr>
                <w:rFonts w:eastAsia="等线"/>
                <w:sz w:val="20"/>
              </w:rPr>
              <w:t>BS parameters</w:t>
            </w:r>
          </w:p>
        </w:tc>
        <w:tc>
          <w:tcPr>
            <w:tcW w:w="2238" w:type="dxa"/>
            <w:shd w:val="clear" w:color="auto" w:fill="auto"/>
          </w:tcPr>
          <w:p w14:paraId="18059B42" w14:textId="77777777" w:rsidR="00270D32" w:rsidRPr="004353AB" w:rsidRDefault="00270D32" w:rsidP="003B3733">
            <w:pPr>
              <w:keepLines/>
              <w:spacing w:before="120"/>
              <w:jc w:val="center"/>
              <w:rPr>
                <w:rFonts w:eastAsia="等线"/>
                <w:sz w:val="20"/>
              </w:rPr>
            </w:pPr>
            <w:r w:rsidRPr="004353AB">
              <w:rPr>
                <w:rFonts w:eastAsia="等线"/>
                <w:sz w:val="20"/>
              </w:rPr>
              <w:t>BS antenna height</w:t>
            </w:r>
          </w:p>
        </w:tc>
        <w:tc>
          <w:tcPr>
            <w:tcW w:w="3022" w:type="dxa"/>
            <w:vAlign w:val="center"/>
          </w:tcPr>
          <w:p w14:paraId="2A21E149" w14:textId="77777777" w:rsidR="00270D32" w:rsidRPr="004353AB" w:rsidRDefault="00270D32" w:rsidP="00C51C7C">
            <w:pPr>
              <w:keepLines/>
              <w:spacing w:before="120"/>
              <w:jc w:val="center"/>
              <w:rPr>
                <w:rFonts w:eastAsia="等线"/>
                <w:sz w:val="20"/>
              </w:rPr>
            </w:pPr>
            <w:r w:rsidRPr="004353AB">
              <w:rPr>
                <w:rFonts w:eastAsia="等线"/>
                <w:sz w:val="20"/>
              </w:rPr>
              <w:t>25 m</w:t>
            </w:r>
          </w:p>
        </w:tc>
        <w:tc>
          <w:tcPr>
            <w:tcW w:w="3022" w:type="dxa"/>
            <w:vAlign w:val="center"/>
          </w:tcPr>
          <w:p w14:paraId="70CC6ABC" w14:textId="77777777" w:rsidR="00270D32" w:rsidRPr="004353AB" w:rsidRDefault="00270D32" w:rsidP="00522D9B">
            <w:pPr>
              <w:keepLines/>
              <w:spacing w:before="120"/>
              <w:jc w:val="center"/>
              <w:rPr>
                <w:rFonts w:eastAsia="等线"/>
                <w:sz w:val="20"/>
              </w:rPr>
            </w:pPr>
            <w:r w:rsidRPr="004353AB">
              <w:rPr>
                <w:sz w:val="20"/>
              </w:rPr>
              <w:t>25 m</w:t>
            </w:r>
          </w:p>
        </w:tc>
      </w:tr>
      <w:tr w:rsidR="00270D32" w:rsidRPr="003B3733" w14:paraId="5AE8956E" w14:textId="77777777" w:rsidTr="00C74642">
        <w:trPr>
          <w:cantSplit/>
          <w:trHeight w:val="216"/>
          <w:jc w:val="center"/>
        </w:trPr>
        <w:tc>
          <w:tcPr>
            <w:tcW w:w="1283" w:type="dxa"/>
            <w:vMerge/>
            <w:shd w:val="clear" w:color="auto" w:fill="auto"/>
            <w:noWrap/>
          </w:tcPr>
          <w:p w14:paraId="22EBBDE1" w14:textId="77777777" w:rsidR="00270D32" w:rsidRPr="004353AB" w:rsidRDefault="00270D32">
            <w:pPr>
              <w:keepLines/>
              <w:spacing w:before="120"/>
              <w:jc w:val="center"/>
              <w:rPr>
                <w:rFonts w:eastAsia="等线"/>
                <w:sz w:val="20"/>
              </w:rPr>
            </w:pPr>
          </w:p>
        </w:tc>
        <w:tc>
          <w:tcPr>
            <w:tcW w:w="2238" w:type="dxa"/>
            <w:shd w:val="clear" w:color="auto" w:fill="auto"/>
          </w:tcPr>
          <w:p w14:paraId="48E01304" w14:textId="77777777" w:rsidR="00270D32" w:rsidRPr="004353AB" w:rsidRDefault="00270D32">
            <w:pPr>
              <w:keepLines/>
              <w:spacing w:before="120"/>
              <w:jc w:val="center"/>
              <w:rPr>
                <w:rFonts w:eastAsia="等线"/>
                <w:sz w:val="20"/>
              </w:rPr>
            </w:pPr>
            <w:r w:rsidRPr="004353AB">
              <w:rPr>
                <w:rFonts w:eastAsia="等线"/>
                <w:sz w:val="20"/>
              </w:rPr>
              <w:t>BS noise figure</w:t>
            </w:r>
          </w:p>
        </w:tc>
        <w:tc>
          <w:tcPr>
            <w:tcW w:w="3022" w:type="dxa"/>
            <w:vAlign w:val="center"/>
          </w:tcPr>
          <w:p w14:paraId="574655B8" w14:textId="77777777" w:rsidR="00270D32" w:rsidRPr="004353AB" w:rsidRDefault="00270D32">
            <w:pPr>
              <w:keepLines/>
              <w:spacing w:before="120"/>
              <w:jc w:val="center"/>
              <w:rPr>
                <w:rFonts w:eastAsia="等线"/>
                <w:sz w:val="20"/>
              </w:rPr>
            </w:pPr>
            <w:r w:rsidRPr="004353AB">
              <w:rPr>
                <w:rFonts w:eastAsia="等线"/>
                <w:sz w:val="20"/>
              </w:rPr>
              <w:t>5 dB</w:t>
            </w:r>
          </w:p>
        </w:tc>
        <w:tc>
          <w:tcPr>
            <w:tcW w:w="3022" w:type="dxa"/>
            <w:vAlign w:val="center"/>
          </w:tcPr>
          <w:p w14:paraId="405368CF" w14:textId="77777777" w:rsidR="00270D32" w:rsidRPr="004353AB" w:rsidRDefault="00270D32">
            <w:pPr>
              <w:keepLines/>
              <w:spacing w:before="120"/>
              <w:jc w:val="center"/>
              <w:rPr>
                <w:rFonts w:eastAsia="等线"/>
                <w:sz w:val="20"/>
              </w:rPr>
            </w:pPr>
            <w:r w:rsidRPr="004353AB">
              <w:rPr>
                <w:sz w:val="20"/>
              </w:rPr>
              <w:t>5 dB</w:t>
            </w:r>
          </w:p>
        </w:tc>
      </w:tr>
      <w:tr w:rsidR="00270D32" w:rsidRPr="003B3733" w14:paraId="7E56863F" w14:textId="77777777" w:rsidTr="00C74642">
        <w:trPr>
          <w:cantSplit/>
          <w:trHeight w:val="216"/>
          <w:jc w:val="center"/>
        </w:trPr>
        <w:tc>
          <w:tcPr>
            <w:tcW w:w="1283" w:type="dxa"/>
            <w:vMerge/>
            <w:shd w:val="clear" w:color="auto" w:fill="auto"/>
            <w:noWrap/>
          </w:tcPr>
          <w:p w14:paraId="27B97AB3" w14:textId="77777777" w:rsidR="00270D32" w:rsidRPr="004353AB" w:rsidRDefault="00270D32">
            <w:pPr>
              <w:keepLines/>
              <w:spacing w:before="120"/>
              <w:jc w:val="center"/>
              <w:rPr>
                <w:rFonts w:eastAsia="等线"/>
                <w:sz w:val="20"/>
              </w:rPr>
            </w:pPr>
          </w:p>
        </w:tc>
        <w:tc>
          <w:tcPr>
            <w:tcW w:w="2238" w:type="dxa"/>
            <w:shd w:val="clear" w:color="auto" w:fill="auto"/>
          </w:tcPr>
          <w:p w14:paraId="11A4E16C" w14:textId="77777777" w:rsidR="00270D32" w:rsidRPr="004353AB" w:rsidRDefault="00270D32">
            <w:pPr>
              <w:keepLines/>
              <w:spacing w:before="120"/>
              <w:jc w:val="center"/>
              <w:rPr>
                <w:rFonts w:eastAsia="等线"/>
                <w:sz w:val="20"/>
              </w:rPr>
            </w:pPr>
            <w:r w:rsidRPr="004353AB">
              <w:rPr>
                <w:rFonts w:eastAsia="等线"/>
                <w:sz w:val="20"/>
              </w:rPr>
              <w:t>BS antenna element gain</w:t>
            </w:r>
          </w:p>
        </w:tc>
        <w:tc>
          <w:tcPr>
            <w:tcW w:w="3022" w:type="dxa"/>
            <w:shd w:val="clear" w:color="auto" w:fill="auto"/>
            <w:vAlign w:val="center"/>
          </w:tcPr>
          <w:p w14:paraId="7D68AF24" w14:textId="77777777" w:rsidR="00270D32" w:rsidRPr="004353AB" w:rsidRDefault="00270D32">
            <w:pPr>
              <w:keepLines/>
              <w:spacing w:before="120"/>
              <w:jc w:val="center"/>
              <w:rPr>
                <w:rFonts w:eastAsia="等线"/>
                <w:sz w:val="20"/>
              </w:rPr>
            </w:pPr>
            <w:r w:rsidRPr="004353AB">
              <w:rPr>
                <w:rFonts w:eastAsia="等线"/>
                <w:sz w:val="20"/>
              </w:rPr>
              <w:t xml:space="preserve">8 </w:t>
            </w:r>
            <w:proofErr w:type="spellStart"/>
            <w:r w:rsidRPr="004353AB">
              <w:rPr>
                <w:rFonts w:eastAsia="等线"/>
                <w:sz w:val="20"/>
              </w:rPr>
              <w:t>dBi</w:t>
            </w:r>
            <w:proofErr w:type="spellEnd"/>
          </w:p>
        </w:tc>
        <w:tc>
          <w:tcPr>
            <w:tcW w:w="3022" w:type="dxa"/>
            <w:vAlign w:val="center"/>
          </w:tcPr>
          <w:p w14:paraId="34140026" w14:textId="77777777" w:rsidR="00270D32" w:rsidRPr="004353AB" w:rsidRDefault="00270D32">
            <w:pPr>
              <w:keepLines/>
              <w:spacing w:before="120"/>
              <w:jc w:val="center"/>
              <w:rPr>
                <w:rFonts w:eastAsia="等线"/>
                <w:sz w:val="20"/>
              </w:rPr>
            </w:pPr>
            <w:r w:rsidRPr="004353AB">
              <w:rPr>
                <w:sz w:val="20"/>
              </w:rPr>
              <w:t xml:space="preserve">8 </w:t>
            </w:r>
            <w:proofErr w:type="spellStart"/>
            <w:r w:rsidRPr="004353AB">
              <w:rPr>
                <w:sz w:val="20"/>
              </w:rPr>
              <w:t>dBi</w:t>
            </w:r>
            <w:proofErr w:type="spellEnd"/>
          </w:p>
        </w:tc>
      </w:tr>
      <w:tr w:rsidR="00270D32" w:rsidRPr="003B3733" w14:paraId="45C0AB4E" w14:textId="77777777" w:rsidTr="00C74642">
        <w:trPr>
          <w:cantSplit/>
          <w:trHeight w:val="636"/>
          <w:jc w:val="center"/>
        </w:trPr>
        <w:tc>
          <w:tcPr>
            <w:tcW w:w="1283" w:type="dxa"/>
            <w:vMerge/>
            <w:shd w:val="clear" w:color="auto" w:fill="auto"/>
            <w:noWrap/>
          </w:tcPr>
          <w:p w14:paraId="586913EC" w14:textId="77777777" w:rsidR="00270D32" w:rsidRPr="004353AB" w:rsidRDefault="00270D32">
            <w:pPr>
              <w:keepLines/>
              <w:spacing w:before="120"/>
              <w:jc w:val="center"/>
              <w:rPr>
                <w:rFonts w:eastAsia="等线"/>
                <w:sz w:val="20"/>
              </w:rPr>
            </w:pPr>
          </w:p>
        </w:tc>
        <w:tc>
          <w:tcPr>
            <w:tcW w:w="2238" w:type="dxa"/>
            <w:shd w:val="clear" w:color="auto" w:fill="auto"/>
          </w:tcPr>
          <w:p w14:paraId="522E3A72" w14:textId="77777777" w:rsidR="00270D32" w:rsidRPr="004353AB" w:rsidRDefault="00270D32">
            <w:pPr>
              <w:keepLines/>
              <w:spacing w:before="120"/>
              <w:jc w:val="center"/>
              <w:rPr>
                <w:rFonts w:eastAsia="等线"/>
                <w:sz w:val="20"/>
              </w:rPr>
            </w:pPr>
            <w:r w:rsidRPr="004353AB">
              <w:rPr>
                <w:rFonts w:eastAsia="等线"/>
                <w:sz w:val="20"/>
              </w:rPr>
              <w:t xml:space="preserve">Antenna configuration at </w:t>
            </w:r>
            <w:proofErr w:type="spellStart"/>
            <w:r w:rsidRPr="004353AB">
              <w:rPr>
                <w:rFonts w:eastAsia="等线"/>
                <w:sz w:val="20"/>
              </w:rPr>
              <w:t>TRxP</w:t>
            </w:r>
            <w:proofErr w:type="spellEnd"/>
          </w:p>
        </w:tc>
        <w:tc>
          <w:tcPr>
            <w:tcW w:w="3022" w:type="dxa"/>
            <w:shd w:val="clear" w:color="auto" w:fill="auto"/>
            <w:vAlign w:val="center"/>
          </w:tcPr>
          <w:p w14:paraId="52850EF7" w14:textId="77777777" w:rsidR="00270D32" w:rsidRPr="00C74642" w:rsidRDefault="00270D32">
            <w:pPr>
              <w:keepLines/>
              <w:spacing w:before="120"/>
              <w:jc w:val="center"/>
              <w:rPr>
                <w:rFonts w:eastAsia="等线"/>
                <w:sz w:val="20"/>
              </w:rPr>
            </w:pPr>
            <w:r w:rsidRPr="00C74642">
              <w:rPr>
                <w:rFonts w:eastAsia="等线"/>
                <w:sz w:val="20"/>
              </w:rPr>
              <w:t>For 256T:</w:t>
            </w:r>
          </w:p>
          <w:p w14:paraId="559BF49E" w14:textId="11B5AE7A" w:rsidR="00270D32" w:rsidRPr="00C74642" w:rsidRDefault="00270D32">
            <w:pPr>
              <w:keepLines/>
              <w:spacing w:before="120"/>
              <w:jc w:val="center"/>
              <w:rPr>
                <w:rFonts w:eastAsia="等线"/>
                <w:sz w:val="20"/>
              </w:rPr>
            </w:pPr>
            <w:r w:rsidRPr="00C74642">
              <w:rPr>
                <w:rFonts w:eastAsia="等线"/>
                <w:sz w:val="20"/>
              </w:rPr>
              <w:t>(M, N, P, M</w:t>
            </w:r>
            <w:r w:rsidRPr="00C74642">
              <w:rPr>
                <w:rFonts w:eastAsia="等线"/>
                <w:sz w:val="20"/>
                <w:vertAlign w:val="subscript"/>
              </w:rPr>
              <w:t>g</w:t>
            </w:r>
            <w:r w:rsidRPr="00C74642">
              <w:rPr>
                <w:rFonts w:eastAsia="等线"/>
                <w:sz w:val="20"/>
              </w:rPr>
              <w:t>, N</w:t>
            </w:r>
            <w:r w:rsidRPr="00C74642">
              <w:rPr>
                <w:rFonts w:eastAsia="等线"/>
                <w:sz w:val="20"/>
                <w:vertAlign w:val="subscript"/>
              </w:rPr>
              <w:t>g,</w:t>
            </w:r>
            <w:r w:rsidRPr="00C74642">
              <w:rPr>
                <w:rFonts w:eastAsia="等线"/>
                <w:sz w:val="20"/>
              </w:rPr>
              <w:t xml:space="preserve"> M</w:t>
            </w:r>
            <w:r w:rsidRPr="00C74642">
              <w:rPr>
                <w:rFonts w:eastAsia="等线"/>
                <w:sz w:val="20"/>
                <w:vertAlign w:val="subscript"/>
              </w:rPr>
              <w:t>P</w:t>
            </w:r>
            <w:r w:rsidRPr="00C74642">
              <w:rPr>
                <w:rFonts w:eastAsia="等线"/>
                <w:sz w:val="20"/>
              </w:rPr>
              <w:t>, N</w:t>
            </w:r>
            <w:r w:rsidRPr="00C74642">
              <w:rPr>
                <w:rFonts w:eastAsia="等线"/>
                <w:sz w:val="20"/>
                <w:vertAlign w:val="subscript"/>
              </w:rPr>
              <w:t>P,</w:t>
            </w:r>
            <w:r w:rsidRPr="00C74642">
              <w:rPr>
                <w:rFonts w:eastAsia="等线"/>
                <w:sz w:val="20"/>
              </w:rPr>
              <w:t>) = (</w:t>
            </w:r>
            <w:r w:rsidR="005E523D">
              <w:rPr>
                <w:rFonts w:eastAsia="等线"/>
                <w:sz w:val="20"/>
              </w:rPr>
              <w:t>48</w:t>
            </w:r>
            <w:r w:rsidRPr="00C74642">
              <w:rPr>
                <w:rFonts w:eastAsia="等线"/>
                <w:sz w:val="20"/>
              </w:rPr>
              <w:t>, 16, 2, 1, 1, 8, 16).</w:t>
            </w:r>
          </w:p>
          <w:p w14:paraId="2005704B" w14:textId="6B961C16" w:rsidR="005E523D" w:rsidRPr="004353AB" w:rsidRDefault="00270D32" w:rsidP="00A26409">
            <w:pPr>
              <w:keepLines/>
              <w:spacing w:before="120"/>
              <w:jc w:val="center"/>
              <w:rPr>
                <w:rFonts w:eastAsia="等线"/>
                <w:sz w:val="20"/>
              </w:rPr>
            </w:pPr>
            <w:r w:rsidRPr="002065E3">
              <w:rPr>
                <w:rFonts w:eastAsia="等线"/>
                <w:sz w:val="20"/>
              </w:rPr>
              <w:t>(</w:t>
            </w:r>
            <w:proofErr w:type="spellStart"/>
            <w:r w:rsidRPr="002065E3">
              <w:rPr>
                <w:rFonts w:eastAsia="等线"/>
                <w:sz w:val="20"/>
              </w:rPr>
              <w:t>dH</w:t>
            </w:r>
            <w:proofErr w:type="spellEnd"/>
            <w:r w:rsidRPr="002065E3">
              <w:rPr>
                <w:rFonts w:eastAsia="等线"/>
                <w:sz w:val="20"/>
              </w:rPr>
              <w:t xml:space="preserve">, </w:t>
            </w:r>
            <w:proofErr w:type="spellStart"/>
            <w:proofErr w:type="gramStart"/>
            <w:r w:rsidRPr="002065E3">
              <w:rPr>
                <w:rFonts w:eastAsia="等线"/>
                <w:sz w:val="20"/>
              </w:rPr>
              <w:t>dV</w:t>
            </w:r>
            <w:proofErr w:type="spellEnd"/>
            <w:r w:rsidRPr="002065E3">
              <w:rPr>
                <w:rFonts w:eastAsia="等线"/>
                <w:sz w:val="20"/>
              </w:rPr>
              <w:t>)=</w:t>
            </w:r>
            <w:proofErr w:type="gramEnd"/>
            <w:r w:rsidRPr="002065E3">
              <w:rPr>
                <w:rFonts w:eastAsia="等线"/>
                <w:sz w:val="20"/>
              </w:rPr>
              <w:t xml:space="preserve">(0.5, </w:t>
            </w:r>
            <w:r w:rsidR="005E523D">
              <w:rPr>
                <w:rFonts w:eastAsia="等线"/>
                <w:sz w:val="20"/>
              </w:rPr>
              <w:t>0.8</w:t>
            </w:r>
            <w:r w:rsidRPr="002065E3">
              <w:rPr>
                <w:rFonts w:eastAsia="等线"/>
                <w:sz w:val="20"/>
              </w:rPr>
              <w:t>)λ</w:t>
            </w:r>
          </w:p>
        </w:tc>
        <w:tc>
          <w:tcPr>
            <w:tcW w:w="3022" w:type="dxa"/>
            <w:vAlign w:val="center"/>
          </w:tcPr>
          <w:p w14:paraId="0BB1AE10" w14:textId="77777777" w:rsidR="00270D32" w:rsidRPr="003B3733" w:rsidRDefault="00270D32">
            <w:pPr>
              <w:pStyle w:val="TAC"/>
              <w:keepNext w:val="0"/>
              <w:spacing w:before="120"/>
              <w:rPr>
                <w:rFonts w:ascii="Times New Roman" w:hAnsi="Times New Roman"/>
                <w:sz w:val="20"/>
                <w:lang w:val="en-US"/>
              </w:rPr>
            </w:pPr>
            <w:r w:rsidRPr="003B3733">
              <w:rPr>
                <w:rFonts w:ascii="Times New Roman" w:hAnsi="Times New Roman"/>
                <w:sz w:val="20"/>
                <w:lang w:val="en-US"/>
              </w:rPr>
              <w:t>For 64T:</w:t>
            </w:r>
          </w:p>
          <w:p w14:paraId="3A6F53DC" w14:textId="77777777" w:rsidR="00270D32" w:rsidRPr="009E5306" w:rsidRDefault="00270D32">
            <w:pPr>
              <w:pStyle w:val="TAC"/>
              <w:keepNext w:val="0"/>
              <w:spacing w:before="120"/>
              <w:rPr>
                <w:rFonts w:ascii="Times New Roman" w:hAnsi="Times New Roman"/>
                <w:sz w:val="20"/>
                <w:lang w:val="en-US"/>
              </w:rPr>
            </w:pPr>
            <w:r w:rsidRPr="00C51C7C">
              <w:rPr>
                <w:rFonts w:ascii="Times New Roman" w:hAnsi="Times New Roman"/>
                <w:sz w:val="20"/>
                <w:lang w:val="en-US"/>
              </w:rPr>
              <w:t>(M, N, P, M</w:t>
            </w:r>
            <w:r w:rsidRPr="00C51C7C">
              <w:rPr>
                <w:rFonts w:ascii="Times New Roman" w:hAnsi="Times New Roman"/>
                <w:sz w:val="20"/>
                <w:vertAlign w:val="subscript"/>
                <w:lang w:val="en-US"/>
              </w:rPr>
              <w:t>g</w:t>
            </w:r>
            <w:r w:rsidRPr="00C51C7C">
              <w:rPr>
                <w:rFonts w:ascii="Times New Roman" w:hAnsi="Times New Roman"/>
                <w:sz w:val="20"/>
                <w:lang w:val="en-US"/>
              </w:rPr>
              <w:t>, N</w:t>
            </w:r>
            <w:r w:rsidRPr="00C51C7C">
              <w:rPr>
                <w:rFonts w:ascii="Times New Roman" w:hAnsi="Times New Roman"/>
                <w:sz w:val="20"/>
                <w:vertAlign w:val="subscript"/>
                <w:lang w:val="en-US"/>
              </w:rPr>
              <w:t>g,</w:t>
            </w:r>
            <w:r w:rsidRPr="00C51C7C">
              <w:rPr>
                <w:rFonts w:ascii="Times New Roman" w:hAnsi="Times New Roman"/>
                <w:sz w:val="20"/>
                <w:lang w:val="en-US"/>
              </w:rPr>
              <w:t xml:space="preserve"> M</w:t>
            </w:r>
            <w:r w:rsidRPr="00C51C7C">
              <w:rPr>
                <w:rFonts w:ascii="Times New Roman" w:hAnsi="Times New Roman"/>
                <w:sz w:val="20"/>
                <w:vertAlign w:val="subscript"/>
                <w:lang w:val="en-US"/>
              </w:rPr>
              <w:t>P</w:t>
            </w:r>
            <w:r w:rsidRPr="000409C9">
              <w:rPr>
                <w:rFonts w:ascii="Times New Roman" w:hAnsi="Times New Roman"/>
                <w:sz w:val="20"/>
                <w:lang w:val="en-US"/>
              </w:rPr>
              <w:t>, N</w:t>
            </w:r>
            <w:r w:rsidRPr="000409C9">
              <w:rPr>
                <w:rFonts w:ascii="Times New Roman" w:hAnsi="Times New Roman"/>
                <w:sz w:val="20"/>
                <w:vertAlign w:val="subscript"/>
                <w:lang w:val="en-US"/>
              </w:rPr>
              <w:t>P,</w:t>
            </w:r>
            <w:r w:rsidRPr="00522D9B">
              <w:rPr>
                <w:rFonts w:ascii="Times New Roman" w:hAnsi="Times New Roman"/>
                <w:sz w:val="20"/>
                <w:lang w:val="en-US"/>
              </w:rPr>
              <w:t>) = (8, 8, 2, 1, 1, 4, 8).</w:t>
            </w:r>
          </w:p>
          <w:p w14:paraId="5BF0F3AA" w14:textId="77777777" w:rsidR="00270D32" w:rsidRPr="004353AB" w:rsidRDefault="00270D32">
            <w:pPr>
              <w:keepLines/>
              <w:spacing w:before="120"/>
              <w:jc w:val="center"/>
              <w:rPr>
                <w:rFonts w:eastAsia="等线"/>
                <w:sz w:val="20"/>
              </w:rPr>
            </w:pPr>
            <w:r w:rsidRPr="004353AB">
              <w:rPr>
                <w:sz w:val="20"/>
              </w:rPr>
              <w:t>based on 38.802</w:t>
            </w:r>
          </w:p>
        </w:tc>
      </w:tr>
      <w:tr w:rsidR="00270D32" w:rsidRPr="003B3733" w14:paraId="6045B8C9" w14:textId="77777777" w:rsidTr="00C74642">
        <w:trPr>
          <w:cantSplit/>
          <w:trHeight w:val="216"/>
          <w:jc w:val="center"/>
        </w:trPr>
        <w:tc>
          <w:tcPr>
            <w:tcW w:w="1283" w:type="dxa"/>
            <w:vMerge w:val="restart"/>
            <w:shd w:val="clear" w:color="auto" w:fill="auto"/>
            <w:noWrap/>
          </w:tcPr>
          <w:p w14:paraId="0B78B46B" w14:textId="77777777" w:rsidR="00270D32" w:rsidRPr="004353AB" w:rsidRDefault="00270D32" w:rsidP="003B3733">
            <w:pPr>
              <w:keepLines/>
              <w:spacing w:before="120"/>
              <w:jc w:val="center"/>
              <w:rPr>
                <w:rFonts w:eastAsia="等线"/>
                <w:sz w:val="20"/>
              </w:rPr>
            </w:pPr>
            <w:r w:rsidRPr="004353AB">
              <w:rPr>
                <w:rFonts w:eastAsia="等线"/>
                <w:sz w:val="20"/>
              </w:rPr>
              <w:t>UE parameters</w:t>
            </w:r>
          </w:p>
        </w:tc>
        <w:tc>
          <w:tcPr>
            <w:tcW w:w="2238" w:type="dxa"/>
            <w:shd w:val="clear" w:color="auto" w:fill="auto"/>
          </w:tcPr>
          <w:p w14:paraId="30AE219F" w14:textId="77777777" w:rsidR="00270D32" w:rsidRPr="004353AB" w:rsidRDefault="00270D32" w:rsidP="003B3733">
            <w:pPr>
              <w:keepLines/>
              <w:spacing w:before="120"/>
              <w:jc w:val="center"/>
              <w:rPr>
                <w:rFonts w:eastAsia="等线"/>
                <w:sz w:val="20"/>
              </w:rPr>
            </w:pPr>
            <w:r w:rsidRPr="004353AB">
              <w:rPr>
                <w:rFonts w:eastAsia="等线"/>
                <w:sz w:val="20"/>
              </w:rPr>
              <w:t>UE power class</w:t>
            </w:r>
          </w:p>
        </w:tc>
        <w:tc>
          <w:tcPr>
            <w:tcW w:w="3022" w:type="dxa"/>
            <w:shd w:val="clear" w:color="auto" w:fill="auto"/>
            <w:vAlign w:val="center"/>
          </w:tcPr>
          <w:p w14:paraId="234CA5CF" w14:textId="32682919" w:rsidR="00270D32" w:rsidRPr="004353AB" w:rsidRDefault="00270D32" w:rsidP="00C51C7C">
            <w:pPr>
              <w:keepLines/>
              <w:spacing w:before="120"/>
              <w:jc w:val="center"/>
              <w:rPr>
                <w:rFonts w:eastAsia="等线"/>
                <w:sz w:val="20"/>
              </w:rPr>
            </w:pPr>
            <w:r w:rsidRPr="004353AB">
              <w:rPr>
                <w:rFonts w:eastAsia="等线"/>
                <w:sz w:val="20"/>
              </w:rPr>
              <w:t>23dBm</w:t>
            </w:r>
            <w:r w:rsidR="002065E3">
              <w:rPr>
                <w:rFonts w:eastAsia="等线"/>
                <w:sz w:val="20"/>
              </w:rPr>
              <w:t>/26dBm</w:t>
            </w:r>
          </w:p>
        </w:tc>
        <w:tc>
          <w:tcPr>
            <w:tcW w:w="3022" w:type="dxa"/>
            <w:vAlign w:val="center"/>
          </w:tcPr>
          <w:p w14:paraId="4E81AFE5" w14:textId="6DA3BC07" w:rsidR="00270D32" w:rsidRPr="00C74642" w:rsidRDefault="00270D32" w:rsidP="00522D9B">
            <w:pPr>
              <w:keepLines/>
              <w:spacing w:before="120"/>
              <w:jc w:val="center"/>
              <w:rPr>
                <w:rFonts w:eastAsiaTheme="minorEastAsia"/>
                <w:sz w:val="20"/>
                <w:lang w:eastAsia="zh-CN"/>
              </w:rPr>
            </w:pPr>
            <w:r w:rsidRPr="004353AB">
              <w:rPr>
                <w:sz w:val="20"/>
              </w:rPr>
              <w:t>23dBm</w:t>
            </w:r>
          </w:p>
        </w:tc>
      </w:tr>
      <w:tr w:rsidR="00270D32" w:rsidRPr="003B3733" w14:paraId="093AE0DB" w14:textId="77777777" w:rsidTr="00C74642">
        <w:trPr>
          <w:cantSplit/>
          <w:trHeight w:val="216"/>
          <w:jc w:val="center"/>
        </w:trPr>
        <w:tc>
          <w:tcPr>
            <w:tcW w:w="1283" w:type="dxa"/>
            <w:vMerge/>
            <w:shd w:val="clear" w:color="auto" w:fill="auto"/>
            <w:noWrap/>
          </w:tcPr>
          <w:p w14:paraId="6DCED3A1" w14:textId="77777777" w:rsidR="00270D32" w:rsidRPr="004353AB" w:rsidRDefault="00270D32">
            <w:pPr>
              <w:keepLines/>
              <w:spacing w:before="120"/>
              <w:jc w:val="center"/>
              <w:rPr>
                <w:rFonts w:eastAsia="等线"/>
                <w:sz w:val="20"/>
              </w:rPr>
            </w:pPr>
          </w:p>
        </w:tc>
        <w:tc>
          <w:tcPr>
            <w:tcW w:w="2238" w:type="dxa"/>
            <w:shd w:val="clear" w:color="auto" w:fill="auto"/>
          </w:tcPr>
          <w:p w14:paraId="3299B4CF" w14:textId="77777777" w:rsidR="00270D32" w:rsidRPr="004353AB" w:rsidRDefault="00270D32">
            <w:pPr>
              <w:keepLines/>
              <w:spacing w:before="120"/>
              <w:jc w:val="center"/>
              <w:rPr>
                <w:rFonts w:eastAsia="等线"/>
                <w:sz w:val="20"/>
              </w:rPr>
            </w:pPr>
            <w:r w:rsidRPr="004353AB">
              <w:rPr>
                <w:rFonts w:eastAsia="等线"/>
                <w:sz w:val="20"/>
              </w:rPr>
              <w:t>UE noise figure</w:t>
            </w:r>
          </w:p>
        </w:tc>
        <w:tc>
          <w:tcPr>
            <w:tcW w:w="3022" w:type="dxa"/>
            <w:vAlign w:val="center"/>
          </w:tcPr>
          <w:p w14:paraId="4DBA43A3" w14:textId="77777777" w:rsidR="00270D32" w:rsidRPr="004353AB" w:rsidRDefault="00270D32">
            <w:pPr>
              <w:keepLines/>
              <w:spacing w:before="120"/>
              <w:jc w:val="center"/>
              <w:rPr>
                <w:rFonts w:eastAsia="等线"/>
                <w:sz w:val="20"/>
              </w:rPr>
            </w:pPr>
            <w:r w:rsidRPr="004353AB">
              <w:rPr>
                <w:rFonts w:eastAsia="等线"/>
                <w:sz w:val="20"/>
              </w:rPr>
              <w:t>9 dB</w:t>
            </w:r>
          </w:p>
        </w:tc>
        <w:tc>
          <w:tcPr>
            <w:tcW w:w="3022" w:type="dxa"/>
            <w:vAlign w:val="center"/>
          </w:tcPr>
          <w:p w14:paraId="7DC1A744" w14:textId="77777777" w:rsidR="00270D32" w:rsidRPr="004353AB" w:rsidRDefault="00270D32">
            <w:pPr>
              <w:keepLines/>
              <w:spacing w:before="120"/>
              <w:jc w:val="center"/>
              <w:rPr>
                <w:rFonts w:eastAsia="等线"/>
                <w:sz w:val="20"/>
              </w:rPr>
            </w:pPr>
            <w:r w:rsidRPr="004353AB">
              <w:rPr>
                <w:sz w:val="20"/>
              </w:rPr>
              <w:t>9 dB</w:t>
            </w:r>
          </w:p>
        </w:tc>
      </w:tr>
      <w:tr w:rsidR="00270D32" w:rsidRPr="003B3733" w14:paraId="330601FB" w14:textId="77777777" w:rsidTr="00C74642">
        <w:trPr>
          <w:cantSplit/>
          <w:trHeight w:val="216"/>
          <w:jc w:val="center"/>
        </w:trPr>
        <w:tc>
          <w:tcPr>
            <w:tcW w:w="1283" w:type="dxa"/>
            <w:vMerge/>
            <w:shd w:val="clear" w:color="auto" w:fill="auto"/>
            <w:noWrap/>
          </w:tcPr>
          <w:p w14:paraId="32D0DC7E" w14:textId="77777777" w:rsidR="00270D32" w:rsidRPr="004353AB" w:rsidRDefault="00270D32">
            <w:pPr>
              <w:keepLines/>
              <w:spacing w:before="120"/>
              <w:jc w:val="center"/>
              <w:rPr>
                <w:rFonts w:eastAsia="等线"/>
                <w:sz w:val="20"/>
              </w:rPr>
            </w:pPr>
          </w:p>
        </w:tc>
        <w:tc>
          <w:tcPr>
            <w:tcW w:w="2238" w:type="dxa"/>
            <w:shd w:val="clear" w:color="auto" w:fill="auto"/>
          </w:tcPr>
          <w:p w14:paraId="11A7AAB0" w14:textId="77777777" w:rsidR="00270D32" w:rsidRPr="004353AB" w:rsidRDefault="00270D32">
            <w:pPr>
              <w:keepLines/>
              <w:spacing w:before="120"/>
              <w:jc w:val="center"/>
              <w:rPr>
                <w:rFonts w:eastAsia="等线"/>
                <w:sz w:val="20"/>
              </w:rPr>
            </w:pPr>
            <w:r w:rsidRPr="004353AB">
              <w:rPr>
                <w:rFonts w:eastAsia="等线"/>
                <w:sz w:val="20"/>
              </w:rPr>
              <w:t>UE antenna element gain</w:t>
            </w:r>
          </w:p>
        </w:tc>
        <w:tc>
          <w:tcPr>
            <w:tcW w:w="3022" w:type="dxa"/>
            <w:shd w:val="clear" w:color="auto" w:fill="auto"/>
            <w:vAlign w:val="center"/>
          </w:tcPr>
          <w:p w14:paraId="684BDE67" w14:textId="77777777" w:rsidR="00270D32" w:rsidRPr="004353AB" w:rsidRDefault="00270D32">
            <w:pPr>
              <w:keepLines/>
              <w:spacing w:before="120"/>
              <w:jc w:val="center"/>
              <w:rPr>
                <w:rFonts w:eastAsia="等线"/>
                <w:sz w:val="20"/>
              </w:rPr>
            </w:pPr>
            <w:r w:rsidRPr="004353AB">
              <w:rPr>
                <w:rFonts w:eastAsia="等线"/>
                <w:sz w:val="20"/>
              </w:rPr>
              <w:t xml:space="preserve">0 </w:t>
            </w:r>
            <w:proofErr w:type="spellStart"/>
            <w:r w:rsidRPr="004353AB">
              <w:rPr>
                <w:rFonts w:eastAsia="等线"/>
                <w:sz w:val="20"/>
              </w:rPr>
              <w:t>dBi</w:t>
            </w:r>
            <w:proofErr w:type="spellEnd"/>
          </w:p>
        </w:tc>
        <w:tc>
          <w:tcPr>
            <w:tcW w:w="3022" w:type="dxa"/>
            <w:vAlign w:val="center"/>
          </w:tcPr>
          <w:p w14:paraId="41A005A9" w14:textId="77777777" w:rsidR="00270D32" w:rsidRPr="004353AB" w:rsidRDefault="00270D32">
            <w:pPr>
              <w:keepLines/>
              <w:spacing w:before="120"/>
              <w:jc w:val="center"/>
              <w:rPr>
                <w:rFonts w:eastAsia="等线"/>
                <w:sz w:val="20"/>
              </w:rPr>
            </w:pPr>
            <w:r w:rsidRPr="004353AB">
              <w:rPr>
                <w:sz w:val="20"/>
              </w:rPr>
              <w:t xml:space="preserve">0 </w:t>
            </w:r>
            <w:proofErr w:type="spellStart"/>
            <w:r w:rsidRPr="004353AB">
              <w:rPr>
                <w:sz w:val="20"/>
              </w:rPr>
              <w:t>dBi</w:t>
            </w:r>
            <w:proofErr w:type="spellEnd"/>
          </w:p>
        </w:tc>
      </w:tr>
      <w:tr w:rsidR="00270D32" w:rsidRPr="003B3733" w14:paraId="2D5D73E0" w14:textId="77777777" w:rsidTr="00C74642">
        <w:trPr>
          <w:cantSplit/>
          <w:trHeight w:val="216"/>
          <w:jc w:val="center"/>
        </w:trPr>
        <w:tc>
          <w:tcPr>
            <w:tcW w:w="1283" w:type="dxa"/>
            <w:vMerge/>
            <w:shd w:val="clear" w:color="auto" w:fill="auto"/>
            <w:noWrap/>
          </w:tcPr>
          <w:p w14:paraId="0886CF02" w14:textId="77777777" w:rsidR="00270D32" w:rsidRPr="004353AB" w:rsidRDefault="00270D32">
            <w:pPr>
              <w:keepLines/>
              <w:spacing w:before="120"/>
              <w:jc w:val="center"/>
              <w:rPr>
                <w:rFonts w:eastAsia="等线"/>
                <w:sz w:val="20"/>
              </w:rPr>
            </w:pPr>
          </w:p>
        </w:tc>
        <w:tc>
          <w:tcPr>
            <w:tcW w:w="2238" w:type="dxa"/>
            <w:shd w:val="clear" w:color="auto" w:fill="auto"/>
          </w:tcPr>
          <w:p w14:paraId="36C02484" w14:textId="77777777" w:rsidR="00270D32" w:rsidRPr="004353AB" w:rsidRDefault="00270D32">
            <w:pPr>
              <w:keepLines/>
              <w:spacing w:before="120"/>
              <w:jc w:val="center"/>
              <w:rPr>
                <w:rFonts w:eastAsia="等线"/>
                <w:sz w:val="20"/>
              </w:rPr>
            </w:pPr>
            <w:r w:rsidRPr="004353AB">
              <w:rPr>
                <w:rFonts w:eastAsia="等线"/>
                <w:sz w:val="20"/>
              </w:rPr>
              <w:t>UE antenna height</w:t>
            </w:r>
          </w:p>
        </w:tc>
        <w:tc>
          <w:tcPr>
            <w:tcW w:w="3022" w:type="dxa"/>
            <w:vAlign w:val="center"/>
          </w:tcPr>
          <w:p w14:paraId="0445BCEA" w14:textId="77777777" w:rsidR="00270D32" w:rsidRPr="004353AB" w:rsidRDefault="00270D32">
            <w:pPr>
              <w:keepLines/>
              <w:spacing w:before="120"/>
              <w:jc w:val="center"/>
              <w:rPr>
                <w:rFonts w:eastAsia="等线"/>
                <w:sz w:val="20"/>
              </w:rPr>
            </w:pPr>
            <w:r w:rsidRPr="004353AB">
              <w:rPr>
                <w:rFonts w:eastAsia="等线"/>
                <w:sz w:val="20"/>
              </w:rPr>
              <w:t xml:space="preserve">Outdoor UEs: 1.5 m; Indoor </w:t>
            </w:r>
            <w:proofErr w:type="spellStart"/>
            <w:r w:rsidRPr="004353AB">
              <w:rPr>
                <w:rFonts w:eastAsia="等线"/>
                <w:sz w:val="20"/>
              </w:rPr>
              <w:t>Uts</w:t>
            </w:r>
            <w:proofErr w:type="spellEnd"/>
            <w:r w:rsidRPr="004353AB">
              <w:rPr>
                <w:rFonts w:eastAsia="等线"/>
                <w:sz w:val="20"/>
              </w:rPr>
              <w:t>: 1.5m or consider floor height</w:t>
            </w:r>
          </w:p>
        </w:tc>
        <w:tc>
          <w:tcPr>
            <w:tcW w:w="3022" w:type="dxa"/>
            <w:vAlign w:val="center"/>
          </w:tcPr>
          <w:p w14:paraId="026D1223" w14:textId="77777777" w:rsidR="00270D32" w:rsidRPr="004353AB" w:rsidRDefault="00270D32">
            <w:pPr>
              <w:keepLines/>
              <w:spacing w:before="120"/>
              <w:jc w:val="center"/>
              <w:rPr>
                <w:rFonts w:eastAsia="等线"/>
                <w:sz w:val="20"/>
              </w:rPr>
            </w:pPr>
            <w:r w:rsidRPr="004353AB">
              <w:rPr>
                <w:sz w:val="20"/>
              </w:rPr>
              <w:t xml:space="preserve">Outdoor UEs: 1.5 m; Indoor </w:t>
            </w:r>
            <w:proofErr w:type="spellStart"/>
            <w:r w:rsidRPr="004353AB">
              <w:rPr>
                <w:sz w:val="20"/>
              </w:rPr>
              <w:t>Uts</w:t>
            </w:r>
            <w:proofErr w:type="spellEnd"/>
            <w:r w:rsidRPr="004353AB">
              <w:rPr>
                <w:sz w:val="20"/>
              </w:rPr>
              <w:t>: 1.5m or consider floor height</w:t>
            </w:r>
          </w:p>
        </w:tc>
      </w:tr>
      <w:tr w:rsidR="00270D32" w:rsidRPr="003B3733" w14:paraId="2AE5959C" w14:textId="77777777" w:rsidTr="00C74642">
        <w:trPr>
          <w:cantSplit/>
          <w:trHeight w:val="454"/>
          <w:jc w:val="center"/>
        </w:trPr>
        <w:tc>
          <w:tcPr>
            <w:tcW w:w="1283" w:type="dxa"/>
            <w:vMerge/>
            <w:shd w:val="clear" w:color="auto" w:fill="auto"/>
            <w:noWrap/>
          </w:tcPr>
          <w:p w14:paraId="753323D4" w14:textId="77777777" w:rsidR="00270D32" w:rsidRPr="004353AB" w:rsidRDefault="00270D32">
            <w:pPr>
              <w:keepLines/>
              <w:spacing w:before="120"/>
              <w:jc w:val="center"/>
              <w:rPr>
                <w:rFonts w:eastAsia="等线"/>
                <w:sz w:val="20"/>
              </w:rPr>
            </w:pPr>
          </w:p>
        </w:tc>
        <w:tc>
          <w:tcPr>
            <w:tcW w:w="2238" w:type="dxa"/>
            <w:shd w:val="clear" w:color="auto" w:fill="auto"/>
          </w:tcPr>
          <w:p w14:paraId="45F2697C" w14:textId="77777777" w:rsidR="00270D32" w:rsidRPr="004353AB" w:rsidRDefault="00270D32">
            <w:pPr>
              <w:keepLines/>
              <w:spacing w:before="120"/>
              <w:jc w:val="center"/>
              <w:rPr>
                <w:rFonts w:eastAsia="等线"/>
                <w:sz w:val="20"/>
              </w:rPr>
            </w:pPr>
            <w:r w:rsidRPr="004353AB">
              <w:rPr>
                <w:rFonts w:eastAsia="等线"/>
                <w:sz w:val="20"/>
              </w:rPr>
              <w:t>Antenna configuration at UE</w:t>
            </w:r>
          </w:p>
        </w:tc>
        <w:tc>
          <w:tcPr>
            <w:tcW w:w="3022" w:type="dxa"/>
            <w:shd w:val="clear" w:color="auto" w:fill="auto"/>
            <w:vAlign w:val="center"/>
          </w:tcPr>
          <w:p w14:paraId="7FC5A26B" w14:textId="6CA22E65" w:rsidR="00270D32" w:rsidRPr="00C74642" w:rsidRDefault="00270D32">
            <w:pPr>
              <w:keepLines/>
              <w:spacing w:before="120"/>
              <w:jc w:val="center"/>
              <w:rPr>
                <w:rFonts w:eastAsia="等线"/>
                <w:sz w:val="20"/>
              </w:rPr>
            </w:pPr>
            <w:r w:rsidRPr="00C74642">
              <w:rPr>
                <w:rFonts w:eastAsia="等线"/>
                <w:sz w:val="20"/>
              </w:rPr>
              <w:t xml:space="preserve">Up to </w:t>
            </w:r>
            <w:r w:rsidR="00422359" w:rsidRPr="00C74642">
              <w:rPr>
                <w:rFonts w:eastAsia="等线"/>
                <w:sz w:val="20"/>
              </w:rPr>
              <w:t>8R</w:t>
            </w:r>
          </w:p>
          <w:p w14:paraId="5BF4E40C" w14:textId="77777777" w:rsidR="00270D32" w:rsidRPr="004353AB" w:rsidRDefault="00270D32">
            <w:pPr>
              <w:keepLines/>
              <w:spacing w:before="120"/>
              <w:jc w:val="center"/>
              <w:rPr>
                <w:rFonts w:eastAsia="等线"/>
                <w:sz w:val="20"/>
              </w:rPr>
            </w:pPr>
            <w:r w:rsidRPr="002065E3">
              <w:rPr>
                <w:rFonts w:eastAsia="等线"/>
                <w:sz w:val="20"/>
              </w:rPr>
              <w:t>(</w:t>
            </w:r>
            <w:proofErr w:type="spellStart"/>
            <w:r w:rsidRPr="002065E3">
              <w:rPr>
                <w:rFonts w:eastAsia="等线"/>
                <w:sz w:val="20"/>
              </w:rPr>
              <w:t>dH</w:t>
            </w:r>
            <w:proofErr w:type="spellEnd"/>
            <w:r w:rsidRPr="002065E3">
              <w:rPr>
                <w:rFonts w:eastAsia="等线"/>
                <w:sz w:val="20"/>
              </w:rPr>
              <w:t xml:space="preserve">, </w:t>
            </w:r>
            <w:proofErr w:type="spellStart"/>
            <w:proofErr w:type="gramStart"/>
            <w:r w:rsidRPr="002065E3">
              <w:rPr>
                <w:rFonts w:eastAsia="等线"/>
                <w:sz w:val="20"/>
              </w:rPr>
              <w:t>dV</w:t>
            </w:r>
            <w:proofErr w:type="spellEnd"/>
            <w:r w:rsidRPr="002065E3">
              <w:rPr>
                <w:rFonts w:eastAsia="等线"/>
                <w:sz w:val="20"/>
              </w:rPr>
              <w:t>)=</w:t>
            </w:r>
            <w:proofErr w:type="gramEnd"/>
            <w:r w:rsidRPr="002065E3">
              <w:rPr>
                <w:rFonts w:eastAsia="等线"/>
                <w:sz w:val="20"/>
              </w:rPr>
              <w:t>(0.5, 0.5)</w:t>
            </w:r>
            <w:r w:rsidRPr="004353AB">
              <w:rPr>
                <w:rFonts w:eastAsia="等线"/>
                <w:sz w:val="20"/>
              </w:rPr>
              <w:t>λ</w:t>
            </w:r>
          </w:p>
        </w:tc>
        <w:tc>
          <w:tcPr>
            <w:tcW w:w="3022" w:type="dxa"/>
            <w:vAlign w:val="center"/>
          </w:tcPr>
          <w:p w14:paraId="5CDD7FE4" w14:textId="77777777" w:rsidR="00270D32" w:rsidRPr="00C51C7C" w:rsidRDefault="00270D32">
            <w:pPr>
              <w:pStyle w:val="TAC"/>
              <w:keepNext w:val="0"/>
              <w:spacing w:before="120"/>
              <w:rPr>
                <w:rFonts w:ascii="Times New Roman" w:hAnsi="Times New Roman"/>
                <w:sz w:val="20"/>
                <w:lang w:val="en-US"/>
              </w:rPr>
            </w:pPr>
            <w:r w:rsidRPr="003B3733">
              <w:rPr>
                <w:rFonts w:ascii="Times New Roman" w:hAnsi="Times New Roman"/>
                <w:sz w:val="20"/>
                <w:lang w:val="en-US"/>
              </w:rPr>
              <w:t>For 4R: (</w:t>
            </w:r>
            <w:proofErr w:type="spellStart"/>
            <w:proofErr w:type="gramStart"/>
            <w:r w:rsidRPr="003B3733">
              <w:rPr>
                <w:rFonts w:ascii="Times New Roman" w:hAnsi="Times New Roman"/>
                <w:sz w:val="20"/>
                <w:lang w:val="en-US"/>
              </w:rPr>
              <w:t>M,N</w:t>
            </w:r>
            <w:proofErr w:type="gramEnd"/>
            <w:r w:rsidRPr="003B3733">
              <w:rPr>
                <w:rFonts w:ascii="Times New Roman" w:hAnsi="Times New Roman"/>
                <w:sz w:val="20"/>
                <w:lang w:val="en-US"/>
              </w:rPr>
              <w:t>,P,Mg,Ng</w:t>
            </w:r>
            <w:proofErr w:type="spellEnd"/>
            <w:r w:rsidRPr="003B3733">
              <w:rPr>
                <w:rFonts w:ascii="Times New Roman" w:hAnsi="Times New Roman"/>
                <w:sz w:val="20"/>
                <w:lang w:val="en-US"/>
              </w:rPr>
              <w:t xml:space="preserve">; </w:t>
            </w:r>
            <w:proofErr w:type="spellStart"/>
            <w:r w:rsidRPr="003B3733">
              <w:rPr>
                <w:rFonts w:ascii="Times New Roman" w:hAnsi="Times New Roman"/>
                <w:sz w:val="20"/>
                <w:lang w:val="en-US"/>
              </w:rPr>
              <w:t>Mp,Np</w:t>
            </w:r>
            <w:proofErr w:type="spellEnd"/>
            <w:r w:rsidRPr="003B3733">
              <w:rPr>
                <w:rFonts w:ascii="Times New Roman" w:hAnsi="Times New Roman"/>
                <w:sz w:val="20"/>
                <w:lang w:val="en-US"/>
              </w:rPr>
              <w:t>)= (1,2,2,1,1; 1,2)</w:t>
            </w:r>
          </w:p>
          <w:p w14:paraId="38803E5F" w14:textId="77777777" w:rsidR="00270D32" w:rsidRPr="004353AB" w:rsidRDefault="00270D32">
            <w:pPr>
              <w:keepLines/>
              <w:spacing w:before="120"/>
              <w:jc w:val="center"/>
              <w:rPr>
                <w:rFonts w:eastAsia="等线"/>
                <w:sz w:val="20"/>
              </w:rPr>
            </w:pPr>
            <w:r w:rsidRPr="004353AB">
              <w:rPr>
                <w:sz w:val="20"/>
              </w:rPr>
              <w:t>(</w:t>
            </w:r>
            <w:proofErr w:type="spellStart"/>
            <w:r w:rsidRPr="004353AB">
              <w:rPr>
                <w:sz w:val="20"/>
              </w:rPr>
              <w:t>dH</w:t>
            </w:r>
            <w:proofErr w:type="spellEnd"/>
            <w:r w:rsidRPr="004353AB">
              <w:rPr>
                <w:sz w:val="20"/>
              </w:rPr>
              <w:t xml:space="preserve">, </w:t>
            </w:r>
            <w:proofErr w:type="spellStart"/>
            <w:proofErr w:type="gramStart"/>
            <w:r w:rsidRPr="004353AB">
              <w:rPr>
                <w:sz w:val="20"/>
              </w:rPr>
              <w:t>dV</w:t>
            </w:r>
            <w:proofErr w:type="spellEnd"/>
            <w:r w:rsidRPr="004353AB">
              <w:rPr>
                <w:sz w:val="20"/>
              </w:rPr>
              <w:t>)=</w:t>
            </w:r>
            <w:proofErr w:type="gramEnd"/>
            <w:r w:rsidRPr="004353AB">
              <w:rPr>
                <w:sz w:val="20"/>
              </w:rPr>
              <w:t>(0.5, N/A)λ</w:t>
            </w:r>
          </w:p>
        </w:tc>
      </w:tr>
      <w:tr w:rsidR="00270D32" w:rsidRPr="003B3733" w14:paraId="5DF846D2" w14:textId="77777777" w:rsidTr="00C74642">
        <w:trPr>
          <w:cantSplit/>
          <w:trHeight w:val="216"/>
          <w:jc w:val="center"/>
        </w:trPr>
        <w:tc>
          <w:tcPr>
            <w:tcW w:w="1283" w:type="dxa"/>
            <w:vMerge w:val="restart"/>
            <w:shd w:val="clear" w:color="auto" w:fill="auto"/>
            <w:noWrap/>
          </w:tcPr>
          <w:p w14:paraId="44A94602" w14:textId="77777777" w:rsidR="00270D32" w:rsidRPr="004353AB" w:rsidRDefault="00270D32" w:rsidP="003B3733">
            <w:pPr>
              <w:keepLines/>
              <w:spacing w:before="120"/>
              <w:jc w:val="center"/>
              <w:rPr>
                <w:rFonts w:eastAsia="等线"/>
                <w:sz w:val="20"/>
              </w:rPr>
            </w:pPr>
            <w:r w:rsidRPr="004353AB">
              <w:rPr>
                <w:rFonts w:eastAsia="等线"/>
                <w:sz w:val="20"/>
              </w:rPr>
              <w:t>Transmission parameters</w:t>
            </w:r>
          </w:p>
        </w:tc>
        <w:tc>
          <w:tcPr>
            <w:tcW w:w="2238" w:type="dxa"/>
            <w:shd w:val="clear" w:color="auto" w:fill="auto"/>
            <w:noWrap/>
          </w:tcPr>
          <w:p w14:paraId="2CEF8761" w14:textId="77777777" w:rsidR="00270D32" w:rsidRPr="004353AB" w:rsidRDefault="00270D32" w:rsidP="003B3733">
            <w:pPr>
              <w:keepLines/>
              <w:spacing w:before="120"/>
              <w:jc w:val="center"/>
              <w:rPr>
                <w:rFonts w:eastAsia="等线"/>
                <w:sz w:val="20"/>
              </w:rPr>
            </w:pPr>
            <w:r w:rsidRPr="004353AB">
              <w:rPr>
                <w:rFonts w:eastAsia="等线"/>
                <w:sz w:val="20"/>
              </w:rPr>
              <w:t>Modulation</w:t>
            </w:r>
          </w:p>
        </w:tc>
        <w:tc>
          <w:tcPr>
            <w:tcW w:w="3022" w:type="dxa"/>
            <w:noWrap/>
            <w:vAlign w:val="center"/>
          </w:tcPr>
          <w:p w14:paraId="7C29671B" w14:textId="77777777" w:rsidR="00270D32" w:rsidRPr="004353AB" w:rsidRDefault="00270D32" w:rsidP="00C51C7C">
            <w:pPr>
              <w:keepLines/>
              <w:spacing w:before="120"/>
              <w:jc w:val="center"/>
              <w:rPr>
                <w:rFonts w:eastAsia="等线"/>
                <w:sz w:val="20"/>
              </w:rPr>
            </w:pPr>
            <w:r w:rsidRPr="004353AB">
              <w:rPr>
                <w:rFonts w:eastAsia="等线"/>
                <w:sz w:val="20"/>
              </w:rPr>
              <w:t>Up to 256 QAM</w:t>
            </w:r>
          </w:p>
        </w:tc>
        <w:tc>
          <w:tcPr>
            <w:tcW w:w="3022" w:type="dxa"/>
            <w:vAlign w:val="center"/>
          </w:tcPr>
          <w:p w14:paraId="5B6572F7" w14:textId="77777777" w:rsidR="00270D32" w:rsidRPr="004353AB" w:rsidRDefault="00270D32" w:rsidP="00522D9B">
            <w:pPr>
              <w:keepLines/>
              <w:spacing w:before="120"/>
              <w:jc w:val="center"/>
              <w:rPr>
                <w:rFonts w:eastAsia="等线"/>
                <w:sz w:val="20"/>
              </w:rPr>
            </w:pPr>
            <w:r w:rsidRPr="004353AB">
              <w:rPr>
                <w:sz w:val="20"/>
              </w:rPr>
              <w:t>Up to 256 QAM</w:t>
            </w:r>
          </w:p>
        </w:tc>
      </w:tr>
      <w:tr w:rsidR="00270D32" w:rsidRPr="003B3733" w14:paraId="1402D21B" w14:textId="77777777" w:rsidTr="00C74642">
        <w:trPr>
          <w:cantSplit/>
          <w:trHeight w:val="216"/>
          <w:jc w:val="center"/>
        </w:trPr>
        <w:tc>
          <w:tcPr>
            <w:tcW w:w="1283" w:type="dxa"/>
            <w:vMerge/>
            <w:shd w:val="clear" w:color="auto" w:fill="auto"/>
            <w:noWrap/>
          </w:tcPr>
          <w:p w14:paraId="18C1BF02" w14:textId="77777777" w:rsidR="00270D32" w:rsidRPr="004353AB" w:rsidRDefault="00270D32">
            <w:pPr>
              <w:keepLines/>
              <w:spacing w:before="120"/>
              <w:jc w:val="center"/>
              <w:rPr>
                <w:rFonts w:eastAsia="等线"/>
                <w:sz w:val="20"/>
              </w:rPr>
            </w:pPr>
          </w:p>
        </w:tc>
        <w:tc>
          <w:tcPr>
            <w:tcW w:w="2238" w:type="dxa"/>
            <w:shd w:val="clear" w:color="auto" w:fill="auto"/>
            <w:noWrap/>
          </w:tcPr>
          <w:p w14:paraId="5BC96599" w14:textId="77777777" w:rsidR="00270D32" w:rsidRPr="004353AB" w:rsidRDefault="00270D32">
            <w:pPr>
              <w:keepLines/>
              <w:spacing w:before="120"/>
              <w:jc w:val="center"/>
              <w:rPr>
                <w:rFonts w:eastAsia="等线"/>
                <w:sz w:val="20"/>
              </w:rPr>
            </w:pPr>
            <w:r w:rsidRPr="004353AB">
              <w:rPr>
                <w:rFonts w:eastAsia="等线"/>
                <w:sz w:val="20"/>
              </w:rPr>
              <w:t>Transmission scheme</w:t>
            </w:r>
          </w:p>
        </w:tc>
        <w:tc>
          <w:tcPr>
            <w:tcW w:w="3022" w:type="dxa"/>
            <w:shd w:val="clear" w:color="auto" w:fill="auto"/>
            <w:vAlign w:val="center"/>
          </w:tcPr>
          <w:p w14:paraId="584B8F6C" w14:textId="77777777" w:rsidR="00270D32" w:rsidRPr="004353AB" w:rsidRDefault="00270D32">
            <w:pPr>
              <w:keepLines/>
              <w:spacing w:before="120"/>
              <w:jc w:val="center"/>
              <w:rPr>
                <w:rFonts w:eastAsia="等线"/>
                <w:sz w:val="20"/>
              </w:rPr>
            </w:pPr>
            <w:r w:rsidRPr="004353AB">
              <w:rPr>
                <w:rFonts w:eastAsia="等线"/>
                <w:sz w:val="20"/>
              </w:rPr>
              <w:t>MU-MIMO</w:t>
            </w:r>
          </w:p>
        </w:tc>
        <w:tc>
          <w:tcPr>
            <w:tcW w:w="3022" w:type="dxa"/>
            <w:vAlign w:val="center"/>
          </w:tcPr>
          <w:p w14:paraId="65CA1134" w14:textId="77777777" w:rsidR="00270D32" w:rsidRPr="004353AB" w:rsidRDefault="00270D32">
            <w:pPr>
              <w:keepLines/>
              <w:spacing w:before="120"/>
              <w:jc w:val="center"/>
              <w:rPr>
                <w:rFonts w:eastAsia="等线"/>
                <w:sz w:val="20"/>
              </w:rPr>
            </w:pPr>
            <w:r w:rsidRPr="004353AB">
              <w:rPr>
                <w:sz w:val="20"/>
              </w:rPr>
              <w:t>SU-MIMO</w:t>
            </w:r>
          </w:p>
        </w:tc>
      </w:tr>
      <w:tr w:rsidR="00270D32" w:rsidRPr="003B3733" w14:paraId="6816C1A8" w14:textId="77777777" w:rsidTr="00C74642">
        <w:trPr>
          <w:cantSplit/>
          <w:trHeight w:val="216"/>
          <w:jc w:val="center"/>
        </w:trPr>
        <w:tc>
          <w:tcPr>
            <w:tcW w:w="1283" w:type="dxa"/>
            <w:vMerge/>
            <w:shd w:val="clear" w:color="auto" w:fill="auto"/>
            <w:noWrap/>
          </w:tcPr>
          <w:p w14:paraId="4B4323F5" w14:textId="77777777" w:rsidR="00270D32" w:rsidRPr="004353AB" w:rsidRDefault="00270D32">
            <w:pPr>
              <w:keepLines/>
              <w:spacing w:before="120"/>
              <w:jc w:val="center"/>
              <w:rPr>
                <w:rFonts w:eastAsia="等线"/>
                <w:sz w:val="20"/>
              </w:rPr>
            </w:pPr>
          </w:p>
        </w:tc>
        <w:tc>
          <w:tcPr>
            <w:tcW w:w="2238" w:type="dxa"/>
            <w:shd w:val="clear" w:color="auto" w:fill="auto"/>
            <w:noWrap/>
          </w:tcPr>
          <w:p w14:paraId="69C75926" w14:textId="77777777" w:rsidR="00270D32" w:rsidRPr="00BB45BB" w:rsidRDefault="00270D32">
            <w:pPr>
              <w:keepLines/>
              <w:spacing w:before="120"/>
              <w:jc w:val="center"/>
              <w:rPr>
                <w:rFonts w:eastAsia="等线"/>
                <w:sz w:val="20"/>
              </w:rPr>
            </w:pPr>
            <w:r w:rsidRPr="00BB45BB">
              <w:rPr>
                <w:rFonts w:eastAsia="等线"/>
                <w:sz w:val="20"/>
              </w:rPr>
              <w:t>SU dimension</w:t>
            </w:r>
          </w:p>
        </w:tc>
        <w:tc>
          <w:tcPr>
            <w:tcW w:w="3022" w:type="dxa"/>
            <w:shd w:val="clear" w:color="auto" w:fill="auto"/>
            <w:vAlign w:val="center"/>
          </w:tcPr>
          <w:p w14:paraId="1FB3FD45" w14:textId="258EAD9C" w:rsidR="00270D32" w:rsidRPr="00BB45BB" w:rsidRDefault="002065E3">
            <w:pPr>
              <w:keepLines/>
              <w:spacing w:before="120"/>
              <w:jc w:val="center"/>
              <w:rPr>
                <w:rFonts w:eastAsia="等线"/>
                <w:sz w:val="20"/>
              </w:rPr>
            </w:pPr>
            <w:r w:rsidRPr="00C74642">
              <w:rPr>
                <w:rFonts w:eastAsia="等线"/>
                <w:sz w:val="20"/>
              </w:rPr>
              <w:t xml:space="preserve">For </w:t>
            </w:r>
            <w:r w:rsidR="00422359" w:rsidRPr="00C74642">
              <w:rPr>
                <w:rFonts w:eastAsia="等线"/>
                <w:sz w:val="20"/>
              </w:rPr>
              <w:t>8R</w:t>
            </w:r>
            <w:r w:rsidR="00270D32" w:rsidRPr="00BB45BB">
              <w:rPr>
                <w:rFonts w:eastAsia="等线"/>
                <w:sz w:val="20"/>
              </w:rPr>
              <w:t xml:space="preserve">: Up to </w:t>
            </w:r>
            <w:r w:rsidR="00422359" w:rsidRPr="00BB45BB">
              <w:rPr>
                <w:rFonts w:eastAsia="等线"/>
                <w:sz w:val="20"/>
              </w:rPr>
              <w:t>8</w:t>
            </w:r>
            <w:r w:rsidR="00270D32" w:rsidRPr="00BB45BB">
              <w:rPr>
                <w:rFonts w:eastAsia="等线"/>
                <w:sz w:val="20"/>
              </w:rPr>
              <w:t>layers</w:t>
            </w:r>
          </w:p>
        </w:tc>
        <w:tc>
          <w:tcPr>
            <w:tcW w:w="3022" w:type="dxa"/>
            <w:vAlign w:val="center"/>
          </w:tcPr>
          <w:p w14:paraId="5707FA36" w14:textId="77777777" w:rsidR="00270D32" w:rsidRPr="004353AB" w:rsidRDefault="00270D32">
            <w:pPr>
              <w:keepLines/>
              <w:spacing w:before="120"/>
              <w:jc w:val="center"/>
              <w:rPr>
                <w:rFonts w:eastAsia="等线"/>
                <w:sz w:val="20"/>
              </w:rPr>
            </w:pPr>
            <w:r w:rsidRPr="004353AB">
              <w:rPr>
                <w:sz w:val="20"/>
              </w:rPr>
              <w:t>For 4Rx: Up to 4 layers</w:t>
            </w:r>
          </w:p>
        </w:tc>
      </w:tr>
      <w:tr w:rsidR="00270D32" w:rsidRPr="003B3733" w14:paraId="36E88EA4" w14:textId="77777777" w:rsidTr="00C74642">
        <w:trPr>
          <w:cantSplit/>
          <w:trHeight w:val="216"/>
          <w:jc w:val="center"/>
        </w:trPr>
        <w:tc>
          <w:tcPr>
            <w:tcW w:w="1283" w:type="dxa"/>
            <w:vMerge/>
            <w:shd w:val="clear" w:color="auto" w:fill="auto"/>
            <w:noWrap/>
          </w:tcPr>
          <w:p w14:paraId="4C103447" w14:textId="77777777" w:rsidR="00270D32" w:rsidRPr="004353AB" w:rsidRDefault="00270D32">
            <w:pPr>
              <w:keepLines/>
              <w:spacing w:before="120"/>
              <w:jc w:val="center"/>
              <w:rPr>
                <w:rFonts w:eastAsia="等线"/>
                <w:sz w:val="20"/>
              </w:rPr>
            </w:pPr>
          </w:p>
        </w:tc>
        <w:tc>
          <w:tcPr>
            <w:tcW w:w="2238" w:type="dxa"/>
            <w:shd w:val="clear" w:color="auto" w:fill="auto"/>
            <w:noWrap/>
          </w:tcPr>
          <w:p w14:paraId="24B2775D" w14:textId="77777777" w:rsidR="00270D32" w:rsidRPr="004353AB" w:rsidRDefault="00270D32">
            <w:pPr>
              <w:keepLines/>
              <w:spacing w:before="120"/>
              <w:jc w:val="center"/>
              <w:rPr>
                <w:rFonts w:eastAsia="等线"/>
                <w:sz w:val="20"/>
              </w:rPr>
            </w:pPr>
            <w:r w:rsidRPr="004353AB">
              <w:rPr>
                <w:rFonts w:eastAsia="等线"/>
                <w:sz w:val="20"/>
              </w:rPr>
              <w:t>DL CSI measurement</w:t>
            </w:r>
          </w:p>
        </w:tc>
        <w:tc>
          <w:tcPr>
            <w:tcW w:w="3022" w:type="dxa"/>
            <w:shd w:val="clear" w:color="auto" w:fill="auto"/>
            <w:noWrap/>
            <w:vAlign w:val="center"/>
          </w:tcPr>
          <w:p w14:paraId="6D99F004" w14:textId="77777777" w:rsidR="00270D32" w:rsidRPr="004353AB" w:rsidRDefault="00270D32">
            <w:pPr>
              <w:keepLines/>
              <w:spacing w:before="120"/>
              <w:jc w:val="center"/>
              <w:rPr>
                <w:rFonts w:eastAsia="等线"/>
                <w:sz w:val="20"/>
              </w:rPr>
            </w:pPr>
            <w:r w:rsidRPr="004353AB">
              <w:rPr>
                <w:rFonts w:eastAsia="等线"/>
                <w:sz w:val="20"/>
              </w:rPr>
              <w:t>CSI-RS based</w:t>
            </w:r>
          </w:p>
        </w:tc>
        <w:tc>
          <w:tcPr>
            <w:tcW w:w="3022" w:type="dxa"/>
            <w:vAlign w:val="center"/>
          </w:tcPr>
          <w:p w14:paraId="4599C35D" w14:textId="77777777" w:rsidR="00270D32" w:rsidRPr="004353AB" w:rsidRDefault="00270D32">
            <w:pPr>
              <w:keepLines/>
              <w:spacing w:before="120"/>
              <w:jc w:val="center"/>
              <w:rPr>
                <w:rFonts w:eastAsia="等线"/>
                <w:sz w:val="20"/>
              </w:rPr>
            </w:pPr>
            <w:proofErr w:type="spellStart"/>
            <w:r w:rsidRPr="004353AB">
              <w:rPr>
                <w:sz w:val="20"/>
              </w:rPr>
              <w:t>Precoded</w:t>
            </w:r>
            <w:proofErr w:type="spellEnd"/>
            <w:r w:rsidRPr="004353AB">
              <w:rPr>
                <w:sz w:val="20"/>
              </w:rPr>
              <w:t xml:space="preserve"> CSI-RS based</w:t>
            </w:r>
          </w:p>
        </w:tc>
      </w:tr>
      <w:tr w:rsidR="00270D32" w:rsidRPr="003B3733" w14:paraId="758F6FA8" w14:textId="77777777" w:rsidTr="00C74642">
        <w:trPr>
          <w:cantSplit/>
          <w:trHeight w:val="216"/>
          <w:jc w:val="center"/>
        </w:trPr>
        <w:tc>
          <w:tcPr>
            <w:tcW w:w="1283" w:type="dxa"/>
            <w:vMerge/>
            <w:shd w:val="clear" w:color="auto" w:fill="auto"/>
            <w:noWrap/>
          </w:tcPr>
          <w:p w14:paraId="12B50AD7" w14:textId="77777777" w:rsidR="00270D32" w:rsidRPr="004353AB" w:rsidRDefault="00270D32">
            <w:pPr>
              <w:keepLines/>
              <w:spacing w:before="120"/>
              <w:jc w:val="center"/>
              <w:rPr>
                <w:rFonts w:eastAsia="等线"/>
                <w:sz w:val="20"/>
              </w:rPr>
            </w:pPr>
          </w:p>
        </w:tc>
        <w:tc>
          <w:tcPr>
            <w:tcW w:w="2238" w:type="dxa"/>
            <w:shd w:val="clear" w:color="auto" w:fill="auto"/>
            <w:noWrap/>
          </w:tcPr>
          <w:p w14:paraId="466D84BD" w14:textId="77777777" w:rsidR="00270D32" w:rsidRPr="004353AB" w:rsidRDefault="00270D32">
            <w:pPr>
              <w:keepLines/>
              <w:spacing w:before="120"/>
              <w:jc w:val="center"/>
              <w:rPr>
                <w:rFonts w:eastAsia="等线"/>
                <w:sz w:val="20"/>
              </w:rPr>
            </w:pPr>
            <w:r w:rsidRPr="004353AB">
              <w:rPr>
                <w:rFonts w:eastAsia="等线"/>
                <w:sz w:val="20"/>
              </w:rPr>
              <w:t>DL codebook</w:t>
            </w:r>
          </w:p>
        </w:tc>
        <w:tc>
          <w:tcPr>
            <w:tcW w:w="3022" w:type="dxa"/>
            <w:shd w:val="clear" w:color="auto" w:fill="auto"/>
            <w:noWrap/>
            <w:vAlign w:val="center"/>
          </w:tcPr>
          <w:p w14:paraId="728A2E0F" w14:textId="77777777" w:rsidR="00270D32" w:rsidRPr="004353AB" w:rsidRDefault="00270D32">
            <w:pPr>
              <w:keepLines/>
              <w:spacing w:before="120"/>
              <w:jc w:val="center"/>
              <w:rPr>
                <w:rFonts w:eastAsia="等线"/>
                <w:sz w:val="20"/>
              </w:rPr>
            </w:pPr>
            <w:r w:rsidRPr="004353AB">
              <w:rPr>
                <w:rFonts w:eastAsia="等线"/>
                <w:sz w:val="20"/>
              </w:rPr>
              <w:t>non-PMI transmission or Type 1 codebook</w:t>
            </w:r>
          </w:p>
        </w:tc>
        <w:tc>
          <w:tcPr>
            <w:tcW w:w="3022" w:type="dxa"/>
            <w:vAlign w:val="center"/>
          </w:tcPr>
          <w:p w14:paraId="3A15E8C4" w14:textId="77777777" w:rsidR="00270D32" w:rsidRPr="004353AB" w:rsidRDefault="00270D32">
            <w:pPr>
              <w:keepLines/>
              <w:spacing w:before="120"/>
              <w:jc w:val="center"/>
              <w:rPr>
                <w:rFonts w:eastAsia="等线"/>
                <w:sz w:val="20"/>
              </w:rPr>
            </w:pPr>
            <w:r w:rsidRPr="004353AB">
              <w:rPr>
                <w:sz w:val="20"/>
              </w:rPr>
              <w:t>non-PMI transmission</w:t>
            </w:r>
          </w:p>
        </w:tc>
      </w:tr>
      <w:tr w:rsidR="00270D32" w:rsidRPr="003B3733" w14:paraId="00607E4E" w14:textId="77777777" w:rsidTr="00C74642">
        <w:trPr>
          <w:cantSplit/>
          <w:trHeight w:val="366"/>
          <w:jc w:val="center"/>
        </w:trPr>
        <w:tc>
          <w:tcPr>
            <w:tcW w:w="1283" w:type="dxa"/>
            <w:vMerge/>
            <w:shd w:val="clear" w:color="auto" w:fill="auto"/>
            <w:noWrap/>
          </w:tcPr>
          <w:p w14:paraId="1ABB72AD" w14:textId="77777777" w:rsidR="00270D32" w:rsidRPr="004353AB" w:rsidRDefault="00270D32">
            <w:pPr>
              <w:keepLines/>
              <w:spacing w:before="120"/>
              <w:jc w:val="center"/>
              <w:rPr>
                <w:rFonts w:eastAsia="等线"/>
                <w:sz w:val="20"/>
              </w:rPr>
            </w:pPr>
          </w:p>
        </w:tc>
        <w:tc>
          <w:tcPr>
            <w:tcW w:w="2238" w:type="dxa"/>
            <w:shd w:val="clear" w:color="auto" w:fill="auto"/>
            <w:noWrap/>
          </w:tcPr>
          <w:p w14:paraId="242B0707" w14:textId="77777777" w:rsidR="00270D32" w:rsidRPr="004353AB" w:rsidRDefault="00270D32">
            <w:pPr>
              <w:keepLines/>
              <w:spacing w:before="120"/>
              <w:jc w:val="center"/>
              <w:rPr>
                <w:rFonts w:eastAsia="等线"/>
                <w:sz w:val="20"/>
              </w:rPr>
            </w:pPr>
            <w:r w:rsidRPr="004353AB">
              <w:rPr>
                <w:rFonts w:eastAsia="等线"/>
                <w:sz w:val="20"/>
              </w:rPr>
              <w:t>CSI feedback</w:t>
            </w:r>
          </w:p>
        </w:tc>
        <w:tc>
          <w:tcPr>
            <w:tcW w:w="3022" w:type="dxa"/>
            <w:shd w:val="clear" w:color="auto" w:fill="auto"/>
            <w:vAlign w:val="center"/>
          </w:tcPr>
          <w:p w14:paraId="21B96984" w14:textId="77777777" w:rsidR="00270D32" w:rsidRPr="004353AB" w:rsidRDefault="00270D32">
            <w:pPr>
              <w:keepLines/>
              <w:spacing w:before="120"/>
              <w:jc w:val="center"/>
              <w:rPr>
                <w:rFonts w:eastAsia="等线"/>
                <w:sz w:val="20"/>
              </w:rPr>
            </w:pPr>
            <w:r w:rsidRPr="004353AB">
              <w:rPr>
                <w:rFonts w:eastAsia="等线"/>
                <w:sz w:val="20"/>
              </w:rPr>
              <w:t>Company to report the assumptions</w:t>
            </w:r>
          </w:p>
        </w:tc>
        <w:tc>
          <w:tcPr>
            <w:tcW w:w="3022" w:type="dxa"/>
            <w:vAlign w:val="center"/>
          </w:tcPr>
          <w:p w14:paraId="6111BBDA" w14:textId="77777777" w:rsidR="00270D32" w:rsidRPr="004353AB" w:rsidRDefault="00270D32">
            <w:pPr>
              <w:keepLines/>
              <w:spacing w:before="120"/>
              <w:jc w:val="center"/>
              <w:rPr>
                <w:rFonts w:eastAsia="等线"/>
                <w:sz w:val="20"/>
              </w:rPr>
            </w:pPr>
            <w:r w:rsidRPr="004353AB">
              <w:rPr>
                <w:sz w:val="20"/>
              </w:rPr>
              <w:t>Company to report the assumptions</w:t>
            </w:r>
          </w:p>
        </w:tc>
      </w:tr>
      <w:tr w:rsidR="00270D32" w:rsidRPr="003B3733" w14:paraId="0AF39C0F" w14:textId="77777777" w:rsidTr="00C74642">
        <w:trPr>
          <w:cantSplit/>
          <w:trHeight w:val="216"/>
          <w:jc w:val="center"/>
        </w:trPr>
        <w:tc>
          <w:tcPr>
            <w:tcW w:w="1283" w:type="dxa"/>
            <w:vMerge/>
            <w:shd w:val="clear" w:color="auto" w:fill="auto"/>
            <w:noWrap/>
          </w:tcPr>
          <w:p w14:paraId="10DA1D3A" w14:textId="77777777" w:rsidR="00270D32" w:rsidRPr="004353AB" w:rsidRDefault="00270D32">
            <w:pPr>
              <w:keepLines/>
              <w:spacing w:before="120"/>
              <w:jc w:val="center"/>
              <w:rPr>
                <w:rFonts w:eastAsia="等线"/>
                <w:sz w:val="20"/>
              </w:rPr>
            </w:pPr>
          </w:p>
        </w:tc>
        <w:tc>
          <w:tcPr>
            <w:tcW w:w="2238" w:type="dxa"/>
            <w:shd w:val="clear" w:color="auto" w:fill="auto"/>
            <w:noWrap/>
          </w:tcPr>
          <w:p w14:paraId="1A9FF7F7" w14:textId="77777777" w:rsidR="00270D32" w:rsidRPr="004353AB" w:rsidRDefault="00270D32">
            <w:pPr>
              <w:keepLines/>
              <w:spacing w:before="120"/>
              <w:jc w:val="center"/>
              <w:rPr>
                <w:rFonts w:eastAsia="等线"/>
                <w:sz w:val="20"/>
              </w:rPr>
            </w:pPr>
            <w:r w:rsidRPr="004353AB">
              <w:rPr>
                <w:rFonts w:eastAsia="等线"/>
                <w:sz w:val="20"/>
              </w:rPr>
              <w:t>Interference measurement</w:t>
            </w:r>
          </w:p>
        </w:tc>
        <w:tc>
          <w:tcPr>
            <w:tcW w:w="3022" w:type="dxa"/>
            <w:shd w:val="clear" w:color="auto" w:fill="auto"/>
            <w:vAlign w:val="center"/>
          </w:tcPr>
          <w:p w14:paraId="05F881ED" w14:textId="77777777" w:rsidR="00270D32" w:rsidRPr="004353AB" w:rsidRDefault="00270D32">
            <w:pPr>
              <w:keepLines/>
              <w:spacing w:before="120"/>
              <w:jc w:val="center"/>
              <w:rPr>
                <w:rFonts w:eastAsia="等线"/>
                <w:sz w:val="20"/>
              </w:rPr>
            </w:pPr>
            <w:r w:rsidRPr="004353AB">
              <w:rPr>
                <w:rFonts w:eastAsia="等线"/>
                <w:sz w:val="20"/>
              </w:rPr>
              <w:t>SU-CQI</w:t>
            </w:r>
          </w:p>
        </w:tc>
        <w:tc>
          <w:tcPr>
            <w:tcW w:w="3022" w:type="dxa"/>
            <w:vAlign w:val="center"/>
          </w:tcPr>
          <w:p w14:paraId="299D19CD" w14:textId="77777777" w:rsidR="00270D32" w:rsidRPr="004353AB" w:rsidRDefault="00270D32">
            <w:pPr>
              <w:keepLines/>
              <w:spacing w:before="120"/>
              <w:jc w:val="center"/>
              <w:rPr>
                <w:rFonts w:eastAsia="等线"/>
                <w:sz w:val="20"/>
              </w:rPr>
            </w:pPr>
            <w:r w:rsidRPr="004353AB">
              <w:rPr>
                <w:sz w:val="20"/>
              </w:rPr>
              <w:t>SU-CQI; CSI-IM for inter-cell interference measurement</w:t>
            </w:r>
          </w:p>
        </w:tc>
      </w:tr>
      <w:tr w:rsidR="00270D32" w:rsidRPr="003B3733" w14:paraId="7BD2EB16" w14:textId="77777777" w:rsidTr="00C74642">
        <w:trPr>
          <w:cantSplit/>
          <w:trHeight w:val="216"/>
          <w:jc w:val="center"/>
        </w:trPr>
        <w:tc>
          <w:tcPr>
            <w:tcW w:w="1283" w:type="dxa"/>
            <w:vMerge/>
            <w:shd w:val="clear" w:color="auto" w:fill="auto"/>
            <w:noWrap/>
          </w:tcPr>
          <w:p w14:paraId="3EB6952F" w14:textId="77777777" w:rsidR="00270D32" w:rsidRPr="004353AB" w:rsidRDefault="00270D32">
            <w:pPr>
              <w:keepLines/>
              <w:spacing w:before="120"/>
              <w:jc w:val="center"/>
              <w:rPr>
                <w:rFonts w:eastAsia="等线"/>
                <w:sz w:val="20"/>
              </w:rPr>
            </w:pPr>
          </w:p>
        </w:tc>
        <w:tc>
          <w:tcPr>
            <w:tcW w:w="2238" w:type="dxa"/>
            <w:shd w:val="clear" w:color="auto" w:fill="auto"/>
            <w:noWrap/>
          </w:tcPr>
          <w:p w14:paraId="7D860C94" w14:textId="77777777" w:rsidR="00270D32" w:rsidRPr="004353AB" w:rsidRDefault="00270D32">
            <w:pPr>
              <w:keepLines/>
              <w:spacing w:before="120"/>
              <w:jc w:val="center"/>
              <w:rPr>
                <w:rFonts w:eastAsia="等线"/>
                <w:sz w:val="20"/>
              </w:rPr>
            </w:pPr>
            <w:r w:rsidRPr="004353AB">
              <w:rPr>
                <w:rFonts w:eastAsia="等线"/>
                <w:sz w:val="20"/>
              </w:rPr>
              <w:t>Scheduling</w:t>
            </w:r>
          </w:p>
        </w:tc>
        <w:tc>
          <w:tcPr>
            <w:tcW w:w="3022" w:type="dxa"/>
            <w:shd w:val="clear" w:color="auto" w:fill="auto"/>
            <w:noWrap/>
            <w:vAlign w:val="center"/>
          </w:tcPr>
          <w:p w14:paraId="1A9D882C" w14:textId="77777777" w:rsidR="00270D32" w:rsidRPr="004353AB" w:rsidRDefault="00270D32">
            <w:pPr>
              <w:keepLines/>
              <w:spacing w:before="120"/>
              <w:jc w:val="center"/>
              <w:rPr>
                <w:rFonts w:eastAsia="等线"/>
                <w:sz w:val="20"/>
              </w:rPr>
            </w:pPr>
            <w:r w:rsidRPr="004353AB">
              <w:rPr>
                <w:rFonts w:eastAsia="等线"/>
                <w:sz w:val="20"/>
              </w:rPr>
              <w:t>PF</w:t>
            </w:r>
          </w:p>
        </w:tc>
        <w:tc>
          <w:tcPr>
            <w:tcW w:w="3022" w:type="dxa"/>
            <w:vAlign w:val="center"/>
          </w:tcPr>
          <w:p w14:paraId="287DC3F2" w14:textId="77777777" w:rsidR="00270D32" w:rsidRPr="004353AB" w:rsidRDefault="00270D32">
            <w:pPr>
              <w:keepLines/>
              <w:spacing w:before="120"/>
              <w:jc w:val="center"/>
              <w:rPr>
                <w:rFonts w:eastAsia="等线"/>
                <w:sz w:val="20"/>
              </w:rPr>
            </w:pPr>
            <w:r w:rsidRPr="004353AB">
              <w:rPr>
                <w:sz w:val="20"/>
              </w:rPr>
              <w:t>PF</w:t>
            </w:r>
          </w:p>
        </w:tc>
      </w:tr>
      <w:tr w:rsidR="00270D32" w:rsidRPr="003B3733" w14:paraId="4F58E0F4" w14:textId="77777777" w:rsidTr="00C74642">
        <w:trPr>
          <w:cantSplit/>
          <w:trHeight w:val="216"/>
          <w:jc w:val="center"/>
        </w:trPr>
        <w:tc>
          <w:tcPr>
            <w:tcW w:w="1283" w:type="dxa"/>
            <w:vMerge/>
            <w:shd w:val="clear" w:color="auto" w:fill="auto"/>
            <w:noWrap/>
          </w:tcPr>
          <w:p w14:paraId="65919277" w14:textId="77777777" w:rsidR="00270D32" w:rsidRPr="004353AB" w:rsidRDefault="00270D32">
            <w:pPr>
              <w:keepLines/>
              <w:spacing w:before="120"/>
              <w:jc w:val="center"/>
              <w:rPr>
                <w:rFonts w:eastAsia="等线"/>
                <w:sz w:val="20"/>
              </w:rPr>
            </w:pPr>
          </w:p>
        </w:tc>
        <w:tc>
          <w:tcPr>
            <w:tcW w:w="2238" w:type="dxa"/>
            <w:shd w:val="clear" w:color="auto" w:fill="auto"/>
            <w:noWrap/>
          </w:tcPr>
          <w:p w14:paraId="1CACD997" w14:textId="77777777" w:rsidR="00270D32" w:rsidRPr="004353AB" w:rsidRDefault="00270D32">
            <w:pPr>
              <w:keepLines/>
              <w:spacing w:before="120"/>
              <w:jc w:val="center"/>
              <w:rPr>
                <w:rFonts w:eastAsia="等线"/>
                <w:sz w:val="20"/>
              </w:rPr>
            </w:pPr>
            <w:r w:rsidRPr="004353AB">
              <w:rPr>
                <w:rFonts w:eastAsia="等线"/>
                <w:sz w:val="20"/>
              </w:rPr>
              <w:t>Receiver</w:t>
            </w:r>
          </w:p>
        </w:tc>
        <w:tc>
          <w:tcPr>
            <w:tcW w:w="3022" w:type="dxa"/>
            <w:shd w:val="clear" w:color="auto" w:fill="auto"/>
            <w:noWrap/>
            <w:vAlign w:val="center"/>
          </w:tcPr>
          <w:p w14:paraId="2E244116" w14:textId="77777777" w:rsidR="00270D32" w:rsidRPr="004353AB" w:rsidRDefault="00270D32">
            <w:pPr>
              <w:keepLines/>
              <w:spacing w:before="120"/>
              <w:jc w:val="center"/>
              <w:rPr>
                <w:rFonts w:eastAsia="等线"/>
                <w:sz w:val="20"/>
              </w:rPr>
            </w:pPr>
            <w:r w:rsidRPr="004353AB">
              <w:rPr>
                <w:rFonts w:eastAsia="等线"/>
                <w:sz w:val="20"/>
              </w:rPr>
              <w:t>MMSE-IRC</w:t>
            </w:r>
          </w:p>
        </w:tc>
        <w:tc>
          <w:tcPr>
            <w:tcW w:w="3022" w:type="dxa"/>
            <w:vAlign w:val="center"/>
          </w:tcPr>
          <w:p w14:paraId="3FE1AA8E" w14:textId="77777777" w:rsidR="00270D32" w:rsidRPr="004353AB" w:rsidRDefault="00270D32">
            <w:pPr>
              <w:keepLines/>
              <w:spacing w:before="120"/>
              <w:jc w:val="center"/>
              <w:rPr>
                <w:rFonts w:eastAsia="等线"/>
                <w:sz w:val="20"/>
              </w:rPr>
            </w:pPr>
            <w:r w:rsidRPr="004353AB">
              <w:rPr>
                <w:sz w:val="20"/>
              </w:rPr>
              <w:t>MMSE-IRC</w:t>
            </w:r>
          </w:p>
        </w:tc>
      </w:tr>
      <w:tr w:rsidR="00270D32" w:rsidRPr="003B3733" w14:paraId="0591ED28" w14:textId="77777777" w:rsidTr="00C74642">
        <w:trPr>
          <w:cantSplit/>
          <w:trHeight w:val="216"/>
          <w:jc w:val="center"/>
        </w:trPr>
        <w:tc>
          <w:tcPr>
            <w:tcW w:w="1283" w:type="dxa"/>
            <w:vMerge/>
            <w:shd w:val="clear" w:color="auto" w:fill="auto"/>
            <w:noWrap/>
          </w:tcPr>
          <w:p w14:paraId="1FBAC28A" w14:textId="77777777" w:rsidR="00270D32" w:rsidRPr="004353AB" w:rsidRDefault="00270D32">
            <w:pPr>
              <w:keepLines/>
              <w:spacing w:before="120"/>
              <w:jc w:val="center"/>
              <w:rPr>
                <w:rFonts w:eastAsia="等线"/>
                <w:sz w:val="20"/>
              </w:rPr>
            </w:pPr>
          </w:p>
        </w:tc>
        <w:tc>
          <w:tcPr>
            <w:tcW w:w="2238" w:type="dxa"/>
            <w:shd w:val="clear" w:color="auto" w:fill="auto"/>
            <w:noWrap/>
          </w:tcPr>
          <w:p w14:paraId="5AC5F010" w14:textId="77777777" w:rsidR="00270D32" w:rsidRPr="004353AB" w:rsidRDefault="00270D32">
            <w:pPr>
              <w:keepLines/>
              <w:spacing w:before="120"/>
              <w:jc w:val="center"/>
              <w:rPr>
                <w:rFonts w:eastAsia="等线"/>
                <w:sz w:val="20"/>
              </w:rPr>
            </w:pPr>
            <w:r w:rsidRPr="004353AB">
              <w:rPr>
                <w:rFonts w:eastAsia="等线"/>
                <w:sz w:val="20"/>
              </w:rPr>
              <w:t>Channel estimation</w:t>
            </w:r>
          </w:p>
        </w:tc>
        <w:tc>
          <w:tcPr>
            <w:tcW w:w="3022" w:type="dxa"/>
            <w:shd w:val="clear" w:color="auto" w:fill="auto"/>
            <w:noWrap/>
            <w:vAlign w:val="center"/>
          </w:tcPr>
          <w:p w14:paraId="76977E09" w14:textId="77777777" w:rsidR="00270D32" w:rsidRPr="004353AB" w:rsidRDefault="00270D32">
            <w:pPr>
              <w:keepLines/>
              <w:spacing w:before="120"/>
              <w:jc w:val="center"/>
              <w:rPr>
                <w:rFonts w:eastAsia="等线"/>
                <w:sz w:val="20"/>
              </w:rPr>
            </w:pPr>
            <w:r w:rsidRPr="004353AB">
              <w:rPr>
                <w:rFonts w:eastAsia="等线"/>
                <w:sz w:val="20"/>
              </w:rPr>
              <w:t>Non-ideal</w:t>
            </w:r>
          </w:p>
        </w:tc>
        <w:tc>
          <w:tcPr>
            <w:tcW w:w="3022" w:type="dxa"/>
            <w:vAlign w:val="center"/>
          </w:tcPr>
          <w:p w14:paraId="2CCB1283" w14:textId="77777777" w:rsidR="00270D32" w:rsidRPr="004353AB" w:rsidRDefault="00270D32">
            <w:pPr>
              <w:keepLines/>
              <w:spacing w:before="120"/>
              <w:jc w:val="center"/>
              <w:rPr>
                <w:rFonts w:eastAsia="等线"/>
                <w:sz w:val="20"/>
              </w:rPr>
            </w:pPr>
            <w:r w:rsidRPr="004353AB">
              <w:rPr>
                <w:sz w:val="20"/>
              </w:rPr>
              <w:t>Non-ideal</w:t>
            </w:r>
          </w:p>
        </w:tc>
      </w:tr>
      <w:tr w:rsidR="00270D32" w:rsidRPr="003B3733" w14:paraId="3EDF163B" w14:textId="77777777" w:rsidTr="00C74642">
        <w:trPr>
          <w:cantSplit/>
          <w:trHeight w:val="216"/>
          <w:jc w:val="center"/>
        </w:trPr>
        <w:tc>
          <w:tcPr>
            <w:tcW w:w="1283" w:type="dxa"/>
            <w:vMerge/>
            <w:shd w:val="clear" w:color="auto" w:fill="auto"/>
            <w:noWrap/>
          </w:tcPr>
          <w:p w14:paraId="4A43C889" w14:textId="77777777" w:rsidR="00270D32" w:rsidRPr="004353AB" w:rsidRDefault="00270D32">
            <w:pPr>
              <w:keepLines/>
              <w:spacing w:before="120"/>
              <w:jc w:val="center"/>
              <w:rPr>
                <w:rFonts w:eastAsia="等线"/>
                <w:sz w:val="20"/>
              </w:rPr>
            </w:pPr>
          </w:p>
        </w:tc>
        <w:tc>
          <w:tcPr>
            <w:tcW w:w="2238" w:type="dxa"/>
            <w:shd w:val="clear" w:color="auto" w:fill="auto"/>
            <w:noWrap/>
          </w:tcPr>
          <w:p w14:paraId="257101AB" w14:textId="77777777" w:rsidR="00270D32" w:rsidRPr="004353AB" w:rsidRDefault="00270D32">
            <w:pPr>
              <w:keepLines/>
              <w:spacing w:before="120"/>
              <w:jc w:val="center"/>
              <w:rPr>
                <w:rFonts w:eastAsia="等线"/>
                <w:sz w:val="20"/>
              </w:rPr>
            </w:pPr>
            <w:r w:rsidRPr="004353AB">
              <w:rPr>
                <w:rFonts w:eastAsia="等线"/>
                <w:sz w:val="20"/>
              </w:rPr>
              <w:t>HARQ scheme</w:t>
            </w:r>
          </w:p>
        </w:tc>
        <w:tc>
          <w:tcPr>
            <w:tcW w:w="3022" w:type="dxa"/>
            <w:shd w:val="clear" w:color="auto" w:fill="auto"/>
            <w:noWrap/>
            <w:vAlign w:val="center"/>
          </w:tcPr>
          <w:p w14:paraId="7B59C50D" w14:textId="77777777" w:rsidR="00270D32" w:rsidRPr="004353AB" w:rsidRDefault="00270D32">
            <w:pPr>
              <w:keepLines/>
              <w:spacing w:before="120"/>
              <w:jc w:val="center"/>
              <w:rPr>
                <w:rFonts w:eastAsia="等线"/>
                <w:sz w:val="20"/>
              </w:rPr>
            </w:pPr>
            <w:r w:rsidRPr="004353AB">
              <w:rPr>
                <w:rFonts w:eastAsia="等线"/>
                <w:sz w:val="20"/>
              </w:rPr>
              <w:t>Ideal</w:t>
            </w:r>
          </w:p>
        </w:tc>
        <w:tc>
          <w:tcPr>
            <w:tcW w:w="3022" w:type="dxa"/>
            <w:vAlign w:val="center"/>
          </w:tcPr>
          <w:p w14:paraId="3DE96BF3" w14:textId="77777777" w:rsidR="00270D32" w:rsidRPr="004353AB" w:rsidRDefault="00270D32">
            <w:pPr>
              <w:keepLines/>
              <w:spacing w:before="120"/>
              <w:jc w:val="center"/>
              <w:rPr>
                <w:rFonts w:eastAsia="等线"/>
                <w:sz w:val="20"/>
              </w:rPr>
            </w:pPr>
            <w:r w:rsidRPr="004353AB">
              <w:rPr>
                <w:sz w:val="20"/>
              </w:rPr>
              <w:t>Ideal</w:t>
            </w:r>
          </w:p>
        </w:tc>
      </w:tr>
      <w:tr w:rsidR="00270D32" w:rsidRPr="003B3733" w14:paraId="47688BDF" w14:textId="77777777" w:rsidTr="00C74642">
        <w:trPr>
          <w:cantSplit/>
          <w:trHeight w:val="216"/>
          <w:jc w:val="center"/>
        </w:trPr>
        <w:tc>
          <w:tcPr>
            <w:tcW w:w="1283" w:type="dxa"/>
            <w:vMerge/>
            <w:shd w:val="clear" w:color="auto" w:fill="auto"/>
            <w:noWrap/>
          </w:tcPr>
          <w:p w14:paraId="0F649DD1" w14:textId="77777777" w:rsidR="00270D32" w:rsidRPr="004353AB" w:rsidRDefault="00270D32">
            <w:pPr>
              <w:keepLines/>
              <w:spacing w:before="120"/>
              <w:jc w:val="center"/>
              <w:rPr>
                <w:rFonts w:eastAsia="等线"/>
                <w:sz w:val="20"/>
              </w:rPr>
            </w:pPr>
          </w:p>
        </w:tc>
        <w:tc>
          <w:tcPr>
            <w:tcW w:w="2238" w:type="dxa"/>
            <w:shd w:val="clear" w:color="auto" w:fill="auto"/>
            <w:noWrap/>
          </w:tcPr>
          <w:p w14:paraId="2207203D" w14:textId="77777777" w:rsidR="00270D32" w:rsidRPr="004353AB" w:rsidRDefault="00270D32">
            <w:pPr>
              <w:keepLines/>
              <w:spacing w:before="120"/>
              <w:jc w:val="center"/>
              <w:rPr>
                <w:rFonts w:eastAsia="等线"/>
                <w:sz w:val="20"/>
              </w:rPr>
            </w:pPr>
            <w:r w:rsidRPr="004353AB">
              <w:rPr>
                <w:rFonts w:eastAsia="等线"/>
                <w:sz w:val="20"/>
              </w:rPr>
              <w:t>Max HARQ retransmission</w:t>
            </w:r>
          </w:p>
        </w:tc>
        <w:tc>
          <w:tcPr>
            <w:tcW w:w="3022" w:type="dxa"/>
            <w:shd w:val="clear" w:color="auto" w:fill="auto"/>
            <w:noWrap/>
            <w:vAlign w:val="center"/>
          </w:tcPr>
          <w:p w14:paraId="066C7850" w14:textId="77777777" w:rsidR="00270D32" w:rsidRPr="004353AB" w:rsidRDefault="00270D32">
            <w:pPr>
              <w:keepLines/>
              <w:spacing w:before="120"/>
              <w:jc w:val="center"/>
              <w:rPr>
                <w:rFonts w:eastAsia="等线"/>
                <w:sz w:val="20"/>
              </w:rPr>
            </w:pPr>
            <w:r w:rsidRPr="004353AB">
              <w:rPr>
                <w:rFonts w:eastAsia="等线"/>
                <w:sz w:val="20"/>
              </w:rPr>
              <w:t>3</w:t>
            </w:r>
          </w:p>
        </w:tc>
        <w:tc>
          <w:tcPr>
            <w:tcW w:w="3022" w:type="dxa"/>
            <w:vAlign w:val="center"/>
          </w:tcPr>
          <w:p w14:paraId="0A5058BA" w14:textId="77777777" w:rsidR="00270D32" w:rsidRPr="004353AB" w:rsidRDefault="00270D32">
            <w:pPr>
              <w:keepLines/>
              <w:spacing w:before="120"/>
              <w:jc w:val="center"/>
              <w:rPr>
                <w:rFonts w:eastAsia="等线"/>
                <w:sz w:val="20"/>
              </w:rPr>
            </w:pPr>
            <w:r w:rsidRPr="004353AB">
              <w:rPr>
                <w:sz w:val="20"/>
              </w:rPr>
              <w:t>3</w:t>
            </w:r>
          </w:p>
        </w:tc>
      </w:tr>
      <w:tr w:rsidR="00270D32" w:rsidRPr="003B3733" w14:paraId="69CE5F15" w14:textId="77777777" w:rsidTr="00C74642">
        <w:trPr>
          <w:cantSplit/>
          <w:trHeight w:val="216"/>
          <w:jc w:val="center"/>
        </w:trPr>
        <w:tc>
          <w:tcPr>
            <w:tcW w:w="1283" w:type="dxa"/>
            <w:vMerge/>
            <w:shd w:val="clear" w:color="auto" w:fill="auto"/>
            <w:noWrap/>
          </w:tcPr>
          <w:p w14:paraId="10CABB9D" w14:textId="77777777" w:rsidR="00270D32" w:rsidRPr="004353AB" w:rsidRDefault="00270D32">
            <w:pPr>
              <w:keepLines/>
              <w:spacing w:before="120"/>
              <w:jc w:val="center"/>
              <w:rPr>
                <w:rFonts w:eastAsia="等线"/>
                <w:sz w:val="20"/>
              </w:rPr>
            </w:pPr>
          </w:p>
        </w:tc>
        <w:tc>
          <w:tcPr>
            <w:tcW w:w="2238" w:type="dxa"/>
            <w:shd w:val="clear" w:color="auto" w:fill="auto"/>
            <w:noWrap/>
          </w:tcPr>
          <w:p w14:paraId="4C8C2218" w14:textId="77777777" w:rsidR="00270D32" w:rsidRPr="004353AB" w:rsidRDefault="00270D32">
            <w:pPr>
              <w:keepLines/>
              <w:spacing w:before="120"/>
              <w:jc w:val="center"/>
              <w:rPr>
                <w:rFonts w:eastAsia="等线"/>
                <w:sz w:val="20"/>
              </w:rPr>
            </w:pPr>
            <w:r w:rsidRPr="004353AB">
              <w:rPr>
                <w:rFonts w:eastAsia="等线"/>
                <w:sz w:val="20"/>
              </w:rPr>
              <w:t>Target BLER</w:t>
            </w:r>
          </w:p>
        </w:tc>
        <w:tc>
          <w:tcPr>
            <w:tcW w:w="3022" w:type="dxa"/>
            <w:shd w:val="clear" w:color="auto" w:fill="auto"/>
            <w:noWrap/>
            <w:vAlign w:val="center"/>
          </w:tcPr>
          <w:p w14:paraId="3704C511" w14:textId="77777777" w:rsidR="00270D32" w:rsidRPr="004353AB" w:rsidRDefault="00270D32">
            <w:pPr>
              <w:keepLines/>
              <w:spacing w:before="120"/>
              <w:jc w:val="center"/>
              <w:rPr>
                <w:rFonts w:eastAsia="等线"/>
                <w:sz w:val="20"/>
              </w:rPr>
            </w:pPr>
            <w:r w:rsidRPr="004353AB">
              <w:rPr>
                <w:rFonts w:eastAsia="等线"/>
                <w:sz w:val="20"/>
              </w:rPr>
              <w:t>10% of first transmission</w:t>
            </w:r>
          </w:p>
        </w:tc>
        <w:tc>
          <w:tcPr>
            <w:tcW w:w="3022" w:type="dxa"/>
            <w:vAlign w:val="center"/>
          </w:tcPr>
          <w:p w14:paraId="4D08E88E" w14:textId="77777777" w:rsidR="00270D32" w:rsidRPr="004353AB" w:rsidRDefault="00270D32">
            <w:pPr>
              <w:keepLines/>
              <w:spacing w:before="120"/>
              <w:jc w:val="center"/>
              <w:rPr>
                <w:rFonts w:eastAsia="等线"/>
                <w:sz w:val="20"/>
              </w:rPr>
            </w:pPr>
            <w:r w:rsidRPr="004353AB">
              <w:rPr>
                <w:sz w:val="20"/>
              </w:rPr>
              <w:t>10% of first transmission</w:t>
            </w:r>
          </w:p>
        </w:tc>
      </w:tr>
      <w:tr w:rsidR="00270D32" w:rsidRPr="003B3733" w14:paraId="34D589D4" w14:textId="77777777" w:rsidTr="00C74642">
        <w:trPr>
          <w:cantSplit/>
          <w:trHeight w:val="216"/>
          <w:jc w:val="center"/>
        </w:trPr>
        <w:tc>
          <w:tcPr>
            <w:tcW w:w="1283" w:type="dxa"/>
            <w:vMerge/>
            <w:shd w:val="clear" w:color="auto" w:fill="auto"/>
            <w:noWrap/>
          </w:tcPr>
          <w:p w14:paraId="2D229E1E" w14:textId="77777777" w:rsidR="00270D32" w:rsidRPr="004353AB" w:rsidRDefault="00270D32">
            <w:pPr>
              <w:keepLines/>
              <w:spacing w:before="120"/>
              <w:jc w:val="center"/>
              <w:rPr>
                <w:rFonts w:eastAsia="等线"/>
                <w:sz w:val="20"/>
              </w:rPr>
            </w:pPr>
          </w:p>
        </w:tc>
        <w:tc>
          <w:tcPr>
            <w:tcW w:w="2238" w:type="dxa"/>
            <w:shd w:val="clear" w:color="auto" w:fill="auto"/>
            <w:noWrap/>
          </w:tcPr>
          <w:p w14:paraId="2418B78C" w14:textId="77777777" w:rsidR="00270D32" w:rsidRPr="004353AB" w:rsidRDefault="00270D32">
            <w:pPr>
              <w:keepLines/>
              <w:spacing w:before="120"/>
              <w:jc w:val="center"/>
              <w:rPr>
                <w:rFonts w:eastAsia="等线"/>
                <w:sz w:val="20"/>
              </w:rPr>
            </w:pPr>
            <w:r w:rsidRPr="004353AB">
              <w:rPr>
                <w:sz w:val="20"/>
              </w:rPr>
              <w:t>Power control parameters</w:t>
            </w:r>
          </w:p>
        </w:tc>
        <w:tc>
          <w:tcPr>
            <w:tcW w:w="3022" w:type="dxa"/>
            <w:shd w:val="clear" w:color="auto" w:fill="auto"/>
            <w:noWrap/>
            <w:vAlign w:val="center"/>
          </w:tcPr>
          <w:p w14:paraId="634636BF" w14:textId="77777777" w:rsidR="00270D32" w:rsidRPr="004353AB" w:rsidRDefault="00270D32">
            <w:pPr>
              <w:keepLines/>
              <w:spacing w:before="120"/>
              <w:jc w:val="center"/>
              <w:rPr>
                <w:rFonts w:eastAsiaTheme="minorEastAsia"/>
                <w:sz w:val="20"/>
              </w:rPr>
            </w:pPr>
            <w:r w:rsidRPr="004353AB">
              <w:rPr>
                <w:sz w:val="20"/>
              </w:rPr>
              <w:t>Open loop, P0</w:t>
            </w:r>
            <w:proofErr w:type="gramStart"/>
            <w:r w:rsidRPr="004353AB">
              <w:rPr>
                <w:sz w:val="20"/>
              </w:rPr>
              <w:t>=</w:t>
            </w:r>
            <w:r w:rsidRPr="004353AB">
              <w:rPr>
                <w:rFonts w:eastAsiaTheme="minorEastAsia"/>
                <w:sz w:val="20"/>
              </w:rPr>
              <w:t>[</w:t>
            </w:r>
            <w:proofErr w:type="gramEnd"/>
            <w:r w:rsidRPr="004353AB">
              <w:rPr>
                <w:sz w:val="20"/>
              </w:rPr>
              <w:t>-80</w:t>
            </w:r>
            <w:r w:rsidRPr="004353AB">
              <w:rPr>
                <w:rFonts w:eastAsiaTheme="minorEastAsia"/>
                <w:sz w:val="20"/>
              </w:rPr>
              <w:t>]</w:t>
            </w:r>
            <w:r w:rsidRPr="004353AB">
              <w:rPr>
                <w:sz w:val="20"/>
              </w:rPr>
              <w:t>dBm, alpha=</w:t>
            </w:r>
            <w:r w:rsidRPr="004353AB">
              <w:rPr>
                <w:rFonts w:eastAsiaTheme="minorEastAsia"/>
                <w:sz w:val="20"/>
              </w:rPr>
              <w:t>[</w:t>
            </w:r>
            <w:r w:rsidRPr="004353AB">
              <w:rPr>
                <w:sz w:val="20"/>
              </w:rPr>
              <w:t>0.8</w:t>
            </w:r>
            <w:r w:rsidRPr="004353AB">
              <w:rPr>
                <w:rFonts w:eastAsiaTheme="minorEastAsia"/>
                <w:sz w:val="20"/>
              </w:rPr>
              <w:t>]</w:t>
            </w:r>
          </w:p>
        </w:tc>
        <w:tc>
          <w:tcPr>
            <w:tcW w:w="3022" w:type="dxa"/>
            <w:vAlign w:val="center"/>
          </w:tcPr>
          <w:p w14:paraId="17AF22C4" w14:textId="77777777" w:rsidR="00270D32" w:rsidRPr="004353AB" w:rsidRDefault="00270D32">
            <w:pPr>
              <w:keepLines/>
              <w:spacing w:before="120"/>
              <w:jc w:val="center"/>
              <w:rPr>
                <w:sz w:val="20"/>
              </w:rPr>
            </w:pPr>
            <w:r w:rsidRPr="004353AB">
              <w:rPr>
                <w:sz w:val="20"/>
              </w:rPr>
              <w:t>Open loop, P0=-80dBm, alpha=0.8</w:t>
            </w:r>
          </w:p>
        </w:tc>
      </w:tr>
      <w:tr w:rsidR="00270D32" w:rsidRPr="003B3733" w14:paraId="6EF8B858" w14:textId="77777777" w:rsidTr="00C74642">
        <w:trPr>
          <w:cantSplit/>
          <w:trHeight w:val="216"/>
          <w:jc w:val="center"/>
        </w:trPr>
        <w:tc>
          <w:tcPr>
            <w:tcW w:w="1283" w:type="dxa"/>
            <w:vMerge w:val="restart"/>
            <w:shd w:val="clear" w:color="auto" w:fill="auto"/>
            <w:noWrap/>
          </w:tcPr>
          <w:p w14:paraId="7F154E92" w14:textId="77777777" w:rsidR="00270D32" w:rsidRPr="004353AB" w:rsidRDefault="00270D32" w:rsidP="003B3733">
            <w:pPr>
              <w:keepLines/>
              <w:spacing w:before="120"/>
              <w:jc w:val="center"/>
              <w:rPr>
                <w:rFonts w:eastAsia="等线"/>
                <w:sz w:val="20"/>
              </w:rPr>
            </w:pPr>
            <w:r w:rsidRPr="004353AB">
              <w:rPr>
                <w:rFonts w:eastAsia="等线"/>
                <w:sz w:val="20"/>
              </w:rPr>
              <w:t>Common RS</w:t>
            </w:r>
          </w:p>
        </w:tc>
        <w:tc>
          <w:tcPr>
            <w:tcW w:w="2238" w:type="dxa"/>
            <w:shd w:val="clear" w:color="auto" w:fill="auto"/>
            <w:noWrap/>
          </w:tcPr>
          <w:p w14:paraId="6F743EF5" w14:textId="77777777" w:rsidR="00270D32" w:rsidRPr="004353AB" w:rsidRDefault="00270D32" w:rsidP="003B3733">
            <w:pPr>
              <w:keepLines/>
              <w:spacing w:before="120"/>
              <w:jc w:val="center"/>
              <w:rPr>
                <w:rFonts w:eastAsia="等线"/>
                <w:sz w:val="20"/>
              </w:rPr>
            </w:pPr>
            <w:r w:rsidRPr="004353AB">
              <w:rPr>
                <w:rFonts w:eastAsia="等线"/>
                <w:sz w:val="20"/>
              </w:rPr>
              <w:t>SSB period</w:t>
            </w:r>
          </w:p>
        </w:tc>
        <w:tc>
          <w:tcPr>
            <w:tcW w:w="3022" w:type="dxa"/>
            <w:shd w:val="clear" w:color="auto" w:fill="auto"/>
            <w:noWrap/>
            <w:vAlign w:val="center"/>
          </w:tcPr>
          <w:p w14:paraId="59A02A06" w14:textId="77777777" w:rsidR="00270D32" w:rsidRPr="004353AB" w:rsidRDefault="00270D32" w:rsidP="003B3733">
            <w:pPr>
              <w:keepLines/>
              <w:spacing w:before="120"/>
              <w:jc w:val="center"/>
              <w:rPr>
                <w:rFonts w:eastAsia="等线"/>
                <w:sz w:val="20"/>
              </w:rPr>
            </w:pPr>
            <w:r w:rsidRPr="004353AB">
              <w:rPr>
                <w:rFonts w:eastAsia="等线"/>
                <w:sz w:val="20"/>
              </w:rPr>
              <w:t>20ms</w:t>
            </w:r>
          </w:p>
        </w:tc>
        <w:tc>
          <w:tcPr>
            <w:tcW w:w="3022" w:type="dxa"/>
            <w:vAlign w:val="center"/>
          </w:tcPr>
          <w:p w14:paraId="70790D1B" w14:textId="77777777" w:rsidR="00270D32" w:rsidRPr="004353AB" w:rsidRDefault="00270D32" w:rsidP="00C51C7C">
            <w:pPr>
              <w:keepLines/>
              <w:spacing w:before="120"/>
              <w:jc w:val="center"/>
              <w:rPr>
                <w:rFonts w:eastAsia="等线"/>
                <w:sz w:val="20"/>
              </w:rPr>
            </w:pPr>
            <w:r w:rsidRPr="004353AB">
              <w:rPr>
                <w:sz w:val="20"/>
              </w:rPr>
              <w:t>20ms</w:t>
            </w:r>
          </w:p>
        </w:tc>
      </w:tr>
      <w:tr w:rsidR="00270D32" w:rsidRPr="003B3733" w14:paraId="3A6E6089" w14:textId="77777777" w:rsidTr="00C74642">
        <w:trPr>
          <w:cantSplit/>
          <w:trHeight w:val="216"/>
          <w:jc w:val="center"/>
        </w:trPr>
        <w:tc>
          <w:tcPr>
            <w:tcW w:w="1283" w:type="dxa"/>
            <w:vMerge/>
            <w:shd w:val="clear" w:color="auto" w:fill="auto"/>
            <w:noWrap/>
          </w:tcPr>
          <w:p w14:paraId="56C50BC4" w14:textId="77777777" w:rsidR="00270D32" w:rsidRPr="004353AB" w:rsidRDefault="00270D32">
            <w:pPr>
              <w:keepLines/>
              <w:spacing w:before="120"/>
              <w:jc w:val="center"/>
              <w:rPr>
                <w:rFonts w:eastAsia="等线"/>
                <w:sz w:val="20"/>
              </w:rPr>
            </w:pPr>
          </w:p>
        </w:tc>
        <w:tc>
          <w:tcPr>
            <w:tcW w:w="2238" w:type="dxa"/>
            <w:shd w:val="clear" w:color="auto" w:fill="auto"/>
            <w:noWrap/>
          </w:tcPr>
          <w:p w14:paraId="60614B86" w14:textId="77777777" w:rsidR="00270D32" w:rsidRPr="004353AB" w:rsidRDefault="00270D32">
            <w:pPr>
              <w:keepLines/>
              <w:spacing w:before="120"/>
              <w:jc w:val="center"/>
              <w:rPr>
                <w:rFonts w:eastAsia="等线"/>
                <w:sz w:val="20"/>
              </w:rPr>
            </w:pPr>
            <w:r w:rsidRPr="004353AB">
              <w:rPr>
                <w:rFonts w:eastAsia="等线"/>
                <w:sz w:val="20"/>
              </w:rPr>
              <w:t>SS blocks per SSB burst</w:t>
            </w:r>
          </w:p>
        </w:tc>
        <w:tc>
          <w:tcPr>
            <w:tcW w:w="3022" w:type="dxa"/>
            <w:noWrap/>
            <w:vAlign w:val="center"/>
          </w:tcPr>
          <w:p w14:paraId="0F9B2E0C" w14:textId="77777777" w:rsidR="00270D32" w:rsidRPr="004353AB" w:rsidRDefault="00270D32">
            <w:pPr>
              <w:keepLines/>
              <w:spacing w:before="120"/>
              <w:jc w:val="center"/>
              <w:rPr>
                <w:rFonts w:eastAsia="等线"/>
                <w:sz w:val="20"/>
              </w:rPr>
            </w:pPr>
            <w:r w:rsidRPr="004353AB">
              <w:rPr>
                <w:rFonts w:eastAsia="等线"/>
                <w:sz w:val="20"/>
              </w:rPr>
              <w:t>Up to 8</w:t>
            </w:r>
          </w:p>
        </w:tc>
        <w:tc>
          <w:tcPr>
            <w:tcW w:w="3022" w:type="dxa"/>
            <w:vAlign w:val="center"/>
          </w:tcPr>
          <w:p w14:paraId="4F423815" w14:textId="77777777" w:rsidR="00270D32" w:rsidRPr="004353AB" w:rsidRDefault="00270D32">
            <w:pPr>
              <w:keepLines/>
              <w:spacing w:before="120"/>
              <w:jc w:val="center"/>
              <w:rPr>
                <w:rFonts w:eastAsia="等线"/>
                <w:sz w:val="20"/>
              </w:rPr>
            </w:pPr>
            <w:r w:rsidRPr="004353AB">
              <w:rPr>
                <w:sz w:val="20"/>
              </w:rPr>
              <w:t>Up to 8</w:t>
            </w:r>
          </w:p>
        </w:tc>
      </w:tr>
      <w:tr w:rsidR="00270D32" w:rsidRPr="003B3733" w14:paraId="21A4AEC8" w14:textId="77777777" w:rsidTr="00C74642">
        <w:trPr>
          <w:cantSplit/>
          <w:trHeight w:val="216"/>
          <w:jc w:val="center"/>
        </w:trPr>
        <w:tc>
          <w:tcPr>
            <w:tcW w:w="1283" w:type="dxa"/>
            <w:vMerge/>
            <w:shd w:val="clear" w:color="auto" w:fill="auto"/>
            <w:noWrap/>
          </w:tcPr>
          <w:p w14:paraId="377A389E" w14:textId="77777777" w:rsidR="00270D32" w:rsidRPr="004353AB" w:rsidRDefault="00270D32">
            <w:pPr>
              <w:keepLines/>
              <w:spacing w:before="120"/>
              <w:jc w:val="center"/>
              <w:rPr>
                <w:rFonts w:eastAsia="等线"/>
                <w:sz w:val="20"/>
              </w:rPr>
            </w:pPr>
          </w:p>
        </w:tc>
        <w:tc>
          <w:tcPr>
            <w:tcW w:w="2238" w:type="dxa"/>
            <w:shd w:val="clear" w:color="auto" w:fill="auto"/>
            <w:noWrap/>
          </w:tcPr>
          <w:p w14:paraId="66DADEDC" w14:textId="77777777" w:rsidR="00270D32" w:rsidRPr="004353AB" w:rsidRDefault="00270D32">
            <w:pPr>
              <w:keepLines/>
              <w:spacing w:before="120"/>
              <w:jc w:val="center"/>
              <w:rPr>
                <w:rFonts w:eastAsia="等线"/>
                <w:sz w:val="20"/>
              </w:rPr>
            </w:pPr>
            <w:r w:rsidRPr="004353AB">
              <w:rPr>
                <w:rFonts w:eastAsia="等线"/>
                <w:sz w:val="20"/>
              </w:rPr>
              <w:t>SSB time resource</w:t>
            </w:r>
          </w:p>
        </w:tc>
        <w:tc>
          <w:tcPr>
            <w:tcW w:w="3022" w:type="dxa"/>
            <w:noWrap/>
            <w:vAlign w:val="center"/>
          </w:tcPr>
          <w:p w14:paraId="75A4997A" w14:textId="77777777" w:rsidR="00270D32" w:rsidRPr="004353AB" w:rsidRDefault="00270D32">
            <w:pPr>
              <w:keepLines/>
              <w:spacing w:before="120"/>
              <w:jc w:val="center"/>
              <w:rPr>
                <w:rFonts w:eastAsia="等线"/>
                <w:sz w:val="20"/>
              </w:rPr>
            </w:pPr>
            <w:r w:rsidRPr="004353AB">
              <w:rPr>
                <w:rFonts w:eastAsia="等线"/>
                <w:sz w:val="20"/>
              </w:rPr>
              <w:t>4 symbols for each SSB</w:t>
            </w:r>
          </w:p>
        </w:tc>
        <w:tc>
          <w:tcPr>
            <w:tcW w:w="3022" w:type="dxa"/>
          </w:tcPr>
          <w:p w14:paraId="46A0CB51" w14:textId="77777777" w:rsidR="00270D32" w:rsidRPr="004353AB" w:rsidRDefault="00270D32">
            <w:pPr>
              <w:keepLines/>
              <w:spacing w:before="120"/>
              <w:jc w:val="center"/>
              <w:rPr>
                <w:rFonts w:eastAsia="等线"/>
                <w:sz w:val="20"/>
              </w:rPr>
            </w:pPr>
            <w:r w:rsidRPr="004353AB">
              <w:rPr>
                <w:sz w:val="20"/>
              </w:rPr>
              <w:t>4 symbols for each SSB</w:t>
            </w:r>
          </w:p>
        </w:tc>
      </w:tr>
      <w:tr w:rsidR="00270D32" w:rsidRPr="003B3733" w14:paraId="4F7124CC" w14:textId="77777777" w:rsidTr="00C74642">
        <w:trPr>
          <w:cantSplit/>
          <w:trHeight w:val="216"/>
          <w:jc w:val="center"/>
        </w:trPr>
        <w:tc>
          <w:tcPr>
            <w:tcW w:w="1283" w:type="dxa"/>
            <w:vMerge/>
            <w:shd w:val="clear" w:color="auto" w:fill="auto"/>
            <w:noWrap/>
          </w:tcPr>
          <w:p w14:paraId="45D1E5A7" w14:textId="77777777" w:rsidR="00270D32" w:rsidRPr="004353AB" w:rsidRDefault="00270D32">
            <w:pPr>
              <w:keepLines/>
              <w:spacing w:before="120"/>
              <w:jc w:val="center"/>
              <w:rPr>
                <w:rFonts w:eastAsia="等线"/>
                <w:sz w:val="20"/>
              </w:rPr>
            </w:pPr>
          </w:p>
        </w:tc>
        <w:tc>
          <w:tcPr>
            <w:tcW w:w="2238" w:type="dxa"/>
            <w:shd w:val="clear" w:color="auto" w:fill="auto"/>
            <w:noWrap/>
          </w:tcPr>
          <w:p w14:paraId="20641DF3" w14:textId="77777777" w:rsidR="00270D32" w:rsidRPr="004353AB" w:rsidRDefault="00270D32">
            <w:pPr>
              <w:keepLines/>
              <w:spacing w:before="120"/>
              <w:jc w:val="center"/>
              <w:rPr>
                <w:rFonts w:eastAsia="等线"/>
                <w:sz w:val="20"/>
              </w:rPr>
            </w:pPr>
            <w:r w:rsidRPr="004353AB">
              <w:rPr>
                <w:rFonts w:eastAsia="等线"/>
                <w:sz w:val="20"/>
              </w:rPr>
              <w:t>SSB frequency resource</w:t>
            </w:r>
          </w:p>
        </w:tc>
        <w:tc>
          <w:tcPr>
            <w:tcW w:w="3022" w:type="dxa"/>
            <w:noWrap/>
            <w:vAlign w:val="center"/>
          </w:tcPr>
          <w:p w14:paraId="3BDDA46E" w14:textId="77777777" w:rsidR="00270D32" w:rsidRPr="004353AB" w:rsidRDefault="00270D32">
            <w:pPr>
              <w:keepLines/>
              <w:spacing w:before="120"/>
              <w:jc w:val="center"/>
              <w:rPr>
                <w:rFonts w:eastAsia="等线"/>
                <w:sz w:val="20"/>
              </w:rPr>
            </w:pPr>
            <w:r w:rsidRPr="004353AB">
              <w:rPr>
                <w:rFonts w:eastAsia="等线"/>
                <w:sz w:val="20"/>
              </w:rPr>
              <w:t>20 RBs</w:t>
            </w:r>
          </w:p>
        </w:tc>
        <w:tc>
          <w:tcPr>
            <w:tcW w:w="3022" w:type="dxa"/>
          </w:tcPr>
          <w:p w14:paraId="40F9EFCB" w14:textId="77777777" w:rsidR="00270D32" w:rsidRPr="004353AB" w:rsidRDefault="00270D32">
            <w:pPr>
              <w:keepLines/>
              <w:spacing w:before="120"/>
              <w:jc w:val="center"/>
              <w:rPr>
                <w:rFonts w:eastAsia="等线"/>
                <w:sz w:val="20"/>
              </w:rPr>
            </w:pPr>
            <w:r w:rsidRPr="004353AB">
              <w:rPr>
                <w:sz w:val="20"/>
              </w:rPr>
              <w:t>20 RBs</w:t>
            </w:r>
          </w:p>
        </w:tc>
      </w:tr>
    </w:tbl>
    <w:p w14:paraId="429D8F16" w14:textId="77777777" w:rsidR="00270D32" w:rsidRDefault="00270D32" w:rsidP="00270D32">
      <w:pPr>
        <w:spacing w:before="120"/>
      </w:pPr>
    </w:p>
    <w:p w14:paraId="7AB5A16B" w14:textId="77777777" w:rsidR="00FC2D38" w:rsidRDefault="00FC2D38">
      <w:pPr>
        <w:pStyle w:val="References"/>
        <w:numPr>
          <w:ilvl w:val="0"/>
          <w:numId w:val="0"/>
        </w:numPr>
        <w:spacing w:before="120"/>
        <w:ind w:left="360"/>
        <w:jc w:val="both"/>
      </w:pPr>
    </w:p>
    <w:sectPr w:rsidR="00FC2D38">
      <w:headerReference w:type="even" r:id="rId27"/>
      <w:headerReference w:type="default" r:id="rId28"/>
      <w:footerReference w:type="even" r:id="rId29"/>
      <w:footerReference w:type="default" r:id="rId30"/>
      <w:headerReference w:type="first" r:id="rId31"/>
      <w:footerReference w:type="first" r:id="rId3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72F36" w14:textId="77777777" w:rsidR="00B823E1" w:rsidRDefault="00B823E1">
      <w:pPr>
        <w:spacing w:before="120"/>
      </w:pPr>
      <w:r>
        <w:separator/>
      </w:r>
    </w:p>
  </w:endnote>
  <w:endnote w:type="continuationSeparator" w:id="0">
    <w:p w14:paraId="7112B53B" w14:textId="77777777" w:rsidR="00B823E1" w:rsidRDefault="00B823E1">
      <w:pPr>
        <w:spacing w:before="120"/>
      </w:pPr>
      <w:r>
        <w:continuationSeparator/>
      </w:r>
    </w:p>
  </w:endnote>
  <w:endnote w:type="continuationNotice" w:id="1">
    <w:p w14:paraId="4F081CB9" w14:textId="77777777" w:rsidR="00B823E1" w:rsidRDefault="00B823E1">
      <w:pPr>
        <w:spacing w:before="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B179" w14:textId="77777777" w:rsidR="00AE76CC" w:rsidRDefault="00AE76CC">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CE56E" w14:textId="77777777" w:rsidR="00AE76CC" w:rsidRDefault="00AE76CC">
    <w:pPr>
      <w:pStyle w:val="Footer"/>
      <w:spacing w:before="120"/>
    </w:pPr>
    <w:r>
      <w:br/>
    </w:r>
    <w:r>
      <w:br/>
    </w:r>
    <w:r>
      <w:br/>
    </w:r>
    <w: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21DE2" w14:textId="77777777" w:rsidR="00AE76CC" w:rsidRDefault="00AE76CC">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AF2AA" w14:textId="77777777" w:rsidR="00B823E1" w:rsidRDefault="00B823E1">
      <w:pPr>
        <w:spacing w:before="120"/>
      </w:pPr>
      <w:r>
        <w:separator/>
      </w:r>
    </w:p>
  </w:footnote>
  <w:footnote w:type="continuationSeparator" w:id="0">
    <w:p w14:paraId="4B509C8F" w14:textId="77777777" w:rsidR="00B823E1" w:rsidRDefault="00B823E1">
      <w:pPr>
        <w:spacing w:before="120"/>
      </w:pPr>
      <w:r>
        <w:continuationSeparator/>
      </w:r>
    </w:p>
  </w:footnote>
  <w:footnote w:type="continuationNotice" w:id="1">
    <w:p w14:paraId="15C7C7C2" w14:textId="77777777" w:rsidR="00B823E1" w:rsidRDefault="00B823E1">
      <w:pPr>
        <w:spacing w:before="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F1C35" w14:textId="77777777" w:rsidR="00AE76CC" w:rsidRDefault="00AE76CC">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C578" w14:textId="77777777" w:rsidR="00AE76CC" w:rsidRDefault="00AE76CC">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B6FA1" w14:textId="77777777" w:rsidR="00AE76CC" w:rsidRDefault="00AE76CC">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DCD03C"/>
    <w:multiLevelType w:val="multilevel"/>
    <w:tmpl w:val="FEDCD03C"/>
    <w:lvl w:ilvl="0">
      <w:start w:val="1"/>
      <w:numFmt w:val="decimal"/>
      <w:lvlText w:val="[%1]"/>
      <w:lvlJc w:val="left"/>
      <w:pPr>
        <w:tabs>
          <w:tab w:val="left" w:pos="5490"/>
        </w:tabs>
        <w:ind w:left="5490" w:hanging="360"/>
      </w:pPr>
    </w:lvl>
    <w:lvl w:ilvl="1">
      <w:start w:val="1"/>
      <w:numFmt w:val="decimal"/>
      <w:lvlText w:val="%2."/>
      <w:lvlJc w:val="left"/>
      <w:pPr>
        <w:tabs>
          <w:tab w:val="left" w:pos="6570"/>
        </w:tabs>
        <w:ind w:left="6570" w:hanging="360"/>
      </w:pPr>
    </w:lvl>
    <w:lvl w:ilvl="2">
      <w:start w:val="1"/>
      <w:numFmt w:val="decimal"/>
      <w:lvlText w:val="%3."/>
      <w:lvlJc w:val="left"/>
      <w:pPr>
        <w:tabs>
          <w:tab w:val="left" w:pos="7290"/>
        </w:tabs>
        <w:ind w:left="7290" w:hanging="360"/>
      </w:pPr>
    </w:lvl>
    <w:lvl w:ilvl="3">
      <w:start w:val="1"/>
      <w:numFmt w:val="decimal"/>
      <w:lvlText w:val="%4."/>
      <w:lvlJc w:val="left"/>
      <w:pPr>
        <w:tabs>
          <w:tab w:val="left" w:pos="8010"/>
        </w:tabs>
        <w:ind w:left="8010" w:hanging="360"/>
      </w:pPr>
    </w:lvl>
    <w:lvl w:ilvl="4">
      <w:start w:val="1"/>
      <w:numFmt w:val="decimal"/>
      <w:lvlText w:val="%5."/>
      <w:lvlJc w:val="left"/>
      <w:pPr>
        <w:tabs>
          <w:tab w:val="left" w:pos="8730"/>
        </w:tabs>
        <w:ind w:left="8730" w:hanging="360"/>
      </w:pPr>
    </w:lvl>
    <w:lvl w:ilvl="5">
      <w:start w:val="1"/>
      <w:numFmt w:val="decimal"/>
      <w:lvlText w:val="%6."/>
      <w:lvlJc w:val="left"/>
      <w:pPr>
        <w:tabs>
          <w:tab w:val="left" w:pos="9450"/>
        </w:tabs>
        <w:ind w:left="9450" w:hanging="360"/>
      </w:pPr>
    </w:lvl>
    <w:lvl w:ilvl="6">
      <w:start w:val="1"/>
      <w:numFmt w:val="decimal"/>
      <w:lvlText w:val="%7."/>
      <w:lvlJc w:val="left"/>
      <w:pPr>
        <w:tabs>
          <w:tab w:val="left" w:pos="10170"/>
        </w:tabs>
        <w:ind w:left="10170" w:hanging="360"/>
      </w:pPr>
    </w:lvl>
    <w:lvl w:ilvl="7">
      <w:start w:val="1"/>
      <w:numFmt w:val="decimal"/>
      <w:lvlText w:val="%8."/>
      <w:lvlJc w:val="left"/>
      <w:pPr>
        <w:tabs>
          <w:tab w:val="left" w:pos="10890"/>
        </w:tabs>
        <w:ind w:left="10890" w:hanging="360"/>
      </w:pPr>
    </w:lvl>
    <w:lvl w:ilvl="8">
      <w:start w:val="1"/>
      <w:numFmt w:val="decimal"/>
      <w:lvlText w:val="%9."/>
      <w:lvlJc w:val="left"/>
      <w:pPr>
        <w:tabs>
          <w:tab w:val="left" w:pos="11610"/>
        </w:tabs>
        <w:ind w:left="11610" w:hanging="360"/>
      </w:pPr>
    </w:lvl>
  </w:abstractNum>
  <w:abstractNum w:abstractNumId="1" w15:restartNumberingAfterBreak="0">
    <w:nsid w:val="0044500B"/>
    <w:multiLevelType w:val="hybridMultilevel"/>
    <w:tmpl w:val="FEDC047E"/>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215D5"/>
    <w:multiLevelType w:val="multilevel"/>
    <w:tmpl w:val="708C37EE"/>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48514BE"/>
    <w:multiLevelType w:val="multilevel"/>
    <w:tmpl w:val="B57A80A4"/>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6A3CA2"/>
    <w:multiLevelType w:val="multilevel"/>
    <w:tmpl w:val="066A3CA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8B412C0"/>
    <w:multiLevelType w:val="multilevel"/>
    <w:tmpl w:val="066CAE98"/>
    <w:lvl w:ilvl="0">
      <w:start w:val="1"/>
      <w:numFmt w:val="bullet"/>
      <w:lvlText w:val=""/>
      <w:lvlJc w:val="left"/>
      <w:pPr>
        <w:ind w:left="3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581974"/>
    <w:multiLevelType w:val="hybridMultilevel"/>
    <w:tmpl w:val="7D489614"/>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9E0A6E"/>
    <w:multiLevelType w:val="hybridMultilevel"/>
    <w:tmpl w:val="0E9E3970"/>
    <w:lvl w:ilvl="0" w:tplc="04090011">
      <w:start w:val="1"/>
      <w:numFmt w:val="decimal"/>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8" w15:restartNumberingAfterBreak="0">
    <w:nsid w:val="0ABE5D3A"/>
    <w:multiLevelType w:val="multilevel"/>
    <w:tmpl w:val="0ABE5D3A"/>
    <w:lvl w:ilvl="0">
      <w:start w:val="1"/>
      <w:numFmt w:val="decimal"/>
      <w:lvlText w:val="Proposal %1:"/>
      <w:lvlJc w:val="left"/>
      <w:pPr>
        <w:ind w:left="1230" w:hanging="420"/>
      </w:pPr>
      <w:rPr>
        <w:rFonts w:hint="eastAsia"/>
        <w:b/>
        <w:bCs/>
      </w:rPr>
    </w:lvl>
    <w:lvl w:ilvl="1">
      <w:start w:val="1"/>
      <w:numFmt w:val="lowerLetter"/>
      <w:lvlText w:val="%2)"/>
      <w:lvlJc w:val="left"/>
      <w:pPr>
        <w:ind w:left="-334" w:hanging="420"/>
      </w:pPr>
    </w:lvl>
    <w:lvl w:ilvl="2">
      <w:start w:val="1"/>
      <w:numFmt w:val="lowerRoman"/>
      <w:lvlText w:val="%3."/>
      <w:lvlJc w:val="right"/>
      <w:pPr>
        <w:ind w:left="86" w:hanging="420"/>
      </w:pPr>
    </w:lvl>
    <w:lvl w:ilvl="3">
      <w:start w:val="1"/>
      <w:numFmt w:val="decimal"/>
      <w:lvlText w:val="%4."/>
      <w:lvlJc w:val="left"/>
      <w:pPr>
        <w:ind w:left="420" w:hanging="420"/>
      </w:pPr>
      <w:rPr>
        <w:rFonts w:ascii="Times New Roman" w:eastAsia="Times New Roman" w:hAnsi="Times New Roman" w:cs="Times New Roman"/>
      </w:rPr>
    </w:lvl>
    <w:lvl w:ilvl="4">
      <w:start w:val="1"/>
      <w:numFmt w:val="lowerLetter"/>
      <w:lvlText w:val="%5)"/>
      <w:lvlJc w:val="left"/>
      <w:pPr>
        <w:ind w:left="926" w:hanging="420"/>
      </w:pPr>
    </w:lvl>
    <w:lvl w:ilvl="5">
      <w:start w:val="1"/>
      <w:numFmt w:val="lowerRoman"/>
      <w:lvlText w:val="%6."/>
      <w:lvlJc w:val="right"/>
      <w:pPr>
        <w:ind w:left="1346" w:hanging="420"/>
      </w:pPr>
    </w:lvl>
    <w:lvl w:ilvl="6">
      <w:start w:val="1"/>
      <w:numFmt w:val="decimal"/>
      <w:lvlText w:val="%7."/>
      <w:lvlJc w:val="left"/>
      <w:pPr>
        <w:ind w:left="420" w:hanging="420"/>
      </w:pPr>
    </w:lvl>
    <w:lvl w:ilvl="7">
      <w:start w:val="1"/>
      <w:numFmt w:val="lowerLetter"/>
      <w:lvlText w:val="%8)"/>
      <w:lvlJc w:val="left"/>
      <w:pPr>
        <w:ind w:left="2186" w:hanging="420"/>
      </w:pPr>
    </w:lvl>
    <w:lvl w:ilvl="8">
      <w:start w:val="1"/>
      <w:numFmt w:val="lowerRoman"/>
      <w:lvlText w:val="%9."/>
      <w:lvlJc w:val="right"/>
      <w:pPr>
        <w:ind w:left="2606" w:hanging="420"/>
      </w:pPr>
    </w:lvl>
  </w:abstractNum>
  <w:abstractNum w:abstractNumId="9" w15:restartNumberingAfterBreak="0">
    <w:nsid w:val="0BAF6552"/>
    <w:multiLevelType w:val="hybridMultilevel"/>
    <w:tmpl w:val="A79CB9EA"/>
    <w:lvl w:ilvl="0" w:tplc="5D260D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2109CF"/>
    <w:multiLevelType w:val="multilevel"/>
    <w:tmpl w:val="0C2109CF"/>
    <w:lvl w:ilvl="0">
      <w:start w:val="1"/>
      <w:numFmt w:val="decimal"/>
      <w:lvlText w:val="Proposal %1:"/>
      <w:lvlJc w:val="left"/>
      <w:pPr>
        <w:ind w:left="450" w:hanging="360"/>
      </w:pPr>
      <w:rPr>
        <w:rFonts w:ascii="Times New Roman Bold" w:hAnsi="Times New Roman Bold" w:hint="default"/>
        <w:b/>
        <w:i/>
        <w:sz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1" w15:restartNumberingAfterBreak="0">
    <w:nsid w:val="0C710576"/>
    <w:multiLevelType w:val="hybridMultilevel"/>
    <w:tmpl w:val="3E18A26C"/>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087C67"/>
    <w:multiLevelType w:val="hybridMultilevel"/>
    <w:tmpl w:val="92CAC250"/>
    <w:lvl w:ilvl="0" w:tplc="6BAC257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F283705"/>
    <w:multiLevelType w:val="multilevel"/>
    <w:tmpl w:val="05D65BCC"/>
    <w:lvl w:ilvl="0">
      <w:start w:val="1"/>
      <w:numFmt w:val="decimal"/>
      <w:lvlText w:val="Observation %1:"/>
      <w:lvlJc w:val="left"/>
      <w:pPr>
        <w:ind w:left="1620" w:hanging="360"/>
      </w:pPr>
      <w:rPr>
        <w:rFonts w:hint="eastAsia"/>
        <w:b/>
        <w:bCs/>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FF611F5"/>
    <w:multiLevelType w:val="hybridMultilevel"/>
    <w:tmpl w:val="E8DA89D0"/>
    <w:lvl w:ilvl="0" w:tplc="941EE982">
      <w:start w:val="1"/>
      <w:numFmt w:val="decimal"/>
      <w:suff w:val="space"/>
      <w:lvlText w:val="Proposal %1:"/>
      <w:lvlJc w:val="left"/>
      <w:pPr>
        <w:ind w:left="13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1DA13BF"/>
    <w:multiLevelType w:val="multilevel"/>
    <w:tmpl w:val="69A6684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bullet"/>
      <w:lvlText w:val="-"/>
      <w:lvlJc w:val="left"/>
      <w:pPr>
        <w:ind w:left="360" w:hanging="360"/>
      </w:pPr>
      <w:rPr>
        <w:rFonts w:ascii="Times New Roman" w:eastAsia="宋体" w:hAnsi="Times New Roman" w:cs="Times New Roman" w:hint="default"/>
      </w:r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1357195A"/>
    <w:multiLevelType w:val="hybridMultilevel"/>
    <w:tmpl w:val="AC8C0F26"/>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8594CD4"/>
    <w:multiLevelType w:val="multilevel"/>
    <w:tmpl w:val="18594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85E0063"/>
    <w:multiLevelType w:val="multilevel"/>
    <w:tmpl w:val="185E0063"/>
    <w:lvl w:ilvl="0">
      <w:start w:val="1"/>
      <w:numFmt w:val="decimal"/>
      <w:lvlText w:val="%1."/>
      <w:lvlJc w:val="left"/>
      <w:pPr>
        <w:ind w:left="360" w:hanging="360"/>
      </w:pPr>
      <w:rPr>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89D791A"/>
    <w:multiLevelType w:val="multilevel"/>
    <w:tmpl w:val="37C4BEF0"/>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D4263F"/>
    <w:multiLevelType w:val="hybridMultilevel"/>
    <w:tmpl w:val="F398B9FE"/>
    <w:lvl w:ilvl="0" w:tplc="2F4009C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1BAE17F0"/>
    <w:multiLevelType w:val="hybridMultilevel"/>
    <w:tmpl w:val="FA7642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C0E0DFD"/>
    <w:multiLevelType w:val="multilevel"/>
    <w:tmpl w:val="1C0E0DF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C1627B3"/>
    <w:multiLevelType w:val="multilevel"/>
    <w:tmpl w:val="8E000460"/>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EF678FA"/>
    <w:multiLevelType w:val="hybridMultilevel"/>
    <w:tmpl w:val="877294FC"/>
    <w:lvl w:ilvl="0" w:tplc="376C9F94">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5070" w:hanging="360"/>
      </w:pPr>
      <w:rPr>
        <w:rFonts w:ascii="Courier New" w:hAnsi="Courier New" w:cs="Courier New" w:hint="default"/>
      </w:rPr>
    </w:lvl>
    <w:lvl w:ilvl="2" w:tplc="04090005" w:tentative="1">
      <w:start w:val="1"/>
      <w:numFmt w:val="bullet"/>
      <w:lvlText w:val=""/>
      <w:lvlJc w:val="left"/>
      <w:pPr>
        <w:ind w:left="5790" w:hanging="360"/>
      </w:pPr>
      <w:rPr>
        <w:rFonts w:ascii="Wingdings" w:hAnsi="Wingdings" w:hint="default"/>
      </w:rPr>
    </w:lvl>
    <w:lvl w:ilvl="3" w:tplc="04090001" w:tentative="1">
      <w:start w:val="1"/>
      <w:numFmt w:val="bullet"/>
      <w:lvlText w:val=""/>
      <w:lvlJc w:val="left"/>
      <w:pPr>
        <w:ind w:left="6510" w:hanging="360"/>
      </w:pPr>
      <w:rPr>
        <w:rFonts w:ascii="Symbol" w:hAnsi="Symbol" w:hint="default"/>
      </w:rPr>
    </w:lvl>
    <w:lvl w:ilvl="4" w:tplc="04090003" w:tentative="1">
      <w:start w:val="1"/>
      <w:numFmt w:val="bullet"/>
      <w:lvlText w:val="o"/>
      <w:lvlJc w:val="left"/>
      <w:pPr>
        <w:ind w:left="7230" w:hanging="360"/>
      </w:pPr>
      <w:rPr>
        <w:rFonts w:ascii="Courier New" w:hAnsi="Courier New" w:cs="Courier New" w:hint="default"/>
      </w:rPr>
    </w:lvl>
    <w:lvl w:ilvl="5" w:tplc="04090005" w:tentative="1">
      <w:start w:val="1"/>
      <w:numFmt w:val="bullet"/>
      <w:lvlText w:val=""/>
      <w:lvlJc w:val="left"/>
      <w:pPr>
        <w:ind w:left="7950" w:hanging="360"/>
      </w:pPr>
      <w:rPr>
        <w:rFonts w:ascii="Wingdings" w:hAnsi="Wingdings" w:hint="default"/>
      </w:rPr>
    </w:lvl>
    <w:lvl w:ilvl="6" w:tplc="04090001" w:tentative="1">
      <w:start w:val="1"/>
      <w:numFmt w:val="bullet"/>
      <w:lvlText w:val=""/>
      <w:lvlJc w:val="left"/>
      <w:pPr>
        <w:ind w:left="8670" w:hanging="360"/>
      </w:pPr>
      <w:rPr>
        <w:rFonts w:ascii="Symbol" w:hAnsi="Symbol" w:hint="default"/>
      </w:rPr>
    </w:lvl>
    <w:lvl w:ilvl="7" w:tplc="04090003" w:tentative="1">
      <w:start w:val="1"/>
      <w:numFmt w:val="bullet"/>
      <w:lvlText w:val="o"/>
      <w:lvlJc w:val="left"/>
      <w:pPr>
        <w:ind w:left="9390" w:hanging="360"/>
      </w:pPr>
      <w:rPr>
        <w:rFonts w:ascii="Courier New" w:hAnsi="Courier New" w:cs="Courier New" w:hint="default"/>
      </w:rPr>
    </w:lvl>
    <w:lvl w:ilvl="8" w:tplc="04090005" w:tentative="1">
      <w:start w:val="1"/>
      <w:numFmt w:val="bullet"/>
      <w:lvlText w:val=""/>
      <w:lvlJc w:val="left"/>
      <w:pPr>
        <w:ind w:left="10110" w:hanging="360"/>
      </w:pPr>
      <w:rPr>
        <w:rFonts w:ascii="Wingdings" w:hAnsi="Wingdings" w:hint="default"/>
      </w:rPr>
    </w:lvl>
  </w:abstractNum>
  <w:abstractNum w:abstractNumId="25" w15:restartNumberingAfterBreak="0">
    <w:nsid w:val="20744AAC"/>
    <w:multiLevelType w:val="hybridMultilevel"/>
    <w:tmpl w:val="7102B9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1B31341"/>
    <w:multiLevelType w:val="hybridMultilevel"/>
    <w:tmpl w:val="77CE8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986BED"/>
    <w:multiLevelType w:val="hybridMultilevel"/>
    <w:tmpl w:val="4C4A42C6"/>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510F57"/>
    <w:multiLevelType w:val="multilevel"/>
    <w:tmpl w:val="556EEE60"/>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653119"/>
    <w:multiLevelType w:val="multilevel"/>
    <w:tmpl w:val="6E5651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bullet"/>
      <w:lvlText w:val="-"/>
      <w:lvlJc w:val="left"/>
      <w:pPr>
        <w:ind w:left="360" w:hanging="360"/>
      </w:pPr>
      <w:rPr>
        <w:rFonts w:ascii="Times New Roman" w:eastAsia="宋体" w:hAnsi="Times New Roman" w:cs="Times New Roman" w:hint="default"/>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36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AB8141B"/>
    <w:multiLevelType w:val="multilevel"/>
    <w:tmpl w:val="2AB8141B"/>
    <w:lvl w:ilvl="0">
      <w:start w:val="10"/>
      <w:numFmt w:val="bullet"/>
      <w:lvlText w:val="-"/>
      <w:lvlJc w:val="left"/>
      <w:pPr>
        <w:ind w:left="1140" w:hanging="360"/>
      </w:pPr>
      <w:rPr>
        <w:rFonts w:ascii="Times New Roman" w:eastAsiaTheme="minorEastAsia" w:hAnsi="Times New Roman" w:cs="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2DE975C4"/>
    <w:multiLevelType w:val="hybridMultilevel"/>
    <w:tmpl w:val="6A220C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F132814"/>
    <w:multiLevelType w:val="hybridMultilevel"/>
    <w:tmpl w:val="A3EAD5C0"/>
    <w:lvl w:ilvl="0" w:tplc="266A3CFA">
      <w:start w:val="1"/>
      <w:numFmt w:val="decimal"/>
      <w:suff w:val="space"/>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2FB0155"/>
    <w:multiLevelType w:val="multilevel"/>
    <w:tmpl w:val="8E000460"/>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B557C1"/>
    <w:multiLevelType w:val="multilevel"/>
    <w:tmpl w:val="B1D4A3A8"/>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b/>
        <w:bCs/>
        <w:i w:val="0"/>
        <w:iCs/>
      </w:rPr>
    </w:lvl>
    <w:lvl w:ilvl="3">
      <w:start w:val="1"/>
      <w:numFmt w:val="decimal"/>
      <w:pStyle w:val="Heading4"/>
      <w:lvlText w:val="%1.%2.%3.%4"/>
      <w:lvlJc w:val="left"/>
      <w:pPr>
        <w:tabs>
          <w:tab w:val="left" w:pos="864"/>
        </w:tabs>
        <w:ind w:left="864" w:hanging="864"/>
      </w:pPr>
      <w:rPr>
        <w:rFonts w:hint="default"/>
        <w:i/>
        <w:iCs/>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6" w15:restartNumberingAfterBreak="0">
    <w:nsid w:val="33F8616E"/>
    <w:multiLevelType w:val="hybridMultilevel"/>
    <w:tmpl w:val="0478E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C0592E"/>
    <w:multiLevelType w:val="multilevel"/>
    <w:tmpl w:val="34C0592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82D61F7"/>
    <w:multiLevelType w:val="multilevel"/>
    <w:tmpl w:val="1C66FB4C"/>
    <w:lvl w:ilvl="0">
      <w:start w:val="1"/>
      <w:numFmt w:val="bullet"/>
      <w:lvlText w:val="•"/>
      <w:lvlJc w:val="left"/>
      <w:pPr>
        <w:ind w:left="360" w:hanging="360"/>
      </w:pPr>
      <w:rPr>
        <w:rFonts w:ascii="Arial" w:hAnsi="Arial"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4B2BB4"/>
    <w:multiLevelType w:val="multilevel"/>
    <w:tmpl w:val="843E9F30"/>
    <w:lvl w:ilvl="0">
      <w:start w:val="1"/>
      <w:numFmt w:val="bullet"/>
      <w:lvlText w:val="-"/>
      <w:lvlJc w:val="left"/>
      <w:pPr>
        <w:ind w:left="360" w:hanging="360"/>
      </w:pPr>
      <w:rPr>
        <w:rFonts w:ascii="Times New Roman" w:eastAsia="宋体" w:hAnsi="Times New Roman"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A6C7E6D"/>
    <w:multiLevelType w:val="multilevel"/>
    <w:tmpl w:val="3A6C7E6D"/>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3" w15:restartNumberingAfterBreak="0">
    <w:nsid w:val="3FDA5765"/>
    <w:multiLevelType w:val="hybridMultilevel"/>
    <w:tmpl w:val="2F32F5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0F53CCA"/>
    <w:multiLevelType w:val="multilevel"/>
    <w:tmpl w:val="40F53CCA"/>
    <w:lvl w:ilvl="0">
      <w:start w:val="1"/>
      <w:numFmt w:val="decimal"/>
      <w:lvlText w:val="%1."/>
      <w:lvlJc w:val="left"/>
      <w:pPr>
        <w:ind w:left="720" w:hanging="360"/>
      </w:pPr>
      <w:rPr>
        <w:rFonts w:ascii="Times New Roman" w:eastAsia="宋体" w:hAnsi="Times New Roman" w:cs="Times New Roman" w:hint="default"/>
        <w: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2B677F2"/>
    <w:multiLevelType w:val="hybridMultilevel"/>
    <w:tmpl w:val="B3C4F8B6"/>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5EA5AAE"/>
    <w:multiLevelType w:val="hybridMultilevel"/>
    <w:tmpl w:val="97A4012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68070A9"/>
    <w:multiLevelType w:val="multilevel"/>
    <w:tmpl w:val="A78C0EC0"/>
    <w:lvl w:ilvl="0">
      <w:start w:val="1"/>
      <w:numFmt w:val="decimal"/>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7235E8B"/>
    <w:multiLevelType w:val="hybridMultilevel"/>
    <w:tmpl w:val="A93A8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184D03"/>
    <w:multiLevelType w:val="hybridMultilevel"/>
    <w:tmpl w:val="C4FA2E9C"/>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B7C1CD0"/>
    <w:multiLevelType w:val="hybridMultilevel"/>
    <w:tmpl w:val="0A90A21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4B87380C"/>
    <w:multiLevelType w:val="hybridMultilevel"/>
    <w:tmpl w:val="BB34545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BA94628"/>
    <w:multiLevelType w:val="multilevel"/>
    <w:tmpl w:val="4BA946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D18586A"/>
    <w:multiLevelType w:val="hybridMultilevel"/>
    <w:tmpl w:val="680AB7C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5" w15:restartNumberingAfterBreak="0">
    <w:nsid w:val="50E35AB0"/>
    <w:multiLevelType w:val="multilevel"/>
    <w:tmpl w:val="8E000460"/>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3F060B"/>
    <w:multiLevelType w:val="hybridMultilevel"/>
    <w:tmpl w:val="D86C37D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28168A9"/>
    <w:multiLevelType w:val="multilevel"/>
    <w:tmpl w:val="528168A9"/>
    <w:lvl w:ilvl="0">
      <w:numFmt w:val="bullet"/>
      <w:lvlText w:val="•"/>
      <w:lvlJc w:val="left"/>
      <w:pPr>
        <w:ind w:left="450" w:hanging="360"/>
      </w:pPr>
      <w:rPr>
        <w:rFonts w:ascii="Calibri" w:eastAsiaTheme="minorHAnsi" w:hAnsi="Calibri" w:cs="Calibri"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58" w15:restartNumberingAfterBreak="0">
    <w:nsid w:val="52A70712"/>
    <w:multiLevelType w:val="multilevel"/>
    <w:tmpl w:val="52A7071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592649FE"/>
    <w:multiLevelType w:val="hybridMultilevel"/>
    <w:tmpl w:val="A75041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59421327"/>
    <w:multiLevelType w:val="multilevel"/>
    <w:tmpl w:val="5942132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9C8097D"/>
    <w:multiLevelType w:val="multilevel"/>
    <w:tmpl w:val="2144AAAE"/>
    <w:lvl w:ilvl="0">
      <w:start w:val="1"/>
      <w:numFmt w:val="upperLetter"/>
      <w:lvlText w:val="%1."/>
      <w:lvlJc w:val="left"/>
      <w:pPr>
        <w:ind w:left="36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B871333"/>
    <w:multiLevelType w:val="multilevel"/>
    <w:tmpl w:val="5B87133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5C4212E4"/>
    <w:multiLevelType w:val="multilevel"/>
    <w:tmpl w:val="B276CE9C"/>
    <w:lvl w:ilvl="0">
      <w:start w:val="1"/>
      <w:numFmt w:val="bullet"/>
      <w:lvlText w:val="-"/>
      <w:lvlJc w:val="left"/>
      <w:pPr>
        <w:ind w:left="360" w:hanging="360"/>
      </w:pPr>
      <w:rPr>
        <w:rFonts w:ascii="Times New Roman" w:eastAsia="宋体"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36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5C9579C2"/>
    <w:multiLevelType w:val="hybridMultilevel"/>
    <w:tmpl w:val="B96030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5DD449B9"/>
    <w:multiLevelType w:val="hybridMultilevel"/>
    <w:tmpl w:val="03F630FA"/>
    <w:lvl w:ilvl="0" w:tplc="0C7C70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00B62F0"/>
    <w:multiLevelType w:val="hybridMultilevel"/>
    <w:tmpl w:val="A0A8DF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1357A4F"/>
    <w:multiLevelType w:val="multilevel"/>
    <w:tmpl w:val="FE28FD9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5404E6"/>
    <w:multiLevelType w:val="multilevel"/>
    <w:tmpl w:val="3AF897E8"/>
    <w:lvl w:ilvl="0">
      <w:start w:val="1"/>
      <w:numFmt w:val="decimal"/>
      <w:lvlText w:val="Observation %1:"/>
      <w:lvlJc w:val="left"/>
      <w:pPr>
        <w:ind w:left="1620" w:hanging="360"/>
      </w:pPr>
      <w:rPr>
        <w:rFonts w:ascii="Times New Roman Bold" w:hAnsi="Times New Roman Bold" w:hint="default"/>
        <w:b/>
        <w:bCs/>
        <w:i/>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36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5A008FB"/>
    <w:multiLevelType w:val="multilevel"/>
    <w:tmpl w:val="58982CCE"/>
    <w:lvl w:ilvl="0">
      <w:start w:val="1"/>
      <w:numFmt w:val="bullet"/>
      <w:lvlText w:val="-"/>
      <w:lvlJc w:val="left"/>
      <w:pPr>
        <w:ind w:left="720" w:hanging="360"/>
      </w:pPr>
      <w:rPr>
        <w:rFonts w:ascii="Times New Roman" w:eastAsia="宋体" w:hAnsi="Times New Roman" w:cs="Times New Roman" w:hint="default"/>
        <w: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5A706AB"/>
    <w:multiLevelType w:val="multilevel"/>
    <w:tmpl w:val="65A706AB"/>
    <w:lvl w:ilvl="0">
      <w:start w:val="1"/>
      <w:numFmt w:val="bullet"/>
      <w:lvlText w:val=""/>
      <w:lvlJc w:val="left"/>
      <w:pPr>
        <w:ind w:left="360" w:hanging="360"/>
      </w:pPr>
      <w:rPr>
        <w:rFonts w:ascii="Symbol" w:hAnsi="Symbol"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88E5F16"/>
    <w:multiLevelType w:val="hybridMultilevel"/>
    <w:tmpl w:val="4E547CA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2" w15:restartNumberingAfterBreak="0">
    <w:nsid w:val="6A9116E6"/>
    <w:multiLevelType w:val="hybridMultilevel"/>
    <w:tmpl w:val="5E7C42B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4CE4868"/>
    <w:multiLevelType w:val="multilevel"/>
    <w:tmpl w:val="F86A8BBA"/>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52A10E4"/>
    <w:multiLevelType w:val="hybridMultilevel"/>
    <w:tmpl w:val="BADC0570"/>
    <w:lvl w:ilvl="0" w:tplc="5D260D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77C1030E"/>
    <w:multiLevelType w:val="hybridMultilevel"/>
    <w:tmpl w:val="C1600E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9A206B1"/>
    <w:multiLevelType w:val="hybridMultilevel"/>
    <w:tmpl w:val="1D0490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7C807CF0"/>
    <w:multiLevelType w:val="multilevel"/>
    <w:tmpl w:val="A4A253DA"/>
    <w:lvl w:ilvl="0">
      <w:start w:val="1"/>
      <w:numFmt w:val="bullet"/>
      <w:lvlText w:val="•"/>
      <w:lvlJc w:val="left"/>
      <w:pPr>
        <w:ind w:left="360" w:hanging="360"/>
      </w:pPr>
      <w:rPr>
        <w:rFonts w:ascii="Arial" w:hAnsi="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FDD1724"/>
    <w:multiLevelType w:val="multilevel"/>
    <w:tmpl w:val="7FDD172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474638123">
    <w:abstractNumId w:val="35"/>
  </w:num>
  <w:num w:numId="2" w16cid:durableId="1495104969">
    <w:abstractNumId w:val="41"/>
  </w:num>
  <w:num w:numId="3" w16cid:durableId="955869325">
    <w:abstractNumId w:val="17"/>
  </w:num>
  <w:num w:numId="4" w16cid:durableId="1064791501">
    <w:abstractNumId w:val="8"/>
  </w:num>
  <w:num w:numId="5" w16cid:durableId="1255824315">
    <w:abstractNumId w:val="61"/>
  </w:num>
  <w:num w:numId="6" w16cid:durableId="661350999">
    <w:abstractNumId w:val="4"/>
  </w:num>
  <w:num w:numId="7" w16cid:durableId="871917918">
    <w:abstractNumId w:val="68"/>
  </w:num>
  <w:num w:numId="8" w16cid:durableId="1121612785">
    <w:abstractNumId w:val="3"/>
  </w:num>
  <w:num w:numId="9" w16cid:durableId="1665694609">
    <w:abstractNumId w:val="62"/>
  </w:num>
  <w:num w:numId="10" w16cid:durableId="1519855384">
    <w:abstractNumId w:val="10"/>
  </w:num>
  <w:num w:numId="11" w16cid:durableId="1295718329">
    <w:abstractNumId w:val="18"/>
  </w:num>
  <w:num w:numId="12" w16cid:durableId="1023363591">
    <w:abstractNumId w:val="78"/>
  </w:num>
  <w:num w:numId="13" w16cid:durableId="892155640">
    <w:abstractNumId w:val="37"/>
  </w:num>
  <w:num w:numId="14" w16cid:durableId="109327789">
    <w:abstractNumId w:val="58"/>
  </w:num>
  <w:num w:numId="15" w16cid:durableId="365104680">
    <w:abstractNumId w:val="40"/>
  </w:num>
  <w:num w:numId="16" w16cid:durableId="2078506848">
    <w:abstractNumId w:val="30"/>
  </w:num>
  <w:num w:numId="17" w16cid:durableId="1622760369">
    <w:abstractNumId w:val="52"/>
  </w:num>
  <w:num w:numId="18" w16cid:durableId="659817542">
    <w:abstractNumId w:val="60"/>
  </w:num>
  <w:num w:numId="19" w16cid:durableId="697005390">
    <w:abstractNumId w:val="22"/>
  </w:num>
  <w:num w:numId="20" w16cid:durableId="1980182779">
    <w:abstractNumId w:val="57"/>
  </w:num>
  <w:num w:numId="21" w16cid:durableId="1996182144">
    <w:abstractNumId w:val="44"/>
  </w:num>
  <w:num w:numId="22" w16cid:durableId="1840269413">
    <w:abstractNumId w:val="70"/>
  </w:num>
  <w:num w:numId="23" w16cid:durableId="1454669101">
    <w:abstractNumId w:val="0"/>
  </w:num>
  <w:num w:numId="24" w16cid:durableId="2066634746">
    <w:abstractNumId w:val="50"/>
  </w:num>
  <w:num w:numId="25" w16cid:durableId="1928036156">
    <w:abstractNumId w:val="35"/>
  </w:num>
  <w:num w:numId="26" w16cid:durableId="264188632">
    <w:abstractNumId w:val="35"/>
  </w:num>
  <w:num w:numId="27" w16cid:durableId="76175416">
    <w:abstractNumId w:val="35"/>
  </w:num>
  <w:num w:numId="28" w16cid:durableId="92894829">
    <w:abstractNumId w:val="54"/>
  </w:num>
  <w:num w:numId="29" w16cid:durableId="594245933">
    <w:abstractNumId w:val="31"/>
  </w:num>
  <w:num w:numId="30" w16cid:durableId="1673944683">
    <w:abstractNumId w:val="42"/>
  </w:num>
  <w:num w:numId="31" w16cid:durableId="1679040010">
    <w:abstractNumId w:val="21"/>
  </w:num>
  <w:num w:numId="32" w16cid:durableId="1522665779">
    <w:abstractNumId w:val="35"/>
  </w:num>
  <w:num w:numId="33" w16cid:durableId="2138523126">
    <w:abstractNumId w:val="35"/>
  </w:num>
  <w:num w:numId="34" w16cid:durableId="1083255831">
    <w:abstractNumId w:val="76"/>
  </w:num>
  <w:num w:numId="35" w16cid:durableId="1383091502">
    <w:abstractNumId w:val="24"/>
  </w:num>
  <w:num w:numId="36" w16cid:durableId="1723214922">
    <w:abstractNumId w:val="20"/>
  </w:num>
  <w:num w:numId="37" w16cid:durableId="1145776578">
    <w:abstractNumId w:val="7"/>
  </w:num>
  <w:num w:numId="38" w16cid:durableId="1930507097">
    <w:abstractNumId w:val="56"/>
  </w:num>
  <w:num w:numId="39" w16cid:durableId="1381901190">
    <w:abstractNumId w:val="46"/>
  </w:num>
  <w:num w:numId="40" w16cid:durableId="296882430">
    <w:abstractNumId w:val="64"/>
  </w:num>
  <w:num w:numId="41" w16cid:durableId="305477004">
    <w:abstractNumId w:val="59"/>
  </w:num>
  <w:num w:numId="42" w16cid:durableId="1811092002">
    <w:abstractNumId w:val="75"/>
  </w:num>
  <w:num w:numId="43" w16cid:durableId="1023244402">
    <w:abstractNumId w:val="49"/>
  </w:num>
  <w:num w:numId="44" w16cid:durableId="1647663921">
    <w:abstractNumId w:val="1"/>
  </w:num>
  <w:num w:numId="45" w16cid:durableId="1745224070">
    <w:abstractNumId w:val="6"/>
  </w:num>
  <w:num w:numId="46" w16cid:durableId="818496842">
    <w:abstractNumId w:val="45"/>
  </w:num>
  <w:num w:numId="47" w16cid:durableId="727653671">
    <w:abstractNumId w:val="65"/>
  </w:num>
  <w:num w:numId="48" w16cid:durableId="2024894758">
    <w:abstractNumId w:val="69"/>
  </w:num>
  <w:num w:numId="49" w16cid:durableId="928078314">
    <w:abstractNumId w:val="63"/>
  </w:num>
  <w:num w:numId="50" w16cid:durableId="2103378748">
    <w:abstractNumId w:val="29"/>
  </w:num>
  <w:num w:numId="51" w16cid:durableId="1783575189">
    <w:abstractNumId w:val="15"/>
  </w:num>
  <w:num w:numId="52" w16cid:durableId="1684746249">
    <w:abstractNumId w:val="47"/>
  </w:num>
  <w:num w:numId="53" w16cid:durableId="1614439435">
    <w:abstractNumId w:val="2"/>
  </w:num>
  <w:num w:numId="54" w16cid:durableId="867374631">
    <w:abstractNumId w:val="13"/>
  </w:num>
  <w:num w:numId="55" w16cid:durableId="1411734781">
    <w:abstractNumId w:val="5"/>
  </w:num>
  <w:num w:numId="56" w16cid:durableId="730545178">
    <w:abstractNumId w:val="77"/>
  </w:num>
  <w:num w:numId="57" w16cid:durableId="515313480">
    <w:abstractNumId w:val="23"/>
  </w:num>
  <w:num w:numId="58" w16cid:durableId="20211059">
    <w:abstractNumId w:val="34"/>
  </w:num>
  <w:num w:numId="59" w16cid:durableId="1352950327">
    <w:abstractNumId w:val="55"/>
  </w:num>
  <w:num w:numId="60" w16cid:durableId="478041395">
    <w:abstractNumId w:val="38"/>
  </w:num>
  <w:num w:numId="61" w16cid:durableId="1826044688">
    <w:abstractNumId w:val="35"/>
  </w:num>
  <w:num w:numId="62" w16cid:durableId="1830361994">
    <w:abstractNumId w:val="11"/>
  </w:num>
  <w:num w:numId="63" w16cid:durableId="420876199">
    <w:abstractNumId w:val="35"/>
  </w:num>
  <w:num w:numId="64" w16cid:durableId="1102140774">
    <w:abstractNumId w:val="35"/>
  </w:num>
  <w:num w:numId="65" w16cid:durableId="884297251">
    <w:abstractNumId w:val="35"/>
  </w:num>
  <w:num w:numId="66" w16cid:durableId="1626306368">
    <w:abstractNumId w:val="12"/>
  </w:num>
  <w:num w:numId="67" w16cid:durableId="1848330758">
    <w:abstractNumId w:val="43"/>
  </w:num>
  <w:num w:numId="68" w16cid:durableId="222329791">
    <w:abstractNumId w:val="28"/>
  </w:num>
  <w:num w:numId="69" w16cid:durableId="760027160">
    <w:abstractNumId w:val="67"/>
  </w:num>
  <w:num w:numId="70" w16cid:durableId="2011323368">
    <w:abstractNumId w:val="19"/>
  </w:num>
  <w:num w:numId="71" w16cid:durableId="239754792">
    <w:abstractNumId w:val="39"/>
  </w:num>
  <w:num w:numId="72" w16cid:durableId="1531798400">
    <w:abstractNumId w:val="73"/>
  </w:num>
  <w:num w:numId="73" w16cid:durableId="402334673">
    <w:abstractNumId w:val="25"/>
  </w:num>
  <w:num w:numId="74" w16cid:durableId="2097821630">
    <w:abstractNumId w:val="27"/>
  </w:num>
  <w:num w:numId="75" w16cid:durableId="1746104406">
    <w:abstractNumId w:val="36"/>
  </w:num>
  <w:num w:numId="76" w16cid:durableId="1877695990">
    <w:abstractNumId w:val="14"/>
  </w:num>
  <w:num w:numId="77" w16cid:durableId="514921948">
    <w:abstractNumId w:val="74"/>
  </w:num>
  <w:num w:numId="78" w16cid:durableId="98911457">
    <w:abstractNumId w:val="9"/>
  </w:num>
  <w:num w:numId="79" w16cid:durableId="1471752015">
    <w:abstractNumId w:val="33"/>
  </w:num>
  <w:num w:numId="80" w16cid:durableId="926768211">
    <w:abstractNumId w:val="32"/>
  </w:num>
  <w:num w:numId="81" w16cid:durableId="1522862748">
    <w:abstractNumId w:val="66"/>
  </w:num>
  <w:num w:numId="82" w16cid:durableId="794982410">
    <w:abstractNumId w:val="26"/>
  </w:num>
  <w:num w:numId="83" w16cid:durableId="1391542172">
    <w:abstractNumId w:val="51"/>
  </w:num>
  <w:num w:numId="84" w16cid:durableId="487482340">
    <w:abstractNumId w:val="35"/>
  </w:num>
  <w:num w:numId="85" w16cid:durableId="649482250">
    <w:abstractNumId w:val="48"/>
  </w:num>
  <w:num w:numId="86" w16cid:durableId="1282303404">
    <w:abstractNumId w:val="53"/>
  </w:num>
  <w:num w:numId="87" w16cid:durableId="2063750198">
    <w:abstractNumId w:val="16"/>
  </w:num>
  <w:num w:numId="88" w16cid:durableId="1807963110">
    <w:abstractNumId w:val="71"/>
  </w:num>
  <w:num w:numId="89" w16cid:durableId="1092624943">
    <w:abstractNumId w:val="72"/>
  </w:num>
  <w:num w:numId="90" w16cid:durableId="1697921728">
    <w:abstractNumId w:val="41"/>
  </w:num>
  <w:num w:numId="91" w16cid:durableId="865338106">
    <w:abstractNumId w:val="41"/>
  </w:num>
  <w:num w:numId="92" w16cid:durableId="512574937">
    <w:abstractNumId w:val="35"/>
  </w:num>
  <w:num w:numId="93" w16cid:durableId="2048141642">
    <w:abstractNumId w:val="35"/>
  </w:num>
  <w:num w:numId="94" w16cid:durableId="1302996701">
    <w:abstractNumId w:val="35"/>
  </w:num>
  <w:num w:numId="95" w16cid:durableId="2072380535">
    <w:abstractNumId w:val="35"/>
  </w:num>
  <w:num w:numId="96" w16cid:durableId="899561929">
    <w:abstractNumId w:val="35"/>
  </w:num>
  <w:num w:numId="97" w16cid:durableId="159319449">
    <w:abstractNumId w:val="35"/>
  </w:num>
  <w:num w:numId="98" w16cid:durableId="66071357">
    <w:abstractNumId w:val="35"/>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402"/>
    <w:rsid w:val="0000169C"/>
    <w:rsid w:val="000018B5"/>
    <w:rsid w:val="00001B92"/>
    <w:rsid w:val="000020F6"/>
    <w:rsid w:val="000025A5"/>
    <w:rsid w:val="00002893"/>
    <w:rsid w:val="000033A3"/>
    <w:rsid w:val="00003605"/>
    <w:rsid w:val="00003C56"/>
    <w:rsid w:val="00003EC2"/>
    <w:rsid w:val="00003F09"/>
    <w:rsid w:val="000040A9"/>
    <w:rsid w:val="00004122"/>
    <w:rsid w:val="0000413F"/>
    <w:rsid w:val="0000458E"/>
    <w:rsid w:val="00004E70"/>
    <w:rsid w:val="00005326"/>
    <w:rsid w:val="00005432"/>
    <w:rsid w:val="00006040"/>
    <w:rsid w:val="00006AE6"/>
    <w:rsid w:val="00006E34"/>
    <w:rsid w:val="00006EA6"/>
    <w:rsid w:val="000072B6"/>
    <w:rsid w:val="00007813"/>
    <w:rsid w:val="0000787B"/>
    <w:rsid w:val="00007BCF"/>
    <w:rsid w:val="00010078"/>
    <w:rsid w:val="000109E6"/>
    <w:rsid w:val="00010FCB"/>
    <w:rsid w:val="00011F67"/>
    <w:rsid w:val="00012862"/>
    <w:rsid w:val="000128E6"/>
    <w:rsid w:val="00012D7B"/>
    <w:rsid w:val="00013126"/>
    <w:rsid w:val="000140BF"/>
    <w:rsid w:val="0001434E"/>
    <w:rsid w:val="00014565"/>
    <w:rsid w:val="000145F7"/>
    <w:rsid w:val="0001476A"/>
    <w:rsid w:val="00014B46"/>
    <w:rsid w:val="00014E29"/>
    <w:rsid w:val="00014FAE"/>
    <w:rsid w:val="00015EFB"/>
    <w:rsid w:val="000165E2"/>
    <w:rsid w:val="00016675"/>
    <w:rsid w:val="000172BE"/>
    <w:rsid w:val="00017D8A"/>
    <w:rsid w:val="00020A45"/>
    <w:rsid w:val="00020AD9"/>
    <w:rsid w:val="00020D37"/>
    <w:rsid w:val="00020E40"/>
    <w:rsid w:val="00021668"/>
    <w:rsid w:val="00022200"/>
    <w:rsid w:val="0002249E"/>
    <w:rsid w:val="00022730"/>
    <w:rsid w:val="00022B13"/>
    <w:rsid w:val="00023126"/>
    <w:rsid w:val="00023388"/>
    <w:rsid w:val="00023425"/>
    <w:rsid w:val="00023EAE"/>
    <w:rsid w:val="000241BE"/>
    <w:rsid w:val="000242F2"/>
    <w:rsid w:val="00024658"/>
    <w:rsid w:val="000251F8"/>
    <w:rsid w:val="00025262"/>
    <w:rsid w:val="0002591B"/>
    <w:rsid w:val="0002597F"/>
    <w:rsid w:val="00025AA0"/>
    <w:rsid w:val="00026074"/>
    <w:rsid w:val="00026D4B"/>
    <w:rsid w:val="00026FEE"/>
    <w:rsid w:val="00027014"/>
    <w:rsid w:val="0002718D"/>
    <w:rsid w:val="000275C6"/>
    <w:rsid w:val="00027636"/>
    <w:rsid w:val="00027A2E"/>
    <w:rsid w:val="00027AD6"/>
    <w:rsid w:val="00027F54"/>
    <w:rsid w:val="0003024C"/>
    <w:rsid w:val="00030681"/>
    <w:rsid w:val="000306EF"/>
    <w:rsid w:val="00030F03"/>
    <w:rsid w:val="000313FB"/>
    <w:rsid w:val="000318BE"/>
    <w:rsid w:val="00031ADB"/>
    <w:rsid w:val="00031E9C"/>
    <w:rsid w:val="00032056"/>
    <w:rsid w:val="000328CA"/>
    <w:rsid w:val="00032E40"/>
    <w:rsid w:val="0003328E"/>
    <w:rsid w:val="0003376B"/>
    <w:rsid w:val="00033905"/>
    <w:rsid w:val="00034676"/>
    <w:rsid w:val="000346E6"/>
    <w:rsid w:val="000352B3"/>
    <w:rsid w:val="0003561A"/>
    <w:rsid w:val="00036EA6"/>
    <w:rsid w:val="00036FA8"/>
    <w:rsid w:val="000375A6"/>
    <w:rsid w:val="00037ED7"/>
    <w:rsid w:val="0004023E"/>
    <w:rsid w:val="0004024B"/>
    <w:rsid w:val="00040346"/>
    <w:rsid w:val="000409C9"/>
    <w:rsid w:val="000411D7"/>
    <w:rsid w:val="00041C57"/>
    <w:rsid w:val="000424CD"/>
    <w:rsid w:val="000427EA"/>
    <w:rsid w:val="000429CF"/>
    <w:rsid w:val="00042B2A"/>
    <w:rsid w:val="00042ECD"/>
    <w:rsid w:val="00042F9A"/>
    <w:rsid w:val="00043256"/>
    <w:rsid w:val="000434B7"/>
    <w:rsid w:val="00043538"/>
    <w:rsid w:val="000435E4"/>
    <w:rsid w:val="00043AF1"/>
    <w:rsid w:val="00043E3B"/>
    <w:rsid w:val="0004425B"/>
    <w:rsid w:val="00044674"/>
    <w:rsid w:val="00044E1D"/>
    <w:rsid w:val="00045044"/>
    <w:rsid w:val="000450A1"/>
    <w:rsid w:val="00045BE4"/>
    <w:rsid w:val="00045CA9"/>
    <w:rsid w:val="000460D0"/>
    <w:rsid w:val="000462E1"/>
    <w:rsid w:val="00046796"/>
    <w:rsid w:val="000467FD"/>
    <w:rsid w:val="00046935"/>
    <w:rsid w:val="00046AAF"/>
    <w:rsid w:val="00047225"/>
    <w:rsid w:val="000477AB"/>
    <w:rsid w:val="00047E60"/>
    <w:rsid w:val="00050636"/>
    <w:rsid w:val="00052AD2"/>
    <w:rsid w:val="00052B0D"/>
    <w:rsid w:val="0005308F"/>
    <w:rsid w:val="000530DF"/>
    <w:rsid w:val="00053121"/>
    <w:rsid w:val="00053519"/>
    <w:rsid w:val="00053B86"/>
    <w:rsid w:val="00053F70"/>
    <w:rsid w:val="00054B06"/>
    <w:rsid w:val="00054E0C"/>
    <w:rsid w:val="0005541D"/>
    <w:rsid w:val="00055DFD"/>
    <w:rsid w:val="000563EA"/>
    <w:rsid w:val="000565C8"/>
    <w:rsid w:val="000570B8"/>
    <w:rsid w:val="00057A10"/>
    <w:rsid w:val="00057AAE"/>
    <w:rsid w:val="00057DC8"/>
    <w:rsid w:val="0006015B"/>
    <w:rsid w:val="00060605"/>
    <w:rsid w:val="00060FFF"/>
    <w:rsid w:val="000612E1"/>
    <w:rsid w:val="000614FE"/>
    <w:rsid w:val="00062366"/>
    <w:rsid w:val="000623F0"/>
    <w:rsid w:val="00062866"/>
    <w:rsid w:val="00062F0E"/>
    <w:rsid w:val="0006351C"/>
    <w:rsid w:val="000639F1"/>
    <w:rsid w:val="00063FA3"/>
    <w:rsid w:val="00065268"/>
    <w:rsid w:val="000652DE"/>
    <w:rsid w:val="00065D38"/>
    <w:rsid w:val="00065F38"/>
    <w:rsid w:val="000661B3"/>
    <w:rsid w:val="00066247"/>
    <w:rsid w:val="000666D4"/>
    <w:rsid w:val="00066CB7"/>
    <w:rsid w:val="00067764"/>
    <w:rsid w:val="000678B1"/>
    <w:rsid w:val="00067DD1"/>
    <w:rsid w:val="00070447"/>
    <w:rsid w:val="0007053F"/>
    <w:rsid w:val="000706E7"/>
    <w:rsid w:val="00070EF8"/>
    <w:rsid w:val="00071192"/>
    <w:rsid w:val="00071250"/>
    <w:rsid w:val="000713A7"/>
    <w:rsid w:val="000718A9"/>
    <w:rsid w:val="00071C04"/>
    <w:rsid w:val="0007237A"/>
    <w:rsid w:val="000729A4"/>
    <w:rsid w:val="00072A80"/>
    <w:rsid w:val="000730E0"/>
    <w:rsid w:val="000731A0"/>
    <w:rsid w:val="0007330A"/>
    <w:rsid w:val="0007366D"/>
    <w:rsid w:val="000736C1"/>
    <w:rsid w:val="00073797"/>
    <w:rsid w:val="00073DEC"/>
    <w:rsid w:val="000745AA"/>
    <w:rsid w:val="00074D5F"/>
    <w:rsid w:val="00074E86"/>
    <w:rsid w:val="00075165"/>
    <w:rsid w:val="00076097"/>
    <w:rsid w:val="00076541"/>
    <w:rsid w:val="00076F9E"/>
    <w:rsid w:val="0007729B"/>
    <w:rsid w:val="000772F4"/>
    <w:rsid w:val="000776EB"/>
    <w:rsid w:val="00081807"/>
    <w:rsid w:val="00081DB1"/>
    <w:rsid w:val="00081F21"/>
    <w:rsid w:val="000823B0"/>
    <w:rsid w:val="0008279A"/>
    <w:rsid w:val="0008335B"/>
    <w:rsid w:val="00083379"/>
    <w:rsid w:val="00083587"/>
    <w:rsid w:val="00083838"/>
    <w:rsid w:val="00083B57"/>
    <w:rsid w:val="00083B6A"/>
    <w:rsid w:val="00083C01"/>
    <w:rsid w:val="00083C3D"/>
    <w:rsid w:val="00083D11"/>
    <w:rsid w:val="00084CDF"/>
    <w:rsid w:val="00085999"/>
    <w:rsid w:val="00085E04"/>
    <w:rsid w:val="00086432"/>
    <w:rsid w:val="00086800"/>
    <w:rsid w:val="000868B3"/>
    <w:rsid w:val="00086ECA"/>
    <w:rsid w:val="000876DA"/>
    <w:rsid w:val="000878E0"/>
    <w:rsid w:val="00087913"/>
    <w:rsid w:val="000879EC"/>
    <w:rsid w:val="000902DC"/>
    <w:rsid w:val="00090C78"/>
    <w:rsid w:val="000911AE"/>
    <w:rsid w:val="00091720"/>
    <w:rsid w:val="0009186A"/>
    <w:rsid w:val="00091AB2"/>
    <w:rsid w:val="00091AEB"/>
    <w:rsid w:val="00091E3B"/>
    <w:rsid w:val="000920A2"/>
    <w:rsid w:val="00092137"/>
    <w:rsid w:val="00092DA1"/>
    <w:rsid w:val="0009315F"/>
    <w:rsid w:val="000934CE"/>
    <w:rsid w:val="00093697"/>
    <w:rsid w:val="00093D42"/>
    <w:rsid w:val="00093DD0"/>
    <w:rsid w:val="00094078"/>
    <w:rsid w:val="00094356"/>
    <w:rsid w:val="00094A16"/>
    <w:rsid w:val="00094DE6"/>
    <w:rsid w:val="00095007"/>
    <w:rsid w:val="000955BC"/>
    <w:rsid w:val="00096356"/>
    <w:rsid w:val="00096B99"/>
    <w:rsid w:val="00096EAE"/>
    <w:rsid w:val="000972B6"/>
    <w:rsid w:val="00097AC0"/>
    <w:rsid w:val="00097C99"/>
    <w:rsid w:val="000A0056"/>
    <w:rsid w:val="000A0AA7"/>
    <w:rsid w:val="000A0F14"/>
    <w:rsid w:val="000A108E"/>
    <w:rsid w:val="000A1441"/>
    <w:rsid w:val="000A1A06"/>
    <w:rsid w:val="000A1B60"/>
    <w:rsid w:val="000A1BEE"/>
    <w:rsid w:val="000A1ECD"/>
    <w:rsid w:val="000A21B4"/>
    <w:rsid w:val="000A23A7"/>
    <w:rsid w:val="000A2CC7"/>
    <w:rsid w:val="000A2ED6"/>
    <w:rsid w:val="000A3FFA"/>
    <w:rsid w:val="000A4205"/>
    <w:rsid w:val="000A494A"/>
    <w:rsid w:val="000A4A19"/>
    <w:rsid w:val="000A4A70"/>
    <w:rsid w:val="000A597F"/>
    <w:rsid w:val="000A6162"/>
    <w:rsid w:val="000A62DC"/>
    <w:rsid w:val="000A6351"/>
    <w:rsid w:val="000A63D6"/>
    <w:rsid w:val="000A65D1"/>
    <w:rsid w:val="000A67F4"/>
    <w:rsid w:val="000A7B38"/>
    <w:rsid w:val="000B033E"/>
    <w:rsid w:val="000B0343"/>
    <w:rsid w:val="000B0B8F"/>
    <w:rsid w:val="000B0E44"/>
    <w:rsid w:val="000B103A"/>
    <w:rsid w:val="000B109E"/>
    <w:rsid w:val="000B1EA1"/>
    <w:rsid w:val="000B2985"/>
    <w:rsid w:val="000B2C88"/>
    <w:rsid w:val="000B3342"/>
    <w:rsid w:val="000B38A9"/>
    <w:rsid w:val="000B51D5"/>
    <w:rsid w:val="000B51FA"/>
    <w:rsid w:val="000B57FF"/>
    <w:rsid w:val="000B5905"/>
    <w:rsid w:val="000B5975"/>
    <w:rsid w:val="000B5B9E"/>
    <w:rsid w:val="000B626B"/>
    <w:rsid w:val="000B696F"/>
    <w:rsid w:val="000B6D54"/>
    <w:rsid w:val="000B6E2C"/>
    <w:rsid w:val="000B76C5"/>
    <w:rsid w:val="000B7A10"/>
    <w:rsid w:val="000B7D3C"/>
    <w:rsid w:val="000C115D"/>
    <w:rsid w:val="000C12A4"/>
    <w:rsid w:val="000C1535"/>
    <w:rsid w:val="000C1A2D"/>
    <w:rsid w:val="000C1C11"/>
    <w:rsid w:val="000C252B"/>
    <w:rsid w:val="000C2FBD"/>
    <w:rsid w:val="000C34F5"/>
    <w:rsid w:val="000C3823"/>
    <w:rsid w:val="000C3B0C"/>
    <w:rsid w:val="000C3B62"/>
    <w:rsid w:val="000C422D"/>
    <w:rsid w:val="000C4291"/>
    <w:rsid w:val="000C48ED"/>
    <w:rsid w:val="000C5F91"/>
    <w:rsid w:val="000C6025"/>
    <w:rsid w:val="000C65EE"/>
    <w:rsid w:val="000C7970"/>
    <w:rsid w:val="000C7E01"/>
    <w:rsid w:val="000C7E57"/>
    <w:rsid w:val="000D009D"/>
    <w:rsid w:val="000D0565"/>
    <w:rsid w:val="000D0E4E"/>
    <w:rsid w:val="000D113C"/>
    <w:rsid w:val="000D12D1"/>
    <w:rsid w:val="000D159A"/>
    <w:rsid w:val="000D1796"/>
    <w:rsid w:val="000D18E4"/>
    <w:rsid w:val="000D198F"/>
    <w:rsid w:val="000D1999"/>
    <w:rsid w:val="000D19F5"/>
    <w:rsid w:val="000D207E"/>
    <w:rsid w:val="000D22CC"/>
    <w:rsid w:val="000D3246"/>
    <w:rsid w:val="000D3564"/>
    <w:rsid w:val="000D3566"/>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480"/>
    <w:rsid w:val="000E07D6"/>
    <w:rsid w:val="000E0A55"/>
    <w:rsid w:val="000E1081"/>
    <w:rsid w:val="000E1380"/>
    <w:rsid w:val="000E18DF"/>
    <w:rsid w:val="000E18EA"/>
    <w:rsid w:val="000E199E"/>
    <w:rsid w:val="000E1C6B"/>
    <w:rsid w:val="000E244D"/>
    <w:rsid w:val="000E2FEE"/>
    <w:rsid w:val="000E33F9"/>
    <w:rsid w:val="000E3AC3"/>
    <w:rsid w:val="000E56C4"/>
    <w:rsid w:val="000E59A0"/>
    <w:rsid w:val="000E5E2A"/>
    <w:rsid w:val="000E6446"/>
    <w:rsid w:val="000E6566"/>
    <w:rsid w:val="000E7399"/>
    <w:rsid w:val="000E7A2A"/>
    <w:rsid w:val="000E7A84"/>
    <w:rsid w:val="000E7C06"/>
    <w:rsid w:val="000F00C4"/>
    <w:rsid w:val="000F13F5"/>
    <w:rsid w:val="000F15BC"/>
    <w:rsid w:val="000F16E1"/>
    <w:rsid w:val="000F1720"/>
    <w:rsid w:val="000F180A"/>
    <w:rsid w:val="000F19CE"/>
    <w:rsid w:val="000F1C92"/>
    <w:rsid w:val="000F2761"/>
    <w:rsid w:val="000F2EEE"/>
    <w:rsid w:val="000F3697"/>
    <w:rsid w:val="000F3D9F"/>
    <w:rsid w:val="000F4044"/>
    <w:rsid w:val="000F4BD2"/>
    <w:rsid w:val="000F4C03"/>
    <w:rsid w:val="000F4F36"/>
    <w:rsid w:val="000F5CB8"/>
    <w:rsid w:val="000F7377"/>
    <w:rsid w:val="000F7F58"/>
    <w:rsid w:val="00100128"/>
    <w:rsid w:val="00100CDC"/>
    <w:rsid w:val="00100FF3"/>
    <w:rsid w:val="0010118A"/>
    <w:rsid w:val="001026CA"/>
    <w:rsid w:val="001029D8"/>
    <w:rsid w:val="00102D38"/>
    <w:rsid w:val="001039CE"/>
    <w:rsid w:val="001043C2"/>
    <w:rsid w:val="001043E1"/>
    <w:rsid w:val="001043EC"/>
    <w:rsid w:val="00104676"/>
    <w:rsid w:val="00104C88"/>
    <w:rsid w:val="0010505A"/>
    <w:rsid w:val="00105677"/>
    <w:rsid w:val="00105CC7"/>
    <w:rsid w:val="00105F1C"/>
    <w:rsid w:val="001062E7"/>
    <w:rsid w:val="00106B57"/>
    <w:rsid w:val="00106C3E"/>
    <w:rsid w:val="00107462"/>
    <w:rsid w:val="00107779"/>
    <w:rsid w:val="001078C2"/>
    <w:rsid w:val="00107E1C"/>
    <w:rsid w:val="00110243"/>
    <w:rsid w:val="00110E16"/>
    <w:rsid w:val="00110EE3"/>
    <w:rsid w:val="001112C4"/>
    <w:rsid w:val="00111444"/>
    <w:rsid w:val="001115DF"/>
    <w:rsid w:val="00111723"/>
    <w:rsid w:val="00111795"/>
    <w:rsid w:val="001129B5"/>
    <w:rsid w:val="00112AEA"/>
    <w:rsid w:val="00113057"/>
    <w:rsid w:val="001141E3"/>
    <w:rsid w:val="001144DF"/>
    <w:rsid w:val="00114A80"/>
    <w:rsid w:val="00114FD5"/>
    <w:rsid w:val="00115128"/>
    <w:rsid w:val="0011557B"/>
    <w:rsid w:val="00115B5C"/>
    <w:rsid w:val="00117165"/>
    <w:rsid w:val="00117C85"/>
    <w:rsid w:val="001202C0"/>
    <w:rsid w:val="001203C7"/>
    <w:rsid w:val="00120B13"/>
    <w:rsid w:val="00121DD1"/>
    <w:rsid w:val="0012253C"/>
    <w:rsid w:val="001228A8"/>
    <w:rsid w:val="00122BEC"/>
    <w:rsid w:val="00122DDC"/>
    <w:rsid w:val="00123EDA"/>
    <w:rsid w:val="00124817"/>
    <w:rsid w:val="00124D84"/>
    <w:rsid w:val="001250DD"/>
    <w:rsid w:val="0012515F"/>
    <w:rsid w:val="00125194"/>
    <w:rsid w:val="00125733"/>
    <w:rsid w:val="00125E9B"/>
    <w:rsid w:val="001262B9"/>
    <w:rsid w:val="00126313"/>
    <w:rsid w:val="00126361"/>
    <w:rsid w:val="001263AA"/>
    <w:rsid w:val="001265EF"/>
    <w:rsid w:val="001269EB"/>
    <w:rsid w:val="00127042"/>
    <w:rsid w:val="001274BA"/>
    <w:rsid w:val="00127851"/>
    <w:rsid w:val="00127BF7"/>
    <w:rsid w:val="00127FBB"/>
    <w:rsid w:val="00130737"/>
    <w:rsid w:val="00130779"/>
    <w:rsid w:val="001307A1"/>
    <w:rsid w:val="00131C9C"/>
    <w:rsid w:val="001321D3"/>
    <w:rsid w:val="00133599"/>
    <w:rsid w:val="001338D6"/>
    <w:rsid w:val="00133BF7"/>
    <w:rsid w:val="00133C71"/>
    <w:rsid w:val="00134144"/>
    <w:rsid w:val="00134B88"/>
    <w:rsid w:val="001357B5"/>
    <w:rsid w:val="00135E76"/>
    <w:rsid w:val="001365FC"/>
    <w:rsid w:val="00136A23"/>
    <w:rsid w:val="00136B4B"/>
    <w:rsid w:val="00136B99"/>
    <w:rsid w:val="00137569"/>
    <w:rsid w:val="00137860"/>
    <w:rsid w:val="00137D5A"/>
    <w:rsid w:val="0014063E"/>
    <w:rsid w:val="0014087D"/>
    <w:rsid w:val="00140CCA"/>
    <w:rsid w:val="00140F74"/>
    <w:rsid w:val="00141191"/>
    <w:rsid w:val="001412B5"/>
    <w:rsid w:val="001412B8"/>
    <w:rsid w:val="0014159C"/>
    <w:rsid w:val="0014160E"/>
    <w:rsid w:val="001420D8"/>
    <w:rsid w:val="00142583"/>
    <w:rsid w:val="00142665"/>
    <w:rsid w:val="00143635"/>
    <w:rsid w:val="001436E5"/>
    <w:rsid w:val="0014384A"/>
    <w:rsid w:val="0014450F"/>
    <w:rsid w:val="00144D8F"/>
    <w:rsid w:val="00144E95"/>
    <w:rsid w:val="00145AD8"/>
    <w:rsid w:val="00145C74"/>
    <w:rsid w:val="00145F34"/>
    <w:rsid w:val="00146115"/>
    <w:rsid w:val="0014628E"/>
    <w:rsid w:val="001462E9"/>
    <w:rsid w:val="00146E32"/>
    <w:rsid w:val="00147132"/>
    <w:rsid w:val="00150139"/>
    <w:rsid w:val="001504C1"/>
    <w:rsid w:val="0015141A"/>
    <w:rsid w:val="00151619"/>
    <w:rsid w:val="00152835"/>
    <w:rsid w:val="00152CCF"/>
    <w:rsid w:val="00153A83"/>
    <w:rsid w:val="00154A63"/>
    <w:rsid w:val="00154C25"/>
    <w:rsid w:val="001559FA"/>
    <w:rsid w:val="00156374"/>
    <w:rsid w:val="001577D8"/>
    <w:rsid w:val="00157FC3"/>
    <w:rsid w:val="00160739"/>
    <w:rsid w:val="00160742"/>
    <w:rsid w:val="00160948"/>
    <w:rsid w:val="00160C13"/>
    <w:rsid w:val="00160CC4"/>
    <w:rsid w:val="00161A9E"/>
    <w:rsid w:val="00161DFC"/>
    <w:rsid w:val="0016207A"/>
    <w:rsid w:val="001621D0"/>
    <w:rsid w:val="0016271E"/>
    <w:rsid w:val="00162D7A"/>
    <w:rsid w:val="00163D7F"/>
    <w:rsid w:val="001640A2"/>
    <w:rsid w:val="001644A1"/>
    <w:rsid w:val="00164C48"/>
    <w:rsid w:val="00164C5E"/>
    <w:rsid w:val="00164DAB"/>
    <w:rsid w:val="0016539C"/>
    <w:rsid w:val="00165BBB"/>
    <w:rsid w:val="0016613F"/>
    <w:rsid w:val="00166215"/>
    <w:rsid w:val="00166591"/>
    <w:rsid w:val="0016710A"/>
    <w:rsid w:val="00170092"/>
    <w:rsid w:val="0017029D"/>
    <w:rsid w:val="00171143"/>
    <w:rsid w:val="00171284"/>
    <w:rsid w:val="00172660"/>
    <w:rsid w:val="00172864"/>
    <w:rsid w:val="00172B80"/>
    <w:rsid w:val="00172B82"/>
    <w:rsid w:val="00172D3A"/>
    <w:rsid w:val="00172EFA"/>
    <w:rsid w:val="00173608"/>
    <w:rsid w:val="001745EC"/>
    <w:rsid w:val="001747B7"/>
    <w:rsid w:val="00174AA7"/>
    <w:rsid w:val="00174C4F"/>
    <w:rsid w:val="00174F23"/>
    <w:rsid w:val="00174FA7"/>
    <w:rsid w:val="00175045"/>
    <w:rsid w:val="0017506A"/>
    <w:rsid w:val="001759C3"/>
    <w:rsid w:val="00175C30"/>
    <w:rsid w:val="00176321"/>
    <w:rsid w:val="00176368"/>
    <w:rsid w:val="001766F7"/>
    <w:rsid w:val="00176720"/>
    <w:rsid w:val="00177069"/>
    <w:rsid w:val="001770A1"/>
    <w:rsid w:val="001773A7"/>
    <w:rsid w:val="00177FC1"/>
    <w:rsid w:val="00180913"/>
    <w:rsid w:val="00181317"/>
    <w:rsid w:val="001815A2"/>
    <w:rsid w:val="00181764"/>
    <w:rsid w:val="00181DD9"/>
    <w:rsid w:val="00181FC1"/>
    <w:rsid w:val="00182A8A"/>
    <w:rsid w:val="00182F52"/>
    <w:rsid w:val="00183034"/>
    <w:rsid w:val="001830F7"/>
    <w:rsid w:val="0018380E"/>
    <w:rsid w:val="00183E07"/>
    <w:rsid w:val="00183EE6"/>
    <w:rsid w:val="0018414D"/>
    <w:rsid w:val="001842CA"/>
    <w:rsid w:val="001845EE"/>
    <w:rsid w:val="001846B8"/>
    <w:rsid w:val="001851E0"/>
    <w:rsid w:val="00185251"/>
    <w:rsid w:val="0018588A"/>
    <w:rsid w:val="00185EDF"/>
    <w:rsid w:val="00185F3E"/>
    <w:rsid w:val="001863D3"/>
    <w:rsid w:val="00186C3F"/>
    <w:rsid w:val="00187195"/>
    <w:rsid w:val="00187252"/>
    <w:rsid w:val="00187254"/>
    <w:rsid w:val="00190530"/>
    <w:rsid w:val="0019055C"/>
    <w:rsid w:val="001916A5"/>
    <w:rsid w:val="00191C91"/>
    <w:rsid w:val="00192B6C"/>
    <w:rsid w:val="00192DD9"/>
    <w:rsid w:val="00193AC0"/>
    <w:rsid w:val="00193EE8"/>
    <w:rsid w:val="00193F9B"/>
    <w:rsid w:val="00194339"/>
    <w:rsid w:val="00194848"/>
    <w:rsid w:val="00194AD9"/>
    <w:rsid w:val="00194FF8"/>
    <w:rsid w:val="00195158"/>
    <w:rsid w:val="001958EA"/>
    <w:rsid w:val="001959CD"/>
    <w:rsid w:val="00195E0E"/>
    <w:rsid w:val="00196146"/>
    <w:rsid w:val="00196420"/>
    <w:rsid w:val="0019649E"/>
    <w:rsid w:val="001967A1"/>
    <w:rsid w:val="001968CE"/>
    <w:rsid w:val="00197DD8"/>
    <w:rsid w:val="001A091B"/>
    <w:rsid w:val="001A0FC5"/>
    <w:rsid w:val="001A180D"/>
    <w:rsid w:val="001A19C0"/>
    <w:rsid w:val="001A1BAC"/>
    <w:rsid w:val="001A23CE"/>
    <w:rsid w:val="001A2C89"/>
    <w:rsid w:val="001A2F4E"/>
    <w:rsid w:val="001A400C"/>
    <w:rsid w:val="001A4383"/>
    <w:rsid w:val="001A4416"/>
    <w:rsid w:val="001A46ED"/>
    <w:rsid w:val="001A4823"/>
    <w:rsid w:val="001A485B"/>
    <w:rsid w:val="001A50E5"/>
    <w:rsid w:val="001A5CC4"/>
    <w:rsid w:val="001A673E"/>
    <w:rsid w:val="001A6D8F"/>
    <w:rsid w:val="001A7568"/>
    <w:rsid w:val="001A7763"/>
    <w:rsid w:val="001A7CCA"/>
    <w:rsid w:val="001A7D25"/>
    <w:rsid w:val="001A7F1F"/>
    <w:rsid w:val="001B0D8C"/>
    <w:rsid w:val="001B1AE5"/>
    <w:rsid w:val="001B1D7E"/>
    <w:rsid w:val="001B1FEB"/>
    <w:rsid w:val="001B21DA"/>
    <w:rsid w:val="001B25D6"/>
    <w:rsid w:val="001B307A"/>
    <w:rsid w:val="001B33AB"/>
    <w:rsid w:val="001B3964"/>
    <w:rsid w:val="001B4452"/>
    <w:rsid w:val="001B466C"/>
    <w:rsid w:val="001B4A71"/>
    <w:rsid w:val="001B4F34"/>
    <w:rsid w:val="001B51E7"/>
    <w:rsid w:val="001B52EC"/>
    <w:rsid w:val="001B554A"/>
    <w:rsid w:val="001B58B1"/>
    <w:rsid w:val="001B5A5E"/>
    <w:rsid w:val="001B5CDA"/>
    <w:rsid w:val="001B5EC2"/>
    <w:rsid w:val="001B6564"/>
    <w:rsid w:val="001B691A"/>
    <w:rsid w:val="001C02D8"/>
    <w:rsid w:val="001C04E3"/>
    <w:rsid w:val="001C1003"/>
    <w:rsid w:val="001C1AAC"/>
    <w:rsid w:val="001C1D5E"/>
    <w:rsid w:val="001C2378"/>
    <w:rsid w:val="001C26F7"/>
    <w:rsid w:val="001C2950"/>
    <w:rsid w:val="001C30F9"/>
    <w:rsid w:val="001C343B"/>
    <w:rsid w:val="001C364F"/>
    <w:rsid w:val="001C3A00"/>
    <w:rsid w:val="001C3EE9"/>
    <w:rsid w:val="001C3FA4"/>
    <w:rsid w:val="001C40F9"/>
    <w:rsid w:val="001C454C"/>
    <w:rsid w:val="001C458B"/>
    <w:rsid w:val="001C45C4"/>
    <w:rsid w:val="001C4D86"/>
    <w:rsid w:val="001C5C0D"/>
    <w:rsid w:val="001C5D4F"/>
    <w:rsid w:val="001C63E8"/>
    <w:rsid w:val="001C64C0"/>
    <w:rsid w:val="001C6881"/>
    <w:rsid w:val="001C69DA"/>
    <w:rsid w:val="001C6F06"/>
    <w:rsid w:val="001C7C71"/>
    <w:rsid w:val="001C7CA3"/>
    <w:rsid w:val="001D00AA"/>
    <w:rsid w:val="001D0977"/>
    <w:rsid w:val="001D0D41"/>
    <w:rsid w:val="001D1B82"/>
    <w:rsid w:val="001D1C75"/>
    <w:rsid w:val="001D2360"/>
    <w:rsid w:val="001D23E8"/>
    <w:rsid w:val="001D25DF"/>
    <w:rsid w:val="001D28B0"/>
    <w:rsid w:val="001D3109"/>
    <w:rsid w:val="001D3182"/>
    <w:rsid w:val="001D332E"/>
    <w:rsid w:val="001D3A80"/>
    <w:rsid w:val="001D3A9A"/>
    <w:rsid w:val="001D4139"/>
    <w:rsid w:val="001D4692"/>
    <w:rsid w:val="001D4807"/>
    <w:rsid w:val="001D495E"/>
    <w:rsid w:val="001D4D04"/>
    <w:rsid w:val="001D5033"/>
    <w:rsid w:val="001D5C88"/>
    <w:rsid w:val="001D6567"/>
    <w:rsid w:val="001D695C"/>
    <w:rsid w:val="001D6FD9"/>
    <w:rsid w:val="001D70C9"/>
    <w:rsid w:val="001D7205"/>
    <w:rsid w:val="001D721D"/>
    <w:rsid w:val="001D7455"/>
    <w:rsid w:val="001D7618"/>
    <w:rsid w:val="001D780E"/>
    <w:rsid w:val="001D7A4C"/>
    <w:rsid w:val="001E05C3"/>
    <w:rsid w:val="001E0AD3"/>
    <w:rsid w:val="001E10FF"/>
    <w:rsid w:val="001E1190"/>
    <w:rsid w:val="001E1DC7"/>
    <w:rsid w:val="001E2CCB"/>
    <w:rsid w:val="001E3335"/>
    <w:rsid w:val="001E356C"/>
    <w:rsid w:val="001E36E4"/>
    <w:rsid w:val="001E379D"/>
    <w:rsid w:val="001E3A3C"/>
    <w:rsid w:val="001E3A7D"/>
    <w:rsid w:val="001E58A1"/>
    <w:rsid w:val="001E5C23"/>
    <w:rsid w:val="001E5D7F"/>
    <w:rsid w:val="001E61AF"/>
    <w:rsid w:val="001E7100"/>
    <w:rsid w:val="001E7172"/>
    <w:rsid w:val="001E7504"/>
    <w:rsid w:val="001E76DF"/>
    <w:rsid w:val="001E7930"/>
    <w:rsid w:val="001F08EC"/>
    <w:rsid w:val="001F0E4E"/>
    <w:rsid w:val="001F1308"/>
    <w:rsid w:val="001F1525"/>
    <w:rsid w:val="001F1E87"/>
    <w:rsid w:val="001F1EB6"/>
    <w:rsid w:val="001F23C1"/>
    <w:rsid w:val="001F2490"/>
    <w:rsid w:val="001F2634"/>
    <w:rsid w:val="001F2E23"/>
    <w:rsid w:val="001F2EC4"/>
    <w:rsid w:val="001F341F"/>
    <w:rsid w:val="001F3911"/>
    <w:rsid w:val="001F3F1A"/>
    <w:rsid w:val="001F4CBD"/>
    <w:rsid w:val="001F541B"/>
    <w:rsid w:val="001F5545"/>
    <w:rsid w:val="001F5777"/>
    <w:rsid w:val="001F579B"/>
    <w:rsid w:val="001F5937"/>
    <w:rsid w:val="001F59E3"/>
    <w:rsid w:val="001F59ED"/>
    <w:rsid w:val="001F5C74"/>
    <w:rsid w:val="001F5E21"/>
    <w:rsid w:val="001F6E45"/>
    <w:rsid w:val="001F7121"/>
    <w:rsid w:val="001F76AC"/>
    <w:rsid w:val="001F78E4"/>
    <w:rsid w:val="00200D2C"/>
    <w:rsid w:val="00200DCB"/>
    <w:rsid w:val="002010B6"/>
    <w:rsid w:val="0020139F"/>
    <w:rsid w:val="002019D8"/>
    <w:rsid w:val="00201EC7"/>
    <w:rsid w:val="0020275F"/>
    <w:rsid w:val="00202876"/>
    <w:rsid w:val="00202FE8"/>
    <w:rsid w:val="002033AD"/>
    <w:rsid w:val="0020349A"/>
    <w:rsid w:val="002034B4"/>
    <w:rsid w:val="00204032"/>
    <w:rsid w:val="00204B57"/>
    <w:rsid w:val="00204BAD"/>
    <w:rsid w:val="00204D60"/>
    <w:rsid w:val="00204FA7"/>
    <w:rsid w:val="002054DE"/>
    <w:rsid w:val="00205627"/>
    <w:rsid w:val="002056D0"/>
    <w:rsid w:val="0020576F"/>
    <w:rsid w:val="002065E3"/>
    <w:rsid w:val="00206CB0"/>
    <w:rsid w:val="00210247"/>
    <w:rsid w:val="00210659"/>
    <w:rsid w:val="00210860"/>
    <w:rsid w:val="00210B20"/>
    <w:rsid w:val="00210B6A"/>
    <w:rsid w:val="002119A9"/>
    <w:rsid w:val="00212CB6"/>
    <w:rsid w:val="00212E37"/>
    <w:rsid w:val="0021381E"/>
    <w:rsid w:val="00213C14"/>
    <w:rsid w:val="00213C26"/>
    <w:rsid w:val="002140FF"/>
    <w:rsid w:val="002143FE"/>
    <w:rsid w:val="0021442A"/>
    <w:rsid w:val="002149D5"/>
    <w:rsid w:val="00214A57"/>
    <w:rsid w:val="00215098"/>
    <w:rsid w:val="0021524D"/>
    <w:rsid w:val="002158C8"/>
    <w:rsid w:val="00215A20"/>
    <w:rsid w:val="0021635E"/>
    <w:rsid w:val="00220149"/>
    <w:rsid w:val="00220292"/>
    <w:rsid w:val="00220894"/>
    <w:rsid w:val="00221BE3"/>
    <w:rsid w:val="00221C1B"/>
    <w:rsid w:val="0022304E"/>
    <w:rsid w:val="00224219"/>
    <w:rsid w:val="00224952"/>
    <w:rsid w:val="00224DD2"/>
    <w:rsid w:val="00224F6D"/>
    <w:rsid w:val="00225961"/>
    <w:rsid w:val="00225A6A"/>
    <w:rsid w:val="00225AC7"/>
    <w:rsid w:val="00225ACC"/>
    <w:rsid w:val="00225FAB"/>
    <w:rsid w:val="00226D97"/>
    <w:rsid w:val="0022776A"/>
    <w:rsid w:val="00230163"/>
    <w:rsid w:val="002303E9"/>
    <w:rsid w:val="00230A2F"/>
    <w:rsid w:val="00231C25"/>
    <w:rsid w:val="00231C6F"/>
    <w:rsid w:val="00231FEC"/>
    <w:rsid w:val="00232A90"/>
    <w:rsid w:val="00234151"/>
    <w:rsid w:val="002347FF"/>
    <w:rsid w:val="00234949"/>
    <w:rsid w:val="00234F8C"/>
    <w:rsid w:val="00235542"/>
    <w:rsid w:val="002356B2"/>
    <w:rsid w:val="002364E3"/>
    <w:rsid w:val="00236744"/>
    <w:rsid w:val="002369B0"/>
    <w:rsid w:val="00236AD8"/>
    <w:rsid w:val="00237958"/>
    <w:rsid w:val="00237E8A"/>
    <w:rsid w:val="002401F5"/>
    <w:rsid w:val="0024066C"/>
    <w:rsid w:val="00240920"/>
    <w:rsid w:val="00240956"/>
    <w:rsid w:val="00240B2D"/>
    <w:rsid w:val="00240C5E"/>
    <w:rsid w:val="00240E54"/>
    <w:rsid w:val="00241038"/>
    <w:rsid w:val="00241BB1"/>
    <w:rsid w:val="0024291A"/>
    <w:rsid w:val="00242AAD"/>
    <w:rsid w:val="00243CCC"/>
    <w:rsid w:val="002445AA"/>
    <w:rsid w:val="0024468A"/>
    <w:rsid w:val="002451C5"/>
    <w:rsid w:val="0024595A"/>
    <w:rsid w:val="00245F1F"/>
    <w:rsid w:val="002462D9"/>
    <w:rsid w:val="0024663B"/>
    <w:rsid w:val="002467AD"/>
    <w:rsid w:val="00246BE7"/>
    <w:rsid w:val="00246D95"/>
    <w:rsid w:val="00247103"/>
    <w:rsid w:val="00247D17"/>
    <w:rsid w:val="00247EFF"/>
    <w:rsid w:val="00250067"/>
    <w:rsid w:val="00251359"/>
    <w:rsid w:val="00251543"/>
    <w:rsid w:val="002516DE"/>
    <w:rsid w:val="002517FB"/>
    <w:rsid w:val="00251F81"/>
    <w:rsid w:val="00252BE0"/>
    <w:rsid w:val="00253588"/>
    <w:rsid w:val="00253BDA"/>
    <w:rsid w:val="002546F4"/>
    <w:rsid w:val="002548D6"/>
    <w:rsid w:val="00254F05"/>
    <w:rsid w:val="002551D0"/>
    <w:rsid w:val="00255374"/>
    <w:rsid w:val="0025561B"/>
    <w:rsid w:val="00257222"/>
    <w:rsid w:val="00257BF4"/>
    <w:rsid w:val="00257C86"/>
    <w:rsid w:val="00257F1A"/>
    <w:rsid w:val="00260003"/>
    <w:rsid w:val="0026035D"/>
    <w:rsid w:val="002606AA"/>
    <w:rsid w:val="002606D6"/>
    <w:rsid w:val="002615D8"/>
    <w:rsid w:val="00261C98"/>
    <w:rsid w:val="0026248E"/>
    <w:rsid w:val="00262914"/>
    <w:rsid w:val="00262BCE"/>
    <w:rsid w:val="00263689"/>
    <w:rsid w:val="00263C02"/>
    <w:rsid w:val="00263C2F"/>
    <w:rsid w:val="00263D6E"/>
    <w:rsid w:val="00264753"/>
    <w:rsid w:val="002647BF"/>
    <w:rsid w:val="002647D5"/>
    <w:rsid w:val="00264B5D"/>
    <w:rsid w:val="00264D98"/>
    <w:rsid w:val="00265032"/>
    <w:rsid w:val="002651FB"/>
    <w:rsid w:val="0026538C"/>
    <w:rsid w:val="00265781"/>
    <w:rsid w:val="00266B13"/>
    <w:rsid w:val="002676AF"/>
    <w:rsid w:val="00267AF4"/>
    <w:rsid w:val="00267E35"/>
    <w:rsid w:val="00270266"/>
    <w:rsid w:val="00270728"/>
    <w:rsid w:val="00270D32"/>
    <w:rsid w:val="00270D42"/>
    <w:rsid w:val="002717AB"/>
    <w:rsid w:val="0027195D"/>
    <w:rsid w:val="002719BD"/>
    <w:rsid w:val="00271C35"/>
    <w:rsid w:val="00271E5A"/>
    <w:rsid w:val="00272B03"/>
    <w:rsid w:val="002733E2"/>
    <w:rsid w:val="002734C6"/>
    <w:rsid w:val="002738D9"/>
    <w:rsid w:val="00273A84"/>
    <w:rsid w:val="0027436B"/>
    <w:rsid w:val="002743E1"/>
    <w:rsid w:val="00274AC4"/>
    <w:rsid w:val="002750B1"/>
    <w:rsid w:val="00275943"/>
    <w:rsid w:val="00275A06"/>
    <w:rsid w:val="00275CDF"/>
    <w:rsid w:val="00275F2B"/>
    <w:rsid w:val="00276A35"/>
    <w:rsid w:val="00276EF6"/>
    <w:rsid w:val="00277409"/>
    <w:rsid w:val="00277835"/>
    <w:rsid w:val="00277B37"/>
    <w:rsid w:val="00277CA2"/>
    <w:rsid w:val="0028063A"/>
    <w:rsid w:val="00280AB1"/>
    <w:rsid w:val="00280EA6"/>
    <w:rsid w:val="002814AF"/>
    <w:rsid w:val="002819FC"/>
    <w:rsid w:val="00281AC7"/>
    <w:rsid w:val="0028288E"/>
    <w:rsid w:val="002828AF"/>
    <w:rsid w:val="00282ED1"/>
    <w:rsid w:val="0028352B"/>
    <w:rsid w:val="00284BAE"/>
    <w:rsid w:val="00284D45"/>
    <w:rsid w:val="00285815"/>
    <w:rsid w:val="002859AF"/>
    <w:rsid w:val="00285C25"/>
    <w:rsid w:val="002865D1"/>
    <w:rsid w:val="002866BE"/>
    <w:rsid w:val="00286AE7"/>
    <w:rsid w:val="00286B5E"/>
    <w:rsid w:val="00287243"/>
    <w:rsid w:val="00287E6F"/>
    <w:rsid w:val="00290287"/>
    <w:rsid w:val="002903DD"/>
    <w:rsid w:val="00290647"/>
    <w:rsid w:val="0029098A"/>
    <w:rsid w:val="00290B7A"/>
    <w:rsid w:val="00290DED"/>
    <w:rsid w:val="00291318"/>
    <w:rsid w:val="00291385"/>
    <w:rsid w:val="00291422"/>
    <w:rsid w:val="00291AAF"/>
    <w:rsid w:val="002920D8"/>
    <w:rsid w:val="0029237F"/>
    <w:rsid w:val="002923F6"/>
    <w:rsid w:val="00292715"/>
    <w:rsid w:val="00292925"/>
    <w:rsid w:val="00293A14"/>
    <w:rsid w:val="00293E57"/>
    <w:rsid w:val="00293EDD"/>
    <w:rsid w:val="0029403A"/>
    <w:rsid w:val="002947D1"/>
    <w:rsid w:val="002948DF"/>
    <w:rsid w:val="00294D90"/>
    <w:rsid w:val="002961F3"/>
    <w:rsid w:val="00296DE2"/>
    <w:rsid w:val="00297793"/>
    <w:rsid w:val="00297B38"/>
    <w:rsid w:val="002A008D"/>
    <w:rsid w:val="002A08DA"/>
    <w:rsid w:val="002A1135"/>
    <w:rsid w:val="002A1BF9"/>
    <w:rsid w:val="002A1E92"/>
    <w:rsid w:val="002A1E9B"/>
    <w:rsid w:val="002A204D"/>
    <w:rsid w:val="002A2616"/>
    <w:rsid w:val="002A26E1"/>
    <w:rsid w:val="002A2BB0"/>
    <w:rsid w:val="002A31AF"/>
    <w:rsid w:val="002A368A"/>
    <w:rsid w:val="002A4065"/>
    <w:rsid w:val="002A433E"/>
    <w:rsid w:val="002A5206"/>
    <w:rsid w:val="002A54DE"/>
    <w:rsid w:val="002A59F0"/>
    <w:rsid w:val="002A5E67"/>
    <w:rsid w:val="002A6432"/>
    <w:rsid w:val="002A6A9E"/>
    <w:rsid w:val="002A6D42"/>
    <w:rsid w:val="002A6F25"/>
    <w:rsid w:val="002A6FD3"/>
    <w:rsid w:val="002A735B"/>
    <w:rsid w:val="002A7488"/>
    <w:rsid w:val="002A7567"/>
    <w:rsid w:val="002A7C14"/>
    <w:rsid w:val="002B0A7D"/>
    <w:rsid w:val="002B0ACE"/>
    <w:rsid w:val="002B0D65"/>
    <w:rsid w:val="002B13B5"/>
    <w:rsid w:val="002B188D"/>
    <w:rsid w:val="002B1A69"/>
    <w:rsid w:val="002B2723"/>
    <w:rsid w:val="002B303A"/>
    <w:rsid w:val="002B3259"/>
    <w:rsid w:val="002B347D"/>
    <w:rsid w:val="002B4C79"/>
    <w:rsid w:val="002B4FB8"/>
    <w:rsid w:val="002B538E"/>
    <w:rsid w:val="002B5881"/>
    <w:rsid w:val="002B5C93"/>
    <w:rsid w:val="002B5DCA"/>
    <w:rsid w:val="002B6352"/>
    <w:rsid w:val="002B63B5"/>
    <w:rsid w:val="002B6BDC"/>
    <w:rsid w:val="002B714C"/>
    <w:rsid w:val="002B721C"/>
    <w:rsid w:val="002B729C"/>
    <w:rsid w:val="002B75B0"/>
    <w:rsid w:val="002B7EAF"/>
    <w:rsid w:val="002C0996"/>
    <w:rsid w:val="002C099C"/>
    <w:rsid w:val="002C0B74"/>
    <w:rsid w:val="002C0C8B"/>
    <w:rsid w:val="002C0CBB"/>
    <w:rsid w:val="002C0DCA"/>
    <w:rsid w:val="002C1201"/>
    <w:rsid w:val="002C1460"/>
    <w:rsid w:val="002C169A"/>
    <w:rsid w:val="002C1C99"/>
    <w:rsid w:val="002C1CE2"/>
    <w:rsid w:val="002C20F2"/>
    <w:rsid w:val="002C2DFA"/>
    <w:rsid w:val="002C38B2"/>
    <w:rsid w:val="002C3AA0"/>
    <w:rsid w:val="002C3F9C"/>
    <w:rsid w:val="002C459B"/>
    <w:rsid w:val="002C47E7"/>
    <w:rsid w:val="002C4EBF"/>
    <w:rsid w:val="002C53E1"/>
    <w:rsid w:val="002C555F"/>
    <w:rsid w:val="002C55CB"/>
    <w:rsid w:val="002C5AFA"/>
    <w:rsid w:val="002C5C47"/>
    <w:rsid w:val="002C5D23"/>
    <w:rsid w:val="002C600B"/>
    <w:rsid w:val="002C7532"/>
    <w:rsid w:val="002C7D3F"/>
    <w:rsid w:val="002D0439"/>
    <w:rsid w:val="002D06A0"/>
    <w:rsid w:val="002D0F27"/>
    <w:rsid w:val="002D11B7"/>
    <w:rsid w:val="002D1E39"/>
    <w:rsid w:val="002D3A1D"/>
    <w:rsid w:val="002D3BBC"/>
    <w:rsid w:val="002D438A"/>
    <w:rsid w:val="002D4E70"/>
    <w:rsid w:val="002D5738"/>
    <w:rsid w:val="002D5E53"/>
    <w:rsid w:val="002D7475"/>
    <w:rsid w:val="002D770D"/>
    <w:rsid w:val="002E02B8"/>
    <w:rsid w:val="002E02D5"/>
    <w:rsid w:val="002E0319"/>
    <w:rsid w:val="002E0AB2"/>
    <w:rsid w:val="002E0AEE"/>
    <w:rsid w:val="002E0D52"/>
    <w:rsid w:val="002E0E67"/>
    <w:rsid w:val="002E0E6E"/>
    <w:rsid w:val="002E0E9B"/>
    <w:rsid w:val="002E11AD"/>
    <w:rsid w:val="002E179B"/>
    <w:rsid w:val="002E1C9E"/>
    <w:rsid w:val="002E20F4"/>
    <w:rsid w:val="002E257B"/>
    <w:rsid w:val="002E3295"/>
    <w:rsid w:val="002E3C65"/>
    <w:rsid w:val="002E3F5B"/>
    <w:rsid w:val="002E4362"/>
    <w:rsid w:val="002E5AFF"/>
    <w:rsid w:val="002E62BB"/>
    <w:rsid w:val="002E63D9"/>
    <w:rsid w:val="002E640E"/>
    <w:rsid w:val="002E68F5"/>
    <w:rsid w:val="002E6A1B"/>
    <w:rsid w:val="002E6BA0"/>
    <w:rsid w:val="002E6CBC"/>
    <w:rsid w:val="002E70A6"/>
    <w:rsid w:val="002E71EB"/>
    <w:rsid w:val="002E7758"/>
    <w:rsid w:val="002E79B6"/>
    <w:rsid w:val="002E7CBC"/>
    <w:rsid w:val="002F0048"/>
    <w:rsid w:val="002F0207"/>
    <w:rsid w:val="002F0C28"/>
    <w:rsid w:val="002F14CC"/>
    <w:rsid w:val="002F1F76"/>
    <w:rsid w:val="002F2BC8"/>
    <w:rsid w:val="002F2CB8"/>
    <w:rsid w:val="002F2D17"/>
    <w:rsid w:val="002F3CDE"/>
    <w:rsid w:val="002F4761"/>
    <w:rsid w:val="002F47EC"/>
    <w:rsid w:val="002F5CFC"/>
    <w:rsid w:val="002F5DD6"/>
    <w:rsid w:val="002F5FEA"/>
    <w:rsid w:val="002F63E7"/>
    <w:rsid w:val="002F68FF"/>
    <w:rsid w:val="002F7266"/>
    <w:rsid w:val="002F73B2"/>
    <w:rsid w:val="002F7BE3"/>
    <w:rsid w:val="002F7E6A"/>
    <w:rsid w:val="00300165"/>
    <w:rsid w:val="003001BE"/>
    <w:rsid w:val="0030029D"/>
    <w:rsid w:val="0030059F"/>
    <w:rsid w:val="00300F49"/>
    <w:rsid w:val="003010CF"/>
    <w:rsid w:val="003011D5"/>
    <w:rsid w:val="00301B0B"/>
    <w:rsid w:val="00303279"/>
    <w:rsid w:val="00303440"/>
    <w:rsid w:val="00304D9B"/>
    <w:rsid w:val="00305623"/>
    <w:rsid w:val="00305B52"/>
    <w:rsid w:val="00305F9C"/>
    <w:rsid w:val="00305FF9"/>
    <w:rsid w:val="003067D4"/>
    <w:rsid w:val="00306E6B"/>
    <w:rsid w:val="003100C8"/>
    <w:rsid w:val="00310564"/>
    <w:rsid w:val="00311161"/>
    <w:rsid w:val="003111B7"/>
    <w:rsid w:val="0031138D"/>
    <w:rsid w:val="00311CDF"/>
    <w:rsid w:val="00312400"/>
    <w:rsid w:val="00312739"/>
    <w:rsid w:val="00312D10"/>
    <w:rsid w:val="00313697"/>
    <w:rsid w:val="003138A7"/>
    <w:rsid w:val="00313B70"/>
    <w:rsid w:val="00314C4B"/>
    <w:rsid w:val="00314D93"/>
    <w:rsid w:val="0031778B"/>
    <w:rsid w:val="003178DA"/>
    <w:rsid w:val="00317CF8"/>
    <w:rsid w:val="00317DB8"/>
    <w:rsid w:val="003203C0"/>
    <w:rsid w:val="00320508"/>
    <w:rsid w:val="00320618"/>
    <w:rsid w:val="003207AC"/>
    <w:rsid w:val="0032094D"/>
    <w:rsid w:val="00320C41"/>
    <w:rsid w:val="00320DC4"/>
    <w:rsid w:val="0032100B"/>
    <w:rsid w:val="0032104C"/>
    <w:rsid w:val="0032169F"/>
    <w:rsid w:val="00321BD7"/>
    <w:rsid w:val="0032260F"/>
    <w:rsid w:val="00322839"/>
    <w:rsid w:val="003228DA"/>
    <w:rsid w:val="003232E4"/>
    <w:rsid w:val="00323D6B"/>
    <w:rsid w:val="00324502"/>
    <w:rsid w:val="00324D12"/>
    <w:rsid w:val="003252E7"/>
    <w:rsid w:val="0032613D"/>
    <w:rsid w:val="00326957"/>
    <w:rsid w:val="00326AE2"/>
    <w:rsid w:val="00327473"/>
    <w:rsid w:val="003274AA"/>
    <w:rsid w:val="00327A22"/>
    <w:rsid w:val="003300E5"/>
    <w:rsid w:val="00330ECB"/>
    <w:rsid w:val="00330F37"/>
    <w:rsid w:val="00331378"/>
    <w:rsid w:val="00331426"/>
    <w:rsid w:val="0033171D"/>
    <w:rsid w:val="0033194C"/>
    <w:rsid w:val="00331AA3"/>
    <w:rsid w:val="00331EF3"/>
    <w:rsid w:val="00331FC3"/>
    <w:rsid w:val="00332A59"/>
    <w:rsid w:val="00332FE0"/>
    <w:rsid w:val="0033301E"/>
    <w:rsid w:val="00333511"/>
    <w:rsid w:val="003336B3"/>
    <w:rsid w:val="003339D2"/>
    <w:rsid w:val="00334555"/>
    <w:rsid w:val="003345CC"/>
    <w:rsid w:val="0033472F"/>
    <w:rsid w:val="00335B75"/>
    <w:rsid w:val="00335D8C"/>
    <w:rsid w:val="00335E9C"/>
    <w:rsid w:val="00336072"/>
    <w:rsid w:val="003363A1"/>
    <w:rsid w:val="00336A12"/>
    <w:rsid w:val="00336B0E"/>
    <w:rsid w:val="00340182"/>
    <w:rsid w:val="003403A8"/>
    <w:rsid w:val="00340BC5"/>
    <w:rsid w:val="003420EA"/>
    <w:rsid w:val="0034226D"/>
    <w:rsid w:val="00342972"/>
    <w:rsid w:val="00342FDD"/>
    <w:rsid w:val="00343209"/>
    <w:rsid w:val="00343435"/>
    <w:rsid w:val="00343B07"/>
    <w:rsid w:val="0034429B"/>
    <w:rsid w:val="00344866"/>
    <w:rsid w:val="00345AEB"/>
    <w:rsid w:val="00346200"/>
    <w:rsid w:val="0034635A"/>
    <w:rsid w:val="0034638C"/>
    <w:rsid w:val="003464D6"/>
    <w:rsid w:val="00346E31"/>
    <w:rsid w:val="00346F7F"/>
    <w:rsid w:val="003470FF"/>
    <w:rsid w:val="00350108"/>
    <w:rsid w:val="003506BC"/>
    <w:rsid w:val="003506C2"/>
    <w:rsid w:val="0035074E"/>
    <w:rsid w:val="00350762"/>
    <w:rsid w:val="003507C4"/>
    <w:rsid w:val="00350B9A"/>
    <w:rsid w:val="00350F85"/>
    <w:rsid w:val="003519A1"/>
    <w:rsid w:val="00351D60"/>
    <w:rsid w:val="0035213C"/>
    <w:rsid w:val="00352480"/>
    <w:rsid w:val="003530D2"/>
    <w:rsid w:val="0035331A"/>
    <w:rsid w:val="003534E1"/>
    <w:rsid w:val="00353DCF"/>
    <w:rsid w:val="0035418C"/>
    <w:rsid w:val="00354633"/>
    <w:rsid w:val="003547C9"/>
    <w:rsid w:val="00354848"/>
    <w:rsid w:val="003548D8"/>
    <w:rsid w:val="00355107"/>
    <w:rsid w:val="003554CA"/>
    <w:rsid w:val="00356247"/>
    <w:rsid w:val="00356577"/>
    <w:rsid w:val="00356A2B"/>
    <w:rsid w:val="00360232"/>
    <w:rsid w:val="003602E0"/>
    <w:rsid w:val="003603F9"/>
    <w:rsid w:val="00360D01"/>
    <w:rsid w:val="00360F6D"/>
    <w:rsid w:val="00361185"/>
    <w:rsid w:val="00361253"/>
    <w:rsid w:val="00362335"/>
    <w:rsid w:val="00362569"/>
    <w:rsid w:val="00362721"/>
    <w:rsid w:val="003628A3"/>
    <w:rsid w:val="00362AC3"/>
    <w:rsid w:val="00362C13"/>
    <w:rsid w:val="0036327D"/>
    <w:rsid w:val="00363399"/>
    <w:rsid w:val="003634BD"/>
    <w:rsid w:val="003634D3"/>
    <w:rsid w:val="003635F0"/>
    <w:rsid w:val="003636CD"/>
    <w:rsid w:val="0036487C"/>
    <w:rsid w:val="00364ACC"/>
    <w:rsid w:val="00364ADE"/>
    <w:rsid w:val="00364DE4"/>
    <w:rsid w:val="00365411"/>
    <w:rsid w:val="00365F87"/>
    <w:rsid w:val="00365FA2"/>
    <w:rsid w:val="003660BA"/>
    <w:rsid w:val="00366C69"/>
    <w:rsid w:val="00366E16"/>
    <w:rsid w:val="003673FB"/>
    <w:rsid w:val="00367441"/>
    <w:rsid w:val="00367B1D"/>
    <w:rsid w:val="00370E4F"/>
    <w:rsid w:val="00371215"/>
    <w:rsid w:val="003716A0"/>
    <w:rsid w:val="00372F0D"/>
    <w:rsid w:val="00373237"/>
    <w:rsid w:val="003737E6"/>
    <w:rsid w:val="00374059"/>
    <w:rsid w:val="0037438F"/>
    <w:rsid w:val="00374664"/>
    <w:rsid w:val="00374718"/>
    <w:rsid w:val="0037535B"/>
    <w:rsid w:val="0037552D"/>
    <w:rsid w:val="003756DB"/>
    <w:rsid w:val="00375B36"/>
    <w:rsid w:val="00376A20"/>
    <w:rsid w:val="00376E57"/>
    <w:rsid w:val="003770BB"/>
    <w:rsid w:val="00377240"/>
    <w:rsid w:val="0037771A"/>
    <w:rsid w:val="003802DC"/>
    <w:rsid w:val="00380E4E"/>
    <w:rsid w:val="00380FBF"/>
    <w:rsid w:val="00381F9F"/>
    <w:rsid w:val="00381FA6"/>
    <w:rsid w:val="00382A43"/>
    <w:rsid w:val="00382D60"/>
    <w:rsid w:val="00382F29"/>
    <w:rsid w:val="00383061"/>
    <w:rsid w:val="00383140"/>
    <w:rsid w:val="00383714"/>
    <w:rsid w:val="00383902"/>
    <w:rsid w:val="00383C8D"/>
    <w:rsid w:val="00383DEA"/>
    <w:rsid w:val="003852FB"/>
    <w:rsid w:val="00385429"/>
    <w:rsid w:val="0038567E"/>
    <w:rsid w:val="003859A6"/>
    <w:rsid w:val="00385B05"/>
    <w:rsid w:val="0038608C"/>
    <w:rsid w:val="00386157"/>
    <w:rsid w:val="00386382"/>
    <w:rsid w:val="003865EF"/>
    <w:rsid w:val="00386BA9"/>
    <w:rsid w:val="00386EA9"/>
    <w:rsid w:val="00387036"/>
    <w:rsid w:val="00387FCB"/>
    <w:rsid w:val="00390017"/>
    <w:rsid w:val="0039004D"/>
    <w:rsid w:val="003901A3"/>
    <w:rsid w:val="0039072F"/>
    <w:rsid w:val="003915F7"/>
    <w:rsid w:val="003924E2"/>
    <w:rsid w:val="00393257"/>
    <w:rsid w:val="0039370C"/>
    <w:rsid w:val="0039401E"/>
    <w:rsid w:val="003940CE"/>
    <w:rsid w:val="00394251"/>
    <w:rsid w:val="003947F5"/>
    <w:rsid w:val="00395906"/>
    <w:rsid w:val="00395EA5"/>
    <w:rsid w:val="003962F8"/>
    <w:rsid w:val="003967FD"/>
    <w:rsid w:val="0039688E"/>
    <w:rsid w:val="00396E05"/>
    <w:rsid w:val="00397C1D"/>
    <w:rsid w:val="003A1176"/>
    <w:rsid w:val="003A15DD"/>
    <w:rsid w:val="003A180F"/>
    <w:rsid w:val="003A18DD"/>
    <w:rsid w:val="003A1BC0"/>
    <w:rsid w:val="003A1DC3"/>
    <w:rsid w:val="003A1DFF"/>
    <w:rsid w:val="003A20C8"/>
    <w:rsid w:val="003A2459"/>
    <w:rsid w:val="003A2701"/>
    <w:rsid w:val="003A2B4F"/>
    <w:rsid w:val="003A2C29"/>
    <w:rsid w:val="003A2EA7"/>
    <w:rsid w:val="003A2EC3"/>
    <w:rsid w:val="003A348C"/>
    <w:rsid w:val="003A36F2"/>
    <w:rsid w:val="003A3D39"/>
    <w:rsid w:val="003A3D91"/>
    <w:rsid w:val="003A3EC7"/>
    <w:rsid w:val="003A4026"/>
    <w:rsid w:val="003A40B4"/>
    <w:rsid w:val="003A4314"/>
    <w:rsid w:val="003A4502"/>
    <w:rsid w:val="003A4519"/>
    <w:rsid w:val="003A4B13"/>
    <w:rsid w:val="003A4D19"/>
    <w:rsid w:val="003A56FC"/>
    <w:rsid w:val="003A6169"/>
    <w:rsid w:val="003A6858"/>
    <w:rsid w:val="003A6B72"/>
    <w:rsid w:val="003A76CC"/>
    <w:rsid w:val="003A7834"/>
    <w:rsid w:val="003A7A18"/>
    <w:rsid w:val="003A7E56"/>
    <w:rsid w:val="003A7F1D"/>
    <w:rsid w:val="003B0A5B"/>
    <w:rsid w:val="003B0B5B"/>
    <w:rsid w:val="003B0E79"/>
    <w:rsid w:val="003B1C25"/>
    <w:rsid w:val="003B210D"/>
    <w:rsid w:val="003B2F1F"/>
    <w:rsid w:val="003B3575"/>
    <w:rsid w:val="003B35EF"/>
    <w:rsid w:val="003B3733"/>
    <w:rsid w:val="003B3782"/>
    <w:rsid w:val="003B4F04"/>
    <w:rsid w:val="003B50BC"/>
    <w:rsid w:val="003B5400"/>
    <w:rsid w:val="003B5D97"/>
    <w:rsid w:val="003B5DB3"/>
    <w:rsid w:val="003B5F8B"/>
    <w:rsid w:val="003B63A4"/>
    <w:rsid w:val="003B68FE"/>
    <w:rsid w:val="003B6904"/>
    <w:rsid w:val="003B69C8"/>
    <w:rsid w:val="003B6D7D"/>
    <w:rsid w:val="003B76B1"/>
    <w:rsid w:val="003B78DC"/>
    <w:rsid w:val="003B7D7E"/>
    <w:rsid w:val="003C0794"/>
    <w:rsid w:val="003C0C92"/>
    <w:rsid w:val="003C1012"/>
    <w:rsid w:val="003C11C9"/>
    <w:rsid w:val="003C1229"/>
    <w:rsid w:val="003C1507"/>
    <w:rsid w:val="003C19F8"/>
    <w:rsid w:val="003C1FD4"/>
    <w:rsid w:val="003C213D"/>
    <w:rsid w:val="003C25AD"/>
    <w:rsid w:val="003C2D21"/>
    <w:rsid w:val="003C2DFC"/>
    <w:rsid w:val="003C3E28"/>
    <w:rsid w:val="003C4115"/>
    <w:rsid w:val="003C4497"/>
    <w:rsid w:val="003C4829"/>
    <w:rsid w:val="003C4870"/>
    <w:rsid w:val="003C493D"/>
    <w:rsid w:val="003C4B6B"/>
    <w:rsid w:val="003C4F37"/>
    <w:rsid w:val="003C5E6B"/>
    <w:rsid w:val="003C614F"/>
    <w:rsid w:val="003C6D08"/>
    <w:rsid w:val="003C6D7D"/>
    <w:rsid w:val="003C7AD7"/>
    <w:rsid w:val="003C7EC8"/>
    <w:rsid w:val="003D092B"/>
    <w:rsid w:val="003D0FC3"/>
    <w:rsid w:val="003D10EB"/>
    <w:rsid w:val="003D1CB1"/>
    <w:rsid w:val="003D2C1D"/>
    <w:rsid w:val="003D2C34"/>
    <w:rsid w:val="003D361D"/>
    <w:rsid w:val="003D3993"/>
    <w:rsid w:val="003D3DDD"/>
    <w:rsid w:val="003D4D9C"/>
    <w:rsid w:val="003D575E"/>
    <w:rsid w:val="003D58AD"/>
    <w:rsid w:val="003D59DC"/>
    <w:rsid w:val="003D5CBF"/>
    <w:rsid w:val="003D5F12"/>
    <w:rsid w:val="003D66D2"/>
    <w:rsid w:val="003D6D8F"/>
    <w:rsid w:val="003E0143"/>
    <w:rsid w:val="003E042D"/>
    <w:rsid w:val="003E07AE"/>
    <w:rsid w:val="003E14FC"/>
    <w:rsid w:val="003E195F"/>
    <w:rsid w:val="003E1B93"/>
    <w:rsid w:val="003E23E0"/>
    <w:rsid w:val="003E2976"/>
    <w:rsid w:val="003E33AB"/>
    <w:rsid w:val="003E3405"/>
    <w:rsid w:val="003E36F8"/>
    <w:rsid w:val="003E37EA"/>
    <w:rsid w:val="003E47F7"/>
    <w:rsid w:val="003E4858"/>
    <w:rsid w:val="003E4C8C"/>
    <w:rsid w:val="003E5485"/>
    <w:rsid w:val="003E555E"/>
    <w:rsid w:val="003E5A2F"/>
    <w:rsid w:val="003E6316"/>
    <w:rsid w:val="003E6729"/>
    <w:rsid w:val="003E6884"/>
    <w:rsid w:val="003E6AC5"/>
    <w:rsid w:val="003E7CD7"/>
    <w:rsid w:val="003F0096"/>
    <w:rsid w:val="003F06B6"/>
    <w:rsid w:val="003F0850"/>
    <w:rsid w:val="003F0A9F"/>
    <w:rsid w:val="003F0D12"/>
    <w:rsid w:val="003F114F"/>
    <w:rsid w:val="003F160C"/>
    <w:rsid w:val="003F1938"/>
    <w:rsid w:val="003F1BF7"/>
    <w:rsid w:val="003F1D49"/>
    <w:rsid w:val="003F20D9"/>
    <w:rsid w:val="003F2213"/>
    <w:rsid w:val="003F2380"/>
    <w:rsid w:val="003F319B"/>
    <w:rsid w:val="003F324F"/>
    <w:rsid w:val="003F33BC"/>
    <w:rsid w:val="003F3772"/>
    <w:rsid w:val="003F3C86"/>
    <w:rsid w:val="003F3D4E"/>
    <w:rsid w:val="003F477E"/>
    <w:rsid w:val="003F4811"/>
    <w:rsid w:val="003F4F83"/>
    <w:rsid w:val="003F535C"/>
    <w:rsid w:val="003F53E0"/>
    <w:rsid w:val="003F54C5"/>
    <w:rsid w:val="003F56DA"/>
    <w:rsid w:val="003F6CD2"/>
    <w:rsid w:val="003F707A"/>
    <w:rsid w:val="003F788D"/>
    <w:rsid w:val="003F78D9"/>
    <w:rsid w:val="00400A36"/>
    <w:rsid w:val="00400DAD"/>
    <w:rsid w:val="0040126E"/>
    <w:rsid w:val="0040151E"/>
    <w:rsid w:val="00401D6D"/>
    <w:rsid w:val="00401E8A"/>
    <w:rsid w:val="004020D4"/>
    <w:rsid w:val="004021B6"/>
    <w:rsid w:val="00402521"/>
    <w:rsid w:val="00402637"/>
    <w:rsid w:val="00402875"/>
    <w:rsid w:val="00402F5F"/>
    <w:rsid w:val="00403714"/>
    <w:rsid w:val="00403804"/>
    <w:rsid w:val="00403F0A"/>
    <w:rsid w:val="004047C4"/>
    <w:rsid w:val="00404E01"/>
    <w:rsid w:val="0040570B"/>
    <w:rsid w:val="00405E71"/>
    <w:rsid w:val="00405EDB"/>
    <w:rsid w:val="00405F95"/>
    <w:rsid w:val="00405FB1"/>
    <w:rsid w:val="00406460"/>
    <w:rsid w:val="00407417"/>
    <w:rsid w:val="00407A3B"/>
    <w:rsid w:val="00407B0A"/>
    <w:rsid w:val="00407B31"/>
    <w:rsid w:val="00410483"/>
    <w:rsid w:val="0041094A"/>
    <w:rsid w:val="00410DEA"/>
    <w:rsid w:val="00411F69"/>
    <w:rsid w:val="0041237C"/>
    <w:rsid w:val="00412461"/>
    <w:rsid w:val="00412546"/>
    <w:rsid w:val="00413053"/>
    <w:rsid w:val="0041319C"/>
    <w:rsid w:val="00413716"/>
    <w:rsid w:val="004137B6"/>
    <w:rsid w:val="00413942"/>
    <w:rsid w:val="004139DC"/>
    <w:rsid w:val="00413A54"/>
    <w:rsid w:val="00413C10"/>
    <w:rsid w:val="00413CD9"/>
    <w:rsid w:val="00413F9A"/>
    <w:rsid w:val="004140CA"/>
    <w:rsid w:val="004141EE"/>
    <w:rsid w:val="00414A94"/>
    <w:rsid w:val="00414C65"/>
    <w:rsid w:val="00414C90"/>
    <w:rsid w:val="00415CE8"/>
    <w:rsid w:val="00415D76"/>
    <w:rsid w:val="00416363"/>
    <w:rsid w:val="00416591"/>
    <w:rsid w:val="00416665"/>
    <w:rsid w:val="00416A67"/>
    <w:rsid w:val="00416ACB"/>
    <w:rsid w:val="00417140"/>
    <w:rsid w:val="004171DF"/>
    <w:rsid w:val="00417509"/>
    <w:rsid w:val="004178E4"/>
    <w:rsid w:val="00420012"/>
    <w:rsid w:val="00420873"/>
    <w:rsid w:val="00420BBB"/>
    <w:rsid w:val="00421316"/>
    <w:rsid w:val="00421DCF"/>
    <w:rsid w:val="00422341"/>
    <w:rsid w:val="00422359"/>
    <w:rsid w:val="004224CB"/>
    <w:rsid w:val="0042295B"/>
    <w:rsid w:val="00422C7E"/>
    <w:rsid w:val="00422D8E"/>
    <w:rsid w:val="00422F4C"/>
    <w:rsid w:val="004233F7"/>
    <w:rsid w:val="00423641"/>
    <w:rsid w:val="00424418"/>
    <w:rsid w:val="00425CE1"/>
    <w:rsid w:val="00425E7D"/>
    <w:rsid w:val="00426266"/>
    <w:rsid w:val="00426367"/>
    <w:rsid w:val="00426864"/>
    <w:rsid w:val="00426CF5"/>
    <w:rsid w:val="00427B5C"/>
    <w:rsid w:val="00430A2D"/>
    <w:rsid w:val="00430FFC"/>
    <w:rsid w:val="00431309"/>
    <w:rsid w:val="00431505"/>
    <w:rsid w:val="00431712"/>
    <w:rsid w:val="00431AF0"/>
    <w:rsid w:val="0043213A"/>
    <w:rsid w:val="00432A75"/>
    <w:rsid w:val="00432E7D"/>
    <w:rsid w:val="004330F4"/>
    <w:rsid w:val="00433590"/>
    <w:rsid w:val="00433744"/>
    <w:rsid w:val="0043393D"/>
    <w:rsid w:val="004344C7"/>
    <w:rsid w:val="00435274"/>
    <w:rsid w:val="004352AD"/>
    <w:rsid w:val="004353AB"/>
    <w:rsid w:val="0043545D"/>
    <w:rsid w:val="00435B13"/>
    <w:rsid w:val="00435FE2"/>
    <w:rsid w:val="00436152"/>
    <w:rsid w:val="004368ED"/>
    <w:rsid w:val="00436E2F"/>
    <w:rsid w:val="00436EAB"/>
    <w:rsid w:val="00437001"/>
    <w:rsid w:val="00437C25"/>
    <w:rsid w:val="004404A6"/>
    <w:rsid w:val="00440625"/>
    <w:rsid w:val="004407ED"/>
    <w:rsid w:val="004417E6"/>
    <w:rsid w:val="0044201B"/>
    <w:rsid w:val="00442136"/>
    <w:rsid w:val="00442A47"/>
    <w:rsid w:val="00443486"/>
    <w:rsid w:val="0044385F"/>
    <w:rsid w:val="0044386E"/>
    <w:rsid w:val="00443A31"/>
    <w:rsid w:val="00443E47"/>
    <w:rsid w:val="004443CE"/>
    <w:rsid w:val="00445D4E"/>
    <w:rsid w:val="00445DBF"/>
    <w:rsid w:val="004461D9"/>
    <w:rsid w:val="00446AC6"/>
    <w:rsid w:val="00447421"/>
    <w:rsid w:val="00447595"/>
    <w:rsid w:val="0044759B"/>
    <w:rsid w:val="004476FE"/>
    <w:rsid w:val="00447F54"/>
    <w:rsid w:val="00450459"/>
    <w:rsid w:val="00450523"/>
    <w:rsid w:val="00450B6D"/>
    <w:rsid w:val="00450B7E"/>
    <w:rsid w:val="0045136B"/>
    <w:rsid w:val="00451732"/>
    <w:rsid w:val="00451C7E"/>
    <w:rsid w:val="00451D9A"/>
    <w:rsid w:val="004522AE"/>
    <w:rsid w:val="00452372"/>
    <w:rsid w:val="00452A35"/>
    <w:rsid w:val="00452CE5"/>
    <w:rsid w:val="00452F86"/>
    <w:rsid w:val="00453BB6"/>
    <w:rsid w:val="00453CAA"/>
    <w:rsid w:val="004544CC"/>
    <w:rsid w:val="0045459E"/>
    <w:rsid w:val="004548D5"/>
    <w:rsid w:val="00454ED3"/>
    <w:rsid w:val="00455113"/>
    <w:rsid w:val="0045600C"/>
    <w:rsid w:val="00456421"/>
    <w:rsid w:val="00456BED"/>
    <w:rsid w:val="00456DAB"/>
    <w:rsid w:val="004571F4"/>
    <w:rsid w:val="004577C6"/>
    <w:rsid w:val="00457DF3"/>
    <w:rsid w:val="00460674"/>
    <w:rsid w:val="00460A4B"/>
    <w:rsid w:val="00460CC3"/>
    <w:rsid w:val="00460E86"/>
    <w:rsid w:val="00461030"/>
    <w:rsid w:val="00461A03"/>
    <w:rsid w:val="00461EDB"/>
    <w:rsid w:val="0046298F"/>
    <w:rsid w:val="0046302F"/>
    <w:rsid w:val="004630BF"/>
    <w:rsid w:val="004634F8"/>
    <w:rsid w:val="00463B97"/>
    <w:rsid w:val="004646B4"/>
    <w:rsid w:val="00464A88"/>
    <w:rsid w:val="004651A0"/>
    <w:rsid w:val="00466532"/>
    <w:rsid w:val="00466D43"/>
    <w:rsid w:val="0046711F"/>
    <w:rsid w:val="00467488"/>
    <w:rsid w:val="00467C01"/>
    <w:rsid w:val="00467EBD"/>
    <w:rsid w:val="0047052F"/>
    <w:rsid w:val="0047077F"/>
    <w:rsid w:val="0047083E"/>
    <w:rsid w:val="00470AFF"/>
    <w:rsid w:val="00470C74"/>
    <w:rsid w:val="00470E68"/>
    <w:rsid w:val="00470E92"/>
    <w:rsid w:val="00470EB5"/>
    <w:rsid w:val="00471167"/>
    <w:rsid w:val="00471E50"/>
    <w:rsid w:val="00472331"/>
    <w:rsid w:val="0047284B"/>
    <w:rsid w:val="0047286B"/>
    <w:rsid w:val="00472E27"/>
    <w:rsid w:val="00472F4B"/>
    <w:rsid w:val="00474220"/>
    <w:rsid w:val="004743EA"/>
    <w:rsid w:val="00474593"/>
    <w:rsid w:val="004747C2"/>
    <w:rsid w:val="004749B0"/>
    <w:rsid w:val="00474DA5"/>
    <w:rsid w:val="0047523B"/>
    <w:rsid w:val="004752D3"/>
    <w:rsid w:val="004752E4"/>
    <w:rsid w:val="004754E1"/>
    <w:rsid w:val="00475CE0"/>
    <w:rsid w:val="00475E31"/>
    <w:rsid w:val="00476047"/>
    <w:rsid w:val="00476827"/>
    <w:rsid w:val="00476BD4"/>
    <w:rsid w:val="00477058"/>
    <w:rsid w:val="00477113"/>
    <w:rsid w:val="00477376"/>
    <w:rsid w:val="00477C35"/>
    <w:rsid w:val="00477D54"/>
    <w:rsid w:val="00480204"/>
    <w:rsid w:val="004804C4"/>
    <w:rsid w:val="00480851"/>
    <w:rsid w:val="00480988"/>
    <w:rsid w:val="00480E05"/>
    <w:rsid w:val="0048178E"/>
    <w:rsid w:val="0048251E"/>
    <w:rsid w:val="00482BBE"/>
    <w:rsid w:val="00482F80"/>
    <w:rsid w:val="00482F9B"/>
    <w:rsid w:val="00483190"/>
    <w:rsid w:val="0048336D"/>
    <w:rsid w:val="00483679"/>
    <w:rsid w:val="00483A12"/>
    <w:rsid w:val="00483F73"/>
    <w:rsid w:val="00484090"/>
    <w:rsid w:val="00484A77"/>
    <w:rsid w:val="0048540F"/>
    <w:rsid w:val="0048558E"/>
    <w:rsid w:val="00485970"/>
    <w:rsid w:val="00485C0D"/>
    <w:rsid w:val="00486575"/>
    <w:rsid w:val="004866D0"/>
    <w:rsid w:val="00486BC8"/>
    <w:rsid w:val="00486DB9"/>
    <w:rsid w:val="0048715B"/>
    <w:rsid w:val="0048753D"/>
    <w:rsid w:val="00487987"/>
    <w:rsid w:val="00487F42"/>
    <w:rsid w:val="00487F81"/>
    <w:rsid w:val="00490F46"/>
    <w:rsid w:val="0049120D"/>
    <w:rsid w:val="0049132D"/>
    <w:rsid w:val="004913D0"/>
    <w:rsid w:val="004929F0"/>
    <w:rsid w:val="0049304C"/>
    <w:rsid w:val="00493929"/>
    <w:rsid w:val="004941B4"/>
    <w:rsid w:val="00494242"/>
    <w:rsid w:val="0049469B"/>
    <w:rsid w:val="00494E8E"/>
    <w:rsid w:val="004955BC"/>
    <w:rsid w:val="00495660"/>
    <w:rsid w:val="00495BEB"/>
    <w:rsid w:val="00495D63"/>
    <w:rsid w:val="004962AF"/>
    <w:rsid w:val="0049648F"/>
    <w:rsid w:val="00496606"/>
    <w:rsid w:val="00496A54"/>
    <w:rsid w:val="00496B7F"/>
    <w:rsid w:val="00496F05"/>
    <w:rsid w:val="00497370"/>
    <w:rsid w:val="004975EC"/>
    <w:rsid w:val="004A01D0"/>
    <w:rsid w:val="004A08ED"/>
    <w:rsid w:val="004A0F39"/>
    <w:rsid w:val="004A1343"/>
    <w:rsid w:val="004A164F"/>
    <w:rsid w:val="004A1B84"/>
    <w:rsid w:val="004A1E58"/>
    <w:rsid w:val="004A24ED"/>
    <w:rsid w:val="004A251F"/>
    <w:rsid w:val="004A2CC3"/>
    <w:rsid w:val="004A3118"/>
    <w:rsid w:val="004A31FC"/>
    <w:rsid w:val="004A33A0"/>
    <w:rsid w:val="004A38B1"/>
    <w:rsid w:val="004A3BF1"/>
    <w:rsid w:val="004A3E2D"/>
    <w:rsid w:val="004A3E42"/>
    <w:rsid w:val="004A3E88"/>
    <w:rsid w:val="004A4715"/>
    <w:rsid w:val="004A4A07"/>
    <w:rsid w:val="004A4DE7"/>
    <w:rsid w:val="004A5046"/>
    <w:rsid w:val="004A53B9"/>
    <w:rsid w:val="004A55D5"/>
    <w:rsid w:val="004A565E"/>
    <w:rsid w:val="004A5B84"/>
    <w:rsid w:val="004A5DF3"/>
    <w:rsid w:val="004A6134"/>
    <w:rsid w:val="004A63EF"/>
    <w:rsid w:val="004A7092"/>
    <w:rsid w:val="004A7538"/>
    <w:rsid w:val="004B04EE"/>
    <w:rsid w:val="004B09FE"/>
    <w:rsid w:val="004B0E53"/>
    <w:rsid w:val="004B0FF4"/>
    <w:rsid w:val="004B13D6"/>
    <w:rsid w:val="004B1AB6"/>
    <w:rsid w:val="004B4779"/>
    <w:rsid w:val="004B491A"/>
    <w:rsid w:val="004B49E6"/>
    <w:rsid w:val="004B4D15"/>
    <w:rsid w:val="004B4D69"/>
    <w:rsid w:val="004B5197"/>
    <w:rsid w:val="004B5D5F"/>
    <w:rsid w:val="004B6751"/>
    <w:rsid w:val="004B6860"/>
    <w:rsid w:val="004B69F6"/>
    <w:rsid w:val="004B6A34"/>
    <w:rsid w:val="004B77D5"/>
    <w:rsid w:val="004C015F"/>
    <w:rsid w:val="004C01A8"/>
    <w:rsid w:val="004C055E"/>
    <w:rsid w:val="004C09B0"/>
    <w:rsid w:val="004C0BC7"/>
    <w:rsid w:val="004C1092"/>
    <w:rsid w:val="004C1249"/>
    <w:rsid w:val="004C13CB"/>
    <w:rsid w:val="004C1840"/>
    <w:rsid w:val="004C24C9"/>
    <w:rsid w:val="004C2D91"/>
    <w:rsid w:val="004C3113"/>
    <w:rsid w:val="004C31B6"/>
    <w:rsid w:val="004C35F7"/>
    <w:rsid w:val="004C454F"/>
    <w:rsid w:val="004C456E"/>
    <w:rsid w:val="004C45F0"/>
    <w:rsid w:val="004C5319"/>
    <w:rsid w:val="004C5A75"/>
    <w:rsid w:val="004C5C0C"/>
    <w:rsid w:val="004C621F"/>
    <w:rsid w:val="004C62BD"/>
    <w:rsid w:val="004C7948"/>
    <w:rsid w:val="004C7B17"/>
    <w:rsid w:val="004C7BB8"/>
    <w:rsid w:val="004C7C60"/>
    <w:rsid w:val="004C7DE1"/>
    <w:rsid w:val="004D0DFE"/>
    <w:rsid w:val="004D1160"/>
    <w:rsid w:val="004D179B"/>
    <w:rsid w:val="004D1CF0"/>
    <w:rsid w:val="004D1D91"/>
    <w:rsid w:val="004D22C3"/>
    <w:rsid w:val="004D26AF"/>
    <w:rsid w:val="004D2CA6"/>
    <w:rsid w:val="004D2D89"/>
    <w:rsid w:val="004D5062"/>
    <w:rsid w:val="004D6B12"/>
    <w:rsid w:val="004D6F4D"/>
    <w:rsid w:val="004D6F95"/>
    <w:rsid w:val="004D72FE"/>
    <w:rsid w:val="004D7E91"/>
    <w:rsid w:val="004E003A"/>
    <w:rsid w:val="004E06F3"/>
    <w:rsid w:val="004E0768"/>
    <w:rsid w:val="004E0D8B"/>
    <w:rsid w:val="004E1356"/>
    <w:rsid w:val="004E1A31"/>
    <w:rsid w:val="004E1B8B"/>
    <w:rsid w:val="004E2589"/>
    <w:rsid w:val="004E2D0B"/>
    <w:rsid w:val="004E2D1E"/>
    <w:rsid w:val="004E2DE0"/>
    <w:rsid w:val="004E3115"/>
    <w:rsid w:val="004E35E3"/>
    <w:rsid w:val="004E3D8A"/>
    <w:rsid w:val="004E4060"/>
    <w:rsid w:val="004E409A"/>
    <w:rsid w:val="004E4C5E"/>
    <w:rsid w:val="004E5EEC"/>
    <w:rsid w:val="004E682E"/>
    <w:rsid w:val="004E7725"/>
    <w:rsid w:val="004E7A58"/>
    <w:rsid w:val="004E7DD2"/>
    <w:rsid w:val="004F01B4"/>
    <w:rsid w:val="004F0704"/>
    <w:rsid w:val="004F098A"/>
    <w:rsid w:val="004F0FB9"/>
    <w:rsid w:val="004F122D"/>
    <w:rsid w:val="004F20AF"/>
    <w:rsid w:val="004F24FC"/>
    <w:rsid w:val="004F25D2"/>
    <w:rsid w:val="004F277B"/>
    <w:rsid w:val="004F2F7E"/>
    <w:rsid w:val="004F3044"/>
    <w:rsid w:val="004F32B5"/>
    <w:rsid w:val="004F407E"/>
    <w:rsid w:val="004F4686"/>
    <w:rsid w:val="004F476B"/>
    <w:rsid w:val="004F4AE7"/>
    <w:rsid w:val="004F4BD2"/>
    <w:rsid w:val="004F4D56"/>
    <w:rsid w:val="004F52FD"/>
    <w:rsid w:val="004F5479"/>
    <w:rsid w:val="004F6030"/>
    <w:rsid w:val="004F70B3"/>
    <w:rsid w:val="004F7528"/>
    <w:rsid w:val="004F7B08"/>
    <w:rsid w:val="004F7BCA"/>
    <w:rsid w:val="004F7D76"/>
    <w:rsid w:val="004F7D89"/>
    <w:rsid w:val="00500B42"/>
    <w:rsid w:val="00501981"/>
    <w:rsid w:val="005019CB"/>
    <w:rsid w:val="00501A85"/>
    <w:rsid w:val="00501B12"/>
    <w:rsid w:val="00501BB3"/>
    <w:rsid w:val="00501C37"/>
    <w:rsid w:val="00501E10"/>
    <w:rsid w:val="005021DD"/>
    <w:rsid w:val="005026CA"/>
    <w:rsid w:val="00502B72"/>
    <w:rsid w:val="00503542"/>
    <w:rsid w:val="00504251"/>
    <w:rsid w:val="00504BC1"/>
    <w:rsid w:val="00505134"/>
    <w:rsid w:val="005052C7"/>
    <w:rsid w:val="00505C04"/>
    <w:rsid w:val="00506A04"/>
    <w:rsid w:val="005071A1"/>
    <w:rsid w:val="00511635"/>
    <w:rsid w:val="0051182B"/>
    <w:rsid w:val="0051189D"/>
    <w:rsid w:val="00511D3E"/>
    <w:rsid w:val="00511F15"/>
    <w:rsid w:val="00511F86"/>
    <w:rsid w:val="005124BB"/>
    <w:rsid w:val="005128A0"/>
    <w:rsid w:val="00512C41"/>
    <w:rsid w:val="00512FDC"/>
    <w:rsid w:val="0051316B"/>
    <w:rsid w:val="0051318C"/>
    <w:rsid w:val="00514029"/>
    <w:rsid w:val="005142CD"/>
    <w:rsid w:val="005143C9"/>
    <w:rsid w:val="005147AC"/>
    <w:rsid w:val="00514A29"/>
    <w:rsid w:val="00514ADB"/>
    <w:rsid w:val="005150E4"/>
    <w:rsid w:val="00515622"/>
    <w:rsid w:val="005157A9"/>
    <w:rsid w:val="00515A2E"/>
    <w:rsid w:val="00515C26"/>
    <w:rsid w:val="0051651D"/>
    <w:rsid w:val="005171E1"/>
    <w:rsid w:val="005173A7"/>
    <w:rsid w:val="0051773E"/>
    <w:rsid w:val="005177E1"/>
    <w:rsid w:val="00517AC4"/>
    <w:rsid w:val="0052092F"/>
    <w:rsid w:val="00520AEC"/>
    <w:rsid w:val="00520C0A"/>
    <w:rsid w:val="00520E27"/>
    <w:rsid w:val="005218B6"/>
    <w:rsid w:val="00521AF6"/>
    <w:rsid w:val="005224E4"/>
    <w:rsid w:val="00522589"/>
    <w:rsid w:val="00522D9B"/>
    <w:rsid w:val="0052330E"/>
    <w:rsid w:val="0052343B"/>
    <w:rsid w:val="00523FB4"/>
    <w:rsid w:val="00524106"/>
    <w:rsid w:val="00524545"/>
    <w:rsid w:val="00524578"/>
    <w:rsid w:val="00524AD6"/>
    <w:rsid w:val="005255BF"/>
    <w:rsid w:val="005257DE"/>
    <w:rsid w:val="005268D5"/>
    <w:rsid w:val="00526CA0"/>
    <w:rsid w:val="005270F6"/>
    <w:rsid w:val="005271A1"/>
    <w:rsid w:val="00527200"/>
    <w:rsid w:val="0052747A"/>
    <w:rsid w:val="00527793"/>
    <w:rsid w:val="00530157"/>
    <w:rsid w:val="00530307"/>
    <w:rsid w:val="0053049B"/>
    <w:rsid w:val="005305F6"/>
    <w:rsid w:val="0053161C"/>
    <w:rsid w:val="00531EBE"/>
    <w:rsid w:val="00532309"/>
    <w:rsid w:val="00532993"/>
    <w:rsid w:val="00532B85"/>
    <w:rsid w:val="00532C9C"/>
    <w:rsid w:val="00532F8B"/>
    <w:rsid w:val="00533737"/>
    <w:rsid w:val="00533764"/>
    <w:rsid w:val="00533C05"/>
    <w:rsid w:val="00534041"/>
    <w:rsid w:val="00534CAC"/>
    <w:rsid w:val="00534E0F"/>
    <w:rsid w:val="005351CF"/>
    <w:rsid w:val="005352CF"/>
    <w:rsid w:val="0053538F"/>
    <w:rsid w:val="00535B79"/>
    <w:rsid w:val="00535D7C"/>
    <w:rsid w:val="00535F9C"/>
    <w:rsid w:val="00536132"/>
    <w:rsid w:val="00536224"/>
    <w:rsid w:val="00536579"/>
    <w:rsid w:val="00536C1E"/>
    <w:rsid w:val="00537659"/>
    <w:rsid w:val="00540DA4"/>
    <w:rsid w:val="00541A44"/>
    <w:rsid w:val="00542267"/>
    <w:rsid w:val="00542C89"/>
    <w:rsid w:val="00542C96"/>
    <w:rsid w:val="00542FB6"/>
    <w:rsid w:val="00543252"/>
    <w:rsid w:val="0054343A"/>
    <w:rsid w:val="00543974"/>
    <w:rsid w:val="00543D4F"/>
    <w:rsid w:val="00543EBF"/>
    <w:rsid w:val="00544ABA"/>
    <w:rsid w:val="00545138"/>
    <w:rsid w:val="0054593A"/>
    <w:rsid w:val="00545E36"/>
    <w:rsid w:val="00546220"/>
    <w:rsid w:val="005467FB"/>
    <w:rsid w:val="00546AE9"/>
    <w:rsid w:val="00547871"/>
    <w:rsid w:val="00547989"/>
    <w:rsid w:val="00547B3F"/>
    <w:rsid w:val="0055125D"/>
    <w:rsid w:val="00551320"/>
    <w:rsid w:val="00551610"/>
    <w:rsid w:val="0055187D"/>
    <w:rsid w:val="005518A4"/>
    <w:rsid w:val="00552768"/>
    <w:rsid w:val="00552935"/>
    <w:rsid w:val="00552977"/>
    <w:rsid w:val="00552B35"/>
    <w:rsid w:val="00553127"/>
    <w:rsid w:val="0055374A"/>
    <w:rsid w:val="005537D5"/>
    <w:rsid w:val="00553B98"/>
    <w:rsid w:val="00554246"/>
    <w:rsid w:val="00554A5E"/>
    <w:rsid w:val="00554B5B"/>
    <w:rsid w:val="00554BE7"/>
    <w:rsid w:val="00554D02"/>
    <w:rsid w:val="00555729"/>
    <w:rsid w:val="00556514"/>
    <w:rsid w:val="00556A8E"/>
    <w:rsid w:val="00556BEE"/>
    <w:rsid w:val="00556D1A"/>
    <w:rsid w:val="00556D68"/>
    <w:rsid w:val="00557173"/>
    <w:rsid w:val="005576A1"/>
    <w:rsid w:val="00557A64"/>
    <w:rsid w:val="00557B2E"/>
    <w:rsid w:val="00557EF4"/>
    <w:rsid w:val="0056045B"/>
    <w:rsid w:val="005605C0"/>
    <w:rsid w:val="0056065E"/>
    <w:rsid w:val="00560D23"/>
    <w:rsid w:val="005615D8"/>
    <w:rsid w:val="00562090"/>
    <w:rsid w:val="005623A3"/>
    <w:rsid w:val="005626D6"/>
    <w:rsid w:val="00563008"/>
    <w:rsid w:val="00563365"/>
    <w:rsid w:val="005638D4"/>
    <w:rsid w:val="00564549"/>
    <w:rsid w:val="0056517F"/>
    <w:rsid w:val="0056532D"/>
    <w:rsid w:val="00565600"/>
    <w:rsid w:val="005656ED"/>
    <w:rsid w:val="005663E1"/>
    <w:rsid w:val="00566544"/>
    <w:rsid w:val="00566608"/>
    <w:rsid w:val="00566A0F"/>
    <w:rsid w:val="00566C83"/>
    <w:rsid w:val="00566F2E"/>
    <w:rsid w:val="005676B5"/>
    <w:rsid w:val="005677B1"/>
    <w:rsid w:val="00567C00"/>
    <w:rsid w:val="005700FE"/>
    <w:rsid w:val="00570DED"/>
    <w:rsid w:val="00570E24"/>
    <w:rsid w:val="00570F5F"/>
    <w:rsid w:val="0057119B"/>
    <w:rsid w:val="0057186D"/>
    <w:rsid w:val="00571F05"/>
    <w:rsid w:val="00572760"/>
    <w:rsid w:val="00572AF6"/>
    <w:rsid w:val="00573112"/>
    <w:rsid w:val="005731EE"/>
    <w:rsid w:val="00573A34"/>
    <w:rsid w:val="00573CF2"/>
    <w:rsid w:val="005743DE"/>
    <w:rsid w:val="005747B5"/>
    <w:rsid w:val="0057482C"/>
    <w:rsid w:val="005748A2"/>
    <w:rsid w:val="00574F3F"/>
    <w:rsid w:val="00575380"/>
    <w:rsid w:val="0057562C"/>
    <w:rsid w:val="005759F6"/>
    <w:rsid w:val="00575AE6"/>
    <w:rsid w:val="00575E3E"/>
    <w:rsid w:val="00575E8D"/>
    <w:rsid w:val="005760DE"/>
    <w:rsid w:val="005765F5"/>
    <w:rsid w:val="00576D6C"/>
    <w:rsid w:val="00577A2E"/>
    <w:rsid w:val="00577E51"/>
    <w:rsid w:val="00580E48"/>
    <w:rsid w:val="00580F0A"/>
    <w:rsid w:val="00581246"/>
    <w:rsid w:val="0058135C"/>
    <w:rsid w:val="00582C3A"/>
    <w:rsid w:val="00582D6D"/>
    <w:rsid w:val="00582E1A"/>
    <w:rsid w:val="00583147"/>
    <w:rsid w:val="00583547"/>
    <w:rsid w:val="00584416"/>
    <w:rsid w:val="0058455C"/>
    <w:rsid w:val="005845F4"/>
    <w:rsid w:val="00584B39"/>
    <w:rsid w:val="00584BD8"/>
    <w:rsid w:val="00585028"/>
    <w:rsid w:val="005854D1"/>
    <w:rsid w:val="00585F5B"/>
    <w:rsid w:val="0058620A"/>
    <w:rsid w:val="00587FC0"/>
    <w:rsid w:val="005906AD"/>
    <w:rsid w:val="00590DA6"/>
    <w:rsid w:val="005916B0"/>
    <w:rsid w:val="00591C7D"/>
    <w:rsid w:val="005929E8"/>
    <w:rsid w:val="00592B03"/>
    <w:rsid w:val="00592EE5"/>
    <w:rsid w:val="0059305D"/>
    <w:rsid w:val="00593AB9"/>
    <w:rsid w:val="00593FC7"/>
    <w:rsid w:val="00594559"/>
    <w:rsid w:val="00594ABB"/>
    <w:rsid w:val="00594D1C"/>
    <w:rsid w:val="00594E36"/>
    <w:rsid w:val="00594F0A"/>
    <w:rsid w:val="0059525E"/>
    <w:rsid w:val="00595887"/>
    <w:rsid w:val="005961F7"/>
    <w:rsid w:val="00596670"/>
    <w:rsid w:val="0059678E"/>
    <w:rsid w:val="00596B9C"/>
    <w:rsid w:val="00596F6E"/>
    <w:rsid w:val="00597092"/>
    <w:rsid w:val="005977C7"/>
    <w:rsid w:val="00597B93"/>
    <w:rsid w:val="005A054D"/>
    <w:rsid w:val="005A068D"/>
    <w:rsid w:val="005A086E"/>
    <w:rsid w:val="005A0A46"/>
    <w:rsid w:val="005A0D7D"/>
    <w:rsid w:val="005A0D8A"/>
    <w:rsid w:val="005A10B9"/>
    <w:rsid w:val="005A119B"/>
    <w:rsid w:val="005A11EA"/>
    <w:rsid w:val="005A14D6"/>
    <w:rsid w:val="005A269F"/>
    <w:rsid w:val="005A305E"/>
    <w:rsid w:val="005A30BB"/>
    <w:rsid w:val="005A3887"/>
    <w:rsid w:val="005A41FF"/>
    <w:rsid w:val="005A420B"/>
    <w:rsid w:val="005A4542"/>
    <w:rsid w:val="005A4F9B"/>
    <w:rsid w:val="005A5856"/>
    <w:rsid w:val="005A5CB2"/>
    <w:rsid w:val="005A601B"/>
    <w:rsid w:val="005A68F2"/>
    <w:rsid w:val="005A6D49"/>
    <w:rsid w:val="005A7EFD"/>
    <w:rsid w:val="005B0542"/>
    <w:rsid w:val="005B0BE2"/>
    <w:rsid w:val="005B0E23"/>
    <w:rsid w:val="005B0FE7"/>
    <w:rsid w:val="005B156F"/>
    <w:rsid w:val="005B17DF"/>
    <w:rsid w:val="005B1C91"/>
    <w:rsid w:val="005B1F6E"/>
    <w:rsid w:val="005B2225"/>
    <w:rsid w:val="005B2557"/>
    <w:rsid w:val="005B2799"/>
    <w:rsid w:val="005B28C1"/>
    <w:rsid w:val="005B2B77"/>
    <w:rsid w:val="005B2C34"/>
    <w:rsid w:val="005B2DE0"/>
    <w:rsid w:val="005B3232"/>
    <w:rsid w:val="005B362F"/>
    <w:rsid w:val="005B3D4A"/>
    <w:rsid w:val="005B4676"/>
    <w:rsid w:val="005B4721"/>
    <w:rsid w:val="005B4D87"/>
    <w:rsid w:val="005B518C"/>
    <w:rsid w:val="005B5423"/>
    <w:rsid w:val="005B58D7"/>
    <w:rsid w:val="005B5922"/>
    <w:rsid w:val="005B5D67"/>
    <w:rsid w:val="005B61FC"/>
    <w:rsid w:val="005B6458"/>
    <w:rsid w:val="005B6F21"/>
    <w:rsid w:val="005B7DD1"/>
    <w:rsid w:val="005C00A0"/>
    <w:rsid w:val="005C1000"/>
    <w:rsid w:val="005C19EA"/>
    <w:rsid w:val="005C1D05"/>
    <w:rsid w:val="005C2403"/>
    <w:rsid w:val="005C24DC"/>
    <w:rsid w:val="005C28FA"/>
    <w:rsid w:val="005C2CD6"/>
    <w:rsid w:val="005C40F4"/>
    <w:rsid w:val="005C43BE"/>
    <w:rsid w:val="005C44F3"/>
    <w:rsid w:val="005C4C76"/>
    <w:rsid w:val="005C5108"/>
    <w:rsid w:val="005C51C0"/>
    <w:rsid w:val="005C545E"/>
    <w:rsid w:val="005C582F"/>
    <w:rsid w:val="005C59E4"/>
    <w:rsid w:val="005C5A22"/>
    <w:rsid w:val="005C5B5E"/>
    <w:rsid w:val="005C691F"/>
    <w:rsid w:val="005C712D"/>
    <w:rsid w:val="005C7C75"/>
    <w:rsid w:val="005D0BFD"/>
    <w:rsid w:val="005D0E4F"/>
    <w:rsid w:val="005D1E32"/>
    <w:rsid w:val="005D206B"/>
    <w:rsid w:val="005D22B7"/>
    <w:rsid w:val="005D2BDE"/>
    <w:rsid w:val="005D3C4C"/>
    <w:rsid w:val="005D3D76"/>
    <w:rsid w:val="005D4578"/>
    <w:rsid w:val="005D4AC9"/>
    <w:rsid w:val="005D4EFA"/>
    <w:rsid w:val="005D5569"/>
    <w:rsid w:val="005D55BA"/>
    <w:rsid w:val="005D5ADB"/>
    <w:rsid w:val="005D5EAE"/>
    <w:rsid w:val="005D648A"/>
    <w:rsid w:val="005D6938"/>
    <w:rsid w:val="005D6C79"/>
    <w:rsid w:val="005D73B2"/>
    <w:rsid w:val="005D779C"/>
    <w:rsid w:val="005D7920"/>
    <w:rsid w:val="005D7B5C"/>
    <w:rsid w:val="005D7E0D"/>
    <w:rsid w:val="005E0EF2"/>
    <w:rsid w:val="005E0F3C"/>
    <w:rsid w:val="005E12E3"/>
    <w:rsid w:val="005E17FF"/>
    <w:rsid w:val="005E1DED"/>
    <w:rsid w:val="005E1FE1"/>
    <w:rsid w:val="005E234A"/>
    <w:rsid w:val="005E35CC"/>
    <w:rsid w:val="005E371E"/>
    <w:rsid w:val="005E37F0"/>
    <w:rsid w:val="005E389E"/>
    <w:rsid w:val="005E3DA4"/>
    <w:rsid w:val="005E3DAD"/>
    <w:rsid w:val="005E44C8"/>
    <w:rsid w:val="005E5201"/>
    <w:rsid w:val="005E523D"/>
    <w:rsid w:val="005E53F9"/>
    <w:rsid w:val="005E5FFB"/>
    <w:rsid w:val="005E61D3"/>
    <w:rsid w:val="005E6DDE"/>
    <w:rsid w:val="005E775D"/>
    <w:rsid w:val="005E7D83"/>
    <w:rsid w:val="005F0898"/>
    <w:rsid w:val="005F0A43"/>
    <w:rsid w:val="005F1A82"/>
    <w:rsid w:val="005F1C38"/>
    <w:rsid w:val="005F1FB4"/>
    <w:rsid w:val="005F27BF"/>
    <w:rsid w:val="005F2D0D"/>
    <w:rsid w:val="005F379B"/>
    <w:rsid w:val="005F3F78"/>
    <w:rsid w:val="005F4171"/>
    <w:rsid w:val="005F46D6"/>
    <w:rsid w:val="005F4703"/>
    <w:rsid w:val="005F4859"/>
    <w:rsid w:val="005F49B6"/>
    <w:rsid w:val="005F4DD6"/>
    <w:rsid w:val="005F50D8"/>
    <w:rsid w:val="005F53A1"/>
    <w:rsid w:val="005F5724"/>
    <w:rsid w:val="005F5E2D"/>
    <w:rsid w:val="005F63D0"/>
    <w:rsid w:val="005F6B77"/>
    <w:rsid w:val="005F7487"/>
    <w:rsid w:val="005F7F15"/>
    <w:rsid w:val="006002C7"/>
    <w:rsid w:val="0060034E"/>
    <w:rsid w:val="006007D8"/>
    <w:rsid w:val="00600B1F"/>
    <w:rsid w:val="00600CA7"/>
    <w:rsid w:val="00600DF0"/>
    <w:rsid w:val="00600F95"/>
    <w:rsid w:val="0060119D"/>
    <w:rsid w:val="00601718"/>
    <w:rsid w:val="00601839"/>
    <w:rsid w:val="00602310"/>
    <w:rsid w:val="00602334"/>
    <w:rsid w:val="00602759"/>
    <w:rsid w:val="0060277A"/>
    <w:rsid w:val="00602B7C"/>
    <w:rsid w:val="00602D04"/>
    <w:rsid w:val="00602F5A"/>
    <w:rsid w:val="006032FF"/>
    <w:rsid w:val="00603312"/>
    <w:rsid w:val="00603B44"/>
    <w:rsid w:val="00603E51"/>
    <w:rsid w:val="00604DC7"/>
    <w:rsid w:val="00604E47"/>
    <w:rsid w:val="00605441"/>
    <w:rsid w:val="00605E45"/>
    <w:rsid w:val="00606130"/>
    <w:rsid w:val="00606970"/>
    <w:rsid w:val="00606A20"/>
    <w:rsid w:val="006072C6"/>
    <w:rsid w:val="006075DB"/>
    <w:rsid w:val="00607A2E"/>
    <w:rsid w:val="00607D05"/>
    <w:rsid w:val="00610499"/>
    <w:rsid w:val="00610A21"/>
    <w:rsid w:val="00610AFE"/>
    <w:rsid w:val="00611600"/>
    <w:rsid w:val="00611C20"/>
    <w:rsid w:val="00611D39"/>
    <w:rsid w:val="00612E59"/>
    <w:rsid w:val="006130F7"/>
    <w:rsid w:val="00613AF8"/>
    <w:rsid w:val="00613D8E"/>
    <w:rsid w:val="006142E0"/>
    <w:rsid w:val="006149AD"/>
    <w:rsid w:val="006157F7"/>
    <w:rsid w:val="00615C3D"/>
    <w:rsid w:val="00616112"/>
    <w:rsid w:val="0061618D"/>
    <w:rsid w:val="0061695A"/>
    <w:rsid w:val="006169CE"/>
    <w:rsid w:val="006177AD"/>
    <w:rsid w:val="00620156"/>
    <w:rsid w:val="006205CA"/>
    <w:rsid w:val="00620658"/>
    <w:rsid w:val="00620D5C"/>
    <w:rsid w:val="0062187A"/>
    <w:rsid w:val="00621B69"/>
    <w:rsid w:val="00621F53"/>
    <w:rsid w:val="006228A0"/>
    <w:rsid w:val="00622E2A"/>
    <w:rsid w:val="00622E32"/>
    <w:rsid w:val="00623089"/>
    <w:rsid w:val="0062308E"/>
    <w:rsid w:val="006234C4"/>
    <w:rsid w:val="00624087"/>
    <w:rsid w:val="006244C9"/>
    <w:rsid w:val="006245F6"/>
    <w:rsid w:val="00624673"/>
    <w:rsid w:val="0062475D"/>
    <w:rsid w:val="006247AC"/>
    <w:rsid w:val="0062495F"/>
    <w:rsid w:val="00624FB3"/>
    <w:rsid w:val="00625948"/>
    <w:rsid w:val="00625B46"/>
    <w:rsid w:val="0062649D"/>
    <w:rsid w:val="0062660B"/>
    <w:rsid w:val="0062672F"/>
    <w:rsid w:val="00626AD1"/>
    <w:rsid w:val="00626D95"/>
    <w:rsid w:val="00627EFB"/>
    <w:rsid w:val="006303DB"/>
    <w:rsid w:val="006304BC"/>
    <w:rsid w:val="006305AD"/>
    <w:rsid w:val="00630DCE"/>
    <w:rsid w:val="00630FF3"/>
    <w:rsid w:val="0063120A"/>
    <w:rsid w:val="0063150B"/>
    <w:rsid w:val="00631543"/>
    <w:rsid w:val="00631585"/>
    <w:rsid w:val="00631842"/>
    <w:rsid w:val="00631BA1"/>
    <w:rsid w:val="00631C27"/>
    <w:rsid w:val="00631D67"/>
    <w:rsid w:val="00632240"/>
    <w:rsid w:val="00632F74"/>
    <w:rsid w:val="00633B57"/>
    <w:rsid w:val="00634052"/>
    <w:rsid w:val="00634280"/>
    <w:rsid w:val="006347D0"/>
    <w:rsid w:val="00634ACF"/>
    <w:rsid w:val="00635035"/>
    <w:rsid w:val="0063580D"/>
    <w:rsid w:val="00635CAE"/>
    <w:rsid w:val="00636816"/>
    <w:rsid w:val="00637240"/>
    <w:rsid w:val="006376AB"/>
    <w:rsid w:val="00637B32"/>
    <w:rsid w:val="00642718"/>
    <w:rsid w:val="006431DA"/>
    <w:rsid w:val="00643660"/>
    <w:rsid w:val="006438FC"/>
    <w:rsid w:val="0064430E"/>
    <w:rsid w:val="006446CD"/>
    <w:rsid w:val="00644753"/>
    <w:rsid w:val="00644E12"/>
    <w:rsid w:val="00645422"/>
    <w:rsid w:val="0064626A"/>
    <w:rsid w:val="00646839"/>
    <w:rsid w:val="00646DB9"/>
    <w:rsid w:val="0064774B"/>
    <w:rsid w:val="00650139"/>
    <w:rsid w:val="006503BB"/>
    <w:rsid w:val="006506AE"/>
    <w:rsid w:val="00651785"/>
    <w:rsid w:val="00651C07"/>
    <w:rsid w:val="0065271E"/>
    <w:rsid w:val="00652756"/>
    <w:rsid w:val="00652AD8"/>
    <w:rsid w:val="00652B79"/>
    <w:rsid w:val="006533C3"/>
    <w:rsid w:val="006534F4"/>
    <w:rsid w:val="006537E5"/>
    <w:rsid w:val="00653994"/>
    <w:rsid w:val="00653EB3"/>
    <w:rsid w:val="00654068"/>
    <w:rsid w:val="0065493C"/>
    <w:rsid w:val="00654B38"/>
    <w:rsid w:val="00654B83"/>
    <w:rsid w:val="00655061"/>
    <w:rsid w:val="0065510C"/>
    <w:rsid w:val="00655B63"/>
    <w:rsid w:val="00655C8D"/>
    <w:rsid w:val="00655D38"/>
    <w:rsid w:val="00655EE7"/>
    <w:rsid w:val="0065617A"/>
    <w:rsid w:val="006566B2"/>
    <w:rsid w:val="006568CC"/>
    <w:rsid w:val="00656C5C"/>
    <w:rsid w:val="006571F6"/>
    <w:rsid w:val="0065764E"/>
    <w:rsid w:val="0066017A"/>
    <w:rsid w:val="0066018D"/>
    <w:rsid w:val="00660210"/>
    <w:rsid w:val="00661463"/>
    <w:rsid w:val="006618CC"/>
    <w:rsid w:val="00662111"/>
    <w:rsid w:val="00662118"/>
    <w:rsid w:val="006628E0"/>
    <w:rsid w:val="00662B35"/>
    <w:rsid w:val="00662D3C"/>
    <w:rsid w:val="006638AD"/>
    <w:rsid w:val="00663AC4"/>
    <w:rsid w:val="00664A00"/>
    <w:rsid w:val="00664FE4"/>
    <w:rsid w:val="00665720"/>
    <w:rsid w:val="00666074"/>
    <w:rsid w:val="006663CE"/>
    <w:rsid w:val="00666462"/>
    <w:rsid w:val="00666DAB"/>
    <w:rsid w:val="0066732C"/>
    <w:rsid w:val="006674A7"/>
    <w:rsid w:val="006677DC"/>
    <w:rsid w:val="00667958"/>
    <w:rsid w:val="006679F5"/>
    <w:rsid w:val="00667B77"/>
    <w:rsid w:val="006716DA"/>
    <w:rsid w:val="00672513"/>
    <w:rsid w:val="006728ED"/>
    <w:rsid w:val="006729DF"/>
    <w:rsid w:val="006732B1"/>
    <w:rsid w:val="0067446F"/>
    <w:rsid w:val="006746A4"/>
    <w:rsid w:val="00674BE4"/>
    <w:rsid w:val="00675558"/>
    <w:rsid w:val="00675611"/>
    <w:rsid w:val="00675A60"/>
    <w:rsid w:val="0067685B"/>
    <w:rsid w:val="0067697E"/>
    <w:rsid w:val="00676A56"/>
    <w:rsid w:val="006771D3"/>
    <w:rsid w:val="00677409"/>
    <w:rsid w:val="00677443"/>
    <w:rsid w:val="0067769A"/>
    <w:rsid w:val="00677768"/>
    <w:rsid w:val="00677FD2"/>
    <w:rsid w:val="006803D0"/>
    <w:rsid w:val="006806A3"/>
    <w:rsid w:val="006806A6"/>
    <w:rsid w:val="0068091E"/>
    <w:rsid w:val="00680F9A"/>
    <w:rsid w:val="00681211"/>
    <w:rsid w:val="00681240"/>
    <w:rsid w:val="0068136F"/>
    <w:rsid w:val="00681B36"/>
    <w:rsid w:val="00682005"/>
    <w:rsid w:val="00682E14"/>
    <w:rsid w:val="00683C34"/>
    <w:rsid w:val="0068436C"/>
    <w:rsid w:val="006847C5"/>
    <w:rsid w:val="00684F50"/>
    <w:rsid w:val="00685354"/>
    <w:rsid w:val="0068545E"/>
    <w:rsid w:val="00685FA6"/>
    <w:rsid w:val="00685FD4"/>
    <w:rsid w:val="00686574"/>
    <w:rsid w:val="00686612"/>
    <w:rsid w:val="0068661E"/>
    <w:rsid w:val="006869E2"/>
    <w:rsid w:val="00686C09"/>
    <w:rsid w:val="006908BE"/>
    <w:rsid w:val="00690A49"/>
    <w:rsid w:val="00690BB6"/>
    <w:rsid w:val="00691090"/>
    <w:rsid w:val="006916DA"/>
    <w:rsid w:val="00691B19"/>
    <w:rsid w:val="00691B30"/>
    <w:rsid w:val="00692036"/>
    <w:rsid w:val="00692331"/>
    <w:rsid w:val="006923B9"/>
    <w:rsid w:val="0069245B"/>
    <w:rsid w:val="006930E5"/>
    <w:rsid w:val="00693B64"/>
    <w:rsid w:val="00693E1F"/>
    <w:rsid w:val="00693ECB"/>
    <w:rsid w:val="00693EEE"/>
    <w:rsid w:val="006940CB"/>
    <w:rsid w:val="00694797"/>
    <w:rsid w:val="00694C00"/>
    <w:rsid w:val="00695887"/>
    <w:rsid w:val="00696ED0"/>
    <w:rsid w:val="00697733"/>
    <w:rsid w:val="006978E2"/>
    <w:rsid w:val="00697EEC"/>
    <w:rsid w:val="00697EF2"/>
    <w:rsid w:val="00697F9A"/>
    <w:rsid w:val="006A0544"/>
    <w:rsid w:val="006A0A50"/>
    <w:rsid w:val="006A1A66"/>
    <w:rsid w:val="006A1E60"/>
    <w:rsid w:val="006A227B"/>
    <w:rsid w:val="006A254E"/>
    <w:rsid w:val="006A2B87"/>
    <w:rsid w:val="006A2C30"/>
    <w:rsid w:val="006A301C"/>
    <w:rsid w:val="006A3193"/>
    <w:rsid w:val="006A3B71"/>
    <w:rsid w:val="006A3E2B"/>
    <w:rsid w:val="006A3E52"/>
    <w:rsid w:val="006A420C"/>
    <w:rsid w:val="006A42D1"/>
    <w:rsid w:val="006A4EA0"/>
    <w:rsid w:val="006A54ED"/>
    <w:rsid w:val="006A5C9B"/>
    <w:rsid w:val="006A60E8"/>
    <w:rsid w:val="006A64E1"/>
    <w:rsid w:val="006A6E17"/>
    <w:rsid w:val="006A7070"/>
    <w:rsid w:val="006B02B5"/>
    <w:rsid w:val="006B0589"/>
    <w:rsid w:val="006B0730"/>
    <w:rsid w:val="006B0F77"/>
    <w:rsid w:val="006B120D"/>
    <w:rsid w:val="006B16D4"/>
    <w:rsid w:val="006B17E7"/>
    <w:rsid w:val="006B19E8"/>
    <w:rsid w:val="006B1A8A"/>
    <w:rsid w:val="006B1ABD"/>
    <w:rsid w:val="006B1FD5"/>
    <w:rsid w:val="006B224E"/>
    <w:rsid w:val="006B23F7"/>
    <w:rsid w:val="006B24FF"/>
    <w:rsid w:val="006B2DF8"/>
    <w:rsid w:val="006B31CE"/>
    <w:rsid w:val="006B342B"/>
    <w:rsid w:val="006B3BF6"/>
    <w:rsid w:val="006B3CB2"/>
    <w:rsid w:val="006B4097"/>
    <w:rsid w:val="006B5543"/>
    <w:rsid w:val="006B555A"/>
    <w:rsid w:val="006B600A"/>
    <w:rsid w:val="006B6085"/>
    <w:rsid w:val="006B6635"/>
    <w:rsid w:val="006B6642"/>
    <w:rsid w:val="006B66B7"/>
    <w:rsid w:val="006B6AE0"/>
    <w:rsid w:val="006B6EEF"/>
    <w:rsid w:val="006B712D"/>
    <w:rsid w:val="006B7692"/>
    <w:rsid w:val="006B7D22"/>
    <w:rsid w:val="006B7D2C"/>
    <w:rsid w:val="006C0184"/>
    <w:rsid w:val="006C0887"/>
    <w:rsid w:val="006C1019"/>
    <w:rsid w:val="006C192F"/>
    <w:rsid w:val="006C2017"/>
    <w:rsid w:val="006C2BB5"/>
    <w:rsid w:val="006C2BEE"/>
    <w:rsid w:val="006C3AD8"/>
    <w:rsid w:val="006C3F7E"/>
    <w:rsid w:val="006C4516"/>
    <w:rsid w:val="006C455E"/>
    <w:rsid w:val="006C46B4"/>
    <w:rsid w:val="006C4DF7"/>
    <w:rsid w:val="006C5226"/>
    <w:rsid w:val="006C58B7"/>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82"/>
    <w:rsid w:val="006D2444"/>
    <w:rsid w:val="006D2539"/>
    <w:rsid w:val="006D254B"/>
    <w:rsid w:val="006D289B"/>
    <w:rsid w:val="006D2F91"/>
    <w:rsid w:val="006D34C2"/>
    <w:rsid w:val="006D36E7"/>
    <w:rsid w:val="006D39BD"/>
    <w:rsid w:val="006D3A01"/>
    <w:rsid w:val="006D3BE1"/>
    <w:rsid w:val="006D48FC"/>
    <w:rsid w:val="006D4D67"/>
    <w:rsid w:val="006D51C3"/>
    <w:rsid w:val="006D6202"/>
    <w:rsid w:val="006D62BC"/>
    <w:rsid w:val="006D6450"/>
    <w:rsid w:val="006D6939"/>
    <w:rsid w:val="006D6CAC"/>
    <w:rsid w:val="006D6E8C"/>
    <w:rsid w:val="006D70F1"/>
    <w:rsid w:val="006D77EC"/>
    <w:rsid w:val="006D7956"/>
    <w:rsid w:val="006D7EB0"/>
    <w:rsid w:val="006E0032"/>
    <w:rsid w:val="006E0138"/>
    <w:rsid w:val="006E0BB0"/>
    <w:rsid w:val="006E1278"/>
    <w:rsid w:val="006E12C3"/>
    <w:rsid w:val="006E24F7"/>
    <w:rsid w:val="006E2529"/>
    <w:rsid w:val="006E26E7"/>
    <w:rsid w:val="006E287B"/>
    <w:rsid w:val="006E2A84"/>
    <w:rsid w:val="006E2D49"/>
    <w:rsid w:val="006E331B"/>
    <w:rsid w:val="006E3A24"/>
    <w:rsid w:val="006E45F3"/>
    <w:rsid w:val="006E4A2F"/>
    <w:rsid w:val="006E4EC3"/>
    <w:rsid w:val="006E4ED4"/>
    <w:rsid w:val="006E5E19"/>
    <w:rsid w:val="006E61C3"/>
    <w:rsid w:val="006E67F3"/>
    <w:rsid w:val="006E777D"/>
    <w:rsid w:val="006E799D"/>
    <w:rsid w:val="006E7A39"/>
    <w:rsid w:val="006E7B7B"/>
    <w:rsid w:val="006E7D6B"/>
    <w:rsid w:val="006E7EA7"/>
    <w:rsid w:val="006E7FC3"/>
    <w:rsid w:val="006F0593"/>
    <w:rsid w:val="006F0972"/>
    <w:rsid w:val="006F0E62"/>
    <w:rsid w:val="006F1064"/>
    <w:rsid w:val="006F19D1"/>
    <w:rsid w:val="006F1AD7"/>
    <w:rsid w:val="006F1E33"/>
    <w:rsid w:val="006F1EB7"/>
    <w:rsid w:val="006F293D"/>
    <w:rsid w:val="006F2DB4"/>
    <w:rsid w:val="006F371E"/>
    <w:rsid w:val="006F3B74"/>
    <w:rsid w:val="006F44E5"/>
    <w:rsid w:val="006F4600"/>
    <w:rsid w:val="006F4BA6"/>
    <w:rsid w:val="006F4BC7"/>
    <w:rsid w:val="006F52E5"/>
    <w:rsid w:val="006F573C"/>
    <w:rsid w:val="006F58F0"/>
    <w:rsid w:val="006F5ABA"/>
    <w:rsid w:val="006F5ED6"/>
    <w:rsid w:val="006F6066"/>
    <w:rsid w:val="006F6850"/>
    <w:rsid w:val="006F6AB1"/>
    <w:rsid w:val="006F6C5E"/>
    <w:rsid w:val="006F707E"/>
    <w:rsid w:val="006F7516"/>
    <w:rsid w:val="006F7F29"/>
    <w:rsid w:val="00700180"/>
    <w:rsid w:val="007001DC"/>
    <w:rsid w:val="0070024D"/>
    <w:rsid w:val="0070052C"/>
    <w:rsid w:val="007008C2"/>
    <w:rsid w:val="00700E63"/>
    <w:rsid w:val="00701D4D"/>
    <w:rsid w:val="00702264"/>
    <w:rsid w:val="007025CB"/>
    <w:rsid w:val="007034AA"/>
    <w:rsid w:val="00703636"/>
    <w:rsid w:val="00703C9D"/>
    <w:rsid w:val="0070490C"/>
    <w:rsid w:val="007049CD"/>
    <w:rsid w:val="00704E06"/>
    <w:rsid w:val="00705415"/>
    <w:rsid w:val="007059F5"/>
    <w:rsid w:val="00705C38"/>
    <w:rsid w:val="00705D89"/>
    <w:rsid w:val="00706149"/>
    <w:rsid w:val="00706465"/>
    <w:rsid w:val="00706654"/>
    <w:rsid w:val="0070695A"/>
    <w:rsid w:val="007069F0"/>
    <w:rsid w:val="007071C6"/>
    <w:rsid w:val="007071D0"/>
    <w:rsid w:val="0070782D"/>
    <w:rsid w:val="00707BB9"/>
    <w:rsid w:val="00707E13"/>
    <w:rsid w:val="007109C2"/>
    <w:rsid w:val="00710CF3"/>
    <w:rsid w:val="007110D8"/>
    <w:rsid w:val="00711340"/>
    <w:rsid w:val="007113D4"/>
    <w:rsid w:val="00711B28"/>
    <w:rsid w:val="0071239E"/>
    <w:rsid w:val="00712519"/>
    <w:rsid w:val="00712B86"/>
    <w:rsid w:val="00712C42"/>
    <w:rsid w:val="00712F8E"/>
    <w:rsid w:val="0071324F"/>
    <w:rsid w:val="00713318"/>
    <w:rsid w:val="00713510"/>
    <w:rsid w:val="007138DE"/>
    <w:rsid w:val="00713C2F"/>
    <w:rsid w:val="00713DE4"/>
    <w:rsid w:val="00713E55"/>
    <w:rsid w:val="007147F7"/>
    <w:rsid w:val="00714A13"/>
    <w:rsid w:val="00714C47"/>
    <w:rsid w:val="00714E21"/>
    <w:rsid w:val="0071595F"/>
    <w:rsid w:val="00715C15"/>
    <w:rsid w:val="00716462"/>
    <w:rsid w:val="00716CFF"/>
    <w:rsid w:val="00717C10"/>
    <w:rsid w:val="00717FB5"/>
    <w:rsid w:val="00720328"/>
    <w:rsid w:val="00720489"/>
    <w:rsid w:val="00720700"/>
    <w:rsid w:val="00720E35"/>
    <w:rsid w:val="00721084"/>
    <w:rsid w:val="00721262"/>
    <w:rsid w:val="00721D9B"/>
    <w:rsid w:val="00722121"/>
    <w:rsid w:val="007224B9"/>
    <w:rsid w:val="00722A22"/>
    <w:rsid w:val="00722F94"/>
    <w:rsid w:val="00723065"/>
    <w:rsid w:val="00723AA7"/>
    <w:rsid w:val="007240A9"/>
    <w:rsid w:val="0072432E"/>
    <w:rsid w:val="00724C52"/>
    <w:rsid w:val="00724F7E"/>
    <w:rsid w:val="00725992"/>
    <w:rsid w:val="00725BA5"/>
    <w:rsid w:val="00726036"/>
    <w:rsid w:val="00726242"/>
    <w:rsid w:val="00726279"/>
    <w:rsid w:val="00726A9B"/>
    <w:rsid w:val="00726B41"/>
    <w:rsid w:val="00726C3C"/>
    <w:rsid w:val="00727530"/>
    <w:rsid w:val="0072757C"/>
    <w:rsid w:val="00727762"/>
    <w:rsid w:val="00727D20"/>
    <w:rsid w:val="0073036B"/>
    <w:rsid w:val="00730452"/>
    <w:rsid w:val="007319B5"/>
    <w:rsid w:val="00731DCE"/>
    <w:rsid w:val="00731E7C"/>
    <w:rsid w:val="00731FB5"/>
    <w:rsid w:val="007321BD"/>
    <w:rsid w:val="007329EF"/>
    <w:rsid w:val="0073327A"/>
    <w:rsid w:val="00734302"/>
    <w:rsid w:val="007346A2"/>
    <w:rsid w:val="007349BA"/>
    <w:rsid w:val="00734EBE"/>
    <w:rsid w:val="007352AF"/>
    <w:rsid w:val="00735A8B"/>
    <w:rsid w:val="00736DD8"/>
    <w:rsid w:val="0073775E"/>
    <w:rsid w:val="0074076A"/>
    <w:rsid w:val="0074152A"/>
    <w:rsid w:val="00741AF4"/>
    <w:rsid w:val="00741DCC"/>
    <w:rsid w:val="0074203A"/>
    <w:rsid w:val="007427B5"/>
    <w:rsid w:val="00742865"/>
    <w:rsid w:val="0074296C"/>
    <w:rsid w:val="00742997"/>
    <w:rsid w:val="00742C83"/>
    <w:rsid w:val="0074360F"/>
    <w:rsid w:val="00743F07"/>
    <w:rsid w:val="007445C4"/>
    <w:rsid w:val="00744A64"/>
    <w:rsid w:val="00744D47"/>
    <w:rsid w:val="00744EA0"/>
    <w:rsid w:val="007459B5"/>
    <w:rsid w:val="00745A33"/>
    <w:rsid w:val="00745B55"/>
    <w:rsid w:val="0074638D"/>
    <w:rsid w:val="00746484"/>
    <w:rsid w:val="00746BB7"/>
    <w:rsid w:val="00746E1E"/>
    <w:rsid w:val="00746E9F"/>
    <w:rsid w:val="0074704F"/>
    <w:rsid w:val="00747F48"/>
    <w:rsid w:val="00747F4C"/>
    <w:rsid w:val="0075005A"/>
    <w:rsid w:val="00750C53"/>
    <w:rsid w:val="00750F2C"/>
    <w:rsid w:val="00750FBC"/>
    <w:rsid w:val="00751091"/>
    <w:rsid w:val="00751B83"/>
    <w:rsid w:val="00751F29"/>
    <w:rsid w:val="0075328E"/>
    <w:rsid w:val="007533BC"/>
    <w:rsid w:val="007536A3"/>
    <w:rsid w:val="00753830"/>
    <w:rsid w:val="00753A9F"/>
    <w:rsid w:val="00753ED2"/>
    <w:rsid w:val="00754359"/>
    <w:rsid w:val="00754411"/>
    <w:rsid w:val="007547A4"/>
    <w:rsid w:val="00754BD9"/>
    <w:rsid w:val="00754E7A"/>
    <w:rsid w:val="00754F1C"/>
    <w:rsid w:val="0075540C"/>
    <w:rsid w:val="00755D8F"/>
    <w:rsid w:val="00755DB1"/>
    <w:rsid w:val="00756388"/>
    <w:rsid w:val="007567A3"/>
    <w:rsid w:val="00756D95"/>
    <w:rsid w:val="007574FC"/>
    <w:rsid w:val="007604CE"/>
    <w:rsid w:val="007606DB"/>
    <w:rsid w:val="0076071C"/>
    <w:rsid w:val="00760975"/>
    <w:rsid w:val="00760D65"/>
    <w:rsid w:val="0076101B"/>
    <w:rsid w:val="0076110E"/>
    <w:rsid w:val="00761A58"/>
    <w:rsid w:val="00761FDA"/>
    <w:rsid w:val="007621FF"/>
    <w:rsid w:val="0076303A"/>
    <w:rsid w:val="00763399"/>
    <w:rsid w:val="007634E3"/>
    <w:rsid w:val="00764194"/>
    <w:rsid w:val="0076455E"/>
    <w:rsid w:val="0076480B"/>
    <w:rsid w:val="00764A4A"/>
    <w:rsid w:val="00764DC4"/>
    <w:rsid w:val="00765761"/>
    <w:rsid w:val="00765ED3"/>
    <w:rsid w:val="0076681D"/>
    <w:rsid w:val="00766A65"/>
    <w:rsid w:val="00766D0B"/>
    <w:rsid w:val="007671F5"/>
    <w:rsid w:val="007676B8"/>
    <w:rsid w:val="00770B9B"/>
    <w:rsid w:val="00771258"/>
    <w:rsid w:val="0077153E"/>
    <w:rsid w:val="0077175C"/>
    <w:rsid w:val="00771870"/>
    <w:rsid w:val="00771BF9"/>
    <w:rsid w:val="00771CE2"/>
    <w:rsid w:val="00772CFF"/>
    <w:rsid w:val="00772E13"/>
    <w:rsid w:val="00772F8A"/>
    <w:rsid w:val="007739C6"/>
    <w:rsid w:val="00773BEA"/>
    <w:rsid w:val="00774889"/>
    <w:rsid w:val="00774A7C"/>
    <w:rsid w:val="00774CA9"/>
    <w:rsid w:val="00774FF5"/>
    <w:rsid w:val="007750B3"/>
    <w:rsid w:val="007758AE"/>
    <w:rsid w:val="00775F76"/>
    <w:rsid w:val="0077616F"/>
    <w:rsid w:val="007769F8"/>
    <w:rsid w:val="00776AEA"/>
    <w:rsid w:val="00777099"/>
    <w:rsid w:val="00777325"/>
    <w:rsid w:val="007775FF"/>
    <w:rsid w:val="00777BA0"/>
    <w:rsid w:val="007801C0"/>
    <w:rsid w:val="007803BD"/>
    <w:rsid w:val="00780699"/>
    <w:rsid w:val="007808E4"/>
    <w:rsid w:val="007811DC"/>
    <w:rsid w:val="007818EA"/>
    <w:rsid w:val="007820FA"/>
    <w:rsid w:val="0078285F"/>
    <w:rsid w:val="00782EB8"/>
    <w:rsid w:val="00783207"/>
    <w:rsid w:val="00783E1D"/>
    <w:rsid w:val="00784730"/>
    <w:rsid w:val="0078483B"/>
    <w:rsid w:val="00784D90"/>
    <w:rsid w:val="00784EED"/>
    <w:rsid w:val="00784F5C"/>
    <w:rsid w:val="00785900"/>
    <w:rsid w:val="00785A84"/>
    <w:rsid w:val="00785A9E"/>
    <w:rsid w:val="00786174"/>
    <w:rsid w:val="0078632C"/>
    <w:rsid w:val="00786809"/>
    <w:rsid w:val="00786958"/>
    <w:rsid w:val="00786E71"/>
    <w:rsid w:val="00786F6B"/>
    <w:rsid w:val="007873FC"/>
    <w:rsid w:val="0079096F"/>
    <w:rsid w:val="00790E76"/>
    <w:rsid w:val="00791087"/>
    <w:rsid w:val="0079162F"/>
    <w:rsid w:val="007927D9"/>
    <w:rsid w:val="00793112"/>
    <w:rsid w:val="00793732"/>
    <w:rsid w:val="007938CA"/>
    <w:rsid w:val="00794924"/>
    <w:rsid w:val="00795A37"/>
    <w:rsid w:val="00795D34"/>
    <w:rsid w:val="00796592"/>
    <w:rsid w:val="00796A20"/>
    <w:rsid w:val="00796CFB"/>
    <w:rsid w:val="00797147"/>
    <w:rsid w:val="0079716A"/>
    <w:rsid w:val="007971BA"/>
    <w:rsid w:val="007971D2"/>
    <w:rsid w:val="0079781A"/>
    <w:rsid w:val="007A061B"/>
    <w:rsid w:val="007A0BC2"/>
    <w:rsid w:val="007A1693"/>
    <w:rsid w:val="007A1F44"/>
    <w:rsid w:val="007A2042"/>
    <w:rsid w:val="007A204A"/>
    <w:rsid w:val="007A2129"/>
    <w:rsid w:val="007A239D"/>
    <w:rsid w:val="007A23FF"/>
    <w:rsid w:val="007A295B"/>
    <w:rsid w:val="007A3424"/>
    <w:rsid w:val="007A35D4"/>
    <w:rsid w:val="007A35EF"/>
    <w:rsid w:val="007A4239"/>
    <w:rsid w:val="007A43A2"/>
    <w:rsid w:val="007A4D04"/>
    <w:rsid w:val="007A6B5C"/>
    <w:rsid w:val="007A7A96"/>
    <w:rsid w:val="007B03AF"/>
    <w:rsid w:val="007B066E"/>
    <w:rsid w:val="007B1404"/>
    <w:rsid w:val="007B1543"/>
    <w:rsid w:val="007B1578"/>
    <w:rsid w:val="007B1AC0"/>
    <w:rsid w:val="007B1E11"/>
    <w:rsid w:val="007B2209"/>
    <w:rsid w:val="007B270A"/>
    <w:rsid w:val="007B2D3B"/>
    <w:rsid w:val="007B30CB"/>
    <w:rsid w:val="007B368E"/>
    <w:rsid w:val="007B3ACE"/>
    <w:rsid w:val="007B4E46"/>
    <w:rsid w:val="007B52CD"/>
    <w:rsid w:val="007B60CF"/>
    <w:rsid w:val="007B63A6"/>
    <w:rsid w:val="007B63CD"/>
    <w:rsid w:val="007B6714"/>
    <w:rsid w:val="007B6ACC"/>
    <w:rsid w:val="007B7296"/>
    <w:rsid w:val="007B7A9D"/>
    <w:rsid w:val="007B7DC1"/>
    <w:rsid w:val="007B7EDB"/>
    <w:rsid w:val="007B7FD2"/>
    <w:rsid w:val="007C0426"/>
    <w:rsid w:val="007C07E3"/>
    <w:rsid w:val="007C0F2C"/>
    <w:rsid w:val="007C14FF"/>
    <w:rsid w:val="007C15D0"/>
    <w:rsid w:val="007C1614"/>
    <w:rsid w:val="007C19AD"/>
    <w:rsid w:val="007C294F"/>
    <w:rsid w:val="007C2A35"/>
    <w:rsid w:val="007C2C6C"/>
    <w:rsid w:val="007C2D81"/>
    <w:rsid w:val="007C3598"/>
    <w:rsid w:val="007C3F8B"/>
    <w:rsid w:val="007C3FA8"/>
    <w:rsid w:val="007C5341"/>
    <w:rsid w:val="007C567D"/>
    <w:rsid w:val="007C6322"/>
    <w:rsid w:val="007C68DA"/>
    <w:rsid w:val="007C6CDC"/>
    <w:rsid w:val="007C71DE"/>
    <w:rsid w:val="007C7314"/>
    <w:rsid w:val="007C740C"/>
    <w:rsid w:val="007C7FC7"/>
    <w:rsid w:val="007D1353"/>
    <w:rsid w:val="007D161D"/>
    <w:rsid w:val="007D229A"/>
    <w:rsid w:val="007D2F44"/>
    <w:rsid w:val="007D2F4D"/>
    <w:rsid w:val="007D3DD1"/>
    <w:rsid w:val="007D4178"/>
    <w:rsid w:val="007D4D33"/>
    <w:rsid w:val="007D4D4F"/>
    <w:rsid w:val="007D5E53"/>
    <w:rsid w:val="007D5F1F"/>
    <w:rsid w:val="007D5F89"/>
    <w:rsid w:val="007D7175"/>
    <w:rsid w:val="007D742C"/>
    <w:rsid w:val="007E006C"/>
    <w:rsid w:val="007E02DB"/>
    <w:rsid w:val="007E0A67"/>
    <w:rsid w:val="007E0E9B"/>
    <w:rsid w:val="007E1369"/>
    <w:rsid w:val="007E1A1B"/>
    <w:rsid w:val="007E1A88"/>
    <w:rsid w:val="007E2167"/>
    <w:rsid w:val="007E3A4E"/>
    <w:rsid w:val="007E3FDC"/>
    <w:rsid w:val="007E4C88"/>
    <w:rsid w:val="007E565C"/>
    <w:rsid w:val="007E585E"/>
    <w:rsid w:val="007E6015"/>
    <w:rsid w:val="007E61B2"/>
    <w:rsid w:val="007E6406"/>
    <w:rsid w:val="007E6596"/>
    <w:rsid w:val="007E6619"/>
    <w:rsid w:val="007E6730"/>
    <w:rsid w:val="007E73D7"/>
    <w:rsid w:val="007E7DDF"/>
    <w:rsid w:val="007F11C8"/>
    <w:rsid w:val="007F166D"/>
    <w:rsid w:val="007F1CFB"/>
    <w:rsid w:val="007F220B"/>
    <w:rsid w:val="007F24F3"/>
    <w:rsid w:val="007F27DD"/>
    <w:rsid w:val="007F3788"/>
    <w:rsid w:val="007F3988"/>
    <w:rsid w:val="007F3DD9"/>
    <w:rsid w:val="007F3E77"/>
    <w:rsid w:val="007F4251"/>
    <w:rsid w:val="007F4345"/>
    <w:rsid w:val="007F43C7"/>
    <w:rsid w:val="007F557A"/>
    <w:rsid w:val="007F6880"/>
    <w:rsid w:val="007F70E9"/>
    <w:rsid w:val="007F76B4"/>
    <w:rsid w:val="007F79CF"/>
    <w:rsid w:val="007F7A48"/>
    <w:rsid w:val="007F7DC4"/>
    <w:rsid w:val="008001B4"/>
    <w:rsid w:val="0080065F"/>
    <w:rsid w:val="00800769"/>
    <w:rsid w:val="00800CC9"/>
    <w:rsid w:val="00800ED2"/>
    <w:rsid w:val="00801346"/>
    <w:rsid w:val="00802341"/>
    <w:rsid w:val="00802E74"/>
    <w:rsid w:val="008031ED"/>
    <w:rsid w:val="00804391"/>
    <w:rsid w:val="00804B92"/>
    <w:rsid w:val="00804E21"/>
    <w:rsid w:val="00805092"/>
    <w:rsid w:val="00805181"/>
    <w:rsid w:val="00806AAF"/>
    <w:rsid w:val="008070AC"/>
    <w:rsid w:val="008101FD"/>
    <w:rsid w:val="0081030F"/>
    <w:rsid w:val="00810D8D"/>
    <w:rsid w:val="00811835"/>
    <w:rsid w:val="00811B79"/>
    <w:rsid w:val="00812416"/>
    <w:rsid w:val="008126BD"/>
    <w:rsid w:val="00812875"/>
    <w:rsid w:val="00812F8E"/>
    <w:rsid w:val="008133B2"/>
    <w:rsid w:val="008133D7"/>
    <w:rsid w:val="008134FF"/>
    <w:rsid w:val="008135BB"/>
    <w:rsid w:val="00813BE1"/>
    <w:rsid w:val="00813CD1"/>
    <w:rsid w:val="0081581D"/>
    <w:rsid w:val="00815B39"/>
    <w:rsid w:val="008172BE"/>
    <w:rsid w:val="008175C0"/>
    <w:rsid w:val="00817B71"/>
    <w:rsid w:val="00820244"/>
    <w:rsid w:val="008221B3"/>
    <w:rsid w:val="0082243D"/>
    <w:rsid w:val="0082248E"/>
    <w:rsid w:val="00822823"/>
    <w:rsid w:val="00822DEB"/>
    <w:rsid w:val="00822E80"/>
    <w:rsid w:val="008234E2"/>
    <w:rsid w:val="00823C60"/>
    <w:rsid w:val="0082437E"/>
    <w:rsid w:val="008245F8"/>
    <w:rsid w:val="00824E73"/>
    <w:rsid w:val="00824FDF"/>
    <w:rsid w:val="00825125"/>
    <w:rsid w:val="008257CC"/>
    <w:rsid w:val="008262DC"/>
    <w:rsid w:val="008274BF"/>
    <w:rsid w:val="0083012F"/>
    <w:rsid w:val="00830188"/>
    <w:rsid w:val="00830DC3"/>
    <w:rsid w:val="00831555"/>
    <w:rsid w:val="0083175F"/>
    <w:rsid w:val="00831858"/>
    <w:rsid w:val="00831F52"/>
    <w:rsid w:val="00832154"/>
    <w:rsid w:val="00832B59"/>
    <w:rsid w:val="00832F5C"/>
    <w:rsid w:val="00833B6D"/>
    <w:rsid w:val="00834808"/>
    <w:rsid w:val="0083553C"/>
    <w:rsid w:val="008359E0"/>
    <w:rsid w:val="008376F6"/>
    <w:rsid w:val="00837A11"/>
    <w:rsid w:val="00837D5B"/>
    <w:rsid w:val="0084058D"/>
    <w:rsid w:val="00840607"/>
    <w:rsid w:val="00840EB2"/>
    <w:rsid w:val="008414CC"/>
    <w:rsid w:val="008415BF"/>
    <w:rsid w:val="00841A74"/>
    <w:rsid w:val="00841BD4"/>
    <w:rsid w:val="00841C72"/>
    <w:rsid w:val="00841CD2"/>
    <w:rsid w:val="00841F2E"/>
    <w:rsid w:val="00842802"/>
    <w:rsid w:val="00842B77"/>
    <w:rsid w:val="00842FAC"/>
    <w:rsid w:val="0084301D"/>
    <w:rsid w:val="0084309F"/>
    <w:rsid w:val="008434E9"/>
    <w:rsid w:val="008437E6"/>
    <w:rsid w:val="00843876"/>
    <w:rsid w:val="00843BD1"/>
    <w:rsid w:val="008441E6"/>
    <w:rsid w:val="008444CB"/>
    <w:rsid w:val="00844B3E"/>
    <w:rsid w:val="00844F9D"/>
    <w:rsid w:val="00845C12"/>
    <w:rsid w:val="00845D8B"/>
    <w:rsid w:val="008469D9"/>
    <w:rsid w:val="00846B19"/>
    <w:rsid w:val="00846B1F"/>
    <w:rsid w:val="00846BFD"/>
    <w:rsid w:val="00846DC0"/>
    <w:rsid w:val="00846DC3"/>
    <w:rsid w:val="008474A7"/>
    <w:rsid w:val="0084776F"/>
    <w:rsid w:val="008506B6"/>
    <w:rsid w:val="00850AE0"/>
    <w:rsid w:val="00850E56"/>
    <w:rsid w:val="00851A57"/>
    <w:rsid w:val="00852031"/>
    <w:rsid w:val="008524D2"/>
    <w:rsid w:val="00852D1F"/>
    <w:rsid w:val="00852E19"/>
    <w:rsid w:val="00853C46"/>
    <w:rsid w:val="00853C58"/>
    <w:rsid w:val="0085428D"/>
    <w:rsid w:val="008542C0"/>
    <w:rsid w:val="00855CFF"/>
    <w:rsid w:val="0085619E"/>
    <w:rsid w:val="008561B3"/>
    <w:rsid w:val="0085625D"/>
    <w:rsid w:val="008567FA"/>
    <w:rsid w:val="00856833"/>
    <w:rsid w:val="00856840"/>
    <w:rsid w:val="00857022"/>
    <w:rsid w:val="00857302"/>
    <w:rsid w:val="00857CDF"/>
    <w:rsid w:val="00860134"/>
    <w:rsid w:val="0086087C"/>
    <w:rsid w:val="00860AC4"/>
    <w:rsid w:val="00860D77"/>
    <w:rsid w:val="00860D8E"/>
    <w:rsid w:val="00860DA4"/>
    <w:rsid w:val="00860DDB"/>
    <w:rsid w:val="00860E73"/>
    <w:rsid w:val="008618EF"/>
    <w:rsid w:val="0086275E"/>
    <w:rsid w:val="008629EC"/>
    <w:rsid w:val="00863400"/>
    <w:rsid w:val="008636D3"/>
    <w:rsid w:val="00864234"/>
    <w:rsid w:val="00864440"/>
    <w:rsid w:val="0086477E"/>
    <w:rsid w:val="008648EF"/>
    <w:rsid w:val="00864D61"/>
    <w:rsid w:val="00864D76"/>
    <w:rsid w:val="008650FC"/>
    <w:rsid w:val="00865408"/>
    <w:rsid w:val="00865C97"/>
    <w:rsid w:val="00866EB3"/>
    <w:rsid w:val="0086701A"/>
    <w:rsid w:val="0086727A"/>
    <w:rsid w:val="00867344"/>
    <w:rsid w:val="00867BD2"/>
    <w:rsid w:val="00870C23"/>
    <w:rsid w:val="008712FD"/>
    <w:rsid w:val="0087163C"/>
    <w:rsid w:val="008716A1"/>
    <w:rsid w:val="00872A8D"/>
    <w:rsid w:val="00872D3F"/>
    <w:rsid w:val="00872D52"/>
    <w:rsid w:val="00872EA8"/>
    <w:rsid w:val="008733E4"/>
    <w:rsid w:val="008738D4"/>
    <w:rsid w:val="0087393D"/>
    <w:rsid w:val="00873F15"/>
    <w:rsid w:val="00874096"/>
    <w:rsid w:val="00874336"/>
    <w:rsid w:val="0087568B"/>
    <w:rsid w:val="008756A4"/>
    <w:rsid w:val="00875F73"/>
    <w:rsid w:val="00876BF3"/>
    <w:rsid w:val="0087777F"/>
    <w:rsid w:val="00880AEB"/>
    <w:rsid w:val="00880F30"/>
    <w:rsid w:val="008814DE"/>
    <w:rsid w:val="00881739"/>
    <w:rsid w:val="00881F3D"/>
    <w:rsid w:val="0088250D"/>
    <w:rsid w:val="0088265C"/>
    <w:rsid w:val="008833E8"/>
    <w:rsid w:val="00883B0F"/>
    <w:rsid w:val="00884044"/>
    <w:rsid w:val="00884E59"/>
    <w:rsid w:val="008850D3"/>
    <w:rsid w:val="00886ABE"/>
    <w:rsid w:val="00886EB2"/>
    <w:rsid w:val="00887574"/>
    <w:rsid w:val="0088787B"/>
    <w:rsid w:val="00887B48"/>
    <w:rsid w:val="00887DC2"/>
    <w:rsid w:val="00887F98"/>
    <w:rsid w:val="008912B2"/>
    <w:rsid w:val="0089176E"/>
    <w:rsid w:val="008917E0"/>
    <w:rsid w:val="00892112"/>
    <w:rsid w:val="00892365"/>
    <w:rsid w:val="008925DE"/>
    <w:rsid w:val="00892826"/>
    <w:rsid w:val="00892BE5"/>
    <w:rsid w:val="0089306D"/>
    <w:rsid w:val="0089387C"/>
    <w:rsid w:val="00893BFC"/>
    <w:rsid w:val="00894099"/>
    <w:rsid w:val="0089444E"/>
    <w:rsid w:val="008949DF"/>
    <w:rsid w:val="008951DB"/>
    <w:rsid w:val="008951E2"/>
    <w:rsid w:val="0089605D"/>
    <w:rsid w:val="0089629F"/>
    <w:rsid w:val="00896A00"/>
    <w:rsid w:val="00896C81"/>
    <w:rsid w:val="00896D66"/>
    <w:rsid w:val="00896D83"/>
    <w:rsid w:val="00897E9B"/>
    <w:rsid w:val="008A031C"/>
    <w:rsid w:val="008A0AB2"/>
    <w:rsid w:val="008A0CFC"/>
    <w:rsid w:val="008A12DB"/>
    <w:rsid w:val="008A12FE"/>
    <w:rsid w:val="008A196D"/>
    <w:rsid w:val="008A1D2A"/>
    <w:rsid w:val="008A28B6"/>
    <w:rsid w:val="008A2B60"/>
    <w:rsid w:val="008A2BB1"/>
    <w:rsid w:val="008A2D66"/>
    <w:rsid w:val="008A333D"/>
    <w:rsid w:val="008A3466"/>
    <w:rsid w:val="008A3767"/>
    <w:rsid w:val="008A37DA"/>
    <w:rsid w:val="008A389F"/>
    <w:rsid w:val="008A3D02"/>
    <w:rsid w:val="008A40E9"/>
    <w:rsid w:val="008A4959"/>
    <w:rsid w:val="008A5940"/>
    <w:rsid w:val="008A5A27"/>
    <w:rsid w:val="008A680E"/>
    <w:rsid w:val="008A73B2"/>
    <w:rsid w:val="008A7A95"/>
    <w:rsid w:val="008B02ED"/>
    <w:rsid w:val="008B043F"/>
    <w:rsid w:val="008B05D3"/>
    <w:rsid w:val="008B0808"/>
    <w:rsid w:val="008B0AEC"/>
    <w:rsid w:val="008B0F8D"/>
    <w:rsid w:val="008B113F"/>
    <w:rsid w:val="008B1782"/>
    <w:rsid w:val="008B1E53"/>
    <w:rsid w:val="008B1E5B"/>
    <w:rsid w:val="008B2FCC"/>
    <w:rsid w:val="008B3270"/>
    <w:rsid w:val="008B389D"/>
    <w:rsid w:val="008B3C5C"/>
    <w:rsid w:val="008B5094"/>
    <w:rsid w:val="008B51B7"/>
    <w:rsid w:val="008B5299"/>
    <w:rsid w:val="008B5A1F"/>
    <w:rsid w:val="008B5A5F"/>
    <w:rsid w:val="008B5AB0"/>
    <w:rsid w:val="008B5B4D"/>
    <w:rsid w:val="008B6054"/>
    <w:rsid w:val="008B7B08"/>
    <w:rsid w:val="008B7B51"/>
    <w:rsid w:val="008B7B7A"/>
    <w:rsid w:val="008C02EE"/>
    <w:rsid w:val="008C0530"/>
    <w:rsid w:val="008C06DA"/>
    <w:rsid w:val="008C0845"/>
    <w:rsid w:val="008C10F3"/>
    <w:rsid w:val="008C12DC"/>
    <w:rsid w:val="008C1302"/>
    <w:rsid w:val="008C13F0"/>
    <w:rsid w:val="008C1F26"/>
    <w:rsid w:val="008C20EF"/>
    <w:rsid w:val="008C2A3A"/>
    <w:rsid w:val="008C34A5"/>
    <w:rsid w:val="008C39D0"/>
    <w:rsid w:val="008C3C73"/>
    <w:rsid w:val="008C3EC7"/>
    <w:rsid w:val="008C3FD6"/>
    <w:rsid w:val="008C4C7E"/>
    <w:rsid w:val="008C5166"/>
    <w:rsid w:val="008C5BF5"/>
    <w:rsid w:val="008C5C46"/>
    <w:rsid w:val="008C6184"/>
    <w:rsid w:val="008C69AD"/>
    <w:rsid w:val="008C785E"/>
    <w:rsid w:val="008C7AB6"/>
    <w:rsid w:val="008D0871"/>
    <w:rsid w:val="008D0AFB"/>
    <w:rsid w:val="008D1511"/>
    <w:rsid w:val="008D15BA"/>
    <w:rsid w:val="008D1770"/>
    <w:rsid w:val="008D18DD"/>
    <w:rsid w:val="008D1A13"/>
    <w:rsid w:val="008D2038"/>
    <w:rsid w:val="008D2272"/>
    <w:rsid w:val="008D235B"/>
    <w:rsid w:val="008D25DA"/>
    <w:rsid w:val="008D2882"/>
    <w:rsid w:val="008D32DF"/>
    <w:rsid w:val="008D3485"/>
    <w:rsid w:val="008D35E9"/>
    <w:rsid w:val="008D362A"/>
    <w:rsid w:val="008D3959"/>
    <w:rsid w:val="008D3966"/>
    <w:rsid w:val="008D3D1F"/>
    <w:rsid w:val="008D4352"/>
    <w:rsid w:val="008D43DE"/>
    <w:rsid w:val="008D4741"/>
    <w:rsid w:val="008D4B60"/>
    <w:rsid w:val="008D5316"/>
    <w:rsid w:val="008D537F"/>
    <w:rsid w:val="008D5AAF"/>
    <w:rsid w:val="008D60BC"/>
    <w:rsid w:val="008D69F4"/>
    <w:rsid w:val="008D6D7B"/>
    <w:rsid w:val="008D6D8D"/>
    <w:rsid w:val="008D6E39"/>
    <w:rsid w:val="008D7195"/>
    <w:rsid w:val="008D796C"/>
    <w:rsid w:val="008D7EB7"/>
    <w:rsid w:val="008E0265"/>
    <w:rsid w:val="008E040B"/>
    <w:rsid w:val="008E0EB8"/>
    <w:rsid w:val="008E10A6"/>
    <w:rsid w:val="008E1133"/>
    <w:rsid w:val="008E1271"/>
    <w:rsid w:val="008E1298"/>
    <w:rsid w:val="008E205B"/>
    <w:rsid w:val="008E2251"/>
    <w:rsid w:val="008E24B3"/>
    <w:rsid w:val="008E24CA"/>
    <w:rsid w:val="008E2F6E"/>
    <w:rsid w:val="008E38AD"/>
    <w:rsid w:val="008E3EEC"/>
    <w:rsid w:val="008E3F66"/>
    <w:rsid w:val="008E4462"/>
    <w:rsid w:val="008E44D1"/>
    <w:rsid w:val="008E4867"/>
    <w:rsid w:val="008E4B6A"/>
    <w:rsid w:val="008E4EE4"/>
    <w:rsid w:val="008E59D1"/>
    <w:rsid w:val="008E5BF2"/>
    <w:rsid w:val="008E5C81"/>
    <w:rsid w:val="008E67DC"/>
    <w:rsid w:val="008E69AC"/>
    <w:rsid w:val="008E6A82"/>
    <w:rsid w:val="008E7B0E"/>
    <w:rsid w:val="008E7BEF"/>
    <w:rsid w:val="008F0259"/>
    <w:rsid w:val="008F0612"/>
    <w:rsid w:val="008F0833"/>
    <w:rsid w:val="008F0A38"/>
    <w:rsid w:val="008F0BBF"/>
    <w:rsid w:val="008F0EC8"/>
    <w:rsid w:val="008F0F84"/>
    <w:rsid w:val="008F1014"/>
    <w:rsid w:val="008F11C9"/>
    <w:rsid w:val="008F1C6D"/>
    <w:rsid w:val="008F2023"/>
    <w:rsid w:val="008F23D8"/>
    <w:rsid w:val="008F2693"/>
    <w:rsid w:val="008F2750"/>
    <w:rsid w:val="008F2804"/>
    <w:rsid w:val="008F2FD5"/>
    <w:rsid w:val="008F37E5"/>
    <w:rsid w:val="008F383E"/>
    <w:rsid w:val="008F48C2"/>
    <w:rsid w:val="008F5840"/>
    <w:rsid w:val="008F5C10"/>
    <w:rsid w:val="008F5CAA"/>
    <w:rsid w:val="008F5DBB"/>
    <w:rsid w:val="008F5EEF"/>
    <w:rsid w:val="008F5FD6"/>
    <w:rsid w:val="008F66FE"/>
    <w:rsid w:val="008F6AA8"/>
    <w:rsid w:val="008F722D"/>
    <w:rsid w:val="008F72CC"/>
    <w:rsid w:val="008F72CD"/>
    <w:rsid w:val="008F7B3E"/>
    <w:rsid w:val="00900397"/>
    <w:rsid w:val="0090092F"/>
    <w:rsid w:val="00901414"/>
    <w:rsid w:val="009018DD"/>
    <w:rsid w:val="0090293B"/>
    <w:rsid w:val="00902FE0"/>
    <w:rsid w:val="009031E7"/>
    <w:rsid w:val="009035D8"/>
    <w:rsid w:val="009035E4"/>
    <w:rsid w:val="00903802"/>
    <w:rsid w:val="00903B91"/>
    <w:rsid w:val="00904490"/>
    <w:rsid w:val="00904A56"/>
    <w:rsid w:val="0090545E"/>
    <w:rsid w:val="009055F2"/>
    <w:rsid w:val="00906897"/>
    <w:rsid w:val="0090696D"/>
    <w:rsid w:val="00906B45"/>
    <w:rsid w:val="00906CD6"/>
    <w:rsid w:val="00906E4D"/>
    <w:rsid w:val="00906F31"/>
    <w:rsid w:val="00906F40"/>
    <w:rsid w:val="009078B3"/>
    <w:rsid w:val="00907A77"/>
    <w:rsid w:val="00907DAE"/>
    <w:rsid w:val="00907E00"/>
    <w:rsid w:val="009100DA"/>
    <w:rsid w:val="0091088D"/>
    <w:rsid w:val="00910A64"/>
    <w:rsid w:val="00910FC9"/>
    <w:rsid w:val="009112EE"/>
    <w:rsid w:val="009113D7"/>
    <w:rsid w:val="0091258C"/>
    <w:rsid w:val="0091291A"/>
    <w:rsid w:val="00912942"/>
    <w:rsid w:val="00912E8A"/>
    <w:rsid w:val="009135BD"/>
    <w:rsid w:val="00913612"/>
    <w:rsid w:val="0091366A"/>
    <w:rsid w:val="00913824"/>
    <w:rsid w:val="0091466C"/>
    <w:rsid w:val="00914AA6"/>
    <w:rsid w:val="00914E33"/>
    <w:rsid w:val="00915757"/>
    <w:rsid w:val="009159B3"/>
    <w:rsid w:val="00915D25"/>
    <w:rsid w:val="00916181"/>
    <w:rsid w:val="00917219"/>
    <w:rsid w:val="009204C5"/>
    <w:rsid w:val="00921438"/>
    <w:rsid w:val="0092180D"/>
    <w:rsid w:val="00921A76"/>
    <w:rsid w:val="00922326"/>
    <w:rsid w:val="00922D95"/>
    <w:rsid w:val="009232C9"/>
    <w:rsid w:val="00923608"/>
    <w:rsid w:val="009238E5"/>
    <w:rsid w:val="00923F12"/>
    <w:rsid w:val="00924683"/>
    <w:rsid w:val="009248F2"/>
    <w:rsid w:val="00924DAD"/>
    <w:rsid w:val="00924FF8"/>
    <w:rsid w:val="00925BA8"/>
    <w:rsid w:val="009267C3"/>
    <w:rsid w:val="00926DA7"/>
    <w:rsid w:val="00927B25"/>
    <w:rsid w:val="00927B3B"/>
    <w:rsid w:val="00927F8B"/>
    <w:rsid w:val="009304AD"/>
    <w:rsid w:val="0093094D"/>
    <w:rsid w:val="00931390"/>
    <w:rsid w:val="00931CE3"/>
    <w:rsid w:val="009328C7"/>
    <w:rsid w:val="009336EC"/>
    <w:rsid w:val="00933F56"/>
    <w:rsid w:val="00934A54"/>
    <w:rsid w:val="00934C13"/>
    <w:rsid w:val="00935228"/>
    <w:rsid w:val="009355A2"/>
    <w:rsid w:val="0093566B"/>
    <w:rsid w:val="00935D6C"/>
    <w:rsid w:val="00935F9E"/>
    <w:rsid w:val="00936CE1"/>
    <w:rsid w:val="00936D98"/>
    <w:rsid w:val="0094058C"/>
    <w:rsid w:val="0094084E"/>
    <w:rsid w:val="00941EA2"/>
    <w:rsid w:val="009421D6"/>
    <w:rsid w:val="009422E5"/>
    <w:rsid w:val="00942C80"/>
    <w:rsid w:val="00943197"/>
    <w:rsid w:val="009435F2"/>
    <w:rsid w:val="009436B4"/>
    <w:rsid w:val="009444F6"/>
    <w:rsid w:val="0094471D"/>
    <w:rsid w:val="00944A6A"/>
    <w:rsid w:val="00945180"/>
    <w:rsid w:val="0094590C"/>
    <w:rsid w:val="00945E9C"/>
    <w:rsid w:val="00946355"/>
    <w:rsid w:val="009467B1"/>
    <w:rsid w:val="009468B7"/>
    <w:rsid w:val="0094724E"/>
    <w:rsid w:val="009473B2"/>
    <w:rsid w:val="00947973"/>
    <w:rsid w:val="00947AB3"/>
    <w:rsid w:val="00947BE6"/>
    <w:rsid w:val="0095048D"/>
    <w:rsid w:val="00950B8F"/>
    <w:rsid w:val="00951617"/>
    <w:rsid w:val="00951ADB"/>
    <w:rsid w:val="00952FCD"/>
    <w:rsid w:val="00953058"/>
    <w:rsid w:val="009531D5"/>
    <w:rsid w:val="00953282"/>
    <w:rsid w:val="00953553"/>
    <w:rsid w:val="0095380C"/>
    <w:rsid w:val="00953821"/>
    <w:rsid w:val="00953AC6"/>
    <w:rsid w:val="00953B15"/>
    <w:rsid w:val="00954353"/>
    <w:rsid w:val="00954627"/>
    <w:rsid w:val="009550FF"/>
    <w:rsid w:val="00955844"/>
    <w:rsid w:val="00955C0A"/>
    <w:rsid w:val="00955C4F"/>
    <w:rsid w:val="00956208"/>
    <w:rsid w:val="009565E7"/>
    <w:rsid w:val="00956E82"/>
    <w:rsid w:val="009601A2"/>
    <w:rsid w:val="009604D1"/>
    <w:rsid w:val="00960AE5"/>
    <w:rsid w:val="00960B38"/>
    <w:rsid w:val="00961AA8"/>
    <w:rsid w:val="00961F81"/>
    <w:rsid w:val="00962251"/>
    <w:rsid w:val="00962DE2"/>
    <w:rsid w:val="00963C06"/>
    <w:rsid w:val="00963DD6"/>
    <w:rsid w:val="00963DE8"/>
    <w:rsid w:val="00963E3E"/>
    <w:rsid w:val="00964035"/>
    <w:rsid w:val="00964127"/>
    <w:rsid w:val="00964E97"/>
    <w:rsid w:val="00965377"/>
    <w:rsid w:val="009657F1"/>
    <w:rsid w:val="00966092"/>
    <w:rsid w:val="0096625D"/>
    <w:rsid w:val="00966549"/>
    <w:rsid w:val="009668AE"/>
    <w:rsid w:val="009669FE"/>
    <w:rsid w:val="00966AB7"/>
    <w:rsid w:val="00967B9D"/>
    <w:rsid w:val="00967BDC"/>
    <w:rsid w:val="009700DE"/>
    <w:rsid w:val="00970308"/>
    <w:rsid w:val="00970720"/>
    <w:rsid w:val="00970881"/>
    <w:rsid w:val="009708F2"/>
    <w:rsid w:val="009709F8"/>
    <w:rsid w:val="009711BC"/>
    <w:rsid w:val="00971324"/>
    <w:rsid w:val="00971AD2"/>
    <w:rsid w:val="00972079"/>
    <w:rsid w:val="00972929"/>
    <w:rsid w:val="00972F91"/>
    <w:rsid w:val="00973827"/>
    <w:rsid w:val="009738D0"/>
    <w:rsid w:val="009742D3"/>
    <w:rsid w:val="00974671"/>
    <w:rsid w:val="00974EBB"/>
    <w:rsid w:val="00975804"/>
    <w:rsid w:val="00975E71"/>
    <w:rsid w:val="00977BA7"/>
    <w:rsid w:val="009804A5"/>
    <w:rsid w:val="00980BB1"/>
    <w:rsid w:val="009811DD"/>
    <w:rsid w:val="00981305"/>
    <w:rsid w:val="0098194F"/>
    <w:rsid w:val="00982187"/>
    <w:rsid w:val="009826C8"/>
    <w:rsid w:val="00982903"/>
    <w:rsid w:val="00982FC2"/>
    <w:rsid w:val="009836E4"/>
    <w:rsid w:val="009840D1"/>
    <w:rsid w:val="0098412F"/>
    <w:rsid w:val="00984CAE"/>
    <w:rsid w:val="00985223"/>
    <w:rsid w:val="00985A30"/>
    <w:rsid w:val="00985F28"/>
    <w:rsid w:val="00985F98"/>
    <w:rsid w:val="00986149"/>
    <w:rsid w:val="00986176"/>
    <w:rsid w:val="00986762"/>
    <w:rsid w:val="00986E7F"/>
    <w:rsid w:val="00987526"/>
    <w:rsid w:val="00987536"/>
    <w:rsid w:val="00987ECF"/>
    <w:rsid w:val="0099042A"/>
    <w:rsid w:val="00990BD5"/>
    <w:rsid w:val="0099196F"/>
    <w:rsid w:val="00991BC2"/>
    <w:rsid w:val="00992B98"/>
    <w:rsid w:val="0099359F"/>
    <w:rsid w:val="00994871"/>
    <w:rsid w:val="00994E08"/>
    <w:rsid w:val="009951F9"/>
    <w:rsid w:val="00995AF8"/>
    <w:rsid w:val="00995C95"/>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C6F"/>
    <w:rsid w:val="009A14EF"/>
    <w:rsid w:val="009A14F5"/>
    <w:rsid w:val="009A202F"/>
    <w:rsid w:val="009A2DF9"/>
    <w:rsid w:val="009A3257"/>
    <w:rsid w:val="009A3A86"/>
    <w:rsid w:val="009A3AC9"/>
    <w:rsid w:val="009A4869"/>
    <w:rsid w:val="009A4951"/>
    <w:rsid w:val="009A57B9"/>
    <w:rsid w:val="009A5821"/>
    <w:rsid w:val="009A664D"/>
    <w:rsid w:val="009A6A6B"/>
    <w:rsid w:val="009A7433"/>
    <w:rsid w:val="009A7857"/>
    <w:rsid w:val="009B08E1"/>
    <w:rsid w:val="009B1396"/>
    <w:rsid w:val="009B1679"/>
    <w:rsid w:val="009B1EF9"/>
    <w:rsid w:val="009B26AC"/>
    <w:rsid w:val="009B2B61"/>
    <w:rsid w:val="009B3369"/>
    <w:rsid w:val="009B37E2"/>
    <w:rsid w:val="009B39B4"/>
    <w:rsid w:val="009B4519"/>
    <w:rsid w:val="009B4E08"/>
    <w:rsid w:val="009B506B"/>
    <w:rsid w:val="009B5277"/>
    <w:rsid w:val="009B52CC"/>
    <w:rsid w:val="009B5446"/>
    <w:rsid w:val="009B57EF"/>
    <w:rsid w:val="009B5B44"/>
    <w:rsid w:val="009B5B63"/>
    <w:rsid w:val="009B5B85"/>
    <w:rsid w:val="009B64A2"/>
    <w:rsid w:val="009B6C21"/>
    <w:rsid w:val="009B6E7B"/>
    <w:rsid w:val="009B7204"/>
    <w:rsid w:val="009B7785"/>
    <w:rsid w:val="009B7851"/>
    <w:rsid w:val="009C0074"/>
    <w:rsid w:val="009C0564"/>
    <w:rsid w:val="009C07D7"/>
    <w:rsid w:val="009C0860"/>
    <w:rsid w:val="009C17C5"/>
    <w:rsid w:val="009C2032"/>
    <w:rsid w:val="009C25E8"/>
    <w:rsid w:val="009C2685"/>
    <w:rsid w:val="009C2BFA"/>
    <w:rsid w:val="009C391C"/>
    <w:rsid w:val="009C39BC"/>
    <w:rsid w:val="009C40E6"/>
    <w:rsid w:val="009C43A9"/>
    <w:rsid w:val="009C452D"/>
    <w:rsid w:val="009C49C0"/>
    <w:rsid w:val="009C4BC2"/>
    <w:rsid w:val="009C4D22"/>
    <w:rsid w:val="009C51B4"/>
    <w:rsid w:val="009C54BD"/>
    <w:rsid w:val="009C68ED"/>
    <w:rsid w:val="009C7320"/>
    <w:rsid w:val="009D01B3"/>
    <w:rsid w:val="009D0729"/>
    <w:rsid w:val="009D07DA"/>
    <w:rsid w:val="009D0F66"/>
    <w:rsid w:val="009D15DF"/>
    <w:rsid w:val="009D1A06"/>
    <w:rsid w:val="009D1BA4"/>
    <w:rsid w:val="009D1FFD"/>
    <w:rsid w:val="009D22E4"/>
    <w:rsid w:val="009D22F7"/>
    <w:rsid w:val="009D2B20"/>
    <w:rsid w:val="009D319C"/>
    <w:rsid w:val="009D3DC8"/>
    <w:rsid w:val="009D3E7C"/>
    <w:rsid w:val="009D45BF"/>
    <w:rsid w:val="009D5640"/>
    <w:rsid w:val="009D5BAB"/>
    <w:rsid w:val="009D5DB0"/>
    <w:rsid w:val="009D6215"/>
    <w:rsid w:val="009D6768"/>
    <w:rsid w:val="009D6A0A"/>
    <w:rsid w:val="009D6E74"/>
    <w:rsid w:val="009D6FF4"/>
    <w:rsid w:val="009D721B"/>
    <w:rsid w:val="009E03D2"/>
    <w:rsid w:val="009E058F"/>
    <w:rsid w:val="009E0A9E"/>
    <w:rsid w:val="009E1597"/>
    <w:rsid w:val="009E19A2"/>
    <w:rsid w:val="009E2583"/>
    <w:rsid w:val="009E26BA"/>
    <w:rsid w:val="009E28B0"/>
    <w:rsid w:val="009E3AFD"/>
    <w:rsid w:val="009E3CDD"/>
    <w:rsid w:val="009E3E60"/>
    <w:rsid w:val="009E4B16"/>
    <w:rsid w:val="009E4C2C"/>
    <w:rsid w:val="009E505A"/>
    <w:rsid w:val="009E526E"/>
    <w:rsid w:val="009E5306"/>
    <w:rsid w:val="009E57FA"/>
    <w:rsid w:val="009E5C60"/>
    <w:rsid w:val="009E64DB"/>
    <w:rsid w:val="009E6794"/>
    <w:rsid w:val="009E6C74"/>
    <w:rsid w:val="009E7189"/>
    <w:rsid w:val="009E7E46"/>
    <w:rsid w:val="009E7FC1"/>
    <w:rsid w:val="009F018A"/>
    <w:rsid w:val="009F01E1"/>
    <w:rsid w:val="009F04E8"/>
    <w:rsid w:val="009F0B4D"/>
    <w:rsid w:val="009F0B7F"/>
    <w:rsid w:val="009F0FF8"/>
    <w:rsid w:val="009F1079"/>
    <w:rsid w:val="009F1096"/>
    <w:rsid w:val="009F13B5"/>
    <w:rsid w:val="009F150E"/>
    <w:rsid w:val="009F27AD"/>
    <w:rsid w:val="009F3536"/>
    <w:rsid w:val="009F365D"/>
    <w:rsid w:val="009F3992"/>
    <w:rsid w:val="009F3E39"/>
    <w:rsid w:val="009F3F15"/>
    <w:rsid w:val="009F3FB5"/>
    <w:rsid w:val="009F4D80"/>
    <w:rsid w:val="009F521F"/>
    <w:rsid w:val="009F553C"/>
    <w:rsid w:val="009F57D6"/>
    <w:rsid w:val="009F59F8"/>
    <w:rsid w:val="009F5A14"/>
    <w:rsid w:val="009F6144"/>
    <w:rsid w:val="009F666B"/>
    <w:rsid w:val="009F6680"/>
    <w:rsid w:val="009F727B"/>
    <w:rsid w:val="00A005B0"/>
    <w:rsid w:val="00A010D7"/>
    <w:rsid w:val="00A01346"/>
    <w:rsid w:val="00A01B33"/>
    <w:rsid w:val="00A01F17"/>
    <w:rsid w:val="00A022A5"/>
    <w:rsid w:val="00A026A3"/>
    <w:rsid w:val="00A027FB"/>
    <w:rsid w:val="00A02B48"/>
    <w:rsid w:val="00A03A22"/>
    <w:rsid w:val="00A03A25"/>
    <w:rsid w:val="00A04634"/>
    <w:rsid w:val="00A055DC"/>
    <w:rsid w:val="00A06119"/>
    <w:rsid w:val="00A06673"/>
    <w:rsid w:val="00A075BD"/>
    <w:rsid w:val="00A07A48"/>
    <w:rsid w:val="00A106A0"/>
    <w:rsid w:val="00A108EE"/>
    <w:rsid w:val="00A10BB8"/>
    <w:rsid w:val="00A11B0C"/>
    <w:rsid w:val="00A11D09"/>
    <w:rsid w:val="00A1200D"/>
    <w:rsid w:val="00A121BD"/>
    <w:rsid w:val="00A122B5"/>
    <w:rsid w:val="00A137E4"/>
    <w:rsid w:val="00A14813"/>
    <w:rsid w:val="00A148A8"/>
    <w:rsid w:val="00A1566A"/>
    <w:rsid w:val="00A157D9"/>
    <w:rsid w:val="00A15AE2"/>
    <w:rsid w:val="00A165BF"/>
    <w:rsid w:val="00A16688"/>
    <w:rsid w:val="00A172E8"/>
    <w:rsid w:val="00A173ED"/>
    <w:rsid w:val="00A175AA"/>
    <w:rsid w:val="00A179FF"/>
    <w:rsid w:val="00A20C2A"/>
    <w:rsid w:val="00A20D0A"/>
    <w:rsid w:val="00A21232"/>
    <w:rsid w:val="00A21A09"/>
    <w:rsid w:val="00A21A36"/>
    <w:rsid w:val="00A21D51"/>
    <w:rsid w:val="00A23ADD"/>
    <w:rsid w:val="00A24B41"/>
    <w:rsid w:val="00A251E7"/>
    <w:rsid w:val="00A25294"/>
    <w:rsid w:val="00A254EE"/>
    <w:rsid w:val="00A25BE7"/>
    <w:rsid w:val="00A26409"/>
    <w:rsid w:val="00A26752"/>
    <w:rsid w:val="00A26A54"/>
    <w:rsid w:val="00A26D42"/>
    <w:rsid w:val="00A27008"/>
    <w:rsid w:val="00A27CDF"/>
    <w:rsid w:val="00A30064"/>
    <w:rsid w:val="00A302F9"/>
    <w:rsid w:val="00A305F8"/>
    <w:rsid w:val="00A309C6"/>
    <w:rsid w:val="00A30A02"/>
    <w:rsid w:val="00A30D13"/>
    <w:rsid w:val="00A314F9"/>
    <w:rsid w:val="00A315EA"/>
    <w:rsid w:val="00A319D0"/>
    <w:rsid w:val="00A31BA2"/>
    <w:rsid w:val="00A32316"/>
    <w:rsid w:val="00A32379"/>
    <w:rsid w:val="00A32419"/>
    <w:rsid w:val="00A327A8"/>
    <w:rsid w:val="00A3284D"/>
    <w:rsid w:val="00A33172"/>
    <w:rsid w:val="00A33969"/>
    <w:rsid w:val="00A339CF"/>
    <w:rsid w:val="00A33B39"/>
    <w:rsid w:val="00A3432B"/>
    <w:rsid w:val="00A346BA"/>
    <w:rsid w:val="00A34C67"/>
    <w:rsid w:val="00A34D62"/>
    <w:rsid w:val="00A35D94"/>
    <w:rsid w:val="00A3611D"/>
    <w:rsid w:val="00A361E8"/>
    <w:rsid w:val="00A36339"/>
    <w:rsid w:val="00A36347"/>
    <w:rsid w:val="00A36460"/>
    <w:rsid w:val="00A366E4"/>
    <w:rsid w:val="00A36E62"/>
    <w:rsid w:val="00A37C69"/>
    <w:rsid w:val="00A4139D"/>
    <w:rsid w:val="00A41A0E"/>
    <w:rsid w:val="00A41FA9"/>
    <w:rsid w:val="00A42620"/>
    <w:rsid w:val="00A427BB"/>
    <w:rsid w:val="00A430FF"/>
    <w:rsid w:val="00A4376F"/>
    <w:rsid w:val="00A449DA"/>
    <w:rsid w:val="00A44C3C"/>
    <w:rsid w:val="00A4549F"/>
    <w:rsid w:val="00A45A4B"/>
    <w:rsid w:val="00A45B9B"/>
    <w:rsid w:val="00A462FE"/>
    <w:rsid w:val="00A46414"/>
    <w:rsid w:val="00A468DC"/>
    <w:rsid w:val="00A46D21"/>
    <w:rsid w:val="00A501C9"/>
    <w:rsid w:val="00A50506"/>
    <w:rsid w:val="00A5059D"/>
    <w:rsid w:val="00A50A7C"/>
    <w:rsid w:val="00A51029"/>
    <w:rsid w:val="00A51187"/>
    <w:rsid w:val="00A5212B"/>
    <w:rsid w:val="00A52A4A"/>
    <w:rsid w:val="00A52CC1"/>
    <w:rsid w:val="00A53F55"/>
    <w:rsid w:val="00A5404E"/>
    <w:rsid w:val="00A5417B"/>
    <w:rsid w:val="00A54599"/>
    <w:rsid w:val="00A5470C"/>
    <w:rsid w:val="00A54B82"/>
    <w:rsid w:val="00A54CC7"/>
    <w:rsid w:val="00A5526C"/>
    <w:rsid w:val="00A555F4"/>
    <w:rsid w:val="00A5634F"/>
    <w:rsid w:val="00A56806"/>
    <w:rsid w:val="00A569D4"/>
    <w:rsid w:val="00A56B96"/>
    <w:rsid w:val="00A57255"/>
    <w:rsid w:val="00A57F1A"/>
    <w:rsid w:val="00A60149"/>
    <w:rsid w:val="00A60163"/>
    <w:rsid w:val="00A6038D"/>
    <w:rsid w:val="00A60CF0"/>
    <w:rsid w:val="00A61054"/>
    <w:rsid w:val="00A61429"/>
    <w:rsid w:val="00A61514"/>
    <w:rsid w:val="00A61645"/>
    <w:rsid w:val="00A62080"/>
    <w:rsid w:val="00A62ECD"/>
    <w:rsid w:val="00A630A2"/>
    <w:rsid w:val="00A632B8"/>
    <w:rsid w:val="00A63376"/>
    <w:rsid w:val="00A6393D"/>
    <w:rsid w:val="00A63BF3"/>
    <w:rsid w:val="00A63FBC"/>
    <w:rsid w:val="00A64344"/>
    <w:rsid w:val="00A64942"/>
    <w:rsid w:val="00A655DF"/>
    <w:rsid w:val="00A65846"/>
    <w:rsid w:val="00A65911"/>
    <w:rsid w:val="00A6607A"/>
    <w:rsid w:val="00A662A4"/>
    <w:rsid w:val="00A6643C"/>
    <w:rsid w:val="00A66922"/>
    <w:rsid w:val="00A66B4B"/>
    <w:rsid w:val="00A67544"/>
    <w:rsid w:val="00A6769F"/>
    <w:rsid w:val="00A701C8"/>
    <w:rsid w:val="00A7075B"/>
    <w:rsid w:val="00A71CE6"/>
    <w:rsid w:val="00A71D23"/>
    <w:rsid w:val="00A71F8E"/>
    <w:rsid w:val="00A72CF7"/>
    <w:rsid w:val="00A731E9"/>
    <w:rsid w:val="00A7333A"/>
    <w:rsid w:val="00A7380B"/>
    <w:rsid w:val="00A73D0D"/>
    <w:rsid w:val="00A73F10"/>
    <w:rsid w:val="00A74A92"/>
    <w:rsid w:val="00A75CC1"/>
    <w:rsid w:val="00A75E88"/>
    <w:rsid w:val="00A7646D"/>
    <w:rsid w:val="00A804C3"/>
    <w:rsid w:val="00A8056E"/>
    <w:rsid w:val="00A80FED"/>
    <w:rsid w:val="00A8136B"/>
    <w:rsid w:val="00A81950"/>
    <w:rsid w:val="00A8198C"/>
    <w:rsid w:val="00A81C73"/>
    <w:rsid w:val="00A81D8A"/>
    <w:rsid w:val="00A82219"/>
    <w:rsid w:val="00A826FC"/>
    <w:rsid w:val="00A828FB"/>
    <w:rsid w:val="00A82D58"/>
    <w:rsid w:val="00A8399D"/>
    <w:rsid w:val="00A83E3D"/>
    <w:rsid w:val="00A84365"/>
    <w:rsid w:val="00A8443A"/>
    <w:rsid w:val="00A84627"/>
    <w:rsid w:val="00A8479C"/>
    <w:rsid w:val="00A84BB7"/>
    <w:rsid w:val="00A850F0"/>
    <w:rsid w:val="00A8513B"/>
    <w:rsid w:val="00A8557B"/>
    <w:rsid w:val="00A85822"/>
    <w:rsid w:val="00A85961"/>
    <w:rsid w:val="00A85A05"/>
    <w:rsid w:val="00A86413"/>
    <w:rsid w:val="00A86D63"/>
    <w:rsid w:val="00A86E82"/>
    <w:rsid w:val="00A87797"/>
    <w:rsid w:val="00A879BB"/>
    <w:rsid w:val="00A90580"/>
    <w:rsid w:val="00A90E72"/>
    <w:rsid w:val="00A9155D"/>
    <w:rsid w:val="00A918D6"/>
    <w:rsid w:val="00A91CCB"/>
    <w:rsid w:val="00A91D11"/>
    <w:rsid w:val="00A920D5"/>
    <w:rsid w:val="00A922A2"/>
    <w:rsid w:val="00A9279F"/>
    <w:rsid w:val="00A9327B"/>
    <w:rsid w:val="00A93B69"/>
    <w:rsid w:val="00A94DBA"/>
    <w:rsid w:val="00A95660"/>
    <w:rsid w:val="00A9619F"/>
    <w:rsid w:val="00A963C7"/>
    <w:rsid w:val="00A96DB8"/>
    <w:rsid w:val="00A978C8"/>
    <w:rsid w:val="00A97D51"/>
    <w:rsid w:val="00A97F3C"/>
    <w:rsid w:val="00AA0DD1"/>
    <w:rsid w:val="00AA0EC5"/>
    <w:rsid w:val="00AA1626"/>
    <w:rsid w:val="00AA17D7"/>
    <w:rsid w:val="00AA1C25"/>
    <w:rsid w:val="00AA3313"/>
    <w:rsid w:val="00AA3DB7"/>
    <w:rsid w:val="00AA41B8"/>
    <w:rsid w:val="00AA4F0B"/>
    <w:rsid w:val="00AA51F5"/>
    <w:rsid w:val="00AA5E3B"/>
    <w:rsid w:val="00AA6445"/>
    <w:rsid w:val="00AA68B4"/>
    <w:rsid w:val="00AA774A"/>
    <w:rsid w:val="00AA7E85"/>
    <w:rsid w:val="00AB0342"/>
    <w:rsid w:val="00AB0543"/>
    <w:rsid w:val="00AB0AC9"/>
    <w:rsid w:val="00AB0DDF"/>
    <w:rsid w:val="00AB1661"/>
    <w:rsid w:val="00AB185A"/>
    <w:rsid w:val="00AB1BA7"/>
    <w:rsid w:val="00AB1E04"/>
    <w:rsid w:val="00AB29CF"/>
    <w:rsid w:val="00AB30EE"/>
    <w:rsid w:val="00AB3113"/>
    <w:rsid w:val="00AB348A"/>
    <w:rsid w:val="00AB3F38"/>
    <w:rsid w:val="00AB43BC"/>
    <w:rsid w:val="00AB43EC"/>
    <w:rsid w:val="00AB4BF4"/>
    <w:rsid w:val="00AB55FB"/>
    <w:rsid w:val="00AB58EC"/>
    <w:rsid w:val="00AB5ADF"/>
    <w:rsid w:val="00AB5E57"/>
    <w:rsid w:val="00AB60FD"/>
    <w:rsid w:val="00AB6B8A"/>
    <w:rsid w:val="00AB725F"/>
    <w:rsid w:val="00AB7742"/>
    <w:rsid w:val="00AB7934"/>
    <w:rsid w:val="00AC0705"/>
    <w:rsid w:val="00AC0B4F"/>
    <w:rsid w:val="00AC109B"/>
    <w:rsid w:val="00AC1740"/>
    <w:rsid w:val="00AC19EA"/>
    <w:rsid w:val="00AC2260"/>
    <w:rsid w:val="00AC29E6"/>
    <w:rsid w:val="00AC3150"/>
    <w:rsid w:val="00AC3248"/>
    <w:rsid w:val="00AC3FEB"/>
    <w:rsid w:val="00AC4104"/>
    <w:rsid w:val="00AC434B"/>
    <w:rsid w:val="00AC4DDD"/>
    <w:rsid w:val="00AC6213"/>
    <w:rsid w:val="00AC6B70"/>
    <w:rsid w:val="00AC6CC5"/>
    <w:rsid w:val="00AC70E0"/>
    <w:rsid w:val="00AC716A"/>
    <w:rsid w:val="00AC727A"/>
    <w:rsid w:val="00AC74DA"/>
    <w:rsid w:val="00AC7A2B"/>
    <w:rsid w:val="00AC7C25"/>
    <w:rsid w:val="00AD0A51"/>
    <w:rsid w:val="00AD0B37"/>
    <w:rsid w:val="00AD11F7"/>
    <w:rsid w:val="00AD1262"/>
    <w:rsid w:val="00AD1DB7"/>
    <w:rsid w:val="00AD25C6"/>
    <w:rsid w:val="00AD2852"/>
    <w:rsid w:val="00AD2B23"/>
    <w:rsid w:val="00AD2D78"/>
    <w:rsid w:val="00AD3621"/>
    <w:rsid w:val="00AD37E9"/>
    <w:rsid w:val="00AD38A8"/>
    <w:rsid w:val="00AD3976"/>
    <w:rsid w:val="00AD39E5"/>
    <w:rsid w:val="00AD3FFA"/>
    <w:rsid w:val="00AD4356"/>
    <w:rsid w:val="00AD4C63"/>
    <w:rsid w:val="00AD4D2A"/>
    <w:rsid w:val="00AD542F"/>
    <w:rsid w:val="00AD5B2F"/>
    <w:rsid w:val="00AD5DA6"/>
    <w:rsid w:val="00AD6A29"/>
    <w:rsid w:val="00AD7305"/>
    <w:rsid w:val="00AD7E64"/>
    <w:rsid w:val="00AD7FD4"/>
    <w:rsid w:val="00AE0528"/>
    <w:rsid w:val="00AE07E2"/>
    <w:rsid w:val="00AE0C56"/>
    <w:rsid w:val="00AE1398"/>
    <w:rsid w:val="00AE149E"/>
    <w:rsid w:val="00AE20E6"/>
    <w:rsid w:val="00AE22F2"/>
    <w:rsid w:val="00AE27D0"/>
    <w:rsid w:val="00AE29D8"/>
    <w:rsid w:val="00AE29FC"/>
    <w:rsid w:val="00AE2F3F"/>
    <w:rsid w:val="00AE3169"/>
    <w:rsid w:val="00AE3B4E"/>
    <w:rsid w:val="00AE447F"/>
    <w:rsid w:val="00AE469B"/>
    <w:rsid w:val="00AE59EC"/>
    <w:rsid w:val="00AE5BC2"/>
    <w:rsid w:val="00AE61CC"/>
    <w:rsid w:val="00AE67B3"/>
    <w:rsid w:val="00AE76CC"/>
    <w:rsid w:val="00AE7864"/>
    <w:rsid w:val="00AE7949"/>
    <w:rsid w:val="00AF1E32"/>
    <w:rsid w:val="00AF20E1"/>
    <w:rsid w:val="00AF24C0"/>
    <w:rsid w:val="00AF25D5"/>
    <w:rsid w:val="00AF2E33"/>
    <w:rsid w:val="00AF3326"/>
    <w:rsid w:val="00AF3676"/>
    <w:rsid w:val="00AF3DBB"/>
    <w:rsid w:val="00AF4FBB"/>
    <w:rsid w:val="00AF5193"/>
    <w:rsid w:val="00AF5194"/>
    <w:rsid w:val="00AF53EF"/>
    <w:rsid w:val="00AF5625"/>
    <w:rsid w:val="00AF5768"/>
    <w:rsid w:val="00AF59ED"/>
    <w:rsid w:val="00AF5E83"/>
    <w:rsid w:val="00AF7351"/>
    <w:rsid w:val="00AF73C3"/>
    <w:rsid w:val="00AF795C"/>
    <w:rsid w:val="00AF7E98"/>
    <w:rsid w:val="00B00376"/>
    <w:rsid w:val="00B00752"/>
    <w:rsid w:val="00B01128"/>
    <w:rsid w:val="00B01F9B"/>
    <w:rsid w:val="00B02378"/>
    <w:rsid w:val="00B02404"/>
    <w:rsid w:val="00B026C1"/>
    <w:rsid w:val="00B02865"/>
    <w:rsid w:val="00B029ED"/>
    <w:rsid w:val="00B02B9C"/>
    <w:rsid w:val="00B0353B"/>
    <w:rsid w:val="00B03828"/>
    <w:rsid w:val="00B03C22"/>
    <w:rsid w:val="00B03FF9"/>
    <w:rsid w:val="00B040B2"/>
    <w:rsid w:val="00B043DB"/>
    <w:rsid w:val="00B04616"/>
    <w:rsid w:val="00B06099"/>
    <w:rsid w:val="00B0689E"/>
    <w:rsid w:val="00B10558"/>
    <w:rsid w:val="00B10AD4"/>
    <w:rsid w:val="00B10CF4"/>
    <w:rsid w:val="00B1198E"/>
    <w:rsid w:val="00B121A3"/>
    <w:rsid w:val="00B130A9"/>
    <w:rsid w:val="00B153D6"/>
    <w:rsid w:val="00B15401"/>
    <w:rsid w:val="00B156A9"/>
    <w:rsid w:val="00B15F83"/>
    <w:rsid w:val="00B160FF"/>
    <w:rsid w:val="00B16322"/>
    <w:rsid w:val="00B1662E"/>
    <w:rsid w:val="00B1694D"/>
    <w:rsid w:val="00B16A6F"/>
    <w:rsid w:val="00B17E9C"/>
    <w:rsid w:val="00B207B7"/>
    <w:rsid w:val="00B20BBE"/>
    <w:rsid w:val="00B22C0D"/>
    <w:rsid w:val="00B22C3C"/>
    <w:rsid w:val="00B22EC7"/>
    <w:rsid w:val="00B23635"/>
    <w:rsid w:val="00B23AF4"/>
    <w:rsid w:val="00B23C15"/>
    <w:rsid w:val="00B23F09"/>
    <w:rsid w:val="00B246CF"/>
    <w:rsid w:val="00B25220"/>
    <w:rsid w:val="00B25698"/>
    <w:rsid w:val="00B25762"/>
    <w:rsid w:val="00B25B40"/>
    <w:rsid w:val="00B25DFB"/>
    <w:rsid w:val="00B25FDE"/>
    <w:rsid w:val="00B26AB0"/>
    <w:rsid w:val="00B26AD2"/>
    <w:rsid w:val="00B26CA2"/>
    <w:rsid w:val="00B275E4"/>
    <w:rsid w:val="00B30B4E"/>
    <w:rsid w:val="00B31246"/>
    <w:rsid w:val="00B3127B"/>
    <w:rsid w:val="00B326FF"/>
    <w:rsid w:val="00B333E4"/>
    <w:rsid w:val="00B33F3C"/>
    <w:rsid w:val="00B340AA"/>
    <w:rsid w:val="00B3422B"/>
    <w:rsid w:val="00B342FC"/>
    <w:rsid w:val="00B34A41"/>
    <w:rsid w:val="00B34A9F"/>
    <w:rsid w:val="00B34B80"/>
    <w:rsid w:val="00B3510D"/>
    <w:rsid w:val="00B35AB6"/>
    <w:rsid w:val="00B35CDA"/>
    <w:rsid w:val="00B36F01"/>
    <w:rsid w:val="00B37D97"/>
    <w:rsid w:val="00B40030"/>
    <w:rsid w:val="00B4105D"/>
    <w:rsid w:val="00B411BD"/>
    <w:rsid w:val="00B4131E"/>
    <w:rsid w:val="00B41443"/>
    <w:rsid w:val="00B41559"/>
    <w:rsid w:val="00B418E8"/>
    <w:rsid w:val="00B419E2"/>
    <w:rsid w:val="00B42285"/>
    <w:rsid w:val="00B42438"/>
    <w:rsid w:val="00B4274B"/>
    <w:rsid w:val="00B42E2D"/>
    <w:rsid w:val="00B42FCE"/>
    <w:rsid w:val="00B435B1"/>
    <w:rsid w:val="00B4367F"/>
    <w:rsid w:val="00B438BA"/>
    <w:rsid w:val="00B43FFB"/>
    <w:rsid w:val="00B4430E"/>
    <w:rsid w:val="00B444CF"/>
    <w:rsid w:val="00B44500"/>
    <w:rsid w:val="00B44F99"/>
    <w:rsid w:val="00B4506D"/>
    <w:rsid w:val="00B451EA"/>
    <w:rsid w:val="00B45876"/>
    <w:rsid w:val="00B45E65"/>
    <w:rsid w:val="00B46031"/>
    <w:rsid w:val="00B46D97"/>
    <w:rsid w:val="00B476AD"/>
    <w:rsid w:val="00B47A14"/>
    <w:rsid w:val="00B50124"/>
    <w:rsid w:val="00B5025B"/>
    <w:rsid w:val="00B5039C"/>
    <w:rsid w:val="00B510EB"/>
    <w:rsid w:val="00B5113B"/>
    <w:rsid w:val="00B51542"/>
    <w:rsid w:val="00B51C45"/>
    <w:rsid w:val="00B51D1D"/>
    <w:rsid w:val="00B526A3"/>
    <w:rsid w:val="00B52B76"/>
    <w:rsid w:val="00B5302D"/>
    <w:rsid w:val="00B5310E"/>
    <w:rsid w:val="00B53E61"/>
    <w:rsid w:val="00B543B8"/>
    <w:rsid w:val="00B54ACC"/>
    <w:rsid w:val="00B54DCB"/>
    <w:rsid w:val="00B54EAC"/>
    <w:rsid w:val="00B55929"/>
    <w:rsid w:val="00B55AC2"/>
    <w:rsid w:val="00B55BD1"/>
    <w:rsid w:val="00B55F3C"/>
    <w:rsid w:val="00B560C9"/>
    <w:rsid w:val="00B56525"/>
    <w:rsid w:val="00B56533"/>
    <w:rsid w:val="00B56CFC"/>
    <w:rsid w:val="00B56D1B"/>
    <w:rsid w:val="00B57777"/>
    <w:rsid w:val="00B57A17"/>
    <w:rsid w:val="00B6192C"/>
    <w:rsid w:val="00B61BE2"/>
    <w:rsid w:val="00B6266F"/>
    <w:rsid w:val="00B62A8F"/>
    <w:rsid w:val="00B62AE3"/>
    <w:rsid w:val="00B62E0B"/>
    <w:rsid w:val="00B630F9"/>
    <w:rsid w:val="00B6356C"/>
    <w:rsid w:val="00B63C32"/>
    <w:rsid w:val="00B64206"/>
    <w:rsid w:val="00B64434"/>
    <w:rsid w:val="00B65866"/>
    <w:rsid w:val="00B65ADB"/>
    <w:rsid w:val="00B65F85"/>
    <w:rsid w:val="00B66DDD"/>
    <w:rsid w:val="00B67216"/>
    <w:rsid w:val="00B675B8"/>
    <w:rsid w:val="00B7064B"/>
    <w:rsid w:val="00B711CE"/>
    <w:rsid w:val="00B714BB"/>
    <w:rsid w:val="00B71641"/>
    <w:rsid w:val="00B717F3"/>
    <w:rsid w:val="00B71D5E"/>
    <w:rsid w:val="00B71DC8"/>
    <w:rsid w:val="00B723D1"/>
    <w:rsid w:val="00B72E9C"/>
    <w:rsid w:val="00B7303F"/>
    <w:rsid w:val="00B74490"/>
    <w:rsid w:val="00B74638"/>
    <w:rsid w:val="00B746C6"/>
    <w:rsid w:val="00B75AB4"/>
    <w:rsid w:val="00B7604C"/>
    <w:rsid w:val="00B763E2"/>
    <w:rsid w:val="00B7652C"/>
    <w:rsid w:val="00B766BF"/>
    <w:rsid w:val="00B768A3"/>
    <w:rsid w:val="00B76D70"/>
    <w:rsid w:val="00B76FA6"/>
    <w:rsid w:val="00B772CD"/>
    <w:rsid w:val="00B77B47"/>
    <w:rsid w:val="00B80028"/>
    <w:rsid w:val="00B80910"/>
    <w:rsid w:val="00B818F4"/>
    <w:rsid w:val="00B81BC9"/>
    <w:rsid w:val="00B820D5"/>
    <w:rsid w:val="00B8222F"/>
    <w:rsid w:val="00B822CB"/>
    <w:rsid w:val="00B823E1"/>
    <w:rsid w:val="00B82615"/>
    <w:rsid w:val="00B82D33"/>
    <w:rsid w:val="00B83444"/>
    <w:rsid w:val="00B83520"/>
    <w:rsid w:val="00B836ED"/>
    <w:rsid w:val="00B839AC"/>
    <w:rsid w:val="00B83D2C"/>
    <w:rsid w:val="00B84760"/>
    <w:rsid w:val="00B853BE"/>
    <w:rsid w:val="00B85FA2"/>
    <w:rsid w:val="00B86476"/>
    <w:rsid w:val="00B86822"/>
    <w:rsid w:val="00B86A3D"/>
    <w:rsid w:val="00B875C7"/>
    <w:rsid w:val="00B87B04"/>
    <w:rsid w:val="00B87FE2"/>
    <w:rsid w:val="00B90D10"/>
    <w:rsid w:val="00B90FE5"/>
    <w:rsid w:val="00B919AD"/>
    <w:rsid w:val="00B91A2B"/>
    <w:rsid w:val="00B91D13"/>
    <w:rsid w:val="00B93204"/>
    <w:rsid w:val="00B93818"/>
    <w:rsid w:val="00B93A67"/>
    <w:rsid w:val="00B94E17"/>
    <w:rsid w:val="00B94E1B"/>
    <w:rsid w:val="00B951D3"/>
    <w:rsid w:val="00B95531"/>
    <w:rsid w:val="00B957FE"/>
    <w:rsid w:val="00B95F02"/>
    <w:rsid w:val="00B969F9"/>
    <w:rsid w:val="00B96BEF"/>
    <w:rsid w:val="00B96FC0"/>
    <w:rsid w:val="00B9721A"/>
    <w:rsid w:val="00B97260"/>
    <w:rsid w:val="00B97763"/>
    <w:rsid w:val="00B978AD"/>
    <w:rsid w:val="00B97A69"/>
    <w:rsid w:val="00BA016B"/>
    <w:rsid w:val="00BA0491"/>
    <w:rsid w:val="00BA0632"/>
    <w:rsid w:val="00BA0644"/>
    <w:rsid w:val="00BA086D"/>
    <w:rsid w:val="00BA08CF"/>
    <w:rsid w:val="00BA0AAA"/>
    <w:rsid w:val="00BA0CC6"/>
    <w:rsid w:val="00BA0DFB"/>
    <w:rsid w:val="00BA1148"/>
    <w:rsid w:val="00BA1580"/>
    <w:rsid w:val="00BA1C42"/>
    <w:rsid w:val="00BA2081"/>
    <w:rsid w:val="00BA2FEF"/>
    <w:rsid w:val="00BA314D"/>
    <w:rsid w:val="00BA31FB"/>
    <w:rsid w:val="00BA3D3E"/>
    <w:rsid w:val="00BA4764"/>
    <w:rsid w:val="00BA4822"/>
    <w:rsid w:val="00BA7553"/>
    <w:rsid w:val="00BB0AED"/>
    <w:rsid w:val="00BB0B76"/>
    <w:rsid w:val="00BB1548"/>
    <w:rsid w:val="00BB1BAD"/>
    <w:rsid w:val="00BB1CE7"/>
    <w:rsid w:val="00BB2FD3"/>
    <w:rsid w:val="00BB2FDF"/>
    <w:rsid w:val="00BB2FFF"/>
    <w:rsid w:val="00BB3AD6"/>
    <w:rsid w:val="00BB45BB"/>
    <w:rsid w:val="00BB58F8"/>
    <w:rsid w:val="00BB5A56"/>
    <w:rsid w:val="00BB5AC0"/>
    <w:rsid w:val="00BB5C2F"/>
    <w:rsid w:val="00BB5C33"/>
    <w:rsid w:val="00BB5FCB"/>
    <w:rsid w:val="00BB604B"/>
    <w:rsid w:val="00BB61A1"/>
    <w:rsid w:val="00BB6B81"/>
    <w:rsid w:val="00BB7A68"/>
    <w:rsid w:val="00BC00EC"/>
    <w:rsid w:val="00BC08C5"/>
    <w:rsid w:val="00BC0C59"/>
    <w:rsid w:val="00BC1095"/>
    <w:rsid w:val="00BC121E"/>
    <w:rsid w:val="00BC12FB"/>
    <w:rsid w:val="00BC1660"/>
    <w:rsid w:val="00BC175C"/>
    <w:rsid w:val="00BC1C3C"/>
    <w:rsid w:val="00BC1E32"/>
    <w:rsid w:val="00BC26A7"/>
    <w:rsid w:val="00BC2E71"/>
    <w:rsid w:val="00BC2EE4"/>
    <w:rsid w:val="00BC307F"/>
    <w:rsid w:val="00BC3159"/>
    <w:rsid w:val="00BC3257"/>
    <w:rsid w:val="00BC39DB"/>
    <w:rsid w:val="00BC3A32"/>
    <w:rsid w:val="00BC3B07"/>
    <w:rsid w:val="00BC3CC3"/>
    <w:rsid w:val="00BC3E0B"/>
    <w:rsid w:val="00BC4585"/>
    <w:rsid w:val="00BC46EF"/>
    <w:rsid w:val="00BC48ED"/>
    <w:rsid w:val="00BC514D"/>
    <w:rsid w:val="00BC5914"/>
    <w:rsid w:val="00BC5F5B"/>
    <w:rsid w:val="00BC631B"/>
    <w:rsid w:val="00BC6891"/>
    <w:rsid w:val="00BC6CF4"/>
    <w:rsid w:val="00BC6FD6"/>
    <w:rsid w:val="00BC7E36"/>
    <w:rsid w:val="00BD008E"/>
    <w:rsid w:val="00BD1901"/>
    <w:rsid w:val="00BD232D"/>
    <w:rsid w:val="00BD256E"/>
    <w:rsid w:val="00BD2BD4"/>
    <w:rsid w:val="00BD2F3B"/>
    <w:rsid w:val="00BD3372"/>
    <w:rsid w:val="00BD39CE"/>
    <w:rsid w:val="00BD40AC"/>
    <w:rsid w:val="00BD451F"/>
    <w:rsid w:val="00BD47C8"/>
    <w:rsid w:val="00BD500A"/>
    <w:rsid w:val="00BD50AA"/>
    <w:rsid w:val="00BD5135"/>
    <w:rsid w:val="00BD612F"/>
    <w:rsid w:val="00BD67FF"/>
    <w:rsid w:val="00BD6E90"/>
    <w:rsid w:val="00BD7291"/>
    <w:rsid w:val="00BD7BCA"/>
    <w:rsid w:val="00BD7D4C"/>
    <w:rsid w:val="00BD7EA3"/>
    <w:rsid w:val="00BD7FE2"/>
    <w:rsid w:val="00BE0059"/>
    <w:rsid w:val="00BE0850"/>
    <w:rsid w:val="00BE0B19"/>
    <w:rsid w:val="00BE0DD8"/>
    <w:rsid w:val="00BE10AF"/>
    <w:rsid w:val="00BE1116"/>
    <w:rsid w:val="00BE1118"/>
    <w:rsid w:val="00BE1448"/>
    <w:rsid w:val="00BE17DC"/>
    <w:rsid w:val="00BE1D82"/>
    <w:rsid w:val="00BE1EE4"/>
    <w:rsid w:val="00BE1F8B"/>
    <w:rsid w:val="00BE2B4F"/>
    <w:rsid w:val="00BE2F39"/>
    <w:rsid w:val="00BE332D"/>
    <w:rsid w:val="00BE3CF1"/>
    <w:rsid w:val="00BE3D6E"/>
    <w:rsid w:val="00BE4090"/>
    <w:rsid w:val="00BE4335"/>
    <w:rsid w:val="00BE4980"/>
    <w:rsid w:val="00BE4B20"/>
    <w:rsid w:val="00BE52AC"/>
    <w:rsid w:val="00BE54A2"/>
    <w:rsid w:val="00BE5FC4"/>
    <w:rsid w:val="00BE696C"/>
    <w:rsid w:val="00BE72F3"/>
    <w:rsid w:val="00BE7527"/>
    <w:rsid w:val="00BE7638"/>
    <w:rsid w:val="00BE798E"/>
    <w:rsid w:val="00BE7C4D"/>
    <w:rsid w:val="00BE7CBF"/>
    <w:rsid w:val="00BE7EBD"/>
    <w:rsid w:val="00BE7F6A"/>
    <w:rsid w:val="00BF0274"/>
    <w:rsid w:val="00BF08C4"/>
    <w:rsid w:val="00BF0BAF"/>
    <w:rsid w:val="00BF10DB"/>
    <w:rsid w:val="00BF19CE"/>
    <w:rsid w:val="00BF1BF0"/>
    <w:rsid w:val="00BF1E16"/>
    <w:rsid w:val="00BF2151"/>
    <w:rsid w:val="00BF2589"/>
    <w:rsid w:val="00BF2B6F"/>
    <w:rsid w:val="00BF351A"/>
    <w:rsid w:val="00BF3914"/>
    <w:rsid w:val="00BF3A63"/>
    <w:rsid w:val="00BF402F"/>
    <w:rsid w:val="00BF45BE"/>
    <w:rsid w:val="00BF49B1"/>
    <w:rsid w:val="00BF4DBA"/>
    <w:rsid w:val="00BF5552"/>
    <w:rsid w:val="00BF65AE"/>
    <w:rsid w:val="00BF678B"/>
    <w:rsid w:val="00BF68B8"/>
    <w:rsid w:val="00BF6CF9"/>
    <w:rsid w:val="00BF73F2"/>
    <w:rsid w:val="00BF7BF1"/>
    <w:rsid w:val="00BF7EBD"/>
    <w:rsid w:val="00C01671"/>
    <w:rsid w:val="00C016C2"/>
    <w:rsid w:val="00C02419"/>
    <w:rsid w:val="00C02766"/>
    <w:rsid w:val="00C03847"/>
    <w:rsid w:val="00C03EE8"/>
    <w:rsid w:val="00C04E9E"/>
    <w:rsid w:val="00C05BEC"/>
    <w:rsid w:val="00C06E7D"/>
    <w:rsid w:val="00C06F63"/>
    <w:rsid w:val="00C07338"/>
    <w:rsid w:val="00C07394"/>
    <w:rsid w:val="00C10AE4"/>
    <w:rsid w:val="00C10F27"/>
    <w:rsid w:val="00C1112B"/>
    <w:rsid w:val="00C1172F"/>
    <w:rsid w:val="00C119E9"/>
    <w:rsid w:val="00C11A88"/>
    <w:rsid w:val="00C11D0E"/>
    <w:rsid w:val="00C11DFE"/>
    <w:rsid w:val="00C12012"/>
    <w:rsid w:val="00C1234A"/>
    <w:rsid w:val="00C12874"/>
    <w:rsid w:val="00C12BC1"/>
    <w:rsid w:val="00C12C7E"/>
    <w:rsid w:val="00C13545"/>
    <w:rsid w:val="00C13BDA"/>
    <w:rsid w:val="00C13BE3"/>
    <w:rsid w:val="00C13FFD"/>
    <w:rsid w:val="00C14632"/>
    <w:rsid w:val="00C14A45"/>
    <w:rsid w:val="00C14B24"/>
    <w:rsid w:val="00C14D78"/>
    <w:rsid w:val="00C14E55"/>
    <w:rsid w:val="00C14EAE"/>
    <w:rsid w:val="00C1585C"/>
    <w:rsid w:val="00C15A44"/>
    <w:rsid w:val="00C16980"/>
    <w:rsid w:val="00C16C30"/>
    <w:rsid w:val="00C172B8"/>
    <w:rsid w:val="00C176FB"/>
    <w:rsid w:val="00C204CB"/>
    <w:rsid w:val="00C20573"/>
    <w:rsid w:val="00C205D0"/>
    <w:rsid w:val="00C20A00"/>
    <w:rsid w:val="00C21673"/>
    <w:rsid w:val="00C21C7A"/>
    <w:rsid w:val="00C228DF"/>
    <w:rsid w:val="00C22F84"/>
    <w:rsid w:val="00C230AA"/>
    <w:rsid w:val="00C23130"/>
    <w:rsid w:val="00C2430A"/>
    <w:rsid w:val="00C254BA"/>
    <w:rsid w:val="00C255A5"/>
    <w:rsid w:val="00C2584B"/>
    <w:rsid w:val="00C25942"/>
    <w:rsid w:val="00C25DD9"/>
    <w:rsid w:val="00C263B9"/>
    <w:rsid w:val="00C2663F"/>
    <w:rsid w:val="00C266B2"/>
    <w:rsid w:val="00C26D95"/>
    <w:rsid w:val="00C26DB8"/>
    <w:rsid w:val="00C27010"/>
    <w:rsid w:val="00C272F1"/>
    <w:rsid w:val="00C275C1"/>
    <w:rsid w:val="00C30327"/>
    <w:rsid w:val="00C30763"/>
    <w:rsid w:val="00C3173B"/>
    <w:rsid w:val="00C31B27"/>
    <w:rsid w:val="00C31D0B"/>
    <w:rsid w:val="00C32AEC"/>
    <w:rsid w:val="00C3365C"/>
    <w:rsid w:val="00C3400F"/>
    <w:rsid w:val="00C3471B"/>
    <w:rsid w:val="00C34B64"/>
    <w:rsid w:val="00C34BA0"/>
    <w:rsid w:val="00C34C36"/>
    <w:rsid w:val="00C35004"/>
    <w:rsid w:val="00C352B3"/>
    <w:rsid w:val="00C35527"/>
    <w:rsid w:val="00C35830"/>
    <w:rsid w:val="00C3654C"/>
    <w:rsid w:val="00C366C2"/>
    <w:rsid w:val="00C36BF5"/>
    <w:rsid w:val="00C36DBC"/>
    <w:rsid w:val="00C36E45"/>
    <w:rsid w:val="00C3701C"/>
    <w:rsid w:val="00C376BA"/>
    <w:rsid w:val="00C37895"/>
    <w:rsid w:val="00C400DD"/>
    <w:rsid w:val="00C40373"/>
    <w:rsid w:val="00C40686"/>
    <w:rsid w:val="00C4082D"/>
    <w:rsid w:val="00C40AE6"/>
    <w:rsid w:val="00C4105C"/>
    <w:rsid w:val="00C41068"/>
    <w:rsid w:val="00C411AF"/>
    <w:rsid w:val="00C4135C"/>
    <w:rsid w:val="00C4138D"/>
    <w:rsid w:val="00C41B6C"/>
    <w:rsid w:val="00C41E3A"/>
    <w:rsid w:val="00C41F20"/>
    <w:rsid w:val="00C4246D"/>
    <w:rsid w:val="00C4252F"/>
    <w:rsid w:val="00C42644"/>
    <w:rsid w:val="00C42C3C"/>
    <w:rsid w:val="00C42F2C"/>
    <w:rsid w:val="00C4304C"/>
    <w:rsid w:val="00C4313F"/>
    <w:rsid w:val="00C4330B"/>
    <w:rsid w:val="00C43315"/>
    <w:rsid w:val="00C437BE"/>
    <w:rsid w:val="00C44755"/>
    <w:rsid w:val="00C44A80"/>
    <w:rsid w:val="00C44B5F"/>
    <w:rsid w:val="00C452F5"/>
    <w:rsid w:val="00C45BD3"/>
    <w:rsid w:val="00C45F29"/>
    <w:rsid w:val="00C46518"/>
    <w:rsid w:val="00C46555"/>
    <w:rsid w:val="00C46B15"/>
    <w:rsid w:val="00C46E3E"/>
    <w:rsid w:val="00C46F2D"/>
    <w:rsid w:val="00C46F7D"/>
    <w:rsid w:val="00C47178"/>
    <w:rsid w:val="00C479B5"/>
    <w:rsid w:val="00C50242"/>
    <w:rsid w:val="00C50314"/>
    <w:rsid w:val="00C5034D"/>
    <w:rsid w:val="00C5050E"/>
    <w:rsid w:val="00C5062A"/>
    <w:rsid w:val="00C50AE6"/>
    <w:rsid w:val="00C50D6D"/>
    <w:rsid w:val="00C50E99"/>
    <w:rsid w:val="00C5187F"/>
    <w:rsid w:val="00C51C7C"/>
    <w:rsid w:val="00C52744"/>
    <w:rsid w:val="00C52BBE"/>
    <w:rsid w:val="00C53235"/>
    <w:rsid w:val="00C53520"/>
    <w:rsid w:val="00C537A1"/>
    <w:rsid w:val="00C53E46"/>
    <w:rsid w:val="00C53EB3"/>
    <w:rsid w:val="00C542D4"/>
    <w:rsid w:val="00C5443E"/>
    <w:rsid w:val="00C54D71"/>
    <w:rsid w:val="00C55442"/>
    <w:rsid w:val="00C556C0"/>
    <w:rsid w:val="00C55B57"/>
    <w:rsid w:val="00C561E6"/>
    <w:rsid w:val="00C563F5"/>
    <w:rsid w:val="00C5673F"/>
    <w:rsid w:val="00C570F7"/>
    <w:rsid w:val="00C573F8"/>
    <w:rsid w:val="00C57428"/>
    <w:rsid w:val="00C579FB"/>
    <w:rsid w:val="00C57ADB"/>
    <w:rsid w:val="00C57B5D"/>
    <w:rsid w:val="00C6082D"/>
    <w:rsid w:val="00C61516"/>
    <w:rsid w:val="00C61A8D"/>
    <w:rsid w:val="00C624BF"/>
    <w:rsid w:val="00C62CD5"/>
    <w:rsid w:val="00C636E6"/>
    <w:rsid w:val="00C639D6"/>
    <w:rsid w:val="00C63F8E"/>
    <w:rsid w:val="00C647FB"/>
    <w:rsid w:val="00C654E0"/>
    <w:rsid w:val="00C65E10"/>
    <w:rsid w:val="00C6671B"/>
    <w:rsid w:val="00C67320"/>
    <w:rsid w:val="00C67538"/>
    <w:rsid w:val="00C6762A"/>
    <w:rsid w:val="00C67807"/>
    <w:rsid w:val="00C67B04"/>
    <w:rsid w:val="00C67EAB"/>
    <w:rsid w:val="00C67FB1"/>
    <w:rsid w:val="00C7031A"/>
    <w:rsid w:val="00C708E5"/>
    <w:rsid w:val="00C70A20"/>
    <w:rsid w:val="00C70D7F"/>
    <w:rsid w:val="00C70DFF"/>
    <w:rsid w:val="00C71845"/>
    <w:rsid w:val="00C71CE1"/>
    <w:rsid w:val="00C720F6"/>
    <w:rsid w:val="00C72416"/>
    <w:rsid w:val="00C72D57"/>
    <w:rsid w:val="00C7317B"/>
    <w:rsid w:val="00C74574"/>
    <w:rsid w:val="00C74642"/>
    <w:rsid w:val="00C74CFB"/>
    <w:rsid w:val="00C74E2F"/>
    <w:rsid w:val="00C75A6B"/>
    <w:rsid w:val="00C75C26"/>
    <w:rsid w:val="00C763B6"/>
    <w:rsid w:val="00C7644F"/>
    <w:rsid w:val="00C768F6"/>
    <w:rsid w:val="00C7753B"/>
    <w:rsid w:val="00C77FC5"/>
    <w:rsid w:val="00C80073"/>
    <w:rsid w:val="00C80DEA"/>
    <w:rsid w:val="00C81498"/>
    <w:rsid w:val="00C81B60"/>
    <w:rsid w:val="00C81F18"/>
    <w:rsid w:val="00C82AE9"/>
    <w:rsid w:val="00C82DCD"/>
    <w:rsid w:val="00C832DC"/>
    <w:rsid w:val="00C8377F"/>
    <w:rsid w:val="00C83C0B"/>
    <w:rsid w:val="00C842FD"/>
    <w:rsid w:val="00C846FB"/>
    <w:rsid w:val="00C84A99"/>
    <w:rsid w:val="00C85EA9"/>
    <w:rsid w:val="00C8646D"/>
    <w:rsid w:val="00C86AE9"/>
    <w:rsid w:val="00C86C58"/>
    <w:rsid w:val="00C86F0E"/>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5854"/>
    <w:rsid w:val="00C958FD"/>
    <w:rsid w:val="00C95EFF"/>
    <w:rsid w:val="00C95F0A"/>
    <w:rsid w:val="00C96337"/>
    <w:rsid w:val="00C96E6F"/>
    <w:rsid w:val="00C97599"/>
    <w:rsid w:val="00C97872"/>
    <w:rsid w:val="00CA02D0"/>
    <w:rsid w:val="00CA0532"/>
    <w:rsid w:val="00CA0F8C"/>
    <w:rsid w:val="00CA19EC"/>
    <w:rsid w:val="00CA1B3C"/>
    <w:rsid w:val="00CA216F"/>
    <w:rsid w:val="00CA2241"/>
    <w:rsid w:val="00CA360F"/>
    <w:rsid w:val="00CA3B74"/>
    <w:rsid w:val="00CA3CDD"/>
    <w:rsid w:val="00CA403B"/>
    <w:rsid w:val="00CA414D"/>
    <w:rsid w:val="00CA5031"/>
    <w:rsid w:val="00CA505A"/>
    <w:rsid w:val="00CA5544"/>
    <w:rsid w:val="00CA5559"/>
    <w:rsid w:val="00CA599E"/>
    <w:rsid w:val="00CA59DD"/>
    <w:rsid w:val="00CA60B7"/>
    <w:rsid w:val="00CA640D"/>
    <w:rsid w:val="00CA73AD"/>
    <w:rsid w:val="00CA7C83"/>
    <w:rsid w:val="00CA7CFE"/>
    <w:rsid w:val="00CA7DBE"/>
    <w:rsid w:val="00CB008E"/>
    <w:rsid w:val="00CB010B"/>
    <w:rsid w:val="00CB01FA"/>
    <w:rsid w:val="00CB0220"/>
    <w:rsid w:val="00CB0737"/>
    <w:rsid w:val="00CB097A"/>
    <w:rsid w:val="00CB0DCA"/>
    <w:rsid w:val="00CB140F"/>
    <w:rsid w:val="00CB26EC"/>
    <w:rsid w:val="00CB28EA"/>
    <w:rsid w:val="00CB2C39"/>
    <w:rsid w:val="00CB2D2A"/>
    <w:rsid w:val="00CB32C1"/>
    <w:rsid w:val="00CB48AE"/>
    <w:rsid w:val="00CB4BC8"/>
    <w:rsid w:val="00CB503D"/>
    <w:rsid w:val="00CB549A"/>
    <w:rsid w:val="00CB5B1E"/>
    <w:rsid w:val="00CB7759"/>
    <w:rsid w:val="00CB787A"/>
    <w:rsid w:val="00CB7A4C"/>
    <w:rsid w:val="00CB7B66"/>
    <w:rsid w:val="00CC0446"/>
    <w:rsid w:val="00CC0774"/>
    <w:rsid w:val="00CC0847"/>
    <w:rsid w:val="00CC0A67"/>
    <w:rsid w:val="00CC0C4A"/>
    <w:rsid w:val="00CC17F0"/>
    <w:rsid w:val="00CC1853"/>
    <w:rsid w:val="00CC1FAE"/>
    <w:rsid w:val="00CC3133"/>
    <w:rsid w:val="00CC384B"/>
    <w:rsid w:val="00CC3A23"/>
    <w:rsid w:val="00CC4518"/>
    <w:rsid w:val="00CC4D12"/>
    <w:rsid w:val="00CC4DB8"/>
    <w:rsid w:val="00CC4FFC"/>
    <w:rsid w:val="00CC644E"/>
    <w:rsid w:val="00CC65FE"/>
    <w:rsid w:val="00CC6663"/>
    <w:rsid w:val="00CC701D"/>
    <w:rsid w:val="00CC737C"/>
    <w:rsid w:val="00CD087D"/>
    <w:rsid w:val="00CD0A80"/>
    <w:rsid w:val="00CD0C67"/>
    <w:rsid w:val="00CD0F5D"/>
    <w:rsid w:val="00CD1BB8"/>
    <w:rsid w:val="00CD1BCC"/>
    <w:rsid w:val="00CD1C0B"/>
    <w:rsid w:val="00CD239A"/>
    <w:rsid w:val="00CD32C2"/>
    <w:rsid w:val="00CD33FF"/>
    <w:rsid w:val="00CD41E2"/>
    <w:rsid w:val="00CD5512"/>
    <w:rsid w:val="00CD5BF2"/>
    <w:rsid w:val="00CD6E3D"/>
    <w:rsid w:val="00CD71AB"/>
    <w:rsid w:val="00CD7453"/>
    <w:rsid w:val="00CD7EDA"/>
    <w:rsid w:val="00CE00D0"/>
    <w:rsid w:val="00CE0109"/>
    <w:rsid w:val="00CE0435"/>
    <w:rsid w:val="00CE0CED"/>
    <w:rsid w:val="00CE1CFC"/>
    <w:rsid w:val="00CE1FC5"/>
    <w:rsid w:val="00CE24D9"/>
    <w:rsid w:val="00CE2E50"/>
    <w:rsid w:val="00CE3BBA"/>
    <w:rsid w:val="00CE458A"/>
    <w:rsid w:val="00CE46E5"/>
    <w:rsid w:val="00CE485A"/>
    <w:rsid w:val="00CE5279"/>
    <w:rsid w:val="00CE5A78"/>
    <w:rsid w:val="00CE5D4A"/>
    <w:rsid w:val="00CE6F75"/>
    <w:rsid w:val="00CE71EB"/>
    <w:rsid w:val="00CE785A"/>
    <w:rsid w:val="00CE78AE"/>
    <w:rsid w:val="00CE79A2"/>
    <w:rsid w:val="00CE7E62"/>
    <w:rsid w:val="00CF0A57"/>
    <w:rsid w:val="00CF0BC1"/>
    <w:rsid w:val="00CF195E"/>
    <w:rsid w:val="00CF19DA"/>
    <w:rsid w:val="00CF1BA8"/>
    <w:rsid w:val="00CF1C7F"/>
    <w:rsid w:val="00CF1CC0"/>
    <w:rsid w:val="00CF24F8"/>
    <w:rsid w:val="00CF2653"/>
    <w:rsid w:val="00CF2964"/>
    <w:rsid w:val="00CF34C1"/>
    <w:rsid w:val="00CF4247"/>
    <w:rsid w:val="00CF5263"/>
    <w:rsid w:val="00CF5874"/>
    <w:rsid w:val="00CF5F84"/>
    <w:rsid w:val="00CF60B5"/>
    <w:rsid w:val="00CF68E9"/>
    <w:rsid w:val="00CF6B69"/>
    <w:rsid w:val="00D000E3"/>
    <w:rsid w:val="00D0029A"/>
    <w:rsid w:val="00D004FA"/>
    <w:rsid w:val="00D00AF1"/>
    <w:rsid w:val="00D01844"/>
    <w:rsid w:val="00D019AE"/>
    <w:rsid w:val="00D01B21"/>
    <w:rsid w:val="00D01E2F"/>
    <w:rsid w:val="00D0291A"/>
    <w:rsid w:val="00D03102"/>
    <w:rsid w:val="00D03727"/>
    <w:rsid w:val="00D0378A"/>
    <w:rsid w:val="00D03934"/>
    <w:rsid w:val="00D0487D"/>
    <w:rsid w:val="00D04B58"/>
    <w:rsid w:val="00D04C92"/>
    <w:rsid w:val="00D04DF7"/>
    <w:rsid w:val="00D05132"/>
    <w:rsid w:val="00D05B53"/>
    <w:rsid w:val="00D05EA9"/>
    <w:rsid w:val="00D06CBF"/>
    <w:rsid w:val="00D071F8"/>
    <w:rsid w:val="00D07252"/>
    <w:rsid w:val="00D074F4"/>
    <w:rsid w:val="00D07A90"/>
    <w:rsid w:val="00D07CD7"/>
    <w:rsid w:val="00D07CE1"/>
    <w:rsid w:val="00D1026A"/>
    <w:rsid w:val="00D107CF"/>
    <w:rsid w:val="00D11B0B"/>
    <w:rsid w:val="00D11E76"/>
    <w:rsid w:val="00D11E82"/>
    <w:rsid w:val="00D12293"/>
    <w:rsid w:val="00D127D6"/>
    <w:rsid w:val="00D12CBF"/>
    <w:rsid w:val="00D13471"/>
    <w:rsid w:val="00D136E3"/>
    <w:rsid w:val="00D14236"/>
    <w:rsid w:val="00D14553"/>
    <w:rsid w:val="00D14DB1"/>
    <w:rsid w:val="00D15AD9"/>
    <w:rsid w:val="00D15F43"/>
    <w:rsid w:val="00D162C9"/>
    <w:rsid w:val="00D16E87"/>
    <w:rsid w:val="00D170D4"/>
    <w:rsid w:val="00D17338"/>
    <w:rsid w:val="00D204A8"/>
    <w:rsid w:val="00D206AA"/>
    <w:rsid w:val="00D20B8B"/>
    <w:rsid w:val="00D2162C"/>
    <w:rsid w:val="00D2185F"/>
    <w:rsid w:val="00D21A3C"/>
    <w:rsid w:val="00D22B87"/>
    <w:rsid w:val="00D22FF7"/>
    <w:rsid w:val="00D233D1"/>
    <w:rsid w:val="00D233F1"/>
    <w:rsid w:val="00D244B2"/>
    <w:rsid w:val="00D247E6"/>
    <w:rsid w:val="00D24E2E"/>
    <w:rsid w:val="00D24EF1"/>
    <w:rsid w:val="00D256F8"/>
    <w:rsid w:val="00D2685C"/>
    <w:rsid w:val="00D26A3B"/>
    <w:rsid w:val="00D27979"/>
    <w:rsid w:val="00D302FD"/>
    <w:rsid w:val="00D3038A"/>
    <w:rsid w:val="00D3098D"/>
    <w:rsid w:val="00D30DB5"/>
    <w:rsid w:val="00D31A02"/>
    <w:rsid w:val="00D31DED"/>
    <w:rsid w:val="00D32AAD"/>
    <w:rsid w:val="00D3323C"/>
    <w:rsid w:val="00D33248"/>
    <w:rsid w:val="00D3340A"/>
    <w:rsid w:val="00D33456"/>
    <w:rsid w:val="00D3384D"/>
    <w:rsid w:val="00D3396F"/>
    <w:rsid w:val="00D33BEE"/>
    <w:rsid w:val="00D33D4D"/>
    <w:rsid w:val="00D33DAF"/>
    <w:rsid w:val="00D33DEE"/>
    <w:rsid w:val="00D34870"/>
    <w:rsid w:val="00D34A0B"/>
    <w:rsid w:val="00D34E11"/>
    <w:rsid w:val="00D34F9E"/>
    <w:rsid w:val="00D35581"/>
    <w:rsid w:val="00D36234"/>
    <w:rsid w:val="00D36334"/>
    <w:rsid w:val="00D36371"/>
    <w:rsid w:val="00D36A36"/>
    <w:rsid w:val="00D36CED"/>
    <w:rsid w:val="00D36FBB"/>
    <w:rsid w:val="00D37BE9"/>
    <w:rsid w:val="00D37E9E"/>
    <w:rsid w:val="00D4086D"/>
    <w:rsid w:val="00D4358F"/>
    <w:rsid w:val="00D437D8"/>
    <w:rsid w:val="00D443AE"/>
    <w:rsid w:val="00D44994"/>
    <w:rsid w:val="00D44C0B"/>
    <w:rsid w:val="00D45AB5"/>
    <w:rsid w:val="00D45DF3"/>
    <w:rsid w:val="00D46174"/>
    <w:rsid w:val="00D47008"/>
    <w:rsid w:val="00D4747C"/>
    <w:rsid w:val="00D47D06"/>
    <w:rsid w:val="00D47DD0"/>
    <w:rsid w:val="00D50183"/>
    <w:rsid w:val="00D5080D"/>
    <w:rsid w:val="00D51A87"/>
    <w:rsid w:val="00D51D12"/>
    <w:rsid w:val="00D51D90"/>
    <w:rsid w:val="00D51E48"/>
    <w:rsid w:val="00D52418"/>
    <w:rsid w:val="00D524BA"/>
    <w:rsid w:val="00D52BAC"/>
    <w:rsid w:val="00D52C58"/>
    <w:rsid w:val="00D52DF7"/>
    <w:rsid w:val="00D5326D"/>
    <w:rsid w:val="00D5362B"/>
    <w:rsid w:val="00D53A6F"/>
    <w:rsid w:val="00D54266"/>
    <w:rsid w:val="00D54752"/>
    <w:rsid w:val="00D54EB4"/>
    <w:rsid w:val="00D55072"/>
    <w:rsid w:val="00D551B5"/>
    <w:rsid w:val="00D55CB4"/>
    <w:rsid w:val="00D56AF2"/>
    <w:rsid w:val="00D56DB2"/>
    <w:rsid w:val="00D56FC6"/>
    <w:rsid w:val="00D5747F"/>
    <w:rsid w:val="00D57495"/>
    <w:rsid w:val="00D574FA"/>
    <w:rsid w:val="00D57AE7"/>
    <w:rsid w:val="00D602AE"/>
    <w:rsid w:val="00D604C9"/>
    <w:rsid w:val="00D60C8D"/>
    <w:rsid w:val="00D61374"/>
    <w:rsid w:val="00D615F9"/>
    <w:rsid w:val="00D6168A"/>
    <w:rsid w:val="00D616A5"/>
    <w:rsid w:val="00D61FE6"/>
    <w:rsid w:val="00D61FF0"/>
    <w:rsid w:val="00D6211D"/>
    <w:rsid w:val="00D62C97"/>
    <w:rsid w:val="00D63517"/>
    <w:rsid w:val="00D637D9"/>
    <w:rsid w:val="00D637EB"/>
    <w:rsid w:val="00D63B75"/>
    <w:rsid w:val="00D64183"/>
    <w:rsid w:val="00D643D8"/>
    <w:rsid w:val="00D654B0"/>
    <w:rsid w:val="00D659B1"/>
    <w:rsid w:val="00D66697"/>
    <w:rsid w:val="00D6695D"/>
    <w:rsid w:val="00D66E18"/>
    <w:rsid w:val="00D671D6"/>
    <w:rsid w:val="00D6725F"/>
    <w:rsid w:val="00D6734D"/>
    <w:rsid w:val="00D673EB"/>
    <w:rsid w:val="00D677BE"/>
    <w:rsid w:val="00D679CF"/>
    <w:rsid w:val="00D679D3"/>
    <w:rsid w:val="00D705D2"/>
    <w:rsid w:val="00D70622"/>
    <w:rsid w:val="00D71B9C"/>
    <w:rsid w:val="00D71D09"/>
    <w:rsid w:val="00D71EE9"/>
    <w:rsid w:val="00D73384"/>
    <w:rsid w:val="00D7356F"/>
    <w:rsid w:val="00D73587"/>
    <w:rsid w:val="00D73EBB"/>
    <w:rsid w:val="00D74092"/>
    <w:rsid w:val="00D742B9"/>
    <w:rsid w:val="00D747C7"/>
    <w:rsid w:val="00D7483A"/>
    <w:rsid w:val="00D751FB"/>
    <w:rsid w:val="00D754D6"/>
    <w:rsid w:val="00D755F0"/>
    <w:rsid w:val="00D75794"/>
    <w:rsid w:val="00D75AD1"/>
    <w:rsid w:val="00D761AA"/>
    <w:rsid w:val="00D7620D"/>
    <w:rsid w:val="00D7678E"/>
    <w:rsid w:val="00D76EEF"/>
    <w:rsid w:val="00D76F78"/>
    <w:rsid w:val="00D76FAE"/>
    <w:rsid w:val="00D777D7"/>
    <w:rsid w:val="00D8093D"/>
    <w:rsid w:val="00D80AB8"/>
    <w:rsid w:val="00D81502"/>
    <w:rsid w:val="00D8151C"/>
    <w:rsid w:val="00D816DF"/>
    <w:rsid w:val="00D81792"/>
    <w:rsid w:val="00D819B1"/>
    <w:rsid w:val="00D81D9C"/>
    <w:rsid w:val="00D81F87"/>
    <w:rsid w:val="00D82494"/>
    <w:rsid w:val="00D82783"/>
    <w:rsid w:val="00D83128"/>
    <w:rsid w:val="00D83731"/>
    <w:rsid w:val="00D83AE9"/>
    <w:rsid w:val="00D857B8"/>
    <w:rsid w:val="00D85844"/>
    <w:rsid w:val="00D858AE"/>
    <w:rsid w:val="00D85AC3"/>
    <w:rsid w:val="00D86F94"/>
    <w:rsid w:val="00D87175"/>
    <w:rsid w:val="00D87ABF"/>
    <w:rsid w:val="00D90631"/>
    <w:rsid w:val="00D90CD3"/>
    <w:rsid w:val="00D90DA2"/>
    <w:rsid w:val="00D91260"/>
    <w:rsid w:val="00D919E6"/>
    <w:rsid w:val="00D91BE1"/>
    <w:rsid w:val="00D924E8"/>
    <w:rsid w:val="00D92C29"/>
    <w:rsid w:val="00D92D13"/>
    <w:rsid w:val="00D936E2"/>
    <w:rsid w:val="00D93A11"/>
    <w:rsid w:val="00D95104"/>
    <w:rsid w:val="00D95600"/>
    <w:rsid w:val="00D95698"/>
    <w:rsid w:val="00D9597D"/>
    <w:rsid w:val="00D9611B"/>
    <w:rsid w:val="00D96244"/>
    <w:rsid w:val="00D9683C"/>
    <w:rsid w:val="00D972AB"/>
    <w:rsid w:val="00D9763E"/>
    <w:rsid w:val="00D97884"/>
    <w:rsid w:val="00D979C0"/>
    <w:rsid w:val="00D97F4F"/>
    <w:rsid w:val="00DA0408"/>
    <w:rsid w:val="00DA0A7F"/>
    <w:rsid w:val="00DA1C31"/>
    <w:rsid w:val="00DA20BC"/>
    <w:rsid w:val="00DA266B"/>
    <w:rsid w:val="00DA2CDC"/>
    <w:rsid w:val="00DA2ED7"/>
    <w:rsid w:val="00DA34AD"/>
    <w:rsid w:val="00DA3E7A"/>
    <w:rsid w:val="00DA430C"/>
    <w:rsid w:val="00DA5185"/>
    <w:rsid w:val="00DA5EE0"/>
    <w:rsid w:val="00DA615D"/>
    <w:rsid w:val="00DA6598"/>
    <w:rsid w:val="00DA6C0F"/>
    <w:rsid w:val="00DA702F"/>
    <w:rsid w:val="00DA7569"/>
    <w:rsid w:val="00DA7F8A"/>
    <w:rsid w:val="00DB013B"/>
    <w:rsid w:val="00DB0176"/>
    <w:rsid w:val="00DB0404"/>
    <w:rsid w:val="00DB0ED5"/>
    <w:rsid w:val="00DB11F8"/>
    <w:rsid w:val="00DB18F8"/>
    <w:rsid w:val="00DB19A6"/>
    <w:rsid w:val="00DB1F2A"/>
    <w:rsid w:val="00DB24FF"/>
    <w:rsid w:val="00DB2531"/>
    <w:rsid w:val="00DB297F"/>
    <w:rsid w:val="00DB3153"/>
    <w:rsid w:val="00DB317A"/>
    <w:rsid w:val="00DB3766"/>
    <w:rsid w:val="00DB3857"/>
    <w:rsid w:val="00DB3B82"/>
    <w:rsid w:val="00DB3BB5"/>
    <w:rsid w:val="00DB3D7D"/>
    <w:rsid w:val="00DB3E13"/>
    <w:rsid w:val="00DB41D2"/>
    <w:rsid w:val="00DB485D"/>
    <w:rsid w:val="00DB4884"/>
    <w:rsid w:val="00DB54D1"/>
    <w:rsid w:val="00DB5833"/>
    <w:rsid w:val="00DB652C"/>
    <w:rsid w:val="00DB6642"/>
    <w:rsid w:val="00DB6685"/>
    <w:rsid w:val="00DB68BE"/>
    <w:rsid w:val="00DC017E"/>
    <w:rsid w:val="00DC09AE"/>
    <w:rsid w:val="00DC0D56"/>
    <w:rsid w:val="00DC1327"/>
    <w:rsid w:val="00DC1350"/>
    <w:rsid w:val="00DC1CBF"/>
    <w:rsid w:val="00DC23F5"/>
    <w:rsid w:val="00DC261D"/>
    <w:rsid w:val="00DC2A57"/>
    <w:rsid w:val="00DC3237"/>
    <w:rsid w:val="00DC32F5"/>
    <w:rsid w:val="00DC41A4"/>
    <w:rsid w:val="00DC47DD"/>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D1D8C"/>
    <w:rsid w:val="00DD2025"/>
    <w:rsid w:val="00DD22EA"/>
    <w:rsid w:val="00DD23A0"/>
    <w:rsid w:val="00DD2D2D"/>
    <w:rsid w:val="00DD2F9E"/>
    <w:rsid w:val="00DD32DA"/>
    <w:rsid w:val="00DD3EF5"/>
    <w:rsid w:val="00DD3F71"/>
    <w:rsid w:val="00DD50AD"/>
    <w:rsid w:val="00DD50B4"/>
    <w:rsid w:val="00DD5105"/>
    <w:rsid w:val="00DD53FA"/>
    <w:rsid w:val="00DD5C06"/>
    <w:rsid w:val="00DD5F42"/>
    <w:rsid w:val="00DD617B"/>
    <w:rsid w:val="00DD6ACA"/>
    <w:rsid w:val="00DD77CA"/>
    <w:rsid w:val="00DD7960"/>
    <w:rsid w:val="00DE0E59"/>
    <w:rsid w:val="00DE0F6C"/>
    <w:rsid w:val="00DE11CB"/>
    <w:rsid w:val="00DE12A9"/>
    <w:rsid w:val="00DE14DD"/>
    <w:rsid w:val="00DE190D"/>
    <w:rsid w:val="00DE20F8"/>
    <w:rsid w:val="00DE219B"/>
    <w:rsid w:val="00DE2619"/>
    <w:rsid w:val="00DE2F09"/>
    <w:rsid w:val="00DE3D22"/>
    <w:rsid w:val="00DE4A1A"/>
    <w:rsid w:val="00DE52E3"/>
    <w:rsid w:val="00DE5424"/>
    <w:rsid w:val="00DE6240"/>
    <w:rsid w:val="00DE6474"/>
    <w:rsid w:val="00DE76BF"/>
    <w:rsid w:val="00DE7C00"/>
    <w:rsid w:val="00DE7E66"/>
    <w:rsid w:val="00DF03E9"/>
    <w:rsid w:val="00DF03ED"/>
    <w:rsid w:val="00DF04EE"/>
    <w:rsid w:val="00DF0879"/>
    <w:rsid w:val="00DF0BF4"/>
    <w:rsid w:val="00DF1187"/>
    <w:rsid w:val="00DF12AD"/>
    <w:rsid w:val="00DF179D"/>
    <w:rsid w:val="00DF18C4"/>
    <w:rsid w:val="00DF1E9C"/>
    <w:rsid w:val="00DF2273"/>
    <w:rsid w:val="00DF235C"/>
    <w:rsid w:val="00DF2833"/>
    <w:rsid w:val="00DF283C"/>
    <w:rsid w:val="00DF2931"/>
    <w:rsid w:val="00DF2B12"/>
    <w:rsid w:val="00DF2D62"/>
    <w:rsid w:val="00DF3555"/>
    <w:rsid w:val="00DF392D"/>
    <w:rsid w:val="00DF419F"/>
    <w:rsid w:val="00DF4572"/>
    <w:rsid w:val="00DF4658"/>
    <w:rsid w:val="00DF4FF1"/>
    <w:rsid w:val="00DF54FA"/>
    <w:rsid w:val="00DF5A51"/>
    <w:rsid w:val="00DF68FA"/>
    <w:rsid w:val="00DF6C8B"/>
    <w:rsid w:val="00DF6F17"/>
    <w:rsid w:val="00DF702C"/>
    <w:rsid w:val="00DF78FA"/>
    <w:rsid w:val="00DF7BAE"/>
    <w:rsid w:val="00DF7D2B"/>
    <w:rsid w:val="00E0021A"/>
    <w:rsid w:val="00E002F1"/>
    <w:rsid w:val="00E0082C"/>
    <w:rsid w:val="00E01DAA"/>
    <w:rsid w:val="00E01F53"/>
    <w:rsid w:val="00E023E5"/>
    <w:rsid w:val="00E02432"/>
    <w:rsid w:val="00E02A64"/>
    <w:rsid w:val="00E02ABD"/>
    <w:rsid w:val="00E04022"/>
    <w:rsid w:val="00E055D5"/>
    <w:rsid w:val="00E05F4B"/>
    <w:rsid w:val="00E066AF"/>
    <w:rsid w:val="00E06759"/>
    <w:rsid w:val="00E0723A"/>
    <w:rsid w:val="00E0728F"/>
    <w:rsid w:val="00E07386"/>
    <w:rsid w:val="00E0755C"/>
    <w:rsid w:val="00E0766F"/>
    <w:rsid w:val="00E07D78"/>
    <w:rsid w:val="00E10C2B"/>
    <w:rsid w:val="00E122BE"/>
    <w:rsid w:val="00E14A7E"/>
    <w:rsid w:val="00E151E1"/>
    <w:rsid w:val="00E15904"/>
    <w:rsid w:val="00E167EC"/>
    <w:rsid w:val="00E167FD"/>
    <w:rsid w:val="00E1685E"/>
    <w:rsid w:val="00E1758F"/>
    <w:rsid w:val="00E17619"/>
    <w:rsid w:val="00E17805"/>
    <w:rsid w:val="00E17F1A"/>
    <w:rsid w:val="00E20F79"/>
    <w:rsid w:val="00E21084"/>
    <w:rsid w:val="00E211CA"/>
    <w:rsid w:val="00E21278"/>
    <w:rsid w:val="00E223BF"/>
    <w:rsid w:val="00E22993"/>
    <w:rsid w:val="00E22CCD"/>
    <w:rsid w:val="00E230B8"/>
    <w:rsid w:val="00E23947"/>
    <w:rsid w:val="00E23A11"/>
    <w:rsid w:val="00E23A28"/>
    <w:rsid w:val="00E23F93"/>
    <w:rsid w:val="00E23FB7"/>
    <w:rsid w:val="00E24739"/>
    <w:rsid w:val="00E24A27"/>
    <w:rsid w:val="00E24ACE"/>
    <w:rsid w:val="00E25F89"/>
    <w:rsid w:val="00E26E9B"/>
    <w:rsid w:val="00E2738B"/>
    <w:rsid w:val="00E30940"/>
    <w:rsid w:val="00E30D37"/>
    <w:rsid w:val="00E31C41"/>
    <w:rsid w:val="00E32D62"/>
    <w:rsid w:val="00E331C5"/>
    <w:rsid w:val="00E33212"/>
    <w:rsid w:val="00E339DC"/>
    <w:rsid w:val="00E33A74"/>
    <w:rsid w:val="00E33E15"/>
    <w:rsid w:val="00E34887"/>
    <w:rsid w:val="00E361B8"/>
    <w:rsid w:val="00E3653C"/>
    <w:rsid w:val="00E3664F"/>
    <w:rsid w:val="00E36A1B"/>
    <w:rsid w:val="00E36B46"/>
    <w:rsid w:val="00E37090"/>
    <w:rsid w:val="00E37659"/>
    <w:rsid w:val="00E37C08"/>
    <w:rsid w:val="00E40CD2"/>
    <w:rsid w:val="00E4130A"/>
    <w:rsid w:val="00E41F1E"/>
    <w:rsid w:val="00E421C3"/>
    <w:rsid w:val="00E42326"/>
    <w:rsid w:val="00E429ED"/>
    <w:rsid w:val="00E42E88"/>
    <w:rsid w:val="00E432DE"/>
    <w:rsid w:val="00E43490"/>
    <w:rsid w:val="00E43CE3"/>
    <w:rsid w:val="00E43E15"/>
    <w:rsid w:val="00E43F37"/>
    <w:rsid w:val="00E443D7"/>
    <w:rsid w:val="00E448B0"/>
    <w:rsid w:val="00E44FE9"/>
    <w:rsid w:val="00E44FFB"/>
    <w:rsid w:val="00E450ED"/>
    <w:rsid w:val="00E45726"/>
    <w:rsid w:val="00E45B13"/>
    <w:rsid w:val="00E4791B"/>
    <w:rsid w:val="00E47E31"/>
    <w:rsid w:val="00E50AC6"/>
    <w:rsid w:val="00E512A9"/>
    <w:rsid w:val="00E51DDD"/>
    <w:rsid w:val="00E51F0D"/>
    <w:rsid w:val="00E51FDD"/>
    <w:rsid w:val="00E52435"/>
    <w:rsid w:val="00E52BA9"/>
    <w:rsid w:val="00E53122"/>
    <w:rsid w:val="00E5351B"/>
    <w:rsid w:val="00E53FA9"/>
    <w:rsid w:val="00E54077"/>
    <w:rsid w:val="00E5414C"/>
    <w:rsid w:val="00E5468E"/>
    <w:rsid w:val="00E547B3"/>
    <w:rsid w:val="00E54FC6"/>
    <w:rsid w:val="00E55943"/>
    <w:rsid w:val="00E56A15"/>
    <w:rsid w:val="00E572D6"/>
    <w:rsid w:val="00E5733D"/>
    <w:rsid w:val="00E60051"/>
    <w:rsid w:val="00E601BA"/>
    <w:rsid w:val="00E606F0"/>
    <w:rsid w:val="00E60B6B"/>
    <w:rsid w:val="00E60E13"/>
    <w:rsid w:val="00E61229"/>
    <w:rsid w:val="00E61611"/>
    <w:rsid w:val="00E61CC0"/>
    <w:rsid w:val="00E6277B"/>
    <w:rsid w:val="00E62A01"/>
    <w:rsid w:val="00E64424"/>
    <w:rsid w:val="00E64863"/>
    <w:rsid w:val="00E64C99"/>
    <w:rsid w:val="00E64CD3"/>
    <w:rsid w:val="00E66369"/>
    <w:rsid w:val="00E66620"/>
    <w:rsid w:val="00E6695B"/>
    <w:rsid w:val="00E66A28"/>
    <w:rsid w:val="00E66B23"/>
    <w:rsid w:val="00E66C10"/>
    <w:rsid w:val="00E671C9"/>
    <w:rsid w:val="00E6743F"/>
    <w:rsid w:val="00E674CE"/>
    <w:rsid w:val="00E6758E"/>
    <w:rsid w:val="00E67E23"/>
    <w:rsid w:val="00E70016"/>
    <w:rsid w:val="00E701E6"/>
    <w:rsid w:val="00E7076F"/>
    <w:rsid w:val="00E70BC1"/>
    <w:rsid w:val="00E70BC7"/>
    <w:rsid w:val="00E70EA7"/>
    <w:rsid w:val="00E70FBC"/>
    <w:rsid w:val="00E71332"/>
    <w:rsid w:val="00E7150F"/>
    <w:rsid w:val="00E71CF2"/>
    <w:rsid w:val="00E7226B"/>
    <w:rsid w:val="00E72C01"/>
    <w:rsid w:val="00E7330D"/>
    <w:rsid w:val="00E7360D"/>
    <w:rsid w:val="00E737F1"/>
    <w:rsid w:val="00E73EC7"/>
    <w:rsid w:val="00E740C0"/>
    <w:rsid w:val="00E741AC"/>
    <w:rsid w:val="00E7478C"/>
    <w:rsid w:val="00E75174"/>
    <w:rsid w:val="00E75416"/>
    <w:rsid w:val="00E75BB1"/>
    <w:rsid w:val="00E75EBA"/>
    <w:rsid w:val="00E763B4"/>
    <w:rsid w:val="00E7738A"/>
    <w:rsid w:val="00E77848"/>
    <w:rsid w:val="00E77AB2"/>
    <w:rsid w:val="00E80514"/>
    <w:rsid w:val="00E80DC2"/>
    <w:rsid w:val="00E80E5B"/>
    <w:rsid w:val="00E816B0"/>
    <w:rsid w:val="00E816C5"/>
    <w:rsid w:val="00E81CE0"/>
    <w:rsid w:val="00E81E7C"/>
    <w:rsid w:val="00E8224D"/>
    <w:rsid w:val="00E822F5"/>
    <w:rsid w:val="00E8246E"/>
    <w:rsid w:val="00E82748"/>
    <w:rsid w:val="00E8312F"/>
    <w:rsid w:val="00E84397"/>
    <w:rsid w:val="00E84EE3"/>
    <w:rsid w:val="00E84EE7"/>
    <w:rsid w:val="00E84F05"/>
    <w:rsid w:val="00E8519F"/>
    <w:rsid w:val="00E853AE"/>
    <w:rsid w:val="00E85475"/>
    <w:rsid w:val="00E85CC3"/>
    <w:rsid w:val="00E8644A"/>
    <w:rsid w:val="00E8725A"/>
    <w:rsid w:val="00E87B6A"/>
    <w:rsid w:val="00E90279"/>
    <w:rsid w:val="00E90635"/>
    <w:rsid w:val="00E909A1"/>
    <w:rsid w:val="00E90BFF"/>
    <w:rsid w:val="00E91A2B"/>
    <w:rsid w:val="00E91BC4"/>
    <w:rsid w:val="00E91F04"/>
    <w:rsid w:val="00E91F35"/>
    <w:rsid w:val="00E93F33"/>
    <w:rsid w:val="00E9459B"/>
    <w:rsid w:val="00E950BE"/>
    <w:rsid w:val="00E958DF"/>
    <w:rsid w:val="00E95BA6"/>
    <w:rsid w:val="00E973D4"/>
    <w:rsid w:val="00E97648"/>
    <w:rsid w:val="00E97657"/>
    <w:rsid w:val="00E97715"/>
    <w:rsid w:val="00E97D6D"/>
    <w:rsid w:val="00EA0516"/>
    <w:rsid w:val="00EA099F"/>
    <w:rsid w:val="00EA0E4A"/>
    <w:rsid w:val="00EA0FC0"/>
    <w:rsid w:val="00EA16BE"/>
    <w:rsid w:val="00EA1A54"/>
    <w:rsid w:val="00EA1DFB"/>
    <w:rsid w:val="00EA2226"/>
    <w:rsid w:val="00EA2400"/>
    <w:rsid w:val="00EA24C9"/>
    <w:rsid w:val="00EA26FC"/>
    <w:rsid w:val="00EA291E"/>
    <w:rsid w:val="00EA2B1B"/>
    <w:rsid w:val="00EA2BF8"/>
    <w:rsid w:val="00EA2EE0"/>
    <w:rsid w:val="00EA32A5"/>
    <w:rsid w:val="00EA38CB"/>
    <w:rsid w:val="00EA3B5A"/>
    <w:rsid w:val="00EA3DEE"/>
    <w:rsid w:val="00EA410E"/>
    <w:rsid w:val="00EA4FD1"/>
    <w:rsid w:val="00EA50D7"/>
    <w:rsid w:val="00EA53C2"/>
    <w:rsid w:val="00EA563F"/>
    <w:rsid w:val="00EA5695"/>
    <w:rsid w:val="00EA5B0A"/>
    <w:rsid w:val="00EA63CF"/>
    <w:rsid w:val="00EA65AD"/>
    <w:rsid w:val="00EA66D9"/>
    <w:rsid w:val="00EA6B5F"/>
    <w:rsid w:val="00EA7940"/>
    <w:rsid w:val="00EA7B23"/>
    <w:rsid w:val="00EA7FCF"/>
    <w:rsid w:val="00EB0264"/>
    <w:rsid w:val="00EB062C"/>
    <w:rsid w:val="00EB09A2"/>
    <w:rsid w:val="00EB0CA3"/>
    <w:rsid w:val="00EB104F"/>
    <w:rsid w:val="00EB1A94"/>
    <w:rsid w:val="00EB1B27"/>
    <w:rsid w:val="00EB1DA8"/>
    <w:rsid w:val="00EB2D2A"/>
    <w:rsid w:val="00EB2EE5"/>
    <w:rsid w:val="00EB4951"/>
    <w:rsid w:val="00EB4CFF"/>
    <w:rsid w:val="00EB5367"/>
    <w:rsid w:val="00EB5476"/>
    <w:rsid w:val="00EB57E1"/>
    <w:rsid w:val="00EB57EF"/>
    <w:rsid w:val="00EB58F2"/>
    <w:rsid w:val="00EB5B14"/>
    <w:rsid w:val="00EB6628"/>
    <w:rsid w:val="00EB70B0"/>
    <w:rsid w:val="00EB7633"/>
    <w:rsid w:val="00EB7736"/>
    <w:rsid w:val="00EB7C6E"/>
    <w:rsid w:val="00EB7D30"/>
    <w:rsid w:val="00EC03EE"/>
    <w:rsid w:val="00EC0621"/>
    <w:rsid w:val="00EC12F5"/>
    <w:rsid w:val="00EC277A"/>
    <w:rsid w:val="00EC2E2D"/>
    <w:rsid w:val="00EC3464"/>
    <w:rsid w:val="00EC3496"/>
    <w:rsid w:val="00EC352C"/>
    <w:rsid w:val="00EC3558"/>
    <w:rsid w:val="00EC36BC"/>
    <w:rsid w:val="00EC45B2"/>
    <w:rsid w:val="00EC462B"/>
    <w:rsid w:val="00EC4723"/>
    <w:rsid w:val="00EC56E0"/>
    <w:rsid w:val="00EC5E6E"/>
    <w:rsid w:val="00EC6057"/>
    <w:rsid w:val="00EC6151"/>
    <w:rsid w:val="00EC6847"/>
    <w:rsid w:val="00EC754E"/>
    <w:rsid w:val="00EC7DB6"/>
    <w:rsid w:val="00EC7F31"/>
    <w:rsid w:val="00ED0A0F"/>
    <w:rsid w:val="00ED0EEB"/>
    <w:rsid w:val="00ED11E6"/>
    <w:rsid w:val="00ED162F"/>
    <w:rsid w:val="00ED1B8D"/>
    <w:rsid w:val="00ED2413"/>
    <w:rsid w:val="00ED2C3E"/>
    <w:rsid w:val="00ED2E52"/>
    <w:rsid w:val="00ED3024"/>
    <w:rsid w:val="00ED356F"/>
    <w:rsid w:val="00ED3AB2"/>
    <w:rsid w:val="00ED3E45"/>
    <w:rsid w:val="00ED3FA4"/>
    <w:rsid w:val="00ED4659"/>
    <w:rsid w:val="00ED49BB"/>
    <w:rsid w:val="00ED51F9"/>
    <w:rsid w:val="00ED5954"/>
    <w:rsid w:val="00ED5CEF"/>
    <w:rsid w:val="00ED5FE4"/>
    <w:rsid w:val="00ED66F4"/>
    <w:rsid w:val="00ED685F"/>
    <w:rsid w:val="00ED71C5"/>
    <w:rsid w:val="00ED7960"/>
    <w:rsid w:val="00ED7A53"/>
    <w:rsid w:val="00EE042A"/>
    <w:rsid w:val="00EE0783"/>
    <w:rsid w:val="00EE168F"/>
    <w:rsid w:val="00EE16FA"/>
    <w:rsid w:val="00EE30EB"/>
    <w:rsid w:val="00EE343E"/>
    <w:rsid w:val="00EE3468"/>
    <w:rsid w:val="00EE3625"/>
    <w:rsid w:val="00EE3C42"/>
    <w:rsid w:val="00EE3D4F"/>
    <w:rsid w:val="00EE41A3"/>
    <w:rsid w:val="00EE4444"/>
    <w:rsid w:val="00EE534D"/>
    <w:rsid w:val="00EE5560"/>
    <w:rsid w:val="00EE56D8"/>
    <w:rsid w:val="00EE60B3"/>
    <w:rsid w:val="00EE66E0"/>
    <w:rsid w:val="00EE6D47"/>
    <w:rsid w:val="00EE6F1E"/>
    <w:rsid w:val="00EE726F"/>
    <w:rsid w:val="00EF0348"/>
    <w:rsid w:val="00EF066B"/>
    <w:rsid w:val="00EF0794"/>
    <w:rsid w:val="00EF1372"/>
    <w:rsid w:val="00EF1867"/>
    <w:rsid w:val="00EF1F9C"/>
    <w:rsid w:val="00EF2534"/>
    <w:rsid w:val="00EF2BAB"/>
    <w:rsid w:val="00EF40AE"/>
    <w:rsid w:val="00EF4366"/>
    <w:rsid w:val="00EF4CD6"/>
    <w:rsid w:val="00EF5508"/>
    <w:rsid w:val="00EF55A0"/>
    <w:rsid w:val="00EF5AB5"/>
    <w:rsid w:val="00EF63D1"/>
    <w:rsid w:val="00EF6513"/>
    <w:rsid w:val="00EF6683"/>
    <w:rsid w:val="00EF6D15"/>
    <w:rsid w:val="00EF6EAE"/>
    <w:rsid w:val="00EF7002"/>
    <w:rsid w:val="00EF769B"/>
    <w:rsid w:val="00EF7966"/>
    <w:rsid w:val="00F0036A"/>
    <w:rsid w:val="00F013A8"/>
    <w:rsid w:val="00F01A72"/>
    <w:rsid w:val="00F01F22"/>
    <w:rsid w:val="00F01F25"/>
    <w:rsid w:val="00F027BA"/>
    <w:rsid w:val="00F0331B"/>
    <w:rsid w:val="00F035D5"/>
    <w:rsid w:val="00F03915"/>
    <w:rsid w:val="00F03E63"/>
    <w:rsid w:val="00F03E79"/>
    <w:rsid w:val="00F041F8"/>
    <w:rsid w:val="00F0465B"/>
    <w:rsid w:val="00F050DF"/>
    <w:rsid w:val="00F054AB"/>
    <w:rsid w:val="00F05A36"/>
    <w:rsid w:val="00F05D95"/>
    <w:rsid w:val="00F0628D"/>
    <w:rsid w:val="00F06651"/>
    <w:rsid w:val="00F0701B"/>
    <w:rsid w:val="00F079B1"/>
    <w:rsid w:val="00F07DE6"/>
    <w:rsid w:val="00F10378"/>
    <w:rsid w:val="00F103BB"/>
    <w:rsid w:val="00F104CF"/>
    <w:rsid w:val="00F1056C"/>
    <w:rsid w:val="00F107F1"/>
    <w:rsid w:val="00F10C3F"/>
    <w:rsid w:val="00F10FC1"/>
    <w:rsid w:val="00F112FD"/>
    <w:rsid w:val="00F113E5"/>
    <w:rsid w:val="00F116A5"/>
    <w:rsid w:val="00F11A9C"/>
    <w:rsid w:val="00F11AD9"/>
    <w:rsid w:val="00F11B48"/>
    <w:rsid w:val="00F12749"/>
    <w:rsid w:val="00F128C5"/>
    <w:rsid w:val="00F13268"/>
    <w:rsid w:val="00F133A1"/>
    <w:rsid w:val="00F13ECD"/>
    <w:rsid w:val="00F15289"/>
    <w:rsid w:val="00F155CE"/>
    <w:rsid w:val="00F156B7"/>
    <w:rsid w:val="00F15ECF"/>
    <w:rsid w:val="00F1668D"/>
    <w:rsid w:val="00F16C4C"/>
    <w:rsid w:val="00F16E92"/>
    <w:rsid w:val="00F16EE7"/>
    <w:rsid w:val="00F174FB"/>
    <w:rsid w:val="00F17EAE"/>
    <w:rsid w:val="00F21277"/>
    <w:rsid w:val="00F218AF"/>
    <w:rsid w:val="00F218D4"/>
    <w:rsid w:val="00F2250A"/>
    <w:rsid w:val="00F22EDB"/>
    <w:rsid w:val="00F23699"/>
    <w:rsid w:val="00F23BC7"/>
    <w:rsid w:val="00F23EAB"/>
    <w:rsid w:val="00F244EA"/>
    <w:rsid w:val="00F24788"/>
    <w:rsid w:val="00F24A2C"/>
    <w:rsid w:val="00F24C70"/>
    <w:rsid w:val="00F252F5"/>
    <w:rsid w:val="00F25A4E"/>
    <w:rsid w:val="00F2640F"/>
    <w:rsid w:val="00F26CD7"/>
    <w:rsid w:val="00F27C34"/>
    <w:rsid w:val="00F27E46"/>
    <w:rsid w:val="00F301C2"/>
    <w:rsid w:val="00F302E1"/>
    <w:rsid w:val="00F31052"/>
    <w:rsid w:val="00F317EA"/>
    <w:rsid w:val="00F31B22"/>
    <w:rsid w:val="00F31B49"/>
    <w:rsid w:val="00F32C3E"/>
    <w:rsid w:val="00F32F56"/>
    <w:rsid w:val="00F33763"/>
    <w:rsid w:val="00F33D4F"/>
    <w:rsid w:val="00F3406C"/>
    <w:rsid w:val="00F34CD6"/>
    <w:rsid w:val="00F34FBF"/>
    <w:rsid w:val="00F35873"/>
    <w:rsid w:val="00F35920"/>
    <w:rsid w:val="00F35D28"/>
    <w:rsid w:val="00F3633F"/>
    <w:rsid w:val="00F364BE"/>
    <w:rsid w:val="00F366A5"/>
    <w:rsid w:val="00F36800"/>
    <w:rsid w:val="00F36C18"/>
    <w:rsid w:val="00F36C5F"/>
    <w:rsid w:val="00F36F73"/>
    <w:rsid w:val="00F37259"/>
    <w:rsid w:val="00F37C9C"/>
    <w:rsid w:val="00F37F1D"/>
    <w:rsid w:val="00F403A9"/>
    <w:rsid w:val="00F405A4"/>
    <w:rsid w:val="00F41204"/>
    <w:rsid w:val="00F4129F"/>
    <w:rsid w:val="00F412C3"/>
    <w:rsid w:val="00F41F05"/>
    <w:rsid w:val="00F4218C"/>
    <w:rsid w:val="00F42706"/>
    <w:rsid w:val="00F42E14"/>
    <w:rsid w:val="00F433BD"/>
    <w:rsid w:val="00F43686"/>
    <w:rsid w:val="00F43790"/>
    <w:rsid w:val="00F43C4D"/>
    <w:rsid w:val="00F44A70"/>
    <w:rsid w:val="00F44EBE"/>
    <w:rsid w:val="00F44EC5"/>
    <w:rsid w:val="00F45069"/>
    <w:rsid w:val="00F45D70"/>
    <w:rsid w:val="00F462F6"/>
    <w:rsid w:val="00F46CB9"/>
    <w:rsid w:val="00F4710C"/>
    <w:rsid w:val="00F47388"/>
    <w:rsid w:val="00F47498"/>
    <w:rsid w:val="00F4749B"/>
    <w:rsid w:val="00F4774A"/>
    <w:rsid w:val="00F5041D"/>
    <w:rsid w:val="00F50568"/>
    <w:rsid w:val="00F512B2"/>
    <w:rsid w:val="00F51455"/>
    <w:rsid w:val="00F514E4"/>
    <w:rsid w:val="00F51E79"/>
    <w:rsid w:val="00F5283D"/>
    <w:rsid w:val="00F52ABA"/>
    <w:rsid w:val="00F52BC7"/>
    <w:rsid w:val="00F52C22"/>
    <w:rsid w:val="00F53277"/>
    <w:rsid w:val="00F5330A"/>
    <w:rsid w:val="00F53BF4"/>
    <w:rsid w:val="00F54266"/>
    <w:rsid w:val="00F55043"/>
    <w:rsid w:val="00F55288"/>
    <w:rsid w:val="00F55AE4"/>
    <w:rsid w:val="00F56885"/>
    <w:rsid w:val="00F56AF7"/>
    <w:rsid w:val="00F56DCF"/>
    <w:rsid w:val="00F57034"/>
    <w:rsid w:val="00F57EDF"/>
    <w:rsid w:val="00F60295"/>
    <w:rsid w:val="00F60BE9"/>
    <w:rsid w:val="00F61406"/>
    <w:rsid w:val="00F6168D"/>
    <w:rsid w:val="00F619F7"/>
    <w:rsid w:val="00F61D63"/>
    <w:rsid w:val="00F61E5B"/>
    <w:rsid w:val="00F61F4B"/>
    <w:rsid w:val="00F61FD8"/>
    <w:rsid w:val="00F62662"/>
    <w:rsid w:val="00F62DBF"/>
    <w:rsid w:val="00F637B0"/>
    <w:rsid w:val="00F641FC"/>
    <w:rsid w:val="00F642D7"/>
    <w:rsid w:val="00F647F7"/>
    <w:rsid w:val="00F64898"/>
    <w:rsid w:val="00F64B90"/>
    <w:rsid w:val="00F6567F"/>
    <w:rsid w:val="00F65756"/>
    <w:rsid w:val="00F6583C"/>
    <w:rsid w:val="00F6589A"/>
    <w:rsid w:val="00F6783E"/>
    <w:rsid w:val="00F70BC0"/>
    <w:rsid w:val="00F70DBE"/>
    <w:rsid w:val="00F71124"/>
    <w:rsid w:val="00F71888"/>
    <w:rsid w:val="00F719CD"/>
    <w:rsid w:val="00F71BB8"/>
    <w:rsid w:val="00F71D5C"/>
    <w:rsid w:val="00F71E2E"/>
    <w:rsid w:val="00F71E8C"/>
    <w:rsid w:val="00F721B2"/>
    <w:rsid w:val="00F72584"/>
    <w:rsid w:val="00F7290D"/>
    <w:rsid w:val="00F72C2C"/>
    <w:rsid w:val="00F7302F"/>
    <w:rsid w:val="00F732EC"/>
    <w:rsid w:val="00F734C7"/>
    <w:rsid w:val="00F73D08"/>
    <w:rsid w:val="00F7546E"/>
    <w:rsid w:val="00F7567D"/>
    <w:rsid w:val="00F756F4"/>
    <w:rsid w:val="00F7586B"/>
    <w:rsid w:val="00F75D8A"/>
    <w:rsid w:val="00F75F2F"/>
    <w:rsid w:val="00F763AB"/>
    <w:rsid w:val="00F76445"/>
    <w:rsid w:val="00F76EC6"/>
    <w:rsid w:val="00F76ECC"/>
    <w:rsid w:val="00F772CD"/>
    <w:rsid w:val="00F778A7"/>
    <w:rsid w:val="00F779FD"/>
    <w:rsid w:val="00F77B5F"/>
    <w:rsid w:val="00F77B79"/>
    <w:rsid w:val="00F77EE0"/>
    <w:rsid w:val="00F802D1"/>
    <w:rsid w:val="00F80399"/>
    <w:rsid w:val="00F80D2C"/>
    <w:rsid w:val="00F812C8"/>
    <w:rsid w:val="00F8132D"/>
    <w:rsid w:val="00F818AE"/>
    <w:rsid w:val="00F8193B"/>
    <w:rsid w:val="00F81B40"/>
    <w:rsid w:val="00F81C5F"/>
    <w:rsid w:val="00F820C4"/>
    <w:rsid w:val="00F821AA"/>
    <w:rsid w:val="00F828C8"/>
    <w:rsid w:val="00F833F2"/>
    <w:rsid w:val="00F836D7"/>
    <w:rsid w:val="00F83829"/>
    <w:rsid w:val="00F83BB2"/>
    <w:rsid w:val="00F83D88"/>
    <w:rsid w:val="00F84069"/>
    <w:rsid w:val="00F843D7"/>
    <w:rsid w:val="00F845A4"/>
    <w:rsid w:val="00F85536"/>
    <w:rsid w:val="00F85743"/>
    <w:rsid w:val="00F85DA7"/>
    <w:rsid w:val="00F8657A"/>
    <w:rsid w:val="00F8679A"/>
    <w:rsid w:val="00F87117"/>
    <w:rsid w:val="00F8736C"/>
    <w:rsid w:val="00F8748B"/>
    <w:rsid w:val="00F90114"/>
    <w:rsid w:val="00F9030E"/>
    <w:rsid w:val="00F906F7"/>
    <w:rsid w:val="00F90ADB"/>
    <w:rsid w:val="00F90E78"/>
    <w:rsid w:val="00F91209"/>
    <w:rsid w:val="00F9221F"/>
    <w:rsid w:val="00F92CA9"/>
    <w:rsid w:val="00F92DED"/>
    <w:rsid w:val="00F931C7"/>
    <w:rsid w:val="00F93559"/>
    <w:rsid w:val="00F93D72"/>
    <w:rsid w:val="00F93E65"/>
    <w:rsid w:val="00F94070"/>
    <w:rsid w:val="00F94C95"/>
    <w:rsid w:val="00F94EAD"/>
    <w:rsid w:val="00F950B5"/>
    <w:rsid w:val="00F9513F"/>
    <w:rsid w:val="00F95535"/>
    <w:rsid w:val="00F95C9A"/>
    <w:rsid w:val="00F97211"/>
    <w:rsid w:val="00F9728D"/>
    <w:rsid w:val="00F97908"/>
    <w:rsid w:val="00F97952"/>
    <w:rsid w:val="00F97B43"/>
    <w:rsid w:val="00FA07F8"/>
    <w:rsid w:val="00FA0B2F"/>
    <w:rsid w:val="00FA105C"/>
    <w:rsid w:val="00FA1475"/>
    <w:rsid w:val="00FA1485"/>
    <w:rsid w:val="00FA148A"/>
    <w:rsid w:val="00FA1D36"/>
    <w:rsid w:val="00FA27C8"/>
    <w:rsid w:val="00FA3770"/>
    <w:rsid w:val="00FA3B76"/>
    <w:rsid w:val="00FA3BA9"/>
    <w:rsid w:val="00FA4912"/>
    <w:rsid w:val="00FA4AF3"/>
    <w:rsid w:val="00FA4CD6"/>
    <w:rsid w:val="00FA4D66"/>
    <w:rsid w:val="00FA584F"/>
    <w:rsid w:val="00FA5A4E"/>
    <w:rsid w:val="00FA5F41"/>
    <w:rsid w:val="00FA69EB"/>
    <w:rsid w:val="00FA70DC"/>
    <w:rsid w:val="00FA7522"/>
    <w:rsid w:val="00FA77AE"/>
    <w:rsid w:val="00FA797E"/>
    <w:rsid w:val="00FA7BEA"/>
    <w:rsid w:val="00FA7E51"/>
    <w:rsid w:val="00FB0082"/>
    <w:rsid w:val="00FB0243"/>
    <w:rsid w:val="00FB0974"/>
    <w:rsid w:val="00FB0DBE"/>
    <w:rsid w:val="00FB1527"/>
    <w:rsid w:val="00FB15FB"/>
    <w:rsid w:val="00FB2537"/>
    <w:rsid w:val="00FB2EBB"/>
    <w:rsid w:val="00FB31DD"/>
    <w:rsid w:val="00FB3262"/>
    <w:rsid w:val="00FB33DC"/>
    <w:rsid w:val="00FB4298"/>
    <w:rsid w:val="00FB4338"/>
    <w:rsid w:val="00FB477E"/>
    <w:rsid w:val="00FB4C9C"/>
    <w:rsid w:val="00FB53DB"/>
    <w:rsid w:val="00FB57DB"/>
    <w:rsid w:val="00FB6165"/>
    <w:rsid w:val="00FB74F8"/>
    <w:rsid w:val="00FB7643"/>
    <w:rsid w:val="00FB7BE9"/>
    <w:rsid w:val="00FB7E03"/>
    <w:rsid w:val="00FC0150"/>
    <w:rsid w:val="00FC03AB"/>
    <w:rsid w:val="00FC13EF"/>
    <w:rsid w:val="00FC2BD7"/>
    <w:rsid w:val="00FC2D38"/>
    <w:rsid w:val="00FC2E97"/>
    <w:rsid w:val="00FC3546"/>
    <w:rsid w:val="00FC3AC4"/>
    <w:rsid w:val="00FC3D24"/>
    <w:rsid w:val="00FC3D8F"/>
    <w:rsid w:val="00FC4118"/>
    <w:rsid w:val="00FC4729"/>
    <w:rsid w:val="00FC4A59"/>
    <w:rsid w:val="00FC4A8C"/>
    <w:rsid w:val="00FC51BF"/>
    <w:rsid w:val="00FC53DB"/>
    <w:rsid w:val="00FC5992"/>
    <w:rsid w:val="00FC5FC2"/>
    <w:rsid w:val="00FC6143"/>
    <w:rsid w:val="00FC6177"/>
    <w:rsid w:val="00FC63D1"/>
    <w:rsid w:val="00FC6A53"/>
    <w:rsid w:val="00FC6B58"/>
    <w:rsid w:val="00FC7337"/>
    <w:rsid w:val="00FC74F5"/>
    <w:rsid w:val="00FC7528"/>
    <w:rsid w:val="00FC78C8"/>
    <w:rsid w:val="00FC7F72"/>
    <w:rsid w:val="00FD0563"/>
    <w:rsid w:val="00FD0572"/>
    <w:rsid w:val="00FD0ADA"/>
    <w:rsid w:val="00FD0ED2"/>
    <w:rsid w:val="00FD0F2F"/>
    <w:rsid w:val="00FD1A03"/>
    <w:rsid w:val="00FD1A97"/>
    <w:rsid w:val="00FD1F56"/>
    <w:rsid w:val="00FD227A"/>
    <w:rsid w:val="00FD28C2"/>
    <w:rsid w:val="00FD2B07"/>
    <w:rsid w:val="00FD2D7B"/>
    <w:rsid w:val="00FD37F6"/>
    <w:rsid w:val="00FD3C61"/>
    <w:rsid w:val="00FD4135"/>
    <w:rsid w:val="00FD420A"/>
    <w:rsid w:val="00FD4589"/>
    <w:rsid w:val="00FD46DE"/>
    <w:rsid w:val="00FD473E"/>
    <w:rsid w:val="00FD4F2E"/>
    <w:rsid w:val="00FD5378"/>
    <w:rsid w:val="00FD53A6"/>
    <w:rsid w:val="00FD563E"/>
    <w:rsid w:val="00FD5F65"/>
    <w:rsid w:val="00FD6376"/>
    <w:rsid w:val="00FD6865"/>
    <w:rsid w:val="00FD6884"/>
    <w:rsid w:val="00FD6DF8"/>
    <w:rsid w:val="00FD75FF"/>
    <w:rsid w:val="00FD7DF9"/>
    <w:rsid w:val="00FE0B51"/>
    <w:rsid w:val="00FE0B78"/>
    <w:rsid w:val="00FE0ED4"/>
    <w:rsid w:val="00FE129A"/>
    <w:rsid w:val="00FE1C64"/>
    <w:rsid w:val="00FE1EAB"/>
    <w:rsid w:val="00FE22BB"/>
    <w:rsid w:val="00FE252F"/>
    <w:rsid w:val="00FE2E7D"/>
    <w:rsid w:val="00FE3465"/>
    <w:rsid w:val="00FE3C7B"/>
    <w:rsid w:val="00FE4293"/>
    <w:rsid w:val="00FE43D0"/>
    <w:rsid w:val="00FE5D63"/>
    <w:rsid w:val="00FE67C0"/>
    <w:rsid w:val="00FE67CF"/>
    <w:rsid w:val="00FE6D20"/>
    <w:rsid w:val="00FE6FB9"/>
    <w:rsid w:val="00FE6FFF"/>
    <w:rsid w:val="00FE7366"/>
    <w:rsid w:val="00FE7549"/>
    <w:rsid w:val="00FE7822"/>
    <w:rsid w:val="00FE79D7"/>
    <w:rsid w:val="00FE7BCC"/>
    <w:rsid w:val="00FF06C8"/>
    <w:rsid w:val="00FF0E8A"/>
    <w:rsid w:val="00FF126D"/>
    <w:rsid w:val="00FF1B15"/>
    <w:rsid w:val="00FF2310"/>
    <w:rsid w:val="00FF2E73"/>
    <w:rsid w:val="00FF2E9C"/>
    <w:rsid w:val="00FF356A"/>
    <w:rsid w:val="00FF4566"/>
    <w:rsid w:val="00FF4AE2"/>
    <w:rsid w:val="00FF50A8"/>
    <w:rsid w:val="00FF52ED"/>
    <w:rsid w:val="00FF56C1"/>
    <w:rsid w:val="00FF571E"/>
    <w:rsid w:val="00FF57D2"/>
    <w:rsid w:val="00FF6BD1"/>
    <w:rsid w:val="00FF6CC0"/>
    <w:rsid w:val="00FF73FA"/>
    <w:rsid w:val="00FF7512"/>
    <w:rsid w:val="00FF7563"/>
    <w:rsid w:val="67DFC191"/>
    <w:rsid w:val="69AB5E2B"/>
    <w:rsid w:val="7AFC7F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B9F4505"/>
  <w15:docId w15:val="{AEA02FE3-CFD7-4E7F-A65B-07D919B7E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D1B"/>
    <w:pPr>
      <w:spacing w:beforeLines="50" w:before="50"/>
    </w:pPr>
    <w:rPr>
      <w:rFonts w:eastAsia="Times New Roman"/>
      <w:sz w:val="22"/>
      <w:szCs w:val="24"/>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 w:val="left" w:pos="756"/>
      </w:tabs>
      <w:spacing w:before="120"/>
      <w:outlineLvl w:val="1"/>
    </w:pPr>
    <w:rPr>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Table,cap1,cap2,cap11,Légende-figure,Légende-figure Char,Beschrifubg,Beschriftung Char,label,cap11 Char,cap11 Char Char Char,captions,cap3,cap4"/>
    <w:basedOn w:val="Normal"/>
    <w:next w:val="Normal"/>
    <w:link w:val="CaptionChar2"/>
    <w:qFormat/>
    <w:pPr>
      <w:jc w:val="center"/>
    </w:pPr>
    <w:rPr>
      <w:b/>
      <w:bCs/>
      <w:sz w:val="20"/>
      <w:szCs w:val="20"/>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DocumentMap">
    <w:name w:val="Document Map"/>
    <w:basedOn w:val="Normal"/>
    <w:link w:val="DocumentMapChar"/>
    <w:semiHidden/>
    <w:unhideWhenUsed/>
    <w:rPr>
      <w:rFonts w:ascii="Tahoma" w:hAnsi="Tahoma"/>
      <w:sz w:val="16"/>
      <w:szCs w:val="16"/>
    </w:rPr>
  </w:style>
  <w:style w:type="paragraph" w:styleId="CommentText">
    <w:name w:val="annotation text"/>
    <w:basedOn w:val="Normal"/>
    <w:link w:val="CommentTextChar"/>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FootnoteText">
    <w:name w:val="footnote text"/>
    <w:basedOn w:val="Normal"/>
    <w:semiHidden/>
    <w:rPr>
      <w:sz w:val="20"/>
      <w:szCs w:val="20"/>
    </w:rPr>
  </w:style>
  <w:style w:type="paragraph" w:styleId="BodyText2">
    <w:name w:val="Body Text 2"/>
    <w:basedOn w:val="Normal"/>
    <w:rPr>
      <w:szCs w:val="20"/>
    </w:rPr>
  </w:style>
  <w:style w:type="paragraph" w:styleId="NormalWeb">
    <w:name w:val="Normal (Web)"/>
    <w:basedOn w:val="Normal"/>
    <w:uiPriority w:val="99"/>
    <w:unhideWhenUsed/>
    <w:pPr>
      <w:spacing w:before="100" w:beforeAutospacing="1" w:after="100" w:afterAutospacing="1"/>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semiHidden/>
    <w:rPr>
      <w:vertAlign w:val="superscript"/>
    </w:rPr>
  </w:style>
  <w:style w:type="character" w:customStyle="1" w:styleId="BodyTextChar">
    <w:name w:val="Body Text Char"/>
    <w:basedOn w:val="DefaultParagraphFont"/>
    <w:link w:val="BodyText"/>
  </w:style>
  <w:style w:type="character" w:customStyle="1" w:styleId="CaptionChar2">
    <w:name w:val="Caption Char2"/>
    <w:aliases w:val="cap Char4,cap Char Char3,Caption Char1 Char Char2,cap Char Char1 Char2,Caption Char Char1 Char Char2,cap Char2 Char2,CaptionTable Char2,cap1 Char2,cap2 Char2,cap11 Char3,Légende-figure Char3,Légende-figure Char Char2,Beschrifubg Char1"/>
    <w:link w:val="Caption"/>
    <w:rPr>
      <w:b/>
      <w:bCs/>
    </w:rPr>
  </w:style>
  <w:style w:type="paragraph" w:customStyle="1" w:styleId="References">
    <w:name w:val="References"/>
    <w:basedOn w:val="Normal"/>
    <w:pPr>
      <w:numPr>
        <w:numId w:val="2"/>
      </w:numPr>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rPr>
      <w:sz w:val="22"/>
      <w:szCs w:val="22"/>
    </w:rPr>
  </w:style>
  <w:style w:type="character" w:customStyle="1" w:styleId="FooterChar">
    <w:name w:val="Footer Char"/>
    <w:link w:val="Footer"/>
    <w:rPr>
      <w:sz w:val="22"/>
      <w:szCs w:val="22"/>
    </w:rPr>
  </w:style>
  <w:style w:type="paragraph" w:customStyle="1" w:styleId="tablecol">
    <w:name w:val="tablecol"/>
    <w:basedOn w:val="tablecell"/>
    <w:qFormat/>
    <w:pPr>
      <w:jc w:val="center"/>
    </w:pPr>
    <w:rPr>
      <w:b/>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rPr>
      <w:b/>
      <w:bCs/>
    </w:rPr>
  </w:style>
  <w:style w:type="character" w:customStyle="1" w:styleId="BookTitle1">
    <w:name w:val="Book Title1"/>
    <w:uiPriority w:val="33"/>
    <w:qFormat/>
    <w:rPr>
      <w:b/>
      <w:bCs/>
      <w:smallCaps/>
      <w:spacing w:val="5"/>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customStyle="1" w:styleId="Heading3Char">
    <w:name w:val="Heading 3 Char"/>
    <w:link w:val="Heading3"/>
    <w:qFormat/>
    <w:rPr>
      <w:rFonts w:eastAsia="Times New Roman"/>
      <w:b/>
      <w:sz w:val="24"/>
      <w:szCs w:val="24"/>
      <w:lang w:eastAsia="zh-CN"/>
    </w:rPr>
  </w:style>
  <w:style w:type="paragraph" w:customStyle="1" w:styleId="Revision1">
    <w:name w:val="Revision1"/>
    <w:hidden/>
    <w:uiPriority w:val="99"/>
    <w:semiHidden/>
    <w:rPr>
      <w:sz w:val="22"/>
      <w:szCs w:val="22"/>
      <w:lang w:eastAsia="en-US"/>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pPr>
      <w:ind w:left="420"/>
    </w:pPr>
  </w:style>
  <w:style w:type="character" w:customStyle="1" w:styleId="DocumentMapChar">
    <w:name w:val="Document Map Char"/>
    <w:link w:val="DocumentMap"/>
    <w:semiHidden/>
    <w:rPr>
      <w:rFonts w:ascii="Tahoma" w:hAnsi="Tahoma" w:cs="Tahoma"/>
      <w:sz w:val="16"/>
      <w:szCs w:val="16"/>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Pr>
      <w:rFonts w:eastAsia="Times New Roman"/>
      <w:sz w:val="24"/>
      <w:szCs w:val="24"/>
      <w:lang w:eastAsia="zh-CN"/>
    </w:rPr>
  </w:style>
  <w:style w:type="character" w:customStyle="1" w:styleId="Heading2Char">
    <w:name w:val="Heading 2 Char"/>
    <w:basedOn w:val="DefaultParagraphFont"/>
    <w:link w:val="Heading2"/>
    <w:rPr>
      <w:rFonts w:eastAsia="Times New Roman"/>
      <w:b/>
      <w:bCs/>
      <w:sz w:val="24"/>
      <w:szCs w:val="24"/>
      <w:lang w:eastAsia="zh-CN"/>
    </w:rPr>
  </w:style>
  <w:style w:type="character" w:styleId="PlaceholderText">
    <w:name w:val="Placeholder Text"/>
    <w:basedOn w:val="DefaultParagraphFont"/>
    <w:uiPriority w:val="99"/>
    <w:semiHidden/>
    <w:rPr>
      <w:color w:val="808080"/>
    </w:rPr>
  </w:style>
  <w:style w:type="table" w:customStyle="1" w:styleId="TableStyle">
    <w:name w:val="Table Style"/>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TableNormal"/>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Normal"/>
    <w:link w:val="TableTextsChar"/>
    <w:qFormat/>
    <w:pPr>
      <w:keepLines/>
      <w:widowControl w:val="0"/>
      <w:autoSpaceDE w:val="0"/>
      <w:autoSpaceDN w:val="0"/>
      <w:adjustRightInd w:val="0"/>
      <w:spacing w:beforeLines="0" w:before="0"/>
      <w:jc w:val="center"/>
    </w:pPr>
    <w:rPr>
      <w:rFonts w:eastAsia="等线"/>
      <w:lang w:val="en-GB"/>
    </w:rPr>
  </w:style>
  <w:style w:type="character" w:customStyle="1" w:styleId="TableTextsChar">
    <w:name w:val="Table Texts Char"/>
    <w:basedOn w:val="DefaultParagraphFont"/>
    <w:link w:val="TableTexts"/>
    <w:rPr>
      <w:rFonts w:eastAsia="等线"/>
      <w:sz w:val="24"/>
      <w:szCs w:val="24"/>
      <w:lang w:val="en-GB" w:eastAsia="zh-CN"/>
    </w:rPr>
  </w:style>
  <w:style w:type="paragraph" w:customStyle="1" w:styleId="Image">
    <w:name w:val="Image"/>
    <w:basedOn w:val="NoSpacing"/>
    <w:link w:val="ImageChar"/>
    <w:qFormat/>
    <w:pPr>
      <w:widowControl w:val="0"/>
      <w:autoSpaceDE w:val="0"/>
      <w:autoSpaceDN w:val="0"/>
      <w:adjustRightInd w:val="0"/>
      <w:spacing w:beforeLines="0"/>
      <w:jc w:val="center"/>
    </w:pPr>
    <w:rPr>
      <w:sz w:val="21"/>
      <w:szCs w:val="21"/>
    </w:rPr>
  </w:style>
  <w:style w:type="paragraph" w:styleId="NoSpacing">
    <w:name w:val="No Spacing"/>
    <w:uiPriority w:val="1"/>
    <w:qFormat/>
    <w:pPr>
      <w:spacing w:beforeLines="50"/>
    </w:pPr>
    <w:rPr>
      <w:rFonts w:eastAsia="Times New Roman"/>
      <w:sz w:val="24"/>
      <w:szCs w:val="24"/>
    </w:rPr>
  </w:style>
  <w:style w:type="character" w:customStyle="1" w:styleId="ImageChar">
    <w:name w:val="Image Char"/>
    <w:basedOn w:val="DefaultParagraphFont"/>
    <w:link w:val="Image"/>
    <w:rPr>
      <w:rFonts w:eastAsia="Times New Roman"/>
      <w:sz w:val="21"/>
      <w:szCs w:val="21"/>
      <w:lang w:eastAsia="zh-CN"/>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qFormat/>
    <w:rPr>
      <w:rFonts w:ascii="Times New Roman" w:eastAsia="Times" w:hAnsi="Times New Roman"/>
      <w:lang w:val="en-GB" w:eastAsia="en-US"/>
    </w:rPr>
  </w:style>
  <w:style w:type="table" w:customStyle="1" w:styleId="TableGrid1">
    <w:name w:val="TableGrid1"/>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TableNormal"/>
    <w:semiHidden/>
    <w:tblPr/>
  </w:style>
  <w:style w:type="paragraph" w:customStyle="1" w:styleId="10">
    <w:name w:val="正文1"/>
    <w:pPr>
      <w:spacing w:beforeLines="50" w:after="100" w:afterAutospacing="1"/>
    </w:pPr>
    <w:rPr>
      <w:rFonts w:eastAsia="Times New Roman"/>
      <w:sz w:val="24"/>
      <w:szCs w:val="24"/>
      <w:lang w:eastAsia="en-US"/>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vlist-s">
    <w:name w:val="vlist-s"/>
    <w:basedOn w:val="DefaultParagraphFont"/>
  </w:style>
  <w:style w:type="character" w:customStyle="1" w:styleId="mpunct">
    <w:name w:val="mpunct"/>
    <w:basedOn w:val="DefaultParagraphFont"/>
  </w:style>
  <w:style w:type="paragraph" w:customStyle="1" w:styleId="TAC">
    <w:name w:val="TAC"/>
    <w:basedOn w:val="Normal"/>
    <w:link w:val="TACChar"/>
    <w:qFormat/>
    <w:pPr>
      <w:keepNext/>
      <w:keepLines/>
      <w:spacing w:beforeLines="0" w:before="0"/>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DefaultParagraphFont"/>
    <w:rPr>
      <w:rFonts w:ascii="Times New Roman" w:eastAsia="Times New Roman" w:hAnsi="Times New Roman" w:cs="Times New Roman" w:hint="default"/>
      <w:sz w:val="24"/>
      <w:szCs w:val="24"/>
      <w:lang w:eastAsia="zh-CN"/>
    </w:rPr>
  </w:style>
  <w:style w:type="character" w:customStyle="1" w:styleId="Heading4Char">
    <w:name w:val="Heading 4 Char"/>
    <w:basedOn w:val="DefaultParagraphFont"/>
    <w:rPr>
      <w:rFonts w:ascii="Times New Roman" w:eastAsia="Times New Roman" w:hAnsi="Times New Roman" w:cs="Times New Roman" w:hint="default"/>
      <w:b/>
      <w:bCs/>
      <w:sz w:val="24"/>
      <w:szCs w:val="28"/>
      <w:lang w:eastAsia="zh-CN"/>
    </w:rPr>
  </w:style>
  <w:style w:type="character" w:customStyle="1" w:styleId="Heading8Char">
    <w:name w:val="Heading 8 Char"/>
    <w:basedOn w:val="DefaultParagraphFont"/>
    <w:rPr>
      <w:rFonts w:ascii="Times New Roman" w:eastAsia="Times New Roman" w:hAnsi="Times New Roman" w:cs="Times New Roman" w:hint="default"/>
      <w:i/>
      <w:iCs/>
      <w:sz w:val="24"/>
      <w:szCs w:val="24"/>
      <w:lang w:eastAsia="zh-CN"/>
    </w:rPr>
  </w:style>
  <w:style w:type="character" w:customStyle="1" w:styleId="Heading5Char">
    <w:name w:val="Heading 5 Char"/>
    <w:basedOn w:val="DefaultParagraphFon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DefaultParagraphFont"/>
    <w:rPr>
      <w:rFonts w:ascii="Times New Roman" w:eastAsia="Times New Roman" w:hAnsi="Times New Roman" w:cs="Times New Roman" w:hint="default"/>
      <w:b/>
      <w:bCs/>
      <w:sz w:val="28"/>
      <w:szCs w:val="28"/>
      <w:lang w:eastAsia="zh-CN"/>
    </w:rPr>
  </w:style>
  <w:style w:type="character" w:customStyle="1" w:styleId="Heading9Char">
    <w:name w:val="Heading 9 Char"/>
    <w:basedOn w:val="DefaultParagraphFont"/>
    <w:rPr>
      <w:rFonts w:ascii="Arial" w:eastAsia="Times New Roman" w:hAnsi="Arial" w:cs="Arial"/>
      <w:sz w:val="24"/>
      <w:szCs w:val="24"/>
      <w:lang w:eastAsia="zh-CN"/>
    </w:rPr>
  </w:style>
  <w:style w:type="character" w:customStyle="1" w:styleId="Heading6Char">
    <w:name w:val="Heading 6 Char"/>
    <w:basedOn w:val="DefaultParagraphFont"/>
    <w:rPr>
      <w:rFonts w:ascii="Times New Roman" w:eastAsia="Times New Roman" w:hAnsi="Times New Roman" w:cs="Times New Roman" w:hint="default"/>
      <w:b/>
      <w:bCs/>
      <w:sz w:val="24"/>
      <w:szCs w:val="24"/>
      <w:lang w:eastAsia="zh-CN"/>
    </w:rPr>
  </w:style>
  <w:style w:type="table" w:customStyle="1" w:styleId="TableNormal2">
    <w:name w:val="Table Normal2"/>
    <w:basedOn w:val="TableNormal"/>
    <w:semiHidden/>
    <w:rPr>
      <w:lang w:eastAsia="en-US"/>
    </w:rPr>
    <w:tblPr/>
  </w:style>
  <w:style w:type="character" w:customStyle="1" w:styleId="CaptionChar">
    <w:name w:val="Caption Char"/>
    <w:aliases w:val="cap Char3,cap Char Char2,Caption Char1 Char Char1,cap Char Char1 Char1,Caption Char Char1 Char Char1,cap Char2 Char1,CaptionTable Char1,cap1 Char1,cap2 Char1,cap11 Char2,Légende-figure Char2,Légende-figure Char Char1,Beschrifubg Char"/>
    <w:basedOn w:val="DefaultParagraphFont"/>
    <w:rPr>
      <w:rFonts w:ascii="Times New Roman" w:eastAsia="Times New Roman" w:hAnsi="Times New Roman" w:cs="Times New Roman" w:hint="default"/>
      <w:b/>
      <w:bCs/>
      <w:lang w:eastAsia="zh-CN"/>
    </w:rPr>
  </w:style>
  <w:style w:type="character" w:customStyle="1" w:styleId="TALChar">
    <w:name w:val="TAL Char"/>
    <w:link w:val="TAL"/>
    <w:qFormat/>
    <w:locked/>
    <w:rsid w:val="00FF1B15"/>
    <w:rPr>
      <w:rFonts w:ascii="Arial" w:hAnsi="Arial" w:cs="Arial"/>
      <w:sz w:val="18"/>
      <w:lang w:val="en-GB"/>
    </w:rPr>
  </w:style>
  <w:style w:type="paragraph" w:customStyle="1" w:styleId="TAL">
    <w:name w:val="TAL"/>
    <w:basedOn w:val="Normal"/>
    <w:link w:val="TALChar"/>
    <w:qFormat/>
    <w:rsid w:val="00FF1B15"/>
    <w:pPr>
      <w:keepNext/>
      <w:keepLines/>
      <w:spacing w:beforeLines="0" w:before="0"/>
    </w:pPr>
    <w:rPr>
      <w:rFonts w:ascii="Arial" w:eastAsia="宋体" w:hAnsi="Arial" w:cs="Arial"/>
      <w:sz w:val="18"/>
      <w:szCs w:val="20"/>
      <w:lang w:val="en-GB"/>
    </w:rPr>
  </w:style>
  <w:style w:type="character" w:customStyle="1" w:styleId="TAHCar">
    <w:name w:val="TAH Car"/>
    <w:link w:val="TAH"/>
    <w:qFormat/>
    <w:locked/>
    <w:rsid w:val="00FF1B15"/>
    <w:rPr>
      <w:rFonts w:ascii="Arial" w:hAnsi="Arial" w:cs="Arial"/>
      <w:b/>
      <w:sz w:val="18"/>
      <w:lang w:val="en-GB"/>
    </w:rPr>
  </w:style>
  <w:style w:type="paragraph" w:customStyle="1" w:styleId="TAH">
    <w:name w:val="TAH"/>
    <w:basedOn w:val="Normal"/>
    <w:link w:val="TAHCar"/>
    <w:qFormat/>
    <w:rsid w:val="00FF1B15"/>
    <w:pPr>
      <w:keepNext/>
      <w:keepLines/>
      <w:spacing w:beforeLines="0" w:before="0"/>
      <w:jc w:val="center"/>
    </w:pPr>
    <w:rPr>
      <w:rFonts w:ascii="Arial" w:eastAsia="宋体" w:hAnsi="Arial" w:cs="Arial"/>
      <w:b/>
      <w:sz w:val="18"/>
      <w:szCs w:val="20"/>
      <w:lang w:val="en-GB"/>
    </w:rPr>
  </w:style>
  <w:style w:type="paragraph" w:styleId="Revision">
    <w:name w:val="Revision"/>
    <w:hidden/>
    <w:uiPriority w:val="99"/>
    <w:semiHidden/>
    <w:rsid w:val="00053F70"/>
    <w:rPr>
      <w:rFonts w:eastAsia="Times New Roman"/>
      <w:sz w:val="24"/>
      <w:szCs w:val="24"/>
    </w:rPr>
  </w:style>
  <w:style w:type="paragraph" w:customStyle="1" w:styleId="TAN">
    <w:name w:val="TAN"/>
    <w:basedOn w:val="Normal"/>
    <w:link w:val="TANChar"/>
    <w:qFormat/>
    <w:rsid w:val="00A84365"/>
    <w:pPr>
      <w:keepNext/>
      <w:keepLines/>
      <w:spacing w:beforeLines="0" w:before="0"/>
      <w:ind w:left="851" w:hanging="851"/>
    </w:pPr>
    <w:rPr>
      <w:rFonts w:ascii="Arial" w:eastAsiaTheme="minorEastAsia" w:hAnsi="Arial"/>
      <w:sz w:val="18"/>
      <w:szCs w:val="20"/>
      <w:lang w:val="en-GB" w:eastAsia="en-US"/>
    </w:rPr>
  </w:style>
  <w:style w:type="paragraph" w:customStyle="1" w:styleId="xmsonormal">
    <w:name w:val="x_msonormal"/>
    <w:basedOn w:val="Normal"/>
    <w:qFormat/>
    <w:rsid w:val="00A84365"/>
    <w:pPr>
      <w:spacing w:beforeLines="0" w:before="0"/>
    </w:pPr>
    <w:rPr>
      <w:rFonts w:ascii="Calibri" w:eastAsia="宋体" w:hAnsi="Calibri" w:cs="Calibri"/>
      <w:szCs w:val="22"/>
    </w:rPr>
  </w:style>
  <w:style w:type="character" w:customStyle="1" w:styleId="TANChar">
    <w:name w:val="TAN Char"/>
    <w:link w:val="TAN"/>
    <w:qFormat/>
    <w:rsid w:val="00A84365"/>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10.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4.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image" Target="media/image13.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2.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799399020270146"/>
          <c:y val="8.8639008811324693E-2"/>
          <c:w val="0.60903056949104994"/>
          <c:h val="0.74462987160109129"/>
        </c:manualLayout>
      </c:layout>
      <c:barChart>
        <c:barDir val="col"/>
        <c:grouping val="clustered"/>
        <c:varyColors val="0"/>
        <c:ser>
          <c:idx val="0"/>
          <c:order val="0"/>
          <c:tx>
            <c:strRef>
              <c:f>Sheet1!$B$1</c:f>
              <c:strCache>
                <c:ptCount val="1"/>
                <c:pt idx="0">
                  <c:v>5G NR</c:v>
                </c:pt>
              </c:strCache>
            </c:strRef>
          </c:tx>
          <c:spPr>
            <a:solidFill>
              <a:schemeClr val="accent2"/>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0%</c:formatCode>
                <c:ptCount val="1"/>
                <c:pt idx="0">
                  <c:v>13.24</c:v>
                </c:pt>
              </c:numCache>
            </c:numRef>
          </c:val>
          <c:extLst>
            <c:ext xmlns:c16="http://schemas.microsoft.com/office/drawing/2014/chart" uri="{C3380CC4-5D6E-409C-BE32-E72D297353CC}">
              <c16:uniqueId val="{00000000-82EA-431A-88DC-A9AE7AD309A5}"/>
            </c:ext>
          </c:extLst>
        </c:ser>
        <c:ser>
          <c:idx val="1"/>
          <c:order val="1"/>
          <c:tx>
            <c:strRef>
              <c:f>Sheet1!$C$1</c:f>
              <c:strCache>
                <c:ptCount val="1"/>
                <c:pt idx="0">
                  <c:v>Alt 1</c:v>
                </c:pt>
              </c:strCache>
            </c:strRef>
          </c:tx>
          <c:spPr>
            <a:solidFill>
              <a:srgbClr val="2E03E7"/>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0%</c:formatCode>
                <c:ptCount val="1"/>
                <c:pt idx="0">
                  <c:v>24.5</c:v>
                </c:pt>
              </c:numCache>
            </c:numRef>
          </c:val>
          <c:extLst>
            <c:ext xmlns:c16="http://schemas.microsoft.com/office/drawing/2014/chart" uri="{C3380CC4-5D6E-409C-BE32-E72D297353CC}">
              <c16:uniqueId val="{00000001-82EA-431A-88DC-A9AE7AD309A5}"/>
            </c:ext>
          </c:extLst>
        </c:ser>
        <c:ser>
          <c:idx val="2"/>
          <c:order val="2"/>
          <c:tx>
            <c:strRef>
              <c:f>Sheet1!$D$1</c:f>
              <c:strCache>
                <c:ptCount val="1"/>
                <c:pt idx="0">
                  <c:v>Alt 2</c:v>
                </c:pt>
              </c:strCache>
            </c:strRef>
          </c:tx>
          <c:spPr>
            <a:solidFill>
              <a:schemeClr val="accent5"/>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Sheet1!$D$2</c:f>
              <c:numCache>
                <c:formatCode>0%</c:formatCode>
                <c:ptCount val="1"/>
                <c:pt idx="0">
                  <c:v>35.6</c:v>
                </c:pt>
              </c:numCache>
            </c:numRef>
          </c:val>
          <c:extLst>
            <c:ext xmlns:c16="http://schemas.microsoft.com/office/drawing/2014/chart" uri="{C3380CC4-5D6E-409C-BE32-E72D297353CC}">
              <c16:uniqueId val="{00000002-82EA-431A-88DC-A9AE7AD309A5}"/>
            </c:ext>
          </c:extLst>
        </c:ser>
        <c:ser>
          <c:idx val="3"/>
          <c:order val="3"/>
          <c:tx>
            <c:strRef>
              <c:f>Sheet1!$E$1</c:f>
              <c:strCache>
                <c:ptCount val="1"/>
                <c:pt idx="0">
                  <c:v>Alt 3</c:v>
                </c:pt>
              </c:strCache>
            </c:strRef>
          </c:tx>
          <c:spPr>
            <a:solidFill>
              <a:schemeClr val="accent3"/>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Sheet1!$E$2</c:f>
              <c:numCache>
                <c:formatCode>0%</c:formatCode>
                <c:ptCount val="1"/>
                <c:pt idx="0">
                  <c:v>58.75</c:v>
                </c:pt>
              </c:numCache>
            </c:numRef>
          </c:val>
          <c:extLst>
            <c:ext xmlns:c16="http://schemas.microsoft.com/office/drawing/2014/chart" uri="{C3380CC4-5D6E-409C-BE32-E72D297353CC}">
              <c16:uniqueId val="{00000003-82EA-431A-88DC-A9AE7AD309A5}"/>
            </c:ext>
          </c:extLst>
        </c:ser>
        <c:dLbls>
          <c:showLegendKey val="0"/>
          <c:showVal val="1"/>
          <c:showCatName val="0"/>
          <c:showSerName val="0"/>
          <c:showPercent val="0"/>
          <c:showBubbleSize val="0"/>
        </c:dLbls>
        <c:gapWidth val="219"/>
        <c:overlap val="-27"/>
        <c:axId val="537680640"/>
        <c:axId val="537681056"/>
      </c:barChart>
      <c:catAx>
        <c:axId val="537680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zh-CN"/>
          </a:p>
        </c:txPr>
        <c:crossAx val="537681056"/>
        <c:crosses val="autoZero"/>
        <c:auto val="1"/>
        <c:lblAlgn val="ctr"/>
        <c:lblOffset val="100"/>
        <c:noMultiLvlLbl val="0"/>
      </c:catAx>
      <c:valAx>
        <c:axId val="5376810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r>
                  <a:rPr lang="en-US">
                    <a:solidFill>
                      <a:schemeClr val="tx1"/>
                    </a:solidFill>
                  </a:rPr>
                  <a:t>Expected</a:t>
                </a:r>
                <a:r>
                  <a:rPr lang="en-US" baseline="0">
                    <a:solidFill>
                      <a:schemeClr val="tx1"/>
                    </a:solidFill>
                  </a:rPr>
                  <a:t> SSB</a:t>
                </a:r>
                <a:endParaRPr lang="en-US">
                  <a:solidFill>
                    <a:schemeClr val="tx1"/>
                  </a:solidFill>
                </a:endParaRPr>
              </a:p>
              <a:p>
                <a:pPr>
                  <a:defRPr>
                    <a:solidFill>
                      <a:schemeClr val="tx1"/>
                    </a:solidFill>
                  </a:defRPr>
                </a:pPr>
                <a:r>
                  <a:rPr lang="en-US">
                    <a:solidFill>
                      <a:schemeClr val="tx1"/>
                    </a:solidFill>
                  </a:rPr>
                  <a:t>Search Delay (ms)</a:t>
                </a:r>
              </a:p>
            </c:rich>
          </c:tx>
          <c:layout>
            <c:manualLayout>
              <c:xMode val="edge"/>
              <c:yMode val="edge"/>
              <c:x val="1.4991269551221712E-3"/>
              <c:y val="0.12014500355370439"/>
            </c:manualLayout>
          </c:layout>
          <c:overlay val="0"/>
          <c:spPr>
            <a:noFill/>
            <a:ln>
              <a:noFill/>
            </a:ln>
            <a:effectLst/>
          </c:spPr>
          <c:txPr>
            <a:bodyPr rot="-540000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crossAx val="537680640"/>
        <c:crosses val="autoZero"/>
        <c:crossBetween val="between"/>
      </c:valAx>
      <c:spPr>
        <a:noFill/>
        <a:ln>
          <a:noFill/>
        </a:ln>
        <a:effectLst/>
      </c:spPr>
    </c:plotArea>
    <c:legend>
      <c:legendPos val="r"/>
      <c:layout>
        <c:manualLayout>
          <c:xMode val="edge"/>
          <c:yMode val="edge"/>
          <c:x val="0.79523939221946705"/>
          <c:y val="9.0498348996697994E-2"/>
          <c:w val="0.20476060778053301"/>
          <c:h val="0.496422656845314"/>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900">
          <a:latin typeface="Times New Roman" panose="02020603050405020304" charset="0"/>
          <a:cs typeface="Times New Roman" panose="02020603050405020304"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5870072584460602"/>
          <c:y val="8.405556583668132E-2"/>
          <c:w val="0.55183606851466604"/>
          <c:h val="0.85953806570236335"/>
        </c:manualLayout>
      </c:layout>
      <c:barChart>
        <c:barDir val="col"/>
        <c:grouping val="clustered"/>
        <c:varyColors val="0"/>
        <c:ser>
          <c:idx val="0"/>
          <c:order val="0"/>
          <c:tx>
            <c:strRef>
              <c:f>Sheet1!$B$1</c:f>
              <c:strCache>
                <c:ptCount val="1"/>
                <c:pt idx="0">
                  <c:v>5G NR</c:v>
                </c:pt>
              </c:strCache>
            </c:strRef>
          </c:tx>
          <c:spPr>
            <a:solidFill>
              <a:schemeClr val="accent2"/>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0%</c:formatCode>
                <c:ptCount val="1"/>
                <c:pt idx="0">
                  <c:v>49</c:v>
                </c:pt>
              </c:numCache>
            </c:numRef>
          </c:val>
          <c:extLst>
            <c:ext xmlns:c16="http://schemas.microsoft.com/office/drawing/2014/chart" uri="{C3380CC4-5D6E-409C-BE32-E72D297353CC}">
              <c16:uniqueId val="{00000000-99BB-4937-BA93-2D0B2B491CF6}"/>
            </c:ext>
          </c:extLst>
        </c:ser>
        <c:ser>
          <c:idx val="1"/>
          <c:order val="1"/>
          <c:tx>
            <c:strRef>
              <c:f>Sheet1!$C$1</c:f>
              <c:strCache>
                <c:ptCount val="1"/>
                <c:pt idx="0">
                  <c:v>Alt 1</c:v>
                </c:pt>
              </c:strCache>
            </c:strRef>
          </c:tx>
          <c:spPr>
            <a:solidFill>
              <a:srgbClr val="2E03E7"/>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0%</c:formatCode>
                <c:ptCount val="1"/>
                <c:pt idx="0">
                  <c:v>89</c:v>
                </c:pt>
              </c:numCache>
            </c:numRef>
          </c:val>
          <c:extLst>
            <c:ext xmlns:c16="http://schemas.microsoft.com/office/drawing/2014/chart" uri="{C3380CC4-5D6E-409C-BE32-E72D297353CC}">
              <c16:uniqueId val="{00000001-99BB-4937-BA93-2D0B2B491CF6}"/>
            </c:ext>
          </c:extLst>
        </c:ser>
        <c:ser>
          <c:idx val="2"/>
          <c:order val="2"/>
          <c:tx>
            <c:strRef>
              <c:f>Sheet1!$D$1</c:f>
              <c:strCache>
                <c:ptCount val="1"/>
                <c:pt idx="0">
                  <c:v>Alt 2</c:v>
                </c:pt>
              </c:strCache>
            </c:strRef>
          </c:tx>
          <c:spPr>
            <a:solidFill>
              <a:schemeClr val="accent5"/>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Sheet1!$D$2</c:f>
              <c:numCache>
                <c:formatCode>0%</c:formatCode>
                <c:ptCount val="1"/>
                <c:pt idx="0">
                  <c:v>89</c:v>
                </c:pt>
              </c:numCache>
            </c:numRef>
          </c:val>
          <c:extLst>
            <c:ext xmlns:c16="http://schemas.microsoft.com/office/drawing/2014/chart" uri="{C3380CC4-5D6E-409C-BE32-E72D297353CC}">
              <c16:uniqueId val="{00000002-99BB-4937-BA93-2D0B2B491CF6}"/>
            </c:ext>
          </c:extLst>
        </c:ser>
        <c:ser>
          <c:idx val="3"/>
          <c:order val="3"/>
          <c:tx>
            <c:strRef>
              <c:f>Sheet1!$E$1</c:f>
              <c:strCache>
                <c:ptCount val="1"/>
                <c:pt idx="0">
                  <c:v>Alt 3</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lstStyle/>
              <a:p>
                <a:pPr>
                  <a:defRPr lang="zh-CN" sz="10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Sheet1!$E$2</c:f>
              <c:numCache>
                <c:formatCode>0%</c:formatCode>
                <c:ptCount val="1"/>
                <c:pt idx="0">
                  <c:v>151</c:v>
                </c:pt>
              </c:numCache>
            </c:numRef>
          </c:val>
          <c:extLst>
            <c:ext xmlns:c16="http://schemas.microsoft.com/office/drawing/2014/chart" uri="{C3380CC4-5D6E-409C-BE32-E72D297353CC}">
              <c16:uniqueId val="{00000003-99BB-4937-BA93-2D0B2B491CF6}"/>
            </c:ext>
          </c:extLst>
        </c:ser>
        <c:dLbls>
          <c:showLegendKey val="0"/>
          <c:showVal val="1"/>
          <c:showCatName val="0"/>
          <c:showSerName val="0"/>
          <c:showPercent val="0"/>
          <c:showBubbleSize val="0"/>
        </c:dLbls>
        <c:gapWidth val="219"/>
        <c:overlap val="-27"/>
        <c:axId val="537680640"/>
        <c:axId val="537681056"/>
      </c:barChart>
      <c:catAx>
        <c:axId val="5376806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10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crossAx val="537681056"/>
        <c:crosses val="autoZero"/>
        <c:auto val="1"/>
        <c:lblAlgn val="ctr"/>
        <c:lblOffset val="100"/>
        <c:noMultiLvlLbl val="0"/>
      </c:catAx>
      <c:valAx>
        <c:axId val="5376810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sz="900" b="0" i="0" u="none" strike="noStrike" kern="1200" baseline="0">
                    <a:solidFill>
                      <a:srgbClr val="000000"/>
                    </a:solidFill>
                    <a:latin typeface="Times New Roman" panose="02020603050405020304" charset="0"/>
                    <a:ea typeface="+mn-ea"/>
                    <a:cs typeface="Times New Roman" panose="02020603050405020304" charset="0"/>
                  </a:defRPr>
                </a:pPr>
                <a:r>
                  <a:rPr lang="en-US" sz="900" dirty="0">
                    <a:solidFill>
                      <a:srgbClr val="000000"/>
                    </a:solidFill>
                  </a:rPr>
                  <a:t>Maximum PO </a:t>
                </a:r>
              </a:p>
              <a:p>
                <a:pPr>
                  <a:defRPr sz="900">
                    <a:solidFill>
                      <a:srgbClr val="000000"/>
                    </a:solidFill>
                  </a:defRPr>
                </a:pPr>
                <a:r>
                  <a:rPr lang="en-US" sz="900" dirty="0">
                    <a:solidFill>
                      <a:srgbClr val="000000"/>
                    </a:solidFill>
                  </a:rPr>
                  <a:t>Reception Delay </a:t>
                </a:r>
                <a:r>
                  <a:rPr lang="en-US" sz="900" baseline="0" dirty="0">
                    <a:solidFill>
                      <a:srgbClr val="000000"/>
                    </a:solidFill>
                  </a:rPr>
                  <a:t>(</a:t>
                </a:r>
                <a:r>
                  <a:rPr lang="en-US" sz="900" baseline="0" dirty="0" err="1">
                    <a:solidFill>
                      <a:srgbClr val="000000"/>
                    </a:solidFill>
                  </a:rPr>
                  <a:t>ms</a:t>
                </a:r>
                <a:r>
                  <a:rPr lang="en-US" sz="900" baseline="0" dirty="0">
                    <a:solidFill>
                      <a:srgbClr val="000000"/>
                    </a:solidFill>
                  </a:rPr>
                  <a:t>)</a:t>
                </a:r>
                <a:endParaRPr lang="en-US" sz="900" dirty="0">
                  <a:solidFill>
                    <a:srgbClr val="000000"/>
                  </a:solidFill>
                </a:endParaRPr>
              </a:p>
            </c:rich>
          </c:tx>
          <c:layout>
            <c:manualLayout>
              <c:xMode val="edge"/>
              <c:yMode val="edge"/>
              <c:x val="1.0875532215100601E-2"/>
              <c:y val="0.152963515950508"/>
            </c:manualLayout>
          </c:layout>
          <c:overlay val="0"/>
          <c:spPr>
            <a:noFill/>
            <a:ln>
              <a:noFill/>
            </a:ln>
            <a:effectLst/>
          </c:spPr>
          <c:txPr>
            <a:bodyPr rot="-5400000" spcFirstLastPara="1" vertOverflow="ellipsis" vert="horz" wrap="square" anchor="ctr" anchorCtr="1"/>
            <a:lstStyle/>
            <a:p>
              <a:pPr>
                <a:defRPr lang="zh-CN" sz="9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crossAx val="537680640"/>
        <c:crosses val="autoZero"/>
        <c:crossBetween val="between"/>
      </c:valAx>
      <c:spPr>
        <a:noFill/>
        <a:ln>
          <a:noFill/>
        </a:ln>
        <a:effectLst/>
      </c:spPr>
    </c:plotArea>
    <c:legend>
      <c:legendPos val="r"/>
      <c:layout>
        <c:manualLayout>
          <c:xMode val="edge"/>
          <c:yMode val="edge"/>
          <c:x val="0.80861762393616399"/>
          <c:y val="9.0498348996697994E-2"/>
          <c:w val="0.19138237606383601"/>
          <c:h val="0.496422656845314"/>
        </c:manualLayout>
      </c:layout>
      <c:overlay val="0"/>
      <c:spPr>
        <a:noFill/>
        <a:ln>
          <a:noFill/>
        </a:ln>
        <a:effectLst/>
      </c:spPr>
      <c:txPr>
        <a:bodyPr rot="0" spcFirstLastPara="1" vertOverflow="ellipsis" vert="horz" wrap="square" anchor="ctr" anchorCtr="1"/>
        <a:lstStyle/>
        <a:p>
          <a:pPr>
            <a:defRPr lang="zh-CN" sz="900" b="0" i="0" u="none" strike="noStrike" kern="1200" baseline="0">
              <a:solidFill>
                <a:srgbClr val="000000"/>
              </a:solidFill>
              <a:latin typeface="Times New Roman" panose="02020603050405020304" charset="0"/>
              <a:ea typeface="+mn-ea"/>
              <a:cs typeface="Times New Roman" panose="02020603050405020304"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5"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5"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5"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5"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5"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5"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5"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5"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5"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5"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5"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5"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5"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5"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5"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5"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7444CA-53BE-4CC3-A064-C28898684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12984</Words>
  <Characters>74015</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Yan Cheng RAN1#121</cp:lastModifiedBy>
  <cp:revision>3</cp:revision>
  <cp:lastPrinted>2016-03-01T13:48:00Z</cp:lastPrinted>
  <dcterms:created xsi:type="dcterms:W3CDTF">2025-10-03T15:25:00Z</dcterms:created>
  <dcterms:modified xsi:type="dcterms:W3CDTF">2025-10-03T15:25:00Z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2052-0.0.0.0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1758767941</vt:lpwstr>
  </property>
</Properties>
</file>