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1F38B77" w14:textId="080FA581" w:rsidR="00817541" w:rsidRDefault="00817541" w:rsidP="00817541">
      <w:pPr>
        <w:tabs>
          <w:tab w:val="center" w:pos="4536"/>
          <w:tab w:val="right" w:pos="7938"/>
          <w:tab w:val="right" w:pos="9639"/>
        </w:tabs>
        <w:ind w:right="2"/>
        <w:rPr>
          <w:rFonts w:ascii="Arial" w:hAnsi="Arial" w:cs="Arial"/>
          <w:b/>
          <w:bCs/>
          <w:sz w:val="28"/>
          <w:lang w:val="de-DE"/>
        </w:rPr>
      </w:pPr>
      <w:bookmarkStart w:id="0" w:name="_Hlk145670493"/>
      <w:r>
        <w:rPr>
          <w:rFonts w:ascii="Arial" w:hAnsi="Arial" w:cs="Arial"/>
          <w:b/>
          <w:bCs/>
          <w:sz w:val="28"/>
          <w:lang w:val="de-DE"/>
        </w:rPr>
        <w:t>3GPP TSG RAN WG1 #12</w:t>
      </w:r>
      <w:r>
        <w:rPr>
          <w:rFonts w:ascii="Arial" w:eastAsia="等线" w:hAnsi="Arial" w:cs="Arial"/>
          <w:b/>
          <w:bCs/>
          <w:sz w:val="28"/>
          <w:lang w:val="de-DE" w:eastAsia="zh-CN"/>
        </w:rPr>
        <w:t>2bis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w:t>
      </w:r>
      <w:r w:rsidR="00F2357B" w:rsidRPr="00F2357B">
        <w:rPr>
          <w:rFonts w:ascii="Arial" w:hAnsi="Arial" w:cs="Arial"/>
          <w:b/>
          <w:bCs/>
          <w:sz w:val="28"/>
          <w:lang w:val="de-DE"/>
        </w:rPr>
        <w:t>2506802</w:t>
      </w:r>
    </w:p>
    <w:p w14:paraId="173A0E9A" w14:textId="77777777" w:rsidR="00817541" w:rsidRDefault="00817541" w:rsidP="00817541">
      <w:pPr>
        <w:tabs>
          <w:tab w:val="center" w:pos="4536"/>
          <w:tab w:val="right" w:pos="9072"/>
        </w:tabs>
        <w:rPr>
          <w:rFonts w:ascii="Arial" w:hAnsi="Arial" w:cs="Arial"/>
          <w:b/>
          <w:bCs/>
          <w:sz w:val="28"/>
          <w:lang w:val="de-DE"/>
        </w:rPr>
      </w:pPr>
      <w:r>
        <w:rPr>
          <w:rFonts w:ascii="Arial" w:hAnsi="Arial" w:cs="Arial"/>
          <w:b/>
          <w:bCs/>
          <w:sz w:val="28"/>
          <w:lang w:val="de-DE"/>
        </w:rPr>
        <w:t>Prague, Czech, Oct 13th – 17th, 2025</w:t>
      </w:r>
    </w:p>
    <w:p w14:paraId="4ACBB181" w14:textId="67CC81AF" w:rsidR="00EE7101" w:rsidRPr="00817541" w:rsidRDefault="00EE7101" w:rsidP="00186E26">
      <w:pPr>
        <w:tabs>
          <w:tab w:val="center" w:pos="4536"/>
          <w:tab w:val="right" w:pos="9072"/>
        </w:tabs>
        <w:jc w:val="both"/>
        <w:rPr>
          <w:rFonts w:ascii="Arial" w:hAnsi="Arial" w:cs="Arial"/>
          <w:b/>
          <w:bCs/>
          <w:sz w:val="28"/>
          <w:lang w:val="de-DE" w:eastAsia="ja-JP"/>
        </w:rPr>
      </w:pPr>
    </w:p>
    <w:bookmarkEnd w:id="0"/>
    <w:p w14:paraId="2CF51AFF" w14:textId="76768F63"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EE7101">
        <w:rPr>
          <w:b/>
          <w:noProof/>
          <w:sz w:val="22"/>
          <w:szCs w:val="22"/>
          <w:lang w:val="en-US"/>
        </w:rPr>
        <w:t>9</w:t>
      </w:r>
      <w:r w:rsidR="00257F1A" w:rsidRPr="00F7449F">
        <w:rPr>
          <w:b/>
          <w:noProof/>
          <w:sz w:val="22"/>
          <w:szCs w:val="22"/>
          <w:lang w:val="en-US"/>
        </w:rPr>
        <w:t>.</w:t>
      </w:r>
      <w:r w:rsidR="009B1442">
        <w:rPr>
          <w:b/>
          <w:noProof/>
          <w:sz w:val="22"/>
          <w:szCs w:val="22"/>
          <w:lang w:val="en-US"/>
        </w:rPr>
        <w:t>8</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2CAE67A6"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954D82" w:rsidRPr="00954D82">
        <w:rPr>
          <w:b/>
          <w:noProof/>
          <w:sz w:val="22"/>
          <w:szCs w:val="22"/>
          <w:lang w:val="en-US"/>
        </w:rPr>
        <w:t xml:space="preserve">Discussion on UE features for </w:t>
      </w:r>
      <w:r w:rsidR="00A05ECB">
        <w:rPr>
          <w:b/>
          <w:noProof/>
          <w:sz w:val="22"/>
          <w:szCs w:val="22"/>
          <w:lang w:val="en-US"/>
        </w:rPr>
        <w:t>NTN</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7B1EBDA8" w14:textId="771EF34D" w:rsidR="006922FC" w:rsidRPr="000206F9" w:rsidRDefault="006922FC" w:rsidP="00B36614">
      <w:pPr>
        <w:widowControl w:val="0"/>
        <w:autoSpaceDE w:val="0"/>
        <w:autoSpaceDN w:val="0"/>
        <w:adjustRightInd w:val="0"/>
        <w:snapToGrid w:val="0"/>
        <w:spacing w:after="120"/>
        <w:jc w:val="both"/>
        <w:rPr>
          <w:rFonts w:eastAsia="Batang"/>
          <w:kern w:val="2"/>
          <w:lang w:eastAsia="zh-CN"/>
        </w:rPr>
      </w:pPr>
      <w:r w:rsidRPr="000206F9">
        <w:rPr>
          <w:rFonts w:eastAsia="Batang"/>
          <w:kern w:val="2"/>
          <w:lang w:eastAsia="zh-CN"/>
        </w:rPr>
        <w:t xml:space="preserve">In this contribution, </w:t>
      </w:r>
      <w:r w:rsidRPr="000206F9">
        <w:rPr>
          <w:rFonts w:eastAsia="等线"/>
          <w:kern w:val="2"/>
          <w:lang w:val="en-US" w:eastAsia="zh-CN"/>
        </w:rPr>
        <w:t xml:space="preserve">we provide our views on </w:t>
      </w:r>
      <w:r w:rsidR="00710E32">
        <w:rPr>
          <w:rFonts w:eastAsia="等线"/>
          <w:kern w:val="2"/>
          <w:lang w:val="en-US" w:eastAsia="zh-CN"/>
        </w:rPr>
        <w:t xml:space="preserve">the open issues of </w:t>
      </w:r>
      <w:r w:rsidRPr="000206F9">
        <w:rPr>
          <w:rFonts w:eastAsia="等线"/>
          <w:kern w:val="2"/>
          <w:lang w:val="en-US" w:eastAsia="zh-CN"/>
        </w:rPr>
        <w:t xml:space="preserve">UE features </w:t>
      </w:r>
      <w:r w:rsidR="00B36614" w:rsidRPr="000206F9">
        <w:rPr>
          <w:rFonts w:eastAsia="等线"/>
          <w:kern w:val="2"/>
          <w:lang w:val="en-US" w:eastAsia="zh-CN"/>
        </w:rPr>
        <w:t xml:space="preserve">for </w:t>
      </w:r>
      <w:r w:rsidR="00A4609B">
        <w:rPr>
          <w:rFonts w:eastAsia="等线"/>
          <w:kern w:val="2"/>
          <w:lang w:val="en-US" w:eastAsia="zh-CN"/>
        </w:rPr>
        <w:t>NR NTN</w:t>
      </w:r>
      <w:r w:rsidR="0026389B">
        <w:rPr>
          <w:rFonts w:eastAsia="等线"/>
          <w:kern w:val="2"/>
          <w:lang w:val="en-US" w:eastAsia="zh-CN"/>
        </w:rPr>
        <w:t>.</w:t>
      </w:r>
    </w:p>
    <w:p w14:paraId="2A20FAEE" w14:textId="2D36B547" w:rsidR="003E0C17" w:rsidRDefault="003E0C17" w:rsidP="0047400F">
      <w:pPr>
        <w:pStyle w:val="10"/>
        <w:jc w:val="both"/>
        <w:rPr>
          <w:rFonts w:eastAsia="宋体"/>
          <w:lang w:eastAsia="zh-CN"/>
        </w:rPr>
      </w:pPr>
      <w:bookmarkStart w:id="5" w:name="OLE_LINK33"/>
      <w:bookmarkStart w:id="6" w:name="OLE_LINK34"/>
      <w:r>
        <w:rPr>
          <w:rFonts w:eastAsia="宋体"/>
          <w:lang w:eastAsia="zh-CN"/>
        </w:rPr>
        <w:t xml:space="preserve">FGs for </w:t>
      </w:r>
      <w:r w:rsidR="00AF4C95">
        <w:rPr>
          <w:rFonts w:eastAsia="宋体"/>
          <w:lang w:eastAsia="zh-CN"/>
        </w:rPr>
        <w:t>DL coverage</w:t>
      </w:r>
      <w:r w:rsidRPr="003E0C17">
        <w:rPr>
          <w:rFonts w:eastAsia="宋体"/>
          <w:lang w:eastAsia="zh-CN"/>
        </w:rPr>
        <w:t xml:space="preserve"> </w:t>
      </w:r>
    </w:p>
    <w:p w14:paraId="7B9941A7" w14:textId="77777777" w:rsidR="004922BE" w:rsidRDefault="002D6A07" w:rsidP="004922BE">
      <w:pPr>
        <w:pStyle w:val="20"/>
      </w:pPr>
      <w:r>
        <w:rPr>
          <w:rFonts w:hint="eastAsia"/>
        </w:rPr>
        <w:t>F</w:t>
      </w:r>
      <w:r>
        <w:t>G</w:t>
      </w:r>
      <w:r w:rsidR="00E12191">
        <w:t xml:space="preserve"> 6</w:t>
      </w:r>
      <w:r w:rsidR="00707349">
        <w:t>5</w:t>
      </w:r>
      <w:r w:rsidR="00E12191">
        <w:t>-1-1</w:t>
      </w:r>
      <w:r>
        <w:t xml:space="preserve"> </w:t>
      </w:r>
      <w:bookmarkStart w:id="7" w:name="OLE_LINK8"/>
      <w:bookmarkStart w:id="8" w:name="OLE_LINK9"/>
    </w:p>
    <w:p w14:paraId="14E3A40A" w14:textId="1C3D6D5D" w:rsidR="00707349" w:rsidRPr="004922BE" w:rsidRDefault="00F10F08" w:rsidP="004922BE">
      <w:pPr>
        <w:rPr>
          <w:sz w:val="30"/>
        </w:rPr>
      </w:pPr>
      <w:r w:rsidRPr="004922BE">
        <w:rPr>
          <w:rFonts w:eastAsia="宋体"/>
          <w:lang w:eastAsia="zh-CN"/>
        </w:rPr>
        <w:t>FG</w:t>
      </w:r>
      <w:r w:rsidR="00200AD3" w:rsidRPr="004922BE">
        <w:rPr>
          <w:rFonts w:eastAsia="宋体"/>
          <w:lang w:eastAsia="zh-CN"/>
        </w:rPr>
        <w:t xml:space="preserve"> 65-1</w:t>
      </w:r>
      <w:r w:rsidR="00707349" w:rsidRPr="004922BE">
        <w:rPr>
          <w:rFonts w:eastAsia="宋体"/>
          <w:lang w:eastAsia="zh-CN"/>
        </w:rPr>
        <w:t>-1</w:t>
      </w:r>
      <w:r w:rsidR="00200AD3" w:rsidRPr="004922BE">
        <w:rPr>
          <w:rFonts w:eastAsia="宋体"/>
          <w:lang w:eastAsia="zh-CN"/>
        </w:rPr>
        <w:t xml:space="preserve">: </w:t>
      </w:r>
      <w:r w:rsidR="00707349" w:rsidRPr="004922BE">
        <w:t>160 ms SSB periodicity assumed during initial access</w:t>
      </w:r>
    </w:p>
    <w:p w14:paraId="1D216E5B" w14:textId="5078FEB5" w:rsidR="009555CC" w:rsidRDefault="001802B2" w:rsidP="004922BE">
      <w:pPr>
        <w:pStyle w:val="affb"/>
        <w:numPr>
          <w:ilvl w:val="0"/>
          <w:numId w:val="43"/>
        </w:numPr>
        <w:ind w:leftChars="0"/>
      </w:pPr>
      <w:bookmarkStart w:id="9" w:name="OLE_LINK12"/>
      <w:bookmarkStart w:id="10" w:name="OLE_LINK13"/>
      <w:r w:rsidRPr="001802B2">
        <w:t>Need for the gNB to know if the feature is supported</w:t>
      </w:r>
      <w:r w:rsidR="009555CC">
        <w:t>: NO</w:t>
      </w:r>
    </w:p>
    <w:bookmarkEnd w:id="7"/>
    <w:bookmarkEnd w:id="8"/>
    <w:bookmarkEnd w:id="9"/>
    <w:bookmarkEnd w:id="10"/>
    <w:p w14:paraId="56BF0E60" w14:textId="22330E04" w:rsidR="00890D0E" w:rsidRPr="00890D0E" w:rsidRDefault="001802B2" w:rsidP="00490E78">
      <w:pPr>
        <w:pStyle w:val="affb"/>
        <w:numPr>
          <w:ilvl w:val="0"/>
          <w:numId w:val="43"/>
        </w:numPr>
        <w:ind w:leftChars="0"/>
        <w:rPr>
          <w:rFonts w:eastAsia="宋体"/>
          <w:lang w:eastAsia="zh-CN"/>
        </w:rPr>
      </w:pPr>
      <w:r w:rsidRPr="00890D0E">
        <w:rPr>
          <w:rFonts w:eastAsia="宋体"/>
          <w:lang w:eastAsia="zh-CN"/>
        </w:rPr>
        <w:t xml:space="preserve">Mandatory/Optional: </w:t>
      </w:r>
      <w:r w:rsidR="00890D0E" w:rsidRPr="00890D0E">
        <w:rPr>
          <w:rFonts w:eastAsia="宋体"/>
          <w:lang w:eastAsia="zh-CN"/>
        </w:rPr>
        <w:t>Optional</w:t>
      </w:r>
      <w:r w:rsidR="00890D0E">
        <w:rPr>
          <w:rFonts w:eastAsia="宋体"/>
          <w:lang w:eastAsia="zh-CN"/>
        </w:rPr>
        <w:t xml:space="preserve"> </w:t>
      </w:r>
      <w:r w:rsidR="00890D0E" w:rsidRPr="00890D0E">
        <w:rPr>
          <w:rFonts w:eastAsia="宋体"/>
          <w:lang w:eastAsia="zh-CN"/>
        </w:rPr>
        <w:t>without capability signalling</w:t>
      </w:r>
      <w:r w:rsidR="00490E78">
        <w:rPr>
          <w:rFonts w:eastAsia="宋体"/>
          <w:lang w:eastAsia="zh-CN"/>
        </w:rPr>
        <w:t>. Remove “</w:t>
      </w:r>
      <w:r w:rsidR="00490E78" w:rsidRPr="00490E78">
        <w:rPr>
          <w:rFonts w:eastAsia="宋体"/>
          <w:lang w:eastAsia="zh-CN"/>
        </w:rPr>
        <w:t>FFS: A UE that supports Rel-19 NR-NTN must support this FG</w:t>
      </w:r>
      <w:r w:rsidR="00490E78">
        <w:rPr>
          <w:rFonts w:eastAsia="宋体"/>
          <w:lang w:eastAsia="zh-CN"/>
        </w:rPr>
        <w:t>”</w:t>
      </w:r>
    </w:p>
    <w:p w14:paraId="27D421A6" w14:textId="558C0CE5" w:rsidR="007C0D1E" w:rsidRPr="00F10F08" w:rsidRDefault="007C0D1E" w:rsidP="00890D0E">
      <w:pPr>
        <w:rPr>
          <w:rFonts w:eastAsia="宋体"/>
          <w:lang w:eastAsia="zh-CN"/>
        </w:rPr>
      </w:pPr>
    </w:p>
    <w:p w14:paraId="480735A4" w14:textId="38011FCE" w:rsidR="002D6A07" w:rsidRDefault="002D6A07" w:rsidP="00AB0512">
      <w:pPr>
        <w:pStyle w:val="20"/>
      </w:pPr>
      <w:r>
        <w:t>FG</w:t>
      </w:r>
      <w:r w:rsidR="00890D0E">
        <w:t xml:space="preserve"> 65-1-2</w:t>
      </w:r>
    </w:p>
    <w:p w14:paraId="2677DC40" w14:textId="5F495957" w:rsidR="002435E7" w:rsidRPr="00970065" w:rsidRDefault="00020583" w:rsidP="000C1EBA">
      <w:pPr>
        <w:rPr>
          <w:lang w:eastAsia="ja-JP"/>
        </w:rPr>
      </w:pPr>
      <w:r w:rsidRPr="004922BE">
        <w:rPr>
          <w:rFonts w:eastAsia="宋体"/>
          <w:lang w:eastAsia="zh-CN"/>
        </w:rPr>
        <w:t>FG 65-1</w:t>
      </w:r>
      <w:r w:rsidR="00A7150C">
        <w:rPr>
          <w:rFonts w:eastAsia="宋体"/>
          <w:lang w:eastAsia="zh-CN"/>
        </w:rPr>
        <w:t>-2</w:t>
      </w:r>
      <w:r w:rsidRPr="004922BE">
        <w:rPr>
          <w:rFonts w:eastAsia="宋体"/>
          <w:lang w:eastAsia="zh-CN"/>
        </w:rPr>
        <w:t xml:space="preserve">: </w:t>
      </w:r>
      <w:r w:rsidR="002435E7" w:rsidRPr="00970065">
        <w:rPr>
          <w:rFonts w:hint="eastAsia"/>
          <w:lang w:eastAsia="ja-JP"/>
        </w:rPr>
        <w:t>PDCCH repetition for Type0 PDCCH CSS</w:t>
      </w:r>
    </w:p>
    <w:p w14:paraId="3CE301BA" w14:textId="1E4AD057" w:rsidR="00020583" w:rsidRDefault="00020583" w:rsidP="00020583">
      <w:pPr>
        <w:pStyle w:val="affb"/>
        <w:numPr>
          <w:ilvl w:val="0"/>
          <w:numId w:val="43"/>
        </w:numPr>
        <w:ind w:leftChars="0"/>
      </w:pPr>
      <w:r w:rsidRPr="001802B2">
        <w:t>Need for the gNB to know if the feature is supported</w:t>
      </w:r>
      <w:r w:rsidR="007C19C2">
        <w:t>: Yes</w:t>
      </w:r>
    </w:p>
    <w:p w14:paraId="0C5A93B8" w14:textId="24BC9CF5" w:rsidR="00020583" w:rsidRPr="00890D0E" w:rsidRDefault="00020583" w:rsidP="00E25A5F">
      <w:pPr>
        <w:pStyle w:val="affb"/>
        <w:numPr>
          <w:ilvl w:val="0"/>
          <w:numId w:val="43"/>
        </w:numPr>
        <w:ind w:leftChars="0"/>
        <w:rPr>
          <w:rFonts w:eastAsia="宋体"/>
          <w:lang w:eastAsia="zh-CN"/>
        </w:rPr>
      </w:pPr>
      <w:r w:rsidRPr="00890D0E">
        <w:rPr>
          <w:rFonts w:eastAsia="宋体"/>
          <w:lang w:eastAsia="zh-CN"/>
        </w:rPr>
        <w:t xml:space="preserve">Mandatory/Optional: </w:t>
      </w:r>
      <w:r w:rsidR="00E25A5F" w:rsidRPr="00E25A5F">
        <w:rPr>
          <w:rFonts w:eastAsia="宋体"/>
          <w:lang w:eastAsia="zh-CN"/>
        </w:rPr>
        <w:t>Optional w</w:t>
      </w:r>
      <w:r w:rsidR="003F5D84">
        <w:rPr>
          <w:rFonts w:eastAsia="宋体"/>
          <w:lang w:eastAsia="zh-CN"/>
        </w:rPr>
        <w:t>ith</w:t>
      </w:r>
      <w:r w:rsidR="00E25A5F" w:rsidRPr="00E25A5F">
        <w:rPr>
          <w:rFonts w:eastAsia="宋体"/>
          <w:lang w:eastAsia="zh-CN"/>
        </w:rPr>
        <w:t xml:space="preserve"> </w:t>
      </w:r>
      <w:r w:rsidR="002E58F7" w:rsidRPr="00E25A5F">
        <w:rPr>
          <w:rFonts w:eastAsia="宋体"/>
          <w:lang w:eastAsia="zh-CN"/>
        </w:rPr>
        <w:t>signalling</w:t>
      </w:r>
    </w:p>
    <w:p w14:paraId="04C5343B" w14:textId="4D5410FE" w:rsidR="004C1090" w:rsidRDefault="000C1EBA" w:rsidP="000C1EBA">
      <w:pPr>
        <w:pStyle w:val="20"/>
      </w:pPr>
      <w:bookmarkStart w:id="11" w:name="OLE_LINK17"/>
      <w:bookmarkStart w:id="12" w:name="OLE_LINK18"/>
      <w:r>
        <w:rPr>
          <w:rFonts w:hint="eastAsia"/>
        </w:rPr>
        <w:t>F</w:t>
      </w:r>
      <w:r>
        <w:t>G 65-</w:t>
      </w:r>
      <w:r w:rsidR="008A1613">
        <w:t>1</w:t>
      </w:r>
      <w:r>
        <w:t>-3</w:t>
      </w:r>
    </w:p>
    <w:p w14:paraId="24123F7E" w14:textId="7FA6965F" w:rsidR="000C1EBA" w:rsidRDefault="001E3FDA" w:rsidP="000C1EBA">
      <w:r>
        <w:t>I</w:t>
      </w:r>
      <w:r w:rsidR="000C1EBA">
        <w:t xml:space="preserve">t was agreed </w:t>
      </w:r>
      <w:r w:rsidR="008A1613" w:rsidRPr="00B30FDA">
        <w:t xml:space="preserve">intra-slot </w:t>
      </w:r>
      <w:r w:rsidR="008A1613" w:rsidRPr="00474B35">
        <w:t>PDCCH repetition</w:t>
      </w:r>
      <w:r w:rsidR="008A1613">
        <w:t xml:space="preserve"> is supported </w:t>
      </w:r>
      <w:r w:rsidR="009102B7">
        <w:t xml:space="preserve">for </w:t>
      </w:r>
      <w:r w:rsidR="000C1EBA" w:rsidRPr="00474B35">
        <w:t xml:space="preserve">PDCCH CSS other than Type-0 CSS and </w:t>
      </w:r>
      <w:r w:rsidR="000C1EBA">
        <w:t xml:space="preserve">other than </w:t>
      </w:r>
      <w:r w:rsidR="000C1EBA" w:rsidRPr="00474B35">
        <w:t>Type-3 CSS</w:t>
      </w:r>
      <w:r w:rsidR="000C1EBA">
        <w:t xml:space="preserve"> </w:t>
      </w:r>
      <w:r w:rsidR="000C1EBA" w:rsidRPr="00474B35">
        <w:t>for common search spaces other than SearchSpaceZero</w:t>
      </w:r>
      <w:r w:rsidR="008A1613">
        <w:t xml:space="preserve">. </w:t>
      </w:r>
      <w:r w:rsidR="005A2FC8">
        <w:t>Therefore,</w:t>
      </w:r>
      <w:r w:rsidR="008A1613">
        <w:t xml:space="preserve"> </w:t>
      </w:r>
      <w:r w:rsidR="005A2FC8">
        <w:t xml:space="preserve">it can </w:t>
      </w:r>
      <w:r w:rsidR="000C7367">
        <w:t>confirm</w:t>
      </w:r>
      <w:r w:rsidR="005A2FC8">
        <w:t xml:space="preserve"> </w:t>
      </w:r>
      <w:r w:rsidR="008A1613">
        <w:t xml:space="preserve">separate FG 65-1-3 </w:t>
      </w:r>
      <w:r w:rsidR="003F4B73">
        <w:t xml:space="preserve">for other types of CSS. </w:t>
      </w:r>
    </w:p>
    <w:p w14:paraId="622482DE" w14:textId="38443D8A" w:rsidR="005A2FC8" w:rsidRPr="00970065" w:rsidRDefault="005A2FC8" w:rsidP="005A2FC8">
      <w:pPr>
        <w:rPr>
          <w:lang w:eastAsia="ja-JP"/>
        </w:rPr>
      </w:pPr>
      <w:r w:rsidRPr="004922BE">
        <w:rPr>
          <w:rFonts w:eastAsia="宋体"/>
          <w:lang w:eastAsia="zh-CN"/>
        </w:rPr>
        <w:t>FG 65-1</w:t>
      </w:r>
      <w:r>
        <w:rPr>
          <w:rFonts w:eastAsia="宋体"/>
          <w:lang w:eastAsia="zh-CN"/>
        </w:rPr>
        <w:t>-</w:t>
      </w:r>
      <w:r w:rsidR="00FD688E">
        <w:rPr>
          <w:rFonts w:eastAsia="宋体"/>
          <w:lang w:eastAsia="zh-CN"/>
        </w:rPr>
        <w:t>3</w:t>
      </w:r>
      <w:r w:rsidRPr="004922BE">
        <w:rPr>
          <w:rFonts w:eastAsia="宋体"/>
          <w:lang w:eastAsia="zh-CN"/>
        </w:rPr>
        <w:t xml:space="preserve">: </w:t>
      </w:r>
      <w:r w:rsidRPr="005A2FC8">
        <w:rPr>
          <w:lang w:eastAsia="ja-JP"/>
        </w:rPr>
        <w:t xml:space="preserve">PDCCH repetition for Type </w:t>
      </w:r>
      <w:r>
        <w:rPr>
          <w:lang w:eastAsia="ja-JP"/>
        </w:rPr>
        <w:t>0A/0B/1/1A/2/2A</w:t>
      </w:r>
      <w:r w:rsidRPr="005A2FC8">
        <w:rPr>
          <w:lang w:eastAsia="ja-JP"/>
        </w:rPr>
        <w:t xml:space="preserve"> PDCCH CSS</w:t>
      </w:r>
    </w:p>
    <w:p w14:paraId="2DBD60A8" w14:textId="1CD65957" w:rsidR="000C7367" w:rsidRDefault="005A2FC8" w:rsidP="000C7367">
      <w:pPr>
        <w:pStyle w:val="affb"/>
        <w:numPr>
          <w:ilvl w:val="0"/>
          <w:numId w:val="43"/>
        </w:numPr>
        <w:ind w:leftChars="0"/>
      </w:pPr>
      <w:r w:rsidRPr="00EB01CE">
        <w:t xml:space="preserve">Component: </w:t>
      </w:r>
    </w:p>
    <w:p w14:paraId="473B1C14" w14:textId="77777777" w:rsidR="000C7367" w:rsidRDefault="000C7367" w:rsidP="000C7367">
      <w:pPr>
        <w:pStyle w:val="affb"/>
        <w:numPr>
          <w:ilvl w:val="1"/>
          <w:numId w:val="43"/>
        </w:numPr>
        <w:ind w:leftChars="0"/>
      </w:pPr>
      <w:r>
        <w:t>1. Support reception of PDCCH repetition for Type [0A/0B/1/1A/2/2A] PDCCH CSS</w:t>
      </w:r>
    </w:p>
    <w:p w14:paraId="5531D6FC" w14:textId="41B10DDF" w:rsidR="005A2FC8" w:rsidRDefault="000C7367" w:rsidP="000C7367">
      <w:pPr>
        <w:pStyle w:val="affb"/>
        <w:numPr>
          <w:ilvl w:val="1"/>
          <w:numId w:val="43"/>
        </w:numPr>
        <w:ind w:leftChars="0"/>
      </w:pPr>
      <w:r>
        <w:t>2. Required number of BDs for the two PDCCH candidates in RRC CONNECTED mode</w:t>
      </w:r>
    </w:p>
    <w:p w14:paraId="7F1F8B0A" w14:textId="77777777" w:rsidR="005A2FC8" w:rsidRPr="00EB01CE" w:rsidRDefault="005A2FC8" w:rsidP="005A2FC8">
      <w:pPr>
        <w:pStyle w:val="affb"/>
        <w:numPr>
          <w:ilvl w:val="0"/>
          <w:numId w:val="43"/>
        </w:numPr>
        <w:ind w:leftChars="0"/>
      </w:pPr>
      <w:r w:rsidRPr="00EB01CE">
        <w:t>Prerequisite: N/A</w:t>
      </w:r>
    </w:p>
    <w:p w14:paraId="78260966" w14:textId="46AE9C06" w:rsidR="005A2FC8" w:rsidRDefault="005A2FC8" w:rsidP="005A2FC8">
      <w:pPr>
        <w:pStyle w:val="affb"/>
        <w:numPr>
          <w:ilvl w:val="0"/>
          <w:numId w:val="43"/>
        </w:numPr>
        <w:ind w:leftChars="0"/>
      </w:pPr>
      <w:r w:rsidRPr="001802B2">
        <w:t>Need for the gNB to know if the feature is supported</w:t>
      </w:r>
      <w:r>
        <w:t>: Yes</w:t>
      </w:r>
    </w:p>
    <w:p w14:paraId="33A47F6D" w14:textId="213D83E6" w:rsidR="000272E1" w:rsidRDefault="000272E1" w:rsidP="000272E1">
      <w:pPr>
        <w:pStyle w:val="affb"/>
        <w:numPr>
          <w:ilvl w:val="0"/>
          <w:numId w:val="43"/>
        </w:numPr>
        <w:ind w:leftChars="0"/>
      </w:pPr>
      <w:r w:rsidRPr="000272E1">
        <w:t>Consequence if the feature is not supported by the UE</w:t>
      </w:r>
      <w:r>
        <w:t xml:space="preserve">: </w:t>
      </w:r>
      <w:r w:rsidRPr="000272E1">
        <w:t>PDCCH repetition for Type</w:t>
      </w:r>
      <w:r>
        <w:t xml:space="preserve"> 0A/0B/1/1A/2/2A</w:t>
      </w:r>
      <w:r w:rsidRPr="005A2FC8">
        <w:t xml:space="preserve"> </w:t>
      </w:r>
      <w:r w:rsidRPr="000272E1">
        <w:t>PDCCH CSS is not supported</w:t>
      </w:r>
    </w:p>
    <w:p w14:paraId="4FF9CF38" w14:textId="712D0407" w:rsidR="000272E1" w:rsidRDefault="000272E1" w:rsidP="000272E1">
      <w:pPr>
        <w:pStyle w:val="affb"/>
        <w:numPr>
          <w:ilvl w:val="0"/>
          <w:numId w:val="43"/>
        </w:numPr>
        <w:ind w:leftChars="0"/>
      </w:pPr>
      <w:r>
        <w:t>Type: per Band</w:t>
      </w:r>
    </w:p>
    <w:p w14:paraId="67006B3D" w14:textId="7B2DA916" w:rsidR="000272E1" w:rsidRDefault="000272E1" w:rsidP="000272E1">
      <w:pPr>
        <w:pStyle w:val="affb"/>
        <w:numPr>
          <w:ilvl w:val="0"/>
          <w:numId w:val="43"/>
        </w:numPr>
        <w:ind w:leftChars="0"/>
      </w:pPr>
      <w:r w:rsidRPr="000272E1">
        <w:lastRenderedPageBreak/>
        <w:t>Need of FDD/TDD differentiation</w:t>
      </w:r>
      <w:r>
        <w:t>: N/A</w:t>
      </w:r>
    </w:p>
    <w:p w14:paraId="5471DD9C" w14:textId="62A0D36F" w:rsidR="000272E1" w:rsidRDefault="000272E1" w:rsidP="000272E1">
      <w:pPr>
        <w:pStyle w:val="affb"/>
        <w:numPr>
          <w:ilvl w:val="0"/>
          <w:numId w:val="43"/>
        </w:numPr>
        <w:ind w:leftChars="0"/>
      </w:pPr>
      <w:r w:rsidRPr="000272E1">
        <w:t>Need of FR1/FR2 differentiation</w:t>
      </w:r>
      <w:r>
        <w:t>: N</w:t>
      </w:r>
      <w:r w:rsidRPr="000272E1">
        <w:rPr>
          <w:rFonts w:hint="eastAsia"/>
        </w:rPr>
        <w:t>/</w:t>
      </w:r>
      <w:r w:rsidRPr="000272E1">
        <w:t>A</w:t>
      </w:r>
    </w:p>
    <w:p w14:paraId="6643772D" w14:textId="1EDA93CC" w:rsidR="005A2FC8" w:rsidRPr="004922BE" w:rsidRDefault="005A2FC8" w:rsidP="005A2FC8">
      <w:pPr>
        <w:pStyle w:val="affb"/>
        <w:numPr>
          <w:ilvl w:val="0"/>
          <w:numId w:val="43"/>
        </w:numPr>
        <w:ind w:leftChars="0"/>
      </w:pPr>
      <w:r w:rsidRPr="004922BE">
        <w:t xml:space="preserve">Note: </w:t>
      </w:r>
      <w:r w:rsidRPr="003F5D84">
        <w:t xml:space="preserve">This </w:t>
      </w:r>
      <w:r>
        <w:t xml:space="preserve">UE feature group is applicable </w:t>
      </w:r>
      <w:r w:rsidRPr="003F5D84">
        <w:t>only for bands in Tables 5.2.2-1</w:t>
      </w:r>
      <w:r>
        <w:t xml:space="preserve"> </w:t>
      </w:r>
      <w:r w:rsidRPr="003F5D84">
        <w:t>in TS 38.101-5</w:t>
      </w:r>
      <w:r>
        <w:t xml:space="preserve">, not applicable to Table </w:t>
      </w:r>
      <w:r w:rsidRPr="004922BE">
        <w:t>5.2.</w:t>
      </w:r>
      <w:r>
        <w:t>3</w:t>
      </w:r>
      <w:r w:rsidRPr="004922BE">
        <w:t>-1 in TS 38.101-5</w:t>
      </w:r>
      <w:r>
        <w:t xml:space="preserve">. </w:t>
      </w:r>
    </w:p>
    <w:p w14:paraId="453FF38E" w14:textId="2DC8BFEA" w:rsidR="005A2FC8" w:rsidRPr="00890D0E" w:rsidRDefault="005A2FC8" w:rsidP="005A2FC8">
      <w:pPr>
        <w:pStyle w:val="affb"/>
        <w:numPr>
          <w:ilvl w:val="0"/>
          <w:numId w:val="43"/>
        </w:numPr>
        <w:ind w:leftChars="0"/>
        <w:rPr>
          <w:rFonts w:eastAsia="宋体"/>
          <w:lang w:eastAsia="zh-CN"/>
        </w:rPr>
      </w:pPr>
      <w:r w:rsidRPr="00890D0E">
        <w:rPr>
          <w:rFonts w:eastAsia="宋体"/>
          <w:lang w:eastAsia="zh-CN"/>
        </w:rPr>
        <w:t xml:space="preserve">Mandatory/Optional: </w:t>
      </w:r>
      <w:r w:rsidRPr="00E25A5F">
        <w:rPr>
          <w:rFonts w:eastAsia="宋体"/>
          <w:lang w:eastAsia="zh-CN"/>
        </w:rPr>
        <w:t>Optional w</w:t>
      </w:r>
      <w:r>
        <w:rPr>
          <w:rFonts w:eastAsia="宋体"/>
          <w:lang w:eastAsia="zh-CN"/>
        </w:rPr>
        <w:t>ith</w:t>
      </w:r>
      <w:r w:rsidRPr="00E25A5F">
        <w:rPr>
          <w:rFonts w:eastAsia="宋体"/>
          <w:lang w:eastAsia="zh-CN"/>
        </w:rPr>
        <w:t xml:space="preserve"> </w:t>
      </w:r>
      <w:r w:rsidR="00EF6BA4" w:rsidRPr="00E25A5F">
        <w:rPr>
          <w:rFonts w:eastAsia="宋体"/>
          <w:lang w:eastAsia="zh-CN"/>
        </w:rPr>
        <w:t>signalling</w:t>
      </w:r>
    </w:p>
    <w:bookmarkEnd w:id="11"/>
    <w:bookmarkEnd w:id="12"/>
    <w:p w14:paraId="3CF3A3FF" w14:textId="5A9E9F6A" w:rsidR="00437D81" w:rsidRDefault="0059068F" w:rsidP="00437D81">
      <w:pPr>
        <w:pStyle w:val="20"/>
      </w:pPr>
      <w:r w:rsidRPr="00F15F3D">
        <w:rPr>
          <w:rFonts w:eastAsia="宋体"/>
          <w:lang w:eastAsia="zh-CN"/>
        </w:rPr>
        <w:t>FG 65-1-</w:t>
      </w:r>
      <w:r>
        <w:rPr>
          <w:rFonts w:eastAsia="宋体"/>
          <w:lang w:eastAsia="zh-CN"/>
        </w:rPr>
        <w:t>5</w:t>
      </w:r>
    </w:p>
    <w:p w14:paraId="0697230D" w14:textId="4768DBB0" w:rsidR="004624A4" w:rsidRPr="00F15F3D" w:rsidRDefault="004624A4" w:rsidP="004624A4">
      <w:pPr>
        <w:rPr>
          <w:rFonts w:eastAsia="宋体"/>
          <w:lang w:eastAsia="zh-CN"/>
        </w:rPr>
      </w:pPr>
      <w:r w:rsidRPr="00F15F3D">
        <w:rPr>
          <w:rFonts w:eastAsia="宋体"/>
          <w:lang w:eastAsia="zh-CN"/>
        </w:rPr>
        <w:t>FG 65-1-</w:t>
      </w:r>
      <w:r>
        <w:rPr>
          <w:rFonts w:eastAsia="宋体"/>
          <w:lang w:eastAsia="zh-CN"/>
        </w:rPr>
        <w:t>5</w:t>
      </w:r>
      <w:r w:rsidRPr="00F15F3D">
        <w:rPr>
          <w:rFonts w:eastAsia="宋体"/>
          <w:lang w:eastAsia="zh-CN"/>
        </w:rPr>
        <w:t xml:space="preserve">: </w:t>
      </w:r>
      <w:r w:rsidRPr="004624A4">
        <w:rPr>
          <w:lang w:eastAsia="ja-JP"/>
        </w:rPr>
        <w:t>Msg4 PDSCH repetition</w:t>
      </w:r>
    </w:p>
    <w:p w14:paraId="6F285315" w14:textId="5CAFC4D8" w:rsidR="004624A4" w:rsidRPr="00EB01CE" w:rsidRDefault="00FD688E" w:rsidP="004624A4">
      <w:pPr>
        <w:pStyle w:val="affb"/>
        <w:numPr>
          <w:ilvl w:val="0"/>
          <w:numId w:val="43"/>
        </w:numPr>
        <w:ind w:leftChars="0"/>
      </w:pPr>
      <w:r>
        <w:t>Add one c</w:t>
      </w:r>
      <w:r w:rsidR="004624A4" w:rsidRPr="00EB01CE">
        <w:t>omponent:</w:t>
      </w:r>
      <w:r w:rsidR="004624A4">
        <w:t xml:space="preserve"> </w:t>
      </w:r>
    </w:p>
    <w:p w14:paraId="7E04F0DB" w14:textId="43318476" w:rsidR="00AB302D" w:rsidRDefault="00731A10" w:rsidP="003F4F3D">
      <w:pPr>
        <w:pStyle w:val="affb"/>
        <w:numPr>
          <w:ilvl w:val="1"/>
          <w:numId w:val="43"/>
        </w:numPr>
        <w:ind w:leftChars="0"/>
      </w:pPr>
      <w:r>
        <w:t>3</w:t>
      </w:r>
      <w:r w:rsidR="00AB302D">
        <w:t>. Support Msg3 to report ca</w:t>
      </w:r>
      <w:bookmarkStart w:id="13" w:name="OLE_LINK7"/>
      <w:bookmarkStart w:id="14" w:name="OLE_LINK10"/>
      <w:r w:rsidR="00AB302D">
        <w:t>pability/request information for Msg4 PDSCH</w:t>
      </w:r>
      <w:bookmarkEnd w:id="13"/>
      <w:bookmarkEnd w:id="14"/>
      <w:r w:rsidR="00AB302D">
        <w:t xml:space="preserve"> repetition</w:t>
      </w:r>
    </w:p>
    <w:p w14:paraId="4A3F89C0" w14:textId="77777777" w:rsidR="004624A4" w:rsidRPr="00EB01CE" w:rsidRDefault="004624A4" w:rsidP="004624A4">
      <w:pPr>
        <w:pStyle w:val="affb"/>
        <w:numPr>
          <w:ilvl w:val="0"/>
          <w:numId w:val="43"/>
        </w:numPr>
        <w:ind w:leftChars="0"/>
      </w:pPr>
      <w:r w:rsidRPr="00EB01CE">
        <w:t>Prerequisite: N/A</w:t>
      </w:r>
    </w:p>
    <w:p w14:paraId="6EA14FC3" w14:textId="6623F855" w:rsidR="004624A4" w:rsidRPr="00890D0E" w:rsidRDefault="004624A4" w:rsidP="004624A4">
      <w:pPr>
        <w:pStyle w:val="affb"/>
        <w:numPr>
          <w:ilvl w:val="0"/>
          <w:numId w:val="43"/>
        </w:numPr>
        <w:ind w:leftChars="0"/>
        <w:rPr>
          <w:rFonts w:eastAsia="宋体"/>
          <w:lang w:eastAsia="zh-CN"/>
        </w:rPr>
      </w:pPr>
      <w:r w:rsidRPr="00890D0E">
        <w:rPr>
          <w:rFonts w:eastAsia="宋体"/>
          <w:lang w:eastAsia="zh-CN"/>
        </w:rPr>
        <w:t xml:space="preserve">Mandatory/Optional: </w:t>
      </w:r>
      <w:r w:rsidRPr="00E25A5F">
        <w:rPr>
          <w:rFonts w:eastAsia="宋体"/>
          <w:lang w:eastAsia="zh-CN"/>
        </w:rPr>
        <w:t>Optional w</w:t>
      </w:r>
      <w:r>
        <w:rPr>
          <w:rFonts w:eastAsia="宋体"/>
          <w:lang w:eastAsia="zh-CN"/>
        </w:rPr>
        <w:t>ith</w:t>
      </w:r>
      <w:r w:rsidRPr="00E25A5F">
        <w:rPr>
          <w:rFonts w:eastAsia="宋体"/>
          <w:lang w:eastAsia="zh-CN"/>
        </w:rPr>
        <w:t xml:space="preserve"> </w:t>
      </w:r>
      <w:r w:rsidR="00EF6BA4" w:rsidRPr="00E25A5F">
        <w:rPr>
          <w:rFonts w:eastAsia="宋体"/>
          <w:lang w:eastAsia="zh-CN"/>
        </w:rPr>
        <w:t>signalling</w:t>
      </w:r>
    </w:p>
    <w:p w14:paraId="559A00FE" w14:textId="15C011A3" w:rsidR="0026389B" w:rsidRDefault="003E0C17" w:rsidP="0047400F">
      <w:pPr>
        <w:pStyle w:val="10"/>
        <w:jc w:val="both"/>
        <w:rPr>
          <w:rFonts w:eastAsia="Malgun Gothic"/>
          <w:lang w:val="en-US" w:eastAsia="ko-KR"/>
        </w:rPr>
      </w:pPr>
      <w:r>
        <w:rPr>
          <w:rFonts w:eastAsia="宋体"/>
          <w:lang w:eastAsia="zh-CN"/>
        </w:rPr>
        <w:t xml:space="preserve">FGs for </w:t>
      </w:r>
      <w:r w:rsidR="002D6A07" w:rsidRPr="009431DD">
        <w:rPr>
          <w:rFonts w:eastAsia="Malgun Gothic"/>
          <w:lang w:val="en-US" w:eastAsia="ko-KR"/>
        </w:rPr>
        <w:t>RedCap and eRedCap UEs with NR NTN operating in FR1-NTN bands</w:t>
      </w:r>
    </w:p>
    <w:p w14:paraId="09BF4C6B" w14:textId="1AC05AEF" w:rsidR="00A0527C" w:rsidRDefault="00A0527C" w:rsidP="00A0527C">
      <w:pPr>
        <w:rPr>
          <w:rFonts w:eastAsia="Malgun Gothic"/>
          <w:lang w:val="en-US" w:eastAsia="ko-KR"/>
        </w:rPr>
      </w:pPr>
      <w:r w:rsidRPr="00A0527C">
        <w:rPr>
          <w:rFonts w:eastAsia="Malgun Gothic"/>
          <w:lang w:val="en-US" w:eastAsia="ko-KR"/>
        </w:rPr>
        <w:t>65-2-1</w:t>
      </w:r>
      <w:r>
        <w:rPr>
          <w:rFonts w:eastAsia="Malgun Gothic"/>
          <w:lang w:val="en-US" w:eastAsia="ko-KR"/>
        </w:rPr>
        <w:t xml:space="preserve">: </w:t>
      </w:r>
      <w:r w:rsidRPr="00A0527C">
        <w:rPr>
          <w:rFonts w:eastAsia="Malgun Gothic"/>
          <w:lang w:val="en-US" w:eastAsia="ko-KR"/>
        </w:rPr>
        <w:t>Handling collision Case 3 and collision Case 4 for half-duplex FDD operation for (e)RedCap UE</w:t>
      </w:r>
      <w:r w:rsidRPr="00A0527C">
        <w:rPr>
          <w:rFonts w:eastAsia="Malgun Gothic"/>
          <w:lang w:val="en-US" w:eastAsia="ko-KR"/>
        </w:rPr>
        <w:tab/>
      </w:r>
    </w:p>
    <w:p w14:paraId="667B69AA" w14:textId="0A318AB8" w:rsidR="00A0527C" w:rsidRDefault="00A0527C" w:rsidP="00A0527C">
      <w:pPr>
        <w:pStyle w:val="affb"/>
        <w:numPr>
          <w:ilvl w:val="0"/>
          <w:numId w:val="43"/>
        </w:numPr>
        <w:ind w:leftChars="0"/>
      </w:pPr>
      <w:r w:rsidRPr="00EB01CE">
        <w:t>Component:</w:t>
      </w:r>
      <w:r w:rsidR="00710E32">
        <w:t xml:space="preserve"> one FG for both Case 3 and 4. </w:t>
      </w:r>
    </w:p>
    <w:p w14:paraId="79F7FB55" w14:textId="3C5CAF60" w:rsidR="00A0527C" w:rsidRDefault="00A0527C" w:rsidP="00710E32">
      <w:pPr>
        <w:pStyle w:val="affb"/>
        <w:numPr>
          <w:ilvl w:val="1"/>
          <w:numId w:val="43"/>
        </w:numPr>
        <w:ind w:leftChars="0"/>
      </w:pPr>
      <w:r>
        <w:t>1. Support handling collision Case 3</w:t>
      </w:r>
    </w:p>
    <w:p w14:paraId="72CBFE98" w14:textId="25D5267A" w:rsidR="00A0527C" w:rsidRDefault="00A0527C" w:rsidP="006B1238">
      <w:pPr>
        <w:pStyle w:val="affb"/>
        <w:numPr>
          <w:ilvl w:val="1"/>
          <w:numId w:val="43"/>
        </w:numPr>
        <w:ind w:leftChars="0"/>
      </w:pPr>
      <w:r>
        <w:t>2. Support handling collision Case 4</w:t>
      </w:r>
    </w:p>
    <w:p w14:paraId="68A0C414" w14:textId="15E33364" w:rsidR="00A0527C" w:rsidRPr="00D23A86" w:rsidRDefault="00710E32" w:rsidP="00A0527C">
      <w:pPr>
        <w:pStyle w:val="affb"/>
        <w:numPr>
          <w:ilvl w:val="0"/>
          <w:numId w:val="43"/>
        </w:numPr>
        <w:ind w:leftChars="0"/>
      </w:pPr>
      <w:r>
        <w:t xml:space="preserve">Prerequisite: </w:t>
      </w:r>
      <w:r w:rsidRPr="00A0527C">
        <w:rPr>
          <w:rFonts w:eastAsia="Malgun Gothic"/>
          <w:lang w:val="en-US" w:eastAsia="ko-KR"/>
        </w:rPr>
        <w:t>28-3</w:t>
      </w:r>
    </w:p>
    <w:p w14:paraId="7F8C4E12" w14:textId="77777777" w:rsidR="00535434" w:rsidRDefault="00A0527C" w:rsidP="005C497B">
      <w:pPr>
        <w:pStyle w:val="affb"/>
        <w:numPr>
          <w:ilvl w:val="0"/>
          <w:numId w:val="43"/>
        </w:numPr>
        <w:ind w:leftChars="0"/>
        <w:rPr>
          <w:rFonts w:eastAsia="宋体"/>
          <w:lang w:eastAsia="zh-CN"/>
        </w:rPr>
      </w:pPr>
      <w:r w:rsidRPr="00890D0E">
        <w:rPr>
          <w:rFonts w:eastAsia="宋体"/>
          <w:lang w:eastAsia="zh-CN"/>
        </w:rPr>
        <w:t xml:space="preserve">Mandatory/Optional: </w:t>
      </w:r>
      <w:r w:rsidRPr="00E25A5F">
        <w:rPr>
          <w:rFonts w:eastAsia="宋体"/>
          <w:lang w:eastAsia="zh-CN"/>
        </w:rPr>
        <w:t>Optional w</w:t>
      </w:r>
      <w:r>
        <w:rPr>
          <w:rFonts w:eastAsia="宋体"/>
          <w:lang w:eastAsia="zh-CN"/>
        </w:rPr>
        <w:t>ith</w:t>
      </w:r>
      <w:r w:rsidRPr="00E25A5F">
        <w:rPr>
          <w:rFonts w:eastAsia="宋体"/>
          <w:lang w:eastAsia="zh-CN"/>
        </w:rPr>
        <w:t xml:space="preserve"> </w:t>
      </w:r>
      <w:r w:rsidR="005C497B">
        <w:rPr>
          <w:rFonts w:eastAsia="宋体"/>
          <w:lang w:eastAsia="zh-CN"/>
        </w:rPr>
        <w:t xml:space="preserve">signalling. </w:t>
      </w:r>
    </w:p>
    <w:p w14:paraId="03B5995C" w14:textId="107D4696" w:rsidR="00A0527C" w:rsidRPr="00890D0E" w:rsidRDefault="00893209" w:rsidP="00535434">
      <w:pPr>
        <w:pStyle w:val="affb"/>
        <w:numPr>
          <w:ilvl w:val="1"/>
          <w:numId w:val="43"/>
        </w:numPr>
        <w:ind w:leftChars="0"/>
        <w:rPr>
          <w:rFonts w:eastAsia="宋体"/>
          <w:lang w:eastAsia="zh-CN"/>
        </w:rPr>
      </w:pPr>
      <w:r>
        <w:rPr>
          <w:rFonts w:eastAsia="宋体"/>
          <w:lang w:eastAsia="zh-CN"/>
        </w:rPr>
        <w:t>Without “</w:t>
      </w:r>
      <w:r w:rsidR="005C497B">
        <w:rPr>
          <w:rFonts w:eastAsia="宋体"/>
          <w:lang w:eastAsia="zh-CN"/>
        </w:rPr>
        <w:t>FFS of a</w:t>
      </w:r>
      <w:r w:rsidR="005C497B" w:rsidRPr="005C497B">
        <w:rPr>
          <w:rFonts w:eastAsia="宋体"/>
          <w:lang w:eastAsia="zh-CN"/>
        </w:rPr>
        <w:t xml:space="preserve"> UE that supports FG 28-3 in NTN band must support this FG</w:t>
      </w:r>
      <w:r>
        <w:rPr>
          <w:rFonts w:eastAsia="宋体"/>
          <w:lang w:eastAsia="zh-CN"/>
        </w:rPr>
        <w:t>”</w:t>
      </w:r>
    </w:p>
    <w:p w14:paraId="458E6975" w14:textId="34526C60" w:rsidR="002D6A07" w:rsidRDefault="005C497B" w:rsidP="002D6A07">
      <w:pPr>
        <w:pStyle w:val="10"/>
        <w:jc w:val="both"/>
        <w:rPr>
          <w:rFonts w:eastAsia="宋体"/>
          <w:lang w:eastAsia="zh-CN"/>
        </w:rPr>
      </w:pPr>
      <w:r>
        <w:rPr>
          <w:rFonts w:eastAsia="宋体"/>
          <w:lang w:eastAsia="zh-CN"/>
        </w:rPr>
        <w:t>FGs for UL capacity</w:t>
      </w:r>
    </w:p>
    <w:p w14:paraId="40EC4D47" w14:textId="39C60225" w:rsidR="00010B22" w:rsidRPr="00A234E1" w:rsidRDefault="00010B22" w:rsidP="00010B22">
      <w:pPr>
        <w:rPr>
          <w:lang w:eastAsia="ja-JP"/>
        </w:rPr>
      </w:pPr>
      <w:r w:rsidRPr="004922BE">
        <w:rPr>
          <w:rFonts w:eastAsia="宋体"/>
          <w:lang w:eastAsia="zh-CN"/>
        </w:rPr>
        <w:t>FG 65-</w:t>
      </w:r>
      <w:r>
        <w:rPr>
          <w:rFonts w:eastAsia="宋体"/>
          <w:lang w:eastAsia="zh-CN"/>
        </w:rPr>
        <w:t>3-1</w:t>
      </w:r>
      <w:r w:rsidRPr="004922BE">
        <w:rPr>
          <w:rFonts w:eastAsia="宋体"/>
          <w:lang w:eastAsia="zh-CN"/>
        </w:rPr>
        <w:t xml:space="preserve">: </w:t>
      </w:r>
      <w:r w:rsidR="00A234E1" w:rsidRPr="00A234E1">
        <w:t>PUSCH with inter-slot OCC</w:t>
      </w:r>
    </w:p>
    <w:p w14:paraId="445D8026" w14:textId="106447FF" w:rsidR="00010B22" w:rsidRPr="00C00F35" w:rsidRDefault="00010B22" w:rsidP="00010B22">
      <w:pPr>
        <w:pStyle w:val="affb"/>
        <w:numPr>
          <w:ilvl w:val="0"/>
          <w:numId w:val="43"/>
        </w:numPr>
        <w:ind w:leftChars="0"/>
      </w:pPr>
      <w:r w:rsidRPr="00C00F35">
        <w:t xml:space="preserve">Component: </w:t>
      </w:r>
      <w:r w:rsidR="00893209">
        <w:t>remove component 4</w:t>
      </w:r>
      <w:r w:rsidR="00482F69">
        <w:t xml:space="preserve"> or combine it with component 5</w:t>
      </w:r>
      <w:r w:rsidR="00893209">
        <w:t xml:space="preserve">. </w:t>
      </w:r>
    </w:p>
    <w:p w14:paraId="440E3FE3" w14:textId="11BD9814" w:rsidR="009720DC" w:rsidRPr="00C00F35" w:rsidRDefault="00482F69" w:rsidP="009720DC">
      <w:pPr>
        <w:pStyle w:val="affb"/>
        <w:numPr>
          <w:ilvl w:val="1"/>
          <w:numId w:val="43"/>
        </w:numPr>
        <w:ind w:leftChars="0"/>
      </w:pPr>
      <w:r>
        <w:rPr>
          <w:rFonts w:eastAsia="宋体"/>
          <w:lang w:eastAsia="zh-CN"/>
        </w:rPr>
        <w:t xml:space="preserve">5. Supported OCC length </w:t>
      </w:r>
      <w:r w:rsidRPr="00482F69">
        <w:rPr>
          <w:color w:val="FF0000"/>
        </w:rPr>
        <w:t>which UE is able to maintain power consistency and phase continuity</w:t>
      </w:r>
      <w:r>
        <w:t xml:space="preserve"> </w:t>
      </w:r>
      <w:r>
        <w:rPr>
          <w:rFonts w:eastAsia="宋体"/>
          <w:lang w:eastAsia="zh-CN"/>
        </w:rPr>
        <w:t xml:space="preserve"> </w:t>
      </w:r>
    </w:p>
    <w:p w14:paraId="6598D42E" w14:textId="7D1E1982" w:rsidR="00010B22" w:rsidRPr="00C00F35" w:rsidRDefault="00010B22" w:rsidP="009720DC">
      <w:pPr>
        <w:pStyle w:val="affb"/>
        <w:numPr>
          <w:ilvl w:val="0"/>
          <w:numId w:val="43"/>
        </w:numPr>
        <w:ind w:leftChars="0"/>
      </w:pPr>
      <w:r w:rsidRPr="00C00F35">
        <w:t xml:space="preserve">Prerequisite: </w:t>
      </w:r>
      <w:r w:rsidR="009720DC" w:rsidRPr="00C00F35">
        <w:t>One of {5-14, 5-16, 11-6}</w:t>
      </w:r>
    </w:p>
    <w:p w14:paraId="79D8F219" w14:textId="77777777" w:rsidR="00010B22" w:rsidRPr="00C00F35" w:rsidRDefault="00010B22" w:rsidP="00010B22">
      <w:pPr>
        <w:pStyle w:val="affb"/>
        <w:numPr>
          <w:ilvl w:val="0"/>
          <w:numId w:val="43"/>
        </w:numPr>
        <w:ind w:leftChars="0"/>
      </w:pPr>
      <w:r w:rsidRPr="00C00F35">
        <w:t>Type: per Band</w:t>
      </w:r>
    </w:p>
    <w:p w14:paraId="3D0D3AEF" w14:textId="77777777" w:rsidR="005B2A14" w:rsidRDefault="00010B22" w:rsidP="00010B22">
      <w:pPr>
        <w:pStyle w:val="affb"/>
        <w:numPr>
          <w:ilvl w:val="0"/>
          <w:numId w:val="43"/>
        </w:numPr>
        <w:ind w:leftChars="0"/>
      </w:pPr>
      <w:r w:rsidRPr="00C00F35">
        <w:t xml:space="preserve">Note: </w:t>
      </w:r>
    </w:p>
    <w:p w14:paraId="68A45092" w14:textId="77777777" w:rsidR="005B2A14" w:rsidRDefault="005B2A14" w:rsidP="005B2A14">
      <w:pPr>
        <w:pStyle w:val="affb"/>
        <w:numPr>
          <w:ilvl w:val="1"/>
          <w:numId w:val="43"/>
        </w:numPr>
        <w:ind w:leftChars="0"/>
      </w:pPr>
      <w:r>
        <w:t>Confirm the part of “</w:t>
      </w:r>
      <w:r w:rsidR="00010B22" w:rsidRPr="00C00F35">
        <w:t>This UE feature group is applicable only for bands in Tables 5.2.2-1 in TS 38.101-5</w:t>
      </w:r>
      <w:r>
        <w:t>”</w:t>
      </w:r>
    </w:p>
    <w:p w14:paraId="3B5310A2" w14:textId="41EDF823" w:rsidR="00010B22" w:rsidRPr="00C00F35" w:rsidRDefault="005B2A14" w:rsidP="005B2A14">
      <w:pPr>
        <w:pStyle w:val="affb"/>
        <w:numPr>
          <w:ilvl w:val="1"/>
          <w:numId w:val="43"/>
        </w:numPr>
        <w:ind w:leftChars="0"/>
      </w:pPr>
      <w:bookmarkStart w:id="15" w:name="OLE_LINK70"/>
      <w:bookmarkStart w:id="16" w:name="OLE_LINK71"/>
      <w:r>
        <w:t xml:space="preserve">According </w:t>
      </w:r>
      <w:bookmarkEnd w:id="15"/>
      <w:bookmarkEnd w:id="16"/>
      <w:r>
        <w:t>to RAN4 reply</w:t>
      </w:r>
      <w:bookmarkStart w:id="17" w:name="_GoBack"/>
      <w:bookmarkEnd w:id="17"/>
      <w:r>
        <w:t xml:space="preserve"> LS, </w:t>
      </w:r>
      <w:r w:rsidRPr="005B2A14">
        <w:t>UE should be able to indicate support for OCC independently for GSO and NGSO deployments</w:t>
      </w:r>
      <w:r>
        <w:t xml:space="preserve">. It can </w:t>
      </w:r>
      <w:r w:rsidRPr="005B2A14">
        <w:t>separate this FG between GSO and NGSO</w:t>
      </w:r>
      <w:r>
        <w:t>.</w:t>
      </w:r>
    </w:p>
    <w:bookmarkEnd w:id="5"/>
    <w:bookmarkEnd w:id="6"/>
    <w:p w14:paraId="06277EA8" w14:textId="77777777"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74D5545D" w14:textId="0EF319A6" w:rsidR="00E12191" w:rsidRDefault="00FD688E" w:rsidP="00E12191">
      <w:pPr>
        <w:pStyle w:val="affb"/>
        <w:numPr>
          <w:ilvl w:val="0"/>
          <w:numId w:val="27"/>
        </w:numPr>
        <w:ind w:leftChars="0"/>
      </w:pPr>
      <w:r w:rsidRPr="000445BB">
        <w:rPr>
          <w:rFonts w:hint="eastAsia"/>
          <w:lang w:val="en-US"/>
        </w:rPr>
        <w:t>R1-</w:t>
      </w:r>
      <w:bookmarkStart w:id="18" w:name="OLE_LINK60"/>
      <w:bookmarkStart w:id="19" w:name="OLE_LINK61"/>
      <w:r w:rsidRPr="000445BB">
        <w:rPr>
          <w:rFonts w:hint="eastAsia"/>
          <w:lang w:val="en-US"/>
        </w:rPr>
        <w:t>2506</w:t>
      </w:r>
      <w:r>
        <w:rPr>
          <w:rFonts w:eastAsia="等线" w:hint="eastAsia"/>
          <w:lang w:val="en-US" w:eastAsia="zh-CN"/>
        </w:rPr>
        <w:t>627</w:t>
      </w:r>
      <w:bookmarkEnd w:id="18"/>
      <w:bookmarkEnd w:id="19"/>
      <w:r w:rsidR="00E12191" w:rsidRPr="00E12191">
        <w:tab/>
        <w:t>Updated RAN1 UE features list for Rel-19 NR after RAN1 #12</w:t>
      </w:r>
      <w:r>
        <w:t>2</w:t>
      </w:r>
      <w:r w:rsidR="00E12191" w:rsidRPr="00E12191">
        <w:tab/>
        <w:t>Moderators (AT&amp;T, NTT DOCOMO, INC.)</w:t>
      </w:r>
    </w:p>
    <w:sectPr w:rsidR="00E12191">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3AFDE" w14:textId="77777777" w:rsidR="00E37FEB" w:rsidRDefault="00E37FEB">
      <w:r>
        <w:separator/>
      </w:r>
    </w:p>
  </w:endnote>
  <w:endnote w:type="continuationSeparator" w:id="0">
    <w:p w14:paraId="3BD9F91F" w14:textId="77777777" w:rsidR="00E37FEB" w:rsidRDefault="00E37FEB">
      <w:r>
        <w:continuationSeparator/>
      </w:r>
    </w:p>
  </w:endnote>
  <w:endnote w:type="continuationNotice" w:id="1">
    <w:p w14:paraId="39EC2A61" w14:textId="77777777" w:rsidR="00E37FEB" w:rsidRDefault="00E37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2435E7" w:rsidRDefault="002435E7">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4</w:t>
    </w:r>
    <w:r>
      <w:rPr>
        <w:rStyle w:val="afa"/>
      </w:rPr>
      <w:fldChar w:fldCharType="end"/>
    </w:r>
  </w:p>
  <w:p w14:paraId="3695413C" w14:textId="77777777" w:rsidR="002435E7" w:rsidRDefault="002435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4020488C" w:rsidR="002435E7" w:rsidRDefault="002435E7">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59068F">
      <w:rPr>
        <w:rStyle w:val="afa"/>
      </w:rPr>
      <w:t>2</w:t>
    </w:r>
    <w:r>
      <w:rPr>
        <w:rStyle w:val="afa"/>
      </w:rPr>
      <w:fldChar w:fldCharType="end"/>
    </w:r>
  </w:p>
  <w:p w14:paraId="1032240D" w14:textId="77777777" w:rsidR="002435E7" w:rsidRDefault="002435E7">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E0147" w14:textId="77777777" w:rsidR="00E37FEB" w:rsidRDefault="00E37FEB">
      <w:r>
        <w:separator/>
      </w:r>
    </w:p>
  </w:footnote>
  <w:footnote w:type="continuationSeparator" w:id="0">
    <w:p w14:paraId="49555902" w14:textId="77777777" w:rsidR="00E37FEB" w:rsidRDefault="00E37FEB">
      <w:r>
        <w:continuationSeparator/>
      </w:r>
    </w:p>
  </w:footnote>
  <w:footnote w:type="continuationNotice" w:id="1">
    <w:p w14:paraId="6067B9CB" w14:textId="77777777" w:rsidR="00E37FEB" w:rsidRDefault="00E37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E820F6"/>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BC5D5F"/>
    <w:multiLevelType w:val="hybridMultilevel"/>
    <w:tmpl w:val="4C0E0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8611E"/>
    <w:multiLevelType w:val="hybridMultilevel"/>
    <w:tmpl w:val="0BD43994"/>
    <w:lvl w:ilvl="0" w:tplc="6F64B4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726763A"/>
    <w:multiLevelType w:val="hybridMultilevel"/>
    <w:tmpl w:val="D10673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BF8721B"/>
    <w:multiLevelType w:val="hybridMultilevel"/>
    <w:tmpl w:val="8A78C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C77CD"/>
    <w:multiLevelType w:val="hybridMultilevel"/>
    <w:tmpl w:val="A14685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D976D90"/>
    <w:multiLevelType w:val="hybridMultilevel"/>
    <w:tmpl w:val="1BB0AFC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42"/>
  </w:num>
  <w:num w:numId="3">
    <w:abstractNumId w:val="18"/>
  </w:num>
  <w:num w:numId="4">
    <w:abstractNumId w:val="34"/>
  </w:num>
  <w:num w:numId="5">
    <w:abstractNumId w:val="23"/>
  </w:num>
  <w:num w:numId="6">
    <w:abstractNumId w:val="24"/>
  </w:num>
  <w:num w:numId="7">
    <w:abstractNumId w:val="22"/>
  </w:num>
  <w:num w:numId="8">
    <w:abstractNumId w:val="39"/>
  </w:num>
  <w:num w:numId="9">
    <w:abstractNumId w:val="16"/>
  </w:num>
  <w:num w:numId="10">
    <w:abstractNumId w:val="13"/>
  </w:num>
  <w:num w:numId="11">
    <w:abstractNumId w:val="17"/>
  </w:num>
  <w:num w:numId="12">
    <w:abstractNumId w:val="0"/>
  </w:num>
  <w:num w:numId="13">
    <w:abstractNumId w:val="11"/>
  </w:num>
  <w:num w:numId="14">
    <w:abstractNumId w:val="33"/>
  </w:num>
  <w:num w:numId="15">
    <w:abstractNumId w:val="40"/>
  </w:num>
  <w:num w:numId="16">
    <w:abstractNumId w:val="7"/>
  </w:num>
  <w:num w:numId="17">
    <w:abstractNumId w:val="28"/>
  </w:num>
  <w:num w:numId="18">
    <w:abstractNumId w:val="10"/>
  </w:num>
  <w:num w:numId="19">
    <w:abstractNumId w:val="19"/>
  </w:num>
  <w:num w:numId="20">
    <w:abstractNumId w:val="36"/>
  </w:num>
  <w:num w:numId="21">
    <w:abstractNumId w:val="12"/>
  </w:num>
  <w:num w:numId="22">
    <w:abstractNumId w:val="26"/>
  </w:num>
  <w:num w:numId="23">
    <w:abstractNumId w:val="35"/>
  </w:num>
  <w:num w:numId="24">
    <w:abstractNumId w:val="3"/>
  </w:num>
  <w:num w:numId="25">
    <w:abstractNumId w:val="25"/>
  </w:num>
  <w:num w:numId="26">
    <w:abstractNumId w:val="37"/>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9"/>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
  </w:num>
  <w:num w:numId="35">
    <w:abstractNumId w:val="43"/>
  </w:num>
  <w:num w:numId="36">
    <w:abstractNumId w:val="30"/>
  </w:num>
  <w:num w:numId="37">
    <w:abstractNumId w:val="21"/>
  </w:num>
  <w:num w:numId="38">
    <w:abstractNumId w:val="32"/>
  </w:num>
  <w:num w:numId="39">
    <w:abstractNumId w:val="31"/>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5"/>
  </w:num>
  <w:num w:numId="43">
    <w:abstractNumId w:val="15"/>
  </w:num>
  <w:num w:numId="44">
    <w:abstractNumId w:val="6"/>
  </w:num>
  <w:num w:numId="45">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B22"/>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583"/>
    <w:rsid w:val="000206CA"/>
    <w:rsid w:val="000206F9"/>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2E1"/>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92"/>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5E44"/>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64"/>
    <w:rsid w:val="000A7CCA"/>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1EBA"/>
    <w:rsid w:val="000C225B"/>
    <w:rsid w:val="000C2425"/>
    <w:rsid w:val="000C2673"/>
    <w:rsid w:val="000C27C4"/>
    <w:rsid w:val="000C28F4"/>
    <w:rsid w:val="000C2B12"/>
    <w:rsid w:val="000C2BA5"/>
    <w:rsid w:val="000C2EB3"/>
    <w:rsid w:val="000C32CF"/>
    <w:rsid w:val="000C369C"/>
    <w:rsid w:val="000C37B8"/>
    <w:rsid w:val="000C3873"/>
    <w:rsid w:val="000C3B54"/>
    <w:rsid w:val="000C3BF8"/>
    <w:rsid w:val="000C3DB5"/>
    <w:rsid w:val="000C3EA7"/>
    <w:rsid w:val="000C3F70"/>
    <w:rsid w:val="000C4541"/>
    <w:rsid w:val="000C45DD"/>
    <w:rsid w:val="000C4729"/>
    <w:rsid w:val="000C4771"/>
    <w:rsid w:val="000C4BAF"/>
    <w:rsid w:val="000C4C69"/>
    <w:rsid w:val="000C5251"/>
    <w:rsid w:val="000C55D9"/>
    <w:rsid w:val="000C5BF8"/>
    <w:rsid w:val="000C5D4C"/>
    <w:rsid w:val="000C656D"/>
    <w:rsid w:val="000C67C1"/>
    <w:rsid w:val="000C6DAE"/>
    <w:rsid w:val="000C7367"/>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249"/>
    <w:rsid w:val="000D2B1C"/>
    <w:rsid w:val="000D2E56"/>
    <w:rsid w:val="000D3BA4"/>
    <w:rsid w:val="000D3BAD"/>
    <w:rsid w:val="000D3D6D"/>
    <w:rsid w:val="000D468F"/>
    <w:rsid w:val="000D4A4E"/>
    <w:rsid w:val="000D4AE6"/>
    <w:rsid w:val="000D5107"/>
    <w:rsid w:val="000D5114"/>
    <w:rsid w:val="000D519A"/>
    <w:rsid w:val="000D53FB"/>
    <w:rsid w:val="000D5622"/>
    <w:rsid w:val="000D56AE"/>
    <w:rsid w:val="000D57D3"/>
    <w:rsid w:val="000D57EC"/>
    <w:rsid w:val="000D59A5"/>
    <w:rsid w:val="000D59D6"/>
    <w:rsid w:val="000D5C16"/>
    <w:rsid w:val="000D5C5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4B1"/>
    <w:rsid w:val="000F5644"/>
    <w:rsid w:val="000F592A"/>
    <w:rsid w:val="000F5FB5"/>
    <w:rsid w:val="000F60CC"/>
    <w:rsid w:val="000F62ED"/>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543"/>
    <w:rsid w:val="00103674"/>
    <w:rsid w:val="00103B2C"/>
    <w:rsid w:val="00103B2E"/>
    <w:rsid w:val="00103BED"/>
    <w:rsid w:val="001041B2"/>
    <w:rsid w:val="0010554C"/>
    <w:rsid w:val="0010602B"/>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6B7"/>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4E4"/>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4D"/>
    <w:rsid w:val="001565E5"/>
    <w:rsid w:val="00156971"/>
    <w:rsid w:val="00157160"/>
    <w:rsid w:val="001574CF"/>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2B2"/>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26E"/>
    <w:rsid w:val="001A3319"/>
    <w:rsid w:val="001A3461"/>
    <w:rsid w:val="001A35B6"/>
    <w:rsid w:val="001A386B"/>
    <w:rsid w:val="001A38F3"/>
    <w:rsid w:val="001A39F3"/>
    <w:rsid w:val="001A3AD0"/>
    <w:rsid w:val="001A3B7E"/>
    <w:rsid w:val="001A45ED"/>
    <w:rsid w:val="001A4693"/>
    <w:rsid w:val="001A4767"/>
    <w:rsid w:val="001A4848"/>
    <w:rsid w:val="001A4AD7"/>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E61"/>
    <w:rsid w:val="001B4F38"/>
    <w:rsid w:val="001B4F90"/>
    <w:rsid w:val="001B572F"/>
    <w:rsid w:val="001B584E"/>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3FDA"/>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0E24"/>
    <w:rsid w:val="001F16A0"/>
    <w:rsid w:val="001F1DFF"/>
    <w:rsid w:val="001F2420"/>
    <w:rsid w:val="001F24E3"/>
    <w:rsid w:val="001F2632"/>
    <w:rsid w:val="001F2683"/>
    <w:rsid w:val="001F29C1"/>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0AD3"/>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27F"/>
    <w:rsid w:val="00205A0E"/>
    <w:rsid w:val="00205BA2"/>
    <w:rsid w:val="00205ED4"/>
    <w:rsid w:val="0020685A"/>
    <w:rsid w:val="00206948"/>
    <w:rsid w:val="00206AB0"/>
    <w:rsid w:val="00206AEB"/>
    <w:rsid w:val="00206B58"/>
    <w:rsid w:val="0020727C"/>
    <w:rsid w:val="00207484"/>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A2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8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7"/>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5346"/>
    <w:rsid w:val="002553FE"/>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89B"/>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C19"/>
    <w:rsid w:val="00296092"/>
    <w:rsid w:val="00296130"/>
    <w:rsid w:val="002966C4"/>
    <w:rsid w:val="002966CA"/>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52D"/>
    <w:rsid w:val="002B19FC"/>
    <w:rsid w:val="002B1A25"/>
    <w:rsid w:val="002B1ACB"/>
    <w:rsid w:val="002B1D19"/>
    <w:rsid w:val="002B1D51"/>
    <w:rsid w:val="002B228D"/>
    <w:rsid w:val="002B2404"/>
    <w:rsid w:val="002B244A"/>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4466"/>
    <w:rsid w:val="002C460A"/>
    <w:rsid w:val="002C4674"/>
    <w:rsid w:val="002C4B96"/>
    <w:rsid w:val="002C4E49"/>
    <w:rsid w:val="002C530A"/>
    <w:rsid w:val="002C553D"/>
    <w:rsid w:val="002C5774"/>
    <w:rsid w:val="002C57C5"/>
    <w:rsid w:val="002C592A"/>
    <w:rsid w:val="002C595E"/>
    <w:rsid w:val="002C5B49"/>
    <w:rsid w:val="002C6502"/>
    <w:rsid w:val="002C66F0"/>
    <w:rsid w:val="002C6A79"/>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A07"/>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5A2"/>
    <w:rsid w:val="002E2C24"/>
    <w:rsid w:val="002E3079"/>
    <w:rsid w:val="002E3381"/>
    <w:rsid w:val="002E34B4"/>
    <w:rsid w:val="002E34F2"/>
    <w:rsid w:val="002E35A3"/>
    <w:rsid w:val="002E38BA"/>
    <w:rsid w:val="002E3915"/>
    <w:rsid w:val="002E3979"/>
    <w:rsid w:val="002E3CD2"/>
    <w:rsid w:val="002E3F25"/>
    <w:rsid w:val="002E3FA8"/>
    <w:rsid w:val="002E416E"/>
    <w:rsid w:val="002E41B2"/>
    <w:rsid w:val="002E4644"/>
    <w:rsid w:val="002E4906"/>
    <w:rsid w:val="002E49D5"/>
    <w:rsid w:val="002E4DE4"/>
    <w:rsid w:val="002E55D3"/>
    <w:rsid w:val="002E58F7"/>
    <w:rsid w:val="002E5912"/>
    <w:rsid w:val="002E5947"/>
    <w:rsid w:val="002E5EA0"/>
    <w:rsid w:val="002E6305"/>
    <w:rsid w:val="002E63E4"/>
    <w:rsid w:val="002E64A8"/>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5134"/>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6FDA"/>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3A70"/>
    <w:rsid w:val="00314218"/>
    <w:rsid w:val="0031425F"/>
    <w:rsid w:val="0031490D"/>
    <w:rsid w:val="003151EE"/>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4DB8"/>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15F"/>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09A8"/>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AC7"/>
    <w:rsid w:val="00371CFB"/>
    <w:rsid w:val="00372180"/>
    <w:rsid w:val="00372277"/>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373"/>
    <w:rsid w:val="00381A07"/>
    <w:rsid w:val="00381AF4"/>
    <w:rsid w:val="00381C66"/>
    <w:rsid w:val="00381DB9"/>
    <w:rsid w:val="00381E0B"/>
    <w:rsid w:val="00382BD2"/>
    <w:rsid w:val="00382C28"/>
    <w:rsid w:val="00382F66"/>
    <w:rsid w:val="00383089"/>
    <w:rsid w:val="003831E7"/>
    <w:rsid w:val="00383D41"/>
    <w:rsid w:val="00384070"/>
    <w:rsid w:val="0038426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69B"/>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9A2"/>
    <w:rsid w:val="003B7A7C"/>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40"/>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0C17"/>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B8A"/>
    <w:rsid w:val="003F3D28"/>
    <w:rsid w:val="003F3E87"/>
    <w:rsid w:val="003F40A0"/>
    <w:rsid w:val="003F426C"/>
    <w:rsid w:val="003F4319"/>
    <w:rsid w:val="003F4360"/>
    <w:rsid w:val="003F4603"/>
    <w:rsid w:val="003F489A"/>
    <w:rsid w:val="003F49A5"/>
    <w:rsid w:val="003F49A7"/>
    <w:rsid w:val="003F4B73"/>
    <w:rsid w:val="003F4CE9"/>
    <w:rsid w:val="003F50B7"/>
    <w:rsid w:val="003F50B9"/>
    <w:rsid w:val="003F54FE"/>
    <w:rsid w:val="003F5D84"/>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57"/>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16"/>
    <w:rsid w:val="004228C9"/>
    <w:rsid w:val="0042299B"/>
    <w:rsid w:val="00422A10"/>
    <w:rsid w:val="00422E11"/>
    <w:rsid w:val="00423341"/>
    <w:rsid w:val="00423487"/>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372"/>
    <w:rsid w:val="004358E1"/>
    <w:rsid w:val="00435C55"/>
    <w:rsid w:val="004362F7"/>
    <w:rsid w:val="004366A9"/>
    <w:rsid w:val="00436767"/>
    <w:rsid w:val="00436CFD"/>
    <w:rsid w:val="00436EBC"/>
    <w:rsid w:val="00437610"/>
    <w:rsid w:val="0043796F"/>
    <w:rsid w:val="00437A7A"/>
    <w:rsid w:val="00437D81"/>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6EDB"/>
    <w:rsid w:val="0044749B"/>
    <w:rsid w:val="004477CA"/>
    <w:rsid w:val="00447A4E"/>
    <w:rsid w:val="00447C2D"/>
    <w:rsid w:val="00447D01"/>
    <w:rsid w:val="00447EA0"/>
    <w:rsid w:val="00447EF1"/>
    <w:rsid w:val="004504E9"/>
    <w:rsid w:val="00450770"/>
    <w:rsid w:val="0045083C"/>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21"/>
    <w:rsid w:val="00460FBF"/>
    <w:rsid w:val="00461337"/>
    <w:rsid w:val="004613B7"/>
    <w:rsid w:val="00461569"/>
    <w:rsid w:val="0046173B"/>
    <w:rsid w:val="004618FE"/>
    <w:rsid w:val="0046196B"/>
    <w:rsid w:val="0046210B"/>
    <w:rsid w:val="004624A4"/>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0D8"/>
    <w:rsid w:val="0047332C"/>
    <w:rsid w:val="004733F3"/>
    <w:rsid w:val="00473594"/>
    <w:rsid w:val="0047400F"/>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2DFB"/>
    <w:rsid w:val="00482F69"/>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0E78"/>
    <w:rsid w:val="004917B7"/>
    <w:rsid w:val="00491C0C"/>
    <w:rsid w:val="00491F76"/>
    <w:rsid w:val="004922BE"/>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BBF"/>
    <w:rsid w:val="004C0D98"/>
    <w:rsid w:val="004C0E7A"/>
    <w:rsid w:val="004C1090"/>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1FD3"/>
    <w:rsid w:val="004D2467"/>
    <w:rsid w:val="004D28B5"/>
    <w:rsid w:val="004D3146"/>
    <w:rsid w:val="004D36EF"/>
    <w:rsid w:val="004D3A08"/>
    <w:rsid w:val="004D3B5D"/>
    <w:rsid w:val="004D3D28"/>
    <w:rsid w:val="004D44AC"/>
    <w:rsid w:val="004D49DE"/>
    <w:rsid w:val="004D4EB4"/>
    <w:rsid w:val="004D505E"/>
    <w:rsid w:val="004D5105"/>
    <w:rsid w:val="004D58EA"/>
    <w:rsid w:val="004D5C9A"/>
    <w:rsid w:val="004D6178"/>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581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9C"/>
    <w:rsid w:val="005060DB"/>
    <w:rsid w:val="00506B3B"/>
    <w:rsid w:val="00506B82"/>
    <w:rsid w:val="00506D88"/>
    <w:rsid w:val="00506DF8"/>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44"/>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CBA"/>
    <w:rsid w:val="00534F0D"/>
    <w:rsid w:val="005350CB"/>
    <w:rsid w:val="00535434"/>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464"/>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6C7"/>
    <w:rsid w:val="0056698A"/>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4FDB"/>
    <w:rsid w:val="00575230"/>
    <w:rsid w:val="0057562A"/>
    <w:rsid w:val="00575C19"/>
    <w:rsid w:val="005762E1"/>
    <w:rsid w:val="00576BF9"/>
    <w:rsid w:val="00576D5A"/>
    <w:rsid w:val="005770B0"/>
    <w:rsid w:val="005773DA"/>
    <w:rsid w:val="00577505"/>
    <w:rsid w:val="0057779A"/>
    <w:rsid w:val="005801D1"/>
    <w:rsid w:val="00580240"/>
    <w:rsid w:val="005802DE"/>
    <w:rsid w:val="0058058E"/>
    <w:rsid w:val="00580ED5"/>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68F"/>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2FC8"/>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A14"/>
    <w:rsid w:val="005B2B21"/>
    <w:rsid w:val="005B2E75"/>
    <w:rsid w:val="005B34C0"/>
    <w:rsid w:val="005B3770"/>
    <w:rsid w:val="005B37F2"/>
    <w:rsid w:val="005B3AB7"/>
    <w:rsid w:val="005B3D3D"/>
    <w:rsid w:val="005B4194"/>
    <w:rsid w:val="005B419F"/>
    <w:rsid w:val="005B43F8"/>
    <w:rsid w:val="005B4711"/>
    <w:rsid w:val="005B4D37"/>
    <w:rsid w:val="005B558C"/>
    <w:rsid w:val="005B5DBE"/>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97B"/>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0C1"/>
    <w:rsid w:val="005E6169"/>
    <w:rsid w:val="005E6447"/>
    <w:rsid w:val="005E64DB"/>
    <w:rsid w:val="005E676C"/>
    <w:rsid w:val="005E68F1"/>
    <w:rsid w:val="005E6DD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289"/>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ADA"/>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A45"/>
    <w:rsid w:val="00606AD7"/>
    <w:rsid w:val="00606B17"/>
    <w:rsid w:val="00606D76"/>
    <w:rsid w:val="00606EA9"/>
    <w:rsid w:val="00607231"/>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D89"/>
    <w:rsid w:val="0062047E"/>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67E51"/>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2FC"/>
    <w:rsid w:val="00692984"/>
    <w:rsid w:val="00692A8D"/>
    <w:rsid w:val="0069337F"/>
    <w:rsid w:val="006934D1"/>
    <w:rsid w:val="0069363F"/>
    <w:rsid w:val="006937EE"/>
    <w:rsid w:val="00693DD0"/>
    <w:rsid w:val="00693DDD"/>
    <w:rsid w:val="00694811"/>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0D8D"/>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9B2"/>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52C"/>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19"/>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6F7E32"/>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297"/>
    <w:rsid w:val="007058B5"/>
    <w:rsid w:val="00705C25"/>
    <w:rsid w:val="00706A14"/>
    <w:rsid w:val="00706F96"/>
    <w:rsid w:val="00706FFA"/>
    <w:rsid w:val="00707349"/>
    <w:rsid w:val="00707CBD"/>
    <w:rsid w:val="00707CFC"/>
    <w:rsid w:val="0071019A"/>
    <w:rsid w:val="00710468"/>
    <w:rsid w:val="00710958"/>
    <w:rsid w:val="00710DF7"/>
    <w:rsid w:val="00710E32"/>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08"/>
    <w:rsid w:val="00717955"/>
    <w:rsid w:val="007209DE"/>
    <w:rsid w:val="00720BC4"/>
    <w:rsid w:val="00720C14"/>
    <w:rsid w:val="00720E42"/>
    <w:rsid w:val="00720FD5"/>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16B7"/>
    <w:rsid w:val="00731A10"/>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4FAE"/>
    <w:rsid w:val="0074509A"/>
    <w:rsid w:val="007451E0"/>
    <w:rsid w:val="0074520C"/>
    <w:rsid w:val="00745295"/>
    <w:rsid w:val="007454BA"/>
    <w:rsid w:val="007454E8"/>
    <w:rsid w:val="00745ACC"/>
    <w:rsid w:val="00746A20"/>
    <w:rsid w:val="00746CDB"/>
    <w:rsid w:val="00746D91"/>
    <w:rsid w:val="00746DE9"/>
    <w:rsid w:val="0074702B"/>
    <w:rsid w:val="00747250"/>
    <w:rsid w:val="007476CB"/>
    <w:rsid w:val="007478D3"/>
    <w:rsid w:val="00747923"/>
    <w:rsid w:val="00747F73"/>
    <w:rsid w:val="007501DA"/>
    <w:rsid w:val="007502D1"/>
    <w:rsid w:val="007509D2"/>
    <w:rsid w:val="00750A3D"/>
    <w:rsid w:val="00750A88"/>
    <w:rsid w:val="00750C7C"/>
    <w:rsid w:val="00750E21"/>
    <w:rsid w:val="00751045"/>
    <w:rsid w:val="00751078"/>
    <w:rsid w:val="007510B2"/>
    <w:rsid w:val="00751594"/>
    <w:rsid w:val="0075190F"/>
    <w:rsid w:val="00751E9C"/>
    <w:rsid w:val="00751F1C"/>
    <w:rsid w:val="007522C3"/>
    <w:rsid w:val="00752882"/>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BFD"/>
    <w:rsid w:val="00762E3A"/>
    <w:rsid w:val="007630D0"/>
    <w:rsid w:val="007632AB"/>
    <w:rsid w:val="0076332F"/>
    <w:rsid w:val="007635DD"/>
    <w:rsid w:val="0076379E"/>
    <w:rsid w:val="00763839"/>
    <w:rsid w:val="00763AC8"/>
    <w:rsid w:val="007641A2"/>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7C2"/>
    <w:rsid w:val="007768F7"/>
    <w:rsid w:val="00776F5C"/>
    <w:rsid w:val="00777565"/>
    <w:rsid w:val="00777A0F"/>
    <w:rsid w:val="00777F92"/>
    <w:rsid w:val="00780256"/>
    <w:rsid w:val="007802BA"/>
    <w:rsid w:val="00780469"/>
    <w:rsid w:val="007804A5"/>
    <w:rsid w:val="007809E2"/>
    <w:rsid w:val="00780A60"/>
    <w:rsid w:val="00780D5C"/>
    <w:rsid w:val="007811DF"/>
    <w:rsid w:val="00781363"/>
    <w:rsid w:val="0078177D"/>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6DA"/>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576"/>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681A"/>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2E1C"/>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920"/>
    <w:rsid w:val="007B6AD0"/>
    <w:rsid w:val="007B6BC0"/>
    <w:rsid w:val="007B70A0"/>
    <w:rsid w:val="007B713F"/>
    <w:rsid w:val="007B717B"/>
    <w:rsid w:val="007B74D9"/>
    <w:rsid w:val="007B757E"/>
    <w:rsid w:val="007B7721"/>
    <w:rsid w:val="007B789D"/>
    <w:rsid w:val="007B7BB9"/>
    <w:rsid w:val="007B7BE4"/>
    <w:rsid w:val="007C02F4"/>
    <w:rsid w:val="007C09B1"/>
    <w:rsid w:val="007C0D1E"/>
    <w:rsid w:val="007C0E1C"/>
    <w:rsid w:val="007C0F1D"/>
    <w:rsid w:val="007C10D0"/>
    <w:rsid w:val="007C15DD"/>
    <w:rsid w:val="007C19C2"/>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BA5"/>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F90"/>
    <w:rsid w:val="007E0FA6"/>
    <w:rsid w:val="007E104F"/>
    <w:rsid w:val="007E120D"/>
    <w:rsid w:val="007E20DF"/>
    <w:rsid w:val="007E2295"/>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541"/>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2B4F"/>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69E"/>
    <w:rsid w:val="00844B99"/>
    <w:rsid w:val="00844BC1"/>
    <w:rsid w:val="00844C65"/>
    <w:rsid w:val="00844F51"/>
    <w:rsid w:val="00845077"/>
    <w:rsid w:val="00845515"/>
    <w:rsid w:val="00845D36"/>
    <w:rsid w:val="00845F03"/>
    <w:rsid w:val="008460B0"/>
    <w:rsid w:val="008462AF"/>
    <w:rsid w:val="008466B3"/>
    <w:rsid w:val="008468D0"/>
    <w:rsid w:val="00846B5D"/>
    <w:rsid w:val="0084713D"/>
    <w:rsid w:val="008474B4"/>
    <w:rsid w:val="0084762B"/>
    <w:rsid w:val="00847A33"/>
    <w:rsid w:val="0085014F"/>
    <w:rsid w:val="008504DF"/>
    <w:rsid w:val="00850C21"/>
    <w:rsid w:val="00850ED3"/>
    <w:rsid w:val="008512F1"/>
    <w:rsid w:val="00851867"/>
    <w:rsid w:val="00851E9F"/>
    <w:rsid w:val="008525FE"/>
    <w:rsid w:val="008526D1"/>
    <w:rsid w:val="00852D65"/>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96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0D0E"/>
    <w:rsid w:val="00891785"/>
    <w:rsid w:val="008918A9"/>
    <w:rsid w:val="00891CC8"/>
    <w:rsid w:val="0089205B"/>
    <w:rsid w:val="008920FA"/>
    <w:rsid w:val="0089212F"/>
    <w:rsid w:val="00892C10"/>
    <w:rsid w:val="00892E46"/>
    <w:rsid w:val="00892F00"/>
    <w:rsid w:val="0089301C"/>
    <w:rsid w:val="00893126"/>
    <w:rsid w:val="0089312E"/>
    <w:rsid w:val="00893209"/>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613"/>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1D4"/>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2B7"/>
    <w:rsid w:val="00910694"/>
    <w:rsid w:val="00910A04"/>
    <w:rsid w:val="00910CC2"/>
    <w:rsid w:val="00910EBE"/>
    <w:rsid w:val="00911437"/>
    <w:rsid w:val="009118AD"/>
    <w:rsid w:val="00911EEF"/>
    <w:rsid w:val="0091296E"/>
    <w:rsid w:val="00913135"/>
    <w:rsid w:val="00913224"/>
    <w:rsid w:val="00913ED0"/>
    <w:rsid w:val="009145B3"/>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AEB"/>
    <w:rsid w:val="009210D3"/>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87"/>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5FFA"/>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5C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B76"/>
    <w:rsid w:val="00971BEC"/>
    <w:rsid w:val="00971C75"/>
    <w:rsid w:val="00971ED4"/>
    <w:rsid w:val="009720CC"/>
    <w:rsid w:val="009720DC"/>
    <w:rsid w:val="00972B2C"/>
    <w:rsid w:val="00972BC5"/>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442"/>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79F"/>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31"/>
    <w:rsid w:val="009E53EE"/>
    <w:rsid w:val="009E55D1"/>
    <w:rsid w:val="009E5DE6"/>
    <w:rsid w:val="009E62B5"/>
    <w:rsid w:val="009E6C20"/>
    <w:rsid w:val="009E6C56"/>
    <w:rsid w:val="009E6EBC"/>
    <w:rsid w:val="009E71B9"/>
    <w:rsid w:val="009E74E4"/>
    <w:rsid w:val="009E755C"/>
    <w:rsid w:val="009E7609"/>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EB2"/>
    <w:rsid w:val="00A034BC"/>
    <w:rsid w:val="00A03F07"/>
    <w:rsid w:val="00A03F24"/>
    <w:rsid w:val="00A03FED"/>
    <w:rsid w:val="00A04252"/>
    <w:rsid w:val="00A0468C"/>
    <w:rsid w:val="00A04F19"/>
    <w:rsid w:val="00A0520E"/>
    <w:rsid w:val="00A0527C"/>
    <w:rsid w:val="00A05739"/>
    <w:rsid w:val="00A05766"/>
    <w:rsid w:val="00A057F4"/>
    <w:rsid w:val="00A0582F"/>
    <w:rsid w:val="00A05DA7"/>
    <w:rsid w:val="00A05E90"/>
    <w:rsid w:val="00A05EAB"/>
    <w:rsid w:val="00A05EC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BC"/>
    <w:rsid w:val="00A233D9"/>
    <w:rsid w:val="00A234E1"/>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44C"/>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09B"/>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0C"/>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70D"/>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620"/>
    <w:rsid w:val="00A9586B"/>
    <w:rsid w:val="00A95B2F"/>
    <w:rsid w:val="00A95FCA"/>
    <w:rsid w:val="00A96436"/>
    <w:rsid w:val="00A9654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12"/>
    <w:rsid w:val="00AB05B9"/>
    <w:rsid w:val="00AB097F"/>
    <w:rsid w:val="00AB09B0"/>
    <w:rsid w:val="00AB0B38"/>
    <w:rsid w:val="00AB0CE4"/>
    <w:rsid w:val="00AB0F41"/>
    <w:rsid w:val="00AB1551"/>
    <w:rsid w:val="00AB1AD0"/>
    <w:rsid w:val="00AB1B63"/>
    <w:rsid w:val="00AB1DE0"/>
    <w:rsid w:val="00AB2376"/>
    <w:rsid w:val="00AB2987"/>
    <w:rsid w:val="00AB302D"/>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0BA"/>
    <w:rsid w:val="00AB6547"/>
    <w:rsid w:val="00AB66E3"/>
    <w:rsid w:val="00AB71CA"/>
    <w:rsid w:val="00AB72BA"/>
    <w:rsid w:val="00AB73F0"/>
    <w:rsid w:val="00AB75F8"/>
    <w:rsid w:val="00AB7E1B"/>
    <w:rsid w:val="00AC004D"/>
    <w:rsid w:val="00AC0693"/>
    <w:rsid w:val="00AC06F6"/>
    <w:rsid w:val="00AC0910"/>
    <w:rsid w:val="00AC0C09"/>
    <w:rsid w:val="00AC0D45"/>
    <w:rsid w:val="00AC0F07"/>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B3E"/>
    <w:rsid w:val="00AC5D63"/>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4C95"/>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DE9"/>
    <w:rsid w:val="00B01FBB"/>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9F"/>
    <w:rsid w:val="00B074E5"/>
    <w:rsid w:val="00B075B6"/>
    <w:rsid w:val="00B07983"/>
    <w:rsid w:val="00B07BE6"/>
    <w:rsid w:val="00B10720"/>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815"/>
    <w:rsid w:val="00B17BEF"/>
    <w:rsid w:val="00B17EF2"/>
    <w:rsid w:val="00B2028B"/>
    <w:rsid w:val="00B20313"/>
    <w:rsid w:val="00B209D1"/>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2E3"/>
    <w:rsid w:val="00B3031F"/>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B30"/>
    <w:rsid w:val="00B50311"/>
    <w:rsid w:val="00B505E1"/>
    <w:rsid w:val="00B50B22"/>
    <w:rsid w:val="00B51012"/>
    <w:rsid w:val="00B51163"/>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C5D"/>
    <w:rsid w:val="00BA5016"/>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4BB"/>
    <w:rsid w:val="00BB3903"/>
    <w:rsid w:val="00BB3A75"/>
    <w:rsid w:val="00BB4283"/>
    <w:rsid w:val="00BB4434"/>
    <w:rsid w:val="00BB459D"/>
    <w:rsid w:val="00BB48BF"/>
    <w:rsid w:val="00BB4AF3"/>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A21"/>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A0"/>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2C5B"/>
    <w:rsid w:val="00BF3228"/>
    <w:rsid w:val="00BF3381"/>
    <w:rsid w:val="00BF3467"/>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0F35"/>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0E9F"/>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3CDD"/>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50BD"/>
    <w:rsid w:val="00C455F9"/>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94F"/>
    <w:rsid w:val="00C51BCF"/>
    <w:rsid w:val="00C51E86"/>
    <w:rsid w:val="00C51F67"/>
    <w:rsid w:val="00C520BD"/>
    <w:rsid w:val="00C524BB"/>
    <w:rsid w:val="00C5250C"/>
    <w:rsid w:val="00C52B87"/>
    <w:rsid w:val="00C52C1D"/>
    <w:rsid w:val="00C52D72"/>
    <w:rsid w:val="00C52E82"/>
    <w:rsid w:val="00C5357E"/>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926"/>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4DB5"/>
    <w:rsid w:val="00CA5045"/>
    <w:rsid w:val="00CA549E"/>
    <w:rsid w:val="00CA55F4"/>
    <w:rsid w:val="00CA562E"/>
    <w:rsid w:val="00CA574B"/>
    <w:rsid w:val="00CA5904"/>
    <w:rsid w:val="00CA5982"/>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7C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202"/>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2B8"/>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A86"/>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0F37"/>
    <w:rsid w:val="00D5131C"/>
    <w:rsid w:val="00D5179D"/>
    <w:rsid w:val="00D517C8"/>
    <w:rsid w:val="00D517FE"/>
    <w:rsid w:val="00D51B7E"/>
    <w:rsid w:val="00D51E90"/>
    <w:rsid w:val="00D51FAB"/>
    <w:rsid w:val="00D52038"/>
    <w:rsid w:val="00D5230D"/>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4AE"/>
    <w:rsid w:val="00D6773A"/>
    <w:rsid w:val="00D6791A"/>
    <w:rsid w:val="00D7001F"/>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007"/>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2E2"/>
    <w:rsid w:val="00DB0AFC"/>
    <w:rsid w:val="00DB1534"/>
    <w:rsid w:val="00DB1F24"/>
    <w:rsid w:val="00DB20DB"/>
    <w:rsid w:val="00DB213F"/>
    <w:rsid w:val="00DB23B7"/>
    <w:rsid w:val="00DB2810"/>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C05AF"/>
    <w:rsid w:val="00DC0880"/>
    <w:rsid w:val="00DC0917"/>
    <w:rsid w:val="00DC0B49"/>
    <w:rsid w:val="00DC0FA5"/>
    <w:rsid w:val="00DC0FC5"/>
    <w:rsid w:val="00DC18CF"/>
    <w:rsid w:val="00DC1CF3"/>
    <w:rsid w:val="00DC1D72"/>
    <w:rsid w:val="00DC2137"/>
    <w:rsid w:val="00DC240D"/>
    <w:rsid w:val="00DC2586"/>
    <w:rsid w:val="00DC2B13"/>
    <w:rsid w:val="00DC3221"/>
    <w:rsid w:val="00DC3409"/>
    <w:rsid w:val="00DC3AA6"/>
    <w:rsid w:val="00DC4021"/>
    <w:rsid w:val="00DC4158"/>
    <w:rsid w:val="00DC4213"/>
    <w:rsid w:val="00DC42A0"/>
    <w:rsid w:val="00DC42A5"/>
    <w:rsid w:val="00DC486F"/>
    <w:rsid w:val="00DC4A39"/>
    <w:rsid w:val="00DC4E1E"/>
    <w:rsid w:val="00DC4F08"/>
    <w:rsid w:val="00DC601A"/>
    <w:rsid w:val="00DC61A5"/>
    <w:rsid w:val="00DC6940"/>
    <w:rsid w:val="00DC69C4"/>
    <w:rsid w:val="00DC6DD9"/>
    <w:rsid w:val="00DC7523"/>
    <w:rsid w:val="00DC7575"/>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8F"/>
    <w:rsid w:val="00DD35A7"/>
    <w:rsid w:val="00DD37A5"/>
    <w:rsid w:val="00DD456F"/>
    <w:rsid w:val="00DD4573"/>
    <w:rsid w:val="00DD47D0"/>
    <w:rsid w:val="00DD48FA"/>
    <w:rsid w:val="00DD4903"/>
    <w:rsid w:val="00DD4D41"/>
    <w:rsid w:val="00DD51EA"/>
    <w:rsid w:val="00DD5B54"/>
    <w:rsid w:val="00DD61C9"/>
    <w:rsid w:val="00DD6430"/>
    <w:rsid w:val="00DD64F3"/>
    <w:rsid w:val="00DD6CFA"/>
    <w:rsid w:val="00DD74A3"/>
    <w:rsid w:val="00DD794D"/>
    <w:rsid w:val="00DD7D8B"/>
    <w:rsid w:val="00DD7D96"/>
    <w:rsid w:val="00DD7F40"/>
    <w:rsid w:val="00DE06DD"/>
    <w:rsid w:val="00DE0730"/>
    <w:rsid w:val="00DE0E73"/>
    <w:rsid w:val="00DE11D0"/>
    <w:rsid w:val="00DE1289"/>
    <w:rsid w:val="00DE1B01"/>
    <w:rsid w:val="00DE26B8"/>
    <w:rsid w:val="00DE2753"/>
    <w:rsid w:val="00DE2E70"/>
    <w:rsid w:val="00DE2E87"/>
    <w:rsid w:val="00DE2FB5"/>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CA5"/>
    <w:rsid w:val="00DE7FCF"/>
    <w:rsid w:val="00DF0116"/>
    <w:rsid w:val="00DF0632"/>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2191"/>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C5D"/>
    <w:rsid w:val="00E23767"/>
    <w:rsid w:val="00E23A68"/>
    <w:rsid w:val="00E23DED"/>
    <w:rsid w:val="00E24206"/>
    <w:rsid w:val="00E242B5"/>
    <w:rsid w:val="00E24389"/>
    <w:rsid w:val="00E243C8"/>
    <w:rsid w:val="00E2446F"/>
    <w:rsid w:val="00E24B84"/>
    <w:rsid w:val="00E25669"/>
    <w:rsid w:val="00E25718"/>
    <w:rsid w:val="00E25A5F"/>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B"/>
    <w:rsid w:val="00E31993"/>
    <w:rsid w:val="00E31CEE"/>
    <w:rsid w:val="00E32C0E"/>
    <w:rsid w:val="00E32E7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37FEB"/>
    <w:rsid w:val="00E400F8"/>
    <w:rsid w:val="00E40139"/>
    <w:rsid w:val="00E4016E"/>
    <w:rsid w:val="00E401B0"/>
    <w:rsid w:val="00E409FD"/>
    <w:rsid w:val="00E40E11"/>
    <w:rsid w:val="00E40EBD"/>
    <w:rsid w:val="00E4115A"/>
    <w:rsid w:val="00E41186"/>
    <w:rsid w:val="00E4138F"/>
    <w:rsid w:val="00E415FF"/>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87FDB"/>
    <w:rsid w:val="00E9001F"/>
    <w:rsid w:val="00E90034"/>
    <w:rsid w:val="00E9017E"/>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5E4"/>
    <w:rsid w:val="00EA0C3D"/>
    <w:rsid w:val="00EA0E56"/>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1CE"/>
    <w:rsid w:val="00EB0727"/>
    <w:rsid w:val="00EB0748"/>
    <w:rsid w:val="00EB0D4F"/>
    <w:rsid w:val="00EB12D2"/>
    <w:rsid w:val="00EB1BD2"/>
    <w:rsid w:val="00EB1CB1"/>
    <w:rsid w:val="00EB269A"/>
    <w:rsid w:val="00EB26E4"/>
    <w:rsid w:val="00EB28EC"/>
    <w:rsid w:val="00EB2A82"/>
    <w:rsid w:val="00EB2FD4"/>
    <w:rsid w:val="00EB32E6"/>
    <w:rsid w:val="00EB3364"/>
    <w:rsid w:val="00EB3442"/>
    <w:rsid w:val="00EB34A5"/>
    <w:rsid w:val="00EB3A88"/>
    <w:rsid w:val="00EB3B63"/>
    <w:rsid w:val="00EB3F2A"/>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CD1"/>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C00"/>
    <w:rsid w:val="00EE0CB3"/>
    <w:rsid w:val="00EE10B8"/>
    <w:rsid w:val="00EE156D"/>
    <w:rsid w:val="00EE15CB"/>
    <w:rsid w:val="00EE162D"/>
    <w:rsid w:val="00EE1794"/>
    <w:rsid w:val="00EE1884"/>
    <w:rsid w:val="00EE2234"/>
    <w:rsid w:val="00EE2333"/>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A4"/>
    <w:rsid w:val="00EF6BD8"/>
    <w:rsid w:val="00EF6D8B"/>
    <w:rsid w:val="00EF7852"/>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08"/>
    <w:rsid w:val="00F10F69"/>
    <w:rsid w:val="00F110EB"/>
    <w:rsid w:val="00F11438"/>
    <w:rsid w:val="00F11776"/>
    <w:rsid w:val="00F11C8F"/>
    <w:rsid w:val="00F120E8"/>
    <w:rsid w:val="00F124C1"/>
    <w:rsid w:val="00F12A02"/>
    <w:rsid w:val="00F12C92"/>
    <w:rsid w:val="00F13453"/>
    <w:rsid w:val="00F136A3"/>
    <w:rsid w:val="00F1374C"/>
    <w:rsid w:val="00F13A3F"/>
    <w:rsid w:val="00F14031"/>
    <w:rsid w:val="00F14408"/>
    <w:rsid w:val="00F14C76"/>
    <w:rsid w:val="00F14E1B"/>
    <w:rsid w:val="00F1535E"/>
    <w:rsid w:val="00F1569B"/>
    <w:rsid w:val="00F15A1B"/>
    <w:rsid w:val="00F15F3D"/>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57B"/>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1795"/>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53D8"/>
    <w:rsid w:val="00F55629"/>
    <w:rsid w:val="00F5563F"/>
    <w:rsid w:val="00F55A4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DCE"/>
    <w:rsid w:val="00F70490"/>
    <w:rsid w:val="00F7054A"/>
    <w:rsid w:val="00F70920"/>
    <w:rsid w:val="00F7099E"/>
    <w:rsid w:val="00F70A27"/>
    <w:rsid w:val="00F70FA2"/>
    <w:rsid w:val="00F71101"/>
    <w:rsid w:val="00F711C9"/>
    <w:rsid w:val="00F71514"/>
    <w:rsid w:val="00F7182F"/>
    <w:rsid w:val="00F71922"/>
    <w:rsid w:val="00F71956"/>
    <w:rsid w:val="00F721D4"/>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5A"/>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9D9"/>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CD6"/>
    <w:rsid w:val="00F96476"/>
    <w:rsid w:val="00F96C65"/>
    <w:rsid w:val="00F96E0A"/>
    <w:rsid w:val="00F973A6"/>
    <w:rsid w:val="00F973B2"/>
    <w:rsid w:val="00F97530"/>
    <w:rsid w:val="00F97B8B"/>
    <w:rsid w:val="00F97D83"/>
    <w:rsid w:val="00FA07FF"/>
    <w:rsid w:val="00FA0A5F"/>
    <w:rsid w:val="00FA0B69"/>
    <w:rsid w:val="00FA103D"/>
    <w:rsid w:val="00FA10F6"/>
    <w:rsid w:val="00FA1251"/>
    <w:rsid w:val="00FA1539"/>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86A"/>
    <w:rsid w:val="00FA79B8"/>
    <w:rsid w:val="00FA7ACC"/>
    <w:rsid w:val="00FA7E94"/>
    <w:rsid w:val="00FA7F1D"/>
    <w:rsid w:val="00FB0585"/>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F14"/>
    <w:rsid w:val="00FC2FDA"/>
    <w:rsid w:val="00FC34DE"/>
    <w:rsid w:val="00FC36F7"/>
    <w:rsid w:val="00FC39EC"/>
    <w:rsid w:val="00FC39F6"/>
    <w:rsid w:val="00FC3BD6"/>
    <w:rsid w:val="00FC3F3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6F6"/>
    <w:rsid w:val="00FD5785"/>
    <w:rsid w:val="00FD5914"/>
    <w:rsid w:val="00FD5996"/>
    <w:rsid w:val="00FD5FB9"/>
    <w:rsid w:val="00FD6074"/>
    <w:rsid w:val="00FD6441"/>
    <w:rsid w:val="00FD6605"/>
    <w:rsid w:val="00FD688E"/>
    <w:rsid w:val="00FD6BDD"/>
    <w:rsid w:val="00FD73B9"/>
    <w:rsid w:val="00FD73FC"/>
    <w:rsid w:val="00FD7742"/>
    <w:rsid w:val="00FD77A8"/>
    <w:rsid w:val="00FD7A4E"/>
    <w:rsid w:val="00FD7C43"/>
    <w:rsid w:val="00FE0307"/>
    <w:rsid w:val="00FE0561"/>
    <w:rsid w:val="00FE0C3B"/>
    <w:rsid w:val="00FE0D8B"/>
    <w:rsid w:val="00FE1422"/>
    <w:rsid w:val="00FE149D"/>
    <w:rsid w:val="00FE17A5"/>
    <w:rsid w:val="00FE19A3"/>
    <w:rsid w:val="00FE1A92"/>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6FFE"/>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6BA0E00B-AB94-46E3-A7DE-9D16E9FB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qFormat="1"/>
    <w:lsdException w:name="List 2" w:semiHidden="1" w:uiPriority="99" w:unhideWhenUsed="1" w:qFormat="1"/>
    <w:lsdException w:name="List 3" w:semiHidden="1" w:uiPriority="99" w:unhideWhenUsed="1" w:qFormat="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0"/>
    <w:link w:val="11"/>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0">
    <w:name w:val="heading 2"/>
    <w:aliases w:val="Head2A,2,H2,UNDERRUBRIK 1-2,DO NOT USE_h2,h2,h21,Heading 2 Char,H2 Char,h2 Char,Header 2,Header2,22,heading2,2nd level,H21,H22,H23,H24,H25,R2,E2,†berschrift 2,õberschrift 2,Heading 2 3GPP"/>
    <w:basedOn w:val="10"/>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
    <w:basedOn w:val="20"/>
    <w:next w:val="a0"/>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uiPriority w:val="99"/>
    <w:qFormat/>
    <w:pPr>
      <w:numPr>
        <w:ilvl w:val="6"/>
      </w:numPr>
      <w:outlineLvl w:val="6"/>
    </w:pPr>
  </w:style>
  <w:style w:type="paragraph" w:styleId="8">
    <w:name w:val="heading 8"/>
    <w:aliases w:val="Table Heading"/>
    <w:basedOn w:val="H6"/>
    <w:next w:val="a0"/>
    <w:link w:val="80"/>
    <w:uiPriority w:val="99"/>
    <w:qFormat/>
    <w:pPr>
      <w:numPr>
        <w:ilvl w:val="7"/>
      </w:numPr>
      <w:outlineLvl w:val="7"/>
    </w:pPr>
  </w:style>
  <w:style w:type="paragraph" w:styleId="9">
    <w:name w:val="heading 9"/>
    <w:aliases w:val="Figure Heading,FH,标题 91"/>
    <w:basedOn w:val="H6"/>
    <w:next w:val="a0"/>
    <w:link w:val="90"/>
    <w:uiPriority w:val="9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13">
    <w:name w:val="index 1"/>
    <w:basedOn w:val="a0"/>
    <w:uiPriority w:val="99"/>
    <w:qFormat/>
    <w:pPr>
      <w:keepLines/>
      <w:spacing w:after="0"/>
    </w:pPr>
  </w:style>
  <w:style w:type="paragraph" w:styleId="23">
    <w:name w:val="index 2"/>
    <w:basedOn w:val="13"/>
    <w:uiPriority w:val="99"/>
    <w:semiHidden/>
    <w:qFormat/>
    <w:pPr>
      <w:ind w:left="284"/>
    </w:pPr>
  </w:style>
  <w:style w:type="paragraph" w:customStyle="1" w:styleId="TT">
    <w:name w:val="TT"/>
    <w:basedOn w:val="10"/>
    <w:next w:val="a0"/>
    <w:uiPriority w:val="99"/>
    <w:qFormat/>
    <w:pPr>
      <w:numPr>
        <w:numId w:val="1"/>
      </w:numPr>
      <w:outlineLvl w:val="9"/>
    </w:pPr>
  </w:style>
  <w:style w:type="paragraph" w:styleId="a6">
    <w:name w:val="footer"/>
    <w:basedOn w:val="a4"/>
    <w:link w:val="a7"/>
    <w:uiPriority w:val="99"/>
    <w:qFormat/>
    <w:pPr>
      <w:jc w:val="center"/>
    </w:pPr>
    <w:rPr>
      <w:i/>
    </w:rPr>
  </w:style>
  <w:style w:type="character" w:styleId="a8">
    <w:name w:val="footnote reference"/>
    <w:semiHidden/>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semiHidden/>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styleId="24">
    <w:name w:val="List Number 2"/>
    <w:basedOn w:val="ab"/>
    <w:qFormat/>
    <w:pPr>
      <w:ind w:left="851"/>
    </w:pPr>
  </w:style>
  <w:style w:type="paragraph" w:styleId="ab">
    <w:name w:val="List Number"/>
    <w:basedOn w:val="ac"/>
    <w:qFormat/>
  </w:style>
  <w:style w:type="paragraph" w:styleId="ac">
    <w:name w:val="List"/>
    <w:basedOn w:val="a0"/>
    <w:uiPriority w:val="99"/>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5">
    <w:name w:val="List Bullet 2"/>
    <w:basedOn w:val="ad"/>
    <w:uiPriority w:val="99"/>
    <w:qFormat/>
    <w:pPr>
      <w:ind w:left="851"/>
    </w:pPr>
  </w:style>
  <w:style w:type="paragraph" w:styleId="ad">
    <w:name w:val="List Bullet"/>
    <w:basedOn w:val="ac"/>
    <w:uiPriority w:val="99"/>
    <w:qFormat/>
  </w:style>
  <w:style w:type="paragraph" w:customStyle="1" w:styleId="EditorsNote">
    <w:name w:val="Editor's Note"/>
    <w:basedOn w:val="NO"/>
    <w:uiPriority w:val="99"/>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c"/>
    <w:uiPriority w:val="99"/>
    <w:qFormat/>
    <w:pPr>
      <w:ind w:left="851"/>
    </w:pPr>
  </w:style>
  <w:style w:type="paragraph" w:styleId="34">
    <w:name w:val="List 3"/>
    <w:basedOn w:val="26"/>
    <w:uiPriority w:val="99"/>
    <w:qFormat/>
    <w:pPr>
      <w:ind w:left="1135"/>
    </w:pPr>
  </w:style>
  <w:style w:type="paragraph" w:styleId="42">
    <w:name w:val="List 4"/>
    <w:basedOn w:val="34"/>
    <w:pPr>
      <w:ind w:left="1418"/>
    </w:pPr>
  </w:style>
  <w:style w:type="paragraph" w:styleId="52">
    <w:name w:val="List 5"/>
    <w:basedOn w:val="42"/>
    <w:qFormat/>
    <w:pPr>
      <w:ind w:left="1702"/>
    </w:pPr>
  </w:style>
  <w:style w:type="paragraph" w:styleId="43">
    <w:name w:val="List Bullet 4"/>
    <w:basedOn w:val="33"/>
    <w:qFormat/>
    <w:pPr>
      <w:ind w:left="1418"/>
    </w:pPr>
  </w:style>
  <w:style w:type="paragraph" w:styleId="53">
    <w:name w:val="List Bullet 5"/>
    <w:basedOn w:val="43"/>
    <w:qFormat/>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14"/>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0"/>
    <w:link w:val="af3"/>
    <w:uiPriority w:val="99"/>
    <w:semiHidden/>
    <w:qFormat/>
    <w:pPr>
      <w:shd w:val="clear" w:color="auto" w:fill="000080"/>
    </w:pPr>
    <w:rPr>
      <w:rFonts w:ascii="Tahoma" w:hAnsi="Tahoma"/>
    </w:rPr>
  </w:style>
  <w:style w:type="paragraph" w:styleId="af4">
    <w:name w:val="Plain Text"/>
    <w:basedOn w:val="a0"/>
    <w:link w:val="af5"/>
    <w:uiPriority w:val="99"/>
    <w:qFormat/>
    <w:rPr>
      <w:rFonts w:ascii="Courier New" w:hAnsi="Courier New"/>
      <w:lang w:val="nb-NO"/>
    </w:rPr>
  </w:style>
  <w:style w:type="paragraph" w:customStyle="1" w:styleId="TAJ">
    <w:name w:val="TAJ"/>
    <w:basedOn w:val="TH"/>
    <w:uiPriority w:val="99"/>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7"/>
    <w:uiPriority w:val="99"/>
    <w:qFormat/>
  </w:style>
  <w:style w:type="character" w:styleId="af8">
    <w:name w:val="annotation reference"/>
    <w:uiPriority w:val="99"/>
    <w:qFormat/>
    <w:rPr>
      <w:sz w:val="16"/>
    </w:rPr>
  </w:style>
  <w:style w:type="paragraph" w:customStyle="1" w:styleId="Guidance">
    <w:name w:val="Guidance"/>
    <w:basedOn w:val="a0"/>
    <w:uiPriority w:val="99"/>
    <w:qFormat/>
    <w:rPr>
      <w:i/>
      <w:color w:val="0000FF"/>
    </w:rPr>
  </w:style>
  <w:style w:type="paragraph" w:styleId="af9">
    <w:name w:val="annotation text"/>
    <w:basedOn w:val="a0"/>
    <w:link w:val="15"/>
    <w:uiPriority w:val="99"/>
    <w:qFormat/>
  </w:style>
  <w:style w:type="character" w:styleId="afa">
    <w:name w:val="page number"/>
    <w:basedOn w:val="a1"/>
    <w:qFormat/>
  </w:style>
  <w:style w:type="paragraph" w:styleId="afb">
    <w:name w:val="Body Text Indent"/>
    <w:basedOn w:val="a0"/>
    <w:link w:val="afc"/>
    <w:uiPriority w:val="99"/>
    <w:qFormat/>
    <w:pPr>
      <w:tabs>
        <w:tab w:val="left" w:pos="2127"/>
      </w:tabs>
      <w:spacing w:before="120"/>
      <w:ind w:left="2127" w:hanging="2127"/>
    </w:pPr>
    <w:rPr>
      <w:rFonts w:ascii="Arial" w:hAnsi="Arial"/>
      <w:b/>
      <w:sz w:val="24"/>
    </w:rPr>
  </w:style>
  <w:style w:type="paragraph" w:customStyle="1" w:styleId="16">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0">
    <w:name w:val="Reference"/>
    <w:basedOn w:val="a0"/>
    <w:link w:val="ReferenceChar"/>
    <w:uiPriority w:val="99"/>
    <w:qFormat/>
    <w:pPr>
      <w:widowControl w:val="0"/>
      <w:spacing w:after="0"/>
      <w:ind w:left="283" w:hanging="283"/>
      <w:jc w:val="both"/>
    </w:pPr>
    <w:rPr>
      <w:rFonts w:ascii="Arial" w:hAnsi="Arial"/>
      <w:kern w:val="2"/>
      <w:sz w:val="21"/>
      <w:szCs w:val="24"/>
      <w:lang w:val="de-DE" w:eastAsia="ja-JP"/>
    </w:rPr>
  </w:style>
  <w:style w:type="paragraph" w:styleId="27">
    <w:name w:val="Body Text 2"/>
    <w:basedOn w:val="a0"/>
    <w:link w:val="28"/>
    <w:qFormat/>
    <w:rPr>
      <w:color w:val="FF0000"/>
      <w:lang w:val="en-US"/>
    </w:rPr>
  </w:style>
  <w:style w:type="paragraph" w:styleId="35">
    <w:name w:val="Body Text 3"/>
    <w:basedOn w:val="a0"/>
    <w:link w:val="36"/>
    <w:uiPriority w:val="99"/>
    <w:qFormat/>
    <w:rPr>
      <w:color w:val="339966"/>
    </w:rPr>
  </w:style>
  <w:style w:type="paragraph" w:styleId="HTML">
    <w:name w:val="HTML Preformatted"/>
    <w:basedOn w:val="a0"/>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9"/>
    <w:next w:val="af9"/>
    <w:semiHidden/>
    <w:rPr>
      <w:b/>
      <w:bCs/>
    </w:rPr>
  </w:style>
  <w:style w:type="paragraph" w:styleId="afd">
    <w:name w:val="Balloon Text"/>
    <w:basedOn w:val="a0"/>
    <w:link w:val="afe"/>
    <w:uiPriority w:val="99"/>
    <w:qFormat/>
    <w:rPr>
      <w:rFonts w:ascii="Arial" w:eastAsia="MS Gothic" w:hAnsi="Arial"/>
      <w:sz w:val="16"/>
      <w:szCs w:val="16"/>
    </w:rPr>
  </w:style>
  <w:style w:type="paragraph" w:styleId="aff">
    <w:name w:val="annotation subject"/>
    <w:basedOn w:val="af9"/>
    <w:next w:val="af9"/>
    <w:link w:val="aff0"/>
    <w:uiPriority w:val="99"/>
    <w:qFormat/>
    <w:rPr>
      <w:b/>
      <w:bCs/>
    </w:rPr>
  </w:style>
  <w:style w:type="paragraph" w:styleId="29">
    <w:name w:val="Body Text Indent 2"/>
    <w:basedOn w:val="a0"/>
    <w:link w:val="2a"/>
    <w:uiPriority w:val="99"/>
    <w:qFormat/>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1">
    <w:name w:val="Table Grid"/>
    <w:aliases w:val="TableGrid,SGS Table Basic 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6"/>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2">
    <w:name w:val="Body Text First Indent"/>
    <w:basedOn w:val="af6"/>
    <w:pPr>
      <w:ind w:firstLineChars="100" w:firstLine="210"/>
    </w:pPr>
  </w:style>
  <w:style w:type="paragraph" w:styleId="2b">
    <w:name w:val="Body Text First Indent 2"/>
    <w:basedOn w:val="af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6"/>
    <w:uiPriority w:val="99"/>
    <w:qFormat/>
    <w:rsid w:val="001D5F89"/>
    <w:rPr>
      <w:lang w:val="en-GB" w:eastAsia="en-US"/>
    </w:rPr>
  </w:style>
  <w:style w:type="paragraph" w:styleId="37">
    <w:name w:val="Body Text Indent 3"/>
    <w:basedOn w:val="a0"/>
    <w:link w:val="38"/>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8">
    <w:name w:val="正文文本缩进 3 字符"/>
    <w:link w:val="37"/>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uiPriority w:val="99"/>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9"/>
    <w:qFormat/>
    <w:rsid w:val="001D5F89"/>
    <w:rPr>
      <w:lang w:val="en-GB" w:eastAsia="en-US"/>
    </w:rPr>
  </w:style>
  <w:style w:type="paragraph" w:styleId="aff3">
    <w:name w:val="Date"/>
    <w:basedOn w:val="a0"/>
    <w:next w:val="a0"/>
    <w:link w:val="aff4"/>
    <w:qFormat/>
    <w:rsid w:val="001D5F89"/>
    <w:pPr>
      <w:overflowPunct w:val="0"/>
      <w:autoSpaceDE w:val="0"/>
      <w:autoSpaceDN w:val="0"/>
      <w:adjustRightInd w:val="0"/>
      <w:spacing w:after="0"/>
      <w:jc w:val="both"/>
      <w:textAlignment w:val="baseline"/>
    </w:pPr>
    <w:rPr>
      <w:rFonts w:eastAsia="Times New Roman"/>
    </w:rPr>
  </w:style>
  <w:style w:type="character" w:customStyle="1" w:styleId="aff4">
    <w:name w:val="日期 字符"/>
    <w:link w:val="aff3"/>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uiPriority w:val="99"/>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uiPriority w:val="99"/>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5">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1D5F89"/>
    <w:rPr>
      <w:rFonts w:ascii="Arial" w:hAnsi="Arial"/>
      <w:sz w:val="28"/>
      <w:lang w:val="en-GB"/>
    </w:rPr>
  </w:style>
  <w:style w:type="paragraph" w:customStyle="1" w:styleId="ListParagraph1">
    <w:name w:val="List Paragraph1"/>
    <w:basedOn w:val="a0"/>
    <w:link w:val="aff6"/>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c">
    <w:name w:val="リスト段落2"/>
    <w:basedOn w:val="a0"/>
    <w:qFormat/>
    <w:rsid w:val="00A5218D"/>
    <w:pPr>
      <w:ind w:leftChars="400" w:left="840"/>
    </w:pPr>
  </w:style>
  <w:style w:type="paragraph" w:styleId="aff7">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0"/>
    <w:link w:val="affa"/>
    <w:uiPriority w:val="99"/>
    <w:qFormat/>
    <w:rsid w:val="002536ED"/>
    <w:pPr>
      <w:widowControl w:val="0"/>
      <w:spacing w:after="0"/>
      <w:jc w:val="center"/>
    </w:pPr>
    <w:rPr>
      <w:rFonts w:ascii="Century" w:hAnsi="Century"/>
      <w:b/>
      <w:kern w:val="2"/>
      <w:sz w:val="28"/>
      <w:lang w:val="x-none" w:eastAsia="ja-JP"/>
    </w:rPr>
  </w:style>
  <w:style w:type="character" w:customStyle="1" w:styleId="affa">
    <w:name w:val="标题 字符"/>
    <w:link w:val="aff9"/>
    <w:uiPriority w:val="99"/>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b">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a"/>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0"/>
    <w:rsid w:val="006F7CF0"/>
    <w:rPr>
      <w:rFonts w:ascii="Arial" w:hAnsi="Arial"/>
      <w:sz w:val="30"/>
      <w:lang w:val="en-GB"/>
    </w:rPr>
  </w:style>
  <w:style w:type="character" w:customStyle="1" w:styleId="af5">
    <w:name w:val="纯文本 字符"/>
    <w:basedOn w:val="a1"/>
    <w:link w:val="af4"/>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b"/>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b"/>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
    <w:qFormat/>
    <w:locked/>
    <w:rsid w:val="00143979"/>
    <w:rPr>
      <w:b/>
      <w:lang w:val="en-GB" w:eastAsia="en-US"/>
    </w:rPr>
  </w:style>
  <w:style w:type="character" w:styleId="affc">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0"/>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rsid w:val="004C2124"/>
    <w:rPr>
      <w:rFonts w:ascii="Arial" w:hAnsi="Arial"/>
      <w:lang w:val="en-GB"/>
    </w:rPr>
  </w:style>
  <w:style w:type="character" w:customStyle="1" w:styleId="70">
    <w:name w:val="标题 7 字符"/>
    <w:basedOn w:val="a1"/>
    <w:link w:val="7"/>
    <w:uiPriority w:val="99"/>
    <w:qFormat/>
    <w:rsid w:val="004C2124"/>
    <w:rPr>
      <w:rFonts w:ascii="Arial" w:hAnsi="Arial"/>
      <w:lang w:val="en-GB"/>
    </w:rPr>
  </w:style>
  <w:style w:type="character" w:customStyle="1" w:styleId="80">
    <w:name w:val="标题 8 字符"/>
    <w:aliases w:val="Table Heading 字符"/>
    <w:basedOn w:val="a1"/>
    <w:link w:val="8"/>
    <w:uiPriority w:val="99"/>
    <w:qFormat/>
    <w:rsid w:val="004C2124"/>
    <w:rPr>
      <w:rFonts w:ascii="Arial" w:hAnsi="Arial"/>
      <w:lang w:val="en-GB"/>
    </w:rPr>
  </w:style>
  <w:style w:type="character" w:customStyle="1" w:styleId="90">
    <w:name w:val="标题 9 字符"/>
    <w:aliases w:val="Figure Heading 字符,FH 字符,标题 91 字符"/>
    <w:basedOn w:val="a1"/>
    <w:link w:val="9"/>
    <w:uiPriority w:val="99"/>
    <w:qFormat/>
    <w:rsid w:val="004C2124"/>
    <w:rPr>
      <w:rFonts w:ascii="Arial" w:hAnsi="Arial"/>
      <w:lang w:val="en-GB"/>
    </w:rPr>
  </w:style>
  <w:style w:type="paragraph" w:customStyle="1" w:styleId="Proposal0">
    <w:name w:val="Proposal"/>
    <w:basedOn w:val="af6"/>
    <w:link w:val="ProposalChar"/>
    <w:uiPriority w:val="99"/>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uiPriority w:val="99"/>
    <w:qFormat/>
    <w:locked/>
    <w:rsid w:val="004C2124"/>
    <w:rPr>
      <w:rFonts w:ascii="Arial" w:eastAsiaTheme="minorEastAsia" w:hAnsi="Arial" w:cstheme="minorBidi"/>
      <w:b/>
      <w:bCs/>
      <w:kern w:val="2"/>
      <w:sz w:val="21"/>
      <w:szCs w:val="22"/>
      <w:lang w:eastAsia="zh-CN"/>
    </w:rPr>
  </w:style>
  <w:style w:type="character" w:customStyle="1" w:styleId="aff0">
    <w:name w:val="批注主题 字符"/>
    <w:basedOn w:val="15"/>
    <w:link w:val="aff"/>
    <w:uiPriority w:val="99"/>
    <w:qFormat/>
    <w:rsid w:val="004C2124"/>
    <w:rPr>
      <w:b/>
      <w:bCs/>
      <w:lang w:val="en-GB" w:eastAsia="en-US"/>
    </w:rPr>
  </w:style>
  <w:style w:type="character" w:customStyle="1" w:styleId="afe">
    <w:name w:val="批注框文本 字符"/>
    <w:basedOn w:val="a1"/>
    <w:link w:val="afd"/>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6"/>
    <w:link w:val="bullet2Char"/>
    <w:qFormat/>
    <w:rsid w:val="004C2124"/>
    <w:pPr>
      <w:numPr>
        <w:numId w:val="17"/>
      </w:numPr>
      <w:spacing w:after="120"/>
      <w:jc w:val="both"/>
    </w:pPr>
    <w:rPr>
      <w:szCs w:val="24"/>
      <w:lang w:eastAsia="ja-JP"/>
    </w:rPr>
  </w:style>
  <w:style w:type="character" w:customStyle="1" w:styleId="affd">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uiPriority w:val="99"/>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6"/>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4"/>
      </w:numPr>
      <w:spacing w:after="0"/>
    </w:pPr>
    <w:rPr>
      <w:rFonts w:ascii="Times" w:eastAsia="Batang" w:hAnsi="Times"/>
      <w:szCs w:val="24"/>
    </w:rPr>
  </w:style>
  <w:style w:type="character" w:customStyle="1" w:styleId="B1Char">
    <w:name w:val="B1 Char"/>
    <w:qFormat/>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6"/>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uiPriority w:val="99"/>
    <w:qFormat/>
    <w:rsid w:val="004C2124"/>
    <w:pPr>
      <w:numPr>
        <w:numId w:val="12"/>
      </w:numPr>
      <w:tabs>
        <w:tab w:val="num" w:pos="360"/>
        <w:tab w:val="left" w:pos="1843"/>
      </w:tabs>
      <w:ind w:left="1701" w:hanging="1701"/>
    </w:pPr>
    <w:rPr>
      <w:rFonts w:eastAsia="等线" w:cs="Arial"/>
      <w:lang w:eastAsia="ja-JP"/>
    </w:rPr>
  </w:style>
  <w:style w:type="paragraph" w:styleId="affe">
    <w:name w:val="table of figures"/>
    <w:basedOn w:val="af6"/>
    <w:next w:val="a0"/>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3">
    <w:name w:val="文档结构图 字符"/>
    <w:basedOn w:val="a1"/>
    <w:link w:val="af2"/>
    <w:uiPriority w:val="99"/>
    <w:semiHidden/>
    <w:rsid w:val="004C2124"/>
    <w:rPr>
      <w:rFonts w:ascii="Tahoma" w:hAnsi="Tahoma"/>
      <w:shd w:val="clear" w:color="auto" w:fill="000080"/>
      <w:lang w:val="en-GB" w:eastAsia="en-US"/>
    </w:rPr>
  </w:style>
  <w:style w:type="paragraph" w:styleId="afff">
    <w:name w:val="Subtitle"/>
    <w:basedOn w:val="a0"/>
    <w:next w:val="a0"/>
    <w:link w:val="afff0"/>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0">
    <w:name w:val="副标题 字符"/>
    <w:basedOn w:val="a1"/>
    <w:link w:val="afff"/>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uiPriority w:val="99"/>
    <w:semiHidden/>
    <w:qFormat/>
    <w:rsid w:val="004C2124"/>
    <w:rPr>
      <w:sz w:val="16"/>
      <w:lang w:val="en-GB" w:eastAsia="en-US"/>
    </w:rPr>
  </w:style>
  <w:style w:type="character" w:customStyle="1" w:styleId="28">
    <w:name w:val="正文文本 2 字符"/>
    <w:basedOn w:val="a1"/>
    <w:link w:val="27"/>
    <w:qFormat/>
    <w:rsid w:val="004C2124"/>
    <w:rPr>
      <w:color w:val="FF0000"/>
      <w:lang w:eastAsia="en-US"/>
    </w:rPr>
  </w:style>
  <w:style w:type="character" w:customStyle="1" w:styleId="HTML0">
    <w:name w:val="HTML 预设格式 字符"/>
    <w:basedOn w:val="a1"/>
    <w:link w:val="HTML"/>
    <w:uiPriority w:val="99"/>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uiPriority w:val="99"/>
    <w:qFormat/>
    <w:rsid w:val="004C2124"/>
    <w:rPr>
      <w:sz w:val="22"/>
      <w:lang w:eastAsia="en-US"/>
    </w:rPr>
  </w:style>
  <w:style w:type="paragraph" w:customStyle="1" w:styleId="3GPPAgreements">
    <w:name w:val="3GPP Agreements"/>
    <w:basedOn w:val="a0"/>
    <w:link w:val="3GPPAgreementsChar"/>
    <w:uiPriority w:val="99"/>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1">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2">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3">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4">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uiPriority w:val="99"/>
    <w:qFormat/>
    <w:locked/>
    <w:rsid w:val="004C2124"/>
    <w:rPr>
      <w:rFonts w:ascii="Arial" w:hAnsi="Arial" w:cs="Arial"/>
      <w:lang w:eastAsia="en-GB"/>
    </w:rPr>
  </w:style>
  <w:style w:type="paragraph" w:customStyle="1" w:styleId="Doc-text2">
    <w:name w:val="Doc-text2"/>
    <w:basedOn w:val="a0"/>
    <w:link w:val="Doc-text2Char"/>
    <w:uiPriority w:val="99"/>
    <w:qFormat/>
    <w:rsid w:val="004C2124"/>
    <w:pPr>
      <w:spacing w:after="0" w:line="259" w:lineRule="auto"/>
      <w:ind w:left="1622" w:hanging="363"/>
    </w:pPr>
    <w:rPr>
      <w:rFonts w:ascii="Arial" w:hAnsi="Arial" w:cs="Arial"/>
      <w:lang w:val="en-US" w:eastAsia="en-GB"/>
    </w:rPr>
  </w:style>
  <w:style w:type="character" w:customStyle="1" w:styleId="afff5">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6"/>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d">
    <w:name w:val="标题 2 字符"/>
    <w:aliases w:val="õberschrift 2 字符,Heading 2 3GPP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6">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qFormat/>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7">
    <w:name w:val="Placeholder Text"/>
    <w:basedOn w:val="a1"/>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2"/>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0"/>
    <w:qFormat/>
    <w:rsid w:val="00C854FC"/>
    <w:pPr>
      <w:numPr>
        <w:numId w:val="26"/>
      </w:numPr>
      <w:spacing w:after="0"/>
    </w:pPr>
    <w:rPr>
      <w:rFonts w:eastAsia="Times New Roman"/>
      <w:sz w:val="22"/>
      <w:lang w:val="en-US"/>
    </w:rPr>
  </w:style>
  <w:style w:type="table" w:customStyle="1" w:styleId="TableGrid1">
    <w:name w:val="TableGrid1"/>
    <w:basedOn w:val="a2"/>
    <w:next w:val="aff1"/>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0">
    <w:name w:val="标题 1 字符1"/>
    <w:aliases w:val="H1 字符1,h1 字符1,Heading 1 3GPP 字符1"/>
    <w:basedOn w:val="a1"/>
    <w:rsid w:val="00A233BC"/>
    <w:rPr>
      <w:rFonts w:eastAsia="Times New Roman"/>
      <w:b/>
      <w:bCs/>
      <w:kern w:val="44"/>
      <w:sz w:val="44"/>
      <w:szCs w:val="44"/>
      <w:lang w:val="en-GB" w:eastAsia="ja-JP"/>
    </w:rPr>
  </w:style>
  <w:style w:type="character" w:customStyle="1" w:styleId="310">
    <w:name w:val="标题 3 字符1"/>
    <w:aliases w:val="Heading 3 3GPP 字符1"/>
    <w:basedOn w:val="a1"/>
    <w:semiHidden/>
    <w:rsid w:val="00A233BC"/>
    <w:rPr>
      <w:rFonts w:eastAsia="Times New Roman"/>
      <w:b/>
      <w:bCs/>
      <w:sz w:val="32"/>
      <w:szCs w:val="32"/>
      <w:lang w:val="en-GB" w:eastAsia="ja-JP"/>
    </w:rPr>
  </w:style>
  <w:style w:type="paragraph" w:customStyle="1" w:styleId="msonormal0">
    <w:name w:val="msonormal"/>
    <w:basedOn w:val="a0"/>
    <w:uiPriority w:val="99"/>
    <w:qFormat/>
    <w:rsid w:val="00A233BC"/>
    <w:pPr>
      <w:overflowPunct w:val="0"/>
      <w:autoSpaceDE w:val="0"/>
      <w:autoSpaceDN w:val="0"/>
      <w:adjustRightInd w:val="0"/>
      <w:spacing w:before="100" w:beforeAutospacing="1" w:after="100" w:afterAutospacing="1"/>
    </w:pPr>
    <w:rPr>
      <w:rFonts w:ascii="MS PGothic" w:eastAsia="MS PGothic" w:hAnsi="MS PGothic" w:cs="MS PGothic"/>
      <w:szCs w:val="24"/>
      <w:lang w:val="en-US" w:eastAsia="ja-JP"/>
    </w:rPr>
  </w:style>
  <w:style w:type="paragraph" w:styleId="3">
    <w:name w:val="List Number 3"/>
    <w:basedOn w:val="a0"/>
    <w:uiPriority w:val="99"/>
    <w:semiHidden/>
    <w:unhideWhenUsed/>
    <w:qFormat/>
    <w:rsid w:val="00A233BC"/>
    <w:pPr>
      <w:numPr>
        <w:numId w:val="28"/>
      </w:numPr>
      <w:tabs>
        <w:tab w:val="left" w:pos="926"/>
      </w:tabs>
      <w:overflowPunct w:val="0"/>
      <w:autoSpaceDE w:val="0"/>
      <w:autoSpaceDN w:val="0"/>
      <w:adjustRightInd w:val="0"/>
      <w:ind w:left="926"/>
    </w:pPr>
    <w:rPr>
      <w:lang w:eastAsia="en-GB"/>
    </w:rPr>
  </w:style>
  <w:style w:type="paragraph" w:styleId="afff8">
    <w:name w:val="Closing"/>
    <w:basedOn w:val="a0"/>
    <w:link w:val="afff9"/>
    <w:uiPriority w:val="99"/>
    <w:semiHidden/>
    <w:unhideWhenUsed/>
    <w:qFormat/>
    <w:rsid w:val="00A233BC"/>
    <w:pPr>
      <w:overflowPunct w:val="0"/>
      <w:autoSpaceDE w:val="0"/>
      <w:autoSpaceDN w:val="0"/>
      <w:adjustRightInd w:val="0"/>
      <w:jc w:val="right"/>
    </w:pPr>
    <w:rPr>
      <w:rFonts w:eastAsia="Times New Roman"/>
      <w:b/>
      <w:color w:val="FF0000"/>
      <w:szCs w:val="21"/>
      <w:lang w:val="en-US" w:eastAsia="ja-JP"/>
    </w:rPr>
  </w:style>
  <w:style w:type="character" w:customStyle="1" w:styleId="afff9">
    <w:name w:val="结束语 字符"/>
    <w:basedOn w:val="a1"/>
    <w:link w:val="afff8"/>
    <w:uiPriority w:val="99"/>
    <w:semiHidden/>
    <w:qFormat/>
    <w:rsid w:val="00A233BC"/>
    <w:rPr>
      <w:rFonts w:eastAsia="Times New Roman"/>
      <w:b/>
      <w:color w:val="FF0000"/>
      <w:szCs w:val="21"/>
    </w:rPr>
  </w:style>
  <w:style w:type="character" w:customStyle="1" w:styleId="afc">
    <w:name w:val="正文文本缩进 字符"/>
    <w:basedOn w:val="a1"/>
    <w:link w:val="afb"/>
    <w:uiPriority w:val="99"/>
    <w:rsid w:val="00A233BC"/>
    <w:rPr>
      <w:rFonts w:ascii="Arial" w:hAnsi="Arial"/>
      <w:b/>
      <w:sz w:val="24"/>
      <w:lang w:val="en-GB" w:eastAsia="en-US"/>
    </w:rPr>
  </w:style>
  <w:style w:type="paragraph" w:styleId="afffa">
    <w:name w:val="Note Heading"/>
    <w:basedOn w:val="a0"/>
    <w:next w:val="a0"/>
    <w:link w:val="afffb"/>
    <w:uiPriority w:val="99"/>
    <w:semiHidden/>
    <w:unhideWhenUsed/>
    <w:qFormat/>
    <w:rsid w:val="00A233BC"/>
    <w:pPr>
      <w:overflowPunct w:val="0"/>
      <w:autoSpaceDE w:val="0"/>
      <w:autoSpaceDN w:val="0"/>
      <w:adjustRightInd w:val="0"/>
      <w:jc w:val="center"/>
    </w:pPr>
    <w:rPr>
      <w:rFonts w:eastAsia="Times New Roman"/>
      <w:b/>
      <w:color w:val="FF0000"/>
      <w:szCs w:val="21"/>
      <w:lang w:val="en-US" w:eastAsia="ja-JP"/>
    </w:rPr>
  </w:style>
  <w:style w:type="character" w:customStyle="1" w:styleId="afffb">
    <w:name w:val="注释标题 字符"/>
    <w:basedOn w:val="a1"/>
    <w:link w:val="afffa"/>
    <w:uiPriority w:val="99"/>
    <w:semiHidden/>
    <w:qFormat/>
    <w:rsid w:val="00A233BC"/>
    <w:rPr>
      <w:rFonts w:eastAsia="Times New Roman"/>
      <w:b/>
      <w:color w:val="FF0000"/>
      <w:szCs w:val="21"/>
    </w:rPr>
  </w:style>
  <w:style w:type="character" w:customStyle="1" w:styleId="36">
    <w:name w:val="正文文本 3 字符"/>
    <w:basedOn w:val="a1"/>
    <w:link w:val="35"/>
    <w:uiPriority w:val="99"/>
    <w:rsid w:val="00A233BC"/>
    <w:rPr>
      <w:color w:val="339966"/>
      <w:lang w:val="en-GB" w:eastAsia="en-US"/>
    </w:rPr>
  </w:style>
  <w:style w:type="character" w:customStyle="1" w:styleId="2a">
    <w:name w:val="正文文本缩进 2 字符"/>
    <w:basedOn w:val="a1"/>
    <w:link w:val="29"/>
    <w:uiPriority w:val="99"/>
    <w:rsid w:val="00A233BC"/>
    <w:rPr>
      <w:lang w:val="en-GB"/>
    </w:rPr>
  </w:style>
  <w:style w:type="paragraph" w:customStyle="1" w:styleId="Heading1unnumbered">
    <w:name w:val="Heading 1 unnumbered"/>
    <w:basedOn w:val="10"/>
    <w:next w:val="af6"/>
    <w:uiPriority w:val="99"/>
    <w:qFormat/>
    <w:rsid w:val="00A233BC"/>
    <w:pPr>
      <w:keepLines w:val="0"/>
      <w:numPr>
        <w:numId w:val="0"/>
      </w:numPr>
      <w:pBdr>
        <w:top w:val="none" w:sz="0" w:space="0" w:color="auto"/>
      </w:pBdr>
      <w:tabs>
        <w:tab w:val="left" w:pos="0"/>
        <w:tab w:val="left" w:pos="360"/>
      </w:tabs>
      <w:overflowPunct w:val="0"/>
      <w:autoSpaceDE w:val="0"/>
      <w:autoSpaceDN w:val="0"/>
      <w:adjustRightInd w:val="0"/>
      <w:spacing w:before="360" w:after="240"/>
      <w:ind w:left="360" w:hanging="360"/>
      <w:outlineLvl w:val="9"/>
    </w:pPr>
    <w:rPr>
      <w:rFonts w:ascii="Times New Roman" w:eastAsia="Times New Roman" w:hAnsi="Times New Roman"/>
      <w:kern w:val="28"/>
      <w:sz w:val="32"/>
      <w:lang w:eastAsia="ja-JP"/>
    </w:rPr>
  </w:style>
  <w:style w:type="character" w:customStyle="1" w:styleId="EQChar">
    <w:name w:val="EQ Char"/>
    <w:link w:val="EQ"/>
    <w:qFormat/>
    <w:locked/>
    <w:rsid w:val="00A233BC"/>
    <w:rPr>
      <w:noProof/>
      <w:lang w:val="en-GB" w:eastAsia="en-US"/>
    </w:rPr>
  </w:style>
  <w:style w:type="paragraph" w:customStyle="1" w:styleId="lptext">
    <w:name w:val="lˆptext"/>
    <w:basedOn w:val="a0"/>
    <w:uiPriority w:val="99"/>
    <w:qFormat/>
    <w:rsid w:val="00A233BC"/>
    <w:pPr>
      <w:overflowPunct w:val="0"/>
      <w:autoSpaceDE w:val="0"/>
      <w:autoSpaceDN w:val="0"/>
      <w:adjustRightInd w:val="0"/>
      <w:spacing w:before="100" w:after="100"/>
      <w:ind w:left="860"/>
    </w:pPr>
    <w:rPr>
      <w:rFonts w:ascii="Times" w:eastAsia="Times New Roman" w:hAnsi="Times"/>
      <w:lang w:eastAsia="ja-JP"/>
    </w:rPr>
  </w:style>
  <w:style w:type="paragraph" w:customStyle="1" w:styleId="a">
    <w:name w:val="佐藤２"/>
    <w:basedOn w:val="a0"/>
    <w:uiPriority w:val="99"/>
    <w:qFormat/>
    <w:rsid w:val="00A233BC"/>
    <w:pPr>
      <w:numPr>
        <w:numId w:val="29"/>
      </w:numPr>
      <w:overflowPunct w:val="0"/>
      <w:autoSpaceDE w:val="0"/>
      <w:autoSpaceDN w:val="0"/>
      <w:adjustRightInd w:val="0"/>
    </w:pPr>
    <w:rPr>
      <w:rFonts w:eastAsia="Times New Roman"/>
      <w:lang w:eastAsia="ja-JP"/>
    </w:rPr>
  </w:style>
  <w:style w:type="paragraph" w:customStyle="1" w:styleId="ListBulletLast">
    <w:name w:val="List Bullet Last"/>
    <w:basedOn w:val="ad"/>
    <w:next w:val="af6"/>
    <w:uiPriority w:val="99"/>
    <w:qFormat/>
    <w:rsid w:val="00A233BC"/>
    <w:pPr>
      <w:overflowPunct w:val="0"/>
      <w:autoSpaceDE w:val="0"/>
      <w:autoSpaceDN w:val="0"/>
      <w:adjustRightInd w:val="0"/>
      <w:spacing w:after="240"/>
      <w:ind w:left="714" w:hanging="357"/>
    </w:pPr>
    <w:rPr>
      <w:rFonts w:ascii="Arial" w:eastAsia="Times New Roman" w:hAnsi="Arial"/>
      <w:lang w:eastAsia="ja-JP"/>
    </w:rPr>
  </w:style>
  <w:style w:type="paragraph" w:customStyle="1" w:styleId="TitleText">
    <w:name w:val="Title Text"/>
    <w:basedOn w:val="a0"/>
    <w:next w:val="a0"/>
    <w:uiPriority w:val="99"/>
    <w:qFormat/>
    <w:rsid w:val="00A233BC"/>
    <w:pPr>
      <w:overflowPunct w:val="0"/>
      <w:autoSpaceDE w:val="0"/>
      <w:autoSpaceDN w:val="0"/>
      <w:adjustRightInd w:val="0"/>
      <w:spacing w:after="220"/>
    </w:pPr>
    <w:rPr>
      <w:rFonts w:ascii="Arial" w:eastAsia="Times New Roman" w:hAnsi="Arial"/>
      <w:b/>
      <w:sz w:val="22"/>
      <w:lang w:eastAsia="ja-JP"/>
    </w:rPr>
  </w:style>
  <w:style w:type="paragraph" w:customStyle="1" w:styleId="TableText0">
    <w:name w:val="Table_Text"/>
    <w:basedOn w:val="a0"/>
    <w:uiPriority w:val="99"/>
    <w:qFormat/>
    <w:rsid w:val="00A233BC"/>
    <w:pPr>
      <w:keepNext/>
      <w:tabs>
        <w:tab w:val="left" w:pos="794"/>
        <w:tab w:val="left" w:pos="1191"/>
        <w:tab w:val="left" w:pos="1588"/>
        <w:tab w:val="left" w:pos="1985"/>
      </w:tabs>
      <w:overflowPunct w:val="0"/>
      <w:autoSpaceDE w:val="0"/>
      <w:autoSpaceDN w:val="0"/>
      <w:adjustRightInd w:val="0"/>
      <w:spacing w:before="100" w:after="100" w:line="190" w:lineRule="exact"/>
      <w:jc w:val="both"/>
    </w:pPr>
    <w:rPr>
      <w:rFonts w:eastAsia="Times New Roman"/>
      <w:sz w:val="18"/>
      <w:lang w:eastAsia="ja-JP"/>
    </w:rPr>
  </w:style>
  <w:style w:type="paragraph" w:customStyle="1" w:styleId="shortcode">
    <w:name w:val="shortcode"/>
    <w:basedOn w:val="af6"/>
    <w:uiPriority w:val="99"/>
    <w:qFormat/>
    <w:rsid w:val="00A233B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lang w:eastAsia="ja-JP"/>
    </w:rPr>
  </w:style>
  <w:style w:type="paragraph" w:customStyle="1" w:styleId="HTMLBody">
    <w:name w:val="HTML Body"/>
    <w:uiPriority w:val="99"/>
    <w:qFormat/>
    <w:rsid w:val="00A233BC"/>
    <w:pPr>
      <w:widowControl w:val="0"/>
      <w:autoSpaceDE w:val="0"/>
      <w:autoSpaceDN w:val="0"/>
      <w:adjustRightInd w:val="0"/>
      <w:spacing w:after="160" w:line="256" w:lineRule="auto"/>
    </w:pPr>
    <w:rPr>
      <w:rFonts w:ascii="MS PGothic" w:eastAsia="MS PGothic" w:hAnsi="Century"/>
    </w:rPr>
  </w:style>
  <w:style w:type="paragraph" w:customStyle="1" w:styleId="Normal1CharChar">
    <w:name w:val="Normal1 Char Char"/>
    <w:uiPriority w:val="99"/>
    <w:qFormat/>
    <w:rsid w:val="00A233BC"/>
    <w:pPr>
      <w:keepNext/>
      <w:numPr>
        <w:numId w:val="30"/>
      </w:numPr>
      <w:kinsoku w:val="0"/>
      <w:overflowPunct w:val="0"/>
      <w:autoSpaceDE w:val="0"/>
      <w:autoSpaceDN w:val="0"/>
      <w:adjustRightInd w:val="0"/>
      <w:spacing w:before="60" w:after="60" w:line="256" w:lineRule="auto"/>
      <w:jc w:val="both"/>
    </w:pPr>
    <w:rPr>
      <w:rFonts w:eastAsia="Times New Roman"/>
      <w:kern w:val="2"/>
      <w:sz w:val="21"/>
      <w:lang w:val="en-GB"/>
    </w:rPr>
  </w:style>
  <w:style w:type="paragraph" w:customStyle="1" w:styleId="CharCharCharCarCarCharCharCarCar">
    <w:name w:val="Char Char Char Car Car Char Char Car Car"/>
    <w:uiPriority w:val="99"/>
    <w:qFormat/>
    <w:rsid w:val="00A233BC"/>
    <w:pPr>
      <w:keepNext/>
      <w:tabs>
        <w:tab w:val="left" w:pos="851"/>
      </w:tabs>
      <w:autoSpaceDE w:val="0"/>
      <w:autoSpaceDN w:val="0"/>
      <w:adjustRightInd w:val="0"/>
      <w:spacing w:before="60" w:after="60" w:line="256" w:lineRule="auto"/>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A233BC"/>
    <w:pPr>
      <w:keepNext/>
      <w:tabs>
        <w:tab w:val="left" w:pos="720"/>
      </w:tabs>
      <w:autoSpaceDE w:val="0"/>
      <w:autoSpaceDN w:val="0"/>
      <w:adjustRightInd w:val="0"/>
      <w:spacing w:after="160" w:line="256"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33BC"/>
    <w:pPr>
      <w:keepNext/>
      <w:tabs>
        <w:tab w:val="left" w:pos="360"/>
      </w:tabs>
      <w:autoSpaceDE w:val="0"/>
      <w:autoSpaceDN w:val="0"/>
      <w:adjustRightInd w:val="0"/>
      <w:spacing w:before="60" w:after="60" w:line="256" w:lineRule="auto"/>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A233BC"/>
    <w:pPr>
      <w:overflowPunct w:val="0"/>
      <w:autoSpaceDE w:val="0"/>
      <w:autoSpaceDN w:val="0"/>
      <w:adjustRightInd w:val="0"/>
      <w:ind w:leftChars="400" w:left="840"/>
    </w:pPr>
    <w:rPr>
      <w:rFonts w:ascii="MS PGothic" w:eastAsia="MS PGothic" w:hAnsi="MS PGothic" w:cs="MS PGothic"/>
      <w:szCs w:val="24"/>
      <w:lang w:val="en-US" w:eastAsia="ja-JP"/>
    </w:rPr>
  </w:style>
  <w:style w:type="paragraph" w:customStyle="1" w:styleId="711">
    <w:name w:val="表 (赤)  71"/>
    <w:uiPriority w:val="99"/>
    <w:semiHidden/>
    <w:qFormat/>
    <w:rsid w:val="00A233BC"/>
    <w:pPr>
      <w:autoSpaceDN w:val="0"/>
      <w:spacing w:after="160" w:line="256" w:lineRule="auto"/>
    </w:pPr>
    <w:rPr>
      <w:rFonts w:eastAsia="MS Gothic"/>
      <w:sz w:val="24"/>
      <w:lang w:val="en-GB"/>
    </w:rPr>
  </w:style>
  <w:style w:type="paragraph" w:customStyle="1" w:styleId="Revision1">
    <w:name w:val="Revision1"/>
    <w:uiPriority w:val="99"/>
    <w:semiHidden/>
    <w:qFormat/>
    <w:rsid w:val="00A233BC"/>
    <w:pPr>
      <w:autoSpaceDN w:val="0"/>
      <w:spacing w:after="160" w:line="256" w:lineRule="auto"/>
    </w:pPr>
    <w:rPr>
      <w:rFonts w:eastAsia="MS Gothic"/>
      <w:sz w:val="24"/>
      <w:lang w:val="en-GB"/>
    </w:rPr>
  </w:style>
  <w:style w:type="character" w:customStyle="1" w:styleId="Doc-titleChar">
    <w:name w:val="Doc-title Char"/>
    <w:link w:val="Doc-title"/>
    <w:qFormat/>
    <w:locked/>
    <w:rsid w:val="00A233BC"/>
    <w:rPr>
      <w:rFonts w:ascii="Arial" w:hAnsi="Arial" w:cs="Arial"/>
      <w:szCs w:val="24"/>
      <w:lang w:val="en-GB" w:eastAsia="en-GB"/>
    </w:rPr>
  </w:style>
  <w:style w:type="paragraph" w:customStyle="1" w:styleId="Doc-title">
    <w:name w:val="Doc-title"/>
    <w:basedOn w:val="a0"/>
    <w:next w:val="Doc-text2"/>
    <w:link w:val="Doc-titleChar"/>
    <w:qFormat/>
    <w:rsid w:val="00A233BC"/>
    <w:pPr>
      <w:overflowPunct w:val="0"/>
      <w:autoSpaceDE w:val="0"/>
      <w:autoSpaceDN w:val="0"/>
      <w:adjustRightInd w:val="0"/>
      <w:ind w:left="1260" w:hanging="1260"/>
    </w:pPr>
    <w:rPr>
      <w:rFonts w:ascii="Arial" w:hAnsi="Arial" w:cs="Arial"/>
      <w:szCs w:val="24"/>
      <w:lang w:eastAsia="en-GB"/>
    </w:rPr>
  </w:style>
  <w:style w:type="paragraph" w:customStyle="1" w:styleId="ComeBack">
    <w:name w:val="ComeBack"/>
    <w:basedOn w:val="Doc-text2"/>
    <w:next w:val="Doc-text2"/>
    <w:uiPriority w:val="99"/>
    <w:qFormat/>
    <w:rsid w:val="00A233BC"/>
    <w:pPr>
      <w:widowControl w:val="0"/>
      <w:numPr>
        <w:numId w:val="31"/>
      </w:numPr>
      <w:tabs>
        <w:tab w:val="left" w:pos="360"/>
      </w:tabs>
      <w:overflowPunct w:val="0"/>
      <w:autoSpaceDE w:val="0"/>
      <w:autoSpaceDN w:val="0"/>
      <w:adjustRightInd w:val="0"/>
      <w:spacing w:after="180" w:line="240" w:lineRule="auto"/>
      <w:ind w:left="360" w:hanging="360"/>
      <w:jc w:val="both"/>
    </w:pPr>
    <w:rPr>
      <w:rFonts w:cs="Times New Roman"/>
      <w:kern w:val="2"/>
      <w:sz w:val="21"/>
      <w:szCs w:val="24"/>
      <w:lang w:val="en-GB" w:eastAsia="ja-JP"/>
    </w:rPr>
  </w:style>
  <w:style w:type="paragraph" w:customStyle="1" w:styleId="gmail-m-3807780930470002513msolistparagraph">
    <w:name w:val="gmail-m_-3807780930470002513msolistparagraph"/>
    <w:basedOn w:val="a0"/>
    <w:uiPriority w:val="99"/>
    <w:qFormat/>
    <w:rsid w:val="00A233BC"/>
    <w:pPr>
      <w:widowControl w:val="0"/>
      <w:overflowPunct w:val="0"/>
      <w:autoSpaceDE w:val="0"/>
      <w:autoSpaceDN w:val="0"/>
      <w:adjustRightInd w:val="0"/>
      <w:spacing w:before="100" w:beforeAutospacing="1" w:after="100" w:afterAutospacing="1"/>
      <w:jc w:val="both"/>
    </w:pPr>
    <w:rPr>
      <w:rFonts w:ascii="Calibri" w:eastAsiaTheme="minorEastAsia" w:hAnsi="Calibri" w:cs="Calibri"/>
      <w:kern w:val="2"/>
      <w:sz w:val="22"/>
      <w:szCs w:val="22"/>
      <w:lang w:val="fi-FI" w:eastAsia="fi-FI"/>
    </w:rPr>
  </w:style>
  <w:style w:type="paragraph" w:customStyle="1" w:styleId="tablecell0">
    <w:name w:val="tablecell"/>
    <w:basedOn w:val="a0"/>
    <w:uiPriority w:val="99"/>
    <w:qFormat/>
    <w:rsid w:val="00A233BC"/>
    <w:pPr>
      <w:overflowPunct w:val="0"/>
      <w:autoSpaceDE w:val="0"/>
      <w:autoSpaceDN w:val="0"/>
      <w:adjustRightInd w:val="0"/>
      <w:spacing w:before="20" w:after="20"/>
    </w:pPr>
    <w:rPr>
      <w:rFonts w:eastAsia="Malgun Gothic"/>
      <w:lang w:val="en-US" w:eastAsia="en-GB"/>
    </w:rPr>
  </w:style>
  <w:style w:type="paragraph" w:customStyle="1" w:styleId="2">
    <w:name w:val="编号2"/>
    <w:basedOn w:val="a0"/>
    <w:uiPriority w:val="99"/>
    <w:qFormat/>
    <w:rsid w:val="00A233BC"/>
    <w:pPr>
      <w:numPr>
        <w:numId w:val="32"/>
      </w:numPr>
      <w:tabs>
        <w:tab w:val="left" w:pos="704"/>
      </w:tabs>
      <w:overflowPunct w:val="0"/>
      <w:autoSpaceDE w:val="0"/>
      <w:autoSpaceDN w:val="0"/>
      <w:adjustRightInd w:val="0"/>
      <w:ind w:left="704" w:hanging="420"/>
    </w:pPr>
    <w:rPr>
      <w:rFonts w:eastAsia="宋体"/>
      <w:lang w:val="en-US" w:eastAsia="zh-CN"/>
    </w:rPr>
  </w:style>
  <w:style w:type="paragraph" w:customStyle="1" w:styleId="1e">
    <w:name w:val="標準1"/>
    <w:uiPriority w:val="99"/>
    <w:qFormat/>
    <w:rsid w:val="00A233BC"/>
    <w:pPr>
      <w:autoSpaceDN w:val="0"/>
      <w:jc w:val="both"/>
    </w:pPr>
    <w:rPr>
      <w:rFonts w:eastAsia="宋体"/>
      <w:kern w:val="2"/>
      <w:sz w:val="21"/>
      <w:szCs w:val="21"/>
      <w:lang w:eastAsia="zh-CN"/>
    </w:rPr>
  </w:style>
  <w:style w:type="character" w:customStyle="1" w:styleId="1f">
    <w:name w:val="スタイル1 (文字)"/>
    <w:basedOn w:val="a1"/>
    <w:qFormat/>
    <w:locked/>
    <w:rsid w:val="00A233BC"/>
    <w:rPr>
      <w:rFonts w:ascii="MS Mincho" w:eastAsiaTheme="minorEastAsia" w:hAnsi="MS Mincho"/>
      <w:b/>
      <w:bCs/>
      <w:sz w:val="32"/>
      <w:szCs w:val="22"/>
      <w:lang w:val="en-GB"/>
    </w:rPr>
  </w:style>
  <w:style w:type="paragraph" w:customStyle="1" w:styleId="1f0">
    <w:name w:val="수정1"/>
    <w:uiPriority w:val="99"/>
    <w:semiHidden/>
    <w:qFormat/>
    <w:rsid w:val="00A233BC"/>
    <w:pPr>
      <w:autoSpaceDN w:val="0"/>
    </w:pPr>
    <w:rPr>
      <w:rFonts w:eastAsia="MS Gothic"/>
      <w:sz w:val="24"/>
      <w:lang w:val="en-GB"/>
    </w:rPr>
  </w:style>
  <w:style w:type="paragraph" w:customStyle="1" w:styleId="bullet1">
    <w:name w:val="bullet1"/>
    <w:basedOn w:val="text"/>
    <w:uiPriority w:val="99"/>
    <w:qFormat/>
    <w:rsid w:val="00A233BC"/>
    <w:pPr>
      <w:widowControl/>
      <w:numPr>
        <w:numId w:val="33"/>
      </w:numPr>
      <w:overflowPunct/>
      <w:autoSpaceDE/>
      <w:adjustRightInd/>
      <w:spacing w:after="0"/>
      <w:jc w:val="left"/>
      <w:textAlignment w:val="auto"/>
    </w:pPr>
    <w:rPr>
      <w:rFonts w:ascii="Calibri" w:eastAsia="宋体" w:hAnsi="Calibri"/>
      <w:kern w:val="2"/>
      <w:szCs w:val="24"/>
      <w:lang w:val="en-GB" w:eastAsia="zh-CN"/>
    </w:rPr>
  </w:style>
  <w:style w:type="character" w:customStyle="1" w:styleId="bullet2Char0">
    <w:name w:val="bullet2 Char"/>
    <w:link w:val="bullet20"/>
    <w:uiPriority w:val="99"/>
    <w:locked/>
    <w:rsid w:val="00A233BC"/>
    <w:rPr>
      <w:rFonts w:ascii="Times" w:eastAsia="宋体" w:hAnsi="Times"/>
      <w:kern w:val="2"/>
      <w:sz w:val="24"/>
      <w:szCs w:val="24"/>
      <w:lang w:val="en-GB" w:eastAsia="zh-CN"/>
    </w:rPr>
  </w:style>
  <w:style w:type="paragraph" w:customStyle="1" w:styleId="bullet20">
    <w:name w:val="bullet2"/>
    <w:basedOn w:val="text"/>
    <w:link w:val="bullet2Char0"/>
    <w:uiPriority w:val="99"/>
    <w:qFormat/>
    <w:rsid w:val="00A233BC"/>
    <w:pPr>
      <w:widowControl/>
      <w:numPr>
        <w:ilvl w:val="1"/>
        <w:numId w:val="33"/>
      </w:numPr>
      <w:overflowPunct/>
      <w:autoSpaceDE/>
      <w:adjustRightInd/>
      <w:spacing w:after="0"/>
      <w:jc w:val="left"/>
      <w:textAlignment w:val="auto"/>
    </w:pPr>
    <w:rPr>
      <w:rFonts w:ascii="Times" w:eastAsia="宋体" w:hAnsi="Times"/>
      <w:kern w:val="2"/>
      <w:szCs w:val="24"/>
      <w:lang w:val="en-GB" w:eastAsia="zh-CN"/>
    </w:rPr>
  </w:style>
  <w:style w:type="paragraph" w:customStyle="1" w:styleId="bullet3">
    <w:name w:val="bullet3"/>
    <w:basedOn w:val="text"/>
    <w:uiPriority w:val="99"/>
    <w:qFormat/>
    <w:rsid w:val="00A233BC"/>
    <w:pPr>
      <w:widowControl/>
      <w:numPr>
        <w:ilvl w:val="2"/>
        <w:numId w:val="33"/>
      </w:numPr>
      <w:tabs>
        <w:tab w:val="num" w:pos="360"/>
        <w:tab w:val="num" w:pos="216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bullet4">
    <w:name w:val="bullet4"/>
    <w:basedOn w:val="text"/>
    <w:uiPriority w:val="99"/>
    <w:qFormat/>
    <w:rsid w:val="00A233BC"/>
    <w:pPr>
      <w:widowControl/>
      <w:numPr>
        <w:ilvl w:val="3"/>
        <w:numId w:val="33"/>
      </w:numPr>
      <w:tabs>
        <w:tab w:val="num" w:pos="360"/>
        <w:tab w:val="num" w:pos="2880"/>
      </w:tabs>
      <w:overflowPunct/>
      <w:autoSpaceDE/>
      <w:adjustRightInd/>
      <w:spacing w:after="0"/>
      <w:ind w:left="0" w:firstLine="0"/>
      <w:jc w:val="left"/>
      <w:textAlignment w:val="auto"/>
    </w:pPr>
    <w:rPr>
      <w:rFonts w:ascii="Times" w:eastAsia="Batang" w:hAnsi="Times"/>
      <w:sz w:val="20"/>
      <w:szCs w:val="24"/>
      <w:lang w:val="en-GB"/>
    </w:rPr>
  </w:style>
  <w:style w:type="paragraph" w:customStyle="1" w:styleId="Tabletext1">
    <w:name w:val="Table_text"/>
    <w:basedOn w:val="a0"/>
    <w:uiPriority w:val="99"/>
    <w:qFormat/>
    <w:rsid w:val="00A233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character" w:customStyle="1" w:styleId="afffc">
    <w:name w:val="図表番号 (文字)"/>
    <w:qFormat/>
    <w:rsid w:val="00A233BC"/>
    <w:rPr>
      <w:rFonts w:ascii="MS Gothic" w:eastAsia="MS Gothic" w:hAnsi="MS Gothic" w:hint="eastAsia"/>
      <w:b/>
      <w:bCs w:val="0"/>
      <w:kern w:val="2"/>
      <w:sz w:val="24"/>
      <w:lang w:val="en-GB"/>
    </w:rPr>
  </w:style>
  <w:style w:type="character" w:customStyle="1" w:styleId="eop">
    <w:name w:val="eop"/>
    <w:basedOn w:val="a1"/>
    <w:qFormat/>
    <w:rsid w:val="00A233BC"/>
  </w:style>
  <w:style w:type="character" w:customStyle="1" w:styleId="1f1">
    <w:name w:val="リスト段落 (文字)1"/>
    <w:uiPriority w:val="34"/>
    <w:qFormat/>
    <w:locked/>
    <w:rsid w:val="00A233BC"/>
    <w:rPr>
      <w:rFonts w:ascii="宋体" w:eastAsia="宋体" w:hAnsi="宋体" w:hint="eastAsia"/>
      <w:lang w:val="en-GB" w:eastAsia="en-US"/>
    </w:rPr>
  </w:style>
  <w:style w:type="character" w:customStyle="1" w:styleId="normaltextrun">
    <w:name w:val="normaltextrun"/>
    <w:basedOn w:val="a1"/>
    <w:qFormat/>
    <w:rsid w:val="00A233BC"/>
  </w:style>
  <w:style w:type="character" w:customStyle="1" w:styleId="UnresolvedMention1">
    <w:name w:val="Unresolved Mention1"/>
    <w:basedOn w:val="a1"/>
    <w:uiPriority w:val="99"/>
    <w:qFormat/>
    <w:rsid w:val="00A233BC"/>
    <w:rPr>
      <w:color w:val="605E5C"/>
      <w:shd w:val="clear" w:color="auto" w:fill="E1DFDD"/>
    </w:rPr>
  </w:style>
  <w:style w:type="character" w:customStyle="1" w:styleId="Mention1">
    <w:name w:val="Mention1"/>
    <w:basedOn w:val="a1"/>
    <w:uiPriority w:val="99"/>
    <w:qFormat/>
    <w:rsid w:val="00A233BC"/>
    <w:rPr>
      <w:color w:val="2B579A"/>
      <w:shd w:val="clear" w:color="auto" w:fill="E1DFDD"/>
    </w:rPr>
  </w:style>
  <w:style w:type="character" w:customStyle="1" w:styleId="UnresolvedMention">
    <w:name w:val="Unresolved Mention"/>
    <w:basedOn w:val="a1"/>
    <w:uiPriority w:val="99"/>
    <w:semiHidden/>
    <w:rsid w:val="00A233BC"/>
    <w:rPr>
      <w:color w:val="605E5C"/>
      <w:shd w:val="clear" w:color="auto" w:fill="E1DFDD"/>
    </w:rPr>
  </w:style>
  <w:style w:type="table" w:customStyle="1" w:styleId="GridTable1Light1">
    <w:name w:val="Grid Table 1 Light1"/>
    <w:basedOn w:val="a2"/>
    <w:uiPriority w:val="46"/>
    <w:qFormat/>
    <w:rsid w:val="00A233BC"/>
    <w:rPr>
      <w:rFonts w:eastAsia="Batang"/>
      <w:lang w:eastAsia="ko-KR"/>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a2"/>
    <w:uiPriority w:val="39"/>
    <w:qFormat/>
    <w:rsid w:val="00A233BC"/>
    <w:rPr>
      <w:rFonts w:eastAsia="Batang"/>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A233BC"/>
    <w:rPr>
      <w:rFonts w:eastAsia="Batang"/>
      <w:lang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
    <w:basedOn w:val="a2"/>
    <w:uiPriority w:val="39"/>
    <w:rsid w:val="00A233BC"/>
    <w:pPr>
      <w:spacing w:before="120" w:line="280" w:lineRule="atLeast"/>
      <w:jc w:val="both"/>
    </w:pPr>
    <w:rPr>
      <w:rFonts w:ascii="New York" w:eastAsia="宋体" w:hAnsi="New York"/>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0961347">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753485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9555280">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009762">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194720">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546136">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5446629">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9FFE7-A31C-4E13-939E-1D10F87FB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1</Pages>
  <Words>448</Words>
  <Characters>2557</Characters>
  <Application>Microsoft Office Word</Application>
  <DocSecurity>0</DocSecurity>
  <Lines>21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Huan</cp:lastModifiedBy>
  <cp:revision>77</cp:revision>
  <cp:lastPrinted>2010-04-02T09:58:00Z</cp:lastPrinted>
  <dcterms:created xsi:type="dcterms:W3CDTF">2025-01-30T03:43:00Z</dcterms:created>
  <dcterms:modified xsi:type="dcterms:W3CDTF">2025-09-30T08:14:00Z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