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AC856" w14:textId="5D018591" w:rsidR="007F3973" w:rsidRPr="009B3AFC" w:rsidRDefault="007F3973" w:rsidP="005C1AF1">
      <w:pPr>
        <w:tabs>
          <w:tab w:val="right" w:pos="9360"/>
        </w:tabs>
        <w:spacing w:after="60"/>
        <w:ind w:left="1555" w:hanging="1555"/>
        <w:jc w:val="left"/>
        <w:rPr>
          <w:rFonts w:ascii="Arial" w:hAnsi="Arial" w:cs="Arial"/>
          <w:b/>
          <w:kern w:val="2"/>
        </w:rPr>
      </w:pPr>
      <w:r w:rsidRPr="009B3AFC">
        <w:rPr>
          <w:rFonts w:ascii="Arial" w:hAnsi="Arial" w:cs="Arial"/>
          <w:b/>
          <w:kern w:val="2"/>
        </w:rPr>
        <w:t xml:space="preserve">3GPP TSG RAN WG1 </w:t>
      </w:r>
      <w:bookmarkStart w:id="0" w:name="OLE_LINK110"/>
      <w:r w:rsidRPr="009B3AFC">
        <w:rPr>
          <w:rFonts w:ascii="Arial" w:hAnsi="Arial" w:cs="Arial"/>
          <w:b/>
          <w:kern w:val="2"/>
        </w:rPr>
        <w:t>#122</w:t>
      </w:r>
      <w:r>
        <w:rPr>
          <w:rFonts w:ascii="Arial" w:hAnsi="Arial" w:cs="Arial"/>
          <w:b/>
          <w:kern w:val="2"/>
        </w:rPr>
        <w:t>-bis</w:t>
      </w:r>
      <w:bookmarkEnd w:id="0"/>
      <w:r w:rsidRPr="009B3AFC">
        <w:rPr>
          <w:rFonts w:ascii="Arial" w:hAnsi="Arial" w:cs="Arial"/>
          <w:b/>
          <w:kern w:val="2"/>
        </w:rPr>
        <w:tab/>
      </w:r>
      <w:r w:rsidRPr="00AE7E5F">
        <w:rPr>
          <w:rFonts w:ascii="Arial" w:hAnsi="Arial" w:cs="Arial"/>
          <w:b/>
          <w:kern w:val="2"/>
        </w:rPr>
        <w:t>R1-25</w:t>
      </w:r>
      <w:r w:rsidR="008D3507" w:rsidRPr="008D3507">
        <w:rPr>
          <w:rFonts w:ascii="Arial" w:hAnsi="Arial" w:cs="Arial"/>
          <w:b/>
          <w:kern w:val="2"/>
        </w:rPr>
        <w:t>06739</w:t>
      </w:r>
    </w:p>
    <w:p w14:paraId="59C48560" w14:textId="38D2A544" w:rsidR="007F3973" w:rsidRPr="009B3AFC" w:rsidRDefault="007F3973" w:rsidP="005C1AF1">
      <w:pPr>
        <w:ind w:left="1555" w:hanging="1555"/>
        <w:jc w:val="left"/>
        <w:rPr>
          <w:rFonts w:ascii="Arial" w:hAnsi="Arial" w:cs="Arial"/>
          <w:b/>
          <w:kern w:val="2"/>
        </w:rPr>
      </w:pPr>
      <w:bookmarkStart w:id="1" w:name="OLE_LINK111"/>
      <w:r>
        <w:rPr>
          <w:rFonts w:ascii="Arial" w:hAnsi="Arial" w:cs="Arial"/>
          <w:b/>
          <w:kern w:val="2"/>
        </w:rPr>
        <w:t>Prague</w:t>
      </w:r>
      <w:r w:rsidRPr="009B3AFC">
        <w:rPr>
          <w:rFonts w:ascii="Arial" w:hAnsi="Arial" w:cs="Arial"/>
          <w:b/>
          <w:kern w:val="2"/>
        </w:rPr>
        <w:t xml:space="preserve">, </w:t>
      </w:r>
      <w:r w:rsidR="003B483E" w:rsidRPr="000470F5">
        <w:rPr>
          <w:rFonts w:ascii="Arial" w:hAnsi="Arial" w:cs="Arial"/>
          <w:b/>
          <w:kern w:val="2"/>
        </w:rPr>
        <w:t>Czechia</w:t>
      </w:r>
      <w:r w:rsidRPr="009B3AFC">
        <w:rPr>
          <w:rFonts w:ascii="Arial" w:hAnsi="Arial" w:cs="Arial"/>
          <w:b/>
          <w:kern w:val="2"/>
        </w:rPr>
        <w:t xml:space="preserve">, </w:t>
      </w:r>
      <w:r>
        <w:rPr>
          <w:rFonts w:ascii="Arial" w:hAnsi="Arial" w:cs="Arial"/>
          <w:b/>
          <w:kern w:val="2"/>
        </w:rPr>
        <w:t>October</w:t>
      </w:r>
      <w:r w:rsidRPr="009B3AFC">
        <w:rPr>
          <w:rFonts w:ascii="Arial" w:hAnsi="Arial" w:cs="Arial"/>
          <w:b/>
          <w:kern w:val="2"/>
        </w:rPr>
        <w:t xml:space="preserve"> </w:t>
      </w:r>
      <w:r>
        <w:rPr>
          <w:rFonts w:ascii="Arial" w:hAnsi="Arial" w:cs="Arial"/>
          <w:b/>
          <w:kern w:val="2"/>
        </w:rPr>
        <w:t>13</w:t>
      </w:r>
      <w:r w:rsidRPr="009B3AFC">
        <w:rPr>
          <w:rFonts w:ascii="Arial" w:hAnsi="Arial" w:cs="Arial"/>
          <w:b/>
          <w:kern w:val="2"/>
        </w:rPr>
        <w:t xml:space="preserve">th – </w:t>
      </w:r>
      <w:r>
        <w:rPr>
          <w:rFonts w:ascii="Arial" w:hAnsi="Arial" w:cs="Arial"/>
          <w:b/>
          <w:kern w:val="2"/>
        </w:rPr>
        <w:t>17</w:t>
      </w:r>
      <w:r w:rsidRPr="009B3AFC">
        <w:rPr>
          <w:rFonts w:ascii="Arial" w:hAnsi="Arial" w:cs="Arial"/>
          <w:b/>
          <w:kern w:val="2"/>
        </w:rPr>
        <w:t>th, 2025</w:t>
      </w:r>
      <w:bookmarkEnd w:id="1"/>
    </w:p>
    <w:p w14:paraId="7826937B" w14:textId="5FB6E5DC" w:rsidR="009C0564" w:rsidRPr="00366FD4" w:rsidRDefault="009C0564" w:rsidP="00520672">
      <w:pPr>
        <w:spacing w:after="60"/>
        <w:ind w:left="1555" w:hanging="1555"/>
        <w:jc w:val="left"/>
        <w:rPr>
          <w:rFonts w:ascii="Arial" w:hAnsi="Arial" w:cs="Arial"/>
          <w:b/>
          <w:lang w:eastAsia="zh-CN"/>
        </w:rPr>
      </w:pPr>
      <w:r w:rsidRPr="00366FD4">
        <w:rPr>
          <w:rFonts w:ascii="Arial" w:hAnsi="Arial" w:cs="Arial"/>
          <w:b/>
          <w:lang w:eastAsia="zh-CN"/>
        </w:rPr>
        <w:t>Agenda Item:</w:t>
      </w:r>
      <w:r w:rsidR="00F31B49" w:rsidRPr="00366FD4">
        <w:rPr>
          <w:rFonts w:ascii="Arial" w:hAnsi="Arial" w:cs="Arial"/>
          <w:b/>
          <w:lang w:eastAsia="zh-CN"/>
        </w:rPr>
        <w:tab/>
      </w:r>
      <w:r w:rsidR="00520672">
        <w:rPr>
          <w:rFonts w:ascii="Arial" w:hAnsi="Arial" w:cs="Arial"/>
          <w:b/>
          <w:lang w:eastAsia="zh-CN"/>
        </w:rPr>
        <w:t>11.</w:t>
      </w:r>
      <w:r w:rsidR="00590AFF">
        <w:rPr>
          <w:rFonts w:ascii="Arial" w:hAnsi="Arial" w:cs="Arial"/>
          <w:b/>
          <w:lang w:eastAsia="zh-CN"/>
        </w:rPr>
        <w:t>2</w:t>
      </w:r>
    </w:p>
    <w:p w14:paraId="7AF4C819" w14:textId="737E66E2" w:rsidR="00BC1C3C" w:rsidRPr="00366FD4" w:rsidRDefault="00305FF9" w:rsidP="003E0282">
      <w:pPr>
        <w:spacing w:after="60"/>
        <w:ind w:left="1555" w:hanging="1555"/>
        <w:jc w:val="left"/>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00F54CB0" w:rsidRPr="00366FD4">
        <w:rPr>
          <w:rFonts w:ascii="Arial" w:hAnsi="Arial" w:cs="Arial"/>
          <w:b/>
          <w:bCs/>
          <w:caps/>
          <w:szCs w:val="24"/>
          <w:shd w:val="clear" w:color="auto" w:fill="FFFFFF"/>
        </w:rPr>
        <w:t>Futurewei</w:t>
      </w:r>
    </w:p>
    <w:p w14:paraId="592199C5" w14:textId="19E32113" w:rsidR="00804DA1" w:rsidRPr="00366FD4" w:rsidRDefault="009C0564" w:rsidP="003E0282">
      <w:pPr>
        <w:spacing w:after="60"/>
        <w:ind w:left="1555" w:hanging="1555"/>
        <w:jc w:val="left"/>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bookmarkStart w:id="2" w:name="OLE_LINK3"/>
      <w:r w:rsidR="00590AFF" w:rsidRPr="00590AFF">
        <w:rPr>
          <w:rFonts w:ascii="Arial" w:hAnsi="Arial" w:cs="Arial"/>
          <w:b/>
          <w:lang w:eastAsia="zh-CN"/>
        </w:rPr>
        <w:t>Evaluation assumptions for 6GR air interface</w:t>
      </w:r>
      <w:bookmarkEnd w:id="2"/>
    </w:p>
    <w:p w14:paraId="62BCD72B" w14:textId="77777777" w:rsidR="009C0564" w:rsidRPr="00366FD4" w:rsidRDefault="009C0564" w:rsidP="003E0282">
      <w:pPr>
        <w:spacing w:after="60"/>
        <w:ind w:left="1555" w:hanging="1555"/>
        <w:jc w:val="left"/>
        <w:rPr>
          <w:rFonts w:ascii="Arial" w:hAnsi="Arial" w:cs="Arial"/>
          <w:b/>
          <w:kern w:val="2"/>
          <w:lang w:eastAsia="zh-CN"/>
        </w:rPr>
      </w:pPr>
      <w:r w:rsidRPr="00366FD4">
        <w:rPr>
          <w:rFonts w:ascii="Arial" w:hAnsi="Arial" w:cs="Arial"/>
          <w:b/>
          <w:kern w:val="2"/>
          <w:lang w:eastAsia="zh-CN"/>
        </w:rPr>
        <w:t>Document for:</w:t>
      </w:r>
      <w:r w:rsidRPr="00366FD4">
        <w:rPr>
          <w:rFonts w:ascii="Arial" w:hAnsi="Arial" w:cs="Arial"/>
          <w:b/>
          <w:kern w:val="2"/>
          <w:lang w:eastAsia="zh-CN"/>
        </w:rPr>
        <w:tab/>
      </w:r>
      <w:r w:rsidR="001F7121" w:rsidRPr="00366FD4">
        <w:rPr>
          <w:rFonts w:ascii="Arial" w:hAnsi="Arial" w:cs="Arial"/>
          <w:b/>
          <w:kern w:val="2"/>
          <w:lang w:eastAsia="zh-CN"/>
        </w:rPr>
        <w:t>Discussion and decision</w:t>
      </w:r>
      <w:r w:rsidR="002D0439" w:rsidRPr="00366FD4">
        <w:rPr>
          <w:rFonts w:ascii="Arial" w:hAnsi="Arial" w:cs="Arial"/>
          <w:b/>
          <w:kern w:val="2"/>
          <w:lang w:eastAsia="zh-CN"/>
        </w:rPr>
        <w:t xml:space="preserve"> </w:t>
      </w:r>
    </w:p>
    <w:p w14:paraId="0197657D" w14:textId="45272787" w:rsidR="009C0564" w:rsidRPr="00366FD4" w:rsidRDefault="009C0564" w:rsidP="007F5EC6"/>
    <w:p w14:paraId="281D3039" w14:textId="18137995" w:rsidR="009C0564" w:rsidRPr="00366FD4" w:rsidRDefault="009C0564">
      <w:pPr>
        <w:pStyle w:val="Heading1"/>
        <w:rPr>
          <w:rFonts w:cs="Arial"/>
        </w:rPr>
      </w:pPr>
      <w:bookmarkStart w:id="3" w:name="_Ref124589705"/>
      <w:bookmarkStart w:id="4" w:name="_Ref129681862"/>
      <w:r w:rsidRPr="00366FD4">
        <w:rPr>
          <w:rFonts w:cs="Arial"/>
        </w:rPr>
        <w:t>Introduction</w:t>
      </w:r>
      <w:bookmarkEnd w:id="3"/>
      <w:bookmarkEnd w:id="4"/>
    </w:p>
    <w:p w14:paraId="59884469" w14:textId="60BE905C" w:rsidR="008102D4" w:rsidRDefault="00072F15" w:rsidP="00072F15">
      <w:pPr>
        <w:rPr>
          <w:bCs/>
          <w:i/>
          <w:iCs/>
        </w:rPr>
      </w:pPr>
      <w:bookmarkStart w:id="5" w:name="_Ref129681832"/>
      <w:r>
        <w:rPr>
          <w:lang w:eastAsia="zh-CN"/>
        </w:rPr>
        <w:t>In RAN # 108 meeting (RP-251881) the Study on 6G Radio SID was agreed</w:t>
      </w:r>
      <w:r w:rsidR="00075DB0">
        <w:rPr>
          <w:lang w:eastAsia="zh-CN"/>
        </w:rPr>
        <w:t>:</w:t>
      </w:r>
    </w:p>
    <w:p w14:paraId="4F86746E" w14:textId="77777777" w:rsidR="00072F15" w:rsidRPr="00072F15" w:rsidRDefault="00072F15" w:rsidP="00072F15">
      <w:pPr>
        <w:rPr>
          <w:i/>
          <w:iCs/>
          <w:color w:val="000000" w:themeColor="text1"/>
        </w:rPr>
      </w:pPr>
      <w:r>
        <w:rPr>
          <w:lang w:eastAsia="zh-CN"/>
        </w:rPr>
        <w:t>“</w:t>
      </w:r>
      <w:r w:rsidRPr="00072F15">
        <w:rPr>
          <w:i/>
          <w:iCs/>
          <w:color w:val="000000" w:themeColor="text1"/>
        </w:rPr>
        <w:t>The study aims to develop one non-backward compatible radio access technology (hereafter “6GR”) to meet a broad range of use cases, and requirements as defined during the RAN requirements study [TR</w:t>
      </w:r>
      <w:r w:rsidRPr="00072F15">
        <w:rPr>
          <w:rFonts w:hint="eastAsia"/>
          <w:i/>
          <w:iCs/>
          <w:color w:val="000000" w:themeColor="text1"/>
          <w:lang w:eastAsia="ja-JP"/>
        </w:rPr>
        <w:t>38.914</w:t>
      </w:r>
      <w:r w:rsidRPr="00072F15">
        <w:rPr>
          <w:i/>
          <w:iCs/>
          <w:color w:val="000000" w:themeColor="text1"/>
        </w:rPr>
        <w:t>].</w:t>
      </w:r>
    </w:p>
    <w:p w14:paraId="742D7C1F" w14:textId="6CD3CECB" w:rsidR="00072F15" w:rsidRPr="00934C60" w:rsidRDefault="00072F15" w:rsidP="00072F15">
      <w:pPr>
        <w:rPr>
          <w:color w:val="000000" w:themeColor="text1"/>
          <w:lang w:eastAsia="ja-JP"/>
        </w:rPr>
      </w:pPr>
      <w:r w:rsidRPr="00072F15">
        <w:rPr>
          <w:i/>
          <w:iCs/>
          <w:color w:val="000000" w:themeColor="text1"/>
        </w:rPr>
        <w:t xml:space="preserve">The study should strive </w:t>
      </w:r>
      <w:r w:rsidRPr="00072F15">
        <w:rPr>
          <w:rFonts w:hint="eastAsia"/>
          <w:i/>
          <w:iCs/>
          <w:color w:val="000000" w:themeColor="text1"/>
          <w:lang w:eastAsia="ja-JP"/>
        </w:rPr>
        <w:t xml:space="preserve">at </w:t>
      </w:r>
      <w:r w:rsidRPr="00072F15">
        <w:rPr>
          <w:i/>
          <w:iCs/>
          <w:color w:val="000000" w:themeColor="text1"/>
        </w:rPr>
        <w:t>dimensioning an appropriate set of functionalities, minimizing the adoption of multiple options for the same functionality, focusing on practical user experience. The study should identify principles to ensure extensibility and deliver superior performance</w:t>
      </w:r>
      <w:r w:rsidRPr="00072F15">
        <w:rPr>
          <w:i/>
          <w:iCs/>
          <w:color w:val="000000" w:themeColor="text1"/>
          <w:lang w:eastAsia="ja-JP"/>
        </w:rPr>
        <w:t>.</w:t>
      </w:r>
      <w:r>
        <w:rPr>
          <w:color w:val="000000" w:themeColor="text1"/>
          <w:lang w:eastAsia="ja-JP"/>
        </w:rPr>
        <w:t xml:space="preserve"> </w:t>
      </w:r>
    </w:p>
    <w:p w14:paraId="66031972" w14:textId="655EF628" w:rsidR="00072F15" w:rsidRPr="00AB26AE" w:rsidRDefault="00AB26AE" w:rsidP="00072F15">
      <w:pPr>
        <w:rPr>
          <w:i/>
          <w:iCs/>
          <w:lang w:eastAsia="zh-CN"/>
        </w:rPr>
      </w:pPr>
      <w:r w:rsidRPr="00AB26AE">
        <w:rPr>
          <w:i/>
          <w:iCs/>
          <w:color w:val="000000" w:themeColor="text1"/>
        </w:rPr>
        <w:t>From a technology perspective, the study will address frequency ranges up to 52.6GHz, including at least the full range of FR1 (up to 7.125GHz), the range between FR1 and FR2-1 (including around ~7GHz), and FR2-1 (24.25 GHz – 52.6GHz).</w:t>
      </w:r>
    </w:p>
    <w:p w14:paraId="28CA3443" w14:textId="77777777" w:rsidR="00072F15" w:rsidRPr="00072F15" w:rsidRDefault="00072F15" w:rsidP="00E230C1">
      <w:pPr>
        <w:pStyle w:val="ListParagraph"/>
        <w:numPr>
          <w:ilvl w:val="0"/>
          <w:numId w:val="6"/>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Single technology framework based on a stand-alone architecture</w:t>
      </w:r>
      <w:r w:rsidRPr="00072F15">
        <w:rPr>
          <w:rFonts w:ascii="Times New Roman" w:hAnsi="Times New Roman"/>
          <w:i/>
          <w:iCs/>
          <w:color w:val="000000" w:themeColor="text1"/>
          <w:lang w:eastAsia="ja-JP"/>
        </w:rPr>
        <w:t xml:space="preserve"> (Note1)</w:t>
      </w:r>
      <w:r w:rsidRPr="00072F15">
        <w:rPr>
          <w:rFonts w:ascii="Times New Roman" w:hAnsi="Times New Roman"/>
          <w:i/>
          <w:iCs/>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043BE49" w14:textId="77777777" w:rsidR="00072F15" w:rsidRPr="00072F15" w:rsidRDefault="00072F15" w:rsidP="00E230C1">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Ensuring appropriate set of functionalities, minimize the adoption of multiple options for the same functionality, avoid excessive configurations, excessive UE capabilities and UE capabilities reporting.</w:t>
      </w:r>
    </w:p>
    <w:p w14:paraId="71E7EF73" w14:textId="08825E21" w:rsidR="00072F15" w:rsidRPr="00AB26AE" w:rsidRDefault="00072F15" w:rsidP="00E230C1">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AB26AE">
        <w:rPr>
          <w:rFonts w:ascii="Times New Roman" w:hAnsi="Times New Roman"/>
          <w:i/>
          <w:iCs/>
          <w:color w:val="000000" w:themeColor="text1"/>
        </w:rPr>
        <w:t>Energy efficiency and energy saving both for network and device.</w:t>
      </w:r>
    </w:p>
    <w:p w14:paraId="69DA1592" w14:textId="77777777" w:rsidR="00072F15" w:rsidRPr="00072F15" w:rsidRDefault="00072F15" w:rsidP="00E230C1">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 xml:space="preserve">Enhanced spectral efficiency. </w:t>
      </w:r>
    </w:p>
    <w:p w14:paraId="6E7A798C" w14:textId="77777777" w:rsidR="00072F15" w:rsidRPr="00072F15" w:rsidRDefault="00072F15" w:rsidP="00E230C1">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Enhanced overall coverage, focus on cell-edge performance and UL coverage.</w:t>
      </w:r>
    </w:p>
    <w:p w14:paraId="6B95E532" w14:textId="77777777" w:rsidR="00072F15" w:rsidRPr="00072F15" w:rsidRDefault="00072F15" w:rsidP="00E230C1">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Wider channel bandwidth (at least 200MHz) support for 6G deployments at least above 2 GHz, around 7 GHz.</w:t>
      </w:r>
    </w:p>
    <w:p w14:paraId="70869A62" w14:textId="77777777" w:rsidR="00072F15" w:rsidRPr="00072F15" w:rsidRDefault="00072F15" w:rsidP="00E230C1">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Re-use of existing 5G mid-band (~3.5GHz) site grid for 6G deployments in at least around 7 GHz and targeting comparable coverage to 5G mid-band.</w:t>
      </w:r>
    </w:p>
    <w:p w14:paraId="76DD9F1A" w14:textId="77777777" w:rsidR="00072F15" w:rsidRPr="00072F15" w:rsidRDefault="00072F15" w:rsidP="00E230C1">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Target scalable and forward compatible design for diverse device types.</w:t>
      </w:r>
    </w:p>
    <w:p w14:paraId="2F2DB23D" w14:textId="77777777" w:rsidR="00072F15" w:rsidRPr="00072F15" w:rsidRDefault="00072F15" w:rsidP="00E230C1">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 xml:space="preserve">Improved spectrum utilization and operations </w:t>
      </w:r>
      <w:proofErr w:type="gramStart"/>
      <w:r w:rsidRPr="00072F15">
        <w:rPr>
          <w:rFonts w:ascii="Times New Roman" w:hAnsi="Times New Roman"/>
          <w:i/>
          <w:iCs/>
          <w:color w:val="000000" w:themeColor="text1"/>
        </w:rPr>
        <w:t>taking into account</w:t>
      </w:r>
      <w:proofErr w:type="gramEnd"/>
      <w:r w:rsidRPr="00072F15">
        <w:rPr>
          <w:rFonts w:ascii="Times New Roman" w:hAnsi="Times New Roman"/>
          <w:i/>
          <w:iCs/>
          <w:color w:val="000000" w:themeColor="text1"/>
        </w:rPr>
        <w:t xml:space="preserve"> diverse spectrum allocations.</w:t>
      </w:r>
    </w:p>
    <w:p w14:paraId="071BA980" w14:textId="77777777" w:rsidR="00072F15" w:rsidRPr="00072F15" w:rsidRDefault="00072F15" w:rsidP="00E230C1">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Aim at using common 6G Radio design, which meets mobile broadband service requirements as high priority, to also meet vertical needs.</w:t>
      </w:r>
    </w:p>
    <w:p w14:paraId="4B425716" w14:textId="77777777" w:rsidR="00072F15" w:rsidRPr="00072F15" w:rsidRDefault="00072F15" w:rsidP="00E230C1">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Aim at a harmonized 6G Radio design for TN and NTN, including their integration.</w:t>
      </w:r>
    </w:p>
    <w:p w14:paraId="4B13BAB0" w14:textId="77777777" w:rsidR="00072F15" w:rsidRPr="00072F15" w:rsidRDefault="00072F15" w:rsidP="00E230C1">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System simplification, including reducing configuration complexity, enabling more efficient Cell/UE management, etc.</w:t>
      </w:r>
    </w:p>
    <w:p w14:paraId="423845F3" w14:textId="77777777" w:rsidR="00AB26AE" w:rsidRPr="00AB26AE" w:rsidRDefault="00AB26AE" w:rsidP="00E230C1">
      <w:pPr>
        <w:numPr>
          <w:ilvl w:val="0"/>
          <w:numId w:val="6"/>
        </w:numPr>
        <w:overflowPunct w:val="0"/>
        <w:snapToGrid/>
        <w:spacing w:after="180"/>
        <w:contextualSpacing/>
        <w:jc w:val="left"/>
        <w:textAlignment w:val="baseline"/>
        <w:rPr>
          <w:rFonts w:eastAsia="Times New Roman"/>
          <w:i/>
          <w:iCs/>
          <w:color w:val="000000"/>
          <w:lang w:val="en-GB" w:eastAsia="en-GB"/>
        </w:rPr>
      </w:pPr>
      <w:r w:rsidRPr="00AB26AE">
        <w:rPr>
          <w:rFonts w:eastAsia="Times New Roman"/>
          <w:i/>
          <w:iCs/>
          <w:color w:val="000000"/>
          <w:lang w:val="en-GB" w:eastAsia="en-GB"/>
        </w:rPr>
        <w:t xml:space="preserve">Physical Layer structure for 6GR, </w:t>
      </w:r>
    </w:p>
    <w:p w14:paraId="03E05C04" w14:textId="77777777" w:rsidR="00AB26AE" w:rsidRPr="00AB26AE" w:rsidRDefault="00AB26AE" w:rsidP="00E230C1">
      <w:pPr>
        <w:numPr>
          <w:ilvl w:val="1"/>
          <w:numId w:val="8"/>
        </w:numPr>
        <w:overflowPunct w:val="0"/>
        <w:snapToGrid/>
        <w:spacing w:after="180"/>
        <w:contextualSpacing/>
        <w:jc w:val="left"/>
        <w:textAlignment w:val="baseline"/>
        <w:rPr>
          <w:rFonts w:eastAsia="Times New Roman"/>
          <w:i/>
          <w:iCs/>
          <w:color w:val="000000"/>
          <w:lang w:val="en-GB" w:eastAsia="en-GB"/>
        </w:rPr>
      </w:pPr>
      <w:r w:rsidRPr="00AB26AE">
        <w:rPr>
          <w:rFonts w:eastAsia="Times New Roman"/>
          <w:i/>
          <w:iCs/>
          <w:color w:val="000000"/>
          <w:lang w:val="en-GB" w:eastAsia="en-GB"/>
        </w:rPr>
        <w:t>Waveforms (OFDM-based) and modulations. 5G NR Waveforms and modulation should be considered for 6GR and is also the benchmark for other potential proposals. [RAN1, RAN4]</w:t>
      </w:r>
    </w:p>
    <w:p w14:paraId="5136A5AC" w14:textId="77777777" w:rsidR="00AB26AE" w:rsidRPr="00AB26AE" w:rsidRDefault="00AB26AE" w:rsidP="00E230C1">
      <w:pPr>
        <w:numPr>
          <w:ilvl w:val="1"/>
          <w:numId w:val="8"/>
        </w:numPr>
        <w:overflowPunct w:val="0"/>
        <w:snapToGrid/>
        <w:spacing w:after="180"/>
        <w:contextualSpacing/>
        <w:jc w:val="left"/>
        <w:textAlignment w:val="baseline"/>
        <w:rPr>
          <w:rFonts w:eastAsia="Times New Roman"/>
          <w:i/>
          <w:iCs/>
          <w:color w:val="000000"/>
          <w:lang w:val="en-GB" w:eastAsia="en-GB"/>
        </w:rPr>
      </w:pPr>
      <w:r w:rsidRPr="00AB26AE">
        <w:rPr>
          <w:rFonts w:eastAsia="Times New Roman"/>
          <w:i/>
          <w:iCs/>
          <w:color w:val="000000"/>
          <w:lang w:val="en-GB" w:eastAsia="en-GB"/>
        </w:rPr>
        <w:t>Frame structure, including compatibility with 5G NR to allow for efficient 5G-6G Multi-RAT Spectrum Sharing (MRSS). [RAN1]</w:t>
      </w:r>
    </w:p>
    <w:p w14:paraId="387E955F" w14:textId="77777777" w:rsidR="00AB26AE" w:rsidRPr="00AB26AE" w:rsidRDefault="00AB26AE" w:rsidP="00E230C1">
      <w:pPr>
        <w:numPr>
          <w:ilvl w:val="1"/>
          <w:numId w:val="8"/>
        </w:numPr>
        <w:overflowPunct w:val="0"/>
        <w:snapToGrid/>
        <w:spacing w:after="180"/>
        <w:contextualSpacing/>
        <w:jc w:val="left"/>
        <w:textAlignment w:val="baseline"/>
        <w:rPr>
          <w:rFonts w:eastAsia="Times New Roman"/>
          <w:i/>
          <w:iCs/>
          <w:color w:val="000000"/>
          <w:lang w:val="en-GB" w:eastAsia="en-GB"/>
        </w:rPr>
      </w:pPr>
      <w:r w:rsidRPr="00AB26AE">
        <w:rPr>
          <w:rFonts w:eastAsia="Times New Roman"/>
          <w:i/>
          <w:iCs/>
          <w:color w:val="000000"/>
          <w:lang w:val="en-GB" w:eastAsia="en-GB"/>
        </w:rPr>
        <w:lastRenderedPageBreak/>
        <w:t>Channel coding, using LDPC and Polar Code as baseline, considering applicable extensions to satisfy 6G requirements and characteristics with acceptable performance/complexity trade-off [RAN1]</w:t>
      </w:r>
    </w:p>
    <w:p w14:paraId="6B3527D7" w14:textId="77777777" w:rsidR="00AB26AE" w:rsidRPr="00AB26AE" w:rsidRDefault="00AB26AE" w:rsidP="00E230C1">
      <w:pPr>
        <w:numPr>
          <w:ilvl w:val="1"/>
          <w:numId w:val="8"/>
        </w:numPr>
        <w:overflowPunct w:val="0"/>
        <w:snapToGrid/>
        <w:spacing w:after="180"/>
        <w:contextualSpacing/>
        <w:jc w:val="left"/>
        <w:textAlignment w:val="baseline"/>
        <w:rPr>
          <w:rFonts w:eastAsia="Times New Roman"/>
          <w:i/>
          <w:iCs/>
          <w:color w:val="000000"/>
          <w:lang w:val="en-GB" w:eastAsia="en-GB"/>
        </w:rPr>
      </w:pPr>
      <w:r w:rsidRPr="00AB26AE">
        <w:rPr>
          <w:rFonts w:eastAsia="Times New Roman"/>
          <w:i/>
          <w:iCs/>
          <w:color w:val="000000"/>
          <w:lang w:val="en-GB" w:eastAsia="en-GB"/>
        </w:rPr>
        <w:t>Channel Bandwidth (at least minimum and maximum), Numerology, avoiding multiple numerologies for the same band / sub-range (e.g., enabling synergies among frequency bands in the ~7GHz range) [RAN1, RAN4]</w:t>
      </w:r>
    </w:p>
    <w:p w14:paraId="71464423" w14:textId="77777777" w:rsidR="00AB26AE" w:rsidRPr="00AB26AE" w:rsidRDefault="00AB26AE" w:rsidP="00E230C1">
      <w:pPr>
        <w:numPr>
          <w:ilvl w:val="1"/>
          <w:numId w:val="8"/>
        </w:numPr>
        <w:overflowPunct w:val="0"/>
        <w:snapToGrid/>
        <w:spacing w:after="180"/>
        <w:contextualSpacing/>
        <w:jc w:val="left"/>
        <w:textAlignment w:val="baseline"/>
        <w:rPr>
          <w:rFonts w:eastAsia="Times New Roman"/>
          <w:i/>
          <w:iCs/>
          <w:color w:val="000000"/>
          <w:lang w:val="en-GB" w:eastAsia="en-GB"/>
        </w:rPr>
      </w:pPr>
      <w:r w:rsidRPr="00AB26AE">
        <w:rPr>
          <w:rFonts w:eastAsia="Times New Roman"/>
          <w:i/>
          <w:iCs/>
          <w:color w:val="000000"/>
          <w:lang w:val="en-GB" w:eastAsia="en-GB"/>
        </w:rPr>
        <w:t>Physical layer control, data scheduling and HARQ operation [RAN1, RAN2]</w:t>
      </w:r>
    </w:p>
    <w:p w14:paraId="2FB0D53F" w14:textId="77777777" w:rsidR="00AB26AE" w:rsidRPr="00AB26AE" w:rsidRDefault="00AB26AE" w:rsidP="00E230C1">
      <w:pPr>
        <w:numPr>
          <w:ilvl w:val="1"/>
          <w:numId w:val="8"/>
        </w:numPr>
        <w:overflowPunct w:val="0"/>
        <w:snapToGrid/>
        <w:spacing w:after="180"/>
        <w:contextualSpacing/>
        <w:jc w:val="left"/>
        <w:textAlignment w:val="baseline"/>
        <w:rPr>
          <w:rFonts w:eastAsia="Times New Roman"/>
          <w:i/>
          <w:iCs/>
          <w:color w:val="000000"/>
          <w:lang w:val="en-GB" w:eastAsia="en-GB"/>
        </w:rPr>
      </w:pPr>
      <w:r w:rsidRPr="00AB26AE">
        <w:rPr>
          <w:rFonts w:eastAsia="Times New Roman"/>
          <w:i/>
          <w:iCs/>
          <w:color w:val="000000"/>
          <w:lang w:val="en-GB" w:eastAsia="en-GB"/>
        </w:rPr>
        <w:t>MIMO operation [RAN1, RAN4]</w:t>
      </w:r>
    </w:p>
    <w:p w14:paraId="2DF1A655" w14:textId="77777777" w:rsidR="00AB26AE" w:rsidRPr="00AB26AE" w:rsidRDefault="00AB26AE" w:rsidP="00E230C1">
      <w:pPr>
        <w:numPr>
          <w:ilvl w:val="1"/>
          <w:numId w:val="8"/>
        </w:numPr>
        <w:overflowPunct w:val="0"/>
        <w:snapToGrid/>
        <w:spacing w:after="180"/>
        <w:contextualSpacing/>
        <w:jc w:val="left"/>
        <w:textAlignment w:val="baseline"/>
        <w:rPr>
          <w:rFonts w:eastAsia="Times New Roman"/>
          <w:i/>
          <w:iCs/>
          <w:color w:val="000000"/>
          <w:lang w:val="en-GB" w:eastAsia="en-GB"/>
        </w:rPr>
      </w:pPr>
      <w:r w:rsidRPr="00AB26AE">
        <w:rPr>
          <w:rFonts w:eastAsia="Times New Roman"/>
          <w:i/>
          <w:iCs/>
          <w:color w:val="000000"/>
          <w:lang w:val="en-GB" w:eastAsia="en-GB"/>
        </w:rPr>
        <w:t xml:space="preserve">Duplexing improvements [RAN1, RAN4] </w:t>
      </w:r>
    </w:p>
    <w:p w14:paraId="2A86D98E" w14:textId="77777777" w:rsidR="00AB26AE" w:rsidRPr="00AB26AE" w:rsidRDefault="00AB26AE" w:rsidP="00E230C1">
      <w:pPr>
        <w:numPr>
          <w:ilvl w:val="1"/>
          <w:numId w:val="8"/>
        </w:numPr>
        <w:overflowPunct w:val="0"/>
        <w:snapToGrid/>
        <w:spacing w:after="180"/>
        <w:contextualSpacing/>
        <w:jc w:val="left"/>
        <w:textAlignment w:val="baseline"/>
        <w:rPr>
          <w:rFonts w:eastAsia="Times New Roman"/>
          <w:i/>
          <w:iCs/>
          <w:color w:val="000000"/>
          <w:lang w:val="en-GB" w:eastAsia="en-GB"/>
        </w:rPr>
      </w:pPr>
      <w:r w:rsidRPr="00AB26AE">
        <w:rPr>
          <w:rFonts w:eastAsia="Times New Roman"/>
          <w:i/>
          <w:iCs/>
          <w:color w:val="000000"/>
          <w:lang w:val="en-GB" w:eastAsia="en-GB"/>
        </w:rPr>
        <w:t>Initial access [RAN1, RAN2, RAN4]</w:t>
      </w:r>
    </w:p>
    <w:p w14:paraId="1254EBCA" w14:textId="77777777" w:rsidR="00AB26AE" w:rsidRPr="00AB26AE" w:rsidRDefault="00AB26AE" w:rsidP="00E230C1">
      <w:pPr>
        <w:numPr>
          <w:ilvl w:val="2"/>
          <w:numId w:val="9"/>
        </w:numPr>
        <w:overflowPunct w:val="0"/>
        <w:snapToGrid/>
        <w:spacing w:after="180"/>
        <w:ind w:left="1843" w:hanging="288"/>
        <w:contextualSpacing/>
        <w:jc w:val="left"/>
        <w:textAlignment w:val="baseline"/>
        <w:rPr>
          <w:rFonts w:eastAsia="Times New Roman"/>
          <w:i/>
          <w:iCs/>
          <w:color w:val="000000"/>
          <w:lang w:val="en-GB" w:eastAsia="en-GB"/>
        </w:rPr>
      </w:pPr>
      <w:r w:rsidRPr="00AB26AE">
        <w:rPr>
          <w:rFonts w:eastAsia="Times New Roman"/>
          <w:i/>
          <w:iCs/>
          <w:color w:val="000000"/>
          <w:lang w:val="en-GB" w:eastAsia="en-GB"/>
        </w:rPr>
        <w:t xml:space="preserve">Studies on synchronization signal and raster, broadcast signals/channel and physical </w:t>
      </w:r>
      <w:proofErr w:type="gramStart"/>
      <w:r w:rsidRPr="00AB26AE">
        <w:rPr>
          <w:rFonts w:eastAsia="Times New Roman"/>
          <w:i/>
          <w:iCs/>
          <w:color w:val="000000"/>
          <w:lang w:val="en-GB" w:eastAsia="en-GB"/>
        </w:rPr>
        <w:t>random access</w:t>
      </w:r>
      <w:proofErr w:type="gramEnd"/>
      <w:r w:rsidRPr="00AB26AE">
        <w:rPr>
          <w:rFonts w:eastAsia="Times New Roman"/>
          <w:i/>
          <w:iCs/>
          <w:color w:val="000000"/>
          <w:lang w:val="en-GB" w:eastAsia="en-GB"/>
        </w:rPr>
        <w:t xml:space="preserve"> channel [RAN1, RAN4]</w:t>
      </w:r>
    </w:p>
    <w:p w14:paraId="5EE657A2" w14:textId="77777777" w:rsidR="00AB26AE" w:rsidRPr="00AB26AE" w:rsidRDefault="00AB26AE" w:rsidP="00E230C1">
      <w:pPr>
        <w:numPr>
          <w:ilvl w:val="2"/>
          <w:numId w:val="9"/>
        </w:numPr>
        <w:overflowPunct w:val="0"/>
        <w:snapToGrid/>
        <w:spacing w:after="180"/>
        <w:ind w:left="1843" w:hanging="288"/>
        <w:contextualSpacing/>
        <w:jc w:val="left"/>
        <w:textAlignment w:val="baseline"/>
        <w:rPr>
          <w:rFonts w:eastAsia="Times New Roman"/>
          <w:i/>
          <w:iCs/>
          <w:color w:val="000000"/>
          <w:lang w:val="en-GB" w:eastAsia="en-GB"/>
        </w:rPr>
      </w:pPr>
      <w:r w:rsidRPr="00AB26AE">
        <w:rPr>
          <w:rFonts w:eastAsia="Times New Roman"/>
          <w:i/>
          <w:iCs/>
          <w:color w:val="000000"/>
          <w:lang w:val="en-GB" w:eastAsia="en-GB"/>
        </w:rPr>
        <w:t xml:space="preserve">Studies on initial access procedure, random access procedures, system information and paging [RAN2, RAN1, RAN4]   </w:t>
      </w:r>
    </w:p>
    <w:p w14:paraId="45BCC4FB" w14:textId="77777777" w:rsidR="00AB26AE" w:rsidRPr="00AB26AE" w:rsidRDefault="00AB26AE" w:rsidP="00E230C1">
      <w:pPr>
        <w:numPr>
          <w:ilvl w:val="1"/>
          <w:numId w:val="8"/>
        </w:numPr>
        <w:overflowPunct w:val="0"/>
        <w:snapToGrid/>
        <w:spacing w:after="180"/>
        <w:contextualSpacing/>
        <w:jc w:val="left"/>
        <w:textAlignment w:val="baseline"/>
        <w:rPr>
          <w:rFonts w:eastAsia="Times New Roman"/>
          <w:i/>
          <w:iCs/>
          <w:color w:val="000000"/>
          <w:lang w:val="en-GB" w:eastAsia="en-GB"/>
        </w:rPr>
      </w:pPr>
      <w:r w:rsidRPr="00AB26AE">
        <w:rPr>
          <w:rFonts w:eastAsia="Times New Roman"/>
          <w:i/>
          <w:iCs/>
          <w:color w:val="000000"/>
          <w:lang w:val="en-GB" w:eastAsia="en-GB"/>
        </w:rPr>
        <w:t>6GR spectrum utilization and aggregation.  [RAN1, RAN2, RAN4]</w:t>
      </w:r>
    </w:p>
    <w:p w14:paraId="75DDB6EF" w14:textId="34508D4D" w:rsidR="00AB26AE" w:rsidRPr="00AB26AE" w:rsidRDefault="00AB26AE" w:rsidP="00E230C1">
      <w:pPr>
        <w:numPr>
          <w:ilvl w:val="1"/>
          <w:numId w:val="8"/>
        </w:numPr>
        <w:overflowPunct w:val="0"/>
        <w:snapToGrid/>
        <w:spacing w:after="180"/>
        <w:contextualSpacing/>
        <w:jc w:val="left"/>
        <w:textAlignment w:val="baseline"/>
        <w:rPr>
          <w:rFonts w:eastAsia="Times New Roman"/>
          <w:i/>
          <w:iCs/>
          <w:color w:val="000000"/>
          <w:lang w:val="en-GB" w:eastAsia="en-GB"/>
        </w:rPr>
      </w:pPr>
      <w:r w:rsidRPr="00AB26AE">
        <w:rPr>
          <w:rFonts w:eastAsia="Times New Roman"/>
          <w:i/>
          <w:iCs/>
          <w:color w:val="000000"/>
          <w:lang w:val="en-GB" w:eastAsia="en-GB"/>
        </w:rPr>
        <w:t>Other physical layer signals, channels and procedures [RAN1, RAN2, RAN4]</w:t>
      </w:r>
      <w:r>
        <w:rPr>
          <w:rFonts w:eastAsia="Times New Roman"/>
          <w:i/>
          <w:iCs/>
          <w:color w:val="000000"/>
          <w:lang w:val="en-GB" w:eastAsia="en-GB"/>
        </w:rPr>
        <w:t>”</w:t>
      </w:r>
    </w:p>
    <w:p w14:paraId="283228C3" w14:textId="3345C036" w:rsidR="007F3973" w:rsidRDefault="007F3973" w:rsidP="00D30C88">
      <w:pPr>
        <w:spacing w:before="240"/>
        <w:rPr>
          <w:lang w:eastAsia="zh-CN"/>
        </w:rPr>
      </w:pPr>
      <w:bookmarkStart w:id="6" w:name="OLE_LINK112"/>
      <w:bookmarkStart w:id="7" w:name="OLE_LINK171"/>
      <w:r>
        <w:rPr>
          <w:lang w:eastAsia="zh-CN"/>
        </w:rPr>
        <w:t xml:space="preserve">In the previous meeting </w:t>
      </w:r>
      <w:bookmarkStart w:id="8" w:name="OLE_LINK174"/>
      <w:r>
        <w:rPr>
          <w:lang w:eastAsia="zh-CN"/>
        </w:rPr>
        <w:t>RAN1 #122</w:t>
      </w:r>
      <w:bookmarkEnd w:id="8"/>
      <w:r>
        <w:rPr>
          <w:lang w:eastAsia="zh-CN"/>
        </w:rPr>
        <w:t xml:space="preserve">, </w:t>
      </w:r>
      <w:r w:rsidR="00615251">
        <w:rPr>
          <w:lang w:eastAsia="zh-CN"/>
        </w:rPr>
        <w:t xml:space="preserve">the following agreements </w:t>
      </w:r>
      <w:r w:rsidR="008806D6">
        <w:rPr>
          <w:lang w:eastAsia="zh-CN"/>
        </w:rPr>
        <w:t>were</w:t>
      </w:r>
      <w:r w:rsidR="00615251">
        <w:rPr>
          <w:lang w:eastAsia="zh-CN"/>
        </w:rPr>
        <w:t xml:space="preserve"> achieved</w:t>
      </w:r>
      <w:r w:rsidR="00FB5EF3" w:rsidRPr="00FB5EF3">
        <w:t xml:space="preserve"> </w:t>
      </w:r>
      <w:r w:rsidR="00FB5EF3">
        <w:t>regarding e</w:t>
      </w:r>
      <w:r w:rsidR="00FB5EF3" w:rsidRPr="00FB5EF3">
        <w:rPr>
          <w:lang w:eastAsia="zh-CN"/>
        </w:rPr>
        <w:t>valuation assumptions for 6GR air interface</w:t>
      </w:r>
      <w:r w:rsidR="00615251">
        <w:rPr>
          <w:lang w:eastAsia="zh-CN"/>
        </w:rPr>
        <w:t>:</w:t>
      </w:r>
      <w:bookmarkEnd w:id="6"/>
    </w:p>
    <w:p w14:paraId="73B8DFE4" w14:textId="77777777" w:rsidR="007F3973" w:rsidRPr="007F3973" w:rsidRDefault="007F3973" w:rsidP="00360A80">
      <w:pPr>
        <w:pStyle w:val="ListParagraph"/>
        <w:overflowPunct w:val="0"/>
        <w:autoSpaceDE w:val="0"/>
        <w:autoSpaceDN w:val="0"/>
        <w:adjustRightInd w:val="0"/>
        <w:snapToGrid w:val="0"/>
        <w:spacing w:after="120" w:line="240" w:lineRule="auto"/>
        <w:ind w:left="0"/>
        <w:textAlignment w:val="baseline"/>
        <w:rPr>
          <w:rFonts w:ascii="Times New Roman" w:hAnsi="Times New Roman"/>
          <w:i/>
          <w:iCs/>
          <w:highlight w:val="green"/>
          <w:lang w:eastAsia="zh-CN"/>
        </w:rPr>
      </w:pPr>
      <w:bookmarkStart w:id="9" w:name="OLE_LINK51"/>
      <w:bookmarkEnd w:id="7"/>
      <w:r w:rsidRPr="007F3973">
        <w:rPr>
          <w:rFonts w:ascii="Times New Roman" w:hAnsi="Times New Roman"/>
          <w:i/>
          <w:iCs/>
          <w:highlight w:val="green"/>
          <w:lang w:eastAsia="zh-CN"/>
        </w:rPr>
        <w:t>Agreement</w:t>
      </w:r>
    </w:p>
    <w:p w14:paraId="16722484" w14:textId="77777777" w:rsidR="007F3973" w:rsidRPr="007F3973" w:rsidRDefault="007F3973" w:rsidP="00360A80">
      <w:pPr>
        <w:pStyle w:val="ListParagraph"/>
        <w:numPr>
          <w:ilvl w:val="0"/>
          <w:numId w:val="14"/>
        </w:numPr>
        <w:overflowPunct w:val="0"/>
        <w:autoSpaceDE w:val="0"/>
        <w:autoSpaceDN w:val="0"/>
        <w:adjustRightInd w:val="0"/>
        <w:snapToGrid w:val="0"/>
        <w:spacing w:after="120" w:line="240" w:lineRule="auto"/>
        <w:contextualSpacing w:val="0"/>
        <w:textAlignment w:val="baseline"/>
        <w:rPr>
          <w:rFonts w:ascii="Times New Roman" w:hAnsi="Times New Roman"/>
          <w:i/>
          <w:iCs/>
          <w:lang w:eastAsia="zh-CN"/>
        </w:rPr>
      </w:pPr>
      <w:r w:rsidRPr="007F3973">
        <w:rPr>
          <w:rFonts w:ascii="Times New Roman" w:hAnsi="Times New Roman"/>
          <w:i/>
          <w:iCs/>
          <w:lang w:eastAsia="zh-CN"/>
        </w:rPr>
        <w:t>The deployment scenarios in TR38.914 should be considered for evaluation assumption</w:t>
      </w:r>
    </w:p>
    <w:p w14:paraId="33EFAB01" w14:textId="77777777" w:rsidR="007F3973" w:rsidRPr="007F3973" w:rsidRDefault="007F3973" w:rsidP="00360A80">
      <w:pPr>
        <w:pStyle w:val="ListParagraph"/>
        <w:numPr>
          <w:ilvl w:val="0"/>
          <w:numId w:val="14"/>
        </w:numPr>
        <w:overflowPunct w:val="0"/>
        <w:autoSpaceDE w:val="0"/>
        <w:autoSpaceDN w:val="0"/>
        <w:adjustRightInd w:val="0"/>
        <w:snapToGrid w:val="0"/>
        <w:spacing w:after="120" w:line="240" w:lineRule="auto"/>
        <w:contextualSpacing w:val="0"/>
        <w:textAlignment w:val="baseline"/>
        <w:rPr>
          <w:rFonts w:ascii="Times New Roman" w:hAnsi="Times New Roman"/>
          <w:i/>
          <w:iCs/>
          <w:lang w:eastAsia="zh-CN"/>
        </w:rPr>
      </w:pPr>
      <w:r w:rsidRPr="007F3973">
        <w:rPr>
          <w:rFonts w:ascii="Times New Roman" w:hAnsi="Times New Roman"/>
          <w:i/>
          <w:iCs/>
          <w:lang w:eastAsia="zh-CN"/>
        </w:rPr>
        <w:t xml:space="preserve">The common evaluation assumptions including the antenna modelling, </w:t>
      </w:r>
      <w:r w:rsidRPr="007F3973">
        <w:rPr>
          <w:rFonts w:ascii="Times New Roman" w:hAnsi="Times New Roman"/>
          <w:i/>
          <w:iCs/>
          <w:color w:val="FF0000"/>
          <w:lang w:eastAsia="zh-CN"/>
        </w:rPr>
        <w:t xml:space="preserve">general </w:t>
      </w:r>
      <w:r w:rsidRPr="007F3973">
        <w:rPr>
          <w:rFonts w:ascii="Times New Roman" w:hAnsi="Times New Roman"/>
          <w:i/>
          <w:iCs/>
          <w:lang w:eastAsia="zh-CN"/>
        </w:rPr>
        <w:t>system-level simulation assumptions (including the carrier frequency, bandwidth and subcarrier spacing used for link-level simulation) for the deployment scenarios in TR38.914, link budget and traffic models will be discussed in AI 11.2</w:t>
      </w:r>
    </w:p>
    <w:p w14:paraId="0C80110B" w14:textId="77777777" w:rsidR="007F3973" w:rsidRPr="007F3973" w:rsidRDefault="007F3973" w:rsidP="00360A80">
      <w:pPr>
        <w:pStyle w:val="ListParagraph"/>
        <w:numPr>
          <w:ilvl w:val="1"/>
          <w:numId w:val="14"/>
        </w:numPr>
        <w:overflowPunct w:val="0"/>
        <w:autoSpaceDE w:val="0"/>
        <w:autoSpaceDN w:val="0"/>
        <w:adjustRightInd w:val="0"/>
        <w:snapToGrid w:val="0"/>
        <w:spacing w:after="120" w:line="240" w:lineRule="auto"/>
        <w:contextualSpacing w:val="0"/>
        <w:textAlignment w:val="baseline"/>
        <w:rPr>
          <w:rFonts w:ascii="Times New Roman" w:hAnsi="Times New Roman"/>
          <w:i/>
          <w:iCs/>
          <w:lang w:eastAsia="zh-CN"/>
        </w:rPr>
      </w:pPr>
      <w:r w:rsidRPr="007F3973">
        <w:rPr>
          <w:rFonts w:ascii="Times New Roman" w:hAnsi="Times New Roman"/>
          <w:i/>
          <w:iCs/>
          <w:lang w:eastAsia="zh-CN"/>
        </w:rPr>
        <w:t xml:space="preserve">Other assumptions including for link-level simulation specific to each technical topic will be separately discussed under each individual agenda. </w:t>
      </w:r>
    </w:p>
    <w:p w14:paraId="281A9802" w14:textId="77777777" w:rsidR="007F3973" w:rsidRPr="007F3973" w:rsidRDefault="007F3973" w:rsidP="00360A80">
      <w:pPr>
        <w:pStyle w:val="ListParagraph"/>
        <w:numPr>
          <w:ilvl w:val="1"/>
          <w:numId w:val="14"/>
        </w:numPr>
        <w:overflowPunct w:val="0"/>
        <w:autoSpaceDE w:val="0"/>
        <w:autoSpaceDN w:val="0"/>
        <w:adjustRightInd w:val="0"/>
        <w:snapToGrid w:val="0"/>
        <w:spacing w:after="120" w:line="240" w:lineRule="auto"/>
        <w:contextualSpacing w:val="0"/>
        <w:textAlignment w:val="baseline"/>
        <w:rPr>
          <w:rFonts w:ascii="Times New Roman" w:hAnsi="Times New Roman"/>
          <w:i/>
          <w:iCs/>
          <w:lang w:eastAsia="zh-CN"/>
        </w:rPr>
      </w:pPr>
      <w:r w:rsidRPr="007F3973">
        <w:rPr>
          <w:rFonts w:ascii="Times New Roman" w:hAnsi="Times New Roman"/>
          <w:i/>
          <w:iCs/>
          <w:lang w:eastAsia="zh-CN"/>
        </w:rPr>
        <w:t>Note: Subcarrier spacing decision is up to AI 11.3.2.</w:t>
      </w:r>
    </w:p>
    <w:p w14:paraId="1F46435E" w14:textId="77777777" w:rsidR="007F3973" w:rsidRPr="007F3973" w:rsidRDefault="007F3973" w:rsidP="00360A80">
      <w:pPr>
        <w:pStyle w:val="ListParagraph"/>
        <w:overflowPunct w:val="0"/>
        <w:autoSpaceDE w:val="0"/>
        <w:autoSpaceDN w:val="0"/>
        <w:adjustRightInd w:val="0"/>
        <w:snapToGrid w:val="0"/>
        <w:spacing w:after="120" w:line="240" w:lineRule="auto"/>
        <w:ind w:left="0"/>
        <w:textAlignment w:val="baseline"/>
        <w:rPr>
          <w:rFonts w:ascii="Times New Roman" w:hAnsi="Times New Roman"/>
          <w:i/>
          <w:iCs/>
          <w:lang w:eastAsia="zh-CN"/>
        </w:rPr>
      </w:pPr>
      <w:r w:rsidRPr="007F3973">
        <w:rPr>
          <w:rFonts w:ascii="Times New Roman" w:hAnsi="Times New Roman"/>
          <w:i/>
          <w:iCs/>
          <w:lang w:eastAsia="zh-CN"/>
        </w:rPr>
        <w:t>Conclusion</w:t>
      </w:r>
    </w:p>
    <w:p w14:paraId="6593414A" w14:textId="77777777" w:rsidR="007F3973" w:rsidRPr="007F3973" w:rsidRDefault="007F3973" w:rsidP="00360A80">
      <w:pPr>
        <w:pStyle w:val="ListParagraph"/>
        <w:numPr>
          <w:ilvl w:val="0"/>
          <w:numId w:val="15"/>
        </w:numPr>
        <w:overflowPunct w:val="0"/>
        <w:autoSpaceDE w:val="0"/>
        <w:autoSpaceDN w:val="0"/>
        <w:adjustRightInd w:val="0"/>
        <w:snapToGrid w:val="0"/>
        <w:spacing w:after="120" w:line="240" w:lineRule="auto"/>
        <w:contextualSpacing w:val="0"/>
        <w:textAlignment w:val="baseline"/>
        <w:rPr>
          <w:rFonts w:ascii="Times New Roman" w:hAnsi="Times New Roman"/>
          <w:i/>
          <w:iCs/>
          <w:lang w:eastAsia="zh-CN"/>
        </w:rPr>
      </w:pPr>
      <w:r w:rsidRPr="007F3973">
        <w:rPr>
          <w:rFonts w:ascii="Times New Roman" w:hAnsi="Times New Roman"/>
          <w:i/>
          <w:iCs/>
          <w:lang w:eastAsia="zh-CN"/>
        </w:rPr>
        <w:t>Template in R1-2506582 is to be used for collecting inputs from companies.</w:t>
      </w:r>
    </w:p>
    <w:p w14:paraId="5D3CB369" w14:textId="77777777" w:rsidR="007F3973" w:rsidRPr="007F3973" w:rsidRDefault="007F3973" w:rsidP="00360A80">
      <w:pPr>
        <w:pStyle w:val="ListParagraph"/>
        <w:numPr>
          <w:ilvl w:val="1"/>
          <w:numId w:val="15"/>
        </w:numPr>
        <w:overflowPunct w:val="0"/>
        <w:autoSpaceDE w:val="0"/>
        <w:autoSpaceDN w:val="0"/>
        <w:adjustRightInd w:val="0"/>
        <w:snapToGrid w:val="0"/>
        <w:spacing w:after="120" w:line="240" w:lineRule="auto"/>
        <w:contextualSpacing w:val="0"/>
        <w:textAlignment w:val="baseline"/>
        <w:rPr>
          <w:rFonts w:ascii="Times New Roman" w:hAnsi="Times New Roman"/>
          <w:i/>
          <w:iCs/>
          <w:lang w:eastAsia="zh-CN"/>
        </w:rPr>
      </w:pPr>
      <w:r w:rsidRPr="007F3973">
        <w:rPr>
          <w:rFonts w:ascii="Times New Roman" w:hAnsi="Times New Roman"/>
          <w:i/>
          <w:iCs/>
          <w:lang w:eastAsia="zh-CN"/>
        </w:rPr>
        <w:t>Additional NTN or TN assumptions, if any, or any necessary change of the parameters, are to be incorporated into the updated one of R1-2506582.</w:t>
      </w:r>
    </w:p>
    <w:p w14:paraId="7CBBA2D3" w14:textId="77777777" w:rsidR="007F3973" w:rsidRPr="007F3973" w:rsidRDefault="007F3973" w:rsidP="00360A80">
      <w:pPr>
        <w:pStyle w:val="ListParagraph"/>
        <w:overflowPunct w:val="0"/>
        <w:autoSpaceDE w:val="0"/>
        <w:autoSpaceDN w:val="0"/>
        <w:adjustRightInd w:val="0"/>
        <w:snapToGrid w:val="0"/>
        <w:spacing w:after="120" w:line="240" w:lineRule="auto"/>
        <w:ind w:left="0"/>
        <w:textAlignment w:val="baseline"/>
        <w:rPr>
          <w:rFonts w:ascii="Times New Roman" w:hAnsi="Times New Roman"/>
          <w:i/>
          <w:iCs/>
          <w:highlight w:val="green"/>
          <w:lang w:eastAsia="zh-CN"/>
        </w:rPr>
      </w:pPr>
      <w:bookmarkStart w:id="10" w:name="OLE_LINK74"/>
      <w:r w:rsidRPr="007F3973">
        <w:rPr>
          <w:rFonts w:ascii="Times New Roman" w:hAnsi="Times New Roman"/>
          <w:i/>
          <w:iCs/>
          <w:highlight w:val="green"/>
          <w:lang w:eastAsia="zh-CN"/>
        </w:rPr>
        <w:t>Agreement</w:t>
      </w:r>
    </w:p>
    <w:p w14:paraId="45627722" w14:textId="77777777" w:rsidR="007F3973" w:rsidRPr="007F3973" w:rsidRDefault="007F3973" w:rsidP="00360A80">
      <w:pPr>
        <w:numPr>
          <w:ilvl w:val="0"/>
          <w:numId w:val="16"/>
        </w:numPr>
        <w:spacing w:afterLines="50"/>
        <w:rPr>
          <w:rFonts w:eastAsia="MS Mincho"/>
          <w:i/>
          <w:iCs/>
          <w:szCs w:val="20"/>
          <w:lang w:eastAsia="ja-JP"/>
        </w:rPr>
      </w:pPr>
      <w:r w:rsidRPr="007F3973">
        <w:rPr>
          <w:rFonts w:eastAsia="MS Mincho"/>
          <w:i/>
          <w:iCs/>
          <w:szCs w:val="20"/>
          <w:lang w:eastAsia="ja-JP"/>
        </w:rPr>
        <w:t xml:space="preserve">Study which of the following traffic models are to be used for 6G evaluations, e.g., </w:t>
      </w:r>
    </w:p>
    <w:p w14:paraId="6D811E34" w14:textId="77777777" w:rsidR="007F3973" w:rsidRPr="007F3973" w:rsidRDefault="007F3973" w:rsidP="00360A80">
      <w:pPr>
        <w:numPr>
          <w:ilvl w:val="1"/>
          <w:numId w:val="16"/>
        </w:numPr>
        <w:spacing w:afterLines="50"/>
        <w:rPr>
          <w:rFonts w:eastAsia="MS Mincho"/>
          <w:i/>
          <w:iCs/>
          <w:szCs w:val="20"/>
          <w:lang w:eastAsia="ja-JP"/>
        </w:rPr>
      </w:pPr>
      <w:r w:rsidRPr="007F3973">
        <w:rPr>
          <w:rFonts w:eastAsia="MS Mincho"/>
          <w:i/>
          <w:iCs/>
          <w:szCs w:val="20"/>
          <w:lang w:eastAsia="ja-JP"/>
        </w:rPr>
        <w:t>Full buffer</w:t>
      </w:r>
    </w:p>
    <w:p w14:paraId="0D709C57" w14:textId="77777777" w:rsidR="007F3973" w:rsidRPr="007F3973" w:rsidRDefault="007F3973" w:rsidP="00360A80">
      <w:pPr>
        <w:numPr>
          <w:ilvl w:val="1"/>
          <w:numId w:val="16"/>
        </w:numPr>
        <w:spacing w:afterLines="50"/>
        <w:rPr>
          <w:rFonts w:eastAsia="MS Mincho"/>
          <w:i/>
          <w:iCs/>
          <w:szCs w:val="20"/>
          <w:lang w:eastAsia="ja-JP"/>
        </w:rPr>
      </w:pPr>
      <w:r w:rsidRPr="007F3973">
        <w:rPr>
          <w:rFonts w:eastAsia="MS Mincho"/>
          <w:i/>
          <w:iCs/>
          <w:szCs w:val="20"/>
          <w:lang w:eastAsia="ja-JP"/>
        </w:rPr>
        <w:t>FTP Model 1 (in TR 36.814)</w:t>
      </w:r>
    </w:p>
    <w:p w14:paraId="342A7B5D" w14:textId="77777777" w:rsidR="007F3973" w:rsidRPr="007F3973" w:rsidRDefault="007F3973" w:rsidP="00360A80">
      <w:pPr>
        <w:numPr>
          <w:ilvl w:val="1"/>
          <w:numId w:val="16"/>
        </w:numPr>
        <w:spacing w:afterLines="50"/>
        <w:rPr>
          <w:rFonts w:eastAsia="MS Mincho"/>
          <w:i/>
          <w:iCs/>
          <w:szCs w:val="20"/>
          <w:lang w:eastAsia="ja-JP"/>
        </w:rPr>
      </w:pPr>
      <w:r w:rsidRPr="007F3973">
        <w:rPr>
          <w:rFonts w:eastAsia="MS Mincho"/>
          <w:i/>
          <w:iCs/>
          <w:szCs w:val="20"/>
          <w:lang w:eastAsia="ja-JP"/>
        </w:rPr>
        <w:t>FTP Model 2 (in TR 36.814)</w:t>
      </w:r>
    </w:p>
    <w:p w14:paraId="5CCB7CBE" w14:textId="77777777" w:rsidR="007F3973" w:rsidRPr="007F3973" w:rsidRDefault="007F3973" w:rsidP="00360A80">
      <w:pPr>
        <w:numPr>
          <w:ilvl w:val="1"/>
          <w:numId w:val="16"/>
        </w:numPr>
        <w:spacing w:afterLines="50"/>
        <w:rPr>
          <w:rFonts w:eastAsia="MS Mincho"/>
          <w:i/>
          <w:iCs/>
          <w:szCs w:val="20"/>
          <w:lang w:eastAsia="ja-JP"/>
        </w:rPr>
      </w:pPr>
      <w:r w:rsidRPr="007F3973">
        <w:rPr>
          <w:rFonts w:eastAsia="MS Mincho"/>
          <w:i/>
          <w:iCs/>
          <w:szCs w:val="20"/>
          <w:lang w:eastAsia="ja-JP"/>
        </w:rPr>
        <w:t>FTP Model 3 (in TR 36.872)</w:t>
      </w:r>
    </w:p>
    <w:p w14:paraId="057D7CB0" w14:textId="77777777" w:rsidR="007F3973" w:rsidRPr="007F3973" w:rsidRDefault="007F3973" w:rsidP="00360A80">
      <w:pPr>
        <w:numPr>
          <w:ilvl w:val="1"/>
          <w:numId w:val="16"/>
        </w:numPr>
        <w:spacing w:afterLines="50"/>
        <w:rPr>
          <w:rFonts w:eastAsia="MS Mincho"/>
          <w:i/>
          <w:iCs/>
          <w:szCs w:val="20"/>
          <w:lang w:eastAsia="ja-JP"/>
        </w:rPr>
      </w:pPr>
      <w:r w:rsidRPr="007F3973">
        <w:rPr>
          <w:rFonts w:eastAsia="MS Mincho"/>
          <w:i/>
          <w:iCs/>
          <w:szCs w:val="20"/>
          <w:lang w:eastAsia="ja-JP"/>
        </w:rPr>
        <w:t xml:space="preserve">XR Traffic models (in TR 38.838) </w:t>
      </w:r>
    </w:p>
    <w:p w14:paraId="3A25227C" w14:textId="77777777" w:rsidR="007F3973" w:rsidRPr="007F3973" w:rsidRDefault="007F3973" w:rsidP="00360A80">
      <w:pPr>
        <w:numPr>
          <w:ilvl w:val="1"/>
          <w:numId w:val="16"/>
        </w:numPr>
        <w:spacing w:afterLines="50"/>
        <w:rPr>
          <w:rFonts w:eastAsia="MS Mincho"/>
          <w:i/>
          <w:iCs/>
          <w:szCs w:val="20"/>
          <w:lang w:eastAsia="ja-JP"/>
        </w:rPr>
      </w:pPr>
      <w:r w:rsidRPr="007F3973">
        <w:rPr>
          <w:rFonts w:eastAsia="MS Mincho"/>
          <w:i/>
          <w:iCs/>
          <w:szCs w:val="20"/>
          <w:lang w:eastAsia="ja-JP"/>
        </w:rPr>
        <w:t>VoIP model (as in TR 36.814</w:t>
      </w:r>
      <w:r w:rsidRPr="007F3973">
        <w:rPr>
          <w:i/>
          <w:iCs/>
          <w:szCs w:val="20"/>
        </w:rPr>
        <w:t>)</w:t>
      </w:r>
    </w:p>
    <w:p w14:paraId="3DA8D1E1" w14:textId="77777777" w:rsidR="007F3973" w:rsidRPr="007F3973" w:rsidRDefault="007F3973" w:rsidP="00360A80">
      <w:pPr>
        <w:numPr>
          <w:ilvl w:val="1"/>
          <w:numId w:val="16"/>
        </w:numPr>
        <w:spacing w:afterLines="50"/>
        <w:rPr>
          <w:rFonts w:eastAsia="MS Mincho"/>
          <w:i/>
          <w:iCs/>
          <w:szCs w:val="20"/>
          <w:lang w:eastAsia="ja-JP"/>
        </w:rPr>
      </w:pPr>
      <w:r w:rsidRPr="007F3973">
        <w:rPr>
          <w:rFonts w:eastAsia="MS Mincho"/>
          <w:i/>
          <w:iCs/>
          <w:szCs w:val="20"/>
          <w:lang w:eastAsia="ja-JP"/>
        </w:rPr>
        <w:t>Instant message (as in TR 38.840)</w:t>
      </w:r>
    </w:p>
    <w:p w14:paraId="10886E9F" w14:textId="77777777" w:rsidR="007F3973" w:rsidRPr="007F3973" w:rsidRDefault="007F3973" w:rsidP="00360A80">
      <w:pPr>
        <w:numPr>
          <w:ilvl w:val="0"/>
          <w:numId w:val="16"/>
        </w:numPr>
        <w:spacing w:afterLines="50"/>
        <w:rPr>
          <w:rFonts w:eastAsia="MS Mincho"/>
          <w:i/>
          <w:iCs/>
          <w:szCs w:val="20"/>
          <w:lang w:eastAsia="ja-JP"/>
        </w:rPr>
      </w:pPr>
      <w:r w:rsidRPr="007F3973">
        <w:rPr>
          <w:rFonts w:eastAsia="MS Mincho"/>
          <w:i/>
          <w:iCs/>
          <w:szCs w:val="20"/>
          <w:lang w:eastAsia="ja-JP"/>
        </w:rPr>
        <w:t xml:space="preserve">Study </w:t>
      </w:r>
      <w:bookmarkStart w:id="11" w:name="OLE_LINK91"/>
      <w:r w:rsidRPr="007F3973">
        <w:rPr>
          <w:rFonts w:eastAsia="MS Mincho"/>
          <w:i/>
          <w:iCs/>
          <w:szCs w:val="20"/>
          <w:lang w:eastAsia="ja-JP"/>
        </w:rPr>
        <w:t xml:space="preserve">whether to introduce the following traffic models for 6G </w:t>
      </w:r>
      <w:bookmarkEnd w:id="11"/>
      <w:proofErr w:type="gramStart"/>
      <w:r w:rsidRPr="007F3973">
        <w:rPr>
          <w:rFonts w:eastAsia="MS Mincho"/>
          <w:i/>
          <w:iCs/>
          <w:szCs w:val="20"/>
          <w:lang w:eastAsia="ja-JP"/>
        </w:rPr>
        <w:t>evaluations considering</w:t>
      </w:r>
      <w:proofErr w:type="gramEnd"/>
      <w:r w:rsidRPr="007F3973">
        <w:rPr>
          <w:rFonts w:eastAsia="MS Mincho"/>
          <w:i/>
          <w:iCs/>
          <w:szCs w:val="20"/>
          <w:lang w:eastAsia="ja-JP"/>
        </w:rPr>
        <w:t xml:space="preserve">, e.g., </w:t>
      </w:r>
    </w:p>
    <w:p w14:paraId="5D0880FC" w14:textId="77777777" w:rsidR="007F3973" w:rsidRPr="007F3973" w:rsidRDefault="007F3973" w:rsidP="00360A80">
      <w:pPr>
        <w:numPr>
          <w:ilvl w:val="1"/>
          <w:numId w:val="16"/>
        </w:numPr>
        <w:spacing w:afterLines="50"/>
        <w:rPr>
          <w:rFonts w:eastAsia="MS Mincho"/>
          <w:i/>
          <w:iCs/>
          <w:szCs w:val="20"/>
          <w:lang w:eastAsia="ja-JP"/>
        </w:rPr>
      </w:pPr>
      <w:bookmarkStart w:id="12" w:name="OLE_LINK92"/>
      <w:r w:rsidRPr="007F3973">
        <w:rPr>
          <w:rFonts w:eastAsia="MS Mincho"/>
          <w:i/>
          <w:iCs/>
          <w:szCs w:val="20"/>
          <w:lang w:eastAsia="ja-JP"/>
        </w:rPr>
        <w:t xml:space="preserve">FTP-3 variant with </w:t>
      </w:r>
      <w:bookmarkStart w:id="13" w:name="OLE_LINK103"/>
      <w:r w:rsidRPr="007F3973">
        <w:rPr>
          <w:rFonts w:eastAsia="MS Mincho"/>
          <w:i/>
          <w:iCs/>
          <w:szCs w:val="20"/>
          <w:lang w:eastAsia="ja-JP"/>
        </w:rPr>
        <w:t>packet delay budget requirement</w:t>
      </w:r>
      <w:bookmarkEnd w:id="12"/>
      <w:bookmarkEnd w:id="13"/>
    </w:p>
    <w:p w14:paraId="2A49185E" w14:textId="77777777" w:rsidR="007F3973" w:rsidRPr="007F3973" w:rsidRDefault="007F3973" w:rsidP="00360A80">
      <w:pPr>
        <w:numPr>
          <w:ilvl w:val="2"/>
          <w:numId w:val="16"/>
        </w:numPr>
        <w:spacing w:afterLines="50"/>
        <w:rPr>
          <w:rFonts w:eastAsia="MS Mincho"/>
          <w:i/>
          <w:iCs/>
          <w:szCs w:val="20"/>
          <w:lang w:eastAsia="ja-JP"/>
        </w:rPr>
      </w:pPr>
      <w:r w:rsidRPr="007F3973">
        <w:rPr>
          <w:rFonts w:eastAsia="MS Mincho"/>
          <w:i/>
          <w:iCs/>
          <w:szCs w:val="20"/>
          <w:lang w:eastAsia="ja-JP"/>
        </w:rPr>
        <w:lastRenderedPageBreak/>
        <w:t>Details FFS</w:t>
      </w:r>
    </w:p>
    <w:p w14:paraId="5138994D" w14:textId="77777777" w:rsidR="007F3973" w:rsidRPr="007F3973" w:rsidRDefault="007F3973" w:rsidP="00360A80">
      <w:pPr>
        <w:numPr>
          <w:ilvl w:val="1"/>
          <w:numId w:val="16"/>
        </w:numPr>
        <w:spacing w:afterLines="50"/>
        <w:rPr>
          <w:rFonts w:eastAsia="MS Mincho"/>
          <w:i/>
          <w:iCs/>
          <w:szCs w:val="20"/>
          <w:lang w:eastAsia="ja-JP"/>
        </w:rPr>
      </w:pPr>
      <w:bookmarkStart w:id="14" w:name="OLE_LINK95"/>
      <w:r w:rsidRPr="007F3973">
        <w:rPr>
          <w:i/>
          <w:iCs/>
          <w:szCs w:val="20"/>
        </w:rPr>
        <w:t xml:space="preserve">New traffic model considering a </w:t>
      </w:r>
      <w:bookmarkStart w:id="15" w:name="OLE_LINK104"/>
      <w:r w:rsidRPr="007F3973">
        <w:rPr>
          <w:i/>
          <w:iCs/>
          <w:szCs w:val="20"/>
        </w:rPr>
        <w:t>mixed/variable packet size and the associated time domain behaviors</w:t>
      </w:r>
      <w:bookmarkEnd w:id="15"/>
      <w:r w:rsidRPr="007F3973">
        <w:rPr>
          <w:i/>
          <w:iCs/>
          <w:szCs w:val="20"/>
        </w:rPr>
        <w:t xml:space="preserve"> (e.g., time between adjacent packet arrivals, packet delay budget)</w:t>
      </w:r>
      <w:bookmarkEnd w:id="14"/>
    </w:p>
    <w:p w14:paraId="035DFFEF" w14:textId="77777777" w:rsidR="007F3973" w:rsidRPr="007F3973" w:rsidRDefault="007F3973" w:rsidP="00360A80">
      <w:pPr>
        <w:numPr>
          <w:ilvl w:val="2"/>
          <w:numId w:val="16"/>
        </w:numPr>
        <w:spacing w:afterLines="50"/>
        <w:rPr>
          <w:rFonts w:eastAsia="MS Mincho"/>
          <w:i/>
          <w:iCs/>
          <w:szCs w:val="20"/>
          <w:lang w:eastAsia="ja-JP"/>
        </w:rPr>
      </w:pPr>
      <w:r w:rsidRPr="007F3973">
        <w:rPr>
          <w:rFonts w:eastAsia="MS Mincho"/>
          <w:i/>
          <w:iCs/>
          <w:szCs w:val="20"/>
          <w:lang w:eastAsia="ja-JP"/>
        </w:rPr>
        <w:t>Details FFS</w:t>
      </w:r>
    </w:p>
    <w:p w14:paraId="483028F3" w14:textId="77777777" w:rsidR="007F3973" w:rsidRPr="007F3973" w:rsidRDefault="007F3973" w:rsidP="00360A80">
      <w:pPr>
        <w:numPr>
          <w:ilvl w:val="1"/>
          <w:numId w:val="16"/>
        </w:numPr>
        <w:overflowPunct w:val="0"/>
        <w:snapToGrid/>
        <w:spacing w:after="0"/>
        <w:contextualSpacing/>
        <w:jc w:val="left"/>
        <w:textAlignment w:val="baseline"/>
        <w:rPr>
          <w:rFonts w:eastAsia="MS Mincho"/>
          <w:i/>
          <w:iCs/>
          <w:szCs w:val="20"/>
          <w:lang w:eastAsia="ja-JP"/>
        </w:rPr>
      </w:pPr>
      <w:bookmarkStart w:id="16" w:name="OLE_LINK97"/>
      <w:r w:rsidRPr="007F3973">
        <w:rPr>
          <w:rFonts w:eastAsia="MS Mincho"/>
          <w:i/>
          <w:iCs/>
          <w:szCs w:val="20"/>
          <w:lang w:eastAsia="ja-JP"/>
        </w:rPr>
        <w:t xml:space="preserve">New traffic model(s) considering the new use cases or services, e.g., AI/ML services, </w:t>
      </w:r>
      <w:bookmarkStart w:id="17" w:name="OLE_LINK175"/>
      <w:r w:rsidRPr="007F3973">
        <w:rPr>
          <w:rFonts w:eastAsia="MS Mincho"/>
          <w:i/>
          <w:iCs/>
          <w:szCs w:val="20"/>
          <w:lang w:eastAsia="ja-JP"/>
        </w:rPr>
        <w:t>immersive communication services</w:t>
      </w:r>
      <w:bookmarkEnd w:id="17"/>
      <w:r w:rsidRPr="007F3973">
        <w:rPr>
          <w:rFonts w:eastAsia="MS Mincho"/>
          <w:i/>
          <w:iCs/>
          <w:szCs w:val="20"/>
          <w:lang w:eastAsia="ja-JP"/>
        </w:rPr>
        <w:t>, etc.</w:t>
      </w:r>
      <w:bookmarkEnd w:id="16"/>
    </w:p>
    <w:p w14:paraId="7A9FC3CC" w14:textId="77777777" w:rsidR="007F3973" w:rsidRPr="007F3973" w:rsidRDefault="007F3973" w:rsidP="00360A80">
      <w:pPr>
        <w:numPr>
          <w:ilvl w:val="2"/>
          <w:numId w:val="16"/>
        </w:numPr>
        <w:overflowPunct w:val="0"/>
        <w:snapToGrid/>
        <w:spacing w:after="180"/>
        <w:contextualSpacing/>
        <w:jc w:val="left"/>
        <w:textAlignment w:val="baseline"/>
        <w:rPr>
          <w:rFonts w:eastAsia="MS Mincho"/>
          <w:i/>
          <w:iCs/>
          <w:szCs w:val="20"/>
          <w:lang w:eastAsia="ja-JP"/>
        </w:rPr>
      </w:pPr>
      <w:r w:rsidRPr="007F3973">
        <w:rPr>
          <w:rFonts w:eastAsia="MS Mincho"/>
          <w:i/>
          <w:iCs/>
          <w:szCs w:val="20"/>
          <w:lang w:eastAsia="ja-JP"/>
        </w:rPr>
        <w:t>Details FFS</w:t>
      </w:r>
    </w:p>
    <w:p w14:paraId="5E275AED" w14:textId="77777777" w:rsidR="007F3973" w:rsidRPr="007F3973" w:rsidRDefault="007F3973" w:rsidP="00360A80">
      <w:pPr>
        <w:numPr>
          <w:ilvl w:val="0"/>
          <w:numId w:val="16"/>
        </w:numPr>
        <w:spacing w:afterLines="50"/>
        <w:rPr>
          <w:rFonts w:eastAsia="MS Mincho"/>
          <w:i/>
          <w:iCs/>
          <w:szCs w:val="20"/>
          <w:lang w:eastAsia="ja-JP"/>
        </w:rPr>
      </w:pPr>
      <w:r w:rsidRPr="007F3973">
        <w:rPr>
          <w:rFonts w:eastAsia="DengXian"/>
          <w:i/>
          <w:iCs/>
          <w:szCs w:val="20"/>
          <w:lang w:eastAsia="zh-CN"/>
        </w:rPr>
        <w:t xml:space="preserve">Study </w:t>
      </w:r>
      <w:bookmarkStart w:id="18" w:name="OLE_LINK101"/>
      <w:r w:rsidRPr="007F3973">
        <w:rPr>
          <w:rFonts w:eastAsia="DengXian"/>
          <w:i/>
          <w:iCs/>
          <w:szCs w:val="20"/>
          <w:lang w:eastAsia="zh-CN"/>
        </w:rPr>
        <w:t>w</w:t>
      </w:r>
      <w:r w:rsidRPr="007F3973">
        <w:rPr>
          <w:rFonts w:eastAsia="MS Mincho"/>
          <w:i/>
          <w:iCs/>
          <w:szCs w:val="20"/>
          <w:lang w:eastAsia="ja-JP"/>
        </w:rPr>
        <w:t xml:space="preserve">hether to introduce </w:t>
      </w:r>
      <w:r w:rsidRPr="007F3973">
        <w:rPr>
          <w:rFonts w:eastAsia="DengXian"/>
          <w:i/>
          <w:iCs/>
          <w:szCs w:val="20"/>
          <w:lang w:eastAsia="zh-CN"/>
        </w:rPr>
        <w:t xml:space="preserve">new/additional </w:t>
      </w:r>
      <w:r w:rsidRPr="007F3973">
        <w:rPr>
          <w:rFonts w:eastAsia="MS Mincho"/>
          <w:i/>
          <w:iCs/>
          <w:szCs w:val="20"/>
          <w:lang w:eastAsia="ja-JP"/>
        </w:rPr>
        <w:t xml:space="preserve">approaches that can reflect the impact of </w:t>
      </w:r>
      <w:bookmarkStart w:id="19" w:name="OLE_LINK99"/>
      <w:r w:rsidRPr="007F3973">
        <w:rPr>
          <w:rFonts w:eastAsia="MS Mincho"/>
          <w:i/>
          <w:iCs/>
          <w:szCs w:val="20"/>
          <w:lang w:eastAsia="ja-JP"/>
        </w:rPr>
        <w:t xml:space="preserve">bidirectional traffic flows </w:t>
      </w:r>
      <w:bookmarkEnd w:id="19"/>
      <w:r w:rsidRPr="007F3973">
        <w:rPr>
          <w:rFonts w:eastAsia="MS Mincho"/>
          <w:i/>
          <w:iCs/>
          <w:szCs w:val="20"/>
          <w:lang w:eastAsia="ja-JP"/>
        </w:rPr>
        <w:t xml:space="preserve">on performance metrics </w:t>
      </w:r>
      <w:bookmarkEnd w:id="18"/>
      <w:r w:rsidRPr="007F3973">
        <w:rPr>
          <w:rFonts w:eastAsia="MS Mincho"/>
          <w:i/>
          <w:iCs/>
          <w:szCs w:val="20"/>
          <w:lang w:eastAsia="ja-JP"/>
        </w:rPr>
        <w:t>(e.g., impact of UL TCP ACK latency on DL throughput/latency)</w:t>
      </w:r>
    </w:p>
    <w:p w14:paraId="26D80CA4" w14:textId="77777777" w:rsidR="007F3973" w:rsidRDefault="007F3973" w:rsidP="00360A80">
      <w:pPr>
        <w:rPr>
          <w:rFonts w:eastAsia="MS Mincho"/>
          <w:i/>
          <w:iCs/>
        </w:rPr>
      </w:pPr>
      <w:r w:rsidRPr="007F3973">
        <w:rPr>
          <w:rFonts w:eastAsia="MS Mincho"/>
          <w:i/>
          <w:iCs/>
        </w:rPr>
        <w:t>Note: Whether/how to consider the combination of traffic model and loading level</w:t>
      </w:r>
      <w:r w:rsidRPr="007F3973">
        <w:rPr>
          <w:rFonts w:eastAsia="DengXian"/>
          <w:i/>
          <w:iCs/>
          <w:lang w:eastAsia="zh-CN"/>
        </w:rPr>
        <w:t xml:space="preserve"> </w:t>
      </w:r>
      <w:r w:rsidRPr="007F3973">
        <w:rPr>
          <w:rFonts w:eastAsia="MS Mincho"/>
          <w:i/>
          <w:iCs/>
        </w:rPr>
        <w:t xml:space="preserve">will be studied under </w:t>
      </w:r>
      <w:r w:rsidRPr="007F3973">
        <w:rPr>
          <w:rFonts w:eastAsia="DengXian"/>
          <w:i/>
          <w:iCs/>
          <w:lang w:eastAsia="zh-CN"/>
        </w:rPr>
        <w:t>individual</w:t>
      </w:r>
      <w:r w:rsidRPr="007F3973">
        <w:rPr>
          <w:rFonts w:eastAsia="MS Mincho"/>
          <w:i/>
          <w:iCs/>
        </w:rPr>
        <w:t xml:space="preserve"> agenda</w:t>
      </w:r>
      <w:r w:rsidRPr="007F3973">
        <w:rPr>
          <w:rFonts w:eastAsia="DengXian"/>
          <w:i/>
          <w:iCs/>
          <w:lang w:eastAsia="zh-CN"/>
        </w:rPr>
        <w:t>s</w:t>
      </w:r>
      <w:r w:rsidRPr="007F3973">
        <w:rPr>
          <w:rFonts w:eastAsia="MS Mincho"/>
          <w:i/>
          <w:iCs/>
        </w:rPr>
        <w:t>.</w:t>
      </w:r>
    </w:p>
    <w:p w14:paraId="6F1798DE" w14:textId="03EE3CAF" w:rsidR="00484520" w:rsidRDefault="00484520" w:rsidP="00360A80">
      <w:pPr>
        <w:spacing w:before="240"/>
        <w:rPr>
          <w:lang w:eastAsia="zh-CN"/>
        </w:rPr>
      </w:pPr>
      <w:r>
        <w:rPr>
          <w:lang w:eastAsia="zh-CN"/>
        </w:rPr>
        <w:t>In the meeting RAN #109, the following agreements were achieved:</w:t>
      </w:r>
    </w:p>
    <w:p w14:paraId="435772D2" w14:textId="77777777" w:rsidR="00205E94" w:rsidRPr="00205E94" w:rsidRDefault="00205E94" w:rsidP="00360A80">
      <w:pPr>
        <w:numPr>
          <w:ilvl w:val="0"/>
          <w:numId w:val="22"/>
        </w:numPr>
        <w:tabs>
          <w:tab w:val="clear" w:pos="720"/>
          <w:tab w:val="num" w:pos="360"/>
        </w:tabs>
        <w:ind w:left="360"/>
        <w:rPr>
          <w:rFonts w:eastAsia="DengXian"/>
          <w:i/>
          <w:iCs/>
          <w:lang w:eastAsia="zh-CN"/>
        </w:rPr>
      </w:pPr>
      <w:r w:rsidRPr="00205E94">
        <w:rPr>
          <w:rFonts w:eastAsia="DengXian"/>
          <w:i/>
          <w:iCs/>
          <w:lang w:eastAsia="zh-CN"/>
        </w:rPr>
        <w:t>For 6GR deployment scenarios focus on the following,</w:t>
      </w:r>
    </w:p>
    <w:p w14:paraId="0CDCA8CD" w14:textId="77777777" w:rsidR="00205E94" w:rsidRPr="00205E94" w:rsidRDefault="00205E94" w:rsidP="00360A80">
      <w:pPr>
        <w:numPr>
          <w:ilvl w:val="1"/>
          <w:numId w:val="22"/>
        </w:numPr>
        <w:tabs>
          <w:tab w:val="clear" w:pos="1440"/>
          <w:tab w:val="num" w:pos="1080"/>
        </w:tabs>
        <w:ind w:left="1080"/>
        <w:rPr>
          <w:rFonts w:eastAsia="DengXian"/>
          <w:i/>
          <w:iCs/>
          <w:lang w:eastAsia="zh-CN"/>
        </w:rPr>
      </w:pPr>
      <w:r w:rsidRPr="00205E94">
        <w:rPr>
          <w:rFonts w:eastAsia="DengXian"/>
          <w:i/>
          <w:iCs/>
          <w:lang w:eastAsia="zh-CN"/>
        </w:rPr>
        <w:t>analyze that the air interface design (aka “6GR”) to be developed during the 6G Radio Study fulfills the requirements of IMT-2030 (for the ITU process)</w:t>
      </w:r>
    </w:p>
    <w:p w14:paraId="08447108" w14:textId="77777777" w:rsidR="00205E94" w:rsidRPr="00205E94" w:rsidRDefault="00205E94" w:rsidP="00360A80">
      <w:pPr>
        <w:numPr>
          <w:ilvl w:val="1"/>
          <w:numId w:val="22"/>
        </w:numPr>
        <w:tabs>
          <w:tab w:val="clear" w:pos="1440"/>
          <w:tab w:val="num" w:pos="1080"/>
        </w:tabs>
        <w:ind w:left="1080"/>
        <w:rPr>
          <w:rFonts w:eastAsia="DengXian"/>
          <w:i/>
          <w:iCs/>
          <w:lang w:eastAsia="zh-CN"/>
        </w:rPr>
      </w:pPr>
      <w:r w:rsidRPr="00205E94">
        <w:rPr>
          <w:rFonts w:eastAsia="DengXian"/>
          <w:i/>
          <w:iCs/>
          <w:lang w:eastAsia="zh-CN"/>
        </w:rPr>
        <w:t xml:space="preserve">analyze the performance of “6GR” in realistic/practical deployment scenarios and where applicable, allow comparison to 5G-Advanced </w:t>
      </w:r>
    </w:p>
    <w:p w14:paraId="44B0E7FE" w14:textId="77777777" w:rsidR="00205E94" w:rsidRPr="00205E94" w:rsidRDefault="00205E94" w:rsidP="00360A80">
      <w:pPr>
        <w:numPr>
          <w:ilvl w:val="1"/>
          <w:numId w:val="22"/>
        </w:numPr>
        <w:tabs>
          <w:tab w:val="clear" w:pos="1440"/>
          <w:tab w:val="num" w:pos="1080"/>
        </w:tabs>
        <w:ind w:left="1080"/>
        <w:rPr>
          <w:rFonts w:eastAsia="DengXian"/>
          <w:i/>
          <w:iCs/>
          <w:lang w:eastAsia="zh-CN"/>
        </w:rPr>
      </w:pPr>
      <w:r w:rsidRPr="00205E94">
        <w:rPr>
          <w:rFonts w:eastAsia="DengXian"/>
          <w:i/>
          <w:iCs/>
          <w:lang w:eastAsia="zh-CN"/>
        </w:rPr>
        <w:t>Include carrier frequency of 15 GHz for the 6G scenarios (other than rural scenario) as part of 6G study.</w:t>
      </w:r>
    </w:p>
    <w:p w14:paraId="51C0DBEE" w14:textId="77777777" w:rsidR="00205E94" w:rsidRPr="00205E94" w:rsidRDefault="00205E94" w:rsidP="00360A80">
      <w:pPr>
        <w:numPr>
          <w:ilvl w:val="1"/>
          <w:numId w:val="22"/>
        </w:numPr>
        <w:tabs>
          <w:tab w:val="clear" w:pos="1440"/>
          <w:tab w:val="num" w:pos="1080"/>
        </w:tabs>
        <w:ind w:left="1080"/>
        <w:rPr>
          <w:rFonts w:eastAsia="DengXian"/>
          <w:i/>
          <w:iCs/>
          <w:lang w:eastAsia="zh-CN"/>
        </w:rPr>
      </w:pPr>
      <w:r w:rsidRPr="00205E94">
        <w:rPr>
          <w:rFonts w:eastAsia="DengXian"/>
          <w:i/>
          <w:iCs/>
          <w:lang w:eastAsia="zh-CN"/>
        </w:rPr>
        <w:t>Note: Carrier frequency of 15GHz has not been confirmed by ITU-R/WRC</w:t>
      </w:r>
    </w:p>
    <w:p w14:paraId="4DCD8013" w14:textId="77777777" w:rsidR="00205E94" w:rsidRPr="00205E94" w:rsidRDefault="00205E94" w:rsidP="00360A80">
      <w:pPr>
        <w:rPr>
          <w:rFonts w:eastAsia="DengXian"/>
          <w:i/>
          <w:iCs/>
          <w:lang w:eastAsia="zh-CN"/>
        </w:rPr>
      </w:pPr>
      <w:r w:rsidRPr="00205E94">
        <w:rPr>
          <w:rFonts w:eastAsia="DengXian"/>
          <w:i/>
          <w:iCs/>
          <w:lang w:eastAsia="zh-CN"/>
        </w:rPr>
        <w:t>Macro BS antenna elements</w:t>
      </w:r>
    </w:p>
    <w:p w14:paraId="5FB7415A" w14:textId="77777777" w:rsidR="00205E94" w:rsidRPr="00205E94" w:rsidRDefault="00205E94" w:rsidP="00360A80">
      <w:pPr>
        <w:numPr>
          <w:ilvl w:val="0"/>
          <w:numId w:val="23"/>
        </w:numPr>
        <w:tabs>
          <w:tab w:val="clear" w:pos="720"/>
          <w:tab w:val="num" w:pos="360"/>
        </w:tabs>
        <w:ind w:left="360"/>
        <w:rPr>
          <w:rFonts w:eastAsia="DengXian"/>
          <w:i/>
          <w:iCs/>
          <w:lang w:eastAsia="zh-CN"/>
        </w:rPr>
      </w:pPr>
      <w:r w:rsidRPr="00205E94">
        <w:rPr>
          <w:rFonts w:eastAsia="DengXian"/>
          <w:i/>
          <w:iCs/>
          <w:lang w:eastAsia="zh-CN"/>
        </w:rPr>
        <w:t>Around 700 MHz: Up to 64 Tx and Rx antenna elements</w:t>
      </w:r>
    </w:p>
    <w:p w14:paraId="1452FB7B" w14:textId="77777777" w:rsidR="00205E94" w:rsidRPr="00205E94" w:rsidRDefault="00205E94" w:rsidP="00360A80">
      <w:pPr>
        <w:numPr>
          <w:ilvl w:val="0"/>
          <w:numId w:val="24"/>
        </w:numPr>
        <w:tabs>
          <w:tab w:val="clear" w:pos="720"/>
          <w:tab w:val="num" w:pos="360"/>
        </w:tabs>
        <w:ind w:left="360"/>
        <w:rPr>
          <w:rFonts w:eastAsia="DengXian"/>
          <w:i/>
          <w:iCs/>
          <w:lang w:eastAsia="zh-CN"/>
        </w:rPr>
      </w:pPr>
      <w:r w:rsidRPr="00205E94">
        <w:rPr>
          <w:rFonts w:eastAsia="DengXian"/>
          <w:i/>
          <w:iCs/>
          <w:lang w:eastAsia="zh-CN"/>
        </w:rPr>
        <w:t>Around 2 GHz: Up to 288 Tx and Rx antenna elements</w:t>
      </w:r>
    </w:p>
    <w:p w14:paraId="4E8652BB" w14:textId="77777777" w:rsidR="00205E94" w:rsidRPr="00205E94" w:rsidRDefault="00205E94" w:rsidP="00360A80">
      <w:pPr>
        <w:numPr>
          <w:ilvl w:val="0"/>
          <w:numId w:val="25"/>
        </w:numPr>
        <w:tabs>
          <w:tab w:val="clear" w:pos="720"/>
          <w:tab w:val="num" w:pos="360"/>
        </w:tabs>
        <w:ind w:left="360"/>
        <w:rPr>
          <w:rFonts w:eastAsia="DengXian"/>
          <w:i/>
          <w:iCs/>
          <w:lang w:eastAsia="zh-CN"/>
        </w:rPr>
      </w:pPr>
      <w:r w:rsidRPr="00205E94">
        <w:rPr>
          <w:rFonts w:eastAsia="DengXian"/>
          <w:i/>
          <w:iCs/>
          <w:highlight w:val="green"/>
          <w:lang w:val="en-GB" w:eastAsia="zh-CN"/>
        </w:rPr>
        <w:t>Around 4 GHz: Up to 576 Tx and Rx antenna elements</w:t>
      </w:r>
    </w:p>
    <w:p w14:paraId="1220C0DB" w14:textId="77777777" w:rsidR="00205E94" w:rsidRPr="00205E94" w:rsidRDefault="00205E94" w:rsidP="00360A80">
      <w:pPr>
        <w:numPr>
          <w:ilvl w:val="0"/>
          <w:numId w:val="26"/>
        </w:numPr>
        <w:tabs>
          <w:tab w:val="clear" w:pos="720"/>
          <w:tab w:val="num" w:pos="360"/>
        </w:tabs>
        <w:ind w:left="360"/>
        <w:rPr>
          <w:rFonts w:eastAsia="DengXian"/>
          <w:i/>
          <w:iCs/>
          <w:lang w:eastAsia="zh-CN"/>
        </w:rPr>
      </w:pPr>
      <w:r w:rsidRPr="00205E94">
        <w:rPr>
          <w:rFonts w:eastAsia="DengXian"/>
          <w:i/>
          <w:iCs/>
          <w:highlight w:val="green"/>
          <w:lang w:val="en-GB" w:eastAsia="zh-CN"/>
        </w:rPr>
        <w:t>Around 7 GHz: Up to 2304 Tx and Rx antenna elements</w:t>
      </w:r>
    </w:p>
    <w:p w14:paraId="0D933AC6" w14:textId="77777777" w:rsidR="00205E94" w:rsidRPr="00205E94" w:rsidRDefault="00205E94" w:rsidP="00360A80">
      <w:pPr>
        <w:numPr>
          <w:ilvl w:val="0"/>
          <w:numId w:val="27"/>
        </w:numPr>
        <w:tabs>
          <w:tab w:val="clear" w:pos="720"/>
          <w:tab w:val="num" w:pos="360"/>
        </w:tabs>
        <w:ind w:left="360"/>
        <w:rPr>
          <w:rFonts w:eastAsia="DengXian"/>
          <w:i/>
          <w:iCs/>
          <w:lang w:eastAsia="zh-CN"/>
        </w:rPr>
      </w:pPr>
      <w:r w:rsidRPr="00205E94">
        <w:rPr>
          <w:rFonts w:eastAsia="DengXian"/>
          <w:i/>
          <w:iCs/>
          <w:highlight w:val="green"/>
          <w:lang w:val="en-GB" w:eastAsia="zh-CN"/>
        </w:rPr>
        <w:t>Around 15 GHz: Up to 2304 Tx and Rx antenna elements</w:t>
      </w:r>
    </w:p>
    <w:p w14:paraId="64426DA8" w14:textId="77777777" w:rsidR="00205E94" w:rsidRPr="00205E94" w:rsidRDefault="00205E94" w:rsidP="00360A80">
      <w:pPr>
        <w:numPr>
          <w:ilvl w:val="0"/>
          <w:numId w:val="28"/>
        </w:numPr>
        <w:tabs>
          <w:tab w:val="clear" w:pos="720"/>
          <w:tab w:val="num" w:pos="360"/>
        </w:tabs>
        <w:ind w:left="360"/>
        <w:rPr>
          <w:rFonts w:eastAsia="DengXian"/>
          <w:i/>
          <w:iCs/>
          <w:lang w:eastAsia="zh-CN"/>
        </w:rPr>
      </w:pPr>
      <w:r w:rsidRPr="00205E94">
        <w:rPr>
          <w:rFonts w:eastAsia="DengXian"/>
          <w:i/>
          <w:iCs/>
          <w:highlight w:val="green"/>
          <w:lang w:val="en-GB" w:eastAsia="zh-CN"/>
        </w:rPr>
        <w:t>Around 30 GHz: Up to 4096 Tx and Rx antenna elements</w:t>
      </w:r>
    </w:p>
    <w:p w14:paraId="6375BAEB" w14:textId="77777777" w:rsidR="00205E94" w:rsidRPr="00205E94" w:rsidRDefault="00205E94" w:rsidP="00360A80">
      <w:pPr>
        <w:numPr>
          <w:ilvl w:val="1"/>
          <w:numId w:val="28"/>
        </w:numPr>
        <w:tabs>
          <w:tab w:val="clear" w:pos="1440"/>
          <w:tab w:val="num" w:pos="1080"/>
        </w:tabs>
        <w:ind w:left="1080"/>
        <w:rPr>
          <w:rFonts w:eastAsia="DengXian"/>
          <w:i/>
          <w:iCs/>
          <w:lang w:eastAsia="zh-CN"/>
        </w:rPr>
      </w:pPr>
      <w:r w:rsidRPr="00205E94">
        <w:rPr>
          <w:rFonts w:eastAsia="DengXian"/>
          <w:i/>
          <w:iCs/>
          <w:lang w:eastAsia="zh-CN"/>
        </w:rPr>
        <w:t>Note: Mapping between TX / RX antenna elements and TX / RX ports will be discussed in RAN1</w:t>
      </w:r>
    </w:p>
    <w:p w14:paraId="55166816" w14:textId="4DFB3F4E" w:rsidR="00484520" w:rsidRPr="00484520" w:rsidRDefault="00190142" w:rsidP="007F3973">
      <w:pPr>
        <w:rPr>
          <w:rFonts w:eastAsia="DengXian"/>
          <w:lang w:eastAsia="zh-CN"/>
        </w:rPr>
      </w:pPr>
      <w:r>
        <w:rPr>
          <w:rFonts w:eastAsia="DengXian"/>
          <w:lang w:eastAsia="zh-CN"/>
        </w:rPr>
        <w:t xml:space="preserve">RAN #109 also reached </w:t>
      </w:r>
      <w:proofErr w:type="gramStart"/>
      <w:r>
        <w:rPr>
          <w:rFonts w:eastAsia="DengXian"/>
          <w:lang w:eastAsia="zh-CN"/>
        </w:rPr>
        <w:t>a number of</w:t>
      </w:r>
      <w:proofErr w:type="gramEnd"/>
      <w:r>
        <w:rPr>
          <w:rFonts w:eastAsia="DengXian"/>
          <w:lang w:eastAsia="zh-CN"/>
        </w:rPr>
        <w:t xml:space="preserve"> agreements on updating TR38.914, e.g., </w:t>
      </w:r>
      <w:r w:rsidRPr="00190142">
        <w:rPr>
          <w:rFonts w:eastAsia="DengXian"/>
          <w:lang w:eastAsia="zh-CN"/>
        </w:rPr>
        <w:t>RP-252888</w:t>
      </w:r>
      <w:r>
        <w:rPr>
          <w:rFonts w:eastAsia="DengXian"/>
          <w:lang w:eastAsia="zh-CN"/>
        </w:rPr>
        <w:t xml:space="preserve"> titled “</w:t>
      </w:r>
      <w:proofErr w:type="spellStart"/>
      <w:r w:rsidRPr="00190142">
        <w:rPr>
          <w:rFonts w:eastAsia="DengXian"/>
          <w:lang w:eastAsia="zh-CN"/>
        </w:rPr>
        <w:t>pCR</w:t>
      </w:r>
      <w:proofErr w:type="spellEnd"/>
      <w:r w:rsidRPr="00190142">
        <w:rPr>
          <w:rFonts w:eastAsia="DengXian"/>
          <w:lang w:eastAsia="zh-CN"/>
        </w:rPr>
        <w:t xml:space="preserve"> on Deployment scenarios for TR 38.914 (after 2. Offline)</w:t>
      </w:r>
      <w:r>
        <w:rPr>
          <w:rFonts w:eastAsia="DengXian"/>
          <w:lang w:eastAsia="zh-CN"/>
        </w:rPr>
        <w:t xml:space="preserve">”. </w:t>
      </w:r>
    </w:p>
    <w:bookmarkEnd w:id="9"/>
    <w:bookmarkEnd w:id="10"/>
    <w:p w14:paraId="5BB562A2" w14:textId="4705BF81" w:rsidR="008102D4" w:rsidRDefault="008102D4" w:rsidP="00D30C88">
      <w:pPr>
        <w:spacing w:before="240"/>
        <w:rPr>
          <w:lang w:eastAsia="zh-CN"/>
        </w:rPr>
      </w:pPr>
      <w:r>
        <w:rPr>
          <w:lang w:eastAsia="zh-CN"/>
        </w:rPr>
        <w:t xml:space="preserve">In this contribution, </w:t>
      </w:r>
      <w:r w:rsidR="00072F15">
        <w:rPr>
          <w:lang w:eastAsia="zh-CN"/>
        </w:rPr>
        <w:t xml:space="preserve">we </w:t>
      </w:r>
      <w:r w:rsidR="00615251">
        <w:rPr>
          <w:lang w:eastAsia="zh-CN"/>
        </w:rPr>
        <w:t xml:space="preserve">further </w:t>
      </w:r>
      <w:r w:rsidR="00072F15">
        <w:rPr>
          <w:lang w:eastAsia="zh-CN"/>
        </w:rPr>
        <w:t xml:space="preserve">discuss </w:t>
      </w:r>
      <w:r w:rsidR="00AB26AE">
        <w:rPr>
          <w:lang w:eastAsia="zh-CN"/>
        </w:rPr>
        <w:t>evaluation assumptions for 6GR air interface</w:t>
      </w:r>
      <w:r w:rsidR="00072F15">
        <w:rPr>
          <w:lang w:eastAsia="zh-CN"/>
        </w:rPr>
        <w:t>.</w:t>
      </w:r>
    </w:p>
    <w:p w14:paraId="4224CF2E" w14:textId="6397BC82" w:rsidR="00F04679" w:rsidRDefault="005D71F2" w:rsidP="00223C9C">
      <w:pPr>
        <w:pStyle w:val="Heading1"/>
      </w:pPr>
      <w:bookmarkStart w:id="20" w:name="_Hlk99709641"/>
      <w:r>
        <w:t xml:space="preserve">Deployment scenarios and </w:t>
      </w:r>
      <w:r w:rsidR="00517C69">
        <w:t xml:space="preserve">Traffic </w:t>
      </w:r>
    </w:p>
    <w:p w14:paraId="346415E3" w14:textId="60CC0591" w:rsidR="005D71F2" w:rsidRDefault="005D71F2" w:rsidP="005D71F2">
      <w:pPr>
        <w:pStyle w:val="Heading2"/>
      </w:pPr>
      <w:r>
        <w:t>Traffic / service profile</w:t>
      </w:r>
    </w:p>
    <w:p w14:paraId="0AB371F5" w14:textId="0164495E" w:rsidR="005D71F2" w:rsidRDefault="005D71F2" w:rsidP="00987C8A">
      <w:pPr>
        <w:rPr>
          <w:rFonts w:cs="Arial"/>
          <w:lang w:eastAsia="zh-CN"/>
        </w:rPr>
      </w:pPr>
      <w:bookmarkStart w:id="21" w:name="OLE_LINK316"/>
      <w:r>
        <w:rPr>
          <w:rFonts w:cs="Arial"/>
          <w:lang w:eastAsia="zh-CN"/>
        </w:rPr>
        <w:t xml:space="preserve">In </w:t>
      </w:r>
      <w:bookmarkStart w:id="22" w:name="OLE_LINK382"/>
      <w:r>
        <w:rPr>
          <w:rFonts w:cs="Arial"/>
          <w:lang w:eastAsia="zh-CN"/>
        </w:rPr>
        <w:t xml:space="preserve">TR38.914, </w:t>
      </w:r>
      <w:bookmarkEnd w:id="21"/>
      <w:bookmarkEnd w:id="22"/>
      <w:r>
        <w:rPr>
          <w:rFonts w:cs="Arial"/>
          <w:lang w:eastAsia="zh-CN"/>
        </w:rPr>
        <w:t>most of the traffic / service profiles have the following note:</w:t>
      </w:r>
    </w:p>
    <w:tbl>
      <w:tblPr>
        <w:tblW w:w="8258"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6362"/>
      </w:tblGrid>
      <w:tr w:rsidR="005D71F2" w:rsidRPr="00035FBD" w14:paraId="63E4CC07" w14:textId="77777777" w:rsidTr="00035FBD">
        <w:tc>
          <w:tcPr>
            <w:tcW w:w="1896" w:type="dxa"/>
            <w:shd w:val="clear" w:color="auto" w:fill="FFFFFF"/>
          </w:tcPr>
          <w:p w14:paraId="4A05ECF4" w14:textId="77777777" w:rsidR="005D71F2" w:rsidRPr="00035FBD" w:rsidRDefault="005D71F2" w:rsidP="000E613D">
            <w:pPr>
              <w:pStyle w:val="TAL"/>
              <w:snapToGrid w:val="0"/>
              <w:spacing w:line="360" w:lineRule="auto"/>
              <w:rPr>
                <w:rFonts w:ascii="Times New Roman" w:hAnsi="Times New Roman"/>
                <w:i/>
                <w:iCs/>
                <w:lang w:eastAsia="zh-CN"/>
              </w:rPr>
            </w:pPr>
            <w:bookmarkStart w:id="23" w:name="OLE_LINK258"/>
            <w:r w:rsidRPr="00035FBD">
              <w:rPr>
                <w:rFonts w:ascii="Times New Roman" w:hAnsi="Times New Roman"/>
                <w:i/>
                <w:iCs/>
                <w:lang w:eastAsia="zh-CN"/>
              </w:rPr>
              <w:lastRenderedPageBreak/>
              <w:t>Service profile</w:t>
            </w:r>
            <w:bookmarkEnd w:id="23"/>
          </w:p>
        </w:tc>
        <w:tc>
          <w:tcPr>
            <w:tcW w:w="6362" w:type="dxa"/>
            <w:shd w:val="clear" w:color="auto" w:fill="FFFFFF"/>
          </w:tcPr>
          <w:p w14:paraId="606027D4" w14:textId="77777777" w:rsidR="005D71F2" w:rsidRPr="00035FBD" w:rsidRDefault="005D71F2" w:rsidP="000E613D">
            <w:pPr>
              <w:pStyle w:val="TAL"/>
              <w:snapToGrid w:val="0"/>
              <w:spacing w:line="360" w:lineRule="auto"/>
              <w:rPr>
                <w:rFonts w:ascii="Times New Roman" w:eastAsiaTheme="minorEastAsia" w:hAnsi="Times New Roman"/>
                <w:i/>
                <w:iCs/>
                <w:lang w:eastAsia="zh-CN"/>
              </w:rPr>
            </w:pPr>
            <w:bookmarkStart w:id="24" w:name="OLE_LINK257"/>
            <w:r w:rsidRPr="00035FBD">
              <w:rPr>
                <w:rFonts w:ascii="Times New Roman" w:hAnsi="Times New Roman"/>
                <w:i/>
                <w:iCs/>
                <w:lang w:eastAsia="zh-CN"/>
              </w:rPr>
              <w:t>NOTE:</w:t>
            </w:r>
            <w:r w:rsidRPr="00035FBD">
              <w:rPr>
                <w:rFonts w:ascii="Times New Roman" w:hAnsi="Times New Roman"/>
                <w:i/>
                <w:iCs/>
                <w:lang w:eastAsia="zh-CN"/>
              </w:rPr>
              <w:tab/>
              <w:t xml:space="preserve">Whether to use full buffer traffic or non-full-buffer traffic depends on the evaluation methodology adopted for each KPI. </w:t>
            </w:r>
            <w:bookmarkEnd w:id="24"/>
          </w:p>
        </w:tc>
      </w:tr>
    </w:tbl>
    <w:p w14:paraId="7C00E95F" w14:textId="3FABD6E9" w:rsidR="005D71F2" w:rsidRDefault="00850553" w:rsidP="00A967B9">
      <w:pPr>
        <w:spacing w:before="240"/>
      </w:pPr>
      <w:r>
        <w:rPr>
          <w:lang w:eastAsia="zh-CN"/>
        </w:rPr>
        <w:t>RAN1 #122 and post-meeting email discussion</w:t>
      </w:r>
      <w:r w:rsidR="000A7AFC">
        <w:rPr>
          <w:lang w:eastAsia="zh-CN"/>
        </w:rPr>
        <w:t xml:space="preserve"> (</w:t>
      </w:r>
      <w:bookmarkStart w:id="25" w:name="OLE_LINK8"/>
      <w:r w:rsidR="000A7AFC" w:rsidRPr="000A7AFC">
        <w:rPr>
          <w:lang w:eastAsia="zh-CN"/>
        </w:rPr>
        <w:t>R1-2507292</w:t>
      </w:r>
      <w:bookmarkEnd w:id="25"/>
      <w:r w:rsidR="000A7AFC">
        <w:rPr>
          <w:lang w:eastAsia="zh-CN"/>
        </w:rPr>
        <w:t>)</w:t>
      </w:r>
      <w:r>
        <w:rPr>
          <w:lang w:eastAsia="zh-CN"/>
        </w:rPr>
        <w:t xml:space="preserve"> had extensive discussions on traffic models</w:t>
      </w:r>
      <w:r w:rsidR="000A7AFC">
        <w:rPr>
          <w:lang w:eastAsia="zh-CN"/>
        </w:rPr>
        <w:t xml:space="preserve"> for various deployment scenarios</w:t>
      </w:r>
      <w:r>
        <w:rPr>
          <w:lang w:eastAsia="zh-CN"/>
        </w:rPr>
        <w:t>.</w:t>
      </w:r>
      <w:r>
        <w:t xml:space="preserve"> </w:t>
      </w:r>
      <w:proofErr w:type="gramStart"/>
      <w:r w:rsidR="00A967B9">
        <w:t>In order to</w:t>
      </w:r>
      <w:proofErr w:type="gramEnd"/>
      <w:r w:rsidR="00A967B9">
        <w:t xml:space="preserve"> determine which one or both of full-buffer traffic and non-full-buffer traffic should be adopted or focused on, the following analysis is provided.</w:t>
      </w:r>
    </w:p>
    <w:p w14:paraId="6FDC0DB2" w14:textId="3103AEF7" w:rsidR="00B6575C" w:rsidRPr="00A967B9" w:rsidRDefault="00B6575C" w:rsidP="00875B6E">
      <w:pPr>
        <w:pStyle w:val="bullet1"/>
        <w:rPr>
          <w:b/>
          <w:bCs/>
        </w:rPr>
      </w:pPr>
      <w:r w:rsidRPr="00A967B9">
        <w:rPr>
          <w:b/>
          <w:bCs/>
        </w:rPr>
        <w:t>Full</w:t>
      </w:r>
      <w:r w:rsidR="00A967B9" w:rsidRPr="00A967B9">
        <w:rPr>
          <w:b/>
          <w:bCs/>
        </w:rPr>
        <w:t>-</w:t>
      </w:r>
      <w:r w:rsidRPr="00A967B9">
        <w:rPr>
          <w:b/>
          <w:bCs/>
        </w:rPr>
        <w:t>buffer traffic</w:t>
      </w:r>
    </w:p>
    <w:p w14:paraId="58166B04" w14:textId="51559F47" w:rsidR="00B70D8B" w:rsidRDefault="00B70D8B" w:rsidP="00B70D8B">
      <w:pPr>
        <w:pStyle w:val="bullet2"/>
        <w:numPr>
          <w:ilvl w:val="0"/>
          <w:numId w:val="0"/>
        </w:numPr>
        <w:ind w:left="360"/>
      </w:pPr>
      <w:bookmarkStart w:id="26" w:name="OLE_LINK304"/>
      <w:r>
        <w:t xml:space="preserve">We identify some of </w:t>
      </w:r>
      <w:r w:rsidR="00AC3B9A">
        <w:t>the key</w:t>
      </w:r>
      <w:r>
        <w:t xml:space="preserve"> characteristics for full-buffer traffic as follows.</w:t>
      </w:r>
    </w:p>
    <w:p w14:paraId="5EA53514" w14:textId="21C0B337" w:rsidR="003A3DA4" w:rsidRDefault="003A3DA4" w:rsidP="00875B6E">
      <w:pPr>
        <w:pStyle w:val="bullet2"/>
      </w:pPr>
      <w:r>
        <w:t>Typical applications</w:t>
      </w:r>
    </w:p>
    <w:bookmarkEnd w:id="26"/>
    <w:p w14:paraId="09259C00" w14:textId="633F90A6" w:rsidR="00875B6E" w:rsidRDefault="00875B6E" w:rsidP="00B525F3">
      <w:pPr>
        <w:pStyle w:val="bullet3"/>
      </w:pPr>
      <w:r>
        <w:t>Cloud</w:t>
      </w:r>
      <w:bookmarkStart w:id="27" w:name="OLE_LINK299"/>
      <w:r>
        <w:t>-based backup/download/update</w:t>
      </w:r>
      <w:bookmarkEnd w:id="27"/>
      <w:r w:rsidR="003A3DA4">
        <w:t>, i</w:t>
      </w:r>
      <w:r>
        <w:t>ncluding mobile AI model related operations</w:t>
      </w:r>
      <w:r w:rsidR="007C5207">
        <w:t>, etc.</w:t>
      </w:r>
    </w:p>
    <w:p w14:paraId="21029B28" w14:textId="2654590E" w:rsidR="00543214" w:rsidRDefault="00543214" w:rsidP="00543214">
      <w:pPr>
        <w:pStyle w:val="bullet2"/>
        <w:numPr>
          <w:ilvl w:val="0"/>
          <w:numId w:val="0"/>
        </w:numPr>
        <w:ind w:left="1080"/>
      </w:pPr>
      <w:r>
        <w:t xml:space="preserve">Other than the above-described cloud-based operations, full-buffer traffic seems very rare in practice. Even for very heavy-loaded applications such as XR, </w:t>
      </w:r>
      <w:bookmarkStart w:id="28" w:name="OLE_LINK4"/>
      <w:r>
        <w:t>remote video rendering</w:t>
      </w:r>
      <w:bookmarkEnd w:id="28"/>
      <w:r>
        <w:t xml:space="preserve">, etc., they are not </w:t>
      </w:r>
      <w:proofErr w:type="gramStart"/>
      <w:r>
        <w:t>really full-buffer</w:t>
      </w:r>
      <w:proofErr w:type="gramEnd"/>
      <w:r>
        <w:t xml:space="preserve"> traffic since the packet arrivals are based on timed schedules or interactions with the users and are more appropriately modeled as non-full-buffer traffic.</w:t>
      </w:r>
    </w:p>
    <w:p w14:paraId="0AAA9785" w14:textId="12E887DA" w:rsidR="00543214" w:rsidRDefault="00543214" w:rsidP="00875B6E">
      <w:pPr>
        <w:pStyle w:val="bullet2"/>
      </w:pPr>
      <w:bookmarkStart w:id="29" w:name="OLE_LINK305"/>
      <w:bookmarkStart w:id="30" w:name="OLE_LINK263"/>
      <w:r>
        <w:t>Service requirements</w:t>
      </w:r>
    </w:p>
    <w:bookmarkEnd w:id="29"/>
    <w:p w14:paraId="4C844681" w14:textId="66DEC14D" w:rsidR="007C5207" w:rsidRDefault="007C5207" w:rsidP="00543214">
      <w:pPr>
        <w:pStyle w:val="bullet3"/>
      </w:pPr>
      <w:proofErr w:type="gramStart"/>
      <w:r>
        <w:t>Generally</w:t>
      </w:r>
      <w:proofErr w:type="gramEnd"/>
      <w:r>
        <w:t xml:space="preserve"> delay-tolerant services</w:t>
      </w:r>
    </w:p>
    <w:p w14:paraId="3E41F820" w14:textId="5CCC3EAF" w:rsidR="00543214" w:rsidRDefault="00543214" w:rsidP="00543214">
      <w:pPr>
        <w:pStyle w:val="bullet3"/>
        <w:numPr>
          <w:ilvl w:val="0"/>
          <w:numId w:val="0"/>
        </w:numPr>
        <w:ind w:left="1080"/>
      </w:pPr>
      <w:r>
        <w:t xml:space="preserve">For </w:t>
      </w:r>
      <w:bookmarkStart w:id="31" w:name="OLE_LINK309"/>
      <w:r>
        <w:t xml:space="preserve">cloud-based backup/download/update </w:t>
      </w:r>
      <w:bookmarkEnd w:id="31"/>
      <w:r>
        <w:t>traffics that are modeled as full-buffer, they are generally less delay-sensitive; for example, cloud-based update may be done in seconds or even longer without stringent millisecond-level latency requirements. Thus, in evaluations, delay-tolerant services with full-buffer traffic may be approximated as non-full-buffer traffic models with suitable loads.</w:t>
      </w:r>
    </w:p>
    <w:p w14:paraId="7C570504" w14:textId="15585348" w:rsidR="006A11F4" w:rsidRDefault="006A11F4" w:rsidP="00875B6E">
      <w:pPr>
        <w:pStyle w:val="bullet2"/>
      </w:pPr>
      <w:bookmarkStart w:id="32" w:name="OLE_LINK306"/>
      <w:r>
        <w:t>Typical environments</w:t>
      </w:r>
    </w:p>
    <w:p w14:paraId="5BAA6642" w14:textId="7E22CA67" w:rsidR="006A11F4" w:rsidRDefault="006A11F4" w:rsidP="006A11F4">
      <w:pPr>
        <w:pStyle w:val="bullet3"/>
      </w:pPr>
      <w:r>
        <w:t>Mostly in a non-cellular non-mobile environment</w:t>
      </w:r>
    </w:p>
    <w:p w14:paraId="329747BF" w14:textId="228D9BE3" w:rsidR="00B70D8B" w:rsidRDefault="006A11F4" w:rsidP="006A11F4">
      <w:pPr>
        <w:pStyle w:val="bullet1"/>
        <w:numPr>
          <w:ilvl w:val="0"/>
          <w:numId w:val="0"/>
        </w:numPr>
        <w:ind w:left="1080"/>
      </w:pPr>
      <w:bookmarkStart w:id="33" w:name="OLE_LINK303"/>
      <w:r>
        <w:t>S</w:t>
      </w:r>
      <w:r w:rsidR="00B70D8B">
        <w:t>uch cloud</w:t>
      </w:r>
      <w:bookmarkEnd w:id="32"/>
      <w:r w:rsidR="00B70D8B">
        <w:t>-based backup/download/update operations are quite likely to be done in a non-cellular non-mobile environment, e.g., with WLAN connections</w:t>
      </w:r>
      <w:r w:rsidR="003A3DA4">
        <w:t xml:space="preserve">. Even if these full-buffer operations are performed in a cellular environment, it is </w:t>
      </w:r>
      <w:r w:rsidR="00B70D8B">
        <w:t xml:space="preserve">unlikely that </w:t>
      </w:r>
      <w:r w:rsidR="003A3DA4">
        <w:t xml:space="preserve">many or </w:t>
      </w:r>
      <w:proofErr w:type="gramStart"/>
      <w:r w:rsidR="00B70D8B">
        <w:t xml:space="preserve">all </w:t>
      </w:r>
      <w:r w:rsidR="003A3DA4">
        <w:t>of</w:t>
      </w:r>
      <w:proofErr w:type="gramEnd"/>
      <w:r w:rsidR="003A3DA4">
        <w:t xml:space="preserve"> the </w:t>
      </w:r>
      <w:r w:rsidR="00B70D8B">
        <w:t xml:space="preserve">UEs in a sector/network </w:t>
      </w:r>
      <w:r w:rsidR="003A3DA4">
        <w:t>perform these operations</w:t>
      </w:r>
      <w:r w:rsidR="00B70D8B">
        <w:t xml:space="preserve"> at </w:t>
      </w:r>
      <w:r w:rsidR="00AC3B9A">
        <w:t>the same</w:t>
      </w:r>
      <w:r w:rsidR="00B70D8B">
        <w:t xml:space="preserve"> time</w:t>
      </w:r>
      <w:r w:rsidR="003A3DA4">
        <w:t>, especially when these operations can be delay tolerant and can be done within a much longer time frame.</w:t>
      </w:r>
      <w:bookmarkEnd w:id="33"/>
      <w:r w:rsidR="006616E2">
        <w:t xml:space="preserve"> In other words, the arrival of full-buffer traffic in a network may be quite sparse.</w:t>
      </w:r>
    </w:p>
    <w:p w14:paraId="0BB32696" w14:textId="020F2265" w:rsidR="006616E2" w:rsidRDefault="006616E2" w:rsidP="006616E2">
      <w:pPr>
        <w:pStyle w:val="bullet2"/>
      </w:pPr>
      <w:r>
        <w:t>Suggestion</w:t>
      </w:r>
    </w:p>
    <w:p w14:paraId="274D6CDF" w14:textId="77229E9B" w:rsidR="003A3DA4" w:rsidRDefault="00084631" w:rsidP="00195ED7">
      <w:pPr>
        <w:pStyle w:val="bullet1"/>
        <w:numPr>
          <w:ilvl w:val="0"/>
          <w:numId w:val="0"/>
        </w:numPr>
        <w:ind w:left="1080"/>
      </w:pPr>
      <w:bookmarkStart w:id="34" w:name="OLE_LINK313"/>
      <w:r>
        <w:t xml:space="preserve">Full-buffer traffic </w:t>
      </w:r>
      <w:proofErr w:type="gramStart"/>
      <w:r>
        <w:t>model</w:t>
      </w:r>
      <w:proofErr w:type="gramEnd"/>
      <w:r>
        <w:t xml:space="preserve"> </w:t>
      </w:r>
      <w:bookmarkEnd w:id="34"/>
      <w:r>
        <w:t>can be useful for evaluating some KPIs such as peak data rate, area traffic capacity, etc.,</w:t>
      </w:r>
      <w:r w:rsidR="00195ED7">
        <w:t xml:space="preserve"> for network stress tests or the like,</w:t>
      </w:r>
      <w:r>
        <w:t xml:space="preserve"> </w:t>
      </w:r>
      <w:r w:rsidR="00195ED7">
        <w:t>but may have limited advantages in a practical network with typical traffic demand.</w:t>
      </w:r>
      <w:r>
        <w:t xml:space="preserve"> </w:t>
      </w:r>
      <w:bookmarkStart w:id="35" w:name="OLE_LINK314"/>
      <w:r w:rsidR="003A3DA4">
        <w:t xml:space="preserve">Therefore, it is suggested that </w:t>
      </w:r>
      <w:r w:rsidR="003A3DA4" w:rsidRPr="003A3DA4">
        <w:rPr>
          <w:b/>
          <w:bCs/>
        </w:rPr>
        <w:t>full-buffer traffic be optional for 6GR evaluations</w:t>
      </w:r>
      <w:r w:rsidR="003A3DA4">
        <w:t>.</w:t>
      </w:r>
      <w:bookmarkEnd w:id="35"/>
    </w:p>
    <w:p w14:paraId="6E523B44" w14:textId="77777777" w:rsidR="00B70D8B" w:rsidRDefault="00B70D8B" w:rsidP="00B70D8B">
      <w:pPr>
        <w:pStyle w:val="bullet2"/>
        <w:numPr>
          <w:ilvl w:val="0"/>
          <w:numId w:val="0"/>
        </w:numPr>
        <w:ind w:left="720"/>
      </w:pPr>
    </w:p>
    <w:bookmarkEnd w:id="30"/>
    <w:p w14:paraId="2076FBEB" w14:textId="070B0CCF" w:rsidR="000718F8" w:rsidRPr="00A967B9" w:rsidRDefault="000718F8" w:rsidP="000718F8">
      <w:pPr>
        <w:pStyle w:val="bullet1"/>
        <w:rPr>
          <w:b/>
          <w:bCs/>
        </w:rPr>
      </w:pPr>
      <w:r w:rsidRPr="00A967B9">
        <w:rPr>
          <w:b/>
          <w:bCs/>
        </w:rPr>
        <w:t>Non-full-buffer traffic</w:t>
      </w:r>
    </w:p>
    <w:p w14:paraId="54ACFD30" w14:textId="2DA224EA" w:rsidR="001C6A48" w:rsidRDefault="001C6A48" w:rsidP="001C6A48">
      <w:pPr>
        <w:pStyle w:val="bullet2"/>
        <w:numPr>
          <w:ilvl w:val="0"/>
          <w:numId w:val="0"/>
        </w:numPr>
        <w:ind w:left="360"/>
      </w:pPr>
      <w:r>
        <w:t xml:space="preserve">We identify some of </w:t>
      </w:r>
      <w:r w:rsidR="00AC3B9A">
        <w:t>the key</w:t>
      </w:r>
      <w:r>
        <w:t xml:space="preserve"> characteristics for </w:t>
      </w:r>
      <w:r w:rsidR="00AC3B9A">
        <w:t>non-</w:t>
      </w:r>
      <w:r>
        <w:t>full-buffer traffic as follows.</w:t>
      </w:r>
    </w:p>
    <w:p w14:paraId="0B7A0E5B" w14:textId="77777777" w:rsidR="001C6A48" w:rsidRDefault="001C6A48" w:rsidP="001C6A48">
      <w:pPr>
        <w:pStyle w:val="bullet2"/>
      </w:pPr>
      <w:r>
        <w:t>Typical applications</w:t>
      </w:r>
    </w:p>
    <w:p w14:paraId="0C939442" w14:textId="672E3BAA" w:rsidR="008641FF" w:rsidRDefault="008641FF" w:rsidP="001C6A48">
      <w:pPr>
        <w:pStyle w:val="bullet3"/>
      </w:pPr>
      <w:r>
        <w:t xml:space="preserve">Video streaming / conferencing </w:t>
      </w:r>
    </w:p>
    <w:p w14:paraId="14AB6798" w14:textId="22864F82" w:rsidR="008641FF" w:rsidRDefault="008641FF" w:rsidP="001C6A48">
      <w:pPr>
        <w:pStyle w:val="bullet3"/>
      </w:pPr>
      <w:r>
        <w:t>XR traffic profiles</w:t>
      </w:r>
      <w:r w:rsidR="00850553">
        <w:t>, which may include</w:t>
      </w:r>
      <w:r w:rsidR="00A50A6F">
        <w:t>, or be generalized to include,</w:t>
      </w:r>
      <w:r w:rsidR="00850553">
        <w:t xml:space="preserve"> traffic profiles for </w:t>
      </w:r>
      <w:r w:rsidR="00850553" w:rsidRPr="00850553">
        <w:t>immersive communication services</w:t>
      </w:r>
    </w:p>
    <w:p w14:paraId="0EB1EDDD" w14:textId="77777777" w:rsidR="008641FF" w:rsidRDefault="008641FF" w:rsidP="001C6A48">
      <w:pPr>
        <w:pStyle w:val="bullet3"/>
      </w:pPr>
      <w:r>
        <w:t>Interactive cloud gaming / video rendering</w:t>
      </w:r>
    </w:p>
    <w:p w14:paraId="5AFF013D" w14:textId="04BC4901" w:rsidR="008641FF" w:rsidRPr="00981641" w:rsidRDefault="008641FF" w:rsidP="001C6A48">
      <w:pPr>
        <w:pStyle w:val="bullet3"/>
      </w:pPr>
      <w:r>
        <w:t>FTP traffic profiles</w:t>
      </w:r>
      <w:r w:rsidR="00981641">
        <w:t xml:space="preserve">, including </w:t>
      </w:r>
      <w:r w:rsidR="00981641" w:rsidRPr="0098332E">
        <w:rPr>
          <w:rFonts w:ascii="Times" w:eastAsia="MS Mincho" w:hAnsi="Times"/>
          <w:sz w:val="20"/>
          <w:szCs w:val="20"/>
          <w:lang w:val="en-GB" w:eastAsia="ja-JP"/>
        </w:rPr>
        <w:t>FTP Model</w:t>
      </w:r>
      <w:r w:rsidR="00981641">
        <w:rPr>
          <w:rFonts w:ascii="Times" w:eastAsia="MS Mincho" w:hAnsi="Times"/>
          <w:sz w:val="20"/>
          <w:szCs w:val="20"/>
          <w:lang w:val="en-GB" w:eastAsia="ja-JP"/>
        </w:rPr>
        <w:t>s</w:t>
      </w:r>
      <w:r w:rsidR="00981641" w:rsidRPr="0098332E">
        <w:rPr>
          <w:rFonts w:ascii="Times" w:eastAsia="MS Mincho" w:hAnsi="Times"/>
          <w:sz w:val="20"/>
          <w:szCs w:val="20"/>
          <w:lang w:val="en-GB" w:eastAsia="ja-JP"/>
        </w:rPr>
        <w:t xml:space="preserve"> 1</w:t>
      </w:r>
      <w:r w:rsidR="00981641">
        <w:rPr>
          <w:rFonts w:ascii="Times" w:eastAsia="MS Mincho" w:hAnsi="Times"/>
          <w:sz w:val="20"/>
          <w:szCs w:val="20"/>
          <w:lang w:val="en-GB" w:eastAsia="ja-JP"/>
        </w:rPr>
        <w:t>, 2, and 3</w:t>
      </w:r>
    </w:p>
    <w:p w14:paraId="07BCC74B" w14:textId="12A349A1" w:rsidR="00981641" w:rsidRDefault="00981641" w:rsidP="001C6A48">
      <w:pPr>
        <w:pStyle w:val="bullet3"/>
      </w:pPr>
      <w:r>
        <w:t>VoIP traffic model</w:t>
      </w:r>
    </w:p>
    <w:p w14:paraId="51AF914B" w14:textId="6D18DFBC" w:rsidR="00981641" w:rsidRDefault="00981641" w:rsidP="001C6A48">
      <w:pPr>
        <w:pStyle w:val="bullet3"/>
      </w:pPr>
      <w:r>
        <w:t>Instant messaging</w:t>
      </w:r>
    </w:p>
    <w:p w14:paraId="03DF65B8" w14:textId="6664DC3F" w:rsidR="008641FF" w:rsidRDefault="00084631" w:rsidP="001C6A48">
      <w:pPr>
        <w:pStyle w:val="bullet3"/>
      </w:pPr>
      <w:r>
        <w:t>H</w:t>
      </w:r>
      <w:r w:rsidR="008641FF">
        <w:t>RLLC</w:t>
      </w:r>
    </w:p>
    <w:p w14:paraId="3AA9E748" w14:textId="3CCA1229" w:rsidR="006B6B5C" w:rsidRDefault="006B6B5C" w:rsidP="001C6A48">
      <w:pPr>
        <w:pStyle w:val="bullet3"/>
      </w:pPr>
      <w:r>
        <w:t>Mixed traffic profiles, e.g</w:t>
      </w:r>
      <w:r w:rsidR="00C578DE">
        <w:t>.</w:t>
      </w:r>
      <w:r>
        <w:t>, URLLC mixed with video streaming</w:t>
      </w:r>
    </w:p>
    <w:p w14:paraId="2EE37E2D" w14:textId="406EE97E" w:rsidR="001C6A48" w:rsidRDefault="00C578DE" w:rsidP="001C6A48">
      <w:pPr>
        <w:pStyle w:val="bullet2"/>
        <w:numPr>
          <w:ilvl w:val="0"/>
          <w:numId w:val="0"/>
        </w:numPr>
        <w:ind w:left="1080"/>
      </w:pPr>
      <w:r>
        <w:t xml:space="preserve">There is a very broad range of applications that can be modeled as </w:t>
      </w:r>
      <w:bookmarkStart w:id="36" w:name="OLE_LINK308"/>
      <w:r>
        <w:t xml:space="preserve">non-full-buffer </w:t>
      </w:r>
      <w:bookmarkEnd w:id="36"/>
      <w:r w:rsidR="000233D2">
        <w:t>traffic</w:t>
      </w:r>
      <w:r w:rsidR="003B1AF6">
        <w:t xml:space="preserve">, some of which are listed above. The packet arrivals may be driven by certain timings, such as for video streaming or XR, which </w:t>
      </w:r>
      <w:bookmarkStart w:id="37" w:name="OLE_LINK307"/>
      <w:r w:rsidR="003B1AF6">
        <w:t xml:space="preserve">may be modeled as periodic arrivals </w:t>
      </w:r>
      <w:bookmarkEnd w:id="37"/>
      <w:r w:rsidR="003B1AF6">
        <w:t xml:space="preserve">(possibly with some jitters), or driven </w:t>
      </w:r>
      <w:r w:rsidR="003B1AF6">
        <w:lastRenderedPageBreak/>
        <w:t xml:space="preserve">by user interactions, such as for interactive cloud gaming, which may be modeled as Poisson processes. The packet sizes may be roughly fixed, such as for video streaming, or follow certain distributions. Additionally, by properly setting the packet arrival distributions in time/space and packet size distributions, non-full-buffer traffic models can potentially </w:t>
      </w:r>
      <w:r w:rsidR="00AD550B">
        <w:t xml:space="preserve">be used for most practical applications, including cloud-based backup/download/update applications that are </w:t>
      </w:r>
      <w:r w:rsidR="000233D2">
        <w:t xml:space="preserve">generally </w:t>
      </w:r>
      <w:r w:rsidR="00AD550B">
        <w:t>considered as full-buffer traffic.</w:t>
      </w:r>
    </w:p>
    <w:p w14:paraId="4F0D36B1" w14:textId="0B9FE224" w:rsidR="00AD550B" w:rsidRDefault="00084631" w:rsidP="001C6A48">
      <w:pPr>
        <w:pStyle w:val="bullet2"/>
        <w:numPr>
          <w:ilvl w:val="0"/>
          <w:numId w:val="0"/>
        </w:numPr>
        <w:ind w:left="1080"/>
      </w:pPr>
      <w:r>
        <w:t xml:space="preserve">In a realistic network, many different applications may </w:t>
      </w:r>
      <w:r w:rsidR="00F216A6">
        <w:t>exist,</w:t>
      </w:r>
      <w:r>
        <w:t xml:space="preserve"> but it can be challenging to simulate a large variety of them. For example, XR applications and HRLLC applications may both present, but they differ significantly in terms of the packet statistics and requirements. </w:t>
      </w:r>
      <w:r w:rsidR="00F216A6">
        <w:t>Mixing</w:t>
      </w:r>
      <w:r w:rsidR="00B85410">
        <w:t xml:space="preserve"> them in one evaluation can be very complicated, e.g., it may require updated schedul</w:t>
      </w:r>
      <w:r w:rsidR="00247F66">
        <w:t>ing</w:t>
      </w:r>
      <w:r w:rsidR="00B85410">
        <w:t xml:space="preserve"> algorithms with carefully tuned parameters, and the evaluation results may be harder to interpret/compare. RAN1 can further study whether and how </w:t>
      </w:r>
      <w:bookmarkStart w:id="38" w:name="OLE_LINK176"/>
      <w:r w:rsidR="00B85410">
        <w:t xml:space="preserve">mixed traffic profiles should be </w:t>
      </w:r>
      <w:bookmarkEnd w:id="38"/>
      <w:r w:rsidR="00B85410">
        <w:t>evaluated</w:t>
      </w:r>
      <w:r w:rsidR="00813248">
        <w:t>, and overly complicated mixed traffic profiles should be avoided.</w:t>
      </w:r>
    </w:p>
    <w:p w14:paraId="0FE2AAE9" w14:textId="77777777" w:rsidR="001C6A48" w:rsidRDefault="001C6A48" w:rsidP="001C6A48">
      <w:pPr>
        <w:pStyle w:val="bullet2"/>
      </w:pPr>
      <w:r>
        <w:t>Service requirements</w:t>
      </w:r>
    </w:p>
    <w:p w14:paraId="628741C7" w14:textId="194D9A47" w:rsidR="008641FF" w:rsidRDefault="00B85410" w:rsidP="001C6A48">
      <w:pPr>
        <w:pStyle w:val="bullet3"/>
      </w:pPr>
      <w:bookmarkStart w:id="39" w:name="OLE_LINK310"/>
      <w:r>
        <w:t xml:space="preserve">Considerably </w:t>
      </w:r>
      <w:r w:rsidR="008641FF">
        <w:t>delay-sensitive services</w:t>
      </w:r>
      <w:bookmarkEnd w:id="39"/>
    </w:p>
    <w:p w14:paraId="1FEF6E8E" w14:textId="67836E01" w:rsidR="001C6A48" w:rsidRDefault="00B85410" w:rsidP="001C6A48">
      <w:pPr>
        <w:pStyle w:val="bullet2"/>
        <w:numPr>
          <w:ilvl w:val="0"/>
          <w:numId w:val="0"/>
        </w:numPr>
        <w:ind w:left="1080"/>
      </w:pPr>
      <w:r>
        <w:t xml:space="preserve">A considerable portion of non-full-buffer traffics are for delay-sensitive services. </w:t>
      </w:r>
      <w:r w:rsidR="00E43578">
        <w:t>For those services,</w:t>
      </w:r>
      <w:r>
        <w:t xml:space="preserve"> queue-based metrics such as </w:t>
      </w:r>
      <w:r w:rsidR="00E43578">
        <w:t xml:space="preserve">packet completion </w:t>
      </w:r>
      <w:r>
        <w:t xml:space="preserve">latency, UPT, </w:t>
      </w:r>
      <w:r w:rsidR="00A238FC">
        <w:t xml:space="preserve">packet error rate, packet delay budget, </w:t>
      </w:r>
      <w:r>
        <w:t>packet drop rate, jitter, etc.</w:t>
      </w:r>
      <w:r w:rsidR="00E43578">
        <w:t>,</w:t>
      </w:r>
      <w:r>
        <w:t xml:space="preserve"> are important to user experience.</w:t>
      </w:r>
      <w:r w:rsidR="00E43578">
        <w:t xml:space="preserve"> </w:t>
      </w:r>
    </w:p>
    <w:p w14:paraId="79F36228" w14:textId="1375E83E" w:rsidR="008641FF" w:rsidRDefault="009F56F5" w:rsidP="00E43578">
      <w:pPr>
        <w:pStyle w:val="bullet2"/>
        <w:numPr>
          <w:ilvl w:val="0"/>
          <w:numId w:val="0"/>
        </w:numPr>
        <w:ind w:left="1080"/>
      </w:pPr>
      <w:r>
        <w:t xml:space="preserve">Also critical to these queue-based metrics </w:t>
      </w:r>
      <w:r w:rsidR="00312A70">
        <w:t>as well as general</w:t>
      </w:r>
      <w:r>
        <w:t xml:space="preserve"> user experience is r</w:t>
      </w:r>
      <w:r w:rsidR="00E43578">
        <w:t>esource utilization</w:t>
      </w:r>
      <w:r>
        <w:t xml:space="preserve"> (RU)</w:t>
      </w:r>
      <w:r w:rsidR="00E43578">
        <w:t xml:space="preserve"> ratio </w:t>
      </w:r>
      <w:r>
        <w:t xml:space="preserve">of the network, which </w:t>
      </w:r>
      <w:r w:rsidR="00515DE0">
        <w:t xml:space="preserve">is </w:t>
      </w:r>
      <w:r>
        <w:t xml:space="preserve">also </w:t>
      </w:r>
      <w:r w:rsidR="008641FF">
        <w:t xml:space="preserve">a key indicator of the system load. Generally, the </w:t>
      </w:r>
      <w:r>
        <w:t>RU in the network</w:t>
      </w:r>
      <w:r w:rsidR="008641FF">
        <w:t xml:space="preserve"> may be around 10% ~ 15%. Starting from around 40% ~ 50%, the users will experience significant latency </w:t>
      </w:r>
      <w:r w:rsidR="00F216A6">
        <w:t xml:space="preserve">and </w:t>
      </w:r>
      <w:r w:rsidR="008641FF">
        <w:t xml:space="preserve">packet </w:t>
      </w:r>
      <w:proofErr w:type="gramStart"/>
      <w:r w:rsidR="008641FF">
        <w:t>losses, and</w:t>
      </w:r>
      <w:proofErr w:type="gramEnd"/>
      <w:r w:rsidR="008641FF">
        <w:t xml:space="preserve"> hence may be considered as </w:t>
      </w:r>
      <w:r w:rsidR="00015B12">
        <w:t xml:space="preserve">medium to </w:t>
      </w:r>
      <w:r w:rsidR="008641FF">
        <w:t>high</w:t>
      </w:r>
      <w:r w:rsidR="00015B12">
        <w:t xml:space="preserve"> </w:t>
      </w:r>
      <w:r w:rsidR="008641FF">
        <w:t>load. Extremely high load, e.g., 75% or higher RU may be viewed as system stress test to evaluate the system capacity and may be used to approximate full-buffer traffic.</w:t>
      </w:r>
      <w:r w:rsidR="00312A70">
        <w:t xml:space="preserve"> RU should be included in the simulations.</w:t>
      </w:r>
      <w:r w:rsidR="00B646B9">
        <w:t xml:space="preserve"> Furthermore, for network energy saving (NES) study, zero load with about 0% RU can be adopted.</w:t>
      </w:r>
    </w:p>
    <w:p w14:paraId="61D74E14" w14:textId="77777777" w:rsidR="00545C41" w:rsidRDefault="00545C41" w:rsidP="00545C41">
      <w:pPr>
        <w:pStyle w:val="bullet2"/>
      </w:pPr>
      <w:bookmarkStart w:id="40" w:name="OLE_LINK75"/>
      <w:r>
        <w:t>Typical environments</w:t>
      </w:r>
    </w:p>
    <w:p w14:paraId="1BDB4656" w14:textId="0F6394D3" w:rsidR="00545C41" w:rsidRDefault="00312A70" w:rsidP="00545C41">
      <w:pPr>
        <w:pStyle w:val="bullet3"/>
      </w:pPr>
      <w:r>
        <w:t>Often</w:t>
      </w:r>
      <w:r w:rsidR="00545C41">
        <w:t xml:space="preserve"> </w:t>
      </w:r>
      <w:bookmarkStart w:id="41" w:name="OLE_LINK312"/>
      <w:r w:rsidR="00545C41">
        <w:t>in a cellular</w:t>
      </w:r>
      <w:r>
        <w:t xml:space="preserve">, </w:t>
      </w:r>
      <w:r w:rsidR="00545C41">
        <w:t>mobile</w:t>
      </w:r>
      <w:r>
        <w:t>, and outdoor</w:t>
      </w:r>
      <w:r w:rsidR="00545C41">
        <w:t xml:space="preserve"> environment</w:t>
      </w:r>
      <w:bookmarkEnd w:id="41"/>
    </w:p>
    <w:bookmarkEnd w:id="40"/>
    <w:p w14:paraId="045C3E86" w14:textId="4C36F3A1" w:rsidR="00545C41" w:rsidRDefault="00312A70" w:rsidP="00545C41">
      <w:pPr>
        <w:pStyle w:val="bullet2"/>
        <w:numPr>
          <w:ilvl w:val="0"/>
          <w:numId w:val="0"/>
        </w:numPr>
        <w:ind w:left="1080"/>
      </w:pPr>
      <w:r>
        <w:t>These applications can be abundant in a cellular, mobile/stationary, and outdoor/indoor environment, but most typically occur in outdoor mobile environments covered only by cellular networks.</w:t>
      </w:r>
    </w:p>
    <w:p w14:paraId="1D6146F8" w14:textId="35B965A4" w:rsidR="00CD5D9F" w:rsidRDefault="00CD5D9F" w:rsidP="00CD5D9F">
      <w:pPr>
        <w:pStyle w:val="bullet2"/>
      </w:pPr>
      <w:bookmarkStart w:id="42" w:name="OLE_LINK90"/>
      <w:r>
        <w:t xml:space="preserve">Analysis of existing </w:t>
      </w:r>
      <w:bookmarkStart w:id="43" w:name="OLE_LINK76"/>
      <w:r>
        <w:t>non-full-buffer traffic models</w:t>
      </w:r>
      <w:bookmarkEnd w:id="43"/>
    </w:p>
    <w:p w14:paraId="02DEF75C" w14:textId="1E14EAD1" w:rsidR="00CD5D9F" w:rsidRDefault="00CD5D9F" w:rsidP="00CD5D9F">
      <w:pPr>
        <w:pStyle w:val="bullet2"/>
        <w:numPr>
          <w:ilvl w:val="0"/>
          <w:numId w:val="0"/>
        </w:numPr>
        <w:ind w:left="1080"/>
      </w:pPr>
      <w:r>
        <w:t>See Appendix for excerpts from existing 3GPP Technical Reports</w:t>
      </w:r>
      <w:r w:rsidR="0040318B">
        <w:t xml:space="preserve"> or contribution specifying</w:t>
      </w:r>
      <w:r>
        <w:t xml:space="preserve"> non-</w:t>
      </w:r>
      <w:bookmarkEnd w:id="42"/>
      <w:r>
        <w:t>full-buffer traffic models.</w:t>
      </w:r>
    </w:p>
    <w:p w14:paraId="37EC492C" w14:textId="51B5BE8C" w:rsidR="00CD5D9F" w:rsidRDefault="00CD5D9F" w:rsidP="00CD5D9F">
      <w:pPr>
        <w:pStyle w:val="bullet3"/>
      </w:pPr>
      <w:bookmarkStart w:id="44" w:name="OLE_LINK77"/>
      <w:r w:rsidRPr="00071831">
        <w:rPr>
          <w:u w:val="single"/>
        </w:rPr>
        <w:t>FTP Model 1</w:t>
      </w:r>
      <w:r>
        <w:t xml:space="preserve">: </w:t>
      </w:r>
      <w:bookmarkEnd w:id="44"/>
      <w:r>
        <w:t>Poisson user arrival (with a certain rate) at a cell level, each downloading one file of 2 MB (optional 0.5 MB) and then leaving.</w:t>
      </w:r>
    </w:p>
    <w:p w14:paraId="5337C116" w14:textId="75F3F14E" w:rsidR="00CD5D9F" w:rsidRDefault="00CD5D9F" w:rsidP="00CD5D9F">
      <w:pPr>
        <w:pStyle w:val="bullet3"/>
      </w:pPr>
      <w:r w:rsidRPr="00071831">
        <w:rPr>
          <w:u w:val="single"/>
        </w:rPr>
        <w:t>FTP Model 2</w:t>
      </w:r>
      <w:r>
        <w:t xml:space="preserve">: Fixed </w:t>
      </w:r>
      <w:bookmarkStart w:id="45" w:name="OLE_LINK78"/>
      <w:r>
        <w:t>number of active users</w:t>
      </w:r>
      <w:bookmarkEnd w:id="45"/>
      <w:r>
        <w:t>, each downloading a 0.5 MB file, reading the file with mean reading time</w:t>
      </w:r>
      <w:r w:rsidR="00A238FC">
        <w:t xml:space="preserve"> of</w:t>
      </w:r>
      <w:r>
        <w:t xml:space="preserve"> 5 seconds, and proceeding to the next file.</w:t>
      </w:r>
    </w:p>
    <w:p w14:paraId="00487A07" w14:textId="070E41AB" w:rsidR="00CD5D9F" w:rsidRDefault="00CD5D9F" w:rsidP="00CD5D9F">
      <w:pPr>
        <w:pStyle w:val="bullet3"/>
      </w:pPr>
      <w:r w:rsidRPr="00071831">
        <w:rPr>
          <w:u w:val="single"/>
        </w:rPr>
        <w:t>FTP Model 3</w:t>
      </w:r>
      <w:r>
        <w:t xml:space="preserve">: Modified from FTP Model 2, </w:t>
      </w:r>
      <w:r w:rsidR="00A238FC">
        <w:t xml:space="preserve">with </w:t>
      </w:r>
      <w:r>
        <w:t xml:space="preserve">fixed number of active users, each downloading </w:t>
      </w:r>
      <w:r w:rsidR="004D0A9C">
        <w:t>a file of 0.5 MB arriving as a Poisson process</w:t>
      </w:r>
      <w:r w:rsidR="007039EB">
        <w:t xml:space="preserve"> to a queue at the cell level</w:t>
      </w:r>
      <w:r w:rsidR="004D0A9C">
        <w:t xml:space="preserve">, </w:t>
      </w:r>
      <w:r w:rsidR="007039EB">
        <w:t>with</w:t>
      </w:r>
      <w:r w:rsidR="004D0A9C">
        <w:t xml:space="preserve"> user experienced latency</w:t>
      </w:r>
      <w:r w:rsidR="007039EB">
        <w:t xml:space="preserve"> start to</w:t>
      </w:r>
      <w:r w:rsidR="004D0A9C">
        <w:t xml:space="preserve"> count when the file arrives in queue.</w:t>
      </w:r>
    </w:p>
    <w:p w14:paraId="12DC4EAC" w14:textId="390B5E2F" w:rsidR="004D0A9C" w:rsidRDefault="004D0A9C" w:rsidP="00CD5D9F">
      <w:pPr>
        <w:pStyle w:val="bullet3"/>
      </w:pPr>
      <w:r w:rsidRPr="00071831">
        <w:rPr>
          <w:u w:val="single"/>
        </w:rPr>
        <w:t>XR traffic models</w:t>
      </w:r>
      <w:r>
        <w:t xml:space="preserve">: A set of models with a range of </w:t>
      </w:r>
      <w:r w:rsidR="0046038D">
        <w:t xml:space="preserve">packet arrival periodicities (e.g., for 60 FPS, one packet arriving per 16.67 </w:t>
      </w:r>
      <w:proofErr w:type="spellStart"/>
      <w:r w:rsidR="0046038D">
        <w:t>ms</w:t>
      </w:r>
      <w:proofErr w:type="spellEnd"/>
      <w:r w:rsidR="0046038D">
        <w:t>)</w:t>
      </w:r>
      <w:r>
        <w:t>,</w:t>
      </w:r>
      <w:r w:rsidR="0046038D">
        <w:t xml:space="preserve"> packet sizes (following truncated Gaussian distribution),</w:t>
      </w:r>
      <w:r>
        <w:t xml:space="preserve"> </w:t>
      </w:r>
      <w:bookmarkStart w:id="46" w:name="OLE_LINK177"/>
      <w:r w:rsidR="0046038D">
        <w:t xml:space="preserve">packet error rate </w:t>
      </w:r>
      <w:bookmarkEnd w:id="46"/>
      <w:r w:rsidR="0046038D">
        <w:t>(e.g., 1%)</w:t>
      </w:r>
      <w:r>
        <w:t xml:space="preserve">, </w:t>
      </w:r>
      <w:r w:rsidR="0046038D">
        <w:t>packet delay budgets, single-stream or multi-streams, etc</w:t>
      </w:r>
      <w:r>
        <w:t xml:space="preserve">. </w:t>
      </w:r>
    </w:p>
    <w:p w14:paraId="7D8BE462" w14:textId="0C5D48B9" w:rsidR="004D0A9C" w:rsidRDefault="004D0A9C" w:rsidP="00CD5D9F">
      <w:pPr>
        <w:pStyle w:val="bullet3"/>
      </w:pPr>
      <w:r w:rsidRPr="00071831">
        <w:rPr>
          <w:u w:val="single"/>
        </w:rPr>
        <w:t>Instant messaging</w:t>
      </w:r>
      <w:r>
        <w:t>: Modified from FTP</w:t>
      </w:r>
      <w:r w:rsidR="005719B4">
        <w:t>-</w:t>
      </w:r>
      <w:r>
        <w:t>3 with 0.1 MB packet size and 2 second mean arrival time.</w:t>
      </w:r>
    </w:p>
    <w:p w14:paraId="05D3205C" w14:textId="08EF2435" w:rsidR="004D0A9C" w:rsidRDefault="004D0A9C" w:rsidP="00CD5D9F">
      <w:pPr>
        <w:pStyle w:val="bullet3"/>
      </w:pPr>
      <w:r w:rsidRPr="00071831">
        <w:rPr>
          <w:u w:val="single"/>
        </w:rPr>
        <w:t>VoIP model</w:t>
      </w:r>
      <w:r>
        <w:t xml:space="preserve">: </w:t>
      </w:r>
      <w:proofErr w:type="gramStart"/>
      <w:r>
        <w:t>Two-state on/off model,</w:t>
      </w:r>
      <w:proofErr w:type="gramEnd"/>
      <w:r>
        <w:t xml:space="preserve"> of about tens of bytes </w:t>
      </w:r>
      <w:r w:rsidR="00A238FC">
        <w:t>in a</w:t>
      </w:r>
      <w:r>
        <w:t xml:space="preserve"> 20 </w:t>
      </w:r>
      <w:proofErr w:type="spellStart"/>
      <w:r>
        <w:t>ms</w:t>
      </w:r>
      <w:proofErr w:type="spellEnd"/>
      <w:r>
        <w:t xml:space="preserve"> frame.</w:t>
      </w:r>
      <w:r w:rsidR="00351FA7">
        <w:t xml:space="preserve"> The traffic load and requirements are</w:t>
      </w:r>
      <w:r w:rsidR="00CE2865">
        <w:t xml:space="preserve"> generally quite</w:t>
      </w:r>
      <w:r w:rsidR="00351FA7">
        <w:t xml:space="preserve"> light.</w:t>
      </w:r>
    </w:p>
    <w:p w14:paraId="5D2A08E2" w14:textId="0B321DE6" w:rsidR="00351FA7" w:rsidRDefault="00351FA7" w:rsidP="00351FA7">
      <w:pPr>
        <w:pStyle w:val="bullet2"/>
        <w:numPr>
          <w:ilvl w:val="0"/>
          <w:numId w:val="0"/>
        </w:numPr>
        <w:ind w:left="1080"/>
      </w:pPr>
      <w:r>
        <w:t xml:space="preserve">Based on above summary of the models, it should be sufficient to </w:t>
      </w:r>
      <w:bookmarkStart w:id="47" w:name="OLE_LINK83"/>
      <w:r>
        <w:t xml:space="preserve">prioritize </w:t>
      </w:r>
      <w:bookmarkStart w:id="48" w:name="OLE_LINK82"/>
      <w:r>
        <w:t>FTP Model 3 and XR traffic models</w:t>
      </w:r>
      <w:bookmarkEnd w:id="48"/>
      <w:r>
        <w:t xml:space="preserve"> </w:t>
      </w:r>
      <w:bookmarkEnd w:id="47"/>
      <w:r>
        <w:t>as they enable the study of user experience and generally cover other models</w:t>
      </w:r>
      <w:r w:rsidR="00B441B3">
        <w:t xml:space="preserve"> and </w:t>
      </w:r>
      <w:r w:rsidR="00B441B3">
        <w:lastRenderedPageBreak/>
        <w:t>can be easily extended for new traffic types</w:t>
      </w:r>
      <w:r>
        <w:t>. By prioritizing FTP Model 3 and XR traffic models, it can also avoid too many or too complicated traffic models for performance evaluation, which may be challenging for simulation development and result comparison.</w:t>
      </w:r>
    </w:p>
    <w:p w14:paraId="65DA9D79" w14:textId="47643A76" w:rsidR="001252B2" w:rsidRDefault="001252B2" w:rsidP="001252B2">
      <w:pPr>
        <w:pStyle w:val="bullet2"/>
      </w:pPr>
      <w:r>
        <w:t>W</w:t>
      </w:r>
      <w:r w:rsidRPr="001252B2">
        <w:t>hether to introduce the following traffic models for 6G</w:t>
      </w:r>
    </w:p>
    <w:p w14:paraId="7EFE2767" w14:textId="77777777" w:rsidR="001252B2" w:rsidRDefault="001252B2" w:rsidP="001252B2">
      <w:pPr>
        <w:pStyle w:val="bullet2"/>
        <w:numPr>
          <w:ilvl w:val="0"/>
          <w:numId w:val="0"/>
        </w:numPr>
        <w:ind w:left="1080"/>
      </w:pPr>
      <w:bookmarkStart w:id="49" w:name="OLE_LINK100"/>
      <w:r>
        <w:t xml:space="preserve">In the previous meeting, it was agreed to study </w:t>
      </w:r>
      <w:bookmarkEnd w:id="49"/>
      <w:r w:rsidRPr="001252B2">
        <w:t>whether to introduce the following traffic models for 6G</w:t>
      </w:r>
      <w:r>
        <w:t>:</w:t>
      </w:r>
    </w:p>
    <w:p w14:paraId="5487473B" w14:textId="77777777" w:rsidR="001252B2" w:rsidRPr="001252B2" w:rsidRDefault="001252B2" w:rsidP="001252B2">
      <w:pPr>
        <w:pStyle w:val="bullet3"/>
      </w:pPr>
      <w:bookmarkStart w:id="50" w:name="OLE_LINK94"/>
      <w:r w:rsidRPr="007F3973">
        <w:rPr>
          <w:rFonts w:eastAsia="MS Mincho"/>
          <w:i/>
          <w:iCs/>
          <w:szCs w:val="20"/>
          <w:lang w:eastAsia="ja-JP"/>
        </w:rPr>
        <w:t xml:space="preserve">FTP-3 variant with </w:t>
      </w:r>
      <w:bookmarkStart w:id="51" w:name="OLE_LINK93"/>
      <w:r w:rsidRPr="007F3973">
        <w:rPr>
          <w:rFonts w:eastAsia="MS Mincho"/>
          <w:i/>
          <w:iCs/>
          <w:szCs w:val="20"/>
          <w:lang w:eastAsia="ja-JP"/>
        </w:rPr>
        <w:t xml:space="preserve">packet delay budget </w:t>
      </w:r>
      <w:bookmarkEnd w:id="51"/>
      <w:r w:rsidRPr="007F3973">
        <w:rPr>
          <w:rFonts w:eastAsia="MS Mincho"/>
          <w:i/>
          <w:iCs/>
          <w:szCs w:val="20"/>
          <w:lang w:eastAsia="ja-JP"/>
        </w:rPr>
        <w:t>requirement</w:t>
      </w:r>
    </w:p>
    <w:p w14:paraId="1FFBEF6B" w14:textId="314F7EAF" w:rsidR="00CD5D9F" w:rsidRDefault="001252B2" w:rsidP="001252B2">
      <w:pPr>
        <w:pStyle w:val="bullet3"/>
        <w:numPr>
          <w:ilvl w:val="0"/>
          <w:numId w:val="0"/>
        </w:numPr>
        <w:ind w:left="1800"/>
      </w:pPr>
      <w:r>
        <w:t>A packet delay budget requirement has not been considered in FTP</w:t>
      </w:r>
      <w:r w:rsidR="005719B4">
        <w:t>-</w:t>
      </w:r>
      <w:r>
        <w:t xml:space="preserve">3 </w:t>
      </w:r>
      <w:r w:rsidR="00F14EE7">
        <w:t xml:space="preserve">Model </w:t>
      </w:r>
      <w:r>
        <w:t xml:space="preserve">but it is reasonable in practice, especially when the RU is high, some packets stuck in the queue will have to be discarded and flagged as failure to deliver. Some of the system-level simulators already </w:t>
      </w:r>
      <w:r w:rsidR="005719B4">
        <w:t>do</w:t>
      </w:r>
      <w:r>
        <w:t xml:space="preserve"> something similar, e.g., for XR traffic, or for HARQ retransmission number exceeding a threshold</w:t>
      </w:r>
      <w:r w:rsidR="005719B4">
        <w:t xml:space="preserve">, so it should not be too challenging to support </w:t>
      </w:r>
      <w:r w:rsidR="005719B4" w:rsidRPr="005719B4">
        <w:t>packet delay budget</w:t>
      </w:r>
      <w:r>
        <w:t xml:space="preserve">. Thus, we suggest </w:t>
      </w:r>
      <w:r w:rsidR="00A874F2">
        <w:t>introducing</w:t>
      </w:r>
      <w:r w:rsidR="005719B4">
        <w:t xml:space="preserve"> </w:t>
      </w:r>
      <w:r w:rsidR="005719B4" w:rsidRPr="005719B4">
        <w:t>packet delay budget</w:t>
      </w:r>
      <w:r w:rsidR="005719B4">
        <w:t xml:space="preserve"> </w:t>
      </w:r>
      <w:r w:rsidR="002E1A16">
        <w:t>for</w:t>
      </w:r>
      <w:r w:rsidR="005719B4">
        <w:t xml:space="preserve"> FTP-3 </w:t>
      </w:r>
      <w:r w:rsidR="00F14EE7">
        <w:t>Model</w:t>
      </w:r>
      <w:r w:rsidR="005719B4">
        <w:t>.</w:t>
      </w:r>
    </w:p>
    <w:bookmarkEnd w:id="50"/>
    <w:p w14:paraId="686E6E3F" w14:textId="0A296029" w:rsidR="005719B4" w:rsidRPr="001252B2" w:rsidRDefault="005719B4" w:rsidP="005719B4">
      <w:pPr>
        <w:pStyle w:val="bullet3"/>
      </w:pPr>
      <w:r w:rsidRPr="007F3973">
        <w:rPr>
          <w:i/>
          <w:iCs/>
          <w:szCs w:val="20"/>
        </w:rPr>
        <w:t xml:space="preserve">New traffic model considering a </w:t>
      </w:r>
      <w:bookmarkStart w:id="52" w:name="OLE_LINK96"/>
      <w:r w:rsidRPr="007F3973">
        <w:rPr>
          <w:i/>
          <w:iCs/>
          <w:szCs w:val="20"/>
        </w:rPr>
        <w:t>mixed/variable packet size and the associated time domain behaviors</w:t>
      </w:r>
      <w:bookmarkEnd w:id="52"/>
      <w:r w:rsidRPr="007F3973">
        <w:rPr>
          <w:i/>
          <w:iCs/>
          <w:szCs w:val="20"/>
        </w:rPr>
        <w:t xml:space="preserve"> (e.g., time between adjacent packet arrivals, packet delay budget)</w:t>
      </w:r>
    </w:p>
    <w:p w14:paraId="6F8866C9" w14:textId="6F7A6D8B" w:rsidR="005719B4" w:rsidRDefault="005719B4" w:rsidP="005719B4">
      <w:pPr>
        <w:pStyle w:val="bullet3"/>
        <w:numPr>
          <w:ilvl w:val="0"/>
          <w:numId w:val="0"/>
        </w:numPr>
        <w:ind w:left="1800"/>
      </w:pPr>
      <w:r>
        <w:t>Variable packet sizes are also quite common in practice</w:t>
      </w:r>
      <w:r w:rsidR="00A874F2">
        <w:t xml:space="preserve"> and have been specified in XR traffic models</w:t>
      </w:r>
      <w:r>
        <w:t>.</w:t>
      </w:r>
      <w:r w:rsidR="00A874F2">
        <w:t xml:space="preserve"> It is also reasonable to introduce variable packet sizes to FTP-3. It does not seem necessary to provide a completely new traffic model (in addition to FTP-3 and XR) for just this purpose. </w:t>
      </w:r>
      <w:r>
        <w:t xml:space="preserve">Thus, we suggest </w:t>
      </w:r>
      <w:r w:rsidR="00A874F2">
        <w:t>introducing</w:t>
      </w:r>
      <w:r>
        <w:t xml:space="preserve"> </w:t>
      </w:r>
      <w:proofErr w:type="gramStart"/>
      <w:r w:rsidR="00A874F2">
        <w:t>a</w:t>
      </w:r>
      <w:proofErr w:type="gramEnd"/>
      <w:r>
        <w:t xml:space="preserve"> FTP-3 </w:t>
      </w:r>
      <w:r w:rsidR="00A874F2">
        <w:t>variant</w:t>
      </w:r>
      <w:r w:rsidR="00F14EE7">
        <w:t xml:space="preserve"> (i.e., extending the current FTP-3 </w:t>
      </w:r>
      <w:bookmarkStart w:id="53" w:name="OLE_LINK178"/>
      <w:r w:rsidR="00F14EE7">
        <w:t>Model</w:t>
      </w:r>
      <w:bookmarkEnd w:id="53"/>
      <w:r w:rsidR="00F14EE7">
        <w:t>)</w:t>
      </w:r>
      <w:r w:rsidR="00A874F2">
        <w:t xml:space="preserve"> with </w:t>
      </w:r>
      <w:r w:rsidR="00A874F2" w:rsidRPr="00A874F2">
        <w:t>mixed/variable packet size</w:t>
      </w:r>
      <w:r w:rsidR="00A874F2">
        <w:t>s</w:t>
      </w:r>
      <w:r w:rsidR="00A344AE">
        <w:t>,</w:t>
      </w:r>
      <w:r w:rsidR="008E1EE9">
        <w:t xml:space="preserve"> or even </w:t>
      </w:r>
      <w:r w:rsidR="00A344AE">
        <w:t xml:space="preserve">with </w:t>
      </w:r>
      <w:r w:rsidR="008E1EE9">
        <w:t>mixed packet size distributions</w:t>
      </w:r>
      <w:r w:rsidR="00A344AE">
        <w:t>,</w:t>
      </w:r>
      <w:r w:rsidR="00A874F2" w:rsidRPr="00A874F2">
        <w:t xml:space="preserve"> and the associated time domain behaviors</w:t>
      </w:r>
      <w:r w:rsidR="00F14EE7">
        <w:t xml:space="preserve">, which can be used to model </w:t>
      </w:r>
      <w:r w:rsidR="007C7995">
        <w:t>mixed traffic profiles, e.g., mixed delivery of large files and voice packets.</w:t>
      </w:r>
    </w:p>
    <w:p w14:paraId="5ED1BC5A" w14:textId="5603C074" w:rsidR="005719B4" w:rsidRPr="001252B2" w:rsidRDefault="00A874F2" w:rsidP="005719B4">
      <w:pPr>
        <w:pStyle w:val="bullet3"/>
      </w:pPr>
      <w:r w:rsidRPr="007F3973">
        <w:rPr>
          <w:rFonts w:eastAsia="MS Mincho"/>
          <w:i/>
          <w:iCs/>
          <w:szCs w:val="20"/>
          <w:lang w:eastAsia="ja-JP"/>
        </w:rPr>
        <w:t>New traffic model(s) considering the new use cases or services, e.g., AI/ML services, immersive communication services, etc.</w:t>
      </w:r>
    </w:p>
    <w:p w14:paraId="3DFBD822" w14:textId="77777777" w:rsidR="005D5C5E" w:rsidRDefault="000E49B9" w:rsidP="005719B4">
      <w:pPr>
        <w:pStyle w:val="bullet3"/>
        <w:numPr>
          <w:ilvl w:val="0"/>
          <w:numId w:val="0"/>
        </w:numPr>
        <w:ind w:left="1800"/>
      </w:pPr>
      <w:r>
        <w:t xml:space="preserve">For AI/ML services, it can be further discussed </w:t>
      </w:r>
      <w:r w:rsidR="00E167E3">
        <w:t xml:space="preserve">after relevant decisions are made in AI/ML agenda items. </w:t>
      </w:r>
    </w:p>
    <w:p w14:paraId="2F33BC89" w14:textId="5A1DA2CF" w:rsidR="005719B4" w:rsidRDefault="00E167E3" w:rsidP="005719B4">
      <w:pPr>
        <w:pStyle w:val="bullet3"/>
        <w:numPr>
          <w:ilvl w:val="0"/>
          <w:numId w:val="0"/>
        </w:numPr>
        <w:ind w:left="1800"/>
      </w:pPr>
      <w:r>
        <w:t xml:space="preserve">For </w:t>
      </w:r>
      <w:bookmarkStart w:id="54" w:name="OLE_LINK180"/>
      <w:r w:rsidR="0076316A">
        <w:t>immersive communication services</w:t>
      </w:r>
      <w:bookmarkEnd w:id="54"/>
      <w:r w:rsidR="0076316A">
        <w:t>, it is likely that they can be viewed as further extensions of XR services, and generalizations of XR traffic models can be discussed and adopted.</w:t>
      </w:r>
    </w:p>
    <w:p w14:paraId="1576B0AD" w14:textId="4CE19CAF" w:rsidR="00A874F2" w:rsidRDefault="00A874F2" w:rsidP="00A874F2">
      <w:pPr>
        <w:pStyle w:val="bullet2"/>
      </w:pPr>
      <w:r>
        <w:t>B</w:t>
      </w:r>
      <w:r w:rsidRPr="00A874F2">
        <w:t>idirectional traffic flows</w:t>
      </w:r>
    </w:p>
    <w:p w14:paraId="344E1075" w14:textId="2E07E2A6" w:rsidR="00A874F2" w:rsidRDefault="00A874F2" w:rsidP="00A874F2">
      <w:pPr>
        <w:pStyle w:val="bullet2"/>
        <w:numPr>
          <w:ilvl w:val="0"/>
          <w:numId w:val="0"/>
        </w:numPr>
        <w:ind w:left="1080"/>
      </w:pPr>
      <w:r>
        <w:t>In the previous meeting, it was agreed to study</w:t>
      </w:r>
      <w:r w:rsidRPr="00A874F2">
        <w:t xml:space="preserve"> whether to introduce new/additional approaches that can reflect the impact </w:t>
      </w:r>
      <w:bookmarkStart w:id="55" w:name="OLE_LINK102"/>
      <w:r w:rsidRPr="00A874F2">
        <w:t xml:space="preserve">of bidirectional traffic flows </w:t>
      </w:r>
      <w:bookmarkEnd w:id="55"/>
      <w:r w:rsidRPr="00A874F2">
        <w:t>on performance metrics</w:t>
      </w:r>
      <w:r>
        <w:t>. In our view, with the above</w:t>
      </w:r>
      <w:r w:rsidR="00052F2E">
        <w:t xml:space="preserve"> models and</w:t>
      </w:r>
      <w:r>
        <w:t xml:space="preserve"> </w:t>
      </w:r>
      <w:r w:rsidR="00052F2E">
        <w:t xml:space="preserve">enhancements to model variable packet arrival rates, packet sizes, and time-domain behaviors, the general impact </w:t>
      </w:r>
      <w:r w:rsidR="00052F2E" w:rsidRPr="00A874F2">
        <w:t>of bidirectional traffic flows</w:t>
      </w:r>
      <w:r w:rsidR="00052F2E">
        <w:t xml:space="preserve"> is already </w:t>
      </w:r>
      <w:proofErr w:type="gramStart"/>
      <w:r w:rsidR="00052F2E">
        <w:t>taken into account</w:t>
      </w:r>
      <w:proofErr w:type="gramEnd"/>
      <w:r w:rsidR="00052F2E">
        <w:t>. To avoid further complicating the system-level simulators</w:t>
      </w:r>
      <w:r w:rsidR="0073321B">
        <w:t xml:space="preserve"> and simulation result comparison</w:t>
      </w:r>
      <w:r w:rsidR="00052F2E">
        <w:t xml:space="preserve">, we suggest that the impact </w:t>
      </w:r>
      <w:r w:rsidR="00052F2E" w:rsidRPr="00052F2E">
        <w:t xml:space="preserve">of </w:t>
      </w:r>
      <w:bookmarkStart w:id="56" w:name="OLE_LINK179"/>
      <w:r w:rsidR="00052F2E" w:rsidRPr="00052F2E">
        <w:t>bidirectional traffic flows</w:t>
      </w:r>
      <w:r w:rsidR="00052F2E">
        <w:t xml:space="preserve"> </w:t>
      </w:r>
      <w:bookmarkEnd w:id="56"/>
      <w:r w:rsidR="00052F2E">
        <w:t>being incorporated into enhanced FTP-3/XR models as much as possible, rather than introducing new/additional approaches for this purpose.</w:t>
      </w:r>
      <w:r w:rsidR="00B71755">
        <w:t xml:space="preserve"> In any case, </w:t>
      </w:r>
      <w:r w:rsidR="00B71755" w:rsidRPr="00052F2E">
        <w:t>bidirectional traffic flows</w:t>
      </w:r>
      <w:r w:rsidR="00B71755">
        <w:t xml:space="preserve"> can be further discussed if justified.</w:t>
      </w:r>
    </w:p>
    <w:p w14:paraId="5CBA7B7E" w14:textId="77777777" w:rsidR="00025F06" w:rsidRDefault="008641FF" w:rsidP="008641FF">
      <w:pPr>
        <w:pStyle w:val="bullet2"/>
      </w:pPr>
      <w:bookmarkStart w:id="57" w:name="OLE_LINK98"/>
      <w:r>
        <w:t xml:space="preserve">Suggestion: </w:t>
      </w:r>
    </w:p>
    <w:p w14:paraId="4207B2FA" w14:textId="2CDCFB75" w:rsidR="00025F06" w:rsidRPr="00052F2E" w:rsidRDefault="00025F06" w:rsidP="00025F06">
      <w:pPr>
        <w:pStyle w:val="bullet2"/>
        <w:numPr>
          <w:ilvl w:val="0"/>
          <w:numId w:val="0"/>
        </w:numPr>
        <w:ind w:left="1080"/>
        <w:rPr>
          <w:b/>
          <w:bCs/>
        </w:rPr>
      </w:pPr>
      <w:r>
        <w:t xml:space="preserve">Non-full-buffer traffic models and metrics are crucial to potential user experience and network </w:t>
      </w:r>
      <w:bookmarkEnd w:id="57"/>
      <w:r>
        <w:t>load in a cellular system. Thus, they should be the primary consideration for 6GR evaluations and designs.</w:t>
      </w:r>
      <w:r w:rsidRPr="00025F06">
        <w:t xml:space="preserve"> </w:t>
      </w:r>
      <w:r>
        <w:t xml:space="preserve">Therefore, it is suggested that </w:t>
      </w:r>
      <w:r w:rsidRPr="00025F06">
        <w:rPr>
          <w:b/>
          <w:bCs/>
        </w:rPr>
        <w:t>non-full-buffer</w:t>
      </w:r>
      <w:r w:rsidRPr="003A3DA4">
        <w:rPr>
          <w:b/>
          <w:bCs/>
        </w:rPr>
        <w:t xml:space="preserve"> traffic be </w:t>
      </w:r>
      <w:r>
        <w:rPr>
          <w:b/>
          <w:bCs/>
        </w:rPr>
        <w:t>m</w:t>
      </w:r>
      <w:r w:rsidRPr="00025F06">
        <w:rPr>
          <w:b/>
          <w:bCs/>
        </w:rPr>
        <w:t xml:space="preserve">andatory </w:t>
      </w:r>
      <w:r w:rsidRPr="003A3DA4">
        <w:rPr>
          <w:b/>
          <w:bCs/>
        </w:rPr>
        <w:t>for 6GR evaluations</w:t>
      </w:r>
      <w:r w:rsidR="00F14077">
        <w:rPr>
          <w:b/>
          <w:bCs/>
        </w:rPr>
        <w:t>;</w:t>
      </w:r>
      <w:r w:rsidR="00351FA7">
        <w:rPr>
          <w:b/>
          <w:bCs/>
        </w:rPr>
        <w:t xml:space="preserve"> </w:t>
      </w:r>
      <w:r w:rsidR="00351FA7" w:rsidRPr="00351FA7">
        <w:rPr>
          <w:b/>
          <w:bCs/>
        </w:rPr>
        <w:t>prioritize FTP Model 3 and XR traffic models</w:t>
      </w:r>
      <w:r w:rsidR="00F14077">
        <w:rPr>
          <w:b/>
          <w:bCs/>
        </w:rPr>
        <w:t>;</w:t>
      </w:r>
      <w:r w:rsidR="00052F2E">
        <w:rPr>
          <w:b/>
          <w:bCs/>
        </w:rPr>
        <w:t xml:space="preserve"> </w:t>
      </w:r>
      <w:r w:rsidR="00D60C85">
        <w:rPr>
          <w:b/>
          <w:bCs/>
        </w:rPr>
        <w:t>g</w:t>
      </w:r>
      <w:r w:rsidR="00D60C85" w:rsidRPr="00C361C6">
        <w:rPr>
          <w:b/>
          <w:bCs/>
        </w:rPr>
        <w:t>eneralize XR traffic models to incorporate immersive communication services</w:t>
      </w:r>
      <w:r w:rsidR="00F14077">
        <w:rPr>
          <w:b/>
          <w:bCs/>
        </w:rPr>
        <w:t>;</w:t>
      </w:r>
      <w:r w:rsidR="00D60C85">
        <w:rPr>
          <w:b/>
          <w:bCs/>
        </w:rPr>
        <w:t xml:space="preserve"> </w:t>
      </w:r>
      <w:r w:rsidR="00052F2E">
        <w:rPr>
          <w:b/>
          <w:bCs/>
        </w:rPr>
        <w:t xml:space="preserve">and consider </w:t>
      </w:r>
      <w:bookmarkStart w:id="58" w:name="OLE_LINK105"/>
      <w:r w:rsidR="00052F2E">
        <w:rPr>
          <w:b/>
          <w:bCs/>
        </w:rPr>
        <w:t>introducing</w:t>
      </w:r>
      <w:r w:rsidR="00052F2E" w:rsidRPr="00052F2E">
        <w:rPr>
          <w:b/>
          <w:bCs/>
        </w:rPr>
        <w:t xml:space="preserve"> FTP Model 3 variants with packet delay budget requirement</w:t>
      </w:r>
      <w:r w:rsidR="00F14077">
        <w:rPr>
          <w:b/>
          <w:bCs/>
        </w:rPr>
        <w:t>,</w:t>
      </w:r>
      <w:r w:rsidR="00052F2E" w:rsidRPr="00052F2E">
        <w:rPr>
          <w:b/>
          <w:bCs/>
        </w:rPr>
        <w:t xml:space="preserve"> and</w:t>
      </w:r>
      <w:r w:rsidR="00214651">
        <w:rPr>
          <w:b/>
          <w:bCs/>
        </w:rPr>
        <w:t>/or</w:t>
      </w:r>
      <w:r w:rsidR="00052F2E" w:rsidRPr="00052F2E">
        <w:rPr>
          <w:b/>
          <w:bCs/>
        </w:rPr>
        <w:t xml:space="preserve"> </w:t>
      </w:r>
      <w:r w:rsidR="00F14077">
        <w:rPr>
          <w:b/>
          <w:bCs/>
        </w:rPr>
        <w:t xml:space="preserve">with </w:t>
      </w:r>
      <w:r w:rsidR="00052F2E" w:rsidRPr="00052F2E">
        <w:rPr>
          <w:b/>
          <w:bCs/>
        </w:rPr>
        <w:t>mixed/variable packet size</w:t>
      </w:r>
      <w:r w:rsidR="00214651">
        <w:rPr>
          <w:b/>
          <w:bCs/>
        </w:rPr>
        <w:t>s</w:t>
      </w:r>
      <w:r w:rsidR="00F14077">
        <w:rPr>
          <w:b/>
          <w:bCs/>
        </w:rPr>
        <w:t xml:space="preserve"> or packet size distributions</w:t>
      </w:r>
      <w:r w:rsidR="00052F2E" w:rsidRPr="00052F2E">
        <w:rPr>
          <w:b/>
          <w:bCs/>
        </w:rPr>
        <w:t xml:space="preserve"> and the associated time domain behaviors</w:t>
      </w:r>
      <w:r w:rsidR="00052F2E">
        <w:rPr>
          <w:b/>
          <w:bCs/>
        </w:rPr>
        <w:t>.</w:t>
      </w:r>
      <w:bookmarkEnd w:id="58"/>
    </w:p>
    <w:p w14:paraId="588D26AC" w14:textId="77777777" w:rsidR="00B6575C" w:rsidRDefault="00B6575C" w:rsidP="00987C8A"/>
    <w:p w14:paraId="08C505DE" w14:textId="441F7A54" w:rsidR="005D71F2" w:rsidRPr="008B28C4" w:rsidRDefault="001902D0" w:rsidP="00987C8A">
      <w:pPr>
        <w:rPr>
          <w:b/>
          <w:bCs/>
        </w:rPr>
      </w:pPr>
      <w:bookmarkStart w:id="59" w:name="OLE_LINK274"/>
      <w:bookmarkStart w:id="60" w:name="OLE_LINK385"/>
      <w:bookmarkStart w:id="61" w:name="OLE_LINK25"/>
      <w:r w:rsidRPr="009F288C">
        <w:rPr>
          <w:b/>
          <w:bCs/>
        </w:rPr>
        <w:t xml:space="preserve">Proposal </w:t>
      </w:r>
      <w:r w:rsidR="009F288C">
        <w:rPr>
          <w:b/>
          <w:bCs/>
        </w:rPr>
        <w:t>1</w:t>
      </w:r>
      <w:r w:rsidRPr="008B28C4">
        <w:rPr>
          <w:b/>
          <w:bCs/>
        </w:rPr>
        <w:t xml:space="preserve">: Focus on </w:t>
      </w:r>
      <w:bookmarkStart w:id="62" w:name="OLE_LINK260"/>
      <w:bookmarkEnd w:id="59"/>
      <w:r w:rsidRPr="008B28C4">
        <w:rPr>
          <w:b/>
          <w:bCs/>
        </w:rPr>
        <w:t xml:space="preserve">non-full-buffer traffic </w:t>
      </w:r>
      <w:r w:rsidR="00374D4E" w:rsidRPr="008B28C4">
        <w:rPr>
          <w:b/>
          <w:bCs/>
        </w:rPr>
        <w:t xml:space="preserve">profiles </w:t>
      </w:r>
      <w:bookmarkEnd w:id="62"/>
      <w:r w:rsidRPr="008B28C4">
        <w:rPr>
          <w:b/>
          <w:bCs/>
        </w:rPr>
        <w:t>with realistic utilization ratios:</w:t>
      </w:r>
    </w:p>
    <w:bookmarkEnd w:id="60"/>
    <w:p w14:paraId="421B2A08" w14:textId="4BF57799" w:rsidR="00CF21AB" w:rsidRDefault="00351FA7" w:rsidP="00875B6E">
      <w:pPr>
        <w:pStyle w:val="bullet1"/>
        <w:rPr>
          <w:b/>
          <w:bCs/>
        </w:rPr>
      </w:pPr>
      <w:r>
        <w:rPr>
          <w:b/>
          <w:bCs/>
        </w:rPr>
        <w:t>P</w:t>
      </w:r>
      <w:r w:rsidRPr="00351FA7">
        <w:rPr>
          <w:b/>
          <w:bCs/>
        </w:rPr>
        <w:t>rioritize FTP Model 3 and XR traffic models</w:t>
      </w:r>
      <w:r w:rsidR="001A4639">
        <w:rPr>
          <w:b/>
          <w:bCs/>
        </w:rPr>
        <w:t>.</w:t>
      </w:r>
    </w:p>
    <w:p w14:paraId="6962C969" w14:textId="1542C020" w:rsidR="00C361C6" w:rsidRPr="00C361C6" w:rsidRDefault="00C361C6" w:rsidP="00C361C6">
      <w:pPr>
        <w:pStyle w:val="bullet2"/>
        <w:rPr>
          <w:b/>
          <w:bCs/>
        </w:rPr>
      </w:pPr>
      <w:bookmarkStart w:id="63" w:name="OLE_LINK181"/>
      <w:r w:rsidRPr="00C361C6">
        <w:rPr>
          <w:b/>
          <w:bCs/>
        </w:rPr>
        <w:t>Generalize XR traffic models to incorporate immersive communication services</w:t>
      </w:r>
      <w:bookmarkEnd w:id="63"/>
      <w:r w:rsidRPr="00C361C6">
        <w:rPr>
          <w:b/>
          <w:bCs/>
        </w:rPr>
        <w:t>.</w:t>
      </w:r>
    </w:p>
    <w:p w14:paraId="471629D0" w14:textId="77B1630F" w:rsidR="001236F9" w:rsidRPr="00214651" w:rsidRDefault="001236F9" w:rsidP="00214651">
      <w:pPr>
        <w:pStyle w:val="bullet2"/>
        <w:rPr>
          <w:b/>
          <w:bCs/>
        </w:rPr>
      </w:pPr>
      <w:r w:rsidRPr="00214651">
        <w:rPr>
          <w:b/>
          <w:bCs/>
        </w:rPr>
        <w:lastRenderedPageBreak/>
        <w:t>Introduce FTP Model 3 variants with packet delay budget requirement</w:t>
      </w:r>
      <w:r w:rsidR="00214651">
        <w:rPr>
          <w:b/>
          <w:bCs/>
        </w:rPr>
        <w:t>,</w:t>
      </w:r>
      <w:r w:rsidRPr="00214651">
        <w:rPr>
          <w:b/>
          <w:bCs/>
        </w:rPr>
        <w:t xml:space="preserve"> and</w:t>
      </w:r>
      <w:r w:rsidR="00214651">
        <w:rPr>
          <w:b/>
          <w:bCs/>
        </w:rPr>
        <w:t>/or</w:t>
      </w:r>
      <w:r w:rsidRPr="00214651">
        <w:rPr>
          <w:b/>
          <w:bCs/>
        </w:rPr>
        <w:t xml:space="preserve"> </w:t>
      </w:r>
      <w:r w:rsidR="00214651">
        <w:rPr>
          <w:b/>
          <w:bCs/>
        </w:rPr>
        <w:t xml:space="preserve">with </w:t>
      </w:r>
      <w:r w:rsidRPr="00214651">
        <w:rPr>
          <w:b/>
          <w:bCs/>
        </w:rPr>
        <w:t>mixed/variable packet size</w:t>
      </w:r>
      <w:r w:rsidR="00214651">
        <w:rPr>
          <w:b/>
          <w:bCs/>
        </w:rPr>
        <w:t>s or packet size distributions</w:t>
      </w:r>
      <w:r w:rsidRPr="00214651">
        <w:rPr>
          <w:b/>
          <w:bCs/>
        </w:rPr>
        <w:t xml:space="preserve"> and the associated time domain behaviors.</w:t>
      </w:r>
    </w:p>
    <w:p w14:paraId="55D6AF78" w14:textId="02B1F4A8" w:rsidR="00BA3634" w:rsidRPr="008B28C4" w:rsidRDefault="0009302C" w:rsidP="0009302C">
      <w:pPr>
        <w:pStyle w:val="bullet1"/>
        <w:rPr>
          <w:b/>
          <w:bCs/>
        </w:rPr>
      </w:pPr>
      <w:r w:rsidRPr="008B28C4">
        <w:rPr>
          <w:b/>
          <w:bCs/>
        </w:rPr>
        <w:t xml:space="preserve">Include a range of traffic loads, e.g., low load </w:t>
      </w:r>
      <w:bookmarkStart w:id="64" w:name="OLE_LINK264"/>
      <w:r w:rsidRPr="008B28C4">
        <w:rPr>
          <w:b/>
          <w:bCs/>
        </w:rPr>
        <w:t xml:space="preserve">with ~10% resource utilization ratio, </w:t>
      </w:r>
      <w:bookmarkStart w:id="65" w:name="OLE_LINK265"/>
      <w:bookmarkEnd w:id="64"/>
      <w:r w:rsidRPr="008B28C4">
        <w:rPr>
          <w:b/>
          <w:bCs/>
        </w:rPr>
        <w:t>medium load with ~25% resource utilization ratio, high load with ~50% resource utilization ratio</w:t>
      </w:r>
      <w:r w:rsidR="00BF022A">
        <w:rPr>
          <w:b/>
          <w:bCs/>
        </w:rPr>
        <w:t>.</w:t>
      </w:r>
    </w:p>
    <w:p w14:paraId="6BC70740" w14:textId="09D33F62" w:rsidR="0009302C" w:rsidRDefault="00B24C8F" w:rsidP="00BA3634">
      <w:pPr>
        <w:pStyle w:val="bullet2"/>
        <w:rPr>
          <w:b/>
          <w:bCs/>
        </w:rPr>
      </w:pPr>
      <w:bookmarkStart w:id="66" w:name="OLE_LINK26"/>
      <w:r w:rsidRPr="008B28C4">
        <w:rPr>
          <w:b/>
          <w:bCs/>
        </w:rPr>
        <w:t>O</w:t>
      </w:r>
      <w:r w:rsidR="0009302C" w:rsidRPr="008B28C4">
        <w:rPr>
          <w:b/>
          <w:bCs/>
        </w:rPr>
        <w:t>ptionally saturated load with &gt;75% resource utilization ratio.</w:t>
      </w:r>
      <w:bookmarkEnd w:id="66"/>
    </w:p>
    <w:p w14:paraId="46ED40C6" w14:textId="3D295A34" w:rsidR="00B646B9" w:rsidRPr="008B28C4" w:rsidRDefault="00B646B9" w:rsidP="00BA3634">
      <w:pPr>
        <w:pStyle w:val="bullet2"/>
        <w:rPr>
          <w:b/>
          <w:bCs/>
        </w:rPr>
      </w:pPr>
      <w:bookmarkStart w:id="67" w:name="OLE_LINK27"/>
      <w:r w:rsidRPr="008B28C4">
        <w:rPr>
          <w:b/>
          <w:bCs/>
        </w:rPr>
        <w:t xml:space="preserve">Optionally </w:t>
      </w:r>
      <w:r>
        <w:rPr>
          <w:b/>
          <w:bCs/>
        </w:rPr>
        <w:t>zero</w:t>
      </w:r>
      <w:r w:rsidRPr="008B28C4">
        <w:rPr>
          <w:b/>
          <w:bCs/>
        </w:rPr>
        <w:t xml:space="preserve"> load with </w:t>
      </w:r>
      <w:r>
        <w:rPr>
          <w:b/>
          <w:bCs/>
        </w:rPr>
        <w:t>~0</w:t>
      </w:r>
      <w:r w:rsidRPr="008B28C4">
        <w:rPr>
          <w:b/>
          <w:bCs/>
        </w:rPr>
        <w:t>% resource utilization ratio</w:t>
      </w:r>
      <w:r>
        <w:rPr>
          <w:b/>
          <w:bCs/>
        </w:rPr>
        <w:t xml:space="preserve"> (for NES)</w:t>
      </w:r>
      <w:r w:rsidRPr="008B28C4">
        <w:rPr>
          <w:b/>
          <w:bCs/>
        </w:rPr>
        <w:t>.</w:t>
      </w:r>
    </w:p>
    <w:p w14:paraId="22A38E33" w14:textId="3D63CAE1" w:rsidR="007A0E6F" w:rsidRDefault="007A0E6F" w:rsidP="0009302C">
      <w:pPr>
        <w:pStyle w:val="bullet2"/>
        <w:numPr>
          <w:ilvl w:val="0"/>
          <w:numId w:val="0"/>
        </w:numPr>
      </w:pPr>
      <w:bookmarkStart w:id="68" w:name="OLE_LINK262"/>
      <w:bookmarkEnd w:id="65"/>
      <w:bookmarkEnd w:id="67"/>
    </w:p>
    <w:bookmarkEnd w:id="61"/>
    <w:p w14:paraId="4F9D7BBD" w14:textId="008BB830" w:rsidR="009D35F3" w:rsidRDefault="009D35F3" w:rsidP="009D35F3">
      <w:pPr>
        <w:pStyle w:val="Heading2"/>
      </w:pPr>
      <w:r>
        <w:t>Deployment scenarios</w:t>
      </w:r>
    </w:p>
    <w:p w14:paraId="6F1D8492" w14:textId="7BDFE7A6" w:rsidR="006D2910" w:rsidRDefault="0063227B" w:rsidP="0009302C">
      <w:pPr>
        <w:pStyle w:val="bullet2"/>
        <w:numPr>
          <w:ilvl w:val="0"/>
          <w:numId w:val="0"/>
        </w:numPr>
      </w:pPr>
      <w:r>
        <w:rPr>
          <w:rFonts w:cs="Arial"/>
          <w:lang w:eastAsia="zh-CN"/>
        </w:rPr>
        <w:t xml:space="preserve">In TR38.914, a list of deployment scenarios is provided for 6GR evaluations, including Indoor Hotspot, </w:t>
      </w:r>
      <w:r w:rsidRPr="0063227B">
        <w:rPr>
          <w:rFonts w:cs="Arial"/>
          <w:lang w:eastAsia="zh-CN"/>
        </w:rPr>
        <w:t xml:space="preserve">Dense urban, </w:t>
      </w:r>
      <w:bookmarkStart w:id="69" w:name="OLE_LINK183"/>
      <w:r w:rsidRPr="0063227B">
        <w:rPr>
          <w:rFonts w:cs="Arial"/>
          <w:lang w:eastAsia="zh-CN"/>
        </w:rPr>
        <w:t xml:space="preserve">Rural, Urban macro, Sub-Urban macro, </w:t>
      </w:r>
      <w:bookmarkEnd w:id="69"/>
      <w:r w:rsidRPr="0063227B">
        <w:rPr>
          <w:rFonts w:cs="Arial"/>
          <w:lang w:eastAsia="zh-CN"/>
        </w:rPr>
        <w:t xml:space="preserve">High speed, Extreme long distance coverage in low density area, Urban coverage for massive connection, Air-to-Ground Scenario, Non-Terrestrial Network, </w:t>
      </w:r>
      <w:r>
        <w:rPr>
          <w:rFonts w:cs="Arial"/>
          <w:lang w:eastAsia="zh-CN"/>
        </w:rPr>
        <w:t>[</w:t>
      </w:r>
      <w:r w:rsidRPr="0063227B">
        <w:rPr>
          <w:rFonts w:cs="Arial"/>
          <w:lang w:eastAsia="zh-CN"/>
        </w:rPr>
        <w:t>Urban grid</w:t>
      </w:r>
      <w:r>
        <w:rPr>
          <w:rFonts w:cs="Arial"/>
          <w:lang w:eastAsia="zh-CN"/>
        </w:rPr>
        <w:t>]</w:t>
      </w:r>
      <w:r w:rsidRPr="0063227B">
        <w:rPr>
          <w:rFonts w:cs="Arial"/>
          <w:lang w:eastAsia="zh-CN"/>
        </w:rPr>
        <w:t xml:space="preserve">, </w:t>
      </w:r>
      <w:r>
        <w:rPr>
          <w:rFonts w:cs="Arial"/>
          <w:lang w:eastAsia="zh-CN"/>
        </w:rPr>
        <w:t>[</w:t>
      </w:r>
      <w:r w:rsidRPr="0063227B">
        <w:rPr>
          <w:rFonts w:cs="Arial"/>
          <w:lang w:eastAsia="zh-CN"/>
        </w:rPr>
        <w:t>Highway Scenario</w:t>
      </w:r>
      <w:r>
        <w:rPr>
          <w:rFonts w:cs="Arial"/>
          <w:lang w:eastAsia="zh-CN"/>
        </w:rPr>
        <w:t>], and so on. Some additional discussions are given below.</w:t>
      </w:r>
    </w:p>
    <w:p w14:paraId="27304FA3" w14:textId="233E44D5" w:rsidR="006D2910" w:rsidRDefault="006D2910" w:rsidP="00846A25">
      <w:pPr>
        <w:pStyle w:val="bullet1"/>
        <w:spacing w:before="240"/>
      </w:pPr>
      <w:bookmarkStart w:id="70" w:name="OLE_LINK280"/>
      <w:r>
        <w:t xml:space="preserve">Considerations for </w:t>
      </w:r>
      <w:bookmarkStart w:id="71" w:name="OLE_LINK322"/>
      <w:r>
        <w:t xml:space="preserve">multi-cell </w:t>
      </w:r>
      <w:r w:rsidR="001A4639">
        <w:t xml:space="preserve">/ multi-TRP </w:t>
      </w:r>
      <w:r>
        <w:t xml:space="preserve">deployment with </w:t>
      </w:r>
      <w:bookmarkStart w:id="72" w:name="OLE_LINK326"/>
      <w:bookmarkEnd w:id="71"/>
      <w:r>
        <w:t>nonideal backhaul</w:t>
      </w:r>
      <w:bookmarkEnd w:id="72"/>
    </w:p>
    <w:bookmarkEnd w:id="70"/>
    <w:p w14:paraId="5EE22BE3" w14:textId="6183C60F" w:rsidR="00710B53" w:rsidRDefault="00E32E5E" w:rsidP="006D2910">
      <w:pPr>
        <w:pStyle w:val="bullet1"/>
        <w:numPr>
          <w:ilvl w:val="0"/>
          <w:numId w:val="0"/>
        </w:numPr>
        <w:ind w:left="360"/>
      </w:pPr>
      <w:r>
        <w:t xml:space="preserve">Backhaul connection quality is a critical factor in </w:t>
      </w:r>
      <w:bookmarkStart w:id="73" w:name="OLE_LINK276"/>
      <w:r>
        <w:t xml:space="preserve">multi-cell </w:t>
      </w:r>
      <w:r w:rsidR="00773988">
        <w:t xml:space="preserve">/ multi-TRP </w:t>
      </w:r>
      <w:r>
        <w:t xml:space="preserve">deployment with </w:t>
      </w:r>
      <w:bookmarkStart w:id="74" w:name="OLE_LINK275"/>
      <w:bookmarkEnd w:id="73"/>
      <w:r>
        <w:t xml:space="preserve">coordination </w:t>
      </w:r>
      <w:r w:rsidR="00A94B05">
        <w:t xml:space="preserve">/ </w:t>
      </w:r>
      <w:r>
        <w:t>cooperation</w:t>
      </w:r>
      <w:bookmarkEnd w:id="74"/>
      <w:r>
        <w:t xml:space="preserve">. A </w:t>
      </w:r>
      <w:r w:rsidR="00846A25">
        <w:t>common and simplifying</w:t>
      </w:r>
      <w:r>
        <w:t xml:space="preserve"> assumption used in evaluations of coordination / cooperation performance is ideal backhaul connections, that is, </w:t>
      </w:r>
      <w:r w:rsidR="00A94B05">
        <w:t xml:space="preserve">the network </w:t>
      </w:r>
      <w:r w:rsidR="00471525">
        <w:t xml:space="preserve">can perform considerable information exchange for </w:t>
      </w:r>
      <w:r w:rsidR="00A94B05">
        <w:t xml:space="preserve">CSI acquisition, UE pairing outcomes, resource allocation patterns, scheduling decision making, precoder selection, etc., over multiple cells, with little or no latency. This is, however, highly unlikely in a practical network except for a base station controlling multiple sectors or for base stations </w:t>
      </w:r>
      <w:bookmarkStart w:id="75" w:name="OLE_LINK5"/>
      <w:r w:rsidR="00A94B05">
        <w:t xml:space="preserve">connected with </w:t>
      </w:r>
      <w:bookmarkStart w:id="76" w:name="OLE_LINK182"/>
      <w:r w:rsidR="00BE64E8">
        <w:t xml:space="preserve">dedicated </w:t>
      </w:r>
      <w:r w:rsidR="00A94B05">
        <w:t xml:space="preserve">high-speed </w:t>
      </w:r>
      <w:r w:rsidR="00BE64E8">
        <w:t>backhaul links</w:t>
      </w:r>
      <w:r w:rsidR="00846A25">
        <w:t xml:space="preserve"> </w:t>
      </w:r>
      <w:bookmarkEnd w:id="75"/>
      <w:bookmarkEnd w:id="76"/>
      <w:r w:rsidR="00846A25">
        <w:t>(e.g., with fiber optics)</w:t>
      </w:r>
      <w:r w:rsidR="00A94B05">
        <w:t xml:space="preserve">. </w:t>
      </w:r>
      <w:r w:rsidR="00E743CD">
        <w:t xml:space="preserve">For example, it may be practical to deploy dedicated high-speed backhaul links in some small areas such as in Indoor Hotspot of 120 m x 50 m, or even in Dense Urban of 200 m ISD, but nonideal backhaul connections should be considered </w:t>
      </w:r>
      <w:bookmarkStart w:id="77" w:name="OLE_LINK184"/>
      <w:r w:rsidR="00E743CD">
        <w:t>at least for larger cells</w:t>
      </w:r>
      <w:bookmarkEnd w:id="77"/>
      <w:r w:rsidR="00E743CD">
        <w:t xml:space="preserve">, such as </w:t>
      </w:r>
      <w:r w:rsidR="00E743CD" w:rsidRPr="0063227B">
        <w:rPr>
          <w:rFonts w:cs="Arial"/>
          <w:lang w:eastAsia="zh-CN"/>
        </w:rPr>
        <w:t>Rural, Urban macro, Sub-Urban macro,</w:t>
      </w:r>
      <w:r w:rsidR="00E743CD">
        <w:rPr>
          <w:rFonts w:cs="Arial"/>
          <w:lang w:eastAsia="zh-CN"/>
        </w:rPr>
        <w:t xml:space="preserve"> and so on</w:t>
      </w:r>
      <w:r w:rsidR="001630CC">
        <w:rPr>
          <w:rFonts w:cs="Arial"/>
          <w:lang w:eastAsia="zh-CN"/>
        </w:rPr>
        <w:t xml:space="preserve">, as it is impractical to assume base stations </w:t>
      </w:r>
      <w:r w:rsidR="00796756">
        <w:rPr>
          <w:rFonts w:cs="Arial"/>
          <w:lang w:eastAsia="zh-CN"/>
        </w:rPr>
        <w:t xml:space="preserve">very </w:t>
      </w:r>
      <w:r w:rsidR="001630CC">
        <w:rPr>
          <w:rFonts w:cs="Arial"/>
          <w:lang w:eastAsia="zh-CN"/>
        </w:rPr>
        <w:t xml:space="preserve">far from each other can be </w:t>
      </w:r>
      <w:r w:rsidR="001630CC">
        <w:t>connected with dedicated high-speed backhaul links</w:t>
      </w:r>
      <w:r w:rsidR="00E743CD">
        <w:rPr>
          <w:rFonts w:cs="Arial"/>
          <w:lang w:eastAsia="zh-CN"/>
        </w:rPr>
        <w:t>.</w:t>
      </w:r>
    </w:p>
    <w:p w14:paraId="45401B08" w14:textId="6DD395AF" w:rsidR="00E76C60" w:rsidRDefault="00E76C60" w:rsidP="00E76C60">
      <w:pPr>
        <w:pStyle w:val="bullet1"/>
        <w:numPr>
          <w:ilvl w:val="0"/>
          <w:numId w:val="0"/>
        </w:numPr>
        <w:ind w:left="360"/>
      </w:pPr>
      <w:r>
        <w:t xml:space="preserve">The following restrictions may be considered in multi-cell </w:t>
      </w:r>
      <w:r w:rsidR="00CA1F3E">
        <w:t xml:space="preserve">/ multi-TRP </w:t>
      </w:r>
      <w:r>
        <w:t>deployment with nonideal backhaul connections</w:t>
      </w:r>
      <w:r w:rsidR="00EE34E0" w:rsidRPr="00EE34E0">
        <w:t xml:space="preserve"> </w:t>
      </w:r>
      <w:r w:rsidR="00EE34E0">
        <w:t>at least for larger cells</w:t>
      </w:r>
      <w:r>
        <w:t>:</w:t>
      </w:r>
    </w:p>
    <w:p w14:paraId="4759CE8F" w14:textId="2730F578" w:rsidR="00E76C60" w:rsidRDefault="00E76C60" w:rsidP="00E76C60">
      <w:pPr>
        <w:pStyle w:val="bullet2"/>
      </w:pPr>
      <w:r>
        <w:t>No or little instantaneous channel information (especially UE MIMO CSI) exchange among base stations</w:t>
      </w:r>
    </w:p>
    <w:p w14:paraId="7B2466FB" w14:textId="743A62B7" w:rsidR="00E76C60" w:rsidRDefault="00E76C60" w:rsidP="00E76C60">
      <w:pPr>
        <w:pStyle w:val="bullet2"/>
      </w:pPr>
      <w:r>
        <w:t>No or little instantaneous interference / resource allocation / scheduling / MU pairing / precoding information exchange among base stations.</w:t>
      </w:r>
    </w:p>
    <w:p w14:paraId="262D8124" w14:textId="3046F315" w:rsidR="00846A25" w:rsidRDefault="00846A25" w:rsidP="006D2910">
      <w:pPr>
        <w:pStyle w:val="bullet1"/>
        <w:numPr>
          <w:ilvl w:val="0"/>
          <w:numId w:val="0"/>
        </w:numPr>
        <w:ind w:left="360"/>
      </w:pPr>
      <w:bookmarkStart w:id="78" w:name="OLE_LINK320"/>
      <w:r>
        <w:t>It is suggested that for multi-cell deployment scenario evaluations, nonideal backhaul be a mandatory assumption</w:t>
      </w:r>
      <w:bookmarkEnd w:id="78"/>
      <w:r>
        <w:t>, and optionally results with ideal backhaul be provided.</w:t>
      </w:r>
    </w:p>
    <w:p w14:paraId="0EE4DECB" w14:textId="19C42D32" w:rsidR="005835FC" w:rsidRDefault="005835FC" w:rsidP="006005C0">
      <w:pPr>
        <w:pStyle w:val="bullet1"/>
        <w:spacing w:before="240"/>
      </w:pPr>
      <w:r>
        <w:t>Considerations for multi-cell</w:t>
      </w:r>
      <w:r w:rsidR="002A42A5">
        <w:t xml:space="preserve"> </w:t>
      </w:r>
      <w:bookmarkStart w:id="79" w:name="OLE_LINK30"/>
      <w:bookmarkStart w:id="80" w:name="OLE_LINK325"/>
      <w:r w:rsidR="002A42A5">
        <w:t>/ multi-</w:t>
      </w:r>
      <w:bookmarkEnd w:id="79"/>
      <w:r w:rsidR="002A42A5">
        <w:t>TRP</w:t>
      </w:r>
      <w:r>
        <w:t xml:space="preserve"> </w:t>
      </w:r>
      <w:bookmarkEnd w:id="80"/>
      <w:r>
        <w:t xml:space="preserve">deployment </w:t>
      </w:r>
      <w:bookmarkStart w:id="81" w:name="OLE_LINK324"/>
      <w:r>
        <w:t xml:space="preserve">with </w:t>
      </w:r>
      <w:bookmarkStart w:id="82" w:name="OLE_LINK318"/>
      <w:bookmarkStart w:id="83" w:name="OLE_LINK319"/>
      <w:r w:rsidR="00400BC7">
        <w:t>imperfect</w:t>
      </w:r>
      <w:r>
        <w:t xml:space="preserve"> </w:t>
      </w:r>
      <w:bookmarkEnd w:id="82"/>
      <w:r w:rsidR="00400BC7">
        <w:t xml:space="preserve">network </w:t>
      </w:r>
      <w:r>
        <w:t>synchronization</w:t>
      </w:r>
      <w:bookmarkEnd w:id="81"/>
      <w:bookmarkEnd w:id="83"/>
    </w:p>
    <w:p w14:paraId="6E3CF86E" w14:textId="220BE8C5" w:rsidR="00BF5C03" w:rsidRDefault="00400BC7" w:rsidP="006D2910">
      <w:pPr>
        <w:pStyle w:val="bullet1"/>
        <w:numPr>
          <w:ilvl w:val="0"/>
          <w:numId w:val="0"/>
        </w:numPr>
        <w:ind w:left="360"/>
      </w:pPr>
      <w:r>
        <w:t xml:space="preserve">Some of the 5G NR evaluations and designs rely on the assumption of </w:t>
      </w:r>
      <w:bookmarkStart w:id="84" w:name="OLE_LINK317"/>
      <w:r>
        <w:t xml:space="preserve">perfect network </w:t>
      </w:r>
      <w:bookmarkEnd w:id="84"/>
      <w:r>
        <w:t xml:space="preserve">synchronization, for example, CJT and even some of the NCJT multi-TRP features, mobility, etc. However, </w:t>
      </w:r>
      <w:r w:rsidRPr="00400BC7">
        <w:t>inter-cell</w:t>
      </w:r>
      <w:r>
        <w:t xml:space="preserve"> / inter-TRP</w:t>
      </w:r>
      <w:r w:rsidRPr="00400BC7">
        <w:t xml:space="preserve"> synchronization </w:t>
      </w:r>
      <w:r>
        <w:t xml:space="preserve">is only up to certain </w:t>
      </w:r>
      <w:r w:rsidRPr="00400BC7">
        <w:t>accuracy</w:t>
      </w:r>
      <w:r>
        <w:t xml:space="preserve"> in a practical network, such as </w:t>
      </w:r>
      <w:r w:rsidRPr="00400BC7">
        <w:t>up to 3</w:t>
      </w:r>
      <w:r>
        <w:t xml:space="preserve"> </w:t>
      </w:r>
      <w:r w:rsidRPr="00400BC7">
        <w:t>us (TDD only) per RAN4 requirements</w:t>
      </w:r>
      <w:r>
        <w:t xml:space="preserve">. The imperfect network synchronization can impose strong restrictions on </w:t>
      </w:r>
      <w:r w:rsidR="00D84E7E">
        <w:t xml:space="preserve">which types of </w:t>
      </w:r>
      <w:r>
        <w:t xml:space="preserve">MIMO/M-TRP/mobility schemes can be allowed. In 5G NR Rel-18, 2 TA feature was introduced to deal with imperfect network synchronization since the network timing offset can have exacerbated impact in UL transmission in </w:t>
      </w:r>
      <w:bookmarkStart w:id="85" w:name="OLE_LINK323"/>
      <w:r>
        <w:t>a M-TRP scenario</w:t>
      </w:r>
      <w:bookmarkEnd w:id="85"/>
      <w:r>
        <w:t>.</w:t>
      </w:r>
      <w:r w:rsidR="00FC6200">
        <w:t xml:space="preserve"> 3GPP should further study the impact of imperfect network synchronization so that the performance evaluation and designs for 6GR can </w:t>
      </w:r>
      <w:r w:rsidR="00BF5C03">
        <w:t>remain robust in a realistic network</w:t>
      </w:r>
      <w:r w:rsidR="003C7FD2">
        <w:t>, for instance:</w:t>
      </w:r>
    </w:p>
    <w:p w14:paraId="6D49B63B" w14:textId="518A11F6" w:rsidR="003C7FD2" w:rsidRDefault="00F07E80" w:rsidP="003C7FD2">
      <w:pPr>
        <w:pStyle w:val="bullet2"/>
      </w:pPr>
      <w:r>
        <w:t xml:space="preserve">Evaluate the DL/UL performance robustness with respect to network synchronization offset in a M-TRP </w:t>
      </w:r>
      <w:proofErr w:type="gramStart"/>
      <w:r>
        <w:t>scenario, and</w:t>
      </w:r>
      <w:proofErr w:type="gramEnd"/>
      <w:r>
        <w:t xml:space="preserve"> conclude feasibility of M-TRP transmission schemes for a range of network synchronization offset values.</w:t>
      </w:r>
      <w:r w:rsidR="00B52249">
        <w:t xml:space="preserve"> Smaller cells may be able to achieve tighter network </w:t>
      </w:r>
      <w:r w:rsidR="00B52249">
        <w:lastRenderedPageBreak/>
        <w:t>synchronization, but the larger the cells are, larger network synchronization offsets may be assumed.</w:t>
      </w:r>
    </w:p>
    <w:p w14:paraId="239932CC" w14:textId="58B0F002" w:rsidR="00F07E80" w:rsidRDefault="002A42A5" w:rsidP="003C7FD2">
      <w:pPr>
        <w:pStyle w:val="bullet2"/>
      </w:pPr>
      <w:r>
        <w:t>Evaluate UL TA acquisition schemes in M-TRP and multi-cell mobility scenarios with imperfect network synchronization.</w:t>
      </w:r>
    </w:p>
    <w:p w14:paraId="379C0030" w14:textId="2B1E4DB6" w:rsidR="00710B53" w:rsidRDefault="00BF5C03" w:rsidP="006D2910">
      <w:pPr>
        <w:pStyle w:val="bullet1"/>
        <w:numPr>
          <w:ilvl w:val="0"/>
          <w:numId w:val="0"/>
        </w:numPr>
        <w:ind w:left="360"/>
      </w:pPr>
      <w:r>
        <w:t>It is suggested that for multi-cell</w:t>
      </w:r>
      <w:r w:rsidR="002A42A5">
        <w:t xml:space="preserve"> / multi-TRP</w:t>
      </w:r>
      <w:r>
        <w:t xml:space="preserve"> deployment scenario evaluations, imperfect network synchronization be </w:t>
      </w:r>
      <w:proofErr w:type="gramStart"/>
      <w:r>
        <w:t>taken into account</w:t>
      </w:r>
      <w:proofErr w:type="gramEnd"/>
      <w:r>
        <w:t>.</w:t>
      </w:r>
      <w:r w:rsidR="00FC6200">
        <w:t xml:space="preserve"> </w:t>
      </w:r>
    </w:p>
    <w:p w14:paraId="487A985E" w14:textId="77777777" w:rsidR="00A94B05" w:rsidRDefault="00A94B05" w:rsidP="006D2910">
      <w:pPr>
        <w:pStyle w:val="bullet1"/>
        <w:numPr>
          <w:ilvl w:val="0"/>
          <w:numId w:val="0"/>
        </w:numPr>
        <w:ind w:left="360"/>
      </w:pPr>
    </w:p>
    <w:p w14:paraId="5D14C2E8" w14:textId="73CA8329" w:rsidR="006D2910" w:rsidRPr="008B28C4" w:rsidRDefault="00A94B05" w:rsidP="0009302C">
      <w:pPr>
        <w:pStyle w:val="bullet2"/>
        <w:numPr>
          <w:ilvl w:val="0"/>
          <w:numId w:val="0"/>
        </w:numPr>
        <w:rPr>
          <w:b/>
          <w:bCs/>
        </w:rPr>
      </w:pPr>
      <w:bookmarkStart w:id="86" w:name="OLE_LINK327"/>
      <w:bookmarkStart w:id="87" w:name="OLE_LINK287"/>
      <w:bookmarkStart w:id="88" w:name="OLE_LINK24"/>
      <w:r w:rsidRPr="00CE46FA">
        <w:rPr>
          <w:b/>
          <w:bCs/>
        </w:rPr>
        <w:t xml:space="preserve">Proposal </w:t>
      </w:r>
      <w:r w:rsidR="00CE46FA" w:rsidRPr="00CE46FA">
        <w:rPr>
          <w:b/>
          <w:bCs/>
        </w:rPr>
        <w:t>2</w:t>
      </w:r>
      <w:r w:rsidRPr="008B28C4">
        <w:rPr>
          <w:b/>
          <w:bCs/>
        </w:rPr>
        <w:t xml:space="preserve">: To evaluate </w:t>
      </w:r>
      <w:bookmarkEnd w:id="86"/>
      <w:r w:rsidRPr="008B28C4">
        <w:rPr>
          <w:b/>
          <w:bCs/>
        </w:rPr>
        <w:t xml:space="preserve">performance of </w:t>
      </w:r>
      <w:bookmarkEnd w:id="87"/>
      <w:r w:rsidRPr="008B28C4">
        <w:rPr>
          <w:b/>
          <w:bCs/>
        </w:rPr>
        <w:t>multi-cell</w:t>
      </w:r>
      <w:r w:rsidR="00500378" w:rsidRPr="008B28C4">
        <w:rPr>
          <w:b/>
          <w:bCs/>
        </w:rPr>
        <w:t xml:space="preserve"> / multi-TRP</w:t>
      </w:r>
      <w:r w:rsidRPr="008B28C4">
        <w:rPr>
          <w:b/>
          <w:bCs/>
        </w:rPr>
        <w:t xml:space="preserve"> deployment</w:t>
      </w:r>
      <w:r w:rsidR="00B52249">
        <w:rPr>
          <w:b/>
          <w:bCs/>
        </w:rPr>
        <w:t>s</w:t>
      </w:r>
      <w:r w:rsidRPr="008B28C4">
        <w:rPr>
          <w:b/>
          <w:bCs/>
        </w:rPr>
        <w:t xml:space="preserve">, </w:t>
      </w:r>
      <w:bookmarkStart w:id="89" w:name="OLE_LINK321"/>
      <w:r w:rsidR="00E13F65">
        <w:rPr>
          <w:b/>
          <w:bCs/>
        </w:rPr>
        <w:t>except for</w:t>
      </w:r>
      <w:r w:rsidR="00B52249">
        <w:rPr>
          <w:b/>
          <w:bCs/>
        </w:rPr>
        <w:t xml:space="preserve"> those with smaller cell</w:t>
      </w:r>
      <w:r w:rsidR="00E13F65">
        <w:rPr>
          <w:b/>
          <w:bCs/>
        </w:rPr>
        <w:t xml:space="preserve"> </w:t>
      </w:r>
      <w:r w:rsidR="00B52249">
        <w:rPr>
          <w:b/>
          <w:bCs/>
        </w:rPr>
        <w:t xml:space="preserve">sizes (e.g., </w:t>
      </w:r>
      <w:r w:rsidR="00E13F65">
        <w:rPr>
          <w:b/>
          <w:bCs/>
        </w:rPr>
        <w:t>Indoor Hotspot and some Dense Urban scenarios</w:t>
      </w:r>
      <w:r w:rsidR="00B52249">
        <w:rPr>
          <w:b/>
          <w:bCs/>
        </w:rPr>
        <w:t>)</w:t>
      </w:r>
      <w:r w:rsidR="00E13F65">
        <w:rPr>
          <w:b/>
          <w:bCs/>
        </w:rPr>
        <w:t>, adopt the following as baseline:</w:t>
      </w:r>
    </w:p>
    <w:p w14:paraId="7F1BDAC6" w14:textId="0A4E7460" w:rsidR="00BE64E8" w:rsidRPr="008B28C4" w:rsidRDefault="00500378" w:rsidP="00BE64E8">
      <w:pPr>
        <w:pStyle w:val="bullet1"/>
        <w:rPr>
          <w:b/>
          <w:bCs/>
        </w:rPr>
      </w:pPr>
      <w:r w:rsidRPr="008B28C4">
        <w:rPr>
          <w:b/>
          <w:bCs/>
        </w:rPr>
        <w:t>Nonideal backhaul</w:t>
      </w:r>
    </w:p>
    <w:p w14:paraId="7A909EAF" w14:textId="070550CC" w:rsidR="00BE64E8" w:rsidRPr="008B28C4" w:rsidRDefault="00500378" w:rsidP="00BE64E8">
      <w:pPr>
        <w:pStyle w:val="bullet1"/>
        <w:rPr>
          <w:b/>
          <w:bCs/>
        </w:rPr>
      </w:pPr>
      <w:r w:rsidRPr="008B28C4">
        <w:rPr>
          <w:b/>
          <w:bCs/>
        </w:rPr>
        <w:t>Imperfect network synchronization</w:t>
      </w:r>
      <w:r w:rsidR="00BE64E8" w:rsidRPr="008B28C4">
        <w:rPr>
          <w:b/>
          <w:bCs/>
        </w:rPr>
        <w:t>.</w:t>
      </w:r>
    </w:p>
    <w:p w14:paraId="0344AE2B" w14:textId="77777777" w:rsidR="005D71F2" w:rsidRPr="00987C8A" w:rsidRDefault="005D71F2" w:rsidP="00987C8A">
      <w:bookmarkStart w:id="90" w:name="OLE_LINK291"/>
      <w:bookmarkEnd w:id="68"/>
      <w:bookmarkEnd w:id="88"/>
      <w:bookmarkEnd w:id="89"/>
    </w:p>
    <w:p w14:paraId="4115DF83" w14:textId="11519D9D" w:rsidR="00517C69" w:rsidRDefault="000A1B87" w:rsidP="000B02D0">
      <w:pPr>
        <w:pStyle w:val="Heading1"/>
      </w:pPr>
      <w:bookmarkStart w:id="91" w:name="OLE_LINK209"/>
      <w:r>
        <w:t xml:space="preserve">Antenna modeling </w:t>
      </w:r>
      <w:r w:rsidR="00582A15">
        <w:t>for MIMO</w:t>
      </w:r>
      <w:r w:rsidR="00511B98">
        <w:t xml:space="preserve"> and Upper Midband</w:t>
      </w:r>
    </w:p>
    <w:bookmarkEnd w:id="90"/>
    <w:bookmarkEnd w:id="91"/>
    <w:p w14:paraId="3A0AED4D" w14:textId="39F44BEC" w:rsidR="00866EBE" w:rsidRDefault="001F1138" w:rsidP="00987C8A">
      <w:r w:rsidRPr="001F1138">
        <w:t>MIMO</w:t>
      </w:r>
      <w:r>
        <w:t xml:space="preserve"> techniques have been extensively studied and evaluated in 5G NR, and a very comprehensive standards framework has been established.</w:t>
      </w:r>
      <w:r w:rsidR="00B67271">
        <w:t xml:space="preserve"> </w:t>
      </w:r>
      <w:proofErr w:type="gramStart"/>
      <w:r w:rsidR="00B67271">
        <w:t>A number of</w:t>
      </w:r>
      <w:proofErr w:type="gramEnd"/>
      <w:r w:rsidR="00B67271">
        <w:t xml:space="preserve"> companies have expressed that the current 5G NR MIMO framework can be extended to 6GR, for example, scaling the number of ports even more. This is generally a valid point. However, energy consumption due to an increasing number of ports </w:t>
      </w:r>
      <w:proofErr w:type="gramStart"/>
      <w:r w:rsidR="00B67271">
        <w:t>need</w:t>
      </w:r>
      <w:proofErr w:type="gramEnd"/>
      <w:r w:rsidR="00B67271">
        <w:t xml:space="preserve"> to </w:t>
      </w:r>
      <w:r w:rsidR="00902AAE">
        <w:t xml:space="preserve">be </w:t>
      </w:r>
      <w:r w:rsidR="00B67271">
        <w:t xml:space="preserve">addressed. For example, the current Type II codebook design may be generalized from up to 128 ports to up to 1024 ports or even more in a relatively straightforward way, </w:t>
      </w:r>
      <w:r w:rsidR="00902AAE">
        <w:t xml:space="preserve">but the high energy consumption and resulting high complexity may become prohibitive in a practical network. It is hence important to </w:t>
      </w:r>
      <w:bookmarkStart w:id="92" w:name="OLE_LINK328"/>
      <w:r w:rsidR="00DA7057">
        <w:t>study</w:t>
      </w:r>
      <w:r w:rsidR="00902AAE">
        <w:t xml:space="preserve"> energy consumption </w:t>
      </w:r>
      <w:r w:rsidR="00DA7057" w:rsidRPr="00DA7057">
        <w:t>by different antenna models/architectures</w:t>
      </w:r>
      <w:r w:rsidR="005408CE">
        <w:t>, e.g., panel/subarray-based antennas, fully-digital/hybrid antenna architectures,</w:t>
      </w:r>
      <w:r w:rsidR="00DA7057" w:rsidRPr="00DA7057">
        <w:t xml:space="preserve"> </w:t>
      </w:r>
      <w:r w:rsidR="00DA7057">
        <w:t>so that</w:t>
      </w:r>
      <w:r w:rsidR="00902AAE">
        <w:t xml:space="preserve"> MIMO evaluation results </w:t>
      </w:r>
      <w:bookmarkEnd w:id="92"/>
      <w:r w:rsidR="00DA7057">
        <w:t xml:space="preserve">can better address </w:t>
      </w:r>
      <w:r w:rsidR="00902AAE">
        <w:t>the tradeoff between energy / overhead / performance.</w:t>
      </w:r>
    </w:p>
    <w:p w14:paraId="5C7CE17D" w14:textId="42431A7F" w:rsidR="00902AAE" w:rsidRPr="008B28C4" w:rsidRDefault="00902AAE" w:rsidP="00987C8A">
      <w:pPr>
        <w:rPr>
          <w:b/>
          <w:bCs/>
        </w:rPr>
      </w:pPr>
      <w:bookmarkStart w:id="93" w:name="OLE_LINK23"/>
      <w:r w:rsidRPr="00CE46FA">
        <w:rPr>
          <w:b/>
          <w:bCs/>
        </w:rPr>
        <w:t xml:space="preserve">Proposal </w:t>
      </w:r>
      <w:r w:rsidR="00CE46FA" w:rsidRPr="00CE46FA">
        <w:rPr>
          <w:b/>
          <w:bCs/>
        </w:rPr>
        <w:t>3</w:t>
      </w:r>
      <w:r w:rsidRPr="008B28C4">
        <w:rPr>
          <w:b/>
          <w:bCs/>
        </w:rPr>
        <w:t xml:space="preserve">: </w:t>
      </w:r>
      <w:r w:rsidR="00DA7057">
        <w:rPr>
          <w:b/>
          <w:bCs/>
        </w:rPr>
        <w:t>Study</w:t>
      </w:r>
      <w:r w:rsidRPr="008B28C4">
        <w:rPr>
          <w:b/>
          <w:bCs/>
        </w:rPr>
        <w:t xml:space="preserve"> energy consumption </w:t>
      </w:r>
      <w:bookmarkStart w:id="94" w:name="OLE_LINK56"/>
      <w:r w:rsidR="00DA7057">
        <w:rPr>
          <w:b/>
          <w:bCs/>
        </w:rPr>
        <w:t>by different antenna models/architectures</w:t>
      </w:r>
      <w:bookmarkEnd w:id="94"/>
      <w:r w:rsidRPr="008B28C4">
        <w:rPr>
          <w:b/>
          <w:bCs/>
        </w:rPr>
        <w:t>.</w:t>
      </w:r>
    </w:p>
    <w:bookmarkEnd w:id="93"/>
    <w:p w14:paraId="17708506" w14:textId="77777777" w:rsidR="00902AAE" w:rsidRDefault="00902AAE" w:rsidP="00987C8A"/>
    <w:p w14:paraId="29FF6D91" w14:textId="7E0D26EC" w:rsidR="00902AAE" w:rsidRDefault="00D4488E" w:rsidP="00987C8A">
      <w:r>
        <w:t xml:space="preserve">Another key area for 6GR evaluations is </w:t>
      </w:r>
      <w:bookmarkStart w:id="95" w:name="OLE_LINK18"/>
      <w:bookmarkStart w:id="96" w:name="OLE_LINK6"/>
      <w:r>
        <w:t>upper midband</w:t>
      </w:r>
      <w:bookmarkEnd w:id="95"/>
      <w:r w:rsidR="00CC7FFD" w:rsidRPr="00CC7FFD">
        <w:t xml:space="preserve"> </w:t>
      </w:r>
      <w:bookmarkEnd w:id="96"/>
      <w:r w:rsidR="00CC7FFD">
        <w:t>covering from around 7 GHz to around 24 GHz</w:t>
      </w:r>
      <w:r>
        <w:t xml:space="preserve"> and Extreme MIMO (or Gigantic MIMO and so on) has been proposed for</w:t>
      </w:r>
      <w:r w:rsidR="00F11302">
        <w:t xml:space="preserve"> upper midband</w:t>
      </w:r>
      <w:r>
        <w:t xml:space="preserve">. </w:t>
      </w:r>
      <w:bookmarkStart w:id="97" w:name="OLE_LINK12"/>
      <w:r w:rsidR="00DA7A37">
        <w:t xml:space="preserve">Extreme </w:t>
      </w:r>
      <w:bookmarkEnd w:id="97"/>
      <w:r w:rsidR="00682323">
        <w:t xml:space="preserve">MIMO </w:t>
      </w:r>
      <w:r w:rsidR="00E50D84">
        <w:t xml:space="preserve">on </w:t>
      </w:r>
      <w:r w:rsidR="007D63B9">
        <w:t>upper midband</w:t>
      </w:r>
      <w:r w:rsidR="007D63B9" w:rsidRPr="00CC7FFD">
        <w:t xml:space="preserve"> </w:t>
      </w:r>
      <w:r w:rsidR="00E50D84" w:rsidRPr="00E50D84">
        <w:t>may</w:t>
      </w:r>
      <w:r w:rsidR="00E50D84">
        <w:t xml:space="preserve"> support up to </w:t>
      </w:r>
      <w:r w:rsidR="00CC7FFD">
        <w:t>2304</w:t>
      </w:r>
      <w:r w:rsidR="00E50D84">
        <w:t xml:space="preserve"> antenna elements with up to </w:t>
      </w:r>
      <w:r w:rsidR="00CC7FFD">
        <w:t>576</w:t>
      </w:r>
      <w:r w:rsidR="00E50D84">
        <w:t xml:space="preserve"> ports and up to 400 MHz bandwidth in a carrier. It may</w:t>
      </w:r>
      <w:r w:rsidR="00E50D84" w:rsidRPr="00E50D84">
        <w:t xml:space="preserve"> be the most </w:t>
      </w:r>
      <w:r w:rsidR="00E50D84">
        <w:t>effective</w:t>
      </w:r>
      <w:r w:rsidR="00E50D84" w:rsidRPr="00E50D84">
        <w:t xml:space="preserve"> enhancement for</w:t>
      </w:r>
      <w:r w:rsidR="00E50D84">
        <w:t xml:space="preserve"> peak data rate improvement, area capacity improvement, and hence</w:t>
      </w:r>
      <w:r w:rsidR="00E50D84" w:rsidRPr="00E50D84">
        <w:t xml:space="preserve"> user experience improvement in 6G</w:t>
      </w:r>
      <w:r w:rsidR="00E50D84">
        <w:t>.</w:t>
      </w:r>
    </w:p>
    <w:p w14:paraId="098FDDC6" w14:textId="753B1AA9" w:rsidR="00E50D84" w:rsidRDefault="00884E24" w:rsidP="00987C8A">
      <w:r>
        <w:t xml:space="preserve">Since </w:t>
      </w:r>
      <w:r w:rsidR="00E0131A">
        <w:t>upper midband</w:t>
      </w:r>
      <w:r>
        <w:t xml:space="preserve"> covers </w:t>
      </w:r>
      <w:bookmarkStart w:id="98" w:name="OLE_LINK185"/>
      <w:r>
        <w:t>from around 7 GHz to 24 GHz</w:t>
      </w:r>
      <w:bookmarkEnd w:id="98"/>
      <w:r>
        <w:t xml:space="preserve">, it is expected that at its low end, </w:t>
      </w:r>
      <w:bookmarkStart w:id="99" w:name="OLE_LINK329"/>
      <w:r>
        <w:t xml:space="preserve">the channel characteristics and hence </w:t>
      </w:r>
      <w:bookmarkStart w:id="100" w:name="OLE_LINK7"/>
      <w:r w:rsidR="000D28E5">
        <w:t>the antenna architectures</w:t>
      </w:r>
      <w:r>
        <w:t xml:space="preserve"> </w:t>
      </w:r>
      <w:bookmarkEnd w:id="100"/>
      <w:r>
        <w:t xml:space="preserve">are </w:t>
      </w:r>
      <w:proofErr w:type="gramStart"/>
      <w:r>
        <w:t>similar to</w:t>
      </w:r>
      <w:proofErr w:type="gramEnd"/>
      <w:r>
        <w:t xml:space="preserve"> those of FR1</w:t>
      </w:r>
      <w:bookmarkEnd w:id="99"/>
      <w:r>
        <w:t xml:space="preserve">, whereas at its high end, the channel characteristics and hence </w:t>
      </w:r>
      <w:r w:rsidR="000D28E5">
        <w:t xml:space="preserve">the antenna architectures </w:t>
      </w:r>
      <w:r>
        <w:t xml:space="preserve">are </w:t>
      </w:r>
      <w:proofErr w:type="gramStart"/>
      <w:r>
        <w:t>similar to</w:t>
      </w:r>
      <w:proofErr w:type="gramEnd"/>
      <w:r>
        <w:t xml:space="preserve"> those of FR2. </w:t>
      </w:r>
      <w:r w:rsidR="006259E7">
        <w:t xml:space="preserve">Note that </w:t>
      </w:r>
      <w:bookmarkStart w:id="101" w:name="OLE_LINK330"/>
      <w:r w:rsidR="006259E7">
        <w:t xml:space="preserve">FR1 adopts </w:t>
      </w:r>
      <w:proofErr w:type="gramStart"/>
      <w:r w:rsidR="006259E7">
        <w:t>a fully</w:t>
      </w:r>
      <w:proofErr w:type="gramEnd"/>
      <w:r w:rsidR="006259E7">
        <w:t xml:space="preserve"> (or mostly) digital antenna architecture and supports Massive MIMO with typically up to 10 paired UEs</w:t>
      </w:r>
      <w:bookmarkEnd w:id="101"/>
      <w:r w:rsidR="006259E7">
        <w:t xml:space="preserve">, but FR2 adopts a </w:t>
      </w:r>
      <w:bookmarkStart w:id="102" w:name="OLE_LINK332"/>
      <w:r w:rsidR="006259E7">
        <w:t xml:space="preserve">fully (or mostly) </w:t>
      </w:r>
      <w:bookmarkEnd w:id="102"/>
      <w:r w:rsidR="006259E7">
        <w:t xml:space="preserve">analog antenna architecture and supports very limited or </w:t>
      </w:r>
      <w:r w:rsidR="00CD0267">
        <w:t>no</w:t>
      </w:r>
      <w:r w:rsidR="006259E7">
        <w:t xml:space="preserve"> MU-MIMO. </w:t>
      </w:r>
      <w:r w:rsidR="00CD0267">
        <w:t xml:space="preserve">Then it is natural to expect that </w:t>
      </w:r>
      <w:r w:rsidR="00DA7A37">
        <w:t xml:space="preserve">Extreme </w:t>
      </w:r>
      <w:r w:rsidR="00CD0267">
        <w:t xml:space="preserve">MIMO on </w:t>
      </w:r>
      <w:r w:rsidR="00E0131A">
        <w:t>upper midband</w:t>
      </w:r>
      <w:r w:rsidR="00CD0267">
        <w:t xml:space="preserve"> should adopt fully or mostly digital </w:t>
      </w:r>
      <w:bookmarkStart w:id="103" w:name="OLE_LINK333"/>
      <w:r w:rsidR="00CD0267">
        <w:t xml:space="preserve">antenna architecture at its low end with MU-MIMO of </w:t>
      </w:r>
      <w:r w:rsidR="007E56DF">
        <w:t xml:space="preserve">at most </w:t>
      </w:r>
      <w:r w:rsidR="00CD0267">
        <w:t>tens of paired UEs,</w:t>
      </w:r>
      <w:bookmarkEnd w:id="103"/>
      <w:r w:rsidR="00CD0267">
        <w:t xml:space="preserve"> and hybrid antenna architecture at its high end with MU-MIMO of a few (or around 10) paired UEs.</w:t>
      </w:r>
      <w:r w:rsidR="00FB6C63">
        <w:t xml:space="preserve"> To avoid overdesign, while MU-MIMO with </w:t>
      </w:r>
      <w:proofErr w:type="gramStart"/>
      <w:r w:rsidR="00FB6C63">
        <w:t>a large number of</w:t>
      </w:r>
      <w:proofErr w:type="gramEnd"/>
      <w:r w:rsidR="00FB6C63">
        <w:t xml:space="preserve"> paired UEs can be considered, MU-MIMO with a more typical number of paired UEs should be the </w:t>
      </w:r>
      <w:proofErr w:type="gramStart"/>
      <w:r w:rsidR="00FB6C63">
        <w:t>main focus</w:t>
      </w:r>
      <w:proofErr w:type="gramEnd"/>
      <w:r w:rsidR="00FB6C63">
        <w:t>.</w:t>
      </w:r>
      <w:r w:rsidR="001E08E8">
        <w:t xml:space="preserve"> See below figure and table for a short summary of MIMO on FR1/2/3</w:t>
      </w:r>
      <w:r w:rsidR="00747665">
        <w:t xml:space="preserve">, with some tentative </w:t>
      </w:r>
      <w:bookmarkStart w:id="104" w:name="OLE_LINK341"/>
      <w:r w:rsidR="00747665">
        <w:t xml:space="preserve">maximum and typical values for the numbers of antenna elements, </w:t>
      </w:r>
      <w:bookmarkStart w:id="105" w:name="OLE_LINK186"/>
      <w:r w:rsidR="00CC7FFD">
        <w:t>antenna ports</w:t>
      </w:r>
      <w:bookmarkEnd w:id="105"/>
      <w:r w:rsidR="00642E37">
        <w:t xml:space="preserve"> or </w:t>
      </w:r>
      <w:proofErr w:type="spellStart"/>
      <w:r w:rsidR="00642E37">
        <w:t>TRx</w:t>
      </w:r>
      <w:proofErr w:type="spellEnd"/>
      <w:r w:rsidR="00642E37">
        <w:t xml:space="preserve"> chains</w:t>
      </w:r>
      <w:r w:rsidR="00747665">
        <w:t>, and paired UEs</w:t>
      </w:r>
      <w:bookmarkEnd w:id="104"/>
      <w:r w:rsidR="000D28E5">
        <w:t xml:space="preserve">, which are also provided in post-122 email discussion for evaluation assumptions </w:t>
      </w:r>
      <w:bookmarkStart w:id="106" w:name="OLE_LINK9"/>
      <w:r w:rsidR="000D28E5" w:rsidRPr="000A7AFC">
        <w:rPr>
          <w:lang w:eastAsia="zh-CN"/>
        </w:rPr>
        <w:t>R1-2507292</w:t>
      </w:r>
      <w:bookmarkEnd w:id="106"/>
      <w:r w:rsidR="001E08E8">
        <w:t>.</w:t>
      </w:r>
      <w:r w:rsidR="00A228BB">
        <w:t xml:space="preserve"> Note that though RAN #109 agreed on some high numbers of antenna elements, most companies are suggesting lower numbers for RAN1 evaluations (see details in </w:t>
      </w:r>
      <w:r w:rsidR="00A228BB" w:rsidRPr="000A7AFC">
        <w:rPr>
          <w:lang w:eastAsia="zh-CN"/>
        </w:rPr>
        <w:t>R1-2507292</w:t>
      </w:r>
      <w:r w:rsidR="00A228BB">
        <w:t>).</w:t>
      </w:r>
    </w:p>
    <w:p w14:paraId="4E23434E" w14:textId="77777777" w:rsidR="00CD0267" w:rsidRPr="001F1138" w:rsidRDefault="00CD0267" w:rsidP="00987C8A"/>
    <w:p w14:paraId="7238DE8A" w14:textId="5C03858C" w:rsidR="00DF29B0" w:rsidRDefault="005B1351" w:rsidP="00DF29B0">
      <w:pPr>
        <w:keepNext/>
        <w:jc w:val="center"/>
      </w:pPr>
      <w:r w:rsidRPr="005B1351">
        <w:rPr>
          <w:noProof/>
        </w:rPr>
        <w:lastRenderedPageBreak/>
        <w:drawing>
          <wp:inline distT="0" distB="0" distL="0" distR="0" wp14:anchorId="1214FA0E" wp14:editId="3FB5A6B8">
            <wp:extent cx="2647922" cy="3717618"/>
            <wp:effectExtent l="0" t="0" r="635" b="0"/>
            <wp:docPr id="2171608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5632" cy="3742482"/>
                    </a:xfrm>
                    <a:prstGeom prst="rect">
                      <a:avLst/>
                    </a:prstGeom>
                    <a:noFill/>
                    <a:ln>
                      <a:noFill/>
                    </a:ln>
                  </pic:spPr>
                </pic:pic>
              </a:graphicData>
            </a:graphic>
          </wp:inline>
        </w:drawing>
      </w:r>
    </w:p>
    <w:p w14:paraId="302CFD0B" w14:textId="3AD3EB1D" w:rsidR="00987C8A" w:rsidRDefault="00DF29B0" w:rsidP="00DF29B0">
      <w:pPr>
        <w:pStyle w:val="Caption"/>
      </w:pPr>
      <w:r>
        <w:t xml:space="preserve">Figure </w:t>
      </w:r>
      <w:r>
        <w:fldChar w:fldCharType="begin"/>
      </w:r>
      <w:r>
        <w:instrText xml:space="preserve"> SEQ Figure \* ARABIC </w:instrText>
      </w:r>
      <w:r>
        <w:fldChar w:fldCharType="separate"/>
      </w:r>
      <w:r w:rsidR="00DC0327">
        <w:rPr>
          <w:noProof/>
        </w:rPr>
        <w:t>1</w:t>
      </w:r>
      <w:r>
        <w:rPr>
          <w:noProof/>
        </w:rPr>
        <w:fldChar w:fldCharType="end"/>
      </w:r>
      <w:r w:rsidR="00035FBD">
        <w:t>:</w:t>
      </w:r>
      <w:r>
        <w:t xml:space="preserve"> Illustration of MIMO on FR1, FR2, and </w:t>
      </w:r>
      <w:r w:rsidR="00E0131A">
        <w:t>upper midband</w:t>
      </w:r>
    </w:p>
    <w:p w14:paraId="3F697CA7" w14:textId="77777777" w:rsidR="00310A1A" w:rsidRDefault="00310A1A" w:rsidP="00310A1A">
      <w:pPr>
        <w:pStyle w:val="bullet2"/>
        <w:numPr>
          <w:ilvl w:val="0"/>
          <w:numId w:val="0"/>
        </w:numPr>
      </w:pPr>
    </w:p>
    <w:p w14:paraId="758F33B2" w14:textId="77777777" w:rsidR="00DF29B0" w:rsidRDefault="00DF29B0" w:rsidP="00310A1A">
      <w:pPr>
        <w:pStyle w:val="bullet2"/>
        <w:numPr>
          <w:ilvl w:val="0"/>
          <w:numId w:val="0"/>
        </w:numPr>
      </w:pPr>
    </w:p>
    <w:p w14:paraId="1008DE4A" w14:textId="04411234" w:rsidR="00DF29B0" w:rsidRDefault="00DF29B0" w:rsidP="00DF29B0">
      <w:pPr>
        <w:pStyle w:val="Caption"/>
        <w:keepNext/>
      </w:pPr>
      <w:r>
        <w:t xml:space="preserve">Table </w:t>
      </w:r>
      <w:r>
        <w:fldChar w:fldCharType="begin"/>
      </w:r>
      <w:r>
        <w:instrText xml:space="preserve"> SEQ Table \* ARABIC </w:instrText>
      </w:r>
      <w:r>
        <w:fldChar w:fldCharType="separate"/>
      </w:r>
      <w:r w:rsidR="00DC0327">
        <w:rPr>
          <w:noProof/>
        </w:rPr>
        <w:t>1</w:t>
      </w:r>
      <w:r>
        <w:rPr>
          <w:noProof/>
        </w:rPr>
        <w:fldChar w:fldCharType="end"/>
      </w:r>
      <w:r w:rsidR="00035FBD">
        <w:t>:</w:t>
      </w:r>
      <w:r>
        <w:t xml:space="preserve"> Maximal and typical values for the number of antenna elements, </w:t>
      </w:r>
      <w:r w:rsidR="00CC7FFD" w:rsidRPr="00CC7FFD">
        <w:t>antenna ports</w:t>
      </w:r>
      <w:r>
        <w:t xml:space="preserve">, and paired UEs, as well as antenna architectures, for </w:t>
      </w:r>
      <w:r w:rsidR="00642E37">
        <w:t>a range of carrier frequencies</w:t>
      </w:r>
    </w:p>
    <w:tbl>
      <w:tblPr>
        <w:tblStyle w:val="TableGrid"/>
        <w:tblW w:w="0" w:type="auto"/>
        <w:tblLook w:val="04A0" w:firstRow="1" w:lastRow="0" w:firstColumn="1" w:lastColumn="0" w:noHBand="0" w:noVBand="1"/>
      </w:tblPr>
      <w:tblGrid>
        <w:gridCol w:w="1134"/>
        <w:gridCol w:w="1381"/>
        <w:gridCol w:w="1530"/>
        <w:gridCol w:w="4410"/>
        <w:gridCol w:w="1183"/>
      </w:tblGrid>
      <w:tr w:rsidR="00310A1A" w:rsidRPr="005A2478" w14:paraId="7882F34A" w14:textId="77777777" w:rsidTr="00BF07AE">
        <w:tc>
          <w:tcPr>
            <w:tcW w:w="1134" w:type="dxa"/>
            <w:vAlign w:val="center"/>
          </w:tcPr>
          <w:p w14:paraId="04D2ACA5" w14:textId="77777777" w:rsidR="00310A1A" w:rsidRPr="005A2478" w:rsidRDefault="00310A1A" w:rsidP="0002569B">
            <w:pPr>
              <w:pStyle w:val="bullet2"/>
              <w:numPr>
                <w:ilvl w:val="0"/>
                <w:numId w:val="0"/>
              </w:numPr>
              <w:jc w:val="center"/>
              <w:rPr>
                <w:b/>
                <w:bCs/>
                <w:sz w:val="20"/>
                <w:szCs w:val="20"/>
              </w:rPr>
            </w:pPr>
          </w:p>
        </w:tc>
        <w:tc>
          <w:tcPr>
            <w:tcW w:w="1381" w:type="dxa"/>
            <w:vAlign w:val="center"/>
          </w:tcPr>
          <w:p w14:paraId="2135D869" w14:textId="0E470715" w:rsidR="00310A1A" w:rsidRPr="005A2478" w:rsidRDefault="00310A1A" w:rsidP="0002569B">
            <w:pPr>
              <w:pStyle w:val="bullet2"/>
              <w:numPr>
                <w:ilvl w:val="0"/>
                <w:numId w:val="0"/>
              </w:numPr>
              <w:jc w:val="center"/>
              <w:rPr>
                <w:b/>
                <w:bCs/>
                <w:sz w:val="20"/>
                <w:szCs w:val="20"/>
              </w:rPr>
            </w:pPr>
            <w:r w:rsidRPr="005A2478">
              <w:rPr>
                <w:b/>
                <w:bCs/>
                <w:sz w:val="20"/>
                <w:szCs w:val="20"/>
              </w:rPr>
              <w:t># antenna elements</w:t>
            </w:r>
          </w:p>
        </w:tc>
        <w:tc>
          <w:tcPr>
            <w:tcW w:w="1530" w:type="dxa"/>
            <w:vAlign w:val="center"/>
          </w:tcPr>
          <w:p w14:paraId="29BBFCE7" w14:textId="75E250C8" w:rsidR="00310A1A" w:rsidRPr="005A2478" w:rsidRDefault="00310A1A" w:rsidP="0002569B">
            <w:pPr>
              <w:pStyle w:val="bullet2"/>
              <w:numPr>
                <w:ilvl w:val="0"/>
                <w:numId w:val="0"/>
              </w:numPr>
              <w:jc w:val="center"/>
              <w:rPr>
                <w:b/>
                <w:bCs/>
                <w:sz w:val="20"/>
                <w:szCs w:val="20"/>
              </w:rPr>
            </w:pPr>
            <w:r w:rsidRPr="005A2478">
              <w:rPr>
                <w:b/>
                <w:bCs/>
                <w:sz w:val="20"/>
                <w:szCs w:val="20"/>
              </w:rPr>
              <w:t xml:space="preserve"># </w:t>
            </w:r>
            <w:r w:rsidR="00BD27E9" w:rsidRPr="005A2478">
              <w:rPr>
                <w:b/>
                <w:bCs/>
                <w:sz w:val="20"/>
                <w:szCs w:val="20"/>
              </w:rPr>
              <w:t>ports</w:t>
            </w:r>
          </w:p>
        </w:tc>
        <w:tc>
          <w:tcPr>
            <w:tcW w:w="4410" w:type="dxa"/>
            <w:vAlign w:val="center"/>
          </w:tcPr>
          <w:p w14:paraId="2BE1EBB5" w14:textId="44E43891" w:rsidR="00310A1A" w:rsidRPr="005A2478" w:rsidRDefault="00310A1A" w:rsidP="0002569B">
            <w:pPr>
              <w:pStyle w:val="bullet2"/>
              <w:numPr>
                <w:ilvl w:val="0"/>
                <w:numId w:val="0"/>
              </w:numPr>
              <w:jc w:val="center"/>
              <w:rPr>
                <w:b/>
                <w:bCs/>
                <w:sz w:val="20"/>
                <w:szCs w:val="20"/>
              </w:rPr>
            </w:pPr>
            <w:r w:rsidRPr="005A2478">
              <w:rPr>
                <w:b/>
                <w:bCs/>
                <w:sz w:val="20"/>
                <w:szCs w:val="20"/>
              </w:rPr>
              <w:t>Antenna architecture</w:t>
            </w:r>
          </w:p>
        </w:tc>
        <w:tc>
          <w:tcPr>
            <w:tcW w:w="1183" w:type="dxa"/>
            <w:vAlign w:val="center"/>
          </w:tcPr>
          <w:p w14:paraId="151C44AA" w14:textId="6B273B9D" w:rsidR="00310A1A" w:rsidRPr="005A2478" w:rsidRDefault="00310A1A" w:rsidP="0002569B">
            <w:pPr>
              <w:pStyle w:val="bullet2"/>
              <w:numPr>
                <w:ilvl w:val="0"/>
                <w:numId w:val="0"/>
              </w:numPr>
              <w:jc w:val="center"/>
              <w:rPr>
                <w:b/>
                <w:bCs/>
                <w:sz w:val="20"/>
                <w:szCs w:val="20"/>
              </w:rPr>
            </w:pPr>
            <w:r w:rsidRPr="005A2478">
              <w:rPr>
                <w:b/>
                <w:bCs/>
                <w:sz w:val="20"/>
                <w:szCs w:val="20"/>
              </w:rPr>
              <w:t># paired UEs</w:t>
            </w:r>
          </w:p>
        </w:tc>
      </w:tr>
      <w:tr w:rsidR="0002569B" w:rsidRPr="005A2478" w14:paraId="25077D54" w14:textId="77777777" w:rsidTr="00BF07AE">
        <w:trPr>
          <w:trHeight w:val="611"/>
        </w:trPr>
        <w:tc>
          <w:tcPr>
            <w:tcW w:w="1134" w:type="dxa"/>
            <w:vAlign w:val="center"/>
          </w:tcPr>
          <w:p w14:paraId="239ACB93" w14:textId="77777777" w:rsidR="0002569B" w:rsidRPr="005A2478" w:rsidRDefault="0002569B" w:rsidP="0002569B">
            <w:pPr>
              <w:pStyle w:val="bullet2"/>
              <w:numPr>
                <w:ilvl w:val="0"/>
                <w:numId w:val="0"/>
              </w:numPr>
              <w:jc w:val="center"/>
              <w:rPr>
                <w:b/>
                <w:bCs/>
                <w:sz w:val="20"/>
                <w:szCs w:val="20"/>
              </w:rPr>
            </w:pPr>
            <w:r w:rsidRPr="005A2478">
              <w:rPr>
                <w:b/>
                <w:bCs/>
                <w:sz w:val="20"/>
                <w:szCs w:val="20"/>
              </w:rPr>
              <w:t>Around 700 MHz</w:t>
            </w:r>
          </w:p>
        </w:tc>
        <w:tc>
          <w:tcPr>
            <w:tcW w:w="1381" w:type="dxa"/>
            <w:vAlign w:val="center"/>
          </w:tcPr>
          <w:p w14:paraId="04808E56" w14:textId="77777777" w:rsidR="0002569B" w:rsidRPr="005A2478" w:rsidRDefault="0002569B" w:rsidP="009D5A28">
            <w:pPr>
              <w:pStyle w:val="bullet2"/>
              <w:numPr>
                <w:ilvl w:val="0"/>
                <w:numId w:val="0"/>
              </w:numPr>
              <w:rPr>
                <w:sz w:val="20"/>
                <w:szCs w:val="20"/>
              </w:rPr>
            </w:pPr>
            <w:r w:rsidRPr="005A2478">
              <w:rPr>
                <w:sz w:val="20"/>
                <w:szCs w:val="20"/>
              </w:rPr>
              <w:t>Max: 64</w:t>
            </w:r>
          </w:p>
          <w:p w14:paraId="25A547B0" w14:textId="4C81A6E2" w:rsidR="0002569B" w:rsidRPr="005A2478" w:rsidRDefault="0002569B" w:rsidP="009D5A28">
            <w:pPr>
              <w:pStyle w:val="bullet2"/>
              <w:numPr>
                <w:ilvl w:val="0"/>
                <w:numId w:val="0"/>
              </w:numPr>
              <w:rPr>
                <w:sz w:val="20"/>
                <w:szCs w:val="20"/>
              </w:rPr>
            </w:pPr>
            <w:r w:rsidRPr="005A2478">
              <w:rPr>
                <w:sz w:val="20"/>
                <w:szCs w:val="20"/>
              </w:rPr>
              <w:t>Typical: 24</w:t>
            </w:r>
          </w:p>
        </w:tc>
        <w:tc>
          <w:tcPr>
            <w:tcW w:w="1530" w:type="dxa"/>
            <w:vAlign w:val="center"/>
          </w:tcPr>
          <w:p w14:paraId="50BBEC59" w14:textId="77777777" w:rsidR="0002569B" w:rsidRPr="005A2478" w:rsidRDefault="0002569B" w:rsidP="009D5A28">
            <w:pPr>
              <w:pStyle w:val="bullet2"/>
              <w:numPr>
                <w:ilvl w:val="0"/>
                <w:numId w:val="0"/>
              </w:numPr>
              <w:rPr>
                <w:sz w:val="20"/>
                <w:szCs w:val="20"/>
              </w:rPr>
            </w:pPr>
            <w:r w:rsidRPr="005A2478">
              <w:rPr>
                <w:sz w:val="20"/>
                <w:szCs w:val="20"/>
              </w:rPr>
              <w:t>Max: 16</w:t>
            </w:r>
          </w:p>
          <w:p w14:paraId="54670220" w14:textId="77777777" w:rsidR="0002569B" w:rsidRPr="005A2478" w:rsidRDefault="0002569B" w:rsidP="009D5A28">
            <w:pPr>
              <w:pStyle w:val="bullet2"/>
              <w:numPr>
                <w:ilvl w:val="0"/>
                <w:numId w:val="0"/>
              </w:numPr>
              <w:rPr>
                <w:sz w:val="20"/>
                <w:szCs w:val="20"/>
              </w:rPr>
            </w:pPr>
            <w:r w:rsidRPr="005A2478">
              <w:rPr>
                <w:sz w:val="20"/>
                <w:szCs w:val="20"/>
              </w:rPr>
              <w:t>Typical: 4</w:t>
            </w:r>
          </w:p>
        </w:tc>
        <w:tc>
          <w:tcPr>
            <w:tcW w:w="4410" w:type="dxa"/>
            <w:vMerge w:val="restart"/>
            <w:vAlign w:val="center"/>
          </w:tcPr>
          <w:p w14:paraId="7A64B2DF" w14:textId="77777777" w:rsidR="00E05795" w:rsidRPr="005A2478" w:rsidRDefault="0002569B" w:rsidP="009D5A28">
            <w:pPr>
              <w:pStyle w:val="bullet2"/>
              <w:numPr>
                <w:ilvl w:val="0"/>
                <w:numId w:val="0"/>
              </w:numPr>
              <w:rPr>
                <w:sz w:val="20"/>
                <w:szCs w:val="20"/>
              </w:rPr>
            </w:pPr>
            <w:r w:rsidRPr="005A2478">
              <w:rPr>
                <w:sz w:val="20"/>
                <w:szCs w:val="20"/>
              </w:rPr>
              <w:t>Fully-digital</w:t>
            </w:r>
          </w:p>
          <w:p w14:paraId="0EC95FC4" w14:textId="217C24D9" w:rsidR="0002569B" w:rsidRPr="005A2478" w:rsidRDefault="0002569B" w:rsidP="009D5A28">
            <w:pPr>
              <w:pStyle w:val="bullet2"/>
              <w:numPr>
                <w:ilvl w:val="0"/>
                <w:numId w:val="0"/>
              </w:numPr>
              <w:rPr>
                <w:sz w:val="20"/>
                <w:szCs w:val="20"/>
              </w:rPr>
            </w:pPr>
            <w:r w:rsidRPr="005A2478">
              <w:rPr>
                <w:sz w:val="20"/>
                <w:szCs w:val="20"/>
              </w:rPr>
              <w:t xml:space="preserve">Option 1, a single TXRU is mapped per panel per subarray per polarization; Option 2, </w:t>
            </w:r>
            <w:r w:rsidR="006C1A1A">
              <w:rPr>
                <w:sz w:val="20"/>
                <w:szCs w:val="20"/>
              </w:rPr>
              <w:t>f</w:t>
            </w:r>
            <w:r w:rsidRPr="005A2478">
              <w:rPr>
                <w:sz w:val="20"/>
                <w:szCs w:val="20"/>
              </w:rPr>
              <w:t>ully connected TXRU mapping within a panel per polarization</w:t>
            </w:r>
          </w:p>
        </w:tc>
        <w:tc>
          <w:tcPr>
            <w:tcW w:w="1183" w:type="dxa"/>
            <w:vAlign w:val="center"/>
          </w:tcPr>
          <w:p w14:paraId="5E6BA962" w14:textId="77777777" w:rsidR="0002569B" w:rsidRPr="005A2478" w:rsidRDefault="0002569B" w:rsidP="009D5A28">
            <w:pPr>
              <w:pStyle w:val="bullet2"/>
              <w:numPr>
                <w:ilvl w:val="0"/>
                <w:numId w:val="0"/>
              </w:numPr>
              <w:rPr>
                <w:sz w:val="20"/>
                <w:szCs w:val="20"/>
              </w:rPr>
            </w:pPr>
            <w:r w:rsidRPr="005A2478">
              <w:rPr>
                <w:sz w:val="20"/>
                <w:szCs w:val="20"/>
              </w:rPr>
              <w:t>Max: 10</w:t>
            </w:r>
          </w:p>
          <w:p w14:paraId="634E03DE" w14:textId="77777777" w:rsidR="0002569B" w:rsidRPr="005A2478" w:rsidRDefault="0002569B" w:rsidP="009D5A28">
            <w:pPr>
              <w:pStyle w:val="bullet2"/>
              <w:numPr>
                <w:ilvl w:val="0"/>
                <w:numId w:val="0"/>
              </w:numPr>
              <w:rPr>
                <w:sz w:val="20"/>
                <w:szCs w:val="20"/>
              </w:rPr>
            </w:pPr>
            <w:r w:rsidRPr="005A2478">
              <w:rPr>
                <w:sz w:val="20"/>
                <w:szCs w:val="20"/>
              </w:rPr>
              <w:t>Typical: 5</w:t>
            </w:r>
          </w:p>
          <w:p w14:paraId="42F751BC" w14:textId="77777777" w:rsidR="0002569B" w:rsidRPr="005A2478" w:rsidRDefault="0002569B" w:rsidP="009D5A28">
            <w:pPr>
              <w:pStyle w:val="bullet2"/>
              <w:numPr>
                <w:ilvl w:val="0"/>
                <w:numId w:val="0"/>
              </w:numPr>
              <w:rPr>
                <w:sz w:val="20"/>
                <w:szCs w:val="20"/>
              </w:rPr>
            </w:pPr>
          </w:p>
        </w:tc>
      </w:tr>
      <w:tr w:rsidR="0002569B" w:rsidRPr="005A2478" w14:paraId="50456B2A" w14:textId="77777777" w:rsidTr="00BF07AE">
        <w:tc>
          <w:tcPr>
            <w:tcW w:w="1134" w:type="dxa"/>
            <w:vAlign w:val="center"/>
          </w:tcPr>
          <w:p w14:paraId="23905D20" w14:textId="7B8E74F0" w:rsidR="0002569B" w:rsidRPr="005A2478" w:rsidRDefault="0002569B" w:rsidP="0002569B">
            <w:pPr>
              <w:pStyle w:val="bullet2"/>
              <w:numPr>
                <w:ilvl w:val="0"/>
                <w:numId w:val="0"/>
              </w:numPr>
              <w:jc w:val="center"/>
              <w:rPr>
                <w:b/>
                <w:bCs/>
                <w:sz w:val="20"/>
                <w:szCs w:val="20"/>
              </w:rPr>
            </w:pPr>
            <w:bookmarkStart w:id="107" w:name="OLE_LINK189"/>
            <w:r w:rsidRPr="005A2478">
              <w:rPr>
                <w:b/>
                <w:bCs/>
                <w:sz w:val="20"/>
                <w:szCs w:val="20"/>
              </w:rPr>
              <w:t>Around 2 GHz</w:t>
            </w:r>
          </w:p>
        </w:tc>
        <w:tc>
          <w:tcPr>
            <w:tcW w:w="1381" w:type="dxa"/>
            <w:vAlign w:val="center"/>
          </w:tcPr>
          <w:p w14:paraId="5240B35E" w14:textId="6A07CD96" w:rsidR="0002569B" w:rsidRPr="005A2478" w:rsidRDefault="0002569B" w:rsidP="009D5A28">
            <w:pPr>
              <w:pStyle w:val="bullet2"/>
              <w:numPr>
                <w:ilvl w:val="0"/>
                <w:numId w:val="0"/>
              </w:numPr>
              <w:rPr>
                <w:sz w:val="20"/>
                <w:szCs w:val="20"/>
              </w:rPr>
            </w:pPr>
            <w:bookmarkStart w:id="108" w:name="OLE_LINK188"/>
            <w:r w:rsidRPr="005A2478">
              <w:rPr>
                <w:sz w:val="20"/>
                <w:szCs w:val="20"/>
              </w:rPr>
              <w:t>Max: 192</w:t>
            </w:r>
          </w:p>
          <w:p w14:paraId="6DFA1719" w14:textId="24EBF7B5" w:rsidR="0002569B" w:rsidRPr="005A2478" w:rsidRDefault="0002569B" w:rsidP="009D5A28">
            <w:pPr>
              <w:pStyle w:val="bullet2"/>
              <w:numPr>
                <w:ilvl w:val="0"/>
                <w:numId w:val="0"/>
              </w:numPr>
              <w:rPr>
                <w:sz w:val="20"/>
                <w:szCs w:val="20"/>
              </w:rPr>
            </w:pPr>
            <w:r w:rsidRPr="005A2478">
              <w:rPr>
                <w:sz w:val="20"/>
                <w:szCs w:val="20"/>
              </w:rPr>
              <w:t>Typical: 64</w:t>
            </w:r>
            <w:bookmarkEnd w:id="108"/>
          </w:p>
        </w:tc>
        <w:tc>
          <w:tcPr>
            <w:tcW w:w="1530" w:type="dxa"/>
            <w:vAlign w:val="center"/>
          </w:tcPr>
          <w:p w14:paraId="713598FC" w14:textId="13F6863E" w:rsidR="0002569B" w:rsidRPr="005A2478" w:rsidRDefault="0002569B" w:rsidP="009D5A28">
            <w:pPr>
              <w:pStyle w:val="bullet2"/>
              <w:numPr>
                <w:ilvl w:val="0"/>
                <w:numId w:val="0"/>
              </w:numPr>
              <w:rPr>
                <w:sz w:val="20"/>
                <w:szCs w:val="20"/>
              </w:rPr>
            </w:pPr>
            <w:r w:rsidRPr="005A2478">
              <w:rPr>
                <w:sz w:val="20"/>
                <w:szCs w:val="20"/>
              </w:rPr>
              <w:t>Max: 64</w:t>
            </w:r>
          </w:p>
          <w:p w14:paraId="2E550083" w14:textId="686DA6F6" w:rsidR="0002569B" w:rsidRPr="005A2478" w:rsidRDefault="0002569B" w:rsidP="009D5A28">
            <w:pPr>
              <w:pStyle w:val="bullet2"/>
              <w:numPr>
                <w:ilvl w:val="0"/>
                <w:numId w:val="0"/>
              </w:numPr>
              <w:rPr>
                <w:sz w:val="20"/>
                <w:szCs w:val="20"/>
              </w:rPr>
            </w:pPr>
            <w:r w:rsidRPr="005A2478">
              <w:rPr>
                <w:sz w:val="20"/>
                <w:szCs w:val="20"/>
              </w:rPr>
              <w:t>Typical: 32</w:t>
            </w:r>
          </w:p>
        </w:tc>
        <w:tc>
          <w:tcPr>
            <w:tcW w:w="4410" w:type="dxa"/>
            <w:vMerge/>
            <w:vAlign w:val="center"/>
          </w:tcPr>
          <w:p w14:paraId="0E0160C2" w14:textId="4CEF7D25" w:rsidR="0002569B" w:rsidRPr="005A2478" w:rsidRDefault="0002569B" w:rsidP="009D5A28">
            <w:pPr>
              <w:pStyle w:val="bullet2"/>
              <w:numPr>
                <w:ilvl w:val="0"/>
                <w:numId w:val="0"/>
              </w:numPr>
              <w:rPr>
                <w:sz w:val="20"/>
                <w:szCs w:val="20"/>
              </w:rPr>
            </w:pPr>
          </w:p>
        </w:tc>
        <w:tc>
          <w:tcPr>
            <w:tcW w:w="1183" w:type="dxa"/>
            <w:vAlign w:val="center"/>
          </w:tcPr>
          <w:p w14:paraId="11285BBF" w14:textId="7C81D7EF" w:rsidR="0002569B" w:rsidRPr="005A2478" w:rsidRDefault="0002569B" w:rsidP="009D5A28">
            <w:pPr>
              <w:pStyle w:val="bullet2"/>
              <w:numPr>
                <w:ilvl w:val="0"/>
                <w:numId w:val="0"/>
              </w:numPr>
              <w:rPr>
                <w:sz w:val="20"/>
                <w:szCs w:val="20"/>
              </w:rPr>
            </w:pPr>
            <w:r w:rsidRPr="005A2478">
              <w:rPr>
                <w:sz w:val="20"/>
                <w:szCs w:val="20"/>
              </w:rPr>
              <w:t>Max: 30</w:t>
            </w:r>
          </w:p>
          <w:p w14:paraId="65E9AAAC" w14:textId="39E09C2A" w:rsidR="0002569B" w:rsidRPr="005A2478" w:rsidRDefault="0002569B" w:rsidP="009D5A28">
            <w:pPr>
              <w:pStyle w:val="bullet2"/>
              <w:numPr>
                <w:ilvl w:val="0"/>
                <w:numId w:val="0"/>
              </w:numPr>
              <w:rPr>
                <w:sz w:val="20"/>
                <w:szCs w:val="20"/>
              </w:rPr>
            </w:pPr>
            <w:r w:rsidRPr="005A2478">
              <w:rPr>
                <w:sz w:val="20"/>
                <w:szCs w:val="20"/>
              </w:rPr>
              <w:t>Typical: 10</w:t>
            </w:r>
          </w:p>
        </w:tc>
      </w:tr>
      <w:tr w:rsidR="003A16DF" w:rsidRPr="005A2478" w14:paraId="3AFACCF8" w14:textId="77777777" w:rsidTr="00BF07AE">
        <w:tc>
          <w:tcPr>
            <w:tcW w:w="1134" w:type="dxa"/>
            <w:vAlign w:val="center"/>
          </w:tcPr>
          <w:p w14:paraId="6056D5DB" w14:textId="1E0BCCD2" w:rsidR="003A16DF" w:rsidRPr="005A2478" w:rsidRDefault="003A16DF" w:rsidP="0002569B">
            <w:pPr>
              <w:pStyle w:val="bullet2"/>
              <w:numPr>
                <w:ilvl w:val="0"/>
                <w:numId w:val="0"/>
              </w:numPr>
              <w:jc w:val="center"/>
              <w:rPr>
                <w:b/>
                <w:bCs/>
                <w:sz w:val="20"/>
                <w:szCs w:val="20"/>
              </w:rPr>
            </w:pPr>
            <w:bookmarkStart w:id="109" w:name="OLE_LINK190"/>
            <w:bookmarkEnd w:id="107"/>
            <w:r w:rsidRPr="005A2478">
              <w:rPr>
                <w:b/>
                <w:bCs/>
                <w:sz w:val="20"/>
                <w:szCs w:val="20"/>
              </w:rPr>
              <w:t>Around 4 GHz</w:t>
            </w:r>
          </w:p>
        </w:tc>
        <w:tc>
          <w:tcPr>
            <w:tcW w:w="1381" w:type="dxa"/>
            <w:vAlign w:val="center"/>
          </w:tcPr>
          <w:p w14:paraId="7E572A4A" w14:textId="13586D14" w:rsidR="003A16DF" w:rsidRPr="005A2478" w:rsidRDefault="003A16DF" w:rsidP="009D5A28">
            <w:pPr>
              <w:pStyle w:val="bullet2"/>
              <w:numPr>
                <w:ilvl w:val="0"/>
                <w:numId w:val="0"/>
              </w:numPr>
              <w:rPr>
                <w:sz w:val="20"/>
                <w:szCs w:val="20"/>
              </w:rPr>
            </w:pPr>
            <w:r w:rsidRPr="005A2478">
              <w:rPr>
                <w:sz w:val="20"/>
                <w:szCs w:val="20"/>
              </w:rPr>
              <w:t>Max: 512</w:t>
            </w:r>
          </w:p>
          <w:p w14:paraId="6A2DA168" w14:textId="12FFB1CA" w:rsidR="003A16DF" w:rsidRPr="005A2478" w:rsidRDefault="003A16DF" w:rsidP="009D5A28">
            <w:pPr>
              <w:pStyle w:val="bullet2"/>
              <w:numPr>
                <w:ilvl w:val="0"/>
                <w:numId w:val="0"/>
              </w:numPr>
              <w:rPr>
                <w:sz w:val="20"/>
                <w:szCs w:val="20"/>
              </w:rPr>
            </w:pPr>
            <w:r w:rsidRPr="005A2478">
              <w:rPr>
                <w:sz w:val="20"/>
                <w:szCs w:val="20"/>
              </w:rPr>
              <w:t>Typical: 128</w:t>
            </w:r>
          </w:p>
        </w:tc>
        <w:tc>
          <w:tcPr>
            <w:tcW w:w="1530" w:type="dxa"/>
            <w:vAlign w:val="center"/>
          </w:tcPr>
          <w:p w14:paraId="73960A70" w14:textId="70F82BC4" w:rsidR="003A16DF" w:rsidRPr="005A2478" w:rsidRDefault="003A16DF" w:rsidP="009D5A28">
            <w:pPr>
              <w:pStyle w:val="bullet2"/>
              <w:numPr>
                <w:ilvl w:val="0"/>
                <w:numId w:val="0"/>
              </w:numPr>
              <w:rPr>
                <w:sz w:val="20"/>
                <w:szCs w:val="20"/>
              </w:rPr>
            </w:pPr>
            <w:r w:rsidRPr="005A2478">
              <w:rPr>
                <w:sz w:val="20"/>
                <w:szCs w:val="20"/>
              </w:rPr>
              <w:t>Max: 128</w:t>
            </w:r>
          </w:p>
          <w:p w14:paraId="5E1B6DF6" w14:textId="77777777" w:rsidR="003A16DF" w:rsidRPr="005A2478" w:rsidRDefault="003A16DF" w:rsidP="009D5A28">
            <w:pPr>
              <w:pStyle w:val="bullet2"/>
              <w:numPr>
                <w:ilvl w:val="0"/>
                <w:numId w:val="0"/>
              </w:numPr>
              <w:rPr>
                <w:sz w:val="20"/>
                <w:szCs w:val="20"/>
              </w:rPr>
            </w:pPr>
            <w:r w:rsidRPr="005A2478">
              <w:rPr>
                <w:sz w:val="20"/>
                <w:szCs w:val="20"/>
              </w:rPr>
              <w:t>Typical: 32</w:t>
            </w:r>
          </w:p>
        </w:tc>
        <w:tc>
          <w:tcPr>
            <w:tcW w:w="4410" w:type="dxa"/>
            <w:vAlign w:val="center"/>
          </w:tcPr>
          <w:p w14:paraId="31108DC2" w14:textId="77777777" w:rsidR="00E05795" w:rsidRPr="005A2478" w:rsidRDefault="003A16DF" w:rsidP="009D5A28">
            <w:pPr>
              <w:pStyle w:val="bullet2"/>
              <w:numPr>
                <w:ilvl w:val="0"/>
                <w:numId w:val="0"/>
              </w:numPr>
              <w:rPr>
                <w:sz w:val="20"/>
                <w:szCs w:val="20"/>
              </w:rPr>
            </w:pPr>
            <w:r w:rsidRPr="005A2478">
              <w:rPr>
                <w:sz w:val="20"/>
                <w:szCs w:val="20"/>
              </w:rPr>
              <w:t>Fully-digital</w:t>
            </w:r>
          </w:p>
          <w:p w14:paraId="5D565932" w14:textId="1C1A1E7E" w:rsidR="003A16DF" w:rsidRPr="005A2478" w:rsidRDefault="003A16DF" w:rsidP="009D5A28">
            <w:pPr>
              <w:pStyle w:val="bullet2"/>
              <w:numPr>
                <w:ilvl w:val="0"/>
                <w:numId w:val="0"/>
              </w:numPr>
              <w:rPr>
                <w:sz w:val="20"/>
                <w:szCs w:val="20"/>
              </w:rPr>
            </w:pPr>
            <w:r w:rsidRPr="005A2478">
              <w:rPr>
                <w:sz w:val="20"/>
                <w:szCs w:val="20"/>
              </w:rPr>
              <w:t>Option 1, a single TXRU is mapped per panel per subarray per polarization</w:t>
            </w:r>
          </w:p>
        </w:tc>
        <w:tc>
          <w:tcPr>
            <w:tcW w:w="1183" w:type="dxa"/>
            <w:vAlign w:val="center"/>
          </w:tcPr>
          <w:p w14:paraId="54A8C368" w14:textId="1945C2BD" w:rsidR="003A16DF" w:rsidRPr="005A2478" w:rsidRDefault="003A16DF" w:rsidP="009D5A28">
            <w:pPr>
              <w:pStyle w:val="bullet2"/>
              <w:numPr>
                <w:ilvl w:val="0"/>
                <w:numId w:val="0"/>
              </w:numPr>
              <w:rPr>
                <w:sz w:val="20"/>
                <w:szCs w:val="20"/>
              </w:rPr>
            </w:pPr>
            <w:r w:rsidRPr="005A2478">
              <w:rPr>
                <w:sz w:val="20"/>
                <w:szCs w:val="20"/>
              </w:rPr>
              <w:t>Max: 50</w:t>
            </w:r>
          </w:p>
          <w:p w14:paraId="695D4A5D" w14:textId="77777777" w:rsidR="003A16DF" w:rsidRPr="005A2478" w:rsidRDefault="003A16DF" w:rsidP="009D5A28">
            <w:pPr>
              <w:pStyle w:val="bullet2"/>
              <w:numPr>
                <w:ilvl w:val="0"/>
                <w:numId w:val="0"/>
              </w:numPr>
              <w:rPr>
                <w:sz w:val="20"/>
                <w:szCs w:val="20"/>
              </w:rPr>
            </w:pPr>
            <w:r w:rsidRPr="005A2478">
              <w:rPr>
                <w:sz w:val="20"/>
                <w:szCs w:val="20"/>
              </w:rPr>
              <w:t>Typical: 10</w:t>
            </w:r>
          </w:p>
        </w:tc>
      </w:tr>
      <w:tr w:rsidR="003A16DF" w:rsidRPr="005A2478" w14:paraId="140EAEF6" w14:textId="77777777" w:rsidTr="00BF07AE">
        <w:tc>
          <w:tcPr>
            <w:tcW w:w="1134" w:type="dxa"/>
            <w:vAlign w:val="center"/>
          </w:tcPr>
          <w:p w14:paraId="78565075" w14:textId="70A98457" w:rsidR="003A16DF" w:rsidRPr="005A2478" w:rsidRDefault="003A16DF" w:rsidP="0002569B">
            <w:pPr>
              <w:pStyle w:val="bullet2"/>
              <w:numPr>
                <w:ilvl w:val="0"/>
                <w:numId w:val="0"/>
              </w:numPr>
              <w:jc w:val="center"/>
              <w:rPr>
                <w:b/>
                <w:bCs/>
                <w:sz w:val="20"/>
                <w:szCs w:val="20"/>
              </w:rPr>
            </w:pPr>
            <w:bookmarkStart w:id="110" w:name="OLE_LINK191"/>
            <w:bookmarkEnd w:id="109"/>
            <w:r w:rsidRPr="005A2478">
              <w:rPr>
                <w:b/>
                <w:bCs/>
                <w:sz w:val="20"/>
                <w:szCs w:val="20"/>
              </w:rPr>
              <w:t>Around 7 GHz</w:t>
            </w:r>
          </w:p>
        </w:tc>
        <w:tc>
          <w:tcPr>
            <w:tcW w:w="1381" w:type="dxa"/>
            <w:vAlign w:val="center"/>
          </w:tcPr>
          <w:p w14:paraId="22598228" w14:textId="43A1B3B7" w:rsidR="003A16DF" w:rsidRPr="005A2478" w:rsidRDefault="003A16DF" w:rsidP="009D5A28">
            <w:pPr>
              <w:pStyle w:val="bullet2"/>
              <w:numPr>
                <w:ilvl w:val="0"/>
                <w:numId w:val="0"/>
              </w:numPr>
              <w:rPr>
                <w:sz w:val="20"/>
                <w:szCs w:val="20"/>
              </w:rPr>
            </w:pPr>
            <w:r w:rsidRPr="005A2478">
              <w:rPr>
                <w:sz w:val="20"/>
                <w:szCs w:val="20"/>
              </w:rPr>
              <w:t>Max: 2048</w:t>
            </w:r>
          </w:p>
          <w:p w14:paraId="433152A4" w14:textId="76544B66" w:rsidR="003A16DF" w:rsidRPr="005A2478" w:rsidRDefault="003A16DF" w:rsidP="009D5A28">
            <w:pPr>
              <w:pStyle w:val="bullet2"/>
              <w:numPr>
                <w:ilvl w:val="0"/>
                <w:numId w:val="0"/>
              </w:numPr>
              <w:rPr>
                <w:sz w:val="20"/>
                <w:szCs w:val="20"/>
              </w:rPr>
            </w:pPr>
            <w:r w:rsidRPr="005A2478">
              <w:rPr>
                <w:sz w:val="20"/>
                <w:szCs w:val="20"/>
              </w:rPr>
              <w:t>Typical: 1024</w:t>
            </w:r>
          </w:p>
        </w:tc>
        <w:tc>
          <w:tcPr>
            <w:tcW w:w="1530" w:type="dxa"/>
            <w:vAlign w:val="center"/>
          </w:tcPr>
          <w:p w14:paraId="563C25E2" w14:textId="21B8181D" w:rsidR="003A16DF" w:rsidRPr="005A2478" w:rsidRDefault="003A16DF" w:rsidP="009D5A28">
            <w:pPr>
              <w:pStyle w:val="bullet2"/>
              <w:numPr>
                <w:ilvl w:val="0"/>
                <w:numId w:val="0"/>
              </w:numPr>
              <w:rPr>
                <w:sz w:val="20"/>
                <w:szCs w:val="20"/>
              </w:rPr>
            </w:pPr>
            <w:r w:rsidRPr="005A2478">
              <w:rPr>
                <w:sz w:val="20"/>
                <w:szCs w:val="20"/>
              </w:rPr>
              <w:t>Max: 256</w:t>
            </w:r>
          </w:p>
          <w:p w14:paraId="5C8633CE" w14:textId="79E52A17" w:rsidR="003A16DF" w:rsidRPr="005A2478" w:rsidRDefault="003A16DF" w:rsidP="009D5A28">
            <w:pPr>
              <w:pStyle w:val="bullet2"/>
              <w:numPr>
                <w:ilvl w:val="0"/>
                <w:numId w:val="0"/>
              </w:numPr>
              <w:rPr>
                <w:sz w:val="20"/>
                <w:szCs w:val="20"/>
              </w:rPr>
            </w:pPr>
            <w:r w:rsidRPr="005A2478">
              <w:rPr>
                <w:sz w:val="20"/>
                <w:szCs w:val="20"/>
              </w:rPr>
              <w:t>Typical: 64</w:t>
            </w:r>
          </w:p>
        </w:tc>
        <w:tc>
          <w:tcPr>
            <w:tcW w:w="4410" w:type="dxa"/>
            <w:vMerge w:val="restart"/>
            <w:vAlign w:val="center"/>
          </w:tcPr>
          <w:p w14:paraId="702B05EE" w14:textId="77777777" w:rsidR="00E05795" w:rsidRPr="005A2478" w:rsidRDefault="00BB7704" w:rsidP="009D5A28">
            <w:pPr>
              <w:pStyle w:val="bullet2"/>
              <w:numPr>
                <w:ilvl w:val="0"/>
                <w:numId w:val="0"/>
              </w:numPr>
              <w:rPr>
                <w:sz w:val="20"/>
                <w:szCs w:val="20"/>
              </w:rPr>
            </w:pPr>
            <w:r w:rsidRPr="005A2478">
              <w:rPr>
                <w:sz w:val="20"/>
                <w:szCs w:val="20"/>
              </w:rPr>
              <w:t>Fully-digital or hybrid</w:t>
            </w:r>
          </w:p>
          <w:p w14:paraId="654CA3BD" w14:textId="3D8F7A17" w:rsidR="003A16DF" w:rsidRPr="005A2478" w:rsidRDefault="003A16DF" w:rsidP="009D5A28">
            <w:pPr>
              <w:pStyle w:val="bullet2"/>
              <w:numPr>
                <w:ilvl w:val="0"/>
                <w:numId w:val="0"/>
              </w:numPr>
              <w:rPr>
                <w:sz w:val="20"/>
                <w:szCs w:val="20"/>
              </w:rPr>
            </w:pPr>
            <w:r w:rsidRPr="005A2478">
              <w:rPr>
                <w:sz w:val="20"/>
                <w:szCs w:val="20"/>
              </w:rPr>
              <w:t>Option 1, a single TXRU is mapped per panel per subarray per polarization. Other subarray-based mapping can also be considered.</w:t>
            </w:r>
          </w:p>
          <w:p w14:paraId="237E4479" w14:textId="483288F7" w:rsidR="003A16DF" w:rsidRPr="005A2478" w:rsidRDefault="003A16DF" w:rsidP="009D5A28">
            <w:pPr>
              <w:pStyle w:val="bullet2"/>
              <w:numPr>
                <w:ilvl w:val="0"/>
                <w:numId w:val="0"/>
              </w:numPr>
              <w:rPr>
                <w:sz w:val="20"/>
                <w:szCs w:val="20"/>
              </w:rPr>
            </w:pPr>
            <w:r w:rsidRPr="005A2478">
              <w:rPr>
                <w:sz w:val="20"/>
                <w:szCs w:val="20"/>
              </w:rPr>
              <w:t>Fully connected NOT supported (due to too many connections</w:t>
            </w:r>
          </w:p>
        </w:tc>
        <w:tc>
          <w:tcPr>
            <w:tcW w:w="1183" w:type="dxa"/>
            <w:vMerge w:val="restart"/>
            <w:vAlign w:val="center"/>
          </w:tcPr>
          <w:p w14:paraId="3E15993E" w14:textId="54BBA816" w:rsidR="003A16DF" w:rsidRPr="005A2478" w:rsidRDefault="003A16DF" w:rsidP="009D5A28">
            <w:pPr>
              <w:pStyle w:val="bullet2"/>
              <w:numPr>
                <w:ilvl w:val="0"/>
                <w:numId w:val="0"/>
              </w:numPr>
              <w:rPr>
                <w:sz w:val="20"/>
                <w:szCs w:val="20"/>
              </w:rPr>
            </w:pPr>
            <w:r w:rsidRPr="005A2478">
              <w:rPr>
                <w:sz w:val="20"/>
                <w:szCs w:val="20"/>
              </w:rPr>
              <w:t>Max: 100</w:t>
            </w:r>
          </w:p>
          <w:p w14:paraId="5DA4BDB5" w14:textId="737AE233" w:rsidR="003A16DF" w:rsidRPr="005A2478" w:rsidRDefault="003A16DF" w:rsidP="009D5A28">
            <w:pPr>
              <w:pStyle w:val="bullet2"/>
              <w:numPr>
                <w:ilvl w:val="0"/>
                <w:numId w:val="0"/>
              </w:numPr>
              <w:rPr>
                <w:sz w:val="20"/>
                <w:szCs w:val="20"/>
              </w:rPr>
            </w:pPr>
            <w:r w:rsidRPr="005A2478">
              <w:rPr>
                <w:sz w:val="20"/>
                <w:szCs w:val="20"/>
              </w:rPr>
              <w:t>Typical: 30</w:t>
            </w:r>
          </w:p>
        </w:tc>
      </w:tr>
      <w:bookmarkEnd w:id="110"/>
      <w:tr w:rsidR="003A16DF" w:rsidRPr="005A2478" w14:paraId="10D1C1F1" w14:textId="77777777" w:rsidTr="00BF07AE">
        <w:tc>
          <w:tcPr>
            <w:tcW w:w="1134" w:type="dxa"/>
            <w:vAlign w:val="center"/>
          </w:tcPr>
          <w:p w14:paraId="5D62A8F8" w14:textId="129E0418" w:rsidR="003A16DF" w:rsidRPr="005A2478" w:rsidRDefault="003A16DF" w:rsidP="0002569B">
            <w:pPr>
              <w:pStyle w:val="bullet2"/>
              <w:numPr>
                <w:ilvl w:val="0"/>
                <w:numId w:val="0"/>
              </w:numPr>
              <w:jc w:val="center"/>
              <w:rPr>
                <w:b/>
                <w:bCs/>
                <w:sz w:val="20"/>
                <w:szCs w:val="20"/>
              </w:rPr>
            </w:pPr>
            <w:r w:rsidRPr="005A2478">
              <w:rPr>
                <w:b/>
                <w:bCs/>
                <w:sz w:val="20"/>
                <w:szCs w:val="20"/>
              </w:rPr>
              <w:t>Around 15 GHz</w:t>
            </w:r>
          </w:p>
        </w:tc>
        <w:tc>
          <w:tcPr>
            <w:tcW w:w="1381" w:type="dxa"/>
            <w:vAlign w:val="center"/>
          </w:tcPr>
          <w:p w14:paraId="2CF924BC" w14:textId="62E74150" w:rsidR="003A16DF" w:rsidRPr="005A2478" w:rsidRDefault="003A16DF" w:rsidP="009D5A28">
            <w:pPr>
              <w:pStyle w:val="bullet2"/>
              <w:numPr>
                <w:ilvl w:val="0"/>
                <w:numId w:val="0"/>
              </w:numPr>
              <w:rPr>
                <w:sz w:val="20"/>
                <w:szCs w:val="20"/>
              </w:rPr>
            </w:pPr>
            <w:r w:rsidRPr="005A2478">
              <w:rPr>
                <w:sz w:val="20"/>
                <w:szCs w:val="20"/>
              </w:rPr>
              <w:t>Max: 2304</w:t>
            </w:r>
          </w:p>
          <w:p w14:paraId="2A8A4856" w14:textId="1ADD9107" w:rsidR="003A16DF" w:rsidRPr="005A2478" w:rsidRDefault="003A16DF" w:rsidP="009D5A28">
            <w:pPr>
              <w:pStyle w:val="bullet2"/>
              <w:numPr>
                <w:ilvl w:val="0"/>
                <w:numId w:val="0"/>
              </w:numPr>
              <w:rPr>
                <w:sz w:val="20"/>
                <w:szCs w:val="20"/>
              </w:rPr>
            </w:pPr>
            <w:r w:rsidRPr="005A2478">
              <w:rPr>
                <w:sz w:val="20"/>
                <w:szCs w:val="20"/>
              </w:rPr>
              <w:t>Typical: 1024</w:t>
            </w:r>
          </w:p>
        </w:tc>
        <w:tc>
          <w:tcPr>
            <w:tcW w:w="1530" w:type="dxa"/>
            <w:vAlign w:val="center"/>
          </w:tcPr>
          <w:p w14:paraId="1605E263" w14:textId="77777777" w:rsidR="003A16DF" w:rsidRPr="005A2478" w:rsidRDefault="003A16DF" w:rsidP="009D5A28">
            <w:pPr>
              <w:pStyle w:val="bullet2"/>
              <w:numPr>
                <w:ilvl w:val="0"/>
                <w:numId w:val="0"/>
              </w:numPr>
              <w:rPr>
                <w:sz w:val="20"/>
                <w:szCs w:val="20"/>
              </w:rPr>
            </w:pPr>
            <w:r w:rsidRPr="005A2478">
              <w:rPr>
                <w:sz w:val="20"/>
                <w:szCs w:val="20"/>
              </w:rPr>
              <w:t>Max: 256</w:t>
            </w:r>
          </w:p>
          <w:p w14:paraId="7ACAACF4" w14:textId="77777777" w:rsidR="003A16DF" w:rsidRPr="005A2478" w:rsidRDefault="003A16DF" w:rsidP="009D5A28">
            <w:pPr>
              <w:pStyle w:val="bullet2"/>
              <w:numPr>
                <w:ilvl w:val="0"/>
                <w:numId w:val="0"/>
              </w:numPr>
              <w:rPr>
                <w:sz w:val="20"/>
                <w:szCs w:val="20"/>
              </w:rPr>
            </w:pPr>
            <w:r w:rsidRPr="005A2478">
              <w:rPr>
                <w:sz w:val="20"/>
                <w:szCs w:val="20"/>
              </w:rPr>
              <w:t>Typical: 64</w:t>
            </w:r>
          </w:p>
        </w:tc>
        <w:tc>
          <w:tcPr>
            <w:tcW w:w="4410" w:type="dxa"/>
            <w:vMerge/>
            <w:vAlign w:val="center"/>
          </w:tcPr>
          <w:p w14:paraId="34D6D5C9" w14:textId="5CC1879B" w:rsidR="003A16DF" w:rsidRPr="005A2478" w:rsidRDefault="003A16DF" w:rsidP="009D5A28">
            <w:pPr>
              <w:pStyle w:val="bullet2"/>
              <w:numPr>
                <w:ilvl w:val="0"/>
                <w:numId w:val="0"/>
              </w:numPr>
              <w:rPr>
                <w:sz w:val="20"/>
                <w:szCs w:val="20"/>
              </w:rPr>
            </w:pPr>
          </w:p>
        </w:tc>
        <w:tc>
          <w:tcPr>
            <w:tcW w:w="1183" w:type="dxa"/>
            <w:vMerge/>
            <w:vAlign w:val="center"/>
          </w:tcPr>
          <w:p w14:paraId="5E3776B4" w14:textId="43568C27" w:rsidR="003A16DF" w:rsidRPr="005A2478" w:rsidRDefault="003A16DF" w:rsidP="009D5A28">
            <w:pPr>
              <w:pStyle w:val="bullet2"/>
              <w:numPr>
                <w:ilvl w:val="0"/>
                <w:numId w:val="0"/>
              </w:numPr>
              <w:rPr>
                <w:sz w:val="20"/>
                <w:szCs w:val="20"/>
              </w:rPr>
            </w:pPr>
          </w:p>
        </w:tc>
      </w:tr>
      <w:tr w:rsidR="003A16DF" w:rsidRPr="005A2478" w14:paraId="3101AAC4" w14:textId="77777777" w:rsidTr="00BF07AE">
        <w:tc>
          <w:tcPr>
            <w:tcW w:w="1134" w:type="dxa"/>
            <w:vAlign w:val="center"/>
          </w:tcPr>
          <w:p w14:paraId="5BFB340E" w14:textId="2C55FE77" w:rsidR="003A16DF" w:rsidRPr="005A2478" w:rsidRDefault="003A16DF" w:rsidP="0002569B">
            <w:pPr>
              <w:pStyle w:val="bullet2"/>
              <w:numPr>
                <w:ilvl w:val="0"/>
                <w:numId w:val="0"/>
              </w:numPr>
              <w:jc w:val="center"/>
              <w:rPr>
                <w:b/>
                <w:bCs/>
                <w:sz w:val="20"/>
                <w:szCs w:val="20"/>
              </w:rPr>
            </w:pPr>
            <w:r w:rsidRPr="005A2478">
              <w:rPr>
                <w:b/>
                <w:bCs/>
                <w:sz w:val="20"/>
                <w:szCs w:val="20"/>
              </w:rPr>
              <w:t>Around 30 GHz</w:t>
            </w:r>
          </w:p>
        </w:tc>
        <w:tc>
          <w:tcPr>
            <w:tcW w:w="1381" w:type="dxa"/>
            <w:vAlign w:val="center"/>
          </w:tcPr>
          <w:p w14:paraId="4F08E83C" w14:textId="44BF65FB" w:rsidR="003A16DF" w:rsidRPr="005A2478" w:rsidRDefault="003A16DF" w:rsidP="009D5A28">
            <w:pPr>
              <w:pStyle w:val="bullet2"/>
              <w:numPr>
                <w:ilvl w:val="0"/>
                <w:numId w:val="0"/>
              </w:numPr>
              <w:rPr>
                <w:sz w:val="20"/>
                <w:szCs w:val="20"/>
              </w:rPr>
            </w:pPr>
            <w:r w:rsidRPr="005A2478">
              <w:rPr>
                <w:sz w:val="20"/>
                <w:szCs w:val="20"/>
              </w:rPr>
              <w:t>Max: 4096</w:t>
            </w:r>
          </w:p>
          <w:p w14:paraId="67CED2B2" w14:textId="41116E84" w:rsidR="003A16DF" w:rsidRPr="005A2478" w:rsidRDefault="003A16DF" w:rsidP="009D5A28">
            <w:pPr>
              <w:pStyle w:val="bullet2"/>
              <w:numPr>
                <w:ilvl w:val="0"/>
                <w:numId w:val="0"/>
              </w:numPr>
              <w:rPr>
                <w:sz w:val="20"/>
                <w:szCs w:val="20"/>
              </w:rPr>
            </w:pPr>
            <w:r w:rsidRPr="005A2478">
              <w:rPr>
                <w:sz w:val="20"/>
                <w:szCs w:val="20"/>
              </w:rPr>
              <w:t>Typical: 1024</w:t>
            </w:r>
          </w:p>
        </w:tc>
        <w:tc>
          <w:tcPr>
            <w:tcW w:w="1530" w:type="dxa"/>
            <w:vAlign w:val="center"/>
          </w:tcPr>
          <w:p w14:paraId="0475F512" w14:textId="350883BA" w:rsidR="003A16DF" w:rsidRPr="005A2478" w:rsidRDefault="003A16DF" w:rsidP="009D5A28">
            <w:pPr>
              <w:pStyle w:val="bullet2"/>
              <w:numPr>
                <w:ilvl w:val="0"/>
                <w:numId w:val="0"/>
              </w:numPr>
              <w:rPr>
                <w:sz w:val="20"/>
                <w:szCs w:val="20"/>
              </w:rPr>
            </w:pPr>
            <w:r w:rsidRPr="005A2478">
              <w:rPr>
                <w:sz w:val="20"/>
                <w:szCs w:val="20"/>
              </w:rPr>
              <w:t>Max: 64</w:t>
            </w:r>
          </w:p>
          <w:p w14:paraId="3C47776D" w14:textId="1EF35808" w:rsidR="003A16DF" w:rsidRPr="005A2478" w:rsidRDefault="003A16DF" w:rsidP="009D5A28">
            <w:pPr>
              <w:pStyle w:val="bullet2"/>
              <w:numPr>
                <w:ilvl w:val="0"/>
                <w:numId w:val="0"/>
              </w:numPr>
              <w:rPr>
                <w:sz w:val="20"/>
                <w:szCs w:val="20"/>
              </w:rPr>
            </w:pPr>
            <w:r w:rsidRPr="005A2478">
              <w:rPr>
                <w:sz w:val="20"/>
                <w:szCs w:val="20"/>
              </w:rPr>
              <w:t>Typical: 16</w:t>
            </w:r>
          </w:p>
        </w:tc>
        <w:tc>
          <w:tcPr>
            <w:tcW w:w="4410" w:type="dxa"/>
            <w:vAlign w:val="center"/>
          </w:tcPr>
          <w:p w14:paraId="52E0A025" w14:textId="77777777" w:rsidR="00E05795" w:rsidRPr="005A2478" w:rsidRDefault="00BB7704" w:rsidP="009D5A28">
            <w:pPr>
              <w:pStyle w:val="bullet2"/>
              <w:numPr>
                <w:ilvl w:val="0"/>
                <w:numId w:val="0"/>
              </w:numPr>
              <w:rPr>
                <w:sz w:val="20"/>
                <w:szCs w:val="20"/>
              </w:rPr>
            </w:pPr>
            <w:r w:rsidRPr="005A2478">
              <w:rPr>
                <w:sz w:val="20"/>
                <w:szCs w:val="20"/>
              </w:rPr>
              <w:t>Analog, or hybrid</w:t>
            </w:r>
          </w:p>
          <w:p w14:paraId="1CBD59CE" w14:textId="1EFFB572" w:rsidR="003A16DF" w:rsidRPr="005A2478" w:rsidRDefault="003A16DF" w:rsidP="009D5A28">
            <w:pPr>
              <w:pStyle w:val="bullet2"/>
              <w:numPr>
                <w:ilvl w:val="0"/>
                <w:numId w:val="0"/>
              </w:numPr>
              <w:rPr>
                <w:sz w:val="20"/>
                <w:szCs w:val="20"/>
              </w:rPr>
            </w:pPr>
            <w:r w:rsidRPr="005A2478">
              <w:rPr>
                <w:sz w:val="20"/>
                <w:szCs w:val="20"/>
              </w:rPr>
              <w:t>Option 1, a single TXRU is mapped per panel per subarray per polarization. Other subarray-based mapping can also be considered.</w:t>
            </w:r>
          </w:p>
          <w:p w14:paraId="272AF912" w14:textId="77777777" w:rsidR="003A16DF" w:rsidRPr="005A2478" w:rsidRDefault="003A16DF" w:rsidP="009D5A28">
            <w:pPr>
              <w:pStyle w:val="bullet2"/>
              <w:numPr>
                <w:ilvl w:val="0"/>
                <w:numId w:val="0"/>
              </w:numPr>
              <w:rPr>
                <w:sz w:val="20"/>
                <w:szCs w:val="20"/>
              </w:rPr>
            </w:pPr>
            <w:r w:rsidRPr="005A2478">
              <w:rPr>
                <w:sz w:val="20"/>
                <w:szCs w:val="20"/>
              </w:rPr>
              <w:t>Fully connected NOT supported (due to too many connections</w:t>
            </w:r>
          </w:p>
        </w:tc>
        <w:tc>
          <w:tcPr>
            <w:tcW w:w="1183" w:type="dxa"/>
            <w:vAlign w:val="center"/>
          </w:tcPr>
          <w:p w14:paraId="36A1FB16" w14:textId="35C9E867" w:rsidR="003A16DF" w:rsidRPr="005A2478" w:rsidRDefault="003A16DF" w:rsidP="009D5A28">
            <w:pPr>
              <w:pStyle w:val="bullet2"/>
              <w:numPr>
                <w:ilvl w:val="0"/>
                <w:numId w:val="0"/>
              </w:numPr>
              <w:rPr>
                <w:sz w:val="20"/>
                <w:szCs w:val="20"/>
              </w:rPr>
            </w:pPr>
            <w:r w:rsidRPr="005A2478">
              <w:rPr>
                <w:sz w:val="20"/>
                <w:szCs w:val="20"/>
              </w:rPr>
              <w:t xml:space="preserve">Max: </w:t>
            </w:r>
            <w:r w:rsidR="00BB7704" w:rsidRPr="005A2478">
              <w:rPr>
                <w:sz w:val="20"/>
                <w:szCs w:val="20"/>
              </w:rPr>
              <w:t>3</w:t>
            </w:r>
            <w:r w:rsidRPr="005A2478">
              <w:rPr>
                <w:sz w:val="20"/>
                <w:szCs w:val="20"/>
              </w:rPr>
              <w:t>0</w:t>
            </w:r>
          </w:p>
          <w:p w14:paraId="1253B98A" w14:textId="72BAFE6A" w:rsidR="003A16DF" w:rsidRPr="005A2478" w:rsidRDefault="003A16DF" w:rsidP="009D5A28">
            <w:pPr>
              <w:pStyle w:val="bullet2"/>
              <w:numPr>
                <w:ilvl w:val="0"/>
                <w:numId w:val="0"/>
              </w:numPr>
              <w:rPr>
                <w:sz w:val="20"/>
                <w:szCs w:val="20"/>
              </w:rPr>
            </w:pPr>
            <w:r w:rsidRPr="005A2478">
              <w:rPr>
                <w:sz w:val="20"/>
                <w:szCs w:val="20"/>
              </w:rPr>
              <w:t xml:space="preserve">Typical: </w:t>
            </w:r>
            <w:r w:rsidR="00BB7704" w:rsidRPr="005A2478">
              <w:rPr>
                <w:sz w:val="20"/>
                <w:szCs w:val="20"/>
              </w:rPr>
              <w:t>2</w:t>
            </w:r>
          </w:p>
        </w:tc>
      </w:tr>
    </w:tbl>
    <w:p w14:paraId="50B36D47" w14:textId="77777777" w:rsidR="00310A1A" w:rsidRDefault="00310A1A" w:rsidP="00310A1A">
      <w:pPr>
        <w:pStyle w:val="bullet2"/>
        <w:numPr>
          <w:ilvl w:val="0"/>
          <w:numId w:val="0"/>
        </w:numPr>
      </w:pPr>
    </w:p>
    <w:p w14:paraId="695818D9" w14:textId="5EAD8D9E" w:rsidR="00C80826" w:rsidRDefault="00FB6C63" w:rsidP="00310A1A">
      <w:pPr>
        <w:pStyle w:val="bullet2"/>
        <w:numPr>
          <w:ilvl w:val="0"/>
          <w:numId w:val="0"/>
        </w:numPr>
      </w:pPr>
      <w:r>
        <w:lastRenderedPageBreak/>
        <w:t xml:space="preserve">Even for the low end of </w:t>
      </w:r>
      <w:r w:rsidR="00E0131A">
        <w:t>upper midband</w:t>
      </w:r>
      <w:r>
        <w:t xml:space="preserve">, though fully-digital </w:t>
      </w:r>
      <w:bookmarkStart w:id="111" w:name="OLE_LINK335"/>
      <w:r>
        <w:t xml:space="preserve">antenna architecture </w:t>
      </w:r>
      <w:bookmarkEnd w:id="111"/>
      <w:r w:rsidR="00747665">
        <w:t xml:space="preserve">can have obvious advantages, high energy consumption due to </w:t>
      </w:r>
      <w:proofErr w:type="gramStart"/>
      <w:r w:rsidR="00747665">
        <w:t xml:space="preserve">a large </w:t>
      </w:r>
      <w:bookmarkStart w:id="112" w:name="OLE_LINK380"/>
      <w:r w:rsidR="00747665">
        <w:t>number of</w:t>
      </w:r>
      <w:proofErr w:type="gramEnd"/>
      <w:r w:rsidR="00747665">
        <w:t xml:space="preserve"> </w:t>
      </w:r>
      <w:proofErr w:type="spellStart"/>
      <w:r w:rsidR="00747665">
        <w:t>TRx</w:t>
      </w:r>
      <w:proofErr w:type="spellEnd"/>
      <w:r w:rsidR="00747665">
        <w:t xml:space="preserve"> chains</w:t>
      </w:r>
      <w:r w:rsidR="00C80826">
        <w:t xml:space="preserve"> </w:t>
      </w:r>
      <w:bookmarkEnd w:id="112"/>
      <w:r w:rsidR="00C80826">
        <w:t>coupled with hundreds of megahertz of bandwidth</w:t>
      </w:r>
      <w:r w:rsidR="00747665">
        <w:t xml:space="preserve"> and the associated baseband processing should be taken into consideration.</w:t>
      </w:r>
      <w:r w:rsidR="00C80826">
        <w:t xml:space="preserve"> For example, the </w:t>
      </w:r>
      <w:bookmarkStart w:id="113" w:name="OLE_LINK381"/>
      <w:r w:rsidR="00C80826">
        <w:t xml:space="preserve">total ADC/DAC power consumption </w:t>
      </w:r>
      <w:bookmarkEnd w:id="113"/>
      <w:r w:rsidR="00C80826">
        <w:t xml:space="preserve">scales roughly linearly with the product of the number of </w:t>
      </w:r>
      <w:proofErr w:type="spellStart"/>
      <w:r w:rsidR="00C80826">
        <w:t>TRx</w:t>
      </w:r>
      <w:proofErr w:type="spellEnd"/>
      <w:r w:rsidR="00C80826">
        <w:t xml:space="preserve"> chains and the bandwidth, so if from FR1 Massive MIMO to </w:t>
      </w:r>
      <w:r w:rsidR="006C1A1A">
        <w:t>Upper Midband</w:t>
      </w:r>
      <w:r w:rsidR="00C80826">
        <w:t xml:space="preserve"> Extreme MIMO, the number of </w:t>
      </w:r>
      <w:proofErr w:type="spellStart"/>
      <w:r w:rsidR="00C80826">
        <w:t>TRx</w:t>
      </w:r>
      <w:proofErr w:type="spellEnd"/>
      <w:r w:rsidR="00C80826">
        <w:t xml:space="preserve"> chains grows by 4x to 8x, and the bandwidth grows by 2x to 8x, the total ADC/DAC power consumption grows by up to 8x to 64x. </w:t>
      </w:r>
    </w:p>
    <w:p w14:paraId="5F1F63DF" w14:textId="583B2791" w:rsidR="001E08E8" w:rsidRDefault="00747665" w:rsidP="00310A1A">
      <w:pPr>
        <w:pStyle w:val="bullet2"/>
        <w:numPr>
          <w:ilvl w:val="0"/>
          <w:numId w:val="0"/>
        </w:numPr>
      </w:pPr>
      <w:r>
        <w:t xml:space="preserve">To improve energy efficiency, hybrid </w:t>
      </w:r>
      <w:bookmarkStart w:id="114" w:name="OLE_LINK336"/>
      <w:r>
        <w:t xml:space="preserve">antenna architecture </w:t>
      </w:r>
      <w:bookmarkEnd w:id="114"/>
      <w:r>
        <w:t xml:space="preserve">should be studied. For instance, for 7 ~ 15 GHz spectrum, with a panel of 1024 antenna elements, </w:t>
      </w:r>
      <w:bookmarkStart w:id="115" w:name="OLE_LINK338"/>
      <w:r>
        <w:t xml:space="preserve">antenna architecture of </w:t>
      </w:r>
      <w:bookmarkEnd w:id="115"/>
      <w:r>
        <w:t xml:space="preserve">256 </w:t>
      </w:r>
      <w:proofErr w:type="spellStart"/>
      <w:r>
        <w:t>TRx</w:t>
      </w:r>
      <w:proofErr w:type="spellEnd"/>
      <w:r>
        <w:t xml:space="preserve"> chains or more may be considered as (mostly) digital, but antenna architecture of </w:t>
      </w:r>
      <w:bookmarkStart w:id="116" w:name="OLE_LINK337"/>
      <w:r>
        <w:t xml:space="preserve">128 </w:t>
      </w:r>
      <w:proofErr w:type="spellStart"/>
      <w:r>
        <w:t>TRx</w:t>
      </w:r>
      <w:proofErr w:type="spellEnd"/>
      <w:r>
        <w:t xml:space="preserve"> chains or less may be considered as hybrid</w:t>
      </w:r>
      <w:bookmarkEnd w:id="116"/>
      <w:r>
        <w:t xml:space="preserve">, which operates with much less </w:t>
      </w:r>
      <w:r w:rsidR="00CF253C">
        <w:t xml:space="preserve">baseband power. It is suggested that hybrid antenna architecture be included in </w:t>
      </w:r>
      <w:r w:rsidR="00E0131A">
        <w:t>upper midband</w:t>
      </w:r>
      <w:r w:rsidR="00CF253C">
        <w:t xml:space="preserve"> </w:t>
      </w:r>
      <w:r w:rsidR="00DA7A37">
        <w:t xml:space="preserve">Extreme </w:t>
      </w:r>
      <w:r w:rsidR="00CF253C">
        <w:t xml:space="preserve">MIMO evaluations, and </w:t>
      </w:r>
      <w:bookmarkStart w:id="117" w:name="OLE_LINK340"/>
      <w:r w:rsidR="00CF253C">
        <w:t xml:space="preserve">energy consumption metrics, including baseband energy usage, be estimated/reported </w:t>
      </w:r>
      <w:bookmarkEnd w:id="117"/>
      <w:r w:rsidR="00CF253C">
        <w:t>together with throughput performance metrics.</w:t>
      </w:r>
      <w:r w:rsidR="000F51FB">
        <w:t xml:space="preserve"> Of course, to evaluate the energy consumption for these </w:t>
      </w:r>
      <w:r w:rsidR="00E0131A">
        <w:t>upper midband</w:t>
      </w:r>
      <w:r w:rsidR="00E0131A" w:rsidDel="00E0131A">
        <w:t xml:space="preserve"> </w:t>
      </w:r>
      <w:r w:rsidR="00DA7A37">
        <w:t xml:space="preserve">Extreme </w:t>
      </w:r>
      <w:r w:rsidR="000F51FB">
        <w:t xml:space="preserve">MIMO systems, necessary modeling methodologies need to be developed and agreed, e.g., how the total energy consumption of a base station depends on the number of </w:t>
      </w:r>
      <w:proofErr w:type="spellStart"/>
      <w:r w:rsidR="000F51FB">
        <w:t>TRx</w:t>
      </w:r>
      <w:proofErr w:type="spellEnd"/>
      <w:r w:rsidR="000F51FB">
        <w:t xml:space="preserve"> chains, operation bandwidth, etc.</w:t>
      </w:r>
    </w:p>
    <w:p w14:paraId="137C46FD" w14:textId="77777777" w:rsidR="001E08E8" w:rsidRDefault="001E08E8" w:rsidP="00310A1A">
      <w:pPr>
        <w:pStyle w:val="bullet2"/>
        <w:numPr>
          <w:ilvl w:val="0"/>
          <w:numId w:val="0"/>
        </w:numPr>
      </w:pPr>
    </w:p>
    <w:p w14:paraId="77F13A2C" w14:textId="6EFE5378" w:rsidR="00866EBE" w:rsidRPr="008B28C4" w:rsidRDefault="00135CE3" w:rsidP="00987C8A">
      <w:pPr>
        <w:rPr>
          <w:b/>
          <w:bCs/>
        </w:rPr>
      </w:pPr>
      <w:bookmarkStart w:id="118" w:name="OLE_LINK289"/>
      <w:r w:rsidRPr="00474EDF">
        <w:rPr>
          <w:b/>
          <w:bCs/>
        </w:rPr>
        <w:t xml:space="preserve">Proposal </w:t>
      </w:r>
      <w:r w:rsidR="00474EDF" w:rsidRPr="00474EDF">
        <w:rPr>
          <w:b/>
          <w:bCs/>
        </w:rPr>
        <w:t>4</w:t>
      </w:r>
      <w:r w:rsidRPr="008B28C4">
        <w:rPr>
          <w:b/>
          <w:bCs/>
        </w:rPr>
        <w:t xml:space="preserve">: </w:t>
      </w:r>
      <w:r w:rsidR="005408CE">
        <w:rPr>
          <w:b/>
          <w:bCs/>
        </w:rPr>
        <w:t>For antenna models for</w:t>
      </w:r>
      <w:r w:rsidR="00B71DEC" w:rsidRPr="008B28C4">
        <w:rPr>
          <w:b/>
          <w:bCs/>
        </w:rPr>
        <w:t xml:space="preserve"> upper midband </w:t>
      </w:r>
      <w:r w:rsidR="008027DB" w:rsidRPr="008B28C4">
        <w:rPr>
          <w:b/>
          <w:bCs/>
        </w:rPr>
        <w:t xml:space="preserve">Extreme </w:t>
      </w:r>
      <w:r w:rsidR="00B71DEC" w:rsidRPr="008B28C4">
        <w:rPr>
          <w:b/>
          <w:bCs/>
        </w:rPr>
        <w:t>MIMO</w:t>
      </w:r>
      <w:r w:rsidR="00CF253C" w:rsidRPr="008B28C4">
        <w:rPr>
          <w:b/>
          <w:bCs/>
        </w:rPr>
        <w:t>:</w:t>
      </w:r>
    </w:p>
    <w:p w14:paraId="06FFB6AD" w14:textId="55E5C6AB" w:rsidR="00CF253C" w:rsidRPr="008B28C4" w:rsidRDefault="005408CE" w:rsidP="00CF253C">
      <w:pPr>
        <w:pStyle w:val="bullet1"/>
        <w:rPr>
          <w:b/>
          <w:bCs/>
        </w:rPr>
      </w:pPr>
      <w:r>
        <w:rPr>
          <w:b/>
          <w:bCs/>
        </w:rPr>
        <w:t>Consider</w:t>
      </w:r>
      <w:r w:rsidR="00CF253C" w:rsidRPr="008B28C4">
        <w:rPr>
          <w:b/>
          <w:bCs/>
        </w:rPr>
        <w:t xml:space="preserve"> maximum and typical values for the numbers of antenna elements, </w:t>
      </w:r>
      <w:proofErr w:type="spellStart"/>
      <w:r w:rsidR="00CF253C" w:rsidRPr="008B28C4">
        <w:rPr>
          <w:b/>
          <w:bCs/>
        </w:rPr>
        <w:t>TRx</w:t>
      </w:r>
      <w:proofErr w:type="spellEnd"/>
      <w:r w:rsidR="00CF253C" w:rsidRPr="008B28C4">
        <w:rPr>
          <w:b/>
          <w:bCs/>
        </w:rPr>
        <w:t xml:space="preserve"> chains, and </w:t>
      </w:r>
      <w:r>
        <w:rPr>
          <w:b/>
          <w:bCs/>
        </w:rPr>
        <w:t>ports</w:t>
      </w:r>
      <w:r w:rsidR="00CF253C" w:rsidRPr="008B28C4">
        <w:rPr>
          <w:b/>
          <w:bCs/>
        </w:rPr>
        <w:t>.</w:t>
      </w:r>
    </w:p>
    <w:p w14:paraId="29FAACDD" w14:textId="09366650" w:rsidR="00CF253C" w:rsidRPr="008B28C4" w:rsidRDefault="00CF253C" w:rsidP="00CF253C">
      <w:pPr>
        <w:pStyle w:val="bullet1"/>
        <w:rPr>
          <w:b/>
          <w:bCs/>
        </w:rPr>
      </w:pPr>
      <w:r w:rsidRPr="008B28C4">
        <w:rPr>
          <w:b/>
          <w:bCs/>
        </w:rPr>
        <w:t>Hybrid antenna architecture should be considered at least for:</w:t>
      </w:r>
    </w:p>
    <w:p w14:paraId="42417D10" w14:textId="0EFDE79C" w:rsidR="00CF253C" w:rsidRPr="008B28C4" w:rsidRDefault="00CF253C" w:rsidP="00CF253C">
      <w:pPr>
        <w:pStyle w:val="bullet2"/>
        <w:rPr>
          <w:b/>
          <w:bCs/>
        </w:rPr>
      </w:pPr>
      <w:r w:rsidRPr="008B28C4">
        <w:rPr>
          <w:b/>
          <w:bCs/>
        </w:rPr>
        <w:t xml:space="preserve">Bands at the higher end of the upper midband, e.g., </w:t>
      </w:r>
      <w:bookmarkStart w:id="119" w:name="OLE_LINK10"/>
      <w:r w:rsidR="006C1A1A">
        <w:rPr>
          <w:b/>
          <w:bCs/>
        </w:rPr>
        <w:t>≥</w:t>
      </w:r>
      <w:bookmarkEnd w:id="119"/>
      <w:r w:rsidRPr="008B28C4">
        <w:rPr>
          <w:b/>
          <w:bCs/>
        </w:rPr>
        <w:t xml:space="preserve"> 15 GHz.</w:t>
      </w:r>
    </w:p>
    <w:p w14:paraId="163504E1" w14:textId="74AE3EFB" w:rsidR="0009752A" w:rsidRPr="008B28C4" w:rsidRDefault="0009752A" w:rsidP="0009752A">
      <w:pPr>
        <w:pStyle w:val="bullet2"/>
        <w:rPr>
          <w:b/>
          <w:bCs/>
        </w:rPr>
      </w:pPr>
      <w:r w:rsidRPr="008B28C4">
        <w:rPr>
          <w:b/>
          <w:bCs/>
        </w:rPr>
        <w:t xml:space="preserve">Carriers with very wide bandwidth, e.g., </w:t>
      </w:r>
      <w:r w:rsidR="006C1A1A">
        <w:rPr>
          <w:b/>
          <w:bCs/>
        </w:rPr>
        <w:t>≥</w:t>
      </w:r>
      <w:r w:rsidRPr="008B28C4">
        <w:rPr>
          <w:b/>
          <w:bCs/>
        </w:rPr>
        <w:t xml:space="preserve"> 100 MHz bandwidth.</w:t>
      </w:r>
    </w:p>
    <w:p w14:paraId="627A17DC" w14:textId="77777777" w:rsidR="0009752A" w:rsidRPr="008B28C4" w:rsidRDefault="00CF253C" w:rsidP="00CF253C">
      <w:pPr>
        <w:pStyle w:val="bullet2"/>
        <w:rPr>
          <w:b/>
          <w:bCs/>
        </w:rPr>
      </w:pPr>
      <w:r w:rsidRPr="008B28C4">
        <w:rPr>
          <w:b/>
          <w:bCs/>
        </w:rPr>
        <w:t xml:space="preserve">Antenna panel with </w:t>
      </w:r>
      <w:proofErr w:type="gramStart"/>
      <w:r w:rsidRPr="008B28C4">
        <w:rPr>
          <w:b/>
          <w:bCs/>
        </w:rPr>
        <w:t>a large number of</w:t>
      </w:r>
      <w:proofErr w:type="gramEnd"/>
      <w:r w:rsidRPr="008B28C4">
        <w:rPr>
          <w:b/>
          <w:bCs/>
        </w:rPr>
        <w:t xml:space="preserve"> antenna elements, e.g., &gt; 256 elements</w:t>
      </w:r>
      <w:r w:rsidR="0009752A" w:rsidRPr="008B28C4">
        <w:rPr>
          <w:b/>
          <w:bCs/>
        </w:rPr>
        <w:t>.</w:t>
      </w:r>
    </w:p>
    <w:bookmarkEnd w:id="118"/>
    <w:p w14:paraId="3A39BB5C" w14:textId="77777777" w:rsidR="00F60292" w:rsidRPr="00987C8A" w:rsidRDefault="00F60292" w:rsidP="00F60292"/>
    <w:p w14:paraId="53D58A78" w14:textId="2EC4F5BC" w:rsidR="00F60292" w:rsidRDefault="00511B98" w:rsidP="00F60292">
      <w:pPr>
        <w:pStyle w:val="Heading1"/>
      </w:pPr>
      <w:r>
        <w:t xml:space="preserve">Antenna modeling for </w:t>
      </w:r>
      <w:r w:rsidR="00F60292">
        <w:t xml:space="preserve">FR2 </w:t>
      </w:r>
    </w:p>
    <w:p w14:paraId="2A37A0A4" w14:textId="207D0B72" w:rsidR="00F60292" w:rsidRDefault="005408CE" w:rsidP="00987C8A">
      <w:r>
        <w:t xml:space="preserve">For </w:t>
      </w:r>
      <w:proofErr w:type="spellStart"/>
      <w:r>
        <w:t>mmWave</w:t>
      </w:r>
      <w:proofErr w:type="spellEnd"/>
      <w:r>
        <w:t xml:space="preserve"> FR2, generally the network adopts (mostly) analog antenna architectures. However, </w:t>
      </w:r>
      <w:r w:rsidR="00232F5E">
        <w:t xml:space="preserve">FR2 sees very limited deployment in 5G, </w:t>
      </w:r>
      <w:proofErr w:type="gramStart"/>
      <w:r w:rsidR="00232F5E">
        <w:t>despite of</w:t>
      </w:r>
      <w:proofErr w:type="gramEnd"/>
      <w:r w:rsidR="00232F5E">
        <w:t xml:space="preserve"> its massive bandwidth resources. There are a few technical issues with deploying FR2, but one key issue is centered around </w:t>
      </w:r>
      <w:r>
        <w:t xml:space="preserve">the antenna architecture which limits </w:t>
      </w:r>
      <w:r w:rsidR="00232F5E">
        <w:t xml:space="preserve">FR2 </w:t>
      </w:r>
      <w:bookmarkStart w:id="120" w:name="OLE_LINK376"/>
      <w:r w:rsidR="00232F5E">
        <w:t>beam management</w:t>
      </w:r>
      <w:bookmarkEnd w:id="120"/>
      <w:r w:rsidR="00642E37">
        <w:t xml:space="preserve"> (BM)</w:t>
      </w:r>
      <w:r>
        <w:t xml:space="preserve"> capabilities</w:t>
      </w:r>
      <w:r w:rsidR="00232F5E">
        <w:t>, as outlined below.</w:t>
      </w:r>
    </w:p>
    <w:p w14:paraId="330A90B0" w14:textId="0DB9FEC8" w:rsidR="00232F5E" w:rsidRDefault="00232F5E" w:rsidP="00232F5E">
      <w:pPr>
        <w:pStyle w:val="bullet1"/>
      </w:pPr>
      <w:r>
        <w:t>FR2 b</w:t>
      </w:r>
      <w:r w:rsidRPr="00232F5E">
        <w:t xml:space="preserve">eam acquisition </w:t>
      </w:r>
      <w:r>
        <w:t>has</w:t>
      </w:r>
      <w:r w:rsidRPr="00232F5E">
        <w:t xml:space="preserve"> high </w:t>
      </w:r>
      <w:r>
        <w:t xml:space="preserve">latency, </w:t>
      </w:r>
      <w:r w:rsidRPr="00232F5E">
        <w:t>overhead</w:t>
      </w:r>
      <w:r>
        <w:t>,</w:t>
      </w:r>
      <w:r w:rsidRPr="00232F5E">
        <w:t xml:space="preserve"> and energy consumption</w:t>
      </w:r>
      <w:r>
        <w:t>.</w:t>
      </w:r>
    </w:p>
    <w:p w14:paraId="7B349182" w14:textId="1C98F707" w:rsidR="00232F5E" w:rsidRPr="00232F5E" w:rsidRDefault="00232F5E" w:rsidP="00232F5E">
      <w:pPr>
        <w:pStyle w:val="bullet1"/>
        <w:numPr>
          <w:ilvl w:val="0"/>
          <w:numId w:val="0"/>
        </w:numPr>
        <w:ind w:left="360"/>
      </w:pPr>
      <w:r>
        <w:t xml:space="preserve">The network needs to go through broad beam sweeping and narrow beam sweeping at its side, and if the UE is also equipped with analog beamforming capabilities, the UE also needs to sweep the beams at its side. After </w:t>
      </w:r>
      <w:r w:rsidR="00C95811">
        <w:t xml:space="preserve">a successful beam acquisition based on </w:t>
      </w:r>
      <w:r>
        <w:t xml:space="preserve">many slots of beam sweeping and </w:t>
      </w:r>
      <w:r w:rsidR="00C95811">
        <w:t xml:space="preserve">measurements, the (relatively) narrow beam in FR2 can easily get lost, </w:t>
      </w:r>
      <w:r w:rsidR="006B3928">
        <w:t xml:space="preserve">sometimes even </w:t>
      </w:r>
      <w:r w:rsidR="00C95811">
        <w:t xml:space="preserve">due to </w:t>
      </w:r>
      <w:r w:rsidR="006B3928">
        <w:t xml:space="preserve">minor movement / rotation of the user, body blockage, etc. </w:t>
      </w:r>
    </w:p>
    <w:p w14:paraId="375D7CD1" w14:textId="274BA61C" w:rsidR="00232F5E" w:rsidRDefault="00232F5E" w:rsidP="00232F5E">
      <w:pPr>
        <w:pStyle w:val="bullet1"/>
      </w:pPr>
      <w:r w:rsidRPr="00232F5E">
        <w:t>Beam management procedure is complex and not very reliable</w:t>
      </w:r>
      <w:r w:rsidR="006B3928">
        <w:t>.</w:t>
      </w:r>
    </w:p>
    <w:p w14:paraId="00A77411" w14:textId="2F7DE084" w:rsidR="00232F5E" w:rsidRPr="00232F5E" w:rsidRDefault="006B3928" w:rsidP="006B3928">
      <w:pPr>
        <w:pStyle w:val="bullet1"/>
        <w:numPr>
          <w:ilvl w:val="0"/>
          <w:numId w:val="0"/>
        </w:numPr>
        <w:ind w:left="360"/>
      </w:pPr>
      <w:r>
        <w:t xml:space="preserve">To help maintain a FR2 connection, complex beam management procedure has been standardized in 5G NR, based on measurements, reporting, and </w:t>
      </w:r>
      <w:r w:rsidR="00F33EB0">
        <w:t xml:space="preserve">TCI-state </w:t>
      </w:r>
      <w:r>
        <w:t xml:space="preserve">configuration/indication associated with multiple beams linked to multiple DL/UL RSs. </w:t>
      </w:r>
      <w:r w:rsidR="00B00E1E">
        <w:t>This complex procedure assumes that the network and UE can maintain multiple beams at the same time, which turns out to be not very practical</w:t>
      </w:r>
      <w:r w:rsidR="009162DF">
        <w:t xml:space="preserve">. Additionally, it is quite likely that if one beam experiences severe degradation, other beams also experience channel quality changes. Overall, the current beam management procedure is </w:t>
      </w:r>
      <w:r w:rsidR="006D6E25">
        <w:t>still not sufficiently</w:t>
      </w:r>
      <w:r w:rsidR="009162DF">
        <w:t xml:space="preserve"> reliable</w:t>
      </w:r>
      <w:r w:rsidR="006D6E25">
        <w:t xml:space="preserve"> in practical systems</w:t>
      </w:r>
      <w:r w:rsidR="009162DF">
        <w:t>.</w:t>
      </w:r>
    </w:p>
    <w:p w14:paraId="05E1160A" w14:textId="6FBF1CF4" w:rsidR="00232F5E" w:rsidRPr="00232F5E" w:rsidRDefault="00232F5E" w:rsidP="00232F5E">
      <w:pPr>
        <w:pStyle w:val="bullet1"/>
      </w:pPr>
      <w:r w:rsidRPr="00232F5E">
        <w:t>Enhancements done in the past few releases have limited improvement</w:t>
      </w:r>
      <w:r w:rsidR="009162DF">
        <w:t>.</w:t>
      </w:r>
    </w:p>
    <w:p w14:paraId="6282C4EE" w14:textId="508BEBD8" w:rsidR="00232F5E" w:rsidRDefault="009162DF" w:rsidP="009162DF">
      <w:pPr>
        <w:pStyle w:val="bullet1"/>
        <w:numPr>
          <w:ilvl w:val="0"/>
          <w:numId w:val="0"/>
        </w:numPr>
        <w:ind w:left="360"/>
      </w:pPr>
      <w:r>
        <w:t xml:space="preserve">Though 3GPP attempted to remedy the situations in the past releases, such as introducing UE initiated beam management (UE-IBM), the abovementioned key issues </w:t>
      </w:r>
      <w:proofErr w:type="gramStart"/>
      <w:r>
        <w:t>still remain</w:t>
      </w:r>
      <w:proofErr w:type="gramEnd"/>
      <w:r>
        <w:t xml:space="preserve"> as the general beam management framework is not enhanced.</w:t>
      </w:r>
    </w:p>
    <w:p w14:paraId="112D77FE" w14:textId="22648B49" w:rsidR="009162DF" w:rsidRDefault="009162DF" w:rsidP="00B157F7">
      <w:pPr>
        <w:spacing w:before="240"/>
      </w:pPr>
      <w:r>
        <w:lastRenderedPageBreak/>
        <w:t xml:space="preserve">6G may be the right time to </w:t>
      </w:r>
      <w:r w:rsidR="00911E7D">
        <w:t xml:space="preserve">improve the designs of </w:t>
      </w:r>
      <w:r>
        <w:t xml:space="preserve">FR2 </w:t>
      </w:r>
      <w:proofErr w:type="spellStart"/>
      <w:r>
        <w:t>mmW</w:t>
      </w:r>
      <w:proofErr w:type="spellEnd"/>
      <w:r w:rsidR="00911E7D">
        <w:t xml:space="preserve"> so that its massive bandwidth resources can be fully utilized for wireless networks</w:t>
      </w:r>
      <w:r w:rsidR="00B84747">
        <w:t xml:space="preserve">, </w:t>
      </w:r>
      <w:r w:rsidR="00911E7D">
        <w:t xml:space="preserve">by </w:t>
      </w:r>
      <w:r w:rsidR="00B84747">
        <w:t xml:space="preserve">introducing new framework, procedures, hardware, and capabilities to address the most critical issue of FR2, namely, finding/maintaining a reliable beam. This can be further reduced to extremely fast beam acquisition, since if the beam acquisition can be sufficiently fast, anytime when the link quality drops, the network and UE can instantly lock on another useful beam. </w:t>
      </w:r>
    </w:p>
    <w:p w14:paraId="68EF7B40" w14:textId="28F6FA57" w:rsidR="005408CE" w:rsidRDefault="005408CE" w:rsidP="00DC0327">
      <w:pPr>
        <w:spacing w:before="240" w:after="0"/>
      </w:pPr>
      <w:r>
        <w:t xml:space="preserve">For this purpose, note that if the network is equipped with an </w:t>
      </w:r>
      <w:bookmarkStart w:id="121" w:name="OLE_LINK13"/>
      <w:r>
        <w:t>additional fully-digital receiver</w:t>
      </w:r>
      <w:bookmarkEnd w:id="121"/>
      <w:r>
        <w:t xml:space="preserve">, one-shot beam (re)acquisition can be feasible, thus reducing the energy consumption for BM, especially for </w:t>
      </w:r>
      <w:r w:rsidR="00974D4B">
        <w:t>cases</w:t>
      </w:r>
      <w:r>
        <w:t xml:space="preserve"> where beam quality varies frequently (such as due to blockage or motion). To further reduce </w:t>
      </w:r>
      <w:r w:rsidR="00642E37">
        <w:t>energy</w:t>
      </w:r>
      <w:r>
        <w:t xml:space="preserve"> consumption by the additional fully-digital receiver, low-resolution ADC (or even 1-bit ADC) can be utilized. Note that the additional fully-digital receiver is for receiving only and for BM only (to minimize the associated cost, complexity, and energy consumption), and data transmission/reception still rely on analog antennas; for this reason, it may be called a </w:t>
      </w:r>
      <w:bookmarkStart w:id="122" w:name="OLE_LINK14"/>
      <w:r w:rsidRPr="00974D4B">
        <w:rPr>
          <w:b/>
          <w:bCs/>
        </w:rPr>
        <w:t>mixed antenna architecture</w:t>
      </w:r>
      <w:r>
        <w:t xml:space="preserve"> </w:t>
      </w:r>
      <w:bookmarkEnd w:id="122"/>
      <w:r>
        <w:t xml:space="preserve">for FR2. The </w:t>
      </w:r>
      <w:bookmarkStart w:id="123" w:name="OLE_LINK36"/>
      <w:r>
        <w:t xml:space="preserve">mixed </w:t>
      </w:r>
      <w:bookmarkStart w:id="124" w:name="OLE_LINK16"/>
      <w:r>
        <w:t xml:space="preserve">antenna architecture </w:t>
      </w:r>
      <w:bookmarkEnd w:id="123"/>
      <w:bookmarkEnd w:id="124"/>
      <w:r>
        <w:t xml:space="preserve">may potentially simplify many procedures in FR2 and significantly reduce </w:t>
      </w:r>
      <w:r w:rsidR="00642E37">
        <w:t>energy</w:t>
      </w:r>
      <w:r>
        <w:t xml:space="preserve"> consumption.</w:t>
      </w:r>
    </w:p>
    <w:p w14:paraId="643D66A4" w14:textId="4BFA20B8" w:rsidR="00135CE3" w:rsidRPr="00035FBD" w:rsidRDefault="00135CE3" w:rsidP="00360A80">
      <w:pPr>
        <w:spacing w:before="240"/>
        <w:rPr>
          <w:b/>
          <w:bCs/>
        </w:rPr>
      </w:pPr>
      <w:bookmarkStart w:id="125" w:name="OLE_LINK22"/>
      <w:r w:rsidRPr="006A38CA">
        <w:rPr>
          <w:b/>
          <w:bCs/>
        </w:rPr>
        <w:t xml:space="preserve">Proposal </w:t>
      </w:r>
      <w:r w:rsidR="006A38CA" w:rsidRPr="006A38CA">
        <w:rPr>
          <w:b/>
          <w:bCs/>
        </w:rPr>
        <w:t>5</w:t>
      </w:r>
      <w:r w:rsidRPr="008B28C4">
        <w:rPr>
          <w:b/>
          <w:bCs/>
        </w:rPr>
        <w:t xml:space="preserve">: </w:t>
      </w:r>
      <w:r w:rsidR="005408CE">
        <w:rPr>
          <w:b/>
          <w:bCs/>
        </w:rPr>
        <w:t>Study m</w:t>
      </w:r>
      <w:r w:rsidR="005408CE" w:rsidRPr="005408CE">
        <w:rPr>
          <w:b/>
          <w:bCs/>
        </w:rPr>
        <w:t>ixed antenna architectures (with additional fully-digital 1-bit ADC receiver</w:t>
      </w:r>
      <w:r w:rsidR="005408CE">
        <w:rPr>
          <w:b/>
          <w:bCs/>
        </w:rPr>
        <w:t xml:space="preserve"> at the base station</w:t>
      </w:r>
      <w:r w:rsidR="005408CE" w:rsidRPr="005408CE">
        <w:rPr>
          <w:b/>
          <w:bCs/>
        </w:rPr>
        <w:t>)</w:t>
      </w:r>
      <w:r w:rsidR="005408CE">
        <w:rPr>
          <w:b/>
          <w:bCs/>
        </w:rPr>
        <w:t xml:space="preserve"> </w:t>
      </w:r>
      <w:r w:rsidR="005408CE" w:rsidRPr="005408CE">
        <w:rPr>
          <w:b/>
          <w:bCs/>
        </w:rPr>
        <w:t xml:space="preserve">for </w:t>
      </w:r>
      <w:proofErr w:type="spellStart"/>
      <w:r w:rsidR="005408CE" w:rsidRPr="005408CE">
        <w:rPr>
          <w:b/>
          <w:bCs/>
        </w:rPr>
        <w:t>mmWave</w:t>
      </w:r>
      <w:proofErr w:type="spellEnd"/>
      <w:r w:rsidR="005408CE" w:rsidRPr="005408CE">
        <w:rPr>
          <w:b/>
          <w:bCs/>
        </w:rPr>
        <w:t xml:space="preserve"> FR2</w:t>
      </w:r>
      <w:r w:rsidR="00905DF7" w:rsidRPr="00035FBD">
        <w:rPr>
          <w:b/>
          <w:bCs/>
        </w:rPr>
        <w:t>.</w:t>
      </w:r>
    </w:p>
    <w:bookmarkEnd w:id="125"/>
    <w:p w14:paraId="1D4E97DD" w14:textId="77777777" w:rsidR="00564384" w:rsidRDefault="00564384" w:rsidP="00987C8A"/>
    <w:p w14:paraId="692042E9" w14:textId="385CCFB0" w:rsidR="00987C8A" w:rsidRDefault="00987C8A" w:rsidP="00987C8A">
      <w:pPr>
        <w:pStyle w:val="Heading1"/>
      </w:pPr>
      <w:r>
        <w:t>NTN</w:t>
      </w:r>
      <w:r w:rsidR="0001437D">
        <w:t xml:space="preserve"> </w:t>
      </w:r>
    </w:p>
    <w:p w14:paraId="5F28DD5E" w14:textId="1AAC963D" w:rsidR="00AE18DB" w:rsidRDefault="00AE18DB" w:rsidP="00AE18DB">
      <w:r>
        <w:t xml:space="preserve">Referring to TR 38.821 and TR 36.763, reference scenarios considered in the Rel-16 NR NTN and Rel-17 IoT NTN studies are presented in Table </w:t>
      </w:r>
      <w:r w:rsidR="00DC0327">
        <w:t>2</w:t>
      </w:r>
      <w:r>
        <w:t xml:space="preserve"> and Table </w:t>
      </w:r>
      <w:r w:rsidR="00DC0327">
        <w:t>3</w:t>
      </w:r>
      <w:r>
        <w:t>, respectively. The Rel-16 NR-NTN scenarios differ from the Rel-17 IoT-NTN scenarios in the following ways:</w:t>
      </w:r>
    </w:p>
    <w:p w14:paraId="3DC15490" w14:textId="4E5C6533" w:rsidR="00AE18DB" w:rsidRPr="00A1147A" w:rsidRDefault="001A6837" w:rsidP="00AE18DB">
      <w:pPr>
        <w:pStyle w:val="ListParagraph"/>
        <w:numPr>
          <w:ilvl w:val="0"/>
          <w:numId w:val="12"/>
        </w:numPr>
        <w:rPr>
          <w:rFonts w:ascii="Times New Roman" w:hAnsi="Times New Roman"/>
        </w:rPr>
      </w:pPr>
      <w:r>
        <w:rPr>
          <w:rFonts w:ascii="Times New Roman" w:hAnsi="Times New Roman"/>
        </w:rPr>
        <w:t>T</w:t>
      </w:r>
      <w:r w:rsidRPr="00A1147A">
        <w:rPr>
          <w:rFonts w:ascii="Times New Roman" w:hAnsi="Times New Roman"/>
        </w:rPr>
        <w:t xml:space="preserve">he </w:t>
      </w:r>
      <w:r w:rsidR="00AE18DB" w:rsidRPr="00A1147A">
        <w:rPr>
          <w:rFonts w:ascii="Times New Roman" w:hAnsi="Times New Roman"/>
        </w:rPr>
        <w:t>Rel-16 NR</w:t>
      </w:r>
      <w:r w:rsidR="00AE18DB">
        <w:rPr>
          <w:rFonts w:ascii="Times New Roman" w:hAnsi="Times New Roman"/>
        </w:rPr>
        <w:t>-</w:t>
      </w:r>
      <w:r w:rsidR="00AE18DB" w:rsidRPr="00A1147A">
        <w:rPr>
          <w:rFonts w:ascii="Times New Roman" w:hAnsi="Times New Roman"/>
        </w:rPr>
        <w:t xml:space="preserve">NTN scenarios consider both the transparent and regenerative payload in the study, while the Rel-17 IoT-NTN scenarios focus on the transparent payload only.  </w:t>
      </w:r>
    </w:p>
    <w:p w14:paraId="3CD5E3FE" w14:textId="49A33104" w:rsidR="00AE18DB" w:rsidRPr="00E425EE" w:rsidRDefault="001A6837" w:rsidP="00AE18DB">
      <w:pPr>
        <w:pStyle w:val="ListParagraph"/>
        <w:numPr>
          <w:ilvl w:val="0"/>
          <w:numId w:val="12"/>
        </w:numPr>
        <w:rPr>
          <w:rFonts w:ascii="Times New Roman" w:hAnsi="Times New Roman"/>
        </w:rPr>
      </w:pPr>
      <w:r>
        <w:rPr>
          <w:rFonts w:ascii="Times New Roman" w:hAnsi="Times New Roman"/>
        </w:rPr>
        <w:t>T</w:t>
      </w:r>
      <w:r w:rsidRPr="00E425EE">
        <w:rPr>
          <w:rFonts w:ascii="Times New Roman" w:hAnsi="Times New Roman"/>
        </w:rPr>
        <w:t xml:space="preserve">he </w:t>
      </w:r>
      <w:r w:rsidR="00AE18DB" w:rsidRPr="00E425EE">
        <w:rPr>
          <w:rFonts w:ascii="Times New Roman" w:hAnsi="Times New Roman"/>
        </w:rPr>
        <w:t>Rel-17 IoT-NTN scenarios include MEO satellites in the study</w:t>
      </w:r>
      <w:r w:rsidR="00AE18DB">
        <w:rPr>
          <w:rFonts w:ascii="Times New Roman" w:hAnsi="Times New Roman"/>
        </w:rPr>
        <w:t>, which is excluded in the Rel-16 NR NTN</w:t>
      </w:r>
      <w:r w:rsidR="00AE18DB" w:rsidRPr="00E425EE">
        <w:rPr>
          <w:rFonts w:ascii="Times New Roman" w:hAnsi="Times New Roman"/>
        </w:rPr>
        <w:t>.</w:t>
      </w:r>
    </w:p>
    <w:p w14:paraId="74984C48" w14:textId="7548A681" w:rsidR="00AE18DB" w:rsidRPr="00035FBD" w:rsidRDefault="00035FBD" w:rsidP="00AE18DB">
      <w:pPr>
        <w:ind w:left="2550" w:firstLine="425"/>
        <w:rPr>
          <w:b/>
          <w:bCs/>
        </w:rPr>
      </w:pPr>
      <w:bookmarkStart w:id="126" w:name="OLE_LINK1"/>
      <w:r w:rsidRPr="00035FBD">
        <w:rPr>
          <w:b/>
          <w:bCs/>
        </w:rPr>
        <w:t xml:space="preserve">Table </w:t>
      </w:r>
      <w:r w:rsidRPr="00035FBD">
        <w:rPr>
          <w:b/>
          <w:bCs/>
        </w:rPr>
        <w:fldChar w:fldCharType="begin"/>
      </w:r>
      <w:r w:rsidRPr="00035FBD">
        <w:rPr>
          <w:b/>
          <w:bCs/>
        </w:rPr>
        <w:instrText xml:space="preserve"> SEQ Table \* ARABIC </w:instrText>
      </w:r>
      <w:r w:rsidRPr="00035FBD">
        <w:rPr>
          <w:b/>
          <w:bCs/>
        </w:rPr>
        <w:fldChar w:fldCharType="separate"/>
      </w:r>
      <w:r w:rsidR="00DC0327">
        <w:rPr>
          <w:b/>
          <w:bCs/>
          <w:noProof/>
        </w:rPr>
        <w:t>2</w:t>
      </w:r>
      <w:r w:rsidRPr="00035FBD">
        <w:rPr>
          <w:b/>
          <w:bCs/>
          <w:noProof/>
        </w:rPr>
        <w:fldChar w:fldCharType="end"/>
      </w:r>
      <w:r w:rsidRPr="00035FBD">
        <w:rPr>
          <w:b/>
          <w:bCs/>
        </w:rPr>
        <w:t xml:space="preserve">: </w:t>
      </w:r>
      <w:r w:rsidR="00AE18DB" w:rsidRPr="00035FBD">
        <w:rPr>
          <w:b/>
          <w:bCs/>
        </w:rPr>
        <w:t xml:space="preserve"> Rel-16 NR-NTN reference scenarios</w:t>
      </w:r>
    </w:p>
    <w:tbl>
      <w:tblPr>
        <w:tblStyle w:val="TableGrid"/>
        <w:tblW w:w="0" w:type="auto"/>
        <w:tblLook w:val="04A0" w:firstRow="1" w:lastRow="0" w:firstColumn="1" w:lastColumn="0" w:noHBand="0" w:noVBand="1"/>
      </w:tblPr>
      <w:tblGrid>
        <w:gridCol w:w="4405"/>
        <w:gridCol w:w="2790"/>
        <w:gridCol w:w="2443"/>
      </w:tblGrid>
      <w:tr w:rsidR="00AE18DB" w14:paraId="574461CB" w14:textId="77777777" w:rsidTr="009A165A">
        <w:tc>
          <w:tcPr>
            <w:tcW w:w="4405" w:type="dxa"/>
          </w:tcPr>
          <w:bookmarkEnd w:id="126"/>
          <w:p w14:paraId="11B34B2A" w14:textId="77777777" w:rsidR="00AE18DB" w:rsidRPr="00CE4B12" w:rsidRDefault="00AE18DB" w:rsidP="009A165A">
            <w:pPr>
              <w:jc w:val="center"/>
              <w:rPr>
                <w:sz w:val="18"/>
                <w:szCs w:val="18"/>
              </w:rPr>
            </w:pPr>
            <w:r w:rsidRPr="00CE4B12">
              <w:rPr>
                <w:sz w:val="18"/>
                <w:szCs w:val="18"/>
              </w:rPr>
              <w:t>NTN Configuration</w:t>
            </w:r>
          </w:p>
        </w:tc>
        <w:tc>
          <w:tcPr>
            <w:tcW w:w="2790" w:type="dxa"/>
          </w:tcPr>
          <w:p w14:paraId="2657380A" w14:textId="77777777" w:rsidR="00AE18DB" w:rsidRPr="00CE4B12" w:rsidRDefault="00AE18DB" w:rsidP="009A165A">
            <w:pPr>
              <w:jc w:val="center"/>
              <w:rPr>
                <w:sz w:val="18"/>
                <w:szCs w:val="18"/>
              </w:rPr>
            </w:pPr>
            <w:r w:rsidRPr="00CE4B12">
              <w:rPr>
                <w:sz w:val="18"/>
                <w:szCs w:val="18"/>
              </w:rPr>
              <w:t>Transparent satellite</w:t>
            </w:r>
          </w:p>
        </w:tc>
        <w:tc>
          <w:tcPr>
            <w:tcW w:w="2443" w:type="dxa"/>
          </w:tcPr>
          <w:p w14:paraId="7B0DB0CB" w14:textId="77777777" w:rsidR="00AE18DB" w:rsidRPr="00CE4B12" w:rsidRDefault="00AE18DB" w:rsidP="009A165A">
            <w:pPr>
              <w:jc w:val="center"/>
              <w:rPr>
                <w:sz w:val="18"/>
                <w:szCs w:val="18"/>
              </w:rPr>
            </w:pPr>
            <w:r w:rsidRPr="00CE4B12">
              <w:rPr>
                <w:sz w:val="18"/>
                <w:szCs w:val="18"/>
              </w:rPr>
              <w:t>Regenerative satellite</w:t>
            </w:r>
          </w:p>
        </w:tc>
      </w:tr>
      <w:tr w:rsidR="00AE18DB" w14:paraId="28501412" w14:textId="77777777" w:rsidTr="009A165A">
        <w:tc>
          <w:tcPr>
            <w:tcW w:w="4405" w:type="dxa"/>
          </w:tcPr>
          <w:p w14:paraId="756880EF" w14:textId="77777777" w:rsidR="00AE18DB" w:rsidRPr="00CE4B12" w:rsidRDefault="00AE18DB" w:rsidP="009A165A">
            <w:pPr>
              <w:jc w:val="left"/>
              <w:rPr>
                <w:sz w:val="18"/>
                <w:szCs w:val="18"/>
              </w:rPr>
            </w:pPr>
            <w:r w:rsidRPr="00CE4B12">
              <w:rPr>
                <w:sz w:val="18"/>
                <w:szCs w:val="18"/>
              </w:rPr>
              <w:t>GEO-based non-terrestrial network</w:t>
            </w:r>
          </w:p>
        </w:tc>
        <w:tc>
          <w:tcPr>
            <w:tcW w:w="2790" w:type="dxa"/>
          </w:tcPr>
          <w:p w14:paraId="45274902" w14:textId="77777777" w:rsidR="00AE18DB" w:rsidRPr="00CE4B12" w:rsidRDefault="00AE18DB" w:rsidP="009A165A">
            <w:pPr>
              <w:jc w:val="center"/>
              <w:rPr>
                <w:sz w:val="18"/>
                <w:szCs w:val="18"/>
              </w:rPr>
            </w:pPr>
            <w:r w:rsidRPr="00CE4B12">
              <w:rPr>
                <w:sz w:val="18"/>
                <w:szCs w:val="18"/>
              </w:rPr>
              <w:t>Scenario A</w:t>
            </w:r>
          </w:p>
        </w:tc>
        <w:tc>
          <w:tcPr>
            <w:tcW w:w="2443" w:type="dxa"/>
          </w:tcPr>
          <w:p w14:paraId="0F28B90E" w14:textId="77777777" w:rsidR="00AE18DB" w:rsidRPr="00CE4B12" w:rsidRDefault="00AE18DB" w:rsidP="009A165A">
            <w:pPr>
              <w:jc w:val="center"/>
              <w:rPr>
                <w:sz w:val="18"/>
                <w:szCs w:val="18"/>
              </w:rPr>
            </w:pPr>
            <w:r w:rsidRPr="00CE4B12">
              <w:rPr>
                <w:sz w:val="18"/>
                <w:szCs w:val="18"/>
              </w:rPr>
              <w:t>Scenario B</w:t>
            </w:r>
          </w:p>
        </w:tc>
      </w:tr>
      <w:tr w:rsidR="00AE18DB" w14:paraId="1976517B" w14:textId="77777777" w:rsidTr="009A165A">
        <w:tc>
          <w:tcPr>
            <w:tcW w:w="4405" w:type="dxa"/>
          </w:tcPr>
          <w:p w14:paraId="231EC30B" w14:textId="77777777" w:rsidR="00AE18DB" w:rsidRPr="00CE4B12" w:rsidRDefault="00AE18DB" w:rsidP="009A165A">
            <w:pPr>
              <w:jc w:val="left"/>
              <w:rPr>
                <w:sz w:val="18"/>
                <w:szCs w:val="18"/>
              </w:rPr>
            </w:pPr>
            <w:r w:rsidRPr="00CE4B12">
              <w:rPr>
                <w:sz w:val="18"/>
                <w:szCs w:val="18"/>
              </w:rPr>
              <w:t>LEO-based non-terrestrial access network: steerable beams</w:t>
            </w:r>
          </w:p>
        </w:tc>
        <w:tc>
          <w:tcPr>
            <w:tcW w:w="2790" w:type="dxa"/>
          </w:tcPr>
          <w:p w14:paraId="6E2D41ED" w14:textId="77777777" w:rsidR="00AE18DB" w:rsidRPr="00CE4B12" w:rsidRDefault="00AE18DB" w:rsidP="009A165A">
            <w:pPr>
              <w:jc w:val="center"/>
              <w:rPr>
                <w:sz w:val="18"/>
                <w:szCs w:val="18"/>
              </w:rPr>
            </w:pPr>
            <w:r w:rsidRPr="00CE4B12">
              <w:rPr>
                <w:sz w:val="18"/>
                <w:szCs w:val="18"/>
              </w:rPr>
              <w:t>Scenario C1</w:t>
            </w:r>
          </w:p>
        </w:tc>
        <w:tc>
          <w:tcPr>
            <w:tcW w:w="2443" w:type="dxa"/>
          </w:tcPr>
          <w:p w14:paraId="5947257F" w14:textId="77777777" w:rsidR="00AE18DB" w:rsidRPr="00CE4B12" w:rsidRDefault="00AE18DB" w:rsidP="009A165A">
            <w:pPr>
              <w:jc w:val="center"/>
              <w:rPr>
                <w:sz w:val="18"/>
                <w:szCs w:val="18"/>
              </w:rPr>
            </w:pPr>
            <w:r w:rsidRPr="00CE4B12">
              <w:rPr>
                <w:sz w:val="18"/>
                <w:szCs w:val="18"/>
              </w:rPr>
              <w:t>Scenario D1</w:t>
            </w:r>
          </w:p>
        </w:tc>
      </w:tr>
      <w:tr w:rsidR="00AE18DB" w14:paraId="4D02AF4A" w14:textId="77777777" w:rsidTr="009A165A">
        <w:tc>
          <w:tcPr>
            <w:tcW w:w="4405" w:type="dxa"/>
          </w:tcPr>
          <w:p w14:paraId="6B209514" w14:textId="77777777" w:rsidR="00AE18DB" w:rsidRPr="00CE4B12" w:rsidRDefault="00AE18DB" w:rsidP="009A165A">
            <w:pPr>
              <w:jc w:val="left"/>
              <w:rPr>
                <w:sz w:val="18"/>
                <w:szCs w:val="18"/>
              </w:rPr>
            </w:pPr>
            <w:r w:rsidRPr="00CE4B12">
              <w:rPr>
                <w:sz w:val="18"/>
                <w:szCs w:val="18"/>
              </w:rPr>
              <w:t>LEO-based non-terrestrial access network: the beams move with the satellite</w:t>
            </w:r>
          </w:p>
        </w:tc>
        <w:tc>
          <w:tcPr>
            <w:tcW w:w="2790" w:type="dxa"/>
          </w:tcPr>
          <w:p w14:paraId="5C03FF59" w14:textId="77777777" w:rsidR="00AE18DB" w:rsidRPr="00CE4B12" w:rsidRDefault="00AE18DB" w:rsidP="009A165A">
            <w:pPr>
              <w:jc w:val="center"/>
              <w:rPr>
                <w:sz w:val="18"/>
                <w:szCs w:val="18"/>
              </w:rPr>
            </w:pPr>
            <w:r w:rsidRPr="00CE4B12">
              <w:rPr>
                <w:sz w:val="18"/>
                <w:szCs w:val="18"/>
              </w:rPr>
              <w:t>Scenario C2</w:t>
            </w:r>
          </w:p>
        </w:tc>
        <w:tc>
          <w:tcPr>
            <w:tcW w:w="2443" w:type="dxa"/>
          </w:tcPr>
          <w:p w14:paraId="2067E681" w14:textId="77777777" w:rsidR="00AE18DB" w:rsidRPr="00CE4B12" w:rsidRDefault="00AE18DB" w:rsidP="009A165A">
            <w:pPr>
              <w:jc w:val="center"/>
              <w:rPr>
                <w:sz w:val="18"/>
                <w:szCs w:val="18"/>
              </w:rPr>
            </w:pPr>
            <w:r w:rsidRPr="00CE4B12">
              <w:rPr>
                <w:sz w:val="18"/>
                <w:szCs w:val="18"/>
              </w:rPr>
              <w:t>Scenario D2</w:t>
            </w:r>
          </w:p>
        </w:tc>
      </w:tr>
    </w:tbl>
    <w:p w14:paraId="7B0B8E35" w14:textId="77777777" w:rsidR="00AE18DB" w:rsidRDefault="00AE18DB" w:rsidP="00AE18DB">
      <w:pPr>
        <w:jc w:val="center"/>
      </w:pPr>
    </w:p>
    <w:p w14:paraId="055B8FC7" w14:textId="22D3991A" w:rsidR="00AE18DB" w:rsidRPr="00035FBD" w:rsidRDefault="00035FBD" w:rsidP="00AE18DB">
      <w:pPr>
        <w:ind w:left="2550" w:firstLine="425"/>
        <w:rPr>
          <w:b/>
          <w:bCs/>
        </w:rPr>
      </w:pPr>
      <w:r w:rsidRPr="00035FBD">
        <w:rPr>
          <w:b/>
          <w:bCs/>
        </w:rPr>
        <w:t xml:space="preserve">Table </w:t>
      </w:r>
      <w:r w:rsidRPr="00035FBD">
        <w:rPr>
          <w:b/>
          <w:bCs/>
        </w:rPr>
        <w:fldChar w:fldCharType="begin"/>
      </w:r>
      <w:r w:rsidRPr="00035FBD">
        <w:rPr>
          <w:b/>
          <w:bCs/>
        </w:rPr>
        <w:instrText xml:space="preserve"> SEQ Table \* ARABIC </w:instrText>
      </w:r>
      <w:r w:rsidRPr="00035FBD">
        <w:rPr>
          <w:b/>
          <w:bCs/>
        </w:rPr>
        <w:fldChar w:fldCharType="separate"/>
      </w:r>
      <w:r w:rsidR="00DC0327">
        <w:rPr>
          <w:b/>
          <w:bCs/>
          <w:noProof/>
        </w:rPr>
        <w:t>3</w:t>
      </w:r>
      <w:r w:rsidRPr="00035FBD">
        <w:rPr>
          <w:b/>
          <w:bCs/>
          <w:noProof/>
        </w:rPr>
        <w:fldChar w:fldCharType="end"/>
      </w:r>
      <w:r w:rsidRPr="00035FBD">
        <w:rPr>
          <w:b/>
          <w:bCs/>
        </w:rPr>
        <w:t xml:space="preserve">: </w:t>
      </w:r>
      <w:r w:rsidR="00AE18DB" w:rsidRPr="00035FBD">
        <w:rPr>
          <w:b/>
          <w:bCs/>
        </w:rPr>
        <w:t>Rel-17 IoT-NTN reference scenarios</w:t>
      </w:r>
    </w:p>
    <w:tbl>
      <w:tblPr>
        <w:tblStyle w:val="TableGrid"/>
        <w:tblW w:w="0" w:type="auto"/>
        <w:tblLook w:val="04A0" w:firstRow="1" w:lastRow="0" w:firstColumn="1" w:lastColumn="0" w:noHBand="0" w:noVBand="1"/>
      </w:tblPr>
      <w:tblGrid>
        <w:gridCol w:w="6655"/>
        <w:gridCol w:w="2983"/>
      </w:tblGrid>
      <w:tr w:rsidR="00AE18DB" w14:paraId="5EDCE32C" w14:textId="77777777" w:rsidTr="009A165A">
        <w:tc>
          <w:tcPr>
            <w:tcW w:w="6655" w:type="dxa"/>
          </w:tcPr>
          <w:p w14:paraId="24A776F9" w14:textId="77777777" w:rsidR="00AE18DB" w:rsidRPr="00CE4B12" w:rsidRDefault="00AE18DB" w:rsidP="009A165A">
            <w:pPr>
              <w:jc w:val="center"/>
              <w:rPr>
                <w:sz w:val="18"/>
                <w:szCs w:val="18"/>
              </w:rPr>
            </w:pPr>
            <w:r w:rsidRPr="00CE4B12">
              <w:rPr>
                <w:sz w:val="18"/>
                <w:szCs w:val="18"/>
              </w:rPr>
              <w:t>NTN Configuration</w:t>
            </w:r>
          </w:p>
        </w:tc>
        <w:tc>
          <w:tcPr>
            <w:tcW w:w="2983" w:type="dxa"/>
          </w:tcPr>
          <w:p w14:paraId="478BF258" w14:textId="77777777" w:rsidR="00AE18DB" w:rsidRPr="00CE4B12" w:rsidRDefault="00AE18DB" w:rsidP="009A165A">
            <w:pPr>
              <w:jc w:val="center"/>
              <w:rPr>
                <w:sz w:val="18"/>
                <w:szCs w:val="18"/>
              </w:rPr>
            </w:pPr>
            <w:r w:rsidRPr="00CE4B12">
              <w:rPr>
                <w:sz w:val="18"/>
                <w:szCs w:val="18"/>
              </w:rPr>
              <w:t>Transparent satellite</w:t>
            </w:r>
          </w:p>
        </w:tc>
      </w:tr>
      <w:tr w:rsidR="00AE18DB" w14:paraId="1A6729A2" w14:textId="77777777" w:rsidTr="009A165A">
        <w:tc>
          <w:tcPr>
            <w:tcW w:w="6655" w:type="dxa"/>
          </w:tcPr>
          <w:p w14:paraId="5B03FA94" w14:textId="77777777" w:rsidR="00AE18DB" w:rsidRPr="00CE4B12" w:rsidRDefault="00AE18DB" w:rsidP="009A165A">
            <w:pPr>
              <w:rPr>
                <w:sz w:val="18"/>
                <w:szCs w:val="18"/>
              </w:rPr>
            </w:pPr>
            <w:r w:rsidRPr="00CE4B12">
              <w:rPr>
                <w:sz w:val="18"/>
                <w:szCs w:val="18"/>
              </w:rPr>
              <w:t>GEO-based non-terrestrial access network</w:t>
            </w:r>
          </w:p>
        </w:tc>
        <w:tc>
          <w:tcPr>
            <w:tcW w:w="2983" w:type="dxa"/>
          </w:tcPr>
          <w:p w14:paraId="42B0F9AD" w14:textId="77777777" w:rsidR="00AE18DB" w:rsidRPr="00CE4B12" w:rsidRDefault="00AE18DB" w:rsidP="009A165A">
            <w:pPr>
              <w:jc w:val="center"/>
              <w:rPr>
                <w:sz w:val="18"/>
                <w:szCs w:val="18"/>
              </w:rPr>
            </w:pPr>
            <w:r w:rsidRPr="00CE4B12">
              <w:rPr>
                <w:sz w:val="18"/>
                <w:szCs w:val="18"/>
              </w:rPr>
              <w:t>Scenario A</w:t>
            </w:r>
          </w:p>
        </w:tc>
      </w:tr>
      <w:tr w:rsidR="00AE18DB" w14:paraId="580B652C" w14:textId="77777777" w:rsidTr="009A165A">
        <w:tc>
          <w:tcPr>
            <w:tcW w:w="6655" w:type="dxa"/>
          </w:tcPr>
          <w:p w14:paraId="02B4DFC8" w14:textId="77777777" w:rsidR="00AE18DB" w:rsidRPr="00CE4B12" w:rsidRDefault="00AE18DB" w:rsidP="009A165A">
            <w:pPr>
              <w:rPr>
                <w:sz w:val="18"/>
                <w:szCs w:val="18"/>
              </w:rPr>
            </w:pPr>
            <w:r w:rsidRPr="00CE4B12">
              <w:rPr>
                <w:sz w:val="18"/>
                <w:szCs w:val="18"/>
              </w:rPr>
              <w:t>LEO-based non-terrestrial access network generating steerable beams (altitude 1200 km and 600 km)</w:t>
            </w:r>
          </w:p>
        </w:tc>
        <w:tc>
          <w:tcPr>
            <w:tcW w:w="2983" w:type="dxa"/>
          </w:tcPr>
          <w:p w14:paraId="6FF9AA69" w14:textId="77777777" w:rsidR="00AE18DB" w:rsidRPr="00CE4B12" w:rsidRDefault="00AE18DB" w:rsidP="009A165A">
            <w:pPr>
              <w:jc w:val="center"/>
              <w:rPr>
                <w:sz w:val="18"/>
                <w:szCs w:val="18"/>
              </w:rPr>
            </w:pPr>
            <w:r w:rsidRPr="00CE4B12">
              <w:rPr>
                <w:sz w:val="18"/>
                <w:szCs w:val="18"/>
              </w:rPr>
              <w:t>Scenario B</w:t>
            </w:r>
          </w:p>
        </w:tc>
      </w:tr>
      <w:tr w:rsidR="00AE18DB" w14:paraId="42BEF3A5" w14:textId="77777777" w:rsidTr="009A165A">
        <w:tc>
          <w:tcPr>
            <w:tcW w:w="6655" w:type="dxa"/>
          </w:tcPr>
          <w:p w14:paraId="48353076" w14:textId="77777777" w:rsidR="00AE18DB" w:rsidRPr="00CE4B12" w:rsidRDefault="00AE18DB" w:rsidP="009A165A">
            <w:pPr>
              <w:rPr>
                <w:sz w:val="18"/>
                <w:szCs w:val="18"/>
              </w:rPr>
            </w:pPr>
            <w:r w:rsidRPr="00CE4B12">
              <w:rPr>
                <w:sz w:val="18"/>
                <w:szCs w:val="18"/>
              </w:rPr>
              <w:t>LEO-based non-terrestrial access network generating fixed beams whose footprints move with the satellite (altitude 1200 km and 600 km)</w:t>
            </w:r>
          </w:p>
        </w:tc>
        <w:tc>
          <w:tcPr>
            <w:tcW w:w="2983" w:type="dxa"/>
          </w:tcPr>
          <w:p w14:paraId="3B90F2CA" w14:textId="77777777" w:rsidR="00AE18DB" w:rsidRPr="00CE4B12" w:rsidRDefault="00AE18DB" w:rsidP="009A165A">
            <w:pPr>
              <w:jc w:val="center"/>
              <w:rPr>
                <w:sz w:val="18"/>
                <w:szCs w:val="18"/>
              </w:rPr>
            </w:pPr>
            <w:r w:rsidRPr="00CE4B12">
              <w:rPr>
                <w:sz w:val="18"/>
                <w:szCs w:val="18"/>
              </w:rPr>
              <w:t>Scenario C</w:t>
            </w:r>
          </w:p>
        </w:tc>
      </w:tr>
      <w:tr w:rsidR="00AE18DB" w14:paraId="733DB750" w14:textId="77777777" w:rsidTr="009A165A">
        <w:tc>
          <w:tcPr>
            <w:tcW w:w="6655" w:type="dxa"/>
          </w:tcPr>
          <w:p w14:paraId="3295C6A0" w14:textId="77777777" w:rsidR="00AE18DB" w:rsidRPr="00CE4B12" w:rsidRDefault="00AE18DB" w:rsidP="009A165A">
            <w:pPr>
              <w:rPr>
                <w:sz w:val="18"/>
                <w:szCs w:val="18"/>
              </w:rPr>
            </w:pPr>
            <w:r w:rsidRPr="00CE4B12">
              <w:rPr>
                <w:sz w:val="18"/>
                <w:szCs w:val="18"/>
              </w:rPr>
              <w:t>MEO-based non-terrestrial access network generating fixed beams whose footprints move with the satellite (altitude 10000 km)</w:t>
            </w:r>
          </w:p>
        </w:tc>
        <w:tc>
          <w:tcPr>
            <w:tcW w:w="2983" w:type="dxa"/>
          </w:tcPr>
          <w:p w14:paraId="36F1BF1E" w14:textId="77777777" w:rsidR="00AE18DB" w:rsidRPr="00CE4B12" w:rsidRDefault="00AE18DB" w:rsidP="009A165A">
            <w:pPr>
              <w:jc w:val="center"/>
              <w:rPr>
                <w:sz w:val="18"/>
                <w:szCs w:val="18"/>
              </w:rPr>
            </w:pPr>
            <w:r w:rsidRPr="00CE4B12">
              <w:rPr>
                <w:sz w:val="18"/>
                <w:szCs w:val="18"/>
              </w:rPr>
              <w:t>Scenario D</w:t>
            </w:r>
          </w:p>
        </w:tc>
      </w:tr>
    </w:tbl>
    <w:p w14:paraId="21AE7AF7" w14:textId="77777777" w:rsidR="00AE18DB" w:rsidRDefault="00AE18DB" w:rsidP="00AE18DB"/>
    <w:p w14:paraId="3DB015CB" w14:textId="77777777" w:rsidR="00AE18DB" w:rsidRDefault="00AE18DB" w:rsidP="00AE18DB">
      <w:r>
        <w:lastRenderedPageBreak/>
        <w:t xml:space="preserve">In general, the Rel-16 NR-NTN and Rel-17 IoT-NTN scenarios can be adopted for 6G radio study with some changes to parameters (e.g., beam diameter) that reflect the new 6G radio design. Additionally, the 6G radio study should explore the emerging Very Low Earth Orbit (VLEO). VLEO orbits are typically situated at an altitude ranging from 160 km to 350 km, which is below the traditional LEO orbits considered in Rel-16 NR NTN and Rel-17 IoT NTN. Thus, VLEO results in reduced path loss and propagation delay because the VLEO satellites are deployed closer to Earth’s surface than traditional LEO satellites. </w:t>
      </w:r>
    </w:p>
    <w:p w14:paraId="2740F233" w14:textId="1B7261BF" w:rsidR="00AE18DB" w:rsidRPr="008B28C4" w:rsidRDefault="00AE18DB" w:rsidP="00AE18DB">
      <w:pPr>
        <w:rPr>
          <w:b/>
          <w:bCs/>
        </w:rPr>
      </w:pPr>
      <w:bookmarkStart w:id="127" w:name="OLE_LINK21"/>
      <w:r w:rsidRPr="00B21B37">
        <w:rPr>
          <w:b/>
          <w:bCs/>
        </w:rPr>
        <w:t xml:space="preserve">Proposal </w:t>
      </w:r>
      <w:r w:rsidR="00DC0327">
        <w:rPr>
          <w:b/>
          <w:bCs/>
        </w:rPr>
        <w:t>6</w:t>
      </w:r>
      <w:r w:rsidRPr="008B28C4">
        <w:rPr>
          <w:b/>
          <w:bCs/>
        </w:rPr>
        <w:t>: 6G radio study should include VLEO orbits at an altitude ranging from 160 km to 350 km; and the traditional LEO/MEO/GEO orbits considered in the Rel-16 NR NTN and Rel-17 IoT NTN can be adopted as a starting point.</w:t>
      </w:r>
    </w:p>
    <w:p w14:paraId="0198661F" w14:textId="77777777" w:rsidR="00AE18DB" w:rsidRDefault="00AE18DB" w:rsidP="00AE18DB"/>
    <w:p w14:paraId="4E9273B3" w14:textId="07934448" w:rsidR="00AE18DB" w:rsidRDefault="00AE18DB" w:rsidP="00AE18DB">
      <w:r>
        <w:t xml:space="preserve">The reference scenarios studied in 5G NTN (see Tables </w:t>
      </w:r>
      <w:r w:rsidR="00B146C6">
        <w:t xml:space="preserve">6 </w:t>
      </w:r>
      <w:r>
        <w:t xml:space="preserve">and </w:t>
      </w:r>
      <w:r w:rsidR="00B146C6">
        <w:t>7</w:t>
      </w:r>
      <w:r>
        <w:t>) consist of homogeneous constellations. It is envisaged that 6G NTN radio will support heterogeneous constellations</w:t>
      </w:r>
      <w:r w:rsidR="008F0C4A">
        <w:t xml:space="preserve"> [</w:t>
      </w:r>
      <w:r w:rsidR="008F3497">
        <w:t>5</w:t>
      </w:r>
      <w:r w:rsidR="008F0C4A">
        <w:t>]</w:t>
      </w:r>
      <w:r>
        <w:t xml:space="preserve">. This means, the 6G radio design allows 6G UE </w:t>
      </w:r>
      <w:r w:rsidR="00394FC4">
        <w:t>to</w:t>
      </w:r>
      <w:r>
        <w:t xml:space="preserve"> access</w:t>
      </w:r>
      <w:r w:rsidR="0035274F">
        <w:t xml:space="preserve"> </w:t>
      </w:r>
      <w:r>
        <w:t>VLEO, LEO, MEO and GEO satellites.</w:t>
      </w:r>
    </w:p>
    <w:p w14:paraId="636D7BF5" w14:textId="5C3227A0" w:rsidR="00AE18DB" w:rsidRPr="008B28C4" w:rsidRDefault="00AE18DB" w:rsidP="00AE18DB">
      <w:pPr>
        <w:rPr>
          <w:b/>
          <w:bCs/>
        </w:rPr>
      </w:pPr>
      <w:r w:rsidRPr="00B21B37">
        <w:rPr>
          <w:b/>
          <w:bCs/>
        </w:rPr>
        <w:t xml:space="preserve">Proposal </w:t>
      </w:r>
      <w:r w:rsidR="00DC0327">
        <w:rPr>
          <w:b/>
          <w:bCs/>
        </w:rPr>
        <w:t>7</w:t>
      </w:r>
      <w:r w:rsidRPr="008B28C4">
        <w:rPr>
          <w:b/>
          <w:bCs/>
        </w:rPr>
        <w:t xml:space="preserve">: 6G radio study should include heterogeneous </w:t>
      </w:r>
      <w:r w:rsidR="00004DFB">
        <w:rPr>
          <w:b/>
          <w:bCs/>
        </w:rPr>
        <w:t>satellite</w:t>
      </w:r>
      <w:r w:rsidRPr="008B28C4">
        <w:rPr>
          <w:b/>
          <w:bCs/>
        </w:rPr>
        <w:t xml:space="preserve"> constellations</w:t>
      </w:r>
      <w:r w:rsidR="00004DFB">
        <w:rPr>
          <w:b/>
          <w:bCs/>
        </w:rPr>
        <w:t xml:space="preserve"> (or multi-orbit satellites)</w:t>
      </w:r>
      <w:r w:rsidRPr="008B28C4">
        <w:rPr>
          <w:b/>
          <w:bCs/>
        </w:rPr>
        <w:t xml:space="preserve">, comprising a combination of VLEO, LEO, MEO, and GEO satellites.   </w:t>
      </w:r>
    </w:p>
    <w:p w14:paraId="7A395AD0" w14:textId="77777777" w:rsidR="00AE18DB" w:rsidRDefault="00AE18DB" w:rsidP="00AE18DB"/>
    <w:bookmarkEnd w:id="127"/>
    <w:p w14:paraId="055DE496" w14:textId="540D1FC2" w:rsidR="00AE18DB" w:rsidRDefault="00AE18DB" w:rsidP="00AE18DB">
      <w:r>
        <w:t xml:space="preserve">In 5G NTN, satellites operate in the FDD mode only for both FR1 and FR2 spectrum bands according to TS 38.108 as presented in Tables </w:t>
      </w:r>
      <w:r w:rsidR="00F12487">
        <w:t xml:space="preserve">8 </w:t>
      </w:r>
      <w:r>
        <w:t xml:space="preserve">and </w:t>
      </w:r>
      <w:r w:rsidR="00F12487">
        <w:t>9</w:t>
      </w:r>
      <w:r>
        <w:t>. With the introduction of VLEO orbits, the 6G radio interface should be able to support TDD and HD-FDD along with FDD.</w:t>
      </w:r>
      <w:r w:rsidR="001C46A4">
        <w:t xml:space="preserve"> </w:t>
      </w:r>
      <w:r w:rsidR="00B55671">
        <w:t>In addition to FR1 and F</w:t>
      </w:r>
      <w:r w:rsidR="007D7007">
        <w:t>R</w:t>
      </w:r>
      <w:r w:rsidR="00B55671">
        <w:t xml:space="preserve">2, the upper midband spectrum should be </w:t>
      </w:r>
      <w:r w:rsidR="007D7007">
        <w:t>supported</w:t>
      </w:r>
      <w:r w:rsidR="00B55671">
        <w:t xml:space="preserve">. </w:t>
      </w:r>
      <w:r>
        <w:t xml:space="preserve"> </w:t>
      </w:r>
    </w:p>
    <w:p w14:paraId="7E170E41" w14:textId="11F7F0CD" w:rsidR="00AE18DB" w:rsidRPr="008B28C4" w:rsidRDefault="00AE18DB" w:rsidP="00AE18DB">
      <w:pPr>
        <w:rPr>
          <w:b/>
          <w:bCs/>
        </w:rPr>
      </w:pPr>
      <w:bookmarkStart w:id="128" w:name="OLE_LINK19"/>
      <w:r w:rsidRPr="00B21B37">
        <w:rPr>
          <w:b/>
          <w:bCs/>
        </w:rPr>
        <w:t xml:space="preserve">Proposal </w:t>
      </w:r>
      <w:r w:rsidR="00DC0327">
        <w:rPr>
          <w:b/>
          <w:bCs/>
        </w:rPr>
        <w:t>8</w:t>
      </w:r>
      <w:r w:rsidRPr="008B28C4">
        <w:rPr>
          <w:b/>
          <w:bCs/>
        </w:rPr>
        <w:t>: 6G radio study should support TDD and HD-FDD modes in NTN as well as FDD.</w:t>
      </w:r>
    </w:p>
    <w:p w14:paraId="558AC38E" w14:textId="04BCB327" w:rsidR="00AE18DB" w:rsidRPr="00E433F2" w:rsidRDefault="00E433F2" w:rsidP="00AE18DB">
      <w:pPr>
        <w:rPr>
          <w:b/>
          <w:bCs/>
        </w:rPr>
      </w:pPr>
      <w:r>
        <w:rPr>
          <w:b/>
          <w:bCs/>
        </w:rPr>
        <w:t xml:space="preserve">Proposal </w:t>
      </w:r>
      <w:r w:rsidR="00DC0327">
        <w:rPr>
          <w:b/>
          <w:bCs/>
        </w:rPr>
        <w:t>9</w:t>
      </w:r>
      <w:r>
        <w:rPr>
          <w:b/>
          <w:bCs/>
        </w:rPr>
        <w:t>: 6G radio study should support the upper midband in addition to FR1 and FR2.</w:t>
      </w:r>
    </w:p>
    <w:bookmarkEnd w:id="128"/>
    <w:p w14:paraId="4A1EFDDF" w14:textId="77777777" w:rsidR="00E433F2" w:rsidRDefault="00E433F2" w:rsidP="00AE18DB"/>
    <w:p w14:paraId="477D06D0" w14:textId="4A14B2B4" w:rsidR="00AE18DB" w:rsidRPr="00035FBD" w:rsidRDefault="00035FBD" w:rsidP="00AE18DB">
      <w:pPr>
        <w:jc w:val="center"/>
        <w:rPr>
          <w:b/>
          <w:bCs/>
        </w:rPr>
      </w:pPr>
      <w:bookmarkStart w:id="129" w:name="OLE_LINK20"/>
      <w:r w:rsidRPr="00035FBD">
        <w:rPr>
          <w:b/>
          <w:bCs/>
        </w:rPr>
        <w:t xml:space="preserve">Table </w:t>
      </w:r>
      <w:r w:rsidRPr="00035FBD">
        <w:rPr>
          <w:b/>
          <w:bCs/>
        </w:rPr>
        <w:fldChar w:fldCharType="begin"/>
      </w:r>
      <w:r w:rsidRPr="00035FBD">
        <w:rPr>
          <w:b/>
          <w:bCs/>
        </w:rPr>
        <w:instrText xml:space="preserve"> SEQ Table \* ARABIC </w:instrText>
      </w:r>
      <w:r w:rsidRPr="00035FBD">
        <w:rPr>
          <w:b/>
          <w:bCs/>
        </w:rPr>
        <w:fldChar w:fldCharType="separate"/>
      </w:r>
      <w:r w:rsidR="00DC0327">
        <w:rPr>
          <w:b/>
          <w:bCs/>
          <w:noProof/>
        </w:rPr>
        <w:t>4</w:t>
      </w:r>
      <w:r w:rsidRPr="00035FBD">
        <w:rPr>
          <w:b/>
          <w:bCs/>
          <w:noProof/>
        </w:rPr>
        <w:fldChar w:fldCharType="end"/>
      </w:r>
      <w:r w:rsidRPr="00035FBD">
        <w:rPr>
          <w:b/>
          <w:bCs/>
        </w:rPr>
        <w:t xml:space="preserve">: </w:t>
      </w:r>
      <w:r w:rsidR="00AE18DB" w:rsidRPr="00035FBD">
        <w:rPr>
          <w:b/>
          <w:bCs/>
        </w:rPr>
        <w:t>FR1-NTN operating bands</w:t>
      </w:r>
    </w:p>
    <w:tbl>
      <w:tblPr>
        <w:tblStyle w:val="TableGrid"/>
        <w:tblW w:w="0" w:type="auto"/>
        <w:tblLook w:val="04A0" w:firstRow="1" w:lastRow="0" w:firstColumn="1" w:lastColumn="0" w:noHBand="0" w:noVBand="1"/>
      </w:tblPr>
      <w:tblGrid>
        <w:gridCol w:w="1615"/>
        <w:gridCol w:w="2790"/>
        <w:gridCol w:w="3060"/>
        <w:gridCol w:w="2173"/>
      </w:tblGrid>
      <w:tr w:rsidR="00AE18DB" w14:paraId="26462BF4" w14:textId="77777777" w:rsidTr="009A165A">
        <w:tc>
          <w:tcPr>
            <w:tcW w:w="1615" w:type="dxa"/>
          </w:tcPr>
          <w:bookmarkEnd w:id="129"/>
          <w:p w14:paraId="227B2671" w14:textId="77777777" w:rsidR="00AE18DB" w:rsidRPr="00CE4B12" w:rsidRDefault="00AE18DB" w:rsidP="009A165A">
            <w:pPr>
              <w:rPr>
                <w:sz w:val="18"/>
                <w:szCs w:val="18"/>
              </w:rPr>
            </w:pPr>
            <w:r w:rsidRPr="00CE4B12">
              <w:rPr>
                <w:sz w:val="18"/>
                <w:szCs w:val="18"/>
              </w:rPr>
              <w:t>Satellite operating band</w:t>
            </w:r>
          </w:p>
        </w:tc>
        <w:tc>
          <w:tcPr>
            <w:tcW w:w="2790" w:type="dxa"/>
          </w:tcPr>
          <w:p w14:paraId="697E7E76" w14:textId="77777777" w:rsidR="00AE18DB" w:rsidRPr="00CE4B12" w:rsidRDefault="00AE18DB" w:rsidP="009A165A">
            <w:pPr>
              <w:rPr>
                <w:sz w:val="18"/>
                <w:szCs w:val="18"/>
              </w:rPr>
            </w:pPr>
            <w:r w:rsidRPr="00CE4B12">
              <w:rPr>
                <w:sz w:val="18"/>
                <w:szCs w:val="18"/>
              </w:rPr>
              <w:t>Uplink operating band</w:t>
            </w:r>
          </w:p>
        </w:tc>
        <w:tc>
          <w:tcPr>
            <w:tcW w:w="3060" w:type="dxa"/>
          </w:tcPr>
          <w:p w14:paraId="34C664A9" w14:textId="77777777" w:rsidR="00AE18DB" w:rsidRPr="00CE4B12" w:rsidRDefault="00AE18DB" w:rsidP="009A165A">
            <w:pPr>
              <w:rPr>
                <w:sz w:val="18"/>
                <w:szCs w:val="18"/>
              </w:rPr>
            </w:pPr>
            <w:r w:rsidRPr="00CE4B12">
              <w:rPr>
                <w:sz w:val="18"/>
                <w:szCs w:val="18"/>
              </w:rPr>
              <w:t>Downlink operating band</w:t>
            </w:r>
          </w:p>
        </w:tc>
        <w:tc>
          <w:tcPr>
            <w:tcW w:w="2173" w:type="dxa"/>
          </w:tcPr>
          <w:p w14:paraId="3A108189" w14:textId="77777777" w:rsidR="00AE18DB" w:rsidRPr="00CE4B12" w:rsidRDefault="00AE18DB" w:rsidP="009A165A">
            <w:pPr>
              <w:rPr>
                <w:sz w:val="18"/>
                <w:szCs w:val="18"/>
              </w:rPr>
            </w:pPr>
            <w:r w:rsidRPr="00CE4B12">
              <w:rPr>
                <w:sz w:val="18"/>
                <w:szCs w:val="18"/>
              </w:rPr>
              <w:t>Duplex mode</w:t>
            </w:r>
          </w:p>
        </w:tc>
      </w:tr>
      <w:tr w:rsidR="00AE18DB" w14:paraId="20EF67BA" w14:textId="77777777" w:rsidTr="009A165A">
        <w:tc>
          <w:tcPr>
            <w:tcW w:w="1615" w:type="dxa"/>
          </w:tcPr>
          <w:p w14:paraId="6D10F88B" w14:textId="77777777" w:rsidR="00AE18DB" w:rsidRPr="00CE4B12" w:rsidRDefault="00AE18DB" w:rsidP="009A165A">
            <w:pPr>
              <w:rPr>
                <w:sz w:val="18"/>
                <w:szCs w:val="18"/>
              </w:rPr>
            </w:pPr>
            <w:r w:rsidRPr="00CE4B12">
              <w:rPr>
                <w:sz w:val="18"/>
                <w:szCs w:val="18"/>
              </w:rPr>
              <w:t>n256</w:t>
            </w:r>
          </w:p>
        </w:tc>
        <w:tc>
          <w:tcPr>
            <w:tcW w:w="2790" w:type="dxa"/>
          </w:tcPr>
          <w:p w14:paraId="3F1BE295" w14:textId="77777777" w:rsidR="00AE18DB" w:rsidRPr="00CE4B12" w:rsidRDefault="00AE18DB" w:rsidP="009A165A">
            <w:pPr>
              <w:rPr>
                <w:sz w:val="18"/>
                <w:szCs w:val="18"/>
              </w:rPr>
            </w:pPr>
            <w:r w:rsidRPr="00CE4B12">
              <w:rPr>
                <w:sz w:val="18"/>
                <w:szCs w:val="18"/>
              </w:rPr>
              <w:t xml:space="preserve">1980 </w:t>
            </w:r>
            <w:r w:rsidRPr="00CE4B12">
              <w:rPr>
                <w:rFonts w:hint="eastAsia"/>
                <w:sz w:val="18"/>
                <w:szCs w:val="18"/>
              </w:rPr>
              <w:t>MHz</w:t>
            </w:r>
            <w:r w:rsidRPr="00CE4B12">
              <w:rPr>
                <w:sz w:val="18"/>
                <w:szCs w:val="18"/>
              </w:rPr>
              <w:t xml:space="preserve"> – 2010 MHz</w:t>
            </w:r>
          </w:p>
        </w:tc>
        <w:tc>
          <w:tcPr>
            <w:tcW w:w="3060" w:type="dxa"/>
          </w:tcPr>
          <w:p w14:paraId="2BD05229" w14:textId="77777777" w:rsidR="00AE18DB" w:rsidRPr="00CE4B12" w:rsidRDefault="00AE18DB" w:rsidP="009A165A">
            <w:pPr>
              <w:rPr>
                <w:sz w:val="18"/>
                <w:szCs w:val="18"/>
              </w:rPr>
            </w:pPr>
            <w:r w:rsidRPr="00CE4B12">
              <w:rPr>
                <w:sz w:val="18"/>
                <w:szCs w:val="18"/>
              </w:rPr>
              <w:t>2170 MHz</w:t>
            </w:r>
            <w:r w:rsidRPr="00CE4B12">
              <w:rPr>
                <w:rFonts w:hint="eastAsia"/>
                <w:sz w:val="18"/>
                <w:szCs w:val="18"/>
              </w:rPr>
              <w:t xml:space="preserve"> </w:t>
            </w:r>
            <w:r w:rsidRPr="00CE4B12">
              <w:rPr>
                <w:sz w:val="18"/>
                <w:szCs w:val="18"/>
              </w:rPr>
              <w:t>–</w:t>
            </w:r>
            <w:r w:rsidRPr="00CE4B12">
              <w:rPr>
                <w:rFonts w:hint="eastAsia"/>
                <w:sz w:val="18"/>
                <w:szCs w:val="18"/>
              </w:rPr>
              <w:t xml:space="preserve"> </w:t>
            </w:r>
            <w:r w:rsidRPr="00CE4B12">
              <w:rPr>
                <w:sz w:val="18"/>
                <w:szCs w:val="18"/>
              </w:rPr>
              <w:t>2200 MHz</w:t>
            </w:r>
          </w:p>
        </w:tc>
        <w:tc>
          <w:tcPr>
            <w:tcW w:w="2173" w:type="dxa"/>
          </w:tcPr>
          <w:p w14:paraId="71ECB52D" w14:textId="77777777" w:rsidR="00AE18DB" w:rsidRPr="00CE4B12" w:rsidRDefault="00AE18DB" w:rsidP="009A165A">
            <w:pPr>
              <w:rPr>
                <w:sz w:val="18"/>
                <w:szCs w:val="18"/>
              </w:rPr>
            </w:pPr>
            <w:r w:rsidRPr="00CE4B12">
              <w:rPr>
                <w:sz w:val="18"/>
                <w:szCs w:val="18"/>
              </w:rPr>
              <w:t>FDD</w:t>
            </w:r>
          </w:p>
        </w:tc>
      </w:tr>
      <w:tr w:rsidR="00AE18DB" w14:paraId="53333188" w14:textId="77777777" w:rsidTr="009A165A">
        <w:tc>
          <w:tcPr>
            <w:tcW w:w="1615" w:type="dxa"/>
          </w:tcPr>
          <w:p w14:paraId="1B6AFF19" w14:textId="77777777" w:rsidR="00AE18DB" w:rsidRPr="00CE4B12" w:rsidRDefault="00AE18DB" w:rsidP="009A165A">
            <w:pPr>
              <w:rPr>
                <w:sz w:val="18"/>
                <w:szCs w:val="18"/>
              </w:rPr>
            </w:pPr>
            <w:r w:rsidRPr="00CE4B12">
              <w:rPr>
                <w:sz w:val="18"/>
                <w:szCs w:val="18"/>
              </w:rPr>
              <w:t>n255</w:t>
            </w:r>
          </w:p>
        </w:tc>
        <w:tc>
          <w:tcPr>
            <w:tcW w:w="2790" w:type="dxa"/>
          </w:tcPr>
          <w:p w14:paraId="72C92238" w14:textId="77777777" w:rsidR="00AE18DB" w:rsidRPr="00CE4B12" w:rsidRDefault="00AE18DB" w:rsidP="009A165A">
            <w:pPr>
              <w:rPr>
                <w:sz w:val="18"/>
                <w:szCs w:val="18"/>
              </w:rPr>
            </w:pPr>
            <w:r w:rsidRPr="00CE4B12">
              <w:rPr>
                <w:sz w:val="18"/>
                <w:szCs w:val="18"/>
              </w:rPr>
              <w:t>1626.5 MHz – 1660.5 MHz</w:t>
            </w:r>
          </w:p>
        </w:tc>
        <w:tc>
          <w:tcPr>
            <w:tcW w:w="3060" w:type="dxa"/>
          </w:tcPr>
          <w:p w14:paraId="2932AAC4" w14:textId="77777777" w:rsidR="00AE18DB" w:rsidRPr="00CE4B12" w:rsidRDefault="00AE18DB" w:rsidP="009A165A">
            <w:pPr>
              <w:rPr>
                <w:sz w:val="18"/>
                <w:szCs w:val="18"/>
              </w:rPr>
            </w:pPr>
            <w:r w:rsidRPr="00CE4B12">
              <w:rPr>
                <w:sz w:val="18"/>
                <w:szCs w:val="18"/>
              </w:rPr>
              <w:t>1525 MHz – 1559</w:t>
            </w:r>
            <w:r w:rsidRPr="00CE4B12">
              <w:rPr>
                <w:rFonts w:hint="eastAsia"/>
                <w:sz w:val="18"/>
                <w:szCs w:val="18"/>
              </w:rPr>
              <w:t xml:space="preserve"> </w:t>
            </w:r>
            <w:r w:rsidRPr="00CE4B12">
              <w:rPr>
                <w:sz w:val="18"/>
                <w:szCs w:val="18"/>
              </w:rPr>
              <w:t>MHz</w:t>
            </w:r>
          </w:p>
        </w:tc>
        <w:tc>
          <w:tcPr>
            <w:tcW w:w="2173" w:type="dxa"/>
          </w:tcPr>
          <w:p w14:paraId="17CDF4C0" w14:textId="77777777" w:rsidR="00AE18DB" w:rsidRPr="00CE4B12" w:rsidRDefault="00AE18DB" w:rsidP="009A165A">
            <w:pPr>
              <w:rPr>
                <w:sz w:val="18"/>
                <w:szCs w:val="18"/>
              </w:rPr>
            </w:pPr>
            <w:r w:rsidRPr="00CE4B12">
              <w:rPr>
                <w:sz w:val="18"/>
                <w:szCs w:val="18"/>
              </w:rPr>
              <w:t>FDD</w:t>
            </w:r>
          </w:p>
        </w:tc>
      </w:tr>
      <w:tr w:rsidR="00AE18DB" w14:paraId="28D16F59" w14:textId="77777777" w:rsidTr="009A165A">
        <w:tc>
          <w:tcPr>
            <w:tcW w:w="1615" w:type="dxa"/>
          </w:tcPr>
          <w:p w14:paraId="6E0008B1" w14:textId="77777777" w:rsidR="00AE18DB" w:rsidRPr="00CE4B12" w:rsidRDefault="00AE18DB" w:rsidP="009A165A">
            <w:pPr>
              <w:rPr>
                <w:sz w:val="18"/>
                <w:szCs w:val="18"/>
              </w:rPr>
            </w:pPr>
            <w:r w:rsidRPr="00CE4B12">
              <w:rPr>
                <w:sz w:val="18"/>
                <w:szCs w:val="18"/>
              </w:rPr>
              <w:t>n254</w:t>
            </w:r>
          </w:p>
        </w:tc>
        <w:tc>
          <w:tcPr>
            <w:tcW w:w="2790" w:type="dxa"/>
          </w:tcPr>
          <w:p w14:paraId="125A69C9" w14:textId="77777777" w:rsidR="00AE18DB" w:rsidRPr="00CE4B12" w:rsidRDefault="00AE18DB" w:rsidP="009A165A">
            <w:pPr>
              <w:rPr>
                <w:sz w:val="18"/>
                <w:szCs w:val="18"/>
              </w:rPr>
            </w:pPr>
            <w:r w:rsidRPr="00CE4B12">
              <w:rPr>
                <w:sz w:val="18"/>
                <w:szCs w:val="18"/>
                <w:lang w:eastAsia="zh-CN"/>
              </w:rPr>
              <w:t>1610 MHz</w:t>
            </w:r>
            <w:r w:rsidRPr="00CE4B12">
              <w:rPr>
                <w:sz w:val="18"/>
                <w:szCs w:val="18"/>
              </w:rPr>
              <w:t xml:space="preserve"> – </w:t>
            </w:r>
            <w:r w:rsidRPr="00CE4B12">
              <w:rPr>
                <w:sz w:val="18"/>
                <w:szCs w:val="18"/>
                <w:lang w:eastAsia="zh-CN"/>
              </w:rPr>
              <w:t>1626.5</w:t>
            </w:r>
            <w:r w:rsidRPr="00CE4B12">
              <w:rPr>
                <w:rFonts w:hint="eastAsia"/>
                <w:sz w:val="18"/>
                <w:szCs w:val="18"/>
                <w:lang w:eastAsia="zh-CN"/>
              </w:rPr>
              <w:t xml:space="preserve"> </w:t>
            </w:r>
            <w:r w:rsidRPr="00CE4B12">
              <w:rPr>
                <w:sz w:val="18"/>
                <w:szCs w:val="18"/>
                <w:lang w:eastAsia="zh-CN"/>
              </w:rPr>
              <w:t>MHz</w:t>
            </w:r>
          </w:p>
        </w:tc>
        <w:tc>
          <w:tcPr>
            <w:tcW w:w="3060" w:type="dxa"/>
          </w:tcPr>
          <w:p w14:paraId="319904AF" w14:textId="77777777" w:rsidR="00AE18DB" w:rsidRPr="00CE4B12" w:rsidRDefault="00AE18DB" w:rsidP="009A165A">
            <w:pPr>
              <w:rPr>
                <w:sz w:val="18"/>
                <w:szCs w:val="18"/>
              </w:rPr>
            </w:pPr>
            <w:r w:rsidRPr="00CE4B12">
              <w:rPr>
                <w:sz w:val="18"/>
                <w:szCs w:val="18"/>
                <w:lang w:eastAsia="zh-CN"/>
              </w:rPr>
              <w:t>2483.5</w:t>
            </w:r>
            <w:r w:rsidRPr="00CE4B12">
              <w:rPr>
                <w:rFonts w:hint="eastAsia"/>
                <w:sz w:val="18"/>
                <w:szCs w:val="18"/>
                <w:lang w:eastAsia="zh-CN"/>
              </w:rPr>
              <w:t xml:space="preserve"> </w:t>
            </w:r>
            <w:r w:rsidRPr="00CE4B12">
              <w:rPr>
                <w:sz w:val="18"/>
                <w:szCs w:val="18"/>
                <w:lang w:eastAsia="zh-CN"/>
              </w:rPr>
              <w:t>MHz</w:t>
            </w:r>
            <w:r w:rsidRPr="00CE4B12">
              <w:rPr>
                <w:sz w:val="18"/>
                <w:szCs w:val="18"/>
              </w:rPr>
              <w:t xml:space="preserve"> – </w:t>
            </w:r>
            <w:r w:rsidRPr="00CE4B12">
              <w:rPr>
                <w:sz w:val="18"/>
                <w:szCs w:val="18"/>
                <w:lang w:eastAsia="zh-CN"/>
              </w:rPr>
              <w:t>2500</w:t>
            </w:r>
            <w:r w:rsidRPr="00CE4B12">
              <w:rPr>
                <w:rFonts w:hint="eastAsia"/>
                <w:sz w:val="18"/>
                <w:szCs w:val="18"/>
                <w:lang w:eastAsia="zh-CN"/>
              </w:rPr>
              <w:t xml:space="preserve"> </w:t>
            </w:r>
            <w:r w:rsidRPr="00CE4B12">
              <w:rPr>
                <w:sz w:val="18"/>
                <w:szCs w:val="18"/>
                <w:lang w:eastAsia="zh-CN"/>
              </w:rPr>
              <w:t>MHz</w:t>
            </w:r>
          </w:p>
        </w:tc>
        <w:tc>
          <w:tcPr>
            <w:tcW w:w="2173" w:type="dxa"/>
          </w:tcPr>
          <w:p w14:paraId="56557E0C" w14:textId="77777777" w:rsidR="00AE18DB" w:rsidRPr="00CE4B12" w:rsidRDefault="00AE18DB" w:rsidP="009A165A">
            <w:pPr>
              <w:rPr>
                <w:sz w:val="18"/>
                <w:szCs w:val="18"/>
              </w:rPr>
            </w:pPr>
            <w:r w:rsidRPr="00CE4B12">
              <w:rPr>
                <w:sz w:val="18"/>
                <w:szCs w:val="18"/>
              </w:rPr>
              <w:t>FDD</w:t>
            </w:r>
          </w:p>
        </w:tc>
      </w:tr>
    </w:tbl>
    <w:p w14:paraId="05A96CC5" w14:textId="77777777" w:rsidR="00AE18DB" w:rsidRDefault="00AE18DB" w:rsidP="00AE18DB">
      <w:r>
        <w:t xml:space="preserve"> </w:t>
      </w:r>
    </w:p>
    <w:p w14:paraId="4FBE8753" w14:textId="2D7D5235" w:rsidR="00AE18DB" w:rsidRPr="00035FBD" w:rsidRDefault="00035FBD" w:rsidP="00AE18DB">
      <w:pPr>
        <w:jc w:val="center"/>
        <w:rPr>
          <w:b/>
          <w:bCs/>
        </w:rPr>
      </w:pPr>
      <w:r w:rsidRPr="00035FBD">
        <w:rPr>
          <w:b/>
          <w:bCs/>
        </w:rPr>
        <w:t xml:space="preserve">Table </w:t>
      </w:r>
      <w:r w:rsidRPr="00035FBD">
        <w:rPr>
          <w:b/>
          <w:bCs/>
        </w:rPr>
        <w:fldChar w:fldCharType="begin"/>
      </w:r>
      <w:r w:rsidRPr="00035FBD">
        <w:rPr>
          <w:b/>
          <w:bCs/>
        </w:rPr>
        <w:instrText xml:space="preserve"> SEQ Table \* ARABIC </w:instrText>
      </w:r>
      <w:r w:rsidRPr="00035FBD">
        <w:rPr>
          <w:b/>
          <w:bCs/>
        </w:rPr>
        <w:fldChar w:fldCharType="separate"/>
      </w:r>
      <w:r w:rsidR="00DC0327">
        <w:rPr>
          <w:b/>
          <w:bCs/>
          <w:noProof/>
        </w:rPr>
        <w:t>5</w:t>
      </w:r>
      <w:r w:rsidRPr="00035FBD">
        <w:rPr>
          <w:b/>
          <w:bCs/>
          <w:noProof/>
        </w:rPr>
        <w:fldChar w:fldCharType="end"/>
      </w:r>
      <w:r w:rsidRPr="00035FBD">
        <w:rPr>
          <w:b/>
          <w:bCs/>
        </w:rPr>
        <w:t xml:space="preserve">: </w:t>
      </w:r>
      <w:r w:rsidR="00AE18DB" w:rsidRPr="00035FBD">
        <w:rPr>
          <w:b/>
          <w:bCs/>
        </w:rPr>
        <w:t>FR2-NTN operating bands</w:t>
      </w:r>
    </w:p>
    <w:tbl>
      <w:tblPr>
        <w:tblStyle w:val="TableGrid"/>
        <w:tblW w:w="0" w:type="auto"/>
        <w:tblLook w:val="04A0" w:firstRow="1" w:lastRow="0" w:firstColumn="1" w:lastColumn="0" w:noHBand="0" w:noVBand="1"/>
      </w:tblPr>
      <w:tblGrid>
        <w:gridCol w:w="1615"/>
        <w:gridCol w:w="2790"/>
        <w:gridCol w:w="3060"/>
        <w:gridCol w:w="2173"/>
      </w:tblGrid>
      <w:tr w:rsidR="00AE18DB" w14:paraId="6894295C" w14:textId="77777777" w:rsidTr="009A165A">
        <w:tc>
          <w:tcPr>
            <w:tcW w:w="1615" w:type="dxa"/>
          </w:tcPr>
          <w:p w14:paraId="5B5A591C" w14:textId="77777777" w:rsidR="00AE18DB" w:rsidRPr="00835714" w:rsidRDefault="00AE18DB" w:rsidP="009A165A">
            <w:pPr>
              <w:rPr>
                <w:sz w:val="18"/>
                <w:szCs w:val="18"/>
              </w:rPr>
            </w:pPr>
            <w:r w:rsidRPr="00835714">
              <w:rPr>
                <w:sz w:val="18"/>
                <w:szCs w:val="18"/>
              </w:rPr>
              <w:t>Satellite operating band</w:t>
            </w:r>
          </w:p>
        </w:tc>
        <w:tc>
          <w:tcPr>
            <w:tcW w:w="2790" w:type="dxa"/>
          </w:tcPr>
          <w:p w14:paraId="34197ED5" w14:textId="77777777" w:rsidR="00AE18DB" w:rsidRPr="00835714" w:rsidRDefault="00AE18DB" w:rsidP="009A165A">
            <w:pPr>
              <w:rPr>
                <w:sz w:val="18"/>
                <w:szCs w:val="18"/>
              </w:rPr>
            </w:pPr>
            <w:r w:rsidRPr="00835714">
              <w:rPr>
                <w:sz w:val="18"/>
                <w:szCs w:val="18"/>
              </w:rPr>
              <w:t>Uplink operating band</w:t>
            </w:r>
          </w:p>
        </w:tc>
        <w:tc>
          <w:tcPr>
            <w:tcW w:w="3060" w:type="dxa"/>
          </w:tcPr>
          <w:p w14:paraId="51238E4A" w14:textId="77777777" w:rsidR="00AE18DB" w:rsidRPr="00835714" w:rsidRDefault="00AE18DB" w:rsidP="009A165A">
            <w:pPr>
              <w:rPr>
                <w:sz w:val="18"/>
                <w:szCs w:val="18"/>
              </w:rPr>
            </w:pPr>
            <w:r w:rsidRPr="00835714">
              <w:rPr>
                <w:sz w:val="18"/>
                <w:szCs w:val="18"/>
              </w:rPr>
              <w:t>Downlink operating band</w:t>
            </w:r>
          </w:p>
        </w:tc>
        <w:tc>
          <w:tcPr>
            <w:tcW w:w="2173" w:type="dxa"/>
          </w:tcPr>
          <w:p w14:paraId="5C168FB6" w14:textId="77777777" w:rsidR="00AE18DB" w:rsidRPr="00835714" w:rsidRDefault="00AE18DB" w:rsidP="009A165A">
            <w:pPr>
              <w:rPr>
                <w:sz w:val="18"/>
                <w:szCs w:val="18"/>
              </w:rPr>
            </w:pPr>
            <w:r w:rsidRPr="00835714">
              <w:rPr>
                <w:sz w:val="18"/>
                <w:szCs w:val="18"/>
              </w:rPr>
              <w:t>Duplex mode</w:t>
            </w:r>
          </w:p>
        </w:tc>
      </w:tr>
      <w:tr w:rsidR="00AE18DB" w14:paraId="135672B8" w14:textId="77777777" w:rsidTr="009A165A">
        <w:tc>
          <w:tcPr>
            <w:tcW w:w="1615" w:type="dxa"/>
          </w:tcPr>
          <w:p w14:paraId="17038C03" w14:textId="77777777" w:rsidR="00AE18DB" w:rsidRPr="00835714" w:rsidRDefault="00AE18DB" w:rsidP="009A165A">
            <w:pPr>
              <w:rPr>
                <w:sz w:val="18"/>
                <w:szCs w:val="18"/>
              </w:rPr>
            </w:pPr>
            <w:r w:rsidRPr="00835714">
              <w:rPr>
                <w:sz w:val="18"/>
                <w:szCs w:val="18"/>
              </w:rPr>
              <w:t>n512</w:t>
            </w:r>
          </w:p>
        </w:tc>
        <w:tc>
          <w:tcPr>
            <w:tcW w:w="2790" w:type="dxa"/>
          </w:tcPr>
          <w:p w14:paraId="7E1EFD8B" w14:textId="77777777" w:rsidR="00AE18DB" w:rsidRPr="00835714" w:rsidRDefault="00AE18DB" w:rsidP="009A165A">
            <w:pPr>
              <w:rPr>
                <w:sz w:val="18"/>
                <w:szCs w:val="18"/>
              </w:rPr>
            </w:pPr>
            <w:r w:rsidRPr="00835714">
              <w:rPr>
                <w:sz w:val="18"/>
                <w:szCs w:val="18"/>
                <w:lang w:val="sv-SE"/>
              </w:rPr>
              <w:t>27500 - 30000 MHz</w:t>
            </w:r>
          </w:p>
        </w:tc>
        <w:tc>
          <w:tcPr>
            <w:tcW w:w="3060" w:type="dxa"/>
          </w:tcPr>
          <w:p w14:paraId="05F1AF04" w14:textId="77777777" w:rsidR="00AE18DB" w:rsidRPr="00835714" w:rsidRDefault="00AE18DB" w:rsidP="009A165A">
            <w:pPr>
              <w:rPr>
                <w:sz w:val="18"/>
                <w:szCs w:val="18"/>
              </w:rPr>
            </w:pPr>
            <w:r w:rsidRPr="00835714">
              <w:rPr>
                <w:sz w:val="18"/>
                <w:szCs w:val="18"/>
                <w:lang w:val="sv-SE"/>
              </w:rPr>
              <w:t>17300 - 20200 MHz</w:t>
            </w:r>
          </w:p>
        </w:tc>
        <w:tc>
          <w:tcPr>
            <w:tcW w:w="2173" w:type="dxa"/>
          </w:tcPr>
          <w:p w14:paraId="23D3E720" w14:textId="77777777" w:rsidR="00AE18DB" w:rsidRPr="00835714" w:rsidRDefault="00AE18DB" w:rsidP="009A165A">
            <w:pPr>
              <w:rPr>
                <w:sz w:val="18"/>
                <w:szCs w:val="18"/>
              </w:rPr>
            </w:pPr>
            <w:r w:rsidRPr="00835714">
              <w:rPr>
                <w:sz w:val="18"/>
                <w:szCs w:val="18"/>
              </w:rPr>
              <w:t>FDD</w:t>
            </w:r>
          </w:p>
        </w:tc>
      </w:tr>
      <w:tr w:rsidR="00AE18DB" w14:paraId="77E35550" w14:textId="77777777" w:rsidTr="009A165A">
        <w:tc>
          <w:tcPr>
            <w:tcW w:w="1615" w:type="dxa"/>
          </w:tcPr>
          <w:p w14:paraId="767BCA3E" w14:textId="77777777" w:rsidR="00AE18DB" w:rsidRPr="00835714" w:rsidRDefault="00AE18DB" w:rsidP="009A165A">
            <w:pPr>
              <w:rPr>
                <w:sz w:val="18"/>
                <w:szCs w:val="18"/>
              </w:rPr>
            </w:pPr>
            <w:r w:rsidRPr="00835714">
              <w:rPr>
                <w:sz w:val="18"/>
                <w:szCs w:val="18"/>
              </w:rPr>
              <w:t>n511</w:t>
            </w:r>
          </w:p>
        </w:tc>
        <w:tc>
          <w:tcPr>
            <w:tcW w:w="2790" w:type="dxa"/>
          </w:tcPr>
          <w:p w14:paraId="060A9EB8" w14:textId="77777777" w:rsidR="00AE18DB" w:rsidRPr="00835714" w:rsidRDefault="00AE18DB" w:rsidP="009A165A">
            <w:pPr>
              <w:rPr>
                <w:sz w:val="18"/>
                <w:szCs w:val="18"/>
              </w:rPr>
            </w:pPr>
            <w:r w:rsidRPr="00835714">
              <w:rPr>
                <w:sz w:val="18"/>
                <w:szCs w:val="18"/>
                <w:lang w:val="sv-SE"/>
              </w:rPr>
              <w:t>28350 - 30000 MHz</w:t>
            </w:r>
          </w:p>
        </w:tc>
        <w:tc>
          <w:tcPr>
            <w:tcW w:w="3060" w:type="dxa"/>
          </w:tcPr>
          <w:p w14:paraId="6077A56D" w14:textId="77777777" w:rsidR="00AE18DB" w:rsidRPr="00835714" w:rsidRDefault="00AE18DB" w:rsidP="009A165A">
            <w:pPr>
              <w:rPr>
                <w:sz w:val="18"/>
                <w:szCs w:val="18"/>
              </w:rPr>
            </w:pPr>
            <w:r w:rsidRPr="00835714">
              <w:rPr>
                <w:sz w:val="18"/>
                <w:szCs w:val="18"/>
                <w:lang w:val="sv-SE"/>
              </w:rPr>
              <w:t>17300 - 20200 MHz</w:t>
            </w:r>
          </w:p>
        </w:tc>
        <w:tc>
          <w:tcPr>
            <w:tcW w:w="2173" w:type="dxa"/>
          </w:tcPr>
          <w:p w14:paraId="6912235B" w14:textId="77777777" w:rsidR="00AE18DB" w:rsidRPr="00835714" w:rsidRDefault="00AE18DB" w:rsidP="009A165A">
            <w:pPr>
              <w:rPr>
                <w:sz w:val="18"/>
                <w:szCs w:val="18"/>
              </w:rPr>
            </w:pPr>
            <w:r w:rsidRPr="00835714">
              <w:rPr>
                <w:sz w:val="18"/>
                <w:szCs w:val="18"/>
              </w:rPr>
              <w:t>FDD</w:t>
            </w:r>
          </w:p>
        </w:tc>
      </w:tr>
      <w:tr w:rsidR="00AE18DB" w14:paraId="034C7949" w14:textId="77777777" w:rsidTr="009A165A">
        <w:tc>
          <w:tcPr>
            <w:tcW w:w="1615" w:type="dxa"/>
          </w:tcPr>
          <w:p w14:paraId="674CD68C" w14:textId="77777777" w:rsidR="00AE18DB" w:rsidRPr="00835714" w:rsidRDefault="00AE18DB" w:rsidP="009A165A">
            <w:pPr>
              <w:rPr>
                <w:sz w:val="18"/>
                <w:szCs w:val="18"/>
              </w:rPr>
            </w:pPr>
            <w:r w:rsidRPr="00835714">
              <w:rPr>
                <w:sz w:val="18"/>
                <w:szCs w:val="18"/>
              </w:rPr>
              <w:t>n510</w:t>
            </w:r>
          </w:p>
        </w:tc>
        <w:tc>
          <w:tcPr>
            <w:tcW w:w="2790" w:type="dxa"/>
          </w:tcPr>
          <w:p w14:paraId="09CF95B3" w14:textId="77777777" w:rsidR="00AE18DB" w:rsidRPr="00835714" w:rsidRDefault="00AE18DB" w:rsidP="009A165A">
            <w:pPr>
              <w:rPr>
                <w:sz w:val="18"/>
                <w:szCs w:val="18"/>
              </w:rPr>
            </w:pPr>
            <w:r w:rsidRPr="00835714">
              <w:rPr>
                <w:sz w:val="18"/>
                <w:szCs w:val="18"/>
                <w:lang w:val="sv-SE"/>
              </w:rPr>
              <w:t>27500 - 28350 MHz</w:t>
            </w:r>
          </w:p>
        </w:tc>
        <w:tc>
          <w:tcPr>
            <w:tcW w:w="3060" w:type="dxa"/>
          </w:tcPr>
          <w:p w14:paraId="7BAEA986" w14:textId="77777777" w:rsidR="00AE18DB" w:rsidRPr="00835714" w:rsidRDefault="00AE18DB" w:rsidP="009A165A">
            <w:pPr>
              <w:rPr>
                <w:sz w:val="18"/>
                <w:szCs w:val="18"/>
              </w:rPr>
            </w:pPr>
            <w:r w:rsidRPr="00835714">
              <w:rPr>
                <w:sz w:val="18"/>
                <w:szCs w:val="18"/>
                <w:lang w:val="sv-SE"/>
              </w:rPr>
              <w:t>17300 - 20200 MHz</w:t>
            </w:r>
          </w:p>
        </w:tc>
        <w:tc>
          <w:tcPr>
            <w:tcW w:w="2173" w:type="dxa"/>
          </w:tcPr>
          <w:p w14:paraId="76AA6E0A" w14:textId="77777777" w:rsidR="00AE18DB" w:rsidRPr="00835714" w:rsidRDefault="00AE18DB" w:rsidP="009A165A">
            <w:pPr>
              <w:rPr>
                <w:sz w:val="18"/>
                <w:szCs w:val="18"/>
              </w:rPr>
            </w:pPr>
            <w:r w:rsidRPr="00835714">
              <w:rPr>
                <w:sz w:val="18"/>
                <w:szCs w:val="18"/>
              </w:rPr>
              <w:t>FDD</w:t>
            </w:r>
          </w:p>
        </w:tc>
      </w:tr>
    </w:tbl>
    <w:p w14:paraId="27D59E8B" w14:textId="77777777" w:rsidR="00AE18DB" w:rsidRDefault="00AE18DB" w:rsidP="00AE18DB"/>
    <w:p w14:paraId="492FF6BE" w14:textId="77777777" w:rsidR="00AE18DB" w:rsidRDefault="00AE18DB" w:rsidP="00AE18DB">
      <w:r>
        <w:t xml:space="preserve">Regarding NTN payload types, Rel-16 NR NTN conducted a comprehensive study on transparent and regenerative satellites (more details can be found in TR 38.821). For the regenerative satellite, the Rel-16 study included both the full </w:t>
      </w:r>
      <w:proofErr w:type="spellStart"/>
      <w:r>
        <w:t>gNB</w:t>
      </w:r>
      <w:proofErr w:type="spellEnd"/>
      <w:r>
        <w:t xml:space="preserve"> and </w:t>
      </w:r>
      <w:proofErr w:type="spellStart"/>
      <w:r>
        <w:t>gNB</w:t>
      </w:r>
      <w:proofErr w:type="spellEnd"/>
      <w:r>
        <w:t>-DU as the payload. In general, the 6G radio study can adopt the Rel-16 NTN payloads. In addition, a semi-transparent satellite payload may be added to the study. Such a semi-</w:t>
      </w:r>
      <w:r>
        <w:lastRenderedPageBreak/>
        <w:t xml:space="preserve">transparent payload includes a minimal onboard processing function (e.g., transceiver units) for managing satellite beams directly by 6G base stations located on Earth. </w:t>
      </w:r>
    </w:p>
    <w:p w14:paraId="5019A300" w14:textId="1C1D7D4C" w:rsidR="00AE18DB" w:rsidRPr="008B28C4" w:rsidRDefault="00AE18DB" w:rsidP="00AE18DB">
      <w:pPr>
        <w:rPr>
          <w:b/>
          <w:bCs/>
        </w:rPr>
      </w:pPr>
      <w:bookmarkStart w:id="130" w:name="OLE_LINK2"/>
      <w:bookmarkStart w:id="131" w:name="OLE_LINK17"/>
      <w:r w:rsidRPr="00D167D2">
        <w:rPr>
          <w:b/>
          <w:bCs/>
        </w:rPr>
        <w:t xml:space="preserve">Proposal </w:t>
      </w:r>
      <w:r w:rsidR="00DC0327">
        <w:rPr>
          <w:b/>
          <w:bCs/>
        </w:rPr>
        <w:t>10</w:t>
      </w:r>
      <w:r w:rsidRPr="008B28C4">
        <w:rPr>
          <w:b/>
          <w:bCs/>
        </w:rPr>
        <w:t>: 6G radio study adopts the NTN payload types in Rel-16 NR NTN and may include a semi-transparent payload</w:t>
      </w:r>
      <w:r w:rsidR="00521787">
        <w:rPr>
          <w:b/>
          <w:bCs/>
        </w:rPr>
        <w:t xml:space="preserve"> (e.g., onboard transceiver units)</w:t>
      </w:r>
      <w:r w:rsidRPr="008B28C4">
        <w:rPr>
          <w:b/>
          <w:bCs/>
        </w:rPr>
        <w:t xml:space="preserve">.  </w:t>
      </w:r>
      <w:bookmarkEnd w:id="130"/>
      <w:r w:rsidRPr="008B28C4">
        <w:rPr>
          <w:b/>
          <w:bCs/>
        </w:rPr>
        <w:t xml:space="preserve">   </w:t>
      </w:r>
    </w:p>
    <w:bookmarkEnd w:id="131"/>
    <w:p w14:paraId="028F17E3" w14:textId="77777777" w:rsidR="00AE18DB" w:rsidRDefault="00AE18DB" w:rsidP="00AE18DB">
      <w:r>
        <w:t xml:space="preserve">     </w:t>
      </w:r>
    </w:p>
    <w:p w14:paraId="46940D9F" w14:textId="77777777" w:rsidR="00AE18DB" w:rsidRDefault="00AE18DB" w:rsidP="00AE18DB">
      <w:r>
        <w:t xml:space="preserve">In the Rel-16 NR-NTN studies, energy efficiency was not evaluated in the solutions for NR to support NTN in the considered reference scenarios. It is worth noting that energy consumption in UE equipped with a GNSS receiver can be higher than those operating without a GNSS receiver. Thus, it is crucial to evaluate energy efficiency in the 6G radio study for NTN.  </w:t>
      </w:r>
    </w:p>
    <w:p w14:paraId="7DE5EA40" w14:textId="64A3D2B6" w:rsidR="00564384" w:rsidRPr="008B28C4" w:rsidRDefault="00AE18DB" w:rsidP="00AE18DB">
      <w:pPr>
        <w:rPr>
          <w:b/>
          <w:bCs/>
        </w:rPr>
      </w:pPr>
      <w:bookmarkStart w:id="132" w:name="OLE_LINK15"/>
      <w:r w:rsidRPr="00D167D2">
        <w:rPr>
          <w:b/>
          <w:bCs/>
        </w:rPr>
        <w:t xml:space="preserve">Proposal </w:t>
      </w:r>
      <w:r w:rsidR="00DC0327">
        <w:rPr>
          <w:b/>
          <w:bCs/>
        </w:rPr>
        <w:t>11</w:t>
      </w:r>
      <w:r w:rsidRPr="008B28C4">
        <w:rPr>
          <w:b/>
          <w:bCs/>
        </w:rPr>
        <w:t xml:space="preserve">: 6G radio study should include energy efficiency for 6G NTN including UE with and without a GNSS receiver.  </w:t>
      </w:r>
    </w:p>
    <w:bookmarkEnd w:id="132"/>
    <w:p w14:paraId="22816CAB" w14:textId="77777777" w:rsidR="00AE18DB" w:rsidRDefault="00AE18DB" w:rsidP="00AE18DB"/>
    <w:p w14:paraId="2573E6B6" w14:textId="2583B752" w:rsidR="00987C8A" w:rsidRDefault="00987C8A" w:rsidP="00987C8A">
      <w:pPr>
        <w:pStyle w:val="Heading1"/>
      </w:pPr>
      <w:r>
        <w:t>Coverage</w:t>
      </w:r>
    </w:p>
    <w:p w14:paraId="13C0666F" w14:textId="77777777" w:rsidR="001E6E91" w:rsidRDefault="0009752A" w:rsidP="00477299">
      <w:r>
        <w:t>Coverage has been a critical limiting factor of cellular systems</w:t>
      </w:r>
      <w:r w:rsidR="002F5B82">
        <w:t>, since o</w:t>
      </w:r>
      <w:r>
        <w:t xml:space="preserve">utside of the coverage area, </w:t>
      </w:r>
      <w:r w:rsidR="002F5B82">
        <w:t>devices and applications can become unusable, leading to significant degradation of user experience.</w:t>
      </w:r>
      <w:r w:rsidR="001E6E91">
        <w:t xml:space="preserve"> The 6GR SID has imposed the following constraint:</w:t>
      </w:r>
    </w:p>
    <w:p w14:paraId="0336E631" w14:textId="3412EDA9" w:rsidR="001E6E91" w:rsidRDefault="00BE3390" w:rsidP="00D30C88">
      <w:pPr>
        <w:ind w:left="425"/>
        <w:rPr>
          <w:sz w:val="20"/>
          <w:szCs w:val="20"/>
        </w:rPr>
      </w:pPr>
      <w:r w:rsidRPr="00072F15">
        <w:rPr>
          <w:i/>
          <w:iCs/>
          <w:color w:val="000000" w:themeColor="text1"/>
        </w:rPr>
        <w:t xml:space="preserve">Re-use of existing 5G mid-band (~3.5GHz) site grid for 6G deployments in at </w:t>
      </w:r>
      <w:proofErr w:type="gramStart"/>
      <w:r w:rsidRPr="00072F15">
        <w:rPr>
          <w:i/>
          <w:iCs/>
          <w:color w:val="000000" w:themeColor="text1"/>
        </w:rPr>
        <w:t>least around</w:t>
      </w:r>
      <w:proofErr w:type="gramEnd"/>
      <w:r w:rsidRPr="00072F15">
        <w:rPr>
          <w:i/>
          <w:iCs/>
          <w:color w:val="000000" w:themeColor="text1"/>
        </w:rPr>
        <w:t xml:space="preserve"> 7 GHz and targeting comparable coverage to 5G mid-band.</w:t>
      </w:r>
    </w:p>
    <w:p w14:paraId="6F11A467" w14:textId="5455B595" w:rsidR="001E6E91" w:rsidRPr="00D30C88" w:rsidRDefault="001E6E91" w:rsidP="008B28C4">
      <w:pPr>
        <w:spacing w:before="240"/>
      </w:pPr>
      <w:r w:rsidRPr="005F6181">
        <w:t xml:space="preserve">Then it is needed to perform coverage evaluations for the 6G </w:t>
      </w:r>
      <w:r w:rsidR="005F6181" w:rsidRPr="005F6181">
        <w:t>upper midband</w:t>
      </w:r>
      <w:r w:rsidRPr="00D30C88">
        <w:t xml:space="preserve"> deployment according to existing 5G mid-band site grid, to see if the link budget is sufficient to ensure coverage. This may require the network operator to provide some deployment parameters relevant to coverage to 3GPP for coverage evaluations.</w:t>
      </w:r>
      <w:r w:rsidR="00E96637">
        <w:t xml:space="preserve"> The approach can be based on link budget analysis, as generally done for coverage studies.</w:t>
      </w:r>
      <w:r w:rsidR="002E1A16">
        <w:t xml:space="preserve"> In the past, </w:t>
      </w:r>
      <w:bookmarkStart w:id="133" w:name="OLE_LINK187"/>
      <w:r w:rsidR="002E1A16">
        <w:t xml:space="preserve">maximum path loss (MPL) </w:t>
      </w:r>
      <w:bookmarkEnd w:id="133"/>
      <w:r w:rsidR="002E1A16">
        <w:t xml:space="preserve">and maximum coupling loss (MCL) have been used for the link budget analysis, </w:t>
      </w:r>
      <w:r w:rsidR="0094051A">
        <w:t>in which the MCL includes the antenna gains</w:t>
      </w:r>
      <w:r w:rsidR="00974D4B">
        <w:t>, among others</w:t>
      </w:r>
      <w:r w:rsidR="0094051A">
        <w:t>. For 6G upper midband, the antenna gains may vary significantly based on the antenna array dimensions, antenna architectures, beamforming schemes, and so on</w:t>
      </w:r>
      <w:r w:rsidR="002D4FFE">
        <w:t>, which are still under discussion</w:t>
      </w:r>
      <w:r w:rsidR="0094051A">
        <w:t>. To simplify the</w:t>
      </w:r>
      <w:r w:rsidR="002D4FFE">
        <w:t xml:space="preserve"> coverage</w:t>
      </w:r>
      <w:r w:rsidR="0094051A">
        <w:t xml:space="preserve"> analysis, it may be more suitable to </w:t>
      </w:r>
      <w:r w:rsidR="007A2672">
        <w:t>decouple</w:t>
      </w:r>
      <w:r w:rsidR="0094051A">
        <w:t xml:space="preserve"> the impact due to antenna gains and focus on the impact due to path loss in the link budget analysis.</w:t>
      </w:r>
    </w:p>
    <w:p w14:paraId="4A99EBC6" w14:textId="0D91FCEB" w:rsidR="003B477F" w:rsidRDefault="003B477F" w:rsidP="00987C8A">
      <w:pPr>
        <w:rPr>
          <w:b/>
          <w:bCs/>
        </w:rPr>
      </w:pPr>
      <w:bookmarkStart w:id="134" w:name="OLE_LINK11"/>
      <w:r w:rsidRPr="00D167D2">
        <w:rPr>
          <w:b/>
          <w:bCs/>
        </w:rPr>
        <w:t xml:space="preserve">Proposal </w:t>
      </w:r>
      <w:r w:rsidR="00DC0327">
        <w:rPr>
          <w:b/>
          <w:bCs/>
        </w:rPr>
        <w:t>12</w:t>
      </w:r>
      <w:r w:rsidRPr="008B28C4">
        <w:rPr>
          <w:b/>
          <w:bCs/>
        </w:rPr>
        <w:t xml:space="preserve">: </w:t>
      </w:r>
      <w:r w:rsidR="001E6E91">
        <w:rPr>
          <w:b/>
          <w:bCs/>
        </w:rPr>
        <w:t xml:space="preserve">Evaluate coverage for 6GR </w:t>
      </w:r>
      <w:r w:rsidR="005F6181" w:rsidRPr="005F6181">
        <w:rPr>
          <w:b/>
          <w:bCs/>
        </w:rPr>
        <w:t>upper midband</w:t>
      </w:r>
      <w:r w:rsidR="001E6E91">
        <w:rPr>
          <w:b/>
          <w:bCs/>
        </w:rPr>
        <w:t xml:space="preserve"> in at least around 7 GHz based on existing 5G mid-band site grid</w:t>
      </w:r>
      <w:r w:rsidR="00F77955">
        <w:rPr>
          <w:b/>
          <w:bCs/>
        </w:rPr>
        <w:t>, based on link budget analysis.</w:t>
      </w:r>
    </w:p>
    <w:p w14:paraId="6F571EF5" w14:textId="2F2F7628" w:rsidR="004B3390" w:rsidRPr="004B3390" w:rsidRDefault="004B3390" w:rsidP="004B3390">
      <w:pPr>
        <w:pStyle w:val="bullet1"/>
        <w:rPr>
          <w:b/>
          <w:bCs/>
        </w:rPr>
      </w:pPr>
      <w:r>
        <w:rPr>
          <w:b/>
          <w:bCs/>
        </w:rPr>
        <w:t>At least m</w:t>
      </w:r>
      <w:r w:rsidRPr="004B3390">
        <w:rPr>
          <w:b/>
          <w:bCs/>
        </w:rPr>
        <w:t>aximum path loss (MPL)</w:t>
      </w:r>
      <w:r w:rsidRPr="004B3390">
        <w:rPr>
          <w:rFonts w:eastAsia="SimSun"/>
          <w:b/>
          <w:bCs/>
        </w:rPr>
        <w:t xml:space="preserve"> </w:t>
      </w:r>
      <w:r>
        <w:rPr>
          <w:rFonts w:eastAsia="SimSun"/>
          <w:b/>
          <w:bCs/>
        </w:rPr>
        <w:t xml:space="preserve">is </w:t>
      </w:r>
      <w:r w:rsidRPr="004B3390">
        <w:rPr>
          <w:b/>
          <w:bCs/>
        </w:rPr>
        <w:t xml:space="preserve">used as </w:t>
      </w:r>
      <w:r w:rsidR="008D6447">
        <w:rPr>
          <w:b/>
          <w:bCs/>
        </w:rPr>
        <w:t xml:space="preserve">a </w:t>
      </w:r>
      <w:r w:rsidRPr="004B3390">
        <w:rPr>
          <w:b/>
          <w:bCs/>
        </w:rPr>
        <w:t>metric for coverage performance.</w:t>
      </w:r>
    </w:p>
    <w:p w14:paraId="1224F936" w14:textId="77777777" w:rsidR="0009752A" w:rsidRPr="00987C8A" w:rsidRDefault="0009752A" w:rsidP="00987C8A"/>
    <w:bookmarkEnd w:id="134"/>
    <w:p w14:paraId="683D13AA" w14:textId="5B36032D" w:rsidR="00223C9C" w:rsidRDefault="00223C9C" w:rsidP="00223C9C">
      <w:pPr>
        <w:pStyle w:val="Heading1"/>
      </w:pPr>
      <w:r w:rsidRPr="00366FD4">
        <w:t>Conclusions</w:t>
      </w:r>
    </w:p>
    <w:bookmarkEnd w:id="20"/>
    <w:p w14:paraId="3F84BA1C" w14:textId="31CCC137" w:rsidR="00FB09E5" w:rsidRDefault="00F4656C" w:rsidP="00517C69">
      <w:pPr>
        <w:autoSpaceDE/>
        <w:autoSpaceDN/>
        <w:adjustRightInd/>
        <w:snapToGrid/>
        <w:spacing w:after="0"/>
        <w:contextualSpacing/>
        <w:rPr>
          <w:lang w:eastAsia="zh-CN"/>
        </w:rPr>
      </w:pPr>
      <w:r>
        <w:rPr>
          <w:lang w:eastAsia="zh-CN"/>
        </w:rPr>
        <w:t>In this contribution, we discussed evaluation assumptions for 6GR air interface. The following are proposed:</w:t>
      </w:r>
    </w:p>
    <w:p w14:paraId="5266FD2A" w14:textId="77777777" w:rsidR="00F4656C" w:rsidRDefault="00F4656C" w:rsidP="00517C69">
      <w:pPr>
        <w:autoSpaceDE/>
        <w:autoSpaceDN/>
        <w:adjustRightInd/>
        <w:snapToGrid/>
        <w:spacing w:after="0"/>
        <w:contextualSpacing/>
      </w:pPr>
    </w:p>
    <w:p w14:paraId="7EE8AD72" w14:textId="77777777" w:rsidR="0081601C" w:rsidRPr="008B28C4" w:rsidRDefault="0081601C" w:rsidP="0081601C">
      <w:pPr>
        <w:rPr>
          <w:b/>
          <w:bCs/>
        </w:rPr>
      </w:pPr>
      <w:r w:rsidRPr="009F288C">
        <w:rPr>
          <w:b/>
          <w:bCs/>
        </w:rPr>
        <w:t xml:space="preserve">Proposal </w:t>
      </w:r>
      <w:r>
        <w:rPr>
          <w:b/>
          <w:bCs/>
        </w:rPr>
        <w:t>1</w:t>
      </w:r>
      <w:r w:rsidRPr="008B28C4">
        <w:rPr>
          <w:b/>
          <w:bCs/>
        </w:rPr>
        <w:t>: Focus on non-full-buffer traffic profiles with realistic utilization ratios:</w:t>
      </w:r>
    </w:p>
    <w:p w14:paraId="3F52FD27" w14:textId="77777777" w:rsidR="0081601C" w:rsidRDefault="0081601C" w:rsidP="0081601C">
      <w:pPr>
        <w:pStyle w:val="bullet1"/>
        <w:rPr>
          <w:b/>
          <w:bCs/>
        </w:rPr>
      </w:pPr>
      <w:r>
        <w:rPr>
          <w:b/>
          <w:bCs/>
        </w:rPr>
        <w:t>P</w:t>
      </w:r>
      <w:r w:rsidRPr="00351FA7">
        <w:rPr>
          <w:b/>
          <w:bCs/>
        </w:rPr>
        <w:t>rioritize FTP Model 3 and XR traffic models</w:t>
      </w:r>
      <w:r>
        <w:rPr>
          <w:b/>
          <w:bCs/>
        </w:rPr>
        <w:t>.</w:t>
      </w:r>
    </w:p>
    <w:p w14:paraId="6DC69C0E" w14:textId="77777777" w:rsidR="0081601C" w:rsidRPr="00C361C6" w:rsidRDefault="0081601C" w:rsidP="0081601C">
      <w:pPr>
        <w:pStyle w:val="bullet2"/>
        <w:rPr>
          <w:b/>
          <w:bCs/>
        </w:rPr>
      </w:pPr>
      <w:r w:rsidRPr="00C361C6">
        <w:rPr>
          <w:b/>
          <w:bCs/>
        </w:rPr>
        <w:t>Generalize XR traffic models to incorporate immersive communication services.</w:t>
      </w:r>
    </w:p>
    <w:p w14:paraId="775DAB96" w14:textId="77777777" w:rsidR="0081601C" w:rsidRPr="00214651" w:rsidRDefault="0081601C" w:rsidP="0081601C">
      <w:pPr>
        <w:pStyle w:val="bullet2"/>
        <w:rPr>
          <w:b/>
          <w:bCs/>
        </w:rPr>
      </w:pPr>
      <w:r w:rsidRPr="00214651">
        <w:rPr>
          <w:b/>
          <w:bCs/>
        </w:rPr>
        <w:t>Introduce FTP Model 3 variants with packet delay budget requirement</w:t>
      </w:r>
      <w:r>
        <w:rPr>
          <w:b/>
          <w:bCs/>
        </w:rPr>
        <w:t>,</w:t>
      </w:r>
      <w:r w:rsidRPr="00214651">
        <w:rPr>
          <w:b/>
          <w:bCs/>
        </w:rPr>
        <w:t xml:space="preserve"> and</w:t>
      </w:r>
      <w:r>
        <w:rPr>
          <w:b/>
          <w:bCs/>
        </w:rPr>
        <w:t>/or</w:t>
      </w:r>
      <w:r w:rsidRPr="00214651">
        <w:rPr>
          <w:b/>
          <w:bCs/>
        </w:rPr>
        <w:t xml:space="preserve"> </w:t>
      </w:r>
      <w:r>
        <w:rPr>
          <w:b/>
          <w:bCs/>
        </w:rPr>
        <w:t xml:space="preserve">with </w:t>
      </w:r>
      <w:r w:rsidRPr="00214651">
        <w:rPr>
          <w:b/>
          <w:bCs/>
        </w:rPr>
        <w:t>mixed/variable packet size</w:t>
      </w:r>
      <w:r>
        <w:rPr>
          <w:b/>
          <w:bCs/>
        </w:rPr>
        <w:t>s or packet size distributions</w:t>
      </w:r>
      <w:r w:rsidRPr="00214651">
        <w:rPr>
          <w:b/>
          <w:bCs/>
        </w:rPr>
        <w:t xml:space="preserve"> and the associated time domain behaviors.</w:t>
      </w:r>
    </w:p>
    <w:p w14:paraId="5F8C85E9" w14:textId="77777777" w:rsidR="0081601C" w:rsidRPr="008B28C4" w:rsidRDefault="0081601C" w:rsidP="0081601C">
      <w:pPr>
        <w:pStyle w:val="bullet1"/>
        <w:rPr>
          <w:b/>
          <w:bCs/>
        </w:rPr>
      </w:pPr>
      <w:r w:rsidRPr="008B28C4">
        <w:rPr>
          <w:b/>
          <w:bCs/>
        </w:rPr>
        <w:t>Include a range of traffic loads, e.g., low load with ~10% resource utilization ratio, medium load with ~25% resource utilization ratio, high load with ~50% resource utilization ratio</w:t>
      </w:r>
      <w:r>
        <w:rPr>
          <w:b/>
          <w:bCs/>
        </w:rPr>
        <w:t>.</w:t>
      </w:r>
    </w:p>
    <w:p w14:paraId="2CFA358E" w14:textId="77777777" w:rsidR="0081601C" w:rsidRPr="008B28C4" w:rsidRDefault="0081601C" w:rsidP="0081601C">
      <w:pPr>
        <w:pStyle w:val="bullet2"/>
        <w:rPr>
          <w:b/>
          <w:bCs/>
        </w:rPr>
      </w:pPr>
      <w:r w:rsidRPr="008B28C4">
        <w:rPr>
          <w:b/>
          <w:bCs/>
        </w:rPr>
        <w:lastRenderedPageBreak/>
        <w:t>Optionally saturated load with &gt;75% resource utilization ratio.</w:t>
      </w:r>
    </w:p>
    <w:p w14:paraId="4E1BF62C" w14:textId="77777777" w:rsidR="00B646B9" w:rsidRPr="008B28C4" w:rsidRDefault="00B646B9" w:rsidP="00B646B9">
      <w:pPr>
        <w:pStyle w:val="bullet2"/>
        <w:rPr>
          <w:b/>
          <w:bCs/>
        </w:rPr>
      </w:pPr>
      <w:r w:rsidRPr="008B28C4">
        <w:rPr>
          <w:b/>
          <w:bCs/>
        </w:rPr>
        <w:t xml:space="preserve">Optionally </w:t>
      </w:r>
      <w:r>
        <w:rPr>
          <w:b/>
          <w:bCs/>
        </w:rPr>
        <w:t>zero</w:t>
      </w:r>
      <w:r w:rsidRPr="008B28C4">
        <w:rPr>
          <w:b/>
          <w:bCs/>
        </w:rPr>
        <w:t xml:space="preserve"> load with </w:t>
      </w:r>
      <w:r>
        <w:rPr>
          <w:b/>
          <w:bCs/>
        </w:rPr>
        <w:t>~0</w:t>
      </w:r>
      <w:r w:rsidRPr="008B28C4">
        <w:rPr>
          <w:b/>
          <w:bCs/>
        </w:rPr>
        <w:t>% resource utilization ratio</w:t>
      </w:r>
      <w:r>
        <w:rPr>
          <w:b/>
          <w:bCs/>
        </w:rPr>
        <w:t xml:space="preserve"> (for NES)</w:t>
      </w:r>
      <w:r w:rsidRPr="008B28C4">
        <w:rPr>
          <w:b/>
          <w:bCs/>
        </w:rPr>
        <w:t>.</w:t>
      </w:r>
    </w:p>
    <w:p w14:paraId="15E5505F" w14:textId="77777777" w:rsidR="0081601C" w:rsidRDefault="0081601C" w:rsidP="0081601C">
      <w:pPr>
        <w:pStyle w:val="bullet2"/>
        <w:numPr>
          <w:ilvl w:val="0"/>
          <w:numId w:val="0"/>
        </w:numPr>
      </w:pPr>
    </w:p>
    <w:p w14:paraId="2CCCAEA2" w14:textId="77777777" w:rsidR="0081601C" w:rsidRPr="008B28C4" w:rsidRDefault="0081601C" w:rsidP="0081601C">
      <w:pPr>
        <w:pStyle w:val="bullet2"/>
        <w:numPr>
          <w:ilvl w:val="0"/>
          <w:numId w:val="0"/>
        </w:numPr>
        <w:rPr>
          <w:b/>
          <w:bCs/>
        </w:rPr>
      </w:pPr>
      <w:r w:rsidRPr="00CE46FA">
        <w:rPr>
          <w:b/>
          <w:bCs/>
        </w:rPr>
        <w:t>Proposal 2</w:t>
      </w:r>
      <w:r w:rsidRPr="008B28C4">
        <w:rPr>
          <w:b/>
          <w:bCs/>
        </w:rPr>
        <w:t>: To evaluate performance of multi-cell / multi-TRP deployment</w:t>
      </w:r>
      <w:r>
        <w:rPr>
          <w:b/>
          <w:bCs/>
        </w:rPr>
        <w:t>s</w:t>
      </w:r>
      <w:r w:rsidRPr="008B28C4">
        <w:rPr>
          <w:b/>
          <w:bCs/>
        </w:rPr>
        <w:t xml:space="preserve">, </w:t>
      </w:r>
      <w:r>
        <w:rPr>
          <w:b/>
          <w:bCs/>
        </w:rPr>
        <w:t>except for those with smaller cell sizes (e.g., Indoor Hotspot and some Dense Urban scenarios), adopt the following as baseline:</w:t>
      </w:r>
    </w:p>
    <w:p w14:paraId="4354545E" w14:textId="77777777" w:rsidR="0081601C" w:rsidRPr="008B28C4" w:rsidRDefault="0081601C" w:rsidP="0081601C">
      <w:pPr>
        <w:pStyle w:val="bullet1"/>
        <w:rPr>
          <w:b/>
          <w:bCs/>
        </w:rPr>
      </w:pPr>
      <w:r w:rsidRPr="008B28C4">
        <w:rPr>
          <w:b/>
          <w:bCs/>
        </w:rPr>
        <w:t>Nonideal backhaul</w:t>
      </w:r>
    </w:p>
    <w:p w14:paraId="153579FC" w14:textId="77777777" w:rsidR="0081601C" w:rsidRPr="008B28C4" w:rsidRDefault="0081601C" w:rsidP="0081601C">
      <w:pPr>
        <w:pStyle w:val="bullet1"/>
        <w:rPr>
          <w:b/>
          <w:bCs/>
        </w:rPr>
      </w:pPr>
      <w:r w:rsidRPr="008B28C4">
        <w:rPr>
          <w:b/>
          <w:bCs/>
        </w:rPr>
        <w:t>Imperfect network synchronization.</w:t>
      </w:r>
    </w:p>
    <w:p w14:paraId="7C330DE3" w14:textId="77777777" w:rsidR="0081601C" w:rsidRDefault="0081601C" w:rsidP="0081601C">
      <w:pPr>
        <w:rPr>
          <w:b/>
          <w:bCs/>
        </w:rPr>
      </w:pPr>
    </w:p>
    <w:p w14:paraId="5EE6FB91" w14:textId="1807BEE5" w:rsidR="0081601C" w:rsidRPr="008B28C4" w:rsidRDefault="0081601C" w:rsidP="0081601C">
      <w:pPr>
        <w:rPr>
          <w:b/>
          <w:bCs/>
        </w:rPr>
      </w:pPr>
      <w:r w:rsidRPr="00CE46FA">
        <w:rPr>
          <w:b/>
          <w:bCs/>
        </w:rPr>
        <w:t>Proposal 3</w:t>
      </w:r>
      <w:r w:rsidRPr="008B28C4">
        <w:rPr>
          <w:b/>
          <w:bCs/>
        </w:rPr>
        <w:t xml:space="preserve">: </w:t>
      </w:r>
      <w:r>
        <w:rPr>
          <w:b/>
          <w:bCs/>
        </w:rPr>
        <w:t>Study</w:t>
      </w:r>
      <w:r w:rsidRPr="008B28C4">
        <w:rPr>
          <w:b/>
          <w:bCs/>
        </w:rPr>
        <w:t xml:space="preserve"> energy consumption </w:t>
      </w:r>
      <w:r>
        <w:rPr>
          <w:b/>
          <w:bCs/>
        </w:rPr>
        <w:t>by different antenna models/architectures</w:t>
      </w:r>
      <w:r w:rsidRPr="008B28C4">
        <w:rPr>
          <w:b/>
          <w:bCs/>
        </w:rPr>
        <w:t>.</w:t>
      </w:r>
    </w:p>
    <w:p w14:paraId="520AB6D2" w14:textId="77777777" w:rsidR="0081601C" w:rsidRPr="008B28C4" w:rsidRDefault="0081601C" w:rsidP="0081601C">
      <w:pPr>
        <w:rPr>
          <w:b/>
          <w:bCs/>
        </w:rPr>
      </w:pPr>
      <w:r w:rsidRPr="00474EDF">
        <w:rPr>
          <w:b/>
          <w:bCs/>
        </w:rPr>
        <w:t>Proposal 4</w:t>
      </w:r>
      <w:r w:rsidRPr="008B28C4">
        <w:rPr>
          <w:b/>
          <w:bCs/>
        </w:rPr>
        <w:t xml:space="preserve">: </w:t>
      </w:r>
      <w:r>
        <w:rPr>
          <w:b/>
          <w:bCs/>
        </w:rPr>
        <w:t>For antenna models for</w:t>
      </w:r>
      <w:r w:rsidRPr="008B28C4">
        <w:rPr>
          <w:b/>
          <w:bCs/>
        </w:rPr>
        <w:t xml:space="preserve"> upper midband Extreme MIMO:</w:t>
      </w:r>
    </w:p>
    <w:p w14:paraId="001464AB" w14:textId="77777777" w:rsidR="0081601C" w:rsidRPr="008B28C4" w:rsidRDefault="0081601C" w:rsidP="0081601C">
      <w:pPr>
        <w:pStyle w:val="bullet1"/>
        <w:rPr>
          <w:b/>
          <w:bCs/>
        </w:rPr>
      </w:pPr>
      <w:r>
        <w:rPr>
          <w:b/>
          <w:bCs/>
        </w:rPr>
        <w:t>Consider</w:t>
      </w:r>
      <w:r w:rsidRPr="008B28C4">
        <w:rPr>
          <w:b/>
          <w:bCs/>
        </w:rPr>
        <w:t xml:space="preserve"> maximum and typical values for the numbers of antenna elements, </w:t>
      </w:r>
      <w:proofErr w:type="spellStart"/>
      <w:r w:rsidRPr="008B28C4">
        <w:rPr>
          <w:b/>
          <w:bCs/>
        </w:rPr>
        <w:t>TRx</w:t>
      </w:r>
      <w:proofErr w:type="spellEnd"/>
      <w:r w:rsidRPr="008B28C4">
        <w:rPr>
          <w:b/>
          <w:bCs/>
        </w:rPr>
        <w:t xml:space="preserve"> chains, and </w:t>
      </w:r>
      <w:r>
        <w:rPr>
          <w:b/>
          <w:bCs/>
        </w:rPr>
        <w:t>ports</w:t>
      </w:r>
      <w:r w:rsidRPr="008B28C4">
        <w:rPr>
          <w:b/>
          <w:bCs/>
        </w:rPr>
        <w:t>.</w:t>
      </w:r>
    </w:p>
    <w:p w14:paraId="2966A773" w14:textId="77777777" w:rsidR="0081601C" w:rsidRPr="008B28C4" w:rsidRDefault="0081601C" w:rsidP="0081601C">
      <w:pPr>
        <w:pStyle w:val="bullet1"/>
        <w:rPr>
          <w:b/>
          <w:bCs/>
        </w:rPr>
      </w:pPr>
      <w:r w:rsidRPr="008B28C4">
        <w:rPr>
          <w:b/>
          <w:bCs/>
        </w:rPr>
        <w:t>Hybrid antenna architecture should be considered at least for:</w:t>
      </w:r>
    </w:p>
    <w:p w14:paraId="6232AA83" w14:textId="77777777" w:rsidR="0081601C" w:rsidRPr="008B28C4" w:rsidRDefault="0081601C" w:rsidP="0081601C">
      <w:pPr>
        <w:pStyle w:val="bullet2"/>
        <w:rPr>
          <w:b/>
          <w:bCs/>
        </w:rPr>
      </w:pPr>
      <w:r w:rsidRPr="008B28C4">
        <w:rPr>
          <w:b/>
          <w:bCs/>
        </w:rPr>
        <w:t xml:space="preserve">Bands at the higher end of the upper midband, e.g., </w:t>
      </w:r>
      <w:r>
        <w:rPr>
          <w:b/>
          <w:bCs/>
        </w:rPr>
        <w:t>≥</w:t>
      </w:r>
      <w:r w:rsidRPr="008B28C4">
        <w:rPr>
          <w:b/>
          <w:bCs/>
        </w:rPr>
        <w:t xml:space="preserve"> 15 GHz.</w:t>
      </w:r>
    </w:p>
    <w:p w14:paraId="4CC452DC" w14:textId="77777777" w:rsidR="0081601C" w:rsidRPr="008B28C4" w:rsidRDefault="0081601C" w:rsidP="0081601C">
      <w:pPr>
        <w:pStyle w:val="bullet2"/>
        <w:rPr>
          <w:b/>
          <w:bCs/>
        </w:rPr>
      </w:pPr>
      <w:r w:rsidRPr="008B28C4">
        <w:rPr>
          <w:b/>
          <w:bCs/>
        </w:rPr>
        <w:t xml:space="preserve">Carriers with very wide bandwidth, e.g., </w:t>
      </w:r>
      <w:r>
        <w:rPr>
          <w:b/>
          <w:bCs/>
        </w:rPr>
        <w:t>≥</w:t>
      </w:r>
      <w:r w:rsidRPr="008B28C4">
        <w:rPr>
          <w:b/>
          <w:bCs/>
        </w:rPr>
        <w:t xml:space="preserve"> 100 MHz bandwidth.</w:t>
      </w:r>
    </w:p>
    <w:p w14:paraId="22AB91A6" w14:textId="77777777" w:rsidR="0081601C" w:rsidRPr="008B28C4" w:rsidRDefault="0081601C" w:rsidP="0081601C">
      <w:pPr>
        <w:pStyle w:val="bullet2"/>
        <w:rPr>
          <w:b/>
          <w:bCs/>
        </w:rPr>
      </w:pPr>
      <w:r w:rsidRPr="008B28C4">
        <w:rPr>
          <w:b/>
          <w:bCs/>
        </w:rPr>
        <w:t xml:space="preserve">Antenna panel with </w:t>
      </w:r>
      <w:proofErr w:type="gramStart"/>
      <w:r w:rsidRPr="008B28C4">
        <w:rPr>
          <w:b/>
          <w:bCs/>
        </w:rPr>
        <w:t>a large number of</w:t>
      </w:r>
      <w:proofErr w:type="gramEnd"/>
      <w:r w:rsidRPr="008B28C4">
        <w:rPr>
          <w:b/>
          <w:bCs/>
        </w:rPr>
        <w:t xml:space="preserve"> antenna elements, e.g., &gt; 256 elements.</w:t>
      </w:r>
    </w:p>
    <w:p w14:paraId="2F7BC714" w14:textId="61A85F39" w:rsidR="0081601C" w:rsidRPr="00035FBD" w:rsidRDefault="0081601C" w:rsidP="0081601C">
      <w:pPr>
        <w:spacing w:before="240"/>
        <w:rPr>
          <w:b/>
          <w:bCs/>
        </w:rPr>
      </w:pPr>
      <w:r w:rsidRPr="006A38CA">
        <w:rPr>
          <w:b/>
          <w:bCs/>
        </w:rPr>
        <w:t>Proposal 5</w:t>
      </w:r>
      <w:r w:rsidRPr="008B28C4">
        <w:rPr>
          <w:b/>
          <w:bCs/>
        </w:rPr>
        <w:t xml:space="preserve">: </w:t>
      </w:r>
      <w:r>
        <w:rPr>
          <w:b/>
          <w:bCs/>
        </w:rPr>
        <w:t>Study m</w:t>
      </w:r>
      <w:r w:rsidRPr="005408CE">
        <w:rPr>
          <w:b/>
          <w:bCs/>
        </w:rPr>
        <w:t>ixed antenna architectures (with additional fully-digital 1-bit ADC receiver</w:t>
      </w:r>
      <w:r>
        <w:rPr>
          <w:b/>
          <w:bCs/>
        </w:rPr>
        <w:t xml:space="preserve"> at the base station</w:t>
      </w:r>
      <w:r w:rsidRPr="005408CE">
        <w:rPr>
          <w:b/>
          <w:bCs/>
        </w:rPr>
        <w:t>)</w:t>
      </w:r>
      <w:r>
        <w:rPr>
          <w:b/>
          <w:bCs/>
        </w:rPr>
        <w:t xml:space="preserve"> </w:t>
      </w:r>
      <w:r w:rsidRPr="005408CE">
        <w:rPr>
          <w:b/>
          <w:bCs/>
        </w:rPr>
        <w:t xml:space="preserve">for </w:t>
      </w:r>
      <w:proofErr w:type="spellStart"/>
      <w:r w:rsidRPr="005408CE">
        <w:rPr>
          <w:b/>
          <w:bCs/>
        </w:rPr>
        <w:t>mmWave</w:t>
      </w:r>
      <w:proofErr w:type="spellEnd"/>
      <w:r w:rsidRPr="005408CE">
        <w:rPr>
          <w:b/>
          <w:bCs/>
        </w:rPr>
        <w:t xml:space="preserve"> FR2</w:t>
      </w:r>
      <w:r w:rsidRPr="00035FBD">
        <w:rPr>
          <w:b/>
          <w:bCs/>
        </w:rPr>
        <w:t>.</w:t>
      </w:r>
    </w:p>
    <w:p w14:paraId="2DE95BC8" w14:textId="77777777" w:rsidR="0081601C" w:rsidRDefault="0081601C" w:rsidP="0081601C">
      <w:pPr>
        <w:rPr>
          <w:b/>
          <w:bCs/>
        </w:rPr>
      </w:pPr>
    </w:p>
    <w:p w14:paraId="424BF81E" w14:textId="65D16A56" w:rsidR="0081601C" w:rsidRPr="008B28C4" w:rsidRDefault="0081601C" w:rsidP="0081601C">
      <w:pPr>
        <w:rPr>
          <w:b/>
          <w:bCs/>
        </w:rPr>
      </w:pPr>
      <w:r w:rsidRPr="00B21B37">
        <w:rPr>
          <w:b/>
          <w:bCs/>
        </w:rPr>
        <w:t xml:space="preserve">Proposal </w:t>
      </w:r>
      <w:r>
        <w:rPr>
          <w:b/>
          <w:bCs/>
        </w:rPr>
        <w:t>6</w:t>
      </w:r>
      <w:r w:rsidRPr="008B28C4">
        <w:rPr>
          <w:b/>
          <w:bCs/>
        </w:rPr>
        <w:t>: 6G radio study should include VLEO orbits at an altitude ranging from 160 km to 350 km; and the traditional LEO/MEO/GEO orbits considered in the Rel-16 NR NTN and Rel-17 IoT NTN can be adopted as a starting point.</w:t>
      </w:r>
    </w:p>
    <w:p w14:paraId="2B5F16EA" w14:textId="77777777" w:rsidR="0081601C" w:rsidRPr="008B28C4" w:rsidRDefault="0081601C" w:rsidP="0081601C">
      <w:pPr>
        <w:rPr>
          <w:b/>
          <w:bCs/>
        </w:rPr>
      </w:pPr>
      <w:r w:rsidRPr="00B21B37">
        <w:rPr>
          <w:b/>
          <w:bCs/>
        </w:rPr>
        <w:t xml:space="preserve">Proposal </w:t>
      </w:r>
      <w:r>
        <w:rPr>
          <w:b/>
          <w:bCs/>
        </w:rPr>
        <w:t>7</w:t>
      </w:r>
      <w:r w:rsidRPr="008B28C4">
        <w:rPr>
          <w:b/>
          <w:bCs/>
        </w:rPr>
        <w:t xml:space="preserve">: 6G radio study should include heterogeneous </w:t>
      </w:r>
      <w:r>
        <w:rPr>
          <w:b/>
          <w:bCs/>
        </w:rPr>
        <w:t>satellite</w:t>
      </w:r>
      <w:r w:rsidRPr="008B28C4">
        <w:rPr>
          <w:b/>
          <w:bCs/>
        </w:rPr>
        <w:t xml:space="preserve"> constellations</w:t>
      </w:r>
      <w:r>
        <w:rPr>
          <w:b/>
          <w:bCs/>
        </w:rPr>
        <w:t xml:space="preserve"> (or multi-orbit satellites)</w:t>
      </w:r>
      <w:r w:rsidRPr="008B28C4">
        <w:rPr>
          <w:b/>
          <w:bCs/>
        </w:rPr>
        <w:t xml:space="preserve">, comprising a combination of VLEO, LEO, MEO, and GEO satellites.   </w:t>
      </w:r>
    </w:p>
    <w:p w14:paraId="79AD8B5D" w14:textId="77777777" w:rsidR="0081601C" w:rsidRPr="008B28C4" w:rsidRDefault="0081601C" w:rsidP="0081601C">
      <w:pPr>
        <w:rPr>
          <w:b/>
          <w:bCs/>
        </w:rPr>
      </w:pPr>
      <w:r w:rsidRPr="00B21B37">
        <w:rPr>
          <w:b/>
          <w:bCs/>
        </w:rPr>
        <w:t xml:space="preserve">Proposal </w:t>
      </w:r>
      <w:r>
        <w:rPr>
          <w:b/>
          <w:bCs/>
        </w:rPr>
        <w:t>8</w:t>
      </w:r>
      <w:r w:rsidRPr="008B28C4">
        <w:rPr>
          <w:b/>
          <w:bCs/>
        </w:rPr>
        <w:t>: 6G radio study should support TDD and HD-FDD modes in NTN as well as FDD.</w:t>
      </w:r>
    </w:p>
    <w:p w14:paraId="11C859C9" w14:textId="77777777" w:rsidR="0081601C" w:rsidRPr="00E433F2" w:rsidRDefault="0081601C" w:rsidP="0081601C">
      <w:pPr>
        <w:rPr>
          <w:b/>
          <w:bCs/>
        </w:rPr>
      </w:pPr>
      <w:r>
        <w:rPr>
          <w:b/>
          <w:bCs/>
        </w:rPr>
        <w:t>Proposal 9: 6G radio study should support the upper midband in addition to FR1 and FR2.</w:t>
      </w:r>
    </w:p>
    <w:p w14:paraId="1460575A" w14:textId="77777777" w:rsidR="0081601C" w:rsidRPr="008B28C4" w:rsidRDefault="0081601C" w:rsidP="0081601C">
      <w:pPr>
        <w:rPr>
          <w:b/>
          <w:bCs/>
        </w:rPr>
      </w:pPr>
      <w:r w:rsidRPr="00D167D2">
        <w:rPr>
          <w:b/>
          <w:bCs/>
        </w:rPr>
        <w:t xml:space="preserve">Proposal </w:t>
      </w:r>
      <w:r>
        <w:rPr>
          <w:b/>
          <w:bCs/>
        </w:rPr>
        <w:t>10</w:t>
      </w:r>
      <w:r w:rsidRPr="008B28C4">
        <w:rPr>
          <w:b/>
          <w:bCs/>
        </w:rPr>
        <w:t>: 6G radio study adopts the NTN payload types in Rel-16 NR NTN and may include a semi-transparent payload</w:t>
      </w:r>
      <w:r>
        <w:rPr>
          <w:b/>
          <w:bCs/>
        </w:rPr>
        <w:t xml:space="preserve"> (e.g., onboard transceiver units)</w:t>
      </w:r>
      <w:r w:rsidRPr="008B28C4">
        <w:rPr>
          <w:b/>
          <w:bCs/>
        </w:rPr>
        <w:t xml:space="preserve">.     </w:t>
      </w:r>
    </w:p>
    <w:p w14:paraId="62904521" w14:textId="77777777" w:rsidR="0081601C" w:rsidRPr="008B28C4" w:rsidRDefault="0081601C" w:rsidP="0081601C">
      <w:pPr>
        <w:rPr>
          <w:b/>
          <w:bCs/>
        </w:rPr>
      </w:pPr>
      <w:r w:rsidRPr="00D167D2">
        <w:rPr>
          <w:b/>
          <w:bCs/>
        </w:rPr>
        <w:t xml:space="preserve">Proposal </w:t>
      </w:r>
      <w:r>
        <w:rPr>
          <w:b/>
          <w:bCs/>
        </w:rPr>
        <w:t>11</w:t>
      </w:r>
      <w:r w:rsidRPr="008B28C4">
        <w:rPr>
          <w:b/>
          <w:bCs/>
        </w:rPr>
        <w:t xml:space="preserve">: 6G radio study should include energy efficiency for 6G NTN including UE with and without a GNSS receiver.  </w:t>
      </w:r>
    </w:p>
    <w:p w14:paraId="695D734F" w14:textId="77777777" w:rsidR="00F4656C" w:rsidRDefault="00F4656C" w:rsidP="00517C69">
      <w:pPr>
        <w:autoSpaceDE/>
        <w:autoSpaceDN/>
        <w:adjustRightInd/>
        <w:snapToGrid/>
        <w:spacing w:after="0"/>
        <w:contextualSpacing/>
        <w:rPr>
          <w:b/>
          <w:bCs/>
          <w:szCs w:val="20"/>
          <w:lang w:eastAsia="ko-KR"/>
        </w:rPr>
      </w:pPr>
    </w:p>
    <w:p w14:paraId="56B663BC" w14:textId="77777777" w:rsidR="0081601C" w:rsidRDefault="0081601C" w:rsidP="0081601C">
      <w:pPr>
        <w:rPr>
          <w:b/>
          <w:bCs/>
        </w:rPr>
      </w:pPr>
      <w:r w:rsidRPr="00D167D2">
        <w:rPr>
          <w:b/>
          <w:bCs/>
        </w:rPr>
        <w:t xml:space="preserve">Proposal </w:t>
      </w:r>
      <w:r>
        <w:rPr>
          <w:b/>
          <w:bCs/>
        </w:rPr>
        <w:t>12</w:t>
      </w:r>
      <w:r w:rsidRPr="008B28C4">
        <w:rPr>
          <w:b/>
          <w:bCs/>
        </w:rPr>
        <w:t xml:space="preserve">: </w:t>
      </w:r>
      <w:r>
        <w:rPr>
          <w:b/>
          <w:bCs/>
        </w:rPr>
        <w:t xml:space="preserve">Evaluate coverage for 6GR </w:t>
      </w:r>
      <w:r w:rsidRPr="005F6181">
        <w:rPr>
          <w:b/>
          <w:bCs/>
        </w:rPr>
        <w:t>upper midband</w:t>
      </w:r>
      <w:r>
        <w:rPr>
          <w:b/>
          <w:bCs/>
        </w:rPr>
        <w:t xml:space="preserve"> in at least around 7 GHz based on existing 5G mid-band site grid, based on link budget analysis.</w:t>
      </w:r>
    </w:p>
    <w:p w14:paraId="2E1D0096" w14:textId="77777777" w:rsidR="0081601C" w:rsidRPr="004B3390" w:rsidRDefault="0081601C" w:rsidP="0081601C">
      <w:pPr>
        <w:pStyle w:val="bullet1"/>
        <w:rPr>
          <w:b/>
          <w:bCs/>
        </w:rPr>
      </w:pPr>
      <w:r>
        <w:rPr>
          <w:b/>
          <w:bCs/>
        </w:rPr>
        <w:t>At least m</w:t>
      </w:r>
      <w:r w:rsidRPr="004B3390">
        <w:rPr>
          <w:b/>
          <w:bCs/>
        </w:rPr>
        <w:t>aximum path loss (MPL)</w:t>
      </w:r>
      <w:r w:rsidRPr="004B3390">
        <w:rPr>
          <w:rFonts w:eastAsia="SimSun"/>
          <w:b/>
          <w:bCs/>
        </w:rPr>
        <w:t xml:space="preserve"> </w:t>
      </w:r>
      <w:r>
        <w:rPr>
          <w:rFonts w:eastAsia="SimSun"/>
          <w:b/>
          <w:bCs/>
        </w:rPr>
        <w:t xml:space="preserve">is </w:t>
      </w:r>
      <w:r w:rsidRPr="004B3390">
        <w:rPr>
          <w:b/>
          <w:bCs/>
        </w:rPr>
        <w:t xml:space="preserve">used as </w:t>
      </w:r>
      <w:r>
        <w:rPr>
          <w:b/>
          <w:bCs/>
        </w:rPr>
        <w:t xml:space="preserve">a </w:t>
      </w:r>
      <w:r w:rsidRPr="004B3390">
        <w:rPr>
          <w:b/>
          <w:bCs/>
        </w:rPr>
        <w:t>metric for coverage performance.</w:t>
      </w:r>
    </w:p>
    <w:p w14:paraId="52A4FEDA" w14:textId="77777777" w:rsidR="00F4656C" w:rsidRPr="007C7E0D" w:rsidRDefault="00F4656C" w:rsidP="00517C69">
      <w:pPr>
        <w:autoSpaceDE/>
        <w:autoSpaceDN/>
        <w:adjustRightInd/>
        <w:snapToGrid/>
        <w:spacing w:after="0"/>
        <w:contextualSpacing/>
        <w:rPr>
          <w:b/>
          <w:bCs/>
          <w:szCs w:val="20"/>
          <w:lang w:eastAsia="ko-KR"/>
        </w:rPr>
      </w:pPr>
    </w:p>
    <w:p w14:paraId="410E44E3" w14:textId="295247E0" w:rsidR="001D780E" w:rsidRPr="00366FD4" w:rsidRDefault="001D780E" w:rsidP="007F5EC6">
      <w:pPr>
        <w:pStyle w:val="Heading1"/>
        <w:numPr>
          <w:ilvl w:val="0"/>
          <w:numId w:val="0"/>
        </w:numPr>
        <w:ind w:left="432" w:hanging="432"/>
        <w:rPr>
          <w:rFonts w:cs="Arial"/>
        </w:rPr>
      </w:pPr>
      <w:bookmarkStart w:id="135" w:name="_Ref124589665"/>
      <w:bookmarkStart w:id="136" w:name="_Ref71620620"/>
      <w:bookmarkStart w:id="137" w:name="_Ref124671424"/>
      <w:r w:rsidRPr="00366FD4">
        <w:rPr>
          <w:rFonts w:cs="Arial"/>
        </w:rPr>
        <w:t>References</w:t>
      </w:r>
    </w:p>
    <w:p w14:paraId="31A3E282" w14:textId="301FEE94" w:rsidR="00601968" w:rsidRDefault="00DB4436" w:rsidP="00601968">
      <w:pPr>
        <w:pStyle w:val="References"/>
        <w:spacing w:line="259" w:lineRule="auto"/>
      </w:pPr>
      <w:bookmarkStart w:id="138" w:name="OLE_LINK267"/>
      <w:bookmarkStart w:id="139" w:name="OLE_LINK253"/>
      <w:bookmarkEnd w:id="5"/>
      <w:bookmarkEnd w:id="135"/>
      <w:bookmarkEnd w:id="136"/>
      <w:bookmarkEnd w:id="137"/>
      <w:r w:rsidRPr="00DB4436">
        <w:rPr>
          <w:lang w:eastAsia="zh-CN"/>
        </w:rPr>
        <w:t>RP-</w:t>
      </w:r>
      <w:r w:rsidR="009D40EB">
        <w:rPr>
          <w:lang w:eastAsia="zh-CN"/>
        </w:rPr>
        <w:t>251881</w:t>
      </w:r>
      <w:bookmarkEnd w:id="138"/>
      <w:r w:rsidR="009D40EB">
        <w:rPr>
          <w:lang w:eastAsia="zh-CN"/>
        </w:rPr>
        <w:t>,</w:t>
      </w:r>
      <w:r w:rsidR="00072F15">
        <w:rPr>
          <w:lang w:eastAsia="zh-CN"/>
        </w:rPr>
        <w:t xml:space="preserve"> </w:t>
      </w:r>
      <w:r w:rsidR="009D40EB" w:rsidRPr="009D40EB">
        <w:rPr>
          <w:lang w:eastAsia="zh-CN"/>
        </w:rPr>
        <w:t>New SID: Study on 6G Radio</w:t>
      </w:r>
      <w:r w:rsidR="009D40EB">
        <w:rPr>
          <w:lang w:eastAsia="zh-CN"/>
        </w:rPr>
        <w:t>, NTT DOCOMO</w:t>
      </w:r>
      <w:r w:rsidR="00DF4A53">
        <w:rPr>
          <w:lang w:eastAsia="zh-CN"/>
        </w:rPr>
        <w:t xml:space="preserve"> (Moderator)</w:t>
      </w:r>
      <w:r w:rsidR="009D40EB">
        <w:rPr>
          <w:lang w:eastAsia="zh-CN"/>
        </w:rPr>
        <w:t xml:space="preserve">, </w:t>
      </w:r>
      <w:r w:rsidR="00B534E7" w:rsidRPr="003753AC">
        <w:rPr>
          <w:lang w:eastAsia="zh-CN"/>
        </w:rPr>
        <w:t>2025-06</w:t>
      </w:r>
      <w:r w:rsidR="00B534E7">
        <w:rPr>
          <w:lang w:eastAsia="zh-CN"/>
        </w:rPr>
        <w:t xml:space="preserve">, </w:t>
      </w:r>
      <w:r w:rsidR="009D40EB">
        <w:rPr>
          <w:lang w:eastAsia="zh-CN"/>
        </w:rPr>
        <w:t>RAN #108</w:t>
      </w:r>
      <w:r w:rsidR="00B32728">
        <w:rPr>
          <w:lang w:eastAsia="zh-CN"/>
        </w:rPr>
        <w:t>.</w:t>
      </w:r>
      <w:bookmarkEnd w:id="139"/>
    </w:p>
    <w:p w14:paraId="574DC171" w14:textId="171D230F" w:rsidR="00B32728" w:rsidRPr="009F7E1E" w:rsidRDefault="00B32728" w:rsidP="00035DF9">
      <w:pPr>
        <w:pStyle w:val="References"/>
      </w:pPr>
      <w:bookmarkStart w:id="140" w:name="OLE_LINK271"/>
      <w:r w:rsidRPr="00DB4436">
        <w:rPr>
          <w:lang w:eastAsia="zh-CN"/>
        </w:rPr>
        <w:t>RP-</w:t>
      </w:r>
      <w:r>
        <w:rPr>
          <w:lang w:eastAsia="zh-CN"/>
        </w:rPr>
        <w:t>2518</w:t>
      </w:r>
      <w:r w:rsidR="00F67028">
        <w:rPr>
          <w:lang w:eastAsia="zh-CN"/>
        </w:rPr>
        <w:t>73</w:t>
      </w:r>
      <w:r>
        <w:rPr>
          <w:lang w:eastAsia="zh-CN"/>
        </w:rPr>
        <w:t xml:space="preserve">, </w:t>
      </w:r>
      <w:r w:rsidR="003753AC">
        <w:rPr>
          <w:lang w:eastAsia="zh-CN"/>
        </w:rPr>
        <w:t xml:space="preserve">Study on 6G Scenarios and Requirements; (Release 20), </w:t>
      </w:r>
      <w:r w:rsidR="003753AC" w:rsidRPr="003753AC">
        <w:rPr>
          <w:lang w:eastAsia="zh-CN"/>
        </w:rPr>
        <w:t>3GPP TR 38.914 V0.1.0 (</w:t>
      </w:r>
      <w:bookmarkStart w:id="141" w:name="OLE_LINK256"/>
      <w:r w:rsidR="003753AC" w:rsidRPr="003753AC">
        <w:rPr>
          <w:lang w:eastAsia="zh-CN"/>
        </w:rPr>
        <w:t>2025-06</w:t>
      </w:r>
      <w:bookmarkStart w:id="142" w:name="OLE_LINK269"/>
      <w:bookmarkEnd w:id="141"/>
      <w:r w:rsidR="003753AC" w:rsidRPr="003753AC">
        <w:rPr>
          <w:lang w:eastAsia="zh-CN"/>
        </w:rPr>
        <w:t>)</w:t>
      </w:r>
      <w:r>
        <w:rPr>
          <w:lang w:eastAsia="zh-CN"/>
        </w:rPr>
        <w:t>, RAN #108</w:t>
      </w:r>
      <w:bookmarkEnd w:id="142"/>
      <w:r>
        <w:rPr>
          <w:lang w:eastAsia="zh-CN"/>
        </w:rPr>
        <w:t>.</w:t>
      </w:r>
    </w:p>
    <w:bookmarkEnd w:id="140"/>
    <w:p w14:paraId="52AD063D" w14:textId="4FBD9BCA" w:rsidR="00B32728" w:rsidRDefault="00DF4A53" w:rsidP="00C96BA7">
      <w:pPr>
        <w:pStyle w:val="References"/>
      </w:pPr>
      <w:r>
        <w:t xml:space="preserve">Study on channel model for frequencies from 0.5 to 100 GHz (Release 19), </w:t>
      </w:r>
      <w:r w:rsidRPr="00DF4A53">
        <w:t>3GPP TR 38.901 V19.0.0 (2025-06</w:t>
      </w:r>
      <w:r w:rsidRPr="003753AC">
        <w:rPr>
          <w:lang w:eastAsia="zh-CN"/>
        </w:rPr>
        <w:t>)</w:t>
      </w:r>
      <w:r>
        <w:rPr>
          <w:lang w:eastAsia="zh-CN"/>
        </w:rPr>
        <w:t>, RAN #108.</w:t>
      </w:r>
    </w:p>
    <w:p w14:paraId="607796B1" w14:textId="39564B60" w:rsidR="006D2910" w:rsidRDefault="006D2910" w:rsidP="006D2910">
      <w:pPr>
        <w:pStyle w:val="References"/>
      </w:pPr>
      <w:r w:rsidRPr="006D2910">
        <w:rPr>
          <w:lang w:eastAsia="zh-CN"/>
        </w:rPr>
        <w:t>R1-2503605</w:t>
      </w:r>
      <w:r>
        <w:rPr>
          <w:lang w:eastAsia="zh-CN"/>
        </w:rPr>
        <w:t xml:space="preserve">, </w:t>
      </w:r>
      <w:r>
        <w:t>Draft CR for Rel-19 7-24GHz Channel model, CR for</w:t>
      </w:r>
      <w:r>
        <w:rPr>
          <w:lang w:eastAsia="zh-CN"/>
        </w:rPr>
        <w:t xml:space="preserve"> </w:t>
      </w:r>
      <w:r w:rsidRPr="003753AC">
        <w:rPr>
          <w:lang w:eastAsia="zh-CN"/>
        </w:rPr>
        <w:t>3GPP TR 38.9</w:t>
      </w:r>
      <w:r>
        <w:rPr>
          <w:lang w:eastAsia="zh-CN"/>
        </w:rPr>
        <w:t>01, RAN1 #121.</w:t>
      </w:r>
    </w:p>
    <w:p w14:paraId="1F5FEE61" w14:textId="36B6B57B" w:rsidR="00C90BA3" w:rsidRDefault="00C90BA3" w:rsidP="006D2910">
      <w:pPr>
        <w:pStyle w:val="References"/>
      </w:pPr>
      <w:r>
        <w:rPr>
          <w:lang w:eastAsia="zh-CN"/>
        </w:rPr>
        <w:t>RP-250880, Practical NTN related deployment scenarios, RAN#108.</w:t>
      </w:r>
    </w:p>
    <w:p w14:paraId="58B209F4" w14:textId="77777777" w:rsidR="00981641" w:rsidRDefault="00981641" w:rsidP="00981641">
      <w:pPr>
        <w:pStyle w:val="References"/>
        <w:numPr>
          <w:ilvl w:val="0"/>
          <w:numId w:val="0"/>
        </w:numPr>
        <w:ind w:left="360" w:hanging="360"/>
        <w:rPr>
          <w:lang w:eastAsia="zh-CN"/>
        </w:rPr>
      </w:pPr>
    </w:p>
    <w:p w14:paraId="6313766E" w14:textId="3A7EB39C" w:rsidR="00811336" w:rsidRPr="00366FD4" w:rsidRDefault="00811336" w:rsidP="00811336">
      <w:pPr>
        <w:pStyle w:val="Heading1"/>
        <w:numPr>
          <w:ilvl w:val="0"/>
          <w:numId w:val="0"/>
        </w:numPr>
        <w:ind w:left="432" w:hanging="432"/>
        <w:rPr>
          <w:rFonts w:cs="Arial"/>
        </w:rPr>
      </w:pPr>
      <w:r>
        <w:rPr>
          <w:rFonts w:cs="Arial"/>
        </w:rPr>
        <w:lastRenderedPageBreak/>
        <w:t>Appendix</w:t>
      </w:r>
      <w:r w:rsidR="002662B7">
        <w:rPr>
          <w:rFonts w:cs="Arial"/>
        </w:rPr>
        <w:t>: Traffic models used in 4G/5G</w:t>
      </w:r>
    </w:p>
    <w:p w14:paraId="5C863C22" w14:textId="5FD8F4D7" w:rsidR="00981641" w:rsidRPr="0081601C" w:rsidRDefault="00981641" w:rsidP="000128F3">
      <w:pPr>
        <w:pStyle w:val="Heading3"/>
        <w:numPr>
          <w:ilvl w:val="0"/>
          <w:numId w:val="0"/>
        </w:numPr>
        <w:spacing w:after="0"/>
        <w:ind w:left="720" w:hanging="720"/>
        <w:rPr>
          <w:sz w:val="20"/>
          <w:szCs w:val="20"/>
          <w:u w:val="single"/>
          <w:lang w:eastAsia="zh-CN"/>
        </w:rPr>
      </w:pPr>
      <w:bookmarkStart w:id="143" w:name="OLE_LINK69"/>
      <w:r w:rsidRPr="0081601C">
        <w:rPr>
          <w:sz w:val="20"/>
          <w:szCs w:val="20"/>
          <w:u w:val="single"/>
          <w:lang w:eastAsia="zh-CN"/>
        </w:rPr>
        <w:t>TR 36.814</w:t>
      </w:r>
      <w:r w:rsidR="00492176" w:rsidRPr="0081601C">
        <w:rPr>
          <w:sz w:val="20"/>
          <w:szCs w:val="20"/>
          <w:u w:val="single"/>
          <w:lang w:eastAsia="zh-CN"/>
        </w:rPr>
        <w:t>: FTP 1, FTP2, and VoIP</w:t>
      </w:r>
    </w:p>
    <w:p w14:paraId="2CF6E30A" w14:textId="77777777" w:rsidR="00981641" w:rsidRPr="00DA7BFF" w:rsidRDefault="00981641" w:rsidP="000128F3">
      <w:pPr>
        <w:keepNext/>
        <w:keepLines/>
        <w:overflowPunct w:val="0"/>
        <w:snapToGrid/>
        <w:spacing w:before="120" w:after="0"/>
        <w:jc w:val="left"/>
        <w:textAlignment w:val="baseline"/>
        <w:outlineLvl w:val="4"/>
        <w:rPr>
          <w:rFonts w:ascii="Arial" w:eastAsia="MS Mincho" w:hAnsi="Arial"/>
          <w:sz w:val="20"/>
          <w:szCs w:val="18"/>
          <w:lang w:val="en-GB" w:eastAsia="en-GB"/>
        </w:rPr>
      </w:pPr>
      <w:bookmarkStart w:id="144" w:name="_Toc477850183"/>
      <w:bookmarkEnd w:id="143"/>
      <w:r w:rsidRPr="00DA7BFF">
        <w:rPr>
          <w:rFonts w:ascii="Arial" w:eastAsia="MS Mincho" w:hAnsi="Arial" w:hint="eastAsia"/>
          <w:sz w:val="20"/>
          <w:szCs w:val="18"/>
          <w:lang w:val="en-GB" w:eastAsia="en-GB"/>
        </w:rPr>
        <w:t>A.2.1.3.1</w:t>
      </w:r>
      <w:r w:rsidRPr="00DA7BFF">
        <w:rPr>
          <w:rFonts w:ascii="Arial" w:eastAsia="MS Mincho" w:hAnsi="Arial"/>
          <w:sz w:val="20"/>
          <w:szCs w:val="18"/>
          <w:lang w:val="en-GB" w:eastAsia="en-GB"/>
        </w:rPr>
        <w:tab/>
      </w:r>
      <w:r w:rsidRPr="00DA7BFF">
        <w:rPr>
          <w:rFonts w:ascii="Arial" w:eastAsia="MS Mincho" w:hAnsi="Arial" w:hint="eastAsia"/>
          <w:sz w:val="20"/>
          <w:szCs w:val="18"/>
          <w:lang w:val="en-GB" w:eastAsia="en-GB"/>
        </w:rPr>
        <w:t>FTP traffic models</w:t>
      </w:r>
      <w:bookmarkEnd w:id="144"/>
    </w:p>
    <w:p w14:paraId="1670B7F9" w14:textId="77777777" w:rsidR="00981641" w:rsidRPr="00DA7BFF" w:rsidRDefault="00981641" w:rsidP="000128F3">
      <w:pPr>
        <w:overflowPunct w:val="0"/>
        <w:snapToGrid/>
        <w:spacing w:after="0"/>
        <w:jc w:val="left"/>
        <w:textAlignment w:val="baseline"/>
        <w:rPr>
          <w:rFonts w:eastAsia="MS Mincho"/>
          <w:sz w:val="18"/>
          <w:szCs w:val="18"/>
          <w:lang w:val="en-GB" w:eastAsia="en-GB"/>
        </w:rPr>
      </w:pPr>
      <w:r w:rsidRPr="00DA7BFF">
        <w:rPr>
          <w:rFonts w:eastAsia="MS Mincho" w:hint="eastAsia"/>
          <w:sz w:val="18"/>
          <w:szCs w:val="18"/>
          <w:lang w:val="en-GB" w:eastAsia="en-GB"/>
        </w:rPr>
        <w:t xml:space="preserve">Two FTP traffic models are considered as non-full buffer traffic models. </w:t>
      </w:r>
      <w:r w:rsidRPr="00DA7BFF">
        <w:rPr>
          <w:rFonts w:eastAsia="Times New Roman" w:hint="eastAsia"/>
          <w:sz w:val="18"/>
          <w:szCs w:val="18"/>
          <w:lang w:val="en-GB" w:eastAsia="en-GB"/>
        </w:rPr>
        <w:t>Table</w:t>
      </w:r>
      <w:r w:rsidRPr="00DA7BFF">
        <w:rPr>
          <w:rFonts w:eastAsia="MS Mincho" w:hint="eastAsia"/>
          <w:sz w:val="18"/>
          <w:szCs w:val="18"/>
          <w:lang w:val="en-GB" w:eastAsia="en-GB"/>
        </w:rPr>
        <w:t xml:space="preserve">s A.2.1.3-2 and A.2.1.3-3 show the parameters for FTP </w:t>
      </w:r>
      <w:r w:rsidRPr="00DA7BFF">
        <w:rPr>
          <w:rFonts w:eastAsia="MS Mincho"/>
          <w:sz w:val="18"/>
          <w:szCs w:val="18"/>
          <w:lang w:val="en-GB" w:eastAsia="en-GB"/>
        </w:rPr>
        <w:t>traffic</w:t>
      </w:r>
      <w:r w:rsidRPr="00DA7BFF">
        <w:rPr>
          <w:rFonts w:eastAsia="MS Mincho" w:hint="eastAsia"/>
          <w:sz w:val="18"/>
          <w:szCs w:val="18"/>
          <w:lang w:val="en-GB" w:eastAsia="en-GB"/>
        </w:rPr>
        <w:t xml:space="preserve"> model 1 and model 2, respectively. Figure A.2.1.3.1-1 and A.2.1.3.1-2 illustrate the user arrival of traffic model 1 and 2, respectively. Baseline model is Model 1 with file size of 2 Mbytes, however Model 1 with file size of 0.5 Mbytes and Model 2 with file size of 0.5 Mbytes can be also evaluated.</w:t>
      </w:r>
    </w:p>
    <w:p w14:paraId="7D4E8DEA" w14:textId="77777777" w:rsidR="00981641" w:rsidRPr="00DA7BFF" w:rsidRDefault="00981641" w:rsidP="000128F3">
      <w:pPr>
        <w:keepNext/>
        <w:keepLines/>
        <w:overflowPunct w:val="0"/>
        <w:snapToGrid/>
        <w:spacing w:before="60" w:after="0"/>
        <w:jc w:val="center"/>
        <w:textAlignment w:val="baseline"/>
        <w:rPr>
          <w:rFonts w:ascii="Arial" w:eastAsia="MS Mincho" w:hAnsi="Arial"/>
          <w:b/>
          <w:sz w:val="18"/>
          <w:szCs w:val="18"/>
          <w:lang w:eastAsia="en-GB"/>
        </w:rPr>
      </w:pPr>
      <w:r w:rsidRPr="00DA7BFF">
        <w:rPr>
          <w:rFonts w:ascii="Arial" w:eastAsia="Times New Roman" w:hAnsi="Arial"/>
          <w:b/>
          <w:sz w:val="18"/>
          <w:szCs w:val="18"/>
          <w:lang w:eastAsia="en-GB"/>
        </w:rPr>
        <w:t>Table</w:t>
      </w:r>
      <w:r w:rsidRPr="00DA7BFF">
        <w:rPr>
          <w:rFonts w:ascii="Arial" w:eastAsia="MS Mincho" w:hAnsi="Arial"/>
          <w:b/>
          <w:sz w:val="18"/>
          <w:szCs w:val="18"/>
          <w:lang w:eastAsia="en-GB"/>
        </w:rPr>
        <w:t xml:space="preserve"> A.2.1.3</w:t>
      </w:r>
      <w:r w:rsidRPr="00DA7BFF">
        <w:rPr>
          <w:rFonts w:ascii="Arial" w:eastAsia="MS Mincho" w:hAnsi="Arial" w:hint="eastAsia"/>
          <w:b/>
          <w:sz w:val="18"/>
          <w:szCs w:val="18"/>
          <w:lang w:eastAsia="en-GB"/>
        </w:rPr>
        <w:t>.1</w:t>
      </w:r>
      <w:r w:rsidRPr="00DA7BFF">
        <w:rPr>
          <w:rFonts w:ascii="Arial" w:eastAsia="MS Mincho" w:hAnsi="Arial"/>
          <w:b/>
          <w:sz w:val="18"/>
          <w:szCs w:val="18"/>
          <w:lang w:eastAsia="en-GB"/>
        </w:rPr>
        <w:t>-</w:t>
      </w:r>
      <w:r w:rsidRPr="00DA7BFF">
        <w:rPr>
          <w:rFonts w:ascii="Arial" w:eastAsia="MS Mincho" w:hAnsi="Arial" w:hint="eastAsia"/>
          <w:b/>
          <w:sz w:val="18"/>
          <w:szCs w:val="18"/>
          <w:lang w:eastAsia="en-GB"/>
        </w:rPr>
        <w:t>1</w:t>
      </w:r>
      <w:r w:rsidRPr="00DA7BFF">
        <w:rPr>
          <w:rFonts w:ascii="Arial" w:eastAsia="MS Mincho" w:hAnsi="Arial"/>
          <w:b/>
          <w:sz w:val="18"/>
          <w:szCs w:val="18"/>
          <w:lang w:eastAsia="en-GB"/>
        </w:rPr>
        <w:t>.</w:t>
      </w:r>
      <w:r w:rsidRPr="00DA7BFF">
        <w:rPr>
          <w:rFonts w:ascii="Arial" w:eastAsia="Times New Roman" w:hAnsi="Arial"/>
          <w:b/>
          <w:sz w:val="18"/>
          <w:szCs w:val="18"/>
          <w:lang w:eastAsia="en-GB"/>
        </w:rPr>
        <w:t xml:space="preserve"> </w:t>
      </w:r>
      <w:r w:rsidRPr="00DA7BFF">
        <w:rPr>
          <w:rFonts w:ascii="Arial" w:eastAsia="MS Mincho" w:hAnsi="Arial" w:hint="eastAsia"/>
          <w:b/>
          <w:sz w:val="18"/>
          <w:szCs w:val="18"/>
          <w:lang w:eastAsia="en-GB"/>
        </w:rPr>
        <w:t>FTP Traffic Model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7125"/>
      </w:tblGrid>
      <w:tr w:rsidR="00981641" w:rsidRPr="00DA7BFF" w14:paraId="0281D691" w14:textId="77777777" w:rsidTr="00820082">
        <w:trPr>
          <w:trHeight w:val="239"/>
        </w:trPr>
        <w:tc>
          <w:tcPr>
            <w:tcW w:w="1668" w:type="dxa"/>
          </w:tcPr>
          <w:p w14:paraId="49A74EA1" w14:textId="77777777" w:rsidR="00981641" w:rsidRPr="00DA7BFF" w:rsidRDefault="00981641" w:rsidP="000128F3">
            <w:pPr>
              <w:keepNext/>
              <w:keepLines/>
              <w:overflowPunct w:val="0"/>
              <w:snapToGrid/>
              <w:spacing w:after="0"/>
              <w:jc w:val="center"/>
              <w:textAlignment w:val="baseline"/>
              <w:rPr>
                <w:rFonts w:ascii="Arial" w:eastAsia="Times New Roman" w:hAnsi="Arial"/>
                <w:b/>
                <w:sz w:val="16"/>
                <w:szCs w:val="18"/>
                <w:lang w:val="en-GB" w:eastAsia="en-GB"/>
              </w:rPr>
            </w:pPr>
            <w:r w:rsidRPr="00DA7BFF">
              <w:rPr>
                <w:rFonts w:ascii="Arial" w:eastAsia="Times New Roman" w:hAnsi="Arial" w:hint="eastAsia"/>
                <w:b/>
                <w:sz w:val="16"/>
                <w:szCs w:val="18"/>
                <w:lang w:val="en-GB" w:eastAsia="en-GB"/>
              </w:rPr>
              <w:t>Parameter</w:t>
            </w:r>
          </w:p>
        </w:tc>
        <w:tc>
          <w:tcPr>
            <w:tcW w:w="7125" w:type="dxa"/>
          </w:tcPr>
          <w:p w14:paraId="328063CF" w14:textId="77777777" w:rsidR="00981641" w:rsidRPr="00DA7BFF" w:rsidRDefault="00981641" w:rsidP="000128F3">
            <w:pPr>
              <w:keepNext/>
              <w:keepLines/>
              <w:overflowPunct w:val="0"/>
              <w:snapToGrid/>
              <w:spacing w:after="0"/>
              <w:jc w:val="center"/>
              <w:textAlignment w:val="baseline"/>
              <w:rPr>
                <w:rFonts w:ascii="Arial" w:eastAsia="Times New Roman" w:hAnsi="Arial"/>
                <w:b/>
                <w:sz w:val="16"/>
                <w:szCs w:val="18"/>
                <w:lang w:val="en-GB" w:eastAsia="en-GB"/>
              </w:rPr>
            </w:pPr>
            <w:r w:rsidRPr="00DA7BFF">
              <w:rPr>
                <w:rFonts w:ascii="Arial" w:eastAsia="Times New Roman" w:hAnsi="Arial" w:hint="eastAsia"/>
                <w:b/>
                <w:sz w:val="16"/>
                <w:szCs w:val="18"/>
                <w:lang w:val="en-GB" w:eastAsia="en-GB"/>
              </w:rPr>
              <w:t>Statistical Characterization</w:t>
            </w:r>
          </w:p>
        </w:tc>
      </w:tr>
      <w:tr w:rsidR="00981641" w:rsidRPr="00DA7BFF" w14:paraId="46C7450B" w14:textId="77777777" w:rsidTr="00820082">
        <w:trPr>
          <w:trHeight w:val="467"/>
        </w:trPr>
        <w:tc>
          <w:tcPr>
            <w:tcW w:w="1668" w:type="dxa"/>
          </w:tcPr>
          <w:p w14:paraId="4A112E66" w14:textId="77777777" w:rsidR="00981641" w:rsidRPr="00DA7BFF" w:rsidRDefault="00981641" w:rsidP="000128F3">
            <w:pPr>
              <w:keepNext/>
              <w:keepLines/>
              <w:overflowPunct w:val="0"/>
              <w:snapToGrid/>
              <w:spacing w:after="0"/>
              <w:jc w:val="center"/>
              <w:textAlignment w:val="baseline"/>
              <w:rPr>
                <w:rFonts w:ascii="Arial" w:eastAsia="Times New Roman" w:hAnsi="Arial"/>
                <w:sz w:val="16"/>
                <w:szCs w:val="18"/>
                <w:lang w:val="en-GB" w:eastAsia="en-GB"/>
              </w:rPr>
            </w:pPr>
            <w:r w:rsidRPr="00DA7BFF">
              <w:rPr>
                <w:rFonts w:ascii="Arial" w:eastAsia="Times New Roman" w:hAnsi="Arial" w:hint="eastAsia"/>
                <w:sz w:val="16"/>
                <w:szCs w:val="18"/>
                <w:lang w:val="en-GB" w:eastAsia="en-GB"/>
              </w:rPr>
              <w:t xml:space="preserve">File </w:t>
            </w:r>
            <w:r w:rsidRPr="00DA7BFF">
              <w:rPr>
                <w:rFonts w:ascii="Arial" w:eastAsia="MS Mincho" w:hAnsi="Arial" w:hint="eastAsia"/>
                <w:sz w:val="16"/>
                <w:szCs w:val="18"/>
                <w:lang w:val="en-GB" w:eastAsia="en-GB"/>
              </w:rPr>
              <w:t>s</w:t>
            </w:r>
            <w:r w:rsidRPr="00DA7BFF">
              <w:rPr>
                <w:rFonts w:ascii="Arial" w:eastAsia="Times New Roman" w:hAnsi="Arial" w:hint="eastAsia"/>
                <w:sz w:val="16"/>
                <w:szCs w:val="18"/>
                <w:lang w:val="en-GB" w:eastAsia="en-GB"/>
              </w:rPr>
              <w:t>ize, S</w:t>
            </w:r>
          </w:p>
          <w:p w14:paraId="102DE1F7" w14:textId="77777777" w:rsidR="00981641" w:rsidRPr="00DA7BFF" w:rsidRDefault="00981641" w:rsidP="000128F3">
            <w:pPr>
              <w:keepNext/>
              <w:keepLines/>
              <w:overflowPunct w:val="0"/>
              <w:snapToGrid/>
              <w:spacing w:after="0"/>
              <w:jc w:val="center"/>
              <w:textAlignment w:val="baseline"/>
              <w:rPr>
                <w:rFonts w:ascii="Arial" w:eastAsia="Times New Roman" w:hAnsi="Arial"/>
                <w:sz w:val="16"/>
                <w:szCs w:val="18"/>
                <w:lang w:val="en-GB" w:eastAsia="en-GB"/>
              </w:rPr>
            </w:pPr>
          </w:p>
        </w:tc>
        <w:tc>
          <w:tcPr>
            <w:tcW w:w="7125" w:type="dxa"/>
          </w:tcPr>
          <w:p w14:paraId="4B428238" w14:textId="77777777" w:rsidR="00981641" w:rsidRPr="00DA7BFF" w:rsidRDefault="00981641" w:rsidP="000128F3">
            <w:pPr>
              <w:keepNext/>
              <w:keepLines/>
              <w:overflowPunct w:val="0"/>
              <w:snapToGrid/>
              <w:spacing w:after="0"/>
              <w:jc w:val="left"/>
              <w:textAlignment w:val="baseline"/>
              <w:rPr>
                <w:rFonts w:ascii="Arial" w:eastAsia="Times New Roman" w:hAnsi="Arial"/>
                <w:sz w:val="16"/>
                <w:szCs w:val="18"/>
                <w:lang w:val="en-GB" w:eastAsia="en-GB"/>
              </w:rPr>
            </w:pPr>
            <w:r w:rsidRPr="00DA7BFF">
              <w:rPr>
                <w:rFonts w:ascii="Arial" w:eastAsia="Times New Roman" w:hAnsi="Arial" w:hint="eastAsia"/>
                <w:sz w:val="16"/>
                <w:szCs w:val="18"/>
                <w:lang w:val="en-GB" w:eastAsia="en-GB"/>
              </w:rPr>
              <w:t>2 Mbytes (0.5 Mbytes optional)</w:t>
            </w:r>
          </w:p>
          <w:p w14:paraId="518A6EBE" w14:textId="77777777" w:rsidR="00981641" w:rsidRPr="00DA7BFF" w:rsidRDefault="00981641" w:rsidP="000128F3">
            <w:pPr>
              <w:keepNext/>
              <w:keepLines/>
              <w:overflowPunct w:val="0"/>
              <w:snapToGrid/>
              <w:spacing w:after="0"/>
              <w:jc w:val="left"/>
              <w:textAlignment w:val="baseline"/>
              <w:rPr>
                <w:rFonts w:ascii="Arial" w:eastAsia="Times New Roman" w:hAnsi="Arial"/>
                <w:sz w:val="16"/>
                <w:szCs w:val="18"/>
                <w:lang w:val="en-GB" w:eastAsia="en-GB"/>
              </w:rPr>
            </w:pPr>
            <w:r w:rsidRPr="00DA7BFF">
              <w:rPr>
                <w:rFonts w:ascii="Arial" w:eastAsia="Times New Roman" w:hAnsi="Arial" w:hint="eastAsia"/>
                <w:sz w:val="16"/>
                <w:szCs w:val="18"/>
                <w:lang w:val="en-GB" w:eastAsia="en-GB"/>
              </w:rPr>
              <w:t xml:space="preserve"> (one user download</w:t>
            </w:r>
            <w:r w:rsidRPr="00DA7BFF">
              <w:rPr>
                <w:rFonts w:ascii="Arial" w:eastAsia="Times New Roman" w:hAnsi="Arial"/>
                <w:sz w:val="16"/>
                <w:szCs w:val="18"/>
                <w:lang w:val="en-GB" w:eastAsia="en-GB"/>
              </w:rPr>
              <w:t>s</w:t>
            </w:r>
            <w:r w:rsidRPr="00DA7BFF">
              <w:rPr>
                <w:rFonts w:ascii="Arial" w:eastAsia="Times New Roman" w:hAnsi="Arial" w:hint="eastAsia"/>
                <w:sz w:val="16"/>
                <w:szCs w:val="18"/>
                <w:lang w:val="en-GB" w:eastAsia="en-GB"/>
              </w:rPr>
              <w:t xml:space="preserve"> a single file)</w:t>
            </w:r>
          </w:p>
        </w:tc>
      </w:tr>
      <w:tr w:rsidR="00981641" w:rsidRPr="00DA7BFF" w14:paraId="2AF15594" w14:textId="77777777" w:rsidTr="00820082">
        <w:trPr>
          <w:trHeight w:val="488"/>
        </w:trPr>
        <w:tc>
          <w:tcPr>
            <w:tcW w:w="1668" w:type="dxa"/>
          </w:tcPr>
          <w:p w14:paraId="65B07E8D" w14:textId="77777777" w:rsidR="00981641" w:rsidRPr="00DA7BFF" w:rsidRDefault="00981641" w:rsidP="000128F3">
            <w:pPr>
              <w:keepNext/>
              <w:keepLines/>
              <w:overflowPunct w:val="0"/>
              <w:snapToGrid/>
              <w:spacing w:after="0"/>
              <w:jc w:val="center"/>
              <w:textAlignment w:val="baseline"/>
              <w:rPr>
                <w:rFonts w:ascii="Arial" w:eastAsia="MS Mincho" w:hAnsi="Arial"/>
                <w:sz w:val="16"/>
                <w:szCs w:val="18"/>
                <w:lang w:val="en-GB" w:eastAsia="en-GB"/>
              </w:rPr>
            </w:pPr>
            <w:r w:rsidRPr="00DA7BFF">
              <w:rPr>
                <w:rFonts w:ascii="Arial" w:eastAsia="Times New Roman" w:hAnsi="Arial" w:hint="eastAsia"/>
                <w:sz w:val="16"/>
                <w:szCs w:val="18"/>
                <w:lang w:val="en-GB" w:eastAsia="en-GB"/>
              </w:rPr>
              <w:t xml:space="preserve">User </w:t>
            </w:r>
            <w:r w:rsidRPr="00DA7BFF">
              <w:rPr>
                <w:rFonts w:ascii="Arial" w:eastAsia="MS Mincho" w:hAnsi="Arial" w:hint="eastAsia"/>
                <w:sz w:val="16"/>
                <w:szCs w:val="18"/>
                <w:lang w:val="en-GB" w:eastAsia="en-GB"/>
              </w:rPr>
              <w:t>a</w:t>
            </w:r>
            <w:r w:rsidRPr="00DA7BFF">
              <w:rPr>
                <w:rFonts w:ascii="Arial" w:eastAsia="Times New Roman" w:hAnsi="Arial" w:hint="eastAsia"/>
                <w:sz w:val="16"/>
                <w:szCs w:val="18"/>
                <w:lang w:val="en-GB" w:eastAsia="en-GB"/>
              </w:rPr>
              <w:t>rrival</w:t>
            </w:r>
            <w:r w:rsidRPr="00DA7BFF">
              <w:rPr>
                <w:rFonts w:ascii="Arial" w:eastAsia="MS Mincho" w:hAnsi="Arial" w:hint="eastAsia"/>
                <w:sz w:val="16"/>
                <w:szCs w:val="18"/>
                <w:lang w:val="en-GB" w:eastAsia="en-GB"/>
              </w:rPr>
              <w:t xml:space="preserve"> rate </w:t>
            </w:r>
            <w:r w:rsidRPr="00DA7BFF">
              <w:rPr>
                <w:rFonts w:ascii="Arial" w:eastAsia="Times New Roman" w:hAnsi="Arial" w:hint="eastAsia"/>
                <w:sz w:val="16"/>
                <w:szCs w:val="18"/>
                <w:lang w:val="en-GB" w:eastAsia="en-GB"/>
              </w:rPr>
              <w:t>λ</w:t>
            </w:r>
          </w:p>
        </w:tc>
        <w:tc>
          <w:tcPr>
            <w:tcW w:w="7125" w:type="dxa"/>
          </w:tcPr>
          <w:p w14:paraId="3EF3D2F8" w14:textId="77777777" w:rsidR="00981641" w:rsidRPr="00DA7BFF" w:rsidRDefault="00981641" w:rsidP="000128F3">
            <w:pPr>
              <w:keepNext/>
              <w:keepLines/>
              <w:overflowPunct w:val="0"/>
              <w:snapToGrid/>
              <w:spacing w:after="0"/>
              <w:jc w:val="left"/>
              <w:textAlignment w:val="baseline"/>
              <w:rPr>
                <w:rFonts w:ascii="Arial" w:eastAsia="MS Mincho" w:hAnsi="Arial"/>
                <w:sz w:val="16"/>
                <w:szCs w:val="18"/>
                <w:lang w:val="en-GB" w:eastAsia="en-GB"/>
              </w:rPr>
            </w:pPr>
            <w:r w:rsidRPr="00DA7BFF">
              <w:rPr>
                <w:rFonts w:ascii="Arial" w:eastAsia="Times New Roman" w:hAnsi="Arial" w:hint="eastAsia"/>
                <w:sz w:val="16"/>
                <w:szCs w:val="18"/>
                <w:lang w:val="en-GB" w:eastAsia="en-GB"/>
              </w:rPr>
              <w:t>Poisson distributed with arrival rate λ</w:t>
            </w:r>
          </w:p>
        </w:tc>
      </w:tr>
    </w:tbl>
    <w:p w14:paraId="076CCE4F" w14:textId="77777777" w:rsidR="00981641" w:rsidRPr="00DA7BFF" w:rsidRDefault="00981641" w:rsidP="000128F3">
      <w:pPr>
        <w:overflowPunct w:val="0"/>
        <w:snapToGrid/>
        <w:spacing w:after="0"/>
        <w:ind w:left="568" w:hanging="284"/>
        <w:jc w:val="left"/>
        <w:textAlignment w:val="baseline"/>
        <w:rPr>
          <w:rFonts w:eastAsia="Times New Roman"/>
          <w:sz w:val="18"/>
          <w:szCs w:val="18"/>
          <w:lang w:val="en-GB" w:eastAsia="en-GB"/>
        </w:rPr>
      </w:pPr>
      <w:r w:rsidRPr="00DA7BFF">
        <w:rPr>
          <w:rFonts w:eastAsia="Times New Roman"/>
          <w:sz w:val="18"/>
          <w:szCs w:val="18"/>
          <w:lang w:val="en-GB" w:eastAsia="en-GB"/>
        </w:rPr>
        <w:t>-</w:t>
      </w:r>
      <w:r w:rsidRPr="00DA7BFF">
        <w:rPr>
          <w:rFonts w:eastAsia="Times New Roman"/>
          <w:sz w:val="18"/>
          <w:szCs w:val="18"/>
          <w:lang w:val="en-GB" w:eastAsia="en-GB"/>
        </w:rPr>
        <w:tab/>
      </w:r>
      <w:r w:rsidRPr="00DA7BFF">
        <w:rPr>
          <w:rFonts w:eastAsia="Times New Roman" w:hint="eastAsia"/>
          <w:sz w:val="18"/>
          <w:szCs w:val="18"/>
          <w:lang w:val="en-GB" w:eastAsia="en-GB"/>
        </w:rPr>
        <w:t>Small file size of 0.5 Mbytes can be chosen to speed-up the simulation</w:t>
      </w:r>
      <w:r w:rsidRPr="00DA7BFF">
        <w:rPr>
          <w:rFonts w:eastAsia="MS Mincho" w:hint="eastAsia"/>
          <w:sz w:val="18"/>
          <w:szCs w:val="18"/>
          <w:lang w:val="en-GB" w:eastAsia="en-GB"/>
        </w:rPr>
        <w:t>.</w:t>
      </w:r>
    </w:p>
    <w:p w14:paraId="7433615F" w14:textId="77777777" w:rsidR="00981641" w:rsidRPr="00DA7BFF" w:rsidRDefault="00981641" w:rsidP="000128F3">
      <w:pPr>
        <w:overflowPunct w:val="0"/>
        <w:snapToGrid/>
        <w:spacing w:after="0"/>
        <w:ind w:left="568" w:hanging="284"/>
        <w:jc w:val="left"/>
        <w:textAlignment w:val="baseline"/>
        <w:rPr>
          <w:rFonts w:eastAsia="Times New Roman"/>
          <w:sz w:val="18"/>
          <w:szCs w:val="18"/>
          <w:lang w:val="en-GB" w:eastAsia="en-GB"/>
        </w:rPr>
      </w:pPr>
      <w:r w:rsidRPr="00DA7BFF">
        <w:rPr>
          <w:rFonts w:eastAsia="Times New Roman"/>
          <w:sz w:val="18"/>
          <w:szCs w:val="18"/>
          <w:lang w:val="en-GB" w:eastAsia="en-GB"/>
        </w:rPr>
        <w:t>-</w:t>
      </w:r>
      <w:r w:rsidRPr="00DA7BFF">
        <w:rPr>
          <w:rFonts w:eastAsia="Times New Roman"/>
          <w:sz w:val="18"/>
          <w:szCs w:val="18"/>
          <w:lang w:val="en-GB" w:eastAsia="en-GB"/>
        </w:rPr>
        <w:tab/>
      </w:r>
      <w:r w:rsidRPr="00DA7BFF">
        <w:rPr>
          <w:rFonts w:eastAsia="Times New Roman" w:hint="eastAsia"/>
          <w:sz w:val="18"/>
          <w:szCs w:val="18"/>
          <w:lang w:val="en-GB" w:eastAsia="en-GB"/>
        </w:rPr>
        <w:t>Simulations are run for various λ to find performance metrics covering at least the range of HM-NCT</w:t>
      </w:r>
      <w:r w:rsidRPr="00DA7BFF">
        <w:rPr>
          <w:rFonts w:eastAsia="MS Mincho" w:hint="eastAsia"/>
          <w:sz w:val="18"/>
          <w:szCs w:val="18"/>
          <w:lang w:val="en-GB" w:eastAsia="en-GB"/>
        </w:rPr>
        <w:t xml:space="preserve"> (See A.2.1.3.2)</w:t>
      </w:r>
      <w:r w:rsidRPr="00DA7BFF">
        <w:rPr>
          <w:rFonts w:eastAsia="Times New Roman" w:hint="eastAsia"/>
          <w:sz w:val="18"/>
          <w:szCs w:val="18"/>
          <w:lang w:val="en-GB" w:eastAsia="en-GB"/>
        </w:rPr>
        <w:t xml:space="preserve"> that leads to [10%, 50%] of RU</w:t>
      </w:r>
      <w:r w:rsidRPr="00DA7BFF">
        <w:rPr>
          <w:rFonts w:eastAsia="MS Mincho" w:hint="eastAsia"/>
          <w:sz w:val="18"/>
          <w:szCs w:val="18"/>
          <w:lang w:val="en-GB" w:eastAsia="en-GB"/>
        </w:rPr>
        <w:t xml:space="preserve"> </w:t>
      </w:r>
      <w:r w:rsidRPr="00DA7BFF">
        <w:rPr>
          <w:rFonts w:eastAsia="MS Mincho"/>
          <w:sz w:val="18"/>
          <w:szCs w:val="18"/>
          <w:lang w:val="en-GB" w:eastAsia="en-GB"/>
        </w:rPr>
        <w:t>(See A.</w:t>
      </w:r>
      <w:r w:rsidRPr="00DA7BFF">
        <w:rPr>
          <w:rFonts w:eastAsia="MS Mincho" w:hint="eastAsia"/>
          <w:sz w:val="18"/>
          <w:szCs w:val="18"/>
          <w:lang w:val="en-GB" w:eastAsia="en-GB"/>
        </w:rPr>
        <w:t>2.1.3.2)</w:t>
      </w:r>
      <w:r w:rsidRPr="00DA7BFF">
        <w:rPr>
          <w:rFonts w:eastAsia="Times New Roman" w:hint="eastAsia"/>
          <w:sz w:val="18"/>
          <w:szCs w:val="18"/>
          <w:lang w:val="en-GB" w:eastAsia="en-GB"/>
        </w:rPr>
        <w:t xml:space="preserve"> in non-</w:t>
      </w:r>
      <w:proofErr w:type="spellStart"/>
      <w:r w:rsidRPr="00DA7BFF">
        <w:rPr>
          <w:rFonts w:eastAsia="Times New Roman" w:hint="eastAsia"/>
          <w:sz w:val="18"/>
          <w:szCs w:val="18"/>
          <w:lang w:val="en-GB" w:eastAsia="en-GB"/>
        </w:rPr>
        <w:t>CoMP</w:t>
      </w:r>
      <w:proofErr w:type="spellEnd"/>
      <w:r w:rsidRPr="00DA7BFF">
        <w:rPr>
          <w:rFonts w:eastAsia="Times New Roman" w:hint="eastAsia"/>
          <w:sz w:val="18"/>
          <w:szCs w:val="18"/>
          <w:lang w:val="en-GB" w:eastAsia="en-GB"/>
        </w:rPr>
        <w:t xml:space="preserve"> SU-MIMO.</w:t>
      </w:r>
    </w:p>
    <w:p w14:paraId="722B6DF3" w14:textId="77777777" w:rsidR="00981641" w:rsidRPr="00DA7BFF" w:rsidRDefault="00981641" w:rsidP="000128F3">
      <w:pPr>
        <w:overflowPunct w:val="0"/>
        <w:snapToGrid/>
        <w:spacing w:after="0"/>
        <w:ind w:left="568" w:hanging="284"/>
        <w:jc w:val="left"/>
        <w:textAlignment w:val="baseline"/>
        <w:rPr>
          <w:rFonts w:eastAsia="Times New Roman"/>
          <w:sz w:val="18"/>
          <w:szCs w:val="18"/>
          <w:lang w:val="en-GB" w:eastAsia="en-GB"/>
        </w:rPr>
      </w:pPr>
      <w:r w:rsidRPr="00DA7BFF">
        <w:rPr>
          <w:rFonts w:eastAsia="Times New Roman"/>
          <w:sz w:val="18"/>
          <w:szCs w:val="18"/>
          <w:lang w:val="en-GB" w:eastAsia="en-GB"/>
        </w:rPr>
        <w:t>-</w:t>
      </w:r>
      <w:r w:rsidRPr="00DA7BFF">
        <w:rPr>
          <w:rFonts w:eastAsia="Times New Roman"/>
          <w:sz w:val="18"/>
          <w:szCs w:val="18"/>
          <w:lang w:val="en-GB" w:eastAsia="en-GB"/>
        </w:rPr>
        <w:tab/>
      </w:r>
      <w:r w:rsidRPr="00DA7BFF">
        <w:rPr>
          <w:rFonts w:eastAsia="Times New Roman" w:hint="eastAsia"/>
          <w:sz w:val="18"/>
          <w:szCs w:val="18"/>
          <w:lang w:val="en-GB" w:eastAsia="en-GB"/>
        </w:rPr>
        <w:t>Possible range of λ</w:t>
      </w:r>
      <w:r w:rsidRPr="00DA7BFF">
        <w:rPr>
          <w:rFonts w:eastAsia="Times New Roman"/>
          <w:sz w:val="18"/>
          <w:szCs w:val="18"/>
          <w:lang w:val="en-GB" w:eastAsia="en-GB"/>
        </w:rPr>
        <w:t>:</w:t>
      </w:r>
      <w:r w:rsidRPr="00DA7BFF">
        <w:rPr>
          <w:rFonts w:eastAsia="Times New Roman" w:hint="eastAsia"/>
          <w:sz w:val="18"/>
          <w:szCs w:val="18"/>
          <w:lang w:val="en-GB" w:eastAsia="en-GB"/>
        </w:rPr>
        <w:t xml:space="preserve"> [0.5, 1, 1.5, 2, 2.5] for 0.5 Mbytes, [0.12, 0.25, 0.37, 0.5, 0.625] for 2 Mbytes (</w:t>
      </w:r>
      <w:r w:rsidRPr="00DA7BFF">
        <w:rPr>
          <w:rFonts w:eastAsia="MS Mincho" w:hint="eastAsia"/>
          <w:sz w:val="18"/>
          <w:szCs w:val="18"/>
          <w:lang w:val="en-GB" w:eastAsia="en-GB"/>
        </w:rPr>
        <w:t>See A.2.1.3.4 for more details</w:t>
      </w:r>
      <w:r w:rsidRPr="00DA7BFF">
        <w:rPr>
          <w:rFonts w:eastAsia="Times New Roman" w:hint="eastAsia"/>
          <w:sz w:val="18"/>
          <w:szCs w:val="18"/>
          <w:lang w:val="en-GB" w:eastAsia="en-GB"/>
        </w:rPr>
        <w:t>)</w:t>
      </w:r>
      <w:r w:rsidRPr="00DA7BFF">
        <w:rPr>
          <w:rFonts w:eastAsia="MS Mincho" w:hint="eastAsia"/>
          <w:sz w:val="18"/>
          <w:szCs w:val="18"/>
          <w:lang w:val="en-GB" w:eastAsia="en-GB"/>
        </w:rPr>
        <w:t xml:space="preserve">. </w:t>
      </w:r>
      <w:r w:rsidRPr="00DA7BFF">
        <w:rPr>
          <w:rFonts w:eastAsia="Times New Roman" w:hint="eastAsia"/>
          <w:sz w:val="18"/>
          <w:szCs w:val="18"/>
          <w:lang w:val="en-GB" w:eastAsia="en-GB"/>
        </w:rPr>
        <w:t>Range of λ can further be adjusted.</w:t>
      </w:r>
    </w:p>
    <w:p w14:paraId="0725E79C" w14:textId="77777777" w:rsidR="00981641" w:rsidRPr="00DA7BFF" w:rsidRDefault="00981641" w:rsidP="000128F3">
      <w:pPr>
        <w:overflowPunct w:val="0"/>
        <w:snapToGrid/>
        <w:spacing w:after="0"/>
        <w:ind w:left="568" w:hanging="284"/>
        <w:jc w:val="left"/>
        <w:textAlignment w:val="baseline"/>
        <w:rPr>
          <w:rFonts w:eastAsia="Times New Roman"/>
          <w:sz w:val="18"/>
          <w:szCs w:val="18"/>
          <w:lang w:val="en-GB" w:eastAsia="en-GB"/>
        </w:rPr>
      </w:pPr>
      <w:r w:rsidRPr="00DA7BFF">
        <w:rPr>
          <w:rFonts w:eastAsia="Times New Roman"/>
          <w:sz w:val="18"/>
          <w:szCs w:val="18"/>
          <w:lang w:val="en-GB" w:eastAsia="en-GB"/>
        </w:rPr>
        <w:t>-</w:t>
      </w:r>
      <w:r w:rsidRPr="00DA7BFF">
        <w:rPr>
          <w:rFonts w:eastAsia="Times New Roman"/>
          <w:sz w:val="18"/>
          <w:szCs w:val="18"/>
          <w:lang w:val="en-GB" w:eastAsia="en-GB"/>
        </w:rPr>
        <w:tab/>
      </w:r>
      <w:r w:rsidRPr="00DA7BFF">
        <w:rPr>
          <w:rFonts w:eastAsia="Times New Roman" w:hint="eastAsia"/>
          <w:sz w:val="18"/>
          <w:szCs w:val="18"/>
          <w:lang w:val="en-GB" w:eastAsia="en-GB"/>
        </w:rPr>
        <w:t xml:space="preserve">The same traffic should be simulated for </w:t>
      </w:r>
      <w:proofErr w:type="spellStart"/>
      <w:r w:rsidRPr="00DA7BFF">
        <w:rPr>
          <w:rFonts w:eastAsia="Times New Roman" w:hint="eastAsia"/>
          <w:sz w:val="18"/>
          <w:szCs w:val="18"/>
          <w:lang w:val="en-GB" w:eastAsia="en-GB"/>
        </w:rPr>
        <w:t>CoMP</w:t>
      </w:r>
      <w:proofErr w:type="spellEnd"/>
      <w:r w:rsidRPr="00DA7BFF">
        <w:rPr>
          <w:rFonts w:eastAsia="Times New Roman" w:hint="eastAsia"/>
          <w:sz w:val="18"/>
          <w:szCs w:val="18"/>
          <w:lang w:val="en-GB" w:eastAsia="en-GB"/>
        </w:rPr>
        <w:t xml:space="preserve"> and non-</w:t>
      </w:r>
      <w:proofErr w:type="spellStart"/>
      <w:r w:rsidRPr="00DA7BFF">
        <w:rPr>
          <w:rFonts w:eastAsia="Times New Roman" w:hint="eastAsia"/>
          <w:sz w:val="18"/>
          <w:szCs w:val="18"/>
          <w:lang w:val="en-GB" w:eastAsia="en-GB"/>
        </w:rPr>
        <w:t>CoMP</w:t>
      </w:r>
      <w:proofErr w:type="spellEnd"/>
      <w:r w:rsidRPr="00DA7BFF">
        <w:rPr>
          <w:rFonts w:eastAsia="Times New Roman" w:hint="eastAsia"/>
          <w:sz w:val="18"/>
          <w:szCs w:val="18"/>
          <w:lang w:val="en-GB" w:eastAsia="en-GB"/>
        </w:rPr>
        <w:t xml:space="preserve"> schemes. The above range of λ will cover RU from 10% to 50% for non-</w:t>
      </w:r>
      <w:proofErr w:type="spellStart"/>
      <w:r w:rsidRPr="00DA7BFF">
        <w:rPr>
          <w:rFonts w:eastAsia="Times New Roman" w:hint="eastAsia"/>
          <w:sz w:val="18"/>
          <w:szCs w:val="18"/>
          <w:lang w:val="en-GB" w:eastAsia="en-GB"/>
        </w:rPr>
        <w:t>CoMP</w:t>
      </w:r>
      <w:proofErr w:type="spellEnd"/>
      <w:r w:rsidRPr="00DA7BFF">
        <w:rPr>
          <w:rFonts w:eastAsia="Times New Roman" w:hint="eastAsia"/>
          <w:sz w:val="18"/>
          <w:szCs w:val="18"/>
          <w:lang w:val="en-GB" w:eastAsia="en-GB"/>
        </w:rPr>
        <w:t xml:space="preserve"> SU-MIMO </w:t>
      </w:r>
    </w:p>
    <w:p w14:paraId="5433078A" w14:textId="68A6CD45" w:rsidR="00981641" w:rsidRPr="00DA7BFF" w:rsidRDefault="00981641" w:rsidP="000128F3">
      <w:pPr>
        <w:keepNext/>
        <w:keepLines/>
        <w:overflowPunct w:val="0"/>
        <w:snapToGrid/>
        <w:spacing w:before="60" w:after="0"/>
        <w:jc w:val="center"/>
        <w:textAlignment w:val="baseline"/>
        <w:rPr>
          <w:rFonts w:ascii="Arial" w:eastAsia="MS Mincho" w:hAnsi="Arial"/>
          <w:b/>
          <w:sz w:val="18"/>
          <w:szCs w:val="18"/>
          <w:lang w:val="en-GB" w:eastAsia="en-GB"/>
        </w:rPr>
      </w:pPr>
      <w:r w:rsidRPr="00DA7BFF">
        <w:rPr>
          <w:rFonts w:ascii="Arial" w:eastAsia="Times New Roman" w:hAnsi="Arial"/>
          <w:b/>
          <w:noProof/>
          <w:sz w:val="18"/>
          <w:szCs w:val="18"/>
          <w:lang w:val="en-GB" w:eastAsia="en-GB"/>
        </w:rPr>
        <w:drawing>
          <wp:inline distT="0" distB="0" distL="0" distR="0" wp14:anchorId="46D0F9C2" wp14:editId="2F9455A8">
            <wp:extent cx="4422775" cy="724535"/>
            <wp:effectExtent l="0" t="0" r="0" b="0"/>
            <wp:docPr id="58706417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22775" cy="724535"/>
                    </a:xfrm>
                    <a:prstGeom prst="rect">
                      <a:avLst/>
                    </a:prstGeom>
                    <a:noFill/>
                    <a:ln>
                      <a:noFill/>
                    </a:ln>
                  </pic:spPr>
                </pic:pic>
              </a:graphicData>
            </a:graphic>
          </wp:inline>
        </w:drawing>
      </w:r>
    </w:p>
    <w:p w14:paraId="44B517FE" w14:textId="77777777" w:rsidR="00981641" w:rsidRPr="00DA7BFF" w:rsidDel="007C5E59" w:rsidRDefault="00981641" w:rsidP="000128F3">
      <w:pPr>
        <w:keepLines/>
        <w:overflowPunct w:val="0"/>
        <w:snapToGrid/>
        <w:spacing w:after="0"/>
        <w:jc w:val="center"/>
        <w:textAlignment w:val="baseline"/>
        <w:rPr>
          <w:rFonts w:ascii="Arial" w:eastAsia="MS Mincho" w:hAnsi="Arial"/>
          <w:b/>
          <w:sz w:val="18"/>
          <w:szCs w:val="18"/>
          <w:lang w:val="en-GB" w:eastAsia="en-GB"/>
        </w:rPr>
      </w:pPr>
      <w:r w:rsidRPr="00DA7BFF">
        <w:rPr>
          <w:rFonts w:ascii="Arial" w:eastAsia="MS Mincho" w:hAnsi="Arial" w:hint="eastAsia"/>
          <w:b/>
          <w:sz w:val="18"/>
          <w:szCs w:val="18"/>
          <w:lang w:val="en-GB" w:eastAsia="en-GB"/>
        </w:rPr>
        <w:t>Figure A.2.1.3.1-1: Traffic generation of FTP Model 1</w:t>
      </w:r>
    </w:p>
    <w:p w14:paraId="5836FE0D" w14:textId="77777777" w:rsidR="00981641" w:rsidRPr="00DA7BFF" w:rsidRDefault="00981641" w:rsidP="000128F3">
      <w:pPr>
        <w:keepNext/>
        <w:keepLines/>
        <w:overflowPunct w:val="0"/>
        <w:snapToGrid/>
        <w:spacing w:before="60" w:after="0"/>
        <w:jc w:val="center"/>
        <w:textAlignment w:val="baseline"/>
        <w:rPr>
          <w:rFonts w:ascii="Arial" w:eastAsia="MS Mincho" w:hAnsi="Arial"/>
          <w:b/>
          <w:sz w:val="18"/>
          <w:szCs w:val="18"/>
          <w:lang w:eastAsia="en-GB"/>
        </w:rPr>
      </w:pPr>
      <w:r w:rsidRPr="00DA7BFF">
        <w:rPr>
          <w:rFonts w:ascii="Arial" w:eastAsia="Times New Roman" w:hAnsi="Arial"/>
          <w:b/>
          <w:sz w:val="18"/>
          <w:szCs w:val="18"/>
          <w:lang w:eastAsia="en-GB"/>
        </w:rPr>
        <w:t>Table</w:t>
      </w:r>
      <w:r w:rsidRPr="00DA7BFF">
        <w:rPr>
          <w:rFonts w:ascii="Arial" w:eastAsia="MS Mincho" w:hAnsi="Arial"/>
          <w:b/>
          <w:sz w:val="18"/>
          <w:szCs w:val="18"/>
          <w:lang w:eastAsia="en-GB"/>
        </w:rPr>
        <w:t xml:space="preserve"> A.2.1.3</w:t>
      </w:r>
      <w:r w:rsidRPr="00DA7BFF">
        <w:rPr>
          <w:rFonts w:ascii="Arial" w:eastAsia="MS Mincho" w:hAnsi="Arial" w:hint="eastAsia"/>
          <w:b/>
          <w:sz w:val="18"/>
          <w:szCs w:val="18"/>
          <w:lang w:eastAsia="en-GB"/>
        </w:rPr>
        <w:t>.1</w:t>
      </w:r>
      <w:r w:rsidRPr="00DA7BFF">
        <w:rPr>
          <w:rFonts w:ascii="Arial" w:eastAsia="MS Mincho" w:hAnsi="Arial"/>
          <w:b/>
          <w:sz w:val="18"/>
          <w:szCs w:val="18"/>
          <w:lang w:eastAsia="en-GB"/>
        </w:rPr>
        <w:t>-</w:t>
      </w:r>
      <w:r w:rsidRPr="00DA7BFF">
        <w:rPr>
          <w:rFonts w:ascii="Arial" w:eastAsia="MS Mincho" w:hAnsi="Arial" w:hint="eastAsia"/>
          <w:b/>
          <w:sz w:val="18"/>
          <w:szCs w:val="18"/>
          <w:lang w:eastAsia="en-GB"/>
        </w:rPr>
        <w:t>2</w:t>
      </w:r>
      <w:r w:rsidRPr="00DA7BFF">
        <w:rPr>
          <w:rFonts w:ascii="Arial" w:eastAsia="MS Mincho" w:hAnsi="Arial"/>
          <w:b/>
          <w:sz w:val="18"/>
          <w:szCs w:val="18"/>
          <w:lang w:eastAsia="en-GB"/>
        </w:rPr>
        <w:t>.</w:t>
      </w:r>
      <w:r w:rsidRPr="00DA7BFF">
        <w:rPr>
          <w:rFonts w:ascii="Arial" w:eastAsia="Times New Roman" w:hAnsi="Arial"/>
          <w:b/>
          <w:sz w:val="18"/>
          <w:szCs w:val="18"/>
          <w:lang w:eastAsia="en-GB"/>
        </w:rPr>
        <w:t xml:space="preserve"> </w:t>
      </w:r>
      <w:r w:rsidRPr="00DA7BFF">
        <w:rPr>
          <w:rFonts w:ascii="Arial" w:eastAsia="MS Mincho" w:hAnsi="Arial" w:hint="eastAsia"/>
          <w:b/>
          <w:sz w:val="18"/>
          <w:szCs w:val="18"/>
          <w:lang w:eastAsia="en-GB"/>
        </w:rPr>
        <w:t>FTP Traffic Model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6237"/>
      </w:tblGrid>
      <w:tr w:rsidR="00981641" w:rsidRPr="00DA7BFF" w14:paraId="03EEE442" w14:textId="77777777" w:rsidTr="00820082">
        <w:tc>
          <w:tcPr>
            <w:tcW w:w="1951" w:type="dxa"/>
          </w:tcPr>
          <w:p w14:paraId="50BD200C" w14:textId="77777777" w:rsidR="00981641" w:rsidRPr="00DA7BFF" w:rsidRDefault="00981641" w:rsidP="000128F3">
            <w:pPr>
              <w:keepNext/>
              <w:keepLines/>
              <w:overflowPunct w:val="0"/>
              <w:snapToGrid/>
              <w:spacing w:after="0"/>
              <w:jc w:val="center"/>
              <w:textAlignment w:val="baseline"/>
              <w:rPr>
                <w:rFonts w:ascii="Arial" w:eastAsia="Times New Roman" w:hAnsi="Arial"/>
                <w:b/>
                <w:sz w:val="16"/>
                <w:szCs w:val="18"/>
                <w:lang w:val="en-GB" w:eastAsia="en-GB"/>
              </w:rPr>
            </w:pPr>
            <w:r w:rsidRPr="00DA7BFF">
              <w:rPr>
                <w:rFonts w:ascii="Arial" w:eastAsia="Times New Roman" w:hAnsi="Arial" w:hint="eastAsia"/>
                <w:b/>
                <w:sz w:val="16"/>
                <w:szCs w:val="18"/>
                <w:lang w:val="en-GB" w:eastAsia="en-GB"/>
              </w:rPr>
              <w:t>Parameter</w:t>
            </w:r>
          </w:p>
        </w:tc>
        <w:tc>
          <w:tcPr>
            <w:tcW w:w="6237" w:type="dxa"/>
          </w:tcPr>
          <w:p w14:paraId="028358B6" w14:textId="77777777" w:rsidR="00981641" w:rsidRPr="00DA7BFF" w:rsidRDefault="00981641" w:rsidP="000128F3">
            <w:pPr>
              <w:keepNext/>
              <w:keepLines/>
              <w:overflowPunct w:val="0"/>
              <w:snapToGrid/>
              <w:spacing w:after="0"/>
              <w:jc w:val="center"/>
              <w:textAlignment w:val="baseline"/>
              <w:rPr>
                <w:rFonts w:ascii="Arial" w:eastAsia="Times New Roman" w:hAnsi="Arial"/>
                <w:b/>
                <w:sz w:val="16"/>
                <w:szCs w:val="18"/>
                <w:lang w:val="en-GB" w:eastAsia="en-GB"/>
              </w:rPr>
            </w:pPr>
            <w:r w:rsidRPr="00DA7BFF">
              <w:rPr>
                <w:rFonts w:ascii="Arial" w:eastAsia="Times New Roman" w:hAnsi="Arial" w:hint="eastAsia"/>
                <w:b/>
                <w:sz w:val="16"/>
                <w:szCs w:val="18"/>
                <w:lang w:val="en-GB" w:eastAsia="en-GB"/>
              </w:rPr>
              <w:t>Statistical Characterization</w:t>
            </w:r>
          </w:p>
        </w:tc>
      </w:tr>
      <w:tr w:rsidR="00981641" w:rsidRPr="00DA7BFF" w14:paraId="0F410BEA" w14:textId="77777777" w:rsidTr="00820082">
        <w:tc>
          <w:tcPr>
            <w:tcW w:w="1951" w:type="dxa"/>
          </w:tcPr>
          <w:p w14:paraId="7EB77CE9" w14:textId="77777777" w:rsidR="00981641" w:rsidRPr="00DA7BFF" w:rsidRDefault="00981641" w:rsidP="000128F3">
            <w:pPr>
              <w:keepNext/>
              <w:keepLines/>
              <w:overflowPunct w:val="0"/>
              <w:snapToGrid/>
              <w:spacing w:after="0"/>
              <w:jc w:val="center"/>
              <w:textAlignment w:val="baseline"/>
              <w:rPr>
                <w:rFonts w:ascii="Arial" w:eastAsia="Times New Roman" w:hAnsi="Arial"/>
                <w:sz w:val="16"/>
                <w:szCs w:val="18"/>
                <w:lang w:eastAsia="en-GB"/>
              </w:rPr>
            </w:pPr>
            <w:r w:rsidRPr="00DA7BFF">
              <w:rPr>
                <w:rFonts w:ascii="Arial" w:eastAsia="Times New Roman" w:hAnsi="Arial"/>
                <w:sz w:val="16"/>
                <w:szCs w:val="18"/>
                <w:lang w:eastAsia="en-GB"/>
              </w:rPr>
              <w:t xml:space="preserve">File Size, </w:t>
            </w:r>
            <w:r w:rsidRPr="00DA7BFF">
              <w:rPr>
                <w:rFonts w:ascii="Arial" w:eastAsia="Times New Roman" w:hAnsi="Arial"/>
                <w:i/>
                <w:iCs/>
                <w:sz w:val="16"/>
                <w:szCs w:val="18"/>
                <w:lang w:eastAsia="en-GB"/>
              </w:rPr>
              <w:t>S</w:t>
            </w:r>
          </w:p>
        </w:tc>
        <w:tc>
          <w:tcPr>
            <w:tcW w:w="6237" w:type="dxa"/>
          </w:tcPr>
          <w:p w14:paraId="603FEBAC" w14:textId="77777777" w:rsidR="00981641" w:rsidRPr="00DA7BFF" w:rsidRDefault="00981641" w:rsidP="000128F3">
            <w:pPr>
              <w:keepNext/>
              <w:keepLines/>
              <w:overflowPunct w:val="0"/>
              <w:snapToGrid/>
              <w:spacing w:after="0"/>
              <w:jc w:val="left"/>
              <w:textAlignment w:val="baseline"/>
              <w:rPr>
                <w:rFonts w:ascii="Arial" w:eastAsia="Times New Roman" w:hAnsi="Arial"/>
                <w:sz w:val="16"/>
                <w:szCs w:val="18"/>
                <w:lang w:val="en-GB" w:eastAsia="en-GB"/>
              </w:rPr>
            </w:pPr>
            <w:r w:rsidRPr="00DA7BFF">
              <w:rPr>
                <w:rFonts w:ascii="Arial" w:eastAsia="Times New Roman" w:hAnsi="Arial"/>
                <w:sz w:val="16"/>
                <w:szCs w:val="18"/>
                <w:lang w:eastAsia="en-GB"/>
              </w:rPr>
              <w:t>0.5 Mbytes</w:t>
            </w:r>
          </w:p>
        </w:tc>
      </w:tr>
      <w:tr w:rsidR="00981641" w:rsidRPr="00DA7BFF" w14:paraId="708C7C73" w14:textId="77777777" w:rsidTr="00820082">
        <w:tc>
          <w:tcPr>
            <w:tcW w:w="1951" w:type="dxa"/>
          </w:tcPr>
          <w:p w14:paraId="4D72CF19" w14:textId="77777777" w:rsidR="00981641" w:rsidRPr="00DA7BFF" w:rsidRDefault="00981641" w:rsidP="000128F3">
            <w:pPr>
              <w:keepNext/>
              <w:keepLines/>
              <w:overflowPunct w:val="0"/>
              <w:snapToGrid/>
              <w:spacing w:after="0"/>
              <w:jc w:val="center"/>
              <w:textAlignment w:val="baseline"/>
              <w:rPr>
                <w:rFonts w:ascii="Arial" w:eastAsia="Times New Roman" w:hAnsi="Arial"/>
                <w:sz w:val="16"/>
                <w:szCs w:val="18"/>
                <w:lang w:val="en-GB" w:eastAsia="en-GB"/>
              </w:rPr>
            </w:pPr>
            <w:r w:rsidRPr="00DA7BFF">
              <w:rPr>
                <w:rFonts w:ascii="Arial" w:eastAsia="Times New Roman" w:hAnsi="Arial"/>
                <w:sz w:val="16"/>
                <w:szCs w:val="18"/>
                <w:lang w:eastAsia="en-GB"/>
              </w:rPr>
              <w:t xml:space="preserve">Reading Time, </w:t>
            </w:r>
            <w:r w:rsidRPr="00DA7BFF">
              <w:rPr>
                <w:rFonts w:ascii="Arial" w:eastAsia="Times New Roman" w:hAnsi="Arial"/>
                <w:i/>
                <w:iCs/>
                <w:sz w:val="16"/>
                <w:szCs w:val="18"/>
                <w:lang w:eastAsia="en-GB"/>
              </w:rPr>
              <w:t>D</w:t>
            </w:r>
          </w:p>
        </w:tc>
        <w:tc>
          <w:tcPr>
            <w:tcW w:w="6237" w:type="dxa"/>
          </w:tcPr>
          <w:p w14:paraId="487FC9AC" w14:textId="77777777" w:rsidR="00981641" w:rsidRPr="00DA7BFF" w:rsidRDefault="00981641" w:rsidP="000128F3">
            <w:pPr>
              <w:keepNext/>
              <w:keepLines/>
              <w:overflowPunct w:val="0"/>
              <w:snapToGrid/>
              <w:spacing w:after="0"/>
              <w:jc w:val="left"/>
              <w:textAlignment w:val="baseline"/>
              <w:rPr>
                <w:rFonts w:ascii="Arial" w:eastAsia="Times New Roman" w:hAnsi="Arial"/>
                <w:sz w:val="16"/>
                <w:szCs w:val="18"/>
                <w:lang w:eastAsia="en-GB"/>
              </w:rPr>
            </w:pPr>
            <w:r w:rsidRPr="00DA7BFF">
              <w:rPr>
                <w:rFonts w:ascii="Arial" w:eastAsia="Times New Roman" w:hAnsi="Arial"/>
                <w:sz w:val="16"/>
                <w:szCs w:val="18"/>
                <w:lang w:eastAsia="en-GB"/>
              </w:rPr>
              <w:t>Exponential Distribution, Mean= 5 seconds</w:t>
            </w:r>
          </w:p>
          <w:p w14:paraId="6968B249" w14:textId="77777777" w:rsidR="00981641" w:rsidRPr="00DA7BFF" w:rsidRDefault="00981641" w:rsidP="000128F3">
            <w:pPr>
              <w:keepNext/>
              <w:keepLines/>
              <w:overflowPunct w:val="0"/>
              <w:snapToGrid/>
              <w:spacing w:after="0"/>
              <w:jc w:val="left"/>
              <w:textAlignment w:val="baseline"/>
              <w:rPr>
                <w:rFonts w:ascii="Arial" w:eastAsia="MS Mincho" w:hAnsi="Arial"/>
                <w:sz w:val="16"/>
                <w:szCs w:val="18"/>
                <w:lang w:eastAsia="en-GB"/>
              </w:rPr>
            </w:pPr>
            <w:r w:rsidRPr="00DA7BFF">
              <w:rPr>
                <w:rFonts w:ascii="Arial" w:eastAsia="Times New Roman" w:hAnsi="Arial"/>
                <w:sz w:val="16"/>
                <w:szCs w:val="18"/>
                <w:lang w:eastAsia="en-GB"/>
              </w:rPr>
              <w:t>PDF:</w:t>
            </w:r>
            <w:r w:rsidRPr="00DA7BFF">
              <w:rPr>
                <w:rFonts w:ascii="Arial" w:eastAsia="Times New Roman" w:hAnsi="Arial"/>
                <w:sz w:val="16"/>
                <w:szCs w:val="18"/>
                <w:lang w:val="en-GB" w:eastAsia="en-GB"/>
              </w:rPr>
              <w:t xml:space="preserve"> </w:t>
            </w:r>
            <w:r w:rsidRPr="00DA7BFF">
              <w:rPr>
                <w:rFonts w:ascii="Arial" w:eastAsia="Times New Roman" w:hAnsi="Arial"/>
                <w:position w:val="-10"/>
                <w:sz w:val="16"/>
                <w:szCs w:val="18"/>
                <w:lang w:val="en-GB" w:eastAsia="en-GB"/>
              </w:rPr>
              <w:object w:dxaOrig="1740" w:dyaOrig="360" w14:anchorId="5A0A66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6.5pt" o:ole="">
                  <v:imagedata r:id="rId10" o:title=""/>
                </v:shape>
                <o:OLEObject Type="Embed" ProgID="Equation.3" ShapeID="_x0000_i1025" DrawAspect="Content" ObjectID="_1820992799" r:id="rId11"/>
              </w:object>
            </w:r>
            <w:r w:rsidRPr="00DA7BFF">
              <w:rPr>
                <w:rFonts w:ascii="Arial" w:eastAsia="MS Mincho" w:hAnsi="Arial" w:hint="eastAsia"/>
                <w:sz w:val="16"/>
                <w:szCs w:val="18"/>
                <w:lang w:val="en-GB" w:eastAsia="en-GB"/>
              </w:rPr>
              <w:t xml:space="preserve"> </w:t>
            </w:r>
            <w:r w:rsidRPr="00DA7BFF">
              <w:rPr>
                <w:rFonts w:ascii="Arial" w:eastAsia="MS Mincho" w:hAnsi="Arial" w:hint="eastAsia"/>
                <w:sz w:val="16"/>
                <w:szCs w:val="18"/>
                <w:lang w:eastAsia="en-GB"/>
              </w:rPr>
              <w:t>λ</w:t>
            </w:r>
            <w:r w:rsidRPr="00DA7BFF">
              <w:rPr>
                <w:rFonts w:ascii="Arial" w:eastAsia="MS Mincho" w:hAnsi="Arial" w:hint="eastAsia"/>
                <w:sz w:val="16"/>
                <w:szCs w:val="18"/>
                <w:lang w:eastAsia="en-GB"/>
              </w:rPr>
              <w:t xml:space="preserve"> = 0.2</w:t>
            </w:r>
          </w:p>
        </w:tc>
      </w:tr>
      <w:tr w:rsidR="00981641" w:rsidRPr="00DA7BFF" w14:paraId="5FDEF709" w14:textId="77777777" w:rsidTr="00820082">
        <w:trPr>
          <w:trHeight w:val="377"/>
        </w:trPr>
        <w:tc>
          <w:tcPr>
            <w:tcW w:w="1951" w:type="dxa"/>
          </w:tcPr>
          <w:p w14:paraId="588F3120" w14:textId="77777777" w:rsidR="00981641" w:rsidRPr="00DA7BFF" w:rsidRDefault="00981641" w:rsidP="000128F3">
            <w:pPr>
              <w:keepNext/>
              <w:keepLines/>
              <w:overflowPunct w:val="0"/>
              <w:snapToGrid/>
              <w:spacing w:after="0"/>
              <w:jc w:val="center"/>
              <w:textAlignment w:val="baseline"/>
              <w:rPr>
                <w:rFonts w:ascii="Arial" w:eastAsia="Times New Roman" w:hAnsi="Arial"/>
                <w:sz w:val="16"/>
                <w:szCs w:val="18"/>
                <w:lang w:val="en-GB" w:eastAsia="en-GB"/>
              </w:rPr>
            </w:pPr>
            <w:r w:rsidRPr="00DA7BFF">
              <w:rPr>
                <w:rFonts w:ascii="Arial" w:eastAsia="Times New Roman" w:hAnsi="Arial"/>
                <w:sz w:val="16"/>
                <w:szCs w:val="18"/>
                <w:lang w:eastAsia="en-GB"/>
              </w:rPr>
              <w:t xml:space="preserve">Number of users, K </w:t>
            </w:r>
          </w:p>
        </w:tc>
        <w:tc>
          <w:tcPr>
            <w:tcW w:w="6237" w:type="dxa"/>
          </w:tcPr>
          <w:p w14:paraId="085C8174" w14:textId="77777777" w:rsidR="00981641" w:rsidRPr="00DA7BFF" w:rsidRDefault="00981641" w:rsidP="000128F3">
            <w:pPr>
              <w:keepNext/>
              <w:keepLines/>
              <w:overflowPunct w:val="0"/>
              <w:snapToGrid/>
              <w:spacing w:after="0"/>
              <w:jc w:val="left"/>
              <w:textAlignment w:val="baseline"/>
              <w:rPr>
                <w:rFonts w:ascii="Arial" w:eastAsia="MS Mincho" w:hAnsi="Arial"/>
                <w:sz w:val="16"/>
                <w:szCs w:val="18"/>
                <w:lang w:eastAsia="en-GB"/>
              </w:rPr>
            </w:pPr>
            <w:r w:rsidRPr="00DA7BFF">
              <w:rPr>
                <w:rFonts w:ascii="Arial" w:eastAsia="Times New Roman" w:hAnsi="Arial"/>
                <w:sz w:val="16"/>
                <w:szCs w:val="18"/>
                <w:lang w:eastAsia="en-GB"/>
              </w:rPr>
              <w:t>Fixed</w:t>
            </w:r>
          </w:p>
        </w:tc>
      </w:tr>
    </w:tbl>
    <w:p w14:paraId="07B80172" w14:textId="77777777" w:rsidR="00981641" w:rsidRPr="00DA7BFF" w:rsidRDefault="00981641" w:rsidP="000128F3">
      <w:pPr>
        <w:overflowPunct w:val="0"/>
        <w:snapToGrid/>
        <w:spacing w:after="0"/>
        <w:ind w:left="568" w:hanging="284"/>
        <w:jc w:val="left"/>
        <w:textAlignment w:val="baseline"/>
        <w:rPr>
          <w:rFonts w:eastAsia="Times New Roman"/>
          <w:sz w:val="18"/>
          <w:szCs w:val="18"/>
          <w:lang w:eastAsia="en-GB"/>
        </w:rPr>
      </w:pPr>
      <w:r w:rsidRPr="00DA7BFF">
        <w:rPr>
          <w:rFonts w:eastAsia="Times New Roman"/>
          <w:sz w:val="18"/>
          <w:szCs w:val="18"/>
          <w:lang w:eastAsia="en-GB"/>
        </w:rPr>
        <w:t>-</w:t>
      </w:r>
      <w:r w:rsidRPr="00DA7BFF">
        <w:rPr>
          <w:rFonts w:eastAsia="Times New Roman"/>
          <w:sz w:val="18"/>
          <w:szCs w:val="18"/>
          <w:lang w:eastAsia="en-GB"/>
        </w:rPr>
        <w:tab/>
        <w:t>Simulations are run for various K to find performance metrics covering at least the range of HM-NCT that leads to [10%, 50%] of RU in non-</w:t>
      </w:r>
      <w:proofErr w:type="spellStart"/>
      <w:r w:rsidRPr="00DA7BFF">
        <w:rPr>
          <w:rFonts w:eastAsia="Times New Roman"/>
          <w:sz w:val="18"/>
          <w:szCs w:val="18"/>
          <w:lang w:eastAsia="en-GB"/>
        </w:rPr>
        <w:t>CoMP</w:t>
      </w:r>
      <w:proofErr w:type="spellEnd"/>
      <w:r w:rsidRPr="00DA7BFF">
        <w:rPr>
          <w:rFonts w:eastAsia="Times New Roman"/>
          <w:sz w:val="18"/>
          <w:szCs w:val="18"/>
          <w:lang w:eastAsia="en-GB"/>
        </w:rPr>
        <w:t xml:space="preserve"> SU-MIMO.</w:t>
      </w:r>
    </w:p>
    <w:p w14:paraId="391C187A" w14:textId="77777777" w:rsidR="00981641" w:rsidRPr="00DA7BFF" w:rsidRDefault="00981641" w:rsidP="000128F3">
      <w:pPr>
        <w:overflowPunct w:val="0"/>
        <w:snapToGrid/>
        <w:spacing w:after="0"/>
        <w:ind w:left="568" w:hanging="284"/>
        <w:jc w:val="left"/>
        <w:textAlignment w:val="baseline"/>
        <w:rPr>
          <w:rFonts w:eastAsia="Times New Roman"/>
          <w:sz w:val="18"/>
          <w:szCs w:val="18"/>
          <w:lang w:val="en-GB" w:eastAsia="en-GB"/>
        </w:rPr>
      </w:pPr>
      <w:r w:rsidRPr="00DA7BFF">
        <w:rPr>
          <w:rFonts w:eastAsia="Times New Roman"/>
          <w:sz w:val="18"/>
          <w:szCs w:val="18"/>
          <w:lang w:eastAsia="en-GB"/>
        </w:rPr>
        <w:t>-</w:t>
      </w:r>
      <w:r w:rsidRPr="00DA7BFF">
        <w:rPr>
          <w:rFonts w:eastAsia="Times New Roman"/>
          <w:sz w:val="18"/>
          <w:szCs w:val="18"/>
          <w:lang w:eastAsia="en-GB"/>
        </w:rPr>
        <w:tab/>
        <w:t xml:space="preserve">Possible range of K: [2, 5, 8, 10, 14] </w:t>
      </w:r>
      <w:r w:rsidRPr="00DA7BFF">
        <w:rPr>
          <w:rFonts w:eastAsia="Times New Roman" w:hint="eastAsia"/>
          <w:sz w:val="18"/>
          <w:szCs w:val="18"/>
          <w:lang w:val="en-GB" w:eastAsia="en-GB"/>
        </w:rPr>
        <w:t>(</w:t>
      </w:r>
      <w:r w:rsidRPr="00DA7BFF">
        <w:rPr>
          <w:rFonts w:eastAsia="MS Mincho" w:hint="eastAsia"/>
          <w:sz w:val="18"/>
          <w:szCs w:val="18"/>
          <w:lang w:val="en-GB" w:eastAsia="en-GB"/>
        </w:rPr>
        <w:t>See A.2.1.3.4 for more details</w:t>
      </w:r>
      <w:r w:rsidRPr="00DA7BFF">
        <w:rPr>
          <w:rFonts w:eastAsia="Times New Roman" w:hint="eastAsia"/>
          <w:sz w:val="18"/>
          <w:szCs w:val="18"/>
          <w:lang w:val="en-GB" w:eastAsia="en-GB"/>
        </w:rPr>
        <w:t>)</w:t>
      </w:r>
      <w:r w:rsidRPr="00DA7BFF">
        <w:rPr>
          <w:rFonts w:eastAsia="MS Mincho" w:hint="eastAsia"/>
          <w:sz w:val="18"/>
          <w:szCs w:val="18"/>
          <w:lang w:val="en-GB" w:eastAsia="en-GB"/>
        </w:rPr>
        <w:t xml:space="preserve">. </w:t>
      </w:r>
      <w:smartTag w:uri="urn:schemas-microsoft-com:office:smarttags" w:element="place">
        <w:smartTag w:uri="urn:schemas-microsoft-com:office:smarttags" w:element="PlaceType">
          <w:r w:rsidRPr="00DA7BFF">
            <w:rPr>
              <w:rFonts w:eastAsia="Times New Roman" w:hint="eastAsia"/>
              <w:sz w:val="18"/>
              <w:szCs w:val="18"/>
              <w:lang w:val="en-GB" w:eastAsia="en-GB"/>
            </w:rPr>
            <w:t>Range</w:t>
          </w:r>
        </w:smartTag>
        <w:r w:rsidRPr="00DA7BFF">
          <w:rPr>
            <w:rFonts w:eastAsia="Times New Roman" w:hint="eastAsia"/>
            <w:sz w:val="18"/>
            <w:szCs w:val="18"/>
            <w:lang w:val="en-GB" w:eastAsia="en-GB"/>
          </w:rPr>
          <w:t xml:space="preserve"> of </w:t>
        </w:r>
        <w:smartTag w:uri="urn:schemas-microsoft-com:office:smarttags" w:element="PlaceName">
          <w:r w:rsidRPr="00DA7BFF">
            <w:rPr>
              <w:rFonts w:eastAsia="Times New Roman" w:hint="eastAsia"/>
              <w:sz w:val="18"/>
              <w:szCs w:val="18"/>
              <w:lang w:val="en-GB" w:eastAsia="en-GB"/>
            </w:rPr>
            <w:t>K</w:t>
          </w:r>
        </w:smartTag>
      </w:smartTag>
      <w:r w:rsidRPr="00DA7BFF">
        <w:rPr>
          <w:rFonts w:eastAsia="Times New Roman" w:hint="eastAsia"/>
          <w:sz w:val="18"/>
          <w:szCs w:val="18"/>
          <w:lang w:val="en-GB" w:eastAsia="en-GB"/>
        </w:rPr>
        <w:t xml:space="preserve"> can further be adjusted.</w:t>
      </w:r>
    </w:p>
    <w:p w14:paraId="05E3E4A7" w14:textId="77777777" w:rsidR="00981641" w:rsidRPr="00DA7BFF" w:rsidRDefault="00981641" w:rsidP="000128F3">
      <w:pPr>
        <w:overflowPunct w:val="0"/>
        <w:snapToGrid/>
        <w:spacing w:after="0"/>
        <w:ind w:left="568" w:hanging="284"/>
        <w:jc w:val="left"/>
        <w:textAlignment w:val="baseline"/>
        <w:rPr>
          <w:rFonts w:eastAsia="Times New Roman"/>
          <w:sz w:val="18"/>
          <w:szCs w:val="18"/>
          <w:lang w:val="en-GB" w:eastAsia="en-GB"/>
        </w:rPr>
      </w:pPr>
      <w:r w:rsidRPr="00DA7BFF">
        <w:rPr>
          <w:rFonts w:eastAsia="Times New Roman"/>
          <w:sz w:val="18"/>
          <w:szCs w:val="18"/>
          <w:lang w:val="en-GB" w:eastAsia="en-GB"/>
        </w:rPr>
        <w:t>-</w:t>
      </w:r>
      <w:r w:rsidRPr="00DA7BFF">
        <w:rPr>
          <w:rFonts w:eastAsia="Times New Roman"/>
          <w:sz w:val="18"/>
          <w:szCs w:val="18"/>
          <w:lang w:val="en-GB" w:eastAsia="en-GB"/>
        </w:rPr>
        <w:tab/>
      </w:r>
      <w:r w:rsidRPr="00DA7BFF">
        <w:rPr>
          <w:rFonts w:eastAsia="Times New Roman" w:hint="eastAsia"/>
          <w:sz w:val="18"/>
          <w:szCs w:val="18"/>
          <w:lang w:val="en-GB" w:eastAsia="en-GB"/>
        </w:rPr>
        <w:t>The reading time D is the time interval between end of download of previous file and the user request for the next file</w:t>
      </w:r>
      <w:r w:rsidRPr="00DA7BFF">
        <w:rPr>
          <w:rFonts w:eastAsia="MS Mincho" w:hint="eastAsia"/>
          <w:sz w:val="18"/>
          <w:szCs w:val="18"/>
          <w:lang w:val="en-GB" w:eastAsia="en-GB"/>
        </w:rPr>
        <w:t>.</w:t>
      </w:r>
    </w:p>
    <w:p w14:paraId="0DE404C3" w14:textId="5F77A8CD" w:rsidR="00981641" w:rsidRPr="00DA7BFF" w:rsidRDefault="00981641" w:rsidP="000128F3">
      <w:pPr>
        <w:overflowPunct w:val="0"/>
        <w:snapToGrid/>
        <w:spacing w:after="0"/>
        <w:ind w:left="568" w:hanging="284"/>
        <w:jc w:val="left"/>
        <w:textAlignment w:val="baseline"/>
        <w:rPr>
          <w:rFonts w:eastAsia="Times New Roman"/>
          <w:sz w:val="18"/>
          <w:szCs w:val="18"/>
          <w:lang w:val="en-GB" w:eastAsia="en-GB"/>
        </w:rPr>
      </w:pPr>
      <w:r w:rsidRPr="00DA7BFF">
        <w:rPr>
          <w:rFonts w:eastAsia="Times New Roman"/>
          <w:sz w:val="18"/>
          <w:szCs w:val="18"/>
          <w:lang w:val="en-GB" w:eastAsia="en-GB"/>
        </w:rPr>
        <w:t>-</w:t>
      </w:r>
      <w:r w:rsidRPr="00DA7BFF">
        <w:rPr>
          <w:rFonts w:eastAsia="Times New Roman"/>
          <w:sz w:val="18"/>
          <w:szCs w:val="18"/>
          <w:lang w:val="en-GB" w:eastAsia="en-GB"/>
        </w:rPr>
        <w:tab/>
      </w:r>
      <w:r w:rsidRPr="00DA7BFF">
        <w:rPr>
          <w:rFonts w:eastAsia="Times New Roman" w:hint="eastAsia"/>
          <w:sz w:val="18"/>
          <w:szCs w:val="18"/>
          <w:lang w:val="en-GB" w:eastAsia="en-GB"/>
        </w:rPr>
        <w:t xml:space="preserve">The same traffic should be simulated for </w:t>
      </w:r>
      <w:r w:rsidRPr="00DA7BFF">
        <w:rPr>
          <w:rFonts w:eastAsia="MS Mincho" w:hint="eastAsia"/>
          <w:sz w:val="18"/>
          <w:szCs w:val="18"/>
          <w:lang w:val="en-GB" w:eastAsia="en-GB"/>
        </w:rPr>
        <w:t>evaluating</w:t>
      </w:r>
      <w:r w:rsidRPr="00DA7BFF">
        <w:rPr>
          <w:rFonts w:eastAsia="Times New Roman" w:hint="eastAsia"/>
          <w:sz w:val="18"/>
          <w:szCs w:val="18"/>
          <w:lang w:val="en-GB" w:eastAsia="en-GB"/>
        </w:rPr>
        <w:t xml:space="preserve"> </w:t>
      </w:r>
      <w:proofErr w:type="spellStart"/>
      <w:r w:rsidRPr="00DA7BFF">
        <w:rPr>
          <w:rFonts w:eastAsia="Times New Roman" w:hint="eastAsia"/>
          <w:sz w:val="18"/>
          <w:szCs w:val="18"/>
          <w:lang w:val="en-GB" w:eastAsia="en-GB"/>
        </w:rPr>
        <w:t>CoMP</w:t>
      </w:r>
      <w:proofErr w:type="spellEnd"/>
      <w:r w:rsidRPr="00DA7BFF">
        <w:rPr>
          <w:rFonts w:eastAsia="Times New Roman" w:hint="eastAsia"/>
          <w:sz w:val="18"/>
          <w:szCs w:val="18"/>
          <w:lang w:val="en-GB" w:eastAsia="en-GB"/>
        </w:rPr>
        <w:t xml:space="preserve"> and non-</w:t>
      </w:r>
      <w:proofErr w:type="spellStart"/>
      <w:r w:rsidRPr="00DA7BFF">
        <w:rPr>
          <w:rFonts w:eastAsia="Times New Roman" w:hint="eastAsia"/>
          <w:sz w:val="18"/>
          <w:szCs w:val="18"/>
          <w:lang w:val="en-GB" w:eastAsia="en-GB"/>
        </w:rPr>
        <w:t>CoMP</w:t>
      </w:r>
      <w:proofErr w:type="spellEnd"/>
      <w:r w:rsidRPr="00DA7BFF">
        <w:rPr>
          <w:rFonts w:eastAsia="Times New Roman" w:hint="eastAsia"/>
          <w:sz w:val="18"/>
          <w:szCs w:val="18"/>
          <w:lang w:val="en-GB" w:eastAsia="en-GB"/>
        </w:rPr>
        <w:t xml:space="preserve"> schemes. The above range of K will cover RU from 10% to 50% for non-</w:t>
      </w:r>
      <w:proofErr w:type="spellStart"/>
      <w:r w:rsidRPr="00DA7BFF">
        <w:rPr>
          <w:rFonts w:eastAsia="Times New Roman" w:hint="eastAsia"/>
          <w:sz w:val="18"/>
          <w:szCs w:val="18"/>
          <w:lang w:val="en-GB" w:eastAsia="en-GB"/>
        </w:rPr>
        <w:t>CoMP</w:t>
      </w:r>
      <w:proofErr w:type="spellEnd"/>
      <w:r w:rsidRPr="00DA7BFF">
        <w:rPr>
          <w:rFonts w:eastAsia="Times New Roman" w:hint="eastAsia"/>
          <w:sz w:val="18"/>
          <w:szCs w:val="18"/>
          <w:lang w:val="en-GB" w:eastAsia="en-GB"/>
        </w:rPr>
        <w:t xml:space="preserve"> SU-MIMO</w:t>
      </w:r>
      <w:r w:rsidRPr="00DA7BFF">
        <w:rPr>
          <w:rFonts w:eastAsia="MS Mincho" w:hint="eastAsia"/>
          <w:sz w:val="18"/>
          <w:szCs w:val="18"/>
          <w:lang w:val="en-GB" w:eastAsia="en-GB"/>
        </w:rPr>
        <w:t>.</w:t>
      </w:r>
    </w:p>
    <w:p w14:paraId="7F9762C9" w14:textId="29FDBFF0" w:rsidR="00981641" w:rsidRPr="00DA7BFF" w:rsidRDefault="00981641" w:rsidP="000128F3">
      <w:pPr>
        <w:keepNext/>
        <w:keepLines/>
        <w:overflowPunct w:val="0"/>
        <w:snapToGrid/>
        <w:spacing w:before="60" w:after="0"/>
        <w:jc w:val="center"/>
        <w:textAlignment w:val="baseline"/>
        <w:rPr>
          <w:rFonts w:ascii="Arial" w:eastAsia="MS Mincho" w:hAnsi="Arial"/>
          <w:b/>
          <w:sz w:val="18"/>
          <w:szCs w:val="18"/>
          <w:lang w:val="en-GB" w:eastAsia="en-GB"/>
        </w:rPr>
      </w:pPr>
      <w:r w:rsidRPr="00DA7BFF">
        <w:rPr>
          <w:rFonts w:ascii="Arial" w:eastAsia="Times New Roman" w:hAnsi="Arial"/>
          <w:b/>
          <w:noProof/>
          <w:sz w:val="18"/>
          <w:szCs w:val="18"/>
          <w:lang w:val="en-GB" w:eastAsia="en-GB"/>
        </w:rPr>
        <w:drawing>
          <wp:inline distT="0" distB="0" distL="0" distR="0" wp14:anchorId="5C07A94D" wp14:editId="258CEA1A">
            <wp:extent cx="4820920" cy="864870"/>
            <wp:effectExtent l="0" t="0" r="0" b="0"/>
            <wp:docPr id="487588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20920" cy="864870"/>
                    </a:xfrm>
                    <a:prstGeom prst="rect">
                      <a:avLst/>
                    </a:prstGeom>
                    <a:noFill/>
                    <a:ln>
                      <a:noFill/>
                    </a:ln>
                  </pic:spPr>
                </pic:pic>
              </a:graphicData>
            </a:graphic>
          </wp:inline>
        </w:drawing>
      </w:r>
    </w:p>
    <w:p w14:paraId="6DB5B0D4" w14:textId="77777777" w:rsidR="00981641" w:rsidRPr="00DA7BFF" w:rsidRDefault="00981641" w:rsidP="000128F3">
      <w:pPr>
        <w:keepLines/>
        <w:overflowPunct w:val="0"/>
        <w:snapToGrid/>
        <w:spacing w:after="0"/>
        <w:jc w:val="center"/>
        <w:textAlignment w:val="baseline"/>
        <w:rPr>
          <w:rFonts w:ascii="Arial" w:eastAsia="MS Mincho" w:hAnsi="Arial"/>
          <w:b/>
          <w:sz w:val="18"/>
          <w:szCs w:val="18"/>
          <w:lang w:val="en-GB" w:eastAsia="en-GB"/>
        </w:rPr>
      </w:pPr>
      <w:r w:rsidRPr="00DA7BFF">
        <w:rPr>
          <w:rFonts w:ascii="Arial" w:eastAsia="MS Mincho" w:hAnsi="Arial" w:hint="eastAsia"/>
          <w:b/>
          <w:sz w:val="18"/>
          <w:szCs w:val="18"/>
          <w:lang w:val="en-GB" w:eastAsia="en-GB"/>
        </w:rPr>
        <w:t>Figure A.2.1.3.1-2: Traffic generation of FTP Model 2</w:t>
      </w:r>
    </w:p>
    <w:p w14:paraId="23047820" w14:textId="77777777" w:rsidR="00981641" w:rsidRPr="00DA7BFF" w:rsidRDefault="00981641" w:rsidP="000128F3">
      <w:pPr>
        <w:pStyle w:val="References"/>
        <w:numPr>
          <w:ilvl w:val="0"/>
          <w:numId w:val="0"/>
        </w:numPr>
        <w:spacing w:after="0"/>
        <w:ind w:left="360" w:hanging="360"/>
        <w:rPr>
          <w:sz w:val="18"/>
          <w:szCs w:val="14"/>
          <w:lang w:val="en-GB"/>
        </w:rPr>
      </w:pPr>
    </w:p>
    <w:p w14:paraId="2EB46314" w14:textId="3CB04B61" w:rsidR="006139F9" w:rsidRPr="0081601C" w:rsidRDefault="006139F9" w:rsidP="000128F3">
      <w:pPr>
        <w:pStyle w:val="Heading3"/>
        <w:numPr>
          <w:ilvl w:val="0"/>
          <w:numId w:val="0"/>
        </w:numPr>
        <w:spacing w:after="0"/>
        <w:ind w:left="720" w:hanging="720"/>
        <w:rPr>
          <w:sz w:val="20"/>
          <w:szCs w:val="20"/>
          <w:u w:val="single"/>
          <w:lang w:eastAsia="zh-CN"/>
        </w:rPr>
      </w:pPr>
      <w:r w:rsidRPr="0081601C">
        <w:rPr>
          <w:sz w:val="20"/>
          <w:szCs w:val="20"/>
          <w:u w:val="single"/>
          <w:lang w:eastAsia="zh-CN"/>
        </w:rPr>
        <w:lastRenderedPageBreak/>
        <w:t>TR 36.87</w:t>
      </w:r>
      <w:r w:rsidR="00492176" w:rsidRPr="0081601C">
        <w:rPr>
          <w:sz w:val="20"/>
          <w:szCs w:val="20"/>
          <w:u w:val="single"/>
          <w:lang w:eastAsia="zh-CN"/>
        </w:rPr>
        <w:t>2: FTP 3</w:t>
      </w:r>
    </w:p>
    <w:p w14:paraId="06863F2F" w14:textId="77777777" w:rsidR="006139F9" w:rsidRPr="0081601C" w:rsidRDefault="006139F9" w:rsidP="000128F3">
      <w:pPr>
        <w:keepNext/>
        <w:keepLines/>
        <w:pBdr>
          <w:top w:val="single" w:sz="12" w:space="3" w:color="auto"/>
        </w:pBdr>
        <w:overflowPunct w:val="0"/>
        <w:snapToGrid/>
        <w:spacing w:before="240" w:after="0"/>
        <w:jc w:val="left"/>
        <w:textAlignment w:val="baseline"/>
        <w:outlineLvl w:val="0"/>
        <w:rPr>
          <w:rFonts w:ascii="Arial" w:hAnsi="Arial"/>
          <w:sz w:val="28"/>
          <w:szCs w:val="16"/>
          <w:lang w:val="en-GB" w:eastAsia="zh-CN"/>
        </w:rPr>
      </w:pPr>
      <w:bookmarkStart w:id="145" w:name="_Toc375227828"/>
      <w:bookmarkStart w:id="146" w:name="_Toc375227829"/>
      <w:r w:rsidRPr="0081601C">
        <w:rPr>
          <w:rFonts w:ascii="Arial" w:hAnsi="Arial"/>
          <w:sz w:val="28"/>
          <w:szCs w:val="16"/>
          <w:lang w:val="en-GB" w:eastAsia="zh-CN"/>
        </w:rPr>
        <w:t>A.1</w:t>
      </w:r>
      <w:r w:rsidRPr="0081601C">
        <w:rPr>
          <w:rFonts w:ascii="Arial" w:hAnsi="Arial"/>
          <w:sz w:val="28"/>
          <w:szCs w:val="16"/>
          <w:lang w:val="en-GB" w:eastAsia="zh-CN"/>
        </w:rPr>
        <w:tab/>
        <w:t>General evaluation assumptions</w:t>
      </w:r>
      <w:bookmarkEnd w:id="145"/>
    </w:p>
    <w:p w14:paraId="039BC038" w14:textId="77777777" w:rsidR="006139F9" w:rsidRPr="0081601C" w:rsidRDefault="006139F9" w:rsidP="000128F3">
      <w:pPr>
        <w:pStyle w:val="Heading2"/>
        <w:numPr>
          <w:ilvl w:val="0"/>
          <w:numId w:val="0"/>
        </w:numPr>
        <w:spacing w:after="0"/>
        <w:ind w:left="576" w:hanging="576"/>
        <w:rPr>
          <w:sz w:val="20"/>
          <w:szCs w:val="18"/>
          <w:lang w:eastAsia="zh-CN"/>
        </w:rPr>
      </w:pPr>
      <w:r w:rsidRPr="0081601C">
        <w:rPr>
          <w:sz w:val="20"/>
          <w:szCs w:val="18"/>
          <w:lang w:eastAsia="zh-CN"/>
        </w:rPr>
        <w:t>A.1.1</w:t>
      </w:r>
      <w:r w:rsidRPr="0081601C">
        <w:rPr>
          <w:sz w:val="20"/>
          <w:szCs w:val="18"/>
          <w:lang w:eastAsia="zh-CN"/>
        </w:rPr>
        <w:tab/>
        <w:t>Scenario 1</w:t>
      </w:r>
      <w:bookmarkEnd w:id="146"/>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72"/>
        <w:gridCol w:w="8656"/>
      </w:tblGrid>
      <w:tr w:rsidR="006139F9" w:rsidRPr="00DA7BFF" w14:paraId="0ABC0A86" w14:textId="77777777" w:rsidTr="00820082">
        <w:trPr>
          <w:cantSplit/>
          <w:tblHeader/>
          <w:jc w:val="center"/>
        </w:trPr>
        <w:tc>
          <w:tcPr>
            <w:tcW w:w="0" w:type="auto"/>
            <w:shd w:val="clear" w:color="auto" w:fill="D9D9D9"/>
            <w:vAlign w:val="center"/>
          </w:tcPr>
          <w:p w14:paraId="6A9C4D49" w14:textId="77777777" w:rsidR="006139F9" w:rsidRPr="00DA7BFF" w:rsidRDefault="006139F9" w:rsidP="000128F3">
            <w:pPr>
              <w:pStyle w:val="TAH"/>
              <w:jc w:val="left"/>
              <w:rPr>
                <w:sz w:val="16"/>
                <w:szCs w:val="16"/>
                <w:lang w:eastAsia="zh-CN"/>
              </w:rPr>
            </w:pPr>
            <w:r w:rsidRPr="00DA7BFF">
              <w:rPr>
                <w:sz w:val="16"/>
                <w:szCs w:val="16"/>
                <w:lang w:eastAsia="zh-CN"/>
              </w:rPr>
              <w:t>Traffic model</w:t>
            </w:r>
          </w:p>
        </w:tc>
        <w:tc>
          <w:tcPr>
            <w:tcW w:w="0" w:type="auto"/>
            <w:vAlign w:val="center"/>
          </w:tcPr>
          <w:p w14:paraId="094DDA4A" w14:textId="77777777" w:rsidR="006139F9" w:rsidRPr="00DA7BFF" w:rsidRDefault="006139F9" w:rsidP="000128F3">
            <w:pPr>
              <w:pStyle w:val="TAL"/>
              <w:rPr>
                <w:rFonts w:eastAsia="SimSun"/>
                <w:sz w:val="16"/>
                <w:szCs w:val="18"/>
                <w:lang w:eastAsia="zh-CN"/>
              </w:rPr>
            </w:pPr>
            <w:r w:rsidRPr="00DA7BFF">
              <w:rPr>
                <w:rFonts w:eastAsia="SimSun"/>
                <w:sz w:val="16"/>
                <w:szCs w:val="18"/>
                <w:lang w:eastAsia="zh-CN"/>
              </w:rPr>
              <w:t xml:space="preserve">Baseline: FTP Model 1 as in TR 36.814 </w:t>
            </w:r>
            <w:r w:rsidRPr="00DA7BFF">
              <w:rPr>
                <w:rFonts w:eastAsia="SimSun"/>
                <w:sz w:val="16"/>
                <w:szCs w:val="18"/>
                <w:lang w:eastAsia="zh-CN"/>
              </w:rPr>
              <w:br/>
              <w:t xml:space="preserve">Alternative (should be used when evaluating techniques where uneven load with larger time scale needs to be addressed): </w:t>
            </w:r>
            <w:r w:rsidRPr="00DA7BFF">
              <w:rPr>
                <w:rFonts w:eastAsia="SimSun"/>
                <w:sz w:val="16"/>
                <w:szCs w:val="18"/>
                <w:lang w:eastAsia="zh-CN"/>
              </w:rPr>
              <w:br/>
              <w:t>FTP Model 3: based on FTP model 2 with the exception that packets for the same UE arrive according to a Poisson process and the transmission time of a packet is counted from the time instance it arrives in the queue</w:t>
            </w:r>
            <w:r w:rsidRPr="00DA7BFF">
              <w:rPr>
                <w:rFonts w:eastAsia="SimSun"/>
                <w:sz w:val="16"/>
                <w:szCs w:val="18"/>
                <w:lang w:eastAsia="zh-CN"/>
              </w:rPr>
              <w:br/>
            </w:r>
            <w:r w:rsidRPr="00DA7BFF">
              <w:rPr>
                <w:rFonts w:eastAsia="SimSun"/>
                <w:sz w:val="16"/>
                <w:szCs w:val="18"/>
                <w:lang w:eastAsia="zh-CN"/>
              </w:rPr>
              <w:br/>
              <w:t>0.5Mbytes file size.</w:t>
            </w:r>
            <w:r w:rsidRPr="00DA7BFF">
              <w:rPr>
                <w:rFonts w:eastAsia="SimSun"/>
                <w:sz w:val="16"/>
                <w:szCs w:val="18"/>
                <w:lang w:eastAsia="zh-CN"/>
              </w:rPr>
              <w:br/>
              <w:t>The offered traffic is generated per macro cell geographical area when FTP model 1 is used.</w:t>
            </w:r>
          </w:p>
        </w:tc>
      </w:tr>
    </w:tbl>
    <w:p w14:paraId="69227982" w14:textId="77777777" w:rsidR="006139F9" w:rsidRPr="00DA7BFF" w:rsidRDefault="006139F9" w:rsidP="000128F3">
      <w:pPr>
        <w:pStyle w:val="References"/>
        <w:numPr>
          <w:ilvl w:val="0"/>
          <w:numId w:val="0"/>
        </w:numPr>
        <w:spacing w:after="0"/>
        <w:ind w:left="360" w:hanging="360"/>
        <w:rPr>
          <w:sz w:val="18"/>
          <w:szCs w:val="14"/>
        </w:rPr>
      </w:pPr>
    </w:p>
    <w:p w14:paraId="5B9ECC27" w14:textId="4AD69F81" w:rsidR="006139F9" w:rsidRPr="000128F3" w:rsidRDefault="006139F9" w:rsidP="000128F3">
      <w:pPr>
        <w:pStyle w:val="Heading3"/>
        <w:numPr>
          <w:ilvl w:val="0"/>
          <w:numId w:val="0"/>
        </w:numPr>
        <w:spacing w:after="0"/>
        <w:ind w:left="720" w:hanging="720"/>
        <w:rPr>
          <w:sz w:val="20"/>
          <w:szCs w:val="20"/>
          <w:u w:val="single"/>
          <w:lang w:eastAsia="zh-CN"/>
        </w:rPr>
      </w:pPr>
      <w:r w:rsidRPr="000128F3">
        <w:rPr>
          <w:sz w:val="20"/>
          <w:szCs w:val="20"/>
          <w:u w:val="single"/>
          <w:lang w:eastAsia="zh-CN"/>
        </w:rPr>
        <w:t xml:space="preserve">TR 38.840 </w:t>
      </w:r>
      <w:r w:rsidR="00492176" w:rsidRPr="000128F3">
        <w:rPr>
          <w:sz w:val="20"/>
          <w:szCs w:val="20"/>
          <w:u w:val="single"/>
          <w:lang w:eastAsia="zh-CN"/>
        </w:rPr>
        <w:t>FTP 3, Instant messaging, and VoIP</w:t>
      </w:r>
    </w:p>
    <w:p w14:paraId="067935B6" w14:textId="77777777" w:rsidR="006139F9" w:rsidRPr="00DA7BFF" w:rsidRDefault="006139F9" w:rsidP="000128F3">
      <w:pPr>
        <w:spacing w:after="0"/>
        <w:rPr>
          <w:sz w:val="20"/>
          <w:szCs w:val="20"/>
        </w:rPr>
      </w:pPr>
    </w:p>
    <w:p w14:paraId="427F5B77" w14:textId="77777777" w:rsidR="006139F9" w:rsidRPr="0081601C" w:rsidRDefault="006139F9" w:rsidP="000128F3">
      <w:pPr>
        <w:pStyle w:val="Heading2"/>
        <w:numPr>
          <w:ilvl w:val="0"/>
          <w:numId w:val="0"/>
        </w:numPr>
        <w:spacing w:after="0"/>
        <w:ind w:left="576" w:hanging="576"/>
        <w:rPr>
          <w:sz w:val="20"/>
          <w:szCs w:val="18"/>
        </w:rPr>
      </w:pPr>
      <w:bookmarkStart w:id="147" w:name="_Toc3387289"/>
      <w:r w:rsidRPr="0081601C">
        <w:rPr>
          <w:sz w:val="20"/>
          <w:szCs w:val="18"/>
        </w:rPr>
        <w:t>8.2</w:t>
      </w:r>
      <w:r w:rsidRPr="0081601C">
        <w:rPr>
          <w:sz w:val="20"/>
          <w:szCs w:val="18"/>
        </w:rPr>
        <w:tab/>
        <w:t>Simulation assumptions</w:t>
      </w:r>
      <w:bookmarkEnd w:id="147"/>
    </w:p>
    <w:p w14:paraId="18208DCE" w14:textId="0C93B4B1" w:rsidR="006139F9" w:rsidRPr="00DA7BFF" w:rsidRDefault="006139F9" w:rsidP="000128F3">
      <w:pPr>
        <w:spacing w:after="0"/>
        <w:rPr>
          <w:sz w:val="18"/>
          <w:szCs w:val="18"/>
        </w:rPr>
      </w:pPr>
      <w:r w:rsidRPr="00DA7BFF">
        <w:rPr>
          <w:sz w:val="20"/>
          <w:szCs w:val="20"/>
        </w:rPr>
        <w:t>For FTP, instant messaging, and VoIP application, the following traffic models and DRX configuration should be included for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2803"/>
        <w:gridCol w:w="2923"/>
        <w:gridCol w:w="2456"/>
      </w:tblGrid>
      <w:tr w:rsidR="006139F9" w:rsidRPr="00DA7BFF" w14:paraId="250FE5B0" w14:textId="77777777" w:rsidTr="00820082">
        <w:tc>
          <w:tcPr>
            <w:tcW w:w="1495" w:type="dxa"/>
            <w:tcBorders>
              <w:top w:val="single" w:sz="4" w:space="0" w:color="auto"/>
              <w:left w:val="single" w:sz="4" w:space="0" w:color="auto"/>
              <w:bottom w:val="single" w:sz="4" w:space="0" w:color="auto"/>
              <w:right w:val="single" w:sz="4" w:space="0" w:color="auto"/>
            </w:tcBorders>
            <w:hideMark/>
          </w:tcPr>
          <w:p w14:paraId="33ECDEF2" w14:textId="77777777" w:rsidR="006139F9" w:rsidRPr="00DA7BFF" w:rsidRDefault="006139F9" w:rsidP="000128F3">
            <w:pPr>
              <w:pStyle w:val="TAH"/>
              <w:rPr>
                <w:sz w:val="22"/>
                <w:szCs w:val="18"/>
              </w:rPr>
            </w:pPr>
          </w:p>
        </w:tc>
        <w:tc>
          <w:tcPr>
            <w:tcW w:w="2906" w:type="dxa"/>
            <w:tcBorders>
              <w:top w:val="single" w:sz="4" w:space="0" w:color="auto"/>
              <w:left w:val="single" w:sz="4" w:space="0" w:color="auto"/>
              <w:bottom w:val="single" w:sz="4" w:space="0" w:color="auto"/>
              <w:right w:val="single" w:sz="4" w:space="0" w:color="auto"/>
            </w:tcBorders>
            <w:hideMark/>
          </w:tcPr>
          <w:p w14:paraId="2131ABDA" w14:textId="77777777" w:rsidR="006139F9" w:rsidRPr="00DA7BFF" w:rsidRDefault="006139F9" w:rsidP="000128F3">
            <w:pPr>
              <w:pStyle w:val="TAH"/>
              <w:rPr>
                <w:sz w:val="16"/>
                <w:szCs w:val="18"/>
              </w:rPr>
            </w:pPr>
            <w:r w:rsidRPr="00DA7BFF">
              <w:rPr>
                <w:sz w:val="16"/>
                <w:szCs w:val="18"/>
              </w:rPr>
              <w:t>FTP traffic</w:t>
            </w:r>
          </w:p>
        </w:tc>
        <w:tc>
          <w:tcPr>
            <w:tcW w:w="3021" w:type="dxa"/>
            <w:tcBorders>
              <w:top w:val="single" w:sz="4" w:space="0" w:color="auto"/>
              <w:left w:val="single" w:sz="4" w:space="0" w:color="auto"/>
              <w:bottom w:val="single" w:sz="4" w:space="0" w:color="auto"/>
              <w:right w:val="single" w:sz="4" w:space="0" w:color="auto"/>
            </w:tcBorders>
            <w:hideMark/>
          </w:tcPr>
          <w:p w14:paraId="099A9E0B" w14:textId="77777777" w:rsidR="006139F9" w:rsidRPr="00DA7BFF" w:rsidRDefault="006139F9" w:rsidP="000128F3">
            <w:pPr>
              <w:pStyle w:val="TAH"/>
              <w:rPr>
                <w:sz w:val="16"/>
                <w:szCs w:val="18"/>
              </w:rPr>
            </w:pPr>
            <w:r w:rsidRPr="00DA7BFF">
              <w:rPr>
                <w:sz w:val="16"/>
                <w:szCs w:val="18"/>
              </w:rPr>
              <w:t>Instant messaging</w:t>
            </w:r>
          </w:p>
        </w:tc>
        <w:tc>
          <w:tcPr>
            <w:tcW w:w="2540" w:type="dxa"/>
            <w:tcBorders>
              <w:top w:val="single" w:sz="4" w:space="0" w:color="auto"/>
              <w:left w:val="single" w:sz="4" w:space="0" w:color="auto"/>
              <w:bottom w:val="single" w:sz="4" w:space="0" w:color="auto"/>
              <w:right w:val="single" w:sz="4" w:space="0" w:color="auto"/>
            </w:tcBorders>
            <w:hideMark/>
          </w:tcPr>
          <w:p w14:paraId="0BADC94A" w14:textId="77777777" w:rsidR="006139F9" w:rsidRPr="00DA7BFF" w:rsidRDefault="006139F9" w:rsidP="000128F3">
            <w:pPr>
              <w:pStyle w:val="TAH"/>
              <w:rPr>
                <w:sz w:val="16"/>
                <w:szCs w:val="18"/>
              </w:rPr>
            </w:pPr>
            <w:r w:rsidRPr="00DA7BFF">
              <w:rPr>
                <w:sz w:val="16"/>
                <w:szCs w:val="18"/>
              </w:rPr>
              <w:t>VoIP</w:t>
            </w:r>
          </w:p>
        </w:tc>
      </w:tr>
      <w:tr w:rsidR="006139F9" w:rsidRPr="00DA7BFF" w14:paraId="65625038" w14:textId="77777777" w:rsidTr="00820082">
        <w:tc>
          <w:tcPr>
            <w:tcW w:w="1495" w:type="dxa"/>
            <w:tcBorders>
              <w:top w:val="single" w:sz="4" w:space="0" w:color="auto"/>
              <w:left w:val="single" w:sz="4" w:space="0" w:color="auto"/>
              <w:bottom w:val="single" w:sz="4" w:space="0" w:color="auto"/>
              <w:right w:val="single" w:sz="4" w:space="0" w:color="auto"/>
            </w:tcBorders>
          </w:tcPr>
          <w:p w14:paraId="6DEB678D" w14:textId="77777777" w:rsidR="006139F9" w:rsidRPr="00DA7BFF" w:rsidRDefault="006139F9" w:rsidP="000128F3">
            <w:pPr>
              <w:pStyle w:val="TAL"/>
              <w:rPr>
                <w:sz w:val="16"/>
                <w:szCs w:val="18"/>
              </w:rPr>
            </w:pPr>
            <w:r w:rsidRPr="00DA7BFF">
              <w:rPr>
                <w:sz w:val="16"/>
                <w:szCs w:val="18"/>
              </w:rPr>
              <w:t>Model</w:t>
            </w:r>
          </w:p>
        </w:tc>
        <w:tc>
          <w:tcPr>
            <w:tcW w:w="2906" w:type="dxa"/>
            <w:tcBorders>
              <w:top w:val="single" w:sz="4" w:space="0" w:color="auto"/>
              <w:left w:val="single" w:sz="4" w:space="0" w:color="auto"/>
              <w:bottom w:val="single" w:sz="4" w:space="0" w:color="auto"/>
              <w:right w:val="single" w:sz="4" w:space="0" w:color="auto"/>
            </w:tcBorders>
          </w:tcPr>
          <w:p w14:paraId="7AF08B86" w14:textId="77777777" w:rsidR="006139F9" w:rsidRPr="00DA7BFF" w:rsidRDefault="006139F9" w:rsidP="000128F3">
            <w:pPr>
              <w:pStyle w:val="TAL"/>
              <w:rPr>
                <w:sz w:val="16"/>
                <w:szCs w:val="18"/>
              </w:rPr>
            </w:pPr>
            <w:r w:rsidRPr="00DA7BFF">
              <w:rPr>
                <w:sz w:val="16"/>
                <w:szCs w:val="18"/>
              </w:rPr>
              <w:t>FTP model 3</w:t>
            </w:r>
          </w:p>
        </w:tc>
        <w:tc>
          <w:tcPr>
            <w:tcW w:w="3021" w:type="dxa"/>
            <w:tcBorders>
              <w:top w:val="single" w:sz="4" w:space="0" w:color="auto"/>
              <w:left w:val="single" w:sz="4" w:space="0" w:color="auto"/>
              <w:bottom w:val="single" w:sz="4" w:space="0" w:color="auto"/>
              <w:right w:val="single" w:sz="4" w:space="0" w:color="auto"/>
            </w:tcBorders>
          </w:tcPr>
          <w:p w14:paraId="792584E5" w14:textId="77777777" w:rsidR="006139F9" w:rsidRPr="00DA7BFF" w:rsidRDefault="006139F9" w:rsidP="000128F3">
            <w:pPr>
              <w:pStyle w:val="TAL"/>
              <w:rPr>
                <w:sz w:val="16"/>
                <w:szCs w:val="18"/>
              </w:rPr>
            </w:pPr>
            <w:r w:rsidRPr="00DA7BFF">
              <w:rPr>
                <w:sz w:val="16"/>
                <w:szCs w:val="18"/>
              </w:rPr>
              <w:t>FTP model 3</w:t>
            </w:r>
          </w:p>
        </w:tc>
        <w:tc>
          <w:tcPr>
            <w:tcW w:w="2540" w:type="dxa"/>
            <w:vMerge w:val="restart"/>
            <w:tcBorders>
              <w:top w:val="single" w:sz="4" w:space="0" w:color="auto"/>
              <w:left w:val="single" w:sz="4" w:space="0" w:color="auto"/>
              <w:bottom w:val="single" w:sz="4" w:space="0" w:color="auto"/>
              <w:right w:val="single" w:sz="4" w:space="0" w:color="auto"/>
            </w:tcBorders>
            <w:hideMark/>
          </w:tcPr>
          <w:p w14:paraId="2F6830B7" w14:textId="77777777" w:rsidR="006139F9" w:rsidRPr="00DA7BFF" w:rsidRDefault="006139F9" w:rsidP="000128F3">
            <w:pPr>
              <w:pStyle w:val="TAL"/>
              <w:rPr>
                <w:color w:val="000000"/>
                <w:sz w:val="16"/>
                <w:szCs w:val="18"/>
              </w:rPr>
            </w:pPr>
            <w:r w:rsidRPr="00DA7BFF">
              <w:rPr>
                <w:sz w:val="16"/>
                <w:szCs w:val="18"/>
              </w:rPr>
              <w:t xml:space="preserve">As defined in </w:t>
            </w:r>
            <w:bookmarkStart w:id="148" w:name="OLE_LINK79"/>
            <w:r w:rsidRPr="00DA7BFF">
              <w:rPr>
                <w:color w:val="000000"/>
                <w:sz w:val="16"/>
                <w:szCs w:val="18"/>
              </w:rPr>
              <w:t>R1-070674</w:t>
            </w:r>
            <w:bookmarkEnd w:id="148"/>
            <w:r w:rsidRPr="00DA7BFF">
              <w:rPr>
                <w:color w:val="000000"/>
                <w:sz w:val="16"/>
                <w:szCs w:val="18"/>
              </w:rPr>
              <w:t>.</w:t>
            </w:r>
          </w:p>
          <w:p w14:paraId="4B21A922" w14:textId="77777777" w:rsidR="006139F9" w:rsidRPr="00DA7BFF" w:rsidRDefault="006139F9" w:rsidP="000128F3">
            <w:pPr>
              <w:pStyle w:val="TAL"/>
              <w:rPr>
                <w:sz w:val="16"/>
                <w:szCs w:val="18"/>
              </w:rPr>
            </w:pPr>
            <w:r w:rsidRPr="00DA7BFF">
              <w:rPr>
                <w:sz w:val="16"/>
                <w:szCs w:val="18"/>
              </w:rPr>
              <w:t>Assume max two packets bundled.</w:t>
            </w:r>
          </w:p>
        </w:tc>
      </w:tr>
      <w:tr w:rsidR="006139F9" w:rsidRPr="00DA7BFF" w14:paraId="58993AF0" w14:textId="77777777" w:rsidTr="00820082">
        <w:tc>
          <w:tcPr>
            <w:tcW w:w="1495" w:type="dxa"/>
            <w:tcBorders>
              <w:top w:val="single" w:sz="4" w:space="0" w:color="auto"/>
              <w:left w:val="single" w:sz="4" w:space="0" w:color="auto"/>
              <w:bottom w:val="single" w:sz="4" w:space="0" w:color="auto"/>
              <w:right w:val="single" w:sz="4" w:space="0" w:color="auto"/>
            </w:tcBorders>
          </w:tcPr>
          <w:p w14:paraId="07AC7081" w14:textId="77777777" w:rsidR="006139F9" w:rsidRPr="00DA7BFF" w:rsidRDefault="006139F9" w:rsidP="000128F3">
            <w:pPr>
              <w:pStyle w:val="TAL"/>
              <w:rPr>
                <w:sz w:val="16"/>
                <w:szCs w:val="18"/>
              </w:rPr>
            </w:pPr>
            <w:r w:rsidRPr="00DA7BFF">
              <w:rPr>
                <w:sz w:val="16"/>
                <w:szCs w:val="18"/>
              </w:rPr>
              <w:t>Packet size</w:t>
            </w:r>
          </w:p>
        </w:tc>
        <w:tc>
          <w:tcPr>
            <w:tcW w:w="2906" w:type="dxa"/>
            <w:tcBorders>
              <w:top w:val="single" w:sz="4" w:space="0" w:color="auto"/>
              <w:left w:val="single" w:sz="4" w:space="0" w:color="auto"/>
              <w:bottom w:val="single" w:sz="4" w:space="0" w:color="auto"/>
              <w:right w:val="single" w:sz="4" w:space="0" w:color="auto"/>
            </w:tcBorders>
          </w:tcPr>
          <w:p w14:paraId="7D64B783" w14:textId="77777777" w:rsidR="006139F9" w:rsidRPr="00DA7BFF" w:rsidRDefault="006139F9" w:rsidP="000128F3">
            <w:pPr>
              <w:pStyle w:val="TAL"/>
              <w:rPr>
                <w:sz w:val="16"/>
                <w:szCs w:val="18"/>
              </w:rPr>
            </w:pPr>
            <w:r w:rsidRPr="00DA7BFF">
              <w:rPr>
                <w:sz w:val="16"/>
                <w:szCs w:val="18"/>
              </w:rPr>
              <w:t>0.5 Mbytes</w:t>
            </w:r>
          </w:p>
        </w:tc>
        <w:tc>
          <w:tcPr>
            <w:tcW w:w="3021" w:type="dxa"/>
            <w:tcBorders>
              <w:top w:val="single" w:sz="4" w:space="0" w:color="auto"/>
              <w:left w:val="single" w:sz="4" w:space="0" w:color="auto"/>
              <w:bottom w:val="single" w:sz="4" w:space="0" w:color="auto"/>
              <w:right w:val="single" w:sz="4" w:space="0" w:color="auto"/>
            </w:tcBorders>
          </w:tcPr>
          <w:p w14:paraId="1BE114B4" w14:textId="77777777" w:rsidR="006139F9" w:rsidRPr="00DA7BFF" w:rsidRDefault="006139F9" w:rsidP="000128F3">
            <w:pPr>
              <w:pStyle w:val="TAL"/>
              <w:rPr>
                <w:sz w:val="16"/>
                <w:szCs w:val="18"/>
              </w:rPr>
            </w:pPr>
            <w:r w:rsidRPr="00DA7BFF">
              <w:rPr>
                <w:sz w:val="16"/>
                <w:szCs w:val="18"/>
              </w:rPr>
              <w:t>0.1 Mbytes</w:t>
            </w:r>
          </w:p>
        </w:tc>
        <w:tc>
          <w:tcPr>
            <w:tcW w:w="2540" w:type="dxa"/>
            <w:vMerge/>
            <w:tcBorders>
              <w:top w:val="single" w:sz="4" w:space="0" w:color="auto"/>
              <w:left w:val="single" w:sz="4" w:space="0" w:color="auto"/>
              <w:bottom w:val="single" w:sz="4" w:space="0" w:color="auto"/>
              <w:right w:val="single" w:sz="4" w:space="0" w:color="auto"/>
            </w:tcBorders>
          </w:tcPr>
          <w:p w14:paraId="24E3F776" w14:textId="77777777" w:rsidR="006139F9" w:rsidRPr="00DA7BFF" w:rsidRDefault="006139F9" w:rsidP="000128F3">
            <w:pPr>
              <w:pStyle w:val="TAL"/>
              <w:rPr>
                <w:sz w:val="16"/>
                <w:szCs w:val="18"/>
              </w:rPr>
            </w:pPr>
          </w:p>
        </w:tc>
      </w:tr>
      <w:tr w:rsidR="006139F9" w:rsidRPr="00DA7BFF" w14:paraId="5441FB84" w14:textId="77777777" w:rsidTr="00820082">
        <w:tc>
          <w:tcPr>
            <w:tcW w:w="1495" w:type="dxa"/>
            <w:tcBorders>
              <w:top w:val="single" w:sz="4" w:space="0" w:color="auto"/>
              <w:left w:val="single" w:sz="4" w:space="0" w:color="auto"/>
              <w:bottom w:val="single" w:sz="4" w:space="0" w:color="auto"/>
              <w:right w:val="single" w:sz="4" w:space="0" w:color="auto"/>
            </w:tcBorders>
            <w:hideMark/>
          </w:tcPr>
          <w:p w14:paraId="0976F78F" w14:textId="77777777" w:rsidR="006139F9" w:rsidRPr="00DA7BFF" w:rsidRDefault="006139F9" w:rsidP="000128F3">
            <w:pPr>
              <w:pStyle w:val="TAL"/>
              <w:rPr>
                <w:sz w:val="16"/>
                <w:szCs w:val="18"/>
              </w:rPr>
            </w:pPr>
            <w:r w:rsidRPr="00DA7BFF">
              <w:rPr>
                <w:sz w:val="16"/>
                <w:szCs w:val="18"/>
              </w:rPr>
              <w:t>Mean inter-arrival time</w:t>
            </w:r>
          </w:p>
        </w:tc>
        <w:tc>
          <w:tcPr>
            <w:tcW w:w="2906" w:type="dxa"/>
            <w:tcBorders>
              <w:top w:val="single" w:sz="4" w:space="0" w:color="auto"/>
              <w:left w:val="single" w:sz="4" w:space="0" w:color="auto"/>
              <w:bottom w:val="single" w:sz="4" w:space="0" w:color="auto"/>
              <w:right w:val="single" w:sz="4" w:space="0" w:color="auto"/>
            </w:tcBorders>
            <w:hideMark/>
          </w:tcPr>
          <w:p w14:paraId="3403F1C8" w14:textId="77777777" w:rsidR="006139F9" w:rsidRPr="00DA7BFF" w:rsidRDefault="006139F9" w:rsidP="000128F3">
            <w:pPr>
              <w:pStyle w:val="TAL"/>
              <w:rPr>
                <w:sz w:val="16"/>
                <w:szCs w:val="18"/>
              </w:rPr>
            </w:pPr>
            <w:r w:rsidRPr="00DA7BFF">
              <w:rPr>
                <w:sz w:val="16"/>
                <w:szCs w:val="18"/>
              </w:rPr>
              <w:t xml:space="preserve">200 </w:t>
            </w:r>
            <w:proofErr w:type="spellStart"/>
            <w:r w:rsidRPr="00DA7BFF">
              <w:rPr>
                <w:sz w:val="16"/>
                <w:szCs w:val="18"/>
              </w:rPr>
              <w:t>ms</w:t>
            </w:r>
            <w:proofErr w:type="spellEnd"/>
          </w:p>
        </w:tc>
        <w:tc>
          <w:tcPr>
            <w:tcW w:w="3021" w:type="dxa"/>
            <w:tcBorders>
              <w:top w:val="single" w:sz="4" w:space="0" w:color="auto"/>
              <w:left w:val="single" w:sz="4" w:space="0" w:color="auto"/>
              <w:bottom w:val="single" w:sz="4" w:space="0" w:color="auto"/>
              <w:right w:val="single" w:sz="4" w:space="0" w:color="auto"/>
            </w:tcBorders>
            <w:hideMark/>
          </w:tcPr>
          <w:p w14:paraId="165F4E6A" w14:textId="77777777" w:rsidR="006139F9" w:rsidRPr="00DA7BFF" w:rsidRDefault="006139F9" w:rsidP="000128F3">
            <w:pPr>
              <w:pStyle w:val="TAL"/>
              <w:rPr>
                <w:sz w:val="16"/>
                <w:szCs w:val="18"/>
              </w:rPr>
            </w:pPr>
            <w:r w:rsidRPr="00DA7BFF">
              <w:rPr>
                <w:sz w:val="16"/>
                <w:szCs w:val="18"/>
              </w:rPr>
              <w:t>2 sec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FFA4B" w14:textId="77777777" w:rsidR="006139F9" w:rsidRPr="00DA7BFF" w:rsidRDefault="006139F9" w:rsidP="000128F3">
            <w:pPr>
              <w:pStyle w:val="TAL"/>
              <w:rPr>
                <w:rFonts w:eastAsia="Times New Roman"/>
                <w:sz w:val="22"/>
                <w:szCs w:val="18"/>
                <w:lang w:eastAsia="en-GB"/>
              </w:rPr>
            </w:pPr>
          </w:p>
        </w:tc>
      </w:tr>
      <w:tr w:rsidR="006139F9" w:rsidRPr="00DA7BFF" w14:paraId="3F63308E" w14:textId="77777777" w:rsidTr="00820082">
        <w:tc>
          <w:tcPr>
            <w:tcW w:w="1495" w:type="dxa"/>
            <w:tcBorders>
              <w:top w:val="single" w:sz="4" w:space="0" w:color="auto"/>
              <w:left w:val="single" w:sz="4" w:space="0" w:color="auto"/>
              <w:bottom w:val="single" w:sz="4" w:space="0" w:color="auto"/>
              <w:right w:val="single" w:sz="4" w:space="0" w:color="auto"/>
            </w:tcBorders>
            <w:hideMark/>
          </w:tcPr>
          <w:p w14:paraId="025AE2DB" w14:textId="77777777" w:rsidR="006139F9" w:rsidRPr="00DA7BFF" w:rsidRDefault="006139F9" w:rsidP="000128F3">
            <w:pPr>
              <w:pStyle w:val="TAL"/>
              <w:rPr>
                <w:sz w:val="16"/>
                <w:szCs w:val="18"/>
              </w:rPr>
            </w:pPr>
            <w:r w:rsidRPr="00DA7BFF">
              <w:rPr>
                <w:sz w:val="16"/>
                <w:szCs w:val="18"/>
              </w:rPr>
              <w:t>DRX setting</w:t>
            </w:r>
          </w:p>
        </w:tc>
        <w:tc>
          <w:tcPr>
            <w:tcW w:w="2906" w:type="dxa"/>
            <w:tcBorders>
              <w:top w:val="single" w:sz="4" w:space="0" w:color="auto"/>
              <w:left w:val="single" w:sz="4" w:space="0" w:color="auto"/>
              <w:bottom w:val="single" w:sz="4" w:space="0" w:color="auto"/>
              <w:right w:val="single" w:sz="4" w:space="0" w:color="auto"/>
            </w:tcBorders>
            <w:hideMark/>
          </w:tcPr>
          <w:p w14:paraId="73BD8E3F" w14:textId="77777777" w:rsidR="006139F9" w:rsidRPr="00DA7BFF" w:rsidRDefault="006139F9" w:rsidP="000128F3">
            <w:pPr>
              <w:pStyle w:val="TAL"/>
              <w:rPr>
                <w:sz w:val="16"/>
                <w:szCs w:val="18"/>
              </w:rPr>
            </w:pPr>
            <w:r w:rsidRPr="00DA7BFF">
              <w:rPr>
                <w:sz w:val="16"/>
                <w:szCs w:val="18"/>
              </w:rPr>
              <w:t xml:space="preserve">Period = 160 </w:t>
            </w:r>
            <w:proofErr w:type="spellStart"/>
            <w:r w:rsidRPr="00DA7BFF">
              <w:rPr>
                <w:sz w:val="16"/>
                <w:szCs w:val="18"/>
              </w:rPr>
              <w:t>ms</w:t>
            </w:r>
            <w:proofErr w:type="spellEnd"/>
          </w:p>
          <w:p w14:paraId="4A070AEA" w14:textId="77777777" w:rsidR="006139F9" w:rsidRPr="00DA7BFF" w:rsidRDefault="006139F9" w:rsidP="000128F3">
            <w:pPr>
              <w:pStyle w:val="TAL"/>
              <w:rPr>
                <w:sz w:val="16"/>
                <w:szCs w:val="18"/>
              </w:rPr>
            </w:pPr>
            <w:r w:rsidRPr="00DA7BFF">
              <w:rPr>
                <w:sz w:val="16"/>
                <w:szCs w:val="18"/>
              </w:rPr>
              <w:t xml:space="preserve">Inactivity timer = 100 </w:t>
            </w:r>
            <w:proofErr w:type="spellStart"/>
            <w:r w:rsidRPr="00DA7BFF">
              <w:rPr>
                <w:sz w:val="16"/>
                <w:szCs w:val="18"/>
              </w:rPr>
              <w:t>ms</w:t>
            </w:r>
            <w:proofErr w:type="spellEnd"/>
          </w:p>
        </w:tc>
        <w:tc>
          <w:tcPr>
            <w:tcW w:w="3021" w:type="dxa"/>
            <w:tcBorders>
              <w:top w:val="single" w:sz="4" w:space="0" w:color="auto"/>
              <w:left w:val="single" w:sz="4" w:space="0" w:color="auto"/>
              <w:bottom w:val="single" w:sz="4" w:space="0" w:color="auto"/>
              <w:right w:val="single" w:sz="4" w:space="0" w:color="auto"/>
            </w:tcBorders>
            <w:hideMark/>
          </w:tcPr>
          <w:p w14:paraId="0B3A7F83" w14:textId="77777777" w:rsidR="006139F9" w:rsidRPr="00DA7BFF" w:rsidRDefault="006139F9" w:rsidP="000128F3">
            <w:pPr>
              <w:pStyle w:val="TAL"/>
              <w:rPr>
                <w:sz w:val="16"/>
                <w:szCs w:val="18"/>
              </w:rPr>
            </w:pPr>
            <w:r w:rsidRPr="00DA7BFF">
              <w:rPr>
                <w:sz w:val="16"/>
                <w:szCs w:val="18"/>
              </w:rPr>
              <w:t xml:space="preserve">Period = 320 </w:t>
            </w:r>
            <w:proofErr w:type="spellStart"/>
            <w:r w:rsidRPr="00DA7BFF">
              <w:rPr>
                <w:sz w:val="16"/>
                <w:szCs w:val="18"/>
              </w:rPr>
              <w:t>ms</w:t>
            </w:r>
            <w:proofErr w:type="spellEnd"/>
          </w:p>
          <w:p w14:paraId="5E3A8986" w14:textId="77777777" w:rsidR="006139F9" w:rsidRPr="00DA7BFF" w:rsidRDefault="006139F9" w:rsidP="000128F3">
            <w:pPr>
              <w:pStyle w:val="TAL"/>
              <w:rPr>
                <w:sz w:val="16"/>
                <w:szCs w:val="18"/>
              </w:rPr>
            </w:pPr>
            <w:r w:rsidRPr="00DA7BFF">
              <w:rPr>
                <w:sz w:val="16"/>
                <w:szCs w:val="18"/>
              </w:rPr>
              <w:t xml:space="preserve">Inactivity timer = 80 </w:t>
            </w:r>
            <w:proofErr w:type="spellStart"/>
            <w:r w:rsidRPr="00DA7BFF">
              <w:rPr>
                <w:sz w:val="16"/>
                <w:szCs w:val="18"/>
              </w:rPr>
              <w:t>ms</w:t>
            </w:r>
            <w:proofErr w:type="spellEnd"/>
          </w:p>
          <w:p w14:paraId="06BAB7B8" w14:textId="77777777" w:rsidR="006139F9" w:rsidRPr="00DA7BFF" w:rsidRDefault="006139F9" w:rsidP="000128F3">
            <w:pPr>
              <w:pStyle w:val="TAL"/>
              <w:rPr>
                <w:sz w:val="16"/>
                <w:szCs w:val="18"/>
              </w:rPr>
            </w:pPr>
          </w:p>
        </w:tc>
        <w:tc>
          <w:tcPr>
            <w:tcW w:w="2540" w:type="dxa"/>
            <w:tcBorders>
              <w:top w:val="single" w:sz="4" w:space="0" w:color="auto"/>
              <w:left w:val="single" w:sz="4" w:space="0" w:color="auto"/>
              <w:bottom w:val="single" w:sz="4" w:space="0" w:color="auto"/>
              <w:right w:val="single" w:sz="4" w:space="0" w:color="auto"/>
            </w:tcBorders>
            <w:hideMark/>
          </w:tcPr>
          <w:p w14:paraId="4426BFBF" w14:textId="77777777" w:rsidR="006139F9" w:rsidRPr="00DA7BFF" w:rsidRDefault="006139F9" w:rsidP="000128F3">
            <w:pPr>
              <w:pStyle w:val="TAL"/>
              <w:rPr>
                <w:sz w:val="16"/>
                <w:szCs w:val="18"/>
              </w:rPr>
            </w:pPr>
            <w:r w:rsidRPr="00DA7BFF">
              <w:rPr>
                <w:sz w:val="16"/>
                <w:szCs w:val="18"/>
              </w:rPr>
              <w:t xml:space="preserve">Period = 40 </w:t>
            </w:r>
            <w:proofErr w:type="spellStart"/>
            <w:r w:rsidRPr="00DA7BFF">
              <w:rPr>
                <w:sz w:val="16"/>
                <w:szCs w:val="18"/>
              </w:rPr>
              <w:t>ms</w:t>
            </w:r>
            <w:proofErr w:type="spellEnd"/>
          </w:p>
          <w:p w14:paraId="1D96DB2E" w14:textId="77777777" w:rsidR="006139F9" w:rsidRPr="00DA7BFF" w:rsidRDefault="006139F9" w:rsidP="000128F3">
            <w:pPr>
              <w:pStyle w:val="TAL"/>
              <w:rPr>
                <w:sz w:val="16"/>
                <w:szCs w:val="18"/>
              </w:rPr>
            </w:pPr>
            <w:r w:rsidRPr="00DA7BFF">
              <w:rPr>
                <w:sz w:val="16"/>
                <w:szCs w:val="18"/>
              </w:rPr>
              <w:t xml:space="preserve">Inactivity timer = 10 </w:t>
            </w:r>
            <w:proofErr w:type="spellStart"/>
            <w:r w:rsidRPr="00DA7BFF">
              <w:rPr>
                <w:sz w:val="16"/>
                <w:szCs w:val="18"/>
              </w:rPr>
              <w:t>ms</w:t>
            </w:r>
            <w:proofErr w:type="spellEnd"/>
          </w:p>
        </w:tc>
      </w:tr>
    </w:tbl>
    <w:p w14:paraId="5B4A7DF1" w14:textId="77777777" w:rsidR="006139F9" w:rsidRPr="00DA7BFF" w:rsidRDefault="006139F9" w:rsidP="000128F3">
      <w:pPr>
        <w:pStyle w:val="NO"/>
        <w:spacing w:after="0"/>
        <w:rPr>
          <w:sz w:val="18"/>
          <w:szCs w:val="18"/>
        </w:rPr>
      </w:pPr>
      <w:r w:rsidRPr="00DA7BFF">
        <w:rPr>
          <w:sz w:val="18"/>
          <w:szCs w:val="18"/>
        </w:rPr>
        <w:t>Note:</w:t>
      </w:r>
      <w:r w:rsidRPr="00DA7BFF">
        <w:rPr>
          <w:sz w:val="18"/>
          <w:szCs w:val="18"/>
        </w:rPr>
        <w:tab/>
        <w:t>For ON duration setting, following reference DRX configurations as previously agreed.</w:t>
      </w:r>
    </w:p>
    <w:p w14:paraId="6A9D6225" w14:textId="77777777" w:rsidR="0063079C" w:rsidRPr="00DA7BFF" w:rsidRDefault="0063079C" w:rsidP="000128F3">
      <w:pPr>
        <w:pStyle w:val="References"/>
        <w:numPr>
          <w:ilvl w:val="0"/>
          <w:numId w:val="0"/>
        </w:numPr>
        <w:spacing w:after="0"/>
        <w:ind w:left="360" w:hanging="360"/>
        <w:rPr>
          <w:sz w:val="18"/>
          <w:szCs w:val="14"/>
          <w:lang w:val="en-GB"/>
        </w:rPr>
      </w:pPr>
    </w:p>
    <w:p w14:paraId="33E379F9" w14:textId="7A551BFC" w:rsidR="0063079C" w:rsidRPr="0081601C" w:rsidRDefault="0063079C" w:rsidP="000128F3">
      <w:pPr>
        <w:pStyle w:val="Heading3"/>
        <w:numPr>
          <w:ilvl w:val="0"/>
          <w:numId w:val="0"/>
        </w:numPr>
        <w:spacing w:after="0"/>
        <w:ind w:left="720" w:hanging="720"/>
        <w:rPr>
          <w:sz w:val="20"/>
          <w:szCs w:val="20"/>
          <w:u w:val="single"/>
          <w:lang w:eastAsia="zh-CN"/>
        </w:rPr>
      </w:pPr>
      <w:r w:rsidRPr="0081601C">
        <w:rPr>
          <w:sz w:val="20"/>
          <w:szCs w:val="20"/>
          <w:u w:val="single"/>
          <w:lang w:eastAsia="zh-CN"/>
        </w:rPr>
        <w:t>R1-070674: LTE physical layer framework for performance verification</w:t>
      </w:r>
      <w:r w:rsidR="0081601C">
        <w:rPr>
          <w:sz w:val="20"/>
          <w:szCs w:val="20"/>
          <w:u w:val="single"/>
          <w:lang w:eastAsia="zh-CN"/>
        </w:rPr>
        <w:t>: VoIP model</w:t>
      </w:r>
    </w:p>
    <w:p w14:paraId="68271991" w14:textId="77777777" w:rsidR="0063079C" w:rsidRPr="00DA7BFF" w:rsidRDefault="0063079C" w:rsidP="000128F3">
      <w:pPr>
        <w:spacing w:after="0"/>
        <w:rPr>
          <w:sz w:val="20"/>
          <w:szCs w:val="20"/>
          <w:lang w:eastAsia="zh-CN"/>
        </w:rPr>
      </w:pPr>
    </w:p>
    <w:p w14:paraId="17C2457D" w14:textId="77777777" w:rsidR="0063079C" w:rsidRPr="0081601C" w:rsidRDefault="0063079C" w:rsidP="000128F3">
      <w:pPr>
        <w:pStyle w:val="Heading1"/>
        <w:numPr>
          <w:ilvl w:val="0"/>
          <w:numId w:val="0"/>
        </w:numPr>
        <w:spacing w:after="0"/>
        <w:ind w:left="432" w:hanging="432"/>
        <w:rPr>
          <w:rFonts w:eastAsia="MS Mincho"/>
          <w:sz w:val="22"/>
          <w:lang w:eastAsia="ja-JP"/>
        </w:rPr>
      </w:pPr>
      <w:r w:rsidRPr="0081601C">
        <w:rPr>
          <w:rFonts w:eastAsia="MS Mincho" w:hint="eastAsia"/>
          <w:sz w:val="22"/>
          <w:lang w:eastAsia="ja-JP"/>
        </w:rPr>
        <w:t xml:space="preserve">Appendix </w:t>
      </w:r>
      <w:r w:rsidRPr="0081601C">
        <w:rPr>
          <w:rFonts w:eastAsia="MS Mincho"/>
          <w:sz w:val="22"/>
          <w:lang w:eastAsia="ja-JP"/>
        </w:rPr>
        <w:t>A:</w:t>
      </w:r>
      <w:r w:rsidRPr="0081601C">
        <w:rPr>
          <w:rFonts w:eastAsia="MS Mincho" w:hint="eastAsia"/>
          <w:sz w:val="22"/>
          <w:lang w:eastAsia="ja-JP"/>
        </w:rPr>
        <w:t xml:space="preserve"> VoIP</w:t>
      </w:r>
    </w:p>
    <w:p w14:paraId="12F09B17" w14:textId="0CD026D5" w:rsidR="0063079C" w:rsidRPr="0081601C" w:rsidRDefault="0063079C" w:rsidP="000128F3">
      <w:pPr>
        <w:spacing w:after="0"/>
        <w:rPr>
          <w:rFonts w:eastAsia="MS Mincho"/>
          <w:sz w:val="20"/>
          <w:szCs w:val="20"/>
          <w:lang w:eastAsia="ja-JP"/>
        </w:rPr>
      </w:pPr>
      <w:r w:rsidRPr="0081601C">
        <w:rPr>
          <w:sz w:val="20"/>
          <w:szCs w:val="20"/>
        </w:rPr>
        <w:fldChar w:fldCharType="begin"/>
      </w:r>
      <w:r w:rsidRPr="0081601C">
        <w:rPr>
          <w:sz w:val="20"/>
          <w:szCs w:val="20"/>
        </w:rPr>
        <w:instrText xml:space="preserve"> MACROBUTTON MTEditEquationSection2 </w:instrText>
      </w:r>
      <w:r w:rsidRPr="0081601C">
        <w:rPr>
          <w:rStyle w:val="MTEquationSection"/>
          <w:sz w:val="20"/>
          <w:szCs w:val="20"/>
        </w:rPr>
        <w:instrText>Equation Section (Next)</w:instrText>
      </w:r>
      <w:r w:rsidRPr="0081601C">
        <w:rPr>
          <w:sz w:val="20"/>
          <w:szCs w:val="20"/>
        </w:rPr>
        <w:fldChar w:fldCharType="begin"/>
      </w:r>
      <w:r w:rsidRPr="0081601C">
        <w:rPr>
          <w:sz w:val="20"/>
          <w:szCs w:val="20"/>
        </w:rPr>
        <w:instrText xml:space="preserve"> SEQ MTEqn \r \h \* MERGEFORMAT </w:instrText>
      </w:r>
      <w:r w:rsidRPr="0081601C">
        <w:rPr>
          <w:sz w:val="20"/>
          <w:szCs w:val="20"/>
        </w:rPr>
        <w:fldChar w:fldCharType="end"/>
      </w:r>
      <w:r w:rsidRPr="0081601C">
        <w:rPr>
          <w:sz w:val="20"/>
          <w:szCs w:val="20"/>
        </w:rPr>
        <w:fldChar w:fldCharType="begin"/>
      </w:r>
      <w:r w:rsidRPr="0081601C">
        <w:rPr>
          <w:sz w:val="20"/>
          <w:szCs w:val="20"/>
        </w:rPr>
        <w:instrText xml:space="preserve"> SEQ MTSec \h \* MERGEFORMAT </w:instrText>
      </w:r>
      <w:r w:rsidRPr="0081601C">
        <w:rPr>
          <w:sz w:val="20"/>
          <w:szCs w:val="20"/>
        </w:rPr>
        <w:fldChar w:fldCharType="end"/>
      </w:r>
      <w:r w:rsidRPr="0081601C">
        <w:rPr>
          <w:sz w:val="20"/>
          <w:szCs w:val="20"/>
        </w:rPr>
        <w:fldChar w:fldCharType="end"/>
      </w:r>
      <w:r w:rsidRPr="0081601C">
        <w:rPr>
          <w:rFonts w:eastAsia="MS Mincho"/>
          <w:b/>
          <w:sz w:val="20"/>
          <w:szCs w:val="20"/>
          <w:lang w:eastAsia="ja-JP"/>
        </w:rPr>
        <w:t>Satisfied user criterion</w:t>
      </w:r>
    </w:p>
    <w:p w14:paraId="337A6A31" w14:textId="77777777" w:rsidR="0063079C" w:rsidRPr="0081601C" w:rsidRDefault="0063079C" w:rsidP="000128F3">
      <w:pPr>
        <w:spacing w:after="0"/>
        <w:rPr>
          <w:rFonts w:eastAsia="MS Mincho"/>
          <w:sz w:val="20"/>
          <w:szCs w:val="20"/>
          <w:lang w:eastAsia="ja-JP"/>
        </w:rPr>
      </w:pPr>
      <w:r w:rsidRPr="0081601C">
        <w:rPr>
          <w:rFonts w:eastAsia="MS Mincho"/>
          <w:sz w:val="20"/>
          <w:szCs w:val="20"/>
          <w:lang w:eastAsia="ja-JP"/>
        </w:rPr>
        <w:t>A VoIP user is in outage (not satisfied) if 98% radio interface tail latency of this user is greater than 50 </w:t>
      </w:r>
      <w:proofErr w:type="spellStart"/>
      <w:r w:rsidRPr="0081601C">
        <w:rPr>
          <w:rFonts w:eastAsia="MS Mincho"/>
          <w:sz w:val="20"/>
          <w:szCs w:val="20"/>
          <w:lang w:eastAsia="ja-JP"/>
        </w:rPr>
        <w:t>ms.</w:t>
      </w:r>
      <w:proofErr w:type="spellEnd"/>
      <w:r w:rsidRPr="0081601C">
        <w:rPr>
          <w:rFonts w:eastAsia="MS Mincho"/>
          <w:sz w:val="20"/>
          <w:szCs w:val="20"/>
          <w:lang w:eastAsia="ja-JP"/>
        </w:rPr>
        <w:t xml:space="preserve"> This assumes an end-to-end delay below 200 </w:t>
      </w:r>
      <w:proofErr w:type="spellStart"/>
      <w:r w:rsidRPr="0081601C">
        <w:rPr>
          <w:rFonts w:eastAsia="MS Mincho"/>
          <w:sz w:val="20"/>
          <w:szCs w:val="20"/>
          <w:lang w:eastAsia="ja-JP"/>
        </w:rPr>
        <w:t>ms</w:t>
      </w:r>
      <w:proofErr w:type="spellEnd"/>
      <w:r w:rsidRPr="0081601C">
        <w:rPr>
          <w:rFonts w:eastAsia="MS Mincho"/>
          <w:sz w:val="20"/>
          <w:szCs w:val="20"/>
          <w:lang w:eastAsia="ja-JP"/>
        </w:rPr>
        <w:t xml:space="preserve"> for mobile-to-mobile communications.</w:t>
      </w:r>
    </w:p>
    <w:p w14:paraId="7A48B369" w14:textId="77777777" w:rsidR="0063079C" w:rsidRPr="0081601C" w:rsidRDefault="0063079C" w:rsidP="000128F3">
      <w:pPr>
        <w:spacing w:after="0"/>
        <w:rPr>
          <w:rFonts w:eastAsia="MS Mincho"/>
          <w:sz w:val="20"/>
          <w:szCs w:val="20"/>
          <w:lang w:eastAsia="ja-JP"/>
        </w:rPr>
      </w:pPr>
      <w:r w:rsidRPr="0081601C">
        <w:rPr>
          <w:rFonts w:eastAsia="MS Mincho"/>
          <w:sz w:val="20"/>
          <w:szCs w:val="20"/>
          <w:lang w:eastAsia="ja-JP"/>
        </w:rPr>
        <w:t>The system capacity is defined as the number of users in the cell when more than 95% of the users are satisfied.</w:t>
      </w:r>
    </w:p>
    <w:p w14:paraId="5217CCA3" w14:textId="77777777" w:rsidR="0063079C" w:rsidRPr="0081601C" w:rsidRDefault="0063079C" w:rsidP="000128F3">
      <w:pPr>
        <w:spacing w:after="0"/>
        <w:rPr>
          <w:sz w:val="20"/>
          <w:szCs w:val="20"/>
        </w:rPr>
      </w:pPr>
      <w:r w:rsidRPr="0081601C">
        <w:rPr>
          <w:sz w:val="20"/>
          <w:szCs w:val="20"/>
        </w:rPr>
        <w:t>Erasure rate for consecutive full rate AMR voice frames is proposed to be [less than 0.05% to be defined by SA4] (to account for bundled voice packet losses). Bundling is considered as an enhancement technique and the outage criterion used should be detailed for such evaluations.</w:t>
      </w:r>
    </w:p>
    <w:p w14:paraId="36D9D786" w14:textId="71098532" w:rsidR="0063079C" w:rsidRPr="0081601C" w:rsidRDefault="0063079C" w:rsidP="000128F3">
      <w:pPr>
        <w:spacing w:after="0"/>
        <w:rPr>
          <w:b/>
          <w:sz w:val="20"/>
          <w:szCs w:val="20"/>
        </w:rPr>
      </w:pPr>
      <w:r w:rsidRPr="0081601C">
        <w:rPr>
          <w:b/>
          <w:sz w:val="20"/>
          <w:szCs w:val="20"/>
        </w:rPr>
        <w:t>Main parameters of the traffic model</w:t>
      </w:r>
    </w:p>
    <w:p w14:paraId="5E2DFB0E" w14:textId="77777777" w:rsidR="0063079C" w:rsidRPr="0081601C" w:rsidRDefault="0063079C" w:rsidP="000128F3">
      <w:pPr>
        <w:spacing w:after="0"/>
        <w:rPr>
          <w:sz w:val="20"/>
          <w:szCs w:val="20"/>
        </w:rPr>
      </w:pPr>
      <w:r w:rsidRPr="0081601C">
        <w:rPr>
          <w:sz w:val="20"/>
          <w:szCs w:val="20"/>
        </w:rPr>
        <w:t>The following table provides the relevant parameters of the VoIP traffic that shall be assumed in the simulations. The details of the corresponding traffic model are described below:</w:t>
      </w:r>
    </w:p>
    <w:tbl>
      <w:tblPr>
        <w:tblStyle w:val="TableClassic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4"/>
        <w:gridCol w:w="4800"/>
      </w:tblGrid>
      <w:tr w:rsidR="0063079C" w:rsidRPr="0081601C" w14:paraId="3C99DC10" w14:textId="77777777" w:rsidTr="0082008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34" w:type="dxa"/>
            <w:shd w:val="clear" w:color="auto" w:fill="auto"/>
          </w:tcPr>
          <w:p w14:paraId="25053DF3" w14:textId="77777777" w:rsidR="0063079C" w:rsidRPr="00940177" w:rsidRDefault="0063079C" w:rsidP="000128F3">
            <w:pPr>
              <w:pStyle w:val="BodyText"/>
              <w:spacing w:before="60" w:after="0"/>
              <w:jc w:val="center"/>
              <w:rPr>
                <w:color w:val="auto"/>
                <w:sz w:val="18"/>
                <w:szCs w:val="18"/>
              </w:rPr>
            </w:pPr>
            <w:r w:rsidRPr="00940177">
              <w:rPr>
                <w:color w:val="auto"/>
                <w:sz w:val="18"/>
                <w:szCs w:val="18"/>
              </w:rPr>
              <w:t>Parameter</w:t>
            </w:r>
          </w:p>
        </w:tc>
        <w:tc>
          <w:tcPr>
            <w:tcW w:w="4800" w:type="dxa"/>
            <w:shd w:val="clear" w:color="auto" w:fill="auto"/>
          </w:tcPr>
          <w:p w14:paraId="55266267" w14:textId="77777777" w:rsidR="0063079C" w:rsidRPr="00940177" w:rsidRDefault="0063079C" w:rsidP="000128F3">
            <w:pPr>
              <w:pStyle w:val="BodyText"/>
              <w:spacing w:before="60" w:after="0"/>
              <w:jc w:val="center"/>
              <w:cnfStyle w:val="100000000000" w:firstRow="1" w:lastRow="0" w:firstColumn="0" w:lastColumn="0" w:oddVBand="0" w:evenVBand="0" w:oddHBand="0" w:evenHBand="0" w:firstRowFirstColumn="0" w:firstRowLastColumn="0" w:lastRowFirstColumn="0" w:lastRowLastColumn="0"/>
              <w:rPr>
                <w:color w:val="auto"/>
                <w:sz w:val="18"/>
                <w:szCs w:val="18"/>
              </w:rPr>
            </w:pPr>
            <w:r w:rsidRPr="00940177">
              <w:rPr>
                <w:color w:val="auto"/>
                <w:sz w:val="18"/>
                <w:szCs w:val="18"/>
              </w:rPr>
              <w:t>Characterization</w:t>
            </w:r>
          </w:p>
        </w:tc>
      </w:tr>
      <w:tr w:rsidR="0063079C" w:rsidRPr="0081601C" w14:paraId="41588207" w14:textId="77777777" w:rsidTr="00820082">
        <w:trPr>
          <w:jc w:val="center"/>
        </w:trPr>
        <w:tc>
          <w:tcPr>
            <w:cnfStyle w:val="001000000000" w:firstRow="0" w:lastRow="0" w:firstColumn="1" w:lastColumn="0" w:oddVBand="0" w:evenVBand="0" w:oddHBand="0" w:evenHBand="0" w:firstRowFirstColumn="0" w:firstRowLastColumn="0" w:lastRowFirstColumn="0" w:lastRowLastColumn="0"/>
            <w:tcW w:w="3534" w:type="dxa"/>
            <w:shd w:val="clear" w:color="auto" w:fill="auto"/>
          </w:tcPr>
          <w:p w14:paraId="759C3910" w14:textId="77777777" w:rsidR="0063079C" w:rsidRPr="00940177" w:rsidRDefault="0063079C" w:rsidP="000128F3">
            <w:pPr>
              <w:pStyle w:val="BodyText"/>
              <w:spacing w:before="60" w:after="0"/>
              <w:jc w:val="center"/>
              <w:rPr>
                <w:color w:val="auto"/>
                <w:sz w:val="18"/>
                <w:szCs w:val="18"/>
              </w:rPr>
            </w:pPr>
            <w:r w:rsidRPr="00940177">
              <w:rPr>
                <w:color w:val="auto"/>
                <w:sz w:val="18"/>
                <w:szCs w:val="18"/>
              </w:rPr>
              <w:t xml:space="preserve">Codec </w:t>
            </w:r>
          </w:p>
        </w:tc>
        <w:tc>
          <w:tcPr>
            <w:tcW w:w="4800" w:type="dxa"/>
            <w:shd w:val="clear" w:color="auto" w:fill="auto"/>
          </w:tcPr>
          <w:p w14:paraId="05460032" w14:textId="77777777" w:rsidR="0063079C" w:rsidRPr="00940177" w:rsidRDefault="0063079C" w:rsidP="000128F3">
            <w:pPr>
              <w:pStyle w:val="BodyText"/>
              <w:spacing w:before="60" w:after="0"/>
              <w:jc w:val="center"/>
              <w:cnfStyle w:val="000000000000" w:firstRow="0" w:lastRow="0" w:firstColumn="0" w:lastColumn="0" w:oddVBand="0" w:evenVBand="0" w:oddHBand="0" w:evenHBand="0" w:firstRowFirstColumn="0" w:firstRowLastColumn="0" w:lastRowFirstColumn="0" w:lastRowLastColumn="0"/>
              <w:rPr>
                <w:color w:val="auto"/>
                <w:sz w:val="18"/>
                <w:szCs w:val="18"/>
              </w:rPr>
            </w:pPr>
            <w:r w:rsidRPr="00940177">
              <w:rPr>
                <w:color w:val="auto"/>
                <w:sz w:val="18"/>
                <w:szCs w:val="18"/>
              </w:rPr>
              <w:t xml:space="preserve">RTP AMR 12.2, </w:t>
            </w:r>
          </w:p>
          <w:p w14:paraId="6982287F" w14:textId="77777777" w:rsidR="0063079C" w:rsidRPr="00940177" w:rsidRDefault="0063079C" w:rsidP="000128F3">
            <w:pPr>
              <w:pStyle w:val="BodyText"/>
              <w:spacing w:before="60" w:after="0"/>
              <w:jc w:val="center"/>
              <w:cnfStyle w:val="000000000000" w:firstRow="0" w:lastRow="0" w:firstColumn="0" w:lastColumn="0" w:oddVBand="0" w:evenVBand="0" w:oddHBand="0" w:evenHBand="0" w:firstRowFirstColumn="0" w:firstRowLastColumn="0" w:lastRowFirstColumn="0" w:lastRowLastColumn="0"/>
              <w:rPr>
                <w:color w:val="auto"/>
                <w:sz w:val="18"/>
                <w:szCs w:val="18"/>
              </w:rPr>
            </w:pPr>
            <w:r w:rsidRPr="00940177">
              <w:rPr>
                <w:color w:val="auto"/>
                <w:sz w:val="18"/>
                <w:szCs w:val="18"/>
              </w:rPr>
              <w:t>Source rate 12.2 kbps</w:t>
            </w:r>
          </w:p>
        </w:tc>
      </w:tr>
      <w:tr w:rsidR="0063079C" w:rsidRPr="0081601C" w14:paraId="63712EB8" w14:textId="77777777" w:rsidTr="00820082">
        <w:trPr>
          <w:jc w:val="center"/>
        </w:trPr>
        <w:tc>
          <w:tcPr>
            <w:cnfStyle w:val="001000000000" w:firstRow="0" w:lastRow="0" w:firstColumn="1" w:lastColumn="0" w:oddVBand="0" w:evenVBand="0" w:oddHBand="0" w:evenHBand="0" w:firstRowFirstColumn="0" w:firstRowLastColumn="0" w:lastRowFirstColumn="0" w:lastRowLastColumn="0"/>
            <w:tcW w:w="3534" w:type="dxa"/>
            <w:shd w:val="clear" w:color="auto" w:fill="auto"/>
          </w:tcPr>
          <w:p w14:paraId="7B8123FA" w14:textId="77777777" w:rsidR="0063079C" w:rsidRPr="00940177" w:rsidRDefault="0063079C" w:rsidP="000128F3">
            <w:pPr>
              <w:pStyle w:val="BodyText"/>
              <w:spacing w:before="60" w:after="0"/>
              <w:jc w:val="center"/>
              <w:rPr>
                <w:color w:val="auto"/>
                <w:sz w:val="18"/>
                <w:szCs w:val="18"/>
              </w:rPr>
            </w:pPr>
            <w:r w:rsidRPr="00940177">
              <w:rPr>
                <w:color w:val="auto"/>
                <w:sz w:val="18"/>
                <w:szCs w:val="18"/>
              </w:rPr>
              <w:t>Encoder frame length</w:t>
            </w:r>
          </w:p>
        </w:tc>
        <w:tc>
          <w:tcPr>
            <w:tcW w:w="4800" w:type="dxa"/>
            <w:shd w:val="clear" w:color="auto" w:fill="auto"/>
          </w:tcPr>
          <w:p w14:paraId="244E1B11" w14:textId="77777777" w:rsidR="0063079C" w:rsidRPr="00940177" w:rsidRDefault="0063079C" w:rsidP="000128F3">
            <w:pPr>
              <w:pStyle w:val="BodyText"/>
              <w:spacing w:before="60" w:after="0"/>
              <w:jc w:val="center"/>
              <w:cnfStyle w:val="000000000000" w:firstRow="0" w:lastRow="0" w:firstColumn="0" w:lastColumn="0" w:oddVBand="0" w:evenVBand="0" w:oddHBand="0" w:evenHBand="0" w:firstRowFirstColumn="0" w:firstRowLastColumn="0" w:lastRowFirstColumn="0" w:lastRowLastColumn="0"/>
              <w:rPr>
                <w:color w:val="auto"/>
                <w:sz w:val="18"/>
                <w:szCs w:val="18"/>
              </w:rPr>
            </w:pPr>
            <w:r w:rsidRPr="00940177">
              <w:rPr>
                <w:color w:val="auto"/>
                <w:sz w:val="18"/>
                <w:szCs w:val="18"/>
              </w:rPr>
              <w:t xml:space="preserve">20 </w:t>
            </w:r>
            <w:proofErr w:type="spellStart"/>
            <w:r w:rsidRPr="00940177">
              <w:rPr>
                <w:color w:val="auto"/>
                <w:sz w:val="18"/>
                <w:szCs w:val="18"/>
              </w:rPr>
              <w:t>ms</w:t>
            </w:r>
            <w:proofErr w:type="spellEnd"/>
          </w:p>
        </w:tc>
      </w:tr>
      <w:tr w:rsidR="0063079C" w:rsidRPr="0081601C" w14:paraId="061013A6" w14:textId="77777777" w:rsidTr="00820082">
        <w:trPr>
          <w:jc w:val="center"/>
        </w:trPr>
        <w:tc>
          <w:tcPr>
            <w:cnfStyle w:val="001000000000" w:firstRow="0" w:lastRow="0" w:firstColumn="1" w:lastColumn="0" w:oddVBand="0" w:evenVBand="0" w:oddHBand="0" w:evenHBand="0" w:firstRowFirstColumn="0" w:firstRowLastColumn="0" w:lastRowFirstColumn="0" w:lastRowLastColumn="0"/>
            <w:tcW w:w="3534" w:type="dxa"/>
            <w:shd w:val="clear" w:color="auto" w:fill="auto"/>
          </w:tcPr>
          <w:p w14:paraId="081A36FE" w14:textId="77777777" w:rsidR="0063079C" w:rsidRPr="00940177" w:rsidRDefault="0063079C" w:rsidP="000128F3">
            <w:pPr>
              <w:pStyle w:val="BodyText"/>
              <w:spacing w:before="60" w:after="0"/>
              <w:jc w:val="center"/>
              <w:rPr>
                <w:color w:val="auto"/>
                <w:sz w:val="18"/>
                <w:szCs w:val="18"/>
              </w:rPr>
            </w:pPr>
            <w:r w:rsidRPr="00940177">
              <w:rPr>
                <w:color w:val="auto"/>
                <w:sz w:val="18"/>
                <w:szCs w:val="18"/>
              </w:rPr>
              <w:t>Voice activity factor (VAF)</w:t>
            </w:r>
          </w:p>
        </w:tc>
        <w:tc>
          <w:tcPr>
            <w:tcW w:w="4800" w:type="dxa"/>
            <w:shd w:val="clear" w:color="auto" w:fill="auto"/>
          </w:tcPr>
          <w:p w14:paraId="70BC6232" w14:textId="77777777" w:rsidR="0063079C" w:rsidRPr="00940177" w:rsidRDefault="0063079C" w:rsidP="000128F3">
            <w:pPr>
              <w:pStyle w:val="BodyText"/>
              <w:spacing w:before="60" w:after="0"/>
              <w:jc w:val="center"/>
              <w:cnfStyle w:val="000000000000" w:firstRow="0" w:lastRow="0" w:firstColumn="0" w:lastColumn="0" w:oddVBand="0" w:evenVBand="0" w:oddHBand="0" w:evenHBand="0" w:firstRowFirstColumn="0" w:firstRowLastColumn="0" w:lastRowFirstColumn="0" w:lastRowLastColumn="0"/>
              <w:rPr>
                <w:color w:val="auto"/>
                <w:sz w:val="18"/>
                <w:szCs w:val="18"/>
              </w:rPr>
            </w:pPr>
            <w:r w:rsidRPr="00940177">
              <w:rPr>
                <w:color w:val="auto"/>
                <w:sz w:val="18"/>
                <w:szCs w:val="18"/>
              </w:rPr>
              <w:t>50% (c=0.01, d=0.99)</w:t>
            </w:r>
          </w:p>
        </w:tc>
      </w:tr>
      <w:tr w:rsidR="0063079C" w:rsidRPr="0081601C" w14:paraId="68E114EC" w14:textId="77777777" w:rsidTr="00820082">
        <w:trPr>
          <w:jc w:val="center"/>
        </w:trPr>
        <w:tc>
          <w:tcPr>
            <w:cnfStyle w:val="001000000000" w:firstRow="0" w:lastRow="0" w:firstColumn="1" w:lastColumn="0" w:oddVBand="0" w:evenVBand="0" w:oddHBand="0" w:evenHBand="0" w:firstRowFirstColumn="0" w:firstRowLastColumn="0" w:lastRowFirstColumn="0" w:lastRowLastColumn="0"/>
            <w:tcW w:w="3534" w:type="dxa"/>
            <w:shd w:val="clear" w:color="auto" w:fill="auto"/>
          </w:tcPr>
          <w:p w14:paraId="31CE87F8" w14:textId="77777777" w:rsidR="0063079C" w:rsidRPr="00940177" w:rsidRDefault="0063079C" w:rsidP="000128F3">
            <w:pPr>
              <w:pStyle w:val="BodyText"/>
              <w:spacing w:before="60" w:after="0"/>
              <w:jc w:val="center"/>
              <w:rPr>
                <w:color w:val="auto"/>
                <w:sz w:val="18"/>
                <w:szCs w:val="18"/>
              </w:rPr>
            </w:pPr>
            <w:r w:rsidRPr="00940177">
              <w:rPr>
                <w:color w:val="auto"/>
                <w:sz w:val="18"/>
                <w:szCs w:val="18"/>
              </w:rPr>
              <w:t>SID payload</w:t>
            </w:r>
          </w:p>
        </w:tc>
        <w:tc>
          <w:tcPr>
            <w:tcW w:w="4800" w:type="dxa"/>
            <w:shd w:val="clear" w:color="auto" w:fill="auto"/>
          </w:tcPr>
          <w:p w14:paraId="5B430591" w14:textId="77777777" w:rsidR="0063079C" w:rsidRPr="00940177" w:rsidRDefault="0063079C" w:rsidP="000128F3">
            <w:pPr>
              <w:pStyle w:val="BodyText"/>
              <w:keepNext/>
              <w:spacing w:before="60" w:after="0"/>
              <w:jc w:val="center"/>
              <w:cnfStyle w:val="000000000000" w:firstRow="0" w:lastRow="0" w:firstColumn="0" w:lastColumn="0" w:oddVBand="0" w:evenVBand="0" w:oddHBand="0" w:evenHBand="0" w:firstRowFirstColumn="0" w:firstRowLastColumn="0" w:lastRowFirstColumn="0" w:lastRowLastColumn="0"/>
              <w:rPr>
                <w:color w:val="auto"/>
                <w:sz w:val="18"/>
                <w:szCs w:val="18"/>
              </w:rPr>
            </w:pPr>
            <w:r w:rsidRPr="00940177">
              <w:rPr>
                <w:color w:val="auto"/>
                <w:sz w:val="18"/>
                <w:szCs w:val="18"/>
              </w:rPr>
              <w:t>Modelled</w:t>
            </w:r>
          </w:p>
          <w:p w14:paraId="353968AA" w14:textId="77777777" w:rsidR="0063079C" w:rsidRPr="00940177" w:rsidRDefault="0063079C" w:rsidP="000128F3">
            <w:pPr>
              <w:pStyle w:val="BodyText"/>
              <w:keepNext/>
              <w:spacing w:before="60" w:after="0"/>
              <w:jc w:val="center"/>
              <w:cnfStyle w:val="000000000000" w:firstRow="0" w:lastRow="0" w:firstColumn="0" w:lastColumn="0" w:oddVBand="0" w:evenVBand="0" w:oddHBand="0" w:evenHBand="0" w:firstRowFirstColumn="0" w:firstRowLastColumn="0" w:lastRowFirstColumn="0" w:lastRowLastColumn="0"/>
              <w:rPr>
                <w:color w:val="auto"/>
                <w:sz w:val="18"/>
                <w:szCs w:val="18"/>
              </w:rPr>
            </w:pPr>
            <w:r w:rsidRPr="00940177">
              <w:rPr>
                <w:color w:val="auto"/>
                <w:sz w:val="18"/>
                <w:szCs w:val="18"/>
              </w:rPr>
              <w:t>15 bytes (5Bytes + header)</w:t>
            </w:r>
          </w:p>
          <w:p w14:paraId="76710531" w14:textId="77777777" w:rsidR="0063079C" w:rsidRPr="00940177" w:rsidRDefault="0063079C" w:rsidP="000128F3">
            <w:pPr>
              <w:pStyle w:val="BodyText"/>
              <w:keepNext/>
              <w:spacing w:before="60" w:after="0"/>
              <w:jc w:val="center"/>
              <w:cnfStyle w:val="000000000000" w:firstRow="0" w:lastRow="0" w:firstColumn="0" w:lastColumn="0" w:oddVBand="0" w:evenVBand="0" w:oddHBand="0" w:evenHBand="0" w:firstRowFirstColumn="0" w:firstRowLastColumn="0" w:lastRowFirstColumn="0" w:lastRowLastColumn="0"/>
              <w:rPr>
                <w:color w:val="auto"/>
                <w:sz w:val="18"/>
                <w:szCs w:val="18"/>
              </w:rPr>
            </w:pPr>
            <w:r w:rsidRPr="00940177">
              <w:rPr>
                <w:color w:val="auto"/>
                <w:sz w:val="18"/>
                <w:szCs w:val="18"/>
              </w:rPr>
              <w:t>SID packet every 160ms during silence</w:t>
            </w:r>
          </w:p>
        </w:tc>
      </w:tr>
      <w:tr w:rsidR="0063079C" w:rsidRPr="0081601C" w14:paraId="233108D4" w14:textId="77777777" w:rsidTr="00820082">
        <w:trPr>
          <w:jc w:val="center"/>
        </w:trPr>
        <w:tc>
          <w:tcPr>
            <w:cnfStyle w:val="001000000000" w:firstRow="0" w:lastRow="0" w:firstColumn="1" w:lastColumn="0" w:oddVBand="0" w:evenVBand="0" w:oddHBand="0" w:evenHBand="0" w:firstRowFirstColumn="0" w:firstRowLastColumn="0" w:lastRowFirstColumn="0" w:lastRowLastColumn="0"/>
            <w:tcW w:w="3534" w:type="dxa"/>
            <w:shd w:val="clear" w:color="auto" w:fill="auto"/>
          </w:tcPr>
          <w:p w14:paraId="1DEC7FC6" w14:textId="77777777" w:rsidR="0063079C" w:rsidRPr="00940177" w:rsidRDefault="0063079C" w:rsidP="000128F3">
            <w:pPr>
              <w:pStyle w:val="BodyText"/>
              <w:spacing w:before="60" w:after="0"/>
              <w:jc w:val="center"/>
              <w:rPr>
                <w:color w:val="auto"/>
                <w:sz w:val="18"/>
                <w:szCs w:val="18"/>
              </w:rPr>
            </w:pPr>
            <w:r w:rsidRPr="00940177">
              <w:rPr>
                <w:color w:val="auto"/>
                <w:sz w:val="18"/>
                <w:szCs w:val="18"/>
              </w:rPr>
              <w:t>Protocol Overhead with compressed header</w:t>
            </w:r>
          </w:p>
        </w:tc>
        <w:tc>
          <w:tcPr>
            <w:tcW w:w="4800" w:type="dxa"/>
            <w:shd w:val="clear" w:color="auto" w:fill="auto"/>
          </w:tcPr>
          <w:p w14:paraId="14EE80D6" w14:textId="77777777" w:rsidR="0063079C" w:rsidRPr="00940177" w:rsidRDefault="0063079C" w:rsidP="000128F3">
            <w:pPr>
              <w:pStyle w:val="BodyText"/>
              <w:keepNext/>
              <w:spacing w:before="60" w:after="0"/>
              <w:jc w:val="center"/>
              <w:cnfStyle w:val="000000000000" w:firstRow="0" w:lastRow="0" w:firstColumn="0" w:lastColumn="0" w:oddVBand="0" w:evenVBand="0" w:oddHBand="0" w:evenHBand="0" w:firstRowFirstColumn="0" w:firstRowLastColumn="0" w:lastRowFirstColumn="0" w:lastRowLastColumn="0"/>
              <w:rPr>
                <w:color w:val="auto"/>
                <w:sz w:val="18"/>
                <w:szCs w:val="18"/>
              </w:rPr>
            </w:pPr>
            <w:r w:rsidRPr="00940177">
              <w:rPr>
                <w:color w:val="auto"/>
                <w:sz w:val="18"/>
                <w:szCs w:val="18"/>
              </w:rPr>
              <w:t>10 bit + padding (RTP-pre-header)</w:t>
            </w:r>
          </w:p>
          <w:p w14:paraId="1CD1442C" w14:textId="77777777" w:rsidR="0063079C" w:rsidRPr="00940177" w:rsidRDefault="0063079C" w:rsidP="000128F3">
            <w:pPr>
              <w:pStyle w:val="BodyText"/>
              <w:keepNext/>
              <w:spacing w:before="60" w:after="0"/>
              <w:jc w:val="center"/>
              <w:cnfStyle w:val="000000000000" w:firstRow="0" w:lastRow="0" w:firstColumn="0" w:lastColumn="0" w:oddVBand="0" w:evenVBand="0" w:oddHBand="0" w:evenHBand="0" w:firstRowFirstColumn="0" w:firstRowLastColumn="0" w:lastRowFirstColumn="0" w:lastRowLastColumn="0"/>
              <w:rPr>
                <w:color w:val="auto"/>
                <w:sz w:val="18"/>
                <w:szCs w:val="18"/>
              </w:rPr>
            </w:pPr>
            <w:r w:rsidRPr="00940177">
              <w:rPr>
                <w:color w:val="auto"/>
                <w:sz w:val="18"/>
                <w:szCs w:val="18"/>
              </w:rPr>
              <w:t xml:space="preserve">4Byte (RTP/UDP/IP) </w:t>
            </w:r>
            <w:r w:rsidRPr="00940177">
              <w:rPr>
                <w:color w:val="auto"/>
                <w:sz w:val="18"/>
                <w:szCs w:val="18"/>
              </w:rPr>
              <w:br/>
              <w:t>2 Byte (RLC/security)</w:t>
            </w:r>
            <w:r w:rsidRPr="00940177">
              <w:rPr>
                <w:color w:val="auto"/>
                <w:sz w:val="18"/>
                <w:szCs w:val="18"/>
              </w:rPr>
              <w:br/>
              <w:t>16 bits (CRC)</w:t>
            </w:r>
          </w:p>
        </w:tc>
      </w:tr>
      <w:tr w:rsidR="0063079C" w:rsidRPr="0081601C" w14:paraId="003B9241" w14:textId="77777777" w:rsidTr="00820082">
        <w:trPr>
          <w:jc w:val="center"/>
        </w:trPr>
        <w:tc>
          <w:tcPr>
            <w:cnfStyle w:val="001000000000" w:firstRow="0" w:lastRow="0" w:firstColumn="1" w:lastColumn="0" w:oddVBand="0" w:evenVBand="0" w:oddHBand="0" w:evenHBand="0" w:firstRowFirstColumn="0" w:firstRowLastColumn="0" w:lastRowFirstColumn="0" w:lastRowLastColumn="0"/>
            <w:tcW w:w="3534" w:type="dxa"/>
            <w:shd w:val="clear" w:color="auto" w:fill="auto"/>
          </w:tcPr>
          <w:p w14:paraId="2B2C7360" w14:textId="77777777" w:rsidR="0063079C" w:rsidRPr="00940177" w:rsidRDefault="0063079C" w:rsidP="000128F3">
            <w:pPr>
              <w:pStyle w:val="BodyText"/>
              <w:spacing w:before="60" w:after="0"/>
              <w:jc w:val="center"/>
              <w:rPr>
                <w:color w:val="auto"/>
                <w:sz w:val="18"/>
                <w:szCs w:val="18"/>
              </w:rPr>
            </w:pPr>
            <w:r w:rsidRPr="00940177">
              <w:rPr>
                <w:color w:val="auto"/>
                <w:sz w:val="18"/>
                <w:szCs w:val="18"/>
              </w:rPr>
              <w:lastRenderedPageBreak/>
              <w:t>Total voice payload on air interface</w:t>
            </w:r>
          </w:p>
        </w:tc>
        <w:tc>
          <w:tcPr>
            <w:tcW w:w="4800" w:type="dxa"/>
            <w:shd w:val="clear" w:color="auto" w:fill="auto"/>
          </w:tcPr>
          <w:p w14:paraId="6352F2DA" w14:textId="77777777" w:rsidR="0063079C" w:rsidRPr="00940177" w:rsidRDefault="0063079C" w:rsidP="000128F3">
            <w:pPr>
              <w:pStyle w:val="BodyText"/>
              <w:keepNext/>
              <w:spacing w:before="60" w:after="0"/>
              <w:jc w:val="center"/>
              <w:cnfStyle w:val="000000000000" w:firstRow="0" w:lastRow="0" w:firstColumn="0" w:lastColumn="0" w:oddVBand="0" w:evenVBand="0" w:oddHBand="0" w:evenHBand="0" w:firstRowFirstColumn="0" w:firstRowLastColumn="0" w:lastRowFirstColumn="0" w:lastRowLastColumn="0"/>
              <w:rPr>
                <w:color w:val="auto"/>
                <w:sz w:val="18"/>
                <w:szCs w:val="18"/>
              </w:rPr>
            </w:pPr>
            <w:r w:rsidRPr="00940177">
              <w:rPr>
                <w:color w:val="auto"/>
                <w:sz w:val="18"/>
                <w:szCs w:val="18"/>
              </w:rPr>
              <w:t>40bytes (AMR 12.2)</w:t>
            </w:r>
          </w:p>
        </w:tc>
      </w:tr>
    </w:tbl>
    <w:p w14:paraId="08668129" w14:textId="77777777" w:rsidR="0063079C" w:rsidRPr="0081601C" w:rsidRDefault="0063079C" w:rsidP="000128F3">
      <w:pPr>
        <w:spacing w:after="0"/>
        <w:rPr>
          <w:sz w:val="18"/>
          <w:szCs w:val="18"/>
        </w:rPr>
      </w:pPr>
    </w:p>
    <w:p w14:paraId="449BBC74" w14:textId="77777777" w:rsidR="0063079C" w:rsidRPr="0081601C" w:rsidRDefault="0063079C" w:rsidP="000128F3">
      <w:pPr>
        <w:spacing w:after="0"/>
        <w:rPr>
          <w:b/>
          <w:sz w:val="20"/>
          <w:szCs w:val="20"/>
        </w:rPr>
      </w:pPr>
      <w:r w:rsidRPr="0081601C">
        <w:rPr>
          <w:b/>
          <w:sz w:val="20"/>
          <w:szCs w:val="20"/>
        </w:rPr>
        <w:t>Detailed description of the VoIP traffic model</w:t>
      </w:r>
    </w:p>
    <w:p w14:paraId="259986A2" w14:textId="77777777" w:rsidR="0063079C" w:rsidRPr="0081601C" w:rsidRDefault="0063079C" w:rsidP="000128F3">
      <w:pPr>
        <w:pStyle w:val="Heading2"/>
        <w:numPr>
          <w:ilvl w:val="0"/>
          <w:numId w:val="0"/>
        </w:numPr>
        <w:spacing w:after="0"/>
        <w:ind w:left="576" w:hanging="576"/>
        <w:rPr>
          <w:rFonts w:ascii="Times New Roman" w:hAnsi="Times New Roman"/>
          <w:b w:val="0"/>
          <w:sz w:val="20"/>
          <w:szCs w:val="20"/>
          <w:u w:val="single"/>
        </w:rPr>
      </w:pPr>
      <w:r w:rsidRPr="0081601C">
        <w:rPr>
          <w:rFonts w:ascii="Times New Roman" w:hAnsi="Times New Roman"/>
          <w:b w:val="0"/>
          <w:sz w:val="20"/>
          <w:szCs w:val="20"/>
          <w:u w:val="single"/>
        </w:rPr>
        <w:t>Basic Model</w:t>
      </w:r>
    </w:p>
    <w:p w14:paraId="0DCEBC30" w14:textId="6B0A7FA5" w:rsidR="0063079C" w:rsidRPr="0081601C" w:rsidRDefault="0063079C" w:rsidP="000128F3">
      <w:pPr>
        <w:spacing w:after="0"/>
        <w:rPr>
          <w:sz w:val="20"/>
          <w:szCs w:val="20"/>
        </w:rPr>
      </w:pPr>
      <w:r w:rsidRPr="0081601C">
        <w:rPr>
          <w:sz w:val="20"/>
          <w:szCs w:val="20"/>
        </w:rPr>
        <w:t xml:space="preserve">Consider the simple 2-state </w:t>
      </w:r>
      <w:proofErr w:type="gramStart"/>
      <w:r w:rsidRPr="0081601C">
        <w:rPr>
          <w:sz w:val="20"/>
          <w:szCs w:val="20"/>
        </w:rPr>
        <w:t>voice activity</w:t>
      </w:r>
      <w:proofErr w:type="gramEnd"/>
      <w:r w:rsidRPr="0081601C">
        <w:rPr>
          <w:sz w:val="20"/>
          <w:szCs w:val="20"/>
        </w:rPr>
        <w:t xml:space="preserve"> model shown in </w:t>
      </w:r>
      <w:r w:rsidRPr="0081601C">
        <w:rPr>
          <w:sz w:val="20"/>
          <w:szCs w:val="20"/>
        </w:rPr>
        <w:fldChar w:fldCharType="begin"/>
      </w:r>
      <w:r w:rsidRPr="0081601C">
        <w:rPr>
          <w:sz w:val="20"/>
          <w:szCs w:val="20"/>
        </w:rPr>
        <w:instrText xml:space="preserve"> REF _Ref93105439 \h  \* MERGEFORMAT </w:instrText>
      </w:r>
      <w:r w:rsidRPr="0081601C">
        <w:rPr>
          <w:sz w:val="20"/>
          <w:szCs w:val="20"/>
        </w:rPr>
      </w:r>
      <w:r w:rsidRPr="0081601C">
        <w:rPr>
          <w:sz w:val="20"/>
          <w:szCs w:val="20"/>
        </w:rPr>
        <w:fldChar w:fldCharType="separate"/>
      </w:r>
      <w:r w:rsidR="00DC0327" w:rsidRPr="0081601C">
        <w:rPr>
          <w:sz w:val="20"/>
          <w:szCs w:val="20"/>
        </w:rPr>
        <w:t xml:space="preserve">Figure </w:t>
      </w:r>
      <w:r w:rsidR="00DC0327" w:rsidRPr="0081601C">
        <w:rPr>
          <w:noProof/>
          <w:sz w:val="20"/>
          <w:szCs w:val="20"/>
        </w:rPr>
        <w:t>2</w:t>
      </w:r>
      <w:r w:rsidRPr="0081601C">
        <w:rPr>
          <w:sz w:val="20"/>
          <w:szCs w:val="20"/>
        </w:rPr>
        <w:fldChar w:fldCharType="end"/>
      </w:r>
      <w:r w:rsidRPr="0081601C">
        <w:rPr>
          <w:sz w:val="20"/>
          <w:szCs w:val="20"/>
        </w:rPr>
        <w:t>.</w:t>
      </w:r>
      <w:r w:rsidRPr="0081601C">
        <w:rPr>
          <w:rStyle w:val="FootnoteReference"/>
          <w:sz w:val="20"/>
          <w:szCs w:val="20"/>
        </w:rPr>
        <w:footnoteReference w:id="2"/>
      </w:r>
    </w:p>
    <w:p w14:paraId="4F162DEA" w14:textId="6D408272" w:rsidR="0063079C" w:rsidRPr="00DA7BFF" w:rsidRDefault="0081601C" w:rsidP="000128F3">
      <w:pPr>
        <w:pStyle w:val="Figure"/>
        <w:spacing w:after="0"/>
      </w:pPr>
      <w:r w:rsidRPr="00DA7BFF">
        <w:object w:dxaOrig="9485" w:dyaOrig="3064" w14:anchorId="5B8BA6FF">
          <v:shape id="_x0000_i1026" type="#_x0000_t75" style="width:305.25pt;height:99pt" o:ole="">
            <v:imagedata r:id="rId13" o:title=""/>
          </v:shape>
          <o:OLEObject Type="Embed" ProgID="Visio.Drawing.6" ShapeID="_x0000_i1026" DrawAspect="Content" ObjectID="_1820992800" r:id="rId14"/>
        </w:object>
      </w:r>
    </w:p>
    <w:p w14:paraId="20EC57DB" w14:textId="732FFFFA" w:rsidR="0063079C" w:rsidRPr="00DA7BFF" w:rsidRDefault="0063079C" w:rsidP="000128F3">
      <w:pPr>
        <w:pStyle w:val="Caption"/>
        <w:spacing w:after="0"/>
        <w:rPr>
          <w:sz w:val="18"/>
          <w:szCs w:val="18"/>
        </w:rPr>
      </w:pPr>
      <w:bookmarkStart w:id="149" w:name="_Ref93105439"/>
      <w:r w:rsidRPr="00DA7BFF">
        <w:rPr>
          <w:sz w:val="18"/>
          <w:szCs w:val="18"/>
        </w:rPr>
        <w:t xml:space="preserve">Figure </w:t>
      </w:r>
      <w:r w:rsidRPr="00DA7BFF">
        <w:rPr>
          <w:sz w:val="18"/>
          <w:szCs w:val="18"/>
        </w:rPr>
        <w:fldChar w:fldCharType="begin"/>
      </w:r>
      <w:r w:rsidRPr="00DA7BFF">
        <w:rPr>
          <w:sz w:val="18"/>
          <w:szCs w:val="18"/>
        </w:rPr>
        <w:instrText xml:space="preserve"> SEQ Figure \* ARABIC </w:instrText>
      </w:r>
      <w:r w:rsidRPr="00DA7BFF">
        <w:rPr>
          <w:sz w:val="18"/>
          <w:szCs w:val="18"/>
        </w:rPr>
        <w:fldChar w:fldCharType="separate"/>
      </w:r>
      <w:r w:rsidR="00DC0327" w:rsidRPr="00DA7BFF">
        <w:rPr>
          <w:noProof/>
          <w:sz w:val="18"/>
          <w:szCs w:val="18"/>
        </w:rPr>
        <w:t>2</w:t>
      </w:r>
      <w:r w:rsidRPr="00DA7BFF">
        <w:rPr>
          <w:noProof/>
          <w:sz w:val="18"/>
          <w:szCs w:val="18"/>
        </w:rPr>
        <w:fldChar w:fldCharType="end"/>
      </w:r>
      <w:bookmarkEnd w:id="149"/>
      <w:r w:rsidRPr="00DA7BFF">
        <w:rPr>
          <w:sz w:val="18"/>
          <w:szCs w:val="18"/>
        </w:rPr>
        <w:t xml:space="preserve"> – 2-state voice activity model.</w:t>
      </w:r>
    </w:p>
    <w:p w14:paraId="25F32AFA" w14:textId="77777777" w:rsidR="0063079C" w:rsidRPr="0081601C" w:rsidRDefault="0063079C" w:rsidP="000128F3">
      <w:pPr>
        <w:spacing w:after="0"/>
        <w:rPr>
          <w:sz w:val="20"/>
          <w:szCs w:val="20"/>
        </w:rPr>
      </w:pPr>
      <w:r w:rsidRPr="0081601C">
        <w:rPr>
          <w:sz w:val="20"/>
          <w:szCs w:val="20"/>
        </w:rPr>
        <w:t xml:space="preserve">In the model, the probability of transitioning from state 1 (the active speech state) to state 0 (the inactive or silent state) while in state 1 is equal to </w:t>
      </w:r>
      <w:r w:rsidRPr="0081601C">
        <w:rPr>
          <w:position w:val="-6"/>
          <w:sz w:val="20"/>
          <w:szCs w:val="20"/>
        </w:rPr>
        <w:object w:dxaOrig="180" w:dyaOrig="200" w14:anchorId="17926260">
          <v:shape id="_x0000_i1027" type="#_x0000_t75" style="width:9pt;height:9.75pt" o:ole="">
            <v:imagedata r:id="rId15" o:title=""/>
          </v:shape>
          <o:OLEObject Type="Embed" ProgID="Equation.DSMT4" ShapeID="_x0000_i1027" DrawAspect="Content" ObjectID="_1820992801" r:id="rId16"/>
        </w:object>
      </w:r>
      <w:r w:rsidRPr="0081601C">
        <w:rPr>
          <w:sz w:val="20"/>
          <w:szCs w:val="20"/>
        </w:rPr>
        <w:t xml:space="preserve">, while the probability of transitioning from state 0 to state 1 while in state 0 is </w:t>
      </w:r>
      <w:r w:rsidRPr="0081601C">
        <w:rPr>
          <w:position w:val="-6"/>
          <w:sz w:val="20"/>
          <w:szCs w:val="20"/>
        </w:rPr>
        <w:object w:dxaOrig="160" w:dyaOrig="200" w14:anchorId="65D4B944">
          <v:shape id="_x0000_i1028" type="#_x0000_t75" style="width:8.25pt;height:9.75pt" o:ole="">
            <v:imagedata r:id="rId17" o:title=""/>
          </v:shape>
          <o:OLEObject Type="Embed" ProgID="Equation.DSMT4" ShapeID="_x0000_i1028" DrawAspect="Content" ObjectID="_1820992802" r:id="rId18"/>
        </w:object>
      </w:r>
      <w:r w:rsidRPr="0081601C">
        <w:rPr>
          <w:sz w:val="20"/>
          <w:szCs w:val="20"/>
        </w:rPr>
        <w:t xml:space="preserve">. The model is assumed </w:t>
      </w:r>
      <w:proofErr w:type="gramStart"/>
      <w:r w:rsidRPr="0081601C">
        <w:rPr>
          <w:sz w:val="20"/>
          <w:szCs w:val="20"/>
        </w:rPr>
        <w:t>updated</w:t>
      </w:r>
      <w:proofErr w:type="gramEnd"/>
      <w:r w:rsidRPr="0081601C">
        <w:rPr>
          <w:sz w:val="20"/>
          <w:szCs w:val="20"/>
        </w:rPr>
        <w:t xml:space="preserve"> at the speech encoder frame rate </w:t>
      </w:r>
      <w:r w:rsidRPr="0081601C">
        <w:rPr>
          <w:position w:val="-6"/>
          <w:sz w:val="20"/>
          <w:szCs w:val="20"/>
        </w:rPr>
        <w:object w:dxaOrig="720" w:dyaOrig="260" w14:anchorId="2CD44EFB">
          <v:shape id="_x0000_i1029" type="#_x0000_t75" style="width:36pt;height:12.75pt" o:ole="">
            <v:imagedata r:id="rId19" o:title=""/>
          </v:shape>
          <o:OLEObject Type="Embed" ProgID="Equation.DSMT4" ShapeID="_x0000_i1029" DrawAspect="Content" ObjectID="_1820992803" r:id="rId20"/>
        </w:object>
      </w:r>
      <w:r w:rsidRPr="0081601C">
        <w:rPr>
          <w:sz w:val="20"/>
          <w:szCs w:val="20"/>
        </w:rPr>
        <w:t xml:space="preserve">, where </w:t>
      </w:r>
      <w:r w:rsidRPr="0081601C">
        <w:rPr>
          <w:position w:val="-4"/>
          <w:sz w:val="20"/>
          <w:szCs w:val="20"/>
        </w:rPr>
        <w:object w:dxaOrig="200" w:dyaOrig="220" w14:anchorId="67E6AE86">
          <v:shape id="_x0000_i1030" type="#_x0000_t75" style="width:9.75pt;height:11.25pt" o:ole="">
            <v:imagedata r:id="rId21" o:title=""/>
          </v:shape>
          <o:OLEObject Type="Embed" ProgID="Equation.DSMT4" ShapeID="_x0000_i1030" DrawAspect="Content" ObjectID="_1820992804" r:id="rId22"/>
        </w:object>
      </w:r>
      <w:r w:rsidRPr="0081601C">
        <w:rPr>
          <w:sz w:val="20"/>
          <w:szCs w:val="20"/>
        </w:rPr>
        <w:t xml:space="preserve"> is the encoder frame duration (typically, 20ms).</w:t>
      </w:r>
    </w:p>
    <w:p w14:paraId="5FE1C1CB" w14:textId="77777777" w:rsidR="0063079C" w:rsidRPr="00DA7BFF" w:rsidRDefault="0063079C" w:rsidP="000128F3">
      <w:pPr>
        <w:pStyle w:val="References"/>
        <w:numPr>
          <w:ilvl w:val="0"/>
          <w:numId w:val="0"/>
        </w:numPr>
        <w:spacing w:after="0"/>
        <w:ind w:left="360" w:hanging="360"/>
        <w:rPr>
          <w:sz w:val="18"/>
          <w:szCs w:val="14"/>
        </w:rPr>
      </w:pPr>
    </w:p>
    <w:p w14:paraId="553A38B6" w14:textId="2B5346C7" w:rsidR="006139F9" w:rsidRPr="0081601C" w:rsidRDefault="006139F9" w:rsidP="000128F3">
      <w:pPr>
        <w:pStyle w:val="Heading3"/>
        <w:numPr>
          <w:ilvl w:val="0"/>
          <w:numId w:val="0"/>
        </w:numPr>
        <w:spacing w:after="0"/>
        <w:ind w:left="720" w:hanging="720"/>
        <w:rPr>
          <w:sz w:val="20"/>
          <w:szCs w:val="20"/>
          <w:u w:val="single"/>
          <w:lang w:eastAsia="zh-CN"/>
        </w:rPr>
      </w:pPr>
      <w:r w:rsidRPr="0081601C">
        <w:rPr>
          <w:sz w:val="20"/>
          <w:szCs w:val="20"/>
          <w:u w:val="single"/>
          <w:lang w:eastAsia="zh-CN"/>
        </w:rPr>
        <w:t>TR 38.838</w:t>
      </w:r>
      <w:r w:rsidR="00492176" w:rsidRPr="0081601C">
        <w:rPr>
          <w:sz w:val="20"/>
          <w:szCs w:val="20"/>
          <w:u w:val="single"/>
          <w:lang w:eastAsia="zh-CN"/>
        </w:rPr>
        <w:t>: XR (VR, CG, and AR)</w:t>
      </w:r>
    </w:p>
    <w:p w14:paraId="55EACC3B" w14:textId="77777777" w:rsidR="006139F9" w:rsidRPr="00DA7BFF" w:rsidRDefault="006139F9" w:rsidP="000128F3">
      <w:pPr>
        <w:pStyle w:val="Heading3"/>
        <w:numPr>
          <w:ilvl w:val="0"/>
          <w:numId w:val="0"/>
        </w:numPr>
        <w:spacing w:after="0"/>
        <w:ind w:left="720" w:hanging="720"/>
        <w:rPr>
          <w:sz w:val="20"/>
          <w:szCs w:val="20"/>
          <w:lang w:eastAsia="zh-CN"/>
        </w:rPr>
      </w:pPr>
      <w:bookmarkStart w:id="150" w:name="_Toc54335606"/>
      <w:bookmarkStart w:id="151" w:name="_Ref83559030"/>
      <w:bookmarkStart w:id="152" w:name="_Ref83559055"/>
      <w:bookmarkStart w:id="153" w:name="_Toc83729042"/>
      <w:bookmarkStart w:id="154" w:name="_Toc85778416"/>
      <w:bookmarkStart w:id="155" w:name="_Toc90373828"/>
      <w:bookmarkStart w:id="156" w:name="_Toc90373988"/>
      <w:bookmarkStart w:id="157" w:name="_Toc90374069"/>
      <w:bookmarkStart w:id="158" w:name="_Toc92217037"/>
      <w:r w:rsidRPr="00DA7BFF">
        <w:rPr>
          <w:sz w:val="20"/>
          <w:szCs w:val="20"/>
          <w:lang w:eastAsia="zh-CN"/>
        </w:rPr>
        <w:t>5</w:t>
      </w:r>
      <w:r w:rsidRPr="00DA7BFF">
        <w:rPr>
          <w:sz w:val="20"/>
          <w:szCs w:val="20"/>
          <w:lang w:eastAsia="zh-CN"/>
        </w:rPr>
        <w:tab/>
        <w:t>Traffic models</w:t>
      </w:r>
      <w:bookmarkEnd w:id="150"/>
      <w:bookmarkEnd w:id="151"/>
      <w:bookmarkEnd w:id="152"/>
      <w:bookmarkEnd w:id="153"/>
      <w:bookmarkEnd w:id="154"/>
      <w:bookmarkEnd w:id="155"/>
      <w:bookmarkEnd w:id="156"/>
      <w:bookmarkEnd w:id="157"/>
      <w:bookmarkEnd w:id="158"/>
    </w:p>
    <w:p w14:paraId="2BA9D49E" w14:textId="77777777" w:rsidR="006139F9" w:rsidRPr="00DA7BFF" w:rsidRDefault="006139F9" w:rsidP="000128F3">
      <w:pPr>
        <w:autoSpaceDE/>
        <w:autoSpaceDN/>
        <w:adjustRightInd/>
        <w:snapToGrid/>
        <w:spacing w:after="0"/>
        <w:jc w:val="left"/>
        <w:rPr>
          <w:rFonts w:eastAsia="Times New Roman"/>
          <w:sz w:val="18"/>
          <w:szCs w:val="18"/>
          <w:lang w:val="en-GB"/>
        </w:rPr>
      </w:pPr>
      <w:r w:rsidRPr="00DA7BFF">
        <w:rPr>
          <w:rFonts w:eastAsia="Times New Roman"/>
          <w:sz w:val="18"/>
          <w:szCs w:val="18"/>
          <w:lang w:val="en-GB"/>
        </w:rPr>
        <w:t>In this clause, we provide the DL and UL traffic models for VR, CG, and AR applications. Since DL/UL traffic models for these applications share similar characteristics, we first define a generic and parameterized DL / UL traffic model, which could be later used in defining VR, CG, AR applications.</w:t>
      </w:r>
    </w:p>
    <w:p w14:paraId="2D4E7B6E" w14:textId="77777777" w:rsidR="006139F9" w:rsidRPr="00DA7BFF" w:rsidRDefault="006139F9" w:rsidP="000128F3">
      <w:pPr>
        <w:autoSpaceDE/>
        <w:autoSpaceDN/>
        <w:adjustRightInd/>
        <w:snapToGrid/>
        <w:spacing w:after="0"/>
        <w:jc w:val="left"/>
        <w:rPr>
          <w:rFonts w:eastAsia="Times New Roman"/>
          <w:sz w:val="18"/>
          <w:szCs w:val="18"/>
          <w:lang w:val="en-GB"/>
        </w:rPr>
      </w:pPr>
      <w:r w:rsidRPr="00DA7BFF">
        <w:rPr>
          <w:rFonts w:eastAsia="Times New Roman"/>
          <w:sz w:val="18"/>
          <w:szCs w:val="18"/>
          <w:lang w:val="en-GB"/>
        </w:rPr>
        <w:t>The traffic model defined in this clause is statistical traffic model, where packet size and packet arrival process are characterized by certain random variables. The described model is based on the input XR traffic study from SA4 [7][3][4].</w:t>
      </w:r>
    </w:p>
    <w:p w14:paraId="36E1F01F" w14:textId="77777777" w:rsidR="006139F9" w:rsidRPr="00DA7BFF" w:rsidRDefault="006139F9" w:rsidP="000128F3">
      <w:pPr>
        <w:keepNext/>
        <w:keepLines/>
        <w:autoSpaceDE/>
        <w:autoSpaceDN/>
        <w:adjustRightInd/>
        <w:snapToGrid/>
        <w:spacing w:before="180" w:after="0"/>
        <w:jc w:val="left"/>
        <w:outlineLvl w:val="1"/>
        <w:rPr>
          <w:rFonts w:ascii="Arial" w:eastAsia="DengXian" w:hAnsi="Arial"/>
          <w:sz w:val="28"/>
          <w:szCs w:val="18"/>
          <w:lang w:val="en-GB"/>
        </w:rPr>
      </w:pPr>
      <w:bookmarkStart w:id="159" w:name="_Toc83729043"/>
      <w:bookmarkStart w:id="160" w:name="_Toc85778417"/>
      <w:bookmarkStart w:id="161" w:name="_Toc90373829"/>
      <w:bookmarkStart w:id="162" w:name="_Toc90373989"/>
      <w:bookmarkStart w:id="163" w:name="_Toc90374070"/>
      <w:bookmarkStart w:id="164" w:name="_Toc92217038"/>
      <w:r w:rsidRPr="00DA7BFF">
        <w:rPr>
          <w:rFonts w:ascii="Arial" w:eastAsia="DengXian" w:hAnsi="Arial"/>
          <w:sz w:val="28"/>
          <w:szCs w:val="18"/>
          <w:lang w:val="en-GB"/>
        </w:rPr>
        <w:t>5.1</w:t>
      </w:r>
      <w:r w:rsidRPr="00DA7BFF">
        <w:rPr>
          <w:rFonts w:ascii="Arial" w:eastAsia="DengXian" w:hAnsi="Arial"/>
          <w:sz w:val="28"/>
          <w:szCs w:val="18"/>
          <w:lang w:val="en-GB"/>
        </w:rPr>
        <w:tab/>
        <w:t>Generic DL traffic model</w:t>
      </w:r>
      <w:bookmarkEnd w:id="159"/>
      <w:bookmarkEnd w:id="160"/>
      <w:bookmarkEnd w:id="161"/>
      <w:bookmarkEnd w:id="162"/>
      <w:bookmarkEnd w:id="163"/>
      <w:bookmarkEnd w:id="164"/>
    </w:p>
    <w:p w14:paraId="14C5A1D7" w14:textId="77777777" w:rsidR="006139F9" w:rsidRPr="00DA7BFF" w:rsidRDefault="006139F9" w:rsidP="000128F3">
      <w:pPr>
        <w:keepNext/>
        <w:keepLines/>
        <w:autoSpaceDE/>
        <w:autoSpaceDN/>
        <w:adjustRightInd/>
        <w:snapToGrid/>
        <w:spacing w:before="120" w:after="0"/>
        <w:jc w:val="left"/>
        <w:outlineLvl w:val="2"/>
        <w:rPr>
          <w:rFonts w:ascii="Arial" w:eastAsia="DengXian" w:hAnsi="Arial"/>
          <w:sz w:val="24"/>
          <w:szCs w:val="18"/>
          <w:lang w:val="en-GB"/>
        </w:rPr>
      </w:pPr>
      <w:bookmarkStart w:id="165" w:name="_Ref83132009"/>
      <w:bookmarkStart w:id="166" w:name="_Ref83134162"/>
      <w:bookmarkStart w:id="167" w:name="_Ref83135915"/>
      <w:bookmarkStart w:id="168" w:name="_Toc83729044"/>
      <w:bookmarkStart w:id="169" w:name="_Toc85778418"/>
      <w:bookmarkStart w:id="170" w:name="_Toc90373830"/>
      <w:bookmarkStart w:id="171" w:name="_Toc90373990"/>
      <w:bookmarkStart w:id="172" w:name="_Toc90374071"/>
      <w:bookmarkStart w:id="173" w:name="_Toc92217039"/>
      <w:r w:rsidRPr="00DA7BFF">
        <w:rPr>
          <w:rFonts w:ascii="Arial" w:eastAsia="DengXian" w:hAnsi="Arial"/>
          <w:sz w:val="24"/>
          <w:szCs w:val="18"/>
          <w:lang w:val="en-GB"/>
        </w:rPr>
        <w:t>5.1.1</w:t>
      </w:r>
      <w:r w:rsidRPr="00DA7BFF">
        <w:rPr>
          <w:rFonts w:ascii="Arial" w:eastAsia="DengXian" w:hAnsi="Arial"/>
          <w:sz w:val="24"/>
          <w:szCs w:val="18"/>
          <w:lang w:val="en-GB"/>
        </w:rPr>
        <w:tab/>
        <w:t>Single stream DL traffic model</w:t>
      </w:r>
      <w:bookmarkEnd w:id="165"/>
      <w:bookmarkEnd w:id="166"/>
      <w:bookmarkEnd w:id="167"/>
      <w:bookmarkEnd w:id="168"/>
      <w:bookmarkEnd w:id="169"/>
      <w:bookmarkEnd w:id="170"/>
      <w:bookmarkEnd w:id="171"/>
      <w:bookmarkEnd w:id="172"/>
      <w:bookmarkEnd w:id="173"/>
    </w:p>
    <w:p w14:paraId="7CDE8101" w14:textId="77777777" w:rsidR="006139F9" w:rsidRPr="00DA7BFF" w:rsidRDefault="006139F9" w:rsidP="000128F3">
      <w:pPr>
        <w:autoSpaceDE/>
        <w:autoSpaceDN/>
        <w:adjustRightInd/>
        <w:snapToGrid/>
        <w:spacing w:after="0"/>
        <w:jc w:val="left"/>
        <w:rPr>
          <w:rFonts w:eastAsia="Times New Roman"/>
          <w:sz w:val="18"/>
          <w:szCs w:val="18"/>
          <w:lang w:val="en-GB"/>
        </w:rPr>
      </w:pPr>
      <w:r w:rsidRPr="00DA7BFF">
        <w:rPr>
          <w:rFonts w:eastAsia="Times New Roman"/>
          <w:sz w:val="18"/>
          <w:szCs w:val="18"/>
          <w:lang w:val="en-GB"/>
        </w:rPr>
        <w:t xml:space="preserve">This clause provides a parameterized generic single stream DL traffic model. In this model, as shown in Figure 5.1-1, the XR DL traffic is modelled as a sequence of video frames arriving at </w:t>
      </w:r>
      <w:proofErr w:type="spellStart"/>
      <w:r w:rsidRPr="00DA7BFF">
        <w:rPr>
          <w:rFonts w:eastAsia="Times New Roman"/>
          <w:sz w:val="18"/>
          <w:szCs w:val="18"/>
          <w:lang w:val="en-GB"/>
        </w:rPr>
        <w:t>gNB</w:t>
      </w:r>
      <w:proofErr w:type="spellEnd"/>
      <w:r w:rsidRPr="00DA7BFF">
        <w:rPr>
          <w:rFonts w:eastAsia="Times New Roman"/>
          <w:sz w:val="18"/>
          <w:szCs w:val="18"/>
          <w:lang w:val="en-GB"/>
        </w:rPr>
        <w:t xml:space="preserve"> according to the considered video frame rates and random jitter. The size of each frame is also random according to a certain distribution.</w:t>
      </w:r>
    </w:p>
    <w:p w14:paraId="7F0803A3" w14:textId="77777777" w:rsidR="006139F9" w:rsidRPr="00DA7BFF" w:rsidRDefault="006139F9" w:rsidP="00940177">
      <w:pPr>
        <w:keepNext/>
        <w:keepLines/>
        <w:autoSpaceDE/>
        <w:autoSpaceDN/>
        <w:adjustRightInd/>
        <w:snapToGrid/>
        <w:spacing w:before="60" w:after="0"/>
        <w:jc w:val="center"/>
        <w:rPr>
          <w:rFonts w:ascii="Arial" w:eastAsia="Times New Roman" w:hAnsi="Arial"/>
          <w:b/>
          <w:sz w:val="18"/>
          <w:szCs w:val="18"/>
          <w:lang w:val="en-GB"/>
        </w:rPr>
      </w:pPr>
      <w:r w:rsidRPr="00DA7BFF">
        <w:rPr>
          <w:rFonts w:ascii="Arial" w:eastAsia="Times New Roman" w:hAnsi="Arial"/>
          <w:b/>
          <w:noProof/>
          <w:sz w:val="18"/>
          <w:szCs w:val="18"/>
          <w:lang w:eastAsia="zh-CN"/>
        </w:rPr>
        <w:drawing>
          <wp:inline distT="0" distB="0" distL="0" distR="0" wp14:anchorId="7675C1DF" wp14:editId="35361BE7">
            <wp:extent cx="4455493" cy="1325104"/>
            <wp:effectExtent l="0" t="0" r="2540" b="8890"/>
            <wp:docPr id="62" name="Picture 1" descr="A white background with re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1" descr="A white background with red text&#10;&#10;AI-generated content may be incorrect."/>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488793" cy="1335008"/>
                    </a:xfrm>
                    <a:prstGeom prst="rect">
                      <a:avLst/>
                    </a:prstGeom>
                    <a:noFill/>
                    <a:ln>
                      <a:noFill/>
                    </a:ln>
                  </pic:spPr>
                </pic:pic>
              </a:graphicData>
            </a:graphic>
          </wp:inline>
        </w:drawing>
      </w:r>
    </w:p>
    <w:p w14:paraId="71808337" w14:textId="77777777" w:rsidR="006139F9" w:rsidRPr="00DA7BFF" w:rsidRDefault="006139F9" w:rsidP="000128F3">
      <w:pPr>
        <w:keepLines/>
        <w:autoSpaceDE/>
        <w:autoSpaceDN/>
        <w:adjustRightInd/>
        <w:snapToGrid/>
        <w:spacing w:after="0"/>
        <w:jc w:val="center"/>
        <w:rPr>
          <w:rFonts w:ascii="Arial" w:eastAsia="Times New Roman" w:hAnsi="Arial"/>
          <w:b/>
          <w:i/>
          <w:iCs/>
          <w:sz w:val="18"/>
          <w:szCs w:val="18"/>
          <w:lang w:val="en-GB"/>
        </w:rPr>
      </w:pPr>
      <w:bookmarkStart w:id="174" w:name="_Ref82963192"/>
      <w:r w:rsidRPr="00DA7BFF">
        <w:rPr>
          <w:rFonts w:ascii="Arial" w:eastAsia="Times New Roman" w:hAnsi="Arial"/>
          <w:b/>
          <w:sz w:val="18"/>
          <w:szCs w:val="18"/>
          <w:lang w:val="en-GB"/>
        </w:rPr>
        <w:t xml:space="preserve">Figure 5.1.1-1: </w:t>
      </w:r>
      <w:bookmarkEnd w:id="174"/>
      <w:r w:rsidRPr="00DA7BFF">
        <w:rPr>
          <w:rFonts w:ascii="Arial" w:eastAsia="Times New Roman" w:hAnsi="Arial"/>
          <w:b/>
          <w:sz w:val="18"/>
          <w:szCs w:val="18"/>
          <w:lang w:val="en-GB"/>
        </w:rPr>
        <w:t>Single stream DL traffic model</w:t>
      </w:r>
    </w:p>
    <w:p w14:paraId="6A36D0AF" w14:textId="77777777" w:rsidR="006139F9" w:rsidRPr="00DA7BFF" w:rsidRDefault="006139F9" w:rsidP="000128F3">
      <w:pPr>
        <w:keepNext/>
        <w:keepLines/>
        <w:autoSpaceDE/>
        <w:autoSpaceDN/>
        <w:adjustRightInd/>
        <w:snapToGrid/>
        <w:spacing w:before="120" w:after="0"/>
        <w:jc w:val="left"/>
        <w:outlineLvl w:val="3"/>
        <w:rPr>
          <w:rFonts w:ascii="Arial" w:eastAsia="DengXian" w:hAnsi="Arial"/>
          <w:szCs w:val="18"/>
          <w:lang w:val="en-GB"/>
        </w:rPr>
      </w:pPr>
      <w:bookmarkStart w:id="175" w:name="_Toc83729045"/>
      <w:bookmarkStart w:id="176" w:name="_Toc90373991"/>
      <w:bookmarkStart w:id="177" w:name="_Toc90374072"/>
      <w:bookmarkStart w:id="178" w:name="_Toc92217040"/>
      <w:r w:rsidRPr="00DA7BFF">
        <w:rPr>
          <w:rFonts w:ascii="Arial" w:eastAsia="DengXian" w:hAnsi="Arial"/>
          <w:szCs w:val="18"/>
          <w:lang w:val="en-GB"/>
        </w:rPr>
        <w:t>5.1.1.1</w:t>
      </w:r>
      <w:r w:rsidRPr="00DA7BFF">
        <w:rPr>
          <w:rFonts w:ascii="Arial" w:eastAsia="DengXian" w:hAnsi="Arial"/>
          <w:szCs w:val="18"/>
          <w:lang w:val="en-GB"/>
        </w:rPr>
        <w:tab/>
        <w:t>Packet Size</w:t>
      </w:r>
      <w:bookmarkEnd w:id="175"/>
      <w:bookmarkEnd w:id="176"/>
      <w:bookmarkEnd w:id="177"/>
      <w:bookmarkEnd w:id="178"/>
    </w:p>
    <w:p w14:paraId="53F0C594" w14:textId="77777777" w:rsidR="006139F9" w:rsidRPr="00DA7BFF" w:rsidRDefault="006139F9" w:rsidP="000128F3">
      <w:pPr>
        <w:autoSpaceDE/>
        <w:autoSpaceDN/>
        <w:adjustRightInd/>
        <w:snapToGrid/>
        <w:spacing w:after="0"/>
        <w:jc w:val="left"/>
        <w:rPr>
          <w:rFonts w:eastAsia="Times New Roman"/>
          <w:sz w:val="18"/>
          <w:szCs w:val="18"/>
          <w:lang w:val="en-GB"/>
        </w:rPr>
      </w:pPr>
      <w:r w:rsidRPr="00DA7BFF">
        <w:rPr>
          <w:rFonts w:eastAsia="Times New Roman"/>
          <w:sz w:val="18"/>
          <w:szCs w:val="18"/>
          <w:lang w:val="en-GB"/>
        </w:rPr>
        <w:t>In this model, a packet models the set of IP packets belong to the same video frame. The video frame includes both left and right eye frame sharing the same buffer, which is referred to as 'single stream for dual eye buffer' or 'single eye buffer' throughout this document.</w:t>
      </w:r>
    </w:p>
    <w:p w14:paraId="56D8B035" w14:textId="77777777" w:rsidR="006139F9" w:rsidRPr="00DA7BFF" w:rsidRDefault="006139F9" w:rsidP="000128F3">
      <w:pPr>
        <w:autoSpaceDE/>
        <w:autoSpaceDN/>
        <w:adjustRightInd/>
        <w:snapToGrid/>
        <w:spacing w:after="0"/>
        <w:jc w:val="left"/>
        <w:rPr>
          <w:rFonts w:eastAsia="Times New Roman"/>
          <w:sz w:val="18"/>
          <w:szCs w:val="18"/>
          <w:lang w:val="en-GB"/>
        </w:rPr>
      </w:pPr>
      <w:r w:rsidRPr="00DA7BFF">
        <w:rPr>
          <w:rFonts w:eastAsia="Times New Roman"/>
          <w:sz w:val="18"/>
          <w:szCs w:val="18"/>
          <w:lang w:val="en-GB"/>
        </w:rPr>
        <w:t>The size of a packet is determined by the given data rates and frame rates, which is modelled as a random variable following truncated Gaussian distribution with following statistical parameters.</w:t>
      </w:r>
    </w:p>
    <w:p w14:paraId="51ECBB3E" w14:textId="77777777" w:rsidR="006139F9" w:rsidRPr="00DA7BFF" w:rsidRDefault="006139F9" w:rsidP="000128F3">
      <w:pPr>
        <w:keepNext/>
        <w:keepLines/>
        <w:autoSpaceDE/>
        <w:autoSpaceDN/>
        <w:adjustRightInd/>
        <w:snapToGrid/>
        <w:spacing w:before="60" w:after="0"/>
        <w:rPr>
          <w:rFonts w:ascii="Arial" w:eastAsia="Times New Roman" w:hAnsi="Arial"/>
          <w:b/>
          <w:i/>
          <w:iCs/>
          <w:sz w:val="18"/>
          <w:szCs w:val="18"/>
          <w:lang w:val="en-GB"/>
        </w:rPr>
      </w:pPr>
      <w:r w:rsidRPr="00DA7BFF">
        <w:rPr>
          <w:rFonts w:ascii="Arial" w:eastAsia="Times New Roman" w:hAnsi="Arial"/>
          <w:b/>
          <w:sz w:val="18"/>
          <w:szCs w:val="18"/>
          <w:lang w:val="en-GB"/>
        </w:rPr>
        <w:lastRenderedPageBreak/>
        <w:t>Table 5.1.1.1-1: Statistical parameters for packet size following truncated Gaussian distribution</w:t>
      </w:r>
    </w:p>
    <w:tbl>
      <w:tblPr>
        <w:tblStyle w:val="TableGrid1"/>
        <w:tblW w:w="0" w:type="auto"/>
        <w:jc w:val="center"/>
        <w:tblLook w:val="04A0" w:firstRow="1" w:lastRow="0" w:firstColumn="1" w:lastColumn="0" w:noHBand="0" w:noVBand="1"/>
      </w:tblPr>
      <w:tblGrid>
        <w:gridCol w:w="1635"/>
        <w:gridCol w:w="1635"/>
        <w:gridCol w:w="1995"/>
        <w:gridCol w:w="3421"/>
      </w:tblGrid>
      <w:tr w:rsidR="006139F9" w:rsidRPr="00DA7BFF" w14:paraId="6579C855" w14:textId="77777777" w:rsidTr="00820082">
        <w:trPr>
          <w:jc w:val="center"/>
        </w:trPr>
        <w:tc>
          <w:tcPr>
            <w:tcW w:w="1635" w:type="dxa"/>
            <w:tcBorders>
              <w:top w:val="single" w:sz="4" w:space="0" w:color="auto"/>
              <w:left w:val="single" w:sz="4" w:space="0" w:color="auto"/>
              <w:bottom w:val="single" w:sz="4" w:space="0" w:color="auto"/>
              <w:right w:val="single" w:sz="4" w:space="0" w:color="auto"/>
            </w:tcBorders>
            <w:shd w:val="clear" w:color="auto" w:fill="E7E6E6"/>
            <w:hideMark/>
          </w:tcPr>
          <w:p w14:paraId="01D81923" w14:textId="77777777" w:rsidR="006139F9" w:rsidRPr="00DA7BFF" w:rsidRDefault="006139F9" w:rsidP="000128F3">
            <w:pPr>
              <w:keepNext/>
              <w:keepLines/>
              <w:autoSpaceDE/>
              <w:autoSpaceDN/>
              <w:adjustRightInd/>
              <w:snapToGrid/>
              <w:spacing w:after="0"/>
              <w:jc w:val="center"/>
              <w:rPr>
                <w:rFonts w:ascii="Arial" w:hAnsi="Arial"/>
                <w:b/>
                <w:sz w:val="16"/>
                <w:szCs w:val="18"/>
              </w:rPr>
            </w:pPr>
            <w:r w:rsidRPr="00DA7BFF">
              <w:rPr>
                <w:rFonts w:ascii="Arial" w:hAnsi="Arial"/>
                <w:b/>
                <w:sz w:val="16"/>
                <w:szCs w:val="18"/>
              </w:rPr>
              <w:t>Parameter</w:t>
            </w:r>
          </w:p>
        </w:tc>
        <w:tc>
          <w:tcPr>
            <w:tcW w:w="1635" w:type="dxa"/>
            <w:tcBorders>
              <w:top w:val="single" w:sz="4" w:space="0" w:color="auto"/>
              <w:left w:val="single" w:sz="4" w:space="0" w:color="auto"/>
              <w:bottom w:val="single" w:sz="4" w:space="0" w:color="auto"/>
              <w:right w:val="single" w:sz="4" w:space="0" w:color="auto"/>
            </w:tcBorders>
            <w:shd w:val="clear" w:color="auto" w:fill="E7E6E6"/>
            <w:hideMark/>
          </w:tcPr>
          <w:p w14:paraId="5A48FE7F" w14:textId="77777777" w:rsidR="006139F9" w:rsidRPr="00DA7BFF" w:rsidRDefault="006139F9" w:rsidP="000128F3">
            <w:pPr>
              <w:keepNext/>
              <w:keepLines/>
              <w:autoSpaceDE/>
              <w:autoSpaceDN/>
              <w:adjustRightInd/>
              <w:snapToGrid/>
              <w:spacing w:after="0"/>
              <w:jc w:val="center"/>
              <w:rPr>
                <w:rFonts w:ascii="Arial" w:hAnsi="Arial"/>
                <w:b/>
                <w:sz w:val="16"/>
                <w:szCs w:val="18"/>
              </w:rPr>
            </w:pPr>
            <w:r w:rsidRPr="00DA7BFF">
              <w:rPr>
                <w:rFonts w:ascii="Arial" w:hAnsi="Arial"/>
                <w:b/>
                <w:sz w:val="16"/>
                <w:szCs w:val="18"/>
              </w:rPr>
              <w:t>unit</w:t>
            </w:r>
          </w:p>
        </w:tc>
        <w:tc>
          <w:tcPr>
            <w:tcW w:w="1995" w:type="dxa"/>
            <w:tcBorders>
              <w:top w:val="single" w:sz="4" w:space="0" w:color="auto"/>
              <w:left w:val="single" w:sz="4" w:space="0" w:color="auto"/>
              <w:bottom w:val="single" w:sz="4" w:space="0" w:color="auto"/>
              <w:right w:val="single" w:sz="4" w:space="0" w:color="auto"/>
            </w:tcBorders>
            <w:shd w:val="clear" w:color="auto" w:fill="E7E6E6"/>
            <w:hideMark/>
          </w:tcPr>
          <w:p w14:paraId="3D58437A" w14:textId="77777777" w:rsidR="006139F9" w:rsidRPr="00DA7BFF" w:rsidRDefault="006139F9" w:rsidP="000128F3">
            <w:pPr>
              <w:keepNext/>
              <w:keepLines/>
              <w:autoSpaceDE/>
              <w:autoSpaceDN/>
              <w:adjustRightInd/>
              <w:snapToGrid/>
              <w:spacing w:after="0"/>
              <w:jc w:val="center"/>
              <w:rPr>
                <w:rFonts w:ascii="Arial" w:hAnsi="Arial"/>
                <w:b/>
                <w:sz w:val="16"/>
                <w:szCs w:val="18"/>
              </w:rPr>
            </w:pPr>
            <w:r w:rsidRPr="00DA7BFF">
              <w:rPr>
                <w:rFonts w:ascii="Arial" w:hAnsi="Arial"/>
                <w:b/>
                <w:sz w:val="16"/>
                <w:szCs w:val="18"/>
              </w:rPr>
              <w:t>Baseline values for evaluation</w:t>
            </w:r>
          </w:p>
        </w:tc>
        <w:tc>
          <w:tcPr>
            <w:tcW w:w="3421" w:type="dxa"/>
            <w:tcBorders>
              <w:top w:val="single" w:sz="4" w:space="0" w:color="auto"/>
              <w:left w:val="single" w:sz="4" w:space="0" w:color="auto"/>
              <w:bottom w:val="single" w:sz="4" w:space="0" w:color="auto"/>
              <w:right w:val="single" w:sz="4" w:space="0" w:color="auto"/>
            </w:tcBorders>
            <w:shd w:val="clear" w:color="auto" w:fill="E7E6E6"/>
            <w:hideMark/>
          </w:tcPr>
          <w:p w14:paraId="7E217B07" w14:textId="77777777" w:rsidR="006139F9" w:rsidRPr="00DA7BFF" w:rsidRDefault="006139F9" w:rsidP="000128F3">
            <w:pPr>
              <w:keepNext/>
              <w:keepLines/>
              <w:autoSpaceDE/>
              <w:autoSpaceDN/>
              <w:adjustRightInd/>
              <w:snapToGrid/>
              <w:spacing w:after="0"/>
              <w:jc w:val="center"/>
              <w:rPr>
                <w:rFonts w:ascii="Arial" w:hAnsi="Arial"/>
                <w:b/>
                <w:sz w:val="16"/>
                <w:szCs w:val="18"/>
              </w:rPr>
            </w:pPr>
            <w:r w:rsidRPr="00DA7BFF">
              <w:rPr>
                <w:rFonts w:ascii="Arial" w:hAnsi="Arial"/>
                <w:b/>
                <w:sz w:val="16"/>
                <w:szCs w:val="18"/>
              </w:rPr>
              <w:t>Optional values for evaluation for single eye buffer</w:t>
            </w:r>
          </w:p>
        </w:tc>
      </w:tr>
      <w:tr w:rsidR="006139F9" w:rsidRPr="00DA7BFF" w14:paraId="597DC87B" w14:textId="77777777" w:rsidTr="00820082">
        <w:trPr>
          <w:trHeight w:val="50"/>
          <w:jc w:val="center"/>
        </w:trPr>
        <w:tc>
          <w:tcPr>
            <w:tcW w:w="1635" w:type="dxa"/>
            <w:tcBorders>
              <w:top w:val="single" w:sz="4" w:space="0" w:color="auto"/>
              <w:left w:val="single" w:sz="4" w:space="0" w:color="auto"/>
              <w:bottom w:val="single" w:sz="4" w:space="0" w:color="auto"/>
              <w:right w:val="single" w:sz="4" w:space="0" w:color="auto"/>
            </w:tcBorders>
            <w:hideMark/>
          </w:tcPr>
          <w:p w14:paraId="0C074A69" w14:textId="77777777" w:rsidR="006139F9" w:rsidRPr="00DA7BFF" w:rsidRDefault="006139F9" w:rsidP="000128F3">
            <w:pPr>
              <w:keepNext/>
              <w:keepLines/>
              <w:autoSpaceDE/>
              <w:autoSpaceDN/>
              <w:adjustRightInd/>
              <w:snapToGrid/>
              <w:spacing w:after="0"/>
              <w:jc w:val="center"/>
              <w:rPr>
                <w:rFonts w:ascii="Arial" w:hAnsi="Arial"/>
                <w:sz w:val="16"/>
                <w:szCs w:val="18"/>
              </w:rPr>
            </w:pPr>
            <w:r w:rsidRPr="00DA7BFF">
              <w:rPr>
                <w:rFonts w:ascii="Arial" w:hAnsi="Arial"/>
                <w:sz w:val="16"/>
                <w:szCs w:val="18"/>
              </w:rPr>
              <w:t>Mean: M</w:t>
            </w:r>
          </w:p>
        </w:tc>
        <w:tc>
          <w:tcPr>
            <w:tcW w:w="1635" w:type="dxa"/>
            <w:tcBorders>
              <w:top w:val="single" w:sz="4" w:space="0" w:color="auto"/>
              <w:left w:val="single" w:sz="4" w:space="0" w:color="auto"/>
              <w:bottom w:val="single" w:sz="4" w:space="0" w:color="auto"/>
              <w:right w:val="single" w:sz="4" w:space="0" w:color="auto"/>
            </w:tcBorders>
            <w:hideMark/>
          </w:tcPr>
          <w:p w14:paraId="0EBE5658" w14:textId="77777777" w:rsidR="006139F9" w:rsidRPr="00DA7BFF" w:rsidRDefault="006139F9" w:rsidP="000128F3">
            <w:pPr>
              <w:keepNext/>
              <w:keepLines/>
              <w:autoSpaceDE/>
              <w:autoSpaceDN/>
              <w:adjustRightInd/>
              <w:snapToGrid/>
              <w:spacing w:after="0"/>
              <w:jc w:val="center"/>
              <w:rPr>
                <w:rFonts w:ascii="Arial" w:hAnsi="Arial"/>
                <w:sz w:val="16"/>
                <w:szCs w:val="18"/>
              </w:rPr>
            </w:pPr>
            <w:r w:rsidRPr="00DA7BFF">
              <w:rPr>
                <w:rFonts w:ascii="Arial" w:hAnsi="Arial"/>
                <w:sz w:val="16"/>
                <w:szCs w:val="18"/>
              </w:rPr>
              <w:t>byte</w:t>
            </w:r>
          </w:p>
        </w:tc>
        <w:tc>
          <w:tcPr>
            <w:tcW w:w="1995" w:type="dxa"/>
            <w:tcBorders>
              <w:top w:val="single" w:sz="4" w:space="0" w:color="auto"/>
              <w:left w:val="single" w:sz="4" w:space="0" w:color="auto"/>
              <w:bottom w:val="single" w:sz="4" w:space="0" w:color="auto"/>
              <w:right w:val="single" w:sz="4" w:space="0" w:color="auto"/>
            </w:tcBorders>
            <w:hideMark/>
          </w:tcPr>
          <w:p w14:paraId="37032A49" w14:textId="77777777" w:rsidR="006139F9" w:rsidRPr="00DA7BFF" w:rsidRDefault="006139F9" w:rsidP="000128F3">
            <w:pPr>
              <w:keepNext/>
              <w:keepLines/>
              <w:autoSpaceDE/>
              <w:autoSpaceDN/>
              <w:adjustRightInd/>
              <w:snapToGrid/>
              <w:spacing w:after="0"/>
              <w:jc w:val="center"/>
              <w:rPr>
                <w:rFonts w:ascii="Arial" w:hAnsi="Arial"/>
                <w:sz w:val="16"/>
                <w:szCs w:val="18"/>
              </w:rPr>
            </w:pPr>
            <w:r w:rsidRPr="00DA7BFF">
              <w:rPr>
                <w:rFonts w:ascii="Arial" w:hAnsi="Arial"/>
                <w:sz w:val="16"/>
                <w:szCs w:val="18"/>
              </w:rPr>
              <w:t>R×1e6 / F / 8</w:t>
            </w:r>
          </w:p>
        </w:tc>
        <w:tc>
          <w:tcPr>
            <w:tcW w:w="3421" w:type="dxa"/>
            <w:tcBorders>
              <w:top w:val="single" w:sz="4" w:space="0" w:color="auto"/>
              <w:left w:val="single" w:sz="4" w:space="0" w:color="auto"/>
              <w:bottom w:val="single" w:sz="4" w:space="0" w:color="auto"/>
              <w:right w:val="single" w:sz="4" w:space="0" w:color="auto"/>
            </w:tcBorders>
            <w:hideMark/>
          </w:tcPr>
          <w:p w14:paraId="0F7A14D4" w14:textId="77777777" w:rsidR="006139F9" w:rsidRPr="00DA7BFF" w:rsidRDefault="006139F9" w:rsidP="000128F3">
            <w:pPr>
              <w:keepNext/>
              <w:keepLines/>
              <w:autoSpaceDE/>
              <w:autoSpaceDN/>
              <w:adjustRightInd/>
              <w:snapToGrid/>
              <w:spacing w:after="0"/>
              <w:jc w:val="center"/>
              <w:rPr>
                <w:rFonts w:ascii="Arial" w:hAnsi="Arial"/>
                <w:sz w:val="16"/>
                <w:szCs w:val="18"/>
              </w:rPr>
            </w:pPr>
            <w:r w:rsidRPr="00DA7BFF">
              <w:rPr>
                <w:rFonts w:ascii="Arial" w:hAnsi="Arial"/>
                <w:sz w:val="16"/>
                <w:szCs w:val="18"/>
              </w:rPr>
              <w:t>R×1e6 / F / 8</w:t>
            </w:r>
          </w:p>
        </w:tc>
      </w:tr>
      <w:tr w:rsidR="006139F9" w:rsidRPr="00DA7BFF" w14:paraId="68BDCEAE" w14:textId="77777777" w:rsidTr="00820082">
        <w:trPr>
          <w:jc w:val="center"/>
        </w:trPr>
        <w:tc>
          <w:tcPr>
            <w:tcW w:w="1635" w:type="dxa"/>
            <w:tcBorders>
              <w:top w:val="single" w:sz="4" w:space="0" w:color="auto"/>
              <w:left w:val="single" w:sz="4" w:space="0" w:color="auto"/>
              <w:bottom w:val="single" w:sz="4" w:space="0" w:color="auto"/>
              <w:right w:val="single" w:sz="4" w:space="0" w:color="auto"/>
            </w:tcBorders>
            <w:hideMark/>
          </w:tcPr>
          <w:p w14:paraId="4980EAC1" w14:textId="77777777" w:rsidR="006139F9" w:rsidRPr="00DA7BFF" w:rsidRDefault="006139F9" w:rsidP="000128F3">
            <w:pPr>
              <w:keepNext/>
              <w:keepLines/>
              <w:autoSpaceDE/>
              <w:autoSpaceDN/>
              <w:adjustRightInd/>
              <w:snapToGrid/>
              <w:spacing w:after="0"/>
              <w:jc w:val="center"/>
              <w:rPr>
                <w:rFonts w:ascii="Arial" w:hAnsi="Arial"/>
                <w:sz w:val="16"/>
                <w:szCs w:val="18"/>
              </w:rPr>
            </w:pPr>
            <w:r w:rsidRPr="00DA7BFF">
              <w:rPr>
                <w:rFonts w:ascii="Arial" w:hAnsi="Arial"/>
                <w:sz w:val="16"/>
                <w:szCs w:val="18"/>
              </w:rPr>
              <w:t>STD</w:t>
            </w:r>
          </w:p>
        </w:tc>
        <w:tc>
          <w:tcPr>
            <w:tcW w:w="1635" w:type="dxa"/>
            <w:tcBorders>
              <w:top w:val="single" w:sz="4" w:space="0" w:color="auto"/>
              <w:left w:val="single" w:sz="4" w:space="0" w:color="auto"/>
              <w:bottom w:val="single" w:sz="4" w:space="0" w:color="auto"/>
              <w:right w:val="single" w:sz="4" w:space="0" w:color="auto"/>
            </w:tcBorders>
            <w:hideMark/>
          </w:tcPr>
          <w:p w14:paraId="71BAC04F" w14:textId="77777777" w:rsidR="006139F9" w:rsidRPr="00DA7BFF" w:rsidRDefault="006139F9" w:rsidP="000128F3">
            <w:pPr>
              <w:keepNext/>
              <w:keepLines/>
              <w:autoSpaceDE/>
              <w:autoSpaceDN/>
              <w:adjustRightInd/>
              <w:snapToGrid/>
              <w:spacing w:after="0"/>
              <w:jc w:val="center"/>
              <w:rPr>
                <w:rFonts w:ascii="Arial" w:hAnsi="Arial"/>
                <w:sz w:val="16"/>
                <w:szCs w:val="18"/>
              </w:rPr>
            </w:pPr>
            <w:r w:rsidRPr="00DA7BFF">
              <w:rPr>
                <w:rFonts w:ascii="Arial" w:hAnsi="Arial"/>
                <w:sz w:val="16"/>
                <w:szCs w:val="18"/>
              </w:rPr>
              <w:t>byte</w:t>
            </w:r>
          </w:p>
        </w:tc>
        <w:tc>
          <w:tcPr>
            <w:tcW w:w="1995" w:type="dxa"/>
            <w:tcBorders>
              <w:top w:val="single" w:sz="4" w:space="0" w:color="auto"/>
              <w:left w:val="single" w:sz="4" w:space="0" w:color="auto"/>
              <w:bottom w:val="single" w:sz="4" w:space="0" w:color="auto"/>
              <w:right w:val="single" w:sz="4" w:space="0" w:color="auto"/>
            </w:tcBorders>
            <w:hideMark/>
          </w:tcPr>
          <w:p w14:paraId="24707A81" w14:textId="77777777" w:rsidR="006139F9" w:rsidRPr="00DA7BFF" w:rsidRDefault="006139F9" w:rsidP="000128F3">
            <w:pPr>
              <w:keepNext/>
              <w:keepLines/>
              <w:autoSpaceDE/>
              <w:autoSpaceDN/>
              <w:adjustRightInd/>
              <w:snapToGrid/>
              <w:spacing w:after="0"/>
              <w:jc w:val="center"/>
              <w:rPr>
                <w:rFonts w:ascii="Arial" w:hAnsi="Arial"/>
                <w:sz w:val="16"/>
                <w:szCs w:val="18"/>
              </w:rPr>
            </w:pPr>
            <w:r w:rsidRPr="00DA7BFF">
              <w:rPr>
                <w:rFonts w:ascii="Arial" w:hAnsi="Arial"/>
                <w:sz w:val="16"/>
                <w:szCs w:val="18"/>
              </w:rPr>
              <w:t>10.5% of M</w:t>
            </w:r>
          </w:p>
        </w:tc>
        <w:tc>
          <w:tcPr>
            <w:tcW w:w="3421" w:type="dxa"/>
            <w:tcBorders>
              <w:top w:val="single" w:sz="4" w:space="0" w:color="auto"/>
              <w:left w:val="single" w:sz="4" w:space="0" w:color="auto"/>
              <w:bottom w:val="single" w:sz="4" w:space="0" w:color="auto"/>
              <w:right w:val="single" w:sz="4" w:space="0" w:color="auto"/>
            </w:tcBorders>
            <w:hideMark/>
          </w:tcPr>
          <w:p w14:paraId="0A187E9C" w14:textId="77777777" w:rsidR="006139F9" w:rsidRPr="00DA7BFF" w:rsidRDefault="006139F9" w:rsidP="000128F3">
            <w:pPr>
              <w:keepNext/>
              <w:keepLines/>
              <w:autoSpaceDE/>
              <w:autoSpaceDN/>
              <w:adjustRightInd/>
              <w:snapToGrid/>
              <w:spacing w:after="0"/>
              <w:jc w:val="center"/>
              <w:rPr>
                <w:rFonts w:ascii="Arial" w:hAnsi="Arial"/>
                <w:sz w:val="16"/>
                <w:szCs w:val="18"/>
              </w:rPr>
            </w:pPr>
            <w:r w:rsidRPr="00DA7BFF">
              <w:rPr>
                <w:rFonts w:ascii="Arial" w:hAnsi="Arial" w:hint="eastAsia"/>
                <w:sz w:val="16"/>
                <w:szCs w:val="18"/>
                <w:lang w:eastAsia="zh-CN"/>
              </w:rPr>
              <w:t>3</w:t>
            </w:r>
            <w:r w:rsidRPr="00DA7BFF">
              <w:rPr>
                <w:rFonts w:ascii="Arial" w:hAnsi="Arial"/>
                <w:sz w:val="16"/>
                <w:szCs w:val="18"/>
              </w:rPr>
              <w:t xml:space="preserve"> % of M</w:t>
            </w:r>
          </w:p>
        </w:tc>
      </w:tr>
      <w:tr w:rsidR="006139F9" w:rsidRPr="00DA7BFF" w14:paraId="6808D57F" w14:textId="77777777" w:rsidTr="00820082">
        <w:trPr>
          <w:jc w:val="center"/>
        </w:trPr>
        <w:tc>
          <w:tcPr>
            <w:tcW w:w="1635" w:type="dxa"/>
            <w:tcBorders>
              <w:top w:val="single" w:sz="4" w:space="0" w:color="auto"/>
              <w:left w:val="single" w:sz="4" w:space="0" w:color="auto"/>
              <w:bottom w:val="single" w:sz="4" w:space="0" w:color="auto"/>
              <w:right w:val="single" w:sz="4" w:space="0" w:color="auto"/>
            </w:tcBorders>
            <w:hideMark/>
          </w:tcPr>
          <w:p w14:paraId="54AEE943" w14:textId="77777777" w:rsidR="006139F9" w:rsidRPr="00DA7BFF" w:rsidRDefault="006139F9" w:rsidP="000128F3">
            <w:pPr>
              <w:keepNext/>
              <w:keepLines/>
              <w:autoSpaceDE/>
              <w:autoSpaceDN/>
              <w:adjustRightInd/>
              <w:snapToGrid/>
              <w:spacing w:after="0"/>
              <w:jc w:val="center"/>
              <w:rPr>
                <w:rFonts w:ascii="Arial" w:hAnsi="Arial"/>
                <w:sz w:val="16"/>
                <w:szCs w:val="18"/>
              </w:rPr>
            </w:pPr>
            <w:r w:rsidRPr="00DA7BFF">
              <w:rPr>
                <w:rFonts w:ascii="Arial" w:hAnsi="Arial"/>
                <w:sz w:val="16"/>
                <w:szCs w:val="18"/>
              </w:rPr>
              <w:t>Max</w:t>
            </w:r>
          </w:p>
        </w:tc>
        <w:tc>
          <w:tcPr>
            <w:tcW w:w="1635" w:type="dxa"/>
            <w:tcBorders>
              <w:top w:val="single" w:sz="4" w:space="0" w:color="auto"/>
              <w:left w:val="single" w:sz="4" w:space="0" w:color="auto"/>
              <w:bottom w:val="single" w:sz="4" w:space="0" w:color="auto"/>
              <w:right w:val="single" w:sz="4" w:space="0" w:color="auto"/>
            </w:tcBorders>
            <w:hideMark/>
          </w:tcPr>
          <w:p w14:paraId="55379970" w14:textId="77777777" w:rsidR="006139F9" w:rsidRPr="00DA7BFF" w:rsidRDefault="006139F9" w:rsidP="000128F3">
            <w:pPr>
              <w:keepNext/>
              <w:keepLines/>
              <w:autoSpaceDE/>
              <w:autoSpaceDN/>
              <w:adjustRightInd/>
              <w:snapToGrid/>
              <w:spacing w:after="0"/>
              <w:jc w:val="center"/>
              <w:rPr>
                <w:rFonts w:ascii="Arial" w:hAnsi="Arial"/>
                <w:sz w:val="16"/>
                <w:szCs w:val="18"/>
              </w:rPr>
            </w:pPr>
            <w:r w:rsidRPr="00DA7BFF">
              <w:rPr>
                <w:rFonts w:ascii="Arial" w:hAnsi="Arial"/>
                <w:sz w:val="16"/>
                <w:szCs w:val="18"/>
              </w:rPr>
              <w:t>byte</w:t>
            </w:r>
          </w:p>
        </w:tc>
        <w:tc>
          <w:tcPr>
            <w:tcW w:w="1995" w:type="dxa"/>
            <w:tcBorders>
              <w:top w:val="single" w:sz="4" w:space="0" w:color="auto"/>
              <w:left w:val="single" w:sz="4" w:space="0" w:color="auto"/>
              <w:bottom w:val="single" w:sz="4" w:space="0" w:color="auto"/>
              <w:right w:val="single" w:sz="4" w:space="0" w:color="auto"/>
            </w:tcBorders>
            <w:hideMark/>
          </w:tcPr>
          <w:p w14:paraId="51063F51" w14:textId="77777777" w:rsidR="006139F9" w:rsidRPr="00DA7BFF" w:rsidRDefault="006139F9" w:rsidP="000128F3">
            <w:pPr>
              <w:keepNext/>
              <w:keepLines/>
              <w:autoSpaceDE/>
              <w:autoSpaceDN/>
              <w:adjustRightInd/>
              <w:snapToGrid/>
              <w:spacing w:after="0"/>
              <w:jc w:val="center"/>
              <w:rPr>
                <w:rFonts w:ascii="Arial" w:hAnsi="Arial"/>
                <w:sz w:val="16"/>
                <w:szCs w:val="18"/>
              </w:rPr>
            </w:pPr>
            <w:r w:rsidRPr="00DA7BFF">
              <w:rPr>
                <w:rFonts w:ascii="Arial" w:hAnsi="Arial"/>
                <w:sz w:val="16"/>
                <w:szCs w:val="18"/>
              </w:rPr>
              <w:t>150% of M</w:t>
            </w:r>
          </w:p>
        </w:tc>
        <w:tc>
          <w:tcPr>
            <w:tcW w:w="3421" w:type="dxa"/>
            <w:tcBorders>
              <w:top w:val="single" w:sz="4" w:space="0" w:color="auto"/>
              <w:left w:val="single" w:sz="4" w:space="0" w:color="auto"/>
              <w:bottom w:val="single" w:sz="4" w:space="0" w:color="auto"/>
              <w:right w:val="single" w:sz="4" w:space="0" w:color="auto"/>
            </w:tcBorders>
            <w:hideMark/>
          </w:tcPr>
          <w:p w14:paraId="77B7FA43" w14:textId="77777777" w:rsidR="006139F9" w:rsidRPr="00DA7BFF" w:rsidRDefault="006139F9" w:rsidP="000128F3">
            <w:pPr>
              <w:keepNext/>
              <w:keepLines/>
              <w:autoSpaceDE/>
              <w:autoSpaceDN/>
              <w:adjustRightInd/>
              <w:snapToGrid/>
              <w:spacing w:after="0"/>
              <w:jc w:val="center"/>
              <w:rPr>
                <w:rFonts w:ascii="Arial" w:hAnsi="Arial"/>
                <w:sz w:val="16"/>
                <w:szCs w:val="18"/>
              </w:rPr>
            </w:pPr>
            <w:r w:rsidRPr="00DA7BFF">
              <w:rPr>
                <w:rFonts w:ascii="Arial" w:hAnsi="Arial" w:hint="eastAsia"/>
                <w:sz w:val="16"/>
                <w:szCs w:val="18"/>
                <w:lang w:eastAsia="zh-CN"/>
              </w:rPr>
              <w:t>109</w:t>
            </w:r>
            <w:r w:rsidRPr="00DA7BFF">
              <w:rPr>
                <w:rFonts w:ascii="Arial" w:hAnsi="Arial"/>
                <w:sz w:val="16"/>
                <w:szCs w:val="18"/>
              </w:rPr>
              <w:t>% of M</w:t>
            </w:r>
          </w:p>
        </w:tc>
      </w:tr>
      <w:tr w:rsidR="006139F9" w:rsidRPr="00DA7BFF" w14:paraId="52147BDA" w14:textId="77777777" w:rsidTr="00820082">
        <w:trPr>
          <w:trHeight w:val="50"/>
          <w:jc w:val="center"/>
        </w:trPr>
        <w:tc>
          <w:tcPr>
            <w:tcW w:w="1635" w:type="dxa"/>
            <w:tcBorders>
              <w:top w:val="single" w:sz="4" w:space="0" w:color="auto"/>
              <w:left w:val="single" w:sz="4" w:space="0" w:color="auto"/>
              <w:bottom w:val="single" w:sz="4" w:space="0" w:color="auto"/>
              <w:right w:val="single" w:sz="4" w:space="0" w:color="auto"/>
            </w:tcBorders>
            <w:hideMark/>
          </w:tcPr>
          <w:p w14:paraId="35F35E67" w14:textId="77777777" w:rsidR="006139F9" w:rsidRPr="00DA7BFF" w:rsidRDefault="006139F9" w:rsidP="000128F3">
            <w:pPr>
              <w:keepNext/>
              <w:keepLines/>
              <w:autoSpaceDE/>
              <w:autoSpaceDN/>
              <w:adjustRightInd/>
              <w:snapToGrid/>
              <w:spacing w:after="0"/>
              <w:jc w:val="center"/>
              <w:rPr>
                <w:rFonts w:ascii="Arial" w:hAnsi="Arial"/>
                <w:sz w:val="16"/>
                <w:szCs w:val="18"/>
              </w:rPr>
            </w:pPr>
            <w:r w:rsidRPr="00DA7BFF">
              <w:rPr>
                <w:rFonts w:ascii="Arial" w:hAnsi="Arial"/>
                <w:sz w:val="16"/>
                <w:szCs w:val="18"/>
              </w:rPr>
              <w:t>Min</w:t>
            </w:r>
          </w:p>
        </w:tc>
        <w:tc>
          <w:tcPr>
            <w:tcW w:w="1635" w:type="dxa"/>
            <w:tcBorders>
              <w:top w:val="single" w:sz="4" w:space="0" w:color="auto"/>
              <w:left w:val="single" w:sz="4" w:space="0" w:color="auto"/>
              <w:bottom w:val="single" w:sz="4" w:space="0" w:color="auto"/>
              <w:right w:val="single" w:sz="4" w:space="0" w:color="auto"/>
            </w:tcBorders>
            <w:hideMark/>
          </w:tcPr>
          <w:p w14:paraId="54795328" w14:textId="77777777" w:rsidR="006139F9" w:rsidRPr="00DA7BFF" w:rsidRDefault="006139F9" w:rsidP="000128F3">
            <w:pPr>
              <w:keepNext/>
              <w:keepLines/>
              <w:autoSpaceDE/>
              <w:autoSpaceDN/>
              <w:adjustRightInd/>
              <w:snapToGrid/>
              <w:spacing w:after="0"/>
              <w:jc w:val="center"/>
              <w:rPr>
                <w:rFonts w:ascii="Arial" w:hAnsi="Arial"/>
                <w:sz w:val="16"/>
                <w:szCs w:val="18"/>
              </w:rPr>
            </w:pPr>
            <w:r w:rsidRPr="00DA7BFF">
              <w:rPr>
                <w:rFonts w:ascii="Arial" w:hAnsi="Arial"/>
                <w:sz w:val="16"/>
                <w:szCs w:val="18"/>
              </w:rPr>
              <w:t>byte</w:t>
            </w:r>
          </w:p>
        </w:tc>
        <w:tc>
          <w:tcPr>
            <w:tcW w:w="1995" w:type="dxa"/>
            <w:tcBorders>
              <w:top w:val="single" w:sz="4" w:space="0" w:color="auto"/>
              <w:left w:val="single" w:sz="4" w:space="0" w:color="auto"/>
              <w:bottom w:val="single" w:sz="4" w:space="0" w:color="auto"/>
              <w:right w:val="single" w:sz="4" w:space="0" w:color="auto"/>
            </w:tcBorders>
            <w:hideMark/>
          </w:tcPr>
          <w:p w14:paraId="4D781925" w14:textId="77777777" w:rsidR="006139F9" w:rsidRPr="00DA7BFF" w:rsidRDefault="006139F9" w:rsidP="000128F3">
            <w:pPr>
              <w:keepNext/>
              <w:keepLines/>
              <w:autoSpaceDE/>
              <w:autoSpaceDN/>
              <w:adjustRightInd/>
              <w:snapToGrid/>
              <w:spacing w:after="0"/>
              <w:jc w:val="center"/>
              <w:rPr>
                <w:rFonts w:ascii="Arial" w:hAnsi="Arial"/>
                <w:sz w:val="16"/>
                <w:szCs w:val="18"/>
              </w:rPr>
            </w:pPr>
            <w:r w:rsidRPr="00DA7BFF">
              <w:rPr>
                <w:rFonts w:ascii="Arial" w:hAnsi="Arial"/>
                <w:sz w:val="16"/>
                <w:szCs w:val="18"/>
              </w:rPr>
              <w:t>50% of M</w:t>
            </w:r>
          </w:p>
        </w:tc>
        <w:tc>
          <w:tcPr>
            <w:tcW w:w="3421" w:type="dxa"/>
            <w:tcBorders>
              <w:top w:val="single" w:sz="4" w:space="0" w:color="auto"/>
              <w:left w:val="single" w:sz="4" w:space="0" w:color="auto"/>
              <w:bottom w:val="single" w:sz="4" w:space="0" w:color="auto"/>
              <w:right w:val="single" w:sz="4" w:space="0" w:color="auto"/>
            </w:tcBorders>
            <w:hideMark/>
          </w:tcPr>
          <w:p w14:paraId="136984B3" w14:textId="77777777" w:rsidR="006139F9" w:rsidRPr="00DA7BFF" w:rsidRDefault="006139F9" w:rsidP="000128F3">
            <w:pPr>
              <w:keepNext/>
              <w:keepLines/>
              <w:autoSpaceDE/>
              <w:autoSpaceDN/>
              <w:adjustRightInd/>
              <w:snapToGrid/>
              <w:spacing w:after="0"/>
              <w:jc w:val="center"/>
              <w:rPr>
                <w:rFonts w:ascii="Arial" w:hAnsi="Arial"/>
                <w:sz w:val="16"/>
                <w:szCs w:val="18"/>
              </w:rPr>
            </w:pPr>
            <w:r w:rsidRPr="00DA7BFF">
              <w:rPr>
                <w:rFonts w:ascii="Arial" w:hAnsi="Arial" w:hint="eastAsia"/>
                <w:sz w:val="16"/>
                <w:szCs w:val="18"/>
                <w:lang w:eastAsia="zh-CN"/>
              </w:rPr>
              <w:t>91</w:t>
            </w:r>
            <w:r w:rsidRPr="00DA7BFF">
              <w:rPr>
                <w:rFonts w:ascii="Arial" w:hAnsi="Arial"/>
                <w:sz w:val="16"/>
                <w:szCs w:val="18"/>
              </w:rPr>
              <w:t>% of M</w:t>
            </w:r>
          </w:p>
        </w:tc>
      </w:tr>
      <w:tr w:rsidR="006139F9" w:rsidRPr="00DA7BFF" w14:paraId="6E6D38A2" w14:textId="77777777" w:rsidTr="00820082">
        <w:trPr>
          <w:trHeight w:val="50"/>
          <w:jc w:val="center"/>
        </w:trPr>
        <w:tc>
          <w:tcPr>
            <w:tcW w:w="8686" w:type="dxa"/>
            <w:gridSpan w:val="4"/>
            <w:tcBorders>
              <w:top w:val="single" w:sz="4" w:space="0" w:color="auto"/>
              <w:left w:val="single" w:sz="4" w:space="0" w:color="auto"/>
              <w:bottom w:val="single" w:sz="4" w:space="0" w:color="auto"/>
              <w:right w:val="single" w:sz="4" w:space="0" w:color="auto"/>
            </w:tcBorders>
            <w:hideMark/>
          </w:tcPr>
          <w:p w14:paraId="76E03634" w14:textId="77777777" w:rsidR="006139F9" w:rsidRPr="00DA7BFF" w:rsidRDefault="006139F9" w:rsidP="000128F3">
            <w:pPr>
              <w:keepNext/>
              <w:keepLines/>
              <w:autoSpaceDE/>
              <w:autoSpaceDN/>
              <w:adjustRightInd/>
              <w:snapToGrid/>
              <w:spacing w:after="0"/>
              <w:ind w:left="851" w:hanging="851"/>
              <w:jc w:val="left"/>
              <w:rPr>
                <w:rFonts w:ascii="Arial" w:hAnsi="Arial"/>
                <w:sz w:val="16"/>
                <w:szCs w:val="18"/>
              </w:rPr>
            </w:pPr>
            <w:r w:rsidRPr="00DA7BFF">
              <w:rPr>
                <w:rFonts w:ascii="Arial" w:hAnsi="Arial"/>
                <w:sz w:val="16"/>
                <w:szCs w:val="18"/>
              </w:rPr>
              <w:t>R: data rate of the flow in Mbps.</w:t>
            </w:r>
          </w:p>
          <w:p w14:paraId="128C6B32" w14:textId="77777777" w:rsidR="006139F9" w:rsidRPr="00DA7BFF" w:rsidRDefault="006139F9" w:rsidP="000128F3">
            <w:pPr>
              <w:keepNext/>
              <w:keepLines/>
              <w:autoSpaceDE/>
              <w:autoSpaceDN/>
              <w:adjustRightInd/>
              <w:snapToGrid/>
              <w:spacing w:after="0"/>
              <w:ind w:left="851" w:hanging="851"/>
              <w:jc w:val="left"/>
              <w:rPr>
                <w:rFonts w:ascii="Arial" w:hAnsi="Arial"/>
                <w:sz w:val="16"/>
                <w:szCs w:val="18"/>
              </w:rPr>
            </w:pPr>
            <w:r w:rsidRPr="00DA7BFF">
              <w:rPr>
                <w:rFonts w:ascii="Arial" w:hAnsi="Arial"/>
                <w:sz w:val="16"/>
                <w:szCs w:val="18"/>
              </w:rPr>
              <w:t>F: frame generation rate of the flow in fps.</w:t>
            </w:r>
          </w:p>
          <w:p w14:paraId="2FF90BD8" w14:textId="77777777" w:rsidR="006139F9" w:rsidRPr="00DA7BFF" w:rsidRDefault="006139F9" w:rsidP="000128F3">
            <w:pPr>
              <w:keepNext/>
              <w:keepLines/>
              <w:autoSpaceDE/>
              <w:autoSpaceDN/>
              <w:adjustRightInd/>
              <w:snapToGrid/>
              <w:spacing w:after="0"/>
              <w:ind w:left="851" w:hanging="851"/>
              <w:jc w:val="left"/>
              <w:rPr>
                <w:rFonts w:ascii="Arial" w:hAnsi="Arial"/>
                <w:sz w:val="16"/>
                <w:szCs w:val="18"/>
              </w:rPr>
            </w:pPr>
            <w:r w:rsidRPr="00DA7BFF">
              <w:rPr>
                <w:rFonts w:ascii="Arial" w:hAnsi="Arial"/>
                <w:sz w:val="16"/>
                <w:szCs w:val="18"/>
              </w:rPr>
              <w:t>Note that the mean and STD apply before truncation applies.</w:t>
            </w:r>
          </w:p>
          <w:p w14:paraId="00483D88" w14:textId="77777777" w:rsidR="006139F9" w:rsidRPr="00DA7BFF" w:rsidRDefault="006139F9" w:rsidP="000128F3">
            <w:pPr>
              <w:keepNext/>
              <w:keepLines/>
              <w:autoSpaceDE/>
              <w:autoSpaceDN/>
              <w:adjustRightInd/>
              <w:snapToGrid/>
              <w:spacing w:after="0"/>
              <w:ind w:left="851" w:hanging="851"/>
              <w:jc w:val="left"/>
              <w:rPr>
                <w:rFonts w:ascii="Arial" w:hAnsi="Arial"/>
                <w:sz w:val="16"/>
                <w:szCs w:val="18"/>
              </w:rPr>
            </w:pPr>
            <w:r w:rsidRPr="00DA7BFF">
              <w:rPr>
                <w:rFonts w:ascii="Arial" w:hAnsi="Arial"/>
                <w:sz w:val="16"/>
                <w:szCs w:val="18"/>
              </w:rPr>
              <w:t>Note that the value of R, F depend on application.</w:t>
            </w:r>
          </w:p>
        </w:tc>
      </w:tr>
    </w:tbl>
    <w:p w14:paraId="1EA7175C" w14:textId="77777777" w:rsidR="006139F9" w:rsidRPr="00DA7BFF" w:rsidRDefault="006139F9" w:rsidP="000128F3">
      <w:pPr>
        <w:autoSpaceDE/>
        <w:autoSpaceDN/>
        <w:adjustRightInd/>
        <w:snapToGrid/>
        <w:spacing w:after="0"/>
        <w:jc w:val="left"/>
        <w:rPr>
          <w:rFonts w:eastAsia="Times New Roman"/>
          <w:sz w:val="18"/>
          <w:szCs w:val="18"/>
          <w:lang w:val="en-GB"/>
        </w:rPr>
      </w:pPr>
      <w:r w:rsidRPr="00DA7BFF">
        <w:rPr>
          <w:rFonts w:eastAsia="Times New Roman"/>
          <w:sz w:val="18"/>
          <w:szCs w:val="18"/>
          <w:lang w:val="en-GB"/>
        </w:rPr>
        <w:t>Exploration to other distributions for packet size are left up to each company and could be reported with the modelling details.</w:t>
      </w:r>
    </w:p>
    <w:p w14:paraId="0B37FA12" w14:textId="77777777" w:rsidR="006139F9" w:rsidRPr="00DA7BFF" w:rsidRDefault="006139F9" w:rsidP="000128F3">
      <w:pPr>
        <w:keepNext/>
        <w:keepLines/>
        <w:autoSpaceDE/>
        <w:autoSpaceDN/>
        <w:adjustRightInd/>
        <w:snapToGrid/>
        <w:spacing w:before="120" w:after="0"/>
        <w:jc w:val="left"/>
        <w:outlineLvl w:val="3"/>
        <w:rPr>
          <w:rFonts w:ascii="Arial" w:eastAsia="DengXian" w:hAnsi="Arial"/>
          <w:szCs w:val="18"/>
          <w:lang w:val="en-GB"/>
        </w:rPr>
      </w:pPr>
      <w:bookmarkStart w:id="179" w:name="_Ref83127344"/>
      <w:bookmarkStart w:id="180" w:name="_Toc83729046"/>
      <w:bookmarkStart w:id="181" w:name="_Toc90373992"/>
      <w:bookmarkStart w:id="182" w:name="_Toc90374073"/>
      <w:bookmarkStart w:id="183" w:name="_Toc92217041"/>
      <w:r w:rsidRPr="00DA7BFF">
        <w:rPr>
          <w:rFonts w:ascii="Arial" w:eastAsia="DengXian" w:hAnsi="Arial"/>
          <w:szCs w:val="18"/>
          <w:lang w:val="en-GB"/>
        </w:rPr>
        <w:t>5.1.1.2</w:t>
      </w:r>
      <w:r w:rsidRPr="00DA7BFF">
        <w:rPr>
          <w:rFonts w:ascii="Arial" w:eastAsia="DengXian" w:hAnsi="Arial"/>
          <w:szCs w:val="18"/>
          <w:lang w:val="en-GB"/>
        </w:rPr>
        <w:tab/>
        <w:t>Packet arrival</w:t>
      </w:r>
      <w:bookmarkEnd w:id="179"/>
      <w:bookmarkEnd w:id="180"/>
      <w:bookmarkEnd w:id="181"/>
      <w:bookmarkEnd w:id="182"/>
      <w:bookmarkEnd w:id="183"/>
    </w:p>
    <w:p w14:paraId="7D812940" w14:textId="77777777" w:rsidR="006139F9" w:rsidRPr="00DA7BFF" w:rsidRDefault="006139F9" w:rsidP="000128F3">
      <w:pPr>
        <w:autoSpaceDE/>
        <w:autoSpaceDN/>
        <w:adjustRightInd/>
        <w:snapToGrid/>
        <w:spacing w:after="0"/>
        <w:jc w:val="left"/>
        <w:rPr>
          <w:rFonts w:eastAsia="Times New Roman"/>
          <w:sz w:val="18"/>
          <w:szCs w:val="18"/>
          <w:lang w:val="en-GB"/>
        </w:rPr>
      </w:pPr>
      <w:r w:rsidRPr="00DA7BFF">
        <w:rPr>
          <w:rFonts w:eastAsia="Times New Roman"/>
          <w:sz w:val="18"/>
          <w:szCs w:val="18"/>
          <w:lang w:val="en-GB"/>
        </w:rPr>
        <w:t xml:space="preserve">In this model, the packet arrival rate is determined by the frame generation rate, e.g., 60fps. Accordingly, the average packet arrival periodicity is given by the inverse of the frame rate, e.g., 16.6667ms = 1/60fps. The periodic arrival without jitter gives the arrival time at </w:t>
      </w:r>
      <w:proofErr w:type="spellStart"/>
      <w:r w:rsidRPr="00DA7BFF">
        <w:rPr>
          <w:rFonts w:eastAsia="Times New Roman"/>
          <w:sz w:val="18"/>
          <w:szCs w:val="18"/>
          <w:lang w:val="en-GB"/>
        </w:rPr>
        <w:t>gNB</w:t>
      </w:r>
      <w:proofErr w:type="spellEnd"/>
      <w:r w:rsidRPr="00DA7BFF">
        <w:rPr>
          <w:rFonts w:eastAsia="Times New Roman"/>
          <w:sz w:val="18"/>
          <w:szCs w:val="18"/>
          <w:lang w:val="en-GB"/>
        </w:rPr>
        <w:t xml:space="preserve"> for packet with index k (=1,2,3….) as</w:t>
      </w:r>
    </w:p>
    <w:p w14:paraId="5F187C9A" w14:textId="77777777" w:rsidR="006139F9" w:rsidRPr="00DA7BFF" w:rsidRDefault="006139F9" w:rsidP="000128F3">
      <w:pPr>
        <w:keepLines/>
        <w:tabs>
          <w:tab w:val="center" w:pos="4536"/>
          <w:tab w:val="right" w:pos="9072"/>
        </w:tabs>
        <w:autoSpaceDE/>
        <w:autoSpaceDN/>
        <w:adjustRightInd/>
        <w:snapToGrid/>
        <w:spacing w:after="0"/>
        <w:jc w:val="left"/>
        <w:rPr>
          <w:rFonts w:eastAsia="Times New Roman"/>
          <w:noProof/>
          <w:sz w:val="18"/>
          <w:szCs w:val="18"/>
          <w:lang w:val="en-GB"/>
        </w:rPr>
      </w:pPr>
      <w:r w:rsidRPr="00DA7BFF">
        <w:rPr>
          <w:rFonts w:eastAsia="Times New Roman"/>
          <w:noProof/>
          <w:sz w:val="18"/>
          <w:szCs w:val="18"/>
          <w:lang w:val="en-GB"/>
        </w:rPr>
        <w:tab/>
        <w:t xml:space="preserve">k/F*1000 [ms], </w:t>
      </w:r>
    </w:p>
    <w:p w14:paraId="4970FFA1" w14:textId="77777777" w:rsidR="006139F9" w:rsidRPr="00DA7BFF" w:rsidRDefault="006139F9" w:rsidP="000128F3">
      <w:pPr>
        <w:autoSpaceDE/>
        <w:autoSpaceDN/>
        <w:adjustRightInd/>
        <w:snapToGrid/>
        <w:spacing w:after="0"/>
        <w:jc w:val="left"/>
        <w:rPr>
          <w:rFonts w:eastAsia="Times New Roman"/>
          <w:sz w:val="18"/>
          <w:szCs w:val="18"/>
          <w:lang w:val="en-GB"/>
        </w:rPr>
      </w:pPr>
      <w:r w:rsidRPr="00DA7BFF">
        <w:rPr>
          <w:rFonts w:eastAsia="Times New Roman"/>
          <w:sz w:val="18"/>
          <w:szCs w:val="18"/>
          <w:lang w:val="en-GB"/>
        </w:rPr>
        <w:t>where F is the given frame generation rates (per second).</w:t>
      </w:r>
    </w:p>
    <w:p w14:paraId="0F0B9B9B" w14:textId="77777777" w:rsidR="006139F9" w:rsidRPr="00DA7BFF" w:rsidRDefault="006139F9" w:rsidP="000128F3">
      <w:pPr>
        <w:autoSpaceDE/>
        <w:autoSpaceDN/>
        <w:adjustRightInd/>
        <w:snapToGrid/>
        <w:spacing w:after="0"/>
        <w:jc w:val="left"/>
        <w:rPr>
          <w:rFonts w:eastAsia="Times New Roman"/>
          <w:sz w:val="18"/>
          <w:szCs w:val="18"/>
          <w:lang w:val="en-GB"/>
        </w:rPr>
      </w:pPr>
      <w:r w:rsidRPr="00DA7BFF">
        <w:rPr>
          <w:rFonts w:eastAsia="Times New Roman"/>
          <w:sz w:val="18"/>
          <w:szCs w:val="18"/>
          <w:lang w:val="en-GB"/>
        </w:rPr>
        <w:t>Note that this periodic packet arrival implicitly assumes fixed delay contributed from network side including fixed video encoding time, fixed network transfer delay, etc.</w:t>
      </w:r>
    </w:p>
    <w:p w14:paraId="4B5D5429" w14:textId="77777777" w:rsidR="006139F9" w:rsidRPr="00DA7BFF" w:rsidRDefault="006139F9" w:rsidP="000128F3">
      <w:pPr>
        <w:autoSpaceDE/>
        <w:autoSpaceDN/>
        <w:adjustRightInd/>
        <w:snapToGrid/>
        <w:spacing w:after="0"/>
        <w:jc w:val="left"/>
        <w:rPr>
          <w:rFonts w:eastAsia="Times New Roman"/>
          <w:sz w:val="18"/>
          <w:szCs w:val="18"/>
          <w:lang w:val="en-GB"/>
        </w:rPr>
      </w:pPr>
      <w:r w:rsidRPr="00DA7BFF">
        <w:rPr>
          <w:rFonts w:eastAsia="Times New Roman"/>
          <w:sz w:val="18"/>
          <w:szCs w:val="18"/>
          <w:lang w:val="en-GB"/>
        </w:rPr>
        <w:t xml:space="preserve">However, in a real system, the varying frame encoding delay and network transfer time introduces </w:t>
      </w:r>
      <w:r w:rsidRPr="00DA7BFF">
        <w:rPr>
          <w:rFonts w:eastAsia="Times New Roman"/>
          <w:b/>
          <w:bCs/>
          <w:sz w:val="18"/>
          <w:szCs w:val="18"/>
          <w:lang w:val="en-GB"/>
        </w:rPr>
        <w:t>jitter</w:t>
      </w:r>
      <w:r w:rsidRPr="00DA7BFF">
        <w:rPr>
          <w:rFonts w:eastAsia="Times New Roman"/>
          <w:sz w:val="18"/>
          <w:szCs w:val="18"/>
          <w:lang w:val="en-GB"/>
        </w:rPr>
        <w:t xml:space="preserve"> in packet arrival time at </w:t>
      </w:r>
      <w:proofErr w:type="spellStart"/>
      <w:r w:rsidRPr="00DA7BFF">
        <w:rPr>
          <w:rFonts w:eastAsia="Times New Roman"/>
          <w:sz w:val="18"/>
          <w:szCs w:val="18"/>
          <w:lang w:val="en-GB"/>
        </w:rPr>
        <w:t>gNB</w:t>
      </w:r>
      <w:proofErr w:type="spellEnd"/>
      <w:r w:rsidRPr="00DA7BFF">
        <w:rPr>
          <w:rFonts w:eastAsia="Times New Roman"/>
          <w:sz w:val="18"/>
          <w:szCs w:val="18"/>
          <w:lang w:val="en-GB"/>
        </w:rPr>
        <w:t xml:space="preserve"> which. In this model, the jitter is modelled as a random variable added on top of periodic arrivals. The jitter follows truncated Gaussian distribution with following statistical parameters shown in Table 5.1-2.</w:t>
      </w:r>
    </w:p>
    <w:p w14:paraId="56729457" w14:textId="77777777" w:rsidR="006139F9" w:rsidRPr="00DA7BFF" w:rsidRDefault="006139F9" w:rsidP="000128F3">
      <w:pPr>
        <w:keepNext/>
        <w:keepLines/>
        <w:autoSpaceDE/>
        <w:autoSpaceDN/>
        <w:adjustRightInd/>
        <w:snapToGrid/>
        <w:spacing w:before="60" w:after="0"/>
        <w:rPr>
          <w:rFonts w:ascii="Arial" w:eastAsia="Times New Roman" w:hAnsi="Arial"/>
          <w:b/>
          <w:i/>
          <w:iCs/>
          <w:sz w:val="18"/>
          <w:szCs w:val="18"/>
          <w:lang w:val="en-GB"/>
        </w:rPr>
      </w:pPr>
      <w:bookmarkStart w:id="184" w:name="_Ref82966331"/>
      <w:r w:rsidRPr="00DA7BFF">
        <w:rPr>
          <w:rFonts w:ascii="Arial" w:eastAsia="Times New Roman" w:hAnsi="Arial"/>
          <w:b/>
          <w:sz w:val="18"/>
          <w:szCs w:val="18"/>
          <w:lang w:val="en-GB"/>
        </w:rPr>
        <w:t>Table 5.1.1.2-1:</w:t>
      </w:r>
      <w:bookmarkEnd w:id="184"/>
      <w:r w:rsidRPr="00DA7BFF">
        <w:rPr>
          <w:rFonts w:ascii="Arial" w:eastAsia="Times New Roman" w:hAnsi="Arial"/>
          <w:b/>
          <w:sz w:val="18"/>
          <w:szCs w:val="18"/>
          <w:lang w:val="en-GB"/>
        </w:rPr>
        <w:t xml:space="preserve"> Statistical parameters for jitter</w:t>
      </w:r>
    </w:p>
    <w:tbl>
      <w:tblPr>
        <w:tblStyle w:val="TableGrid1"/>
        <w:tblW w:w="0" w:type="auto"/>
        <w:tblLook w:val="04A0" w:firstRow="1" w:lastRow="0" w:firstColumn="1" w:lastColumn="0" w:noHBand="0" w:noVBand="1"/>
      </w:tblPr>
      <w:tblGrid>
        <w:gridCol w:w="2490"/>
        <w:gridCol w:w="2192"/>
        <w:gridCol w:w="2474"/>
        <w:gridCol w:w="2475"/>
      </w:tblGrid>
      <w:tr w:rsidR="006139F9" w:rsidRPr="00DA7BFF" w14:paraId="0B087812" w14:textId="77777777" w:rsidTr="00820082">
        <w:tc>
          <w:tcPr>
            <w:tcW w:w="2490" w:type="dxa"/>
            <w:tcBorders>
              <w:top w:val="single" w:sz="4" w:space="0" w:color="auto"/>
              <w:left w:val="single" w:sz="4" w:space="0" w:color="auto"/>
              <w:bottom w:val="single" w:sz="4" w:space="0" w:color="auto"/>
              <w:right w:val="single" w:sz="4" w:space="0" w:color="auto"/>
            </w:tcBorders>
            <w:shd w:val="clear" w:color="auto" w:fill="E7E6E6"/>
            <w:hideMark/>
          </w:tcPr>
          <w:p w14:paraId="04B1B995" w14:textId="77777777" w:rsidR="006139F9" w:rsidRPr="00DA7BFF" w:rsidRDefault="006139F9" w:rsidP="000128F3">
            <w:pPr>
              <w:keepNext/>
              <w:keepLines/>
              <w:autoSpaceDE/>
              <w:autoSpaceDN/>
              <w:adjustRightInd/>
              <w:snapToGrid/>
              <w:spacing w:after="0"/>
              <w:jc w:val="center"/>
              <w:rPr>
                <w:rFonts w:ascii="Arial" w:eastAsia="PMingLiU" w:hAnsi="Arial"/>
                <w:b/>
                <w:sz w:val="16"/>
                <w:szCs w:val="18"/>
              </w:rPr>
            </w:pPr>
            <w:r w:rsidRPr="00DA7BFF">
              <w:rPr>
                <w:rFonts w:ascii="Arial" w:hAnsi="Arial"/>
                <w:b/>
                <w:sz w:val="16"/>
                <w:szCs w:val="18"/>
              </w:rPr>
              <w:t>Parameter</w:t>
            </w:r>
          </w:p>
        </w:tc>
        <w:tc>
          <w:tcPr>
            <w:tcW w:w="2192" w:type="dxa"/>
            <w:tcBorders>
              <w:top w:val="single" w:sz="4" w:space="0" w:color="auto"/>
              <w:left w:val="single" w:sz="4" w:space="0" w:color="auto"/>
              <w:bottom w:val="single" w:sz="4" w:space="0" w:color="auto"/>
              <w:right w:val="single" w:sz="4" w:space="0" w:color="auto"/>
            </w:tcBorders>
            <w:shd w:val="clear" w:color="auto" w:fill="E7E6E6"/>
            <w:hideMark/>
          </w:tcPr>
          <w:p w14:paraId="312932CA" w14:textId="77777777" w:rsidR="006139F9" w:rsidRPr="00DA7BFF" w:rsidRDefault="006139F9" w:rsidP="000128F3">
            <w:pPr>
              <w:keepNext/>
              <w:keepLines/>
              <w:autoSpaceDE/>
              <w:autoSpaceDN/>
              <w:adjustRightInd/>
              <w:snapToGrid/>
              <w:spacing w:after="0"/>
              <w:jc w:val="center"/>
              <w:rPr>
                <w:rFonts w:eastAsia="DengXian"/>
                <w:b/>
                <w:i/>
                <w:iCs/>
                <w:color w:val="44546A"/>
                <w:sz w:val="16"/>
                <w:szCs w:val="16"/>
              </w:rPr>
            </w:pPr>
            <w:r w:rsidRPr="00DA7BFF">
              <w:rPr>
                <w:rFonts w:ascii="Arial" w:eastAsia="PMingLiU" w:hAnsi="Arial"/>
                <w:b/>
                <w:sz w:val="16"/>
                <w:szCs w:val="18"/>
              </w:rPr>
              <w:t>unit</w:t>
            </w:r>
          </w:p>
        </w:tc>
        <w:tc>
          <w:tcPr>
            <w:tcW w:w="2474" w:type="dxa"/>
            <w:tcBorders>
              <w:top w:val="single" w:sz="4" w:space="0" w:color="auto"/>
              <w:left w:val="single" w:sz="4" w:space="0" w:color="auto"/>
              <w:bottom w:val="single" w:sz="4" w:space="0" w:color="auto"/>
              <w:right w:val="single" w:sz="4" w:space="0" w:color="auto"/>
            </w:tcBorders>
            <w:shd w:val="clear" w:color="auto" w:fill="E7E6E6"/>
            <w:hideMark/>
          </w:tcPr>
          <w:p w14:paraId="148E48ED" w14:textId="77777777" w:rsidR="006139F9" w:rsidRPr="00DA7BFF" w:rsidRDefault="006139F9" w:rsidP="000128F3">
            <w:pPr>
              <w:keepNext/>
              <w:keepLines/>
              <w:autoSpaceDE/>
              <w:autoSpaceDN/>
              <w:adjustRightInd/>
              <w:snapToGrid/>
              <w:spacing w:after="0"/>
              <w:jc w:val="center"/>
              <w:rPr>
                <w:rFonts w:ascii="Arial" w:eastAsia="PMingLiU" w:hAnsi="Arial"/>
                <w:b/>
                <w:sz w:val="16"/>
                <w:szCs w:val="18"/>
              </w:rPr>
            </w:pPr>
            <w:r w:rsidRPr="00DA7BFF">
              <w:rPr>
                <w:rFonts w:ascii="Arial" w:eastAsia="PMingLiU" w:hAnsi="Arial"/>
                <w:b/>
                <w:sz w:val="16"/>
                <w:szCs w:val="18"/>
              </w:rPr>
              <w:t>Baseline value for evaluation</w:t>
            </w:r>
          </w:p>
        </w:tc>
        <w:tc>
          <w:tcPr>
            <w:tcW w:w="2475" w:type="dxa"/>
            <w:tcBorders>
              <w:top w:val="single" w:sz="4" w:space="0" w:color="auto"/>
              <w:left w:val="single" w:sz="4" w:space="0" w:color="auto"/>
              <w:bottom w:val="single" w:sz="4" w:space="0" w:color="auto"/>
              <w:right w:val="single" w:sz="4" w:space="0" w:color="auto"/>
            </w:tcBorders>
            <w:shd w:val="clear" w:color="auto" w:fill="E7E6E6"/>
            <w:hideMark/>
          </w:tcPr>
          <w:p w14:paraId="319061E6" w14:textId="77777777" w:rsidR="006139F9" w:rsidRPr="00DA7BFF" w:rsidRDefault="006139F9" w:rsidP="000128F3">
            <w:pPr>
              <w:keepNext/>
              <w:keepLines/>
              <w:autoSpaceDE/>
              <w:autoSpaceDN/>
              <w:adjustRightInd/>
              <w:snapToGrid/>
              <w:spacing w:after="0"/>
              <w:jc w:val="center"/>
              <w:rPr>
                <w:rFonts w:ascii="Arial" w:eastAsia="PMingLiU" w:hAnsi="Arial"/>
                <w:b/>
                <w:sz w:val="16"/>
                <w:szCs w:val="18"/>
              </w:rPr>
            </w:pPr>
            <w:r w:rsidRPr="00DA7BFF">
              <w:rPr>
                <w:rFonts w:ascii="Arial" w:eastAsia="PMingLiU" w:hAnsi="Arial"/>
                <w:b/>
                <w:sz w:val="16"/>
                <w:szCs w:val="18"/>
              </w:rPr>
              <w:t>Optional value for evaluation</w:t>
            </w:r>
          </w:p>
        </w:tc>
      </w:tr>
      <w:tr w:rsidR="006139F9" w:rsidRPr="00DA7BFF" w14:paraId="03761278" w14:textId="77777777" w:rsidTr="00820082">
        <w:tc>
          <w:tcPr>
            <w:tcW w:w="2490" w:type="dxa"/>
            <w:tcBorders>
              <w:top w:val="single" w:sz="4" w:space="0" w:color="auto"/>
              <w:left w:val="single" w:sz="4" w:space="0" w:color="auto"/>
              <w:bottom w:val="single" w:sz="4" w:space="0" w:color="auto"/>
              <w:right w:val="single" w:sz="4" w:space="0" w:color="auto"/>
            </w:tcBorders>
            <w:hideMark/>
          </w:tcPr>
          <w:p w14:paraId="5EF2F0E7" w14:textId="77777777" w:rsidR="006139F9" w:rsidRPr="00DA7BFF" w:rsidRDefault="006139F9" w:rsidP="000128F3">
            <w:pPr>
              <w:keepNext/>
              <w:keepLines/>
              <w:autoSpaceDE/>
              <w:autoSpaceDN/>
              <w:adjustRightInd/>
              <w:snapToGrid/>
              <w:spacing w:after="0"/>
              <w:jc w:val="center"/>
              <w:rPr>
                <w:rFonts w:ascii="Arial" w:eastAsia="PMingLiU" w:hAnsi="Arial"/>
                <w:sz w:val="16"/>
                <w:szCs w:val="18"/>
              </w:rPr>
            </w:pPr>
            <w:r w:rsidRPr="00DA7BFF">
              <w:rPr>
                <w:rFonts w:ascii="Arial" w:hAnsi="Arial"/>
                <w:sz w:val="16"/>
                <w:szCs w:val="18"/>
              </w:rPr>
              <w:t>Mean</w:t>
            </w:r>
          </w:p>
        </w:tc>
        <w:tc>
          <w:tcPr>
            <w:tcW w:w="2192" w:type="dxa"/>
            <w:tcBorders>
              <w:top w:val="single" w:sz="4" w:space="0" w:color="auto"/>
              <w:left w:val="single" w:sz="4" w:space="0" w:color="auto"/>
              <w:bottom w:val="single" w:sz="4" w:space="0" w:color="auto"/>
              <w:right w:val="single" w:sz="4" w:space="0" w:color="auto"/>
            </w:tcBorders>
            <w:hideMark/>
          </w:tcPr>
          <w:p w14:paraId="2910A7C2" w14:textId="77777777" w:rsidR="006139F9" w:rsidRPr="00DA7BFF" w:rsidRDefault="006139F9" w:rsidP="000128F3">
            <w:pPr>
              <w:keepNext/>
              <w:keepLines/>
              <w:autoSpaceDE/>
              <w:autoSpaceDN/>
              <w:adjustRightInd/>
              <w:snapToGrid/>
              <w:spacing w:after="0"/>
              <w:jc w:val="center"/>
              <w:rPr>
                <w:rFonts w:ascii="Arial" w:eastAsia="PMingLiU" w:hAnsi="Arial"/>
                <w:sz w:val="16"/>
                <w:szCs w:val="18"/>
              </w:rPr>
            </w:pPr>
            <w:proofErr w:type="spellStart"/>
            <w:r w:rsidRPr="00DA7BFF">
              <w:rPr>
                <w:rFonts w:ascii="Arial" w:eastAsia="PMingLiU" w:hAnsi="Arial"/>
                <w:sz w:val="16"/>
                <w:szCs w:val="18"/>
              </w:rPr>
              <w:t>ms</w:t>
            </w:r>
            <w:proofErr w:type="spellEnd"/>
          </w:p>
        </w:tc>
        <w:tc>
          <w:tcPr>
            <w:tcW w:w="2474" w:type="dxa"/>
            <w:tcBorders>
              <w:top w:val="single" w:sz="4" w:space="0" w:color="auto"/>
              <w:left w:val="single" w:sz="4" w:space="0" w:color="auto"/>
              <w:bottom w:val="single" w:sz="4" w:space="0" w:color="auto"/>
              <w:right w:val="single" w:sz="4" w:space="0" w:color="auto"/>
            </w:tcBorders>
            <w:hideMark/>
          </w:tcPr>
          <w:p w14:paraId="7F008F25" w14:textId="77777777" w:rsidR="006139F9" w:rsidRPr="00DA7BFF" w:rsidRDefault="006139F9" w:rsidP="000128F3">
            <w:pPr>
              <w:keepNext/>
              <w:keepLines/>
              <w:autoSpaceDE/>
              <w:autoSpaceDN/>
              <w:adjustRightInd/>
              <w:snapToGrid/>
              <w:spacing w:after="0"/>
              <w:jc w:val="center"/>
              <w:rPr>
                <w:rFonts w:ascii="Arial" w:eastAsia="PMingLiU" w:hAnsi="Arial"/>
                <w:sz w:val="16"/>
                <w:szCs w:val="18"/>
              </w:rPr>
            </w:pPr>
            <w:r w:rsidRPr="00DA7BFF">
              <w:rPr>
                <w:rFonts w:ascii="Arial" w:eastAsia="PMingLiU" w:hAnsi="Arial"/>
                <w:sz w:val="16"/>
                <w:szCs w:val="18"/>
              </w:rPr>
              <w:t>0</w:t>
            </w:r>
          </w:p>
        </w:tc>
        <w:tc>
          <w:tcPr>
            <w:tcW w:w="2475" w:type="dxa"/>
            <w:tcBorders>
              <w:top w:val="single" w:sz="4" w:space="0" w:color="auto"/>
              <w:left w:val="single" w:sz="4" w:space="0" w:color="auto"/>
              <w:bottom w:val="single" w:sz="4" w:space="0" w:color="auto"/>
              <w:right w:val="single" w:sz="4" w:space="0" w:color="auto"/>
            </w:tcBorders>
          </w:tcPr>
          <w:p w14:paraId="53807E31" w14:textId="77777777" w:rsidR="006139F9" w:rsidRPr="00DA7BFF" w:rsidRDefault="006139F9" w:rsidP="000128F3">
            <w:pPr>
              <w:keepNext/>
              <w:keepLines/>
              <w:autoSpaceDE/>
              <w:autoSpaceDN/>
              <w:adjustRightInd/>
              <w:snapToGrid/>
              <w:spacing w:after="0"/>
              <w:jc w:val="center"/>
              <w:rPr>
                <w:rFonts w:ascii="Arial" w:eastAsia="PMingLiU" w:hAnsi="Arial"/>
                <w:sz w:val="16"/>
                <w:szCs w:val="18"/>
              </w:rPr>
            </w:pPr>
          </w:p>
        </w:tc>
      </w:tr>
      <w:tr w:rsidR="006139F9" w:rsidRPr="00DA7BFF" w14:paraId="67E83869" w14:textId="77777777" w:rsidTr="00820082">
        <w:tc>
          <w:tcPr>
            <w:tcW w:w="2490" w:type="dxa"/>
            <w:tcBorders>
              <w:top w:val="single" w:sz="4" w:space="0" w:color="auto"/>
              <w:left w:val="single" w:sz="4" w:space="0" w:color="auto"/>
              <w:bottom w:val="single" w:sz="4" w:space="0" w:color="auto"/>
              <w:right w:val="single" w:sz="4" w:space="0" w:color="auto"/>
            </w:tcBorders>
            <w:hideMark/>
          </w:tcPr>
          <w:p w14:paraId="63AF31F3" w14:textId="77777777" w:rsidR="006139F9" w:rsidRPr="00DA7BFF" w:rsidRDefault="006139F9" w:rsidP="000128F3">
            <w:pPr>
              <w:keepNext/>
              <w:keepLines/>
              <w:autoSpaceDE/>
              <w:autoSpaceDN/>
              <w:adjustRightInd/>
              <w:snapToGrid/>
              <w:spacing w:after="0"/>
              <w:jc w:val="center"/>
              <w:rPr>
                <w:rFonts w:ascii="Arial" w:eastAsia="PMingLiU" w:hAnsi="Arial"/>
                <w:sz w:val="16"/>
                <w:szCs w:val="18"/>
              </w:rPr>
            </w:pPr>
            <w:r w:rsidRPr="00DA7BFF">
              <w:rPr>
                <w:rFonts w:ascii="Arial" w:hAnsi="Arial"/>
                <w:sz w:val="16"/>
                <w:szCs w:val="18"/>
              </w:rPr>
              <w:t>STD</w:t>
            </w:r>
          </w:p>
        </w:tc>
        <w:tc>
          <w:tcPr>
            <w:tcW w:w="2192" w:type="dxa"/>
            <w:tcBorders>
              <w:top w:val="single" w:sz="4" w:space="0" w:color="auto"/>
              <w:left w:val="single" w:sz="4" w:space="0" w:color="auto"/>
              <w:bottom w:val="single" w:sz="4" w:space="0" w:color="auto"/>
              <w:right w:val="single" w:sz="4" w:space="0" w:color="auto"/>
            </w:tcBorders>
            <w:hideMark/>
          </w:tcPr>
          <w:p w14:paraId="531C257F" w14:textId="77777777" w:rsidR="006139F9" w:rsidRPr="00DA7BFF" w:rsidRDefault="006139F9" w:rsidP="000128F3">
            <w:pPr>
              <w:keepNext/>
              <w:keepLines/>
              <w:autoSpaceDE/>
              <w:autoSpaceDN/>
              <w:adjustRightInd/>
              <w:snapToGrid/>
              <w:spacing w:after="0"/>
              <w:jc w:val="center"/>
              <w:rPr>
                <w:rFonts w:ascii="Arial" w:eastAsia="PMingLiU" w:hAnsi="Arial"/>
                <w:sz w:val="16"/>
                <w:szCs w:val="18"/>
              </w:rPr>
            </w:pPr>
            <w:proofErr w:type="spellStart"/>
            <w:r w:rsidRPr="00DA7BFF">
              <w:rPr>
                <w:rFonts w:ascii="Arial" w:eastAsia="PMingLiU" w:hAnsi="Arial"/>
                <w:sz w:val="16"/>
                <w:szCs w:val="18"/>
              </w:rPr>
              <w:t>ms</w:t>
            </w:r>
            <w:proofErr w:type="spellEnd"/>
          </w:p>
        </w:tc>
        <w:tc>
          <w:tcPr>
            <w:tcW w:w="2474" w:type="dxa"/>
            <w:tcBorders>
              <w:top w:val="single" w:sz="4" w:space="0" w:color="auto"/>
              <w:left w:val="single" w:sz="4" w:space="0" w:color="auto"/>
              <w:bottom w:val="single" w:sz="4" w:space="0" w:color="auto"/>
              <w:right w:val="single" w:sz="4" w:space="0" w:color="auto"/>
            </w:tcBorders>
            <w:hideMark/>
          </w:tcPr>
          <w:p w14:paraId="79D75A64" w14:textId="77777777" w:rsidR="006139F9" w:rsidRPr="00DA7BFF" w:rsidRDefault="006139F9" w:rsidP="000128F3">
            <w:pPr>
              <w:keepNext/>
              <w:keepLines/>
              <w:autoSpaceDE/>
              <w:autoSpaceDN/>
              <w:adjustRightInd/>
              <w:snapToGrid/>
              <w:spacing w:after="0"/>
              <w:jc w:val="center"/>
              <w:rPr>
                <w:rFonts w:ascii="Arial" w:eastAsia="PMingLiU" w:hAnsi="Arial"/>
                <w:sz w:val="16"/>
                <w:szCs w:val="18"/>
              </w:rPr>
            </w:pPr>
            <w:r w:rsidRPr="00DA7BFF">
              <w:rPr>
                <w:rFonts w:ascii="Arial" w:eastAsia="PMingLiU" w:hAnsi="Arial"/>
                <w:sz w:val="16"/>
                <w:szCs w:val="18"/>
              </w:rPr>
              <w:t>2</w:t>
            </w:r>
          </w:p>
        </w:tc>
        <w:tc>
          <w:tcPr>
            <w:tcW w:w="2475" w:type="dxa"/>
            <w:tcBorders>
              <w:top w:val="single" w:sz="4" w:space="0" w:color="auto"/>
              <w:left w:val="single" w:sz="4" w:space="0" w:color="auto"/>
              <w:bottom w:val="single" w:sz="4" w:space="0" w:color="auto"/>
              <w:right w:val="single" w:sz="4" w:space="0" w:color="auto"/>
            </w:tcBorders>
          </w:tcPr>
          <w:p w14:paraId="55B3A5B0" w14:textId="77777777" w:rsidR="006139F9" w:rsidRPr="00DA7BFF" w:rsidRDefault="006139F9" w:rsidP="000128F3">
            <w:pPr>
              <w:keepNext/>
              <w:keepLines/>
              <w:autoSpaceDE/>
              <w:autoSpaceDN/>
              <w:adjustRightInd/>
              <w:snapToGrid/>
              <w:spacing w:after="0"/>
              <w:jc w:val="center"/>
              <w:rPr>
                <w:rFonts w:ascii="Arial" w:eastAsia="PMingLiU" w:hAnsi="Arial"/>
                <w:sz w:val="16"/>
                <w:szCs w:val="18"/>
              </w:rPr>
            </w:pPr>
          </w:p>
        </w:tc>
      </w:tr>
      <w:tr w:rsidR="006139F9" w:rsidRPr="00DA7BFF" w14:paraId="21AB4436" w14:textId="77777777" w:rsidTr="00820082">
        <w:tc>
          <w:tcPr>
            <w:tcW w:w="2490" w:type="dxa"/>
            <w:tcBorders>
              <w:top w:val="single" w:sz="4" w:space="0" w:color="auto"/>
              <w:left w:val="single" w:sz="4" w:space="0" w:color="auto"/>
              <w:bottom w:val="single" w:sz="4" w:space="0" w:color="auto"/>
              <w:right w:val="single" w:sz="4" w:space="0" w:color="auto"/>
            </w:tcBorders>
            <w:hideMark/>
          </w:tcPr>
          <w:p w14:paraId="52C90E6D" w14:textId="77777777" w:rsidR="006139F9" w:rsidRPr="00DA7BFF" w:rsidRDefault="006139F9" w:rsidP="000128F3">
            <w:pPr>
              <w:keepNext/>
              <w:keepLines/>
              <w:autoSpaceDE/>
              <w:autoSpaceDN/>
              <w:adjustRightInd/>
              <w:snapToGrid/>
              <w:spacing w:after="0"/>
              <w:jc w:val="center"/>
              <w:rPr>
                <w:rFonts w:ascii="Arial" w:eastAsia="PMingLiU" w:hAnsi="Arial"/>
                <w:sz w:val="16"/>
                <w:szCs w:val="18"/>
              </w:rPr>
            </w:pPr>
            <w:r w:rsidRPr="00DA7BFF">
              <w:rPr>
                <w:rFonts w:ascii="Arial" w:hAnsi="Arial"/>
                <w:sz w:val="16"/>
                <w:szCs w:val="18"/>
              </w:rPr>
              <w:t>Truncation range</w:t>
            </w:r>
          </w:p>
        </w:tc>
        <w:tc>
          <w:tcPr>
            <w:tcW w:w="2192" w:type="dxa"/>
            <w:tcBorders>
              <w:top w:val="single" w:sz="4" w:space="0" w:color="auto"/>
              <w:left w:val="single" w:sz="4" w:space="0" w:color="auto"/>
              <w:bottom w:val="single" w:sz="4" w:space="0" w:color="auto"/>
              <w:right w:val="single" w:sz="4" w:space="0" w:color="auto"/>
            </w:tcBorders>
            <w:hideMark/>
          </w:tcPr>
          <w:p w14:paraId="063B5639" w14:textId="77777777" w:rsidR="006139F9" w:rsidRPr="00DA7BFF" w:rsidRDefault="006139F9" w:rsidP="000128F3">
            <w:pPr>
              <w:keepNext/>
              <w:keepLines/>
              <w:autoSpaceDE/>
              <w:autoSpaceDN/>
              <w:adjustRightInd/>
              <w:snapToGrid/>
              <w:spacing w:after="0"/>
              <w:jc w:val="center"/>
              <w:rPr>
                <w:rFonts w:ascii="Arial" w:hAnsi="Arial"/>
                <w:sz w:val="16"/>
                <w:szCs w:val="18"/>
              </w:rPr>
            </w:pPr>
            <w:proofErr w:type="spellStart"/>
            <w:r w:rsidRPr="00DA7BFF">
              <w:rPr>
                <w:rFonts w:ascii="Arial" w:hAnsi="Arial"/>
                <w:sz w:val="16"/>
                <w:szCs w:val="18"/>
              </w:rPr>
              <w:t>ms</w:t>
            </w:r>
            <w:proofErr w:type="spellEnd"/>
          </w:p>
        </w:tc>
        <w:tc>
          <w:tcPr>
            <w:tcW w:w="2474" w:type="dxa"/>
            <w:tcBorders>
              <w:top w:val="single" w:sz="4" w:space="0" w:color="auto"/>
              <w:left w:val="single" w:sz="4" w:space="0" w:color="auto"/>
              <w:bottom w:val="single" w:sz="4" w:space="0" w:color="auto"/>
              <w:right w:val="single" w:sz="4" w:space="0" w:color="auto"/>
            </w:tcBorders>
            <w:hideMark/>
          </w:tcPr>
          <w:p w14:paraId="2D678E64" w14:textId="77777777" w:rsidR="006139F9" w:rsidRPr="00DA7BFF" w:rsidRDefault="006139F9" w:rsidP="000128F3">
            <w:pPr>
              <w:keepNext/>
              <w:keepLines/>
              <w:autoSpaceDE/>
              <w:autoSpaceDN/>
              <w:adjustRightInd/>
              <w:snapToGrid/>
              <w:spacing w:after="0"/>
              <w:jc w:val="center"/>
              <w:rPr>
                <w:rFonts w:ascii="Arial" w:eastAsia="PMingLiU" w:hAnsi="Arial"/>
                <w:sz w:val="16"/>
                <w:szCs w:val="18"/>
              </w:rPr>
            </w:pPr>
            <w:r w:rsidRPr="00DA7BFF">
              <w:rPr>
                <w:rFonts w:ascii="Arial" w:hAnsi="Arial"/>
                <w:sz w:val="16"/>
                <w:szCs w:val="18"/>
              </w:rPr>
              <w:t>[-4, 4]</w:t>
            </w:r>
          </w:p>
        </w:tc>
        <w:tc>
          <w:tcPr>
            <w:tcW w:w="2475" w:type="dxa"/>
            <w:tcBorders>
              <w:top w:val="single" w:sz="4" w:space="0" w:color="auto"/>
              <w:left w:val="single" w:sz="4" w:space="0" w:color="auto"/>
              <w:bottom w:val="single" w:sz="4" w:space="0" w:color="auto"/>
              <w:right w:val="single" w:sz="4" w:space="0" w:color="auto"/>
            </w:tcBorders>
            <w:hideMark/>
          </w:tcPr>
          <w:p w14:paraId="78CE6951" w14:textId="77777777" w:rsidR="006139F9" w:rsidRPr="00DA7BFF" w:rsidRDefault="006139F9" w:rsidP="000128F3">
            <w:pPr>
              <w:keepNext/>
              <w:keepLines/>
              <w:autoSpaceDE/>
              <w:autoSpaceDN/>
              <w:adjustRightInd/>
              <w:snapToGrid/>
              <w:spacing w:after="0"/>
              <w:jc w:val="center"/>
              <w:rPr>
                <w:rFonts w:ascii="Arial" w:eastAsia="PMingLiU" w:hAnsi="Arial"/>
                <w:sz w:val="16"/>
                <w:szCs w:val="18"/>
              </w:rPr>
            </w:pPr>
            <w:r w:rsidRPr="00DA7BFF">
              <w:rPr>
                <w:rFonts w:ascii="Arial" w:hAnsi="Arial"/>
                <w:sz w:val="16"/>
                <w:szCs w:val="18"/>
              </w:rPr>
              <w:t>[-5, 5]</w:t>
            </w:r>
          </w:p>
        </w:tc>
      </w:tr>
    </w:tbl>
    <w:p w14:paraId="24D408BD" w14:textId="77777777" w:rsidR="006139F9" w:rsidRPr="00DA7BFF" w:rsidRDefault="006139F9" w:rsidP="000128F3">
      <w:pPr>
        <w:autoSpaceDE/>
        <w:autoSpaceDN/>
        <w:adjustRightInd/>
        <w:snapToGrid/>
        <w:spacing w:after="0"/>
        <w:jc w:val="left"/>
        <w:rPr>
          <w:rFonts w:eastAsia="Times New Roman"/>
          <w:sz w:val="18"/>
          <w:szCs w:val="18"/>
          <w:lang w:val="en-GB"/>
        </w:rPr>
      </w:pPr>
      <w:r w:rsidRPr="00DA7BFF">
        <w:rPr>
          <w:rFonts w:eastAsia="Times New Roman"/>
          <w:sz w:val="18"/>
          <w:szCs w:val="18"/>
          <w:lang w:val="en-GB"/>
        </w:rPr>
        <w:t>Note that the given parameter values and considered frame generation rates (60 or 120 in this model) ensure that packet arrivals are in order (i.e., arrival time of a next packet is always larger than that of the previous packet).</w:t>
      </w:r>
    </w:p>
    <w:p w14:paraId="755FF2C7" w14:textId="77777777" w:rsidR="006139F9" w:rsidRPr="00DA7BFF" w:rsidRDefault="006139F9" w:rsidP="000128F3">
      <w:pPr>
        <w:autoSpaceDE/>
        <w:autoSpaceDN/>
        <w:adjustRightInd/>
        <w:snapToGrid/>
        <w:spacing w:after="0"/>
        <w:jc w:val="left"/>
        <w:rPr>
          <w:rFonts w:eastAsia="Times New Roman"/>
          <w:sz w:val="18"/>
          <w:szCs w:val="18"/>
          <w:lang w:val="en-GB"/>
        </w:rPr>
      </w:pPr>
      <w:r w:rsidRPr="00DA7BFF">
        <w:rPr>
          <w:rFonts w:eastAsia="Times New Roman"/>
          <w:sz w:val="18"/>
          <w:szCs w:val="18"/>
          <w:lang w:val="en-GB"/>
        </w:rPr>
        <w:t xml:space="preserve">Thus, the periodic arrival with jitter gives the arrival time for packet with index k (=1,2,3….) as </w:t>
      </w:r>
    </w:p>
    <w:p w14:paraId="7CF1BE5D" w14:textId="77777777" w:rsidR="006139F9" w:rsidRPr="00DA7BFF" w:rsidRDefault="006139F9" w:rsidP="000128F3">
      <w:pPr>
        <w:keepLines/>
        <w:tabs>
          <w:tab w:val="center" w:pos="4536"/>
          <w:tab w:val="right" w:pos="9072"/>
        </w:tabs>
        <w:autoSpaceDE/>
        <w:autoSpaceDN/>
        <w:adjustRightInd/>
        <w:snapToGrid/>
        <w:spacing w:after="0"/>
        <w:jc w:val="left"/>
        <w:rPr>
          <w:rFonts w:eastAsia="Times New Roman"/>
          <w:noProof/>
          <w:sz w:val="18"/>
          <w:szCs w:val="18"/>
          <w:lang w:val="en-GB"/>
        </w:rPr>
      </w:pPr>
      <w:r w:rsidRPr="00DA7BFF">
        <w:rPr>
          <w:rFonts w:eastAsia="Times New Roman"/>
          <w:noProof/>
          <w:sz w:val="18"/>
          <w:szCs w:val="18"/>
          <w:lang w:val="en-GB"/>
        </w:rPr>
        <w:tab/>
        <w:t>offset + k/F*1000 + J [ms],</w:t>
      </w:r>
    </w:p>
    <w:p w14:paraId="61210293" w14:textId="77777777" w:rsidR="006139F9" w:rsidRPr="00DA7BFF" w:rsidRDefault="006139F9" w:rsidP="000128F3">
      <w:pPr>
        <w:autoSpaceDE/>
        <w:autoSpaceDN/>
        <w:adjustRightInd/>
        <w:snapToGrid/>
        <w:spacing w:after="0"/>
        <w:jc w:val="left"/>
        <w:rPr>
          <w:rFonts w:eastAsia="Times New Roman"/>
          <w:sz w:val="18"/>
          <w:szCs w:val="18"/>
          <w:lang w:val="en-GB"/>
        </w:rPr>
      </w:pPr>
      <w:r w:rsidRPr="00DA7BFF">
        <w:rPr>
          <w:rFonts w:eastAsia="Times New Roman"/>
          <w:sz w:val="18"/>
          <w:szCs w:val="18"/>
          <w:lang w:val="en-GB"/>
        </w:rPr>
        <w:t xml:space="preserve">where F is the given frame generation rates (per second) and J is a random variable capturing jitter. Note that actual traffic arrival timing of traffic for each UE could be shifted by the UE specific arbitrary </w:t>
      </w:r>
      <w:r w:rsidRPr="00DA7BFF">
        <w:rPr>
          <w:rFonts w:eastAsia="Times New Roman"/>
          <w:i/>
          <w:iCs/>
          <w:sz w:val="18"/>
          <w:szCs w:val="18"/>
          <w:lang w:val="en-GB"/>
        </w:rPr>
        <w:t>offset</w:t>
      </w:r>
      <w:r w:rsidRPr="00DA7BFF">
        <w:rPr>
          <w:rFonts w:eastAsia="Times New Roman"/>
          <w:sz w:val="18"/>
          <w:szCs w:val="18"/>
          <w:lang w:val="en-GB"/>
        </w:rPr>
        <w:t>.</w:t>
      </w:r>
    </w:p>
    <w:p w14:paraId="4A6CA6EE" w14:textId="77777777" w:rsidR="006139F9" w:rsidRPr="00DA7BFF" w:rsidRDefault="006139F9" w:rsidP="000128F3">
      <w:pPr>
        <w:keepNext/>
        <w:keepLines/>
        <w:autoSpaceDE/>
        <w:autoSpaceDN/>
        <w:adjustRightInd/>
        <w:snapToGrid/>
        <w:spacing w:before="120" w:after="0"/>
        <w:jc w:val="left"/>
        <w:outlineLvl w:val="3"/>
        <w:rPr>
          <w:rFonts w:ascii="Arial" w:eastAsia="DengXian" w:hAnsi="Arial"/>
          <w:b/>
          <w:szCs w:val="18"/>
        </w:rPr>
      </w:pPr>
      <w:bookmarkStart w:id="185" w:name="_Toc83729047"/>
      <w:bookmarkStart w:id="186" w:name="_Toc90373993"/>
      <w:bookmarkStart w:id="187" w:name="_Toc90374074"/>
      <w:bookmarkStart w:id="188" w:name="_Toc92217042"/>
      <w:r w:rsidRPr="00DA7BFF">
        <w:rPr>
          <w:rFonts w:ascii="Arial" w:eastAsia="DengXian" w:hAnsi="Arial"/>
          <w:szCs w:val="18"/>
        </w:rPr>
        <w:t>5.1.1.3</w:t>
      </w:r>
      <w:r w:rsidRPr="00DA7BFF">
        <w:rPr>
          <w:rFonts w:ascii="Arial" w:eastAsia="DengXian" w:hAnsi="Arial"/>
          <w:szCs w:val="18"/>
        </w:rPr>
        <w:tab/>
        <w:t>Packet delay budget</w:t>
      </w:r>
      <w:bookmarkEnd w:id="185"/>
      <w:bookmarkEnd w:id="186"/>
      <w:bookmarkEnd w:id="187"/>
      <w:bookmarkEnd w:id="188"/>
    </w:p>
    <w:p w14:paraId="454CD705" w14:textId="77777777" w:rsidR="006139F9" w:rsidRPr="00DA7BFF" w:rsidRDefault="006139F9" w:rsidP="000128F3">
      <w:pPr>
        <w:autoSpaceDE/>
        <w:autoSpaceDN/>
        <w:adjustRightInd/>
        <w:snapToGrid/>
        <w:spacing w:after="0"/>
        <w:jc w:val="left"/>
        <w:rPr>
          <w:rFonts w:eastAsia="Times New Roman"/>
          <w:sz w:val="18"/>
          <w:szCs w:val="18"/>
          <w:lang w:val="en-GB"/>
        </w:rPr>
      </w:pPr>
      <w:r w:rsidRPr="00DA7BFF">
        <w:rPr>
          <w:rFonts w:eastAsia="Times New Roman"/>
          <w:sz w:val="18"/>
          <w:szCs w:val="18"/>
          <w:lang w:val="en-GB"/>
        </w:rPr>
        <w:t xml:space="preserve">The latency requirement of XR traffic in RAN side (i.e., air interface) is modelled as packet delay budget (PDB). The PDB is a limited time budget for a packet to be transmitted over the air from a </w:t>
      </w:r>
      <w:proofErr w:type="spellStart"/>
      <w:r w:rsidRPr="00DA7BFF">
        <w:rPr>
          <w:rFonts w:eastAsia="Times New Roman"/>
          <w:sz w:val="18"/>
          <w:szCs w:val="18"/>
          <w:lang w:val="en-GB"/>
        </w:rPr>
        <w:t>gNB</w:t>
      </w:r>
      <w:proofErr w:type="spellEnd"/>
      <w:r w:rsidRPr="00DA7BFF">
        <w:rPr>
          <w:rFonts w:eastAsia="Times New Roman"/>
          <w:sz w:val="18"/>
          <w:szCs w:val="18"/>
          <w:lang w:val="en-GB"/>
        </w:rPr>
        <w:t xml:space="preserve"> to a UE. </w:t>
      </w:r>
    </w:p>
    <w:p w14:paraId="2FE1BD80" w14:textId="77777777" w:rsidR="006139F9" w:rsidRPr="00DA7BFF" w:rsidRDefault="006139F9" w:rsidP="000128F3">
      <w:pPr>
        <w:autoSpaceDE/>
        <w:autoSpaceDN/>
        <w:adjustRightInd/>
        <w:snapToGrid/>
        <w:spacing w:after="0"/>
        <w:jc w:val="left"/>
        <w:rPr>
          <w:rFonts w:eastAsia="Times New Roman"/>
          <w:sz w:val="18"/>
          <w:szCs w:val="18"/>
          <w:lang w:val="en-GB"/>
        </w:rPr>
      </w:pPr>
      <w:r w:rsidRPr="00DA7BFF">
        <w:rPr>
          <w:rFonts w:eastAsia="Times New Roman"/>
          <w:sz w:val="18"/>
          <w:szCs w:val="18"/>
          <w:lang w:val="en-GB"/>
        </w:rPr>
        <w:t xml:space="preserve">For a given packet, the delay of the packet incurred in air interface is measured from the time that the packet arrives at the </w:t>
      </w:r>
      <w:proofErr w:type="spellStart"/>
      <w:r w:rsidRPr="00DA7BFF">
        <w:rPr>
          <w:rFonts w:eastAsia="Times New Roman"/>
          <w:sz w:val="18"/>
          <w:szCs w:val="18"/>
          <w:lang w:val="en-GB"/>
        </w:rPr>
        <w:t>gNB</w:t>
      </w:r>
      <w:proofErr w:type="spellEnd"/>
      <w:r w:rsidRPr="00DA7BFF">
        <w:rPr>
          <w:rFonts w:eastAsia="Times New Roman"/>
          <w:sz w:val="18"/>
          <w:szCs w:val="18"/>
          <w:lang w:val="en-GB"/>
        </w:rPr>
        <w:t xml:space="preserve"> to the time that it is successfully transferred to the UE. If the delay is larger than a given PDB for the packet, then, the packet is said to violate PDB, otherwise the packet is said to be successfully delivered.</w:t>
      </w:r>
    </w:p>
    <w:p w14:paraId="022F9372" w14:textId="77777777" w:rsidR="006139F9" w:rsidRPr="00DA7BFF" w:rsidRDefault="006139F9" w:rsidP="000128F3">
      <w:pPr>
        <w:autoSpaceDE/>
        <w:autoSpaceDN/>
        <w:adjustRightInd/>
        <w:snapToGrid/>
        <w:spacing w:after="0"/>
        <w:jc w:val="left"/>
        <w:rPr>
          <w:rFonts w:eastAsia="Times New Roman"/>
          <w:sz w:val="18"/>
          <w:szCs w:val="18"/>
          <w:lang w:val="en-GB"/>
        </w:rPr>
      </w:pPr>
      <w:r w:rsidRPr="00DA7BFF">
        <w:rPr>
          <w:rFonts w:eastAsia="Times New Roman"/>
          <w:sz w:val="18"/>
          <w:szCs w:val="18"/>
          <w:lang w:val="en-GB"/>
        </w:rPr>
        <w:t>The value of PDB may vary for different applications and traffic types.</w:t>
      </w:r>
    </w:p>
    <w:p w14:paraId="76383BE0" w14:textId="77777777" w:rsidR="006139F9" w:rsidRPr="00DA7BFF" w:rsidRDefault="006139F9" w:rsidP="000128F3">
      <w:pPr>
        <w:keepNext/>
        <w:keepLines/>
        <w:autoSpaceDE/>
        <w:autoSpaceDN/>
        <w:adjustRightInd/>
        <w:snapToGrid/>
        <w:spacing w:before="120" w:after="0"/>
        <w:jc w:val="left"/>
        <w:outlineLvl w:val="3"/>
        <w:rPr>
          <w:rFonts w:ascii="Arial" w:eastAsia="DengXian" w:hAnsi="Arial"/>
          <w:szCs w:val="18"/>
          <w:lang w:val="en-GB"/>
        </w:rPr>
      </w:pPr>
      <w:bookmarkStart w:id="189" w:name="_Toc83729048"/>
      <w:bookmarkStart w:id="190" w:name="_Toc90373994"/>
      <w:bookmarkStart w:id="191" w:name="_Toc90374075"/>
      <w:bookmarkStart w:id="192" w:name="_Toc92217043"/>
      <w:r w:rsidRPr="00DA7BFF">
        <w:rPr>
          <w:rFonts w:ascii="Arial" w:eastAsia="DengXian" w:hAnsi="Arial"/>
          <w:szCs w:val="18"/>
        </w:rPr>
        <w:t>5.1.1.4</w:t>
      </w:r>
      <w:r w:rsidRPr="00DA7BFF">
        <w:rPr>
          <w:rFonts w:ascii="Arial" w:eastAsia="DengXian" w:hAnsi="Arial"/>
          <w:szCs w:val="18"/>
        </w:rPr>
        <w:tab/>
        <w:t>Packet success rate requirement</w:t>
      </w:r>
      <w:bookmarkEnd w:id="189"/>
      <w:bookmarkEnd w:id="190"/>
      <w:bookmarkEnd w:id="191"/>
      <w:bookmarkEnd w:id="192"/>
    </w:p>
    <w:p w14:paraId="665DFACF" w14:textId="77777777" w:rsidR="006139F9" w:rsidRPr="00DA7BFF" w:rsidRDefault="006139F9" w:rsidP="000128F3">
      <w:pPr>
        <w:autoSpaceDE/>
        <w:autoSpaceDN/>
        <w:adjustRightInd/>
        <w:snapToGrid/>
        <w:spacing w:after="0"/>
        <w:jc w:val="left"/>
        <w:rPr>
          <w:rFonts w:eastAsia="Times New Roman"/>
          <w:sz w:val="18"/>
          <w:szCs w:val="18"/>
          <w:lang w:val="en-GB"/>
        </w:rPr>
      </w:pPr>
      <w:r w:rsidRPr="00DA7BFF">
        <w:rPr>
          <w:rFonts w:eastAsia="Times New Roman"/>
          <w:sz w:val="18"/>
          <w:szCs w:val="18"/>
          <w:lang w:val="en-GB"/>
        </w:rPr>
        <w:t xml:space="preserve">The performance requirement in terms of packet success rate is given as X (%). If packet delivery delay </w:t>
      </w:r>
      <w:proofErr w:type="gramStart"/>
      <w:r w:rsidRPr="00DA7BFF">
        <w:rPr>
          <w:rFonts w:eastAsia="Times New Roman"/>
          <w:sz w:val="18"/>
          <w:szCs w:val="18"/>
          <w:lang w:val="en-GB"/>
        </w:rPr>
        <w:t>exceed</w:t>
      </w:r>
      <w:proofErr w:type="gramEnd"/>
      <w:r w:rsidRPr="00DA7BFF">
        <w:rPr>
          <w:rFonts w:eastAsia="Times New Roman"/>
          <w:sz w:val="18"/>
          <w:szCs w:val="18"/>
          <w:lang w:val="en-GB"/>
        </w:rPr>
        <w:t xml:space="preserve"> a given PDB, then, the packet is counted as failure. Following values for packet success rate X are considered.</w:t>
      </w:r>
    </w:p>
    <w:p w14:paraId="3E6BC079" w14:textId="77777777" w:rsidR="006139F9" w:rsidRPr="00DA7BFF" w:rsidRDefault="006139F9" w:rsidP="000128F3">
      <w:pPr>
        <w:keepNext/>
        <w:keepLines/>
        <w:autoSpaceDE/>
        <w:autoSpaceDN/>
        <w:adjustRightInd/>
        <w:snapToGrid/>
        <w:spacing w:before="60" w:after="0"/>
        <w:rPr>
          <w:rFonts w:ascii="Arial" w:eastAsia="Times New Roman" w:hAnsi="Arial"/>
          <w:b/>
          <w:i/>
          <w:iCs/>
          <w:sz w:val="18"/>
          <w:szCs w:val="18"/>
          <w:lang w:val="en-GB"/>
        </w:rPr>
      </w:pPr>
      <w:r w:rsidRPr="00DA7BFF">
        <w:rPr>
          <w:rFonts w:ascii="Arial" w:eastAsia="Times New Roman" w:hAnsi="Arial"/>
          <w:b/>
          <w:sz w:val="18"/>
          <w:szCs w:val="18"/>
          <w:lang w:val="en-GB"/>
        </w:rPr>
        <w:t>Table 5.1.1.4-1: Packet Success Rate Requirement</w:t>
      </w:r>
    </w:p>
    <w:tbl>
      <w:tblPr>
        <w:tblStyle w:val="TableGrid1"/>
        <w:tblW w:w="0" w:type="auto"/>
        <w:tblLook w:val="04A0" w:firstRow="1" w:lastRow="0" w:firstColumn="1" w:lastColumn="0" w:noHBand="0" w:noVBand="1"/>
      </w:tblPr>
      <w:tblGrid>
        <w:gridCol w:w="2587"/>
        <w:gridCol w:w="2408"/>
        <w:gridCol w:w="2318"/>
        <w:gridCol w:w="2318"/>
      </w:tblGrid>
      <w:tr w:rsidR="006139F9" w:rsidRPr="00DA7BFF" w14:paraId="5E2809FD" w14:textId="77777777" w:rsidTr="00820082">
        <w:tc>
          <w:tcPr>
            <w:tcW w:w="2587" w:type="dxa"/>
            <w:tcBorders>
              <w:top w:val="single" w:sz="4" w:space="0" w:color="auto"/>
              <w:left w:val="single" w:sz="4" w:space="0" w:color="auto"/>
              <w:bottom w:val="single" w:sz="4" w:space="0" w:color="auto"/>
              <w:right w:val="single" w:sz="4" w:space="0" w:color="auto"/>
            </w:tcBorders>
            <w:shd w:val="clear" w:color="auto" w:fill="E7E6E6"/>
            <w:hideMark/>
          </w:tcPr>
          <w:p w14:paraId="46C3C3AA" w14:textId="77777777" w:rsidR="006139F9" w:rsidRPr="00DA7BFF" w:rsidRDefault="006139F9" w:rsidP="000128F3">
            <w:pPr>
              <w:keepNext/>
              <w:keepLines/>
              <w:autoSpaceDE/>
              <w:autoSpaceDN/>
              <w:adjustRightInd/>
              <w:snapToGrid/>
              <w:spacing w:after="0"/>
              <w:jc w:val="center"/>
              <w:rPr>
                <w:rFonts w:ascii="Arial" w:hAnsi="Arial"/>
                <w:b/>
                <w:sz w:val="16"/>
                <w:szCs w:val="18"/>
              </w:rPr>
            </w:pPr>
            <w:r w:rsidRPr="00DA7BFF">
              <w:rPr>
                <w:rFonts w:ascii="Arial" w:hAnsi="Arial"/>
                <w:b/>
                <w:sz w:val="16"/>
                <w:szCs w:val="18"/>
              </w:rPr>
              <w:t>Parameter</w:t>
            </w:r>
          </w:p>
        </w:tc>
        <w:tc>
          <w:tcPr>
            <w:tcW w:w="2408" w:type="dxa"/>
            <w:tcBorders>
              <w:top w:val="single" w:sz="4" w:space="0" w:color="auto"/>
              <w:left w:val="single" w:sz="4" w:space="0" w:color="auto"/>
              <w:bottom w:val="single" w:sz="4" w:space="0" w:color="auto"/>
              <w:right w:val="single" w:sz="4" w:space="0" w:color="auto"/>
            </w:tcBorders>
            <w:shd w:val="clear" w:color="auto" w:fill="E7E6E6"/>
            <w:hideMark/>
          </w:tcPr>
          <w:p w14:paraId="5F362533" w14:textId="77777777" w:rsidR="006139F9" w:rsidRPr="00DA7BFF" w:rsidRDefault="006139F9" w:rsidP="000128F3">
            <w:pPr>
              <w:keepNext/>
              <w:keepLines/>
              <w:autoSpaceDE/>
              <w:autoSpaceDN/>
              <w:adjustRightInd/>
              <w:snapToGrid/>
              <w:spacing w:after="0"/>
              <w:jc w:val="center"/>
              <w:rPr>
                <w:rFonts w:ascii="Arial" w:hAnsi="Arial"/>
                <w:b/>
                <w:sz w:val="16"/>
                <w:szCs w:val="18"/>
              </w:rPr>
            </w:pPr>
            <w:r w:rsidRPr="00DA7BFF">
              <w:rPr>
                <w:rFonts w:ascii="Arial" w:hAnsi="Arial"/>
                <w:b/>
                <w:sz w:val="16"/>
                <w:szCs w:val="18"/>
              </w:rPr>
              <w:t>unit</w:t>
            </w:r>
          </w:p>
        </w:tc>
        <w:tc>
          <w:tcPr>
            <w:tcW w:w="2318" w:type="dxa"/>
            <w:tcBorders>
              <w:top w:val="single" w:sz="4" w:space="0" w:color="auto"/>
              <w:left w:val="single" w:sz="4" w:space="0" w:color="auto"/>
              <w:bottom w:val="single" w:sz="4" w:space="0" w:color="auto"/>
              <w:right w:val="single" w:sz="4" w:space="0" w:color="auto"/>
            </w:tcBorders>
            <w:shd w:val="clear" w:color="auto" w:fill="E7E6E6"/>
            <w:hideMark/>
          </w:tcPr>
          <w:p w14:paraId="3B3E0A91" w14:textId="77777777" w:rsidR="006139F9" w:rsidRPr="00DA7BFF" w:rsidRDefault="006139F9" w:rsidP="000128F3">
            <w:pPr>
              <w:keepNext/>
              <w:keepLines/>
              <w:autoSpaceDE/>
              <w:autoSpaceDN/>
              <w:adjustRightInd/>
              <w:snapToGrid/>
              <w:spacing w:after="0"/>
              <w:jc w:val="center"/>
              <w:rPr>
                <w:rFonts w:ascii="Arial" w:hAnsi="Arial"/>
                <w:b/>
                <w:sz w:val="16"/>
                <w:szCs w:val="18"/>
              </w:rPr>
            </w:pPr>
            <w:r w:rsidRPr="00DA7BFF">
              <w:rPr>
                <w:rFonts w:ascii="Arial" w:hAnsi="Arial"/>
                <w:b/>
                <w:sz w:val="16"/>
                <w:szCs w:val="18"/>
              </w:rPr>
              <w:t xml:space="preserve">Baseline values for evaluation </w:t>
            </w:r>
          </w:p>
        </w:tc>
        <w:tc>
          <w:tcPr>
            <w:tcW w:w="2318" w:type="dxa"/>
            <w:tcBorders>
              <w:top w:val="single" w:sz="4" w:space="0" w:color="auto"/>
              <w:left w:val="single" w:sz="4" w:space="0" w:color="auto"/>
              <w:bottom w:val="single" w:sz="4" w:space="0" w:color="auto"/>
              <w:right w:val="single" w:sz="4" w:space="0" w:color="auto"/>
            </w:tcBorders>
            <w:shd w:val="clear" w:color="auto" w:fill="E7E6E6"/>
            <w:hideMark/>
          </w:tcPr>
          <w:p w14:paraId="56282BE0" w14:textId="77777777" w:rsidR="006139F9" w:rsidRPr="00DA7BFF" w:rsidRDefault="006139F9" w:rsidP="000128F3">
            <w:pPr>
              <w:keepNext/>
              <w:keepLines/>
              <w:autoSpaceDE/>
              <w:autoSpaceDN/>
              <w:adjustRightInd/>
              <w:snapToGrid/>
              <w:spacing w:after="0"/>
              <w:jc w:val="center"/>
              <w:rPr>
                <w:rFonts w:ascii="Arial" w:hAnsi="Arial"/>
                <w:b/>
                <w:sz w:val="16"/>
                <w:szCs w:val="18"/>
              </w:rPr>
            </w:pPr>
            <w:r w:rsidRPr="00DA7BFF">
              <w:rPr>
                <w:rFonts w:ascii="Arial" w:hAnsi="Arial"/>
                <w:b/>
                <w:sz w:val="16"/>
                <w:szCs w:val="18"/>
              </w:rPr>
              <w:t>Optional values for evaluation</w:t>
            </w:r>
          </w:p>
        </w:tc>
      </w:tr>
      <w:tr w:rsidR="006139F9" w:rsidRPr="00DA7BFF" w14:paraId="7F1D0533" w14:textId="77777777" w:rsidTr="00820082">
        <w:tc>
          <w:tcPr>
            <w:tcW w:w="2587" w:type="dxa"/>
            <w:tcBorders>
              <w:top w:val="single" w:sz="4" w:space="0" w:color="auto"/>
              <w:left w:val="single" w:sz="4" w:space="0" w:color="auto"/>
              <w:bottom w:val="single" w:sz="4" w:space="0" w:color="auto"/>
              <w:right w:val="single" w:sz="4" w:space="0" w:color="auto"/>
            </w:tcBorders>
            <w:hideMark/>
          </w:tcPr>
          <w:p w14:paraId="4114120A"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Packet success rate requirement X for DL single stream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3A04EF63" w14:textId="77777777" w:rsidR="006139F9" w:rsidRPr="00DA7BFF" w:rsidRDefault="006139F9" w:rsidP="000128F3">
            <w:pPr>
              <w:keepNext/>
              <w:keepLines/>
              <w:autoSpaceDE/>
              <w:autoSpaceDN/>
              <w:adjustRightInd/>
              <w:snapToGrid/>
              <w:spacing w:after="0"/>
              <w:jc w:val="center"/>
              <w:rPr>
                <w:rFonts w:ascii="Arial" w:hAnsi="Arial"/>
                <w:sz w:val="16"/>
                <w:szCs w:val="18"/>
              </w:rPr>
            </w:pPr>
            <w:r w:rsidRPr="00DA7BFF">
              <w:rPr>
                <w:rFonts w:ascii="Arial" w:hAnsi="Arial"/>
                <w:sz w:val="16"/>
                <w:szCs w:val="18"/>
              </w:rPr>
              <w:t>%</w:t>
            </w:r>
          </w:p>
        </w:tc>
        <w:tc>
          <w:tcPr>
            <w:tcW w:w="2318" w:type="dxa"/>
            <w:tcBorders>
              <w:top w:val="single" w:sz="4" w:space="0" w:color="auto"/>
              <w:left w:val="single" w:sz="4" w:space="0" w:color="auto"/>
              <w:bottom w:val="single" w:sz="4" w:space="0" w:color="auto"/>
              <w:right w:val="single" w:sz="4" w:space="0" w:color="auto"/>
            </w:tcBorders>
            <w:vAlign w:val="center"/>
            <w:hideMark/>
          </w:tcPr>
          <w:p w14:paraId="6A607610" w14:textId="77777777" w:rsidR="006139F9" w:rsidRPr="00DA7BFF" w:rsidRDefault="006139F9" w:rsidP="000128F3">
            <w:pPr>
              <w:keepNext/>
              <w:keepLines/>
              <w:autoSpaceDE/>
              <w:autoSpaceDN/>
              <w:adjustRightInd/>
              <w:snapToGrid/>
              <w:spacing w:after="0"/>
              <w:jc w:val="center"/>
              <w:rPr>
                <w:rFonts w:ascii="Arial" w:hAnsi="Arial"/>
                <w:sz w:val="16"/>
                <w:szCs w:val="18"/>
              </w:rPr>
            </w:pPr>
            <w:r w:rsidRPr="00DA7BFF">
              <w:rPr>
                <w:rFonts w:ascii="Arial" w:hAnsi="Arial"/>
                <w:sz w:val="16"/>
                <w:szCs w:val="18"/>
              </w:rPr>
              <w:t>99</w:t>
            </w:r>
          </w:p>
        </w:tc>
        <w:tc>
          <w:tcPr>
            <w:tcW w:w="2318" w:type="dxa"/>
            <w:tcBorders>
              <w:top w:val="single" w:sz="4" w:space="0" w:color="auto"/>
              <w:left w:val="single" w:sz="4" w:space="0" w:color="auto"/>
              <w:bottom w:val="single" w:sz="4" w:space="0" w:color="auto"/>
              <w:right w:val="single" w:sz="4" w:space="0" w:color="auto"/>
            </w:tcBorders>
            <w:vAlign w:val="center"/>
            <w:hideMark/>
          </w:tcPr>
          <w:p w14:paraId="119E407F" w14:textId="77777777" w:rsidR="006139F9" w:rsidRPr="00DA7BFF" w:rsidRDefault="006139F9" w:rsidP="000128F3">
            <w:pPr>
              <w:keepNext/>
              <w:keepLines/>
              <w:autoSpaceDE/>
              <w:autoSpaceDN/>
              <w:adjustRightInd/>
              <w:snapToGrid/>
              <w:spacing w:after="0"/>
              <w:jc w:val="center"/>
              <w:rPr>
                <w:rFonts w:ascii="Arial" w:hAnsi="Arial"/>
                <w:sz w:val="16"/>
                <w:szCs w:val="18"/>
              </w:rPr>
            </w:pPr>
            <w:r w:rsidRPr="00DA7BFF">
              <w:rPr>
                <w:rFonts w:ascii="Arial" w:hAnsi="Arial"/>
                <w:sz w:val="16"/>
                <w:szCs w:val="18"/>
              </w:rPr>
              <w:t>95, 99.99, etc.</w:t>
            </w:r>
          </w:p>
        </w:tc>
      </w:tr>
    </w:tbl>
    <w:p w14:paraId="77B0F64C" w14:textId="77777777" w:rsidR="006139F9" w:rsidRPr="00DA7BFF" w:rsidRDefault="006139F9" w:rsidP="000128F3">
      <w:pPr>
        <w:autoSpaceDE/>
        <w:autoSpaceDN/>
        <w:adjustRightInd/>
        <w:snapToGrid/>
        <w:spacing w:after="0"/>
        <w:jc w:val="left"/>
        <w:rPr>
          <w:rFonts w:eastAsia="Calibri"/>
          <w:sz w:val="18"/>
          <w:szCs w:val="18"/>
          <w:lang w:val="en-GB"/>
        </w:rPr>
      </w:pPr>
      <w:r w:rsidRPr="00DA7BFF">
        <w:rPr>
          <w:rFonts w:eastAsia="Calibri"/>
          <w:sz w:val="18"/>
          <w:szCs w:val="18"/>
          <w:lang w:val="en-GB"/>
        </w:rPr>
        <w:t>Note that the Packet error rate (PER) in percentage is given as PER = 100 – X.</w:t>
      </w:r>
    </w:p>
    <w:p w14:paraId="5AE5A75C" w14:textId="77777777" w:rsidR="006139F9" w:rsidRPr="00DA7BFF" w:rsidRDefault="006139F9" w:rsidP="000128F3">
      <w:pPr>
        <w:keepNext/>
        <w:keepLines/>
        <w:autoSpaceDE/>
        <w:autoSpaceDN/>
        <w:adjustRightInd/>
        <w:snapToGrid/>
        <w:spacing w:before="120" w:after="0"/>
        <w:jc w:val="left"/>
        <w:outlineLvl w:val="3"/>
        <w:rPr>
          <w:rFonts w:ascii="Arial" w:eastAsia="Times New Roman" w:hAnsi="Arial"/>
          <w:szCs w:val="18"/>
          <w:lang w:val="en-GB"/>
        </w:rPr>
      </w:pPr>
      <w:bookmarkStart w:id="193" w:name="_Toc83729049"/>
      <w:bookmarkStart w:id="194" w:name="_Toc90373995"/>
      <w:bookmarkStart w:id="195" w:name="_Toc90374076"/>
      <w:bookmarkStart w:id="196" w:name="_Toc92217044"/>
      <w:r w:rsidRPr="00DA7BFF">
        <w:rPr>
          <w:rFonts w:ascii="Arial" w:eastAsia="DengXian" w:hAnsi="Arial"/>
          <w:szCs w:val="18"/>
        </w:rPr>
        <w:t>5.1.1.5</w:t>
      </w:r>
      <w:r w:rsidRPr="00DA7BFF">
        <w:rPr>
          <w:rFonts w:ascii="Arial" w:eastAsia="DengXian" w:hAnsi="Arial"/>
          <w:szCs w:val="18"/>
        </w:rPr>
        <w:tab/>
        <w:t>Dual eye buffer model</w:t>
      </w:r>
      <w:bookmarkEnd w:id="193"/>
      <w:bookmarkEnd w:id="194"/>
      <w:bookmarkEnd w:id="195"/>
      <w:bookmarkEnd w:id="196"/>
    </w:p>
    <w:p w14:paraId="37526809" w14:textId="77777777" w:rsidR="006139F9" w:rsidRPr="00DA7BFF" w:rsidRDefault="006139F9" w:rsidP="000128F3">
      <w:pPr>
        <w:autoSpaceDE/>
        <w:autoSpaceDN/>
        <w:adjustRightInd/>
        <w:snapToGrid/>
        <w:spacing w:after="0"/>
        <w:jc w:val="left"/>
        <w:rPr>
          <w:rFonts w:eastAsia="Times New Roman"/>
          <w:sz w:val="18"/>
          <w:szCs w:val="18"/>
          <w:lang w:val="en-GB"/>
        </w:rPr>
      </w:pPr>
      <w:r w:rsidRPr="00DA7BFF">
        <w:rPr>
          <w:rFonts w:eastAsia="Times New Roman"/>
          <w:sz w:val="18"/>
          <w:szCs w:val="18"/>
          <w:lang w:val="en-GB"/>
        </w:rPr>
        <w:t>This clause describes optional modification of packet size and frame rates for separate packet arrival for dual-eye buffer.</w:t>
      </w:r>
    </w:p>
    <w:p w14:paraId="6F6E0585" w14:textId="77777777" w:rsidR="006139F9" w:rsidRPr="00DA7BFF" w:rsidRDefault="006139F9" w:rsidP="000128F3">
      <w:pPr>
        <w:autoSpaceDE/>
        <w:autoSpaceDN/>
        <w:adjustRightInd/>
        <w:snapToGrid/>
        <w:spacing w:after="0"/>
        <w:jc w:val="left"/>
        <w:rPr>
          <w:rFonts w:eastAsia="Times New Roman"/>
          <w:sz w:val="18"/>
          <w:szCs w:val="18"/>
          <w:lang w:val="en-GB"/>
        </w:rPr>
      </w:pPr>
      <w:r w:rsidRPr="00DA7BFF">
        <w:rPr>
          <w:rFonts w:eastAsia="Times New Roman"/>
          <w:sz w:val="18"/>
          <w:szCs w:val="18"/>
          <w:lang w:val="en-GB"/>
        </w:rPr>
        <w:t>In single eye buffer model, the frame for both eyes arrive at the same time as a single packet. Thus, mean packet size M is given as R×1e6 / F, where R is frame generation rate in Mbps and F is frame generation rate.</w:t>
      </w:r>
    </w:p>
    <w:p w14:paraId="6AD6C0DD" w14:textId="77777777" w:rsidR="006139F9" w:rsidRPr="00DA7BFF" w:rsidRDefault="006139F9" w:rsidP="000128F3">
      <w:pPr>
        <w:autoSpaceDE/>
        <w:autoSpaceDN/>
        <w:adjustRightInd/>
        <w:snapToGrid/>
        <w:spacing w:after="0"/>
        <w:jc w:val="left"/>
        <w:rPr>
          <w:rFonts w:eastAsia="Times New Roman"/>
          <w:sz w:val="18"/>
          <w:szCs w:val="18"/>
          <w:lang w:val="en-GB"/>
        </w:rPr>
      </w:pPr>
      <w:r w:rsidRPr="00DA7BFF">
        <w:rPr>
          <w:rFonts w:eastAsia="Times New Roman"/>
          <w:sz w:val="18"/>
          <w:szCs w:val="18"/>
          <w:lang w:val="en-GB"/>
        </w:rPr>
        <w:t>Whereas, in dual eye buffer model of data rate R, the left and right eye frame arrive separately with a time offset, which makes the arrival process effectively equivalent to have two times of frame rates and half mean packet size of that of single eye buffer model. Accordingly, we have mean packet size M of dual eye buffer model is given as R×1e6 / (2×F) for dual eye buffer model.</w:t>
      </w:r>
    </w:p>
    <w:p w14:paraId="4BB1E0BC" w14:textId="77777777" w:rsidR="006139F9" w:rsidRPr="00DA7BFF" w:rsidRDefault="006139F9" w:rsidP="000128F3">
      <w:pPr>
        <w:keepNext/>
        <w:keepLines/>
        <w:autoSpaceDE/>
        <w:autoSpaceDN/>
        <w:adjustRightInd/>
        <w:snapToGrid/>
        <w:spacing w:before="60" w:after="0"/>
        <w:rPr>
          <w:rFonts w:ascii="Arial" w:eastAsia="Times New Roman" w:hAnsi="Arial"/>
          <w:b/>
          <w:sz w:val="18"/>
          <w:szCs w:val="18"/>
          <w:lang w:val="en-GB"/>
        </w:rPr>
      </w:pPr>
      <w:r w:rsidRPr="00DA7BFF">
        <w:rPr>
          <w:rFonts w:ascii="Arial" w:eastAsia="Times New Roman" w:hAnsi="Arial"/>
          <w:b/>
          <w:sz w:val="18"/>
          <w:szCs w:val="18"/>
          <w:lang w:val="en-GB"/>
        </w:rPr>
        <w:lastRenderedPageBreak/>
        <w:t>Table 5.1.1.5-1: Statistical parameter values for dual eye buffer packet size</w:t>
      </w:r>
    </w:p>
    <w:tbl>
      <w:tblPr>
        <w:tblStyle w:val="TableGrid1"/>
        <w:tblW w:w="0" w:type="auto"/>
        <w:jc w:val="center"/>
        <w:tblLook w:val="04A0" w:firstRow="1" w:lastRow="0" w:firstColumn="1" w:lastColumn="0" w:noHBand="0" w:noVBand="1"/>
      </w:tblPr>
      <w:tblGrid>
        <w:gridCol w:w="1435"/>
        <w:gridCol w:w="1260"/>
        <w:gridCol w:w="2475"/>
        <w:gridCol w:w="3570"/>
      </w:tblGrid>
      <w:tr w:rsidR="006139F9" w:rsidRPr="00DA7BFF" w14:paraId="0C6FE197" w14:textId="77777777" w:rsidTr="00820082">
        <w:trPr>
          <w:jc w:val="center"/>
        </w:trPr>
        <w:tc>
          <w:tcPr>
            <w:tcW w:w="1435" w:type="dxa"/>
            <w:tcBorders>
              <w:top w:val="single" w:sz="4" w:space="0" w:color="auto"/>
              <w:left w:val="single" w:sz="4" w:space="0" w:color="auto"/>
              <w:bottom w:val="single" w:sz="4" w:space="0" w:color="auto"/>
              <w:right w:val="single" w:sz="4" w:space="0" w:color="auto"/>
            </w:tcBorders>
            <w:shd w:val="clear" w:color="auto" w:fill="E7E6E6"/>
            <w:hideMark/>
          </w:tcPr>
          <w:p w14:paraId="02076F48" w14:textId="77777777" w:rsidR="006139F9" w:rsidRPr="00DA7BFF" w:rsidRDefault="006139F9" w:rsidP="000128F3">
            <w:pPr>
              <w:keepNext/>
              <w:keepLines/>
              <w:autoSpaceDE/>
              <w:autoSpaceDN/>
              <w:adjustRightInd/>
              <w:snapToGrid/>
              <w:spacing w:after="0"/>
              <w:jc w:val="center"/>
              <w:rPr>
                <w:rFonts w:ascii="Arial" w:hAnsi="Arial"/>
                <w:b/>
                <w:sz w:val="16"/>
                <w:szCs w:val="18"/>
              </w:rPr>
            </w:pPr>
            <w:r w:rsidRPr="00DA7BFF">
              <w:rPr>
                <w:rFonts w:ascii="Arial" w:hAnsi="Arial"/>
                <w:b/>
                <w:sz w:val="16"/>
                <w:szCs w:val="18"/>
              </w:rPr>
              <w:t>Parameter</w:t>
            </w:r>
          </w:p>
        </w:tc>
        <w:tc>
          <w:tcPr>
            <w:tcW w:w="1260" w:type="dxa"/>
            <w:tcBorders>
              <w:top w:val="single" w:sz="4" w:space="0" w:color="auto"/>
              <w:left w:val="single" w:sz="4" w:space="0" w:color="auto"/>
              <w:bottom w:val="single" w:sz="4" w:space="0" w:color="auto"/>
              <w:right w:val="single" w:sz="4" w:space="0" w:color="auto"/>
            </w:tcBorders>
            <w:shd w:val="clear" w:color="auto" w:fill="E7E6E6"/>
            <w:hideMark/>
          </w:tcPr>
          <w:p w14:paraId="7244CE9B" w14:textId="77777777" w:rsidR="006139F9" w:rsidRPr="00DA7BFF" w:rsidRDefault="006139F9" w:rsidP="000128F3">
            <w:pPr>
              <w:keepNext/>
              <w:keepLines/>
              <w:autoSpaceDE/>
              <w:autoSpaceDN/>
              <w:adjustRightInd/>
              <w:snapToGrid/>
              <w:spacing w:after="0"/>
              <w:jc w:val="center"/>
              <w:rPr>
                <w:rFonts w:ascii="Arial" w:hAnsi="Arial"/>
                <w:b/>
                <w:sz w:val="16"/>
                <w:szCs w:val="18"/>
              </w:rPr>
            </w:pPr>
            <w:r w:rsidRPr="00DA7BFF">
              <w:rPr>
                <w:rFonts w:ascii="Arial" w:hAnsi="Arial"/>
                <w:b/>
                <w:sz w:val="16"/>
                <w:szCs w:val="18"/>
              </w:rPr>
              <w:t>unit</w:t>
            </w:r>
          </w:p>
        </w:tc>
        <w:tc>
          <w:tcPr>
            <w:tcW w:w="2475" w:type="dxa"/>
            <w:tcBorders>
              <w:top w:val="single" w:sz="4" w:space="0" w:color="auto"/>
              <w:left w:val="single" w:sz="4" w:space="0" w:color="auto"/>
              <w:bottom w:val="single" w:sz="4" w:space="0" w:color="auto"/>
              <w:right w:val="single" w:sz="4" w:space="0" w:color="auto"/>
            </w:tcBorders>
            <w:shd w:val="clear" w:color="auto" w:fill="E7E6E6"/>
            <w:hideMark/>
          </w:tcPr>
          <w:p w14:paraId="54B70C04" w14:textId="77777777" w:rsidR="006139F9" w:rsidRPr="00DA7BFF" w:rsidRDefault="006139F9" w:rsidP="000128F3">
            <w:pPr>
              <w:keepNext/>
              <w:keepLines/>
              <w:autoSpaceDE/>
              <w:autoSpaceDN/>
              <w:adjustRightInd/>
              <w:snapToGrid/>
              <w:spacing w:after="0"/>
              <w:jc w:val="center"/>
              <w:rPr>
                <w:rFonts w:ascii="Arial" w:hAnsi="Arial"/>
                <w:b/>
                <w:sz w:val="16"/>
                <w:szCs w:val="18"/>
              </w:rPr>
            </w:pPr>
            <w:r w:rsidRPr="00DA7BFF">
              <w:rPr>
                <w:rFonts w:ascii="Arial" w:hAnsi="Arial"/>
                <w:b/>
                <w:sz w:val="16"/>
                <w:szCs w:val="18"/>
              </w:rPr>
              <w:t>values for evaluation</w:t>
            </w:r>
          </w:p>
        </w:tc>
        <w:tc>
          <w:tcPr>
            <w:tcW w:w="3570" w:type="dxa"/>
            <w:tcBorders>
              <w:top w:val="single" w:sz="4" w:space="0" w:color="auto"/>
              <w:left w:val="single" w:sz="4" w:space="0" w:color="auto"/>
              <w:bottom w:val="single" w:sz="4" w:space="0" w:color="auto"/>
              <w:right w:val="single" w:sz="4" w:space="0" w:color="auto"/>
            </w:tcBorders>
            <w:shd w:val="clear" w:color="auto" w:fill="E7E6E6"/>
            <w:hideMark/>
          </w:tcPr>
          <w:p w14:paraId="0D54E207" w14:textId="77777777" w:rsidR="006139F9" w:rsidRPr="00DA7BFF" w:rsidRDefault="006139F9" w:rsidP="000128F3">
            <w:pPr>
              <w:keepNext/>
              <w:keepLines/>
              <w:autoSpaceDE/>
              <w:autoSpaceDN/>
              <w:adjustRightInd/>
              <w:snapToGrid/>
              <w:spacing w:after="0"/>
              <w:jc w:val="center"/>
              <w:rPr>
                <w:rFonts w:ascii="Arial" w:hAnsi="Arial"/>
                <w:b/>
                <w:sz w:val="16"/>
                <w:szCs w:val="18"/>
              </w:rPr>
            </w:pPr>
            <w:r w:rsidRPr="00DA7BFF">
              <w:rPr>
                <w:rFonts w:ascii="Arial" w:hAnsi="Arial"/>
                <w:b/>
                <w:sz w:val="16"/>
                <w:szCs w:val="18"/>
              </w:rPr>
              <w:t xml:space="preserve">Optional values for evaluation </w:t>
            </w:r>
          </w:p>
        </w:tc>
      </w:tr>
      <w:tr w:rsidR="006139F9" w:rsidRPr="00DA7BFF" w14:paraId="09C5BD0F" w14:textId="77777777" w:rsidTr="00820082">
        <w:trPr>
          <w:trHeight w:val="50"/>
          <w:jc w:val="center"/>
        </w:trPr>
        <w:tc>
          <w:tcPr>
            <w:tcW w:w="1435" w:type="dxa"/>
            <w:tcBorders>
              <w:top w:val="single" w:sz="4" w:space="0" w:color="auto"/>
              <w:left w:val="single" w:sz="4" w:space="0" w:color="auto"/>
              <w:bottom w:val="single" w:sz="4" w:space="0" w:color="auto"/>
              <w:right w:val="single" w:sz="4" w:space="0" w:color="auto"/>
            </w:tcBorders>
            <w:hideMark/>
          </w:tcPr>
          <w:p w14:paraId="3B2E166D" w14:textId="77777777" w:rsidR="006139F9" w:rsidRPr="00DA7BFF" w:rsidRDefault="006139F9" w:rsidP="000128F3">
            <w:pPr>
              <w:keepNext/>
              <w:keepLines/>
              <w:autoSpaceDE/>
              <w:autoSpaceDN/>
              <w:adjustRightInd/>
              <w:snapToGrid/>
              <w:spacing w:after="0"/>
              <w:jc w:val="center"/>
              <w:rPr>
                <w:rFonts w:ascii="Arial" w:hAnsi="Arial"/>
                <w:sz w:val="16"/>
                <w:szCs w:val="18"/>
              </w:rPr>
            </w:pPr>
            <w:r w:rsidRPr="00DA7BFF">
              <w:rPr>
                <w:rFonts w:ascii="Arial" w:hAnsi="Arial"/>
                <w:sz w:val="16"/>
                <w:szCs w:val="18"/>
              </w:rPr>
              <w:t>Mean: M</w:t>
            </w:r>
          </w:p>
        </w:tc>
        <w:tc>
          <w:tcPr>
            <w:tcW w:w="1260" w:type="dxa"/>
            <w:tcBorders>
              <w:top w:val="single" w:sz="4" w:space="0" w:color="auto"/>
              <w:left w:val="single" w:sz="4" w:space="0" w:color="auto"/>
              <w:bottom w:val="single" w:sz="4" w:space="0" w:color="auto"/>
              <w:right w:val="single" w:sz="4" w:space="0" w:color="auto"/>
            </w:tcBorders>
            <w:hideMark/>
          </w:tcPr>
          <w:p w14:paraId="721F32C1" w14:textId="77777777" w:rsidR="006139F9" w:rsidRPr="00DA7BFF" w:rsidRDefault="006139F9" w:rsidP="000128F3">
            <w:pPr>
              <w:keepNext/>
              <w:keepLines/>
              <w:autoSpaceDE/>
              <w:autoSpaceDN/>
              <w:adjustRightInd/>
              <w:snapToGrid/>
              <w:spacing w:after="0"/>
              <w:jc w:val="center"/>
              <w:rPr>
                <w:rFonts w:ascii="Arial" w:hAnsi="Arial"/>
                <w:sz w:val="16"/>
                <w:szCs w:val="18"/>
              </w:rPr>
            </w:pPr>
            <w:r w:rsidRPr="00DA7BFF">
              <w:rPr>
                <w:rFonts w:ascii="Arial" w:hAnsi="Arial"/>
                <w:sz w:val="16"/>
                <w:szCs w:val="18"/>
              </w:rPr>
              <w:t>byte</w:t>
            </w:r>
          </w:p>
        </w:tc>
        <w:tc>
          <w:tcPr>
            <w:tcW w:w="2475" w:type="dxa"/>
            <w:tcBorders>
              <w:top w:val="single" w:sz="4" w:space="0" w:color="auto"/>
              <w:left w:val="single" w:sz="4" w:space="0" w:color="auto"/>
              <w:bottom w:val="single" w:sz="4" w:space="0" w:color="auto"/>
              <w:right w:val="single" w:sz="4" w:space="0" w:color="auto"/>
            </w:tcBorders>
            <w:hideMark/>
          </w:tcPr>
          <w:p w14:paraId="31EB0A2E" w14:textId="77777777" w:rsidR="006139F9" w:rsidRPr="00DA7BFF" w:rsidRDefault="006139F9" w:rsidP="000128F3">
            <w:pPr>
              <w:keepNext/>
              <w:keepLines/>
              <w:autoSpaceDE/>
              <w:autoSpaceDN/>
              <w:adjustRightInd/>
              <w:snapToGrid/>
              <w:spacing w:after="0"/>
              <w:jc w:val="center"/>
              <w:rPr>
                <w:rFonts w:ascii="Arial" w:hAnsi="Arial"/>
                <w:sz w:val="16"/>
                <w:szCs w:val="18"/>
              </w:rPr>
            </w:pPr>
            <w:r w:rsidRPr="00DA7BFF">
              <w:rPr>
                <w:rFonts w:ascii="Arial" w:hAnsi="Arial"/>
                <w:sz w:val="16"/>
                <w:szCs w:val="18"/>
              </w:rPr>
              <w:t>R×1e6 / (2×F) /8</w:t>
            </w:r>
          </w:p>
        </w:tc>
        <w:tc>
          <w:tcPr>
            <w:tcW w:w="3570" w:type="dxa"/>
            <w:tcBorders>
              <w:top w:val="single" w:sz="4" w:space="0" w:color="auto"/>
              <w:left w:val="single" w:sz="4" w:space="0" w:color="auto"/>
              <w:bottom w:val="single" w:sz="4" w:space="0" w:color="auto"/>
              <w:right w:val="single" w:sz="4" w:space="0" w:color="auto"/>
            </w:tcBorders>
            <w:hideMark/>
          </w:tcPr>
          <w:p w14:paraId="20F24820" w14:textId="77777777" w:rsidR="006139F9" w:rsidRPr="00DA7BFF" w:rsidRDefault="006139F9" w:rsidP="000128F3">
            <w:pPr>
              <w:keepNext/>
              <w:keepLines/>
              <w:autoSpaceDE/>
              <w:autoSpaceDN/>
              <w:adjustRightInd/>
              <w:snapToGrid/>
              <w:spacing w:after="0"/>
              <w:jc w:val="center"/>
              <w:rPr>
                <w:rFonts w:ascii="Arial" w:hAnsi="Arial"/>
                <w:sz w:val="16"/>
                <w:szCs w:val="18"/>
              </w:rPr>
            </w:pPr>
            <w:r w:rsidRPr="00DA7BFF">
              <w:rPr>
                <w:rFonts w:ascii="Arial" w:hAnsi="Arial"/>
                <w:sz w:val="16"/>
                <w:szCs w:val="18"/>
              </w:rPr>
              <w:t>R×1e6 / (2×F) / 8</w:t>
            </w:r>
          </w:p>
        </w:tc>
      </w:tr>
      <w:tr w:rsidR="006139F9" w:rsidRPr="00DA7BFF" w14:paraId="1E37CBF6" w14:textId="77777777" w:rsidTr="00820082">
        <w:trPr>
          <w:jc w:val="center"/>
        </w:trPr>
        <w:tc>
          <w:tcPr>
            <w:tcW w:w="1435" w:type="dxa"/>
            <w:tcBorders>
              <w:top w:val="single" w:sz="4" w:space="0" w:color="auto"/>
              <w:left w:val="single" w:sz="4" w:space="0" w:color="auto"/>
              <w:bottom w:val="single" w:sz="4" w:space="0" w:color="auto"/>
              <w:right w:val="single" w:sz="4" w:space="0" w:color="auto"/>
            </w:tcBorders>
            <w:hideMark/>
          </w:tcPr>
          <w:p w14:paraId="01F29C3B" w14:textId="77777777" w:rsidR="006139F9" w:rsidRPr="00DA7BFF" w:rsidRDefault="006139F9" w:rsidP="000128F3">
            <w:pPr>
              <w:keepNext/>
              <w:keepLines/>
              <w:autoSpaceDE/>
              <w:autoSpaceDN/>
              <w:adjustRightInd/>
              <w:snapToGrid/>
              <w:spacing w:after="0"/>
              <w:jc w:val="center"/>
              <w:rPr>
                <w:rFonts w:ascii="Arial" w:hAnsi="Arial"/>
                <w:sz w:val="16"/>
                <w:szCs w:val="18"/>
              </w:rPr>
            </w:pPr>
            <w:r w:rsidRPr="00DA7BFF">
              <w:rPr>
                <w:rFonts w:ascii="Arial" w:hAnsi="Arial"/>
                <w:sz w:val="16"/>
                <w:szCs w:val="18"/>
              </w:rPr>
              <w:t>STD</w:t>
            </w:r>
          </w:p>
        </w:tc>
        <w:tc>
          <w:tcPr>
            <w:tcW w:w="1260" w:type="dxa"/>
            <w:tcBorders>
              <w:top w:val="single" w:sz="4" w:space="0" w:color="auto"/>
              <w:left w:val="single" w:sz="4" w:space="0" w:color="auto"/>
              <w:bottom w:val="single" w:sz="4" w:space="0" w:color="auto"/>
              <w:right w:val="single" w:sz="4" w:space="0" w:color="auto"/>
            </w:tcBorders>
            <w:hideMark/>
          </w:tcPr>
          <w:p w14:paraId="53602440" w14:textId="77777777" w:rsidR="006139F9" w:rsidRPr="00DA7BFF" w:rsidRDefault="006139F9" w:rsidP="000128F3">
            <w:pPr>
              <w:keepNext/>
              <w:keepLines/>
              <w:autoSpaceDE/>
              <w:autoSpaceDN/>
              <w:adjustRightInd/>
              <w:snapToGrid/>
              <w:spacing w:after="0"/>
              <w:jc w:val="center"/>
              <w:rPr>
                <w:rFonts w:ascii="Arial" w:hAnsi="Arial"/>
                <w:sz w:val="16"/>
                <w:szCs w:val="18"/>
              </w:rPr>
            </w:pPr>
            <w:r w:rsidRPr="00DA7BFF">
              <w:rPr>
                <w:rFonts w:ascii="Arial" w:hAnsi="Arial"/>
                <w:sz w:val="16"/>
                <w:szCs w:val="18"/>
              </w:rPr>
              <w:t>byte</w:t>
            </w:r>
          </w:p>
        </w:tc>
        <w:tc>
          <w:tcPr>
            <w:tcW w:w="2475" w:type="dxa"/>
            <w:tcBorders>
              <w:top w:val="single" w:sz="4" w:space="0" w:color="auto"/>
              <w:left w:val="single" w:sz="4" w:space="0" w:color="auto"/>
              <w:bottom w:val="single" w:sz="4" w:space="0" w:color="auto"/>
              <w:right w:val="single" w:sz="4" w:space="0" w:color="auto"/>
            </w:tcBorders>
            <w:hideMark/>
          </w:tcPr>
          <w:p w14:paraId="2A5B9A86" w14:textId="77777777" w:rsidR="006139F9" w:rsidRPr="00DA7BFF" w:rsidRDefault="006139F9" w:rsidP="000128F3">
            <w:pPr>
              <w:keepNext/>
              <w:keepLines/>
              <w:autoSpaceDE/>
              <w:autoSpaceDN/>
              <w:adjustRightInd/>
              <w:snapToGrid/>
              <w:spacing w:after="0"/>
              <w:jc w:val="center"/>
              <w:rPr>
                <w:rFonts w:ascii="Arial" w:hAnsi="Arial"/>
                <w:sz w:val="16"/>
                <w:szCs w:val="18"/>
              </w:rPr>
            </w:pPr>
            <w:r w:rsidRPr="00DA7BFF">
              <w:rPr>
                <w:rFonts w:ascii="Arial" w:hAnsi="Arial"/>
                <w:sz w:val="16"/>
                <w:szCs w:val="18"/>
              </w:rPr>
              <w:t>10.5% of M</w:t>
            </w:r>
          </w:p>
        </w:tc>
        <w:tc>
          <w:tcPr>
            <w:tcW w:w="3570" w:type="dxa"/>
            <w:tcBorders>
              <w:top w:val="single" w:sz="4" w:space="0" w:color="auto"/>
              <w:left w:val="single" w:sz="4" w:space="0" w:color="auto"/>
              <w:bottom w:val="single" w:sz="4" w:space="0" w:color="auto"/>
              <w:right w:val="single" w:sz="4" w:space="0" w:color="auto"/>
            </w:tcBorders>
            <w:hideMark/>
          </w:tcPr>
          <w:p w14:paraId="1743C70C" w14:textId="77777777" w:rsidR="006139F9" w:rsidRPr="00DA7BFF" w:rsidRDefault="006139F9" w:rsidP="000128F3">
            <w:pPr>
              <w:keepNext/>
              <w:keepLines/>
              <w:autoSpaceDE/>
              <w:autoSpaceDN/>
              <w:adjustRightInd/>
              <w:snapToGrid/>
              <w:spacing w:after="0"/>
              <w:jc w:val="center"/>
              <w:rPr>
                <w:rFonts w:ascii="Arial" w:hAnsi="Arial"/>
                <w:sz w:val="16"/>
                <w:szCs w:val="18"/>
              </w:rPr>
            </w:pPr>
            <w:r w:rsidRPr="00DA7BFF">
              <w:rPr>
                <w:rFonts w:ascii="Arial" w:hAnsi="Arial" w:hint="eastAsia"/>
                <w:sz w:val="16"/>
                <w:szCs w:val="18"/>
                <w:lang w:eastAsia="zh-CN"/>
              </w:rPr>
              <w:t>4</w:t>
            </w:r>
            <w:r w:rsidRPr="00DA7BFF">
              <w:rPr>
                <w:rFonts w:ascii="Arial" w:hAnsi="Arial"/>
                <w:sz w:val="16"/>
                <w:szCs w:val="18"/>
              </w:rPr>
              <w:t>% of M</w:t>
            </w:r>
          </w:p>
        </w:tc>
      </w:tr>
      <w:tr w:rsidR="006139F9" w:rsidRPr="00DA7BFF" w14:paraId="4169D0DE" w14:textId="77777777" w:rsidTr="00820082">
        <w:trPr>
          <w:jc w:val="center"/>
        </w:trPr>
        <w:tc>
          <w:tcPr>
            <w:tcW w:w="1435" w:type="dxa"/>
            <w:tcBorders>
              <w:top w:val="single" w:sz="4" w:space="0" w:color="auto"/>
              <w:left w:val="single" w:sz="4" w:space="0" w:color="auto"/>
              <w:bottom w:val="single" w:sz="4" w:space="0" w:color="auto"/>
              <w:right w:val="single" w:sz="4" w:space="0" w:color="auto"/>
            </w:tcBorders>
            <w:hideMark/>
          </w:tcPr>
          <w:p w14:paraId="5D986379" w14:textId="77777777" w:rsidR="006139F9" w:rsidRPr="00DA7BFF" w:rsidRDefault="006139F9" w:rsidP="000128F3">
            <w:pPr>
              <w:keepNext/>
              <w:keepLines/>
              <w:autoSpaceDE/>
              <w:autoSpaceDN/>
              <w:adjustRightInd/>
              <w:snapToGrid/>
              <w:spacing w:after="0"/>
              <w:jc w:val="center"/>
              <w:rPr>
                <w:rFonts w:ascii="Arial" w:hAnsi="Arial"/>
                <w:sz w:val="16"/>
                <w:szCs w:val="18"/>
              </w:rPr>
            </w:pPr>
            <w:r w:rsidRPr="00DA7BFF">
              <w:rPr>
                <w:rFonts w:ascii="Arial" w:hAnsi="Arial"/>
                <w:sz w:val="16"/>
                <w:szCs w:val="18"/>
              </w:rPr>
              <w:t>Max</w:t>
            </w:r>
          </w:p>
        </w:tc>
        <w:tc>
          <w:tcPr>
            <w:tcW w:w="1260" w:type="dxa"/>
            <w:tcBorders>
              <w:top w:val="single" w:sz="4" w:space="0" w:color="auto"/>
              <w:left w:val="single" w:sz="4" w:space="0" w:color="auto"/>
              <w:bottom w:val="single" w:sz="4" w:space="0" w:color="auto"/>
              <w:right w:val="single" w:sz="4" w:space="0" w:color="auto"/>
            </w:tcBorders>
            <w:hideMark/>
          </w:tcPr>
          <w:p w14:paraId="3A2D0142" w14:textId="77777777" w:rsidR="006139F9" w:rsidRPr="00DA7BFF" w:rsidRDefault="006139F9" w:rsidP="000128F3">
            <w:pPr>
              <w:keepNext/>
              <w:keepLines/>
              <w:autoSpaceDE/>
              <w:autoSpaceDN/>
              <w:adjustRightInd/>
              <w:snapToGrid/>
              <w:spacing w:after="0"/>
              <w:jc w:val="center"/>
              <w:rPr>
                <w:rFonts w:ascii="Arial" w:hAnsi="Arial"/>
                <w:sz w:val="16"/>
                <w:szCs w:val="18"/>
              </w:rPr>
            </w:pPr>
            <w:r w:rsidRPr="00DA7BFF">
              <w:rPr>
                <w:rFonts w:ascii="Arial" w:hAnsi="Arial"/>
                <w:sz w:val="16"/>
                <w:szCs w:val="18"/>
              </w:rPr>
              <w:t>byte</w:t>
            </w:r>
          </w:p>
        </w:tc>
        <w:tc>
          <w:tcPr>
            <w:tcW w:w="2475" w:type="dxa"/>
            <w:tcBorders>
              <w:top w:val="single" w:sz="4" w:space="0" w:color="auto"/>
              <w:left w:val="single" w:sz="4" w:space="0" w:color="auto"/>
              <w:bottom w:val="single" w:sz="4" w:space="0" w:color="auto"/>
              <w:right w:val="single" w:sz="4" w:space="0" w:color="auto"/>
            </w:tcBorders>
            <w:hideMark/>
          </w:tcPr>
          <w:p w14:paraId="6B9614D2" w14:textId="77777777" w:rsidR="006139F9" w:rsidRPr="00DA7BFF" w:rsidRDefault="006139F9" w:rsidP="000128F3">
            <w:pPr>
              <w:keepNext/>
              <w:keepLines/>
              <w:autoSpaceDE/>
              <w:autoSpaceDN/>
              <w:adjustRightInd/>
              <w:snapToGrid/>
              <w:spacing w:after="0"/>
              <w:jc w:val="center"/>
              <w:rPr>
                <w:rFonts w:ascii="Arial" w:hAnsi="Arial"/>
                <w:sz w:val="16"/>
                <w:szCs w:val="18"/>
              </w:rPr>
            </w:pPr>
            <w:r w:rsidRPr="00DA7BFF">
              <w:rPr>
                <w:rFonts w:ascii="Arial" w:hAnsi="Arial"/>
                <w:sz w:val="16"/>
                <w:szCs w:val="18"/>
              </w:rPr>
              <w:t>150% of M</w:t>
            </w:r>
          </w:p>
        </w:tc>
        <w:tc>
          <w:tcPr>
            <w:tcW w:w="3570" w:type="dxa"/>
            <w:tcBorders>
              <w:top w:val="single" w:sz="4" w:space="0" w:color="auto"/>
              <w:left w:val="single" w:sz="4" w:space="0" w:color="auto"/>
              <w:bottom w:val="single" w:sz="4" w:space="0" w:color="auto"/>
              <w:right w:val="single" w:sz="4" w:space="0" w:color="auto"/>
            </w:tcBorders>
            <w:hideMark/>
          </w:tcPr>
          <w:p w14:paraId="77A99FF1" w14:textId="77777777" w:rsidR="006139F9" w:rsidRPr="00DA7BFF" w:rsidRDefault="006139F9" w:rsidP="000128F3">
            <w:pPr>
              <w:keepNext/>
              <w:keepLines/>
              <w:autoSpaceDE/>
              <w:autoSpaceDN/>
              <w:adjustRightInd/>
              <w:snapToGrid/>
              <w:spacing w:after="0"/>
              <w:jc w:val="center"/>
              <w:rPr>
                <w:rFonts w:ascii="Arial" w:hAnsi="Arial"/>
                <w:sz w:val="16"/>
                <w:szCs w:val="18"/>
              </w:rPr>
            </w:pPr>
            <w:r w:rsidRPr="00DA7BFF">
              <w:rPr>
                <w:rFonts w:ascii="Arial" w:hAnsi="Arial" w:hint="eastAsia"/>
                <w:sz w:val="16"/>
                <w:szCs w:val="18"/>
                <w:lang w:eastAsia="zh-CN"/>
              </w:rPr>
              <w:t>11</w:t>
            </w:r>
            <w:r w:rsidRPr="00DA7BFF">
              <w:rPr>
                <w:rFonts w:ascii="Arial" w:hAnsi="Arial"/>
                <w:sz w:val="16"/>
                <w:szCs w:val="18"/>
                <w:lang w:eastAsia="zh-CN"/>
              </w:rPr>
              <w:t>2</w:t>
            </w:r>
            <w:r w:rsidRPr="00DA7BFF">
              <w:rPr>
                <w:rFonts w:ascii="Arial" w:hAnsi="Arial"/>
                <w:sz w:val="16"/>
                <w:szCs w:val="18"/>
              </w:rPr>
              <w:t>% of M</w:t>
            </w:r>
          </w:p>
        </w:tc>
      </w:tr>
      <w:tr w:rsidR="006139F9" w:rsidRPr="00DA7BFF" w14:paraId="039112C2" w14:textId="77777777" w:rsidTr="00820082">
        <w:trPr>
          <w:trHeight w:val="50"/>
          <w:jc w:val="center"/>
        </w:trPr>
        <w:tc>
          <w:tcPr>
            <w:tcW w:w="1435" w:type="dxa"/>
            <w:tcBorders>
              <w:top w:val="single" w:sz="4" w:space="0" w:color="auto"/>
              <w:left w:val="single" w:sz="4" w:space="0" w:color="auto"/>
              <w:bottom w:val="single" w:sz="4" w:space="0" w:color="auto"/>
              <w:right w:val="single" w:sz="4" w:space="0" w:color="auto"/>
            </w:tcBorders>
            <w:hideMark/>
          </w:tcPr>
          <w:p w14:paraId="137EB948" w14:textId="77777777" w:rsidR="006139F9" w:rsidRPr="00DA7BFF" w:rsidRDefault="006139F9" w:rsidP="000128F3">
            <w:pPr>
              <w:keepNext/>
              <w:keepLines/>
              <w:autoSpaceDE/>
              <w:autoSpaceDN/>
              <w:adjustRightInd/>
              <w:snapToGrid/>
              <w:spacing w:after="0"/>
              <w:jc w:val="center"/>
              <w:rPr>
                <w:rFonts w:ascii="Arial" w:hAnsi="Arial"/>
                <w:sz w:val="16"/>
                <w:szCs w:val="18"/>
              </w:rPr>
            </w:pPr>
            <w:r w:rsidRPr="00DA7BFF">
              <w:rPr>
                <w:rFonts w:ascii="Arial" w:hAnsi="Arial"/>
                <w:sz w:val="16"/>
                <w:szCs w:val="18"/>
              </w:rPr>
              <w:t>Min</w:t>
            </w:r>
          </w:p>
        </w:tc>
        <w:tc>
          <w:tcPr>
            <w:tcW w:w="1260" w:type="dxa"/>
            <w:tcBorders>
              <w:top w:val="single" w:sz="4" w:space="0" w:color="auto"/>
              <w:left w:val="single" w:sz="4" w:space="0" w:color="auto"/>
              <w:bottom w:val="single" w:sz="4" w:space="0" w:color="auto"/>
              <w:right w:val="single" w:sz="4" w:space="0" w:color="auto"/>
            </w:tcBorders>
            <w:hideMark/>
          </w:tcPr>
          <w:p w14:paraId="7F96B075" w14:textId="77777777" w:rsidR="006139F9" w:rsidRPr="00DA7BFF" w:rsidRDefault="006139F9" w:rsidP="000128F3">
            <w:pPr>
              <w:keepNext/>
              <w:keepLines/>
              <w:autoSpaceDE/>
              <w:autoSpaceDN/>
              <w:adjustRightInd/>
              <w:snapToGrid/>
              <w:spacing w:after="0"/>
              <w:jc w:val="center"/>
              <w:rPr>
                <w:rFonts w:ascii="Arial" w:hAnsi="Arial"/>
                <w:sz w:val="16"/>
                <w:szCs w:val="18"/>
              </w:rPr>
            </w:pPr>
            <w:r w:rsidRPr="00DA7BFF">
              <w:rPr>
                <w:rFonts w:ascii="Arial" w:hAnsi="Arial"/>
                <w:sz w:val="16"/>
                <w:szCs w:val="18"/>
              </w:rPr>
              <w:t>byte</w:t>
            </w:r>
          </w:p>
        </w:tc>
        <w:tc>
          <w:tcPr>
            <w:tcW w:w="2475" w:type="dxa"/>
            <w:tcBorders>
              <w:top w:val="single" w:sz="4" w:space="0" w:color="auto"/>
              <w:left w:val="single" w:sz="4" w:space="0" w:color="auto"/>
              <w:bottom w:val="single" w:sz="4" w:space="0" w:color="auto"/>
              <w:right w:val="single" w:sz="4" w:space="0" w:color="auto"/>
            </w:tcBorders>
            <w:hideMark/>
          </w:tcPr>
          <w:p w14:paraId="52FC6646" w14:textId="77777777" w:rsidR="006139F9" w:rsidRPr="00DA7BFF" w:rsidRDefault="006139F9" w:rsidP="000128F3">
            <w:pPr>
              <w:keepNext/>
              <w:keepLines/>
              <w:autoSpaceDE/>
              <w:autoSpaceDN/>
              <w:adjustRightInd/>
              <w:snapToGrid/>
              <w:spacing w:after="0"/>
              <w:jc w:val="center"/>
              <w:rPr>
                <w:rFonts w:ascii="Arial" w:hAnsi="Arial"/>
                <w:sz w:val="16"/>
                <w:szCs w:val="18"/>
                <w:lang w:eastAsia="zh-CN"/>
              </w:rPr>
            </w:pPr>
            <w:r w:rsidRPr="00DA7BFF">
              <w:rPr>
                <w:rFonts w:ascii="Arial" w:hAnsi="Arial"/>
                <w:sz w:val="16"/>
                <w:szCs w:val="18"/>
              </w:rPr>
              <w:t>50% of M</w:t>
            </w:r>
          </w:p>
        </w:tc>
        <w:tc>
          <w:tcPr>
            <w:tcW w:w="3570" w:type="dxa"/>
            <w:tcBorders>
              <w:top w:val="single" w:sz="4" w:space="0" w:color="auto"/>
              <w:left w:val="single" w:sz="4" w:space="0" w:color="auto"/>
              <w:bottom w:val="single" w:sz="4" w:space="0" w:color="auto"/>
              <w:right w:val="single" w:sz="4" w:space="0" w:color="auto"/>
            </w:tcBorders>
            <w:hideMark/>
          </w:tcPr>
          <w:p w14:paraId="37EC6951" w14:textId="77777777" w:rsidR="006139F9" w:rsidRPr="00DA7BFF" w:rsidRDefault="006139F9" w:rsidP="000128F3">
            <w:pPr>
              <w:keepNext/>
              <w:keepLines/>
              <w:autoSpaceDE/>
              <w:autoSpaceDN/>
              <w:adjustRightInd/>
              <w:snapToGrid/>
              <w:spacing w:after="0"/>
              <w:jc w:val="center"/>
              <w:rPr>
                <w:rFonts w:ascii="Arial" w:hAnsi="Arial"/>
                <w:sz w:val="16"/>
                <w:szCs w:val="18"/>
              </w:rPr>
            </w:pPr>
            <w:r w:rsidRPr="00DA7BFF">
              <w:rPr>
                <w:rFonts w:ascii="Arial" w:hAnsi="Arial" w:hint="eastAsia"/>
                <w:sz w:val="16"/>
                <w:szCs w:val="18"/>
                <w:lang w:eastAsia="zh-CN"/>
              </w:rPr>
              <w:t>88</w:t>
            </w:r>
            <w:r w:rsidRPr="00DA7BFF">
              <w:rPr>
                <w:rFonts w:ascii="Arial" w:hAnsi="Arial"/>
                <w:sz w:val="16"/>
                <w:szCs w:val="18"/>
              </w:rPr>
              <w:t>% of M</w:t>
            </w:r>
          </w:p>
        </w:tc>
      </w:tr>
      <w:tr w:rsidR="006139F9" w:rsidRPr="00DA7BFF" w14:paraId="0E1F2D1C" w14:textId="77777777" w:rsidTr="00820082">
        <w:trPr>
          <w:trHeight w:val="50"/>
          <w:jc w:val="center"/>
        </w:trPr>
        <w:tc>
          <w:tcPr>
            <w:tcW w:w="8740" w:type="dxa"/>
            <w:gridSpan w:val="4"/>
            <w:tcBorders>
              <w:top w:val="single" w:sz="4" w:space="0" w:color="auto"/>
              <w:left w:val="single" w:sz="4" w:space="0" w:color="auto"/>
              <w:bottom w:val="single" w:sz="4" w:space="0" w:color="auto"/>
              <w:right w:val="single" w:sz="4" w:space="0" w:color="auto"/>
            </w:tcBorders>
            <w:hideMark/>
          </w:tcPr>
          <w:p w14:paraId="6F895725" w14:textId="77777777" w:rsidR="006139F9" w:rsidRPr="00DA7BFF" w:rsidRDefault="006139F9" w:rsidP="000128F3">
            <w:pPr>
              <w:keepNext/>
              <w:keepLines/>
              <w:autoSpaceDE/>
              <w:autoSpaceDN/>
              <w:adjustRightInd/>
              <w:snapToGrid/>
              <w:spacing w:after="0"/>
              <w:ind w:left="851" w:hanging="851"/>
              <w:jc w:val="left"/>
              <w:rPr>
                <w:rFonts w:ascii="Arial" w:hAnsi="Arial"/>
                <w:sz w:val="16"/>
                <w:szCs w:val="18"/>
              </w:rPr>
            </w:pPr>
            <w:r w:rsidRPr="00DA7BFF">
              <w:rPr>
                <w:rFonts w:ascii="Arial" w:hAnsi="Arial"/>
                <w:sz w:val="16"/>
                <w:szCs w:val="18"/>
              </w:rPr>
              <w:t>R: data rate of the flow in Mbps</w:t>
            </w:r>
          </w:p>
          <w:p w14:paraId="02E108E7" w14:textId="77777777" w:rsidR="006139F9" w:rsidRPr="00DA7BFF" w:rsidRDefault="006139F9" w:rsidP="000128F3">
            <w:pPr>
              <w:keepNext/>
              <w:keepLines/>
              <w:autoSpaceDE/>
              <w:autoSpaceDN/>
              <w:adjustRightInd/>
              <w:snapToGrid/>
              <w:spacing w:after="0"/>
              <w:ind w:left="851" w:hanging="851"/>
              <w:jc w:val="left"/>
              <w:rPr>
                <w:rFonts w:ascii="Arial" w:hAnsi="Arial"/>
                <w:sz w:val="16"/>
                <w:szCs w:val="18"/>
              </w:rPr>
            </w:pPr>
            <w:r w:rsidRPr="00DA7BFF">
              <w:rPr>
                <w:rFonts w:ascii="Arial" w:hAnsi="Arial"/>
                <w:sz w:val="16"/>
                <w:szCs w:val="18"/>
              </w:rPr>
              <w:t>F: frame generation rate of the flow in fps</w:t>
            </w:r>
          </w:p>
        </w:tc>
      </w:tr>
    </w:tbl>
    <w:p w14:paraId="1FF76F1C" w14:textId="77777777" w:rsidR="006139F9" w:rsidRPr="00DA7BFF" w:rsidRDefault="006139F9" w:rsidP="000128F3">
      <w:pPr>
        <w:keepNext/>
        <w:keepLines/>
        <w:autoSpaceDE/>
        <w:autoSpaceDN/>
        <w:adjustRightInd/>
        <w:snapToGrid/>
        <w:spacing w:before="120" w:after="0"/>
        <w:jc w:val="left"/>
        <w:outlineLvl w:val="2"/>
        <w:rPr>
          <w:rFonts w:ascii="Arial" w:eastAsia="DengXian" w:hAnsi="Arial"/>
          <w:sz w:val="24"/>
          <w:szCs w:val="18"/>
          <w:lang w:val="en-GB"/>
        </w:rPr>
      </w:pPr>
      <w:bookmarkStart w:id="197" w:name="_Ref83132080"/>
      <w:bookmarkStart w:id="198" w:name="_Toc83729050"/>
      <w:bookmarkStart w:id="199" w:name="_Toc85778419"/>
      <w:bookmarkStart w:id="200" w:name="_Toc90373831"/>
      <w:bookmarkStart w:id="201" w:name="_Toc90373996"/>
      <w:bookmarkStart w:id="202" w:name="_Toc90374077"/>
      <w:bookmarkStart w:id="203" w:name="_Toc92217045"/>
      <w:r w:rsidRPr="00DA7BFF">
        <w:rPr>
          <w:rFonts w:ascii="Arial" w:eastAsia="DengXian" w:hAnsi="Arial"/>
          <w:sz w:val="24"/>
          <w:szCs w:val="18"/>
          <w:lang w:val="en-GB"/>
        </w:rPr>
        <w:t>5.1.2</w:t>
      </w:r>
      <w:r w:rsidRPr="00DA7BFF">
        <w:rPr>
          <w:rFonts w:ascii="Arial" w:eastAsia="DengXian" w:hAnsi="Arial"/>
          <w:sz w:val="24"/>
          <w:szCs w:val="18"/>
          <w:lang w:val="en-GB"/>
        </w:rPr>
        <w:tab/>
        <w:t>Multi-streams DL traffic model</w:t>
      </w:r>
      <w:bookmarkEnd w:id="197"/>
      <w:bookmarkEnd w:id="198"/>
      <w:bookmarkEnd w:id="199"/>
      <w:bookmarkEnd w:id="200"/>
      <w:bookmarkEnd w:id="201"/>
      <w:bookmarkEnd w:id="202"/>
      <w:bookmarkEnd w:id="203"/>
    </w:p>
    <w:p w14:paraId="726E599D" w14:textId="77777777" w:rsidR="006139F9" w:rsidRPr="00DA7BFF" w:rsidRDefault="006139F9" w:rsidP="000128F3">
      <w:pPr>
        <w:autoSpaceDE/>
        <w:autoSpaceDN/>
        <w:adjustRightInd/>
        <w:snapToGrid/>
        <w:spacing w:after="0"/>
        <w:jc w:val="left"/>
        <w:rPr>
          <w:rFonts w:eastAsia="Times New Roman"/>
          <w:sz w:val="18"/>
          <w:szCs w:val="18"/>
          <w:lang w:val="en-GB"/>
        </w:rPr>
      </w:pPr>
      <w:r w:rsidRPr="00DA7BFF">
        <w:rPr>
          <w:rFonts w:eastAsia="Times New Roman"/>
          <w:sz w:val="18"/>
          <w:szCs w:val="18"/>
          <w:lang w:val="en-GB"/>
        </w:rPr>
        <w:t xml:space="preserve">This clause provides optional multi-streams model for XR DL traffic. </w:t>
      </w:r>
    </w:p>
    <w:p w14:paraId="0E70D114" w14:textId="77777777" w:rsidR="006139F9" w:rsidRPr="00DA7BFF" w:rsidRDefault="006139F9" w:rsidP="000128F3">
      <w:pPr>
        <w:autoSpaceDE/>
        <w:autoSpaceDN/>
        <w:adjustRightInd/>
        <w:snapToGrid/>
        <w:spacing w:after="0"/>
        <w:ind w:left="568" w:hanging="284"/>
        <w:jc w:val="left"/>
        <w:rPr>
          <w:rFonts w:eastAsia="Times New Roman"/>
          <w:sz w:val="18"/>
          <w:szCs w:val="18"/>
          <w:lang w:val="en-GB"/>
        </w:rPr>
      </w:pPr>
      <w:r w:rsidRPr="00DA7BFF">
        <w:rPr>
          <w:rFonts w:eastAsia="Times New Roman"/>
          <w:sz w:val="18"/>
          <w:szCs w:val="18"/>
          <w:lang w:val="en-GB"/>
        </w:rPr>
        <w:t>-</w:t>
      </w:r>
      <w:r w:rsidRPr="00DA7BFF">
        <w:rPr>
          <w:rFonts w:eastAsia="Times New Roman"/>
          <w:sz w:val="18"/>
          <w:szCs w:val="18"/>
          <w:lang w:val="en-GB"/>
        </w:rPr>
        <w:tab/>
        <w:t>Option 1: I-frame + P-frame</w:t>
      </w:r>
    </w:p>
    <w:p w14:paraId="19119541" w14:textId="77777777" w:rsidR="006139F9" w:rsidRPr="00DA7BFF" w:rsidRDefault="006139F9" w:rsidP="000128F3">
      <w:pPr>
        <w:autoSpaceDE/>
        <w:autoSpaceDN/>
        <w:adjustRightInd/>
        <w:snapToGrid/>
        <w:spacing w:after="0"/>
        <w:ind w:left="851" w:hanging="284"/>
        <w:jc w:val="left"/>
        <w:rPr>
          <w:rFonts w:eastAsia="Times New Roman"/>
          <w:sz w:val="18"/>
          <w:szCs w:val="18"/>
          <w:lang w:val="en-GB"/>
        </w:rPr>
      </w:pPr>
      <w:r w:rsidRPr="00DA7BFF">
        <w:rPr>
          <w:rFonts w:eastAsia="Times New Roman"/>
          <w:sz w:val="18"/>
          <w:szCs w:val="18"/>
          <w:lang w:val="en-GB"/>
        </w:rPr>
        <w:t>-</w:t>
      </w:r>
      <w:r w:rsidRPr="00DA7BFF">
        <w:rPr>
          <w:rFonts w:eastAsia="Times New Roman"/>
          <w:sz w:val="18"/>
          <w:szCs w:val="18"/>
          <w:lang w:val="en-GB"/>
        </w:rPr>
        <w:tab/>
        <w:t>Option 1A: slice-based traffic model</w:t>
      </w:r>
    </w:p>
    <w:p w14:paraId="52979FCD" w14:textId="77777777" w:rsidR="006139F9" w:rsidRPr="00DA7BFF" w:rsidRDefault="006139F9" w:rsidP="000128F3">
      <w:pPr>
        <w:autoSpaceDE/>
        <w:autoSpaceDN/>
        <w:adjustRightInd/>
        <w:snapToGrid/>
        <w:spacing w:after="0"/>
        <w:ind w:left="851" w:hanging="284"/>
        <w:jc w:val="left"/>
        <w:rPr>
          <w:rFonts w:eastAsia="Times New Roman"/>
          <w:sz w:val="18"/>
          <w:szCs w:val="18"/>
          <w:lang w:val="en-GB"/>
        </w:rPr>
      </w:pPr>
      <w:r w:rsidRPr="00DA7BFF">
        <w:rPr>
          <w:rFonts w:eastAsia="Times New Roman"/>
          <w:sz w:val="18"/>
          <w:szCs w:val="18"/>
          <w:lang w:val="en-GB"/>
        </w:rPr>
        <w:t>-</w:t>
      </w:r>
      <w:r w:rsidRPr="00DA7BFF">
        <w:rPr>
          <w:rFonts w:eastAsia="Times New Roman"/>
          <w:sz w:val="18"/>
          <w:szCs w:val="18"/>
          <w:lang w:val="en-GB"/>
        </w:rPr>
        <w:tab/>
        <w:t>Option 1B: Group-Of-Picture (GOP) based traffic model</w:t>
      </w:r>
    </w:p>
    <w:p w14:paraId="1DDA565D" w14:textId="77777777" w:rsidR="006139F9" w:rsidRPr="00DA7BFF" w:rsidRDefault="006139F9" w:rsidP="000128F3">
      <w:pPr>
        <w:autoSpaceDE/>
        <w:autoSpaceDN/>
        <w:adjustRightInd/>
        <w:snapToGrid/>
        <w:spacing w:after="0"/>
        <w:ind w:left="568" w:hanging="284"/>
        <w:jc w:val="left"/>
        <w:rPr>
          <w:rFonts w:eastAsia="Times New Roman"/>
          <w:sz w:val="18"/>
          <w:szCs w:val="18"/>
          <w:lang w:val="en-GB"/>
        </w:rPr>
      </w:pPr>
      <w:r w:rsidRPr="00DA7BFF">
        <w:rPr>
          <w:rFonts w:eastAsia="Times New Roman"/>
          <w:sz w:val="18"/>
          <w:szCs w:val="18"/>
          <w:lang w:val="en-GB"/>
        </w:rPr>
        <w:t>-</w:t>
      </w:r>
      <w:r w:rsidRPr="00DA7BFF">
        <w:rPr>
          <w:rFonts w:eastAsia="Times New Roman"/>
          <w:sz w:val="18"/>
          <w:szCs w:val="18"/>
          <w:lang w:val="en-GB"/>
        </w:rPr>
        <w:tab/>
        <w:t xml:space="preserve">Option 2: video + audio/data </w:t>
      </w:r>
    </w:p>
    <w:p w14:paraId="5C2FEDEC" w14:textId="77777777" w:rsidR="006139F9" w:rsidRPr="00DA7BFF" w:rsidRDefault="006139F9" w:rsidP="000128F3">
      <w:pPr>
        <w:autoSpaceDE/>
        <w:autoSpaceDN/>
        <w:adjustRightInd/>
        <w:snapToGrid/>
        <w:spacing w:after="0"/>
        <w:ind w:left="568" w:hanging="284"/>
        <w:jc w:val="left"/>
        <w:rPr>
          <w:rFonts w:eastAsia="Times New Roman"/>
          <w:sz w:val="18"/>
          <w:szCs w:val="18"/>
          <w:lang w:val="en-GB"/>
        </w:rPr>
      </w:pPr>
      <w:r w:rsidRPr="00DA7BFF">
        <w:rPr>
          <w:rFonts w:eastAsia="Times New Roman"/>
          <w:sz w:val="18"/>
          <w:szCs w:val="18"/>
          <w:lang w:val="en-GB"/>
        </w:rPr>
        <w:t>-</w:t>
      </w:r>
      <w:r w:rsidRPr="00DA7BFF">
        <w:rPr>
          <w:rFonts w:eastAsia="Times New Roman"/>
          <w:sz w:val="18"/>
          <w:szCs w:val="18"/>
          <w:lang w:val="en-GB"/>
        </w:rPr>
        <w:tab/>
        <w:t>Option 3: FOV + omnidirectional stream</w:t>
      </w:r>
    </w:p>
    <w:p w14:paraId="35C76328" w14:textId="77777777" w:rsidR="006139F9" w:rsidRPr="00DA7BFF" w:rsidRDefault="006139F9" w:rsidP="000128F3">
      <w:pPr>
        <w:keepNext/>
        <w:keepLines/>
        <w:autoSpaceDE/>
        <w:autoSpaceDN/>
        <w:adjustRightInd/>
        <w:snapToGrid/>
        <w:spacing w:before="120" w:after="0"/>
        <w:jc w:val="left"/>
        <w:outlineLvl w:val="3"/>
        <w:rPr>
          <w:rFonts w:ascii="Arial" w:eastAsia="DengXian" w:hAnsi="Arial"/>
          <w:szCs w:val="18"/>
          <w:lang w:val="en-GB"/>
        </w:rPr>
      </w:pPr>
      <w:bookmarkStart w:id="204" w:name="_Toc83729051"/>
      <w:bookmarkStart w:id="205" w:name="_Toc90373997"/>
      <w:bookmarkStart w:id="206" w:name="_Toc90374078"/>
      <w:bookmarkStart w:id="207" w:name="_Toc92217046"/>
      <w:r w:rsidRPr="00DA7BFF">
        <w:rPr>
          <w:rFonts w:ascii="Arial" w:eastAsia="DengXian" w:hAnsi="Arial"/>
          <w:szCs w:val="18"/>
          <w:lang w:val="en-GB"/>
        </w:rPr>
        <w:t>5.1.2.1</w:t>
      </w:r>
      <w:r w:rsidRPr="00DA7BFF">
        <w:rPr>
          <w:rFonts w:ascii="Arial" w:eastAsia="DengXian" w:hAnsi="Arial"/>
          <w:szCs w:val="18"/>
          <w:lang w:val="en-GB"/>
        </w:rPr>
        <w:tab/>
        <w:t>Option 1 (I+P)</w:t>
      </w:r>
      <w:bookmarkEnd w:id="204"/>
      <w:bookmarkEnd w:id="205"/>
      <w:bookmarkEnd w:id="206"/>
      <w:bookmarkEnd w:id="207"/>
    </w:p>
    <w:p w14:paraId="3D33C900" w14:textId="77777777" w:rsidR="006139F9" w:rsidRPr="00DA7BFF" w:rsidRDefault="006139F9" w:rsidP="000128F3">
      <w:pPr>
        <w:autoSpaceDE/>
        <w:autoSpaceDN/>
        <w:adjustRightInd/>
        <w:snapToGrid/>
        <w:spacing w:after="0"/>
        <w:jc w:val="left"/>
        <w:rPr>
          <w:rFonts w:eastAsia="Times New Roman"/>
          <w:sz w:val="18"/>
          <w:szCs w:val="18"/>
          <w:lang w:val="en-GB"/>
        </w:rPr>
      </w:pPr>
      <w:r w:rsidRPr="00DA7BFF">
        <w:rPr>
          <w:rFonts w:eastAsia="Times New Roman"/>
          <w:sz w:val="18"/>
          <w:szCs w:val="18"/>
          <w:lang w:val="en-GB"/>
        </w:rPr>
        <w:t xml:space="preserve">For Option 1, two streams (I-stream and P-stream) are modelled according to Table 5.1-5. </w:t>
      </w:r>
    </w:p>
    <w:p w14:paraId="06B2EC2E" w14:textId="77777777" w:rsidR="006139F9" w:rsidRPr="00DA7BFF" w:rsidRDefault="006139F9" w:rsidP="000128F3">
      <w:pPr>
        <w:autoSpaceDE/>
        <w:autoSpaceDN/>
        <w:adjustRightInd/>
        <w:snapToGrid/>
        <w:spacing w:after="0"/>
        <w:ind w:left="568" w:hanging="284"/>
        <w:jc w:val="left"/>
        <w:rPr>
          <w:rFonts w:eastAsia="DengXian"/>
          <w:sz w:val="18"/>
          <w:szCs w:val="18"/>
          <w:lang w:val="en-GB"/>
        </w:rPr>
      </w:pPr>
      <w:r w:rsidRPr="00DA7BFF">
        <w:rPr>
          <w:rFonts w:eastAsia="DengXian"/>
          <w:sz w:val="18"/>
          <w:szCs w:val="18"/>
          <w:lang w:val="en-GB"/>
        </w:rPr>
        <w:t>-</w:t>
      </w:r>
      <w:r w:rsidRPr="00DA7BFF">
        <w:rPr>
          <w:rFonts w:eastAsia="DengXian"/>
          <w:sz w:val="18"/>
          <w:szCs w:val="18"/>
          <w:lang w:val="en-GB"/>
        </w:rPr>
        <w:tab/>
        <w:t>Stream 1: I stream</w:t>
      </w:r>
    </w:p>
    <w:p w14:paraId="191B58C3" w14:textId="77777777" w:rsidR="006139F9" w:rsidRPr="00DA7BFF" w:rsidRDefault="006139F9" w:rsidP="000128F3">
      <w:pPr>
        <w:autoSpaceDE/>
        <w:autoSpaceDN/>
        <w:adjustRightInd/>
        <w:snapToGrid/>
        <w:spacing w:after="0"/>
        <w:ind w:left="568" w:hanging="284"/>
        <w:jc w:val="left"/>
        <w:rPr>
          <w:rFonts w:eastAsia="DengXian"/>
          <w:sz w:val="18"/>
          <w:szCs w:val="18"/>
          <w:lang w:val="en-GB"/>
        </w:rPr>
      </w:pPr>
      <w:r w:rsidRPr="00DA7BFF">
        <w:rPr>
          <w:rFonts w:eastAsia="DengXian"/>
          <w:sz w:val="18"/>
          <w:szCs w:val="18"/>
          <w:lang w:val="en-GB"/>
        </w:rPr>
        <w:t>-</w:t>
      </w:r>
      <w:r w:rsidRPr="00DA7BFF">
        <w:rPr>
          <w:rFonts w:eastAsia="DengXian"/>
          <w:sz w:val="18"/>
          <w:szCs w:val="18"/>
          <w:lang w:val="en-GB"/>
        </w:rPr>
        <w:tab/>
        <w:t>Stream 2: P stream</w:t>
      </w:r>
    </w:p>
    <w:p w14:paraId="4928DF38" w14:textId="77777777" w:rsidR="006139F9" w:rsidRPr="00DA7BFF" w:rsidRDefault="006139F9" w:rsidP="000128F3">
      <w:pPr>
        <w:autoSpaceDE/>
        <w:autoSpaceDN/>
        <w:adjustRightInd/>
        <w:snapToGrid/>
        <w:spacing w:after="0"/>
        <w:jc w:val="left"/>
        <w:rPr>
          <w:rFonts w:eastAsia="Times New Roman"/>
          <w:sz w:val="18"/>
          <w:szCs w:val="18"/>
          <w:lang w:val="en-GB"/>
        </w:rPr>
      </w:pPr>
      <w:r w:rsidRPr="00DA7BFF">
        <w:rPr>
          <w:rFonts w:eastAsia="Times New Roman"/>
          <w:sz w:val="18"/>
          <w:szCs w:val="18"/>
          <w:lang w:val="en-GB"/>
        </w:rPr>
        <w:t>Depending on the video encoding scheme, two additional sub models – slice based, and Group of Picture (GOP)-based models are defined.</w:t>
      </w:r>
    </w:p>
    <w:p w14:paraId="400851E4" w14:textId="77777777" w:rsidR="006139F9" w:rsidRPr="00DA7BFF" w:rsidRDefault="006139F9" w:rsidP="000128F3">
      <w:pPr>
        <w:autoSpaceDE/>
        <w:autoSpaceDN/>
        <w:adjustRightInd/>
        <w:snapToGrid/>
        <w:spacing w:after="0"/>
        <w:ind w:left="568" w:hanging="284"/>
        <w:jc w:val="left"/>
        <w:rPr>
          <w:rFonts w:eastAsia="DengXian"/>
          <w:sz w:val="18"/>
          <w:szCs w:val="18"/>
          <w:lang w:val="en-GB"/>
        </w:rPr>
      </w:pPr>
      <w:r w:rsidRPr="00DA7BFF">
        <w:rPr>
          <w:rFonts w:eastAsia="DengXian"/>
          <w:sz w:val="18"/>
          <w:szCs w:val="18"/>
          <w:lang w:val="en-GB"/>
        </w:rPr>
        <w:t>-</w:t>
      </w:r>
      <w:r w:rsidRPr="00DA7BFF">
        <w:rPr>
          <w:rFonts w:eastAsia="DengXian"/>
          <w:sz w:val="18"/>
          <w:szCs w:val="18"/>
          <w:lang w:val="en-GB"/>
        </w:rPr>
        <w:tab/>
        <w:t xml:space="preserve">Slice-based: In this encoding scheme, a single video frame is divided into N slices. Out of N, one slice is I </w:t>
      </w:r>
      <w:proofErr w:type="gramStart"/>
      <w:r w:rsidRPr="00DA7BFF">
        <w:rPr>
          <w:rFonts w:eastAsia="DengXian"/>
          <w:sz w:val="18"/>
          <w:szCs w:val="18"/>
          <w:lang w:val="en-GB"/>
        </w:rPr>
        <w:t>slice</w:t>
      </w:r>
      <w:proofErr w:type="gramEnd"/>
      <w:r w:rsidRPr="00DA7BFF">
        <w:rPr>
          <w:rFonts w:eastAsia="DengXian"/>
          <w:sz w:val="18"/>
          <w:szCs w:val="18"/>
          <w:lang w:val="en-GB"/>
        </w:rPr>
        <w:t xml:space="preserve"> and remaining N-1 slices are P slices. N packets (one I and N-1 P) packets </w:t>
      </w:r>
      <w:proofErr w:type="gramStart"/>
      <w:r w:rsidRPr="00DA7BFF">
        <w:rPr>
          <w:rFonts w:eastAsia="DengXian"/>
          <w:sz w:val="18"/>
          <w:szCs w:val="18"/>
          <w:lang w:val="en-GB"/>
        </w:rPr>
        <w:t>corresponds</w:t>
      </w:r>
      <w:proofErr w:type="gramEnd"/>
      <w:r w:rsidRPr="00DA7BFF">
        <w:rPr>
          <w:rFonts w:eastAsia="DengXian"/>
          <w:sz w:val="18"/>
          <w:szCs w:val="18"/>
          <w:lang w:val="en-GB"/>
        </w:rPr>
        <w:t xml:space="preserve"> to one video frame arriving at the same time.</w:t>
      </w:r>
    </w:p>
    <w:p w14:paraId="1A3A7CE9" w14:textId="77777777" w:rsidR="006139F9" w:rsidRPr="00DA7BFF" w:rsidRDefault="006139F9" w:rsidP="000128F3">
      <w:pPr>
        <w:autoSpaceDE/>
        <w:autoSpaceDN/>
        <w:adjustRightInd/>
        <w:snapToGrid/>
        <w:spacing w:after="0"/>
        <w:ind w:left="568" w:hanging="284"/>
        <w:jc w:val="left"/>
        <w:rPr>
          <w:rFonts w:eastAsia="DengXian"/>
          <w:sz w:val="18"/>
          <w:szCs w:val="18"/>
          <w:lang w:val="en-GB"/>
        </w:rPr>
      </w:pPr>
      <w:r w:rsidRPr="00DA7BFF">
        <w:rPr>
          <w:rFonts w:eastAsia="DengXian"/>
          <w:sz w:val="18"/>
          <w:szCs w:val="18"/>
          <w:lang w:val="en-GB"/>
        </w:rPr>
        <w:t>-</w:t>
      </w:r>
      <w:r w:rsidRPr="00DA7BFF">
        <w:rPr>
          <w:rFonts w:eastAsia="DengXian"/>
          <w:sz w:val="18"/>
          <w:szCs w:val="18"/>
          <w:lang w:val="en-GB"/>
        </w:rPr>
        <w:tab/>
        <w:t xml:space="preserve">GOP-based: In this encoding scheme, a single video frame is either I frame or P frame. I frame is transmitted every K </w:t>
      </w:r>
      <w:proofErr w:type="gramStart"/>
      <w:r w:rsidRPr="00DA7BFF">
        <w:rPr>
          <w:rFonts w:eastAsia="DengXian"/>
          <w:sz w:val="18"/>
          <w:szCs w:val="18"/>
          <w:lang w:val="en-GB"/>
        </w:rPr>
        <w:t>frames</w:t>
      </w:r>
      <w:proofErr w:type="gramEnd"/>
      <w:r w:rsidRPr="00DA7BFF">
        <w:rPr>
          <w:rFonts w:eastAsia="DengXian"/>
          <w:sz w:val="18"/>
          <w:szCs w:val="18"/>
          <w:lang w:val="en-GB"/>
        </w:rPr>
        <w:t xml:space="preserve">, where K is the GOP size, i.e., every group of </w:t>
      </w:r>
      <w:proofErr w:type="gramStart"/>
      <w:r w:rsidRPr="00DA7BFF">
        <w:rPr>
          <w:rFonts w:eastAsia="DengXian"/>
          <w:sz w:val="18"/>
          <w:szCs w:val="18"/>
          <w:lang w:val="en-GB"/>
        </w:rPr>
        <w:t>picture</w:t>
      </w:r>
      <w:proofErr w:type="gramEnd"/>
      <w:r w:rsidRPr="00DA7BFF">
        <w:rPr>
          <w:rFonts w:eastAsia="DengXian"/>
          <w:sz w:val="18"/>
          <w:szCs w:val="18"/>
          <w:lang w:val="en-GB"/>
        </w:rPr>
        <w:t>. One video frame arrives at a time as a packet.</w:t>
      </w:r>
    </w:p>
    <w:p w14:paraId="50D6AB65" w14:textId="77777777" w:rsidR="006139F9" w:rsidRPr="00DA7BFF" w:rsidRDefault="006139F9" w:rsidP="000128F3">
      <w:pPr>
        <w:keepNext/>
        <w:keepLines/>
        <w:autoSpaceDE/>
        <w:autoSpaceDN/>
        <w:adjustRightInd/>
        <w:snapToGrid/>
        <w:spacing w:before="60" w:after="0"/>
        <w:rPr>
          <w:rFonts w:ascii="Arial" w:eastAsia="Times New Roman" w:hAnsi="Arial"/>
          <w:b/>
          <w:sz w:val="18"/>
          <w:szCs w:val="18"/>
          <w:lang w:val="en-GB"/>
        </w:rPr>
      </w:pPr>
      <w:r w:rsidRPr="00DA7BFF">
        <w:rPr>
          <w:rFonts w:ascii="Arial" w:eastAsia="Times New Roman" w:hAnsi="Arial"/>
          <w:b/>
          <w:sz w:val="18"/>
          <w:szCs w:val="18"/>
          <w:lang w:val="en-GB"/>
        </w:rPr>
        <w:t>Table 5.1.2.1-1: Statistical parameters for Option 1 multi streams DL traffic model</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017"/>
        <w:gridCol w:w="1908"/>
        <w:gridCol w:w="1660"/>
        <w:gridCol w:w="43"/>
        <w:gridCol w:w="1704"/>
      </w:tblGrid>
      <w:tr w:rsidR="006139F9" w:rsidRPr="00DA7BFF" w14:paraId="2A15F848" w14:textId="77777777" w:rsidTr="00820082">
        <w:trPr>
          <w:trHeight w:val="385"/>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14:paraId="567A16BC"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r w:rsidRPr="00DA7BFF">
              <w:rPr>
                <w:rFonts w:ascii="Arial" w:eastAsia="Times New Roman" w:hAnsi="Arial" w:cs="Arial"/>
                <w:sz w:val="16"/>
                <w:szCs w:val="16"/>
                <w:lang w:val="en-GB"/>
              </w:rPr>
              <w:t>Two data streams</w:t>
            </w:r>
          </w:p>
        </w:tc>
        <w:tc>
          <w:tcPr>
            <w:tcW w:w="3925" w:type="dxa"/>
            <w:gridSpan w:val="2"/>
            <w:tcBorders>
              <w:top w:val="single" w:sz="4" w:space="0" w:color="auto"/>
              <w:left w:val="single" w:sz="4" w:space="0" w:color="auto"/>
              <w:bottom w:val="single" w:sz="4" w:space="0" w:color="auto"/>
              <w:right w:val="single" w:sz="4" w:space="0" w:color="auto"/>
            </w:tcBorders>
            <w:vAlign w:val="center"/>
            <w:hideMark/>
          </w:tcPr>
          <w:p w14:paraId="24C70A5B"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r w:rsidRPr="00DA7BFF">
              <w:rPr>
                <w:rFonts w:ascii="Arial" w:eastAsia="Times New Roman" w:hAnsi="Arial" w:cs="Arial"/>
                <w:sz w:val="16"/>
                <w:szCs w:val="16"/>
                <w:lang w:val="en-GB"/>
              </w:rPr>
              <w:t>Option 1A: slice-based</w:t>
            </w:r>
          </w:p>
        </w:tc>
        <w:tc>
          <w:tcPr>
            <w:tcW w:w="3407" w:type="dxa"/>
            <w:gridSpan w:val="3"/>
            <w:tcBorders>
              <w:top w:val="single" w:sz="4" w:space="0" w:color="auto"/>
              <w:left w:val="single" w:sz="4" w:space="0" w:color="auto"/>
              <w:bottom w:val="single" w:sz="4" w:space="0" w:color="auto"/>
              <w:right w:val="single" w:sz="4" w:space="0" w:color="auto"/>
            </w:tcBorders>
            <w:vAlign w:val="center"/>
            <w:hideMark/>
          </w:tcPr>
          <w:p w14:paraId="02E519A8"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r w:rsidRPr="00DA7BFF">
              <w:rPr>
                <w:rFonts w:ascii="Arial" w:eastAsia="Times New Roman" w:hAnsi="Arial" w:cs="Arial"/>
                <w:sz w:val="16"/>
                <w:szCs w:val="16"/>
                <w:lang w:val="en-GB"/>
              </w:rPr>
              <w:t>Option 1B: GOP-based</w:t>
            </w:r>
          </w:p>
        </w:tc>
      </w:tr>
      <w:tr w:rsidR="006139F9" w:rsidRPr="00DA7BFF" w14:paraId="00DDADF1" w14:textId="77777777" w:rsidTr="00820082">
        <w:trPr>
          <w:trHeight w:val="3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2A91E"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p>
        </w:tc>
        <w:tc>
          <w:tcPr>
            <w:tcW w:w="2017" w:type="dxa"/>
            <w:tcBorders>
              <w:top w:val="single" w:sz="4" w:space="0" w:color="auto"/>
              <w:left w:val="single" w:sz="4" w:space="0" w:color="auto"/>
              <w:bottom w:val="single" w:sz="4" w:space="0" w:color="auto"/>
              <w:right w:val="single" w:sz="4" w:space="0" w:color="auto"/>
            </w:tcBorders>
            <w:vAlign w:val="center"/>
            <w:hideMark/>
          </w:tcPr>
          <w:p w14:paraId="3D7EAEE7"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r w:rsidRPr="00DA7BFF">
              <w:rPr>
                <w:rFonts w:ascii="Arial" w:eastAsia="Times New Roman" w:hAnsi="Arial" w:cs="Arial"/>
                <w:sz w:val="16"/>
                <w:szCs w:val="16"/>
                <w:lang w:val="en-GB"/>
              </w:rPr>
              <w:t>I-stream</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008A6F0"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r w:rsidRPr="00DA7BFF">
              <w:rPr>
                <w:rFonts w:ascii="Arial" w:eastAsia="Times New Roman" w:hAnsi="Arial" w:cs="Arial"/>
                <w:sz w:val="16"/>
                <w:szCs w:val="16"/>
                <w:lang w:val="en-GB"/>
              </w:rPr>
              <w:t>P-stream</w:t>
            </w:r>
          </w:p>
        </w:tc>
        <w:tc>
          <w:tcPr>
            <w:tcW w:w="1703" w:type="dxa"/>
            <w:gridSpan w:val="2"/>
            <w:tcBorders>
              <w:top w:val="single" w:sz="4" w:space="0" w:color="auto"/>
              <w:left w:val="single" w:sz="4" w:space="0" w:color="auto"/>
              <w:bottom w:val="single" w:sz="4" w:space="0" w:color="auto"/>
              <w:right w:val="single" w:sz="4" w:space="0" w:color="auto"/>
            </w:tcBorders>
            <w:vAlign w:val="center"/>
            <w:hideMark/>
          </w:tcPr>
          <w:p w14:paraId="26F928EB"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r w:rsidRPr="00DA7BFF">
              <w:rPr>
                <w:rFonts w:ascii="Arial" w:eastAsia="Times New Roman" w:hAnsi="Arial" w:cs="Arial"/>
                <w:sz w:val="16"/>
                <w:szCs w:val="16"/>
                <w:lang w:val="en-GB"/>
              </w:rPr>
              <w:t>I-stream</w:t>
            </w:r>
          </w:p>
        </w:tc>
        <w:tc>
          <w:tcPr>
            <w:tcW w:w="1704" w:type="dxa"/>
            <w:tcBorders>
              <w:top w:val="single" w:sz="4" w:space="0" w:color="auto"/>
              <w:left w:val="single" w:sz="4" w:space="0" w:color="auto"/>
              <w:bottom w:val="single" w:sz="4" w:space="0" w:color="auto"/>
              <w:right w:val="single" w:sz="4" w:space="0" w:color="auto"/>
            </w:tcBorders>
            <w:vAlign w:val="center"/>
            <w:hideMark/>
          </w:tcPr>
          <w:p w14:paraId="3FA39025"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r w:rsidRPr="00DA7BFF">
              <w:rPr>
                <w:rFonts w:ascii="Arial" w:eastAsia="Times New Roman" w:hAnsi="Arial" w:cs="Arial"/>
                <w:sz w:val="16"/>
                <w:szCs w:val="16"/>
                <w:lang w:val="en-GB"/>
              </w:rPr>
              <w:t>P-stream</w:t>
            </w:r>
          </w:p>
        </w:tc>
      </w:tr>
      <w:tr w:rsidR="006139F9" w:rsidRPr="00DA7BFF" w14:paraId="0E6AA089" w14:textId="77777777" w:rsidTr="00820082">
        <w:trPr>
          <w:trHeight w:val="385"/>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5366A980"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r w:rsidRPr="00DA7BFF">
              <w:rPr>
                <w:rFonts w:ascii="Arial" w:eastAsia="Times New Roman" w:hAnsi="Arial" w:cs="Arial"/>
                <w:sz w:val="16"/>
                <w:szCs w:val="16"/>
                <w:lang w:val="en-GB"/>
              </w:rPr>
              <w:t>Packet modelling</w:t>
            </w:r>
          </w:p>
        </w:tc>
        <w:tc>
          <w:tcPr>
            <w:tcW w:w="3925" w:type="dxa"/>
            <w:gridSpan w:val="2"/>
            <w:tcBorders>
              <w:top w:val="single" w:sz="4" w:space="0" w:color="auto"/>
              <w:left w:val="single" w:sz="4" w:space="0" w:color="auto"/>
              <w:bottom w:val="single" w:sz="4" w:space="0" w:color="auto"/>
              <w:right w:val="single" w:sz="4" w:space="0" w:color="auto"/>
            </w:tcBorders>
            <w:vAlign w:val="center"/>
            <w:hideMark/>
          </w:tcPr>
          <w:p w14:paraId="24818120"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r w:rsidRPr="00DA7BFF">
              <w:rPr>
                <w:rFonts w:ascii="Arial" w:eastAsia="Times New Roman" w:hAnsi="Arial" w:cs="Arial"/>
                <w:sz w:val="16"/>
                <w:szCs w:val="16"/>
                <w:lang w:val="en-GB"/>
              </w:rPr>
              <w:t>Slice-level</w:t>
            </w:r>
          </w:p>
        </w:tc>
        <w:tc>
          <w:tcPr>
            <w:tcW w:w="3407" w:type="dxa"/>
            <w:gridSpan w:val="3"/>
            <w:tcBorders>
              <w:top w:val="single" w:sz="4" w:space="0" w:color="auto"/>
              <w:left w:val="single" w:sz="4" w:space="0" w:color="auto"/>
              <w:bottom w:val="single" w:sz="4" w:space="0" w:color="auto"/>
              <w:right w:val="single" w:sz="4" w:space="0" w:color="auto"/>
            </w:tcBorders>
            <w:vAlign w:val="center"/>
            <w:hideMark/>
          </w:tcPr>
          <w:p w14:paraId="17435D9A"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r w:rsidRPr="00DA7BFF">
              <w:rPr>
                <w:rFonts w:ascii="Arial" w:eastAsia="Times New Roman" w:hAnsi="Arial" w:cs="Arial"/>
                <w:sz w:val="16"/>
                <w:szCs w:val="16"/>
                <w:lang w:val="en-GB"/>
              </w:rPr>
              <w:t>Frame-level</w:t>
            </w:r>
          </w:p>
        </w:tc>
      </w:tr>
      <w:tr w:rsidR="006139F9" w:rsidRPr="00DA7BFF" w14:paraId="3A048B34" w14:textId="77777777" w:rsidTr="00820082">
        <w:trPr>
          <w:trHeight w:val="748"/>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2B9D551A"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r w:rsidRPr="00DA7BFF">
              <w:rPr>
                <w:rFonts w:ascii="Arial" w:eastAsia="Times New Roman" w:hAnsi="Arial" w:cs="Arial"/>
                <w:sz w:val="16"/>
                <w:szCs w:val="16"/>
                <w:lang w:val="en-GB"/>
              </w:rPr>
              <w:t>Traffic pattern</w:t>
            </w:r>
          </w:p>
        </w:tc>
        <w:tc>
          <w:tcPr>
            <w:tcW w:w="3925" w:type="dxa"/>
            <w:gridSpan w:val="2"/>
            <w:tcBorders>
              <w:top w:val="single" w:sz="4" w:space="0" w:color="auto"/>
              <w:left w:val="single" w:sz="4" w:space="0" w:color="auto"/>
              <w:bottom w:val="single" w:sz="4" w:space="0" w:color="auto"/>
              <w:right w:val="single" w:sz="4" w:space="0" w:color="auto"/>
            </w:tcBorders>
            <w:vAlign w:val="center"/>
            <w:hideMark/>
          </w:tcPr>
          <w:p w14:paraId="4DD69C2A"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r w:rsidRPr="00DA7BFF">
              <w:rPr>
                <w:rFonts w:ascii="Arial" w:eastAsia="Times New Roman" w:hAnsi="Arial" w:cs="Arial"/>
                <w:sz w:val="16"/>
                <w:szCs w:val="16"/>
                <w:lang w:val="en-GB"/>
              </w:rPr>
              <w:t xml:space="preserve">Both streams are periodic at 60 fps with the same jitter model as for single stream. </w:t>
            </w:r>
          </w:p>
        </w:tc>
        <w:tc>
          <w:tcPr>
            <w:tcW w:w="3407" w:type="dxa"/>
            <w:gridSpan w:val="3"/>
            <w:tcBorders>
              <w:top w:val="single" w:sz="4" w:space="0" w:color="auto"/>
              <w:left w:val="single" w:sz="4" w:space="0" w:color="auto"/>
              <w:bottom w:val="single" w:sz="4" w:space="0" w:color="auto"/>
              <w:right w:val="single" w:sz="4" w:space="0" w:color="auto"/>
            </w:tcBorders>
            <w:vAlign w:val="center"/>
            <w:hideMark/>
          </w:tcPr>
          <w:p w14:paraId="3D31C94E"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r w:rsidRPr="00DA7BFF">
              <w:rPr>
                <w:rFonts w:ascii="Arial" w:eastAsia="Times New Roman" w:hAnsi="Arial" w:cs="Arial"/>
                <w:sz w:val="16"/>
                <w:szCs w:val="16"/>
                <w:lang w:val="en-GB"/>
              </w:rPr>
              <w:t>Follow the GOP structure, where GOP size K = 8 with the same jitter model as for single stream.</w:t>
            </w:r>
          </w:p>
        </w:tc>
      </w:tr>
      <w:tr w:rsidR="006139F9" w:rsidRPr="00DA7BFF" w14:paraId="224CD5F5" w14:textId="77777777" w:rsidTr="00820082">
        <w:trPr>
          <w:trHeight w:val="443"/>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14:paraId="5B5D29DF"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r w:rsidRPr="00DA7BFF">
              <w:rPr>
                <w:rFonts w:ascii="Arial" w:eastAsia="Times New Roman" w:hAnsi="Arial" w:cs="Arial"/>
                <w:sz w:val="16"/>
                <w:szCs w:val="16"/>
                <w:lang w:val="en-GB"/>
              </w:rPr>
              <w:t>Number of packets per stream at a time</w:t>
            </w:r>
          </w:p>
        </w:tc>
        <w:tc>
          <w:tcPr>
            <w:tcW w:w="2017" w:type="dxa"/>
            <w:tcBorders>
              <w:top w:val="single" w:sz="4" w:space="0" w:color="auto"/>
              <w:left w:val="single" w:sz="4" w:space="0" w:color="auto"/>
              <w:bottom w:val="single" w:sz="4" w:space="0" w:color="auto"/>
              <w:right w:val="single" w:sz="4" w:space="0" w:color="auto"/>
            </w:tcBorders>
            <w:vAlign w:val="center"/>
            <w:hideMark/>
          </w:tcPr>
          <w:p w14:paraId="201C4401"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r w:rsidRPr="00DA7BFF">
              <w:rPr>
                <w:rFonts w:ascii="Arial" w:eastAsia="Times New Roman" w:hAnsi="Arial" w:cs="Arial"/>
                <w:sz w:val="16"/>
                <w:szCs w:val="16"/>
                <w:lang w:val="en-GB"/>
              </w:rPr>
              <w:t>1</w:t>
            </w:r>
          </w:p>
        </w:tc>
        <w:tc>
          <w:tcPr>
            <w:tcW w:w="1908" w:type="dxa"/>
            <w:tcBorders>
              <w:top w:val="single" w:sz="4" w:space="0" w:color="auto"/>
              <w:left w:val="single" w:sz="4" w:space="0" w:color="auto"/>
              <w:bottom w:val="single" w:sz="4" w:space="0" w:color="auto"/>
              <w:right w:val="single" w:sz="4" w:space="0" w:color="auto"/>
            </w:tcBorders>
            <w:vAlign w:val="center"/>
            <w:hideMark/>
          </w:tcPr>
          <w:p w14:paraId="776994BB"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r w:rsidRPr="00DA7BFF">
              <w:rPr>
                <w:rFonts w:ascii="Arial" w:eastAsia="Times New Roman" w:hAnsi="Arial" w:cs="Arial"/>
                <w:sz w:val="16"/>
                <w:szCs w:val="16"/>
                <w:lang w:val="en-GB"/>
              </w:rPr>
              <w:t>N-1</w:t>
            </w:r>
          </w:p>
        </w:tc>
        <w:tc>
          <w:tcPr>
            <w:tcW w:w="340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87BB6E2"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r w:rsidRPr="00DA7BFF">
              <w:rPr>
                <w:rFonts w:ascii="Arial" w:eastAsia="Times New Roman" w:hAnsi="Arial" w:cs="Arial"/>
                <w:sz w:val="16"/>
                <w:szCs w:val="16"/>
                <w:lang w:val="en-GB"/>
              </w:rPr>
              <w:t>I-frame: 1 or 0</w:t>
            </w:r>
          </w:p>
          <w:p w14:paraId="2D23B3C6"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r w:rsidRPr="00DA7BFF">
              <w:rPr>
                <w:rFonts w:ascii="Arial" w:eastAsia="Times New Roman" w:hAnsi="Arial" w:cs="Arial"/>
                <w:sz w:val="16"/>
                <w:szCs w:val="16"/>
                <w:lang w:val="en-GB"/>
              </w:rPr>
              <w:t>P-frame: 0 or 1</w:t>
            </w:r>
          </w:p>
          <w:p w14:paraId="4DB48B32"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r w:rsidRPr="00DA7BFF">
              <w:rPr>
                <w:rFonts w:ascii="Arial" w:eastAsia="Times New Roman" w:hAnsi="Arial" w:cs="Arial"/>
                <w:sz w:val="16"/>
                <w:szCs w:val="16"/>
                <w:lang w:val="en-GB"/>
              </w:rPr>
              <w:t>At each time instant, there is either only one I-stream packet or only one P-stream packet</w:t>
            </w:r>
          </w:p>
        </w:tc>
      </w:tr>
      <w:tr w:rsidR="006139F9" w:rsidRPr="00DA7BFF" w14:paraId="27685639" w14:textId="77777777" w:rsidTr="00820082">
        <w:trPr>
          <w:trHeight w:val="4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8D4D8"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p>
        </w:tc>
        <w:tc>
          <w:tcPr>
            <w:tcW w:w="3925" w:type="dxa"/>
            <w:gridSpan w:val="2"/>
            <w:tcBorders>
              <w:top w:val="single" w:sz="4" w:space="0" w:color="auto"/>
              <w:left w:val="single" w:sz="4" w:space="0" w:color="auto"/>
              <w:bottom w:val="single" w:sz="4" w:space="0" w:color="auto"/>
              <w:right w:val="single" w:sz="4" w:space="0" w:color="auto"/>
            </w:tcBorders>
            <w:vAlign w:val="center"/>
            <w:hideMark/>
          </w:tcPr>
          <w:p w14:paraId="65CA4F30"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r w:rsidRPr="00DA7BFF">
              <w:rPr>
                <w:rFonts w:ascii="Arial" w:eastAsia="Times New Roman" w:hAnsi="Arial" w:cs="Arial"/>
                <w:sz w:val="16"/>
                <w:szCs w:val="16"/>
                <w:lang w:val="en-GB"/>
              </w:rPr>
              <w:t>N = 8: the number of slices per frame.</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D4CD3DC"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p>
        </w:tc>
      </w:tr>
      <w:tr w:rsidR="006139F9" w:rsidRPr="00DA7BFF" w14:paraId="641BFBD3" w14:textId="77777777" w:rsidTr="00820082">
        <w:trPr>
          <w:trHeight w:val="596"/>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14:paraId="68C07E21"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r w:rsidRPr="00DA7BFF">
              <w:rPr>
                <w:rFonts w:ascii="Arial" w:eastAsia="Times New Roman" w:hAnsi="Arial" w:cs="Arial"/>
                <w:sz w:val="16"/>
                <w:szCs w:val="16"/>
                <w:lang w:val="en-GB"/>
              </w:rPr>
              <w:t>Average data rate per stream</w:t>
            </w:r>
          </w:p>
        </w:tc>
        <w:tc>
          <w:tcPr>
            <w:tcW w:w="2017" w:type="dxa"/>
            <w:tcBorders>
              <w:top w:val="single" w:sz="4" w:space="0" w:color="auto"/>
              <w:left w:val="single" w:sz="4" w:space="0" w:color="auto"/>
              <w:bottom w:val="single" w:sz="4" w:space="0" w:color="auto"/>
              <w:right w:val="single" w:sz="4" w:space="0" w:color="auto"/>
            </w:tcBorders>
            <w:vAlign w:val="center"/>
            <w:hideMark/>
          </w:tcPr>
          <w:p w14:paraId="3BB3A562" w14:textId="77777777" w:rsidR="006139F9" w:rsidRPr="00DA7BFF" w:rsidRDefault="00000000" w:rsidP="000128F3">
            <w:pPr>
              <w:autoSpaceDE/>
              <w:autoSpaceDN/>
              <w:adjustRightInd/>
              <w:snapToGrid/>
              <w:spacing w:after="0"/>
              <w:jc w:val="left"/>
              <w:rPr>
                <w:rFonts w:ascii="Arial" w:eastAsia="Times New Roman" w:hAnsi="Arial" w:cs="Arial"/>
                <w:sz w:val="16"/>
                <w:szCs w:val="16"/>
                <w:lang w:val="en-GB"/>
              </w:rPr>
            </w:pPr>
            <m:oMathPara>
              <m:oMath>
                <m:sSub>
                  <m:sSubPr>
                    <m:ctrlPr>
                      <w:rPr>
                        <w:rFonts w:ascii="Cambria Math" w:eastAsia="Times New Roman" w:hAnsi="Cambria Math" w:cs="Arial"/>
                        <w:sz w:val="16"/>
                        <w:szCs w:val="16"/>
                        <w:lang w:val="en-GB"/>
                      </w:rPr>
                    </m:ctrlPr>
                  </m:sSubPr>
                  <m:e>
                    <m:r>
                      <w:rPr>
                        <w:rFonts w:ascii="Cambria Math" w:eastAsia="Times New Roman" w:hAnsi="Cambria Math" w:cs="Arial"/>
                        <w:sz w:val="16"/>
                        <w:szCs w:val="16"/>
                        <w:lang w:val="en-GB"/>
                      </w:rPr>
                      <m:t>R</m:t>
                    </m:r>
                  </m:e>
                  <m:sub>
                    <m:r>
                      <w:rPr>
                        <w:rFonts w:ascii="Cambria Math" w:eastAsia="Times New Roman" w:hAnsi="Cambria Math" w:cs="Arial"/>
                        <w:sz w:val="16"/>
                        <w:szCs w:val="16"/>
                        <w:lang w:val="en-GB"/>
                      </w:rPr>
                      <m:t>I</m:t>
                    </m:r>
                  </m:sub>
                </m:sSub>
                <m:r>
                  <m:rPr>
                    <m:sty m:val="p"/>
                  </m:rPr>
                  <w:rPr>
                    <w:rFonts w:ascii="Cambria Math" w:eastAsia="Times New Roman" w:hAnsi="Cambria Math" w:cs="Arial"/>
                    <w:sz w:val="16"/>
                    <w:szCs w:val="16"/>
                    <w:lang w:val="en-GB"/>
                  </w:rPr>
                  <m:t>=R*</m:t>
                </m:r>
                <m:f>
                  <m:fPr>
                    <m:ctrlPr>
                      <w:rPr>
                        <w:rFonts w:ascii="Cambria Math" w:eastAsia="Times New Roman" w:hAnsi="Cambria Math" w:cs="Arial"/>
                        <w:sz w:val="16"/>
                        <w:szCs w:val="16"/>
                        <w:lang w:val="en-GB"/>
                      </w:rPr>
                    </m:ctrlPr>
                  </m:fPr>
                  <m:num>
                    <m:r>
                      <w:rPr>
                        <w:rFonts w:ascii="Cambria Math" w:eastAsia="Times New Roman" w:hAnsi="Cambria Math" w:cs="Arial"/>
                        <w:sz w:val="16"/>
                        <w:szCs w:val="16"/>
                        <w:lang w:val="en-GB"/>
                      </w:rPr>
                      <m:t>α</m:t>
                    </m:r>
                  </m:num>
                  <m:den>
                    <m:r>
                      <m:rPr>
                        <m:sty m:val="p"/>
                      </m:rPr>
                      <w:rPr>
                        <w:rFonts w:ascii="Cambria Math" w:eastAsia="Times New Roman" w:hAnsi="Cambria Math" w:cs="Arial"/>
                        <w:sz w:val="16"/>
                        <w:szCs w:val="16"/>
                        <w:lang w:val="en-GB"/>
                      </w:rPr>
                      <m:t>N-1+</m:t>
                    </m:r>
                    <m:r>
                      <w:rPr>
                        <w:rFonts w:ascii="Cambria Math" w:eastAsia="Times New Roman" w:hAnsi="Cambria Math" w:cs="Arial"/>
                        <w:sz w:val="16"/>
                        <w:szCs w:val="16"/>
                        <w:lang w:val="en-GB"/>
                      </w:rPr>
                      <m:t>α</m:t>
                    </m:r>
                  </m:den>
                </m:f>
              </m:oMath>
            </m:oMathPara>
          </w:p>
        </w:tc>
        <w:tc>
          <w:tcPr>
            <w:tcW w:w="1908" w:type="dxa"/>
            <w:tcBorders>
              <w:top w:val="single" w:sz="4" w:space="0" w:color="auto"/>
              <w:left w:val="single" w:sz="4" w:space="0" w:color="auto"/>
              <w:bottom w:val="single" w:sz="4" w:space="0" w:color="auto"/>
              <w:right w:val="single" w:sz="4" w:space="0" w:color="auto"/>
            </w:tcBorders>
            <w:vAlign w:val="center"/>
            <w:hideMark/>
          </w:tcPr>
          <w:p w14:paraId="75DC81EE" w14:textId="77777777" w:rsidR="006139F9" w:rsidRPr="00DA7BFF" w:rsidRDefault="00000000" w:rsidP="000128F3">
            <w:pPr>
              <w:autoSpaceDE/>
              <w:autoSpaceDN/>
              <w:adjustRightInd/>
              <w:snapToGrid/>
              <w:spacing w:after="0"/>
              <w:jc w:val="left"/>
              <w:rPr>
                <w:rFonts w:ascii="Arial" w:eastAsia="Times New Roman" w:hAnsi="Arial" w:cs="Arial"/>
                <w:sz w:val="16"/>
                <w:szCs w:val="16"/>
                <w:lang w:val="en-GB"/>
              </w:rPr>
            </w:pPr>
            <m:oMathPara>
              <m:oMath>
                <m:sSub>
                  <m:sSubPr>
                    <m:ctrlPr>
                      <w:rPr>
                        <w:rFonts w:ascii="Cambria Math" w:eastAsia="Times New Roman" w:hAnsi="Cambria Math" w:cs="Arial"/>
                        <w:sz w:val="16"/>
                        <w:szCs w:val="16"/>
                        <w:lang w:val="en-GB"/>
                      </w:rPr>
                    </m:ctrlPr>
                  </m:sSubPr>
                  <m:e>
                    <m:r>
                      <w:rPr>
                        <w:rFonts w:ascii="Cambria Math" w:eastAsia="Times New Roman" w:hAnsi="Cambria Math" w:cs="Arial"/>
                        <w:sz w:val="16"/>
                        <w:szCs w:val="16"/>
                        <w:lang w:val="en-GB"/>
                      </w:rPr>
                      <m:t>R</m:t>
                    </m:r>
                  </m:e>
                  <m:sub>
                    <m:r>
                      <w:rPr>
                        <w:rFonts w:ascii="Cambria Math" w:eastAsia="Times New Roman" w:hAnsi="Cambria Math" w:cs="Arial"/>
                        <w:sz w:val="16"/>
                        <w:szCs w:val="16"/>
                        <w:lang w:val="en-GB"/>
                      </w:rPr>
                      <m:t>P</m:t>
                    </m:r>
                  </m:sub>
                </m:sSub>
                <m:r>
                  <m:rPr>
                    <m:sty m:val="p"/>
                  </m:rPr>
                  <w:rPr>
                    <w:rFonts w:ascii="Cambria Math" w:eastAsia="Times New Roman" w:hAnsi="Cambria Math" w:cs="Arial"/>
                    <w:sz w:val="16"/>
                    <w:szCs w:val="16"/>
                    <w:lang w:val="en-GB"/>
                  </w:rPr>
                  <m:t>=R*</m:t>
                </m:r>
                <m:f>
                  <m:fPr>
                    <m:ctrlPr>
                      <w:rPr>
                        <w:rFonts w:ascii="Cambria Math" w:eastAsia="Times New Roman" w:hAnsi="Cambria Math" w:cs="Arial"/>
                        <w:sz w:val="16"/>
                        <w:szCs w:val="16"/>
                        <w:lang w:val="en-GB"/>
                      </w:rPr>
                    </m:ctrlPr>
                  </m:fPr>
                  <m:num>
                    <m:r>
                      <m:rPr>
                        <m:sty m:val="p"/>
                      </m:rPr>
                      <w:rPr>
                        <w:rFonts w:ascii="Cambria Math" w:eastAsia="Times New Roman" w:hAnsi="Cambria Math" w:cs="Arial"/>
                        <w:sz w:val="16"/>
                        <w:szCs w:val="16"/>
                        <w:lang w:val="en-GB"/>
                      </w:rPr>
                      <m:t>N-1</m:t>
                    </m:r>
                  </m:num>
                  <m:den>
                    <m:r>
                      <m:rPr>
                        <m:sty m:val="p"/>
                      </m:rPr>
                      <w:rPr>
                        <w:rFonts w:ascii="Cambria Math" w:eastAsia="Times New Roman" w:hAnsi="Cambria Math" w:cs="Arial"/>
                        <w:sz w:val="16"/>
                        <w:szCs w:val="16"/>
                        <w:lang w:val="en-GB"/>
                      </w:rPr>
                      <m:t>N-1+</m:t>
                    </m:r>
                    <m:r>
                      <w:rPr>
                        <w:rFonts w:ascii="Cambria Math" w:eastAsia="Times New Roman" w:hAnsi="Cambria Math" w:cs="Arial"/>
                        <w:sz w:val="16"/>
                        <w:szCs w:val="16"/>
                        <w:lang w:val="en-GB"/>
                      </w:rPr>
                      <m:t>α</m:t>
                    </m:r>
                  </m:den>
                </m:f>
              </m:oMath>
            </m:oMathPara>
          </w:p>
        </w:tc>
        <w:tc>
          <w:tcPr>
            <w:tcW w:w="1703" w:type="dxa"/>
            <w:gridSpan w:val="2"/>
            <w:tcBorders>
              <w:top w:val="single" w:sz="4" w:space="0" w:color="auto"/>
              <w:left w:val="single" w:sz="4" w:space="0" w:color="auto"/>
              <w:bottom w:val="single" w:sz="4" w:space="0" w:color="auto"/>
              <w:right w:val="single" w:sz="4" w:space="0" w:color="auto"/>
            </w:tcBorders>
            <w:vAlign w:val="center"/>
            <w:hideMark/>
          </w:tcPr>
          <w:p w14:paraId="277185CB" w14:textId="77777777" w:rsidR="006139F9" w:rsidRPr="00DA7BFF" w:rsidRDefault="00000000" w:rsidP="000128F3">
            <w:pPr>
              <w:autoSpaceDE/>
              <w:autoSpaceDN/>
              <w:adjustRightInd/>
              <w:snapToGrid/>
              <w:spacing w:after="0"/>
              <w:jc w:val="left"/>
              <w:rPr>
                <w:rFonts w:ascii="Arial" w:eastAsia="Times New Roman" w:hAnsi="Arial" w:cs="Arial"/>
                <w:sz w:val="16"/>
                <w:szCs w:val="16"/>
                <w:lang w:val="en-GB"/>
              </w:rPr>
            </w:pPr>
            <m:oMath>
              <m:sSub>
                <m:sSubPr>
                  <m:ctrlPr>
                    <w:rPr>
                      <w:rFonts w:ascii="Cambria Math" w:eastAsia="Times New Roman" w:hAnsi="Cambria Math" w:cs="Arial"/>
                      <w:sz w:val="16"/>
                      <w:szCs w:val="16"/>
                      <w:lang w:val="en-GB"/>
                    </w:rPr>
                  </m:ctrlPr>
                </m:sSubPr>
                <m:e>
                  <m:r>
                    <w:rPr>
                      <w:rFonts w:ascii="Cambria Math" w:eastAsia="Times New Roman" w:hAnsi="Cambria Math" w:cs="Arial"/>
                      <w:sz w:val="16"/>
                      <w:szCs w:val="16"/>
                      <w:lang w:val="en-GB"/>
                    </w:rPr>
                    <m:t>R</m:t>
                  </m:r>
                </m:e>
                <m:sub>
                  <m:r>
                    <w:rPr>
                      <w:rFonts w:ascii="Cambria Math" w:eastAsia="Times New Roman" w:hAnsi="Cambria Math" w:cs="Arial"/>
                      <w:sz w:val="16"/>
                      <w:szCs w:val="16"/>
                      <w:lang w:val="en-GB"/>
                    </w:rPr>
                    <m:t>I</m:t>
                  </m:r>
                </m:sub>
              </m:sSub>
              <m:r>
                <m:rPr>
                  <m:sty m:val="p"/>
                </m:rPr>
                <w:rPr>
                  <w:rFonts w:ascii="Cambria Math" w:eastAsia="Times New Roman" w:hAnsi="Cambria Math" w:cs="Arial"/>
                  <w:sz w:val="16"/>
                  <w:szCs w:val="16"/>
                  <w:lang w:val="en-GB"/>
                </w:rPr>
                <m:t>=R*</m:t>
              </m:r>
              <m:f>
                <m:fPr>
                  <m:ctrlPr>
                    <w:rPr>
                      <w:rFonts w:ascii="Cambria Math" w:eastAsia="Times New Roman" w:hAnsi="Cambria Math" w:cs="Arial"/>
                      <w:sz w:val="16"/>
                      <w:szCs w:val="16"/>
                      <w:lang w:val="en-GB"/>
                    </w:rPr>
                  </m:ctrlPr>
                </m:fPr>
                <m:num>
                  <m:r>
                    <w:rPr>
                      <w:rFonts w:ascii="Cambria Math" w:eastAsia="Times New Roman" w:hAnsi="Cambria Math" w:cs="Arial"/>
                      <w:sz w:val="16"/>
                      <w:szCs w:val="16"/>
                      <w:lang w:val="en-GB"/>
                    </w:rPr>
                    <m:t>α</m:t>
                  </m:r>
                </m:num>
                <m:den>
                  <m:r>
                    <m:rPr>
                      <m:sty m:val="p"/>
                    </m:rPr>
                    <w:rPr>
                      <w:rFonts w:ascii="Cambria Math" w:eastAsia="Times New Roman" w:hAnsi="Cambria Math" w:cs="Arial"/>
                      <w:sz w:val="16"/>
                      <w:szCs w:val="16"/>
                      <w:lang w:val="en-GB"/>
                    </w:rPr>
                    <m:t>K-1+</m:t>
                  </m:r>
                  <m:r>
                    <w:rPr>
                      <w:rFonts w:ascii="Cambria Math" w:eastAsia="Times New Roman" w:hAnsi="Cambria Math" w:cs="Arial"/>
                      <w:sz w:val="16"/>
                      <w:szCs w:val="16"/>
                      <w:lang w:val="en-GB"/>
                    </w:rPr>
                    <m:t>α</m:t>
                  </m:r>
                </m:den>
              </m:f>
            </m:oMath>
            <w:r w:rsidR="006139F9" w:rsidRPr="00DA7BFF">
              <w:rPr>
                <w:rFonts w:ascii="Arial" w:eastAsia="Times New Roman" w:hAnsi="Arial" w:cs="Arial"/>
                <w:sz w:val="16"/>
                <w:szCs w:val="16"/>
                <w:lang w:val="en-GB"/>
              </w:rPr>
              <w:t xml:space="preserve"> </w:t>
            </w:r>
          </w:p>
        </w:tc>
        <w:tc>
          <w:tcPr>
            <w:tcW w:w="1704" w:type="dxa"/>
            <w:tcBorders>
              <w:top w:val="single" w:sz="4" w:space="0" w:color="auto"/>
              <w:left w:val="single" w:sz="4" w:space="0" w:color="auto"/>
              <w:bottom w:val="single" w:sz="4" w:space="0" w:color="auto"/>
              <w:right w:val="single" w:sz="4" w:space="0" w:color="auto"/>
            </w:tcBorders>
            <w:vAlign w:val="center"/>
            <w:hideMark/>
          </w:tcPr>
          <w:p w14:paraId="492679D0" w14:textId="77777777" w:rsidR="006139F9" w:rsidRPr="00DA7BFF" w:rsidRDefault="00000000" w:rsidP="000128F3">
            <w:pPr>
              <w:autoSpaceDE/>
              <w:autoSpaceDN/>
              <w:adjustRightInd/>
              <w:snapToGrid/>
              <w:spacing w:after="0"/>
              <w:jc w:val="left"/>
              <w:rPr>
                <w:rFonts w:ascii="Arial" w:eastAsia="Times New Roman" w:hAnsi="Arial" w:cs="Arial"/>
                <w:sz w:val="16"/>
                <w:szCs w:val="16"/>
                <w:lang w:val="en-GB"/>
              </w:rPr>
            </w:pPr>
            <m:oMath>
              <m:sSub>
                <m:sSubPr>
                  <m:ctrlPr>
                    <w:rPr>
                      <w:rFonts w:ascii="Cambria Math" w:eastAsia="Times New Roman" w:hAnsi="Cambria Math" w:cs="Arial"/>
                      <w:sz w:val="16"/>
                      <w:szCs w:val="16"/>
                      <w:lang w:val="en-GB"/>
                    </w:rPr>
                  </m:ctrlPr>
                </m:sSubPr>
                <m:e>
                  <m:r>
                    <w:rPr>
                      <w:rFonts w:ascii="Cambria Math" w:eastAsia="Times New Roman" w:hAnsi="Cambria Math" w:cs="Arial"/>
                      <w:sz w:val="16"/>
                      <w:szCs w:val="16"/>
                      <w:lang w:val="en-GB"/>
                    </w:rPr>
                    <m:t>R</m:t>
                  </m:r>
                </m:e>
                <m:sub>
                  <m:r>
                    <w:rPr>
                      <w:rFonts w:ascii="Cambria Math" w:eastAsia="Times New Roman" w:hAnsi="Cambria Math" w:cs="Arial"/>
                      <w:sz w:val="16"/>
                      <w:szCs w:val="16"/>
                      <w:lang w:val="en-GB"/>
                    </w:rPr>
                    <m:t>P</m:t>
                  </m:r>
                </m:sub>
              </m:sSub>
              <m:r>
                <m:rPr>
                  <m:sty m:val="p"/>
                </m:rPr>
                <w:rPr>
                  <w:rFonts w:ascii="Cambria Math" w:eastAsia="Times New Roman" w:hAnsi="Cambria Math" w:cs="Arial"/>
                  <w:sz w:val="16"/>
                  <w:szCs w:val="16"/>
                  <w:lang w:val="en-GB"/>
                </w:rPr>
                <m:t>=R*</m:t>
              </m:r>
              <m:f>
                <m:fPr>
                  <m:ctrlPr>
                    <w:rPr>
                      <w:rFonts w:ascii="Cambria Math" w:eastAsia="Times New Roman" w:hAnsi="Cambria Math" w:cs="Arial"/>
                      <w:sz w:val="16"/>
                      <w:szCs w:val="16"/>
                      <w:lang w:val="en-GB"/>
                    </w:rPr>
                  </m:ctrlPr>
                </m:fPr>
                <m:num>
                  <m:r>
                    <m:rPr>
                      <m:sty m:val="p"/>
                    </m:rPr>
                    <w:rPr>
                      <w:rFonts w:ascii="Cambria Math" w:eastAsia="Times New Roman" w:hAnsi="Cambria Math" w:cs="Arial"/>
                      <w:sz w:val="16"/>
                      <w:szCs w:val="16"/>
                      <w:lang w:val="en-GB"/>
                    </w:rPr>
                    <m:t>K-1</m:t>
                  </m:r>
                </m:num>
                <m:den>
                  <m:r>
                    <m:rPr>
                      <m:sty m:val="p"/>
                    </m:rPr>
                    <w:rPr>
                      <w:rFonts w:ascii="Cambria Math" w:eastAsia="Times New Roman" w:hAnsi="Cambria Math" w:cs="Arial"/>
                      <w:sz w:val="16"/>
                      <w:szCs w:val="16"/>
                      <w:lang w:val="en-GB"/>
                    </w:rPr>
                    <m:t>K-1+</m:t>
                  </m:r>
                  <m:r>
                    <w:rPr>
                      <w:rFonts w:ascii="Cambria Math" w:eastAsia="Times New Roman" w:hAnsi="Cambria Math" w:cs="Arial"/>
                      <w:sz w:val="16"/>
                      <w:szCs w:val="16"/>
                      <w:lang w:val="en-GB"/>
                    </w:rPr>
                    <m:t>α</m:t>
                  </m:r>
                </m:den>
              </m:f>
            </m:oMath>
            <w:r w:rsidR="006139F9" w:rsidRPr="00DA7BFF">
              <w:rPr>
                <w:rFonts w:ascii="Arial" w:eastAsia="Times New Roman" w:hAnsi="Arial" w:cs="Arial"/>
                <w:sz w:val="16"/>
                <w:szCs w:val="16"/>
                <w:lang w:val="en-GB"/>
              </w:rPr>
              <w:t xml:space="preserve"> </w:t>
            </w:r>
          </w:p>
        </w:tc>
      </w:tr>
      <w:tr w:rsidR="006139F9" w:rsidRPr="00DA7BFF" w14:paraId="7C0F6F3C" w14:textId="77777777" w:rsidTr="00820082">
        <w:trPr>
          <w:trHeight w:val="5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8B0A3"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1CBD0EAC"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r w:rsidRPr="00DA7BFF">
              <w:rPr>
                <w:rFonts w:ascii="Arial" w:eastAsia="Times New Roman" w:hAnsi="Arial" w:cs="Arial"/>
                <w:sz w:val="16"/>
                <w:szCs w:val="16"/>
                <w:lang w:val="en-GB"/>
              </w:rPr>
              <w:t>-</w:t>
            </w:r>
            <w:r w:rsidRPr="00DA7BFF">
              <w:rPr>
                <w:rFonts w:ascii="Arial" w:eastAsia="Times New Roman" w:hAnsi="Arial" w:cs="Arial"/>
                <w:sz w:val="16"/>
                <w:szCs w:val="16"/>
                <w:lang w:val="en-GB"/>
              </w:rPr>
              <w:tab/>
              <w:t>R: average data rate of a single stream video</w:t>
            </w:r>
          </w:p>
          <w:p w14:paraId="1BE88B78"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r w:rsidRPr="00DA7BFF">
              <w:rPr>
                <w:rFonts w:ascii="Arial" w:eastAsia="Times New Roman" w:hAnsi="Arial" w:cs="Arial"/>
                <w:sz w:val="16"/>
                <w:szCs w:val="16"/>
                <w:lang w:val="en-GB"/>
              </w:rPr>
              <w:t>-</w:t>
            </w:r>
            <w:r w:rsidRPr="00DA7BFF">
              <w:rPr>
                <w:rFonts w:ascii="Arial" w:eastAsia="Times New Roman" w:hAnsi="Arial" w:cs="Arial"/>
                <w:sz w:val="16"/>
                <w:szCs w:val="16"/>
                <w:lang w:val="en-GB"/>
              </w:rPr>
              <w:tab/>
            </w:r>
            <m:oMath>
              <m:r>
                <w:rPr>
                  <w:rFonts w:ascii="Cambria Math" w:eastAsia="Times New Roman" w:hAnsi="Cambria Math" w:cs="Arial"/>
                  <w:sz w:val="16"/>
                  <w:szCs w:val="16"/>
                  <w:lang w:val="en-GB"/>
                </w:rPr>
                <m:t>α</m:t>
              </m:r>
            </m:oMath>
            <w:r w:rsidRPr="00DA7BFF">
              <w:rPr>
                <w:rFonts w:ascii="Arial" w:eastAsia="Times New Roman" w:hAnsi="Arial" w:cs="Arial"/>
                <w:sz w:val="16"/>
                <w:szCs w:val="16"/>
                <w:lang w:val="en-GB"/>
              </w:rPr>
              <w:t>: average size ratio between one I-frame/slice and one P-frame/slice</w:t>
            </w:r>
          </w:p>
          <w:p w14:paraId="433B29CC"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r w:rsidRPr="00DA7BFF">
              <w:rPr>
                <w:rFonts w:ascii="Arial" w:eastAsia="Times New Roman" w:hAnsi="Arial" w:cs="Arial"/>
                <w:sz w:val="16"/>
                <w:szCs w:val="16"/>
                <w:lang w:val="en-GB"/>
              </w:rPr>
              <w:t>-</w:t>
            </w:r>
            <w:r w:rsidRPr="00DA7BFF">
              <w:rPr>
                <w:rFonts w:ascii="Arial" w:eastAsia="Times New Roman" w:hAnsi="Arial" w:cs="Arial"/>
                <w:sz w:val="16"/>
                <w:szCs w:val="16"/>
                <w:lang w:val="en-GB"/>
              </w:rPr>
              <w:tab/>
            </w:r>
            <m:oMath>
              <m:r>
                <w:rPr>
                  <w:rFonts w:ascii="Cambria Math" w:eastAsia="Times New Roman" w:hAnsi="Cambria Math" w:cs="Arial"/>
                  <w:sz w:val="16"/>
                  <w:szCs w:val="16"/>
                  <w:lang w:val="en-GB"/>
                </w:rPr>
                <m:t>α</m:t>
              </m:r>
            </m:oMath>
            <w:r w:rsidRPr="00DA7BFF">
              <w:rPr>
                <w:rFonts w:ascii="Arial" w:eastAsia="Times New Roman" w:hAnsi="Arial" w:cs="Arial"/>
                <w:sz w:val="16"/>
                <w:szCs w:val="16"/>
                <w:lang w:val="en-GB"/>
              </w:rPr>
              <w:t xml:space="preserve"> = 1.5, 2 (baseline)</w:t>
            </w:r>
          </w:p>
          <w:p w14:paraId="4FBF6195"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r w:rsidRPr="00DA7BFF">
              <w:rPr>
                <w:rFonts w:ascii="Arial" w:eastAsia="Times New Roman" w:hAnsi="Arial" w:cs="Arial"/>
                <w:sz w:val="16"/>
                <w:szCs w:val="16"/>
                <w:lang w:val="en-GB"/>
              </w:rPr>
              <w:t>-</w:t>
            </w:r>
            <w:r w:rsidRPr="00DA7BFF">
              <w:rPr>
                <w:rFonts w:ascii="Arial" w:eastAsia="Times New Roman" w:hAnsi="Arial" w:cs="Arial"/>
                <w:sz w:val="16"/>
                <w:szCs w:val="16"/>
                <w:lang w:val="en-GB"/>
              </w:rPr>
              <w:tab/>
            </w:r>
            <m:oMath>
              <m:r>
                <w:rPr>
                  <w:rFonts w:ascii="Cambria Math" w:eastAsia="Times New Roman" w:hAnsi="Cambria Math" w:cs="Arial"/>
                  <w:sz w:val="16"/>
                  <w:szCs w:val="16"/>
                  <w:lang w:val="en-GB"/>
                </w:rPr>
                <m:t>α</m:t>
              </m:r>
            </m:oMath>
            <w:r w:rsidRPr="00DA7BFF">
              <w:rPr>
                <w:rFonts w:ascii="Arial" w:eastAsia="Times New Roman" w:hAnsi="Arial" w:cs="Arial"/>
                <w:sz w:val="16"/>
                <w:szCs w:val="16"/>
                <w:lang w:val="en-GB"/>
              </w:rPr>
              <w:t xml:space="preserve"> = 3 (optional)</w:t>
            </w:r>
          </w:p>
        </w:tc>
      </w:tr>
      <w:tr w:rsidR="006139F9" w:rsidRPr="00DA7BFF" w14:paraId="5474CDF2" w14:textId="77777777" w:rsidTr="00820082">
        <w:trPr>
          <w:trHeight w:val="224"/>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14:paraId="772B5664"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r w:rsidRPr="00DA7BFF">
              <w:rPr>
                <w:rFonts w:ascii="Arial" w:eastAsia="Times New Roman" w:hAnsi="Arial" w:cs="Arial"/>
                <w:sz w:val="16"/>
                <w:szCs w:val="16"/>
                <w:lang w:val="en-GB"/>
              </w:rPr>
              <w:t>Packet size distribution</w:t>
            </w: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549E356F"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r w:rsidRPr="00DA7BFF">
              <w:rPr>
                <w:rFonts w:ascii="Arial" w:eastAsia="Times New Roman" w:hAnsi="Arial" w:cs="Arial"/>
                <w:sz w:val="16"/>
                <w:szCs w:val="16"/>
                <w:lang w:val="en-GB"/>
              </w:rPr>
              <w:t>Truncated Gaussian distribution</w:t>
            </w:r>
          </w:p>
        </w:tc>
      </w:tr>
      <w:tr w:rsidR="006139F9" w:rsidRPr="00DA7BFF" w14:paraId="35E8A3D2" w14:textId="77777777" w:rsidTr="00820082">
        <w:trPr>
          <w:trHeight w:val="5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DA8F7"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p>
        </w:tc>
        <w:tc>
          <w:tcPr>
            <w:tcW w:w="2017" w:type="dxa"/>
            <w:tcBorders>
              <w:top w:val="single" w:sz="4" w:space="0" w:color="auto"/>
              <w:left w:val="single" w:sz="4" w:space="0" w:color="auto"/>
              <w:bottom w:val="single" w:sz="4" w:space="0" w:color="auto"/>
              <w:right w:val="single" w:sz="4" w:space="0" w:color="auto"/>
            </w:tcBorders>
            <w:vAlign w:val="center"/>
            <w:hideMark/>
          </w:tcPr>
          <w:p w14:paraId="4717BC5C"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r w:rsidRPr="00DA7BFF">
              <w:rPr>
                <w:rFonts w:ascii="Arial" w:eastAsia="Times New Roman" w:hAnsi="Arial" w:cs="Arial"/>
                <w:sz w:val="16"/>
                <w:szCs w:val="16"/>
                <w:lang w:val="en-GB"/>
              </w:rPr>
              <w:t xml:space="preserve">Mean = </w:t>
            </w:r>
            <m:oMath>
              <m:f>
                <m:fPr>
                  <m:ctrlPr>
                    <w:rPr>
                      <w:rFonts w:ascii="Cambria Math" w:eastAsia="Times New Roman" w:hAnsi="Cambria Math" w:cs="Arial"/>
                      <w:sz w:val="16"/>
                      <w:szCs w:val="16"/>
                      <w:lang w:val="en-GB"/>
                    </w:rPr>
                  </m:ctrlPr>
                </m:fPr>
                <m:num>
                  <m:sSub>
                    <m:sSubPr>
                      <m:ctrlPr>
                        <w:rPr>
                          <w:rFonts w:ascii="Cambria Math" w:eastAsia="Times New Roman" w:hAnsi="Cambria Math" w:cs="Arial"/>
                          <w:sz w:val="16"/>
                          <w:szCs w:val="16"/>
                          <w:lang w:val="en-GB"/>
                        </w:rPr>
                      </m:ctrlPr>
                    </m:sSubPr>
                    <m:e>
                      <m:r>
                        <w:rPr>
                          <w:rFonts w:ascii="Cambria Math" w:eastAsia="Times New Roman" w:hAnsi="Cambria Math" w:cs="Arial"/>
                          <w:sz w:val="16"/>
                          <w:szCs w:val="16"/>
                          <w:lang w:val="en-GB"/>
                        </w:rPr>
                        <m:t>R</m:t>
                      </m:r>
                    </m:e>
                    <m:sub>
                      <m:r>
                        <w:rPr>
                          <w:rFonts w:ascii="Cambria Math" w:eastAsia="Times New Roman" w:hAnsi="Cambria Math" w:cs="Arial"/>
                          <w:sz w:val="16"/>
                          <w:szCs w:val="16"/>
                          <w:lang w:val="en-GB"/>
                        </w:rPr>
                        <m:t>I</m:t>
                      </m:r>
                    </m:sub>
                  </m:sSub>
                </m:num>
                <m:den>
                  <m:r>
                    <m:rPr>
                      <m:sty m:val="p"/>
                    </m:rPr>
                    <w:rPr>
                      <w:rFonts w:ascii="Cambria Math" w:eastAsia="Times New Roman" w:hAnsi="Cambria Math" w:cs="Arial"/>
                      <w:sz w:val="16"/>
                      <w:szCs w:val="16"/>
                      <w:lang w:val="en-GB"/>
                    </w:rPr>
                    <m:t>FPS</m:t>
                  </m:r>
                </m:den>
              </m:f>
            </m:oMath>
          </w:p>
        </w:tc>
        <w:tc>
          <w:tcPr>
            <w:tcW w:w="1908" w:type="dxa"/>
            <w:tcBorders>
              <w:top w:val="single" w:sz="4" w:space="0" w:color="auto"/>
              <w:left w:val="single" w:sz="4" w:space="0" w:color="auto"/>
              <w:bottom w:val="single" w:sz="4" w:space="0" w:color="auto"/>
              <w:right w:val="single" w:sz="4" w:space="0" w:color="auto"/>
            </w:tcBorders>
            <w:vAlign w:val="center"/>
            <w:hideMark/>
          </w:tcPr>
          <w:p w14:paraId="74A1EAD6"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r w:rsidRPr="00DA7BFF">
              <w:rPr>
                <w:rFonts w:ascii="Arial" w:eastAsia="Times New Roman" w:hAnsi="Arial" w:cs="Arial"/>
                <w:sz w:val="16"/>
                <w:szCs w:val="16"/>
                <w:lang w:val="en-GB"/>
              </w:rPr>
              <w:t xml:space="preserve">Mean = </w:t>
            </w:r>
            <m:oMath>
              <m:f>
                <m:fPr>
                  <m:ctrlPr>
                    <w:rPr>
                      <w:rFonts w:ascii="Cambria Math" w:eastAsia="Times New Roman" w:hAnsi="Cambria Math" w:cs="Arial"/>
                      <w:sz w:val="16"/>
                      <w:szCs w:val="16"/>
                      <w:lang w:val="en-GB"/>
                    </w:rPr>
                  </m:ctrlPr>
                </m:fPr>
                <m:num>
                  <m:sSub>
                    <m:sSubPr>
                      <m:ctrlPr>
                        <w:rPr>
                          <w:rFonts w:ascii="Cambria Math" w:eastAsia="Times New Roman" w:hAnsi="Cambria Math" w:cs="Arial"/>
                          <w:sz w:val="16"/>
                          <w:szCs w:val="16"/>
                          <w:lang w:val="en-GB"/>
                        </w:rPr>
                      </m:ctrlPr>
                    </m:sSubPr>
                    <m:e>
                      <m:r>
                        <w:rPr>
                          <w:rFonts w:ascii="Cambria Math" w:eastAsia="Times New Roman" w:hAnsi="Cambria Math" w:cs="Arial"/>
                          <w:sz w:val="16"/>
                          <w:szCs w:val="16"/>
                          <w:lang w:val="en-GB"/>
                        </w:rPr>
                        <m:t>R</m:t>
                      </m:r>
                    </m:e>
                    <m:sub>
                      <m:r>
                        <w:rPr>
                          <w:rFonts w:ascii="Cambria Math" w:eastAsia="Times New Roman" w:hAnsi="Cambria Math" w:cs="Arial"/>
                          <w:sz w:val="16"/>
                          <w:szCs w:val="16"/>
                          <w:lang w:val="en-GB"/>
                        </w:rPr>
                        <m:t>P</m:t>
                      </m:r>
                    </m:sub>
                  </m:sSub>
                </m:num>
                <m:den>
                  <m:r>
                    <m:rPr>
                      <m:sty m:val="p"/>
                    </m:rPr>
                    <w:rPr>
                      <w:rFonts w:ascii="Cambria Math" w:eastAsia="Times New Roman" w:hAnsi="Cambria Math" w:cs="Arial"/>
                      <w:sz w:val="16"/>
                      <w:szCs w:val="16"/>
                      <w:lang w:val="en-GB"/>
                    </w:rPr>
                    <m:t>FPS*(N-1)</m:t>
                  </m:r>
                </m:den>
              </m:f>
            </m:oMath>
          </w:p>
        </w:tc>
        <w:tc>
          <w:tcPr>
            <w:tcW w:w="1660" w:type="dxa"/>
            <w:tcBorders>
              <w:top w:val="single" w:sz="4" w:space="0" w:color="auto"/>
              <w:left w:val="single" w:sz="4" w:space="0" w:color="auto"/>
              <w:bottom w:val="single" w:sz="4" w:space="0" w:color="auto"/>
              <w:right w:val="single" w:sz="4" w:space="0" w:color="auto"/>
            </w:tcBorders>
            <w:vAlign w:val="center"/>
            <w:hideMark/>
          </w:tcPr>
          <w:p w14:paraId="02BB16A5"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r w:rsidRPr="00DA7BFF">
              <w:rPr>
                <w:rFonts w:ascii="Arial" w:eastAsia="Times New Roman" w:hAnsi="Arial" w:cs="Arial"/>
                <w:sz w:val="16"/>
                <w:szCs w:val="16"/>
                <w:lang w:val="en-GB"/>
              </w:rPr>
              <w:t xml:space="preserve">Mean = </w:t>
            </w:r>
            <m:oMath>
              <m:sSub>
                <m:sSubPr>
                  <m:ctrlPr>
                    <w:rPr>
                      <w:rFonts w:ascii="Cambria Math" w:eastAsia="Times New Roman" w:hAnsi="Cambria Math" w:cs="Arial"/>
                      <w:sz w:val="16"/>
                      <w:szCs w:val="16"/>
                      <w:lang w:val="en-GB"/>
                    </w:rPr>
                  </m:ctrlPr>
                </m:sSubPr>
                <m:e>
                  <m:r>
                    <w:rPr>
                      <w:rFonts w:ascii="Cambria Math" w:eastAsia="Times New Roman" w:hAnsi="Cambria Math" w:cs="Arial"/>
                      <w:sz w:val="16"/>
                      <w:szCs w:val="16"/>
                      <w:lang w:val="en-GB"/>
                    </w:rPr>
                    <m:t>R</m:t>
                  </m:r>
                </m:e>
                <m:sub>
                  <m:r>
                    <w:rPr>
                      <w:rFonts w:ascii="Cambria Math" w:eastAsia="Times New Roman" w:hAnsi="Cambria Math" w:cs="Arial"/>
                      <w:sz w:val="16"/>
                      <w:szCs w:val="16"/>
                      <w:lang w:val="en-GB"/>
                    </w:rPr>
                    <m:t>I</m:t>
                  </m:r>
                </m:sub>
              </m:sSub>
              <m:r>
                <m:rPr>
                  <m:sty m:val="p"/>
                </m:rPr>
                <w:rPr>
                  <w:rFonts w:ascii="Cambria Math" w:eastAsia="Times New Roman" w:hAnsi="Cambria Math" w:cs="Arial"/>
                  <w:sz w:val="16"/>
                  <w:szCs w:val="16"/>
                  <w:lang w:val="en-GB"/>
                </w:rPr>
                <m:t>*</m:t>
              </m:r>
              <m:f>
                <m:fPr>
                  <m:ctrlPr>
                    <w:rPr>
                      <w:rFonts w:ascii="Cambria Math" w:eastAsia="Times New Roman" w:hAnsi="Cambria Math" w:cs="Arial"/>
                      <w:sz w:val="16"/>
                      <w:szCs w:val="16"/>
                      <w:lang w:val="en-GB"/>
                    </w:rPr>
                  </m:ctrlPr>
                </m:fPr>
                <m:num>
                  <m:r>
                    <m:rPr>
                      <m:sty m:val="p"/>
                    </m:rPr>
                    <w:rPr>
                      <w:rFonts w:ascii="Cambria Math" w:eastAsia="Times New Roman" w:hAnsi="Cambria Math" w:cs="Arial"/>
                      <w:sz w:val="16"/>
                      <w:szCs w:val="16"/>
                      <w:lang w:val="en-GB"/>
                    </w:rPr>
                    <m:t>K</m:t>
                  </m:r>
                </m:num>
                <m:den>
                  <m:r>
                    <m:rPr>
                      <m:sty m:val="p"/>
                    </m:rPr>
                    <w:rPr>
                      <w:rFonts w:ascii="Cambria Math" w:eastAsia="Times New Roman" w:hAnsi="Cambria Math" w:cs="Arial"/>
                      <w:sz w:val="16"/>
                      <w:szCs w:val="16"/>
                      <w:lang w:val="en-GB"/>
                    </w:rPr>
                    <m:t>FPS</m:t>
                  </m:r>
                </m:den>
              </m:f>
            </m:oMath>
          </w:p>
        </w:tc>
        <w:tc>
          <w:tcPr>
            <w:tcW w:w="1747" w:type="dxa"/>
            <w:gridSpan w:val="2"/>
            <w:tcBorders>
              <w:top w:val="single" w:sz="4" w:space="0" w:color="auto"/>
              <w:left w:val="single" w:sz="4" w:space="0" w:color="auto"/>
              <w:bottom w:val="single" w:sz="4" w:space="0" w:color="auto"/>
              <w:right w:val="single" w:sz="4" w:space="0" w:color="auto"/>
            </w:tcBorders>
            <w:vAlign w:val="center"/>
            <w:hideMark/>
          </w:tcPr>
          <w:p w14:paraId="5E607801"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r w:rsidRPr="00DA7BFF">
              <w:rPr>
                <w:rFonts w:ascii="Arial" w:eastAsia="Times New Roman" w:hAnsi="Arial" w:cs="Arial"/>
                <w:sz w:val="16"/>
                <w:szCs w:val="16"/>
                <w:lang w:val="en-GB"/>
              </w:rPr>
              <w:t xml:space="preserve">Mean =  </w:t>
            </w:r>
            <m:oMath>
              <m:sSub>
                <m:sSubPr>
                  <m:ctrlPr>
                    <w:rPr>
                      <w:rFonts w:ascii="Cambria Math" w:eastAsia="Times New Roman" w:hAnsi="Cambria Math" w:cs="Arial"/>
                      <w:sz w:val="16"/>
                      <w:szCs w:val="16"/>
                      <w:lang w:val="en-GB"/>
                    </w:rPr>
                  </m:ctrlPr>
                </m:sSubPr>
                <m:e>
                  <m:r>
                    <w:rPr>
                      <w:rFonts w:ascii="Cambria Math" w:eastAsia="Times New Roman" w:hAnsi="Cambria Math" w:cs="Arial"/>
                      <w:sz w:val="16"/>
                      <w:szCs w:val="16"/>
                      <w:lang w:val="en-GB"/>
                    </w:rPr>
                    <m:t>R</m:t>
                  </m:r>
                </m:e>
                <m:sub>
                  <m:r>
                    <w:rPr>
                      <w:rFonts w:ascii="Cambria Math" w:eastAsia="Times New Roman" w:hAnsi="Cambria Math" w:cs="Arial"/>
                      <w:sz w:val="16"/>
                      <w:szCs w:val="16"/>
                      <w:lang w:val="en-GB"/>
                    </w:rPr>
                    <m:t>P</m:t>
                  </m:r>
                </m:sub>
              </m:sSub>
              <m:r>
                <m:rPr>
                  <m:sty m:val="p"/>
                </m:rPr>
                <w:rPr>
                  <w:rFonts w:ascii="Cambria Math" w:eastAsia="Times New Roman" w:hAnsi="Cambria Math" w:cs="Arial"/>
                  <w:sz w:val="16"/>
                  <w:szCs w:val="16"/>
                  <w:lang w:val="en-GB"/>
                </w:rPr>
                <m:t>*</m:t>
              </m:r>
              <m:f>
                <m:fPr>
                  <m:ctrlPr>
                    <w:rPr>
                      <w:rFonts w:ascii="Cambria Math" w:eastAsia="Times New Roman" w:hAnsi="Cambria Math" w:cs="Arial"/>
                      <w:sz w:val="16"/>
                      <w:szCs w:val="16"/>
                      <w:lang w:val="en-GB"/>
                    </w:rPr>
                  </m:ctrlPr>
                </m:fPr>
                <m:num>
                  <m:r>
                    <m:rPr>
                      <m:sty m:val="p"/>
                    </m:rPr>
                    <w:rPr>
                      <w:rFonts w:ascii="Cambria Math" w:eastAsia="Times New Roman" w:hAnsi="Cambria Math" w:cs="Arial"/>
                      <w:sz w:val="16"/>
                      <w:szCs w:val="16"/>
                      <w:lang w:val="en-GB"/>
                    </w:rPr>
                    <m:t>K</m:t>
                  </m:r>
                </m:num>
                <m:den>
                  <m:r>
                    <m:rPr>
                      <m:sty m:val="p"/>
                    </m:rPr>
                    <w:rPr>
                      <w:rFonts w:ascii="Cambria Math" w:eastAsia="Times New Roman" w:hAnsi="Cambria Math" w:cs="Arial"/>
                      <w:sz w:val="16"/>
                      <w:szCs w:val="16"/>
                      <w:lang w:val="en-GB"/>
                    </w:rPr>
                    <m:t>FPS*(</m:t>
                  </m:r>
                  <m:r>
                    <w:rPr>
                      <w:rFonts w:ascii="Cambria Math" w:eastAsia="Times New Roman" w:hAnsi="Cambria Math" w:cs="Arial"/>
                      <w:sz w:val="16"/>
                      <w:szCs w:val="16"/>
                      <w:lang w:val="en-GB"/>
                    </w:rPr>
                    <m:t>K</m:t>
                  </m:r>
                  <m:r>
                    <m:rPr>
                      <m:sty m:val="p"/>
                    </m:rPr>
                    <w:rPr>
                      <w:rFonts w:ascii="Cambria Math" w:eastAsia="Times New Roman" w:hAnsi="Cambria Math" w:cs="Arial"/>
                      <w:sz w:val="16"/>
                      <w:szCs w:val="16"/>
                      <w:lang w:val="en-GB"/>
                    </w:rPr>
                    <m:t>-1)</m:t>
                  </m:r>
                </m:den>
              </m:f>
            </m:oMath>
          </w:p>
        </w:tc>
      </w:tr>
      <w:tr w:rsidR="006139F9" w:rsidRPr="00DA7BFF" w14:paraId="30DC1199" w14:textId="77777777" w:rsidTr="00820082">
        <w:trPr>
          <w:trHeight w:val="5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17785"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3CB3070D"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r w:rsidRPr="00DA7BFF">
              <w:rPr>
                <w:rFonts w:ascii="Arial" w:eastAsia="Times New Roman" w:hAnsi="Arial" w:cs="Arial"/>
                <w:sz w:val="16"/>
                <w:szCs w:val="16"/>
                <w:lang w:val="en-GB"/>
              </w:rPr>
              <w:t>-</w:t>
            </w:r>
            <w:r w:rsidRPr="00DA7BFF">
              <w:rPr>
                <w:rFonts w:ascii="Arial" w:eastAsia="Times New Roman" w:hAnsi="Arial" w:cs="Arial"/>
                <w:sz w:val="16"/>
                <w:szCs w:val="16"/>
                <w:lang w:val="en-GB"/>
              </w:rPr>
              <w:tab/>
              <w:t xml:space="preserve">[STD, Max, Min]: [10.5, 150, </w:t>
            </w:r>
            <w:proofErr w:type="gramStart"/>
            <w:r w:rsidRPr="00DA7BFF">
              <w:rPr>
                <w:rFonts w:ascii="Arial" w:eastAsia="Times New Roman" w:hAnsi="Arial" w:cs="Arial"/>
                <w:sz w:val="16"/>
                <w:szCs w:val="16"/>
                <w:lang w:val="en-GB"/>
              </w:rPr>
              <w:t>50]%</w:t>
            </w:r>
            <w:proofErr w:type="gramEnd"/>
            <w:r w:rsidRPr="00DA7BFF">
              <w:rPr>
                <w:rFonts w:ascii="Arial" w:eastAsia="Times New Roman" w:hAnsi="Arial" w:cs="Arial"/>
                <w:sz w:val="16"/>
                <w:szCs w:val="16"/>
                <w:lang w:val="en-GB"/>
              </w:rPr>
              <w:t xml:space="preserve"> of Mean packet size</w:t>
            </w:r>
          </w:p>
          <w:p w14:paraId="3B22607B"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r w:rsidRPr="00DA7BFF">
              <w:rPr>
                <w:rFonts w:ascii="Arial" w:eastAsia="Times New Roman" w:hAnsi="Arial" w:cs="Arial"/>
                <w:sz w:val="16"/>
                <w:szCs w:val="16"/>
                <w:lang w:val="en-GB"/>
              </w:rPr>
              <w:t>-</w:t>
            </w:r>
            <w:r w:rsidRPr="00DA7BFF">
              <w:rPr>
                <w:rFonts w:ascii="Arial" w:eastAsia="Times New Roman" w:hAnsi="Arial" w:cs="Arial"/>
                <w:sz w:val="16"/>
                <w:szCs w:val="16"/>
                <w:lang w:val="en-GB"/>
              </w:rPr>
              <w:tab/>
              <w:t>FPS is the frame rate of the single stream video</w:t>
            </w:r>
          </w:p>
        </w:tc>
      </w:tr>
      <w:tr w:rsidR="006139F9" w:rsidRPr="00DA7BFF" w14:paraId="075CD82D" w14:textId="77777777" w:rsidTr="00820082">
        <w:trPr>
          <w:trHeight w:val="596"/>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059BD5EE"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466AB98B"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r w:rsidRPr="00DA7BFF">
              <w:rPr>
                <w:rFonts w:ascii="Arial" w:eastAsia="Times New Roman" w:hAnsi="Arial" w:cs="Arial"/>
                <w:sz w:val="16"/>
                <w:szCs w:val="16"/>
                <w:lang w:val="en-GB"/>
              </w:rPr>
              <w:t>Depends on application, see 6.3.1, 6.4.1, 6.5.1 for VR, CG, AR respectively.</w:t>
            </w:r>
          </w:p>
        </w:tc>
      </w:tr>
      <w:tr w:rsidR="006139F9" w:rsidRPr="00DA7BFF" w14:paraId="09102E12" w14:textId="77777777" w:rsidTr="00820082">
        <w:trPr>
          <w:trHeight w:val="596"/>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0FDDDF30"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r w:rsidRPr="00DA7BFF">
              <w:rPr>
                <w:rFonts w:ascii="Arial" w:eastAsia="Times New Roman" w:hAnsi="Arial" w:cs="Arial"/>
                <w:sz w:val="16"/>
                <w:szCs w:val="16"/>
                <w:lang w:val="en-GB"/>
              </w:rPr>
              <w:t>PDB</w:t>
            </w: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4DC7E7B0" w14:textId="77777777" w:rsidR="006139F9" w:rsidRPr="00DA7BFF" w:rsidRDefault="006139F9" w:rsidP="000128F3">
            <w:pPr>
              <w:autoSpaceDE/>
              <w:autoSpaceDN/>
              <w:adjustRightInd/>
              <w:snapToGrid/>
              <w:spacing w:after="0"/>
              <w:jc w:val="left"/>
              <w:rPr>
                <w:rFonts w:ascii="Arial" w:eastAsia="Times New Roman" w:hAnsi="Arial" w:cs="Arial"/>
                <w:sz w:val="16"/>
                <w:szCs w:val="16"/>
                <w:lang w:val="en-GB"/>
              </w:rPr>
            </w:pPr>
            <w:r w:rsidRPr="00DA7BFF">
              <w:rPr>
                <w:rFonts w:ascii="Arial" w:eastAsia="Times New Roman" w:hAnsi="Arial" w:cs="Arial"/>
                <w:sz w:val="16"/>
                <w:szCs w:val="16"/>
                <w:lang w:val="en-GB"/>
              </w:rPr>
              <w:t>Depends on application, see 6.3.1, 6.4.1, 6.5.1 for VR, CG, AR respectively.</w:t>
            </w:r>
          </w:p>
        </w:tc>
      </w:tr>
    </w:tbl>
    <w:p w14:paraId="1C3CA291" w14:textId="77777777" w:rsidR="006139F9" w:rsidRPr="00DA7BFF" w:rsidRDefault="006139F9" w:rsidP="000128F3">
      <w:pPr>
        <w:keepNext/>
        <w:keepLines/>
        <w:autoSpaceDE/>
        <w:autoSpaceDN/>
        <w:adjustRightInd/>
        <w:snapToGrid/>
        <w:spacing w:before="120" w:after="0"/>
        <w:jc w:val="left"/>
        <w:outlineLvl w:val="3"/>
        <w:rPr>
          <w:rFonts w:ascii="Arial" w:eastAsia="DengXian" w:hAnsi="Arial"/>
          <w:szCs w:val="18"/>
          <w:lang w:val="en-GB"/>
        </w:rPr>
      </w:pPr>
      <w:bookmarkStart w:id="208" w:name="_Toc83729052"/>
      <w:bookmarkStart w:id="209" w:name="_Toc90373998"/>
      <w:bookmarkStart w:id="210" w:name="_Toc90374079"/>
      <w:bookmarkStart w:id="211" w:name="_Toc92217047"/>
      <w:r w:rsidRPr="00DA7BFF">
        <w:rPr>
          <w:rFonts w:ascii="Arial" w:eastAsia="DengXian" w:hAnsi="Arial"/>
          <w:szCs w:val="18"/>
          <w:lang w:val="en-GB"/>
        </w:rPr>
        <w:lastRenderedPageBreak/>
        <w:t>5.1.2.2</w:t>
      </w:r>
      <w:r w:rsidRPr="00DA7BFF">
        <w:rPr>
          <w:rFonts w:ascii="Arial" w:eastAsia="DengXian" w:hAnsi="Arial"/>
          <w:szCs w:val="18"/>
          <w:lang w:val="en-GB"/>
        </w:rPr>
        <w:tab/>
        <w:t>Option 2 (video + audio/data)</w:t>
      </w:r>
      <w:bookmarkEnd w:id="208"/>
      <w:bookmarkEnd w:id="209"/>
      <w:bookmarkEnd w:id="210"/>
      <w:bookmarkEnd w:id="211"/>
    </w:p>
    <w:p w14:paraId="5D3544A1" w14:textId="77777777" w:rsidR="006139F9" w:rsidRPr="00DA7BFF" w:rsidRDefault="006139F9" w:rsidP="000128F3">
      <w:pPr>
        <w:autoSpaceDE/>
        <w:autoSpaceDN/>
        <w:adjustRightInd/>
        <w:snapToGrid/>
        <w:spacing w:after="0"/>
        <w:jc w:val="left"/>
        <w:rPr>
          <w:rFonts w:eastAsia="Times New Roman"/>
          <w:sz w:val="18"/>
          <w:szCs w:val="18"/>
          <w:lang w:val="en-GB" w:eastAsia="zh-CN"/>
        </w:rPr>
      </w:pPr>
      <w:r w:rsidRPr="00DA7BFF">
        <w:rPr>
          <w:rFonts w:eastAsia="Times New Roman"/>
          <w:sz w:val="18"/>
          <w:szCs w:val="18"/>
          <w:lang w:val="en-GB" w:eastAsia="zh-CN"/>
        </w:rPr>
        <w:t>For Option 2, two streams (video + audio/data) are modelled.</w:t>
      </w:r>
    </w:p>
    <w:p w14:paraId="5F96B7EB" w14:textId="77777777" w:rsidR="006139F9" w:rsidRPr="00DA7BFF" w:rsidRDefault="006139F9" w:rsidP="000128F3">
      <w:pPr>
        <w:autoSpaceDE/>
        <w:autoSpaceDN/>
        <w:adjustRightInd/>
        <w:snapToGrid/>
        <w:spacing w:after="0"/>
        <w:ind w:left="568" w:hanging="284"/>
        <w:jc w:val="left"/>
        <w:rPr>
          <w:rFonts w:eastAsia="Gulim"/>
          <w:sz w:val="18"/>
          <w:szCs w:val="18"/>
          <w:lang w:val="en-GB" w:eastAsia="ja-JP"/>
        </w:rPr>
      </w:pPr>
      <w:r w:rsidRPr="00DA7BFF">
        <w:rPr>
          <w:rFonts w:eastAsia="Gulim"/>
          <w:sz w:val="18"/>
          <w:szCs w:val="18"/>
          <w:lang w:val="en-GB" w:eastAsia="ja-JP"/>
        </w:rPr>
        <w:t>-</w:t>
      </w:r>
      <w:r w:rsidRPr="00DA7BFF">
        <w:rPr>
          <w:rFonts w:eastAsia="Gulim"/>
          <w:sz w:val="18"/>
          <w:szCs w:val="18"/>
          <w:lang w:val="en-GB" w:eastAsia="ja-JP"/>
        </w:rPr>
        <w:tab/>
        <w:t>Stream 1: video</w:t>
      </w:r>
    </w:p>
    <w:p w14:paraId="341A8DA3" w14:textId="77777777" w:rsidR="006139F9" w:rsidRPr="00DA7BFF" w:rsidRDefault="006139F9" w:rsidP="000128F3">
      <w:pPr>
        <w:autoSpaceDE/>
        <w:autoSpaceDN/>
        <w:adjustRightInd/>
        <w:snapToGrid/>
        <w:spacing w:after="0"/>
        <w:ind w:left="568" w:hanging="284"/>
        <w:jc w:val="left"/>
        <w:rPr>
          <w:rFonts w:eastAsia="Gulim"/>
          <w:sz w:val="18"/>
          <w:szCs w:val="18"/>
          <w:lang w:val="en-GB" w:eastAsia="ja-JP"/>
        </w:rPr>
      </w:pPr>
      <w:r w:rsidRPr="00DA7BFF">
        <w:rPr>
          <w:rFonts w:eastAsia="Gulim"/>
          <w:sz w:val="18"/>
          <w:szCs w:val="18"/>
          <w:lang w:val="en-GB" w:eastAsia="ja-JP"/>
        </w:rPr>
        <w:t>-</w:t>
      </w:r>
      <w:r w:rsidRPr="00DA7BFF">
        <w:rPr>
          <w:rFonts w:eastAsia="Gulim"/>
          <w:sz w:val="18"/>
          <w:szCs w:val="18"/>
          <w:lang w:val="en-GB" w:eastAsia="ja-JP"/>
        </w:rPr>
        <w:tab/>
        <w:t>Stream 2: audio/data</w:t>
      </w:r>
    </w:p>
    <w:p w14:paraId="79B862D4" w14:textId="77777777" w:rsidR="006139F9" w:rsidRPr="00DA7BFF" w:rsidRDefault="006139F9" w:rsidP="000128F3">
      <w:pPr>
        <w:autoSpaceDE/>
        <w:autoSpaceDN/>
        <w:adjustRightInd/>
        <w:snapToGrid/>
        <w:spacing w:after="0"/>
        <w:jc w:val="left"/>
        <w:rPr>
          <w:rFonts w:eastAsia="Gulim"/>
          <w:sz w:val="18"/>
          <w:szCs w:val="18"/>
          <w:lang w:val="en-GB" w:eastAsia="ja-JP"/>
        </w:rPr>
      </w:pPr>
      <w:r w:rsidRPr="00DA7BFF">
        <w:rPr>
          <w:rFonts w:eastAsia="Gulim"/>
          <w:sz w:val="18"/>
          <w:szCs w:val="18"/>
          <w:lang w:val="en-GB" w:eastAsia="ja-JP"/>
        </w:rPr>
        <w:t xml:space="preserve">The stream 1 - video stream follows the generic single stream model given in clause 5.1.1. The stream 2 - audio/data a periodic traffic with following parameters. </w:t>
      </w:r>
    </w:p>
    <w:p w14:paraId="31B45D32" w14:textId="77777777" w:rsidR="006139F9" w:rsidRPr="00DA7BFF" w:rsidRDefault="006139F9" w:rsidP="000128F3">
      <w:pPr>
        <w:keepNext/>
        <w:keepLines/>
        <w:autoSpaceDE/>
        <w:autoSpaceDN/>
        <w:adjustRightInd/>
        <w:snapToGrid/>
        <w:spacing w:before="60" w:after="0"/>
        <w:rPr>
          <w:rFonts w:ascii="Arial" w:eastAsia="Times New Roman" w:hAnsi="Arial"/>
          <w:b/>
          <w:sz w:val="18"/>
          <w:szCs w:val="18"/>
          <w:lang w:val="en-GB"/>
        </w:rPr>
      </w:pPr>
      <w:r w:rsidRPr="00DA7BFF">
        <w:rPr>
          <w:rFonts w:ascii="Arial" w:eastAsia="Times New Roman" w:hAnsi="Arial"/>
          <w:b/>
          <w:sz w:val="18"/>
          <w:szCs w:val="18"/>
          <w:lang w:val="en-GB"/>
        </w:rPr>
        <w:t>Table 5.1.2.2-1: Statistical parameter values for Option 2 multi streams model</w:t>
      </w:r>
    </w:p>
    <w:tbl>
      <w:tblPr>
        <w:tblStyle w:val="TableGrid1"/>
        <w:tblW w:w="0" w:type="auto"/>
        <w:tblLook w:val="04A0" w:firstRow="1" w:lastRow="0" w:firstColumn="1" w:lastColumn="0" w:noHBand="0" w:noVBand="1"/>
      </w:tblPr>
      <w:tblGrid>
        <w:gridCol w:w="1933"/>
        <w:gridCol w:w="1060"/>
        <w:gridCol w:w="2876"/>
        <w:gridCol w:w="3481"/>
      </w:tblGrid>
      <w:tr w:rsidR="006139F9" w:rsidRPr="00DA7BFF" w14:paraId="0119014F" w14:textId="77777777" w:rsidTr="00820082">
        <w:trPr>
          <w:trHeight w:val="288"/>
        </w:trPr>
        <w:tc>
          <w:tcPr>
            <w:tcW w:w="1933" w:type="dxa"/>
            <w:tcBorders>
              <w:top w:val="single" w:sz="4" w:space="0" w:color="auto"/>
              <w:left w:val="single" w:sz="4" w:space="0" w:color="auto"/>
              <w:bottom w:val="single" w:sz="4" w:space="0" w:color="auto"/>
              <w:right w:val="single" w:sz="4" w:space="0" w:color="auto"/>
            </w:tcBorders>
            <w:shd w:val="clear" w:color="auto" w:fill="E7E6E6"/>
            <w:hideMark/>
          </w:tcPr>
          <w:p w14:paraId="6F681C81" w14:textId="77777777" w:rsidR="006139F9" w:rsidRPr="00DA7BFF" w:rsidRDefault="006139F9" w:rsidP="000128F3">
            <w:pPr>
              <w:keepNext/>
              <w:keepLines/>
              <w:autoSpaceDE/>
              <w:autoSpaceDN/>
              <w:adjustRightInd/>
              <w:snapToGrid/>
              <w:spacing w:after="0"/>
              <w:jc w:val="center"/>
              <w:rPr>
                <w:rFonts w:ascii="Arial" w:eastAsia="Gulim" w:hAnsi="Arial"/>
                <w:b/>
                <w:sz w:val="16"/>
                <w:szCs w:val="18"/>
                <w:lang w:eastAsia="ja-JP"/>
              </w:rPr>
            </w:pPr>
            <w:r w:rsidRPr="00DA7BFF">
              <w:rPr>
                <w:rFonts w:ascii="Arial" w:eastAsia="Gulim" w:hAnsi="Arial"/>
                <w:b/>
                <w:sz w:val="16"/>
                <w:szCs w:val="18"/>
                <w:lang w:eastAsia="ja-JP"/>
              </w:rPr>
              <w:t>Parameters</w:t>
            </w:r>
          </w:p>
        </w:tc>
        <w:tc>
          <w:tcPr>
            <w:tcW w:w="1060" w:type="dxa"/>
            <w:tcBorders>
              <w:top w:val="single" w:sz="4" w:space="0" w:color="auto"/>
              <w:left w:val="single" w:sz="4" w:space="0" w:color="auto"/>
              <w:bottom w:val="single" w:sz="4" w:space="0" w:color="auto"/>
              <w:right w:val="single" w:sz="4" w:space="0" w:color="auto"/>
            </w:tcBorders>
            <w:shd w:val="clear" w:color="auto" w:fill="E7E6E6"/>
            <w:hideMark/>
          </w:tcPr>
          <w:p w14:paraId="081A7CCC" w14:textId="77777777" w:rsidR="006139F9" w:rsidRPr="00DA7BFF" w:rsidRDefault="006139F9" w:rsidP="000128F3">
            <w:pPr>
              <w:keepNext/>
              <w:keepLines/>
              <w:autoSpaceDE/>
              <w:autoSpaceDN/>
              <w:adjustRightInd/>
              <w:snapToGrid/>
              <w:spacing w:after="0"/>
              <w:jc w:val="center"/>
              <w:rPr>
                <w:rFonts w:ascii="Arial" w:eastAsia="Gulim" w:hAnsi="Arial"/>
                <w:b/>
                <w:sz w:val="16"/>
                <w:szCs w:val="18"/>
                <w:lang w:eastAsia="ja-JP"/>
              </w:rPr>
            </w:pPr>
            <w:r w:rsidRPr="00DA7BFF">
              <w:rPr>
                <w:rFonts w:ascii="Arial" w:eastAsia="Gulim" w:hAnsi="Arial"/>
                <w:b/>
                <w:sz w:val="16"/>
                <w:szCs w:val="18"/>
                <w:lang w:eastAsia="ja-JP"/>
              </w:rPr>
              <w:t>unit</w:t>
            </w:r>
          </w:p>
        </w:tc>
        <w:tc>
          <w:tcPr>
            <w:tcW w:w="2876" w:type="dxa"/>
            <w:tcBorders>
              <w:top w:val="single" w:sz="4" w:space="0" w:color="auto"/>
              <w:left w:val="single" w:sz="4" w:space="0" w:color="auto"/>
              <w:bottom w:val="single" w:sz="4" w:space="0" w:color="auto"/>
              <w:right w:val="single" w:sz="4" w:space="0" w:color="auto"/>
            </w:tcBorders>
            <w:shd w:val="clear" w:color="auto" w:fill="E7E6E6"/>
            <w:hideMark/>
          </w:tcPr>
          <w:p w14:paraId="7B32625E" w14:textId="77777777" w:rsidR="006139F9" w:rsidRPr="00DA7BFF" w:rsidRDefault="006139F9" w:rsidP="000128F3">
            <w:pPr>
              <w:keepNext/>
              <w:keepLines/>
              <w:autoSpaceDE/>
              <w:autoSpaceDN/>
              <w:adjustRightInd/>
              <w:snapToGrid/>
              <w:spacing w:after="0"/>
              <w:jc w:val="center"/>
              <w:rPr>
                <w:rFonts w:ascii="Arial" w:eastAsia="Gulim" w:hAnsi="Arial"/>
                <w:b/>
                <w:sz w:val="16"/>
                <w:szCs w:val="18"/>
                <w:lang w:eastAsia="ja-JP"/>
              </w:rPr>
            </w:pPr>
            <w:r w:rsidRPr="00DA7BFF">
              <w:rPr>
                <w:rFonts w:ascii="Arial" w:eastAsia="Gulim" w:hAnsi="Arial"/>
                <w:b/>
                <w:sz w:val="16"/>
                <w:szCs w:val="18"/>
                <w:lang w:eastAsia="ja-JP"/>
              </w:rPr>
              <w:t>Baseline values for evaluation</w:t>
            </w:r>
          </w:p>
        </w:tc>
        <w:tc>
          <w:tcPr>
            <w:tcW w:w="3481" w:type="dxa"/>
            <w:tcBorders>
              <w:top w:val="single" w:sz="4" w:space="0" w:color="auto"/>
              <w:left w:val="single" w:sz="4" w:space="0" w:color="auto"/>
              <w:bottom w:val="single" w:sz="4" w:space="0" w:color="auto"/>
              <w:right w:val="single" w:sz="4" w:space="0" w:color="auto"/>
            </w:tcBorders>
            <w:shd w:val="clear" w:color="auto" w:fill="E7E6E6"/>
            <w:hideMark/>
          </w:tcPr>
          <w:p w14:paraId="56F49C32" w14:textId="77777777" w:rsidR="006139F9" w:rsidRPr="00DA7BFF" w:rsidRDefault="006139F9" w:rsidP="000128F3">
            <w:pPr>
              <w:keepNext/>
              <w:keepLines/>
              <w:autoSpaceDE/>
              <w:autoSpaceDN/>
              <w:adjustRightInd/>
              <w:snapToGrid/>
              <w:spacing w:after="0"/>
              <w:jc w:val="center"/>
              <w:rPr>
                <w:rFonts w:ascii="Arial" w:eastAsia="Gulim" w:hAnsi="Arial"/>
                <w:b/>
                <w:sz w:val="16"/>
                <w:szCs w:val="18"/>
                <w:lang w:eastAsia="ja-JP"/>
              </w:rPr>
            </w:pPr>
            <w:r w:rsidRPr="00DA7BFF">
              <w:rPr>
                <w:rFonts w:ascii="Arial" w:eastAsia="Gulim" w:hAnsi="Arial"/>
                <w:b/>
                <w:sz w:val="16"/>
                <w:szCs w:val="18"/>
                <w:lang w:eastAsia="ja-JP"/>
              </w:rPr>
              <w:t>Optional values for evaluation</w:t>
            </w:r>
          </w:p>
        </w:tc>
      </w:tr>
      <w:tr w:rsidR="006139F9" w:rsidRPr="00DA7BFF" w14:paraId="73D74691" w14:textId="77777777" w:rsidTr="00820082">
        <w:trPr>
          <w:trHeight w:val="288"/>
        </w:trPr>
        <w:tc>
          <w:tcPr>
            <w:tcW w:w="1933" w:type="dxa"/>
            <w:tcBorders>
              <w:top w:val="single" w:sz="4" w:space="0" w:color="auto"/>
              <w:left w:val="single" w:sz="4" w:space="0" w:color="auto"/>
              <w:bottom w:val="single" w:sz="4" w:space="0" w:color="auto"/>
              <w:right w:val="single" w:sz="4" w:space="0" w:color="auto"/>
            </w:tcBorders>
            <w:hideMark/>
          </w:tcPr>
          <w:p w14:paraId="3753F0B1" w14:textId="77777777" w:rsidR="006139F9" w:rsidRPr="00DA7BFF" w:rsidRDefault="006139F9" w:rsidP="000128F3">
            <w:pPr>
              <w:keepNext/>
              <w:keepLines/>
              <w:autoSpaceDE/>
              <w:autoSpaceDN/>
              <w:adjustRightInd/>
              <w:snapToGrid/>
              <w:spacing w:after="0"/>
              <w:jc w:val="left"/>
              <w:rPr>
                <w:rFonts w:ascii="Arial" w:eastAsia="Gulim" w:hAnsi="Arial"/>
                <w:sz w:val="16"/>
                <w:szCs w:val="18"/>
                <w:lang w:eastAsia="ja-JP"/>
              </w:rPr>
            </w:pPr>
            <w:r w:rsidRPr="00DA7BFF">
              <w:rPr>
                <w:rFonts w:ascii="Arial" w:eastAsia="Gulim" w:hAnsi="Arial"/>
                <w:sz w:val="16"/>
                <w:szCs w:val="18"/>
                <w:lang w:eastAsia="ja-JP"/>
              </w:rPr>
              <w:t>Periodicity P</w:t>
            </w:r>
          </w:p>
        </w:tc>
        <w:tc>
          <w:tcPr>
            <w:tcW w:w="1060" w:type="dxa"/>
            <w:tcBorders>
              <w:top w:val="single" w:sz="4" w:space="0" w:color="auto"/>
              <w:left w:val="single" w:sz="4" w:space="0" w:color="auto"/>
              <w:bottom w:val="single" w:sz="4" w:space="0" w:color="auto"/>
              <w:right w:val="single" w:sz="4" w:space="0" w:color="auto"/>
            </w:tcBorders>
            <w:hideMark/>
          </w:tcPr>
          <w:p w14:paraId="2A458A99" w14:textId="77777777" w:rsidR="006139F9" w:rsidRPr="00DA7BFF" w:rsidRDefault="006139F9" w:rsidP="000128F3">
            <w:pPr>
              <w:keepNext/>
              <w:keepLines/>
              <w:autoSpaceDE/>
              <w:autoSpaceDN/>
              <w:adjustRightInd/>
              <w:snapToGrid/>
              <w:spacing w:after="0"/>
              <w:jc w:val="left"/>
              <w:rPr>
                <w:rFonts w:ascii="Arial" w:eastAsia="Gulim" w:hAnsi="Arial"/>
                <w:sz w:val="16"/>
                <w:szCs w:val="18"/>
                <w:lang w:eastAsia="ja-JP"/>
              </w:rPr>
            </w:pPr>
            <w:proofErr w:type="spellStart"/>
            <w:r w:rsidRPr="00DA7BFF">
              <w:rPr>
                <w:rFonts w:ascii="Arial" w:eastAsia="Gulim" w:hAnsi="Arial"/>
                <w:sz w:val="16"/>
                <w:szCs w:val="18"/>
                <w:lang w:eastAsia="ja-JP"/>
              </w:rPr>
              <w:t>ms</w:t>
            </w:r>
            <w:proofErr w:type="spellEnd"/>
          </w:p>
        </w:tc>
        <w:tc>
          <w:tcPr>
            <w:tcW w:w="2876" w:type="dxa"/>
            <w:tcBorders>
              <w:top w:val="single" w:sz="4" w:space="0" w:color="auto"/>
              <w:left w:val="single" w:sz="4" w:space="0" w:color="auto"/>
              <w:bottom w:val="single" w:sz="4" w:space="0" w:color="auto"/>
              <w:right w:val="single" w:sz="4" w:space="0" w:color="auto"/>
            </w:tcBorders>
            <w:hideMark/>
          </w:tcPr>
          <w:p w14:paraId="48E2DBC9" w14:textId="77777777" w:rsidR="006139F9" w:rsidRPr="00DA7BFF" w:rsidRDefault="006139F9" w:rsidP="000128F3">
            <w:pPr>
              <w:keepNext/>
              <w:keepLines/>
              <w:autoSpaceDE/>
              <w:autoSpaceDN/>
              <w:adjustRightInd/>
              <w:snapToGrid/>
              <w:spacing w:after="0"/>
              <w:jc w:val="left"/>
              <w:rPr>
                <w:rFonts w:ascii="Arial" w:eastAsia="Gulim" w:hAnsi="Arial"/>
                <w:sz w:val="16"/>
                <w:szCs w:val="18"/>
                <w:lang w:eastAsia="ja-JP"/>
              </w:rPr>
            </w:pPr>
            <w:r w:rsidRPr="00DA7BFF">
              <w:rPr>
                <w:rFonts w:ascii="Arial" w:eastAsia="Gulim" w:hAnsi="Arial"/>
                <w:sz w:val="16"/>
                <w:szCs w:val="18"/>
                <w:lang w:eastAsia="ja-JP"/>
              </w:rPr>
              <w:t>10</w:t>
            </w:r>
          </w:p>
        </w:tc>
        <w:tc>
          <w:tcPr>
            <w:tcW w:w="3481" w:type="dxa"/>
            <w:tcBorders>
              <w:top w:val="single" w:sz="4" w:space="0" w:color="auto"/>
              <w:left w:val="single" w:sz="4" w:space="0" w:color="auto"/>
              <w:bottom w:val="single" w:sz="4" w:space="0" w:color="auto"/>
              <w:right w:val="single" w:sz="4" w:space="0" w:color="auto"/>
            </w:tcBorders>
          </w:tcPr>
          <w:p w14:paraId="42167D72" w14:textId="77777777" w:rsidR="006139F9" w:rsidRPr="00DA7BFF" w:rsidRDefault="006139F9" w:rsidP="000128F3">
            <w:pPr>
              <w:keepNext/>
              <w:keepLines/>
              <w:autoSpaceDE/>
              <w:autoSpaceDN/>
              <w:adjustRightInd/>
              <w:snapToGrid/>
              <w:spacing w:after="0"/>
              <w:jc w:val="left"/>
              <w:rPr>
                <w:rFonts w:ascii="Arial" w:eastAsia="Gulim" w:hAnsi="Arial"/>
                <w:sz w:val="16"/>
                <w:szCs w:val="18"/>
                <w:lang w:eastAsia="ja-JP"/>
              </w:rPr>
            </w:pPr>
          </w:p>
        </w:tc>
      </w:tr>
      <w:tr w:rsidR="006139F9" w:rsidRPr="00DA7BFF" w14:paraId="060957AB" w14:textId="77777777" w:rsidTr="00820082">
        <w:trPr>
          <w:trHeight w:val="288"/>
        </w:trPr>
        <w:tc>
          <w:tcPr>
            <w:tcW w:w="1933" w:type="dxa"/>
            <w:tcBorders>
              <w:top w:val="single" w:sz="4" w:space="0" w:color="auto"/>
              <w:left w:val="single" w:sz="4" w:space="0" w:color="auto"/>
              <w:bottom w:val="single" w:sz="4" w:space="0" w:color="auto"/>
              <w:right w:val="single" w:sz="4" w:space="0" w:color="auto"/>
            </w:tcBorders>
            <w:hideMark/>
          </w:tcPr>
          <w:p w14:paraId="24BB25CF" w14:textId="77777777" w:rsidR="006139F9" w:rsidRPr="00DA7BFF" w:rsidRDefault="006139F9" w:rsidP="000128F3">
            <w:pPr>
              <w:keepNext/>
              <w:keepLines/>
              <w:autoSpaceDE/>
              <w:autoSpaceDN/>
              <w:adjustRightInd/>
              <w:snapToGrid/>
              <w:spacing w:after="0"/>
              <w:jc w:val="left"/>
              <w:rPr>
                <w:rFonts w:ascii="Arial" w:eastAsia="Gulim" w:hAnsi="Arial"/>
                <w:sz w:val="16"/>
                <w:szCs w:val="18"/>
                <w:lang w:eastAsia="ja-JP"/>
              </w:rPr>
            </w:pPr>
            <w:r w:rsidRPr="00DA7BFF">
              <w:rPr>
                <w:rFonts w:ascii="Arial" w:eastAsia="Gulim" w:hAnsi="Arial"/>
                <w:sz w:val="16"/>
                <w:szCs w:val="18"/>
                <w:lang w:eastAsia="ja-JP"/>
              </w:rPr>
              <w:t>Data rate: R</w:t>
            </w:r>
          </w:p>
        </w:tc>
        <w:tc>
          <w:tcPr>
            <w:tcW w:w="1060" w:type="dxa"/>
            <w:tcBorders>
              <w:top w:val="single" w:sz="4" w:space="0" w:color="auto"/>
              <w:left w:val="single" w:sz="4" w:space="0" w:color="auto"/>
              <w:bottom w:val="single" w:sz="4" w:space="0" w:color="auto"/>
              <w:right w:val="single" w:sz="4" w:space="0" w:color="auto"/>
            </w:tcBorders>
            <w:hideMark/>
          </w:tcPr>
          <w:p w14:paraId="3AA636DD" w14:textId="77777777" w:rsidR="006139F9" w:rsidRPr="00DA7BFF" w:rsidRDefault="006139F9" w:rsidP="000128F3">
            <w:pPr>
              <w:keepNext/>
              <w:keepLines/>
              <w:autoSpaceDE/>
              <w:autoSpaceDN/>
              <w:adjustRightInd/>
              <w:snapToGrid/>
              <w:spacing w:after="0"/>
              <w:jc w:val="left"/>
              <w:rPr>
                <w:rFonts w:ascii="Arial" w:eastAsia="Gulim" w:hAnsi="Arial"/>
                <w:sz w:val="16"/>
                <w:szCs w:val="18"/>
                <w:lang w:eastAsia="ja-JP"/>
              </w:rPr>
            </w:pPr>
            <w:r w:rsidRPr="00DA7BFF">
              <w:rPr>
                <w:rFonts w:ascii="Arial" w:eastAsia="Gulim" w:hAnsi="Arial"/>
                <w:sz w:val="16"/>
                <w:szCs w:val="18"/>
                <w:lang w:eastAsia="ja-JP"/>
              </w:rPr>
              <w:t>Mbps</w:t>
            </w:r>
          </w:p>
        </w:tc>
        <w:tc>
          <w:tcPr>
            <w:tcW w:w="2876" w:type="dxa"/>
            <w:tcBorders>
              <w:top w:val="single" w:sz="4" w:space="0" w:color="auto"/>
              <w:left w:val="single" w:sz="4" w:space="0" w:color="auto"/>
              <w:bottom w:val="single" w:sz="4" w:space="0" w:color="auto"/>
              <w:right w:val="single" w:sz="4" w:space="0" w:color="auto"/>
            </w:tcBorders>
            <w:hideMark/>
          </w:tcPr>
          <w:p w14:paraId="15938CC3" w14:textId="77777777" w:rsidR="006139F9" w:rsidRPr="00DA7BFF" w:rsidRDefault="006139F9" w:rsidP="000128F3">
            <w:pPr>
              <w:keepNext/>
              <w:keepLines/>
              <w:autoSpaceDE/>
              <w:autoSpaceDN/>
              <w:adjustRightInd/>
              <w:snapToGrid/>
              <w:spacing w:after="0"/>
              <w:jc w:val="left"/>
              <w:rPr>
                <w:rFonts w:ascii="Arial" w:eastAsia="Gulim" w:hAnsi="Arial"/>
                <w:sz w:val="16"/>
                <w:szCs w:val="18"/>
                <w:lang w:eastAsia="ja-JP"/>
              </w:rPr>
            </w:pPr>
            <w:r w:rsidRPr="00DA7BFF">
              <w:rPr>
                <w:rFonts w:ascii="Arial" w:eastAsia="Gulim" w:hAnsi="Arial"/>
                <w:sz w:val="16"/>
                <w:szCs w:val="18"/>
                <w:lang w:eastAsia="ja-JP"/>
              </w:rPr>
              <w:t>0.756, 1.12</w:t>
            </w:r>
          </w:p>
        </w:tc>
        <w:tc>
          <w:tcPr>
            <w:tcW w:w="3481" w:type="dxa"/>
            <w:tcBorders>
              <w:top w:val="single" w:sz="4" w:space="0" w:color="auto"/>
              <w:left w:val="single" w:sz="4" w:space="0" w:color="auto"/>
              <w:bottom w:val="single" w:sz="4" w:space="0" w:color="auto"/>
              <w:right w:val="single" w:sz="4" w:space="0" w:color="auto"/>
            </w:tcBorders>
          </w:tcPr>
          <w:p w14:paraId="588BCB76" w14:textId="77777777" w:rsidR="006139F9" w:rsidRPr="00DA7BFF" w:rsidRDefault="006139F9" w:rsidP="000128F3">
            <w:pPr>
              <w:keepNext/>
              <w:keepLines/>
              <w:autoSpaceDE/>
              <w:autoSpaceDN/>
              <w:adjustRightInd/>
              <w:snapToGrid/>
              <w:spacing w:after="0"/>
              <w:jc w:val="left"/>
              <w:rPr>
                <w:rFonts w:ascii="Arial" w:eastAsia="Gulim" w:hAnsi="Arial"/>
                <w:sz w:val="16"/>
                <w:szCs w:val="18"/>
                <w:lang w:eastAsia="ja-JP"/>
              </w:rPr>
            </w:pPr>
          </w:p>
        </w:tc>
      </w:tr>
      <w:tr w:rsidR="006139F9" w:rsidRPr="00DA7BFF" w14:paraId="33B7EEA5" w14:textId="77777777" w:rsidTr="00820082">
        <w:trPr>
          <w:trHeight w:val="288"/>
        </w:trPr>
        <w:tc>
          <w:tcPr>
            <w:tcW w:w="1933" w:type="dxa"/>
            <w:tcBorders>
              <w:top w:val="single" w:sz="4" w:space="0" w:color="auto"/>
              <w:left w:val="single" w:sz="4" w:space="0" w:color="auto"/>
              <w:bottom w:val="single" w:sz="4" w:space="0" w:color="auto"/>
              <w:right w:val="single" w:sz="4" w:space="0" w:color="auto"/>
            </w:tcBorders>
            <w:hideMark/>
          </w:tcPr>
          <w:p w14:paraId="2F7500E1" w14:textId="77777777" w:rsidR="006139F9" w:rsidRPr="00DA7BFF" w:rsidRDefault="006139F9" w:rsidP="000128F3">
            <w:pPr>
              <w:keepNext/>
              <w:keepLines/>
              <w:autoSpaceDE/>
              <w:autoSpaceDN/>
              <w:adjustRightInd/>
              <w:snapToGrid/>
              <w:spacing w:after="0"/>
              <w:jc w:val="left"/>
              <w:rPr>
                <w:rFonts w:ascii="Arial" w:eastAsia="Gulim" w:hAnsi="Arial"/>
                <w:sz w:val="16"/>
                <w:szCs w:val="18"/>
                <w:lang w:eastAsia="ja-JP"/>
              </w:rPr>
            </w:pPr>
            <w:r w:rsidRPr="00DA7BFF">
              <w:rPr>
                <w:rFonts w:ascii="Arial" w:eastAsia="Gulim" w:hAnsi="Arial"/>
                <w:sz w:val="16"/>
                <w:szCs w:val="18"/>
                <w:lang w:eastAsia="ja-JP"/>
              </w:rPr>
              <w:t>Packet size</w:t>
            </w:r>
          </w:p>
        </w:tc>
        <w:tc>
          <w:tcPr>
            <w:tcW w:w="1060" w:type="dxa"/>
            <w:tcBorders>
              <w:top w:val="single" w:sz="4" w:space="0" w:color="auto"/>
              <w:left w:val="single" w:sz="4" w:space="0" w:color="auto"/>
              <w:bottom w:val="single" w:sz="4" w:space="0" w:color="auto"/>
              <w:right w:val="single" w:sz="4" w:space="0" w:color="auto"/>
            </w:tcBorders>
            <w:hideMark/>
          </w:tcPr>
          <w:p w14:paraId="36AF95B3" w14:textId="77777777" w:rsidR="006139F9" w:rsidRPr="00DA7BFF" w:rsidRDefault="006139F9" w:rsidP="000128F3">
            <w:pPr>
              <w:keepNext/>
              <w:keepLines/>
              <w:autoSpaceDE/>
              <w:autoSpaceDN/>
              <w:adjustRightInd/>
              <w:snapToGrid/>
              <w:spacing w:after="0"/>
              <w:jc w:val="left"/>
              <w:rPr>
                <w:rFonts w:ascii="Arial" w:eastAsia="Gulim" w:hAnsi="Arial"/>
                <w:sz w:val="16"/>
                <w:szCs w:val="18"/>
                <w:lang w:eastAsia="ja-JP"/>
              </w:rPr>
            </w:pPr>
            <w:r w:rsidRPr="00DA7BFF">
              <w:rPr>
                <w:rFonts w:ascii="Arial" w:eastAsia="Gulim" w:hAnsi="Arial"/>
                <w:sz w:val="16"/>
                <w:szCs w:val="18"/>
                <w:lang w:eastAsia="ja-JP"/>
              </w:rPr>
              <w:t>byte</w:t>
            </w:r>
          </w:p>
        </w:tc>
        <w:tc>
          <w:tcPr>
            <w:tcW w:w="2876" w:type="dxa"/>
            <w:tcBorders>
              <w:top w:val="single" w:sz="4" w:space="0" w:color="auto"/>
              <w:left w:val="single" w:sz="4" w:space="0" w:color="auto"/>
              <w:bottom w:val="single" w:sz="4" w:space="0" w:color="auto"/>
              <w:right w:val="single" w:sz="4" w:space="0" w:color="auto"/>
            </w:tcBorders>
            <w:hideMark/>
          </w:tcPr>
          <w:p w14:paraId="090EC554" w14:textId="77777777" w:rsidR="006139F9" w:rsidRPr="00DA7BFF" w:rsidRDefault="006139F9" w:rsidP="000128F3">
            <w:pPr>
              <w:keepNext/>
              <w:keepLines/>
              <w:autoSpaceDE/>
              <w:autoSpaceDN/>
              <w:adjustRightInd/>
              <w:snapToGrid/>
              <w:spacing w:after="0"/>
              <w:jc w:val="left"/>
              <w:rPr>
                <w:rFonts w:ascii="Arial" w:eastAsia="Gulim" w:hAnsi="Arial"/>
                <w:sz w:val="16"/>
                <w:szCs w:val="18"/>
                <w:lang w:eastAsia="ja-JP"/>
              </w:rPr>
            </w:pPr>
            <w:r w:rsidRPr="00DA7BFF">
              <w:rPr>
                <w:rFonts w:ascii="Arial" w:hAnsi="Arial"/>
                <w:sz w:val="16"/>
                <w:szCs w:val="18"/>
              </w:rPr>
              <w:t>R×1e6 × P /1000 / 8</w:t>
            </w:r>
          </w:p>
        </w:tc>
        <w:tc>
          <w:tcPr>
            <w:tcW w:w="3481" w:type="dxa"/>
            <w:tcBorders>
              <w:top w:val="single" w:sz="4" w:space="0" w:color="auto"/>
              <w:left w:val="single" w:sz="4" w:space="0" w:color="auto"/>
              <w:bottom w:val="single" w:sz="4" w:space="0" w:color="auto"/>
              <w:right w:val="single" w:sz="4" w:space="0" w:color="auto"/>
            </w:tcBorders>
          </w:tcPr>
          <w:p w14:paraId="16B4DE11" w14:textId="77777777" w:rsidR="006139F9" w:rsidRPr="00DA7BFF" w:rsidRDefault="006139F9" w:rsidP="000128F3">
            <w:pPr>
              <w:keepNext/>
              <w:keepLines/>
              <w:autoSpaceDE/>
              <w:autoSpaceDN/>
              <w:adjustRightInd/>
              <w:snapToGrid/>
              <w:spacing w:after="0"/>
              <w:jc w:val="left"/>
              <w:rPr>
                <w:rFonts w:ascii="Arial" w:eastAsia="Gulim" w:hAnsi="Arial"/>
                <w:sz w:val="16"/>
                <w:szCs w:val="18"/>
                <w:lang w:eastAsia="ja-JP"/>
              </w:rPr>
            </w:pPr>
          </w:p>
        </w:tc>
      </w:tr>
      <w:tr w:rsidR="006139F9" w:rsidRPr="00DA7BFF" w14:paraId="39B39CE3" w14:textId="77777777" w:rsidTr="00820082">
        <w:trPr>
          <w:trHeight w:val="288"/>
        </w:trPr>
        <w:tc>
          <w:tcPr>
            <w:tcW w:w="1933" w:type="dxa"/>
            <w:tcBorders>
              <w:top w:val="single" w:sz="4" w:space="0" w:color="auto"/>
              <w:left w:val="single" w:sz="4" w:space="0" w:color="auto"/>
              <w:bottom w:val="single" w:sz="4" w:space="0" w:color="auto"/>
              <w:right w:val="single" w:sz="4" w:space="0" w:color="auto"/>
            </w:tcBorders>
            <w:hideMark/>
          </w:tcPr>
          <w:p w14:paraId="324AF9D2" w14:textId="77777777" w:rsidR="006139F9" w:rsidRPr="00DA7BFF" w:rsidRDefault="006139F9" w:rsidP="000128F3">
            <w:pPr>
              <w:keepNext/>
              <w:keepLines/>
              <w:autoSpaceDE/>
              <w:autoSpaceDN/>
              <w:adjustRightInd/>
              <w:snapToGrid/>
              <w:spacing w:after="0"/>
              <w:jc w:val="left"/>
              <w:rPr>
                <w:rFonts w:ascii="Arial" w:eastAsia="Gulim" w:hAnsi="Arial"/>
                <w:sz w:val="16"/>
                <w:szCs w:val="18"/>
                <w:lang w:eastAsia="ja-JP"/>
              </w:rPr>
            </w:pPr>
            <w:r w:rsidRPr="00DA7BFF">
              <w:rPr>
                <w:rFonts w:ascii="Arial" w:eastAsia="Gulim" w:hAnsi="Arial"/>
                <w:sz w:val="16"/>
                <w:szCs w:val="18"/>
                <w:lang w:eastAsia="ja-JP"/>
              </w:rPr>
              <w:t>PDB</w:t>
            </w:r>
          </w:p>
        </w:tc>
        <w:tc>
          <w:tcPr>
            <w:tcW w:w="1060" w:type="dxa"/>
            <w:tcBorders>
              <w:top w:val="single" w:sz="4" w:space="0" w:color="auto"/>
              <w:left w:val="single" w:sz="4" w:space="0" w:color="auto"/>
              <w:bottom w:val="single" w:sz="4" w:space="0" w:color="auto"/>
              <w:right w:val="single" w:sz="4" w:space="0" w:color="auto"/>
            </w:tcBorders>
            <w:hideMark/>
          </w:tcPr>
          <w:p w14:paraId="015ECAE1" w14:textId="77777777" w:rsidR="006139F9" w:rsidRPr="00DA7BFF" w:rsidRDefault="006139F9" w:rsidP="000128F3">
            <w:pPr>
              <w:keepNext/>
              <w:keepLines/>
              <w:autoSpaceDE/>
              <w:autoSpaceDN/>
              <w:adjustRightInd/>
              <w:snapToGrid/>
              <w:spacing w:after="0"/>
              <w:jc w:val="left"/>
              <w:rPr>
                <w:rFonts w:ascii="Arial" w:eastAsia="Gulim" w:hAnsi="Arial"/>
                <w:sz w:val="16"/>
                <w:szCs w:val="18"/>
                <w:lang w:eastAsia="ja-JP"/>
              </w:rPr>
            </w:pPr>
            <w:proofErr w:type="spellStart"/>
            <w:r w:rsidRPr="00DA7BFF">
              <w:rPr>
                <w:rFonts w:ascii="Arial" w:eastAsia="Gulim" w:hAnsi="Arial"/>
                <w:sz w:val="16"/>
                <w:szCs w:val="18"/>
                <w:lang w:eastAsia="ja-JP"/>
              </w:rPr>
              <w:t>ms</w:t>
            </w:r>
            <w:proofErr w:type="spellEnd"/>
          </w:p>
        </w:tc>
        <w:tc>
          <w:tcPr>
            <w:tcW w:w="2876" w:type="dxa"/>
            <w:tcBorders>
              <w:top w:val="single" w:sz="4" w:space="0" w:color="auto"/>
              <w:left w:val="single" w:sz="4" w:space="0" w:color="auto"/>
              <w:bottom w:val="single" w:sz="4" w:space="0" w:color="auto"/>
              <w:right w:val="single" w:sz="4" w:space="0" w:color="auto"/>
            </w:tcBorders>
            <w:hideMark/>
          </w:tcPr>
          <w:p w14:paraId="2C99C832" w14:textId="77777777" w:rsidR="006139F9" w:rsidRPr="00DA7BFF" w:rsidRDefault="006139F9" w:rsidP="000128F3">
            <w:pPr>
              <w:keepNext/>
              <w:keepLines/>
              <w:autoSpaceDE/>
              <w:autoSpaceDN/>
              <w:adjustRightInd/>
              <w:snapToGrid/>
              <w:spacing w:after="0"/>
              <w:jc w:val="left"/>
              <w:rPr>
                <w:rFonts w:ascii="Arial" w:eastAsia="Gulim" w:hAnsi="Arial"/>
                <w:sz w:val="16"/>
                <w:szCs w:val="18"/>
                <w:lang w:eastAsia="ja-JP"/>
              </w:rPr>
            </w:pPr>
            <w:r w:rsidRPr="00DA7BFF">
              <w:rPr>
                <w:rFonts w:ascii="Arial" w:eastAsia="Gulim" w:hAnsi="Arial"/>
                <w:sz w:val="16"/>
                <w:szCs w:val="18"/>
                <w:lang w:eastAsia="ja-JP"/>
              </w:rPr>
              <w:t>30</w:t>
            </w:r>
          </w:p>
        </w:tc>
        <w:tc>
          <w:tcPr>
            <w:tcW w:w="3481" w:type="dxa"/>
            <w:tcBorders>
              <w:top w:val="single" w:sz="4" w:space="0" w:color="auto"/>
              <w:left w:val="single" w:sz="4" w:space="0" w:color="auto"/>
              <w:bottom w:val="single" w:sz="4" w:space="0" w:color="auto"/>
              <w:right w:val="single" w:sz="4" w:space="0" w:color="auto"/>
            </w:tcBorders>
            <w:hideMark/>
          </w:tcPr>
          <w:p w14:paraId="22A1F152" w14:textId="77777777" w:rsidR="006139F9" w:rsidRPr="00DA7BFF" w:rsidRDefault="006139F9" w:rsidP="000128F3">
            <w:pPr>
              <w:keepNext/>
              <w:keepLines/>
              <w:autoSpaceDE/>
              <w:autoSpaceDN/>
              <w:adjustRightInd/>
              <w:snapToGrid/>
              <w:spacing w:after="0"/>
              <w:jc w:val="left"/>
              <w:rPr>
                <w:rFonts w:ascii="Arial" w:eastAsia="Gulim" w:hAnsi="Arial"/>
                <w:sz w:val="16"/>
                <w:szCs w:val="18"/>
                <w:lang w:eastAsia="ja-JP"/>
              </w:rPr>
            </w:pPr>
            <w:r w:rsidRPr="00DA7BFF">
              <w:rPr>
                <w:rFonts w:ascii="Arial" w:eastAsia="Gulim" w:hAnsi="Arial"/>
                <w:sz w:val="16"/>
                <w:szCs w:val="18"/>
                <w:lang w:eastAsia="ja-JP"/>
              </w:rPr>
              <w:t>Other values can be optionally evaluated</w:t>
            </w:r>
          </w:p>
        </w:tc>
      </w:tr>
      <w:tr w:rsidR="006139F9" w:rsidRPr="00DA7BFF" w14:paraId="693F004F" w14:textId="77777777" w:rsidTr="00820082">
        <w:trPr>
          <w:trHeight w:val="288"/>
        </w:trPr>
        <w:tc>
          <w:tcPr>
            <w:tcW w:w="1933" w:type="dxa"/>
            <w:tcBorders>
              <w:top w:val="single" w:sz="4" w:space="0" w:color="auto"/>
              <w:left w:val="single" w:sz="4" w:space="0" w:color="auto"/>
              <w:bottom w:val="single" w:sz="4" w:space="0" w:color="auto"/>
              <w:right w:val="single" w:sz="4" w:space="0" w:color="auto"/>
            </w:tcBorders>
            <w:hideMark/>
          </w:tcPr>
          <w:p w14:paraId="3A96743D" w14:textId="77777777" w:rsidR="006139F9" w:rsidRPr="00DA7BFF" w:rsidRDefault="006139F9" w:rsidP="000128F3">
            <w:pPr>
              <w:keepNext/>
              <w:keepLines/>
              <w:autoSpaceDE/>
              <w:autoSpaceDN/>
              <w:adjustRightInd/>
              <w:snapToGrid/>
              <w:spacing w:after="0"/>
              <w:jc w:val="left"/>
              <w:rPr>
                <w:rFonts w:ascii="Arial" w:eastAsia="Gulim" w:hAnsi="Arial"/>
                <w:sz w:val="16"/>
                <w:szCs w:val="18"/>
                <w:lang w:eastAsia="ja-JP"/>
              </w:rPr>
            </w:pPr>
            <w:r w:rsidRPr="00DA7BFF">
              <w:rPr>
                <w:rFonts w:ascii="Arial" w:eastAsia="Gulim" w:hAnsi="Arial"/>
                <w:sz w:val="16"/>
                <w:szCs w:val="18"/>
                <w:lang w:eastAsia="ja-JP"/>
              </w:rPr>
              <w:t>Packet Success Rate</w:t>
            </w:r>
          </w:p>
        </w:tc>
        <w:tc>
          <w:tcPr>
            <w:tcW w:w="1060" w:type="dxa"/>
            <w:tcBorders>
              <w:top w:val="single" w:sz="4" w:space="0" w:color="auto"/>
              <w:left w:val="single" w:sz="4" w:space="0" w:color="auto"/>
              <w:bottom w:val="single" w:sz="4" w:space="0" w:color="auto"/>
              <w:right w:val="single" w:sz="4" w:space="0" w:color="auto"/>
            </w:tcBorders>
            <w:hideMark/>
          </w:tcPr>
          <w:p w14:paraId="38F61A22" w14:textId="77777777" w:rsidR="006139F9" w:rsidRPr="00DA7BFF" w:rsidRDefault="006139F9" w:rsidP="000128F3">
            <w:pPr>
              <w:keepNext/>
              <w:keepLines/>
              <w:autoSpaceDE/>
              <w:autoSpaceDN/>
              <w:adjustRightInd/>
              <w:snapToGrid/>
              <w:spacing w:after="0"/>
              <w:jc w:val="left"/>
              <w:rPr>
                <w:rFonts w:ascii="Arial" w:eastAsia="Gulim" w:hAnsi="Arial"/>
                <w:sz w:val="16"/>
                <w:szCs w:val="18"/>
                <w:lang w:eastAsia="ja-JP"/>
              </w:rPr>
            </w:pPr>
            <w:r w:rsidRPr="00DA7BFF">
              <w:rPr>
                <w:rFonts w:ascii="Arial" w:eastAsia="Gulim" w:hAnsi="Arial"/>
                <w:sz w:val="16"/>
                <w:szCs w:val="18"/>
                <w:lang w:eastAsia="ja-JP"/>
              </w:rPr>
              <w:t>%</w:t>
            </w:r>
          </w:p>
        </w:tc>
        <w:tc>
          <w:tcPr>
            <w:tcW w:w="2876" w:type="dxa"/>
            <w:tcBorders>
              <w:top w:val="single" w:sz="4" w:space="0" w:color="auto"/>
              <w:left w:val="single" w:sz="4" w:space="0" w:color="auto"/>
              <w:bottom w:val="single" w:sz="4" w:space="0" w:color="auto"/>
              <w:right w:val="single" w:sz="4" w:space="0" w:color="auto"/>
            </w:tcBorders>
            <w:hideMark/>
          </w:tcPr>
          <w:p w14:paraId="54555940" w14:textId="77777777" w:rsidR="006139F9" w:rsidRPr="00DA7BFF" w:rsidRDefault="006139F9" w:rsidP="000128F3">
            <w:pPr>
              <w:keepNext/>
              <w:keepLines/>
              <w:autoSpaceDE/>
              <w:autoSpaceDN/>
              <w:adjustRightInd/>
              <w:snapToGrid/>
              <w:spacing w:after="0"/>
              <w:jc w:val="left"/>
              <w:rPr>
                <w:rFonts w:ascii="Arial" w:eastAsia="Gulim" w:hAnsi="Arial"/>
                <w:sz w:val="16"/>
                <w:szCs w:val="18"/>
                <w:lang w:eastAsia="ja-JP"/>
              </w:rPr>
            </w:pPr>
            <w:r w:rsidRPr="00DA7BFF">
              <w:rPr>
                <w:rFonts w:ascii="Arial" w:eastAsia="Gulim" w:hAnsi="Arial"/>
                <w:sz w:val="16"/>
                <w:szCs w:val="18"/>
                <w:lang w:eastAsia="ja-JP"/>
              </w:rPr>
              <w:t>99</w:t>
            </w:r>
          </w:p>
        </w:tc>
        <w:tc>
          <w:tcPr>
            <w:tcW w:w="3481" w:type="dxa"/>
            <w:tcBorders>
              <w:top w:val="single" w:sz="4" w:space="0" w:color="auto"/>
              <w:left w:val="single" w:sz="4" w:space="0" w:color="auto"/>
              <w:bottom w:val="single" w:sz="4" w:space="0" w:color="auto"/>
              <w:right w:val="single" w:sz="4" w:space="0" w:color="auto"/>
            </w:tcBorders>
            <w:hideMark/>
          </w:tcPr>
          <w:p w14:paraId="694DD05A" w14:textId="77777777" w:rsidR="006139F9" w:rsidRPr="00DA7BFF" w:rsidRDefault="006139F9" w:rsidP="000128F3">
            <w:pPr>
              <w:keepNext/>
              <w:keepLines/>
              <w:autoSpaceDE/>
              <w:autoSpaceDN/>
              <w:adjustRightInd/>
              <w:snapToGrid/>
              <w:spacing w:after="0"/>
              <w:jc w:val="left"/>
              <w:rPr>
                <w:rFonts w:ascii="Arial" w:eastAsia="Gulim" w:hAnsi="Arial"/>
                <w:sz w:val="16"/>
                <w:szCs w:val="18"/>
                <w:lang w:eastAsia="ja-JP"/>
              </w:rPr>
            </w:pPr>
            <w:r w:rsidRPr="00DA7BFF">
              <w:rPr>
                <w:rFonts w:ascii="Arial" w:eastAsia="Gulim" w:hAnsi="Arial"/>
                <w:sz w:val="16"/>
                <w:szCs w:val="18"/>
                <w:lang w:eastAsia="ja-JP"/>
              </w:rPr>
              <w:t>99.9</w:t>
            </w:r>
          </w:p>
        </w:tc>
      </w:tr>
    </w:tbl>
    <w:p w14:paraId="443FFDD4" w14:textId="77777777" w:rsidR="006139F9" w:rsidRPr="00DA7BFF" w:rsidRDefault="006139F9" w:rsidP="000128F3">
      <w:pPr>
        <w:keepNext/>
        <w:keepLines/>
        <w:autoSpaceDE/>
        <w:autoSpaceDN/>
        <w:adjustRightInd/>
        <w:snapToGrid/>
        <w:spacing w:before="120" w:after="0"/>
        <w:jc w:val="left"/>
        <w:outlineLvl w:val="3"/>
        <w:rPr>
          <w:rFonts w:ascii="Arial" w:eastAsia="DengXian" w:hAnsi="Arial"/>
          <w:szCs w:val="18"/>
          <w:lang w:val="en-GB"/>
        </w:rPr>
      </w:pPr>
      <w:bookmarkStart w:id="212" w:name="_Toc83729053"/>
      <w:bookmarkStart w:id="213" w:name="_Toc90373999"/>
      <w:bookmarkStart w:id="214" w:name="_Toc90374080"/>
      <w:bookmarkStart w:id="215" w:name="_Toc92217048"/>
      <w:r w:rsidRPr="00DA7BFF">
        <w:rPr>
          <w:rFonts w:ascii="Arial" w:eastAsia="DengXian" w:hAnsi="Arial"/>
          <w:szCs w:val="18"/>
          <w:lang w:val="en-GB"/>
        </w:rPr>
        <w:t>5.1.2.3</w:t>
      </w:r>
      <w:r w:rsidRPr="00DA7BFF">
        <w:rPr>
          <w:rFonts w:ascii="Arial" w:eastAsia="DengXian" w:hAnsi="Arial"/>
          <w:szCs w:val="18"/>
          <w:lang w:val="en-GB"/>
        </w:rPr>
        <w:tab/>
        <w:t>Option 3 (FOV + omnidirectional view)</w:t>
      </w:r>
      <w:bookmarkEnd w:id="212"/>
      <w:bookmarkEnd w:id="213"/>
      <w:bookmarkEnd w:id="214"/>
      <w:bookmarkEnd w:id="215"/>
    </w:p>
    <w:p w14:paraId="65F98A07" w14:textId="77777777" w:rsidR="006139F9" w:rsidRPr="00DA7BFF" w:rsidRDefault="006139F9" w:rsidP="000128F3">
      <w:pPr>
        <w:autoSpaceDE/>
        <w:autoSpaceDN/>
        <w:adjustRightInd/>
        <w:snapToGrid/>
        <w:spacing w:after="0"/>
        <w:jc w:val="left"/>
        <w:rPr>
          <w:rFonts w:eastAsia="Times New Roman"/>
          <w:sz w:val="18"/>
          <w:szCs w:val="18"/>
          <w:lang w:val="en-GB"/>
        </w:rPr>
      </w:pPr>
      <w:r w:rsidRPr="00DA7BFF">
        <w:rPr>
          <w:rFonts w:eastAsia="Times New Roman"/>
          <w:sz w:val="18"/>
          <w:szCs w:val="18"/>
          <w:lang w:val="en-GB"/>
        </w:rPr>
        <w:t>For Option 3, following two streams are modelled.</w:t>
      </w:r>
    </w:p>
    <w:p w14:paraId="31310A7B" w14:textId="77777777" w:rsidR="006139F9" w:rsidRPr="00DA7BFF" w:rsidRDefault="006139F9" w:rsidP="000128F3">
      <w:pPr>
        <w:autoSpaceDE/>
        <w:autoSpaceDN/>
        <w:adjustRightInd/>
        <w:snapToGrid/>
        <w:spacing w:after="0"/>
        <w:ind w:left="568" w:hanging="284"/>
        <w:jc w:val="left"/>
        <w:rPr>
          <w:rFonts w:eastAsia="Times New Roman"/>
          <w:sz w:val="18"/>
          <w:szCs w:val="18"/>
          <w:lang w:val="en-GB"/>
        </w:rPr>
      </w:pPr>
      <w:r w:rsidRPr="00DA7BFF">
        <w:rPr>
          <w:rFonts w:eastAsia="Times New Roman"/>
          <w:sz w:val="18"/>
          <w:szCs w:val="18"/>
          <w:lang w:val="en-GB"/>
        </w:rPr>
        <w:t>-</w:t>
      </w:r>
      <w:r w:rsidRPr="00DA7BFF">
        <w:rPr>
          <w:rFonts w:eastAsia="Times New Roman"/>
          <w:sz w:val="18"/>
          <w:szCs w:val="18"/>
          <w:lang w:val="en-GB"/>
        </w:rPr>
        <w:tab/>
        <w:t>Stream 1: FOV</w:t>
      </w:r>
    </w:p>
    <w:p w14:paraId="416BE5A7" w14:textId="77777777" w:rsidR="006139F9" w:rsidRPr="00DA7BFF" w:rsidRDefault="006139F9" w:rsidP="000128F3">
      <w:pPr>
        <w:autoSpaceDE/>
        <w:autoSpaceDN/>
        <w:adjustRightInd/>
        <w:snapToGrid/>
        <w:spacing w:after="0"/>
        <w:ind w:left="568" w:hanging="284"/>
        <w:jc w:val="left"/>
        <w:rPr>
          <w:rFonts w:eastAsia="Times New Roman"/>
          <w:sz w:val="18"/>
          <w:szCs w:val="18"/>
          <w:lang w:val="en-GB"/>
        </w:rPr>
      </w:pPr>
      <w:r w:rsidRPr="00DA7BFF">
        <w:rPr>
          <w:rFonts w:eastAsia="Times New Roman"/>
          <w:sz w:val="18"/>
          <w:szCs w:val="18"/>
          <w:lang w:val="en-GB"/>
        </w:rPr>
        <w:t>-</w:t>
      </w:r>
      <w:r w:rsidRPr="00DA7BFF">
        <w:rPr>
          <w:rFonts w:eastAsia="Times New Roman"/>
          <w:sz w:val="18"/>
          <w:szCs w:val="18"/>
          <w:lang w:val="en-GB"/>
        </w:rPr>
        <w:tab/>
        <w:t>Stream 2: omnidirectional view stream</w:t>
      </w:r>
    </w:p>
    <w:p w14:paraId="635610C2" w14:textId="77777777" w:rsidR="006139F9" w:rsidRPr="00DA7BFF" w:rsidRDefault="006139F9" w:rsidP="000128F3">
      <w:pPr>
        <w:autoSpaceDE/>
        <w:autoSpaceDN/>
        <w:adjustRightInd/>
        <w:snapToGrid/>
        <w:spacing w:after="0"/>
        <w:jc w:val="left"/>
        <w:rPr>
          <w:rFonts w:eastAsia="Times New Roman"/>
          <w:sz w:val="18"/>
          <w:szCs w:val="18"/>
          <w:lang w:val="en-GB"/>
        </w:rPr>
      </w:pPr>
      <w:r w:rsidRPr="00DA7BFF">
        <w:rPr>
          <w:rFonts w:eastAsia="Times New Roman"/>
          <w:sz w:val="18"/>
          <w:szCs w:val="18"/>
          <w:lang w:val="en-GB"/>
        </w:rPr>
        <w:t>The detailed modelling of the two streams is left to company with the report of evaluation results.</w:t>
      </w:r>
    </w:p>
    <w:p w14:paraId="77CDBB30" w14:textId="77777777" w:rsidR="006139F9" w:rsidRPr="0081601C" w:rsidRDefault="006139F9" w:rsidP="000128F3">
      <w:pPr>
        <w:keepNext/>
        <w:keepLines/>
        <w:autoSpaceDE/>
        <w:autoSpaceDN/>
        <w:adjustRightInd/>
        <w:snapToGrid/>
        <w:spacing w:before="180" w:after="0"/>
        <w:jc w:val="left"/>
        <w:outlineLvl w:val="1"/>
        <w:rPr>
          <w:rFonts w:ascii="Arial" w:eastAsia="DengXian" w:hAnsi="Arial"/>
          <w:sz w:val="24"/>
          <w:szCs w:val="16"/>
          <w:lang w:val="en-GB"/>
        </w:rPr>
      </w:pPr>
      <w:bookmarkStart w:id="216" w:name="_Ref82981810"/>
      <w:bookmarkStart w:id="217" w:name="_Toc83729054"/>
      <w:bookmarkStart w:id="218" w:name="_Toc85778420"/>
      <w:bookmarkStart w:id="219" w:name="_Toc90373832"/>
      <w:bookmarkStart w:id="220" w:name="_Toc90374000"/>
      <w:bookmarkStart w:id="221" w:name="_Toc90374081"/>
      <w:bookmarkStart w:id="222" w:name="_Toc92217049"/>
      <w:r w:rsidRPr="0081601C">
        <w:rPr>
          <w:rFonts w:ascii="Arial" w:eastAsia="DengXian" w:hAnsi="Arial"/>
          <w:sz w:val="24"/>
          <w:szCs w:val="16"/>
          <w:lang w:val="en-GB"/>
        </w:rPr>
        <w:t>5.2</w:t>
      </w:r>
      <w:r w:rsidRPr="0081601C">
        <w:rPr>
          <w:rFonts w:ascii="Arial" w:eastAsia="DengXian" w:hAnsi="Arial"/>
          <w:sz w:val="24"/>
          <w:szCs w:val="16"/>
          <w:lang w:val="en-GB"/>
        </w:rPr>
        <w:tab/>
        <w:t>Generic UL pose/control traffic</w:t>
      </w:r>
      <w:bookmarkEnd w:id="216"/>
      <w:bookmarkEnd w:id="217"/>
      <w:bookmarkEnd w:id="218"/>
      <w:bookmarkEnd w:id="219"/>
      <w:bookmarkEnd w:id="220"/>
      <w:bookmarkEnd w:id="221"/>
      <w:bookmarkEnd w:id="222"/>
    </w:p>
    <w:p w14:paraId="2A93230A" w14:textId="77777777" w:rsidR="006139F9" w:rsidRPr="00DA7BFF" w:rsidRDefault="006139F9" w:rsidP="000128F3">
      <w:pPr>
        <w:autoSpaceDE/>
        <w:autoSpaceDN/>
        <w:adjustRightInd/>
        <w:snapToGrid/>
        <w:spacing w:after="0"/>
        <w:jc w:val="left"/>
        <w:rPr>
          <w:rFonts w:eastAsia="Times New Roman"/>
          <w:sz w:val="18"/>
          <w:szCs w:val="18"/>
          <w:lang w:val="en-GB"/>
        </w:rPr>
      </w:pPr>
      <w:r w:rsidRPr="00DA7BFF">
        <w:rPr>
          <w:rFonts w:eastAsia="Times New Roman"/>
          <w:sz w:val="18"/>
          <w:szCs w:val="18"/>
          <w:lang w:val="en-GB"/>
        </w:rPr>
        <w:t>In this clause, we provide the generic UL pose/control stream traffic model. A packet for UL pose/control arrives at UE periodically with following parameters.</w:t>
      </w:r>
    </w:p>
    <w:p w14:paraId="69B4012F" w14:textId="77777777" w:rsidR="006139F9" w:rsidRPr="00DA7BFF" w:rsidRDefault="006139F9" w:rsidP="000128F3">
      <w:pPr>
        <w:keepNext/>
        <w:keepLines/>
        <w:autoSpaceDE/>
        <w:autoSpaceDN/>
        <w:adjustRightInd/>
        <w:snapToGrid/>
        <w:spacing w:before="60" w:after="0"/>
        <w:rPr>
          <w:rFonts w:ascii="Arial" w:eastAsia="Times New Roman" w:hAnsi="Arial"/>
          <w:b/>
          <w:sz w:val="18"/>
          <w:szCs w:val="18"/>
          <w:lang w:val="en-GB"/>
        </w:rPr>
      </w:pPr>
      <w:r w:rsidRPr="00DA7BFF">
        <w:rPr>
          <w:rFonts w:ascii="Arial" w:eastAsia="Times New Roman" w:hAnsi="Arial"/>
          <w:b/>
          <w:sz w:val="18"/>
          <w:szCs w:val="18"/>
          <w:lang w:val="en-GB"/>
        </w:rPr>
        <w:t>Table 5.2-1: Statistical parameters for the UL pose/control traffic</w:t>
      </w:r>
    </w:p>
    <w:tbl>
      <w:tblPr>
        <w:tblStyle w:val="TableGrid1"/>
        <w:tblW w:w="0" w:type="auto"/>
        <w:tblLook w:val="04A0" w:firstRow="1" w:lastRow="0" w:firstColumn="1" w:lastColumn="0" w:noHBand="0" w:noVBand="1"/>
      </w:tblPr>
      <w:tblGrid>
        <w:gridCol w:w="1705"/>
        <w:gridCol w:w="900"/>
        <w:gridCol w:w="2970"/>
        <w:gridCol w:w="4056"/>
      </w:tblGrid>
      <w:tr w:rsidR="006139F9" w:rsidRPr="00DA7BFF" w14:paraId="2EE8C01D" w14:textId="77777777" w:rsidTr="00820082">
        <w:tc>
          <w:tcPr>
            <w:tcW w:w="1705" w:type="dxa"/>
            <w:tcBorders>
              <w:top w:val="single" w:sz="4" w:space="0" w:color="auto"/>
              <w:left w:val="single" w:sz="4" w:space="0" w:color="auto"/>
              <w:bottom w:val="single" w:sz="4" w:space="0" w:color="auto"/>
              <w:right w:val="single" w:sz="4" w:space="0" w:color="auto"/>
            </w:tcBorders>
            <w:shd w:val="clear" w:color="auto" w:fill="E7E6E6"/>
            <w:hideMark/>
          </w:tcPr>
          <w:p w14:paraId="399E5E03" w14:textId="77777777" w:rsidR="006139F9" w:rsidRPr="00DA7BFF" w:rsidRDefault="006139F9" w:rsidP="000128F3">
            <w:pPr>
              <w:autoSpaceDE/>
              <w:autoSpaceDN/>
              <w:adjustRightInd/>
              <w:snapToGrid/>
              <w:spacing w:after="0"/>
              <w:jc w:val="center"/>
              <w:rPr>
                <w:rFonts w:ascii="Arial" w:hAnsi="Arial" w:cs="Arial"/>
                <w:b/>
                <w:bCs/>
                <w:sz w:val="16"/>
                <w:szCs w:val="16"/>
              </w:rPr>
            </w:pPr>
            <w:r w:rsidRPr="00DA7BFF">
              <w:rPr>
                <w:rFonts w:ascii="Arial" w:hAnsi="Arial" w:cs="Arial"/>
                <w:b/>
                <w:bCs/>
                <w:sz w:val="16"/>
                <w:szCs w:val="16"/>
              </w:rP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0B896F30" w14:textId="77777777" w:rsidR="006139F9" w:rsidRPr="00DA7BFF" w:rsidRDefault="006139F9" w:rsidP="000128F3">
            <w:pPr>
              <w:autoSpaceDE/>
              <w:autoSpaceDN/>
              <w:adjustRightInd/>
              <w:snapToGrid/>
              <w:spacing w:after="0"/>
              <w:jc w:val="center"/>
              <w:rPr>
                <w:rFonts w:ascii="Arial" w:hAnsi="Arial" w:cs="Arial"/>
                <w:b/>
                <w:bCs/>
                <w:sz w:val="16"/>
                <w:szCs w:val="16"/>
              </w:rPr>
            </w:pPr>
            <w:r w:rsidRPr="00DA7BFF">
              <w:rPr>
                <w:rFonts w:ascii="Arial" w:hAnsi="Arial" w:cs="Arial"/>
                <w:b/>
                <w:bCs/>
                <w:sz w:val="16"/>
                <w:szCs w:val="16"/>
              </w:rPr>
              <w:t>unit</w:t>
            </w:r>
          </w:p>
        </w:tc>
        <w:tc>
          <w:tcPr>
            <w:tcW w:w="2970" w:type="dxa"/>
            <w:tcBorders>
              <w:top w:val="single" w:sz="4" w:space="0" w:color="auto"/>
              <w:left w:val="single" w:sz="4" w:space="0" w:color="auto"/>
              <w:bottom w:val="single" w:sz="4" w:space="0" w:color="auto"/>
              <w:right w:val="single" w:sz="4" w:space="0" w:color="auto"/>
            </w:tcBorders>
            <w:shd w:val="clear" w:color="auto" w:fill="E7E6E6"/>
            <w:hideMark/>
          </w:tcPr>
          <w:p w14:paraId="327B2C9A" w14:textId="77777777" w:rsidR="006139F9" w:rsidRPr="00DA7BFF" w:rsidRDefault="006139F9" w:rsidP="000128F3">
            <w:pPr>
              <w:autoSpaceDE/>
              <w:autoSpaceDN/>
              <w:adjustRightInd/>
              <w:snapToGrid/>
              <w:spacing w:after="0"/>
              <w:jc w:val="center"/>
              <w:rPr>
                <w:rFonts w:ascii="Arial" w:hAnsi="Arial" w:cs="Arial"/>
                <w:b/>
                <w:bCs/>
                <w:sz w:val="16"/>
                <w:szCs w:val="16"/>
              </w:rPr>
            </w:pPr>
            <w:r w:rsidRPr="00DA7BFF">
              <w:rPr>
                <w:rFonts w:ascii="Arial" w:hAnsi="Arial" w:cs="Arial"/>
                <w:b/>
                <w:bCs/>
                <w:sz w:val="16"/>
                <w:szCs w:val="16"/>
              </w:rPr>
              <w:t>Baseline values for evaluation</w:t>
            </w:r>
          </w:p>
        </w:tc>
        <w:tc>
          <w:tcPr>
            <w:tcW w:w="4056" w:type="dxa"/>
            <w:tcBorders>
              <w:top w:val="single" w:sz="4" w:space="0" w:color="auto"/>
              <w:left w:val="single" w:sz="4" w:space="0" w:color="auto"/>
              <w:bottom w:val="single" w:sz="4" w:space="0" w:color="auto"/>
              <w:right w:val="single" w:sz="4" w:space="0" w:color="auto"/>
            </w:tcBorders>
            <w:shd w:val="clear" w:color="auto" w:fill="E7E6E6"/>
            <w:hideMark/>
          </w:tcPr>
          <w:p w14:paraId="3A6AD135" w14:textId="77777777" w:rsidR="006139F9" w:rsidRPr="00DA7BFF" w:rsidRDefault="006139F9" w:rsidP="000128F3">
            <w:pPr>
              <w:autoSpaceDE/>
              <w:autoSpaceDN/>
              <w:adjustRightInd/>
              <w:snapToGrid/>
              <w:spacing w:after="0"/>
              <w:jc w:val="center"/>
              <w:rPr>
                <w:rFonts w:ascii="Arial" w:hAnsi="Arial" w:cs="Arial"/>
                <w:b/>
                <w:bCs/>
                <w:sz w:val="16"/>
                <w:szCs w:val="16"/>
              </w:rPr>
            </w:pPr>
            <w:r w:rsidRPr="00DA7BFF">
              <w:rPr>
                <w:rFonts w:ascii="Arial" w:hAnsi="Arial" w:cs="Arial"/>
                <w:b/>
                <w:bCs/>
                <w:sz w:val="16"/>
                <w:szCs w:val="16"/>
              </w:rPr>
              <w:t>Optional value for evaluation</w:t>
            </w:r>
          </w:p>
        </w:tc>
      </w:tr>
      <w:tr w:rsidR="006139F9" w:rsidRPr="00DA7BFF" w14:paraId="2D0DFA37" w14:textId="77777777" w:rsidTr="00820082">
        <w:tc>
          <w:tcPr>
            <w:tcW w:w="1705" w:type="dxa"/>
            <w:tcBorders>
              <w:top w:val="single" w:sz="4" w:space="0" w:color="auto"/>
              <w:left w:val="single" w:sz="4" w:space="0" w:color="auto"/>
              <w:bottom w:val="single" w:sz="4" w:space="0" w:color="auto"/>
              <w:right w:val="single" w:sz="4" w:space="0" w:color="auto"/>
            </w:tcBorders>
            <w:hideMark/>
          </w:tcPr>
          <w:p w14:paraId="321ED48E" w14:textId="77777777" w:rsidR="006139F9" w:rsidRPr="00DA7BFF" w:rsidRDefault="006139F9" w:rsidP="000128F3">
            <w:pPr>
              <w:autoSpaceDE/>
              <w:autoSpaceDN/>
              <w:adjustRightInd/>
              <w:snapToGrid/>
              <w:spacing w:after="0"/>
              <w:jc w:val="left"/>
              <w:rPr>
                <w:rFonts w:ascii="Arial" w:hAnsi="Arial" w:cs="Arial"/>
                <w:sz w:val="16"/>
                <w:szCs w:val="16"/>
              </w:rPr>
            </w:pPr>
            <w:r w:rsidRPr="00DA7BFF">
              <w:rPr>
                <w:rFonts w:ascii="Arial" w:hAnsi="Arial" w:cs="Arial"/>
                <w:sz w:val="16"/>
                <w:szCs w:val="16"/>
              </w:rPr>
              <w:t>Periodicity</w:t>
            </w:r>
          </w:p>
        </w:tc>
        <w:tc>
          <w:tcPr>
            <w:tcW w:w="900" w:type="dxa"/>
            <w:tcBorders>
              <w:top w:val="single" w:sz="4" w:space="0" w:color="auto"/>
              <w:left w:val="single" w:sz="4" w:space="0" w:color="auto"/>
              <w:bottom w:val="single" w:sz="4" w:space="0" w:color="auto"/>
              <w:right w:val="single" w:sz="4" w:space="0" w:color="auto"/>
            </w:tcBorders>
            <w:hideMark/>
          </w:tcPr>
          <w:p w14:paraId="63CD1204" w14:textId="77777777" w:rsidR="006139F9" w:rsidRPr="00DA7BFF" w:rsidRDefault="006139F9" w:rsidP="000128F3">
            <w:pPr>
              <w:autoSpaceDE/>
              <w:autoSpaceDN/>
              <w:adjustRightInd/>
              <w:snapToGrid/>
              <w:spacing w:after="0"/>
              <w:jc w:val="left"/>
              <w:rPr>
                <w:rFonts w:ascii="Arial" w:hAnsi="Arial" w:cs="Arial"/>
                <w:sz w:val="16"/>
                <w:szCs w:val="16"/>
              </w:rPr>
            </w:pPr>
            <w:proofErr w:type="spellStart"/>
            <w:r w:rsidRPr="00DA7BFF">
              <w:rPr>
                <w:rFonts w:ascii="Arial" w:hAnsi="Arial" w:cs="Arial"/>
                <w:sz w:val="16"/>
                <w:szCs w:val="16"/>
              </w:rPr>
              <w:t>ms</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4D3919C4" w14:textId="77777777" w:rsidR="006139F9" w:rsidRPr="00DA7BFF" w:rsidRDefault="006139F9" w:rsidP="000128F3">
            <w:pPr>
              <w:autoSpaceDE/>
              <w:autoSpaceDN/>
              <w:adjustRightInd/>
              <w:snapToGrid/>
              <w:spacing w:after="0"/>
              <w:jc w:val="left"/>
              <w:rPr>
                <w:rFonts w:ascii="Arial" w:hAnsi="Arial" w:cs="Arial"/>
                <w:sz w:val="16"/>
                <w:szCs w:val="16"/>
              </w:rPr>
            </w:pPr>
            <w:r w:rsidRPr="00DA7BFF">
              <w:rPr>
                <w:rFonts w:ascii="Arial" w:hAnsi="Arial" w:cs="Arial"/>
                <w:sz w:val="16"/>
                <w:szCs w:val="16"/>
              </w:rPr>
              <w:t>4</w:t>
            </w:r>
          </w:p>
        </w:tc>
        <w:tc>
          <w:tcPr>
            <w:tcW w:w="4056" w:type="dxa"/>
            <w:tcBorders>
              <w:top w:val="single" w:sz="4" w:space="0" w:color="auto"/>
              <w:left w:val="single" w:sz="4" w:space="0" w:color="auto"/>
              <w:bottom w:val="single" w:sz="4" w:space="0" w:color="auto"/>
              <w:right w:val="single" w:sz="4" w:space="0" w:color="auto"/>
            </w:tcBorders>
            <w:hideMark/>
          </w:tcPr>
          <w:p w14:paraId="229E46C7" w14:textId="77777777" w:rsidR="006139F9" w:rsidRPr="00DA7BFF" w:rsidRDefault="006139F9" w:rsidP="000128F3">
            <w:pPr>
              <w:autoSpaceDE/>
              <w:autoSpaceDN/>
              <w:adjustRightInd/>
              <w:snapToGrid/>
              <w:spacing w:after="0"/>
              <w:jc w:val="left"/>
              <w:rPr>
                <w:rFonts w:ascii="Arial" w:hAnsi="Arial" w:cs="Arial"/>
                <w:sz w:val="16"/>
                <w:szCs w:val="16"/>
              </w:rPr>
            </w:pPr>
            <w:r w:rsidRPr="00DA7BFF">
              <w:rPr>
                <w:rFonts w:ascii="Arial" w:hAnsi="Arial" w:cs="Arial"/>
                <w:sz w:val="16"/>
                <w:szCs w:val="16"/>
              </w:rPr>
              <w:t>Other values can be optionally evaluated.</w:t>
            </w:r>
          </w:p>
        </w:tc>
      </w:tr>
      <w:tr w:rsidR="006139F9" w:rsidRPr="00DA7BFF" w14:paraId="598BC856" w14:textId="77777777" w:rsidTr="00820082">
        <w:tc>
          <w:tcPr>
            <w:tcW w:w="1705" w:type="dxa"/>
            <w:tcBorders>
              <w:top w:val="single" w:sz="4" w:space="0" w:color="auto"/>
              <w:left w:val="single" w:sz="4" w:space="0" w:color="auto"/>
              <w:bottom w:val="single" w:sz="4" w:space="0" w:color="auto"/>
              <w:right w:val="single" w:sz="4" w:space="0" w:color="auto"/>
            </w:tcBorders>
            <w:hideMark/>
          </w:tcPr>
          <w:p w14:paraId="0C44D31F" w14:textId="77777777" w:rsidR="006139F9" w:rsidRPr="00DA7BFF" w:rsidRDefault="006139F9" w:rsidP="000128F3">
            <w:pPr>
              <w:autoSpaceDE/>
              <w:autoSpaceDN/>
              <w:adjustRightInd/>
              <w:snapToGrid/>
              <w:spacing w:after="0"/>
              <w:jc w:val="left"/>
              <w:rPr>
                <w:rFonts w:ascii="Arial" w:hAnsi="Arial" w:cs="Arial"/>
                <w:sz w:val="16"/>
                <w:szCs w:val="16"/>
              </w:rPr>
            </w:pPr>
            <w:r w:rsidRPr="00DA7BFF">
              <w:rPr>
                <w:rFonts w:ascii="Arial" w:hAnsi="Arial" w:cs="Arial"/>
                <w:sz w:val="16"/>
                <w:szCs w:val="16"/>
              </w:rPr>
              <w:t>Jitter</w:t>
            </w:r>
          </w:p>
        </w:tc>
        <w:tc>
          <w:tcPr>
            <w:tcW w:w="900" w:type="dxa"/>
            <w:tcBorders>
              <w:top w:val="single" w:sz="4" w:space="0" w:color="auto"/>
              <w:left w:val="single" w:sz="4" w:space="0" w:color="auto"/>
              <w:bottom w:val="single" w:sz="4" w:space="0" w:color="auto"/>
              <w:right w:val="single" w:sz="4" w:space="0" w:color="auto"/>
            </w:tcBorders>
            <w:hideMark/>
          </w:tcPr>
          <w:p w14:paraId="4763F626" w14:textId="77777777" w:rsidR="006139F9" w:rsidRPr="00DA7BFF" w:rsidRDefault="006139F9" w:rsidP="000128F3">
            <w:pPr>
              <w:autoSpaceDE/>
              <w:autoSpaceDN/>
              <w:adjustRightInd/>
              <w:snapToGrid/>
              <w:spacing w:after="0"/>
              <w:jc w:val="left"/>
              <w:rPr>
                <w:rFonts w:ascii="Arial" w:hAnsi="Arial" w:cs="Arial"/>
                <w:sz w:val="16"/>
                <w:szCs w:val="16"/>
              </w:rPr>
            </w:pPr>
            <w:proofErr w:type="spellStart"/>
            <w:r w:rsidRPr="00DA7BFF">
              <w:rPr>
                <w:rFonts w:ascii="Arial" w:hAnsi="Arial" w:cs="Arial"/>
                <w:sz w:val="16"/>
                <w:szCs w:val="16"/>
              </w:rPr>
              <w:t>ms</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60E6D7E2" w14:textId="77777777" w:rsidR="006139F9" w:rsidRPr="00DA7BFF" w:rsidRDefault="006139F9" w:rsidP="000128F3">
            <w:pPr>
              <w:autoSpaceDE/>
              <w:autoSpaceDN/>
              <w:adjustRightInd/>
              <w:snapToGrid/>
              <w:spacing w:after="0"/>
              <w:jc w:val="left"/>
              <w:rPr>
                <w:rFonts w:ascii="Arial" w:hAnsi="Arial" w:cs="Arial"/>
                <w:sz w:val="16"/>
                <w:szCs w:val="16"/>
              </w:rPr>
            </w:pPr>
            <w:r w:rsidRPr="00DA7BFF">
              <w:rPr>
                <w:rFonts w:ascii="Arial" w:hAnsi="Arial" w:cs="Arial"/>
                <w:sz w:val="16"/>
                <w:szCs w:val="16"/>
              </w:rPr>
              <w:t>No jitter</w:t>
            </w:r>
          </w:p>
        </w:tc>
        <w:tc>
          <w:tcPr>
            <w:tcW w:w="4056" w:type="dxa"/>
            <w:tcBorders>
              <w:top w:val="single" w:sz="4" w:space="0" w:color="auto"/>
              <w:left w:val="single" w:sz="4" w:space="0" w:color="auto"/>
              <w:bottom w:val="single" w:sz="4" w:space="0" w:color="auto"/>
              <w:right w:val="single" w:sz="4" w:space="0" w:color="auto"/>
            </w:tcBorders>
          </w:tcPr>
          <w:p w14:paraId="12F4EF44" w14:textId="77777777" w:rsidR="006139F9" w:rsidRPr="00DA7BFF" w:rsidRDefault="006139F9" w:rsidP="000128F3">
            <w:pPr>
              <w:autoSpaceDE/>
              <w:autoSpaceDN/>
              <w:adjustRightInd/>
              <w:snapToGrid/>
              <w:spacing w:after="0"/>
              <w:jc w:val="left"/>
              <w:rPr>
                <w:rFonts w:ascii="Arial" w:hAnsi="Arial" w:cs="Arial"/>
                <w:sz w:val="16"/>
                <w:szCs w:val="16"/>
              </w:rPr>
            </w:pPr>
          </w:p>
        </w:tc>
      </w:tr>
      <w:tr w:rsidR="006139F9" w:rsidRPr="00DA7BFF" w14:paraId="50F837A1" w14:textId="77777777" w:rsidTr="00820082">
        <w:tc>
          <w:tcPr>
            <w:tcW w:w="1705" w:type="dxa"/>
            <w:tcBorders>
              <w:top w:val="single" w:sz="4" w:space="0" w:color="auto"/>
              <w:left w:val="single" w:sz="4" w:space="0" w:color="auto"/>
              <w:bottom w:val="single" w:sz="4" w:space="0" w:color="auto"/>
              <w:right w:val="single" w:sz="4" w:space="0" w:color="auto"/>
            </w:tcBorders>
            <w:hideMark/>
          </w:tcPr>
          <w:p w14:paraId="629173C4" w14:textId="77777777" w:rsidR="006139F9" w:rsidRPr="00DA7BFF" w:rsidRDefault="006139F9" w:rsidP="000128F3">
            <w:pPr>
              <w:autoSpaceDE/>
              <w:autoSpaceDN/>
              <w:adjustRightInd/>
              <w:snapToGrid/>
              <w:spacing w:after="0"/>
              <w:jc w:val="left"/>
              <w:rPr>
                <w:rFonts w:ascii="Arial" w:hAnsi="Arial" w:cs="Arial"/>
                <w:sz w:val="16"/>
                <w:szCs w:val="16"/>
              </w:rPr>
            </w:pPr>
            <w:r w:rsidRPr="00DA7BFF">
              <w:rPr>
                <w:rFonts w:ascii="Arial" w:hAnsi="Arial" w:cs="Arial"/>
                <w:sz w:val="16"/>
                <w:szCs w:val="16"/>
              </w:rPr>
              <w:t xml:space="preserve">Packet size </w:t>
            </w:r>
          </w:p>
        </w:tc>
        <w:tc>
          <w:tcPr>
            <w:tcW w:w="900" w:type="dxa"/>
            <w:tcBorders>
              <w:top w:val="single" w:sz="4" w:space="0" w:color="auto"/>
              <w:left w:val="single" w:sz="4" w:space="0" w:color="auto"/>
              <w:bottom w:val="single" w:sz="4" w:space="0" w:color="auto"/>
              <w:right w:val="single" w:sz="4" w:space="0" w:color="auto"/>
            </w:tcBorders>
            <w:hideMark/>
          </w:tcPr>
          <w:p w14:paraId="01130EF5" w14:textId="77777777" w:rsidR="006139F9" w:rsidRPr="00DA7BFF" w:rsidRDefault="006139F9" w:rsidP="000128F3">
            <w:pPr>
              <w:autoSpaceDE/>
              <w:autoSpaceDN/>
              <w:adjustRightInd/>
              <w:snapToGrid/>
              <w:spacing w:after="0"/>
              <w:jc w:val="left"/>
              <w:rPr>
                <w:rFonts w:ascii="Arial" w:hAnsi="Arial" w:cs="Arial"/>
                <w:sz w:val="16"/>
                <w:szCs w:val="16"/>
              </w:rPr>
            </w:pPr>
            <w:r w:rsidRPr="00DA7BFF">
              <w:rPr>
                <w:rFonts w:ascii="Arial" w:hAnsi="Arial" w:cs="Arial"/>
                <w:sz w:val="16"/>
                <w:szCs w:val="16"/>
              </w:rPr>
              <w:t>byte</w:t>
            </w:r>
          </w:p>
        </w:tc>
        <w:tc>
          <w:tcPr>
            <w:tcW w:w="2970" w:type="dxa"/>
            <w:tcBorders>
              <w:top w:val="single" w:sz="4" w:space="0" w:color="auto"/>
              <w:left w:val="single" w:sz="4" w:space="0" w:color="auto"/>
              <w:bottom w:val="single" w:sz="4" w:space="0" w:color="auto"/>
              <w:right w:val="single" w:sz="4" w:space="0" w:color="auto"/>
            </w:tcBorders>
            <w:hideMark/>
          </w:tcPr>
          <w:p w14:paraId="53317DEE" w14:textId="77777777" w:rsidR="006139F9" w:rsidRPr="00DA7BFF" w:rsidRDefault="006139F9" w:rsidP="000128F3">
            <w:pPr>
              <w:autoSpaceDE/>
              <w:autoSpaceDN/>
              <w:adjustRightInd/>
              <w:snapToGrid/>
              <w:spacing w:after="0"/>
              <w:jc w:val="left"/>
              <w:rPr>
                <w:rFonts w:ascii="Arial" w:hAnsi="Arial" w:cs="Arial"/>
                <w:sz w:val="16"/>
                <w:szCs w:val="16"/>
              </w:rPr>
            </w:pPr>
            <w:r w:rsidRPr="00DA7BFF">
              <w:rPr>
                <w:rFonts w:ascii="Arial" w:hAnsi="Arial" w:cs="Arial"/>
                <w:sz w:val="16"/>
                <w:szCs w:val="16"/>
              </w:rPr>
              <w:t>100</w:t>
            </w:r>
          </w:p>
        </w:tc>
        <w:tc>
          <w:tcPr>
            <w:tcW w:w="4056" w:type="dxa"/>
            <w:tcBorders>
              <w:top w:val="single" w:sz="4" w:space="0" w:color="auto"/>
              <w:left w:val="single" w:sz="4" w:space="0" w:color="auto"/>
              <w:bottom w:val="single" w:sz="4" w:space="0" w:color="auto"/>
              <w:right w:val="single" w:sz="4" w:space="0" w:color="auto"/>
            </w:tcBorders>
          </w:tcPr>
          <w:p w14:paraId="2CB904C1" w14:textId="77777777" w:rsidR="006139F9" w:rsidRPr="00DA7BFF" w:rsidRDefault="006139F9" w:rsidP="000128F3">
            <w:pPr>
              <w:autoSpaceDE/>
              <w:autoSpaceDN/>
              <w:adjustRightInd/>
              <w:snapToGrid/>
              <w:spacing w:after="0"/>
              <w:jc w:val="left"/>
              <w:rPr>
                <w:rFonts w:ascii="Arial" w:hAnsi="Arial" w:cs="Arial"/>
                <w:sz w:val="16"/>
                <w:szCs w:val="16"/>
              </w:rPr>
            </w:pPr>
          </w:p>
        </w:tc>
      </w:tr>
      <w:tr w:rsidR="006139F9" w:rsidRPr="00DA7BFF" w14:paraId="312EB1CC" w14:textId="77777777" w:rsidTr="00820082">
        <w:tc>
          <w:tcPr>
            <w:tcW w:w="1705" w:type="dxa"/>
            <w:tcBorders>
              <w:top w:val="single" w:sz="4" w:space="0" w:color="auto"/>
              <w:left w:val="single" w:sz="4" w:space="0" w:color="auto"/>
              <w:bottom w:val="single" w:sz="4" w:space="0" w:color="auto"/>
              <w:right w:val="single" w:sz="4" w:space="0" w:color="auto"/>
            </w:tcBorders>
            <w:hideMark/>
          </w:tcPr>
          <w:p w14:paraId="5D7AFB52" w14:textId="77777777" w:rsidR="006139F9" w:rsidRPr="00DA7BFF" w:rsidRDefault="006139F9" w:rsidP="000128F3">
            <w:pPr>
              <w:autoSpaceDE/>
              <w:autoSpaceDN/>
              <w:adjustRightInd/>
              <w:snapToGrid/>
              <w:spacing w:after="0"/>
              <w:jc w:val="left"/>
              <w:rPr>
                <w:rFonts w:ascii="Arial" w:hAnsi="Arial" w:cs="Arial"/>
                <w:sz w:val="16"/>
                <w:szCs w:val="16"/>
              </w:rPr>
            </w:pPr>
            <w:r w:rsidRPr="00DA7BFF">
              <w:rPr>
                <w:rFonts w:ascii="Arial" w:hAnsi="Arial" w:cs="Arial"/>
                <w:sz w:val="16"/>
                <w:szCs w:val="16"/>
              </w:rPr>
              <w:t>PDB</w:t>
            </w:r>
          </w:p>
        </w:tc>
        <w:tc>
          <w:tcPr>
            <w:tcW w:w="900" w:type="dxa"/>
            <w:tcBorders>
              <w:top w:val="single" w:sz="4" w:space="0" w:color="auto"/>
              <w:left w:val="single" w:sz="4" w:space="0" w:color="auto"/>
              <w:bottom w:val="single" w:sz="4" w:space="0" w:color="auto"/>
              <w:right w:val="single" w:sz="4" w:space="0" w:color="auto"/>
            </w:tcBorders>
            <w:hideMark/>
          </w:tcPr>
          <w:p w14:paraId="52085ED7" w14:textId="77777777" w:rsidR="006139F9" w:rsidRPr="00DA7BFF" w:rsidRDefault="006139F9" w:rsidP="000128F3">
            <w:pPr>
              <w:autoSpaceDE/>
              <w:autoSpaceDN/>
              <w:adjustRightInd/>
              <w:snapToGrid/>
              <w:spacing w:after="0"/>
              <w:jc w:val="left"/>
              <w:rPr>
                <w:rFonts w:ascii="Arial" w:hAnsi="Arial" w:cs="Arial"/>
                <w:sz w:val="16"/>
                <w:szCs w:val="16"/>
              </w:rPr>
            </w:pPr>
            <w:proofErr w:type="spellStart"/>
            <w:r w:rsidRPr="00DA7BFF">
              <w:rPr>
                <w:rFonts w:ascii="Arial" w:hAnsi="Arial" w:cs="Arial"/>
                <w:sz w:val="16"/>
                <w:szCs w:val="16"/>
              </w:rPr>
              <w:t>ms</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262B4715" w14:textId="77777777" w:rsidR="006139F9" w:rsidRPr="00DA7BFF" w:rsidRDefault="006139F9" w:rsidP="000128F3">
            <w:pPr>
              <w:autoSpaceDE/>
              <w:autoSpaceDN/>
              <w:adjustRightInd/>
              <w:snapToGrid/>
              <w:spacing w:after="0"/>
              <w:jc w:val="left"/>
              <w:rPr>
                <w:rFonts w:ascii="Arial" w:hAnsi="Arial" w:cs="Arial"/>
                <w:sz w:val="16"/>
                <w:szCs w:val="16"/>
              </w:rPr>
            </w:pPr>
            <w:r w:rsidRPr="00DA7BFF">
              <w:rPr>
                <w:rFonts w:ascii="Arial" w:hAnsi="Arial" w:cs="Arial"/>
                <w:sz w:val="16"/>
                <w:szCs w:val="16"/>
              </w:rPr>
              <w:t>10</w:t>
            </w:r>
          </w:p>
        </w:tc>
        <w:tc>
          <w:tcPr>
            <w:tcW w:w="4056" w:type="dxa"/>
            <w:tcBorders>
              <w:top w:val="single" w:sz="4" w:space="0" w:color="auto"/>
              <w:left w:val="single" w:sz="4" w:space="0" w:color="auto"/>
              <w:bottom w:val="single" w:sz="4" w:space="0" w:color="auto"/>
              <w:right w:val="single" w:sz="4" w:space="0" w:color="auto"/>
            </w:tcBorders>
          </w:tcPr>
          <w:p w14:paraId="6552B676" w14:textId="77777777" w:rsidR="006139F9" w:rsidRPr="00DA7BFF" w:rsidRDefault="006139F9" w:rsidP="000128F3">
            <w:pPr>
              <w:autoSpaceDE/>
              <w:autoSpaceDN/>
              <w:adjustRightInd/>
              <w:snapToGrid/>
              <w:spacing w:after="0"/>
              <w:jc w:val="left"/>
              <w:rPr>
                <w:rFonts w:ascii="Arial" w:hAnsi="Arial" w:cs="Arial"/>
                <w:sz w:val="16"/>
                <w:szCs w:val="16"/>
              </w:rPr>
            </w:pPr>
          </w:p>
        </w:tc>
      </w:tr>
      <w:tr w:rsidR="006139F9" w:rsidRPr="00DA7BFF" w14:paraId="471DE4B9" w14:textId="77777777" w:rsidTr="00820082">
        <w:tc>
          <w:tcPr>
            <w:tcW w:w="1705" w:type="dxa"/>
            <w:tcBorders>
              <w:top w:val="single" w:sz="4" w:space="0" w:color="auto"/>
              <w:left w:val="single" w:sz="4" w:space="0" w:color="auto"/>
              <w:bottom w:val="single" w:sz="4" w:space="0" w:color="auto"/>
              <w:right w:val="single" w:sz="4" w:space="0" w:color="auto"/>
            </w:tcBorders>
            <w:hideMark/>
          </w:tcPr>
          <w:p w14:paraId="6767AC49" w14:textId="77777777" w:rsidR="006139F9" w:rsidRPr="00DA7BFF" w:rsidRDefault="006139F9" w:rsidP="000128F3">
            <w:pPr>
              <w:autoSpaceDE/>
              <w:autoSpaceDN/>
              <w:adjustRightInd/>
              <w:snapToGrid/>
              <w:spacing w:after="0"/>
              <w:jc w:val="left"/>
              <w:rPr>
                <w:rFonts w:ascii="Arial" w:hAnsi="Arial" w:cs="Arial"/>
                <w:sz w:val="16"/>
                <w:szCs w:val="16"/>
              </w:rPr>
            </w:pPr>
            <w:r w:rsidRPr="00DA7BFF">
              <w:rPr>
                <w:rFonts w:ascii="Arial" w:hAnsi="Arial" w:cs="Arial"/>
                <w:sz w:val="16"/>
                <w:szCs w:val="16"/>
              </w:rPr>
              <w:t>Packet Success Rate X</w:t>
            </w:r>
          </w:p>
        </w:tc>
        <w:tc>
          <w:tcPr>
            <w:tcW w:w="900" w:type="dxa"/>
            <w:tcBorders>
              <w:top w:val="single" w:sz="4" w:space="0" w:color="auto"/>
              <w:left w:val="single" w:sz="4" w:space="0" w:color="auto"/>
              <w:bottom w:val="single" w:sz="4" w:space="0" w:color="auto"/>
              <w:right w:val="single" w:sz="4" w:space="0" w:color="auto"/>
            </w:tcBorders>
            <w:hideMark/>
          </w:tcPr>
          <w:p w14:paraId="0F4949CF" w14:textId="77777777" w:rsidR="006139F9" w:rsidRPr="00DA7BFF" w:rsidRDefault="006139F9" w:rsidP="000128F3">
            <w:pPr>
              <w:autoSpaceDE/>
              <w:autoSpaceDN/>
              <w:adjustRightInd/>
              <w:snapToGrid/>
              <w:spacing w:after="0"/>
              <w:jc w:val="left"/>
              <w:rPr>
                <w:rFonts w:ascii="Arial" w:hAnsi="Arial" w:cs="Arial"/>
                <w:sz w:val="16"/>
                <w:szCs w:val="16"/>
              </w:rPr>
            </w:pPr>
            <w:r w:rsidRPr="00DA7BFF">
              <w:rPr>
                <w:rFonts w:ascii="Arial" w:hAnsi="Arial" w:cs="Arial"/>
                <w:sz w:val="16"/>
                <w:szCs w:val="16"/>
              </w:rPr>
              <w:t>%</w:t>
            </w:r>
          </w:p>
        </w:tc>
        <w:tc>
          <w:tcPr>
            <w:tcW w:w="2970" w:type="dxa"/>
            <w:tcBorders>
              <w:top w:val="single" w:sz="4" w:space="0" w:color="auto"/>
              <w:left w:val="single" w:sz="4" w:space="0" w:color="auto"/>
              <w:bottom w:val="single" w:sz="4" w:space="0" w:color="auto"/>
              <w:right w:val="single" w:sz="4" w:space="0" w:color="auto"/>
            </w:tcBorders>
            <w:hideMark/>
          </w:tcPr>
          <w:p w14:paraId="09A14326" w14:textId="77777777" w:rsidR="006139F9" w:rsidRPr="00DA7BFF" w:rsidRDefault="006139F9" w:rsidP="000128F3">
            <w:pPr>
              <w:autoSpaceDE/>
              <w:autoSpaceDN/>
              <w:adjustRightInd/>
              <w:snapToGrid/>
              <w:spacing w:after="0"/>
              <w:jc w:val="left"/>
              <w:rPr>
                <w:rFonts w:ascii="Arial" w:hAnsi="Arial" w:cs="Arial"/>
                <w:sz w:val="16"/>
                <w:szCs w:val="16"/>
              </w:rPr>
            </w:pPr>
            <w:r w:rsidRPr="00DA7BFF">
              <w:rPr>
                <w:rFonts w:ascii="Arial" w:hAnsi="Arial" w:cs="Arial"/>
                <w:sz w:val="16"/>
                <w:szCs w:val="16"/>
              </w:rPr>
              <w:t>99</w:t>
            </w:r>
          </w:p>
        </w:tc>
        <w:tc>
          <w:tcPr>
            <w:tcW w:w="4056" w:type="dxa"/>
            <w:tcBorders>
              <w:top w:val="single" w:sz="4" w:space="0" w:color="auto"/>
              <w:left w:val="single" w:sz="4" w:space="0" w:color="auto"/>
              <w:bottom w:val="single" w:sz="4" w:space="0" w:color="auto"/>
              <w:right w:val="single" w:sz="4" w:space="0" w:color="auto"/>
            </w:tcBorders>
            <w:hideMark/>
          </w:tcPr>
          <w:p w14:paraId="0A99BE15" w14:textId="77777777" w:rsidR="006139F9" w:rsidRPr="00DA7BFF" w:rsidRDefault="006139F9" w:rsidP="000128F3">
            <w:pPr>
              <w:autoSpaceDE/>
              <w:autoSpaceDN/>
              <w:adjustRightInd/>
              <w:snapToGrid/>
              <w:spacing w:after="0"/>
              <w:jc w:val="left"/>
              <w:rPr>
                <w:rFonts w:ascii="Arial" w:hAnsi="Arial" w:cs="Arial"/>
                <w:sz w:val="16"/>
                <w:szCs w:val="16"/>
              </w:rPr>
            </w:pPr>
            <w:r w:rsidRPr="00DA7BFF">
              <w:rPr>
                <w:rFonts w:ascii="Arial" w:hAnsi="Arial" w:cs="Arial"/>
                <w:sz w:val="16"/>
                <w:szCs w:val="16"/>
              </w:rPr>
              <w:t>90, 95</w:t>
            </w:r>
          </w:p>
        </w:tc>
      </w:tr>
    </w:tbl>
    <w:p w14:paraId="04C5ADE0" w14:textId="77777777" w:rsidR="006139F9" w:rsidRPr="00940177" w:rsidRDefault="006139F9" w:rsidP="000128F3">
      <w:pPr>
        <w:keepNext/>
        <w:keepLines/>
        <w:autoSpaceDE/>
        <w:autoSpaceDN/>
        <w:adjustRightInd/>
        <w:snapToGrid/>
        <w:spacing w:before="180" w:after="0"/>
        <w:jc w:val="left"/>
        <w:outlineLvl w:val="1"/>
        <w:rPr>
          <w:rFonts w:ascii="Arial" w:eastAsia="DengXian" w:hAnsi="Arial"/>
          <w:szCs w:val="14"/>
          <w:lang w:val="en-GB"/>
        </w:rPr>
      </w:pPr>
      <w:bookmarkStart w:id="223" w:name="_Toc83729055"/>
      <w:bookmarkStart w:id="224" w:name="_Toc85778421"/>
      <w:bookmarkStart w:id="225" w:name="_Toc90373833"/>
      <w:bookmarkStart w:id="226" w:name="_Toc90374001"/>
      <w:bookmarkStart w:id="227" w:name="_Toc90374082"/>
      <w:bookmarkStart w:id="228" w:name="_Toc92217050"/>
      <w:r w:rsidRPr="00940177">
        <w:rPr>
          <w:rFonts w:ascii="Arial" w:eastAsia="DengXian" w:hAnsi="Arial"/>
          <w:szCs w:val="14"/>
          <w:lang w:val="en-GB"/>
        </w:rPr>
        <w:t>5.3</w:t>
      </w:r>
      <w:r w:rsidRPr="00940177">
        <w:rPr>
          <w:rFonts w:ascii="Arial" w:eastAsia="DengXian" w:hAnsi="Arial"/>
          <w:szCs w:val="14"/>
          <w:lang w:val="en-GB"/>
        </w:rPr>
        <w:tab/>
        <w:t>VR traffic model</w:t>
      </w:r>
      <w:bookmarkEnd w:id="223"/>
      <w:bookmarkEnd w:id="224"/>
      <w:bookmarkEnd w:id="225"/>
      <w:bookmarkEnd w:id="226"/>
      <w:bookmarkEnd w:id="227"/>
      <w:bookmarkEnd w:id="228"/>
    </w:p>
    <w:p w14:paraId="2EAC2E56" w14:textId="77777777" w:rsidR="006139F9" w:rsidRPr="00940177" w:rsidRDefault="006139F9" w:rsidP="000128F3">
      <w:pPr>
        <w:keepNext/>
        <w:keepLines/>
        <w:autoSpaceDE/>
        <w:autoSpaceDN/>
        <w:adjustRightInd/>
        <w:snapToGrid/>
        <w:spacing w:before="120" w:after="0"/>
        <w:jc w:val="left"/>
        <w:outlineLvl w:val="2"/>
        <w:rPr>
          <w:rFonts w:ascii="Arial" w:eastAsia="DengXian" w:hAnsi="Arial"/>
          <w:sz w:val="20"/>
          <w:szCs w:val="14"/>
          <w:lang w:val="en-GB"/>
        </w:rPr>
      </w:pPr>
      <w:bookmarkStart w:id="229" w:name="_Ref83124284"/>
      <w:bookmarkStart w:id="230" w:name="_Ref83135394"/>
      <w:bookmarkStart w:id="231" w:name="_Toc83729056"/>
      <w:bookmarkStart w:id="232" w:name="_Toc85778422"/>
      <w:bookmarkStart w:id="233" w:name="_Toc90373834"/>
      <w:bookmarkStart w:id="234" w:name="_Toc90374002"/>
      <w:bookmarkStart w:id="235" w:name="_Toc90374083"/>
      <w:bookmarkStart w:id="236" w:name="_Toc92217051"/>
      <w:r w:rsidRPr="00940177">
        <w:rPr>
          <w:rFonts w:ascii="Arial" w:eastAsia="DengXian" w:hAnsi="Arial"/>
          <w:sz w:val="20"/>
          <w:szCs w:val="14"/>
          <w:lang w:val="en-GB"/>
        </w:rPr>
        <w:t>5.3.1</w:t>
      </w:r>
      <w:r w:rsidRPr="00940177">
        <w:rPr>
          <w:rFonts w:ascii="Arial" w:eastAsia="DengXian" w:hAnsi="Arial"/>
          <w:sz w:val="20"/>
          <w:szCs w:val="14"/>
          <w:lang w:val="en-GB"/>
        </w:rPr>
        <w:tab/>
        <w:t>VR DL stream</w:t>
      </w:r>
      <w:bookmarkEnd w:id="229"/>
      <w:bookmarkEnd w:id="230"/>
      <w:bookmarkEnd w:id="231"/>
      <w:bookmarkEnd w:id="232"/>
      <w:bookmarkEnd w:id="233"/>
      <w:bookmarkEnd w:id="234"/>
      <w:bookmarkEnd w:id="235"/>
      <w:bookmarkEnd w:id="236"/>
      <w:r w:rsidRPr="00940177">
        <w:rPr>
          <w:rFonts w:ascii="Arial" w:eastAsia="DengXian" w:hAnsi="Arial"/>
          <w:sz w:val="20"/>
          <w:szCs w:val="14"/>
          <w:lang w:val="en-GB"/>
        </w:rPr>
        <w:t xml:space="preserve"> </w:t>
      </w:r>
    </w:p>
    <w:p w14:paraId="1E7A696B" w14:textId="77777777" w:rsidR="006139F9" w:rsidRPr="00DA7BFF" w:rsidRDefault="006139F9" w:rsidP="000128F3">
      <w:pPr>
        <w:autoSpaceDE/>
        <w:autoSpaceDN/>
        <w:adjustRightInd/>
        <w:snapToGrid/>
        <w:spacing w:after="0"/>
        <w:jc w:val="left"/>
        <w:rPr>
          <w:rFonts w:eastAsia="Times New Roman"/>
          <w:b/>
          <w:bCs/>
          <w:sz w:val="18"/>
          <w:szCs w:val="18"/>
          <w:u w:val="single"/>
          <w:lang w:val="en-GB"/>
        </w:rPr>
      </w:pPr>
      <w:r w:rsidRPr="00DA7BFF">
        <w:rPr>
          <w:rFonts w:eastAsia="Times New Roman"/>
          <w:b/>
          <w:bCs/>
          <w:sz w:val="18"/>
          <w:szCs w:val="18"/>
          <w:u w:val="single"/>
          <w:lang w:val="en-GB"/>
        </w:rPr>
        <w:t>Single Stream Model</w:t>
      </w:r>
    </w:p>
    <w:p w14:paraId="592AEEFC" w14:textId="77777777" w:rsidR="006139F9" w:rsidRPr="00DA7BFF" w:rsidRDefault="006139F9" w:rsidP="000128F3">
      <w:pPr>
        <w:autoSpaceDE/>
        <w:autoSpaceDN/>
        <w:adjustRightInd/>
        <w:snapToGrid/>
        <w:spacing w:after="0"/>
        <w:jc w:val="left"/>
        <w:rPr>
          <w:rFonts w:eastAsia="Times New Roman"/>
          <w:sz w:val="18"/>
          <w:szCs w:val="18"/>
          <w:lang w:val="en-GB"/>
        </w:rPr>
      </w:pPr>
      <w:r w:rsidRPr="00DA7BFF">
        <w:rPr>
          <w:rFonts w:eastAsia="Times New Roman"/>
          <w:sz w:val="18"/>
          <w:szCs w:val="18"/>
          <w:lang w:val="en-GB"/>
        </w:rPr>
        <w:t>The VR DL single stream follows generic single stream DL video traffic model in clause 5.1.1 with following parameters.</w:t>
      </w:r>
    </w:p>
    <w:p w14:paraId="5F1F0D77" w14:textId="77777777" w:rsidR="006139F9" w:rsidRPr="00DA7BFF" w:rsidRDefault="006139F9" w:rsidP="000128F3">
      <w:pPr>
        <w:keepNext/>
        <w:keepLines/>
        <w:autoSpaceDE/>
        <w:autoSpaceDN/>
        <w:adjustRightInd/>
        <w:snapToGrid/>
        <w:spacing w:before="60" w:after="0"/>
        <w:rPr>
          <w:rFonts w:ascii="Arial" w:eastAsia="Times New Roman" w:hAnsi="Arial"/>
          <w:b/>
          <w:sz w:val="18"/>
          <w:szCs w:val="18"/>
          <w:lang w:val="en-GB"/>
        </w:rPr>
      </w:pPr>
      <w:r w:rsidRPr="00DA7BFF">
        <w:rPr>
          <w:rFonts w:ascii="Arial" w:eastAsia="Times New Roman" w:hAnsi="Arial"/>
          <w:b/>
          <w:sz w:val="18"/>
          <w:szCs w:val="18"/>
          <w:lang w:val="en-GB"/>
        </w:rPr>
        <w:t>Table 5.3.1-1: Statistical parameters for single stream DL VR traffic model</w:t>
      </w:r>
    </w:p>
    <w:tbl>
      <w:tblPr>
        <w:tblStyle w:val="TableGrid1"/>
        <w:tblW w:w="0" w:type="auto"/>
        <w:tblLook w:val="04A0" w:firstRow="1" w:lastRow="0" w:firstColumn="1" w:lastColumn="0" w:noHBand="0" w:noVBand="1"/>
      </w:tblPr>
      <w:tblGrid>
        <w:gridCol w:w="2339"/>
        <w:gridCol w:w="1166"/>
        <w:gridCol w:w="2790"/>
        <w:gridCol w:w="3336"/>
      </w:tblGrid>
      <w:tr w:rsidR="006139F9" w:rsidRPr="00DA7BFF" w14:paraId="3818F60D" w14:textId="77777777" w:rsidTr="00820082">
        <w:tc>
          <w:tcPr>
            <w:tcW w:w="2339" w:type="dxa"/>
            <w:tcBorders>
              <w:top w:val="single" w:sz="4" w:space="0" w:color="auto"/>
              <w:left w:val="single" w:sz="4" w:space="0" w:color="auto"/>
              <w:bottom w:val="single" w:sz="4" w:space="0" w:color="auto"/>
              <w:right w:val="single" w:sz="4" w:space="0" w:color="auto"/>
            </w:tcBorders>
            <w:shd w:val="clear" w:color="auto" w:fill="E7E6E6"/>
            <w:hideMark/>
          </w:tcPr>
          <w:p w14:paraId="455478DA" w14:textId="77777777" w:rsidR="006139F9" w:rsidRPr="00DA7BFF" w:rsidRDefault="006139F9" w:rsidP="000128F3">
            <w:pPr>
              <w:autoSpaceDE/>
              <w:autoSpaceDN/>
              <w:adjustRightInd/>
              <w:snapToGrid/>
              <w:spacing w:after="0"/>
              <w:jc w:val="center"/>
              <w:rPr>
                <w:rFonts w:ascii="Arial" w:hAnsi="Arial" w:cs="Arial"/>
                <w:b/>
                <w:bCs/>
                <w:sz w:val="16"/>
                <w:szCs w:val="16"/>
              </w:rPr>
            </w:pPr>
            <w:r w:rsidRPr="00DA7BFF">
              <w:rPr>
                <w:rFonts w:ascii="Arial" w:hAnsi="Arial" w:cs="Arial"/>
                <w:b/>
                <w:bCs/>
                <w:sz w:val="16"/>
                <w:szCs w:val="16"/>
              </w:rPr>
              <w:t>Parameters</w:t>
            </w:r>
          </w:p>
        </w:tc>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54AD2F3E" w14:textId="77777777" w:rsidR="006139F9" w:rsidRPr="00DA7BFF" w:rsidRDefault="006139F9" w:rsidP="000128F3">
            <w:pPr>
              <w:autoSpaceDE/>
              <w:autoSpaceDN/>
              <w:adjustRightInd/>
              <w:snapToGrid/>
              <w:spacing w:after="0"/>
              <w:jc w:val="center"/>
              <w:rPr>
                <w:rFonts w:ascii="Arial" w:hAnsi="Arial" w:cs="Arial"/>
                <w:b/>
                <w:bCs/>
                <w:sz w:val="16"/>
                <w:szCs w:val="16"/>
              </w:rPr>
            </w:pPr>
            <w:r w:rsidRPr="00DA7BFF">
              <w:rPr>
                <w:rFonts w:ascii="Arial" w:hAnsi="Arial" w:cs="Arial"/>
                <w:b/>
                <w:bCs/>
                <w:sz w:val="16"/>
                <w:szCs w:val="16"/>
              </w:rPr>
              <w:t>unit</w:t>
            </w:r>
          </w:p>
        </w:tc>
        <w:tc>
          <w:tcPr>
            <w:tcW w:w="2790" w:type="dxa"/>
            <w:tcBorders>
              <w:top w:val="single" w:sz="4" w:space="0" w:color="auto"/>
              <w:left w:val="single" w:sz="4" w:space="0" w:color="auto"/>
              <w:bottom w:val="single" w:sz="4" w:space="0" w:color="auto"/>
              <w:right w:val="single" w:sz="4" w:space="0" w:color="auto"/>
            </w:tcBorders>
            <w:shd w:val="clear" w:color="auto" w:fill="E7E6E6"/>
            <w:hideMark/>
          </w:tcPr>
          <w:p w14:paraId="12FA3485" w14:textId="77777777" w:rsidR="006139F9" w:rsidRPr="00DA7BFF" w:rsidRDefault="006139F9" w:rsidP="000128F3">
            <w:pPr>
              <w:autoSpaceDE/>
              <w:autoSpaceDN/>
              <w:adjustRightInd/>
              <w:snapToGrid/>
              <w:spacing w:after="0"/>
              <w:jc w:val="center"/>
              <w:rPr>
                <w:rFonts w:ascii="Arial" w:hAnsi="Arial" w:cs="Arial"/>
                <w:b/>
                <w:bCs/>
                <w:sz w:val="16"/>
                <w:szCs w:val="16"/>
              </w:rPr>
            </w:pPr>
            <w:r w:rsidRPr="00DA7BFF">
              <w:rPr>
                <w:rFonts w:ascii="Arial" w:hAnsi="Arial" w:cs="Arial"/>
                <w:b/>
                <w:bCs/>
                <w:sz w:val="16"/>
                <w:szCs w:val="16"/>
              </w:rPr>
              <w:t>Baseline values for evaluation</w:t>
            </w:r>
          </w:p>
        </w:tc>
        <w:tc>
          <w:tcPr>
            <w:tcW w:w="3336" w:type="dxa"/>
            <w:tcBorders>
              <w:top w:val="single" w:sz="4" w:space="0" w:color="auto"/>
              <w:left w:val="single" w:sz="4" w:space="0" w:color="auto"/>
              <w:bottom w:val="single" w:sz="4" w:space="0" w:color="auto"/>
              <w:right w:val="single" w:sz="4" w:space="0" w:color="auto"/>
            </w:tcBorders>
            <w:shd w:val="clear" w:color="auto" w:fill="E7E6E6"/>
            <w:hideMark/>
          </w:tcPr>
          <w:p w14:paraId="23BD8160" w14:textId="77777777" w:rsidR="006139F9" w:rsidRPr="00DA7BFF" w:rsidRDefault="006139F9" w:rsidP="000128F3">
            <w:pPr>
              <w:autoSpaceDE/>
              <w:autoSpaceDN/>
              <w:adjustRightInd/>
              <w:snapToGrid/>
              <w:spacing w:after="0"/>
              <w:jc w:val="center"/>
              <w:rPr>
                <w:rFonts w:ascii="Arial" w:hAnsi="Arial" w:cs="Arial"/>
                <w:b/>
                <w:bCs/>
                <w:sz w:val="16"/>
                <w:szCs w:val="16"/>
              </w:rPr>
            </w:pPr>
            <w:r w:rsidRPr="00DA7BFF">
              <w:rPr>
                <w:rFonts w:ascii="Arial" w:hAnsi="Arial" w:cs="Arial"/>
                <w:b/>
                <w:bCs/>
                <w:sz w:val="16"/>
                <w:szCs w:val="16"/>
              </w:rPr>
              <w:t>Optional values for evaluation</w:t>
            </w:r>
          </w:p>
        </w:tc>
      </w:tr>
      <w:tr w:rsidR="006139F9" w:rsidRPr="00DA7BFF" w14:paraId="0EB8BFF6" w14:textId="77777777" w:rsidTr="00820082">
        <w:tc>
          <w:tcPr>
            <w:tcW w:w="2339" w:type="dxa"/>
            <w:tcBorders>
              <w:top w:val="single" w:sz="4" w:space="0" w:color="auto"/>
              <w:left w:val="single" w:sz="4" w:space="0" w:color="auto"/>
              <w:bottom w:val="single" w:sz="4" w:space="0" w:color="auto"/>
              <w:right w:val="single" w:sz="4" w:space="0" w:color="auto"/>
            </w:tcBorders>
            <w:hideMark/>
          </w:tcPr>
          <w:p w14:paraId="30A410B6" w14:textId="77777777" w:rsidR="006139F9" w:rsidRPr="00DA7BFF" w:rsidRDefault="006139F9" w:rsidP="000128F3">
            <w:pPr>
              <w:autoSpaceDE/>
              <w:autoSpaceDN/>
              <w:adjustRightInd/>
              <w:snapToGrid/>
              <w:spacing w:after="0"/>
              <w:jc w:val="left"/>
              <w:rPr>
                <w:rFonts w:ascii="Arial" w:hAnsi="Arial" w:cs="Arial"/>
                <w:sz w:val="16"/>
                <w:szCs w:val="16"/>
              </w:rPr>
            </w:pPr>
            <w:r w:rsidRPr="00DA7BFF">
              <w:rPr>
                <w:rFonts w:ascii="Arial" w:hAnsi="Arial" w:cs="Arial"/>
                <w:sz w:val="16"/>
                <w:szCs w:val="16"/>
              </w:rPr>
              <w:t>data rate: R</w:t>
            </w:r>
          </w:p>
        </w:tc>
        <w:tc>
          <w:tcPr>
            <w:tcW w:w="1166" w:type="dxa"/>
            <w:tcBorders>
              <w:top w:val="single" w:sz="4" w:space="0" w:color="auto"/>
              <w:left w:val="single" w:sz="4" w:space="0" w:color="auto"/>
              <w:bottom w:val="single" w:sz="4" w:space="0" w:color="auto"/>
              <w:right w:val="single" w:sz="4" w:space="0" w:color="auto"/>
            </w:tcBorders>
            <w:hideMark/>
          </w:tcPr>
          <w:p w14:paraId="2121F49B" w14:textId="77777777" w:rsidR="006139F9" w:rsidRPr="00DA7BFF" w:rsidRDefault="006139F9" w:rsidP="000128F3">
            <w:pPr>
              <w:autoSpaceDE/>
              <w:autoSpaceDN/>
              <w:adjustRightInd/>
              <w:snapToGrid/>
              <w:spacing w:after="0"/>
              <w:jc w:val="left"/>
              <w:rPr>
                <w:rFonts w:ascii="Arial" w:hAnsi="Arial" w:cs="Arial"/>
                <w:sz w:val="16"/>
                <w:szCs w:val="16"/>
              </w:rPr>
            </w:pPr>
            <w:r w:rsidRPr="00DA7BFF">
              <w:rPr>
                <w:rFonts w:ascii="Arial" w:hAnsi="Arial" w:cs="Arial"/>
                <w:sz w:val="16"/>
                <w:szCs w:val="16"/>
              </w:rPr>
              <w:t>Mbps</w:t>
            </w:r>
          </w:p>
        </w:tc>
        <w:tc>
          <w:tcPr>
            <w:tcW w:w="2790" w:type="dxa"/>
            <w:tcBorders>
              <w:top w:val="single" w:sz="4" w:space="0" w:color="auto"/>
              <w:left w:val="single" w:sz="4" w:space="0" w:color="auto"/>
              <w:bottom w:val="single" w:sz="4" w:space="0" w:color="auto"/>
              <w:right w:val="single" w:sz="4" w:space="0" w:color="auto"/>
            </w:tcBorders>
            <w:hideMark/>
          </w:tcPr>
          <w:p w14:paraId="2EB193A9" w14:textId="77777777" w:rsidR="006139F9" w:rsidRPr="00DA7BFF" w:rsidRDefault="006139F9" w:rsidP="000128F3">
            <w:pPr>
              <w:autoSpaceDE/>
              <w:autoSpaceDN/>
              <w:adjustRightInd/>
              <w:snapToGrid/>
              <w:spacing w:after="0"/>
              <w:jc w:val="left"/>
              <w:rPr>
                <w:rFonts w:ascii="Arial" w:hAnsi="Arial" w:cs="Arial"/>
                <w:sz w:val="16"/>
                <w:szCs w:val="16"/>
              </w:rPr>
            </w:pPr>
            <w:r w:rsidRPr="00DA7BFF">
              <w:rPr>
                <w:rFonts w:ascii="Arial" w:hAnsi="Arial" w:cs="Arial"/>
                <w:sz w:val="16"/>
                <w:szCs w:val="16"/>
              </w:rPr>
              <w:t>30, 45</w:t>
            </w:r>
          </w:p>
        </w:tc>
        <w:tc>
          <w:tcPr>
            <w:tcW w:w="3336" w:type="dxa"/>
            <w:tcBorders>
              <w:top w:val="single" w:sz="4" w:space="0" w:color="auto"/>
              <w:left w:val="single" w:sz="4" w:space="0" w:color="auto"/>
              <w:bottom w:val="single" w:sz="4" w:space="0" w:color="auto"/>
              <w:right w:val="single" w:sz="4" w:space="0" w:color="auto"/>
            </w:tcBorders>
            <w:hideMark/>
          </w:tcPr>
          <w:p w14:paraId="6D7A7A75" w14:textId="77777777" w:rsidR="006139F9" w:rsidRPr="00DA7BFF" w:rsidRDefault="006139F9" w:rsidP="000128F3">
            <w:pPr>
              <w:autoSpaceDE/>
              <w:autoSpaceDN/>
              <w:adjustRightInd/>
              <w:snapToGrid/>
              <w:spacing w:after="0"/>
              <w:jc w:val="left"/>
              <w:rPr>
                <w:rFonts w:ascii="Arial" w:hAnsi="Arial" w:cs="Arial"/>
                <w:sz w:val="16"/>
                <w:szCs w:val="16"/>
              </w:rPr>
            </w:pPr>
            <w:r w:rsidRPr="00DA7BFF">
              <w:rPr>
                <w:rFonts w:ascii="Arial" w:hAnsi="Arial" w:cs="Arial"/>
                <w:sz w:val="16"/>
                <w:szCs w:val="16"/>
              </w:rPr>
              <w:t>60</w:t>
            </w:r>
          </w:p>
        </w:tc>
      </w:tr>
      <w:tr w:rsidR="006139F9" w:rsidRPr="00DA7BFF" w14:paraId="71C7BBB5" w14:textId="77777777" w:rsidTr="00820082">
        <w:tc>
          <w:tcPr>
            <w:tcW w:w="2339" w:type="dxa"/>
            <w:tcBorders>
              <w:top w:val="single" w:sz="4" w:space="0" w:color="auto"/>
              <w:left w:val="single" w:sz="4" w:space="0" w:color="auto"/>
              <w:bottom w:val="single" w:sz="4" w:space="0" w:color="auto"/>
              <w:right w:val="single" w:sz="4" w:space="0" w:color="auto"/>
            </w:tcBorders>
            <w:hideMark/>
          </w:tcPr>
          <w:p w14:paraId="60A8F1BE" w14:textId="77777777" w:rsidR="006139F9" w:rsidRPr="00DA7BFF" w:rsidRDefault="006139F9" w:rsidP="000128F3">
            <w:pPr>
              <w:autoSpaceDE/>
              <w:autoSpaceDN/>
              <w:adjustRightInd/>
              <w:snapToGrid/>
              <w:spacing w:after="0"/>
              <w:jc w:val="left"/>
              <w:rPr>
                <w:rFonts w:ascii="Arial" w:hAnsi="Arial" w:cs="Arial"/>
                <w:sz w:val="16"/>
                <w:szCs w:val="16"/>
              </w:rPr>
            </w:pPr>
            <w:r w:rsidRPr="00DA7BFF">
              <w:rPr>
                <w:rFonts w:ascii="Arial" w:hAnsi="Arial" w:cs="Arial"/>
                <w:sz w:val="16"/>
                <w:szCs w:val="16"/>
              </w:rPr>
              <w:t>frame generation rate: F</w:t>
            </w:r>
          </w:p>
        </w:tc>
        <w:tc>
          <w:tcPr>
            <w:tcW w:w="1166" w:type="dxa"/>
            <w:tcBorders>
              <w:top w:val="single" w:sz="4" w:space="0" w:color="auto"/>
              <w:left w:val="single" w:sz="4" w:space="0" w:color="auto"/>
              <w:bottom w:val="single" w:sz="4" w:space="0" w:color="auto"/>
              <w:right w:val="single" w:sz="4" w:space="0" w:color="auto"/>
            </w:tcBorders>
            <w:hideMark/>
          </w:tcPr>
          <w:p w14:paraId="4C4EFAC3" w14:textId="77777777" w:rsidR="006139F9" w:rsidRPr="00DA7BFF" w:rsidRDefault="006139F9" w:rsidP="000128F3">
            <w:pPr>
              <w:autoSpaceDE/>
              <w:autoSpaceDN/>
              <w:adjustRightInd/>
              <w:snapToGrid/>
              <w:spacing w:after="0"/>
              <w:jc w:val="left"/>
              <w:rPr>
                <w:rFonts w:ascii="Arial" w:hAnsi="Arial" w:cs="Arial"/>
                <w:sz w:val="16"/>
                <w:szCs w:val="16"/>
              </w:rPr>
            </w:pPr>
            <w:r w:rsidRPr="00DA7BFF">
              <w:rPr>
                <w:rFonts w:ascii="Arial" w:hAnsi="Arial" w:cs="Arial"/>
                <w:sz w:val="16"/>
                <w:szCs w:val="16"/>
              </w:rPr>
              <w:t>fps or Hz</w:t>
            </w:r>
          </w:p>
        </w:tc>
        <w:tc>
          <w:tcPr>
            <w:tcW w:w="2790" w:type="dxa"/>
            <w:tcBorders>
              <w:top w:val="single" w:sz="4" w:space="0" w:color="auto"/>
              <w:left w:val="single" w:sz="4" w:space="0" w:color="auto"/>
              <w:bottom w:val="single" w:sz="4" w:space="0" w:color="auto"/>
              <w:right w:val="single" w:sz="4" w:space="0" w:color="auto"/>
            </w:tcBorders>
            <w:hideMark/>
          </w:tcPr>
          <w:p w14:paraId="0CF6E488" w14:textId="77777777" w:rsidR="006139F9" w:rsidRPr="00DA7BFF" w:rsidRDefault="006139F9" w:rsidP="000128F3">
            <w:pPr>
              <w:autoSpaceDE/>
              <w:autoSpaceDN/>
              <w:adjustRightInd/>
              <w:snapToGrid/>
              <w:spacing w:after="0"/>
              <w:jc w:val="left"/>
              <w:rPr>
                <w:rFonts w:ascii="Arial" w:hAnsi="Arial" w:cs="Arial"/>
                <w:sz w:val="16"/>
                <w:szCs w:val="16"/>
              </w:rPr>
            </w:pPr>
            <w:r w:rsidRPr="00DA7BFF">
              <w:rPr>
                <w:rFonts w:ascii="Arial" w:hAnsi="Arial" w:cs="Arial"/>
                <w:sz w:val="16"/>
                <w:szCs w:val="16"/>
              </w:rPr>
              <w:t>60</w:t>
            </w:r>
          </w:p>
        </w:tc>
        <w:tc>
          <w:tcPr>
            <w:tcW w:w="3336" w:type="dxa"/>
            <w:tcBorders>
              <w:top w:val="single" w:sz="4" w:space="0" w:color="auto"/>
              <w:left w:val="single" w:sz="4" w:space="0" w:color="auto"/>
              <w:bottom w:val="single" w:sz="4" w:space="0" w:color="auto"/>
              <w:right w:val="single" w:sz="4" w:space="0" w:color="auto"/>
            </w:tcBorders>
          </w:tcPr>
          <w:p w14:paraId="76A9F923" w14:textId="77777777" w:rsidR="006139F9" w:rsidRPr="00DA7BFF" w:rsidRDefault="006139F9" w:rsidP="000128F3">
            <w:pPr>
              <w:autoSpaceDE/>
              <w:autoSpaceDN/>
              <w:adjustRightInd/>
              <w:snapToGrid/>
              <w:spacing w:after="0"/>
              <w:jc w:val="left"/>
              <w:rPr>
                <w:rFonts w:ascii="Arial" w:hAnsi="Arial" w:cs="Arial"/>
                <w:sz w:val="16"/>
                <w:szCs w:val="16"/>
              </w:rPr>
            </w:pPr>
          </w:p>
        </w:tc>
      </w:tr>
      <w:tr w:rsidR="006139F9" w:rsidRPr="00DA7BFF" w14:paraId="43906F68" w14:textId="77777777" w:rsidTr="00820082">
        <w:tc>
          <w:tcPr>
            <w:tcW w:w="2339" w:type="dxa"/>
            <w:tcBorders>
              <w:top w:val="single" w:sz="4" w:space="0" w:color="auto"/>
              <w:left w:val="single" w:sz="4" w:space="0" w:color="auto"/>
              <w:bottom w:val="single" w:sz="4" w:space="0" w:color="auto"/>
              <w:right w:val="single" w:sz="4" w:space="0" w:color="auto"/>
            </w:tcBorders>
            <w:hideMark/>
          </w:tcPr>
          <w:p w14:paraId="167902AC" w14:textId="77777777" w:rsidR="006139F9" w:rsidRPr="00DA7BFF" w:rsidRDefault="006139F9" w:rsidP="000128F3">
            <w:pPr>
              <w:autoSpaceDE/>
              <w:autoSpaceDN/>
              <w:adjustRightInd/>
              <w:snapToGrid/>
              <w:spacing w:after="0"/>
              <w:jc w:val="left"/>
              <w:rPr>
                <w:rFonts w:ascii="Arial" w:hAnsi="Arial" w:cs="Arial"/>
                <w:sz w:val="16"/>
                <w:szCs w:val="16"/>
              </w:rPr>
            </w:pPr>
            <w:r w:rsidRPr="00DA7BFF">
              <w:rPr>
                <w:rFonts w:ascii="Arial" w:hAnsi="Arial" w:cs="Arial"/>
                <w:sz w:val="16"/>
                <w:szCs w:val="16"/>
              </w:rPr>
              <w:t>PDB</w:t>
            </w:r>
          </w:p>
        </w:tc>
        <w:tc>
          <w:tcPr>
            <w:tcW w:w="1166" w:type="dxa"/>
            <w:tcBorders>
              <w:top w:val="single" w:sz="4" w:space="0" w:color="auto"/>
              <w:left w:val="single" w:sz="4" w:space="0" w:color="auto"/>
              <w:bottom w:val="single" w:sz="4" w:space="0" w:color="auto"/>
              <w:right w:val="single" w:sz="4" w:space="0" w:color="auto"/>
            </w:tcBorders>
            <w:hideMark/>
          </w:tcPr>
          <w:p w14:paraId="3B6833F6" w14:textId="77777777" w:rsidR="006139F9" w:rsidRPr="00DA7BFF" w:rsidRDefault="006139F9" w:rsidP="000128F3">
            <w:pPr>
              <w:autoSpaceDE/>
              <w:autoSpaceDN/>
              <w:adjustRightInd/>
              <w:snapToGrid/>
              <w:spacing w:after="0"/>
              <w:jc w:val="left"/>
              <w:rPr>
                <w:rFonts w:ascii="Arial" w:hAnsi="Arial" w:cs="Arial"/>
                <w:sz w:val="16"/>
                <w:szCs w:val="16"/>
              </w:rPr>
            </w:pPr>
            <w:proofErr w:type="spellStart"/>
            <w:r w:rsidRPr="00DA7BFF">
              <w:rPr>
                <w:rFonts w:ascii="Arial" w:hAnsi="Arial" w:cs="Arial"/>
                <w:sz w:val="16"/>
                <w:szCs w:val="16"/>
              </w:rPr>
              <w:t>ms</w:t>
            </w:r>
            <w:proofErr w:type="spellEnd"/>
          </w:p>
        </w:tc>
        <w:tc>
          <w:tcPr>
            <w:tcW w:w="2790" w:type="dxa"/>
            <w:tcBorders>
              <w:top w:val="single" w:sz="4" w:space="0" w:color="auto"/>
              <w:left w:val="single" w:sz="4" w:space="0" w:color="auto"/>
              <w:bottom w:val="single" w:sz="4" w:space="0" w:color="auto"/>
              <w:right w:val="single" w:sz="4" w:space="0" w:color="auto"/>
            </w:tcBorders>
            <w:hideMark/>
          </w:tcPr>
          <w:p w14:paraId="279E360A" w14:textId="77777777" w:rsidR="006139F9" w:rsidRPr="00DA7BFF" w:rsidRDefault="006139F9" w:rsidP="000128F3">
            <w:pPr>
              <w:autoSpaceDE/>
              <w:autoSpaceDN/>
              <w:adjustRightInd/>
              <w:snapToGrid/>
              <w:spacing w:after="0"/>
              <w:jc w:val="left"/>
              <w:rPr>
                <w:rFonts w:ascii="Arial" w:hAnsi="Arial" w:cs="Arial"/>
                <w:sz w:val="16"/>
                <w:szCs w:val="16"/>
              </w:rPr>
            </w:pPr>
            <w:r w:rsidRPr="00DA7BFF">
              <w:rPr>
                <w:rFonts w:ascii="Arial" w:hAnsi="Arial" w:cs="Arial"/>
                <w:sz w:val="16"/>
                <w:szCs w:val="16"/>
              </w:rPr>
              <w:t>10</w:t>
            </w:r>
          </w:p>
        </w:tc>
        <w:tc>
          <w:tcPr>
            <w:tcW w:w="3336" w:type="dxa"/>
            <w:tcBorders>
              <w:top w:val="single" w:sz="4" w:space="0" w:color="auto"/>
              <w:left w:val="single" w:sz="4" w:space="0" w:color="auto"/>
              <w:bottom w:val="single" w:sz="4" w:space="0" w:color="auto"/>
              <w:right w:val="single" w:sz="4" w:space="0" w:color="auto"/>
            </w:tcBorders>
            <w:hideMark/>
          </w:tcPr>
          <w:p w14:paraId="7B8BF705" w14:textId="77777777" w:rsidR="006139F9" w:rsidRPr="00DA7BFF" w:rsidRDefault="006139F9" w:rsidP="000128F3">
            <w:pPr>
              <w:autoSpaceDE/>
              <w:autoSpaceDN/>
              <w:adjustRightInd/>
              <w:snapToGrid/>
              <w:spacing w:after="0"/>
              <w:jc w:val="left"/>
              <w:rPr>
                <w:rFonts w:ascii="Arial" w:hAnsi="Arial" w:cs="Arial"/>
                <w:sz w:val="16"/>
                <w:szCs w:val="16"/>
              </w:rPr>
            </w:pPr>
            <w:r w:rsidRPr="00DA7BFF">
              <w:rPr>
                <w:rFonts w:ascii="Arial" w:hAnsi="Arial" w:cs="Arial"/>
                <w:sz w:val="16"/>
                <w:szCs w:val="16"/>
              </w:rPr>
              <w:t>5, 20</w:t>
            </w:r>
          </w:p>
        </w:tc>
      </w:tr>
    </w:tbl>
    <w:p w14:paraId="2A30B7C0" w14:textId="77777777" w:rsidR="006139F9" w:rsidRPr="00DA7BFF" w:rsidRDefault="006139F9" w:rsidP="000128F3">
      <w:pPr>
        <w:autoSpaceDE/>
        <w:autoSpaceDN/>
        <w:adjustRightInd/>
        <w:snapToGrid/>
        <w:spacing w:after="0"/>
        <w:jc w:val="left"/>
        <w:rPr>
          <w:rFonts w:eastAsia="Times New Roman"/>
          <w:sz w:val="18"/>
          <w:szCs w:val="18"/>
          <w:lang w:val="en-GB"/>
        </w:rPr>
      </w:pPr>
      <w:r w:rsidRPr="00DA7BFF">
        <w:rPr>
          <w:rFonts w:eastAsia="Times New Roman"/>
          <w:sz w:val="18"/>
          <w:szCs w:val="18"/>
          <w:lang w:val="en-GB"/>
        </w:rPr>
        <w:t>Optionally, following combination of packet success rate X and PDB could be also considered for evaluation.</w:t>
      </w:r>
    </w:p>
    <w:p w14:paraId="2A05FB45" w14:textId="77777777" w:rsidR="006139F9" w:rsidRPr="00DA7BFF" w:rsidRDefault="006139F9" w:rsidP="000128F3">
      <w:pPr>
        <w:keepNext/>
        <w:keepLines/>
        <w:autoSpaceDE/>
        <w:autoSpaceDN/>
        <w:adjustRightInd/>
        <w:snapToGrid/>
        <w:spacing w:before="60" w:after="0"/>
        <w:rPr>
          <w:rFonts w:ascii="Arial" w:eastAsia="Times New Roman" w:hAnsi="Arial"/>
          <w:b/>
          <w:sz w:val="18"/>
          <w:szCs w:val="18"/>
          <w:lang w:val="en-GB"/>
        </w:rPr>
      </w:pPr>
      <w:r w:rsidRPr="00DA7BFF">
        <w:rPr>
          <w:rFonts w:ascii="Arial" w:eastAsia="Times New Roman" w:hAnsi="Arial"/>
          <w:b/>
          <w:sz w:val="18"/>
          <w:szCs w:val="18"/>
          <w:lang w:val="en-GB"/>
        </w:rPr>
        <w:t>Table 5.3.1-2: Optional (X, PDB) for single stream DL VR traffic model</w:t>
      </w:r>
    </w:p>
    <w:tbl>
      <w:tblPr>
        <w:tblStyle w:val="TableGrid1"/>
        <w:tblW w:w="0" w:type="auto"/>
        <w:tblLook w:val="04A0" w:firstRow="1" w:lastRow="0" w:firstColumn="1" w:lastColumn="0" w:noHBand="0" w:noVBand="1"/>
      </w:tblPr>
      <w:tblGrid>
        <w:gridCol w:w="2587"/>
        <w:gridCol w:w="2408"/>
        <w:gridCol w:w="4630"/>
      </w:tblGrid>
      <w:tr w:rsidR="006139F9" w:rsidRPr="00DA7BFF" w14:paraId="57C31CBC" w14:textId="77777777" w:rsidTr="00820082">
        <w:tc>
          <w:tcPr>
            <w:tcW w:w="2587" w:type="dxa"/>
            <w:tcBorders>
              <w:top w:val="single" w:sz="4" w:space="0" w:color="auto"/>
              <w:left w:val="single" w:sz="4" w:space="0" w:color="auto"/>
              <w:bottom w:val="single" w:sz="4" w:space="0" w:color="auto"/>
              <w:right w:val="single" w:sz="4" w:space="0" w:color="auto"/>
            </w:tcBorders>
            <w:shd w:val="clear" w:color="auto" w:fill="E7E6E6"/>
            <w:hideMark/>
          </w:tcPr>
          <w:p w14:paraId="42855A96" w14:textId="77777777" w:rsidR="006139F9" w:rsidRPr="00DA7BFF" w:rsidRDefault="006139F9" w:rsidP="000128F3">
            <w:pPr>
              <w:autoSpaceDE/>
              <w:autoSpaceDN/>
              <w:adjustRightInd/>
              <w:snapToGrid/>
              <w:spacing w:after="0"/>
              <w:jc w:val="center"/>
              <w:rPr>
                <w:rFonts w:ascii="Arial" w:hAnsi="Arial" w:cs="Arial"/>
                <w:b/>
                <w:bCs/>
                <w:sz w:val="16"/>
                <w:szCs w:val="16"/>
              </w:rPr>
            </w:pPr>
            <w:r w:rsidRPr="00DA7BFF">
              <w:rPr>
                <w:rFonts w:ascii="Arial" w:hAnsi="Arial" w:cs="Arial"/>
                <w:b/>
                <w:bCs/>
                <w:sz w:val="16"/>
                <w:szCs w:val="16"/>
              </w:rPr>
              <w:t>Parameter</w:t>
            </w:r>
          </w:p>
        </w:tc>
        <w:tc>
          <w:tcPr>
            <w:tcW w:w="2408" w:type="dxa"/>
            <w:tcBorders>
              <w:top w:val="single" w:sz="4" w:space="0" w:color="auto"/>
              <w:left w:val="single" w:sz="4" w:space="0" w:color="auto"/>
              <w:bottom w:val="single" w:sz="4" w:space="0" w:color="auto"/>
              <w:right w:val="single" w:sz="4" w:space="0" w:color="auto"/>
            </w:tcBorders>
            <w:shd w:val="clear" w:color="auto" w:fill="E7E6E6"/>
            <w:hideMark/>
          </w:tcPr>
          <w:p w14:paraId="10F10223" w14:textId="77777777" w:rsidR="006139F9" w:rsidRPr="00DA7BFF" w:rsidRDefault="006139F9" w:rsidP="000128F3">
            <w:pPr>
              <w:autoSpaceDE/>
              <w:autoSpaceDN/>
              <w:adjustRightInd/>
              <w:snapToGrid/>
              <w:spacing w:after="0"/>
              <w:jc w:val="center"/>
              <w:rPr>
                <w:rFonts w:ascii="Arial" w:hAnsi="Arial" w:cs="Arial"/>
                <w:b/>
                <w:bCs/>
                <w:sz w:val="16"/>
                <w:szCs w:val="16"/>
              </w:rPr>
            </w:pPr>
            <w:r w:rsidRPr="00DA7BFF">
              <w:rPr>
                <w:rFonts w:ascii="Arial" w:hAnsi="Arial" w:cs="Arial"/>
                <w:b/>
                <w:bCs/>
                <w:sz w:val="16"/>
                <w:szCs w:val="16"/>
              </w:rPr>
              <w:t>unit</w:t>
            </w:r>
          </w:p>
        </w:tc>
        <w:tc>
          <w:tcPr>
            <w:tcW w:w="4630" w:type="dxa"/>
            <w:tcBorders>
              <w:top w:val="single" w:sz="4" w:space="0" w:color="auto"/>
              <w:left w:val="single" w:sz="4" w:space="0" w:color="auto"/>
              <w:bottom w:val="single" w:sz="4" w:space="0" w:color="auto"/>
              <w:right w:val="single" w:sz="4" w:space="0" w:color="auto"/>
            </w:tcBorders>
            <w:shd w:val="clear" w:color="auto" w:fill="E7E6E6"/>
            <w:hideMark/>
          </w:tcPr>
          <w:p w14:paraId="08EBC3CC" w14:textId="77777777" w:rsidR="006139F9" w:rsidRPr="00DA7BFF" w:rsidRDefault="006139F9" w:rsidP="000128F3">
            <w:pPr>
              <w:autoSpaceDE/>
              <w:autoSpaceDN/>
              <w:adjustRightInd/>
              <w:snapToGrid/>
              <w:spacing w:after="0"/>
              <w:jc w:val="center"/>
              <w:rPr>
                <w:rFonts w:ascii="Arial" w:hAnsi="Arial" w:cs="Arial"/>
                <w:b/>
                <w:bCs/>
                <w:sz w:val="16"/>
                <w:szCs w:val="16"/>
              </w:rPr>
            </w:pPr>
            <w:r w:rsidRPr="00DA7BFF">
              <w:rPr>
                <w:rFonts w:ascii="Arial" w:hAnsi="Arial" w:cs="Arial"/>
                <w:b/>
                <w:bCs/>
                <w:sz w:val="16"/>
                <w:szCs w:val="16"/>
              </w:rPr>
              <w:t>Optional values for evaluation</w:t>
            </w:r>
          </w:p>
        </w:tc>
      </w:tr>
      <w:tr w:rsidR="006139F9" w:rsidRPr="00DA7BFF" w14:paraId="42238DC5" w14:textId="77777777" w:rsidTr="00820082">
        <w:tc>
          <w:tcPr>
            <w:tcW w:w="2587" w:type="dxa"/>
            <w:tcBorders>
              <w:top w:val="single" w:sz="4" w:space="0" w:color="auto"/>
              <w:left w:val="single" w:sz="4" w:space="0" w:color="auto"/>
              <w:bottom w:val="single" w:sz="4" w:space="0" w:color="auto"/>
              <w:right w:val="single" w:sz="4" w:space="0" w:color="auto"/>
            </w:tcBorders>
            <w:hideMark/>
          </w:tcPr>
          <w:p w14:paraId="733237E7" w14:textId="77777777" w:rsidR="006139F9" w:rsidRPr="00DA7BFF" w:rsidRDefault="006139F9" w:rsidP="000128F3">
            <w:pPr>
              <w:autoSpaceDE/>
              <w:autoSpaceDN/>
              <w:adjustRightInd/>
              <w:snapToGrid/>
              <w:spacing w:after="0"/>
              <w:jc w:val="left"/>
              <w:rPr>
                <w:rFonts w:ascii="Arial" w:hAnsi="Arial" w:cs="Arial"/>
                <w:sz w:val="16"/>
                <w:szCs w:val="16"/>
              </w:rPr>
            </w:pPr>
            <w:r w:rsidRPr="00DA7BFF">
              <w:rPr>
                <w:rFonts w:ascii="Arial" w:hAnsi="Arial" w:cs="Arial"/>
                <w:sz w:val="16"/>
                <w:szCs w:val="16"/>
              </w:rPr>
              <w:t xml:space="preserve">Packet success rate requirement X and PDB pair (X, PDB) for DL single stream </w:t>
            </w:r>
          </w:p>
        </w:tc>
        <w:tc>
          <w:tcPr>
            <w:tcW w:w="2408" w:type="dxa"/>
            <w:tcBorders>
              <w:top w:val="single" w:sz="4" w:space="0" w:color="auto"/>
              <w:left w:val="single" w:sz="4" w:space="0" w:color="auto"/>
              <w:bottom w:val="single" w:sz="4" w:space="0" w:color="auto"/>
              <w:right w:val="single" w:sz="4" w:space="0" w:color="auto"/>
            </w:tcBorders>
            <w:hideMark/>
          </w:tcPr>
          <w:p w14:paraId="6897906D" w14:textId="77777777" w:rsidR="006139F9" w:rsidRPr="00DA7BFF" w:rsidRDefault="006139F9" w:rsidP="000128F3">
            <w:pPr>
              <w:autoSpaceDE/>
              <w:autoSpaceDN/>
              <w:adjustRightInd/>
              <w:snapToGrid/>
              <w:spacing w:after="0"/>
              <w:jc w:val="left"/>
              <w:rPr>
                <w:rFonts w:ascii="Arial" w:hAnsi="Arial" w:cs="Arial"/>
                <w:sz w:val="16"/>
                <w:szCs w:val="16"/>
              </w:rPr>
            </w:pPr>
            <w:r w:rsidRPr="00DA7BFF">
              <w:rPr>
                <w:rFonts w:ascii="Arial" w:hAnsi="Arial" w:cs="Arial"/>
                <w:sz w:val="16"/>
                <w:szCs w:val="16"/>
              </w:rPr>
              <w:t xml:space="preserve">(%, </w:t>
            </w:r>
            <w:proofErr w:type="spellStart"/>
            <w:r w:rsidRPr="00DA7BFF">
              <w:rPr>
                <w:rFonts w:ascii="Arial" w:hAnsi="Arial" w:cs="Arial"/>
                <w:sz w:val="16"/>
                <w:szCs w:val="16"/>
              </w:rPr>
              <w:t>ms</w:t>
            </w:r>
            <w:proofErr w:type="spellEnd"/>
            <w:r w:rsidRPr="00DA7BFF">
              <w:rPr>
                <w:rFonts w:ascii="Arial" w:hAnsi="Arial" w:cs="Arial"/>
                <w:sz w:val="16"/>
                <w:szCs w:val="16"/>
              </w:rPr>
              <w:t>)</w:t>
            </w:r>
          </w:p>
        </w:tc>
        <w:tc>
          <w:tcPr>
            <w:tcW w:w="4630" w:type="dxa"/>
            <w:tcBorders>
              <w:top w:val="single" w:sz="4" w:space="0" w:color="auto"/>
              <w:left w:val="single" w:sz="4" w:space="0" w:color="auto"/>
              <w:bottom w:val="single" w:sz="4" w:space="0" w:color="auto"/>
              <w:right w:val="single" w:sz="4" w:space="0" w:color="auto"/>
            </w:tcBorders>
            <w:hideMark/>
          </w:tcPr>
          <w:p w14:paraId="198C9B03" w14:textId="77777777" w:rsidR="006139F9" w:rsidRPr="00DA7BFF" w:rsidRDefault="006139F9" w:rsidP="000128F3">
            <w:pPr>
              <w:autoSpaceDE/>
              <w:autoSpaceDN/>
              <w:adjustRightInd/>
              <w:snapToGrid/>
              <w:spacing w:after="0"/>
              <w:jc w:val="left"/>
              <w:rPr>
                <w:rFonts w:ascii="Arial" w:hAnsi="Arial" w:cs="Arial"/>
                <w:sz w:val="16"/>
                <w:szCs w:val="16"/>
              </w:rPr>
            </w:pPr>
            <w:r w:rsidRPr="00DA7BFF">
              <w:rPr>
                <w:rFonts w:ascii="Arial" w:hAnsi="Arial" w:cs="Arial"/>
                <w:sz w:val="16"/>
                <w:szCs w:val="16"/>
              </w:rPr>
              <w:t>(99, 7), (95, 13) for VR/AR</w:t>
            </w:r>
          </w:p>
        </w:tc>
      </w:tr>
    </w:tbl>
    <w:p w14:paraId="69028393" w14:textId="77777777" w:rsidR="006139F9" w:rsidRPr="00DA7BFF" w:rsidRDefault="006139F9" w:rsidP="000128F3">
      <w:pPr>
        <w:autoSpaceDE/>
        <w:autoSpaceDN/>
        <w:adjustRightInd/>
        <w:snapToGrid/>
        <w:spacing w:after="0"/>
        <w:jc w:val="left"/>
        <w:rPr>
          <w:rFonts w:eastAsia="Times New Roman"/>
          <w:sz w:val="18"/>
          <w:szCs w:val="18"/>
          <w:lang w:val="en-GB"/>
        </w:rPr>
      </w:pPr>
    </w:p>
    <w:p w14:paraId="207E8368" w14:textId="77777777" w:rsidR="006139F9" w:rsidRPr="00DA7BFF" w:rsidRDefault="006139F9" w:rsidP="000128F3">
      <w:pPr>
        <w:autoSpaceDE/>
        <w:autoSpaceDN/>
        <w:adjustRightInd/>
        <w:snapToGrid/>
        <w:spacing w:after="0"/>
        <w:jc w:val="left"/>
        <w:rPr>
          <w:rFonts w:eastAsia="Times New Roman"/>
          <w:b/>
          <w:bCs/>
          <w:sz w:val="18"/>
          <w:szCs w:val="18"/>
          <w:u w:val="single"/>
          <w:lang w:val="en-GB"/>
        </w:rPr>
      </w:pPr>
      <w:r w:rsidRPr="00DA7BFF">
        <w:rPr>
          <w:rFonts w:eastAsia="Times New Roman"/>
          <w:b/>
          <w:bCs/>
          <w:sz w:val="18"/>
          <w:szCs w:val="18"/>
          <w:u w:val="single"/>
          <w:lang w:val="en-GB"/>
        </w:rPr>
        <w:t>Multi-streams Model</w:t>
      </w:r>
    </w:p>
    <w:p w14:paraId="308400ED" w14:textId="77777777" w:rsidR="006139F9" w:rsidRPr="00DA7BFF" w:rsidRDefault="006139F9" w:rsidP="000128F3">
      <w:pPr>
        <w:autoSpaceDE/>
        <w:autoSpaceDN/>
        <w:adjustRightInd/>
        <w:snapToGrid/>
        <w:spacing w:after="0"/>
        <w:jc w:val="left"/>
        <w:rPr>
          <w:rFonts w:eastAsia="Times New Roman"/>
          <w:sz w:val="18"/>
          <w:szCs w:val="18"/>
          <w:lang w:val="en-GB"/>
        </w:rPr>
      </w:pPr>
      <w:r w:rsidRPr="00DA7BFF">
        <w:rPr>
          <w:rFonts w:eastAsia="Times New Roman"/>
          <w:sz w:val="18"/>
          <w:szCs w:val="18"/>
          <w:lang w:val="en-GB"/>
        </w:rPr>
        <w:t xml:space="preserve">The VR DL multi-streams </w:t>
      </w:r>
      <w:proofErr w:type="gramStart"/>
      <w:r w:rsidRPr="00DA7BFF">
        <w:rPr>
          <w:rFonts w:eastAsia="Times New Roman"/>
          <w:sz w:val="18"/>
          <w:szCs w:val="18"/>
          <w:lang w:val="en-GB"/>
        </w:rPr>
        <w:t>follows</w:t>
      </w:r>
      <w:proofErr w:type="gramEnd"/>
      <w:r w:rsidRPr="00DA7BFF">
        <w:rPr>
          <w:rFonts w:eastAsia="Times New Roman"/>
          <w:sz w:val="18"/>
          <w:szCs w:val="18"/>
          <w:lang w:val="en-GB"/>
        </w:rPr>
        <w:t xml:space="preserve"> generic multi-streams DL traffic model given in clause 5.1.2 with following parameters.</w:t>
      </w:r>
    </w:p>
    <w:p w14:paraId="53245D43" w14:textId="77777777" w:rsidR="006139F9" w:rsidRPr="00DA7BFF" w:rsidRDefault="006139F9" w:rsidP="000128F3">
      <w:pPr>
        <w:keepNext/>
        <w:keepLines/>
        <w:autoSpaceDE/>
        <w:autoSpaceDN/>
        <w:adjustRightInd/>
        <w:snapToGrid/>
        <w:spacing w:before="60" w:after="0"/>
        <w:rPr>
          <w:rFonts w:ascii="Arial" w:eastAsia="Times New Roman" w:hAnsi="Arial"/>
          <w:b/>
          <w:sz w:val="18"/>
          <w:szCs w:val="18"/>
          <w:lang w:val="en-GB"/>
        </w:rPr>
      </w:pPr>
      <w:bookmarkStart w:id="237" w:name="_Ref83133301"/>
      <w:r w:rsidRPr="00DA7BFF">
        <w:rPr>
          <w:rFonts w:ascii="Arial" w:eastAsia="Times New Roman" w:hAnsi="Arial"/>
          <w:b/>
          <w:sz w:val="18"/>
          <w:szCs w:val="18"/>
          <w:lang w:val="en-GB"/>
        </w:rPr>
        <w:t>Table 5.3.1-3:</w:t>
      </w:r>
      <w:bookmarkEnd w:id="237"/>
      <w:r w:rsidRPr="00DA7BFF">
        <w:rPr>
          <w:rFonts w:ascii="Arial" w:eastAsia="Times New Roman" w:hAnsi="Arial"/>
          <w:b/>
          <w:sz w:val="18"/>
          <w:szCs w:val="18"/>
          <w:lang w:val="en-GB"/>
        </w:rPr>
        <w:t xml:space="preserve"> Statistical parameters for multi streams DL VR traffic model</w:t>
      </w:r>
    </w:p>
    <w:tbl>
      <w:tblPr>
        <w:tblStyle w:val="TableGrid1"/>
        <w:tblW w:w="0" w:type="auto"/>
        <w:tblLook w:val="04A0" w:firstRow="1" w:lastRow="0" w:firstColumn="1" w:lastColumn="0" w:noHBand="0" w:noVBand="1"/>
      </w:tblPr>
      <w:tblGrid>
        <w:gridCol w:w="3055"/>
        <w:gridCol w:w="900"/>
        <w:gridCol w:w="1980"/>
        <w:gridCol w:w="3696"/>
      </w:tblGrid>
      <w:tr w:rsidR="006139F9" w:rsidRPr="00DA7BFF" w14:paraId="488AD22F" w14:textId="77777777" w:rsidTr="00820082">
        <w:tc>
          <w:tcPr>
            <w:tcW w:w="3055" w:type="dxa"/>
            <w:tcBorders>
              <w:top w:val="single" w:sz="4" w:space="0" w:color="auto"/>
              <w:left w:val="single" w:sz="4" w:space="0" w:color="auto"/>
              <w:bottom w:val="single" w:sz="4" w:space="0" w:color="auto"/>
              <w:right w:val="single" w:sz="4" w:space="0" w:color="auto"/>
            </w:tcBorders>
            <w:shd w:val="clear" w:color="auto" w:fill="E7E6E6"/>
            <w:hideMark/>
          </w:tcPr>
          <w:p w14:paraId="351AB306" w14:textId="77777777" w:rsidR="006139F9" w:rsidRPr="00DA7BFF" w:rsidRDefault="006139F9" w:rsidP="000128F3">
            <w:pPr>
              <w:keepNext/>
              <w:keepLines/>
              <w:autoSpaceDE/>
              <w:autoSpaceDN/>
              <w:adjustRightInd/>
              <w:snapToGrid/>
              <w:spacing w:after="0"/>
              <w:jc w:val="center"/>
              <w:rPr>
                <w:rFonts w:ascii="Arial" w:hAnsi="Arial"/>
                <w:b/>
                <w:sz w:val="16"/>
                <w:szCs w:val="18"/>
              </w:rPr>
            </w:pPr>
            <w:r w:rsidRPr="00DA7BFF">
              <w:rPr>
                <w:rFonts w:ascii="Arial" w:hAnsi="Arial"/>
                <w:b/>
                <w:sz w:val="16"/>
                <w:szCs w:val="18"/>
              </w:rP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5C52C54B" w14:textId="77777777" w:rsidR="006139F9" w:rsidRPr="00DA7BFF" w:rsidRDefault="006139F9" w:rsidP="000128F3">
            <w:pPr>
              <w:keepNext/>
              <w:keepLines/>
              <w:autoSpaceDE/>
              <w:autoSpaceDN/>
              <w:adjustRightInd/>
              <w:snapToGrid/>
              <w:spacing w:after="0"/>
              <w:jc w:val="center"/>
              <w:rPr>
                <w:rFonts w:ascii="Arial" w:hAnsi="Arial"/>
                <w:b/>
                <w:sz w:val="16"/>
                <w:szCs w:val="18"/>
              </w:rPr>
            </w:pPr>
            <w:r w:rsidRPr="00DA7BFF">
              <w:rPr>
                <w:rFonts w:ascii="Arial" w:hAnsi="Arial"/>
                <w:b/>
                <w:sz w:val="16"/>
                <w:szCs w:val="18"/>
              </w:rPr>
              <w:t>unit</w:t>
            </w:r>
          </w:p>
        </w:tc>
        <w:tc>
          <w:tcPr>
            <w:tcW w:w="1980" w:type="dxa"/>
            <w:tcBorders>
              <w:top w:val="single" w:sz="4" w:space="0" w:color="auto"/>
              <w:left w:val="single" w:sz="4" w:space="0" w:color="auto"/>
              <w:bottom w:val="single" w:sz="4" w:space="0" w:color="auto"/>
              <w:right w:val="single" w:sz="4" w:space="0" w:color="auto"/>
            </w:tcBorders>
            <w:shd w:val="clear" w:color="auto" w:fill="E7E6E6"/>
            <w:hideMark/>
          </w:tcPr>
          <w:p w14:paraId="6E67BF76" w14:textId="77777777" w:rsidR="006139F9" w:rsidRPr="00DA7BFF" w:rsidRDefault="006139F9" w:rsidP="000128F3">
            <w:pPr>
              <w:keepNext/>
              <w:keepLines/>
              <w:autoSpaceDE/>
              <w:autoSpaceDN/>
              <w:adjustRightInd/>
              <w:snapToGrid/>
              <w:spacing w:after="0"/>
              <w:jc w:val="center"/>
              <w:rPr>
                <w:rFonts w:ascii="Arial" w:hAnsi="Arial"/>
                <w:b/>
                <w:sz w:val="16"/>
                <w:szCs w:val="18"/>
              </w:rPr>
            </w:pPr>
            <w:r w:rsidRPr="00DA7BFF">
              <w:rPr>
                <w:rFonts w:ascii="Arial" w:hAnsi="Arial"/>
                <w:b/>
                <w:sz w:val="16"/>
                <w:szCs w:val="18"/>
              </w:rPr>
              <w:t>Baseline values for evaluation</w:t>
            </w:r>
          </w:p>
        </w:tc>
        <w:tc>
          <w:tcPr>
            <w:tcW w:w="3696" w:type="dxa"/>
            <w:tcBorders>
              <w:top w:val="single" w:sz="4" w:space="0" w:color="auto"/>
              <w:left w:val="single" w:sz="4" w:space="0" w:color="auto"/>
              <w:bottom w:val="single" w:sz="4" w:space="0" w:color="auto"/>
              <w:right w:val="single" w:sz="4" w:space="0" w:color="auto"/>
            </w:tcBorders>
            <w:shd w:val="clear" w:color="auto" w:fill="E7E6E6"/>
            <w:hideMark/>
          </w:tcPr>
          <w:p w14:paraId="1D28FD51" w14:textId="77777777" w:rsidR="006139F9" w:rsidRPr="00DA7BFF" w:rsidRDefault="006139F9" w:rsidP="000128F3">
            <w:pPr>
              <w:keepNext/>
              <w:keepLines/>
              <w:autoSpaceDE/>
              <w:autoSpaceDN/>
              <w:adjustRightInd/>
              <w:snapToGrid/>
              <w:spacing w:after="0"/>
              <w:jc w:val="center"/>
              <w:rPr>
                <w:rFonts w:ascii="Arial" w:hAnsi="Arial"/>
                <w:b/>
                <w:sz w:val="16"/>
                <w:szCs w:val="18"/>
              </w:rPr>
            </w:pPr>
            <w:r w:rsidRPr="00DA7BFF">
              <w:rPr>
                <w:rFonts w:ascii="Arial" w:hAnsi="Arial"/>
                <w:b/>
                <w:sz w:val="16"/>
                <w:szCs w:val="18"/>
              </w:rPr>
              <w:t>Optional values for evaluation</w:t>
            </w:r>
          </w:p>
        </w:tc>
      </w:tr>
      <w:tr w:rsidR="006139F9" w:rsidRPr="00DA7BFF" w14:paraId="02370709" w14:textId="77777777" w:rsidTr="00820082">
        <w:tc>
          <w:tcPr>
            <w:tcW w:w="3055" w:type="dxa"/>
            <w:tcBorders>
              <w:top w:val="single" w:sz="4" w:space="0" w:color="auto"/>
              <w:left w:val="single" w:sz="4" w:space="0" w:color="auto"/>
              <w:bottom w:val="single" w:sz="4" w:space="0" w:color="auto"/>
              <w:right w:val="single" w:sz="4" w:space="0" w:color="auto"/>
            </w:tcBorders>
            <w:hideMark/>
          </w:tcPr>
          <w:p w14:paraId="10AE330A"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Packet Success rate X for I stream</w:t>
            </w:r>
          </w:p>
        </w:tc>
        <w:tc>
          <w:tcPr>
            <w:tcW w:w="900" w:type="dxa"/>
            <w:tcBorders>
              <w:top w:val="single" w:sz="4" w:space="0" w:color="auto"/>
              <w:left w:val="single" w:sz="4" w:space="0" w:color="auto"/>
              <w:bottom w:val="single" w:sz="4" w:space="0" w:color="auto"/>
              <w:right w:val="single" w:sz="4" w:space="0" w:color="auto"/>
            </w:tcBorders>
            <w:hideMark/>
          </w:tcPr>
          <w:p w14:paraId="05E8B192"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w:t>
            </w:r>
          </w:p>
        </w:tc>
        <w:tc>
          <w:tcPr>
            <w:tcW w:w="1980" w:type="dxa"/>
            <w:tcBorders>
              <w:top w:val="single" w:sz="4" w:space="0" w:color="auto"/>
              <w:left w:val="single" w:sz="4" w:space="0" w:color="auto"/>
              <w:bottom w:val="single" w:sz="4" w:space="0" w:color="auto"/>
              <w:right w:val="single" w:sz="4" w:space="0" w:color="auto"/>
            </w:tcBorders>
            <w:hideMark/>
          </w:tcPr>
          <w:p w14:paraId="4AF0E496"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99</w:t>
            </w:r>
          </w:p>
        </w:tc>
        <w:tc>
          <w:tcPr>
            <w:tcW w:w="3696" w:type="dxa"/>
            <w:tcBorders>
              <w:top w:val="single" w:sz="4" w:space="0" w:color="auto"/>
              <w:left w:val="single" w:sz="4" w:space="0" w:color="auto"/>
              <w:bottom w:val="single" w:sz="4" w:space="0" w:color="auto"/>
              <w:right w:val="single" w:sz="4" w:space="0" w:color="auto"/>
            </w:tcBorders>
            <w:hideMark/>
          </w:tcPr>
          <w:p w14:paraId="167E3153"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Other values can be optionally evaluated.</w:t>
            </w:r>
          </w:p>
        </w:tc>
      </w:tr>
      <w:tr w:rsidR="006139F9" w:rsidRPr="00DA7BFF" w14:paraId="7F3E1783" w14:textId="77777777" w:rsidTr="00820082">
        <w:tc>
          <w:tcPr>
            <w:tcW w:w="3055" w:type="dxa"/>
            <w:tcBorders>
              <w:top w:val="single" w:sz="4" w:space="0" w:color="auto"/>
              <w:left w:val="single" w:sz="4" w:space="0" w:color="auto"/>
              <w:bottom w:val="single" w:sz="4" w:space="0" w:color="auto"/>
              <w:right w:val="single" w:sz="4" w:space="0" w:color="auto"/>
            </w:tcBorders>
            <w:hideMark/>
          </w:tcPr>
          <w:p w14:paraId="14159B7F"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Packet Success rate X for P stream</w:t>
            </w:r>
          </w:p>
        </w:tc>
        <w:tc>
          <w:tcPr>
            <w:tcW w:w="900" w:type="dxa"/>
            <w:tcBorders>
              <w:top w:val="single" w:sz="4" w:space="0" w:color="auto"/>
              <w:left w:val="single" w:sz="4" w:space="0" w:color="auto"/>
              <w:bottom w:val="single" w:sz="4" w:space="0" w:color="auto"/>
              <w:right w:val="single" w:sz="4" w:space="0" w:color="auto"/>
            </w:tcBorders>
            <w:hideMark/>
          </w:tcPr>
          <w:p w14:paraId="1BFB0599"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w:t>
            </w:r>
          </w:p>
        </w:tc>
        <w:tc>
          <w:tcPr>
            <w:tcW w:w="1980" w:type="dxa"/>
            <w:tcBorders>
              <w:top w:val="single" w:sz="4" w:space="0" w:color="auto"/>
              <w:left w:val="single" w:sz="4" w:space="0" w:color="auto"/>
              <w:bottom w:val="single" w:sz="4" w:space="0" w:color="auto"/>
              <w:right w:val="single" w:sz="4" w:space="0" w:color="auto"/>
            </w:tcBorders>
            <w:hideMark/>
          </w:tcPr>
          <w:p w14:paraId="08127A61"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99</w:t>
            </w:r>
          </w:p>
        </w:tc>
        <w:tc>
          <w:tcPr>
            <w:tcW w:w="3696" w:type="dxa"/>
            <w:tcBorders>
              <w:top w:val="single" w:sz="4" w:space="0" w:color="auto"/>
              <w:left w:val="single" w:sz="4" w:space="0" w:color="auto"/>
              <w:bottom w:val="single" w:sz="4" w:space="0" w:color="auto"/>
              <w:right w:val="single" w:sz="4" w:space="0" w:color="auto"/>
            </w:tcBorders>
            <w:hideMark/>
          </w:tcPr>
          <w:p w14:paraId="47ED8CC4"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Other values can be optionally evaluated.</w:t>
            </w:r>
          </w:p>
        </w:tc>
      </w:tr>
      <w:tr w:rsidR="006139F9" w:rsidRPr="00DA7BFF" w14:paraId="323E744E" w14:textId="77777777" w:rsidTr="00820082">
        <w:tc>
          <w:tcPr>
            <w:tcW w:w="3055" w:type="dxa"/>
            <w:tcBorders>
              <w:top w:val="single" w:sz="4" w:space="0" w:color="auto"/>
              <w:left w:val="single" w:sz="4" w:space="0" w:color="auto"/>
              <w:bottom w:val="single" w:sz="4" w:space="0" w:color="auto"/>
              <w:right w:val="single" w:sz="4" w:space="0" w:color="auto"/>
            </w:tcBorders>
            <w:hideMark/>
          </w:tcPr>
          <w:p w14:paraId="0C18F467"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PDB for I stream</w:t>
            </w:r>
          </w:p>
        </w:tc>
        <w:tc>
          <w:tcPr>
            <w:tcW w:w="900" w:type="dxa"/>
            <w:tcBorders>
              <w:top w:val="single" w:sz="4" w:space="0" w:color="auto"/>
              <w:left w:val="single" w:sz="4" w:space="0" w:color="auto"/>
              <w:bottom w:val="single" w:sz="4" w:space="0" w:color="auto"/>
              <w:right w:val="single" w:sz="4" w:space="0" w:color="auto"/>
            </w:tcBorders>
            <w:hideMark/>
          </w:tcPr>
          <w:p w14:paraId="3464D7FA" w14:textId="77777777" w:rsidR="006139F9" w:rsidRPr="00DA7BFF" w:rsidRDefault="006139F9" w:rsidP="000128F3">
            <w:pPr>
              <w:keepNext/>
              <w:keepLines/>
              <w:autoSpaceDE/>
              <w:autoSpaceDN/>
              <w:adjustRightInd/>
              <w:snapToGrid/>
              <w:spacing w:after="0"/>
              <w:jc w:val="left"/>
              <w:rPr>
                <w:rFonts w:ascii="Arial" w:hAnsi="Arial"/>
                <w:sz w:val="16"/>
                <w:szCs w:val="18"/>
              </w:rPr>
            </w:pPr>
            <w:proofErr w:type="spellStart"/>
            <w:r w:rsidRPr="00DA7BFF">
              <w:rPr>
                <w:rFonts w:ascii="Arial" w:hAnsi="Arial"/>
                <w:sz w:val="16"/>
                <w:szCs w:val="18"/>
              </w:rPr>
              <w:t>ms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BBE7361"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10</w:t>
            </w:r>
          </w:p>
        </w:tc>
        <w:tc>
          <w:tcPr>
            <w:tcW w:w="3696" w:type="dxa"/>
            <w:tcBorders>
              <w:top w:val="single" w:sz="4" w:space="0" w:color="auto"/>
              <w:left w:val="single" w:sz="4" w:space="0" w:color="auto"/>
              <w:bottom w:val="single" w:sz="4" w:space="0" w:color="auto"/>
              <w:right w:val="single" w:sz="4" w:space="0" w:color="auto"/>
            </w:tcBorders>
            <w:hideMark/>
          </w:tcPr>
          <w:p w14:paraId="745D16BE"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Other values can be optionally evaluated.</w:t>
            </w:r>
          </w:p>
        </w:tc>
      </w:tr>
      <w:tr w:rsidR="006139F9" w:rsidRPr="00DA7BFF" w14:paraId="7C96BC58" w14:textId="77777777" w:rsidTr="00820082">
        <w:tc>
          <w:tcPr>
            <w:tcW w:w="3055" w:type="dxa"/>
            <w:tcBorders>
              <w:top w:val="single" w:sz="4" w:space="0" w:color="auto"/>
              <w:left w:val="single" w:sz="4" w:space="0" w:color="auto"/>
              <w:bottom w:val="single" w:sz="4" w:space="0" w:color="auto"/>
              <w:right w:val="single" w:sz="4" w:space="0" w:color="auto"/>
            </w:tcBorders>
            <w:hideMark/>
          </w:tcPr>
          <w:p w14:paraId="2100A2CA"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PDB for P stream</w:t>
            </w:r>
          </w:p>
        </w:tc>
        <w:tc>
          <w:tcPr>
            <w:tcW w:w="900" w:type="dxa"/>
            <w:tcBorders>
              <w:top w:val="single" w:sz="4" w:space="0" w:color="auto"/>
              <w:left w:val="single" w:sz="4" w:space="0" w:color="auto"/>
              <w:bottom w:val="single" w:sz="4" w:space="0" w:color="auto"/>
              <w:right w:val="single" w:sz="4" w:space="0" w:color="auto"/>
            </w:tcBorders>
            <w:hideMark/>
          </w:tcPr>
          <w:p w14:paraId="3071D9AE" w14:textId="77777777" w:rsidR="006139F9" w:rsidRPr="00DA7BFF" w:rsidRDefault="006139F9" w:rsidP="000128F3">
            <w:pPr>
              <w:keepNext/>
              <w:keepLines/>
              <w:autoSpaceDE/>
              <w:autoSpaceDN/>
              <w:adjustRightInd/>
              <w:snapToGrid/>
              <w:spacing w:after="0"/>
              <w:jc w:val="left"/>
              <w:rPr>
                <w:rFonts w:ascii="Arial" w:hAnsi="Arial"/>
                <w:sz w:val="16"/>
                <w:szCs w:val="18"/>
              </w:rPr>
            </w:pPr>
            <w:proofErr w:type="spellStart"/>
            <w:r w:rsidRPr="00DA7BFF">
              <w:rPr>
                <w:rFonts w:ascii="Arial" w:hAnsi="Arial"/>
                <w:sz w:val="16"/>
                <w:szCs w:val="18"/>
              </w:rPr>
              <w:t>ms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AB8A7D4"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10</w:t>
            </w:r>
          </w:p>
        </w:tc>
        <w:tc>
          <w:tcPr>
            <w:tcW w:w="3696" w:type="dxa"/>
            <w:tcBorders>
              <w:top w:val="single" w:sz="4" w:space="0" w:color="auto"/>
              <w:left w:val="single" w:sz="4" w:space="0" w:color="auto"/>
              <w:bottom w:val="single" w:sz="4" w:space="0" w:color="auto"/>
              <w:right w:val="single" w:sz="4" w:space="0" w:color="auto"/>
            </w:tcBorders>
            <w:hideMark/>
          </w:tcPr>
          <w:p w14:paraId="390B2BA9"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Other values can be optionally evaluated.</w:t>
            </w:r>
          </w:p>
        </w:tc>
      </w:tr>
    </w:tbl>
    <w:p w14:paraId="3DC486E3" w14:textId="77777777" w:rsidR="006139F9" w:rsidRPr="00DA7BFF" w:rsidRDefault="006139F9" w:rsidP="000128F3">
      <w:pPr>
        <w:autoSpaceDE/>
        <w:autoSpaceDN/>
        <w:adjustRightInd/>
        <w:snapToGrid/>
        <w:spacing w:after="0"/>
        <w:jc w:val="left"/>
        <w:rPr>
          <w:rFonts w:eastAsia="Times New Roman"/>
          <w:sz w:val="18"/>
          <w:szCs w:val="18"/>
          <w:lang w:val="sv-SE"/>
        </w:rPr>
      </w:pPr>
    </w:p>
    <w:p w14:paraId="37778350" w14:textId="77777777" w:rsidR="006139F9" w:rsidRPr="00DA7BFF" w:rsidRDefault="006139F9" w:rsidP="000128F3">
      <w:pPr>
        <w:autoSpaceDE/>
        <w:autoSpaceDN/>
        <w:adjustRightInd/>
        <w:snapToGrid/>
        <w:spacing w:after="0"/>
        <w:jc w:val="left"/>
        <w:rPr>
          <w:rFonts w:eastAsia="Times New Roman"/>
          <w:sz w:val="18"/>
          <w:szCs w:val="18"/>
          <w:lang w:val="en-GB" w:eastAsia="zh-CN"/>
        </w:rPr>
      </w:pPr>
      <w:r w:rsidRPr="00DA7BFF">
        <w:rPr>
          <w:rFonts w:eastAsia="Times New Roman"/>
          <w:sz w:val="18"/>
          <w:szCs w:val="18"/>
          <w:lang w:val="en-GB" w:eastAsia="zh-CN"/>
        </w:rPr>
        <w:lastRenderedPageBreak/>
        <w:t>For Option 2, two streams (video + audio/data) are modelled as given in clause 5.1.2.</w:t>
      </w:r>
    </w:p>
    <w:p w14:paraId="7EF56D86" w14:textId="77777777" w:rsidR="006139F9" w:rsidRPr="00DA7BFF" w:rsidRDefault="006139F9" w:rsidP="000128F3">
      <w:pPr>
        <w:autoSpaceDE/>
        <w:autoSpaceDN/>
        <w:adjustRightInd/>
        <w:snapToGrid/>
        <w:spacing w:after="0"/>
        <w:ind w:left="568" w:hanging="284"/>
        <w:jc w:val="left"/>
        <w:rPr>
          <w:rFonts w:eastAsia="Gulim"/>
          <w:sz w:val="18"/>
          <w:szCs w:val="18"/>
          <w:lang w:val="en-GB" w:eastAsia="ja-JP"/>
        </w:rPr>
      </w:pPr>
      <w:r w:rsidRPr="00DA7BFF">
        <w:rPr>
          <w:rFonts w:eastAsia="Gulim"/>
          <w:sz w:val="18"/>
          <w:szCs w:val="18"/>
          <w:lang w:val="en-GB" w:eastAsia="ja-JP"/>
        </w:rPr>
        <w:t>-</w:t>
      </w:r>
      <w:r w:rsidRPr="00DA7BFF">
        <w:rPr>
          <w:rFonts w:eastAsia="Gulim"/>
          <w:sz w:val="18"/>
          <w:szCs w:val="18"/>
          <w:lang w:val="en-GB" w:eastAsia="ja-JP"/>
        </w:rPr>
        <w:tab/>
        <w:t>Stream 1: video</w:t>
      </w:r>
    </w:p>
    <w:p w14:paraId="2877A93D" w14:textId="77777777" w:rsidR="006139F9" w:rsidRPr="00DA7BFF" w:rsidRDefault="006139F9" w:rsidP="000128F3">
      <w:pPr>
        <w:autoSpaceDE/>
        <w:autoSpaceDN/>
        <w:adjustRightInd/>
        <w:snapToGrid/>
        <w:spacing w:after="0"/>
        <w:ind w:left="568" w:hanging="284"/>
        <w:jc w:val="left"/>
        <w:rPr>
          <w:rFonts w:eastAsia="Gulim"/>
          <w:sz w:val="18"/>
          <w:szCs w:val="18"/>
          <w:lang w:val="en-GB" w:eastAsia="ja-JP"/>
        </w:rPr>
      </w:pPr>
      <w:r w:rsidRPr="00DA7BFF">
        <w:rPr>
          <w:rFonts w:eastAsia="Gulim"/>
          <w:sz w:val="18"/>
          <w:szCs w:val="18"/>
          <w:lang w:val="en-GB" w:eastAsia="ja-JP"/>
        </w:rPr>
        <w:t>-</w:t>
      </w:r>
      <w:r w:rsidRPr="00DA7BFF">
        <w:rPr>
          <w:rFonts w:eastAsia="Gulim"/>
          <w:sz w:val="18"/>
          <w:szCs w:val="18"/>
          <w:lang w:val="en-GB" w:eastAsia="ja-JP"/>
        </w:rPr>
        <w:tab/>
        <w:t>Stream 2: audio/data</w:t>
      </w:r>
    </w:p>
    <w:p w14:paraId="11A450DF" w14:textId="77777777" w:rsidR="006139F9" w:rsidRPr="00DA7BFF" w:rsidRDefault="006139F9" w:rsidP="000128F3">
      <w:pPr>
        <w:autoSpaceDE/>
        <w:autoSpaceDN/>
        <w:adjustRightInd/>
        <w:snapToGrid/>
        <w:spacing w:after="0"/>
        <w:jc w:val="left"/>
        <w:rPr>
          <w:rFonts w:eastAsia="Gulim"/>
          <w:sz w:val="18"/>
          <w:szCs w:val="18"/>
          <w:lang w:val="en-GB" w:eastAsia="ja-JP"/>
        </w:rPr>
      </w:pPr>
      <w:r w:rsidRPr="00DA7BFF">
        <w:rPr>
          <w:rFonts w:eastAsia="Gulim"/>
          <w:sz w:val="18"/>
          <w:szCs w:val="18"/>
          <w:lang w:val="en-GB" w:eastAsia="ja-JP"/>
        </w:rPr>
        <w:t xml:space="preserve">The stream 1 - video stream follows the generic single stream model given in clause 5.1.1. The stream 2 - audio/data a periodic traffic with following parameters. </w:t>
      </w:r>
    </w:p>
    <w:p w14:paraId="67BF27F7" w14:textId="77777777" w:rsidR="006139F9" w:rsidRPr="00DA7BFF" w:rsidRDefault="006139F9" w:rsidP="000128F3">
      <w:pPr>
        <w:keepNext/>
        <w:keepLines/>
        <w:autoSpaceDE/>
        <w:autoSpaceDN/>
        <w:adjustRightInd/>
        <w:snapToGrid/>
        <w:spacing w:before="60" w:after="0"/>
        <w:rPr>
          <w:rFonts w:ascii="Arial" w:eastAsia="Times New Roman" w:hAnsi="Arial"/>
          <w:b/>
          <w:sz w:val="18"/>
          <w:szCs w:val="18"/>
          <w:lang w:val="en-GB"/>
        </w:rPr>
      </w:pPr>
      <w:r w:rsidRPr="00DA7BFF">
        <w:rPr>
          <w:rFonts w:ascii="Arial" w:eastAsia="Times New Roman" w:hAnsi="Arial"/>
          <w:b/>
          <w:sz w:val="18"/>
          <w:szCs w:val="18"/>
          <w:lang w:val="en-GB"/>
        </w:rPr>
        <w:t xml:space="preserve">Table 5.3.1-4: Statistical parameter values for Option 2 multi streams model </w:t>
      </w:r>
      <w:bookmarkStart w:id="238" w:name="_Hlk85711559"/>
      <w:r w:rsidRPr="00DA7BFF">
        <w:rPr>
          <w:rFonts w:ascii="Arial" w:eastAsia="Times New Roman" w:hAnsi="Arial"/>
          <w:b/>
          <w:sz w:val="18"/>
          <w:szCs w:val="18"/>
          <w:lang w:val="en-GB"/>
        </w:rPr>
        <w:t>["Option 2" to be clarified]</w:t>
      </w:r>
      <w:bookmarkEnd w:id="238"/>
    </w:p>
    <w:tbl>
      <w:tblPr>
        <w:tblStyle w:val="TableGrid1"/>
        <w:tblW w:w="0" w:type="auto"/>
        <w:tblLook w:val="04A0" w:firstRow="1" w:lastRow="0" w:firstColumn="1" w:lastColumn="0" w:noHBand="0" w:noVBand="1"/>
      </w:tblPr>
      <w:tblGrid>
        <w:gridCol w:w="1933"/>
        <w:gridCol w:w="1060"/>
        <w:gridCol w:w="2876"/>
        <w:gridCol w:w="3481"/>
      </w:tblGrid>
      <w:tr w:rsidR="006139F9" w:rsidRPr="00DA7BFF" w14:paraId="0AB30DDF" w14:textId="77777777" w:rsidTr="00820082">
        <w:trPr>
          <w:trHeight w:val="288"/>
        </w:trPr>
        <w:tc>
          <w:tcPr>
            <w:tcW w:w="1933" w:type="dxa"/>
            <w:tcBorders>
              <w:top w:val="single" w:sz="4" w:space="0" w:color="auto"/>
              <w:left w:val="single" w:sz="4" w:space="0" w:color="auto"/>
              <w:bottom w:val="single" w:sz="4" w:space="0" w:color="auto"/>
              <w:right w:val="single" w:sz="4" w:space="0" w:color="auto"/>
            </w:tcBorders>
            <w:shd w:val="clear" w:color="auto" w:fill="E7E6E6"/>
            <w:hideMark/>
          </w:tcPr>
          <w:p w14:paraId="2B6D2E56" w14:textId="77777777" w:rsidR="006139F9" w:rsidRPr="00DA7BFF" w:rsidRDefault="006139F9" w:rsidP="000128F3">
            <w:pPr>
              <w:autoSpaceDE/>
              <w:autoSpaceDN/>
              <w:adjustRightInd/>
              <w:snapToGrid/>
              <w:spacing w:after="0"/>
              <w:jc w:val="center"/>
              <w:rPr>
                <w:rFonts w:ascii="Arial" w:hAnsi="Arial" w:cs="Arial"/>
                <w:b/>
                <w:bCs/>
                <w:sz w:val="16"/>
                <w:szCs w:val="16"/>
              </w:rPr>
            </w:pPr>
            <w:r w:rsidRPr="00DA7BFF">
              <w:rPr>
                <w:rFonts w:ascii="Arial" w:hAnsi="Arial" w:cs="Arial"/>
                <w:b/>
                <w:bCs/>
                <w:sz w:val="16"/>
                <w:szCs w:val="16"/>
              </w:rPr>
              <w:t>Parameters</w:t>
            </w:r>
          </w:p>
        </w:tc>
        <w:tc>
          <w:tcPr>
            <w:tcW w:w="1060" w:type="dxa"/>
            <w:tcBorders>
              <w:top w:val="single" w:sz="4" w:space="0" w:color="auto"/>
              <w:left w:val="single" w:sz="4" w:space="0" w:color="auto"/>
              <w:bottom w:val="single" w:sz="4" w:space="0" w:color="auto"/>
              <w:right w:val="single" w:sz="4" w:space="0" w:color="auto"/>
            </w:tcBorders>
            <w:shd w:val="clear" w:color="auto" w:fill="E7E6E6"/>
            <w:hideMark/>
          </w:tcPr>
          <w:p w14:paraId="16975989" w14:textId="77777777" w:rsidR="006139F9" w:rsidRPr="00DA7BFF" w:rsidRDefault="006139F9" w:rsidP="000128F3">
            <w:pPr>
              <w:autoSpaceDE/>
              <w:autoSpaceDN/>
              <w:adjustRightInd/>
              <w:snapToGrid/>
              <w:spacing w:after="0"/>
              <w:jc w:val="center"/>
              <w:rPr>
                <w:rFonts w:ascii="Arial" w:hAnsi="Arial" w:cs="Arial"/>
                <w:b/>
                <w:bCs/>
                <w:sz w:val="16"/>
                <w:szCs w:val="16"/>
              </w:rPr>
            </w:pPr>
            <w:r w:rsidRPr="00DA7BFF">
              <w:rPr>
                <w:rFonts w:ascii="Arial" w:hAnsi="Arial" w:cs="Arial"/>
                <w:b/>
                <w:bCs/>
                <w:sz w:val="16"/>
                <w:szCs w:val="16"/>
              </w:rPr>
              <w:t>unit</w:t>
            </w:r>
          </w:p>
        </w:tc>
        <w:tc>
          <w:tcPr>
            <w:tcW w:w="2876" w:type="dxa"/>
            <w:tcBorders>
              <w:top w:val="single" w:sz="4" w:space="0" w:color="auto"/>
              <w:left w:val="single" w:sz="4" w:space="0" w:color="auto"/>
              <w:bottom w:val="single" w:sz="4" w:space="0" w:color="auto"/>
              <w:right w:val="single" w:sz="4" w:space="0" w:color="auto"/>
            </w:tcBorders>
            <w:shd w:val="clear" w:color="auto" w:fill="E7E6E6"/>
            <w:hideMark/>
          </w:tcPr>
          <w:p w14:paraId="47528A67" w14:textId="77777777" w:rsidR="006139F9" w:rsidRPr="00DA7BFF" w:rsidRDefault="006139F9" w:rsidP="000128F3">
            <w:pPr>
              <w:autoSpaceDE/>
              <w:autoSpaceDN/>
              <w:adjustRightInd/>
              <w:snapToGrid/>
              <w:spacing w:after="0"/>
              <w:jc w:val="center"/>
              <w:rPr>
                <w:rFonts w:ascii="Arial" w:hAnsi="Arial" w:cs="Arial"/>
                <w:b/>
                <w:bCs/>
                <w:sz w:val="16"/>
                <w:szCs w:val="16"/>
              </w:rPr>
            </w:pPr>
            <w:r w:rsidRPr="00DA7BFF">
              <w:rPr>
                <w:rFonts w:ascii="Arial" w:hAnsi="Arial" w:cs="Arial"/>
                <w:b/>
                <w:bCs/>
                <w:sz w:val="16"/>
                <w:szCs w:val="16"/>
              </w:rPr>
              <w:t>Baseline values for evaluation</w:t>
            </w:r>
          </w:p>
        </w:tc>
        <w:tc>
          <w:tcPr>
            <w:tcW w:w="3481" w:type="dxa"/>
            <w:tcBorders>
              <w:top w:val="single" w:sz="4" w:space="0" w:color="auto"/>
              <w:left w:val="single" w:sz="4" w:space="0" w:color="auto"/>
              <w:bottom w:val="single" w:sz="4" w:space="0" w:color="auto"/>
              <w:right w:val="single" w:sz="4" w:space="0" w:color="auto"/>
            </w:tcBorders>
            <w:shd w:val="clear" w:color="auto" w:fill="E7E6E6"/>
            <w:hideMark/>
          </w:tcPr>
          <w:p w14:paraId="44945CA5" w14:textId="77777777" w:rsidR="006139F9" w:rsidRPr="00DA7BFF" w:rsidRDefault="006139F9" w:rsidP="000128F3">
            <w:pPr>
              <w:autoSpaceDE/>
              <w:autoSpaceDN/>
              <w:adjustRightInd/>
              <w:snapToGrid/>
              <w:spacing w:after="0"/>
              <w:jc w:val="center"/>
              <w:rPr>
                <w:rFonts w:ascii="Arial" w:hAnsi="Arial" w:cs="Arial"/>
                <w:b/>
                <w:bCs/>
                <w:sz w:val="16"/>
                <w:szCs w:val="16"/>
              </w:rPr>
            </w:pPr>
            <w:r w:rsidRPr="00DA7BFF">
              <w:rPr>
                <w:rFonts w:ascii="Arial" w:hAnsi="Arial" w:cs="Arial"/>
                <w:b/>
                <w:bCs/>
                <w:sz w:val="16"/>
                <w:szCs w:val="16"/>
              </w:rPr>
              <w:t>Optional values for evaluation</w:t>
            </w:r>
          </w:p>
        </w:tc>
      </w:tr>
      <w:tr w:rsidR="006139F9" w:rsidRPr="00DA7BFF" w14:paraId="05F2C394" w14:textId="77777777" w:rsidTr="00820082">
        <w:trPr>
          <w:trHeight w:val="288"/>
        </w:trPr>
        <w:tc>
          <w:tcPr>
            <w:tcW w:w="1933" w:type="dxa"/>
            <w:tcBorders>
              <w:top w:val="single" w:sz="4" w:space="0" w:color="auto"/>
              <w:left w:val="single" w:sz="4" w:space="0" w:color="auto"/>
              <w:bottom w:val="single" w:sz="4" w:space="0" w:color="auto"/>
              <w:right w:val="single" w:sz="4" w:space="0" w:color="auto"/>
            </w:tcBorders>
            <w:hideMark/>
          </w:tcPr>
          <w:p w14:paraId="1227D505" w14:textId="77777777" w:rsidR="006139F9" w:rsidRPr="00DA7BFF" w:rsidRDefault="006139F9" w:rsidP="000128F3">
            <w:pPr>
              <w:autoSpaceDE/>
              <w:autoSpaceDN/>
              <w:adjustRightInd/>
              <w:snapToGrid/>
              <w:spacing w:after="0"/>
              <w:jc w:val="left"/>
              <w:rPr>
                <w:rFonts w:ascii="Arial" w:hAnsi="Arial" w:cs="Arial"/>
                <w:sz w:val="16"/>
                <w:szCs w:val="16"/>
              </w:rPr>
            </w:pPr>
            <w:r w:rsidRPr="00DA7BFF">
              <w:rPr>
                <w:rFonts w:ascii="Arial" w:hAnsi="Arial" w:cs="Arial"/>
                <w:sz w:val="16"/>
                <w:szCs w:val="16"/>
              </w:rPr>
              <w:t>Periodicity P</w:t>
            </w:r>
          </w:p>
        </w:tc>
        <w:tc>
          <w:tcPr>
            <w:tcW w:w="1060" w:type="dxa"/>
            <w:tcBorders>
              <w:top w:val="single" w:sz="4" w:space="0" w:color="auto"/>
              <w:left w:val="single" w:sz="4" w:space="0" w:color="auto"/>
              <w:bottom w:val="single" w:sz="4" w:space="0" w:color="auto"/>
              <w:right w:val="single" w:sz="4" w:space="0" w:color="auto"/>
            </w:tcBorders>
            <w:hideMark/>
          </w:tcPr>
          <w:p w14:paraId="1D23CC5A" w14:textId="77777777" w:rsidR="006139F9" w:rsidRPr="00DA7BFF" w:rsidRDefault="006139F9" w:rsidP="000128F3">
            <w:pPr>
              <w:autoSpaceDE/>
              <w:autoSpaceDN/>
              <w:adjustRightInd/>
              <w:snapToGrid/>
              <w:spacing w:after="0"/>
              <w:jc w:val="left"/>
              <w:rPr>
                <w:rFonts w:ascii="Arial" w:hAnsi="Arial" w:cs="Arial"/>
                <w:sz w:val="16"/>
                <w:szCs w:val="16"/>
              </w:rPr>
            </w:pPr>
            <w:proofErr w:type="spellStart"/>
            <w:r w:rsidRPr="00DA7BFF">
              <w:rPr>
                <w:rFonts w:ascii="Arial" w:hAnsi="Arial" w:cs="Arial"/>
                <w:sz w:val="16"/>
                <w:szCs w:val="16"/>
              </w:rPr>
              <w:t>ms</w:t>
            </w:r>
            <w:proofErr w:type="spellEnd"/>
          </w:p>
        </w:tc>
        <w:tc>
          <w:tcPr>
            <w:tcW w:w="2876" w:type="dxa"/>
            <w:tcBorders>
              <w:top w:val="single" w:sz="4" w:space="0" w:color="auto"/>
              <w:left w:val="single" w:sz="4" w:space="0" w:color="auto"/>
              <w:bottom w:val="single" w:sz="4" w:space="0" w:color="auto"/>
              <w:right w:val="single" w:sz="4" w:space="0" w:color="auto"/>
            </w:tcBorders>
            <w:hideMark/>
          </w:tcPr>
          <w:p w14:paraId="016360A1" w14:textId="77777777" w:rsidR="006139F9" w:rsidRPr="00DA7BFF" w:rsidRDefault="006139F9" w:rsidP="000128F3">
            <w:pPr>
              <w:autoSpaceDE/>
              <w:autoSpaceDN/>
              <w:adjustRightInd/>
              <w:snapToGrid/>
              <w:spacing w:after="0"/>
              <w:jc w:val="left"/>
              <w:rPr>
                <w:rFonts w:ascii="Arial" w:hAnsi="Arial" w:cs="Arial"/>
                <w:sz w:val="16"/>
                <w:szCs w:val="16"/>
              </w:rPr>
            </w:pPr>
            <w:r w:rsidRPr="00DA7BFF">
              <w:rPr>
                <w:rFonts w:ascii="Arial" w:hAnsi="Arial" w:cs="Arial"/>
                <w:sz w:val="16"/>
                <w:szCs w:val="16"/>
              </w:rPr>
              <w:t>10</w:t>
            </w:r>
          </w:p>
        </w:tc>
        <w:tc>
          <w:tcPr>
            <w:tcW w:w="3481" w:type="dxa"/>
            <w:tcBorders>
              <w:top w:val="single" w:sz="4" w:space="0" w:color="auto"/>
              <w:left w:val="single" w:sz="4" w:space="0" w:color="auto"/>
              <w:bottom w:val="single" w:sz="4" w:space="0" w:color="auto"/>
              <w:right w:val="single" w:sz="4" w:space="0" w:color="auto"/>
            </w:tcBorders>
          </w:tcPr>
          <w:p w14:paraId="5C7EC259" w14:textId="77777777" w:rsidR="006139F9" w:rsidRPr="00DA7BFF" w:rsidRDefault="006139F9" w:rsidP="000128F3">
            <w:pPr>
              <w:autoSpaceDE/>
              <w:autoSpaceDN/>
              <w:adjustRightInd/>
              <w:snapToGrid/>
              <w:spacing w:after="0"/>
              <w:jc w:val="left"/>
              <w:rPr>
                <w:rFonts w:ascii="Arial" w:hAnsi="Arial" w:cs="Arial"/>
                <w:sz w:val="16"/>
                <w:szCs w:val="16"/>
              </w:rPr>
            </w:pPr>
          </w:p>
        </w:tc>
      </w:tr>
      <w:tr w:rsidR="006139F9" w:rsidRPr="00DA7BFF" w14:paraId="3F6F207B" w14:textId="77777777" w:rsidTr="00820082">
        <w:trPr>
          <w:trHeight w:val="288"/>
        </w:trPr>
        <w:tc>
          <w:tcPr>
            <w:tcW w:w="1933" w:type="dxa"/>
            <w:tcBorders>
              <w:top w:val="single" w:sz="4" w:space="0" w:color="auto"/>
              <w:left w:val="single" w:sz="4" w:space="0" w:color="auto"/>
              <w:bottom w:val="single" w:sz="4" w:space="0" w:color="auto"/>
              <w:right w:val="single" w:sz="4" w:space="0" w:color="auto"/>
            </w:tcBorders>
            <w:hideMark/>
          </w:tcPr>
          <w:p w14:paraId="4D45AB47" w14:textId="77777777" w:rsidR="006139F9" w:rsidRPr="00DA7BFF" w:rsidRDefault="006139F9" w:rsidP="000128F3">
            <w:pPr>
              <w:autoSpaceDE/>
              <w:autoSpaceDN/>
              <w:adjustRightInd/>
              <w:snapToGrid/>
              <w:spacing w:after="0"/>
              <w:jc w:val="left"/>
              <w:rPr>
                <w:rFonts w:ascii="Arial" w:hAnsi="Arial" w:cs="Arial"/>
                <w:sz w:val="16"/>
                <w:szCs w:val="16"/>
              </w:rPr>
            </w:pPr>
            <w:r w:rsidRPr="00DA7BFF">
              <w:rPr>
                <w:rFonts w:ascii="Arial" w:hAnsi="Arial" w:cs="Arial"/>
                <w:sz w:val="16"/>
                <w:szCs w:val="16"/>
              </w:rPr>
              <w:t>Data rate: R</w:t>
            </w:r>
          </w:p>
        </w:tc>
        <w:tc>
          <w:tcPr>
            <w:tcW w:w="1060" w:type="dxa"/>
            <w:tcBorders>
              <w:top w:val="single" w:sz="4" w:space="0" w:color="auto"/>
              <w:left w:val="single" w:sz="4" w:space="0" w:color="auto"/>
              <w:bottom w:val="single" w:sz="4" w:space="0" w:color="auto"/>
              <w:right w:val="single" w:sz="4" w:space="0" w:color="auto"/>
            </w:tcBorders>
            <w:hideMark/>
          </w:tcPr>
          <w:p w14:paraId="04C8AA93" w14:textId="77777777" w:rsidR="006139F9" w:rsidRPr="00DA7BFF" w:rsidRDefault="006139F9" w:rsidP="000128F3">
            <w:pPr>
              <w:autoSpaceDE/>
              <w:autoSpaceDN/>
              <w:adjustRightInd/>
              <w:snapToGrid/>
              <w:spacing w:after="0"/>
              <w:jc w:val="left"/>
              <w:rPr>
                <w:rFonts w:ascii="Arial" w:hAnsi="Arial" w:cs="Arial"/>
                <w:sz w:val="16"/>
                <w:szCs w:val="16"/>
              </w:rPr>
            </w:pPr>
            <w:r w:rsidRPr="00DA7BFF">
              <w:rPr>
                <w:rFonts w:ascii="Arial" w:hAnsi="Arial" w:cs="Arial"/>
                <w:sz w:val="16"/>
                <w:szCs w:val="16"/>
              </w:rPr>
              <w:t>Mbps</w:t>
            </w:r>
          </w:p>
        </w:tc>
        <w:tc>
          <w:tcPr>
            <w:tcW w:w="2876" w:type="dxa"/>
            <w:tcBorders>
              <w:top w:val="single" w:sz="4" w:space="0" w:color="auto"/>
              <w:left w:val="single" w:sz="4" w:space="0" w:color="auto"/>
              <w:bottom w:val="single" w:sz="4" w:space="0" w:color="auto"/>
              <w:right w:val="single" w:sz="4" w:space="0" w:color="auto"/>
            </w:tcBorders>
            <w:hideMark/>
          </w:tcPr>
          <w:p w14:paraId="21446C79" w14:textId="77777777" w:rsidR="006139F9" w:rsidRPr="00DA7BFF" w:rsidRDefault="006139F9" w:rsidP="000128F3">
            <w:pPr>
              <w:autoSpaceDE/>
              <w:autoSpaceDN/>
              <w:adjustRightInd/>
              <w:snapToGrid/>
              <w:spacing w:after="0"/>
              <w:jc w:val="left"/>
              <w:rPr>
                <w:rFonts w:ascii="Arial" w:hAnsi="Arial" w:cs="Arial"/>
                <w:sz w:val="16"/>
                <w:szCs w:val="16"/>
              </w:rPr>
            </w:pPr>
            <w:r w:rsidRPr="00DA7BFF">
              <w:rPr>
                <w:rFonts w:ascii="Arial" w:hAnsi="Arial" w:cs="Arial"/>
                <w:sz w:val="16"/>
                <w:szCs w:val="16"/>
              </w:rPr>
              <w:t>0.756, 1.12</w:t>
            </w:r>
          </w:p>
        </w:tc>
        <w:tc>
          <w:tcPr>
            <w:tcW w:w="3481" w:type="dxa"/>
            <w:tcBorders>
              <w:top w:val="single" w:sz="4" w:space="0" w:color="auto"/>
              <w:left w:val="single" w:sz="4" w:space="0" w:color="auto"/>
              <w:bottom w:val="single" w:sz="4" w:space="0" w:color="auto"/>
              <w:right w:val="single" w:sz="4" w:space="0" w:color="auto"/>
            </w:tcBorders>
          </w:tcPr>
          <w:p w14:paraId="590211BB" w14:textId="77777777" w:rsidR="006139F9" w:rsidRPr="00DA7BFF" w:rsidRDefault="006139F9" w:rsidP="000128F3">
            <w:pPr>
              <w:autoSpaceDE/>
              <w:autoSpaceDN/>
              <w:adjustRightInd/>
              <w:snapToGrid/>
              <w:spacing w:after="0"/>
              <w:jc w:val="left"/>
              <w:rPr>
                <w:rFonts w:ascii="Arial" w:hAnsi="Arial" w:cs="Arial"/>
                <w:sz w:val="16"/>
                <w:szCs w:val="16"/>
              </w:rPr>
            </w:pPr>
          </w:p>
        </w:tc>
      </w:tr>
      <w:tr w:rsidR="006139F9" w:rsidRPr="00DA7BFF" w14:paraId="7A2EECB3" w14:textId="77777777" w:rsidTr="00820082">
        <w:trPr>
          <w:trHeight w:val="288"/>
        </w:trPr>
        <w:tc>
          <w:tcPr>
            <w:tcW w:w="1933" w:type="dxa"/>
            <w:tcBorders>
              <w:top w:val="single" w:sz="4" w:space="0" w:color="auto"/>
              <w:left w:val="single" w:sz="4" w:space="0" w:color="auto"/>
              <w:bottom w:val="single" w:sz="4" w:space="0" w:color="auto"/>
              <w:right w:val="single" w:sz="4" w:space="0" w:color="auto"/>
            </w:tcBorders>
            <w:hideMark/>
          </w:tcPr>
          <w:p w14:paraId="253DD797" w14:textId="77777777" w:rsidR="006139F9" w:rsidRPr="00DA7BFF" w:rsidRDefault="006139F9" w:rsidP="000128F3">
            <w:pPr>
              <w:autoSpaceDE/>
              <w:autoSpaceDN/>
              <w:adjustRightInd/>
              <w:snapToGrid/>
              <w:spacing w:after="0"/>
              <w:jc w:val="left"/>
              <w:rPr>
                <w:rFonts w:ascii="Arial" w:hAnsi="Arial" w:cs="Arial"/>
                <w:sz w:val="16"/>
                <w:szCs w:val="16"/>
              </w:rPr>
            </w:pPr>
            <w:r w:rsidRPr="00DA7BFF">
              <w:rPr>
                <w:rFonts w:ascii="Arial" w:hAnsi="Arial" w:cs="Arial"/>
                <w:sz w:val="16"/>
                <w:szCs w:val="16"/>
              </w:rPr>
              <w:t>Packet size</w:t>
            </w:r>
          </w:p>
        </w:tc>
        <w:tc>
          <w:tcPr>
            <w:tcW w:w="1060" w:type="dxa"/>
            <w:tcBorders>
              <w:top w:val="single" w:sz="4" w:space="0" w:color="auto"/>
              <w:left w:val="single" w:sz="4" w:space="0" w:color="auto"/>
              <w:bottom w:val="single" w:sz="4" w:space="0" w:color="auto"/>
              <w:right w:val="single" w:sz="4" w:space="0" w:color="auto"/>
            </w:tcBorders>
            <w:hideMark/>
          </w:tcPr>
          <w:p w14:paraId="50848B94" w14:textId="77777777" w:rsidR="006139F9" w:rsidRPr="00DA7BFF" w:rsidRDefault="006139F9" w:rsidP="000128F3">
            <w:pPr>
              <w:autoSpaceDE/>
              <w:autoSpaceDN/>
              <w:adjustRightInd/>
              <w:snapToGrid/>
              <w:spacing w:after="0"/>
              <w:jc w:val="left"/>
              <w:rPr>
                <w:rFonts w:ascii="Arial" w:hAnsi="Arial" w:cs="Arial"/>
                <w:sz w:val="16"/>
                <w:szCs w:val="16"/>
              </w:rPr>
            </w:pPr>
            <w:r w:rsidRPr="00DA7BFF">
              <w:rPr>
                <w:rFonts w:ascii="Arial" w:hAnsi="Arial" w:cs="Arial"/>
                <w:sz w:val="16"/>
                <w:szCs w:val="16"/>
              </w:rPr>
              <w:t>byte</w:t>
            </w:r>
          </w:p>
        </w:tc>
        <w:tc>
          <w:tcPr>
            <w:tcW w:w="2876" w:type="dxa"/>
            <w:tcBorders>
              <w:top w:val="single" w:sz="4" w:space="0" w:color="auto"/>
              <w:left w:val="single" w:sz="4" w:space="0" w:color="auto"/>
              <w:bottom w:val="single" w:sz="4" w:space="0" w:color="auto"/>
              <w:right w:val="single" w:sz="4" w:space="0" w:color="auto"/>
            </w:tcBorders>
            <w:hideMark/>
          </w:tcPr>
          <w:p w14:paraId="07EB90CC" w14:textId="77777777" w:rsidR="006139F9" w:rsidRPr="00DA7BFF" w:rsidRDefault="006139F9" w:rsidP="000128F3">
            <w:pPr>
              <w:autoSpaceDE/>
              <w:autoSpaceDN/>
              <w:adjustRightInd/>
              <w:snapToGrid/>
              <w:spacing w:after="0"/>
              <w:jc w:val="left"/>
              <w:rPr>
                <w:rFonts w:ascii="Arial" w:hAnsi="Arial" w:cs="Arial"/>
                <w:sz w:val="16"/>
                <w:szCs w:val="16"/>
              </w:rPr>
            </w:pPr>
            <w:r w:rsidRPr="00DA7BFF">
              <w:rPr>
                <w:rFonts w:ascii="Arial" w:hAnsi="Arial" w:cs="Arial"/>
                <w:sz w:val="16"/>
                <w:szCs w:val="16"/>
              </w:rPr>
              <w:t>R×1e6 × P /1000 / 8</w:t>
            </w:r>
          </w:p>
        </w:tc>
        <w:tc>
          <w:tcPr>
            <w:tcW w:w="3481" w:type="dxa"/>
            <w:tcBorders>
              <w:top w:val="single" w:sz="4" w:space="0" w:color="auto"/>
              <w:left w:val="single" w:sz="4" w:space="0" w:color="auto"/>
              <w:bottom w:val="single" w:sz="4" w:space="0" w:color="auto"/>
              <w:right w:val="single" w:sz="4" w:space="0" w:color="auto"/>
            </w:tcBorders>
          </w:tcPr>
          <w:p w14:paraId="731EA864" w14:textId="77777777" w:rsidR="006139F9" w:rsidRPr="00DA7BFF" w:rsidRDefault="006139F9" w:rsidP="000128F3">
            <w:pPr>
              <w:autoSpaceDE/>
              <w:autoSpaceDN/>
              <w:adjustRightInd/>
              <w:snapToGrid/>
              <w:spacing w:after="0"/>
              <w:jc w:val="left"/>
              <w:rPr>
                <w:rFonts w:ascii="Arial" w:hAnsi="Arial" w:cs="Arial"/>
                <w:sz w:val="16"/>
                <w:szCs w:val="16"/>
              </w:rPr>
            </w:pPr>
          </w:p>
        </w:tc>
      </w:tr>
      <w:tr w:rsidR="006139F9" w:rsidRPr="00DA7BFF" w14:paraId="27D37C21" w14:textId="77777777" w:rsidTr="00820082">
        <w:trPr>
          <w:trHeight w:val="288"/>
        </w:trPr>
        <w:tc>
          <w:tcPr>
            <w:tcW w:w="1933" w:type="dxa"/>
            <w:tcBorders>
              <w:top w:val="single" w:sz="4" w:space="0" w:color="auto"/>
              <w:left w:val="single" w:sz="4" w:space="0" w:color="auto"/>
              <w:bottom w:val="single" w:sz="4" w:space="0" w:color="auto"/>
              <w:right w:val="single" w:sz="4" w:space="0" w:color="auto"/>
            </w:tcBorders>
            <w:hideMark/>
          </w:tcPr>
          <w:p w14:paraId="753B9047" w14:textId="77777777" w:rsidR="006139F9" w:rsidRPr="00DA7BFF" w:rsidRDefault="006139F9" w:rsidP="000128F3">
            <w:pPr>
              <w:autoSpaceDE/>
              <w:autoSpaceDN/>
              <w:adjustRightInd/>
              <w:snapToGrid/>
              <w:spacing w:after="0"/>
              <w:jc w:val="left"/>
              <w:rPr>
                <w:rFonts w:ascii="Arial" w:hAnsi="Arial" w:cs="Arial"/>
                <w:sz w:val="16"/>
                <w:szCs w:val="16"/>
              </w:rPr>
            </w:pPr>
            <w:r w:rsidRPr="00DA7BFF">
              <w:rPr>
                <w:rFonts w:ascii="Arial" w:hAnsi="Arial" w:cs="Arial"/>
                <w:sz w:val="16"/>
                <w:szCs w:val="16"/>
              </w:rPr>
              <w:t>PDB</w:t>
            </w:r>
          </w:p>
        </w:tc>
        <w:tc>
          <w:tcPr>
            <w:tcW w:w="1060" w:type="dxa"/>
            <w:tcBorders>
              <w:top w:val="single" w:sz="4" w:space="0" w:color="auto"/>
              <w:left w:val="single" w:sz="4" w:space="0" w:color="auto"/>
              <w:bottom w:val="single" w:sz="4" w:space="0" w:color="auto"/>
              <w:right w:val="single" w:sz="4" w:space="0" w:color="auto"/>
            </w:tcBorders>
            <w:hideMark/>
          </w:tcPr>
          <w:p w14:paraId="091ADA60" w14:textId="77777777" w:rsidR="006139F9" w:rsidRPr="00DA7BFF" w:rsidRDefault="006139F9" w:rsidP="000128F3">
            <w:pPr>
              <w:autoSpaceDE/>
              <w:autoSpaceDN/>
              <w:adjustRightInd/>
              <w:snapToGrid/>
              <w:spacing w:after="0"/>
              <w:jc w:val="left"/>
              <w:rPr>
                <w:rFonts w:ascii="Arial" w:hAnsi="Arial" w:cs="Arial"/>
                <w:sz w:val="16"/>
                <w:szCs w:val="16"/>
              </w:rPr>
            </w:pPr>
            <w:proofErr w:type="spellStart"/>
            <w:r w:rsidRPr="00DA7BFF">
              <w:rPr>
                <w:rFonts w:ascii="Arial" w:hAnsi="Arial" w:cs="Arial"/>
                <w:sz w:val="16"/>
                <w:szCs w:val="16"/>
              </w:rPr>
              <w:t>ms</w:t>
            </w:r>
            <w:proofErr w:type="spellEnd"/>
          </w:p>
        </w:tc>
        <w:tc>
          <w:tcPr>
            <w:tcW w:w="2876" w:type="dxa"/>
            <w:tcBorders>
              <w:top w:val="single" w:sz="4" w:space="0" w:color="auto"/>
              <w:left w:val="single" w:sz="4" w:space="0" w:color="auto"/>
              <w:bottom w:val="single" w:sz="4" w:space="0" w:color="auto"/>
              <w:right w:val="single" w:sz="4" w:space="0" w:color="auto"/>
            </w:tcBorders>
            <w:hideMark/>
          </w:tcPr>
          <w:p w14:paraId="66383B9C" w14:textId="77777777" w:rsidR="006139F9" w:rsidRPr="00DA7BFF" w:rsidRDefault="006139F9" w:rsidP="000128F3">
            <w:pPr>
              <w:autoSpaceDE/>
              <w:autoSpaceDN/>
              <w:adjustRightInd/>
              <w:snapToGrid/>
              <w:spacing w:after="0"/>
              <w:jc w:val="left"/>
              <w:rPr>
                <w:rFonts w:ascii="Arial" w:hAnsi="Arial" w:cs="Arial"/>
                <w:sz w:val="16"/>
                <w:szCs w:val="16"/>
              </w:rPr>
            </w:pPr>
            <w:r w:rsidRPr="00DA7BFF">
              <w:rPr>
                <w:rFonts w:ascii="Arial" w:hAnsi="Arial" w:cs="Arial"/>
                <w:sz w:val="16"/>
                <w:szCs w:val="16"/>
              </w:rPr>
              <w:t>30</w:t>
            </w:r>
          </w:p>
        </w:tc>
        <w:tc>
          <w:tcPr>
            <w:tcW w:w="3481" w:type="dxa"/>
            <w:tcBorders>
              <w:top w:val="single" w:sz="4" w:space="0" w:color="auto"/>
              <w:left w:val="single" w:sz="4" w:space="0" w:color="auto"/>
              <w:bottom w:val="single" w:sz="4" w:space="0" w:color="auto"/>
              <w:right w:val="single" w:sz="4" w:space="0" w:color="auto"/>
            </w:tcBorders>
            <w:hideMark/>
          </w:tcPr>
          <w:p w14:paraId="1653CC5B" w14:textId="77777777" w:rsidR="006139F9" w:rsidRPr="00DA7BFF" w:rsidRDefault="006139F9" w:rsidP="000128F3">
            <w:pPr>
              <w:autoSpaceDE/>
              <w:autoSpaceDN/>
              <w:adjustRightInd/>
              <w:snapToGrid/>
              <w:spacing w:after="0"/>
              <w:jc w:val="left"/>
              <w:rPr>
                <w:rFonts w:ascii="Arial" w:hAnsi="Arial" w:cs="Arial"/>
                <w:sz w:val="16"/>
                <w:szCs w:val="16"/>
              </w:rPr>
            </w:pPr>
            <w:r w:rsidRPr="00DA7BFF">
              <w:rPr>
                <w:rFonts w:ascii="Arial" w:hAnsi="Arial" w:cs="Arial"/>
                <w:sz w:val="16"/>
                <w:szCs w:val="16"/>
              </w:rPr>
              <w:t>Other values can be optionally evaluated</w:t>
            </w:r>
          </w:p>
        </w:tc>
      </w:tr>
      <w:tr w:rsidR="006139F9" w:rsidRPr="00DA7BFF" w14:paraId="47C2579F" w14:textId="77777777" w:rsidTr="00820082">
        <w:trPr>
          <w:trHeight w:val="288"/>
        </w:trPr>
        <w:tc>
          <w:tcPr>
            <w:tcW w:w="1933" w:type="dxa"/>
            <w:tcBorders>
              <w:top w:val="single" w:sz="4" w:space="0" w:color="auto"/>
              <w:left w:val="single" w:sz="4" w:space="0" w:color="auto"/>
              <w:bottom w:val="single" w:sz="4" w:space="0" w:color="auto"/>
              <w:right w:val="single" w:sz="4" w:space="0" w:color="auto"/>
            </w:tcBorders>
            <w:hideMark/>
          </w:tcPr>
          <w:p w14:paraId="774DB2E2" w14:textId="77777777" w:rsidR="006139F9" w:rsidRPr="00DA7BFF" w:rsidRDefault="006139F9" w:rsidP="000128F3">
            <w:pPr>
              <w:autoSpaceDE/>
              <w:autoSpaceDN/>
              <w:adjustRightInd/>
              <w:snapToGrid/>
              <w:spacing w:after="0"/>
              <w:jc w:val="left"/>
              <w:rPr>
                <w:rFonts w:ascii="Arial" w:hAnsi="Arial" w:cs="Arial"/>
                <w:sz w:val="16"/>
                <w:szCs w:val="16"/>
              </w:rPr>
            </w:pPr>
            <w:r w:rsidRPr="00DA7BFF">
              <w:rPr>
                <w:rFonts w:ascii="Arial" w:hAnsi="Arial" w:cs="Arial"/>
                <w:sz w:val="16"/>
                <w:szCs w:val="16"/>
              </w:rPr>
              <w:t>Packet Success Rate</w:t>
            </w:r>
          </w:p>
        </w:tc>
        <w:tc>
          <w:tcPr>
            <w:tcW w:w="1060" w:type="dxa"/>
            <w:tcBorders>
              <w:top w:val="single" w:sz="4" w:space="0" w:color="auto"/>
              <w:left w:val="single" w:sz="4" w:space="0" w:color="auto"/>
              <w:bottom w:val="single" w:sz="4" w:space="0" w:color="auto"/>
              <w:right w:val="single" w:sz="4" w:space="0" w:color="auto"/>
            </w:tcBorders>
            <w:hideMark/>
          </w:tcPr>
          <w:p w14:paraId="7AD49171" w14:textId="77777777" w:rsidR="006139F9" w:rsidRPr="00DA7BFF" w:rsidRDefault="006139F9" w:rsidP="000128F3">
            <w:pPr>
              <w:autoSpaceDE/>
              <w:autoSpaceDN/>
              <w:adjustRightInd/>
              <w:snapToGrid/>
              <w:spacing w:after="0"/>
              <w:jc w:val="left"/>
              <w:rPr>
                <w:rFonts w:ascii="Arial" w:hAnsi="Arial" w:cs="Arial"/>
                <w:sz w:val="16"/>
                <w:szCs w:val="16"/>
              </w:rPr>
            </w:pPr>
            <w:r w:rsidRPr="00DA7BFF">
              <w:rPr>
                <w:rFonts w:ascii="Arial" w:hAnsi="Arial" w:cs="Arial"/>
                <w:sz w:val="16"/>
                <w:szCs w:val="16"/>
              </w:rPr>
              <w:t>%</w:t>
            </w:r>
          </w:p>
        </w:tc>
        <w:tc>
          <w:tcPr>
            <w:tcW w:w="2876" w:type="dxa"/>
            <w:tcBorders>
              <w:top w:val="single" w:sz="4" w:space="0" w:color="auto"/>
              <w:left w:val="single" w:sz="4" w:space="0" w:color="auto"/>
              <w:bottom w:val="single" w:sz="4" w:space="0" w:color="auto"/>
              <w:right w:val="single" w:sz="4" w:space="0" w:color="auto"/>
            </w:tcBorders>
            <w:hideMark/>
          </w:tcPr>
          <w:p w14:paraId="47DC9A4E" w14:textId="77777777" w:rsidR="006139F9" w:rsidRPr="00DA7BFF" w:rsidRDefault="006139F9" w:rsidP="000128F3">
            <w:pPr>
              <w:autoSpaceDE/>
              <w:autoSpaceDN/>
              <w:adjustRightInd/>
              <w:snapToGrid/>
              <w:spacing w:after="0"/>
              <w:jc w:val="left"/>
              <w:rPr>
                <w:rFonts w:ascii="Arial" w:hAnsi="Arial" w:cs="Arial"/>
                <w:sz w:val="16"/>
                <w:szCs w:val="16"/>
              </w:rPr>
            </w:pPr>
            <w:r w:rsidRPr="00DA7BFF">
              <w:rPr>
                <w:rFonts w:ascii="Arial" w:hAnsi="Arial" w:cs="Arial"/>
                <w:sz w:val="16"/>
                <w:szCs w:val="16"/>
              </w:rPr>
              <w:t>99</w:t>
            </w:r>
          </w:p>
        </w:tc>
        <w:tc>
          <w:tcPr>
            <w:tcW w:w="3481" w:type="dxa"/>
            <w:tcBorders>
              <w:top w:val="single" w:sz="4" w:space="0" w:color="auto"/>
              <w:left w:val="single" w:sz="4" w:space="0" w:color="auto"/>
              <w:bottom w:val="single" w:sz="4" w:space="0" w:color="auto"/>
              <w:right w:val="single" w:sz="4" w:space="0" w:color="auto"/>
            </w:tcBorders>
            <w:hideMark/>
          </w:tcPr>
          <w:p w14:paraId="75187EB8" w14:textId="77777777" w:rsidR="006139F9" w:rsidRPr="00DA7BFF" w:rsidRDefault="006139F9" w:rsidP="000128F3">
            <w:pPr>
              <w:autoSpaceDE/>
              <w:autoSpaceDN/>
              <w:adjustRightInd/>
              <w:snapToGrid/>
              <w:spacing w:after="0"/>
              <w:jc w:val="left"/>
              <w:rPr>
                <w:rFonts w:ascii="Arial" w:hAnsi="Arial" w:cs="Arial"/>
                <w:sz w:val="16"/>
                <w:szCs w:val="16"/>
              </w:rPr>
            </w:pPr>
            <w:r w:rsidRPr="00DA7BFF">
              <w:rPr>
                <w:rFonts w:ascii="Arial" w:hAnsi="Arial" w:cs="Arial"/>
                <w:sz w:val="16"/>
                <w:szCs w:val="16"/>
              </w:rPr>
              <w:t>99.9</w:t>
            </w:r>
          </w:p>
        </w:tc>
      </w:tr>
    </w:tbl>
    <w:p w14:paraId="25E47760" w14:textId="77777777" w:rsidR="006139F9" w:rsidRPr="0081601C" w:rsidRDefault="006139F9" w:rsidP="000128F3">
      <w:pPr>
        <w:keepNext/>
        <w:keepLines/>
        <w:autoSpaceDE/>
        <w:autoSpaceDN/>
        <w:adjustRightInd/>
        <w:snapToGrid/>
        <w:spacing w:before="120" w:after="0"/>
        <w:jc w:val="left"/>
        <w:outlineLvl w:val="2"/>
        <w:rPr>
          <w:rFonts w:ascii="Arial" w:eastAsia="DengXian" w:hAnsi="Arial"/>
          <w:sz w:val="20"/>
          <w:szCs w:val="14"/>
          <w:lang w:val="en-GB"/>
        </w:rPr>
      </w:pPr>
      <w:bookmarkStart w:id="239" w:name="_Toc83729057"/>
      <w:bookmarkStart w:id="240" w:name="_Toc85778423"/>
      <w:bookmarkStart w:id="241" w:name="_Toc90373835"/>
      <w:bookmarkStart w:id="242" w:name="_Toc90374003"/>
      <w:bookmarkStart w:id="243" w:name="_Toc90374084"/>
      <w:bookmarkStart w:id="244" w:name="_Toc92217052"/>
      <w:r w:rsidRPr="0081601C">
        <w:rPr>
          <w:rFonts w:ascii="Arial" w:eastAsia="DengXian" w:hAnsi="Arial"/>
          <w:sz w:val="20"/>
          <w:szCs w:val="14"/>
          <w:lang w:val="en-GB"/>
        </w:rPr>
        <w:t>5.3.2</w:t>
      </w:r>
      <w:r w:rsidRPr="0081601C">
        <w:rPr>
          <w:rFonts w:ascii="Arial" w:eastAsia="DengXian" w:hAnsi="Arial"/>
          <w:sz w:val="20"/>
          <w:szCs w:val="14"/>
          <w:lang w:val="en-GB"/>
        </w:rPr>
        <w:tab/>
        <w:t>VR UL stream</w:t>
      </w:r>
      <w:bookmarkEnd w:id="239"/>
      <w:bookmarkEnd w:id="240"/>
      <w:bookmarkEnd w:id="241"/>
      <w:bookmarkEnd w:id="242"/>
      <w:bookmarkEnd w:id="243"/>
      <w:bookmarkEnd w:id="244"/>
    </w:p>
    <w:p w14:paraId="48C464FB" w14:textId="77777777" w:rsidR="006139F9" w:rsidRPr="00DA7BFF" w:rsidRDefault="006139F9" w:rsidP="000128F3">
      <w:pPr>
        <w:autoSpaceDE/>
        <w:autoSpaceDN/>
        <w:adjustRightInd/>
        <w:snapToGrid/>
        <w:spacing w:after="0"/>
        <w:jc w:val="left"/>
        <w:rPr>
          <w:rFonts w:eastAsia="Times New Roman"/>
          <w:sz w:val="18"/>
          <w:szCs w:val="18"/>
          <w:lang w:val="en-GB"/>
        </w:rPr>
      </w:pPr>
      <w:r w:rsidRPr="00DA7BFF">
        <w:rPr>
          <w:rFonts w:eastAsia="Times New Roman"/>
          <w:sz w:val="18"/>
          <w:szCs w:val="18"/>
          <w:lang w:val="en-GB"/>
        </w:rPr>
        <w:t>VR UL stream follows generic UL pose and control traffic model described in clause 5.2.</w:t>
      </w:r>
    </w:p>
    <w:p w14:paraId="3162D97C" w14:textId="77777777" w:rsidR="006139F9" w:rsidRPr="0081601C" w:rsidRDefault="006139F9" w:rsidP="000128F3">
      <w:pPr>
        <w:keepNext/>
        <w:keepLines/>
        <w:autoSpaceDE/>
        <w:autoSpaceDN/>
        <w:adjustRightInd/>
        <w:snapToGrid/>
        <w:spacing w:before="180" w:after="0"/>
        <w:jc w:val="left"/>
        <w:outlineLvl w:val="1"/>
        <w:rPr>
          <w:rFonts w:ascii="Arial" w:eastAsia="DengXian" w:hAnsi="Arial"/>
          <w:sz w:val="24"/>
          <w:szCs w:val="16"/>
          <w:lang w:val="en-GB"/>
        </w:rPr>
      </w:pPr>
      <w:bookmarkStart w:id="245" w:name="_Toc83729058"/>
      <w:bookmarkStart w:id="246" w:name="_Toc85778424"/>
      <w:bookmarkStart w:id="247" w:name="_Toc90373836"/>
      <w:bookmarkStart w:id="248" w:name="_Toc90374004"/>
      <w:bookmarkStart w:id="249" w:name="_Toc90374085"/>
      <w:bookmarkStart w:id="250" w:name="_Toc92217053"/>
      <w:r w:rsidRPr="0081601C">
        <w:rPr>
          <w:rFonts w:ascii="Arial" w:eastAsia="DengXian" w:hAnsi="Arial"/>
          <w:sz w:val="24"/>
          <w:szCs w:val="16"/>
          <w:lang w:val="en-GB"/>
        </w:rPr>
        <w:t>5.4</w:t>
      </w:r>
      <w:r w:rsidRPr="0081601C">
        <w:rPr>
          <w:rFonts w:ascii="Arial" w:eastAsia="DengXian" w:hAnsi="Arial"/>
          <w:sz w:val="24"/>
          <w:szCs w:val="16"/>
          <w:lang w:val="en-GB"/>
        </w:rPr>
        <w:tab/>
        <w:t>CG traffic model</w:t>
      </w:r>
      <w:bookmarkEnd w:id="245"/>
      <w:bookmarkEnd w:id="246"/>
      <w:bookmarkEnd w:id="247"/>
      <w:bookmarkEnd w:id="248"/>
      <w:bookmarkEnd w:id="249"/>
      <w:bookmarkEnd w:id="250"/>
    </w:p>
    <w:p w14:paraId="383E3DE4" w14:textId="77777777" w:rsidR="006139F9" w:rsidRPr="0081601C" w:rsidRDefault="006139F9" w:rsidP="000128F3">
      <w:pPr>
        <w:keepNext/>
        <w:keepLines/>
        <w:autoSpaceDE/>
        <w:autoSpaceDN/>
        <w:adjustRightInd/>
        <w:snapToGrid/>
        <w:spacing w:before="120" w:after="0"/>
        <w:jc w:val="left"/>
        <w:outlineLvl w:val="2"/>
        <w:rPr>
          <w:rFonts w:ascii="Arial" w:eastAsia="DengXian" w:hAnsi="Arial"/>
          <w:szCs w:val="16"/>
          <w:lang w:val="en-GB"/>
        </w:rPr>
      </w:pPr>
      <w:bookmarkStart w:id="251" w:name="_Ref83135397"/>
      <w:bookmarkStart w:id="252" w:name="_Toc83729059"/>
      <w:bookmarkStart w:id="253" w:name="_Toc85778425"/>
      <w:bookmarkStart w:id="254" w:name="_Toc90373837"/>
      <w:bookmarkStart w:id="255" w:name="_Toc90374005"/>
      <w:bookmarkStart w:id="256" w:name="_Toc90374086"/>
      <w:bookmarkStart w:id="257" w:name="_Toc92217054"/>
      <w:r w:rsidRPr="0081601C">
        <w:rPr>
          <w:rFonts w:ascii="Arial" w:eastAsia="DengXian" w:hAnsi="Arial"/>
          <w:szCs w:val="16"/>
          <w:lang w:val="en-GB"/>
        </w:rPr>
        <w:t>5.4.1</w:t>
      </w:r>
      <w:r w:rsidRPr="0081601C">
        <w:rPr>
          <w:rFonts w:ascii="Arial" w:eastAsia="DengXian" w:hAnsi="Arial"/>
          <w:szCs w:val="16"/>
          <w:lang w:val="en-GB"/>
        </w:rPr>
        <w:tab/>
        <w:t>CG DL stream</w:t>
      </w:r>
      <w:bookmarkEnd w:id="251"/>
      <w:bookmarkEnd w:id="252"/>
      <w:bookmarkEnd w:id="253"/>
      <w:bookmarkEnd w:id="254"/>
      <w:bookmarkEnd w:id="255"/>
      <w:bookmarkEnd w:id="256"/>
      <w:bookmarkEnd w:id="257"/>
      <w:r w:rsidRPr="0081601C">
        <w:rPr>
          <w:rFonts w:ascii="Arial" w:eastAsia="DengXian" w:hAnsi="Arial"/>
          <w:szCs w:val="16"/>
          <w:lang w:val="en-GB"/>
        </w:rPr>
        <w:t xml:space="preserve"> </w:t>
      </w:r>
    </w:p>
    <w:p w14:paraId="46D9377C" w14:textId="77777777" w:rsidR="006139F9" w:rsidRPr="00DA7BFF" w:rsidRDefault="006139F9" w:rsidP="000128F3">
      <w:pPr>
        <w:autoSpaceDE/>
        <w:autoSpaceDN/>
        <w:adjustRightInd/>
        <w:snapToGrid/>
        <w:spacing w:after="0"/>
        <w:jc w:val="left"/>
        <w:rPr>
          <w:rFonts w:eastAsia="Times New Roman"/>
          <w:b/>
          <w:bCs/>
          <w:sz w:val="18"/>
          <w:szCs w:val="18"/>
          <w:u w:val="single"/>
          <w:lang w:val="en-GB"/>
        </w:rPr>
      </w:pPr>
      <w:r w:rsidRPr="00DA7BFF">
        <w:rPr>
          <w:rFonts w:eastAsia="Times New Roman"/>
          <w:b/>
          <w:bCs/>
          <w:sz w:val="18"/>
          <w:szCs w:val="18"/>
          <w:u w:val="single"/>
          <w:lang w:val="en-GB"/>
        </w:rPr>
        <w:t>Single-stream Model</w:t>
      </w:r>
    </w:p>
    <w:p w14:paraId="163259DB" w14:textId="77777777" w:rsidR="006139F9" w:rsidRPr="00DA7BFF" w:rsidRDefault="006139F9" w:rsidP="000128F3">
      <w:pPr>
        <w:autoSpaceDE/>
        <w:autoSpaceDN/>
        <w:adjustRightInd/>
        <w:snapToGrid/>
        <w:spacing w:after="0"/>
        <w:jc w:val="left"/>
        <w:rPr>
          <w:rFonts w:eastAsia="Times New Roman"/>
          <w:sz w:val="18"/>
          <w:szCs w:val="18"/>
          <w:lang w:val="en-GB"/>
        </w:rPr>
      </w:pPr>
      <w:r w:rsidRPr="00DA7BFF">
        <w:rPr>
          <w:rFonts w:eastAsia="Times New Roman"/>
          <w:sz w:val="18"/>
          <w:szCs w:val="18"/>
          <w:lang w:val="en-GB"/>
        </w:rPr>
        <w:t>The CG DL stream follows generic single stream DL video traffic model in clause 5.1.1 with following parameters.</w:t>
      </w:r>
    </w:p>
    <w:p w14:paraId="24ADD6D0" w14:textId="77777777" w:rsidR="006139F9" w:rsidRPr="00DA7BFF" w:rsidRDefault="006139F9" w:rsidP="000128F3">
      <w:pPr>
        <w:keepNext/>
        <w:keepLines/>
        <w:autoSpaceDE/>
        <w:autoSpaceDN/>
        <w:adjustRightInd/>
        <w:snapToGrid/>
        <w:spacing w:before="60" w:after="0"/>
        <w:rPr>
          <w:rFonts w:ascii="Arial" w:eastAsia="Times New Roman" w:hAnsi="Arial"/>
          <w:b/>
          <w:sz w:val="18"/>
          <w:szCs w:val="18"/>
          <w:lang w:val="en-GB"/>
        </w:rPr>
      </w:pPr>
      <w:r w:rsidRPr="00DA7BFF">
        <w:rPr>
          <w:rFonts w:ascii="Arial" w:eastAsia="Times New Roman" w:hAnsi="Arial"/>
          <w:b/>
          <w:sz w:val="18"/>
          <w:szCs w:val="18"/>
          <w:lang w:val="en-GB"/>
        </w:rPr>
        <w:t>Table 5.4.1-1: Statistical parameters for single stream CG traffic model</w:t>
      </w:r>
    </w:p>
    <w:tbl>
      <w:tblPr>
        <w:tblStyle w:val="TableGrid1"/>
        <w:tblW w:w="0" w:type="auto"/>
        <w:tblLook w:val="04A0" w:firstRow="1" w:lastRow="0" w:firstColumn="1" w:lastColumn="0" w:noHBand="0" w:noVBand="1"/>
      </w:tblPr>
      <w:tblGrid>
        <w:gridCol w:w="2339"/>
        <w:gridCol w:w="2264"/>
        <w:gridCol w:w="2514"/>
        <w:gridCol w:w="2514"/>
      </w:tblGrid>
      <w:tr w:rsidR="006139F9" w:rsidRPr="00DA7BFF" w14:paraId="505E2E5C" w14:textId="77777777" w:rsidTr="00820082">
        <w:tc>
          <w:tcPr>
            <w:tcW w:w="2339" w:type="dxa"/>
            <w:tcBorders>
              <w:top w:val="single" w:sz="4" w:space="0" w:color="auto"/>
              <w:left w:val="single" w:sz="4" w:space="0" w:color="auto"/>
              <w:bottom w:val="single" w:sz="4" w:space="0" w:color="auto"/>
              <w:right w:val="single" w:sz="4" w:space="0" w:color="auto"/>
            </w:tcBorders>
            <w:shd w:val="clear" w:color="auto" w:fill="E7E6E6"/>
            <w:hideMark/>
          </w:tcPr>
          <w:p w14:paraId="3C16C281" w14:textId="77777777" w:rsidR="006139F9" w:rsidRPr="00DA7BFF" w:rsidRDefault="006139F9" w:rsidP="000128F3">
            <w:pPr>
              <w:keepNext/>
              <w:keepLines/>
              <w:autoSpaceDE/>
              <w:autoSpaceDN/>
              <w:adjustRightInd/>
              <w:snapToGrid/>
              <w:spacing w:after="0"/>
              <w:jc w:val="center"/>
              <w:rPr>
                <w:rFonts w:ascii="Arial" w:hAnsi="Arial"/>
                <w:b/>
                <w:sz w:val="16"/>
                <w:szCs w:val="18"/>
              </w:rPr>
            </w:pPr>
            <w:r w:rsidRPr="00DA7BFF">
              <w:rPr>
                <w:rFonts w:ascii="Arial" w:hAnsi="Arial"/>
                <w:b/>
                <w:sz w:val="16"/>
                <w:szCs w:val="18"/>
              </w:rPr>
              <w:t>Parameters</w:t>
            </w:r>
          </w:p>
        </w:tc>
        <w:tc>
          <w:tcPr>
            <w:tcW w:w="2264" w:type="dxa"/>
            <w:tcBorders>
              <w:top w:val="single" w:sz="4" w:space="0" w:color="auto"/>
              <w:left w:val="single" w:sz="4" w:space="0" w:color="auto"/>
              <w:bottom w:val="single" w:sz="4" w:space="0" w:color="auto"/>
              <w:right w:val="single" w:sz="4" w:space="0" w:color="auto"/>
            </w:tcBorders>
            <w:shd w:val="clear" w:color="auto" w:fill="E7E6E6"/>
            <w:hideMark/>
          </w:tcPr>
          <w:p w14:paraId="503099A4" w14:textId="77777777" w:rsidR="006139F9" w:rsidRPr="00DA7BFF" w:rsidRDefault="006139F9" w:rsidP="000128F3">
            <w:pPr>
              <w:keepNext/>
              <w:keepLines/>
              <w:autoSpaceDE/>
              <w:autoSpaceDN/>
              <w:adjustRightInd/>
              <w:snapToGrid/>
              <w:spacing w:after="0"/>
              <w:jc w:val="center"/>
              <w:rPr>
                <w:rFonts w:ascii="Arial" w:hAnsi="Arial"/>
                <w:b/>
                <w:sz w:val="16"/>
                <w:szCs w:val="18"/>
              </w:rPr>
            </w:pPr>
            <w:r w:rsidRPr="00DA7BFF">
              <w:rPr>
                <w:rFonts w:ascii="Arial" w:hAnsi="Arial"/>
                <w:b/>
                <w:sz w:val="16"/>
                <w:szCs w:val="18"/>
              </w:rPr>
              <w:t>unit</w:t>
            </w:r>
          </w:p>
        </w:tc>
        <w:tc>
          <w:tcPr>
            <w:tcW w:w="2514" w:type="dxa"/>
            <w:tcBorders>
              <w:top w:val="single" w:sz="4" w:space="0" w:color="auto"/>
              <w:left w:val="single" w:sz="4" w:space="0" w:color="auto"/>
              <w:bottom w:val="single" w:sz="4" w:space="0" w:color="auto"/>
              <w:right w:val="single" w:sz="4" w:space="0" w:color="auto"/>
            </w:tcBorders>
            <w:shd w:val="clear" w:color="auto" w:fill="E7E6E6"/>
            <w:hideMark/>
          </w:tcPr>
          <w:p w14:paraId="73830D0E" w14:textId="77777777" w:rsidR="006139F9" w:rsidRPr="00DA7BFF" w:rsidRDefault="006139F9" w:rsidP="000128F3">
            <w:pPr>
              <w:keepNext/>
              <w:keepLines/>
              <w:autoSpaceDE/>
              <w:autoSpaceDN/>
              <w:adjustRightInd/>
              <w:snapToGrid/>
              <w:spacing w:after="0"/>
              <w:jc w:val="center"/>
              <w:rPr>
                <w:rFonts w:ascii="Arial" w:hAnsi="Arial"/>
                <w:b/>
                <w:sz w:val="16"/>
                <w:szCs w:val="18"/>
              </w:rPr>
            </w:pPr>
            <w:r w:rsidRPr="00DA7BFF">
              <w:rPr>
                <w:rFonts w:ascii="Arial" w:hAnsi="Arial"/>
                <w:b/>
                <w:sz w:val="16"/>
                <w:szCs w:val="18"/>
              </w:rPr>
              <w:t>Baseline values for evaluation</w:t>
            </w:r>
          </w:p>
        </w:tc>
        <w:tc>
          <w:tcPr>
            <w:tcW w:w="2514" w:type="dxa"/>
            <w:tcBorders>
              <w:top w:val="single" w:sz="4" w:space="0" w:color="auto"/>
              <w:left w:val="single" w:sz="4" w:space="0" w:color="auto"/>
              <w:bottom w:val="single" w:sz="4" w:space="0" w:color="auto"/>
              <w:right w:val="single" w:sz="4" w:space="0" w:color="auto"/>
            </w:tcBorders>
            <w:shd w:val="clear" w:color="auto" w:fill="E7E6E6"/>
            <w:hideMark/>
          </w:tcPr>
          <w:p w14:paraId="0598C22F" w14:textId="77777777" w:rsidR="006139F9" w:rsidRPr="00DA7BFF" w:rsidRDefault="006139F9" w:rsidP="000128F3">
            <w:pPr>
              <w:keepNext/>
              <w:keepLines/>
              <w:autoSpaceDE/>
              <w:autoSpaceDN/>
              <w:adjustRightInd/>
              <w:snapToGrid/>
              <w:spacing w:after="0"/>
              <w:jc w:val="center"/>
              <w:rPr>
                <w:rFonts w:ascii="Arial" w:hAnsi="Arial"/>
                <w:b/>
                <w:sz w:val="16"/>
                <w:szCs w:val="18"/>
              </w:rPr>
            </w:pPr>
            <w:r w:rsidRPr="00DA7BFF">
              <w:rPr>
                <w:rFonts w:ascii="Arial" w:hAnsi="Arial"/>
                <w:b/>
                <w:sz w:val="16"/>
                <w:szCs w:val="18"/>
              </w:rPr>
              <w:t>Optional values for evaluation</w:t>
            </w:r>
          </w:p>
        </w:tc>
      </w:tr>
      <w:tr w:rsidR="006139F9" w:rsidRPr="00DA7BFF" w14:paraId="3CA05057" w14:textId="77777777" w:rsidTr="00820082">
        <w:tc>
          <w:tcPr>
            <w:tcW w:w="2339" w:type="dxa"/>
            <w:tcBorders>
              <w:top w:val="single" w:sz="4" w:space="0" w:color="auto"/>
              <w:left w:val="single" w:sz="4" w:space="0" w:color="auto"/>
              <w:bottom w:val="single" w:sz="4" w:space="0" w:color="auto"/>
              <w:right w:val="single" w:sz="4" w:space="0" w:color="auto"/>
            </w:tcBorders>
            <w:hideMark/>
          </w:tcPr>
          <w:p w14:paraId="48255C7C"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 xml:space="preserve">data rate: R </w:t>
            </w:r>
          </w:p>
        </w:tc>
        <w:tc>
          <w:tcPr>
            <w:tcW w:w="2264" w:type="dxa"/>
            <w:tcBorders>
              <w:top w:val="single" w:sz="4" w:space="0" w:color="auto"/>
              <w:left w:val="single" w:sz="4" w:space="0" w:color="auto"/>
              <w:bottom w:val="single" w:sz="4" w:space="0" w:color="auto"/>
              <w:right w:val="single" w:sz="4" w:space="0" w:color="auto"/>
            </w:tcBorders>
            <w:hideMark/>
          </w:tcPr>
          <w:p w14:paraId="5C59CB73"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Mbps</w:t>
            </w:r>
          </w:p>
        </w:tc>
        <w:tc>
          <w:tcPr>
            <w:tcW w:w="2514" w:type="dxa"/>
            <w:tcBorders>
              <w:top w:val="single" w:sz="4" w:space="0" w:color="auto"/>
              <w:left w:val="single" w:sz="4" w:space="0" w:color="auto"/>
              <w:bottom w:val="single" w:sz="4" w:space="0" w:color="auto"/>
              <w:right w:val="single" w:sz="4" w:space="0" w:color="auto"/>
            </w:tcBorders>
            <w:hideMark/>
          </w:tcPr>
          <w:p w14:paraId="7BDEE2C6"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30, 8</w:t>
            </w:r>
          </w:p>
        </w:tc>
        <w:tc>
          <w:tcPr>
            <w:tcW w:w="2514" w:type="dxa"/>
            <w:tcBorders>
              <w:top w:val="single" w:sz="4" w:space="0" w:color="auto"/>
              <w:left w:val="single" w:sz="4" w:space="0" w:color="auto"/>
              <w:bottom w:val="single" w:sz="4" w:space="0" w:color="auto"/>
              <w:right w:val="single" w:sz="4" w:space="0" w:color="auto"/>
            </w:tcBorders>
            <w:hideMark/>
          </w:tcPr>
          <w:p w14:paraId="30AECAA1"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45</w:t>
            </w:r>
          </w:p>
        </w:tc>
      </w:tr>
      <w:tr w:rsidR="006139F9" w:rsidRPr="00DA7BFF" w14:paraId="05169781" w14:textId="77777777" w:rsidTr="00820082">
        <w:tc>
          <w:tcPr>
            <w:tcW w:w="2339" w:type="dxa"/>
            <w:tcBorders>
              <w:top w:val="single" w:sz="4" w:space="0" w:color="auto"/>
              <w:left w:val="single" w:sz="4" w:space="0" w:color="auto"/>
              <w:bottom w:val="single" w:sz="4" w:space="0" w:color="auto"/>
              <w:right w:val="single" w:sz="4" w:space="0" w:color="auto"/>
            </w:tcBorders>
            <w:hideMark/>
          </w:tcPr>
          <w:p w14:paraId="6D36E8E1"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 xml:space="preserve">frame generation rate: F </w:t>
            </w:r>
          </w:p>
        </w:tc>
        <w:tc>
          <w:tcPr>
            <w:tcW w:w="2264" w:type="dxa"/>
            <w:tcBorders>
              <w:top w:val="single" w:sz="4" w:space="0" w:color="auto"/>
              <w:left w:val="single" w:sz="4" w:space="0" w:color="auto"/>
              <w:bottom w:val="single" w:sz="4" w:space="0" w:color="auto"/>
              <w:right w:val="single" w:sz="4" w:space="0" w:color="auto"/>
            </w:tcBorders>
            <w:hideMark/>
          </w:tcPr>
          <w:p w14:paraId="6E90E051"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fps or Hz</w:t>
            </w:r>
          </w:p>
        </w:tc>
        <w:tc>
          <w:tcPr>
            <w:tcW w:w="2514" w:type="dxa"/>
            <w:tcBorders>
              <w:top w:val="single" w:sz="4" w:space="0" w:color="auto"/>
              <w:left w:val="single" w:sz="4" w:space="0" w:color="auto"/>
              <w:bottom w:val="single" w:sz="4" w:space="0" w:color="auto"/>
              <w:right w:val="single" w:sz="4" w:space="0" w:color="auto"/>
            </w:tcBorders>
            <w:hideMark/>
          </w:tcPr>
          <w:p w14:paraId="46FA88DF"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60</w:t>
            </w:r>
          </w:p>
        </w:tc>
        <w:tc>
          <w:tcPr>
            <w:tcW w:w="2514" w:type="dxa"/>
            <w:tcBorders>
              <w:top w:val="single" w:sz="4" w:space="0" w:color="auto"/>
              <w:left w:val="single" w:sz="4" w:space="0" w:color="auto"/>
              <w:bottom w:val="single" w:sz="4" w:space="0" w:color="auto"/>
              <w:right w:val="single" w:sz="4" w:space="0" w:color="auto"/>
            </w:tcBorders>
          </w:tcPr>
          <w:p w14:paraId="1461C02F" w14:textId="77777777" w:rsidR="006139F9" w:rsidRPr="00DA7BFF" w:rsidRDefault="006139F9" w:rsidP="000128F3">
            <w:pPr>
              <w:keepNext/>
              <w:keepLines/>
              <w:autoSpaceDE/>
              <w:autoSpaceDN/>
              <w:adjustRightInd/>
              <w:snapToGrid/>
              <w:spacing w:after="0"/>
              <w:jc w:val="left"/>
              <w:rPr>
                <w:rFonts w:ascii="Arial" w:hAnsi="Arial"/>
                <w:sz w:val="16"/>
                <w:szCs w:val="18"/>
              </w:rPr>
            </w:pPr>
          </w:p>
        </w:tc>
      </w:tr>
      <w:tr w:rsidR="006139F9" w:rsidRPr="00DA7BFF" w14:paraId="15F9B163" w14:textId="77777777" w:rsidTr="00820082">
        <w:tc>
          <w:tcPr>
            <w:tcW w:w="2339" w:type="dxa"/>
            <w:tcBorders>
              <w:top w:val="single" w:sz="4" w:space="0" w:color="auto"/>
              <w:left w:val="single" w:sz="4" w:space="0" w:color="auto"/>
              <w:bottom w:val="single" w:sz="4" w:space="0" w:color="auto"/>
              <w:right w:val="single" w:sz="4" w:space="0" w:color="auto"/>
            </w:tcBorders>
            <w:hideMark/>
          </w:tcPr>
          <w:p w14:paraId="4EBEEDD4"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PDB</w:t>
            </w:r>
          </w:p>
        </w:tc>
        <w:tc>
          <w:tcPr>
            <w:tcW w:w="2264" w:type="dxa"/>
            <w:tcBorders>
              <w:top w:val="single" w:sz="4" w:space="0" w:color="auto"/>
              <w:left w:val="single" w:sz="4" w:space="0" w:color="auto"/>
              <w:bottom w:val="single" w:sz="4" w:space="0" w:color="auto"/>
              <w:right w:val="single" w:sz="4" w:space="0" w:color="auto"/>
            </w:tcBorders>
            <w:hideMark/>
          </w:tcPr>
          <w:p w14:paraId="0DB6C02D" w14:textId="77777777" w:rsidR="006139F9" w:rsidRPr="00DA7BFF" w:rsidRDefault="006139F9" w:rsidP="000128F3">
            <w:pPr>
              <w:keepNext/>
              <w:keepLines/>
              <w:autoSpaceDE/>
              <w:autoSpaceDN/>
              <w:adjustRightInd/>
              <w:snapToGrid/>
              <w:spacing w:after="0"/>
              <w:jc w:val="left"/>
              <w:rPr>
                <w:rFonts w:ascii="Arial" w:hAnsi="Arial"/>
                <w:sz w:val="16"/>
                <w:szCs w:val="18"/>
              </w:rPr>
            </w:pPr>
            <w:proofErr w:type="spellStart"/>
            <w:r w:rsidRPr="00DA7BFF">
              <w:rPr>
                <w:rFonts w:ascii="Arial" w:hAnsi="Arial"/>
                <w:sz w:val="16"/>
                <w:szCs w:val="18"/>
              </w:rPr>
              <w:t>ms</w:t>
            </w:r>
            <w:proofErr w:type="spellEnd"/>
          </w:p>
        </w:tc>
        <w:tc>
          <w:tcPr>
            <w:tcW w:w="2514" w:type="dxa"/>
            <w:tcBorders>
              <w:top w:val="single" w:sz="4" w:space="0" w:color="auto"/>
              <w:left w:val="single" w:sz="4" w:space="0" w:color="auto"/>
              <w:bottom w:val="single" w:sz="4" w:space="0" w:color="auto"/>
              <w:right w:val="single" w:sz="4" w:space="0" w:color="auto"/>
            </w:tcBorders>
            <w:hideMark/>
          </w:tcPr>
          <w:p w14:paraId="36F72FE0"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15</w:t>
            </w:r>
          </w:p>
        </w:tc>
        <w:tc>
          <w:tcPr>
            <w:tcW w:w="2514" w:type="dxa"/>
            <w:tcBorders>
              <w:top w:val="single" w:sz="4" w:space="0" w:color="auto"/>
              <w:left w:val="single" w:sz="4" w:space="0" w:color="auto"/>
              <w:bottom w:val="single" w:sz="4" w:space="0" w:color="auto"/>
              <w:right w:val="single" w:sz="4" w:space="0" w:color="auto"/>
            </w:tcBorders>
            <w:hideMark/>
          </w:tcPr>
          <w:p w14:paraId="43F480B0"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10, 30</w:t>
            </w:r>
          </w:p>
        </w:tc>
      </w:tr>
    </w:tbl>
    <w:p w14:paraId="2716E773" w14:textId="77777777" w:rsidR="006139F9" w:rsidRPr="00DA7BFF" w:rsidRDefault="006139F9" w:rsidP="000128F3">
      <w:pPr>
        <w:autoSpaceDE/>
        <w:autoSpaceDN/>
        <w:adjustRightInd/>
        <w:snapToGrid/>
        <w:spacing w:after="0"/>
        <w:jc w:val="left"/>
        <w:rPr>
          <w:rFonts w:eastAsia="Times New Roman"/>
          <w:sz w:val="18"/>
          <w:szCs w:val="18"/>
          <w:lang w:val="en-GB"/>
        </w:rPr>
      </w:pPr>
    </w:p>
    <w:p w14:paraId="34BA015E" w14:textId="77777777" w:rsidR="006139F9" w:rsidRPr="00DA7BFF" w:rsidRDefault="006139F9" w:rsidP="000128F3">
      <w:pPr>
        <w:autoSpaceDE/>
        <w:autoSpaceDN/>
        <w:adjustRightInd/>
        <w:snapToGrid/>
        <w:spacing w:after="0"/>
        <w:jc w:val="left"/>
        <w:rPr>
          <w:rFonts w:eastAsia="Times New Roman"/>
          <w:sz w:val="18"/>
          <w:szCs w:val="18"/>
          <w:lang w:val="en-GB"/>
        </w:rPr>
      </w:pPr>
      <w:r w:rsidRPr="00DA7BFF">
        <w:rPr>
          <w:rFonts w:eastAsia="Times New Roman"/>
          <w:sz w:val="18"/>
          <w:szCs w:val="18"/>
          <w:lang w:val="en-GB"/>
        </w:rPr>
        <w:t>Optionally, following combination of X and PDB could be also considered for evaluation.</w:t>
      </w:r>
    </w:p>
    <w:p w14:paraId="5ED33DC7" w14:textId="77777777" w:rsidR="006139F9" w:rsidRPr="00DA7BFF" w:rsidRDefault="006139F9" w:rsidP="000128F3">
      <w:pPr>
        <w:keepNext/>
        <w:keepLines/>
        <w:autoSpaceDE/>
        <w:autoSpaceDN/>
        <w:adjustRightInd/>
        <w:snapToGrid/>
        <w:spacing w:before="60" w:after="0"/>
        <w:rPr>
          <w:rFonts w:ascii="Arial" w:eastAsia="Times New Roman" w:hAnsi="Arial"/>
          <w:b/>
          <w:sz w:val="18"/>
          <w:szCs w:val="18"/>
          <w:lang w:val="en-GB"/>
        </w:rPr>
      </w:pPr>
      <w:r w:rsidRPr="00DA7BFF">
        <w:rPr>
          <w:rFonts w:ascii="Arial" w:eastAsia="Times New Roman" w:hAnsi="Arial"/>
          <w:b/>
          <w:sz w:val="18"/>
          <w:szCs w:val="18"/>
          <w:lang w:val="en-GB"/>
        </w:rPr>
        <w:t>Table 5.4.1-2: Optional (X, PDB) pair for single stream CG traffic model</w:t>
      </w:r>
    </w:p>
    <w:tbl>
      <w:tblPr>
        <w:tblStyle w:val="TableGrid1"/>
        <w:tblW w:w="0" w:type="auto"/>
        <w:tblLook w:val="04A0" w:firstRow="1" w:lastRow="0" w:firstColumn="1" w:lastColumn="0" w:noHBand="0" w:noVBand="1"/>
      </w:tblPr>
      <w:tblGrid>
        <w:gridCol w:w="2972"/>
        <w:gridCol w:w="2552"/>
        <w:gridCol w:w="4101"/>
      </w:tblGrid>
      <w:tr w:rsidR="006139F9" w:rsidRPr="00DA7BFF" w14:paraId="23652C58" w14:textId="77777777" w:rsidTr="00820082">
        <w:tc>
          <w:tcPr>
            <w:tcW w:w="2972" w:type="dxa"/>
            <w:tcBorders>
              <w:top w:val="single" w:sz="4" w:space="0" w:color="auto"/>
              <w:left w:val="single" w:sz="4" w:space="0" w:color="auto"/>
              <w:bottom w:val="single" w:sz="4" w:space="0" w:color="auto"/>
              <w:right w:val="single" w:sz="4" w:space="0" w:color="auto"/>
            </w:tcBorders>
            <w:shd w:val="clear" w:color="auto" w:fill="E7E6E6"/>
            <w:hideMark/>
          </w:tcPr>
          <w:p w14:paraId="68F5D1D5" w14:textId="77777777" w:rsidR="006139F9" w:rsidRPr="00DA7BFF" w:rsidRDefault="006139F9" w:rsidP="000128F3">
            <w:pPr>
              <w:keepNext/>
              <w:keepLines/>
              <w:autoSpaceDE/>
              <w:autoSpaceDN/>
              <w:adjustRightInd/>
              <w:snapToGrid/>
              <w:spacing w:after="0"/>
              <w:jc w:val="center"/>
              <w:rPr>
                <w:rFonts w:ascii="Arial" w:hAnsi="Arial"/>
                <w:b/>
                <w:sz w:val="16"/>
                <w:szCs w:val="18"/>
              </w:rPr>
            </w:pPr>
            <w:r w:rsidRPr="00DA7BFF">
              <w:rPr>
                <w:rFonts w:ascii="Arial" w:hAnsi="Arial"/>
                <w:b/>
                <w:sz w:val="16"/>
                <w:szCs w:val="18"/>
              </w:rPr>
              <w:t>Parameter</w:t>
            </w:r>
          </w:p>
        </w:tc>
        <w:tc>
          <w:tcPr>
            <w:tcW w:w="2552" w:type="dxa"/>
            <w:tcBorders>
              <w:top w:val="single" w:sz="4" w:space="0" w:color="auto"/>
              <w:left w:val="single" w:sz="4" w:space="0" w:color="auto"/>
              <w:bottom w:val="single" w:sz="4" w:space="0" w:color="auto"/>
              <w:right w:val="single" w:sz="4" w:space="0" w:color="auto"/>
            </w:tcBorders>
            <w:shd w:val="clear" w:color="auto" w:fill="E7E6E6"/>
            <w:hideMark/>
          </w:tcPr>
          <w:p w14:paraId="397FD0B7" w14:textId="77777777" w:rsidR="006139F9" w:rsidRPr="00DA7BFF" w:rsidRDefault="006139F9" w:rsidP="000128F3">
            <w:pPr>
              <w:keepNext/>
              <w:keepLines/>
              <w:autoSpaceDE/>
              <w:autoSpaceDN/>
              <w:adjustRightInd/>
              <w:snapToGrid/>
              <w:spacing w:after="0"/>
              <w:jc w:val="center"/>
              <w:rPr>
                <w:rFonts w:ascii="Arial" w:hAnsi="Arial"/>
                <w:b/>
                <w:sz w:val="16"/>
                <w:szCs w:val="18"/>
              </w:rPr>
            </w:pPr>
            <w:r w:rsidRPr="00DA7BFF">
              <w:rPr>
                <w:rFonts w:ascii="Arial" w:hAnsi="Arial"/>
                <w:b/>
                <w:sz w:val="16"/>
                <w:szCs w:val="18"/>
              </w:rPr>
              <w:t>unit</w:t>
            </w:r>
          </w:p>
        </w:tc>
        <w:tc>
          <w:tcPr>
            <w:tcW w:w="4101" w:type="dxa"/>
            <w:tcBorders>
              <w:top w:val="single" w:sz="4" w:space="0" w:color="auto"/>
              <w:left w:val="single" w:sz="4" w:space="0" w:color="auto"/>
              <w:bottom w:val="single" w:sz="4" w:space="0" w:color="auto"/>
              <w:right w:val="single" w:sz="4" w:space="0" w:color="auto"/>
            </w:tcBorders>
            <w:shd w:val="clear" w:color="auto" w:fill="E7E6E6"/>
            <w:hideMark/>
          </w:tcPr>
          <w:p w14:paraId="7776CB60" w14:textId="77777777" w:rsidR="006139F9" w:rsidRPr="00DA7BFF" w:rsidRDefault="006139F9" w:rsidP="000128F3">
            <w:pPr>
              <w:keepNext/>
              <w:keepLines/>
              <w:autoSpaceDE/>
              <w:autoSpaceDN/>
              <w:adjustRightInd/>
              <w:snapToGrid/>
              <w:spacing w:after="0"/>
              <w:jc w:val="center"/>
              <w:rPr>
                <w:rFonts w:ascii="Arial" w:hAnsi="Arial"/>
                <w:b/>
                <w:sz w:val="16"/>
                <w:szCs w:val="18"/>
              </w:rPr>
            </w:pPr>
            <w:r w:rsidRPr="00DA7BFF">
              <w:rPr>
                <w:rFonts w:ascii="Arial" w:hAnsi="Arial"/>
                <w:b/>
                <w:sz w:val="16"/>
                <w:szCs w:val="18"/>
              </w:rPr>
              <w:t>Optional values for evaluation</w:t>
            </w:r>
          </w:p>
        </w:tc>
      </w:tr>
      <w:tr w:rsidR="006139F9" w:rsidRPr="00DA7BFF" w14:paraId="6F342E51" w14:textId="77777777" w:rsidTr="00820082">
        <w:tc>
          <w:tcPr>
            <w:tcW w:w="2972" w:type="dxa"/>
            <w:tcBorders>
              <w:top w:val="single" w:sz="4" w:space="0" w:color="auto"/>
              <w:left w:val="single" w:sz="4" w:space="0" w:color="auto"/>
              <w:bottom w:val="single" w:sz="4" w:space="0" w:color="auto"/>
              <w:right w:val="single" w:sz="4" w:space="0" w:color="auto"/>
            </w:tcBorders>
            <w:hideMark/>
          </w:tcPr>
          <w:p w14:paraId="7B62F937"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 xml:space="preserve">Packet success rate requirement X and PDB pair (X, PDB) for DL single stream </w:t>
            </w:r>
          </w:p>
        </w:tc>
        <w:tc>
          <w:tcPr>
            <w:tcW w:w="2552" w:type="dxa"/>
            <w:tcBorders>
              <w:top w:val="single" w:sz="4" w:space="0" w:color="auto"/>
              <w:left w:val="single" w:sz="4" w:space="0" w:color="auto"/>
              <w:bottom w:val="single" w:sz="4" w:space="0" w:color="auto"/>
              <w:right w:val="single" w:sz="4" w:space="0" w:color="auto"/>
            </w:tcBorders>
            <w:hideMark/>
          </w:tcPr>
          <w:p w14:paraId="1EFFBD9A"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 xml:space="preserve">(%, </w:t>
            </w:r>
            <w:proofErr w:type="spellStart"/>
            <w:r w:rsidRPr="00DA7BFF">
              <w:rPr>
                <w:rFonts w:ascii="Arial" w:hAnsi="Arial"/>
                <w:sz w:val="16"/>
                <w:szCs w:val="18"/>
              </w:rPr>
              <w:t>ms</w:t>
            </w:r>
            <w:proofErr w:type="spellEnd"/>
            <w:r w:rsidRPr="00DA7BFF">
              <w:rPr>
                <w:rFonts w:ascii="Arial" w:hAnsi="Arial"/>
                <w:sz w:val="16"/>
                <w:szCs w:val="18"/>
              </w:rPr>
              <w:t>)</w:t>
            </w:r>
          </w:p>
        </w:tc>
        <w:tc>
          <w:tcPr>
            <w:tcW w:w="4101" w:type="dxa"/>
            <w:tcBorders>
              <w:top w:val="single" w:sz="4" w:space="0" w:color="auto"/>
              <w:left w:val="single" w:sz="4" w:space="0" w:color="auto"/>
              <w:bottom w:val="single" w:sz="4" w:space="0" w:color="auto"/>
              <w:right w:val="single" w:sz="4" w:space="0" w:color="auto"/>
            </w:tcBorders>
            <w:hideMark/>
          </w:tcPr>
          <w:p w14:paraId="541971EB"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(99, 12), (95, 18) for CG</w:t>
            </w:r>
          </w:p>
        </w:tc>
      </w:tr>
    </w:tbl>
    <w:p w14:paraId="3FE1D37C" w14:textId="77777777" w:rsidR="006139F9" w:rsidRPr="00DA7BFF" w:rsidRDefault="006139F9" w:rsidP="000128F3">
      <w:pPr>
        <w:autoSpaceDE/>
        <w:autoSpaceDN/>
        <w:adjustRightInd/>
        <w:snapToGrid/>
        <w:spacing w:after="0"/>
        <w:jc w:val="left"/>
        <w:rPr>
          <w:rFonts w:eastAsia="Times New Roman"/>
          <w:sz w:val="18"/>
          <w:szCs w:val="18"/>
          <w:lang w:val="en-GB"/>
        </w:rPr>
      </w:pPr>
    </w:p>
    <w:p w14:paraId="557B11D7" w14:textId="77777777" w:rsidR="006139F9" w:rsidRPr="00DA7BFF" w:rsidRDefault="006139F9" w:rsidP="000128F3">
      <w:pPr>
        <w:autoSpaceDE/>
        <w:autoSpaceDN/>
        <w:adjustRightInd/>
        <w:snapToGrid/>
        <w:spacing w:after="0"/>
        <w:jc w:val="left"/>
        <w:rPr>
          <w:rFonts w:eastAsia="Times New Roman"/>
          <w:b/>
          <w:bCs/>
          <w:sz w:val="18"/>
          <w:szCs w:val="18"/>
          <w:u w:val="single"/>
          <w:lang w:val="en-GB"/>
        </w:rPr>
      </w:pPr>
      <w:r w:rsidRPr="00DA7BFF">
        <w:rPr>
          <w:rFonts w:eastAsia="Times New Roman"/>
          <w:b/>
          <w:bCs/>
          <w:sz w:val="18"/>
          <w:szCs w:val="18"/>
          <w:u w:val="single"/>
          <w:lang w:val="en-GB"/>
        </w:rPr>
        <w:t>Multi-streams Model</w:t>
      </w:r>
    </w:p>
    <w:p w14:paraId="6D683E1E" w14:textId="77777777" w:rsidR="006139F9" w:rsidRPr="00DA7BFF" w:rsidRDefault="006139F9" w:rsidP="000128F3">
      <w:pPr>
        <w:autoSpaceDE/>
        <w:autoSpaceDN/>
        <w:adjustRightInd/>
        <w:snapToGrid/>
        <w:spacing w:after="0"/>
        <w:jc w:val="left"/>
        <w:rPr>
          <w:rFonts w:eastAsia="Times New Roman"/>
          <w:sz w:val="18"/>
          <w:szCs w:val="18"/>
          <w:lang w:val="en-GB"/>
        </w:rPr>
      </w:pPr>
      <w:r w:rsidRPr="00DA7BFF">
        <w:rPr>
          <w:rFonts w:eastAsia="Times New Roman"/>
          <w:sz w:val="18"/>
          <w:szCs w:val="18"/>
          <w:lang w:val="en-GB"/>
        </w:rPr>
        <w:t xml:space="preserve">The CG DL multi-streams </w:t>
      </w:r>
      <w:proofErr w:type="gramStart"/>
      <w:r w:rsidRPr="00DA7BFF">
        <w:rPr>
          <w:rFonts w:eastAsia="Times New Roman"/>
          <w:sz w:val="18"/>
          <w:szCs w:val="18"/>
          <w:lang w:val="en-GB"/>
        </w:rPr>
        <w:t>follows</w:t>
      </w:r>
      <w:proofErr w:type="gramEnd"/>
      <w:r w:rsidRPr="00DA7BFF">
        <w:rPr>
          <w:rFonts w:eastAsia="Times New Roman"/>
          <w:sz w:val="18"/>
          <w:szCs w:val="18"/>
          <w:lang w:val="en-GB"/>
        </w:rPr>
        <w:t xml:space="preserve"> generic multi-streams DL traffic model given in 5.1.2 with following parameters in.</w:t>
      </w:r>
    </w:p>
    <w:p w14:paraId="5323FD02" w14:textId="77777777" w:rsidR="006139F9" w:rsidRPr="00DA7BFF" w:rsidRDefault="006139F9" w:rsidP="000128F3">
      <w:pPr>
        <w:keepNext/>
        <w:keepLines/>
        <w:autoSpaceDE/>
        <w:autoSpaceDN/>
        <w:adjustRightInd/>
        <w:snapToGrid/>
        <w:spacing w:before="60" w:after="0"/>
        <w:rPr>
          <w:rFonts w:ascii="Arial" w:eastAsia="Times New Roman" w:hAnsi="Arial"/>
          <w:b/>
          <w:sz w:val="18"/>
          <w:szCs w:val="18"/>
          <w:lang w:val="en-GB"/>
        </w:rPr>
      </w:pPr>
      <w:r w:rsidRPr="00DA7BFF">
        <w:rPr>
          <w:rFonts w:ascii="Arial" w:eastAsia="Times New Roman" w:hAnsi="Arial"/>
          <w:b/>
          <w:sz w:val="18"/>
          <w:szCs w:val="18"/>
          <w:lang w:val="en-GB"/>
        </w:rPr>
        <w:t>Table 5.4.1-3: Statistical parameters for multi streams DL CG traffic model</w:t>
      </w:r>
    </w:p>
    <w:tbl>
      <w:tblPr>
        <w:tblStyle w:val="TableGrid1"/>
        <w:tblW w:w="0" w:type="auto"/>
        <w:tblLook w:val="04A0" w:firstRow="1" w:lastRow="0" w:firstColumn="1" w:lastColumn="0" w:noHBand="0" w:noVBand="1"/>
      </w:tblPr>
      <w:tblGrid>
        <w:gridCol w:w="3055"/>
        <w:gridCol w:w="900"/>
        <w:gridCol w:w="1890"/>
        <w:gridCol w:w="3786"/>
      </w:tblGrid>
      <w:tr w:rsidR="006139F9" w:rsidRPr="00DA7BFF" w14:paraId="569F436B" w14:textId="77777777" w:rsidTr="00820082">
        <w:tc>
          <w:tcPr>
            <w:tcW w:w="3055" w:type="dxa"/>
            <w:tcBorders>
              <w:top w:val="single" w:sz="4" w:space="0" w:color="auto"/>
              <w:left w:val="single" w:sz="4" w:space="0" w:color="auto"/>
              <w:bottom w:val="single" w:sz="4" w:space="0" w:color="auto"/>
              <w:right w:val="single" w:sz="4" w:space="0" w:color="auto"/>
            </w:tcBorders>
            <w:shd w:val="clear" w:color="auto" w:fill="E7E6E6"/>
            <w:hideMark/>
          </w:tcPr>
          <w:p w14:paraId="26AE1629" w14:textId="77777777" w:rsidR="006139F9" w:rsidRPr="00DA7BFF" w:rsidRDefault="006139F9" w:rsidP="000128F3">
            <w:pPr>
              <w:keepNext/>
              <w:keepLines/>
              <w:autoSpaceDE/>
              <w:autoSpaceDN/>
              <w:adjustRightInd/>
              <w:snapToGrid/>
              <w:spacing w:after="0"/>
              <w:jc w:val="center"/>
              <w:rPr>
                <w:rFonts w:ascii="Arial" w:hAnsi="Arial"/>
                <w:b/>
                <w:sz w:val="16"/>
                <w:szCs w:val="18"/>
              </w:rPr>
            </w:pPr>
            <w:r w:rsidRPr="00DA7BFF">
              <w:rPr>
                <w:rFonts w:ascii="Arial" w:hAnsi="Arial"/>
                <w:b/>
                <w:sz w:val="16"/>
                <w:szCs w:val="18"/>
              </w:rP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7F94F3F7" w14:textId="77777777" w:rsidR="006139F9" w:rsidRPr="00DA7BFF" w:rsidRDefault="006139F9" w:rsidP="000128F3">
            <w:pPr>
              <w:keepNext/>
              <w:keepLines/>
              <w:autoSpaceDE/>
              <w:autoSpaceDN/>
              <w:adjustRightInd/>
              <w:snapToGrid/>
              <w:spacing w:after="0"/>
              <w:jc w:val="center"/>
              <w:rPr>
                <w:rFonts w:ascii="Arial" w:hAnsi="Arial"/>
                <w:b/>
                <w:sz w:val="16"/>
                <w:szCs w:val="18"/>
              </w:rPr>
            </w:pPr>
            <w:r w:rsidRPr="00DA7BFF">
              <w:rPr>
                <w:rFonts w:ascii="Arial" w:hAnsi="Arial"/>
                <w:b/>
                <w:sz w:val="16"/>
                <w:szCs w:val="18"/>
              </w:rPr>
              <w:t>unit</w:t>
            </w:r>
          </w:p>
        </w:tc>
        <w:tc>
          <w:tcPr>
            <w:tcW w:w="1890" w:type="dxa"/>
            <w:tcBorders>
              <w:top w:val="single" w:sz="4" w:space="0" w:color="auto"/>
              <w:left w:val="single" w:sz="4" w:space="0" w:color="auto"/>
              <w:bottom w:val="single" w:sz="4" w:space="0" w:color="auto"/>
              <w:right w:val="single" w:sz="4" w:space="0" w:color="auto"/>
            </w:tcBorders>
            <w:shd w:val="clear" w:color="auto" w:fill="E7E6E6"/>
            <w:hideMark/>
          </w:tcPr>
          <w:p w14:paraId="1060391A" w14:textId="77777777" w:rsidR="006139F9" w:rsidRPr="00DA7BFF" w:rsidRDefault="006139F9" w:rsidP="000128F3">
            <w:pPr>
              <w:keepNext/>
              <w:keepLines/>
              <w:autoSpaceDE/>
              <w:autoSpaceDN/>
              <w:adjustRightInd/>
              <w:snapToGrid/>
              <w:spacing w:after="0"/>
              <w:jc w:val="center"/>
              <w:rPr>
                <w:rFonts w:ascii="Arial" w:hAnsi="Arial"/>
                <w:b/>
                <w:sz w:val="16"/>
                <w:szCs w:val="18"/>
              </w:rPr>
            </w:pPr>
            <w:r w:rsidRPr="00DA7BFF">
              <w:rPr>
                <w:rFonts w:ascii="Arial" w:hAnsi="Arial"/>
                <w:b/>
                <w:sz w:val="16"/>
                <w:szCs w:val="18"/>
              </w:rPr>
              <w:t>Baseline values for evaluation</w:t>
            </w:r>
          </w:p>
        </w:tc>
        <w:tc>
          <w:tcPr>
            <w:tcW w:w="3786" w:type="dxa"/>
            <w:tcBorders>
              <w:top w:val="single" w:sz="4" w:space="0" w:color="auto"/>
              <w:left w:val="single" w:sz="4" w:space="0" w:color="auto"/>
              <w:bottom w:val="single" w:sz="4" w:space="0" w:color="auto"/>
              <w:right w:val="single" w:sz="4" w:space="0" w:color="auto"/>
            </w:tcBorders>
            <w:shd w:val="clear" w:color="auto" w:fill="E7E6E6"/>
            <w:hideMark/>
          </w:tcPr>
          <w:p w14:paraId="567B6359" w14:textId="77777777" w:rsidR="006139F9" w:rsidRPr="00DA7BFF" w:rsidRDefault="006139F9" w:rsidP="000128F3">
            <w:pPr>
              <w:keepNext/>
              <w:keepLines/>
              <w:autoSpaceDE/>
              <w:autoSpaceDN/>
              <w:adjustRightInd/>
              <w:snapToGrid/>
              <w:spacing w:after="0"/>
              <w:jc w:val="center"/>
              <w:rPr>
                <w:rFonts w:ascii="Arial" w:hAnsi="Arial"/>
                <w:b/>
                <w:sz w:val="16"/>
                <w:szCs w:val="18"/>
              </w:rPr>
            </w:pPr>
            <w:r w:rsidRPr="00DA7BFF">
              <w:rPr>
                <w:rFonts w:ascii="Arial" w:hAnsi="Arial"/>
                <w:b/>
                <w:sz w:val="16"/>
                <w:szCs w:val="18"/>
              </w:rPr>
              <w:t>Optional values for evaluation</w:t>
            </w:r>
          </w:p>
        </w:tc>
      </w:tr>
      <w:tr w:rsidR="006139F9" w:rsidRPr="00DA7BFF" w14:paraId="59F81077" w14:textId="77777777" w:rsidTr="00820082">
        <w:tc>
          <w:tcPr>
            <w:tcW w:w="3055" w:type="dxa"/>
            <w:tcBorders>
              <w:top w:val="single" w:sz="4" w:space="0" w:color="auto"/>
              <w:left w:val="single" w:sz="4" w:space="0" w:color="auto"/>
              <w:bottom w:val="single" w:sz="4" w:space="0" w:color="auto"/>
              <w:right w:val="single" w:sz="4" w:space="0" w:color="auto"/>
            </w:tcBorders>
            <w:hideMark/>
          </w:tcPr>
          <w:p w14:paraId="36EA43E7"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Packet Success rate X for I stream</w:t>
            </w:r>
          </w:p>
        </w:tc>
        <w:tc>
          <w:tcPr>
            <w:tcW w:w="900" w:type="dxa"/>
            <w:tcBorders>
              <w:top w:val="single" w:sz="4" w:space="0" w:color="auto"/>
              <w:left w:val="single" w:sz="4" w:space="0" w:color="auto"/>
              <w:bottom w:val="single" w:sz="4" w:space="0" w:color="auto"/>
              <w:right w:val="single" w:sz="4" w:space="0" w:color="auto"/>
            </w:tcBorders>
            <w:hideMark/>
          </w:tcPr>
          <w:p w14:paraId="543BBB33"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w:t>
            </w:r>
          </w:p>
        </w:tc>
        <w:tc>
          <w:tcPr>
            <w:tcW w:w="1890" w:type="dxa"/>
            <w:tcBorders>
              <w:top w:val="single" w:sz="4" w:space="0" w:color="auto"/>
              <w:left w:val="single" w:sz="4" w:space="0" w:color="auto"/>
              <w:bottom w:val="single" w:sz="4" w:space="0" w:color="auto"/>
              <w:right w:val="single" w:sz="4" w:space="0" w:color="auto"/>
            </w:tcBorders>
            <w:hideMark/>
          </w:tcPr>
          <w:p w14:paraId="12897BE8"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99</w:t>
            </w:r>
          </w:p>
        </w:tc>
        <w:tc>
          <w:tcPr>
            <w:tcW w:w="3786" w:type="dxa"/>
            <w:tcBorders>
              <w:top w:val="single" w:sz="4" w:space="0" w:color="auto"/>
              <w:left w:val="single" w:sz="4" w:space="0" w:color="auto"/>
              <w:bottom w:val="single" w:sz="4" w:space="0" w:color="auto"/>
              <w:right w:val="single" w:sz="4" w:space="0" w:color="auto"/>
            </w:tcBorders>
            <w:hideMark/>
          </w:tcPr>
          <w:p w14:paraId="3F6327BB"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Other values can be optionally evaluated.</w:t>
            </w:r>
          </w:p>
        </w:tc>
      </w:tr>
      <w:tr w:rsidR="006139F9" w:rsidRPr="00DA7BFF" w14:paraId="66D73332" w14:textId="77777777" w:rsidTr="00820082">
        <w:tc>
          <w:tcPr>
            <w:tcW w:w="3055" w:type="dxa"/>
            <w:tcBorders>
              <w:top w:val="single" w:sz="4" w:space="0" w:color="auto"/>
              <w:left w:val="single" w:sz="4" w:space="0" w:color="auto"/>
              <w:bottom w:val="single" w:sz="4" w:space="0" w:color="auto"/>
              <w:right w:val="single" w:sz="4" w:space="0" w:color="auto"/>
            </w:tcBorders>
            <w:hideMark/>
          </w:tcPr>
          <w:p w14:paraId="1C9C95C6"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Packet Success rate X for P stream</w:t>
            </w:r>
          </w:p>
        </w:tc>
        <w:tc>
          <w:tcPr>
            <w:tcW w:w="900" w:type="dxa"/>
            <w:tcBorders>
              <w:top w:val="single" w:sz="4" w:space="0" w:color="auto"/>
              <w:left w:val="single" w:sz="4" w:space="0" w:color="auto"/>
              <w:bottom w:val="single" w:sz="4" w:space="0" w:color="auto"/>
              <w:right w:val="single" w:sz="4" w:space="0" w:color="auto"/>
            </w:tcBorders>
            <w:hideMark/>
          </w:tcPr>
          <w:p w14:paraId="3E2AA007"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w:t>
            </w:r>
          </w:p>
        </w:tc>
        <w:tc>
          <w:tcPr>
            <w:tcW w:w="1890" w:type="dxa"/>
            <w:tcBorders>
              <w:top w:val="single" w:sz="4" w:space="0" w:color="auto"/>
              <w:left w:val="single" w:sz="4" w:space="0" w:color="auto"/>
              <w:bottom w:val="single" w:sz="4" w:space="0" w:color="auto"/>
              <w:right w:val="single" w:sz="4" w:space="0" w:color="auto"/>
            </w:tcBorders>
            <w:hideMark/>
          </w:tcPr>
          <w:p w14:paraId="0449F0E2"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99</w:t>
            </w:r>
          </w:p>
        </w:tc>
        <w:tc>
          <w:tcPr>
            <w:tcW w:w="3786" w:type="dxa"/>
            <w:tcBorders>
              <w:top w:val="single" w:sz="4" w:space="0" w:color="auto"/>
              <w:left w:val="single" w:sz="4" w:space="0" w:color="auto"/>
              <w:bottom w:val="single" w:sz="4" w:space="0" w:color="auto"/>
              <w:right w:val="single" w:sz="4" w:space="0" w:color="auto"/>
            </w:tcBorders>
            <w:hideMark/>
          </w:tcPr>
          <w:p w14:paraId="23AAB464"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Other values can be optionally evaluated.</w:t>
            </w:r>
          </w:p>
        </w:tc>
      </w:tr>
      <w:tr w:rsidR="006139F9" w:rsidRPr="00DA7BFF" w14:paraId="48681484" w14:textId="77777777" w:rsidTr="00820082">
        <w:tc>
          <w:tcPr>
            <w:tcW w:w="3055" w:type="dxa"/>
            <w:tcBorders>
              <w:top w:val="single" w:sz="4" w:space="0" w:color="auto"/>
              <w:left w:val="single" w:sz="4" w:space="0" w:color="auto"/>
              <w:bottom w:val="single" w:sz="4" w:space="0" w:color="auto"/>
              <w:right w:val="single" w:sz="4" w:space="0" w:color="auto"/>
            </w:tcBorders>
            <w:hideMark/>
          </w:tcPr>
          <w:p w14:paraId="68D40151"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PDB for I stream</w:t>
            </w:r>
          </w:p>
        </w:tc>
        <w:tc>
          <w:tcPr>
            <w:tcW w:w="900" w:type="dxa"/>
            <w:tcBorders>
              <w:top w:val="single" w:sz="4" w:space="0" w:color="auto"/>
              <w:left w:val="single" w:sz="4" w:space="0" w:color="auto"/>
              <w:bottom w:val="single" w:sz="4" w:space="0" w:color="auto"/>
              <w:right w:val="single" w:sz="4" w:space="0" w:color="auto"/>
            </w:tcBorders>
            <w:hideMark/>
          </w:tcPr>
          <w:p w14:paraId="28437FCE" w14:textId="77777777" w:rsidR="006139F9" w:rsidRPr="00DA7BFF" w:rsidRDefault="006139F9" w:rsidP="000128F3">
            <w:pPr>
              <w:keepNext/>
              <w:keepLines/>
              <w:autoSpaceDE/>
              <w:autoSpaceDN/>
              <w:adjustRightInd/>
              <w:snapToGrid/>
              <w:spacing w:after="0"/>
              <w:jc w:val="left"/>
              <w:rPr>
                <w:rFonts w:ascii="Arial" w:hAnsi="Arial"/>
                <w:sz w:val="16"/>
                <w:szCs w:val="18"/>
              </w:rPr>
            </w:pPr>
            <w:proofErr w:type="spellStart"/>
            <w:r w:rsidRPr="00DA7BFF">
              <w:rPr>
                <w:rFonts w:ascii="Arial" w:hAnsi="Arial"/>
                <w:sz w:val="16"/>
                <w:szCs w:val="18"/>
              </w:rPr>
              <w:t>ms</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408AD395"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15</w:t>
            </w:r>
          </w:p>
        </w:tc>
        <w:tc>
          <w:tcPr>
            <w:tcW w:w="3786" w:type="dxa"/>
            <w:tcBorders>
              <w:top w:val="single" w:sz="4" w:space="0" w:color="auto"/>
              <w:left w:val="single" w:sz="4" w:space="0" w:color="auto"/>
              <w:bottom w:val="single" w:sz="4" w:space="0" w:color="auto"/>
              <w:right w:val="single" w:sz="4" w:space="0" w:color="auto"/>
            </w:tcBorders>
            <w:hideMark/>
          </w:tcPr>
          <w:p w14:paraId="28E3DB7D"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Other values can be optionally evaluated.</w:t>
            </w:r>
          </w:p>
        </w:tc>
      </w:tr>
      <w:tr w:rsidR="006139F9" w:rsidRPr="00DA7BFF" w14:paraId="6001A1E7" w14:textId="77777777" w:rsidTr="00820082">
        <w:tc>
          <w:tcPr>
            <w:tcW w:w="3055" w:type="dxa"/>
            <w:tcBorders>
              <w:top w:val="single" w:sz="4" w:space="0" w:color="auto"/>
              <w:left w:val="single" w:sz="4" w:space="0" w:color="auto"/>
              <w:bottom w:val="single" w:sz="4" w:space="0" w:color="auto"/>
              <w:right w:val="single" w:sz="4" w:space="0" w:color="auto"/>
            </w:tcBorders>
            <w:hideMark/>
          </w:tcPr>
          <w:p w14:paraId="5BE7D814"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PDB for P stream</w:t>
            </w:r>
          </w:p>
        </w:tc>
        <w:tc>
          <w:tcPr>
            <w:tcW w:w="900" w:type="dxa"/>
            <w:tcBorders>
              <w:top w:val="single" w:sz="4" w:space="0" w:color="auto"/>
              <w:left w:val="single" w:sz="4" w:space="0" w:color="auto"/>
              <w:bottom w:val="single" w:sz="4" w:space="0" w:color="auto"/>
              <w:right w:val="single" w:sz="4" w:space="0" w:color="auto"/>
            </w:tcBorders>
            <w:hideMark/>
          </w:tcPr>
          <w:p w14:paraId="68596615" w14:textId="77777777" w:rsidR="006139F9" w:rsidRPr="00DA7BFF" w:rsidRDefault="006139F9" w:rsidP="000128F3">
            <w:pPr>
              <w:keepNext/>
              <w:keepLines/>
              <w:autoSpaceDE/>
              <w:autoSpaceDN/>
              <w:adjustRightInd/>
              <w:snapToGrid/>
              <w:spacing w:after="0"/>
              <w:jc w:val="left"/>
              <w:rPr>
                <w:rFonts w:ascii="Arial" w:hAnsi="Arial"/>
                <w:sz w:val="16"/>
                <w:szCs w:val="18"/>
              </w:rPr>
            </w:pPr>
            <w:proofErr w:type="spellStart"/>
            <w:r w:rsidRPr="00DA7BFF">
              <w:rPr>
                <w:rFonts w:ascii="Arial" w:hAnsi="Arial"/>
                <w:sz w:val="16"/>
                <w:szCs w:val="18"/>
              </w:rPr>
              <w:t>ms</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48AE2645"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15</w:t>
            </w:r>
          </w:p>
        </w:tc>
        <w:tc>
          <w:tcPr>
            <w:tcW w:w="3786" w:type="dxa"/>
            <w:tcBorders>
              <w:top w:val="single" w:sz="4" w:space="0" w:color="auto"/>
              <w:left w:val="single" w:sz="4" w:space="0" w:color="auto"/>
              <w:bottom w:val="single" w:sz="4" w:space="0" w:color="auto"/>
              <w:right w:val="single" w:sz="4" w:space="0" w:color="auto"/>
            </w:tcBorders>
            <w:hideMark/>
          </w:tcPr>
          <w:p w14:paraId="5BFEFB75"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Other values can be optionally evaluated.</w:t>
            </w:r>
          </w:p>
        </w:tc>
      </w:tr>
    </w:tbl>
    <w:p w14:paraId="3ACF0CCE" w14:textId="77777777" w:rsidR="006139F9" w:rsidRPr="0081601C" w:rsidRDefault="006139F9" w:rsidP="000128F3">
      <w:pPr>
        <w:keepNext/>
        <w:keepLines/>
        <w:autoSpaceDE/>
        <w:autoSpaceDN/>
        <w:adjustRightInd/>
        <w:snapToGrid/>
        <w:spacing w:before="120" w:after="0"/>
        <w:jc w:val="left"/>
        <w:outlineLvl w:val="2"/>
        <w:rPr>
          <w:rFonts w:ascii="Arial" w:eastAsia="DengXian" w:hAnsi="Arial"/>
          <w:sz w:val="20"/>
          <w:szCs w:val="14"/>
          <w:lang w:val="en-GB"/>
        </w:rPr>
      </w:pPr>
      <w:bookmarkStart w:id="258" w:name="_Toc83729060"/>
      <w:bookmarkStart w:id="259" w:name="_Toc85778426"/>
      <w:bookmarkStart w:id="260" w:name="_Toc90373838"/>
      <w:bookmarkStart w:id="261" w:name="_Toc90374006"/>
      <w:bookmarkStart w:id="262" w:name="_Toc90374087"/>
      <w:bookmarkStart w:id="263" w:name="_Toc92217055"/>
      <w:r w:rsidRPr="0081601C">
        <w:rPr>
          <w:rFonts w:ascii="Arial" w:eastAsia="DengXian" w:hAnsi="Arial"/>
          <w:sz w:val="20"/>
          <w:szCs w:val="14"/>
          <w:lang w:val="en-GB"/>
        </w:rPr>
        <w:t>5.4.2</w:t>
      </w:r>
      <w:r w:rsidRPr="0081601C">
        <w:rPr>
          <w:rFonts w:ascii="Arial" w:eastAsia="DengXian" w:hAnsi="Arial"/>
          <w:sz w:val="20"/>
          <w:szCs w:val="14"/>
          <w:lang w:val="en-GB"/>
        </w:rPr>
        <w:tab/>
        <w:t>CG UL stream</w:t>
      </w:r>
      <w:bookmarkEnd w:id="258"/>
      <w:bookmarkEnd w:id="259"/>
      <w:bookmarkEnd w:id="260"/>
      <w:bookmarkEnd w:id="261"/>
      <w:bookmarkEnd w:id="262"/>
      <w:bookmarkEnd w:id="263"/>
      <w:r w:rsidRPr="0081601C">
        <w:rPr>
          <w:rFonts w:ascii="Arial" w:eastAsia="DengXian" w:hAnsi="Arial"/>
          <w:sz w:val="20"/>
          <w:szCs w:val="14"/>
          <w:lang w:val="en-GB"/>
        </w:rPr>
        <w:t xml:space="preserve"> </w:t>
      </w:r>
    </w:p>
    <w:p w14:paraId="342B0F22" w14:textId="77777777" w:rsidR="006139F9" w:rsidRPr="00DA7BFF" w:rsidRDefault="006139F9" w:rsidP="000128F3">
      <w:pPr>
        <w:autoSpaceDE/>
        <w:autoSpaceDN/>
        <w:adjustRightInd/>
        <w:snapToGrid/>
        <w:spacing w:after="0"/>
        <w:jc w:val="left"/>
        <w:rPr>
          <w:rFonts w:eastAsia="Times New Roman"/>
          <w:sz w:val="18"/>
          <w:szCs w:val="18"/>
          <w:lang w:val="en-GB"/>
        </w:rPr>
      </w:pPr>
      <w:r w:rsidRPr="00DA7BFF">
        <w:rPr>
          <w:rFonts w:eastAsia="Times New Roman"/>
          <w:sz w:val="18"/>
          <w:szCs w:val="18"/>
          <w:lang w:val="en-GB"/>
        </w:rPr>
        <w:t>CG UL Stream follows generic UL pose and control traffic model described in clause 5.2.</w:t>
      </w:r>
    </w:p>
    <w:p w14:paraId="72F04C16" w14:textId="77777777" w:rsidR="006139F9" w:rsidRPr="0081601C" w:rsidRDefault="006139F9" w:rsidP="000128F3">
      <w:pPr>
        <w:keepNext/>
        <w:keepLines/>
        <w:autoSpaceDE/>
        <w:autoSpaceDN/>
        <w:adjustRightInd/>
        <w:snapToGrid/>
        <w:spacing w:before="180" w:after="0"/>
        <w:jc w:val="left"/>
        <w:outlineLvl w:val="1"/>
        <w:rPr>
          <w:rFonts w:ascii="Arial" w:eastAsia="DengXian" w:hAnsi="Arial"/>
          <w:sz w:val="24"/>
          <w:szCs w:val="16"/>
          <w:lang w:val="en-GB"/>
        </w:rPr>
      </w:pPr>
      <w:bookmarkStart w:id="264" w:name="_Toc83729061"/>
      <w:bookmarkStart w:id="265" w:name="_Toc85778427"/>
      <w:bookmarkStart w:id="266" w:name="_Toc90373839"/>
      <w:bookmarkStart w:id="267" w:name="_Toc90374007"/>
      <w:bookmarkStart w:id="268" w:name="_Toc90374088"/>
      <w:bookmarkStart w:id="269" w:name="_Toc92217056"/>
      <w:r w:rsidRPr="0081601C">
        <w:rPr>
          <w:rFonts w:ascii="Arial" w:eastAsia="DengXian" w:hAnsi="Arial"/>
          <w:sz w:val="24"/>
          <w:szCs w:val="16"/>
          <w:lang w:val="en-GB"/>
        </w:rPr>
        <w:t>5.5</w:t>
      </w:r>
      <w:r w:rsidRPr="0081601C">
        <w:rPr>
          <w:rFonts w:ascii="Arial" w:eastAsia="DengXian" w:hAnsi="Arial"/>
          <w:sz w:val="24"/>
          <w:szCs w:val="16"/>
          <w:lang w:val="en-GB"/>
        </w:rPr>
        <w:tab/>
        <w:t>AR traffic model</w:t>
      </w:r>
      <w:bookmarkEnd w:id="264"/>
      <w:bookmarkEnd w:id="265"/>
      <w:bookmarkEnd w:id="266"/>
      <w:bookmarkEnd w:id="267"/>
      <w:bookmarkEnd w:id="268"/>
      <w:bookmarkEnd w:id="269"/>
    </w:p>
    <w:p w14:paraId="07A3E5CD" w14:textId="77777777" w:rsidR="006139F9" w:rsidRPr="0081601C" w:rsidRDefault="006139F9" w:rsidP="000128F3">
      <w:pPr>
        <w:keepNext/>
        <w:keepLines/>
        <w:autoSpaceDE/>
        <w:autoSpaceDN/>
        <w:adjustRightInd/>
        <w:snapToGrid/>
        <w:spacing w:before="120" w:after="0"/>
        <w:jc w:val="left"/>
        <w:outlineLvl w:val="2"/>
        <w:rPr>
          <w:rFonts w:ascii="Arial" w:eastAsia="DengXian" w:hAnsi="Arial"/>
          <w:szCs w:val="16"/>
          <w:lang w:val="en-GB"/>
        </w:rPr>
      </w:pPr>
      <w:bookmarkStart w:id="270" w:name="_Ref83135399"/>
      <w:bookmarkStart w:id="271" w:name="_Toc83729062"/>
      <w:bookmarkStart w:id="272" w:name="_Toc85778428"/>
      <w:bookmarkStart w:id="273" w:name="_Toc90373840"/>
      <w:bookmarkStart w:id="274" w:name="_Toc90374008"/>
      <w:bookmarkStart w:id="275" w:name="_Toc90374089"/>
      <w:bookmarkStart w:id="276" w:name="_Toc92217057"/>
      <w:r w:rsidRPr="0081601C">
        <w:rPr>
          <w:rFonts w:ascii="Arial" w:eastAsia="DengXian" w:hAnsi="Arial"/>
          <w:szCs w:val="16"/>
          <w:lang w:val="en-GB"/>
        </w:rPr>
        <w:t>5.5.1</w:t>
      </w:r>
      <w:r w:rsidRPr="0081601C">
        <w:rPr>
          <w:rFonts w:ascii="Arial" w:eastAsia="DengXian" w:hAnsi="Arial"/>
          <w:szCs w:val="16"/>
          <w:lang w:val="en-GB"/>
        </w:rPr>
        <w:tab/>
        <w:t>AR DL stream</w:t>
      </w:r>
      <w:bookmarkEnd w:id="270"/>
      <w:bookmarkEnd w:id="271"/>
      <w:r w:rsidRPr="0081601C">
        <w:rPr>
          <w:rFonts w:ascii="Arial" w:eastAsia="DengXian" w:hAnsi="Arial"/>
          <w:szCs w:val="16"/>
          <w:lang w:val="en-GB"/>
        </w:rPr>
        <w:t>(s)</w:t>
      </w:r>
      <w:bookmarkEnd w:id="272"/>
      <w:bookmarkEnd w:id="273"/>
      <w:bookmarkEnd w:id="274"/>
      <w:bookmarkEnd w:id="275"/>
      <w:bookmarkEnd w:id="276"/>
      <w:r w:rsidRPr="0081601C">
        <w:rPr>
          <w:rFonts w:ascii="Arial" w:eastAsia="DengXian" w:hAnsi="Arial"/>
          <w:szCs w:val="16"/>
          <w:lang w:val="en-GB"/>
        </w:rPr>
        <w:t xml:space="preserve"> </w:t>
      </w:r>
    </w:p>
    <w:p w14:paraId="35B39C0D" w14:textId="77777777" w:rsidR="006139F9" w:rsidRPr="00DA7BFF" w:rsidRDefault="006139F9" w:rsidP="000128F3">
      <w:pPr>
        <w:autoSpaceDE/>
        <w:autoSpaceDN/>
        <w:adjustRightInd/>
        <w:snapToGrid/>
        <w:spacing w:after="0"/>
        <w:jc w:val="left"/>
        <w:rPr>
          <w:rFonts w:eastAsia="Times New Roman"/>
          <w:sz w:val="18"/>
          <w:szCs w:val="18"/>
          <w:lang w:val="en-GB"/>
        </w:rPr>
      </w:pPr>
      <w:r w:rsidRPr="00DA7BFF">
        <w:rPr>
          <w:rFonts w:eastAsia="Times New Roman"/>
          <w:sz w:val="18"/>
          <w:szCs w:val="18"/>
          <w:lang w:val="en-GB"/>
        </w:rPr>
        <w:t>The AR DL stream(s) has/have the same models as VR DL stream model given in clause 5.3.1.</w:t>
      </w:r>
    </w:p>
    <w:p w14:paraId="46766980" w14:textId="77777777" w:rsidR="006139F9" w:rsidRPr="0081601C" w:rsidRDefault="006139F9" w:rsidP="000128F3">
      <w:pPr>
        <w:keepNext/>
        <w:keepLines/>
        <w:autoSpaceDE/>
        <w:autoSpaceDN/>
        <w:adjustRightInd/>
        <w:snapToGrid/>
        <w:spacing w:before="120" w:after="0"/>
        <w:jc w:val="left"/>
        <w:outlineLvl w:val="2"/>
        <w:rPr>
          <w:rFonts w:ascii="Arial" w:eastAsia="DengXian" w:hAnsi="Arial"/>
          <w:szCs w:val="16"/>
          <w:lang w:val="en-GB"/>
        </w:rPr>
      </w:pPr>
      <w:bookmarkStart w:id="277" w:name="_Toc83729063"/>
      <w:bookmarkStart w:id="278" w:name="_Toc85778429"/>
      <w:bookmarkStart w:id="279" w:name="_Toc90373841"/>
      <w:bookmarkStart w:id="280" w:name="_Toc90374009"/>
      <w:bookmarkStart w:id="281" w:name="_Toc90374090"/>
      <w:bookmarkStart w:id="282" w:name="_Toc92217058"/>
      <w:r w:rsidRPr="0081601C">
        <w:rPr>
          <w:rFonts w:ascii="Arial" w:eastAsia="DengXian" w:hAnsi="Arial"/>
          <w:szCs w:val="16"/>
          <w:lang w:val="en-GB"/>
        </w:rPr>
        <w:t>5.5.2</w:t>
      </w:r>
      <w:r w:rsidRPr="0081601C">
        <w:rPr>
          <w:rFonts w:ascii="Arial" w:eastAsia="DengXian" w:hAnsi="Arial"/>
          <w:szCs w:val="16"/>
          <w:lang w:val="en-GB"/>
        </w:rPr>
        <w:tab/>
        <w:t>AR UL stream</w:t>
      </w:r>
      <w:bookmarkEnd w:id="277"/>
      <w:r w:rsidRPr="0081601C">
        <w:rPr>
          <w:rFonts w:ascii="Arial" w:eastAsia="DengXian" w:hAnsi="Arial"/>
          <w:szCs w:val="16"/>
          <w:lang w:val="en-GB"/>
        </w:rPr>
        <w:t>(s)</w:t>
      </w:r>
      <w:bookmarkEnd w:id="278"/>
      <w:bookmarkEnd w:id="279"/>
      <w:bookmarkEnd w:id="280"/>
      <w:bookmarkEnd w:id="281"/>
      <w:bookmarkEnd w:id="282"/>
      <w:r w:rsidRPr="0081601C">
        <w:rPr>
          <w:rFonts w:ascii="Arial" w:eastAsia="DengXian" w:hAnsi="Arial"/>
          <w:szCs w:val="16"/>
          <w:lang w:val="en-GB"/>
        </w:rPr>
        <w:t xml:space="preserve"> </w:t>
      </w:r>
    </w:p>
    <w:p w14:paraId="47BA37FB" w14:textId="77777777" w:rsidR="006139F9" w:rsidRPr="00DA7BFF" w:rsidRDefault="006139F9" w:rsidP="000128F3">
      <w:pPr>
        <w:autoSpaceDE/>
        <w:autoSpaceDN/>
        <w:adjustRightInd/>
        <w:snapToGrid/>
        <w:spacing w:after="0"/>
        <w:jc w:val="left"/>
        <w:rPr>
          <w:rFonts w:eastAsia="Times New Roman"/>
          <w:sz w:val="18"/>
          <w:szCs w:val="18"/>
          <w:lang w:val="en-GB"/>
        </w:rPr>
      </w:pPr>
      <w:r w:rsidRPr="00DA7BFF">
        <w:rPr>
          <w:rFonts w:eastAsia="Times New Roman"/>
          <w:sz w:val="18"/>
          <w:szCs w:val="18"/>
          <w:lang w:val="en-GB"/>
        </w:rPr>
        <w:t>In this clause, we provide four different options for AR UL traffic model. Given that AR has multiple streams in UL, one can choose a model from various options depending on what/how to model the streams. Four options are as follows.</w:t>
      </w:r>
    </w:p>
    <w:p w14:paraId="4E0261EA" w14:textId="77777777" w:rsidR="006139F9" w:rsidRPr="00DA7BFF" w:rsidRDefault="006139F9" w:rsidP="000128F3">
      <w:pPr>
        <w:autoSpaceDE/>
        <w:autoSpaceDN/>
        <w:adjustRightInd/>
        <w:snapToGrid/>
        <w:spacing w:after="0"/>
        <w:ind w:left="568" w:hanging="284"/>
        <w:jc w:val="left"/>
        <w:rPr>
          <w:rFonts w:eastAsia="Times New Roman"/>
          <w:sz w:val="18"/>
          <w:szCs w:val="18"/>
          <w:lang w:val="en-GB"/>
        </w:rPr>
      </w:pPr>
      <w:r w:rsidRPr="00DA7BFF">
        <w:rPr>
          <w:rFonts w:eastAsia="Times New Roman"/>
          <w:sz w:val="18"/>
          <w:szCs w:val="18"/>
          <w:lang w:val="en-GB"/>
        </w:rPr>
        <w:t>-</w:t>
      </w:r>
      <w:r w:rsidRPr="00DA7BFF">
        <w:rPr>
          <w:rFonts w:eastAsia="Times New Roman"/>
          <w:sz w:val="18"/>
          <w:szCs w:val="18"/>
          <w:lang w:val="en-GB"/>
        </w:rPr>
        <w:tab/>
        <w:t>Model 1: one stream model</w:t>
      </w:r>
    </w:p>
    <w:p w14:paraId="4C731DA8" w14:textId="77777777" w:rsidR="006139F9" w:rsidRPr="00DA7BFF" w:rsidRDefault="006139F9" w:rsidP="000128F3">
      <w:pPr>
        <w:autoSpaceDE/>
        <w:autoSpaceDN/>
        <w:adjustRightInd/>
        <w:snapToGrid/>
        <w:spacing w:after="0"/>
        <w:ind w:left="568" w:hanging="284"/>
        <w:jc w:val="left"/>
        <w:rPr>
          <w:rFonts w:eastAsia="Times New Roman"/>
          <w:sz w:val="18"/>
          <w:szCs w:val="18"/>
          <w:lang w:val="en-GB"/>
        </w:rPr>
      </w:pPr>
      <w:r w:rsidRPr="00DA7BFF">
        <w:rPr>
          <w:rFonts w:eastAsia="Times New Roman"/>
          <w:sz w:val="18"/>
          <w:szCs w:val="18"/>
          <w:lang w:val="en-GB"/>
        </w:rPr>
        <w:t>-</w:t>
      </w:r>
      <w:r w:rsidRPr="00DA7BFF">
        <w:rPr>
          <w:rFonts w:eastAsia="Times New Roman"/>
          <w:sz w:val="18"/>
          <w:szCs w:val="18"/>
          <w:lang w:val="en-GB"/>
        </w:rPr>
        <w:tab/>
        <w:t>Model 2: Two streams model</w:t>
      </w:r>
    </w:p>
    <w:p w14:paraId="77459317" w14:textId="77777777" w:rsidR="006139F9" w:rsidRPr="00DA7BFF" w:rsidRDefault="006139F9" w:rsidP="000128F3">
      <w:pPr>
        <w:autoSpaceDE/>
        <w:autoSpaceDN/>
        <w:adjustRightInd/>
        <w:snapToGrid/>
        <w:spacing w:after="0"/>
        <w:ind w:left="568" w:hanging="284"/>
        <w:jc w:val="left"/>
        <w:rPr>
          <w:rFonts w:eastAsia="Times New Roman"/>
          <w:sz w:val="18"/>
          <w:szCs w:val="18"/>
          <w:lang w:val="en-GB"/>
        </w:rPr>
      </w:pPr>
      <w:r w:rsidRPr="00DA7BFF">
        <w:rPr>
          <w:rFonts w:eastAsia="Times New Roman"/>
          <w:sz w:val="18"/>
          <w:szCs w:val="18"/>
          <w:lang w:val="en-GB"/>
        </w:rPr>
        <w:t>-</w:t>
      </w:r>
      <w:r w:rsidRPr="00DA7BFF">
        <w:rPr>
          <w:rFonts w:eastAsia="Times New Roman"/>
          <w:sz w:val="18"/>
          <w:szCs w:val="18"/>
          <w:lang w:val="en-GB"/>
        </w:rPr>
        <w:tab/>
        <w:t>Model 3A: Three streams model A</w:t>
      </w:r>
    </w:p>
    <w:p w14:paraId="4328CA1F" w14:textId="77777777" w:rsidR="006139F9" w:rsidRPr="00DA7BFF" w:rsidRDefault="006139F9" w:rsidP="000128F3">
      <w:pPr>
        <w:autoSpaceDE/>
        <w:autoSpaceDN/>
        <w:adjustRightInd/>
        <w:snapToGrid/>
        <w:spacing w:after="0"/>
        <w:ind w:left="568" w:hanging="284"/>
        <w:jc w:val="left"/>
        <w:rPr>
          <w:rFonts w:eastAsia="Times New Roman"/>
          <w:sz w:val="18"/>
          <w:szCs w:val="18"/>
          <w:lang w:val="en-GB"/>
        </w:rPr>
      </w:pPr>
      <w:r w:rsidRPr="00DA7BFF">
        <w:rPr>
          <w:rFonts w:eastAsia="Times New Roman"/>
          <w:sz w:val="18"/>
          <w:szCs w:val="18"/>
          <w:lang w:val="en-GB"/>
        </w:rPr>
        <w:t>-</w:t>
      </w:r>
      <w:r w:rsidRPr="00DA7BFF">
        <w:rPr>
          <w:rFonts w:eastAsia="Times New Roman"/>
          <w:sz w:val="18"/>
          <w:szCs w:val="18"/>
          <w:lang w:val="en-GB"/>
        </w:rPr>
        <w:tab/>
        <w:t>Model 3B: Three streams model B</w:t>
      </w:r>
    </w:p>
    <w:p w14:paraId="0EDEEF57" w14:textId="77777777" w:rsidR="006139F9" w:rsidRPr="00DA7BFF" w:rsidRDefault="006139F9" w:rsidP="000128F3">
      <w:pPr>
        <w:autoSpaceDE/>
        <w:autoSpaceDN/>
        <w:adjustRightInd/>
        <w:snapToGrid/>
        <w:spacing w:after="0"/>
        <w:jc w:val="left"/>
        <w:rPr>
          <w:rFonts w:eastAsia="Times New Roman"/>
          <w:sz w:val="18"/>
          <w:szCs w:val="18"/>
          <w:lang w:val="en-GB"/>
        </w:rPr>
      </w:pPr>
      <w:r w:rsidRPr="00DA7BFF">
        <w:rPr>
          <w:rFonts w:eastAsia="Times New Roman"/>
          <w:sz w:val="18"/>
          <w:szCs w:val="18"/>
          <w:lang w:val="en-GB"/>
        </w:rPr>
        <w:t>The detail of each model is given in following clauses.</w:t>
      </w:r>
    </w:p>
    <w:p w14:paraId="19909B8C" w14:textId="77777777" w:rsidR="006139F9" w:rsidRPr="0081601C" w:rsidRDefault="006139F9" w:rsidP="000128F3">
      <w:pPr>
        <w:keepNext/>
        <w:keepLines/>
        <w:autoSpaceDE/>
        <w:autoSpaceDN/>
        <w:adjustRightInd/>
        <w:snapToGrid/>
        <w:spacing w:before="120" w:after="0"/>
        <w:jc w:val="left"/>
        <w:outlineLvl w:val="3"/>
        <w:rPr>
          <w:rFonts w:ascii="Arial" w:eastAsia="DengXian" w:hAnsi="Arial"/>
          <w:sz w:val="20"/>
          <w:szCs w:val="16"/>
          <w:lang w:val="en-GB"/>
        </w:rPr>
      </w:pPr>
      <w:bookmarkStart w:id="283" w:name="_Toc83729064"/>
      <w:bookmarkStart w:id="284" w:name="_Toc90374010"/>
      <w:bookmarkStart w:id="285" w:name="_Toc90374091"/>
      <w:bookmarkStart w:id="286" w:name="_Toc92217059"/>
      <w:r w:rsidRPr="0081601C">
        <w:rPr>
          <w:rFonts w:ascii="Arial" w:eastAsia="DengXian" w:hAnsi="Arial"/>
          <w:sz w:val="20"/>
          <w:szCs w:val="16"/>
          <w:lang w:val="en-GB"/>
        </w:rPr>
        <w:lastRenderedPageBreak/>
        <w:t>5.5.2.1</w:t>
      </w:r>
      <w:r w:rsidRPr="0081601C">
        <w:rPr>
          <w:rFonts w:ascii="Arial" w:eastAsia="DengXian" w:hAnsi="Arial"/>
          <w:sz w:val="20"/>
          <w:szCs w:val="16"/>
          <w:lang w:val="en-GB"/>
        </w:rPr>
        <w:tab/>
        <w:t>Model 1 (one stream model)</w:t>
      </w:r>
      <w:bookmarkEnd w:id="283"/>
      <w:bookmarkEnd w:id="284"/>
      <w:bookmarkEnd w:id="285"/>
      <w:bookmarkEnd w:id="286"/>
    </w:p>
    <w:p w14:paraId="5BAC1383" w14:textId="77777777" w:rsidR="006139F9" w:rsidRPr="00DA7BFF" w:rsidRDefault="006139F9" w:rsidP="000128F3">
      <w:pPr>
        <w:autoSpaceDE/>
        <w:autoSpaceDN/>
        <w:adjustRightInd/>
        <w:snapToGrid/>
        <w:spacing w:after="0"/>
        <w:jc w:val="left"/>
        <w:rPr>
          <w:rFonts w:eastAsia="Times New Roman"/>
          <w:sz w:val="18"/>
          <w:szCs w:val="18"/>
          <w:lang w:val="en-GB"/>
        </w:rPr>
      </w:pPr>
      <w:r w:rsidRPr="00DA7BFF">
        <w:rPr>
          <w:rFonts w:eastAsia="Times New Roman"/>
          <w:sz w:val="18"/>
          <w:szCs w:val="18"/>
          <w:lang w:val="en-GB"/>
        </w:rPr>
        <w:t>In Model 1, all AR UL flows are modelled as a single stream with following parameters.</w:t>
      </w:r>
    </w:p>
    <w:p w14:paraId="737577A1" w14:textId="77777777" w:rsidR="006139F9" w:rsidRPr="00DA7BFF" w:rsidRDefault="006139F9" w:rsidP="000128F3">
      <w:pPr>
        <w:keepNext/>
        <w:keepLines/>
        <w:autoSpaceDE/>
        <w:autoSpaceDN/>
        <w:adjustRightInd/>
        <w:snapToGrid/>
        <w:spacing w:before="60" w:after="0"/>
        <w:rPr>
          <w:rFonts w:ascii="Arial" w:eastAsia="Times New Roman" w:hAnsi="Arial"/>
          <w:b/>
          <w:sz w:val="18"/>
          <w:szCs w:val="18"/>
          <w:lang w:val="en-GB"/>
        </w:rPr>
      </w:pPr>
      <w:bookmarkStart w:id="287" w:name="_Ref83127877"/>
      <w:r w:rsidRPr="00DA7BFF">
        <w:rPr>
          <w:rFonts w:ascii="Arial" w:eastAsia="Times New Roman" w:hAnsi="Arial"/>
          <w:b/>
          <w:sz w:val="18"/>
          <w:szCs w:val="18"/>
          <w:lang w:val="en-GB"/>
        </w:rPr>
        <w:t>Table 5.5.2.1-1</w:t>
      </w:r>
      <w:bookmarkEnd w:id="287"/>
      <w:r w:rsidRPr="00DA7BFF">
        <w:rPr>
          <w:rFonts w:ascii="Arial" w:eastAsia="Times New Roman" w:hAnsi="Arial"/>
          <w:b/>
          <w:sz w:val="18"/>
          <w:szCs w:val="18"/>
          <w:lang w:val="en-GB"/>
        </w:rPr>
        <w:t>: Statistical parameters for AR UL Model 1 (one stream model)</w:t>
      </w:r>
    </w:p>
    <w:tbl>
      <w:tblPr>
        <w:tblStyle w:val="TableGrid1"/>
        <w:tblW w:w="0" w:type="auto"/>
        <w:tblLook w:val="04A0" w:firstRow="1" w:lastRow="0" w:firstColumn="1" w:lastColumn="0" w:noHBand="0" w:noVBand="1"/>
      </w:tblPr>
      <w:tblGrid>
        <w:gridCol w:w="2335"/>
        <w:gridCol w:w="1800"/>
        <w:gridCol w:w="5496"/>
      </w:tblGrid>
      <w:tr w:rsidR="006139F9" w:rsidRPr="00DA7BFF" w14:paraId="349B4BB1" w14:textId="77777777" w:rsidTr="00820082">
        <w:tc>
          <w:tcPr>
            <w:tcW w:w="2335" w:type="dxa"/>
            <w:tcBorders>
              <w:top w:val="single" w:sz="4" w:space="0" w:color="auto"/>
              <w:left w:val="single" w:sz="4" w:space="0" w:color="auto"/>
              <w:bottom w:val="single" w:sz="4" w:space="0" w:color="auto"/>
              <w:right w:val="single" w:sz="4" w:space="0" w:color="auto"/>
            </w:tcBorders>
            <w:shd w:val="clear" w:color="auto" w:fill="E7E6E6"/>
            <w:hideMark/>
          </w:tcPr>
          <w:p w14:paraId="7C7B6308" w14:textId="77777777" w:rsidR="006139F9" w:rsidRPr="00DA7BFF" w:rsidRDefault="006139F9" w:rsidP="000128F3">
            <w:pPr>
              <w:autoSpaceDE/>
              <w:autoSpaceDN/>
              <w:adjustRightInd/>
              <w:snapToGrid/>
              <w:spacing w:after="0"/>
              <w:jc w:val="left"/>
              <w:rPr>
                <w:sz w:val="18"/>
                <w:szCs w:val="18"/>
              </w:rPr>
            </w:pPr>
            <w:r w:rsidRPr="00DA7BFF">
              <w:rPr>
                <w:sz w:val="18"/>
                <w:szCs w:val="18"/>
              </w:rPr>
              <w:t>Parameters</w:t>
            </w:r>
          </w:p>
        </w:tc>
        <w:tc>
          <w:tcPr>
            <w:tcW w:w="1800" w:type="dxa"/>
            <w:tcBorders>
              <w:top w:val="single" w:sz="4" w:space="0" w:color="auto"/>
              <w:left w:val="single" w:sz="4" w:space="0" w:color="auto"/>
              <w:bottom w:val="single" w:sz="4" w:space="0" w:color="auto"/>
              <w:right w:val="single" w:sz="4" w:space="0" w:color="auto"/>
            </w:tcBorders>
            <w:shd w:val="clear" w:color="auto" w:fill="E7E6E6"/>
            <w:hideMark/>
          </w:tcPr>
          <w:p w14:paraId="24931A60" w14:textId="77777777" w:rsidR="006139F9" w:rsidRPr="00DA7BFF" w:rsidRDefault="006139F9" w:rsidP="000128F3">
            <w:pPr>
              <w:autoSpaceDE/>
              <w:autoSpaceDN/>
              <w:adjustRightInd/>
              <w:snapToGrid/>
              <w:spacing w:after="0"/>
              <w:jc w:val="left"/>
              <w:rPr>
                <w:sz w:val="18"/>
                <w:szCs w:val="18"/>
              </w:rPr>
            </w:pPr>
            <w:r w:rsidRPr="00DA7BFF">
              <w:rPr>
                <w:sz w:val="18"/>
                <w:szCs w:val="18"/>
              </w:rPr>
              <w:t>unit</w:t>
            </w:r>
          </w:p>
        </w:tc>
        <w:tc>
          <w:tcPr>
            <w:tcW w:w="5496" w:type="dxa"/>
            <w:tcBorders>
              <w:top w:val="single" w:sz="4" w:space="0" w:color="auto"/>
              <w:left w:val="single" w:sz="4" w:space="0" w:color="auto"/>
              <w:bottom w:val="single" w:sz="4" w:space="0" w:color="auto"/>
              <w:right w:val="single" w:sz="4" w:space="0" w:color="auto"/>
            </w:tcBorders>
            <w:shd w:val="clear" w:color="auto" w:fill="E7E6E6"/>
            <w:hideMark/>
          </w:tcPr>
          <w:p w14:paraId="3A67A114" w14:textId="77777777" w:rsidR="006139F9" w:rsidRPr="00DA7BFF" w:rsidRDefault="006139F9" w:rsidP="000128F3">
            <w:pPr>
              <w:autoSpaceDE/>
              <w:autoSpaceDN/>
              <w:adjustRightInd/>
              <w:snapToGrid/>
              <w:spacing w:after="0"/>
              <w:jc w:val="left"/>
              <w:rPr>
                <w:sz w:val="18"/>
                <w:szCs w:val="18"/>
              </w:rPr>
            </w:pPr>
            <w:r w:rsidRPr="00DA7BFF">
              <w:rPr>
                <w:sz w:val="18"/>
                <w:szCs w:val="18"/>
              </w:rPr>
              <w:t>value</w:t>
            </w:r>
          </w:p>
        </w:tc>
      </w:tr>
      <w:tr w:rsidR="006139F9" w:rsidRPr="00DA7BFF" w14:paraId="52558773" w14:textId="77777777" w:rsidTr="00820082">
        <w:tc>
          <w:tcPr>
            <w:tcW w:w="2335" w:type="dxa"/>
            <w:tcBorders>
              <w:top w:val="single" w:sz="4" w:space="0" w:color="auto"/>
              <w:left w:val="single" w:sz="4" w:space="0" w:color="auto"/>
              <w:bottom w:val="single" w:sz="4" w:space="0" w:color="auto"/>
              <w:right w:val="single" w:sz="4" w:space="0" w:color="auto"/>
            </w:tcBorders>
            <w:hideMark/>
          </w:tcPr>
          <w:p w14:paraId="44B38D75" w14:textId="77777777" w:rsidR="006139F9" w:rsidRPr="00DA7BFF" w:rsidRDefault="006139F9" w:rsidP="000128F3">
            <w:pPr>
              <w:autoSpaceDE/>
              <w:autoSpaceDN/>
              <w:adjustRightInd/>
              <w:snapToGrid/>
              <w:spacing w:after="0"/>
              <w:jc w:val="left"/>
              <w:rPr>
                <w:sz w:val="18"/>
                <w:szCs w:val="18"/>
              </w:rPr>
            </w:pPr>
            <w:r w:rsidRPr="00DA7BFF">
              <w:rPr>
                <w:sz w:val="18"/>
                <w:szCs w:val="18"/>
              </w:rPr>
              <w:t>Packet size</w:t>
            </w:r>
          </w:p>
        </w:tc>
        <w:tc>
          <w:tcPr>
            <w:tcW w:w="1800" w:type="dxa"/>
            <w:tcBorders>
              <w:top w:val="single" w:sz="4" w:space="0" w:color="auto"/>
              <w:left w:val="single" w:sz="4" w:space="0" w:color="auto"/>
              <w:bottom w:val="single" w:sz="4" w:space="0" w:color="auto"/>
              <w:right w:val="single" w:sz="4" w:space="0" w:color="auto"/>
            </w:tcBorders>
            <w:hideMark/>
          </w:tcPr>
          <w:p w14:paraId="37469846" w14:textId="77777777" w:rsidR="006139F9" w:rsidRPr="00DA7BFF" w:rsidRDefault="006139F9" w:rsidP="000128F3">
            <w:pPr>
              <w:autoSpaceDE/>
              <w:autoSpaceDN/>
              <w:adjustRightInd/>
              <w:snapToGrid/>
              <w:spacing w:after="0"/>
              <w:jc w:val="left"/>
              <w:rPr>
                <w:sz w:val="18"/>
                <w:szCs w:val="18"/>
              </w:rPr>
            </w:pPr>
            <w:r w:rsidRPr="00DA7BFF">
              <w:rPr>
                <w:sz w:val="18"/>
                <w:szCs w:val="18"/>
              </w:rPr>
              <w:t>byte</w:t>
            </w:r>
          </w:p>
        </w:tc>
        <w:tc>
          <w:tcPr>
            <w:tcW w:w="5496" w:type="dxa"/>
            <w:tcBorders>
              <w:top w:val="single" w:sz="4" w:space="0" w:color="auto"/>
              <w:left w:val="single" w:sz="4" w:space="0" w:color="auto"/>
              <w:bottom w:val="single" w:sz="4" w:space="0" w:color="auto"/>
              <w:right w:val="single" w:sz="4" w:space="0" w:color="auto"/>
            </w:tcBorders>
            <w:hideMark/>
          </w:tcPr>
          <w:p w14:paraId="2A4C75F2" w14:textId="77777777" w:rsidR="006139F9" w:rsidRPr="00DA7BFF" w:rsidRDefault="006139F9" w:rsidP="000128F3">
            <w:pPr>
              <w:autoSpaceDE/>
              <w:autoSpaceDN/>
              <w:adjustRightInd/>
              <w:snapToGrid/>
              <w:spacing w:after="0"/>
              <w:jc w:val="left"/>
              <w:rPr>
                <w:sz w:val="18"/>
                <w:szCs w:val="18"/>
              </w:rPr>
            </w:pPr>
            <w:r w:rsidRPr="00DA7BFF">
              <w:rPr>
                <w:sz w:val="18"/>
                <w:szCs w:val="18"/>
              </w:rPr>
              <w:t>Follows clause 5.1.1.1 (i.e., mean packet size = R×1e6 / F / 8, STD/Min/Max=10.5/50/150%)</w:t>
            </w:r>
          </w:p>
        </w:tc>
      </w:tr>
      <w:tr w:rsidR="006139F9" w:rsidRPr="00DA7BFF" w14:paraId="0E54ED96" w14:textId="77777777" w:rsidTr="00820082">
        <w:tc>
          <w:tcPr>
            <w:tcW w:w="2335" w:type="dxa"/>
            <w:tcBorders>
              <w:top w:val="single" w:sz="4" w:space="0" w:color="auto"/>
              <w:left w:val="single" w:sz="4" w:space="0" w:color="auto"/>
              <w:bottom w:val="single" w:sz="4" w:space="0" w:color="auto"/>
              <w:right w:val="single" w:sz="4" w:space="0" w:color="auto"/>
            </w:tcBorders>
            <w:hideMark/>
          </w:tcPr>
          <w:p w14:paraId="363A2C02" w14:textId="77777777" w:rsidR="006139F9" w:rsidRPr="00DA7BFF" w:rsidRDefault="006139F9" w:rsidP="000128F3">
            <w:pPr>
              <w:autoSpaceDE/>
              <w:autoSpaceDN/>
              <w:adjustRightInd/>
              <w:snapToGrid/>
              <w:spacing w:after="0"/>
              <w:jc w:val="left"/>
              <w:rPr>
                <w:sz w:val="18"/>
                <w:szCs w:val="18"/>
              </w:rPr>
            </w:pPr>
            <w:r w:rsidRPr="00DA7BFF">
              <w:rPr>
                <w:sz w:val="18"/>
                <w:szCs w:val="18"/>
              </w:rPr>
              <w:t xml:space="preserve">packet generation rate: F </w:t>
            </w:r>
          </w:p>
        </w:tc>
        <w:tc>
          <w:tcPr>
            <w:tcW w:w="1800" w:type="dxa"/>
            <w:tcBorders>
              <w:top w:val="single" w:sz="4" w:space="0" w:color="auto"/>
              <w:left w:val="single" w:sz="4" w:space="0" w:color="auto"/>
              <w:bottom w:val="single" w:sz="4" w:space="0" w:color="auto"/>
              <w:right w:val="single" w:sz="4" w:space="0" w:color="auto"/>
            </w:tcBorders>
            <w:hideMark/>
          </w:tcPr>
          <w:p w14:paraId="70B70B69" w14:textId="77777777" w:rsidR="006139F9" w:rsidRPr="00DA7BFF" w:rsidRDefault="006139F9" w:rsidP="000128F3">
            <w:pPr>
              <w:autoSpaceDE/>
              <w:autoSpaceDN/>
              <w:adjustRightInd/>
              <w:snapToGrid/>
              <w:spacing w:after="0"/>
              <w:jc w:val="left"/>
              <w:rPr>
                <w:sz w:val="18"/>
                <w:szCs w:val="18"/>
              </w:rPr>
            </w:pPr>
            <w:r w:rsidRPr="00DA7BFF">
              <w:rPr>
                <w:sz w:val="18"/>
                <w:szCs w:val="18"/>
              </w:rPr>
              <w:t>Hz</w:t>
            </w:r>
          </w:p>
        </w:tc>
        <w:tc>
          <w:tcPr>
            <w:tcW w:w="5496" w:type="dxa"/>
            <w:tcBorders>
              <w:top w:val="single" w:sz="4" w:space="0" w:color="auto"/>
              <w:left w:val="single" w:sz="4" w:space="0" w:color="auto"/>
              <w:bottom w:val="single" w:sz="4" w:space="0" w:color="auto"/>
              <w:right w:val="single" w:sz="4" w:space="0" w:color="auto"/>
            </w:tcBorders>
            <w:hideMark/>
          </w:tcPr>
          <w:p w14:paraId="393DAE4F" w14:textId="77777777" w:rsidR="006139F9" w:rsidRPr="00DA7BFF" w:rsidRDefault="006139F9" w:rsidP="000128F3">
            <w:pPr>
              <w:autoSpaceDE/>
              <w:autoSpaceDN/>
              <w:adjustRightInd/>
              <w:snapToGrid/>
              <w:spacing w:after="0"/>
              <w:jc w:val="left"/>
              <w:rPr>
                <w:sz w:val="18"/>
                <w:szCs w:val="18"/>
              </w:rPr>
            </w:pPr>
            <w:r w:rsidRPr="00DA7BFF">
              <w:rPr>
                <w:sz w:val="18"/>
                <w:szCs w:val="18"/>
              </w:rPr>
              <w:t>60</w:t>
            </w:r>
          </w:p>
        </w:tc>
      </w:tr>
      <w:tr w:rsidR="006139F9" w:rsidRPr="00DA7BFF" w14:paraId="71B7FFFE" w14:textId="77777777" w:rsidTr="00820082">
        <w:tc>
          <w:tcPr>
            <w:tcW w:w="2335" w:type="dxa"/>
            <w:tcBorders>
              <w:top w:val="single" w:sz="4" w:space="0" w:color="auto"/>
              <w:left w:val="single" w:sz="4" w:space="0" w:color="auto"/>
              <w:bottom w:val="single" w:sz="4" w:space="0" w:color="auto"/>
              <w:right w:val="single" w:sz="4" w:space="0" w:color="auto"/>
            </w:tcBorders>
            <w:hideMark/>
          </w:tcPr>
          <w:p w14:paraId="6B2B41A5" w14:textId="77777777" w:rsidR="006139F9" w:rsidRPr="00DA7BFF" w:rsidRDefault="006139F9" w:rsidP="000128F3">
            <w:pPr>
              <w:autoSpaceDE/>
              <w:autoSpaceDN/>
              <w:adjustRightInd/>
              <w:snapToGrid/>
              <w:spacing w:after="0"/>
              <w:jc w:val="left"/>
              <w:rPr>
                <w:sz w:val="18"/>
                <w:szCs w:val="18"/>
              </w:rPr>
            </w:pPr>
            <w:r w:rsidRPr="00DA7BFF">
              <w:rPr>
                <w:sz w:val="18"/>
                <w:szCs w:val="18"/>
              </w:rPr>
              <w:t>Jitter</w:t>
            </w:r>
          </w:p>
        </w:tc>
        <w:tc>
          <w:tcPr>
            <w:tcW w:w="1800" w:type="dxa"/>
            <w:tcBorders>
              <w:top w:val="single" w:sz="4" w:space="0" w:color="auto"/>
              <w:left w:val="single" w:sz="4" w:space="0" w:color="auto"/>
              <w:bottom w:val="single" w:sz="4" w:space="0" w:color="auto"/>
              <w:right w:val="single" w:sz="4" w:space="0" w:color="auto"/>
            </w:tcBorders>
            <w:hideMark/>
          </w:tcPr>
          <w:p w14:paraId="758252F2" w14:textId="77777777" w:rsidR="006139F9" w:rsidRPr="00DA7BFF" w:rsidRDefault="006139F9" w:rsidP="000128F3">
            <w:pPr>
              <w:autoSpaceDE/>
              <w:autoSpaceDN/>
              <w:adjustRightInd/>
              <w:snapToGrid/>
              <w:spacing w:after="0"/>
              <w:jc w:val="left"/>
              <w:rPr>
                <w:sz w:val="18"/>
                <w:szCs w:val="18"/>
              </w:rPr>
            </w:pPr>
            <w:proofErr w:type="spellStart"/>
            <w:r w:rsidRPr="00DA7BFF">
              <w:rPr>
                <w:sz w:val="18"/>
                <w:szCs w:val="18"/>
              </w:rPr>
              <w:t>ms</w:t>
            </w:r>
            <w:proofErr w:type="spellEnd"/>
          </w:p>
        </w:tc>
        <w:tc>
          <w:tcPr>
            <w:tcW w:w="5496" w:type="dxa"/>
            <w:tcBorders>
              <w:top w:val="single" w:sz="4" w:space="0" w:color="auto"/>
              <w:left w:val="single" w:sz="4" w:space="0" w:color="auto"/>
              <w:bottom w:val="single" w:sz="4" w:space="0" w:color="auto"/>
              <w:right w:val="single" w:sz="4" w:space="0" w:color="auto"/>
            </w:tcBorders>
            <w:hideMark/>
          </w:tcPr>
          <w:p w14:paraId="23B4FF6F" w14:textId="77777777" w:rsidR="006139F9" w:rsidRPr="00DA7BFF" w:rsidRDefault="006139F9" w:rsidP="000128F3">
            <w:pPr>
              <w:autoSpaceDE/>
              <w:autoSpaceDN/>
              <w:adjustRightInd/>
              <w:snapToGrid/>
              <w:spacing w:after="0"/>
              <w:jc w:val="left"/>
              <w:rPr>
                <w:sz w:val="18"/>
                <w:szCs w:val="18"/>
              </w:rPr>
            </w:pPr>
            <w:r w:rsidRPr="00DA7BFF">
              <w:rPr>
                <w:sz w:val="18"/>
                <w:szCs w:val="18"/>
              </w:rPr>
              <w:t>Optional, follows the description in clause 5.1.1.2</w:t>
            </w:r>
          </w:p>
        </w:tc>
      </w:tr>
      <w:tr w:rsidR="006139F9" w:rsidRPr="00DA7BFF" w14:paraId="0D9E806B" w14:textId="77777777" w:rsidTr="00820082">
        <w:tc>
          <w:tcPr>
            <w:tcW w:w="2335" w:type="dxa"/>
            <w:tcBorders>
              <w:top w:val="single" w:sz="4" w:space="0" w:color="auto"/>
              <w:left w:val="single" w:sz="4" w:space="0" w:color="auto"/>
              <w:bottom w:val="single" w:sz="4" w:space="0" w:color="auto"/>
              <w:right w:val="single" w:sz="4" w:space="0" w:color="auto"/>
            </w:tcBorders>
            <w:hideMark/>
          </w:tcPr>
          <w:p w14:paraId="3AE495BB" w14:textId="77777777" w:rsidR="006139F9" w:rsidRPr="00DA7BFF" w:rsidRDefault="006139F9" w:rsidP="000128F3">
            <w:pPr>
              <w:autoSpaceDE/>
              <w:autoSpaceDN/>
              <w:adjustRightInd/>
              <w:snapToGrid/>
              <w:spacing w:after="0"/>
              <w:jc w:val="left"/>
              <w:rPr>
                <w:sz w:val="18"/>
                <w:szCs w:val="18"/>
              </w:rPr>
            </w:pPr>
            <w:r w:rsidRPr="00DA7BFF">
              <w:rPr>
                <w:sz w:val="18"/>
                <w:szCs w:val="18"/>
              </w:rPr>
              <w:t>Data rate: R</w:t>
            </w:r>
          </w:p>
        </w:tc>
        <w:tc>
          <w:tcPr>
            <w:tcW w:w="1800" w:type="dxa"/>
            <w:tcBorders>
              <w:top w:val="single" w:sz="4" w:space="0" w:color="auto"/>
              <w:left w:val="single" w:sz="4" w:space="0" w:color="auto"/>
              <w:bottom w:val="single" w:sz="4" w:space="0" w:color="auto"/>
              <w:right w:val="single" w:sz="4" w:space="0" w:color="auto"/>
            </w:tcBorders>
            <w:hideMark/>
          </w:tcPr>
          <w:p w14:paraId="6E50F47B" w14:textId="77777777" w:rsidR="006139F9" w:rsidRPr="00DA7BFF" w:rsidRDefault="006139F9" w:rsidP="000128F3">
            <w:pPr>
              <w:autoSpaceDE/>
              <w:autoSpaceDN/>
              <w:adjustRightInd/>
              <w:snapToGrid/>
              <w:spacing w:after="0"/>
              <w:jc w:val="left"/>
              <w:rPr>
                <w:sz w:val="18"/>
                <w:szCs w:val="18"/>
              </w:rPr>
            </w:pPr>
            <w:r w:rsidRPr="00DA7BFF">
              <w:rPr>
                <w:sz w:val="18"/>
                <w:szCs w:val="18"/>
              </w:rPr>
              <w:t>Mbps</w:t>
            </w:r>
          </w:p>
        </w:tc>
        <w:tc>
          <w:tcPr>
            <w:tcW w:w="5496" w:type="dxa"/>
            <w:tcBorders>
              <w:top w:val="single" w:sz="4" w:space="0" w:color="auto"/>
              <w:left w:val="single" w:sz="4" w:space="0" w:color="auto"/>
              <w:bottom w:val="single" w:sz="4" w:space="0" w:color="auto"/>
              <w:right w:val="single" w:sz="4" w:space="0" w:color="auto"/>
            </w:tcBorders>
            <w:hideMark/>
          </w:tcPr>
          <w:p w14:paraId="32C012D0" w14:textId="77777777" w:rsidR="006139F9" w:rsidRPr="00DA7BFF" w:rsidRDefault="006139F9" w:rsidP="000128F3">
            <w:pPr>
              <w:autoSpaceDE/>
              <w:autoSpaceDN/>
              <w:adjustRightInd/>
              <w:snapToGrid/>
              <w:spacing w:after="0"/>
              <w:jc w:val="left"/>
              <w:rPr>
                <w:sz w:val="18"/>
                <w:szCs w:val="18"/>
              </w:rPr>
            </w:pPr>
            <w:r w:rsidRPr="00DA7BFF">
              <w:rPr>
                <w:sz w:val="18"/>
                <w:szCs w:val="18"/>
              </w:rPr>
              <w:t>10 (baseline), 20 (optional)</w:t>
            </w:r>
          </w:p>
        </w:tc>
      </w:tr>
      <w:tr w:rsidR="006139F9" w:rsidRPr="00DA7BFF" w14:paraId="253190FE" w14:textId="77777777" w:rsidTr="00820082">
        <w:tc>
          <w:tcPr>
            <w:tcW w:w="2335" w:type="dxa"/>
            <w:tcBorders>
              <w:top w:val="single" w:sz="4" w:space="0" w:color="auto"/>
              <w:left w:val="single" w:sz="4" w:space="0" w:color="auto"/>
              <w:bottom w:val="single" w:sz="4" w:space="0" w:color="auto"/>
              <w:right w:val="single" w:sz="4" w:space="0" w:color="auto"/>
            </w:tcBorders>
            <w:hideMark/>
          </w:tcPr>
          <w:p w14:paraId="14B14DF5" w14:textId="77777777" w:rsidR="006139F9" w:rsidRPr="00DA7BFF" w:rsidRDefault="006139F9" w:rsidP="000128F3">
            <w:pPr>
              <w:autoSpaceDE/>
              <w:autoSpaceDN/>
              <w:adjustRightInd/>
              <w:snapToGrid/>
              <w:spacing w:after="0"/>
              <w:jc w:val="left"/>
              <w:rPr>
                <w:sz w:val="18"/>
                <w:szCs w:val="18"/>
              </w:rPr>
            </w:pPr>
            <w:r w:rsidRPr="00DA7BFF">
              <w:rPr>
                <w:sz w:val="18"/>
                <w:szCs w:val="18"/>
              </w:rPr>
              <w:t>PDB</w:t>
            </w:r>
          </w:p>
        </w:tc>
        <w:tc>
          <w:tcPr>
            <w:tcW w:w="1800" w:type="dxa"/>
            <w:tcBorders>
              <w:top w:val="single" w:sz="4" w:space="0" w:color="auto"/>
              <w:left w:val="single" w:sz="4" w:space="0" w:color="auto"/>
              <w:bottom w:val="single" w:sz="4" w:space="0" w:color="auto"/>
              <w:right w:val="single" w:sz="4" w:space="0" w:color="auto"/>
            </w:tcBorders>
            <w:hideMark/>
          </w:tcPr>
          <w:p w14:paraId="7108759C" w14:textId="77777777" w:rsidR="006139F9" w:rsidRPr="00DA7BFF" w:rsidRDefault="006139F9" w:rsidP="000128F3">
            <w:pPr>
              <w:autoSpaceDE/>
              <w:autoSpaceDN/>
              <w:adjustRightInd/>
              <w:snapToGrid/>
              <w:spacing w:after="0"/>
              <w:jc w:val="left"/>
              <w:rPr>
                <w:sz w:val="18"/>
                <w:szCs w:val="18"/>
              </w:rPr>
            </w:pPr>
            <w:proofErr w:type="spellStart"/>
            <w:r w:rsidRPr="00DA7BFF">
              <w:rPr>
                <w:sz w:val="18"/>
                <w:szCs w:val="18"/>
              </w:rPr>
              <w:t>ms</w:t>
            </w:r>
            <w:proofErr w:type="spellEnd"/>
          </w:p>
        </w:tc>
        <w:tc>
          <w:tcPr>
            <w:tcW w:w="5496" w:type="dxa"/>
            <w:tcBorders>
              <w:top w:val="single" w:sz="4" w:space="0" w:color="auto"/>
              <w:left w:val="single" w:sz="4" w:space="0" w:color="auto"/>
              <w:bottom w:val="single" w:sz="4" w:space="0" w:color="auto"/>
              <w:right w:val="single" w:sz="4" w:space="0" w:color="auto"/>
            </w:tcBorders>
            <w:hideMark/>
          </w:tcPr>
          <w:p w14:paraId="6C94D80E" w14:textId="77777777" w:rsidR="006139F9" w:rsidRPr="00DA7BFF" w:rsidRDefault="006139F9" w:rsidP="000128F3">
            <w:pPr>
              <w:autoSpaceDE/>
              <w:autoSpaceDN/>
              <w:adjustRightInd/>
              <w:snapToGrid/>
              <w:spacing w:after="0"/>
              <w:jc w:val="left"/>
              <w:rPr>
                <w:sz w:val="18"/>
                <w:szCs w:val="18"/>
              </w:rPr>
            </w:pPr>
            <w:r w:rsidRPr="00DA7BFF">
              <w:rPr>
                <w:sz w:val="18"/>
                <w:szCs w:val="18"/>
              </w:rPr>
              <w:t>30 (baseline), 10 or 15 or 60 (optional)</w:t>
            </w:r>
          </w:p>
        </w:tc>
      </w:tr>
    </w:tbl>
    <w:p w14:paraId="41227A49" w14:textId="77777777" w:rsidR="006139F9" w:rsidRPr="00DA7BFF" w:rsidRDefault="006139F9" w:rsidP="000128F3">
      <w:pPr>
        <w:autoSpaceDE/>
        <w:autoSpaceDN/>
        <w:adjustRightInd/>
        <w:snapToGrid/>
        <w:spacing w:after="0"/>
        <w:jc w:val="left"/>
        <w:rPr>
          <w:rFonts w:eastAsia="Gulim"/>
          <w:sz w:val="18"/>
          <w:szCs w:val="18"/>
          <w:lang w:val="en-GB" w:eastAsia="ja-JP"/>
        </w:rPr>
      </w:pPr>
      <w:r w:rsidRPr="00DA7BFF">
        <w:rPr>
          <w:rFonts w:eastAsia="Times New Roman"/>
          <w:sz w:val="18"/>
          <w:szCs w:val="18"/>
          <w:lang w:val="en-GB"/>
        </w:rPr>
        <w:t xml:space="preserve">Note that Model 1 is optional for </w:t>
      </w:r>
      <w:r w:rsidRPr="00DA7BFF">
        <w:rPr>
          <w:rFonts w:eastAsia="Gulim"/>
          <w:sz w:val="18"/>
          <w:szCs w:val="18"/>
          <w:lang w:val="en-GB" w:eastAsia="ja-JP"/>
        </w:rPr>
        <w:t>power evaluation and baseline for capacity evaluation.</w:t>
      </w:r>
    </w:p>
    <w:p w14:paraId="62BA0B46" w14:textId="77777777" w:rsidR="006139F9" w:rsidRPr="00DA7BFF" w:rsidRDefault="006139F9" w:rsidP="000128F3">
      <w:pPr>
        <w:keepNext/>
        <w:keepLines/>
        <w:autoSpaceDE/>
        <w:autoSpaceDN/>
        <w:adjustRightInd/>
        <w:snapToGrid/>
        <w:spacing w:before="120" w:after="0"/>
        <w:jc w:val="left"/>
        <w:outlineLvl w:val="3"/>
        <w:rPr>
          <w:rFonts w:ascii="Arial" w:eastAsia="DengXian" w:hAnsi="Arial"/>
          <w:szCs w:val="18"/>
          <w:lang w:val="en-GB"/>
        </w:rPr>
      </w:pPr>
      <w:bookmarkStart w:id="288" w:name="_Toc83729065"/>
      <w:bookmarkStart w:id="289" w:name="_Toc90374011"/>
      <w:bookmarkStart w:id="290" w:name="_Toc90374092"/>
      <w:bookmarkStart w:id="291" w:name="_Toc92217060"/>
      <w:r w:rsidRPr="00DA7BFF">
        <w:rPr>
          <w:rFonts w:ascii="Arial" w:eastAsia="DengXian" w:hAnsi="Arial"/>
          <w:szCs w:val="18"/>
          <w:lang w:val="en-GB"/>
        </w:rPr>
        <w:t>5.5.2.2</w:t>
      </w:r>
      <w:r w:rsidRPr="00DA7BFF">
        <w:rPr>
          <w:rFonts w:ascii="Arial" w:eastAsia="DengXian" w:hAnsi="Arial"/>
          <w:szCs w:val="18"/>
          <w:lang w:val="en-GB"/>
        </w:rPr>
        <w:tab/>
        <w:t>Model 2 (two streams model)</w:t>
      </w:r>
      <w:bookmarkEnd w:id="288"/>
      <w:bookmarkEnd w:id="289"/>
      <w:bookmarkEnd w:id="290"/>
      <w:bookmarkEnd w:id="291"/>
    </w:p>
    <w:p w14:paraId="164F6495" w14:textId="77777777" w:rsidR="006139F9" w:rsidRPr="00DA7BFF" w:rsidRDefault="006139F9" w:rsidP="000128F3">
      <w:pPr>
        <w:autoSpaceDE/>
        <w:autoSpaceDN/>
        <w:adjustRightInd/>
        <w:snapToGrid/>
        <w:spacing w:after="0"/>
        <w:jc w:val="left"/>
        <w:rPr>
          <w:rFonts w:eastAsia="Times New Roman"/>
          <w:sz w:val="18"/>
          <w:szCs w:val="18"/>
          <w:lang w:val="en-GB"/>
        </w:rPr>
      </w:pPr>
      <w:r w:rsidRPr="00DA7BFF">
        <w:rPr>
          <w:rFonts w:eastAsia="Times New Roman"/>
          <w:sz w:val="18"/>
          <w:szCs w:val="18"/>
          <w:lang w:val="en-GB"/>
        </w:rPr>
        <w:t xml:space="preserve">In Model 2, two streams are considered. </w:t>
      </w:r>
    </w:p>
    <w:p w14:paraId="7ED26E09" w14:textId="77777777" w:rsidR="006139F9" w:rsidRPr="00DA7BFF" w:rsidRDefault="006139F9" w:rsidP="000128F3">
      <w:pPr>
        <w:autoSpaceDE/>
        <w:autoSpaceDN/>
        <w:adjustRightInd/>
        <w:snapToGrid/>
        <w:spacing w:after="0"/>
        <w:ind w:left="568" w:hanging="284"/>
        <w:jc w:val="left"/>
        <w:rPr>
          <w:rFonts w:eastAsia="Times New Roman"/>
          <w:sz w:val="18"/>
          <w:szCs w:val="18"/>
          <w:lang w:val="en-GB"/>
        </w:rPr>
      </w:pPr>
      <w:r w:rsidRPr="00DA7BFF">
        <w:rPr>
          <w:rFonts w:eastAsia="Times New Roman"/>
          <w:sz w:val="18"/>
          <w:szCs w:val="18"/>
          <w:lang w:val="en-GB"/>
        </w:rPr>
        <w:t>-</w:t>
      </w:r>
      <w:r w:rsidRPr="00DA7BFF">
        <w:rPr>
          <w:rFonts w:eastAsia="Times New Roman"/>
          <w:sz w:val="18"/>
          <w:szCs w:val="18"/>
          <w:lang w:val="en-GB"/>
        </w:rPr>
        <w:tab/>
        <w:t>Stream 1 for pose/control</w:t>
      </w:r>
    </w:p>
    <w:p w14:paraId="69D43B2A" w14:textId="77777777" w:rsidR="006139F9" w:rsidRPr="00DA7BFF" w:rsidRDefault="006139F9" w:rsidP="000128F3">
      <w:pPr>
        <w:autoSpaceDE/>
        <w:autoSpaceDN/>
        <w:adjustRightInd/>
        <w:snapToGrid/>
        <w:spacing w:after="0"/>
        <w:ind w:left="851" w:hanging="284"/>
        <w:jc w:val="left"/>
        <w:rPr>
          <w:rFonts w:eastAsia="Times New Roman"/>
          <w:sz w:val="18"/>
          <w:szCs w:val="18"/>
          <w:lang w:val="en-GB"/>
        </w:rPr>
      </w:pPr>
      <w:r w:rsidRPr="00DA7BFF">
        <w:rPr>
          <w:rFonts w:eastAsia="Times New Roman"/>
          <w:sz w:val="18"/>
          <w:szCs w:val="18"/>
          <w:lang w:val="en-GB"/>
        </w:rPr>
        <w:t>-</w:t>
      </w:r>
      <w:r w:rsidRPr="00DA7BFF">
        <w:rPr>
          <w:rFonts w:eastAsia="Times New Roman"/>
          <w:sz w:val="18"/>
          <w:szCs w:val="18"/>
          <w:lang w:val="en-GB"/>
        </w:rPr>
        <w:tab/>
        <w:t>Traffic model/requirement for stream 1 follows clause 5.2.</w:t>
      </w:r>
    </w:p>
    <w:p w14:paraId="0DEEA9AE" w14:textId="77777777" w:rsidR="006139F9" w:rsidRPr="00DA7BFF" w:rsidRDefault="006139F9" w:rsidP="000128F3">
      <w:pPr>
        <w:autoSpaceDE/>
        <w:autoSpaceDN/>
        <w:adjustRightInd/>
        <w:snapToGrid/>
        <w:spacing w:after="0"/>
        <w:ind w:left="568" w:hanging="284"/>
        <w:jc w:val="left"/>
        <w:rPr>
          <w:rFonts w:eastAsia="Times New Roman"/>
          <w:sz w:val="18"/>
          <w:szCs w:val="18"/>
          <w:lang w:val="en-GB"/>
        </w:rPr>
      </w:pPr>
      <w:r w:rsidRPr="00DA7BFF">
        <w:rPr>
          <w:rFonts w:eastAsia="Times New Roman"/>
          <w:sz w:val="18"/>
          <w:szCs w:val="18"/>
          <w:lang w:val="en-GB"/>
        </w:rPr>
        <w:t>-</w:t>
      </w:r>
      <w:r w:rsidRPr="00DA7BFF">
        <w:rPr>
          <w:rFonts w:eastAsia="Times New Roman"/>
          <w:sz w:val="18"/>
          <w:szCs w:val="18"/>
          <w:lang w:val="en-GB"/>
        </w:rPr>
        <w:tab/>
        <w:t>Stream 2 aggregating scene, video, data, and audio</w:t>
      </w:r>
    </w:p>
    <w:p w14:paraId="17F02F83" w14:textId="77777777" w:rsidR="006139F9" w:rsidRPr="00DA7BFF" w:rsidRDefault="006139F9" w:rsidP="000128F3">
      <w:pPr>
        <w:autoSpaceDE/>
        <w:autoSpaceDN/>
        <w:adjustRightInd/>
        <w:snapToGrid/>
        <w:spacing w:after="0"/>
        <w:ind w:left="851" w:hanging="284"/>
        <w:jc w:val="left"/>
        <w:rPr>
          <w:rFonts w:eastAsia="Times New Roman"/>
          <w:sz w:val="18"/>
          <w:szCs w:val="18"/>
          <w:lang w:val="en-GB"/>
        </w:rPr>
      </w:pPr>
      <w:r w:rsidRPr="00DA7BFF">
        <w:rPr>
          <w:rFonts w:eastAsia="Times New Roman"/>
          <w:sz w:val="18"/>
          <w:szCs w:val="18"/>
          <w:lang w:val="en-GB"/>
        </w:rPr>
        <w:t>-</w:t>
      </w:r>
      <w:r w:rsidRPr="00DA7BFF">
        <w:rPr>
          <w:rFonts w:eastAsia="Times New Roman"/>
          <w:sz w:val="18"/>
          <w:szCs w:val="18"/>
          <w:lang w:val="en-GB"/>
        </w:rPr>
        <w:tab/>
        <w:t>Follows the statistical parameters shown in Table 5.2-1.</w:t>
      </w:r>
    </w:p>
    <w:p w14:paraId="745B6A03" w14:textId="77777777" w:rsidR="006139F9" w:rsidRPr="00DA7BFF" w:rsidRDefault="006139F9" w:rsidP="000128F3">
      <w:pPr>
        <w:keepNext/>
        <w:keepLines/>
        <w:autoSpaceDE/>
        <w:autoSpaceDN/>
        <w:adjustRightInd/>
        <w:snapToGrid/>
        <w:spacing w:before="120" w:after="0"/>
        <w:jc w:val="left"/>
        <w:outlineLvl w:val="3"/>
        <w:rPr>
          <w:rFonts w:ascii="Arial" w:eastAsia="DengXian" w:hAnsi="Arial"/>
          <w:szCs w:val="18"/>
          <w:lang w:val="en-GB"/>
        </w:rPr>
      </w:pPr>
      <w:bookmarkStart w:id="292" w:name="_Toc83729066"/>
      <w:bookmarkStart w:id="293" w:name="_Toc90374012"/>
      <w:bookmarkStart w:id="294" w:name="_Toc90374093"/>
      <w:bookmarkStart w:id="295" w:name="_Toc92217061"/>
      <w:r w:rsidRPr="00DA7BFF">
        <w:rPr>
          <w:rFonts w:ascii="Arial" w:eastAsia="DengXian" w:hAnsi="Arial"/>
          <w:szCs w:val="18"/>
          <w:lang w:val="en-GB"/>
        </w:rPr>
        <w:t>5.5.2.3</w:t>
      </w:r>
      <w:r w:rsidRPr="00DA7BFF">
        <w:rPr>
          <w:rFonts w:ascii="Arial" w:eastAsia="DengXian" w:hAnsi="Arial"/>
          <w:szCs w:val="18"/>
          <w:lang w:val="en-GB"/>
        </w:rPr>
        <w:tab/>
        <w:t>Model 3A (three streams model A)</w:t>
      </w:r>
      <w:bookmarkEnd w:id="292"/>
      <w:bookmarkEnd w:id="293"/>
      <w:bookmarkEnd w:id="294"/>
      <w:bookmarkEnd w:id="295"/>
    </w:p>
    <w:p w14:paraId="71FEE27C" w14:textId="77777777" w:rsidR="006139F9" w:rsidRPr="00DA7BFF" w:rsidRDefault="006139F9" w:rsidP="000128F3">
      <w:pPr>
        <w:overflowPunct w:val="0"/>
        <w:adjustRightInd/>
        <w:snapToGrid/>
        <w:spacing w:after="0"/>
        <w:contextualSpacing/>
        <w:rPr>
          <w:rFonts w:eastAsia="Gulim"/>
          <w:sz w:val="18"/>
          <w:szCs w:val="18"/>
          <w:lang w:val="en-GB" w:eastAsia="ja-JP"/>
        </w:rPr>
      </w:pPr>
      <w:r w:rsidRPr="00DA7BFF">
        <w:rPr>
          <w:rFonts w:eastAsia="Gulim"/>
          <w:sz w:val="18"/>
          <w:szCs w:val="18"/>
          <w:lang w:val="en-GB" w:eastAsia="ja-JP"/>
        </w:rPr>
        <w:t>In Model 3A, three steams are considered.</w:t>
      </w:r>
    </w:p>
    <w:p w14:paraId="5A439061" w14:textId="77777777" w:rsidR="006139F9" w:rsidRPr="00DA7BFF" w:rsidRDefault="006139F9" w:rsidP="000128F3">
      <w:pPr>
        <w:autoSpaceDE/>
        <w:autoSpaceDN/>
        <w:adjustRightInd/>
        <w:snapToGrid/>
        <w:spacing w:after="0"/>
        <w:ind w:left="568" w:hanging="284"/>
        <w:jc w:val="left"/>
        <w:rPr>
          <w:rFonts w:eastAsia="DengXian"/>
          <w:sz w:val="18"/>
          <w:szCs w:val="18"/>
          <w:lang w:val="en-GB"/>
        </w:rPr>
      </w:pPr>
      <w:r w:rsidRPr="00DA7BFF">
        <w:rPr>
          <w:rFonts w:eastAsia="Times New Roman"/>
          <w:sz w:val="18"/>
          <w:szCs w:val="18"/>
          <w:lang w:val="en-GB"/>
        </w:rPr>
        <w:t>-</w:t>
      </w:r>
      <w:r w:rsidRPr="00DA7BFF">
        <w:rPr>
          <w:rFonts w:eastAsia="Times New Roman"/>
          <w:sz w:val="18"/>
          <w:szCs w:val="18"/>
          <w:lang w:val="en-GB"/>
        </w:rPr>
        <w:tab/>
        <w:t>Stream 1: pose/control</w:t>
      </w:r>
    </w:p>
    <w:p w14:paraId="6D06B147" w14:textId="77777777" w:rsidR="006139F9" w:rsidRPr="00DA7BFF" w:rsidRDefault="006139F9" w:rsidP="000128F3">
      <w:pPr>
        <w:autoSpaceDE/>
        <w:autoSpaceDN/>
        <w:adjustRightInd/>
        <w:snapToGrid/>
        <w:spacing w:after="0"/>
        <w:ind w:left="851" w:hanging="284"/>
        <w:jc w:val="left"/>
        <w:rPr>
          <w:rFonts w:eastAsia="Times New Roman"/>
          <w:sz w:val="18"/>
          <w:szCs w:val="18"/>
          <w:lang w:val="en-GB"/>
        </w:rPr>
      </w:pPr>
      <w:r w:rsidRPr="00DA7BFF">
        <w:rPr>
          <w:rFonts w:eastAsia="Times New Roman"/>
          <w:sz w:val="18"/>
          <w:szCs w:val="18"/>
          <w:lang w:val="en-GB"/>
        </w:rPr>
        <w:t>-</w:t>
      </w:r>
      <w:r w:rsidRPr="00DA7BFF">
        <w:rPr>
          <w:rFonts w:eastAsia="Times New Roman"/>
          <w:sz w:val="18"/>
          <w:szCs w:val="18"/>
          <w:lang w:val="en-GB"/>
        </w:rPr>
        <w:tab/>
        <w:t>Traffic model/requirement for stream 1 follows clause 5.2.</w:t>
      </w:r>
    </w:p>
    <w:p w14:paraId="34CBDB0B" w14:textId="77777777" w:rsidR="006139F9" w:rsidRPr="00DA7BFF" w:rsidRDefault="006139F9" w:rsidP="000128F3">
      <w:pPr>
        <w:autoSpaceDE/>
        <w:autoSpaceDN/>
        <w:adjustRightInd/>
        <w:snapToGrid/>
        <w:spacing w:after="0"/>
        <w:ind w:left="568" w:hanging="284"/>
        <w:jc w:val="left"/>
        <w:rPr>
          <w:rFonts w:eastAsia="Gulim"/>
          <w:sz w:val="18"/>
          <w:szCs w:val="18"/>
          <w:lang w:val="en-GB" w:eastAsia="ja-JP"/>
        </w:rPr>
      </w:pPr>
      <w:r w:rsidRPr="00DA7BFF">
        <w:rPr>
          <w:rFonts w:eastAsia="Times New Roman"/>
          <w:sz w:val="18"/>
          <w:szCs w:val="18"/>
          <w:lang w:val="en-GB"/>
        </w:rPr>
        <w:t>-</w:t>
      </w:r>
      <w:r w:rsidRPr="00DA7BFF">
        <w:rPr>
          <w:rFonts w:eastAsia="Times New Roman"/>
          <w:sz w:val="18"/>
          <w:szCs w:val="18"/>
          <w:lang w:val="en-GB"/>
        </w:rPr>
        <w:tab/>
        <w:t xml:space="preserve">Stream 2: A stream aggregating streams of scene and video </w:t>
      </w:r>
    </w:p>
    <w:p w14:paraId="0B9EFE5B" w14:textId="77777777" w:rsidR="006139F9" w:rsidRPr="00DA7BFF" w:rsidRDefault="006139F9" w:rsidP="000128F3">
      <w:pPr>
        <w:autoSpaceDE/>
        <w:autoSpaceDN/>
        <w:adjustRightInd/>
        <w:snapToGrid/>
        <w:spacing w:after="0"/>
        <w:ind w:left="851" w:hanging="284"/>
        <w:jc w:val="left"/>
        <w:rPr>
          <w:rFonts w:eastAsia="DengXian"/>
          <w:sz w:val="18"/>
          <w:szCs w:val="18"/>
          <w:lang w:val="en-GB"/>
        </w:rPr>
      </w:pPr>
      <w:r w:rsidRPr="00DA7BFF">
        <w:rPr>
          <w:rFonts w:eastAsia="Times New Roman"/>
          <w:sz w:val="18"/>
          <w:szCs w:val="18"/>
          <w:lang w:val="en-GB"/>
        </w:rPr>
        <w:t>-</w:t>
      </w:r>
      <w:r w:rsidRPr="00DA7BFF">
        <w:rPr>
          <w:rFonts w:eastAsia="Times New Roman"/>
          <w:sz w:val="18"/>
          <w:szCs w:val="18"/>
          <w:lang w:val="en-GB"/>
        </w:rPr>
        <w:tab/>
        <w:t>Follows the statistical parameters shown in Table 5.5-1.</w:t>
      </w:r>
    </w:p>
    <w:p w14:paraId="6D9095DD" w14:textId="77777777" w:rsidR="006139F9" w:rsidRPr="00DA7BFF" w:rsidRDefault="006139F9" w:rsidP="000128F3">
      <w:pPr>
        <w:autoSpaceDE/>
        <w:autoSpaceDN/>
        <w:adjustRightInd/>
        <w:snapToGrid/>
        <w:spacing w:after="0"/>
        <w:ind w:left="568" w:hanging="284"/>
        <w:jc w:val="left"/>
        <w:rPr>
          <w:rFonts w:eastAsia="Times New Roman"/>
          <w:sz w:val="18"/>
          <w:szCs w:val="18"/>
          <w:lang w:val="en-GB"/>
        </w:rPr>
      </w:pPr>
      <w:r w:rsidRPr="00DA7BFF">
        <w:rPr>
          <w:rFonts w:eastAsia="Times New Roman"/>
          <w:sz w:val="18"/>
          <w:szCs w:val="18"/>
          <w:lang w:val="en-GB"/>
        </w:rPr>
        <w:t>-</w:t>
      </w:r>
      <w:r w:rsidRPr="00DA7BFF">
        <w:rPr>
          <w:rFonts w:eastAsia="Times New Roman"/>
          <w:sz w:val="18"/>
          <w:szCs w:val="18"/>
          <w:lang w:val="en-GB"/>
        </w:rPr>
        <w:tab/>
        <w:t>Stream 3: A stream aggregating streams of audio and data</w:t>
      </w:r>
    </w:p>
    <w:p w14:paraId="5ED230F3" w14:textId="77777777" w:rsidR="006139F9" w:rsidRPr="00DA7BFF" w:rsidRDefault="006139F9" w:rsidP="000128F3">
      <w:pPr>
        <w:keepNext/>
        <w:keepLines/>
        <w:autoSpaceDE/>
        <w:autoSpaceDN/>
        <w:adjustRightInd/>
        <w:snapToGrid/>
        <w:spacing w:before="60" w:after="0"/>
        <w:rPr>
          <w:rFonts w:ascii="Arial" w:eastAsia="Times New Roman" w:hAnsi="Arial"/>
          <w:b/>
          <w:sz w:val="18"/>
          <w:szCs w:val="18"/>
          <w:lang w:val="en-GB"/>
        </w:rPr>
      </w:pPr>
      <w:r w:rsidRPr="00DA7BFF">
        <w:rPr>
          <w:rFonts w:ascii="Arial" w:eastAsia="Times New Roman" w:hAnsi="Arial"/>
          <w:b/>
          <w:sz w:val="18"/>
          <w:szCs w:val="18"/>
          <w:lang w:val="en-GB"/>
        </w:rPr>
        <w:t>Table 5.5.2.3-1: Statistical parameters for stream 3 of AR UL Model 3A (three streams model)</w:t>
      </w:r>
    </w:p>
    <w:tbl>
      <w:tblPr>
        <w:tblStyle w:val="TableGrid1"/>
        <w:tblW w:w="0" w:type="auto"/>
        <w:tblLook w:val="04A0" w:firstRow="1" w:lastRow="0" w:firstColumn="1" w:lastColumn="0" w:noHBand="0" w:noVBand="1"/>
      </w:tblPr>
      <w:tblGrid>
        <w:gridCol w:w="2515"/>
        <w:gridCol w:w="1620"/>
        <w:gridCol w:w="5496"/>
      </w:tblGrid>
      <w:tr w:rsidR="006139F9" w:rsidRPr="00DA7BFF" w14:paraId="050E895F" w14:textId="77777777" w:rsidTr="00820082">
        <w:tc>
          <w:tcPr>
            <w:tcW w:w="2515" w:type="dxa"/>
            <w:tcBorders>
              <w:top w:val="single" w:sz="4" w:space="0" w:color="auto"/>
              <w:left w:val="single" w:sz="4" w:space="0" w:color="auto"/>
              <w:bottom w:val="single" w:sz="4" w:space="0" w:color="auto"/>
              <w:right w:val="single" w:sz="4" w:space="0" w:color="auto"/>
            </w:tcBorders>
            <w:shd w:val="clear" w:color="auto" w:fill="E7E6E6"/>
            <w:hideMark/>
          </w:tcPr>
          <w:p w14:paraId="40ACC93F" w14:textId="77777777" w:rsidR="006139F9" w:rsidRPr="00DA7BFF" w:rsidRDefault="006139F9" w:rsidP="000128F3">
            <w:pPr>
              <w:keepNext/>
              <w:keepLines/>
              <w:autoSpaceDE/>
              <w:autoSpaceDN/>
              <w:adjustRightInd/>
              <w:snapToGrid/>
              <w:spacing w:after="0"/>
              <w:jc w:val="center"/>
              <w:rPr>
                <w:rFonts w:ascii="Arial" w:hAnsi="Arial"/>
                <w:b/>
                <w:sz w:val="16"/>
                <w:szCs w:val="18"/>
              </w:rPr>
            </w:pPr>
            <w:r w:rsidRPr="00DA7BFF">
              <w:rPr>
                <w:rFonts w:ascii="Arial" w:hAnsi="Arial"/>
                <w:b/>
                <w:sz w:val="16"/>
                <w:szCs w:val="18"/>
              </w:rPr>
              <w:t>Parameters</w:t>
            </w:r>
          </w:p>
        </w:tc>
        <w:tc>
          <w:tcPr>
            <w:tcW w:w="1620" w:type="dxa"/>
            <w:tcBorders>
              <w:top w:val="single" w:sz="4" w:space="0" w:color="auto"/>
              <w:left w:val="single" w:sz="4" w:space="0" w:color="auto"/>
              <w:bottom w:val="single" w:sz="4" w:space="0" w:color="auto"/>
              <w:right w:val="single" w:sz="4" w:space="0" w:color="auto"/>
            </w:tcBorders>
            <w:shd w:val="clear" w:color="auto" w:fill="E7E6E6"/>
            <w:hideMark/>
          </w:tcPr>
          <w:p w14:paraId="3FB1501A" w14:textId="77777777" w:rsidR="006139F9" w:rsidRPr="00DA7BFF" w:rsidRDefault="006139F9" w:rsidP="000128F3">
            <w:pPr>
              <w:keepNext/>
              <w:keepLines/>
              <w:autoSpaceDE/>
              <w:autoSpaceDN/>
              <w:adjustRightInd/>
              <w:snapToGrid/>
              <w:spacing w:after="0"/>
              <w:jc w:val="center"/>
              <w:rPr>
                <w:rFonts w:ascii="Arial" w:hAnsi="Arial"/>
                <w:b/>
                <w:sz w:val="16"/>
                <w:szCs w:val="18"/>
              </w:rPr>
            </w:pPr>
            <w:r w:rsidRPr="00DA7BFF">
              <w:rPr>
                <w:rFonts w:ascii="Arial" w:hAnsi="Arial"/>
                <w:b/>
                <w:sz w:val="16"/>
                <w:szCs w:val="18"/>
              </w:rPr>
              <w:t>unit</w:t>
            </w:r>
          </w:p>
        </w:tc>
        <w:tc>
          <w:tcPr>
            <w:tcW w:w="5496" w:type="dxa"/>
            <w:tcBorders>
              <w:top w:val="single" w:sz="4" w:space="0" w:color="auto"/>
              <w:left w:val="single" w:sz="4" w:space="0" w:color="auto"/>
              <w:bottom w:val="single" w:sz="4" w:space="0" w:color="auto"/>
              <w:right w:val="single" w:sz="4" w:space="0" w:color="auto"/>
            </w:tcBorders>
            <w:shd w:val="clear" w:color="auto" w:fill="E7E6E6"/>
            <w:hideMark/>
          </w:tcPr>
          <w:p w14:paraId="105AC399" w14:textId="77777777" w:rsidR="006139F9" w:rsidRPr="00DA7BFF" w:rsidRDefault="006139F9" w:rsidP="000128F3">
            <w:pPr>
              <w:keepNext/>
              <w:keepLines/>
              <w:autoSpaceDE/>
              <w:autoSpaceDN/>
              <w:adjustRightInd/>
              <w:snapToGrid/>
              <w:spacing w:after="0"/>
              <w:jc w:val="center"/>
              <w:rPr>
                <w:rFonts w:ascii="Arial" w:hAnsi="Arial"/>
                <w:b/>
                <w:sz w:val="16"/>
                <w:szCs w:val="18"/>
              </w:rPr>
            </w:pPr>
            <w:r w:rsidRPr="00DA7BFF">
              <w:rPr>
                <w:rFonts w:ascii="Arial" w:hAnsi="Arial"/>
                <w:b/>
                <w:sz w:val="16"/>
                <w:szCs w:val="18"/>
              </w:rPr>
              <w:t>value</w:t>
            </w:r>
          </w:p>
        </w:tc>
      </w:tr>
      <w:tr w:rsidR="006139F9" w:rsidRPr="00DA7BFF" w14:paraId="7FF4B22E" w14:textId="77777777" w:rsidTr="00820082">
        <w:tc>
          <w:tcPr>
            <w:tcW w:w="2515" w:type="dxa"/>
            <w:tcBorders>
              <w:top w:val="single" w:sz="4" w:space="0" w:color="auto"/>
              <w:left w:val="single" w:sz="4" w:space="0" w:color="auto"/>
              <w:bottom w:val="single" w:sz="4" w:space="0" w:color="auto"/>
              <w:right w:val="single" w:sz="4" w:space="0" w:color="auto"/>
            </w:tcBorders>
            <w:hideMark/>
          </w:tcPr>
          <w:p w14:paraId="19B8AB40"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Data rate: R</w:t>
            </w:r>
          </w:p>
        </w:tc>
        <w:tc>
          <w:tcPr>
            <w:tcW w:w="1620" w:type="dxa"/>
            <w:tcBorders>
              <w:top w:val="single" w:sz="4" w:space="0" w:color="auto"/>
              <w:left w:val="single" w:sz="4" w:space="0" w:color="auto"/>
              <w:bottom w:val="single" w:sz="4" w:space="0" w:color="auto"/>
              <w:right w:val="single" w:sz="4" w:space="0" w:color="auto"/>
            </w:tcBorders>
            <w:hideMark/>
          </w:tcPr>
          <w:p w14:paraId="5C8E7065"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Mbps</w:t>
            </w:r>
          </w:p>
        </w:tc>
        <w:tc>
          <w:tcPr>
            <w:tcW w:w="5496" w:type="dxa"/>
            <w:tcBorders>
              <w:top w:val="single" w:sz="4" w:space="0" w:color="auto"/>
              <w:left w:val="single" w:sz="4" w:space="0" w:color="auto"/>
              <w:bottom w:val="single" w:sz="4" w:space="0" w:color="auto"/>
              <w:right w:val="single" w:sz="4" w:space="0" w:color="auto"/>
            </w:tcBorders>
            <w:hideMark/>
          </w:tcPr>
          <w:p w14:paraId="5F7AAABB"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0.756, 1.12</w:t>
            </w:r>
          </w:p>
        </w:tc>
      </w:tr>
      <w:tr w:rsidR="006139F9" w:rsidRPr="00DA7BFF" w14:paraId="49C1B30C" w14:textId="77777777" w:rsidTr="00820082">
        <w:tc>
          <w:tcPr>
            <w:tcW w:w="2515" w:type="dxa"/>
            <w:tcBorders>
              <w:top w:val="single" w:sz="4" w:space="0" w:color="auto"/>
              <w:left w:val="single" w:sz="4" w:space="0" w:color="auto"/>
              <w:bottom w:val="single" w:sz="4" w:space="0" w:color="auto"/>
              <w:right w:val="single" w:sz="4" w:space="0" w:color="auto"/>
            </w:tcBorders>
            <w:hideMark/>
          </w:tcPr>
          <w:p w14:paraId="69647E47"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 xml:space="preserve">Periodicity: P </w:t>
            </w:r>
          </w:p>
        </w:tc>
        <w:tc>
          <w:tcPr>
            <w:tcW w:w="1620" w:type="dxa"/>
            <w:tcBorders>
              <w:top w:val="single" w:sz="4" w:space="0" w:color="auto"/>
              <w:left w:val="single" w:sz="4" w:space="0" w:color="auto"/>
              <w:bottom w:val="single" w:sz="4" w:space="0" w:color="auto"/>
              <w:right w:val="single" w:sz="4" w:space="0" w:color="auto"/>
            </w:tcBorders>
            <w:hideMark/>
          </w:tcPr>
          <w:p w14:paraId="4F4D5577" w14:textId="77777777" w:rsidR="006139F9" w:rsidRPr="00DA7BFF" w:rsidRDefault="006139F9" w:rsidP="000128F3">
            <w:pPr>
              <w:keepNext/>
              <w:keepLines/>
              <w:autoSpaceDE/>
              <w:autoSpaceDN/>
              <w:adjustRightInd/>
              <w:snapToGrid/>
              <w:spacing w:after="0"/>
              <w:jc w:val="left"/>
              <w:rPr>
                <w:rFonts w:ascii="Arial" w:hAnsi="Arial"/>
                <w:sz w:val="16"/>
                <w:szCs w:val="18"/>
              </w:rPr>
            </w:pPr>
            <w:proofErr w:type="spellStart"/>
            <w:r w:rsidRPr="00DA7BFF">
              <w:rPr>
                <w:rFonts w:ascii="Arial" w:hAnsi="Arial"/>
                <w:sz w:val="16"/>
                <w:szCs w:val="18"/>
              </w:rPr>
              <w:t>ms</w:t>
            </w:r>
            <w:proofErr w:type="spellEnd"/>
          </w:p>
        </w:tc>
        <w:tc>
          <w:tcPr>
            <w:tcW w:w="5496" w:type="dxa"/>
            <w:tcBorders>
              <w:top w:val="single" w:sz="4" w:space="0" w:color="auto"/>
              <w:left w:val="single" w:sz="4" w:space="0" w:color="auto"/>
              <w:bottom w:val="single" w:sz="4" w:space="0" w:color="auto"/>
              <w:right w:val="single" w:sz="4" w:space="0" w:color="auto"/>
            </w:tcBorders>
            <w:hideMark/>
          </w:tcPr>
          <w:p w14:paraId="64D490BE"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10</w:t>
            </w:r>
          </w:p>
        </w:tc>
      </w:tr>
      <w:tr w:rsidR="006139F9" w:rsidRPr="00DA7BFF" w14:paraId="59C6E7D3" w14:textId="77777777" w:rsidTr="00820082">
        <w:tc>
          <w:tcPr>
            <w:tcW w:w="2515" w:type="dxa"/>
            <w:tcBorders>
              <w:top w:val="single" w:sz="4" w:space="0" w:color="auto"/>
              <w:left w:val="single" w:sz="4" w:space="0" w:color="auto"/>
              <w:bottom w:val="single" w:sz="4" w:space="0" w:color="auto"/>
              <w:right w:val="single" w:sz="4" w:space="0" w:color="auto"/>
            </w:tcBorders>
            <w:hideMark/>
          </w:tcPr>
          <w:p w14:paraId="26FEAE06"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Packet size</w:t>
            </w:r>
          </w:p>
        </w:tc>
        <w:tc>
          <w:tcPr>
            <w:tcW w:w="1620" w:type="dxa"/>
            <w:tcBorders>
              <w:top w:val="single" w:sz="4" w:space="0" w:color="auto"/>
              <w:left w:val="single" w:sz="4" w:space="0" w:color="auto"/>
              <w:bottom w:val="single" w:sz="4" w:space="0" w:color="auto"/>
              <w:right w:val="single" w:sz="4" w:space="0" w:color="auto"/>
            </w:tcBorders>
            <w:hideMark/>
          </w:tcPr>
          <w:p w14:paraId="1366EDC8"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byte</w:t>
            </w:r>
          </w:p>
        </w:tc>
        <w:tc>
          <w:tcPr>
            <w:tcW w:w="5496" w:type="dxa"/>
            <w:tcBorders>
              <w:top w:val="single" w:sz="4" w:space="0" w:color="auto"/>
              <w:left w:val="single" w:sz="4" w:space="0" w:color="auto"/>
              <w:bottom w:val="single" w:sz="4" w:space="0" w:color="auto"/>
              <w:right w:val="single" w:sz="4" w:space="0" w:color="auto"/>
            </w:tcBorders>
            <w:hideMark/>
          </w:tcPr>
          <w:p w14:paraId="6EBCBDB6"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mean packet size = R×1e6 × P/1000 / 8</w:t>
            </w:r>
          </w:p>
        </w:tc>
      </w:tr>
      <w:tr w:rsidR="006139F9" w:rsidRPr="00DA7BFF" w14:paraId="25BFDDF3" w14:textId="77777777" w:rsidTr="00820082">
        <w:tc>
          <w:tcPr>
            <w:tcW w:w="2515" w:type="dxa"/>
            <w:tcBorders>
              <w:top w:val="single" w:sz="4" w:space="0" w:color="auto"/>
              <w:left w:val="single" w:sz="4" w:space="0" w:color="auto"/>
              <w:bottom w:val="single" w:sz="4" w:space="0" w:color="auto"/>
              <w:right w:val="single" w:sz="4" w:space="0" w:color="auto"/>
            </w:tcBorders>
            <w:hideMark/>
          </w:tcPr>
          <w:p w14:paraId="3EB87B78"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PDB</w:t>
            </w:r>
          </w:p>
        </w:tc>
        <w:tc>
          <w:tcPr>
            <w:tcW w:w="1620" w:type="dxa"/>
            <w:tcBorders>
              <w:top w:val="single" w:sz="4" w:space="0" w:color="auto"/>
              <w:left w:val="single" w:sz="4" w:space="0" w:color="auto"/>
              <w:bottom w:val="single" w:sz="4" w:space="0" w:color="auto"/>
              <w:right w:val="single" w:sz="4" w:space="0" w:color="auto"/>
            </w:tcBorders>
            <w:hideMark/>
          </w:tcPr>
          <w:p w14:paraId="46658110" w14:textId="77777777" w:rsidR="006139F9" w:rsidRPr="00DA7BFF" w:rsidRDefault="006139F9" w:rsidP="000128F3">
            <w:pPr>
              <w:keepNext/>
              <w:keepLines/>
              <w:autoSpaceDE/>
              <w:autoSpaceDN/>
              <w:adjustRightInd/>
              <w:snapToGrid/>
              <w:spacing w:after="0"/>
              <w:jc w:val="left"/>
              <w:rPr>
                <w:rFonts w:ascii="Arial" w:hAnsi="Arial"/>
                <w:sz w:val="16"/>
                <w:szCs w:val="18"/>
              </w:rPr>
            </w:pPr>
            <w:proofErr w:type="spellStart"/>
            <w:r w:rsidRPr="00DA7BFF">
              <w:rPr>
                <w:rFonts w:ascii="Arial" w:hAnsi="Arial"/>
                <w:sz w:val="16"/>
                <w:szCs w:val="18"/>
              </w:rPr>
              <w:t>ms</w:t>
            </w:r>
            <w:proofErr w:type="spellEnd"/>
          </w:p>
        </w:tc>
        <w:tc>
          <w:tcPr>
            <w:tcW w:w="5496" w:type="dxa"/>
            <w:tcBorders>
              <w:top w:val="single" w:sz="4" w:space="0" w:color="auto"/>
              <w:left w:val="single" w:sz="4" w:space="0" w:color="auto"/>
              <w:bottom w:val="single" w:sz="4" w:space="0" w:color="auto"/>
              <w:right w:val="single" w:sz="4" w:space="0" w:color="auto"/>
            </w:tcBorders>
            <w:hideMark/>
          </w:tcPr>
          <w:p w14:paraId="3F150DD1"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30</w:t>
            </w:r>
          </w:p>
        </w:tc>
      </w:tr>
    </w:tbl>
    <w:p w14:paraId="74983AB6" w14:textId="77777777" w:rsidR="006139F9" w:rsidRPr="00DA7BFF" w:rsidRDefault="006139F9" w:rsidP="000128F3">
      <w:pPr>
        <w:keepNext/>
        <w:keepLines/>
        <w:autoSpaceDE/>
        <w:autoSpaceDN/>
        <w:adjustRightInd/>
        <w:snapToGrid/>
        <w:spacing w:before="120" w:after="0"/>
        <w:jc w:val="left"/>
        <w:outlineLvl w:val="3"/>
        <w:rPr>
          <w:rFonts w:ascii="Arial" w:eastAsia="DengXian" w:hAnsi="Arial"/>
          <w:szCs w:val="18"/>
          <w:lang w:val="en-GB"/>
        </w:rPr>
      </w:pPr>
      <w:bookmarkStart w:id="296" w:name="_Toc83729067"/>
      <w:bookmarkStart w:id="297" w:name="_Toc90374013"/>
      <w:bookmarkStart w:id="298" w:name="_Toc90374094"/>
      <w:bookmarkStart w:id="299" w:name="_Toc92217062"/>
      <w:r w:rsidRPr="00DA7BFF">
        <w:rPr>
          <w:rFonts w:ascii="Arial" w:eastAsia="DengXian" w:hAnsi="Arial"/>
          <w:szCs w:val="18"/>
          <w:lang w:val="en-GB"/>
        </w:rPr>
        <w:t>5.5.2.4</w:t>
      </w:r>
      <w:r w:rsidRPr="00DA7BFF">
        <w:rPr>
          <w:rFonts w:ascii="Arial" w:eastAsia="DengXian" w:hAnsi="Arial"/>
          <w:szCs w:val="18"/>
          <w:lang w:val="en-GB"/>
        </w:rPr>
        <w:tab/>
        <w:t>Model 3B (three streams model B)</w:t>
      </w:r>
      <w:bookmarkEnd w:id="296"/>
      <w:bookmarkEnd w:id="297"/>
      <w:bookmarkEnd w:id="298"/>
      <w:bookmarkEnd w:id="299"/>
    </w:p>
    <w:p w14:paraId="0F1150FB" w14:textId="77777777" w:rsidR="006139F9" w:rsidRPr="00DA7BFF" w:rsidRDefault="006139F9" w:rsidP="000128F3">
      <w:pPr>
        <w:overflowPunct w:val="0"/>
        <w:adjustRightInd/>
        <w:snapToGrid/>
        <w:spacing w:after="0"/>
        <w:contextualSpacing/>
        <w:rPr>
          <w:rFonts w:eastAsia="Gulim"/>
          <w:sz w:val="18"/>
          <w:szCs w:val="18"/>
          <w:lang w:val="en-GB" w:eastAsia="ja-JP"/>
        </w:rPr>
      </w:pPr>
      <w:r w:rsidRPr="00DA7BFF">
        <w:rPr>
          <w:rFonts w:eastAsia="Gulim"/>
          <w:sz w:val="18"/>
          <w:szCs w:val="18"/>
          <w:lang w:val="en-GB" w:eastAsia="ja-JP"/>
        </w:rPr>
        <w:t>In Model 3B, three streams are considered</w:t>
      </w:r>
    </w:p>
    <w:p w14:paraId="265C6036" w14:textId="77777777" w:rsidR="006139F9" w:rsidRPr="00DA7BFF" w:rsidRDefault="006139F9" w:rsidP="000128F3">
      <w:pPr>
        <w:autoSpaceDE/>
        <w:autoSpaceDN/>
        <w:adjustRightInd/>
        <w:snapToGrid/>
        <w:spacing w:after="0"/>
        <w:ind w:left="568" w:hanging="284"/>
        <w:jc w:val="left"/>
        <w:rPr>
          <w:rFonts w:eastAsia="DengXian"/>
          <w:sz w:val="18"/>
          <w:szCs w:val="18"/>
          <w:lang w:val="en-GB"/>
        </w:rPr>
      </w:pPr>
      <w:r w:rsidRPr="00DA7BFF">
        <w:rPr>
          <w:rFonts w:eastAsia="Times New Roman"/>
          <w:sz w:val="18"/>
          <w:szCs w:val="18"/>
          <w:lang w:val="en-GB"/>
        </w:rPr>
        <w:t>-</w:t>
      </w:r>
      <w:r w:rsidRPr="00DA7BFF">
        <w:rPr>
          <w:rFonts w:eastAsia="Times New Roman"/>
          <w:sz w:val="18"/>
          <w:szCs w:val="18"/>
          <w:lang w:val="en-GB"/>
        </w:rPr>
        <w:tab/>
        <w:t>Stream 1: pose/control</w:t>
      </w:r>
    </w:p>
    <w:p w14:paraId="40E3C5D8" w14:textId="77777777" w:rsidR="006139F9" w:rsidRPr="00DA7BFF" w:rsidRDefault="006139F9" w:rsidP="000128F3">
      <w:pPr>
        <w:autoSpaceDE/>
        <w:autoSpaceDN/>
        <w:adjustRightInd/>
        <w:snapToGrid/>
        <w:spacing w:after="0"/>
        <w:ind w:left="851" w:hanging="284"/>
        <w:jc w:val="left"/>
        <w:rPr>
          <w:rFonts w:eastAsia="Times New Roman"/>
          <w:sz w:val="18"/>
          <w:szCs w:val="18"/>
          <w:lang w:val="en-GB"/>
        </w:rPr>
      </w:pPr>
      <w:r w:rsidRPr="00DA7BFF">
        <w:rPr>
          <w:rFonts w:eastAsia="Times New Roman"/>
          <w:sz w:val="18"/>
          <w:szCs w:val="18"/>
          <w:lang w:val="en-GB"/>
        </w:rPr>
        <w:t>-</w:t>
      </w:r>
      <w:r w:rsidRPr="00DA7BFF">
        <w:rPr>
          <w:rFonts w:eastAsia="Times New Roman"/>
          <w:sz w:val="18"/>
          <w:szCs w:val="18"/>
          <w:lang w:val="en-GB"/>
        </w:rPr>
        <w:tab/>
        <w:t>Traffic model/requirement for stream 1 follows clause 5.2.</w:t>
      </w:r>
    </w:p>
    <w:p w14:paraId="7D29BB38" w14:textId="77777777" w:rsidR="006139F9" w:rsidRPr="00DA7BFF" w:rsidRDefault="006139F9" w:rsidP="000128F3">
      <w:pPr>
        <w:autoSpaceDE/>
        <w:autoSpaceDN/>
        <w:adjustRightInd/>
        <w:snapToGrid/>
        <w:spacing w:after="0"/>
        <w:ind w:left="568" w:hanging="284"/>
        <w:jc w:val="left"/>
        <w:rPr>
          <w:rFonts w:eastAsia="Times New Roman"/>
          <w:sz w:val="18"/>
          <w:szCs w:val="18"/>
          <w:lang w:val="en-GB"/>
        </w:rPr>
      </w:pPr>
      <w:r w:rsidRPr="00DA7BFF">
        <w:rPr>
          <w:rFonts w:eastAsia="Times New Roman"/>
          <w:sz w:val="18"/>
          <w:szCs w:val="18"/>
          <w:lang w:val="en-GB"/>
        </w:rPr>
        <w:t>-</w:t>
      </w:r>
      <w:r w:rsidRPr="00DA7BFF">
        <w:rPr>
          <w:rFonts w:eastAsia="Times New Roman"/>
          <w:sz w:val="18"/>
          <w:szCs w:val="18"/>
          <w:lang w:val="en-GB"/>
        </w:rPr>
        <w:tab/>
        <w:t xml:space="preserve">Stream 2: I-stream for video </w:t>
      </w:r>
    </w:p>
    <w:p w14:paraId="450045AF" w14:textId="77777777" w:rsidR="006139F9" w:rsidRPr="00DA7BFF" w:rsidRDefault="006139F9" w:rsidP="000128F3">
      <w:pPr>
        <w:autoSpaceDE/>
        <w:autoSpaceDN/>
        <w:adjustRightInd/>
        <w:snapToGrid/>
        <w:spacing w:after="0"/>
        <w:ind w:left="568" w:hanging="284"/>
        <w:jc w:val="left"/>
        <w:rPr>
          <w:rFonts w:eastAsia="Times New Roman"/>
          <w:sz w:val="18"/>
          <w:szCs w:val="18"/>
          <w:lang w:val="en-GB"/>
        </w:rPr>
      </w:pPr>
      <w:r w:rsidRPr="00DA7BFF">
        <w:rPr>
          <w:rFonts w:eastAsia="Times New Roman"/>
          <w:sz w:val="18"/>
          <w:szCs w:val="18"/>
          <w:lang w:val="en-GB"/>
        </w:rPr>
        <w:t>-</w:t>
      </w:r>
      <w:r w:rsidRPr="00DA7BFF">
        <w:rPr>
          <w:rFonts w:eastAsia="Times New Roman"/>
          <w:sz w:val="18"/>
          <w:szCs w:val="18"/>
          <w:lang w:val="en-GB"/>
        </w:rPr>
        <w:tab/>
        <w:t>Stream 3: P-stream for video</w:t>
      </w:r>
    </w:p>
    <w:p w14:paraId="367E2B9B" w14:textId="77777777" w:rsidR="006139F9" w:rsidRPr="00DA7BFF" w:rsidRDefault="006139F9" w:rsidP="000128F3">
      <w:pPr>
        <w:keepNext/>
        <w:keepLines/>
        <w:autoSpaceDE/>
        <w:autoSpaceDN/>
        <w:adjustRightInd/>
        <w:snapToGrid/>
        <w:spacing w:before="60" w:after="0"/>
        <w:rPr>
          <w:rFonts w:ascii="Arial" w:eastAsia="Times New Roman" w:hAnsi="Arial"/>
          <w:b/>
          <w:sz w:val="18"/>
          <w:szCs w:val="18"/>
          <w:lang w:val="en-GB"/>
        </w:rPr>
      </w:pPr>
      <w:r w:rsidRPr="00DA7BFF">
        <w:rPr>
          <w:rFonts w:ascii="Arial" w:eastAsia="Times New Roman" w:hAnsi="Arial"/>
          <w:b/>
          <w:sz w:val="18"/>
          <w:szCs w:val="18"/>
          <w:lang w:val="en-GB"/>
        </w:rPr>
        <w:t>Table 5.5.2.4-1: Statistical parameters for stream 2 and 3 of AR UL Model 3B (three streams model)</w:t>
      </w:r>
    </w:p>
    <w:tbl>
      <w:tblPr>
        <w:tblStyle w:val="TableGrid1"/>
        <w:tblW w:w="0" w:type="auto"/>
        <w:tblLook w:val="04A0" w:firstRow="1" w:lastRow="0" w:firstColumn="1" w:lastColumn="0" w:noHBand="0" w:noVBand="1"/>
      </w:tblPr>
      <w:tblGrid>
        <w:gridCol w:w="3055"/>
        <w:gridCol w:w="900"/>
        <w:gridCol w:w="1890"/>
        <w:gridCol w:w="3786"/>
      </w:tblGrid>
      <w:tr w:rsidR="006139F9" w:rsidRPr="00DA7BFF" w14:paraId="43469A28" w14:textId="77777777" w:rsidTr="00820082">
        <w:tc>
          <w:tcPr>
            <w:tcW w:w="3055" w:type="dxa"/>
            <w:tcBorders>
              <w:top w:val="single" w:sz="4" w:space="0" w:color="auto"/>
              <w:left w:val="single" w:sz="4" w:space="0" w:color="auto"/>
              <w:bottom w:val="single" w:sz="4" w:space="0" w:color="auto"/>
              <w:right w:val="single" w:sz="4" w:space="0" w:color="auto"/>
            </w:tcBorders>
            <w:shd w:val="clear" w:color="auto" w:fill="E7E6E6"/>
            <w:hideMark/>
          </w:tcPr>
          <w:p w14:paraId="215BBBC4" w14:textId="77777777" w:rsidR="006139F9" w:rsidRPr="00DA7BFF" w:rsidRDefault="006139F9" w:rsidP="000128F3">
            <w:pPr>
              <w:keepNext/>
              <w:keepLines/>
              <w:autoSpaceDE/>
              <w:autoSpaceDN/>
              <w:adjustRightInd/>
              <w:snapToGrid/>
              <w:spacing w:after="0"/>
              <w:jc w:val="center"/>
              <w:rPr>
                <w:rFonts w:ascii="Arial" w:hAnsi="Arial"/>
                <w:b/>
                <w:sz w:val="16"/>
                <w:szCs w:val="18"/>
              </w:rPr>
            </w:pPr>
            <w:r w:rsidRPr="00DA7BFF">
              <w:rPr>
                <w:rFonts w:ascii="Arial" w:hAnsi="Arial"/>
                <w:b/>
                <w:sz w:val="16"/>
                <w:szCs w:val="18"/>
              </w:rP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573F1B9A" w14:textId="77777777" w:rsidR="006139F9" w:rsidRPr="00DA7BFF" w:rsidRDefault="006139F9" w:rsidP="000128F3">
            <w:pPr>
              <w:keepNext/>
              <w:keepLines/>
              <w:autoSpaceDE/>
              <w:autoSpaceDN/>
              <w:adjustRightInd/>
              <w:snapToGrid/>
              <w:spacing w:after="0"/>
              <w:jc w:val="center"/>
              <w:rPr>
                <w:rFonts w:ascii="Arial" w:hAnsi="Arial"/>
                <w:b/>
                <w:sz w:val="16"/>
                <w:szCs w:val="18"/>
              </w:rPr>
            </w:pPr>
            <w:r w:rsidRPr="00DA7BFF">
              <w:rPr>
                <w:rFonts w:ascii="Arial" w:hAnsi="Arial"/>
                <w:b/>
                <w:sz w:val="16"/>
                <w:szCs w:val="18"/>
              </w:rPr>
              <w:t>unit</w:t>
            </w:r>
          </w:p>
        </w:tc>
        <w:tc>
          <w:tcPr>
            <w:tcW w:w="1890" w:type="dxa"/>
            <w:tcBorders>
              <w:top w:val="single" w:sz="4" w:space="0" w:color="auto"/>
              <w:left w:val="single" w:sz="4" w:space="0" w:color="auto"/>
              <w:bottom w:val="single" w:sz="4" w:space="0" w:color="auto"/>
              <w:right w:val="single" w:sz="4" w:space="0" w:color="auto"/>
            </w:tcBorders>
            <w:shd w:val="clear" w:color="auto" w:fill="E7E6E6"/>
            <w:hideMark/>
          </w:tcPr>
          <w:p w14:paraId="2B12D523" w14:textId="77777777" w:rsidR="006139F9" w:rsidRPr="00DA7BFF" w:rsidRDefault="006139F9" w:rsidP="000128F3">
            <w:pPr>
              <w:keepNext/>
              <w:keepLines/>
              <w:autoSpaceDE/>
              <w:autoSpaceDN/>
              <w:adjustRightInd/>
              <w:snapToGrid/>
              <w:spacing w:after="0"/>
              <w:jc w:val="center"/>
              <w:rPr>
                <w:rFonts w:ascii="Arial" w:hAnsi="Arial"/>
                <w:b/>
                <w:sz w:val="16"/>
                <w:szCs w:val="18"/>
              </w:rPr>
            </w:pPr>
            <w:r w:rsidRPr="00DA7BFF">
              <w:rPr>
                <w:rFonts w:ascii="Arial" w:hAnsi="Arial"/>
                <w:b/>
                <w:sz w:val="16"/>
                <w:szCs w:val="18"/>
              </w:rPr>
              <w:t>Baseline values for evaluation</w:t>
            </w:r>
          </w:p>
        </w:tc>
        <w:tc>
          <w:tcPr>
            <w:tcW w:w="3786" w:type="dxa"/>
            <w:tcBorders>
              <w:top w:val="single" w:sz="4" w:space="0" w:color="auto"/>
              <w:left w:val="single" w:sz="4" w:space="0" w:color="auto"/>
              <w:bottom w:val="single" w:sz="4" w:space="0" w:color="auto"/>
              <w:right w:val="single" w:sz="4" w:space="0" w:color="auto"/>
            </w:tcBorders>
            <w:shd w:val="clear" w:color="auto" w:fill="E7E6E6"/>
            <w:hideMark/>
          </w:tcPr>
          <w:p w14:paraId="0C8772AA" w14:textId="77777777" w:rsidR="006139F9" w:rsidRPr="00DA7BFF" w:rsidRDefault="006139F9" w:rsidP="000128F3">
            <w:pPr>
              <w:keepNext/>
              <w:keepLines/>
              <w:autoSpaceDE/>
              <w:autoSpaceDN/>
              <w:adjustRightInd/>
              <w:snapToGrid/>
              <w:spacing w:after="0"/>
              <w:jc w:val="center"/>
              <w:rPr>
                <w:rFonts w:ascii="Arial" w:hAnsi="Arial"/>
                <w:b/>
                <w:sz w:val="16"/>
                <w:szCs w:val="18"/>
              </w:rPr>
            </w:pPr>
            <w:r w:rsidRPr="00DA7BFF">
              <w:rPr>
                <w:rFonts w:ascii="Arial" w:hAnsi="Arial"/>
                <w:b/>
                <w:sz w:val="16"/>
                <w:szCs w:val="18"/>
              </w:rPr>
              <w:t>Optional values for evaluation</w:t>
            </w:r>
          </w:p>
        </w:tc>
      </w:tr>
      <w:tr w:rsidR="006139F9" w:rsidRPr="00DA7BFF" w14:paraId="0B2238E8" w14:textId="77777777" w:rsidTr="00820082">
        <w:tc>
          <w:tcPr>
            <w:tcW w:w="3055" w:type="dxa"/>
            <w:tcBorders>
              <w:top w:val="single" w:sz="4" w:space="0" w:color="auto"/>
              <w:left w:val="single" w:sz="4" w:space="0" w:color="auto"/>
              <w:bottom w:val="single" w:sz="4" w:space="0" w:color="auto"/>
              <w:right w:val="single" w:sz="4" w:space="0" w:color="auto"/>
            </w:tcBorders>
            <w:hideMark/>
          </w:tcPr>
          <w:p w14:paraId="0694C56E"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Packet Success rate X for I stream</w:t>
            </w:r>
          </w:p>
        </w:tc>
        <w:tc>
          <w:tcPr>
            <w:tcW w:w="900" w:type="dxa"/>
            <w:tcBorders>
              <w:top w:val="single" w:sz="4" w:space="0" w:color="auto"/>
              <w:left w:val="single" w:sz="4" w:space="0" w:color="auto"/>
              <w:bottom w:val="single" w:sz="4" w:space="0" w:color="auto"/>
              <w:right w:val="single" w:sz="4" w:space="0" w:color="auto"/>
            </w:tcBorders>
            <w:hideMark/>
          </w:tcPr>
          <w:p w14:paraId="1466B8B9"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w:t>
            </w:r>
          </w:p>
        </w:tc>
        <w:tc>
          <w:tcPr>
            <w:tcW w:w="1890" w:type="dxa"/>
            <w:tcBorders>
              <w:top w:val="single" w:sz="4" w:space="0" w:color="auto"/>
              <w:left w:val="single" w:sz="4" w:space="0" w:color="auto"/>
              <w:bottom w:val="single" w:sz="4" w:space="0" w:color="auto"/>
              <w:right w:val="single" w:sz="4" w:space="0" w:color="auto"/>
            </w:tcBorders>
            <w:hideMark/>
          </w:tcPr>
          <w:p w14:paraId="43C947AE"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99</w:t>
            </w:r>
          </w:p>
        </w:tc>
        <w:tc>
          <w:tcPr>
            <w:tcW w:w="3786" w:type="dxa"/>
            <w:tcBorders>
              <w:top w:val="single" w:sz="4" w:space="0" w:color="auto"/>
              <w:left w:val="single" w:sz="4" w:space="0" w:color="auto"/>
              <w:bottom w:val="single" w:sz="4" w:space="0" w:color="auto"/>
              <w:right w:val="single" w:sz="4" w:space="0" w:color="auto"/>
            </w:tcBorders>
            <w:hideMark/>
          </w:tcPr>
          <w:p w14:paraId="1BCFBA13"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Other values can be optionally evaluated.</w:t>
            </w:r>
          </w:p>
        </w:tc>
      </w:tr>
      <w:tr w:rsidR="006139F9" w:rsidRPr="00DA7BFF" w14:paraId="1E97D5B0" w14:textId="77777777" w:rsidTr="00820082">
        <w:tc>
          <w:tcPr>
            <w:tcW w:w="3055" w:type="dxa"/>
            <w:tcBorders>
              <w:top w:val="single" w:sz="4" w:space="0" w:color="auto"/>
              <w:left w:val="single" w:sz="4" w:space="0" w:color="auto"/>
              <w:bottom w:val="single" w:sz="4" w:space="0" w:color="auto"/>
              <w:right w:val="single" w:sz="4" w:space="0" w:color="auto"/>
            </w:tcBorders>
            <w:hideMark/>
          </w:tcPr>
          <w:p w14:paraId="3AEDD321"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Packet Success rate X for P stream</w:t>
            </w:r>
          </w:p>
        </w:tc>
        <w:tc>
          <w:tcPr>
            <w:tcW w:w="900" w:type="dxa"/>
            <w:tcBorders>
              <w:top w:val="single" w:sz="4" w:space="0" w:color="auto"/>
              <w:left w:val="single" w:sz="4" w:space="0" w:color="auto"/>
              <w:bottom w:val="single" w:sz="4" w:space="0" w:color="auto"/>
              <w:right w:val="single" w:sz="4" w:space="0" w:color="auto"/>
            </w:tcBorders>
            <w:hideMark/>
          </w:tcPr>
          <w:p w14:paraId="50C97154"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w:t>
            </w:r>
          </w:p>
        </w:tc>
        <w:tc>
          <w:tcPr>
            <w:tcW w:w="1890" w:type="dxa"/>
            <w:tcBorders>
              <w:top w:val="single" w:sz="4" w:space="0" w:color="auto"/>
              <w:left w:val="single" w:sz="4" w:space="0" w:color="auto"/>
              <w:bottom w:val="single" w:sz="4" w:space="0" w:color="auto"/>
              <w:right w:val="single" w:sz="4" w:space="0" w:color="auto"/>
            </w:tcBorders>
            <w:hideMark/>
          </w:tcPr>
          <w:p w14:paraId="5B0D8346"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99</w:t>
            </w:r>
          </w:p>
        </w:tc>
        <w:tc>
          <w:tcPr>
            <w:tcW w:w="3786" w:type="dxa"/>
            <w:tcBorders>
              <w:top w:val="single" w:sz="4" w:space="0" w:color="auto"/>
              <w:left w:val="single" w:sz="4" w:space="0" w:color="auto"/>
              <w:bottom w:val="single" w:sz="4" w:space="0" w:color="auto"/>
              <w:right w:val="single" w:sz="4" w:space="0" w:color="auto"/>
            </w:tcBorders>
            <w:hideMark/>
          </w:tcPr>
          <w:p w14:paraId="3071F384"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Other values can be optionally evaluated.</w:t>
            </w:r>
          </w:p>
        </w:tc>
      </w:tr>
      <w:tr w:rsidR="006139F9" w:rsidRPr="00DA7BFF" w14:paraId="6610E7CB" w14:textId="77777777" w:rsidTr="00820082">
        <w:tc>
          <w:tcPr>
            <w:tcW w:w="3055" w:type="dxa"/>
            <w:tcBorders>
              <w:top w:val="single" w:sz="4" w:space="0" w:color="auto"/>
              <w:left w:val="single" w:sz="4" w:space="0" w:color="auto"/>
              <w:bottom w:val="single" w:sz="4" w:space="0" w:color="auto"/>
              <w:right w:val="single" w:sz="4" w:space="0" w:color="auto"/>
            </w:tcBorders>
            <w:hideMark/>
          </w:tcPr>
          <w:p w14:paraId="41ED8665"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PDB for I stream</w:t>
            </w:r>
          </w:p>
        </w:tc>
        <w:tc>
          <w:tcPr>
            <w:tcW w:w="900" w:type="dxa"/>
            <w:tcBorders>
              <w:top w:val="single" w:sz="4" w:space="0" w:color="auto"/>
              <w:left w:val="single" w:sz="4" w:space="0" w:color="auto"/>
              <w:bottom w:val="single" w:sz="4" w:space="0" w:color="auto"/>
              <w:right w:val="single" w:sz="4" w:space="0" w:color="auto"/>
            </w:tcBorders>
            <w:hideMark/>
          </w:tcPr>
          <w:p w14:paraId="5049B924" w14:textId="77777777" w:rsidR="006139F9" w:rsidRPr="00DA7BFF" w:rsidRDefault="006139F9" w:rsidP="000128F3">
            <w:pPr>
              <w:keepNext/>
              <w:keepLines/>
              <w:autoSpaceDE/>
              <w:autoSpaceDN/>
              <w:adjustRightInd/>
              <w:snapToGrid/>
              <w:spacing w:after="0"/>
              <w:jc w:val="left"/>
              <w:rPr>
                <w:rFonts w:ascii="Arial" w:hAnsi="Arial"/>
                <w:sz w:val="16"/>
                <w:szCs w:val="18"/>
              </w:rPr>
            </w:pPr>
            <w:proofErr w:type="spellStart"/>
            <w:r w:rsidRPr="00DA7BFF">
              <w:rPr>
                <w:rFonts w:ascii="Arial" w:hAnsi="Arial"/>
                <w:sz w:val="16"/>
                <w:szCs w:val="18"/>
              </w:rPr>
              <w:t>ms</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37507BDC"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30</w:t>
            </w:r>
          </w:p>
        </w:tc>
        <w:tc>
          <w:tcPr>
            <w:tcW w:w="3786" w:type="dxa"/>
            <w:tcBorders>
              <w:top w:val="single" w:sz="4" w:space="0" w:color="auto"/>
              <w:left w:val="single" w:sz="4" w:space="0" w:color="auto"/>
              <w:bottom w:val="single" w:sz="4" w:space="0" w:color="auto"/>
              <w:right w:val="single" w:sz="4" w:space="0" w:color="auto"/>
            </w:tcBorders>
            <w:hideMark/>
          </w:tcPr>
          <w:p w14:paraId="25AC8256"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Other values can be optionally evaluated.</w:t>
            </w:r>
          </w:p>
        </w:tc>
      </w:tr>
      <w:tr w:rsidR="006139F9" w:rsidRPr="00DA7BFF" w14:paraId="644CCE88" w14:textId="77777777" w:rsidTr="00820082">
        <w:tc>
          <w:tcPr>
            <w:tcW w:w="3055" w:type="dxa"/>
            <w:tcBorders>
              <w:top w:val="single" w:sz="4" w:space="0" w:color="auto"/>
              <w:left w:val="single" w:sz="4" w:space="0" w:color="auto"/>
              <w:bottom w:val="single" w:sz="4" w:space="0" w:color="auto"/>
              <w:right w:val="single" w:sz="4" w:space="0" w:color="auto"/>
            </w:tcBorders>
            <w:hideMark/>
          </w:tcPr>
          <w:p w14:paraId="31994CAF"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PDB for P stream</w:t>
            </w:r>
          </w:p>
        </w:tc>
        <w:tc>
          <w:tcPr>
            <w:tcW w:w="900" w:type="dxa"/>
            <w:tcBorders>
              <w:top w:val="single" w:sz="4" w:space="0" w:color="auto"/>
              <w:left w:val="single" w:sz="4" w:space="0" w:color="auto"/>
              <w:bottom w:val="single" w:sz="4" w:space="0" w:color="auto"/>
              <w:right w:val="single" w:sz="4" w:space="0" w:color="auto"/>
            </w:tcBorders>
            <w:hideMark/>
          </w:tcPr>
          <w:p w14:paraId="611FABAA" w14:textId="77777777" w:rsidR="006139F9" w:rsidRPr="00DA7BFF" w:rsidRDefault="006139F9" w:rsidP="000128F3">
            <w:pPr>
              <w:keepNext/>
              <w:keepLines/>
              <w:autoSpaceDE/>
              <w:autoSpaceDN/>
              <w:adjustRightInd/>
              <w:snapToGrid/>
              <w:spacing w:after="0"/>
              <w:jc w:val="left"/>
              <w:rPr>
                <w:rFonts w:ascii="Arial" w:hAnsi="Arial"/>
                <w:sz w:val="16"/>
                <w:szCs w:val="18"/>
              </w:rPr>
            </w:pPr>
            <w:proofErr w:type="spellStart"/>
            <w:r w:rsidRPr="00DA7BFF">
              <w:rPr>
                <w:rFonts w:ascii="Arial" w:hAnsi="Arial"/>
                <w:sz w:val="16"/>
                <w:szCs w:val="18"/>
              </w:rPr>
              <w:t>ms</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17098DA6"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30</w:t>
            </w:r>
          </w:p>
        </w:tc>
        <w:tc>
          <w:tcPr>
            <w:tcW w:w="3786" w:type="dxa"/>
            <w:tcBorders>
              <w:top w:val="single" w:sz="4" w:space="0" w:color="auto"/>
              <w:left w:val="single" w:sz="4" w:space="0" w:color="auto"/>
              <w:bottom w:val="single" w:sz="4" w:space="0" w:color="auto"/>
              <w:right w:val="single" w:sz="4" w:space="0" w:color="auto"/>
            </w:tcBorders>
            <w:hideMark/>
          </w:tcPr>
          <w:p w14:paraId="648BDA91" w14:textId="77777777" w:rsidR="006139F9" w:rsidRPr="00DA7BFF" w:rsidRDefault="006139F9" w:rsidP="000128F3">
            <w:pPr>
              <w:keepNext/>
              <w:keepLines/>
              <w:autoSpaceDE/>
              <w:autoSpaceDN/>
              <w:adjustRightInd/>
              <w:snapToGrid/>
              <w:spacing w:after="0"/>
              <w:jc w:val="left"/>
              <w:rPr>
                <w:rFonts w:ascii="Arial" w:hAnsi="Arial"/>
                <w:sz w:val="16"/>
                <w:szCs w:val="18"/>
              </w:rPr>
            </w:pPr>
            <w:r w:rsidRPr="00DA7BFF">
              <w:rPr>
                <w:rFonts w:ascii="Arial" w:hAnsi="Arial"/>
                <w:sz w:val="16"/>
                <w:szCs w:val="18"/>
              </w:rPr>
              <w:t>Other values can be optionally evaluated.</w:t>
            </w:r>
          </w:p>
        </w:tc>
      </w:tr>
    </w:tbl>
    <w:p w14:paraId="719C19C9" w14:textId="77777777" w:rsidR="006139F9" w:rsidRPr="00DA7BFF" w:rsidRDefault="006139F9" w:rsidP="000128F3">
      <w:pPr>
        <w:autoSpaceDE/>
        <w:autoSpaceDN/>
        <w:adjustRightInd/>
        <w:snapToGrid/>
        <w:spacing w:after="0"/>
        <w:jc w:val="left"/>
        <w:rPr>
          <w:rFonts w:eastAsia="Gulim"/>
          <w:sz w:val="18"/>
          <w:szCs w:val="18"/>
          <w:lang w:val="en-GB" w:eastAsia="ja-JP"/>
        </w:rPr>
      </w:pPr>
    </w:p>
    <w:p w14:paraId="0C9620D2" w14:textId="77777777" w:rsidR="006139F9" w:rsidRPr="00DA7BFF" w:rsidRDefault="006139F9" w:rsidP="000128F3">
      <w:pPr>
        <w:autoSpaceDE/>
        <w:autoSpaceDN/>
        <w:adjustRightInd/>
        <w:snapToGrid/>
        <w:spacing w:after="0"/>
        <w:jc w:val="left"/>
        <w:rPr>
          <w:rFonts w:eastAsia="Gulim"/>
          <w:sz w:val="18"/>
          <w:szCs w:val="18"/>
          <w:lang w:val="en-GB" w:eastAsia="ja-JP"/>
        </w:rPr>
      </w:pPr>
      <w:r w:rsidRPr="00DA7BFF">
        <w:rPr>
          <w:rFonts w:eastAsia="Gulim"/>
          <w:sz w:val="18"/>
          <w:szCs w:val="18"/>
          <w:lang w:val="en-GB" w:eastAsia="ja-JP"/>
        </w:rPr>
        <w:t>Note: For stream 2 and stream 3, the I/P-stream model for DL video can be reused for UL video.  Companies should report detailed assumptions in their simulations on packet size distribution for each stream, packet arrival interval (or fps) for each stream, PDB for each stream, PER requirement for each stream, criteria to be satisfied UE.</w:t>
      </w:r>
    </w:p>
    <w:p w14:paraId="68924D92" w14:textId="77777777" w:rsidR="006139F9" w:rsidRPr="00DA7BFF" w:rsidRDefault="006139F9" w:rsidP="00981641">
      <w:pPr>
        <w:pStyle w:val="References"/>
        <w:numPr>
          <w:ilvl w:val="0"/>
          <w:numId w:val="0"/>
        </w:numPr>
        <w:ind w:left="360" w:hanging="360"/>
        <w:rPr>
          <w:sz w:val="18"/>
          <w:szCs w:val="14"/>
          <w:lang w:val="en-GB"/>
        </w:rPr>
      </w:pPr>
    </w:p>
    <w:sectPr w:rsidR="006139F9" w:rsidRPr="00DA7BFF"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AB981" w14:textId="77777777" w:rsidR="00F77C97" w:rsidRDefault="00F77C97">
      <w:r>
        <w:separator/>
      </w:r>
    </w:p>
  </w:endnote>
  <w:endnote w:type="continuationSeparator" w:id="0">
    <w:p w14:paraId="0C170CBA" w14:textId="77777777" w:rsidR="00F77C97" w:rsidRDefault="00F77C97">
      <w:r>
        <w:continuationSeparator/>
      </w:r>
    </w:p>
  </w:endnote>
  <w:endnote w:type="continuationNotice" w:id="1">
    <w:p w14:paraId="76195F71" w14:textId="77777777" w:rsidR="00F77C97" w:rsidRDefault="00F77C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A3AF9" w14:textId="77777777" w:rsidR="00F77C97" w:rsidRDefault="00F77C97">
      <w:r>
        <w:separator/>
      </w:r>
    </w:p>
  </w:footnote>
  <w:footnote w:type="continuationSeparator" w:id="0">
    <w:p w14:paraId="00733763" w14:textId="77777777" w:rsidR="00F77C97" w:rsidRDefault="00F77C97">
      <w:r>
        <w:continuationSeparator/>
      </w:r>
    </w:p>
  </w:footnote>
  <w:footnote w:type="continuationNotice" w:id="1">
    <w:p w14:paraId="7BF066F5" w14:textId="77777777" w:rsidR="00F77C97" w:rsidRDefault="00F77C97">
      <w:pPr>
        <w:spacing w:after="0"/>
      </w:pPr>
    </w:p>
  </w:footnote>
  <w:footnote w:id="2">
    <w:p w14:paraId="7CC4780E" w14:textId="77777777" w:rsidR="0063079C" w:rsidRPr="006F1BF6" w:rsidRDefault="0063079C" w:rsidP="0063079C">
      <w:pPr>
        <w:pStyle w:val="FootnoteText"/>
      </w:pPr>
      <w:r>
        <w:rPr>
          <w:rStyle w:val="FootnoteReference"/>
        </w:rPr>
        <w:footnoteRef/>
      </w:r>
      <w:r>
        <w:t xml:space="preserve"> Clearly, a 2-state model is extremely simplistic, and many more complex models are available. However, it is amenable to rapid analysis and initial estimation of talk spurt arrival statistics and hence reservation activity.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B03815"/>
    <w:multiLevelType w:val="hybridMultilevel"/>
    <w:tmpl w:val="8B6C4B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C311486"/>
    <w:multiLevelType w:val="hybridMultilevel"/>
    <w:tmpl w:val="1FE4BE5C"/>
    <w:lvl w:ilvl="0" w:tplc="67A6B074">
      <w:start w:val="1"/>
      <w:numFmt w:val="bullet"/>
      <w:lvlText w:val=""/>
      <w:lvlJc w:val="left"/>
      <w:pPr>
        <w:tabs>
          <w:tab w:val="num" w:pos="720"/>
        </w:tabs>
        <w:ind w:left="720" w:hanging="360"/>
      </w:pPr>
      <w:rPr>
        <w:rFonts w:ascii="Symbol" w:hAnsi="Symbol" w:hint="default"/>
      </w:rPr>
    </w:lvl>
    <w:lvl w:ilvl="1" w:tplc="CF741D1A" w:tentative="1">
      <w:start w:val="1"/>
      <w:numFmt w:val="bullet"/>
      <w:lvlText w:val=""/>
      <w:lvlJc w:val="left"/>
      <w:pPr>
        <w:tabs>
          <w:tab w:val="num" w:pos="1440"/>
        </w:tabs>
        <w:ind w:left="1440" w:hanging="360"/>
      </w:pPr>
      <w:rPr>
        <w:rFonts w:ascii="Symbol" w:hAnsi="Symbol" w:hint="default"/>
      </w:rPr>
    </w:lvl>
    <w:lvl w:ilvl="2" w:tplc="ED58050A" w:tentative="1">
      <w:start w:val="1"/>
      <w:numFmt w:val="bullet"/>
      <w:lvlText w:val=""/>
      <w:lvlJc w:val="left"/>
      <w:pPr>
        <w:tabs>
          <w:tab w:val="num" w:pos="2160"/>
        </w:tabs>
        <w:ind w:left="2160" w:hanging="360"/>
      </w:pPr>
      <w:rPr>
        <w:rFonts w:ascii="Symbol" w:hAnsi="Symbol" w:hint="default"/>
      </w:rPr>
    </w:lvl>
    <w:lvl w:ilvl="3" w:tplc="92381686" w:tentative="1">
      <w:start w:val="1"/>
      <w:numFmt w:val="bullet"/>
      <w:lvlText w:val=""/>
      <w:lvlJc w:val="left"/>
      <w:pPr>
        <w:tabs>
          <w:tab w:val="num" w:pos="2880"/>
        </w:tabs>
        <w:ind w:left="2880" w:hanging="360"/>
      </w:pPr>
      <w:rPr>
        <w:rFonts w:ascii="Symbol" w:hAnsi="Symbol" w:hint="default"/>
      </w:rPr>
    </w:lvl>
    <w:lvl w:ilvl="4" w:tplc="88B8766E" w:tentative="1">
      <w:start w:val="1"/>
      <w:numFmt w:val="bullet"/>
      <w:lvlText w:val=""/>
      <w:lvlJc w:val="left"/>
      <w:pPr>
        <w:tabs>
          <w:tab w:val="num" w:pos="3600"/>
        </w:tabs>
        <w:ind w:left="3600" w:hanging="360"/>
      </w:pPr>
      <w:rPr>
        <w:rFonts w:ascii="Symbol" w:hAnsi="Symbol" w:hint="default"/>
      </w:rPr>
    </w:lvl>
    <w:lvl w:ilvl="5" w:tplc="D37E3920" w:tentative="1">
      <w:start w:val="1"/>
      <w:numFmt w:val="bullet"/>
      <w:lvlText w:val=""/>
      <w:lvlJc w:val="left"/>
      <w:pPr>
        <w:tabs>
          <w:tab w:val="num" w:pos="4320"/>
        </w:tabs>
        <w:ind w:left="4320" w:hanging="360"/>
      </w:pPr>
      <w:rPr>
        <w:rFonts w:ascii="Symbol" w:hAnsi="Symbol" w:hint="default"/>
      </w:rPr>
    </w:lvl>
    <w:lvl w:ilvl="6" w:tplc="FD765F7C" w:tentative="1">
      <w:start w:val="1"/>
      <w:numFmt w:val="bullet"/>
      <w:lvlText w:val=""/>
      <w:lvlJc w:val="left"/>
      <w:pPr>
        <w:tabs>
          <w:tab w:val="num" w:pos="5040"/>
        </w:tabs>
        <w:ind w:left="5040" w:hanging="360"/>
      </w:pPr>
      <w:rPr>
        <w:rFonts w:ascii="Symbol" w:hAnsi="Symbol" w:hint="default"/>
      </w:rPr>
    </w:lvl>
    <w:lvl w:ilvl="7" w:tplc="9EE8CC5E" w:tentative="1">
      <w:start w:val="1"/>
      <w:numFmt w:val="bullet"/>
      <w:lvlText w:val=""/>
      <w:lvlJc w:val="left"/>
      <w:pPr>
        <w:tabs>
          <w:tab w:val="num" w:pos="5760"/>
        </w:tabs>
        <w:ind w:left="5760" w:hanging="360"/>
      </w:pPr>
      <w:rPr>
        <w:rFonts w:ascii="Symbol" w:hAnsi="Symbol" w:hint="default"/>
      </w:rPr>
    </w:lvl>
    <w:lvl w:ilvl="8" w:tplc="BA56062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FBA3E54"/>
    <w:multiLevelType w:val="hybridMultilevel"/>
    <w:tmpl w:val="51D0E850"/>
    <w:lvl w:ilvl="0" w:tplc="96F6F3D2">
      <w:start w:val="5"/>
      <w:numFmt w:val="bullet"/>
      <w:lvlText w:val=""/>
      <w:lvlJc w:val="left"/>
      <w:pPr>
        <w:ind w:left="440" w:hanging="440"/>
      </w:pPr>
      <w:rPr>
        <w:rFonts w:ascii="Symbol" w:eastAsia="SimSun" w:hAnsi="Symbol" w:cs="Times New Roman" w:hint="default"/>
      </w:rPr>
    </w:lvl>
    <w:lvl w:ilvl="1" w:tplc="96F6F3D2">
      <w:start w:val="5"/>
      <w:numFmt w:val="bullet"/>
      <w:lvlText w:val=""/>
      <w:lvlJc w:val="left"/>
      <w:pPr>
        <w:ind w:left="880" w:hanging="440"/>
      </w:pPr>
      <w:rPr>
        <w:rFonts w:ascii="Symbol" w:eastAsia="SimSun"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6BB74DF"/>
    <w:multiLevelType w:val="hybridMultilevel"/>
    <w:tmpl w:val="D7C686C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E9F15C5"/>
    <w:multiLevelType w:val="hybridMultilevel"/>
    <w:tmpl w:val="D8B0584C"/>
    <w:lvl w:ilvl="0" w:tplc="E870AC90">
      <w:start w:val="1"/>
      <w:numFmt w:val="bullet"/>
      <w:lvlText w:val=""/>
      <w:lvlJc w:val="left"/>
      <w:pPr>
        <w:tabs>
          <w:tab w:val="num" w:pos="720"/>
        </w:tabs>
        <w:ind w:left="720" w:hanging="360"/>
      </w:pPr>
      <w:rPr>
        <w:rFonts w:ascii="Symbol" w:hAnsi="Symbol" w:hint="default"/>
      </w:rPr>
    </w:lvl>
    <w:lvl w:ilvl="1" w:tplc="83BC4B48">
      <w:numFmt w:val="bullet"/>
      <w:lvlText w:val="•"/>
      <w:lvlJc w:val="left"/>
      <w:pPr>
        <w:tabs>
          <w:tab w:val="num" w:pos="1440"/>
        </w:tabs>
        <w:ind w:left="1440" w:hanging="360"/>
      </w:pPr>
      <w:rPr>
        <w:rFonts w:ascii="Arial" w:hAnsi="Arial" w:hint="default"/>
      </w:rPr>
    </w:lvl>
    <w:lvl w:ilvl="2" w:tplc="86E0BFE0" w:tentative="1">
      <w:start w:val="1"/>
      <w:numFmt w:val="bullet"/>
      <w:lvlText w:val=""/>
      <w:lvlJc w:val="left"/>
      <w:pPr>
        <w:tabs>
          <w:tab w:val="num" w:pos="2160"/>
        </w:tabs>
        <w:ind w:left="2160" w:hanging="360"/>
      </w:pPr>
      <w:rPr>
        <w:rFonts w:ascii="Symbol" w:hAnsi="Symbol" w:hint="default"/>
      </w:rPr>
    </w:lvl>
    <w:lvl w:ilvl="3" w:tplc="766EE66C" w:tentative="1">
      <w:start w:val="1"/>
      <w:numFmt w:val="bullet"/>
      <w:lvlText w:val=""/>
      <w:lvlJc w:val="left"/>
      <w:pPr>
        <w:tabs>
          <w:tab w:val="num" w:pos="2880"/>
        </w:tabs>
        <w:ind w:left="2880" w:hanging="360"/>
      </w:pPr>
      <w:rPr>
        <w:rFonts w:ascii="Symbol" w:hAnsi="Symbol" w:hint="default"/>
      </w:rPr>
    </w:lvl>
    <w:lvl w:ilvl="4" w:tplc="69C28DEC" w:tentative="1">
      <w:start w:val="1"/>
      <w:numFmt w:val="bullet"/>
      <w:lvlText w:val=""/>
      <w:lvlJc w:val="left"/>
      <w:pPr>
        <w:tabs>
          <w:tab w:val="num" w:pos="3600"/>
        </w:tabs>
        <w:ind w:left="3600" w:hanging="360"/>
      </w:pPr>
      <w:rPr>
        <w:rFonts w:ascii="Symbol" w:hAnsi="Symbol" w:hint="default"/>
      </w:rPr>
    </w:lvl>
    <w:lvl w:ilvl="5" w:tplc="19703B9A" w:tentative="1">
      <w:start w:val="1"/>
      <w:numFmt w:val="bullet"/>
      <w:lvlText w:val=""/>
      <w:lvlJc w:val="left"/>
      <w:pPr>
        <w:tabs>
          <w:tab w:val="num" w:pos="4320"/>
        </w:tabs>
        <w:ind w:left="4320" w:hanging="360"/>
      </w:pPr>
      <w:rPr>
        <w:rFonts w:ascii="Symbol" w:hAnsi="Symbol" w:hint="default"/>
      </w:rPr>
    </w:lvl>
    <w:lvl w:ilvl="6" w:tplc="15BAF852" w:tentative="1">
      <w:start w:val="1"/>
      <w:numFmt w:val="bullet"/>
      <w:lvlText w:val=""/>
      <w:lvlJc w:val="left"/>
      <w:pPr>
        <w:tabs>
          <w:tab w:val="num" w:pos="5040"/>
        </w:tabs>
        <w:ind w:left="5040" w:hanging="360"/>
      </w:pPr>
      <w:rPr>
        <w:rFonts w:ascii="Symbol" w:hAnsi="Symbol" w:hint="default"/>
      </w:rPr>
    </w:lvl>
    <w:lvl w:ilvl="7" w:tplc="F9F8514E" w:tentative="1">
      <w:start w:val="1"/>
      <w:numFmt w:val="bullet"/>
      <w:lvlText w:val=""/>
      <w:lvlJc w:val="left"/>
      <w:pPr>
        <w:tabs>
          <w:tab w:val="num" w:pos="5760"/>
        </w:tabs>
        <w:ind w:left="5760" w:hanging="360"/>
      </w:pPr>
      <w:rPr>
        <w:rFonts w:ascii="Symbol" w:hAnsi="Symbol" w:hint="default"/>
      </w:rPr>
    </w:lvl>
    <w:lvl w:ilvl="8" w:tplc="A40AA10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05C4C46"/>
    <w:multiLevelType w:val="hybridMultilevel"/>
    <w:tmpl w:val="C6869620"/>
    <w:lvl w:ilvl="0" w:tplc="CBE81F92">
      <w:start w:val="1"/>
      <w:numFmt w:val="bullet"/>
      <w:lvlText w:val=""/>
      <w:lvlJc w:val="left"/>
      <w:pPr>
        <w:tabs>
          <w:tab w:val="num" w:pos="720"/>
        </w:tabs>
        <w:ind w:left="720" w:hanging="360"/>
      </w:pPr>
      <w:rPr>
        <w:rFonts w:ascii="Symbol" w:hAnsi="Symbol" w:hint="default"/>
      </w:rPr>
    </w:lvl>
    <w:lvl w:ilvl="1" w:tplc="9DEE5858">
      <w:numFmt w:val="bullet"/>
      <w:lvlText w:val="•"/>
      <w:lvlJc w:val="left"/>
      <w:pPr>
        <w:tabs>
          <w:tab w:val="num" w:pos="1440"/>
        </w:tabs>
        <w:ind w:left="1440" w:hanging="360"/>
      </w:pPr>
      <w:rPr>
        <w:rFonts w:ascii="Arial" w:hAnsi="Arial" w:hint="default"/>
      </w:rPr>
    </w:lvl>
    <w:lvl w:ilvl="2" w:tplc="B7025404" w:tentative="1">
      <w:start w:val="1"/>
      <w:numFmt w:val="bullet"/>
      <w:lvlText w:val=""/>
      <w:lvlJc w:val="left"/>
      <w:pPr>
        <w:tabs>
          <w:tab w:val="num" w:pos="2160"/>
        </w:tabs>
        <w:ind w:left="2160" w:hanging="360"/>
      </w:pPr>
      <w:rPr>
        <w:rFonts w:ascii="Symbol" w:hAnsi="Symbol" w:hint="default"/>
      </w:rPr>
    </w:lvl>
    <w:lvl w:ilvl="3" w:tplc="AF18C194" w:tentative="1">
      <w:start w:val="1"/>
      <w:numFmt w:val="bullet"/>
      <w:lvlText w:val=""/>
      <w:lvlJc w:val="left"/>
      <w:pPr>
        <w:tabs>
          <w:tab w:val="num" w:pos="2880"/>
        </w:tabs>
        <w:ind w:left="2880" w:hanging="360"/>
      </w:pPr>
      <w:rPr>
        <w:rFonts w:ascii="Symbol" w:hAnsi="Symbol" w:hint="default"/>
      </w:rPr>
    </w:lvl>
    <w:lvl w:ilvl="4" w:tplc="CB668DAE" w:tentative="1">
      <w:start w:val="1"/>
      <w:numFmt w:val="bullet"/>
      <w:lvlText w:val=""/>
      <w:lvlJc w:val="left"/>
      <w:pPr>
        <w:tabs>
          <w:tab w:val="num" w:pos="3600"/>
        </w:tabs>
        <w:ind w:left="3600" w:hanging="360"/>
      </w:pPr>
      <w:rPr>
        <w:rFonts w:ascii="Symbol" w:hAnsi="Symbol" w:hint="default"/>
      </w:rPr>
    </w:lvl>
    <w:lvl w:ilvl="5" w:tplc="AEB26BDA" w:tentative="1">
      <w:start w:val="1"/>
      <w:numFmt w:val="bullet"/>
      <w:lvlText w:val=""/>
      <w:lvlJc w:val="left"/>
      <w:pPr>
        <w:tabs>
          <w:tab w:val="num" w:pos="4320"/>
        </w:tabs>
        <w:ind w:left="4320" w:hanging="360"/>
      </w:pPr>
      <w:rPr>
        <w:rFonts w:ascii="Symbol" w:hAnsi="Symbol" w:hint="default"/>
      </w:rPr>
    </w:lvl>
    <w:lvl w:ilvl="6" w:tplc="029C66B4" w:tentative="1">
      <w:start w:val="1"/>
      <w:numFmt w:val="bullet"/>
      <w:lvlText w:val=""/>
      <w:lvlJc w:val="left"/>
      <w:pPr>
        <w:tabs>
          <w:tab w:val="num" w:pos="5040"/>
        </w:tabs>
        <w:ind w:left="5040" w:hanging="360"/>
      </w:pPr>
      <w:rPr>
        <w:rFonts w:ascii="Symbol" w:hAnsi="Symbol" w:hint="default"/>
      </w:rPr>
    </w:lvl>
    <w:lvl w:ilvl="7" w:tplc="93824CCC" w:tentative="1">
      <w:start w:val="1"/>
      <w:numFmt w:val="bullet"/>
      <w:lvlText w:val=""/>
      <w:lvlJc w:val="left"/>
      <w:pPr>
        <w:tabs>
          <w:tab w:val="num" w:pos="5760"/>
        </w:tabs>
        <w:ind w:left="5760" w:hanging="360"/>
      </w:pPr>
      <w:rPr>
        <w:rFonts w:ascii="Symbol" w:hAnsi="Symbol" w:hint="default"/>
      </w:rPr>
    </w:lvl>
    <w:lvl w:ilvl="8" w:tplc="C58E879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6400B8E8"/>
    <w:lvl w:ilvl="0" w:tplc="9368912A">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15" w15:restartNumberingAfterBreak="0">
    <w:nsid w:val="615955FC"/>
    <w:multiLevelType w:val="hybridMultilevel"/>
    <w:tmpl w:val="C3F041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57D26A9"/>
    <w:multiLevelType w:val="multilevel"/>
    <w:tmpl w:val="2CCCD8FA"/>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78060C5"/>
    <w:multiLevelType w:val="hybridMultilevel"/>
    <w:tmpl w:val="54ACC152"/>
    <w:lvl w:ilvl="0" w:tplc="EBA491B4">
      <w:start w:val="1"/>
      <w:numFmt w:val="bullet"/>
      <w:lvlText w:val=""/>
      <w:lvlJc w:val="left"/>
      <w:pPr>
        <w:tabs>
          <w:tab w:val="num" w:pos="720"/>
        </w:tabs>
        <w:ind w:left="720" w:hanging="360"/>
      </w:pPr>
      <w:rPr>
        <w:rFonts w:ascii="Symbol" w:hAnsi="Symbol" w:hint="default"/>
      </w:rPr>
    </w:lvl>
    <w:lvl w:ilvl="1" w:tplc="4D12005A" w:tentative="1">
      <w:start w:val="1"/>
      <w:numFmt w:val="bullet"/>
      <w:lvlText w:val=""/>
      <w:lvlJc w:val="left"/>
      <w:pPr>
        <w:tabs>
          <w:tab w:val="num" w:pos="1440"/>
        </w:tabs>
        <w:ind w:left="1440" w:hanging="360"/>
      </w:pPr>
      <w:rPr>
        <w:rFonts w:ascii="Symbol" w:hAnsi="Symbol" w:hint="default"/>
      </w:rPr>
    </w:lvl>
    <w:lvl w:ilvl="2" w:tplc="CC10409C" w:tentative="1">
      <w:start w:val="1"/>
      <w:numFmt w:val="bullet"/>
      <w:lvlText w:val=""/>
      <w:lvlJc w:val="left"/>
      <w:pPr>
        <w:tabs>
          <w:tab w:val="num" w:pos="2160"/>
        </w:tabs>
        <w:ind w:left="2160" w:hanging="360"/>
      </w:pPr>
      <w:rPr>
        <w:rFonts w:ascii="Symbol" w:hAnsi="Symbol" w:hint="default"/>
      </w:rPr>
    </w:lvl>
    <w:lvl w:ilvl="3" w:tplc="F6E8D1AC" w:tentative="1">
      <w:start w:val="1"/>
      <w:numFmt w:val="bullet"/>
      <w:lvlText w:val=""/>
      <w:lvlJc w:val="left"/>
      <w:pPr>
        <w:tabs>
          <w:tab w:val="num" w:pos="2880"/>
        </w:tabs>
        <w:ind w:left="2880" w:hanging="360"/>
      </w:pPr>
      <w:rPr>
        <w:rFonts w:ascii="Symbol" w:hAnsi="Symbol" w:hint="default"/>
      </w:rPr>
    </w:lvl>
    <w:lvl w:ilvl="4" w:tplc="52589424" w:tentative="1">
      <w:start w:val="1"/>
      <w:numFmt w:val="bullet"/>
      <w:lvlText w:val=""/>
      <w:lvlJc w:val="left"/>
      <w:pPr>
        <w:tabs>
          <w:tab w:val="num" w:pos="3600"/>
        </w:tabs>
        <w:ind w:left="3600" w:hanging="360"/>
      </w:pPr>
      <w:rPr>
        <w:rFonts w:ascii="Symbol" w:hAnsi="Symbol" w:hint="default"/>
      </w:rPr>
    </w:lvl>
    <w:lvl w:ilvl="5" w:tplc="D18455D2" w:tentative="1">
      <w:start w:val="1"/>
      <w:numFmt w:val="bullet"/>
      <w:lvlText w:val=""/>
      <w:lvlJc w:val="left"/>
      <w:pPr>
        <w:tabs>
          <w:tab w:val="num" w:pos="4320"/>
        </w:tabs>
        <w:ind w:left="4320" w:hanging="360"/>
      </w:pPr>
      <w:rPr>
        <w:rFonts w:ascii="Symbol" w:hAnsi="Symbol" w:hint="default"/>
      </w:rPr>
    </w:lvl>
    <w:lvl w:ilvl="6" w:tplc="DD9A1B54" w:tentative="1">
      <w:start w:val="1"/>
      <w:numFmt w:val="bullet"/>
      <w:lvlText w:val=""/>
      <w:lvlJc w:val="left"/>
      <w:pPr>
        <w:tabs>
          <w:tab w:val="num" w:pos="5040"/>
        </w:tabs>
        <w:ind w:left="5040" w:hanging="360"/>
      </w:pPr>
      <w:rPr>
        <w:rFonts w:ascii="Symbol" w:hAnsi="Symbol" w:hint="default"/>
      </w:rPr>
    </w:lvl>
    <w:lvl w:ilvl="7" w:tplc="A3E6479A" w:tentative="1">
      <w:start w:val="1"/>
      <w:numFmt w:val="bullet"/>
      <w:lvlText w:val=""/>
      <w:lvlJc w:val="left"/>
      <w:pPr>
        <w:tabs>
          <w:tab w:val="num" w:pos="5760"/>
        </w:tabs>
        <w:ind w:left="5760" w:hanging="360"/>
      </w:pPr>
      <w:rPr>
        <w:rFonts w:ascii="Symbol" w:hAnsi="Symbol" w:hint="default"/>
      </w:rPr>
    </w:lvl>
    <w:lvl w:ilvl="8" w:tplc="54DE50F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CBC495A"/>
    <w:multiLevelType w:val="hybridMultilevel"/>
    <w:tmpl w:val="696E04F0"/>
    <w:lvl w:ilvl="0" w:tplc="BDF27376">
      <w:start w:val="1"/>
      <w:numFmt w:val="bullet"/>
      <w:lvlText w:val=""/>
      <w:lvlJc w:val="left"/>
      <w:pPr>
        <w:tabs>
          <w:tab w:val="num" w:pos="720"/>
        </w:tabs>
        <w:ind w:left="720" w:hanging="360"/>
      </w:pPr>
      <w:rPr>
        <w:rFonts w:ascii="Symbol" w:hAnsi="Symbol" w:hint="default"/>
      </w:rPr>
    </w:lvl>
    <w:lvl w:ilvl="1" w:tplc="008AEC04" w:tentative="1">
      <w:start w:val="1"/>
      <w:numFmt w:val="bullet"/>
      <w:lvlText w:val=""/>
      <w:lvlJc w:val="left"/>
      <w:pPr>
        <w:tabs>
          <w:tab w:val="num" w:pos="1440"/>
        </w:tabs>
        <w:ind w:left="1440" w:hanging="360"/>
      </w:pPr>
      <w:rPr>
        <w:rFonts w:ascii="Symbol" w:hAnsi="Symbol" w:hint="default"/>
      </w:rPr>
    </w:lvl>
    <w:lvl w:ilvl="2" w:tplc="E4CE49E2" w:tentative="1">
      <w:start w:val="1"/>
      <w:numFmt w:val="bullet"/>
      <w:lvlText w:val=""/>
      <w:lvlJc w:val="left"/>
      <w:pPr>
        <w:tabs>
          <w:tab w:val="num" w:pos="2160"/>
        </w:tabs>
        <w:ind w:left="2160" w:hanging="360"/>
      </w:pPr>
      <w:rPr>
        <w:rFonts w:ascii="Symbol" w:hAnsi="Symbol" w:hint="default"/>
      </w:rPr>
    </w:lvl>
    <w:lvl w:ilvl="3" w:tplc="ED069CF8" w:tentative="1">
      <w:start w:val="1"/>
      <w:numFmt w:val="bullet"/>
      <w:lvlText w:val=""/>
      <w:lvlJc w:val="left"/>
      <w:pPr>
        <w:tabs>
          <w:tab w:val="num" w:pos="2880"/>
        </w:tabs>
        <w:ind w:left="2880" w:hanging="360"/>
      </w:pPr>
      <w:rPr>
        <w:rFonts w:ascii="Symbol" w:hAnsi="Symbol" w:hint="default"/>
      </w:rPr>
    </w:lvl>
    <w:lvl w:ilvl="4" w:tplc="5EC89F3A" w:tentative="1">
      <w:start w:val="1"/>
      <w:numFmt w:val="bullet"/>
      <w:lvlText w:val=""/>
      <w:lvlJc w:val="left"/>
      <w:pPr>
        <w:tabs>
          <w:tab w:val="num" w:pos="3600"/>
        </w:tabs>
        <w:ind w:left="3600" w:hanging="360"/>
      </w:pPr>
      <w:rPr>
        <w:rFonts w:ascii="Symbol" w:hAnsi="Symbol" w:hint="default"/>
      </w:rPr>
    </w:lvl>
    <w:lvl w:ilvl="5" w:tplc="F25C7D50" w:tentative="1">
      <w:start w:val="1"/>
      <w:numFmt w:val="bullet"/>
      <w:lvlText w:val=""/>
      <w:lvlJc w:val="left"/>
      <w:pPr>
        <w:tabs>
          <w:tab w:val="num" w:pos="4320"/>
        </w:tabs>
        <w:ind w:left="4320" w:hanging="360"/>
      </w:pPr>
      <w:rPr>
        <w:rFonts w:ascii="Symbol" w:hAnsi="Symbol" w:hint="default"/>
      </w:rPr>
    </w:lvl>
    <w:lvl w:ilvl="6" w:tplc="03147434" w:tentative="1">
      <w:start w:val="1"/>
      <w:numFmt w:val="bullet"/>
      <w:lvlText w:val=""/>
      <w:lvlJc w:val="left"/>
      <w:pPr>
        <w:tabs>
          <w:tab w:val="num" w:pos="5040"/>
        </w:tabs>
        <w:ind w:left="5040" w:hanging="360"/>
      </w:pPr>
      <w:rPr>
        <w:rFonts w:ascii="Symbol" w:hAnsi="Symbol" w:hint="default"/>
      </w:rPr>
    </w:lvl>
    <w:lvl w:ilvl="7" w:tplc="7F8A6EDC" w:tentative="1">
      <w:start w:val="1"/>
      <w:numFmt w:val="bullet"/>
      <w:lvlText w:val=""/>
      <w:lvlJc w:val="left"/>
      <w:pPr>
        <w:tabs>
          <w:tab w:val="num" w:pos="5760"/>
        </w:tabs>
        <w:ind w:left="5760" w:hanging="360"/>
      </w:pPr>
      <w:rPr>
        <w:rFonts w:ascii="Symbol" w:hAnsi="Symbol" w:hint="default"/>
      </w:rPr>
    </w:lvl>
    <w:lvl w:ilvl="8" w:tplc="60B0BAC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F183398"/>
    <w:multiLevelType w:val="hybridMultilevel"/>
    <w:tmpl w:val="2FE81DFE"/>
    <w:lvl w:ilvl="0" w:tplc="120EEE08">
      <w:start w:val="1"/>
      <w:numFmt w:val="bullet"/>
      <w:lvlText w:val=""/>
      <w:lvlJc w:val="left"/>
      <w:pPr>
        <w:tabs>
          <w:tab w:val="num" w:pos="720"/>
        </w:tabs>
        <w:ind w:left="720" w:hanging="360"/>
      </w:pPr>
      <w:rPr>
        <w:rFonts w:ascii="Symbol" w:hAnsi="Symbol" w:hint="default"/>
      </w:rPr>
    </w:lvl>
    <w:lvl w:ilvl="1" w:tplc="53EA8CFC" w:tentative="1">
      <w:start w:val="1"/>
      <w:numFmt w:val="bullet"/>
      <w:lvlText w:val=""/>
      <w:lvlJc w:val="left"/>
      <w:pPr>
        <w:tabs>
          <w:tab w:val="num" w:pos="1440"/>
        </w:tabs>
        <w:ind w:left="1440" w:hanging="360"/>
      </w:pPr>
      <w:rPr>
        <w:rFonts w:ascii="Symbol" w:hAnsi="Symbol" w:hint="default"/>
      </w:rPr>
    </w:lvl>
    <w:lvl w:ilvl="2" w:tplc="059206EE" w:tentative="1">
      <w:start w:val="1"/>
      <w:numFmt w:val="bullet"/>
      <w:lvlText w:val=""/>
      <w:lvlJc w:val="left"/>
      <w:pPr>
        <w:tabs>
          <w:tab w:val="num" w:pos="2160"/>
        </w:tabs>
        <w:ind w:left="2160" w:hanging="360"/>
      </w:pPr>
      <w:rPr>
        <w:rFonts w:ascii="Symbol" w:hAnsi="Symbol" w:hint="default"/>
      </w:rPr>
    </w:lvl>
    <w:lvl w:ilvl="3" w:tplc="24CE5FC8" w:tentative="1">
      <w:start w:val="1"/>
      <w:numFmt w:val="bullet"/>
      <w:lvlText w:val=""/>
      <w:lvlJc w:val="left"/>
      <w:pPr>
        <w:tabs>
          <w:tab w:val="num" w:pos="2880"/>
        </w:tabs>
        <w:ind w:left="2880" w:hanging="360"/>
      </w:pPr>
      <w:rPr>
        <w:rFonts w:ascii="Symbol" w:hAnsi="Symbol" w:hint="default"/>
      </w:rPr>
    </w:lvl>
    <w:lvl w:ilvl="4" w:tplc="F9803B9A" w:tentative="1">
      <w:start w:val="1"/>
      <w:numFmt w:val="bullet"/>
      <w:lvlText w:val=""/>
      <w:lvlJc w:val="left"/>
      <w:pPr>
        <w:tabs>
          <w:tab w:val="num" w:pos="3600"/>
        </w:tabs>
        <w:ind w:left="3600" w:hanging="360"/>
      </w:pPr>
      <w:rPr>
        <w:rFonts w:ascii="Symbol" w:hAnsi="Symbol" w:hint="default"/>
      </w:rPr>
    </w:lvl>
    <w:lvl w:ilvl="5" w:tplc="F4F04002" w:tentative="1">
      <w:start w:val="1"/>
      <w:numFmt w:val="bullet"/>
      <w:lvlText w:val=""/>
      <w:lvlJc w:val="left"/>
      <w:pPr>
        <w:tabs>
          <w:tab w:val="num" w:pos="4320"/>
        </w:tabs>
        <w:ind w:left="4320" w:hanging="360"/>
      </w:pPr>
      <w:rPr>
        <w:rFonts w:ascii="Symbol" w:hAnsi="Symbol" w:hint="default"/>
      </w:rPr>
    </w:lvl>
    <w:lvl w:ilvl="6" w:tplc="E0E6812A" w:tentative="1">
      <w:start w:val="1"/>
      <w:numFmt w:val="bullet"/>
      <w:lvlText w:val=""/>
      <w:lvlJc w:val="left"/>
      <w:pPr>
        <w:tabs>
          <w:tab w:val="num" w:pos="5040"/>
        </w:tabs>
        <w:ind w:left="5040" w:hanging="360"/>
      </w:pPr>
      <w:rPr>
        <w:rFonts w:ascii="Symbol" w:hAnsi="Symbol" w:hint="default"/>
      </w:rPr>
    </w:lvl>
    <w:lvl w:ilvl="7" w:tplc="B73AA71A" w:tentative="1">
      <w:start w:val="1"/>
      <w:numFmt w:val="bullet"/>
      <w:lvlText w:val=""/>
      <w:lvlJc w:val="left"/>
      <w:pPr>
        <w:tabs>
          <w:tab w:val="num" w:pos="5760"/>
        </w:tabs>
        <w:ind w:left="5760" w:hanging="360"/>
      </w:pPr>
      <w:rPr>
        <w:rFonts w:ascii="Symbol" w:hAnsi="Symbol" w:hint="default"/>
      </w:rPr>
    </w:lvl>
    <w:lvl w:ilvl="8" w:tplc="08F2781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9E472F0"/>
    <w:multiLevelType w:val="hybridMultilevel"/>
    <w:tmpl w:val="6062ED5A"/>
    <w:lvl w:ilvl="0" w:tplc="3D9AA31A">
      <w:start w:val="1"/>
      <w:numFmt w:val="bullet"/>
      <w:lvlText w:val=""/>
      <w:lvlJc w:val="left"/>
      <w:pPr>
        <w:tabs>
          <w:tab w:val="num" w:pos="720"/>
        </w:tabs>
        <w:ind w:left="720" w:hanging="360"/>
      </w:pPr>
      <w:rPr>
        <w:rFonts w:ascii="Symbol" w:hAnsi="Symbol" w:hint="default"/>
      </w:rPr>
    </w:lvl>
    <w:lvl w:ilvl="1" w:tplc="CC06C10E" w:tentative="1">
      <w:start w:val="1"/>
      <w:numFmt w:val="bullet"/>
      <w:lvlText w:val=""/>
      <w:lvlJc w:val="left"/>
      <w:pPr>
        <w:tabs>
          <w:tab w:val="num" w:pos="1440"/>
        </w:tabs>
        <w:ind w:left="1440" w:hanging="360"/>
      </w:pPr>
      <w:rPr>
        <w:rFonts w:ascii="Symbol" w:hAnsi="Symbol" w:hint="default"/>
      </w:rPr>
    </w:lvl>
    <w:lvl w:ilvl="2" w:tplc="C52A546E" w:tentative="1">
      <w:start w:val="1"/>
      <w:numFmt w:val="bullet"/>
      <w:lvlText w:val=""/>
      <w:lvlJc w:val="left"/>
      <w:pPr>
        <w:tabs>
          <w:tab w:val="num" w:pos="2160"/>
        </w:tabs>
        <w:ind w:left="2160" w:hanging="360"/>
      </w:pPr>
      <w:rPr>
        <w:rFonts w:ascii="Symbol" w:hAnsi="Symbol" w:hint="default"/>
      </w:rPr>
    </w:lvl>
    <w:lvl w:ilvl="3" w:tplc="673A8CD0" w:tentative="1">
      <w:start w:val="1"/>
      <w:numFmt w:val="bullet"/>
      <w:lvlText w:val=""/>
      <w:lvlJc w:val="left"/>
      <w:pPr>
        <w:tabs>
          <w:tab w:val="num" w:pos="2880"/>
        </w:tabs>
        <w:ind w:left="2880" w:hanging="360"/>
      </w:pPr>
      <w:rPr>
        <w:rFonts w:ascii="Symbol" w:hAnsi="Symbol" w:hint="default"/>
      </w:rPr>
    </w:lvl>
    <w:lvl w:ilvl="4" w:tplc="9C085B84" w:tentative="1">
      <w:start w:val="1"/>
      <w:numFmt w:val="bullet"/>
      <w:lvlText w:val=""/>
      <w:lvlJc w:val="left"/>
      <w:pPr>
        <w:tabs>
          <w:tab w:val="num" w:pos="3600"/>
        </w:tabs>
        <w:ind w:left="3600" w:hanging="360"/>
      </w:pPr>
      <w:rPr>
        <w:rFonts w:ascii="Symbol" w:hAnsi="Symbol" w:hint="default"/>
      </w:rPr>
    </w:lvl>
    <w:lvl w:ilvl="5" w:tplc="61C426A6" w:tentative="1">
      <w:start w:val="1"/>
      <w:numFmt w:val="bullet"/>
      <w:lvlText w:val=""/>
      <w:lvlJc w:val="left"/>
      <w:pPr>
        <w:tabs>
          <w:tab w:val="num" w:pos="4320"/>
        </w:tabs>
        <w:ind w:left="4320" w:hanging="360"/>
      </w:pPr>
      <w:rPr>
        <w:rFonts w:ascii="Symbol" w:hAnsi="Symbol" w:hint="default"/>
      </w:rPr>
    </w:lvl>
    <w:lvl w:ilvl="6" w:tplc="2766D14E" w:tentative="1">
      <w:start w:val="1"/>
      <w:numFmt w:val="bullet"/>
      <w:lvlText w:val=""/>
      <w:lvlJc w:val="left"/>
      <w:pPr>
        <w:tabs>
          <w:tab w:val="num" w:pos="5040"/>
        </w:tabs>
        <w:ind w:left="5040" w:hanging="360"/>
      </w:pPr>
      <w:rPr>
        <w:rFonts w:ascii="Symbol" w:hAnsi="Symbol" w:hint="default"/>
      </w:rPr>
    </w:lvl>
    <w:lvl w:ilvl="7" w:tplc="2F4A8CCA" w:tentative="1">
      <w:start w:val="1"/>
      <w:numFmt w:val="bullet"/>
      <w:lvlText w:val=""/>
      <w:lvlJc w:val="left"/>
      <w:pPr>
        <w:tabs>
          <w:tab w:val="num" w:pos="5760"/>
        </w:tabs>
        <w:ind w:left="5760" w:hanging="360"/>
      </w:pPr>
      <w:rPr>
        <w:rFonts w:ascii="Symbol" w:hAnsi="Symbol" w:hint="default"/>
      </w:rPr>
    </w:lvl>
    <w:lvl w:ilvl="8" w:tplc="8D6A7D1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7DF609C6"/>
    <w:multiLevelType w:val="hybridMultilevel"/>
    <w:tmpl w:val="2F461978"/>
    <w:lvl w:ilvl="0" w:tplc="507289B6">
      <w:start w:val="1"/>
      <w:numFmt w:val="bullet"/>
      <w:lvlText w:val="•"/>
      <w:lvlJc w:val="left"/>
      <w:pPr>
        <w:tabs>
          <w:tab w:val="num" w:pos="720"/>
        </w:tabs>
        <w:ind w:left="720" w:hanging="360"/>
      </w:pPr>
      <w:rPr>
        <w:rFonts w:ascii="Arial" w:hAnsi="Arial" w:hint="default"/>
      </w:rPr>
    </w:lvl>
    <w:lvl w:ilvl="1" w:tplc="90580E1A">
      <w:start w:val="1"/>
      <w:numFmt w:val="bullet"/>
      <w:lvlText w:val="•"/>
      <w:lvlJc w:val="left"/>
      <w:pPr>
        <w:tabs>
          <w:tab w:val="num" w:pos="1440"/>
        </w:tabs>
        <w:ind w:left="1440" w:hanging="360"/>
      </w:pPr>
      <w:rPr>
        <w:rFonts w:ascii="Arial" w:hAnsi="Arial" w:hint="default"/>
      </w:rPr>
    </w:lvl>
    <w:lvl w:ilvl="2" w:tplc="7E68F148" w:tentative="1">
      <w:start w:val="1"/>
      <w:numFmt w:val="bullet"/>
      <w:lvlText w:val="•"/>
      <w:lvlJc w:val="left"/>
      <w:pPr>
        <w:tabs>
          <w:tab w:val="num" w:pos="2160"/>
        </w:tabs>
        <w:ind w:left="2160" w:hanging="360"/>
      </w:pPr>
      <w:rPr>
        <w:rFonts w:ascii="Arial" w:hAnsi="Arial" w:hint="default"/>
      </w:rPr>
    </w:lvl>
    <w:lvl w:ilvl="3" w:tplc="E38C018E" w:tentative="1">
      <w:start w:val="1"/>
      <w:numFmt w:val="bullet"/>
      <w:lvlText w:val="•"/>
      <w:lvlJc w:val="left"/>
      <w:pPr>
        <w:tabs>
          <w:tab w:val="num" w:pos="2880"/>
        </w:tabs>
        <w:ind w:left="2880" w:hanging="360"/>
      </w:pPr>
      <w:rPr>
        <w:rFonts w:ascii="Arial" w:hAnsi="Arial" w:hint="default"/>
      </w:rPr>
    </w:lvl>
    <w:lvl w:ilvl="4" w:tplc="12A497F6" w:tentative="1">
      <w:start w:val="1"/>
      <w:numFmt w:val="bullet"/>
      <w:lvlText w:val="•"/>
      <w:lvlJc w:val="left"/>
      <w:pPr>
        <w:tabs>
          <w:tab w:val="num" w:pos="3600"/>
        </w:tabs>
        <w:ind w:left="3600" w:hanging="360"/>
      </w:pPr>
      <w:rPr>
        <w:rFonts w:ascii="Arial" w:hAnsi="Arial" w:hint="default"/>
      </w:rPr>
    </w:lvl>
    <w:lvl w:ilvl="5" w:tplc="4E3CBE04" w:tentative="1">
      <w:start w:val="1"/>
      <w:numFmt w:val="bullet"/>
      <w:lvlText w:val="•"/>
      <w:lvlJc w:val="left"/>
      <w:pPr>
        <w:tabs>
          <w:tab w:val="num" w:pos="4320"/>
        </w:tabs>
        <w:ind w:left="4320" w:hanging="360"/>
      </w:pPr>
      <w:rPr>
        <w:rFonts w:ascii="Arial" w:hAnsi="Arial" w:hint="default"/>
      </w:rPr>
    </w:lvl>
    <w:lvl w:ilvl="6" w:tplc="22765D1E" w:tentative="1">
      <w:start w:val="1"/>
      <w:numFmt w:val="bullet"/>
      <w:lvlText w:val="•"/>
      <w:lvlJc w:val="left"/>
      <w:pPr>
        <w:tabs>
          <w:tab w:val="num" w:pos="5040"/>
        </w:tabs>
        <w:ind w:left="5040" w:hanging="360"/>
      </w:pPr>
      <w:rPr>
        <w:rFonts w:ascii="Arial" w:hAnsi="Arial" w:hint="default"/>
      </w:rPr>
    </w:lvl>
    <w:lvl w:ilvl="7" w:tplc="C9B01B18" w:tentative="1">
      <w:start w:val="1"/>
      <w:numFmt w:val="bullet"/>
      <w:lvlText w:val="•"/>
      <w:lvlJc w:val="left"/>
      <w:pPr>
        <w:tabs>
          <w:tab w:val="num" w:pos="5760"/>
        </w:tabs>
        <w:ind w:left="5760" w:hanging="360"/>
      </w:pPr>
      <w:rPr>
        <w:rFonts w:ascii="Arial" w:hAnsi="Arial" w:hint="default"/>
      </w:rPr>
    </w:lvl>
    <w:lvl w:ilvl="8" w:tplc="DA629162" w:tentative="1">
      <w:start w:val="1"/>
      <w:numFmt w:val="bullet"/>
      <w:lvlText w:val="•"/>
      <w:lvlJc w:val="left"/>
      <w:pPr>
        <w:tabs>
          <w:tab w:val="num" w:pos="6480"/>
        </w:tabs>
        <w:ind w:left="6480" w:hanging="360"/>
      </w:pPr>
      <w:rPr>
        <w:rFonts w:ascii="Arial" w:hAnsi="Arial" w:hint="default"/>
      </w:rPr>
    </w:lvl>
  </w:abstractNum>
  <w:num w:numId="1" w16cid:durableId="125050490">
    <w:abstractNumId w:val="9"/>
  </w:num>
  <w:num w:numId="2" w16cid:durableId="2124301017">
    <w:abstractNumId w:val="7"/>
  </w:num>
  <w:num w:numId="3" w16cid:durableId="1631397983">
    <w:abstractNumId w:val="14"/>
  </w:num>
  <w:num w:numId="4" w16cid:durableId="416100547">
    <w:abstractNumId w:val="13"/>
  </w:num>
  <w:num w:numId="5" w16cid:durableId="1518806601">
    <w:abstractNumId w:val="0"/>
  </w:num>
  <w:num w:numId="6" w16cid:durableId="2053385197">
    <w:abstractNumId w:val="21"/>
  </w:num>
  <w:num w:numId="7" w16cid:durableId="99184514">
    <w:abstractNumId w:val="12"/>
  </w:num>
  <w:num w:numId="8" w16cid:durableId="744569602">
    <w:abstractNumId w:val="5"/>
  </w:num>
  <w:num w:numId="9" w16cid:durableId="154535067">
    <w:abstractNumId w:val="1"/>
  </w:num>
  <w:num w:numId="10" w16cid:durableId="1200514826">
    <w:abstractNumId w:val="8"/>
  </w:num>
  <w:num w:numId="11" w16cid:durableId="1285502100">
    <w:abstractNumId w:val="15"/>
  </w:num>
  <w:num w:numId="12" w16cid:durableId="1253468994">
    <w:abstractNumId w:val="3"/>
  </w:num>
  <w:num w:numId="13" w16cid:durableId="2009206723">
    <w:abstractNumId w:val="22"/>
  </w:num>
  <w:num w:numId="14" w16cid:durableId="2032804921">
    <w:abstractNumId w:val="16"/>
  </w:num>
  <w:num w:numId="15" w16cid:durableId="980571826">
    <w:abstractNumId w:val="6"/>
  </w:num>
  <w:num w:numId="16" w16cid:durableId="753011223">
    <w:abstractNumId w:val="2"/>
  </w:num>
  <w:num w:numId="17" w16cid:durableId="733086163">
    <w:abstractNumId w:val="7"/>
  </w:num>
  <w:num w:numId="18" w16cid:durableId="307787483">
    <w:abstractNumId w:val="7"/>
  </w:num>
  <w:num w:numId="19" w16cid:durableId="626200990">
    <w:abstractNumId w:val="7"/>
  </w:num>
  <w:num w:numId="20" w16cid:durableId="1400203462">
    <w:abstractNumId w:val="7"/>
  </w:num>
  <w:num w:numId="21" w16cid:durableId="261761651">
    <w:abstractNumId w:val="7"/>
  </w:num>
  <w:num w:numId="22" w16cid:durableId="1165978363">
    <w:abstractNumId w:val="11"/>
  </w:num>
  <w:num w:numId="23" w16cid:durableId="983773505">
    <w:abstractNumId w:val="20"/>
  </w:num>
  <w:num w:numId="24" w16cid:durableId="473525486">
    <w:abstractNumId w:val="4"/>
  </w:num>
  <w:num w:numId="25" w16cid:durableId="1709913519">
    <w:abstractNumId w:val="17"/>
  </w:num>
  <w:num w:numId="26" w16cid:durableId="1134758402">
    <w:abstractNumId w:val="18"/>
  </w:num>
  <w:num w:numId="27" w16cid:durableId="1486124790">
    <w:abstractNumId w:val="19"/>
  </w:num>
  <w:num w:numId="28" w16cid:durableId="565921887">
    <w:abstractNumId w:val="10"/>
  </w:num>
  <w:num w:numId="29" w16cid:durableId="793601481">
    <w:abstractNumId w:val="14"/>
  </w:num>
  <w:num w:numId="30" w16cid:durableId="1691252011">
    <w:abstractNumId w:val="14"/>
  </w:num>
  <w:num w:numId="31" w16cid:durableId="707411767">
    <w:abstractNumId w:val="14"/>
  </w:num>
  <w:num w:numId="32" w16cid:durableId="1023049336">
    <w:abstractNumId w:val="14"/>
  </w:num>
  <w:num w:numId="33" w16cid:durableId="1586036758">
    <w:abstractNumId w:val="14"/>
  </w:num>
  <w:num w:numId="34" w16cid:durableId="1306350241">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9E"/>
    <w:rsid w:val="00000C1B"/>
    <w:rsid w:val="00000D04"/>
    <w:rsid w:val="00000DB2"/>
    <w:rsid w:val="0000144B"/>
    <w:rsid w:val="00001718"/>
    <w:rsid w:val="00001C10"/>
    <w:rsid w:val="00001E4A"/>
    <w:rsid w:val="00001E62"/>
    <w:rsid w:val="000020CA"/>
    <w:rsid w:val="000020F6"/>
    <w:rsid w:val="00002893"/>
    <w:rsid w:val="00002996"/>
    <w:rsid w:val="00002B01"/>
    <w:rsid w:val="000033A3"/>
    <w:rsid w:val="00003405"/>
    <w:rsid w:val="00003605"/>
    <w:rsid w:val="00003B0B"/>
    <w:rsid w:val="00003C56"/>
    <w:rsid w:val="00003E1C"/>
    <w:rsid w:val="00003EC2"/>
    <w:rsid w:val="000040A9"/>
    <w:rsid w:val="0000436B"/>
    <w:rsid w:val="0000451C"/>
    <w:rsid w:val="0000458E"/>
    <w:rsid w:val="0000459A"/>
    <w:rsid w:val="00004DFB"/>
    <w:rsid w:val="00004E70"/>
    <w:rsid w:val="00004E99"/>
    <w:rsid w:val="000053A9"/>
    <w:rsid w:val="0000587F"/>
    <w:rsid w:val="00005D3B"/>
    <w:rsid w:val="00005E66"/>
    <w:rsid w:val="00005F14"/>
    <w:rsid w:val="00006129"/>
    <w:rsid w:val="000061D6"/>
    <w:rsid w:val="0000676F"/>
    <w:rsid w:val="000067E8"/>
    <w:rsid w:val="00006906"/>
    <w:rsid w:val="00006B4B"/>
    <w:rsid w:val="000072B6"/>
    <w:rsid w:val="000072BE"/>
    <w:rsid w:val="000073E2"/>
    <w:rsid w:val="00007813"/>
    <w:rsid w:val="00007E21"/>
    <w:rsid w:val="00007E55"/>
    <w:rsid w:val="00007FD7"/>
    <w:rsid w:val="000102D7"/>
    <w:rsid w:val="000109E6"/>
    <w:rsid w:val="00010DBC"/>
    <w:rsid w:val="00010E8D"/>
    <w:rsid w:val="0001116D"/>
    <w:rsid w:val="00011278"/>
    <w:rsid w:val="000114E4"/>
    <w:rsid w:val="00011D5F"/>
    <w:rsid w:val="00011F67"/>
    <w:rsid w:val="00012597"/>
    <w:rsid w:val="00012862"/>
    <w:rsid w:val="00012869"/>
    <w:rsid w:val="000128E6"/>
    <w:rsid w:val="000128F3"/>
    <w:rsid w:val="00012B69"/>
    <w:rsid w:val="00012F77"/>
    <w:rsid w:val="0001333D"/>
    <w:rsid w:val="00013371"/>
    <w:rsid w:val="0001345B"/>
    <w:rsid w:val="000134F4"/>
    <w:rsid w:val="000137EE"/>
    <w:rsid w:val="0001437D"/>
    <w:rsid w:val="000144B3"/>
    <w:rsid w:val="00014E22"/>
    <w:rsid w:val="000156FB"/>
    <w:rsid w:val="00015A05"/>
    <w:rsid w:val="00015A2E"/>
    <w:rsid w:val="00015AE5"/>
    <w:rsid w:val="00015B12"/>
    <w:rsid w:val="00015B19"/>
    <w:rsid w:val="00015D06"/>
    <w:rsid w:val="00015EFB"/>
    <w:rsid w:val="0001604E"/>
    <w:rsid w:val="000165E2"/>
    <w:rsid w:val="0001663A"/>
    <w:rsid w:val="0001665B"/>
    <w:rsid w:val="00016808"/>
    <w:rsid w:val="00016B0E"/>
    <w:rsid w:val="00016B65"/>
    <w:rsid w:val="00016EF9"/>
    <w:rsid w:val="00017117"/>
    <w:rsid w:val="000172BE"/>
    <w:rsid w:val="00017A2C"/>
    <w:rsid w:val="00017BC0"/>
    <w:rsid w:val="00017BF1"/>
    <w:rsid w:val="00017C6E"/>
    <w:rsid w:val="00017D8A"/>
    <w:rsid w:val="00020494"/>
    <w:rsid w:val="00020A47"/>
    <w:rsid w:val="00020D49"/>
    <w:rsid w:val="000210C1"/>
    <w:rsid w:val="00021184"/>
    <w:rsid w:val="00021632"/>
    <w:rsid w:val="00021BBC"/>
    <w:rsid w:val="00022115"/>
    <w:rsid w:val="000227D0"/>
    <w:rsid w:val="0002333A"/>
    <w:rsid w:val="00023388"/>
    <w:rsid w:val="000233D2"/>
    <w:rsid w:val="00023425"/>
    <w:rsid w:val="00023685"/>
    <w:rsid w:val="000238BC"/>
    <w:rsid w:val="000241BE"/>
    <w:rsid w:val="000242F2"/>
    <w:rsid w:val="0002430B"/>
    <w:rsid w:val="00024819"/>
    <w:rsid w:val="00024989"/>
    <w:rsid w:val="00024A62"/>
    <w:rsid w:val="0002524D"/>
    <w:rsid w:val="0002569B"/>
    <w:rsid w:val="00025D69"/>
    <w:rsid w:val="00025F06"/>
    <w:rsid w:val="00026280"/>
    <w:rsid w:val="00026282"/>
    <w:rsid w:val="00026875"/>
    <w:rsid w:val="00026D4B"/>
    <w:rsid w:val="00027000"/>
    <w:rsid w:val="00027050"/>
    <w:rsid w:val="000272F7"/>
    <w:rsid w:val="0002748F"/>
    <w:rsid w:val="000275C6"/>
    <w:rsid w:val="00027649"/>
    <w:rsid w:val="00027748"/>
    <w:rsid w:val="000279E8"/>
    <w:rsid w:val="00027AD6"/>
    <w:rsid w:val="00027C82"/>
    <w:rsid w:val="000300A5"/>
    <w:rsid w:val="0003024C"/>
    <w:rsid w:val="00030533"/>
    <w:rsid w:val="0003083D"/>
    <w:rsid w:val="00030D53"/>
    <w:rsid w:val="00031743"/>
    <w:rsid w:val="00031ADB"/>
    <w:rsid w:val="00031D2F"/>
    <w:rsid w:val="00031E68"/>
    <w:rsid w:val="00032056"/>
    <w:rsid w:val="000325FA"/>
    <w:rsid w:val="000328CA"/>
    <w:rsid w:val="00032E40"/>
    <w:rsid w:val="000332BF"/>
    <w:rsid w:val="000334A1"/>
    <w:rsid w:val="0003376B"/>
    <w:rsid w:val="00033DB2"/>
    <w:rsid w:val="00033F15"/>
    <w:rsid w:val="0003453D"/>
    <w:rsid w:val="00034676"/>
    <w:rsid w:val="000346E6"/>
    <w:rsid w:val="00034BFB"/>
    <w:rsid w:val="000350C8"/>
    <w:rsid w:val="000352B3"/>
    <w:rsid w:val="000352B5"/>
    <w:rsid w:val="00035DB5"/>
    <w:rsid w:val="00035E37"/>
    <w:rsid w:val="00035FBD"/>
    <w:rsid w:val="00036527"/>
    <w:rsid w:val="00036660"/>
    <w:rsid w:val="0003673C"/>
    <w:rsid w:val="00036B2B"/>
    <w:rsid w:val="00036FDE"/>
    <w:rsid w:val="00037069"/>
    <w:rsid w:val="000370EF"/>
    <w:rsid w:val="000371DD"/>
    <w:rsid w:val="000374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45FA"/>
    <w:rsid w:val="00044CCD"/>
    <w:rsid w:val="00044FF9"/>
    <w:rsid w:val="0004527E"/>
    <w:rsid w:val="00045A0E"/>
    <w:rsid w:val="00045C7A"/>
    <w:rsid w:val="00046189"/>
    <w:rsid w:val="00046796"/>
    <w:rsid w:val="000467FD"/>
    <w:rsid w:val="0004682C"/>
    <w:rsid w:val="000468B0"/>
    <w:rsid w:val="00046AAF"/>
    <w:rsid w:val="00047225"/>
    <w:rsid w:val="000474B1"/>
    <w:rsid w:val="00047D21"/>
    <w:rsid w:val="00047D47"/>
    <w:rsid w:val="00047E60"/>
    <w:rsid w:val="00047FCB"/>
    <w:rsid w:val="00050439"/>
    <w:rsid w:val="0005052F"/>
    <w:rsid w:val="000505E1"/>
    <w:rsid w:val="00050D8A"/>
    <w:rsid w:val="00051083"/>
    <w:rsid w:val="000512E3"/>
    <w:rsid w:val="00051462"/>
    <w:rsid w:val="0005153C"/>
    <w:rsid w:val="000516B9"/>
    <w:rsid w:val="00051794"/>
    <w:rsid w:val="00051A7D"/>
    <w:rsid w:val="00051D59"/>
    <w:rsid w:val="00051F63"/>
    <w:rsid w:val="000520BB"/>
    <w:rsid w:val="00052144"/>
    <w:rsid w:val="00052481"/>
    <w:rsid w:val="000524E6"/>
    <w:rsid w:val="000526E1"/>
    <w:rsid w:val="00052720"/>
    <w:rsid w:val="00052AD2"/>
    <w:rsid w:val="00052CF8"/>
    <w:rsid w:val="00052F2E"/>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7953"/>
    <w:rsid w:val="00057A15"/>
    <w:rsid w:val="00057DC8"/>
    <w:rsid w:val="0006028E"/>
    <w:rsid w:val="00060845"/>
    <w:rsid w:val="00060AB2"/>
    <w:rsid w:val="000611D8"/>
    <w:rsid w:val="000612E1"/>
    <w:rsid w:val="000614FE"/>
    <w:rsid w:val="00061A8B"/>
    <w:rsid w:val="00061C70"/>
    <w:rsid w:val="00061F27"/>
    <w:rsid w:val="0006295E"/>
    <w:rsid w:val="0006297B"/>
    <w:rsid w:val="00062EBE"/>
    <w:rsid w:val="0006338A"/>
    <w:rsid w:val="0006385F"/>
    <w:rsid w:val="00063B1C"/>
    <w:rsid w:val="00064143"/>
    <w:rsid w:val="00064720"/>
    <w:rsid w:val="00064AF2"/>
    <w:rsid w:val="00064E40"/>
    <w:rsid w:val="0006566F"/>
    <w:rsid w:val="0006577B"/>
    <w:rsid w:val="00065A9D"/>
    <w:rsid w:val="00065D38"/>
    <w:rsid w:val="000665CF"/>
    <w:rsid w:val="0006694E"/>
    <w:rsid w:val="00066A8D"/>
    <w:rsid w:val="0006746A"/>
    <w:rsid w:val="000677EA"/>
    <w:rsid w:val="00067CD0"/>
    <w:rsid w:val="00067DD1"/>
    <w:rsid w:val="0007013E"/>
    <w:rsid w:val="00070210"/>
    <w:rsid w:val="00070395"/>
    <w:rsid w:val="00070447"/>
    <w:rsid w:val="000706E7"/>
    <w:rsid w:val="000707D3"/>
    <w:rsid w:val="00070D85"/>
    <w:rsid w:val="00070EF8"/>
    <w:rsid w:val="00070F3B"/>
    <w:rsid w:val="00070FC0"/>
    <w:rsid w:val="00071192"/>
    <w:rsid w:val="00071250"/>
    <w:rsid w:val="000713A7"/>
    <w:rsid w:val="0007140B"/>
    <w:rsid w:val="000715D7"/>
    <w:rsid w:val="00071831"/>
    <w:rsid w:val="000718F8"/>
    <w:rsid w:val="00071D48"/>
    <w:rsid w:val="00072363"/>
    <w:rsid w:val="000723A1"/>
    <w:rsid w:val="0007258D"/>
    <w:rsid w:val="0007272F"/>
    <w:rsid w:val="00072A69"/>
    <w:rsid w:val="00072A80"/>
    <w:rsid w:val="00072F15"/>
    <w:rsid w:val="000731A0"/>
    <w:rsid w:val="0007320C"/>
    <w:rsid w:val="000733D7"/>
    <w:rsid w:val="000736C1"/>
    <w:rsid w:val="00073797"/>
    <w:rsid w:val="0007383D"/>
    <w:rsid w:val="000738DA"/>
    <w:rsid w:val="00073A82"/>
    <w:rsid w:val="00073B4C"/>
    <w:rsid w:val="00073BA7"/>
    <w:rsid w:val="00073BD8"/>
    <w:rsid w:val="00073DEC"/>
    <w:rsid w:val="000745AA"/>
    <w:rsid w:val="0007487E"/>
    <w:rsid w:val="00074E7F"/>
    <w:rsid w:val="00074E86"/>
    <w:rsid w:val="00075338"/>
    <w:rsid w:val="0007557C"/>
    <w:rsid w:val="00075A43"/>
    <w:rsid w:val="00075CA4"/>
    <w:rsid w:val="00075DB0"/>
    <w:rsid w:val="00076097"/>
    <w:rsid w:val="00076541"/>
    <w:rsid w:val="000769A1"/>
    <w:rsid w:val="00076DE8"/>
    <w:rsid w:val="00076E44"/>
    <w:rsid w:val="00076F52"/>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7CF"/>
    <w:rsid w:val="00083838"/>
    <w:rsid w:val="00083B6A"/>
    <w:rsid w:val="00084631"/>
    <w:rsid w:val="000853A5"/>
    <w:rsid w:val="00085543"/>
    <w:rsid w:val="00085E04"/>
    <w:rsid w:val="00086032"/>
    <w:rsid w:val="00086800"/>
    <w:rsid w:val="00086AA0"/>
    <w:rsid w:val="000874CD"/>
    <w:rsid w:val="000878B6"/>
    <w:rsid w:val="00087913"/>
    <w:rsid w:val="00087C9A"/>
    <w:rsid w:val="000902DC"/>
    <w:rsid w:val="00090946"/>
    <w:rsid w:val="00090C72"/>
    <w:rsid w:val="000911AE"/>
    <w:rsid w:val="00091422"/>
    <w:rsid w:val="00091758"/>
    <w:rsid w:val="0009243C"/>
    <w:rsid w:val="000925CB"/>
    <w:rsid w:val="00092AAE"/>
    <w:rsid w:val="00092DF7"/>
    <w:rsid w:val="0009302C"/>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D1"/>
    <w:rsid w:val="0009627C"/>
    <w:rsid w:val="00096356"/>
    <w:rsid w:val="00096372"/>
    <w:rsid w:val="000963BF"/>
    <w:rsid w:val="000964AA"/>
    <w:rsid w:val="00096A49"/>
    <w:rsid w:val="00096B5C"/>
    <w:rsid w:val="00096F8A"/>
    <w:rsid w:val="000973E3"/>
    <w:rsid w:val="0009752A"/>
    <w:rsid w:val="0009765B"/>
    <w:rsid w:val="00097948"/>
    <w:rsid w:val="0009798B"/>
    <w:rsid w:val="000979A8"/>
    <w:rsid w:val="00097C40"/>
    <w:rsid w:val="00097C99"/>
    <w:rsid w:val="000A0756"/>
    <w:rsid w:val="000A0B2A"/>
    <w:rsid w:val="000A0B89"/>
    <w:rsid w:val="000A0F14"/>
    <w:rsid w:val="000A122F"/>
    <w:rsid w:val="000A1441"/>
    <w:rsid w:val="000A19A8"/>
    <w:rsid w:val="000A1A06"/>
    <w:rsid w:val="000A1B60"/>
    <w:rsid w:val="000A1B87"/>
    <w:rsid w:val="000A1FF1"/>
    <w:rsid w:val="000A2089"/>
    <w:rsid w:val="000A21B4"/>
    <w:rsid w:val="000A2809"/>
    <w:rsid w:val="000A2AF0"/>
    <w:rsid w:val="000A2CC7"/>
    <w:rsid w:val="000A2ED6"/>
    <w:rsid w:val="000A3623"/>
    <w:rsid w:val="000A3A83"/>
    <w:rsid w:val="000A41D1"/>
    <w:rsid w:val="000A4205"/>
    <w:rsid w:val="000A4226"/>
    <w:rsid w:val="000A4A19"/>
    <w:rsid w:val="000A4D2A"/>
    <w:rsid w:val="000A4DEA"/>
    <w:rsid w:val="000A5227"/>
    <w:rsid w:val="000A538E"/>
    <w:rsid w:val="000A54B7"/>
    <w:rsid w:val="000A60E6"/>
    <w:rsid w:val="000A6351"/>
    <w:rsid w:val="000A63D6"/>
    <w:rsid w:val="000A6659"/>
    <w:rsid w:val="000A6969"/>
    <w:rsid w:val="000A70F9"/>
    <w:rsid w:val="000A7258"/>
    <w:rsid w:val="000A72D6"/>
    <w:rsid w:val="000A7AFC"/>
    <w:rsid w:val="000A7B38"/>
    <w:rsid w:val="000A7F11"/>
    <w:rsid w:val="000B015B"/>
    <w:rsid w:val="000B02D0"/>
    <w:rsid w:val="000B0343"/>
    <w:rsid w:val="000B0368"/>
    <w:rsid w:val="000B0451"/>
    <w:rsid w:val="000B0D86"/>
    <w:rsid w:val="000B0E08"/>
    <w:rsid w:val="000B1146"/>
    <w:rsid w:val="000B11D1"/>
    <w:rsid w:val="000B13B8"/>
    <w:rsid w:val="000B13CF"/>
    <w:rsid w:val="000B15D1"/>
    <w:rsid w:val="000B1FE1"/>
    <w:rsid w:val="000B2985"/>
    <w:rsid w:val="000B2A9B"/>
    <w:rsid w:val="000B2B18"/>
    <w:rsid w:val="000B2B48"/>
    <w:rsid w:val="000B2C88"/>
    <w:rsid w:val="000B3017"/>
    <w:rsid w:val="000B3342"/>
    <w:rsid w:val="000B37AA"/>
    <w:rsid w:val="000B3905"/>
    <w:rsid w:val="000B3A59"/>
    <w:rsid w:val="000B3B37"/>
    <w:rsid w:val="000B3D2A"/>
    <w:rsid w:val="000B3F24"/>
    <w:rsid w:val="000B3FA1"/>
    <w:rsid w:val="000B41C5"/>
    <w:rsid w:val="000B471E"/>
    <w:rsid w:val="000B4CB9"/>
    <w:rsid w:val="000B4D45"/>
    <w:rsid w:val="000B51FA"/>
    <w:rsid w:val="000B56AB"/>
    <w:rsid w:val="000B5905"/>
    <w:rsid w:val="000B5975"/>
    <w:rsid w:val="000B60DB"/>
    <w:rsid w:val="000B60E8"/>
    <w:rsid w:val="000B64D3"/>
    <w:rsid w:val="000B6994"/>
    <w:rsid w:val="000B6D3A"/>
    <w:rsid w:val="000B6E2C"/>
    <w:rsid w:val="000B6E5C"/>
    <w:rsid w:val="000B6F00"/>
    <w:rsid w:val="000B6F40"/>
    <w:rsid w:val="000B76C5"/>
    <w:rsid w:val="000B76F1"/>
    <w:rsid w:val="000B7A10"/>
    <w:rsid w:val="000C009D"/>
    <w:rsid w:val="000C055B"/>
    <w:rsid w:val="000C070D"/>
    <w:rsid w:val="000C0AFF"/>
    <w:rsid w:val="000C0E13"/>
    <w:rsid w:val="000C115D"/>
    <w:rsid w:val="000C1535"/>
    <w:rsid w:val="000C1A7B"/>
    <w:rsid w:val="000C1F4B"/>
    <w:rsid w:val="000C2201"/>
    <w:rsid w:val="000C252B"/>
    <w:rsid w:val="000C2A23"/>
    <w:rsid w:val="000C2C97"/>
    <w:rsid w:val="000C2FBD"/>
    <w:rsid w:val="000C3422"/>
    <w:rsid w:val="000C3AD0"/>
    <w:rsid w:val="000C3B0C"/>
    <w:rsid w:val="000C422D"/>
    <w:rsid w:val="000C450B"/>
    <w:rsid w:val="000C4591"/>
    <w:rsid w:val="000C4618"/>
    <w:rsid w:val="000C483C"/>
    <w:rsid w:val="000C4CC1"/>
    <w:rsid w:val="000C5142"/>
    <w:rsid w:val="000C522C"/>
    <w:rsid w:val="000C57B9"/>
    <w:rsid w:val="000C5899"/>
    <w:rsid w:val="000C5974"/>
    <w:rsid w:val="000C5AAF"/>
    <w:rsid w:val="000C5ADD"/>
    <w:rsid w:val="000C5F91"/>
    <w:rsid w:val="000C6025"/>
    <w:rsid w:val="000C63A9"/>
    <w:rsid w:val="000C6D57"/>
    <w:rsid w:val="000C6EFA"/>
    <w:rsid w:val="000C7345"/>
    <w:rsid w:val="000C777C"/>
    <w:rsid w:val="000C7A5A"/>
    <w:rsid w:val="000D0565"/>
    <w:rsid w:val="000D0811"/>
    <w:rsid w:val="000D0E4E"/>
    <w:rsid w:val="000D1122"/>
    <w:rsid w:val="000D113C"/>
    <w:rsid w:val="000D12D1"/>
    <w:rsid w:val="000D158F"/>
    <w:rsid w:val="000D159A"/>
    <w:rsid w:val="000D16FF"/>
    <w:rsid w:val="000D1796"/>
    <w:rsid w:val="000D19C6"/>
    <w:rsid w:val="000D1BCD"/>
    <w:rsid w:val="000D22CC"/>
    <w:rsid w:val="000D266B"/>
    <w:rsid w:val="000D28E5"/>
    <w:rsid w:val="000D299E"/>
    <w:rsid w:val="000D29F8"/>
    <w:rsid w:val="000D2DEF"/>
    <w:rsid w:val="000D36AE"/>
    <w:rsid w:val="000D378C"/>
    <w:rsid w:val="000D38A1"/>
    <w:rsid w:val="000D3930"/>
    <w:rsid w:val="000D3C4B"/>
    <w:rsid w:val="000D3C60"/>
    <w:rsid w:val="000D3E54"/>
    <w:rsid w:val="000D41A6"/>
    <w:rsid w:val="000D4511"/>
    <w:rsid w:val="000D4C4E"/>
    <w:rsid w:val="000D500E"/>
    <w:rsid w:val="000D5077"/>
    <w:rsid w:val="000D51C3"/>
    <w:rsid w:val="000D5362"/>
    <w:rsid w:val="000D5414"/>
    <w:rsid w:val="000D5767"/>
    <w:rsid w:val="000D57B8"/>
    <w:rsid w:val="000D57F8"/>
    <w:rsid w:val="000D5851"/>
    <w:rsid w:val="000D5C60"/>
    <w:rsid w:val="000D5E32"/>
    <w:rsid w:val="000D6CCF"/>
    <w:rsid w:val="000D71E2"/>
    <w:rsid w:val="000D7388"/>
    <w:rsid w:val="000D73A5"/>
    <w:rsid w:val="000D741A"/>
    <w:rsid w:val="000D7ADF"/>
    <w:rsid w:val="000D7C1E"/>
    <w:rsid w:val="000D7CC5"/>
    <w:rsid w:val="000D7E80"/>
    <w:rsid w:val="000E0018"/>
    <w:rsid w:val="000E07D6"/>
    <w:rsid w:val="000E125F"/>
    <w:rsid w:val="000E1319"/>
    <w:rsid w:val="000E1380"/>
    <w:rsid w:val="000E18DF"/>
    <w:rsid w:val="000E1A7C"/>
    <w:rsid w:val="000E1FFB"/>
    <w:rsid w:val="000E211D"/>
    <w:rsid w:val="000E2511"/>
    <w:rsid w:val="000E264A"/>
    <w:rsid w:val="000E2F00"/>
    <w:rsid w:val="000E3565"/>
    <w:rsid w:val="000E3C58"/>
    <w:rsid w:val="000E3D50"/>
    <w:rsid w:val="000E4761"/>
    <w:rsid w:val="000E48AF"/>
    <w:rsid w:val="000E49B9"/>
    <w:rsid w:val="000E53AC"/>
    <w:rsid w:val="000E53E8"/>
    <w:rsid w:val="000E5753"/>
    <w:rsid w:val="000E59A0"/>
    <w:rsid w:val="000E612F"/>
    <w:rsid w:val="000E673A"/>
    <w:rsid w:val="000E6D4E"/>
    <w:rsid w:val="000E6F97"/>
    <w:rsid w:val="000E7403"/>
    <w:rsid w:val="000E7970"/>
    <w:rsid w:val="000E7A84"/>
    <w:rsid w:val="000E7AF7"/>
    <w:rsid w:val="000E7C7B"/>
    <w:rsid w:val="000E7E06"/>
    <w:rsid w:val="000F00BB"/>
    <w:rsid w:val="000F00D1"/>
    <w:rsid w:val="000F0135"/>
    <w:rsid w:val="000F03B5"/>
    <w:rsid w:val="000F0460"/>
    <w:rsid w:val="000F0BE9"/>
    <w:rsid w:val="000F1046"/>
    <w:rsid w:val="000F12B4"/>
    <w:rsid w:val="000F15BC"/>
    <w:rsid w:val="000F168B"/>
    <w:rsid w:val="000F17FC"/>
    <w:rsid w:val="000F180A"/>
    <w:rsid w:val="000F190E"/>
    <w:rsid w:val="000F1944"/>
    <w:rsid w:val="000F1C92"/>
    <w:rsid w:val="000F2723"/>
    <w:rsid w:val="000F272C"/>
    <w:rsid w:val="000F2860"/>
    <w:rsid w:val="000F2AB9"/>
    <w:rsid w:val="000F2D14"/>
    <w:rsid w:val="000F2D25"/>
    <w:rsid w:val="000F2EEE"/>
    <w:rsid w:val="000F33FC"/>
    <w:rsid w:val="000F353F"/>
    <w:rsid w:val="000F3697"/>
    <w:rsid w:val="000F39B0"/>
    <w:rsid w:val="000F407D"/>
    <w:rsid w:val="000F417B"/>
    <w:rsid w:val="000F4818"/>
    <w:rsid w:val="000F4EB2"/>
    <w:rsid w:val="000F5185"/>
    <w:rsid w:val="000F51FB"/>
    <w:rsid w:val="000F540E"/>
    <w:rsid w:val="000F541F"/>
    <w:rsid w:val="000F5BC8"/>
    <w:rsid w:val="000F5C6A"/>
    <w:rsid w:val="000F5ED4"/>
    <w:rsid w:val="000F5FE9"/>
    <w:rsid w:val="000F6142"/>
    <w:rsid w:val="000F631C"/>
    <w:rsid w:val="000F637B"/>
    <w:rsid w:val="000F6515"/>
    <w:rsid w:val="000F65A0"/>
    <w:rsid w:val="000F66A5"/>
    <w:rsid w:val="000F67B2"/>
    <w:rsid w:val="000F7096"/>
    <w:rsid w:val="000F726D"/>
    <w:rsid w:val="000F7326"/>
    <w:rsid w:val="000F75A3"/>
    <w:rsid w:val="000F7B1B"/>
    <w:rsid w:val="000F7F58"/>
    <w:rsid w:val="00100128"/>
    <w:rsid w:val="00100486"/>
    <w:rsid w:val="00100B83"/>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6CA"/>
    <w:rsid w:val="0010288C"/>
    <w:rsid w:val="00102A7B"/>
    <w:rsid w:val="00102AAA"/>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61AB"/>
    <w:rsid w:val="00106241"/>
    <w:rsid w:val="00106A5E"/>
    <w:rsid w:val="00106C10"/>
    <w:rsid w:val="00106F3B"/>
    <w:rsid w:val="00107724"/>
    <w:rsid w:val="00107779"/>
    <w:rsid w:val="001077E6"/>
    <w:rsid w:val="001078C2"/>
    <w:rsid w:val="00107E1C"/>
    <w:rsid w:val="00110243"/>
    <w:rsid w:val="001112C4"/>
    <w:rsid w:val="001113D1"/>
    <w:rsid w:val="00111444"/>
    <w:rsid w:val="00111723"/>
    <w:rsid w:val="00111860"/>
    <w:rsid w:val="001123DC"/>
    <w:rsid w:val="0011262E"/>
    <w:rsid w:val="001126FC"/>
    <w:rsid w:val="001129B5"/>
    <w:rsid w:val="00112AD7"/>
    <w:rsid w:val="00112BE6"/>
    <w:rsid w:val="00112C19"/>
    <w:rsid w:val="00112FE5"/>
    <w:rsid w:val="00113C62"/>
    <w:rsid w:val="00113F94"/>
    <w:rsid w:val="001141E3"/>
    <w:rsid w:val="001144DF"/>
    <w:rsid w:val="001145D7"/>
    <w:rsid w:val="00114BF1"/>
    <w:rsid w:val="00114D67"/>
    <w:rsid w:val="00114E15"/>
    <w:rsid w:val="001150E9"/>
    <w:rsid w:val="001150F2"/>
    <w:rsid w:val="001152B9"/>
    <w:rsid w:val="0011557B"/>
    <w:rsid w:val="00115B5D"/>
    <w:rsid w:val="00115CA7"/>
    <w:rsid w:val="00116182"/>
    <w:rsid w:val="001161A4"/>
    <w:rsid w:val="00116585"/>
    <w:rsid w:val="0011660A"/>
    <w:rsid w:val="001169EC"/>
    <w:rsid w:val="00116FB7"/>
    <w:rsid w:val="00117141"/>
    <w:rsid w:val="00117678"/>
    <w:rsid w:val="0011769E"/>
    <w:rsid w:val="001179BC"/>
    <w:rsid w:val="00117C85"/>
    <w:rsid w:val="00117C99"/>
    <w:rsid w:val="00117EB0"/>
    <w:rsid w:val="001203A0"/>
    <w:rsid w:val="001203BC"/>
    <w:rsid w:val="00120461"/>
    <w:rsid w:val="00120B13"/>
    <w:rsid w:val="001213F0"/>
    <w:rsid w:val="0012142A"/>
    <w:rsid w:val="001216A5"/>
    <w:rsid w:val="00121750"/>
    <w:rsid w:val="00121A3B"/>
    <w:rsid w:val="00121C11"/>
    <w:rsid w:val="001223F0"/>
    <w:rsid w:val="00122893"/>
    <w:rsid w:val="00122A9C"/>
    <w:rsid w:val="001233BB"/>
    <w:rsid w:val="001233CB"/>
    <w:rsid w:val="00123688"/>
    <w:rsid w:val="001236F9"/>
    <w:rsid w:val="001237A3"/>
    <w:rsid w:val="00123A7C"/>
    <w:rsid w:val="00123C2B"/>
    <w:rsid w:val="00123DA4"/>
    <w:rsid w:val="00124258"/>
    <w:rsid w:val="001247D5"/>
    <w:rsid w:val="00124875"/>
    <w:rsid w:val="00124C93"/>
    <w:rsid w:val="00124D84"/>
    <w:rsid w:val="00124D97"/>
    <w:rsid w:val="00124DC9"/>
    <w:rsid w:val="001250DD"/>
    <w:rsid w:val="001252B2"/>
    <w:rsid w:val="00125335"/>
    <w:rsid w:val="001255B5"/>
    <w:rsid w:val="001256A7"/>
    <w:rsid w:val="00125733"/>
    <w:rsid w:val="00125920"/>
    <w:rsid w:val="00125E15"/>
    <w:rsid w:val="001263AA"/>
    <w:rsid w:val="00126D80"/>
    <w:rsid w:val="0012707B"/>
    <w:rsid w:val="0012727B"/>
    <w:rsid w:val="001273F3"/>
    <w:rsid w:val="00127E4F"/>
    <w:rsid w:val="001301F7"/>
    <w:rsid w:val="00130779"/>
    <w:rsid w:val="001307A1"/>
    <w:rsid w:val="00130C9F"/>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5B2"/>
    <w:rsid w:val="00133B3E"/>
    <w:rsid w:val="00133BF7"/>
    <w:rsid w:val="001340F4"/>
    <w:rsid w:val="00134115"/>
    <w:rsid w:val="001341A4"/>
    <w:rsid w:val="001342B4"/>
    <w:rsid w:val="00134778"/>
    <w:rsid w:val="001347DE"/>
    <w:rsid w:val="0013492F"/>
    <w:rsid w:val="00134B88"/>
    <w:rsid w:val="00135A01"/>
    <w:rsid w:val="00135CE3"/>
    <w:rsid w:val="001365A7"/>
    <w:rsid w:val="00136A23"/>
    <w:rsid w:val="00136B99"/>
    <w:rsid w:val="00136D0A"/>
    <w:rsid w:val="00136D3B"/>
    <w:rsid w:val="0013782E"/>
    <w:rsid w:val="00137EC7"/>
    <w:rsid w:val="00140563"/>
    <w:rsid w:val="0014063E"/>
    <w:rsid w:val="0014087D"/>
    <w:rsid w:val="001408FD"/>
    <w:rsid w:val="00140F74"/>
    <w:rsid w:val="00141191"/>
    <w:rsid w:val="001411B0"/>
    <w:rsid w:val="00141402"/>
    <w:rsid w:val="0014159C"/>
    <w:rsid w:val="00141ABD"/>
    <w:rsid w:val="001423D0"/>
    <w:rsid w:val="00142462"/>
    <w:rsid w:val="0014250D"/>
    <w:rsid w:val="001425C5"/>
    <w:rsid w:val="00142665"/>
    <w:rsid w:val="001426B1"/>
    <w:rsid w:val="0014279D"/>
    <w:rsid w:val="00142F26"/>
    <w:rsid w:val="00142FE4"/>
    <w:rsid w:val="0014303C"/>
    <w:rsid w:val="00143181"/>
    <w:rsid w:val="00143501"/>
    <w:rsid w:val="0014384A"/>
    <w:rsid w:val="00143B7B"/>
    <w:rsid w:val="00143E8A"/>
    <w:rsid w:val="00144167"/>
    <w:rsid w:val="001441C0"/>
    <w:rsid w:val="00144303"/>
    <w:rsid w:val="00144347"/>
    <w:rsid w:val="0014450F"/>
    <w:rsid w:val="001446DF"/>
    <w:rsid w:val="00144892"/>
    <w:rsid w:val="00144942"/>
    <w:rsid w:val="00144D8F"/>
    <w:rsid w:val="00144DCF"/>
    <w:rsid w:val="00144E08"/>
    <w:rsid w:val="00145587"/>
    <w:rsid w:val="00145C74"/>
    <w:rsid w:val="00145D3A"/>
    <w:rsid w:val="00145DC9"/>
    <w:rsid w:val="001462E9"/>
    <w:rsid w:val="001463E9"/>
    <w:rsid w:val="001466E4"/>
    <w:rsid w:val="00146B4B"/>
    <w:rsid w:val="00146E32"/>
    <w:rsid w:val="00146F65"/>
    <w:rsid w:val="00147181"/>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3D64"/>
    <w:rsid w:val="00154240"/>
    <w:rsid w:val="0015431D"/>
    <w:rsid w:val="001547C7"/>
    <w:rsid w:val="00154A63"/>
    <w:rsid w:val="00154D00"/>
    <w:rsid w:val="001553F1"/>
    <w:rsid w:val="001559FA"/>
    <w:rsid w:val="00155AC4"/>
    <w:rsid w:val="00155E6D"/>
    <w:rsid w:val="001561F5"/>
    <w:rsid w:val="001562AD"/>
    <w:rsid w:val="00156374"/>
    <w:rsid w:val="001569A0"/>
    <w:rsid w:val="00157246"/>
    <w:rsid w:val="00157292"/>
    <w:rsid w:val="001572C1"/>
    <w:rsid w:val="001577D8"/>
    <w:rsid w:val="00157D0F"/>
    <w:rsid w:val="00157FC3"/>
    <w:rsid w:val="0016021B"/>
    <w:rsid w:val="001602F7"/>
    <w:rsid w:val="00160739"/>
    <w:rsid w:val="00160ABB"/>
    <w:rsid w:val="00160CAD"/>
    <w:rsid w:val="00160D52"/>
    <w:rsid w:val="00161201"/>
    <w:rsid w:val="00161DAC"/>
    <w:rsid w:val="00161E2E"/>
    <w:rsid w:val="00161FE4"/>
    <w:rsid w:val="001623A2"/>
    <w:rsid w:val="0016271E"/>
    <w:rsid w:val="00162AF3"/>
    <w:rsid w:val="00162D1D"/>
    <w:rsid w:val="00162D7A"/>
    <w:rsid w:val="00162E24"/>
    <w:rsid w:val="001630CC"/>
    <w:rsid w:val="0016338A"/>
    <w:rsid w:val="001633C3"/>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6EF7"/>
    <w:rsid w:val="00167A37"/>
    <w:rsid w:val="00167C3C"/>
    <w:rsid w:val="00167D76"/>
    <w:rsid w:val="00167ECC"/>
    <w:rsid w:val="00170511"/>
    <w:rsid w:val="0017060E"/>
    <w:rsid w:val="00170E24"/>
    <w:rsid w:val="00170F94"/>
    <w:rsid w:val="0017110B"/>
    <w:rsid w:val="00171143"/>
    <w:rsid w:val="00171CBB"/>
    <w:rsid w:val="001720BF"/>
    <w:rsid w:val="0017213E"/>
    <w:rsid w:val="0017221E"/>
    <w:rsid w:val="001722D6"/>
    <w:rsid w:val="0017264F"/>
    <w:rsid w:val="00172864"/>
    <w:rsid w:val="00172B82"/>
    <w:rsid w:val="00172EFA"/>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4B3"/>
    <w:rsid w:val="0017596F"/>
    <w:rsid w:val="001759F7"/>
    <w:rsid w:val="00175C30"/>
    <w:rsid w:val="00175D30"/>
    <w:rsid w:val="0017616E"/>
    <w:rsid w:val="001762F8"/>
    <w:rsid w:val="00176519"/>
    <w:rsid w:val="001766D1"/>
    <w:rsid w:val="00176849"/>
    <w:rsid w:val="00176E12"/>
    <w:rsid w:val="00176EB6"/>
    <w:rsid w:val="00177069"/>
    <w:rsid w:val="0017707A"/>
    <w:rsid w:val="00177100"/>
    <w:rsid w:val="001778B2"/>
    <w:rsid w:val="00177FC1"/>
    <w:rsid w:val="0018001A"/>
    <w:rsid w:val="0018014F"/>
    <w:rsid w:val="00180445"/>
    <w:rsid w:val="0018070A"/>
    <w:rsid w:val="001809CD"/>
    <w:rsid w:val="00180CB3"/>
    <w:rsid w:val="0018100F"/>
    <w:rsid w:val="001815A2"/>
    <w:rsid w:val="0018172A"/>
    <w:rsid w:val="00181EAA"/>
    <w:rsid w:val="00181FC1"/>
    <w:rsid w:val="001828DE"/>
    <w:rsid w:val="00182F13"/>
    <w:rsid w:val="00183034"/>
    <w:rsid w:val="001830B4"/>
    <w:rsid w:val="001830F7"/>
    <w:rsid w:val="001831AF"/>
    <w:rsid w:val="0018324E"/>
    <w:rsid w:val="0018347A"/>
    <w:rsid w:val="0018371D"/>
    <w:rsid w:val="00183853"/>
    <w:rsid w:val="00183891"/>
    <w:rsid w:val="00183985"/>
    <w:rsid w:val="001839A8"/>
    <w:rsid w:val="00183E50"/>
    <w:rsid w:val="00183EE6"/>
    <w:rsid w:val="0018412E"/>
    <w:rsid w:val="001844E5"/>
    <w:rsid w:val="00184A9F"/>
    <w:rsid w:val="00184E75"/>
    <w:rsid w:val="00184F1B"/>
    <w:rsid w:val="0018528A"/>
    <w:rsid w:val="00185650"/>
    <w:rsid w:val="0018588A"/>
    <w:rsid w:val="00185A94"/>
    <w:rsid w:val="00185CBF"/>
    <w:rsid w:val="001865ED"/>
    <w:rsid w:val="00186944"/>
    <w:rsid w:val="001869BA"/>
    <w:rsid w:val="00186BE6"/>
    <w:rsid w:val="00186C92"/>
    <w:rsid w:val="00186F40"/>
    <w:rsid w:val="00186FDA"/>
    <w:rsid w:val="00187252"/>
    <w:rsid w:val="00190142"/>
    <w:rsid w:val="001902D0"/>
    <w:rsid w:val="001911A0"/>
    <w:rsid w:val="00191B3A"/>
    <w:rsid w:val="00191C91"/>
    <w:rsid w:val="00191E6C"/>
    <w:rsid w:val="00191F3D"/>
    <w:rsid w:val="00191FCE"/>
    <w:rsid w:val="00192102"/>
    <w:rsid w:val="001922A3"/>
    <w:rsid w:val="00192310"/>
    <w:rsid w:val="00192411"/>
    <w:rsid w:val="0019245A"/>
    <w:rsid w:val="001924FC"/>
    <w:rsid w:val="00192DD5"/>
    <w:rsid w:val="00192DD9"/>
    <w:rsid w:val="00192EFE"/>
    <w:rsid w:val="001931F7"/>
    <w:rsid w:val="00193878"/>
    <w:rsid w:val="001938DE"/>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5ED7"/>
    <w:rsid w:val="00196394"/>
    <w:rsid w:val="00196944"/>
    <w:rsid w:val="00196D29"/>
    <w:rsid w:val="00196E54"/>
    <w:rsid w:val="001972CB"/>
    <w:rsid w:val="00197464"/>
    <w:rsid w:val="001A01A5"/>
    <w:rsid w:val="001A0D86"/>
    <w:rsid w:val="001A0E0D"/>
    <w:rsid w:val="001A0EE4"/>
    <w:rsid w:val="001A0F89"/>
    <w:rsid w:val="001A10D0"/>
    <w:rsid w:val="001A136B"/>
    <w:rsid w:val="001A13F8"/>
    <w:rsid w:val="001A1536"/>
    <w:rsid w:val="001A180D"/>
    <w:rsid w:val="001A18CF"/>
    <w:rsid w:val="001A1AE2"/>
    <w:rsid w:val="001A1BAC"/>
    <w:rsid w:val="001A1E15"/>
    <w:rsid w:val="001A1E5B"/>
    <w:rsid w:val="001A23CE"/>
    <w:rsid w:val="001A24A0"/>
    <w:rsid w:val="001A2C89"/>
    <w:rsid w:val="001A307B"/>
    <w:rsid w:val="001A30B7"/>
    <w:rsid w:val="001A4484"/>
    <w:rsid w:val="001A4634"/>
    <w:rsid w:val="001A4639"/>
    <w:rsid w:val="001A47D9"/>
    <w:rsid w:val="001A4965"/>
    <w:rsid w:val="001A57EE"/>
    <w:rsid w:val="001A5810"/>
    <w:rsid w:val="001A5C71"/>
    <w:rsid w:val="001A6451"/>
    <w:rsid w:val="001A673E"/>
    <w:rsid w:val="001A6837"/>
    <w:rsid w:val="001A6AA1"/>
    <w:rsid w:val="001A6B49"/>
    <w:rsid w:val="001A71F3"/>
    <w:rsid w:val="001A7673"/>
    <w:rsid w:val="001A7685"/>
    <w:rsid w:val="001A7763"/>
    <w:rsid w:val="001A7F03"/>
    <w:rsid w:val="001B0041"/>
    <w:rsid w:val="001B0525"/>
    <w:rsid w:val="001B09A6"/>
    <w:rsid w:val="001B0F9A"/>
    <w:rsid w:val="001B2439"/>
    <w:rsid w:val="001B27A5"/>
    <w:rsid w:val="001B31DB"/>
    <w:rsid w:val="001B3964"/>
    <w:rsid w:val="001B3CB3"/>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2E7"/>
    <w:rsid w:val="001B733F"/>
    <w:rsid w:val="001B7520"/>
    <w:rsid w:val="001B77DF"/>
    <w:rsid w:val="001B7AC2"/>
    <w:rsid w:val="001B7D23"/>
    <w:rsid w:val="001C01C6"/>
    <w:rsid w:val="001C02D8"/>
    <w:rsid w:val="001C045F"/>
    <w:rsid w:val="001C04E3"/>
    <w:rsid w:val="001C0525"/>
    <w:rsid w:val="001C0A4A"/>
    <w:rsid w:val="001C0F5E"/>
    <w:rsid w:val="001C1479"/>
    <w:rsid w:val="001C16AF"/>
    <w:rsid w:val="001C1FBB"/>
    <w:rsid w:val="001C2378"/>
    <w:rsid w:val="001C28E1"/>
    <w:rsid w:val="001C3837"/>
    <w:rsid w:val="001C38BF"/>
    <w:rsid w:val="001C3945"/>
    <w:rsid w:val="001C3E71"/>
    <w:rsid w:val="001C3EE9"/>
    <w:rsid w:val="001C3FA4"/>
    <w:rsid w:val="001C40F9"/>
    <w:rsid w:val="001C40FC"/>
    <w:rsid w:val="001C4136"/>
    <w:rsid w:val="001C41B6"/>
    <w:rsid w:val="001C458B"/>
    <w:rsid w:val="001C46A4"/>
    <w:rsid w:val="001C506C"/>
    <w:rsid w:val="001C50F9"/>
    <w:rsid w:val="001C512C"/>
    <w:rsid w:val="001C52AC"/>
    <w:rsid w:val="001C52F1"/>
    <w:rsid w:val="001C5BBB"/>
    <w:rsid w:val="001C5D4F"/>
    <w:rsid w:val="001C64C0"/>
    <w:rsid w:val="001C69DA"/>
    <w:rsid w:val="001C6A48"/>
    <w:rsid w:val="001C6F06"/>
    <w:rsid w:val="001C7063"/>
    <w:rsid w:val="001C7163"/>
    <w:rsid w:val="001C7455"/>
    <w:rsid w:val="001C75AF"/>
    <w:rsid w:val="001C7611"/>
    <w:rsid w:val="001C7759"/>
    <w:rsid w:val="001C7760"/>
    <w:rsid w:val="001C7A02"/>
    <w:rsid w:val="001D05E5"/>
    <w:rsid w:val="001D0B9A"/>
    <w:rsid w:val="001D0C7B"/>
    <w:rsid w:val="001D1910"/>
    <w:rsid w:val="001D1949"/>
    <w:rsid w:val="001D21FA"/>
    <w:rsid w:val="001D2360"/>
    <w:rsid w:val="001D2372"/>
    <w:rsid w:val="001D2744"/>
    <w:rsid w:val="001D2C75"/>
    <w:rsid w:val="001D2CE6"/>
    <w:rsid w:val="001D2FFB"/>
    <w:rsid w:val="001D300E"/>
    <w:rsid w:val="001D3050"/>
    <w:rsid w:val="001D3109"/>
    <w:rsid w:val="001D31A0"/>
    <w:rsid w:val="001D332E"/>
    <w:rsid w:val="001D336A"/>
    <w:rsid w:val="001D3572"/>
    <w:rsid w:val="001D3A1A"/>
    <w:rsid w:val="001D3A6F"/>
    <w:rsid w:val="001D3C7B"/>
    <w:rsid w:val="001D3C87"/>
    <w:rsid w:val="001D46D3"/>
    <w:rsid w:val="001D4735"/>
    <w:rsid w:val="001D4CEC"/>
    <w:rsid w:val="001D5005"/>
    <w:rsid w:val="001D5033"/>
    <w:rsid w:val="001D5063"/>
    <w:rsid w:val="001D5247"/>
    <w:rsid w:val="001D5A2A"/>
    <w:rsid w:val="001D5C88"/>
    <w:rsid w:val="001D5FCA"/>
    <w:rsid w:val="001D6382"/>
    <w:rsid w:val="001D645F"/>
    <w:rsid w:val="001D6567"/>
    <w:rsid w:val="001D65DC"/>
    <w:rsid w:val="001D6631"/>
    <w:rsid w:val="001D695C"/>
    <w:rsid w:val="001D6DCA"/>
    <w:rsid w:val="001D6FD9"/>
    <w:rsid w:val="001D7425"/>
    <w:rsid w:val="001D780E"/>
    <w:rsid w:val="001D7A29"/>
    <w:rsid w:val="001D7D43"/>
    <w:rsid w:val="001E03B4"/>
    <w:rsid w:val="001E05C3"/>
    <w:rsid w:val="001E08E8"/>
    <w:rsid w:val="001E0AB0"/>
    <w:rsid w:val="001E0AD3"/>
    <w:rsid w:val="001E0B82"/>
    <w:rsid w:val="001E11FD"/>
    <w:rsid w:val="001E27E4"/>
    <w:rsid w:val="001E2899"/>
    <w:rsid w:val="001E33AA"/>
    <w:rsid w:val="001E36E4"/>
    <w:rsid w:val="001E379A"/>
    <w:rsid w:val="001E379D"/>
    <w:rsid w:val="001E3A3C"/>
    <w:rsid w:val="001E3C61"/>
    <w:rsid w:val="001E462D"/>
    <w:rsid w:val="001E49B0"/>
    <w:rsid w:val="001E4CDC"/>
    <w:rsid w:val="001E4FDE"/>
    <w:rsid w:val="001E5B6E"/>
    <w:rsid w:val="001E5C23"/>
    <w:rsid w:val="001E5F76"/>
    <w:rsid w:val="001E5FFA"/>
    <w:rsid w:val="001E6354"/>
    <w:rsid w:val="001E6B9F"/>
    <w:rsid w:val="001E6E91"/>
    <w:rsid w:val="001E7067"/>
    <w:rsid w:val="001E7504"/>
    <w:rsid w:val="001E76DF"/>
    <w:rsid w:val="001E7A1F"/>
    <w:rsid w:val="001E7A64"/>
    <w:rsid w:val="001E7B16"/>
    <w:rsid w:val="001F0042"/>
    <w:rsid w:val="001F06AC"/>
    <w:rsid w:val="001F0C26"/>
    <w:rsid w:val="001F1138"/>
    <w:rsid w:val="001F1308"/>
    <w:rsid w:val="001F1525"/>
    <w:rsid w:val="001F16F1"/>
    <w:rsid w:val="001F1A60"/>
    <w:rsid w:val="001F1E87"/>
    <w:rsid w:val="001F1EB6"/>
    <w:rsid w:val="001F23E4"/>
    <w:rsid w:val="001F26F8"/>
    <w:rsid w:val="001F27C4"/>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992"/>
    <w:rsid w:val="001F6E33"/>
    <w:rsid w:val="001F6F54"/>
    <w:rsid w:val="001F7057"/>
    <w:rsid w:val="001F7121"/>
    <w:rsid w:val="001F7192"/>
    <w:rsid w:val="001F7338"/>
    <w:rsid w:val="001F74E4"/>
    <w:rsid w:val="001F7534"/>
    <w:rsid w:val="001F78F3"/>
    <w:rsid w:val="001F7AA6"/>
    <w:rsid w:val="0020000E"/>
    <w:rsid w:val="00200032"/>
    <w:rsid w:val="00200076"/>
    <w:rsid w:val="002005B2"/>
    <w:rsid w:val="002009BC"/>
    <w:rsid w:val="00200D2C"/>
    <w:rsid w:val="00200DD7"/>
    <w:rsid w:val="00200FFA"/>
    <w:rsid w:val="00201346"/>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288"/>
    <w:rsid w:val="002048C2"/>
    <w:rsid w:val="00204AFE"/>
    <w:rsid w:val="00204BAD"/>
    <w:rsid w:val="00204CF7"/>
    <w:rsid w:val="00204D60"/>
    <w:rsid w:val="00205627"/>
    <w:rsid w:val="002056D0"/>
    <w:rsid w:val="00205A0F"/>
    <w:rsid w:val="00205CA8"/>
    <w:rsid w:val="00205E94"/>
    <w:rsid w:val="002062BF"/>
    <w:rsid w:val="00206B11"/>
    <w:rsid w:val="00206DAA"/>
    <w:rsid w:val="00207118"/>
    <w:rsid w:val="002075EB"/>
    <w:rsid w:val="00207A1C"/>
    <w:rsid w:val="00207F40"/>
    <w:rsid w:val="00210007"/>
    <w:rsid w:val="0021026E"/>
    <w:rsid w:val="00210860"/>
    <w:rsid w:val="00210A79"/>
    <w:rsid w:val="00210B6A"/>
    <w:rsid w:val="00210E65"/>
    <w:rsid w:val="00210F35"/>
    <w:rsid w:val="0021120F"/>
    <w:rsid w:val="00211504"/>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9DE"/>
    <w:rsid w:val="00213A82"/>
    <w:rsid w:val="00213B5D"/>
    <w:rsid w:val="00213E76"/>
    <w:rsid w:val="00213EAC"/>
    <w:rsid w:val="00213FC3"/>
    <w:rsid w:val="002140FF"/>
    <w:rsid w:val="00214542"/>
    <w:rsid w:val="00214651"/>
    <w:rsid w:val="00214854"/>
    <w:rsid w:val="0021490C"/>
    <w:rsid w:val="00214C13"/>
    <w:rsid w:val="00214F14"/>
    <w:rsid w:val="002150CD"/>
    <w:rsid w:val="002154CF"/>
    <w:rsid w:val="002157D0"/>
    <w:rsid w:val="00215C05"/>
    <w:rsid w:val="00215ED6"/>
    <w:rsid w:val="00216128"/>
    <w:rsid w:val="002162AF"/>
    <w:rsid w:val="002164D8"/>
    <w:rsid w:val="002166E5"/>
    <w:rsid w:val="002175E2"/>
    <w:rsid w:val="00217A8C"/>
    <w:rsid w:val="00220114"/>
    <w:rsid w:val="00220894"/>
    <w:rsid w:val="0022095C"/>
    <w:rsid w:val="00221052"/>
    <w:rsid w:val="002216B2"/>
    <w:rsid w:val="00221772"/>
    <w:rsid w:val="00221E43"/>
    <w:rsid w:val="00222159"/>
    <w:rsid w:val="002222CD"/>
    <w:rsid w:val="00222837"/>
    <w:rsid w:val="00222C46"/>
    <w:rsid w:val="00222D2D"/>
    <w:rsid w:val="00222DC4"/>
    <w:rsid w:val="002235EC"/>
    <w:rsid w:val="0022384B"/>
    <w:rsid w:val="002239B8"/>
    <w:rsid w:val="00223C9C"/>
    <w:rsid w:val="00224952"/>
    <w:rsid w:val="00224DD2"/>
    <w:rsid w:val="0022551B"/>
    <w:rsid w:val="002255DC"/>
    <w:rsid w:val="00225905"/>
    <w:rsid w:val="00225A21"/>
    <w:rsid w:val="00225A6A"/>
    <w:rsid w:val="00225AC7"/>
    <w:rsid w:val="00225ACC"/>
    <w:rsid w:val="0022622E"/>
    <w:rsid w:val="002265D0"/>
    <w:rsid w:val="002266B9"/>
    <w:rsid w:val="00226A68"/>
    <w:rsid w:val="00227237"/>
    <w:rsid w:val="0022767E"/>
    <w:rsid w:val="00227790"/>
    <w:rsid w:val="00227DBD"/>
    <w:rsid w:val="002308D3"/>
    <w:rsid w:val="00230D1D"/>
    <w:rsid w:val="002317B9"/>
    <w:rsid w:val="00231C25"/>
    <w:rsid w:val="00231C6F"/>
    <w:rsid w:val="002320D4"/>
    <w:rsid w:val="00232219"/>
    <w:rsid w:val="0023244C"/>
    <w:rsid w:val="002326DD"/>
    <w:rsid w:val="002328C4"/>
    <w:rsid w:val="002329C4"/>
    <w:rsid w:val="00232A90"/>
    <w:rsid w:val="00232B3B"/>
    <w:rsid w:val="00232DF5"/>
    <w:rsid w:val="00232F5E"/>
    <w:rsid w:val="002335E1"/>
    <w:rsid w:val="00233AA0"/>
    <w:rsid w:val="00233C3B"/>
    <w:rsid w:val="00233FDB"/>
    <w:rsid w:val="0023411F"/>
    <w:rsid w:val="00234151"/>
    <w:rsid w:val="00234165"/>
    <w:rsid w:val="00234221"/>
    <w:rsid w:val="00234466"/>
    <w:rsid w:val="002347DD"/>
    <w:rsid w:val="0023489A"/>
    <w:rsid w:val="00234F28"/>
    <w:rsid w:val="00234F8C"/>
    <w:rsid w:val="00234FE4"/>
    <w:rsid w:val="0023535E"/>
    <w:rsid w:val="00235542"/>
    <w:rsid w:val="002355BC"/>
    <w:rsid w:val="002355E8"/>
    <w:rsid w:val="00235DAD"/>
    <w:rsid w:val="00235DB2"/>
    <w:rsid w:val="00236355"/>
    <w:rsid w:val="002369B0"/>
    <w:rsid w:val="00236AD8"/>
    <w:rsid w:val="00236B15"/>
    <w:rsid w:val="00236B3F"/>
    <w:rsid w:val="00236F8F"/>
    <w:rsid w:val="00237EB4"/>
    <w:rsid w:val="002401F5"/>
    <w:rsid w:val="0024029E"/>
    <w:rsid w:val="002407C9"/>
    <w:rsid w:val="00240A67"/>
    <w:rsid w:val="00240D5F"/>
    <w:rsid w:val="00240E54"/>
    <w:rsid w:val="002419CC"/>
    <w:rsid w:val="00241CFB"/>
    <w:rsid w:val="00241DE5"/>
    <w:rsid w:val="002420D7"/>
    <w:rsid w:val="00242313"/>
    <w:rsid w:val="00242380"/>
    <w:rsid w:val="00242441"/>
    <w:rsid w:val="00242467"/>
    <w:rsid w:val="0024286F"/>
    <w:rsid w:val="00242B43"/>
    <w:rsid w:val="00242D1F"/>
    <w:rsid w:val="002431A2"/>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9D6"/>
    <w:rsid w:val="00247C61"/>
    <w:rsid w:val="00247EA0"/>
    <w:rsid w:val="00247F66"/>
    <w:rsid w:val="00250067"/>
    <w:rsid w:val="00250F91"/>
    <w:rsid w:val="00250FCC"/>
    <w:rsid w:val="002516DE"/>
    <w:rsid w:val="00251F81"/>
    <w:rsid w:val="002522D5"/>
    <w:rsid w:val="00252BE0"/>
    <w:rsid w:val="00252EA6"/>
    <w:rsid w:val="00253225"/>
    <w:rsid w:val="00253588"/>
    <w:rsid w:val="00253C1D"/>
    <w:rsid w:val="00254054"/>
    <w:rsid w:val="002546F4"/>
    <w:rsid w:val="0025519D"/>
    <w:rsid w:val="002551D0"/>
    <w:rsid w:val="00255374"/>
    <w:rsid w:val="00255780"/>
    <w:rsid w:val="002559BE"/>
    <w:rsid w:val="00255BA9"/>
    <w:rsid w:val="00256697"/>
    <w:rsid w:val="002570F3"/>
    <w:rsid w:val="002571AC"/>
    <w:rsid w:val="00257AD2"/>
    <w:rsid w:val="00257BF4"/>
    <w:rsid w:val="00260003"/>
    <w:rsid w:val="0026035D"/>
    <w:rsid w:val="00260697"/>
    <w:rsid w:val="002606D6"/>
    <w:rsid w:val="00260DA4"/>
    <w:rsid w:val="00260EC3"/>
    <w:rsid w:val="0026129F"/>
    <w:rsid w:val="002616B4"/>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98"/>
    <w:rsid w:val="00264BAD"/>
    <w:rsid w:val="00264F3C"/>
    <w:rsid w:val="00265032"/>
    <w:rsid w:val="002650A7"/>
    <w:rsid w:val="002651FB"/>
    <w:rsid w:val="0026538C"/>
    <w:rsid w:val="00265781"/>
    <w:rsid w:val="00265933"/>
    <w:rsid w:val="00265F32"/>
    <w:rsid w:val="00265FFD"/>
    <w:rsid w:val="0026627C"/>
    <w:rsid w:val="002662B7"/>
    <w:rsid w:val="00266A57"/>
    <w:rsid w:val="00266AFB"/>
    <w:rsid w:val="00266B13"/>
    <w:rsid w:val="00266B23"/>
    <w:rsid w:val="00266C03"/>
    <w:rsid w:val="00266CBB"/>
    <w:rsid w:val="0026713D"/>
    <w:rsid w:val="002677FE"/>
    <w:rsid w:val="00270323"/>
    <w:rsid w:val="002705F9"/>
    <w:rsid w:val="00270728"/>
    <w:rsid w:val="002709E7"/>
    <w:rsid w:val="00270D42"/>
    <w:rsid w:val="00270FA0"/>
    <w:rsid w:val="002714D5"/>
    <w:rsid w:val="0027195D"/>
    <w:rsid w:val="00271CCC"/>
    <w:rsid w:val="00272382"/>
    <w:rsid w:val="002724CE"/>
    <w:rsid w:val="00272B03"/>
    <w:rsid w:val="002733E2"/>
    <w:rsid w:val="002734AC"/>
    <w:rsid w:val="002735DA"/>
    <w:rsid w:val="00273DB1"/>
    <w:rsid w:val="00273F9D"/>
    <w:rsid w:val="00273FA8"/>
    <w:rsid w:val="00274641"/>
    <w:rsid w:val="002748A0"/>
    <w:rsid w:val="002750B1"/>
    <w:rsid w:val="002752C3"/>
    <w:rsid w:val="002753CF"/>
    <w:rsid w:val="0027570A"/>
    <w:rsid w:val="00275ECE"/>
    <w:rsid w:val="00275F51"/>
    <w:rsid w:val="002760F5"/>
    <w:rsid w:val="00276523"/>
    <w:rsid w:val="002767F8"/>
    <w:rsid w:val="00276935"/>
    <w:rsid w:val="00276A35"/>
    <w:rsid w:val="00276F36"/>
    <w:rsid w:val="00276FEA"/>
    <w:rsid w:val="00277003"/>
    <w:rsid w:val="00277024"/>
    <w:rsid w:val="002771C5"/>
    <w:rsid w:val="002774DD"/>
    <w:rsid w:val="002776FB"/>
    <w:rsid w:val="00277835"/>
    <w:rsid w:val="002803B1"/>
    <w:rsid w:val="00280886"/>
    <w:rsid w:val="0028096F"/>
    <w:rsid w:val="00280AB1"/>
    <w:rsid w:val="00280DD7"/>
    <w:rsid w:val="00280E73"/>
    <w:rsid w:val="00280EAD"/>
    <w:rsid w:val="0028103F"/>
    <w:rsid w:val="00281146"/>
    <w:rsid w:val="00281274"/>
    <w:rsid w:val="002818F9"/>
    <w:rsid w:val="00281DC7"/>
    <w:rsid w:val="00282610"/>
    <w:rsid w:val="00283214"/>
    <w:rsid w:val="0028344F"/>
    <w:rsid w:val="00283AD1"/>
    <w:rsid w:val="00283DAB"/>
    <w:rsid w:val="002846CE"/>
    <w:rsid w:val="00284851"/>
    <w:rsid w:val="0028497A"/>
    <w:rsid w:val="0028497B"/>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D78"/>
    <w:rsid w:val="00287F3E"/>
    <w:rsid w:val="00290647"/>
    <w:rsid w:val="00290790"/>
    <w:rsid w:val="00291385"/>
    <w:rsid w:val="002913F9"/>
    <w:rsid w:val="00291422"/>
    <w:rsid w:val="00291C35"/>
    <w:rsid w:val="00291DC6"/>
    <w:rsid w:val="00291F66"/>
    <w:rsid w:val="0029237F"/>
    <w:rsid w:val="00292465"/>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628D"/>
    <w:rsid w:val="002962CE"/>
    <w:rsid w:val="0029637A"/>
    <w:rsid w:val="002968E0"/>
    <w:rsid w:val="00296982"/>
    <w:rsid w:val="00296BD3"/>
    <w:rsid w:val="00296D98"/>
    <w:rsid w:val="002970A2"/>
    <w:rsid w:val="00297F99"/>
    <w:rsid w:val="002A0348"/>
    <w:rsid w:val="002A0749"/>
    <w:rsid w:val="002A09E1"/>
    <w:rsid w:val="002A0E29"/>
    <w:rsid w:val="002A1053"/>
    <w:rsid w:val="002A16B8"/>
    <w:rsid w:val="002A1DD2"/>
    <w:rsid w:val="002A1E92"/>
    <w:rsid w:val="002A1E9C"/>
    <w:rsid w:val="002A203F"/>
    <w:rsid w:val="002A204D"/>
    <w:rsid w:val="002A2616"/>
    <w:rsid w:val="002A26E1"/>
    <w:rsid w:val="002A2C30"/>
    <w:rsid w:val="002A2C97"/>
    <w:rsid w:val="002A335E"/>
    <w:rsid w:val="002A368A"/>
    <w:rsid w:val="002A4065"/>
    <w:rsid w:val="002A40CA"/>
    <w:rsid w:val="002A42A5"/>
    <w:rsid w:val="002A4709"/>
    <w:rsid w:val="002A4B4D"/>
    <w:rsid w:val="002A4E11"/>
    <w:rsid w:val="002A50EB"/>
    <w:rsid w:val="002A59F0"/>
    <w:rsid w:val="002A5F99"/>
    <w:rsid w:val="002A6432"/>
    <w:rsid w:val="002A652B"/>
    <w:rsid w:val="002A654B"/>
    <w:rsid w:val="002A6F25"/>
    <w:rsid w:val="002A6FD3"/>
    <w:rsid w:val="002A7357"/>
    <w:rsid w:val="002A77F4"/>
    <w:rsid w:val="002B0711"/>
    <w:rsid w:val="002B08A0"/>
    <w:rsid w:val="002B0A7D"/>
    <w:rsid w:val="002B0BC8"/>
    <w:rsid w:val="002B11A5"/>
    <w:rsid w:val="002B17E2"/>
    <w:rsid w:val="002B1A69"/>
    <w:rsid w:val="002B1BD3"/>
    <w:rsid w:val="002B1F96"/>
    <w:rsid w:val="002B20D7"/>
    <w:rsid w:val="002B2216"/>
    <w:rsid w:val="002B238F"/>
    <w:rsid w:val="002B26EC"/>
    <w:rsid w:val="002B2723"/>
    <w:rsid w:val="002B2DBC"/>
    <w:rsid w:val="002B2E4A"/>
    <w:rsid w:val="002B2E4F"/>
    <w:rsid w:val="002B2F1C"/>
    <w:rsid w:val="002B303A"/>
    <w:rsid w:val="002B39EB"/>
    <w:rsid w:val="002B3CD3"/>
    <w:rsid w:val="002B413C"/>
    <w:rsid w:val="002B44D6"/>
    <w:rsid w:val="002B484E"/>
    <w:rsid w:val="002B5086"/>
    <w:rsid w:val="002B5260"/>
    <w:rsid w:val="002B538E"/>
    <w:rsid w:val="002B543D"/>
    <w:rsid w:val="002B558B"/>
    <w:rsid w:val="002B597C"/>
    <w:rsid w:val="002B5DCA"/>
    <w:rsid w:val="002B620F"/>
    <w:rsid w:val="002B6A79"/>
    <w:rsid w:val="002B6BDC"/>
    <w:rsid w:val="002B719C"/>
    <w:rsid w:val="002B7260"/>
    <w:rsid w:val="002B7464"/>
    <w:rsid w:val="002B75B0"/>
    <w:rsid w:val="002B761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D"/>
    <w:rsid w:val="002C1CE0"/>
    <w:rsid w:val="002C1DCF"/>
    <w:rsid w:val="002C20F2"/>
    <w:rsid w:val="002C2700"/>
    <w:rsid w:val="002C2FEB"/>
    <w:rsid w:val="002C30EA"/>
    <w:rsid w:val="002C317A"/>
    <w:rsid w:val="002C38B2"/>
    <w:rsid w:val="002C3DC2"/>
    <w:rsid w:val="002C3F54"/>
    <w:rsid w:val="002C3F9C"/>
    <w:rsid w:val="002C3FB7"/>
    <w:rsid w:val="002C51A7"/>
    <w:rsid w:val="002C5761"/>
    <w:rsid w:val="002C5A83"/>
    <w:rsid w:val="002C5AFA"/>
    <w:rsid w:val="002C60AB"/>
    <w:rsid w:val="002C618C"/>
    <w:rsid w:val="002C65EC"/>
    <w:rsid w:val="002C6883"/>
    <w:rsid w:val="002C696B"/>
    <w:rsid w:val="002C6E3E"/>
    <w:rsid w:val="002C73E3"/>
    <w:rsid w:val="002C7896"/>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14"/>
    <w:rsid w:val="002D3040"/>
    <w:rsid w:val="002D3055"/>
    <w:rsid w:val="002D338F"/>
    <w:rsid w:val="002D35CF"/>
    <w:rsid w:val="002D36D1"/>
    <w:rsid w:val="002D3BBC"/>
    <w:rsid w:val="002D3C29"/>
    <w:rsid w:val="002D4088"/>
    <w:rsid w:val="002D4171"/>
    <w:rsid w:val="002D41F1"/>
    <w:rsid w:val="002D438A"/>
    <w:rsid w:val="002D4582"/>
    <w:rsid w:val="002D4D75"/>
    <w:rsid w:val="002D4FDF"/>
    <w:rsid w:val="002D4FFE"/>
    <w:rsid w:val="002D5152"/>
    <w:rsid w:val="002D53C8"/>
    <w:rsid w:val="002D551B"/>
    <w:rsid w:val="002D5552"/>
    <w:rsid w:val="002D56E4"/>
    <w:rsid w:val="002D5738"/>
    <w:rsid w:val="002D5E53"/>
    <w:rsid w:val="002D5ED8"/>
    <w:rsid w:val="002D5FA2"/>
    <w:rsid w:val="002D66A6"/>
    <w:rsid w:val="002D6CAC"/>
    <w:rsid w:val="002D6F7A"/>
    <w:rsid w:val="002D6FD6"/>
    <w:rsid w:val="002D72CC"/>
    <w:rsid w:val="002D7850"/>
    <w:rsid w:val="002D7C1C"/>
    <w:rsid w:val="002D7E51"/>
    <w:rsid w:val="002E0038"/>
    <w:rsid w:val="002E0319"/>
    <w:rsid w:val="002E070B"/>
    <w:rsid w:val="002E0AF5"/>
    <w:rsid w:val="002E0FEA"/>
    <w:rsid w:val="002E1093"/>
    <w:rsid w:val="002E179B"/>
    <w:rsid w:val="002E1A16"/>
    <w:rsid w:val="002E1A2F"/>
    <w:rsid w:val="002E1C9E"/>
    <w:rsid w:val="002E1E84"/>
    <w:rsid w:val="002E215A"/>
    <w:rsid w:val="002E222B"/>
    <w:rsid w:val="002E2304"/>
    <w:rsid w:val="002E2347"/>
    <w:rsid w:val="002E257B"/>
    <w:rsid w:val="002E2BB3"/>
    <w:rsid w:val="002E3C65"/>
    <w:rsid w:val="002E3F5B"/>
    <w:rsid w:val="002E4159"/>
    <w:rsid w:val="002E4362"/>
    <w:rsid w:val="002E4B7E"/>
    <w:rsid w:val="002E4D2F"/>
    <w:rsid w:val="002E5631"/>
    <w:rsid w:val="002E5826"/>
    <w:rsid w:val="002E5B07"/>
    <w:rsid w:val="002E5E5D"/>
    <w:rsid w:val="002E60F8"/>
    <w:rsid w:val="002E61E5"/>
    <w:rsid w:val="002E63D9"/>
    <w:rsid w:val="002E640E"/>
    <w:rsid w:val="002E6598"/>
    <w:rsid w:val="002E66FC"/>
    <w:rsid w:val="002E67AF"/>
    <w:rsid w:val="002E6826"/>
    <w:rsid w:val="002E6901"/>
    <w:rsid w:val="002E69F2"/>
    <w:rsid w:val="002E6FA1"/>
    <w:rsid w:val="002E7328"/>
    <w:rsid w:val="002E739D"/>
    <w:rsid w:val="002E7625"/>
    <w:rsid w:val="002E78DA"/>
    <w:rsid w:val="002E79B5"/>
    <w:rsid w:val="002F0154"/>
    <w:rsid w:val="002F038D"/>
    <w:rsid w:val="002F07F8"/>
    <w:rsid w:val="002F0C28"/>
    <w:rsid w:val="002F1212"/>
    <w:rsid w:val="002F18A7"/>
    <w:rsid w:val="002F1B54"/>
    <w:rsid w:val="002F1D7E"/>
    <w:rsid w:val="002F1E95"/>
    <w:rsid w:val="002F2482"/>
    <w:rsid w:val="002F27DF"/>
    <w:rsid w:val="002F281C"/>
    <w:rsid w:val="002F288C"/>
    <w:rsid w:val="002F2999"/>
    <w:rsid w:val="002F3CDE"/>
    <w:rsid w:val="002F410F"/>
    <w:rsid w:val="002F4114"/>
    <w:rsid w:val="002F4B43"/>
    <w:rsid w:val="002F4EC5"/>
    <w:rsid w:val="002F5262"/>
    <w:rsid w:val="002F547B"/>
    <w:rsid w:val="002F559A"/>
    <w:rsid w:val="002F5B82"/>
    <w:rsid w:val="002F5DD6"/>
    <w:rsid w:val="002F5FEA"/>
    <w:rsid w:val="002F6147"/>
    <w:rsid w:val="002F6167"/>
    <w:rsid w:val="002F63A8"/>
    <w:rsid w:val="002F63E7"/>
    <w:rsid w:val="002F63EB"/>
    <w:rsid w:val="002F6A27"/>
    <w:rsid w:val="002F6F61"/>
    <w:rsid w:val="002F70CB"/>
    <w:rsid w:val="002F7BE3"/>
    <w:rsid w:val="002F7C22"/>
    <w:rsid w:val="002F7E6A"/>
    <w:rsid w:val="003000F7"/>
    <w:rsid w:val="00300165"/>
    <w:rsid w:val="00300445"/>
    <w:rsid w:val="003008C7"/>
    <w:rsid w:val="00300978"/>
    <w:rsid w:val="00300F00"/>
    <w:rsid w:val="003010CF"/>
    <w:rsid w:val="00301BF3"/>
    <w:rsid w:val="00301FB8"/>
    <w:rsid w:val="00302204"/>
    <w:rsid w:val="003026D5"/>
    <w:rsid w:val="003028F7"/>
    <w:rsid w:val="00302EEF"/>
    <w:rsid w:val="00303440"/>
    <w:rsid w:val="00303B43"/>
    <w:rsid w:val="00303C3F"/>
    <w:rsid w:val="003041E6"/>
    <w:rsid w:val="00304205"/>
    <w:rsid w:val="00304253"/>
    <w:rsid w:val="00304D9B"/>
    <w:rsid w:val="00304E7F"/>
    <w:rsid w:val="003051B1"/>
    <w:rsid w:val="0030544B"/>
    <w:rsid w:val="00305FF9"/>
    <w:rsid w:val="003061BB"/>
    <w:rsid w:val="00306608"/>
    <w:rsid w:val="00306665"/>
    <w:rsid w:val="00306827"/>
    <w:rsid w:val="00306E6B"/>
    <w:rsid w:val="0030723C"/>
    <w:rsid w:val="00307B6D"/>
    <w:rsid w:val="00307ECC"/>
    <w:rsid w:val="003100C8"/>
    <w:rsid w:val="00310A1A"/>
    <w:rsid w:val="00311161"/>
    <w:rsid w:val="00312400"/>
    <w:rsid w:val="00312739"/>
    <w:rsid w:val="00312A70"/>
    <w:rsid w:val="00312BDD"/>
    <w:rsid w:val="00312CAB"/>
    <w:rsid w:val="00312D10"/>
    <w:rsid w:val="00312E30"/>
    <w:rsid w:val="00313090"/>
    <w:rsid w:val="0031341A"/>
    <w:rsid w:val="003134DF"/>
    <w:rsid w:val="00313C7D"/>
    <w:rsid w:val="00313D2E"/>
    <w:rsid w:val="00313F04"/>
    <w:rsid w:val="00313F25"/>
    <w:rsid w:val="00314541"/>
    <w:rsid w:val="0031455E"/>
    <w:rsid w:val="00314864"/>
    <w:rsid w:val="00314CA4"/>
    <w:rsid w:val="0031545C"/>
    <w:rsid w:val="00315F2C"/>
    <w:rsid w:val="00315F35"/>
    <w:rsid w:val="00316DFF"/>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2217"/>
    <w:rsid w:val="00322279"/>
    <w:rsid w:val="0032260F"/>
    <w:rsid w:val="003228DA"/>
    <w:rsid w:val="00322AF6"/>
    <w:rsid w:val="00322B78"/>
    <w:rsid w:val="00322FD1"/>
    <w:rsid w:val="0032377E"/>
    <w:rsid w:val="00323BD5"/>
    <w:rsid w:val="00323D6B"/>
    <w:rsid w:val="00324524"/>
    <w:rsid w:val="00324562"/>
    <w:rsid w:val="003245D2"/>
    <w:rsid w:val="00324946"/>
    <w:rsid w:val="00324CF4"/>
    <w:rsid w:val="00324D8B"/>
    <w:rsid w:val="003252DA"/>
    <w:rsid w:val="00325E58"/>
    <w:rsid w:val="00325EB7"/>
    <w:rsid w:val="00326957"/>
    <w:rsid w:val="00326AE2"/>
    <w:rsid w:val="00326D00"/>
    <w:rsid w:val="00326E13"/>
    <w:rsid w:val="003276E5"/>
    <w:rsid w:val="00327792"/>
    <w:rsid w:val="00327947"/>
    <w:rsid w:val="003279BE"/>
    <w:rsid w:val="00327F88"/>
    <w:rsid w:val="0033088A"/>
    <w:rsid w:val="00330CD2"/>
    <w:rsid w:val="00330D56"/>
    <w:rsid w:val="00330DB1"/>
    <w:rsid w:val="003311E9"/>
    <w:rsid w:val="00331426"/>
    <w:rsid w:val="0033171D"/>
    <w:rsid w:val="0033183A"/>
    <w:rsid w:val="00331949"/>
    <w:rsid w:val="00331EE8"/>
    <w:rsid w:val="00331F28"/>
    <w:rsid w:val="00331FC3"/>
    <w:rsid w:val="0033200E"/>
    <w:rsid w:val="0033213B"/>
    <w:rsid w:val="00332297"/>
    <w:rsid w:val="00332347"/>
    <w:rsid w:val="00332C81"/>
    <w:rsid w:val="00332E41"/>
    <w:rsid w:val="0033301C"/>
    <w:rsid w:val="003336B3"/>
    <w:rsid w:val="00333B17"/>
    <w:rsid w:val="003340E4"/>
    <w:rsid w:val="0033411A"/>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F78"/>
    <w:rsid w:val="003370F8"/>
    <w:rsid w:val="00337131"/>
    <w:rsid w:val="003373D2"/>
    <w:rsid w:val="00337931"/>
    <w:rsid w:val="00337B70"/>
    <w:rsid w:val="00337D19"/>
    <w:rsid w:val="00337F31"/>
    <w:rsid w:val="003413E0"/>
    <w:rsid w:val="00341749"/>
    <w:rsid w:val="00341F43"/>
    <w:rsid w:val="00341FFE"/>
    <w:rsid w:val="0034226D"/>
    <w:rsid w:val="00342404"/>
    <w:rsid w:val="00342972"/>
    <w:rsid w:val="00342B50"/>
    <w:rsid w:val="00342DE0"/>
    <w:rsid w:val="00342F71"/>
    <w:rsid w:val="00342FDD"/>
    <w:rsid w:val="00343118"/>
    <w:rsid w:val="003435BC"/>
    <w:rsid w:val="003439D5"/>
    <w:rsid w:val="00343D42"/>
    <w:rsid w:val="003440E5"/>
    <w:rsid w:val="0034429B"/>
    <w:rsid w:val="003442D8"/>
    <w:rsid w:val="00344866"/>
    <w:rsid w:val="00344938"/>
    <w:rsid w:val="00344C72"/>
    <w:rsid w:val="003450BA"/>
    <w:rsid w:val="0034581D"/>
    <w:rsid w:val="00345BFB"/>
    <w:rsid w:val="00345C56"/>
    <w:rsid w:val="00346097"/>
    <w:rsid w:val="0034638C"/>
    <w:rsid w:val="00346561"/>
    <w:rsid w:val="00346F7F"/>
    <w:rsid w:val="003470A3"/>
    <w:rsid w:val="003471D0"/>
    <w:rsid w:val="00347715"/>
    <w:rsid w:val="0034779F"/>
    <w:rsid w:val="00350108"/>
    <w:rsid w:val="00350134"/>
    <w:rsid w:val="00350762"/>
    <w:rsid w:val="003507C4"/>
    <w:rsid w:val="0035084D"/>
    <w:rsid w:val="003508F8"/>
    <w:rsid w:val="00350AD8"/>
    <w:rsid w:val="00350E79"/>
    <w:rsid w:val="00351282"/>
    <w:rsid w:val="0035152D"/>
    <w:rsid w:val="003517E3"/>
    <w:rsid w:val="003519A1"/>
    <w:rsid w:val="00351CA1"/>
    <w:rsid w:val="00351CAD"/>
    <w:rsid w:val="00351CC9"/>
    <w:rsid w:val="00351D2D"/>
    <w:rsid w:val="00351FA7"/>
    <w:rsid w:val="00352168"/>
    <w:rsid w:val="00352480"/>
    <w:rsid w:val="0035274F"/>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5F78"/>
    <w:rsid w:val="0035603C"/>
    <w:rsid w:val="003570B4"/>
    <w:rsid w:val="0035767D"/>
    <w:rsid w:val="00357C41"/>
    <w:rsid w:val="00360232"/>
    <w:rsid w:val="003602DB"/>
    <w:rsid w:val="003602E0"/>
    <w:rsid w:val="003603C5"/>
    <w:rsid w:val="00360A80"/>
    <w:rsid w:val="00360B3D"/>
    <w:rsid w:val="00360D01"/>
    <w:rsid w:val="00360D44"/>
    <w:rsid w:val="00360E3B"/>
    <w:rsid w:val="003616EC"/>
    <w:rsid w:val="00361CAA"/>
    <w:rsid w:val="00361F97"/>
    <w:rsid w:val="00362569"/>
    <w:rsid w:val="003629ED"/>
    <w:rsid w:val="00362B08"/>
    <w:rsid w:val="00362E1B"/>
    <w:rsid w:val="00362EDD"/>
    <w:rsid w:val="00363178"/>
    <w:rsid w:val="003631D0"/>
    <w:rsid w:val="003632FB"/>
    <w:rsid w:val="003636CD"/>
    <w:rsid w:val="003636F2"/>
    <w:rsid w:val="003639C2"/>
    <w:rsid w:val="00363ABF"/>
    <w:rsid w:val="00363C27"/>
    <w:rsid w:val="00363C5F"/>
    <w:rsid w:val="00364246"/>
    <w:rsid w:val="00364263"/>
    <w:rsid w:val="0036442B"/>
    <w:rsid w:val="0036487C"/>
    <w:rsid w:val="00364A5B"/>
    <w:rsid w:val="00365411"/>
    <w:rsid w:val="003655E9"/>
    <w:rsid w:val="00365B34"/>
    <w:rsid w:val="00365FA2"/>
    <w:rsid w:val="003664B0"/>
    <w:rsid w:val="003664F7"/>
    <w:rsid w:val="003669DF"/>
    <w:rsid w:val="00366C69"/>
    <w:rsid w:val="00366FD4"/>
    <w:rsid w:val="00367441"/>
    <w:rsid w:val="00367711"/>
    <w:rsid w:val="00367B1D"/>
    <w:rsid w:val="003707F6"/>
    <w:rsid w:val="003709D4"/>
    <w:rsid w:val="00370B16"/>
    <w:rsid w:val="00370E4F"/>
    <w:rsid w:val="00371215"/>
    <w:rsid w:val="00371C45"/>
    <w:rsid w:val="00371CB1"/>
    <w:rsid w:val="00372520"/>
    <w:rsid w:val="00372630"/>
    <w:rsid w:val="00372BE4"/>
    <w:rsid w:val="00372CA6"/>
    <w:rsid w:val="00372F08"/>
    <w:rsid w:val="00372F0D"/>
    <w:rsid w:val="003737C9"/>
    <w:rsid w:val="003739CA"/>
    <w:rsid w:val="00374059"/>
    <w:rsid w:val="00374411"/>
    <w:rsid w:val="00374577"/>
    <w:rsid w:val="003748F7"/>
    <w:rsid w:val="00374D4E"/>
    <w:rsid w:val="00375290"/>
    <w:rsid w:val="0037535B"/>
    <w:rsid w:val="00375394"/>
    <w:rsid w:val="003753AC"/>
    <w:rsid w:val="0037552D"/>
    <w:rsid w:val="003756DB"/>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7F"/>
    <w:rsid w:val="003807F0"/>
    <w:rsid w:val="00380ADB"/>
    <w:rsid w:val="00380B3E"/>
    <w:rsid w:val="00380E4E"/>
    <w:rsid w:val="00380EB6"/>
    <w:rsid w:val="00380FBF"/>
    <w:rsid w:val="00381055"/>
    <w:rsid w:val="00381156"/>
    <w:rsid w:val="0038138D"/>
    <w:rsid w:val="00381964"/>
    <w:rsid w:val="003819F8"/>
    <w:rsid w:val="00381CA7"/>
    <w:rsid w:val="0038202C"/>
    <w:rsid w:val="003820E9"/>
    <w:rsid w:val="0038247A"/>
    <w:rsid w:val="003828AD"/>
    <w:rsid w:val="00382A43"/>
    <w:rsid w:val="00382D60"/>
    <w:rsid w:val="00382E66"/>
    <w:rsid w:val="00382F29"/>
    <w:rsid w:val="003833D8"/>
    <w:rsid w:val="00383C05"/>
    <w:rsid w:val="00383C8D"/>
    <w:rsid w:val="00383D31"/>
    <w:rsid w:val="00383DCE"/>
    <w:rsid w:val="003847D2"/>
    <w:rsid w:val="003852FB"/>
    <w:rsid w:val="00385429"/>
    <w:rsid w:val="00385688"/>
    <w:rsid w:val="00385ACF"/>
    <w:rsid w:val="00385B05"/>
    <w:rsid w:val="00386382"/>
    <w:rsid w:val="00386596"/>
    <w:rsid w:val="003865EF"/>
    <w:rsid w:val="00386BA9"/>
    <w:rsid w:val="0038752B"/>
    <w:rsid w:val="00390017"/>
    <w:rsid w:val="003901A3"/>
    <w:rsid w:val="003906F4"/>
    <w:rsid w:val="0039072F"/>
    <w:rsid w:val="003908BA"/>
    <w:rsid w:val="00390E03"/>
    <w:rsid w:val="00390E23"/>
    <w:rsid w:val="00390EC7"/>
    <w:rsid w:val="0039172A"/>
    <w:rsid w:val="00391813"/>
    <w:rsid w:val="003919F6"/>
    <w:rsid w:val="00391DEA"/>
    <w:rsid w:val="00391F1D"/>
    <w:rsid w:val="0039218D"/>
    <w:rsid w:val="00392B93"/>
    <w:rsid w:val="0039343C"/>
    <w:rsid w:val="0039362F"/>
    <w:rsid w:val="003940CE"/>
    <w:rsid w:val="0039460F"/>
    <w:rsid w:val="00394739"/>
    <w:rsid w:val="00394BB6"/>
    <w:rsid w:val="00394FC4"/>
    <w:rsid w:val="00395826"/>
    <w:rsid w:val="00395843"/>
    <w:rsid w:val="003958BE"/>
    <w:rsid w:val="00395911"/>
    <w:rsid w:val="00395969"/>
    <w:rsid w:val="00395AE8"/>
    <w:rsid w:val="00396055"/>
    <w:rsid w:val="0039665D"/>
    <w:rsid w:val="003968FF"/>
    <w:rsid w:val="00396D33"/>
    <w:rsid w:val="00396F71"/>
    <w:rsid w:val="0039714F"/>
    <w:rsid w:val="0039738B"/>
    <w:rsid w:val="00397540"/>
    <w:rsid w:val="003978A0"/>
    <w:rsid w:val="00397AAB"/>
    <w:rsid w:val="00397C1D"/>
    <w:rsid w:val="00397D10"/>
    <w:rsid w:val="00397D21"/>
    <w:rsid w:val="003A015A"/>
    <w:rsid w:val="003A01C3"/>
    <w:rsid w:val="003A092E"/>
    <w:rsid w:val="003A0FAC"/>
    <w:rsid w:val="003A16DF"/>
    <w:rsid w:val="003A180F"/>
    <w:rsid w:val="003A18DD"/>
    <w:rsid w:val="003A192D"/>
    <w:rsid w:val="003A20C8"/>
    <w:rsid w:val="003A2477"/>
    <w:rsid w:val="003A2C29"/>
    <w:rsid w:val="003A2DE2"/>
    <w:rsid w:val="003A2EC3"/>
    <w:rsid w:val="003A2FF9"/>
    <w:rsid w:val="003A3130"/>
    <w:rsid w:val="003A36F2"/>
    <w:rsid w:val="003A3822"/>
    <w:rsid w:val="003A3983"/>
    <w:rsid w:val="003A3D11"/>
    <w:rsid w:val="003A3D39"/>
    <w:rsid w:val="003A3DA4"/>
    <w:rsid w:val="003A3EC7"/>
    <w:rsid w:val="003A40B4"/>
    <w:rsid w:val="003A42C8"/>
    <w:rsid w:val="003A4360"/>
    <w:rsid w:val="003A487B"/>
    <w:rsid w:val="003A4C3F"/>
    <w:rsid w:val="003A4DA8"/>
    <w:rsid w:val="003A4DC2"/>
    <w:rsid w:val="003A5479"/>
    <w:rsid w:val="003A597E"/>
    <w:rsid w:val="003A5A88"/>
    <w:rsid w:val="003A5BAD"/>
    <w:rsid w:val="003A7702"/>
    <w:rsid w:val="003A7710"/>
    <w:rsid w:val="003A7834"/>
    <w:rsid w:val="003A7C59"/>
    <w:rsid w:val="003A7F09"/>
    <w:rsid w:val="003B0132"/>
    <w:rsid w:val="003B0478"/>
    <w:rsid w:val="003B0886"/>
    <w:rsid w:val="003B0AAB"/>
    <w:rsid w:val="003B0B5B"/>
    <w:rsid w:val="003B0BD0"/>
    <w:rsid w:val="003B0CE2"/>
    <w:rsid w:val="003B0D69"/>
    <w:rsid w:val="003B0E79"/>
    <w:rsid w:val="003B130C"/>
    <w:rsid w:val="003B14CE"/>
    <w:rsid w:val="003B1928"/>
    <w:rsid w:val="003B19A2"/>
    <w:rsid w:val="003B1AEA"/>
    <w:rsid w:val="003B1AF6"/>
    <w:rsid w:val="003B1B14"/>
    <w:rsid w:val="003B1BC0"/>
    <w:rsid w:val="003B215D"/>
    <w:rsid w:val="003B31A4"/>
    <w:rsid w:val="003B31B1"/>
    <w:rsid w:val="003B350E"/>
    <w:rsid w:val="003B3575"/>
    <w:rsid w:val="003B368C"/>
    <w:rsid w:val="003B38D1"/>
    <w:rsid w:val="003B3AF5"/>
    <w:rsid w:val="003B3F08"/>
    <w:rsid w:val="003B4221"/>
    <w:rsid w:val="003B43E8"/>
    <w:rsid w:val="003B451B"/>
    <w:rsid w:val="003B477F"/>
    <w:rsid w:val="003B483E"/>
    <w:rsid w:val="003B50BC"/>
    <w:rsid w:val="003B5389"/>
    <w:rsid w:val="003B5598"/>
    <w:rsid w:val="003B5D97"/>
    <w:rsid w:val="003B5E86"/>
    <w:rsid w:val="003B6272"/>
    <w:rsid w:val="003B6376"/>
    <w:rsid w:val="003B63A4"/>
    <w:rsid w:val="003B678F"/>
    <w:rsid w:val="003B68FE"/>
    <w:rsid w:val="003B6D67"/>
    <w:rsid w:val="003B6D7D"/>
    <w:rsid w:val="003B74D3"/>
    <w:rsid w:val="003B7D7E"/>
    <w:rsid w:val="003C04B9"/>
    <w:rsid w:val="003C0621"/>
    <w:rsid w:val="003C0C43"/>
    <w:rsid w:val="003C0DD9"/>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D21"/>
    <w:rsid w:val="003C32D7"/>
    <w:rsid w:val="003C35C1"/>
    <w:rsid w:val="003C3ABB"/>
    <w:rsid w:val="003C3B55"/>
    <w:rsid w:val="003C42A1"/>
    <w:rsid w:val="003C42AB"/>
    <w:rsid w:val="003C44C2"/>
    <w:rsid w:val="003C4503"/>
    <w:rsid w:val="003C49F6"/>
    <w:rsid w:val="003C4B07"/>
    <w:rsid w:val="003C4FD6"/>
    <w:rsid w:val="003C5089"/>
    <w:rsid w:val="003C5303"/>
    <w:rsid w:val="003C56F7"/>
    <w:rsid w:val="003C5884"/>
    <w:rsid w:val="003C5964"/>
    <w:rsid w:val="003C597E"/>
    <w:rsid w:val="003C5A14"/>
    <w:rsid w:val="003C5E6B"/>
    <w:rsid w:val="003C5ED6"/>
    <w:rsid w:val="003C6201"/>
    <w:rsid w:val="003C6B30"/>
    <w:rsid w:val="003C6B81"/>
    <w:rsid w:val="003C6F15"/>
    <w:rsid w:val="003C77B5"/>
    <w:rsid w:val="003C79D0"/>
    <w:rsid w:val="003C7AD7"/>
    <w:rsid w:val="003C7FD2"/>
    <w:rsid w:val="003D00E5"/>
    <w:rsid w:val="003D0992"/>
    <w:rsid w:val="003D0A1D"/>
    <w:rsid w:val="003D0A80"/>
    <w:rsid w:val="003D0FC3"/>
    <w:rsid w:val="003D11FA"/>
    <w:rsid w:val="003D148E"/>
    <w:rsid w:val="003D1902"/>
    <w:rsid w:val="003D194C"/>
    <w:rsid w:val="003D1FE2"/>
    <w:rsid w:val="003D262B"/>
    <w:rsid w:val="003D2B1E"/>
    <w:rsid w:val="003D2C1D"/>
    <w:rsid w:val="003D2C34"/>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16D"/>
    <w:rsid w:val="003D5277"/>
    <w:rsid w:val="003D534F"/>
    <w:rsid w:val="003D5835"/>
    <w:rsid w:val="003D59DE"/>
    <w:rsid w:val="003D5AB9"/>
    <w:rsid w:val="003D5CBF"/>
    <w:rsid w:val="003D5DA3"/>
    <w:rsid w:val="003D60B6"/>
    <w:rsid w:val="003D64A5"/>
    <w:rsid w:val="003D64EE"/>
    <w:rsid w:val="003D66D2"/>
    <w:rsid w:val="003D729E"/>
    <w:rsid w:val="003D7DA9"/>
    <w:rsid w:val="003D7E69"/>
    <w:rsid w:val="003E0282"/>
    <w:rsid w:val="003E034F"/>
    <w:rsid w:val="003E0473"/>
    <w:rsid w:val="003E07AE"/>
    <w:rsid w:val="003E0811"/>
    <w:rsid w:val="003E14FC"/>
    <w:rsid w:val="003E1982"/>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2F1"/>
    <w:rsid w:val="003E557D"/>
    <w:rsid w:val="003E57DB"/>
    <w:rsid w:val="003E5C78"/>
    <w:rsid w:val="003E6316"/>
    <w:rsid w:val="003E631C"/>
    <w:rsid w:val="003E681F"/>
    <w:rsid w:val="003E6884"/>
    <w:rsid w:val="003E6894"/>
    <w:rsid w:val="003E69D0"/>
    <w:rsid w:val="003E6AC5"/>
    <w:rsid w:val="003E6DFB"/>
    <w:rsid w:val="003E6F93"/>
    <w:rsid w:val="003E706A"/>
    <w:rsid w:val="003E7B58"/>
    <w:rsid w:val="003E7DAD"/>
    <w:rsid w:val="003F0096"/>
    <w:rsid w:val="003F00C3"/>
    <w:rsid w:val="003F0100"/>
    <w:rsid w:val="003F0381"/>
    <w:rsid w:val="003F045C"/>
    <w:rsid w:val="003F073C"/>
    <w:rsid w:val="003F0850"/>
    <w:rsid w:val="003F09ED"/>
    <w:rsid w:val="003F0D12"/>
    <w:rsid w:val="003F12C3"/>
    <w:rsid w:val="003F1472"/>
    <w:rsid w:val="003F15A3"/>
    <w:rsid w:val="003F15A9"/>
    <w:rsid w:val="003F160C"/>
    <w:rsid w:val="003F1858"/>
    <w:rsid w:val="003F1956"/>
    <w:rsid w:val="003F1AB0"/>
    <w:rsid w:val="003F1AB9"/>
    <w:rsid w:val="003F1C89"/>
    <w:rsid w:val="003F2234"/>
    <w:rsid w:val="003F2646"/>
    <w:rsid w:val="003F2AE2"/>
    <w:rsid w:val="003F2B82"/>
    <w:rsid w:val="003F324F"/>
    <w:rsid w:val="003F33BC"/>
    <w:rsid w:val="003F3B02"/>
    <w:rsid w:val="003F3D4E"/>
    <w:rsid w:val="003F3EA5"/>
    <w:rsid w:val="003F4271"/>
    <w:rsid w:val="003F477E"/>
    <w:rsid w:val="003F4D06"/>
    <w:rsid w:val="003F4D8A"/>
    <w:rsid w:val="003F4E2C"/>
    <w:rsid w:val="003F4FD8"/>
    <w:rsid w:val="003F53B2"/>
    <w:rsid w:val="003F591D"/>
    <w:rsid w:val="003F6876"/>
    <w:rsid w:val="003F6C55"/>
    <w:rsid w:val="003F6CD2"/>
    <w:rsid w:val="003F788D"/>
    <w:rsid w:val="003F7936"/>
    <w:rsid w:val="003F7A39"/>
    <w:rsid w:val="004008FE"/>
    <w:rsid w:val="00400BC7"/>
    <w:rsid w:val="00400F88"/>
    <w:rsid w:val="0040126E"/>
    <w:rsid w:val="00401AF8"/>
    <w:rsid w:val="00401B64"/>
    <w:rsid w:val="00401E4E"/>
    <w:rsid w:val="004020D4"/>
    <w:rsid w:val="004021B6"/>
    <w:rsid w:val="0040274F"/>
    <w:rsid w:val="00402B47"/>
    <w:rsid w:val="00402CF6"/>
    <w:rsid w:val="00402FCE"/>
    <w:rsid w:val="0040318B"/>
    <w:rsid w:val="0040387B"/>
    <w:rsid w:val="004039EC"/>
    <w:rsid w:val="00403B83"/>
    <w:rsid w:val="00403F9A"/>
    <w:rsid w:val="0040424F"/>
    <w:rsid w:val="004045BB"/>
    <w:rsid w:val="004047C4"/>
    <w:rsid w:val="0040523D"/>
    <w:rsid w:val="0040532A"/>
    <w:rsid w:val="0040570B"/>
    <w:rsid w:val="00405A3E"/>
    <w:rsid w:val="00405AB5"/>
    <w:rsid w:val="00405EDB"/>
    <w:rsid w:val="00405FB1"/>
    <w:rsid w:val="004061FD"/>
    <w:rsid w:val="00406460"/>
    <w:rsid w:val="004076D8"/>
    <w:rsid w:val="00407FB5"/>
    <w:rsid w:val="0041022C"/>
    <w:rsid w:val="0041086D"/>
    <w:rsid w:val="004109FE"/>
    <w:rsid w:val="0041119D"/>
    <w:rsid w:val="004115FD"/>
    <w:rsid w:val="004117F2"/>
    <w:rsid w:val="00411B81"/>
    <w:rsid w:val="00411D65"/>
    <w:rsid w:val="00412461"/>
    <w:rsid w:val="00412546"/>
    <w:rsid w:val="00412DD8"/>
    <w:rsid w:val="00413053"/>
    <w:rsid w:val="0041319C"/>
    <w:rsid w:val="004132BD"/>
    <w:rsid w:val="004133A3"/>
    <w:rsid w:val="0041351B"/>
    <w:rsid w:val="0041362B"/>
    <w:rsid w:val="0041362E"/>
    <w:rsid w:val="004137B6"/>
    <w:rsid w:val="00413A54"/>
    <w:rsid w:val="00413C10"/>
    <w:rsid w:val="00413CD9"/>
    <w:rsid w:val="00413F9A"/>
    <w:rsid w:val="004140CA"/>
    <w:rsid w:val="0041420A"/>
    <w:rsid w:val="00414B7F"/>
    <w:rsid w:val="00414C65"/>
    <w:rsid w:val="00414F79"/>
    <w:rsid w:val="00414F7C"/>
    <w:rsid w:val="004154F5"/>
    <w:rsid w:val="004156CE"/>
    <w:rsid w:val="0041580A"/>
    <w:rsid w:val="00415948"/>
    <w:rsid w:val="00415D76"/>
    <w:rsid w:val="00415D8B"/>
    <w:rsid w:val="00415E1C"/>
    <w:rsid w:val="004163A5"/>
    <w:rsid w:val="00416560"/>
    <w:rsid w:val="0041656B"/>
    <w:rsid w:val="00416665"/>
    <w:rsid w:val="004166AA"/>
    <w:rsid w:val="00416A67"/>
    <w:rsid w:val="00416AAC"/>
    <w:rsid w:val="00416ACB"/>
    <w:rsid w:val="00416B7E"/>
    <w:rsid w:val="00416BE5"/>
    <w:rsid w:val="00416C88"/>
    <w:rsid w:val="00416F43"/>
    <w:rsid w:val="00417559"/>
    <w:rsid w:val="004175D4"/>
    <w:rsid w:val="00417E83"/>
    <w:rsid w:val="00417F6C"/>
    <w:rsid w:val="00417F98"/>
    <w:rsid w:val="00420355"/>
    <w:rsid w:val="00420882"/>
    <w:rsid w:val="00420F14"/>
    <w:rsid w:val="004212A1"/>
    <w:rsid w:val="0042151D"/>
    <w:rsid w:val="00421DCF"/>
    <w:rsid w:val="00421F52"/>
    <w:rsid w:val="00422341"/>
    <w:rsid w:val="0042248D"/>
    <w:rsid w:val="004226CC"/>
    <w:rsid w:val="00422E36"/>
    <w:rsid w:val="004231AD"/>
    <w:rsid w:val="0042350F"/>
    <w:rsid w:val="00423641"/>
    <w:rsid w:val="004237F1"/>
    <w:rsid w:val="00423980"/>
    <w:rsid w:val="00423DA5"/>
    <w:rsid w:val="00423FBF"/>
    <w:rsid w:val="00424032"/>
    <w:rsid w:val="00424D75"/>
    <w:rsid w:val="00424E1D"/>
    <w:rsid w:val="00425088"/>
    <w:rsid w:val="004251EC"/>
    <w:rsid w:val="00425379"/>
    <w:rsid w:val="00426015"/>
    <w:rsid w:val="00426266"/>
    <w:rsid w:val="00426706"/>
    <w:rsid w:val="0042678A"/>
    <w:rsid w:val="00426897"/>
    <w:rsid w:val="00427738"/>
    <w:rsid w:val="0042786C"/>
    <w:rsid w:val="00427E97"/>
    <w:rsid w:val="004308E6"/>
    <w:rsid w:val="0043099A"/>
    <w:rsid w:val="00430A2D"/>
    <w:rsid w:val="00431147"/>
    <w:rsid w:val="004312B0"/>
    <w:rsid w:val="00431505"/>
    <w:rsid w:val="004315B6"/>
    <w:rsid w:val="0043190D"/>
    <w:rsid w:val="00431AF0"/>
    <w:rsid w:val="00431D4B"/>
    <w:rsid w:val="00432056"/>
    <w:rsid w:val="0043213A"/>
    <w:rsid w:val="0043260B"/>
    <w:rsid w:val="00432720"/>
    <w:rsid w:val="00432CAC"/>
    <w:rsid w:val="00432E25"/>
    <w:rsid w:val="004330F4"/>
    <w:rsid w:val="004331AD"/>
    <w:rsid w:val="00433590"/>
    <w:rsid w:val="00433921"/>
    <w:rsid w:val="0043393D"/>
    <w:rsid w:val="004340A1"/>
    <w:rsid w:val="004344BE"/>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D4"/>
    <w:rsid w:val="004379F4"/>
    <w:rsid w:val="00437B9B"/>
    <w:rsid w:val="00440827"/>
    <w:rsid w:val="0044090E"/>
    <w:rsid w:val="00440C0D"/>
    <w:rsid w:val="00440E37"/>
    <w:rsid w:val="0044185D"/>
    <w:rsid w:val="004423FF"/>
    <w:rsid w:val="0044245A"/>
    <w:rsid w:val="004429C7"/>
    <w:rsid w:val="00442BE7"/>
    <w:rsid w:val="00442E51"/>
    <w:rsid w:val="004434F4"/>
    <w:rsid w:val="00443D0E"/>
    <w:rsid w:val="0044475B"/>
    <w:rsid w:val="004452CA"/>
    <w:rsid w:val="004458D2"/>
    <w:rsid w:val="00445B23"/>
    <w:rsid w:val="00445E81"/>
    <w:rsid w:val="004461D9"/>
    <w:rsid w:val="004462E2"/>
    <w:rsid w:val="00446483"/>
    <w:rsid w:val="00446AC6"/>
    <w:rsid w:val="00446C9F"/>
    <w:rsid w:val="00446D07"/>
    <w:rsid w:val="004472BD"/>
    <w:rsid w:val="0044759B"/>
    <w:rsid w:val="004479D0"/>
    <w:rsid w:val="00447CBE"/>
    <w:rsid w:val="00447F54"/>
    <w:rsid w:val="0045037E"/>
    <w:rsid w:val="0045047B"/>
    <w:rsid w:val="004509B3"/>
    <w:rsid w:val="00450B7E"/>
    <w:rsid w:val="00450F2A"/>
    <w:rsid w:val="0045109C"/>
    <w:rsid w:val="0045134F"/>
    <w:rsid w:val="0045136B"/>
    <w:rsid w:val="004516B2"/>
    <w:rsid w:val="00451A70"/>
    <w:rsid w:val="00451C7E"/>
    <w:rsid w:val="00451DBF"/>
    <w:rsid w:val="0045210E"/>
    <w:rsid w:val="00452241"/>
    <w:rsid w:val="004522AE"/>
    <w:rsid w:val="00452466"/>
    <w:rsid w:val="004526A7"/>
    <w:rsid w:val="00452844"/>
    <w:rsid w:val="00452F19"/>
    <w:rsid w:val="00452FC9"/>
    <w:rsid w:val="004537EB"/>
    <w:rsid w:val="00453B42"/>
    <w:rsid w:val="00453BB6"/>
    <w:rsid w:val="00453CAA"/>
    <w:rsid w:val="00453D11"/>
    <w:rsid w:val="00453FE8"/>
    <w:rsid w:val="00454358"/>
    <w:rsid w:val="00454624"/>
    <w:rsid w:val="00454841"/>
    <w:rsid w:val="00454A93"/>
    <w:rsid w:val="00455113"/>
    <w:rsid w:val="004559B1"/>
    <w:rsid w:val="00455B3A"/>
    <w:rsid w:val="00455BCB"/>
    <w:rsid w:val="00455C97"/>
    <w:rsid w:val="00456175"/>
    <w:rsid w:val="00456421"/>
    <w:rsid w:val="00456D34"/>
    <w:rsid w:val="00456DAB"/>
    <w:rsid w:val="0045703E"/>
    <w:rsid w:val="0045709B"/>
    <w:rsid w:val="00457656"/>
    <w:rsid w:val="00457825"/>
    <w:rsid w:val="00457985"/>
    <w:rsid w:val="00457D38"/>
    <w:rsid w:val="00457D9A"/>
    <w:rsid w:val="00457DE6"/>
    <w:rsid w:val="00457F0D"/>
    <w:rsid w:val="0046038D"/>
    <w:rsid w:val="00460883"/>
    <w:rsid w:val="004608D6"/>
    <w:rsid w:val="00460BBD"/>
    <w:rsid w:val="00460CC3"/>
    <w:rsid w:val="00460E86"/>
    <w:rsid w:val="004615BD"/>
    <w:rsid w:val="00461D7A"/>
    <w:rsid w:val="00461E79"/>
    <w:rsid w:val="00462532"/>
    <w:rsid w:val="0046253D"/>
    <w:rsid w:val="0046283C"/>
    <w:rsid w:val="00462C6C"/>
    <w:rsid w:val="00463690"/>
    <w:rsid w:val="00464021"/>
    <w:rsid w:val="0046458C"/>
    <w:rsid w:val="004646B4"/>
    <w:rsid w:val="00464A63"/>
    <w:rsid w:val="00464A88"/>
    <w:rsid w:val="00464B01"/>
    <w:rsid w:val="00464B1E"/>
    <w:rsid w:val="00464F97"/>
    <w:rsid w:val="0046506D"/>
    <w:rsid w:val="004651A0"/>
    <w:rsid w:val="0046548A"/>
    <w:rsid w:val="00465742"/>
    <w:rsid w:val="00465A63"/>
    <w:rsid w:val="00465B7E"/>
    <w:rsid w:val="0046612C"/>
    <w:rsid w:val="0046650A"/>
    <w:rsid w:val="0046651F"/>
    <w:rsid w:val="00466532"/>
    <w:rsid w:val="0046659F"/>
    <w:rsid w:val="00466CBE"/>
    <w:rsid w:val="00467488"/>
    <w:rsid w:val="00467524"/>
    <w:rsid w:val="0046754E"/>
    <w:rsid w:val="0046767C"/>
    <w:rsid w:val="00467D52"/>
    <w:rsid w:val="004700A3"/>
    <w:rsid w:val="00470544"/>
    <w:rsid w:val="00470789"/>
    <w:rsid w:val="0047083E"/>
    <w:rsid w:val="00470B8A"/>
    <w:rsid w:val="00470CF7"/>
    <w:rsid w:val="00470DB5"/>
    <w:rsid w:val="00470DE2"/>
    <w:rsid w:val="00470EB5"/>
    <w:rsid w:val="00470F45"/>
    <w:rsid w:val="00470FB5"/>
    <w:rsid w:val="00471030"/>
    <w:rsid w:val="004710A0"/>
    <w:rsid w:val="00471495"/>
    <w:rsid w:val="00471525"/>
    <w:rsid w:val="0047181A"/>
    <w:rsid w:val="004719E8"/>
    <w:rsid w:val="00471C7F"/>
    <w:rsid w:val="00472419"/>
    <w:rsid w:val="0047252F"/>
    <w:rsid w:val="0047286B"/>
    <w:rsid w:val="00472E27"/>
    <w:rsid w:val="00472E55"/>
    <w:rsid w:val="004731B3"/>
    <w:rsid w:val="00473300"/>
    <w:rsid w:val="0047335E"/>
    <w:rsid w:val="00473504"/>
    <w:rsid w:val="004736A6"/>
    <w:rsid w:val="00473B5D"/>
    <w:rsid w:val="00474019"/>
    <w:rsid w:val="004740FC"/>
    <w:rsid w:val="00474220"/>
    <w:rsid w:val="00474773"/>
    <w:rsid w:val="00474862"/>
    <w:rsid w:val="0047488F"/>
    <w:rsid w:val="00474B6A"/>
    <w:rsid w:val="00474DA2"/>
    <w:rsid w:val="00474E54"/>
    <w:rsid w:val="00474EDF"/>
    <w:rsid w:val="00474FBB"/>
    <w:rsid w:val="00474FD4"/>
    <w:rsid w:val="004752D3"/>
    <w:rsid w:val="0047542A"/>
    <w:rsid w:val="004754E1"/>
    <w:rsid w:val="00475564"/>
    <w:rsid w:val="00475CE0"/>
    <w:rsid w:val="0047631E"/>
    <w:rsid w:val="00476827"/>
    <w:rsid w:val="00476B36"/>
    <w:rsid w:val="00476BD4"/>
    <w:rsid w:val="00477040"/>
    <w:rsid w:val="004770D9"/>
    <w:rsid w:val="00477117"/>
    <w:rsid w:val="00477299"/>
    <w:rsid w:val="00477383"/>
    <w:rsid w:val="00477736"/>
    <w:rsid w:val="00477AFD"/>
    <w:rsid w:val="00477C35"/>
    <w:rsid w:val="00477E71"/>
    <w:rsid w:val="00477FB9"/>
    <w:rsid w:val="00480928"/>
    <w:rsid w:val="00480988"/>
    <w:rsid w:val="00480E05"/>
    <w:rsid w:val="00480F25"/>
    <w:rsid w:val="00480FBD"/>
    <w:rsid w:val="004810F9"/>
    <w:rsid w:val="004812E6"/>
    <w:rsid w:val="00481394"/>
    <w:rsid w:val="00481397"/>
    <w:rsid w:val="00481438"/>
    <w:rsid w:val="004814DD"/>
    <w:rsid w:val="004816BE"/>
    <w:rsid w:val="0048201B"/>
    <w:rsid w:val="00482307"/>
    <w:rsid w:val="00482783"/>
    <w:rsid w:val="00482959"/>
    <w:rsid w:val="00482BA7"/>
    <w:rsid w:val="00482BBE"/>
    <w:rsid w:val="00482C3A"/>
    <w:rsid w:val="00482E6F"/>
    <w:rsid w:val="004837C7"/>
    <w:rsid w:val="00483A02"/>
    <w:rsid w:val="00483A12"/>
    <w:rsid w:val="00483BBB"/>
    <w:rsid w:val="00483C32"/>
    <w:rsid w:val="00483C55"/>
    <w:rsid w:val="0048439D"/>
    <w:rsid w:val="00484520"/>
    <w:rsid w:val="004848BA"/>
    <w:rsid w:val="00484A77"/>
    <w:rsid w:val="00485021"/>
    <w:rsid w:val="0048524F"/>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93"/>
    <w:rsid w:val="004901F8"/>
    <w:rsid w:val="00490494"/>
    <w:rsid w:val="00490589"/>
    <w:rsid w:val="0049064A"/>
    <w:rsid w:val="00490EF2"/>
    <w:rsid w:val="00491048"/>
    <w:rsid w:val="004913C2"/>
    <w:rsid w:val="0049162F"/>
    <w:rsid w:val="00491996"/>
    <w:rsid w:val="00492176"/>
    <w:rsid w:val="0049238C"/>
    <w:rsid w:val="00492560"/>
    <w:rsid w:val="004925E8"/>
    <w:rsid w:val="00492D44"/>
    <w:rsid w:val="00493895"/>
    <w:rsid w:val="004939CB"/>
    <w:rsid w:val="00493C24"/>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96"/>
    <w:rsid w:val="004967A9"/>
    <w:rsid w:val="00496CF3"/>
    <w:rsid w:val="00496F05"/>
    <w:rsid w:val="00497370"/>
    <w:rsid w:val="00497533"/>
    <w:rsid w:val="004976F4"/>
    <w:rsid w:val="00497A90"/>
    <w:rsid w:val="00497D52"/>
    <w:rsid w:val="004A0202"/>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E42"/>
    <w:rsid w:val="004A4045"/>
    <w:rsid w:val="004A410D"/>
    <w:rsid w:val="004A418D"/>
    <w:rsid w:val="004A436E"/>
    <w:rsid w:val="004A468C"/>
    <w:rsid w:val="004A4715"/>
    <w:rsid w:val="004A48F7"/>
    <w:rsid w:val="004A4993"/>
    <w:rsid w:val="004A49E0"/>
    <w:rsid w:val="004A5046"/>
    <w:rsid w:val="004A55E3"/>
    <w:rsid w:val="004A565E"/>
    <w:rsid w:val="004A570D"/>
    <w:rsid w:val="004A59EB"/>
    <w:rsid w:val="004A5D55"/>
    <w:rsid w:val="004A5DF3"/>
    <w:rsid w:val="004A6134"/>
    <w:rsid w:val="004A6F20"/>
    <w:rsid w:val="004A6F4D"/>
    <w:rsid w:val="004A7092"/>
    <w:rsid w:val="004A7437"/>
    <w:rsid w:val="004A74BE"/>
    <w:rsid w:val="004B02F9"/>
    <w:rsid w:val="004B06EE"/>
    <w:rsid w:val="004B0A85"/>
    <w:rsid w:val="004B11EF"/>
    <w:rsid w:val="004B1C92"/>
    <w:rsid w:val="004B2A5E"/>
    <w:rsid w:val="004B2B7F"/>
    <w:rsid w:val="004B2D0A"/>
    <w:rsid w:val="004B3390"/>
    <w:rsid w:val="004B3453"/>
    <w:rsid w:val="004B44D6"/>
    <w:rsid w:val="004B49E6"/>
    <w:rsid w:val="004B4D69"/>
    <w:rsid w:val="004B4DE4"/>
    <w:rsid w:val="004B5145"/>
    <w:rsid w:val="004B5766"/>
    <w:rsid w:val="004B5A3E"/>
    <w:rsid w:val="004B5D07"/>
    <w:rsid w:val="004B62B5"/>
    <w:rsid w:val="004B6476"/>
    <w:rsid w:val="004B6A5A"/>
    <w:rsid w:val="004B6ACA"/>
    <w:rsid w:val="004B6C16"/>
    <w:rsid w:val="004B6F30"/>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78"/>
    <w:rsid w:val="004C3ABC"/>
    <w:rsid w:val="004C3DB6"/>
    <w:rsid w:val="004C4EEF"/>
    <w:rsid w:val="004C51A8"/>
    <w:rsid w:val="004C5265"/>
    <w:rsid w:val="004C5319"/>
    <w:rsid w:val="004C5395"/>
    <w:rsid w:val="004C5445"/>
    <w:rsid w:val="004C61D4"/>
    <w:rsid w:val="004C621F"/>
    <w:rsid w:val="004C6C17"/>
    <w:rsid w:val="004C73E6"/>
    <w:rsid w:val="004C7515"/>
    <w:rsid w:val="004C76E8"/>
    <w:rsid w:val="004C7948"/>
    <w:rsid w:val="004C7BB8"/>
    <w:rsid w:val="004C7C60"/>
    <w:rsid w:val="004D0689"/>
    <w:rsid w:val="004D0907"/>
    <w:rsid w:val="004D09DC"/>
    <w:rsid w:val="004D0A9C"/>
    <w:rsid w:val="004D0C61"/>
    <w:rsid w:val="004D0DFE"/>
    <w:rsid w:val="004D11FC"/>
    <w:rsid w:val="004D132A"/>
    <w:rsid w:val="004D1341"/>
    <w:rsid w:val="004D1804"/>
    <w:rsid w:val="004D1B89"/>
    <w:rsid w:val="004D1C33"/>
    <w:rsid w:val="004D1D91"/>
    <w:rsid w:val="004D22C3"/>
    <w:rsid w:val="004D241B"/>
    <w:rsid w:val="004D25E7"/>
    <w:rsid w:val="004D2E1A"/>
    <w:rsid w:val="004D2FDA"/>
    <w:rsid w:val="004D3232"/>
    <w:rsid w:val="004D32E7"/>
    <w:rsid w:val="004D3E74"/>
    <w:rsid w:val="004D40AE"/>
    <w:rsid w:val="004D41C6"/>
    <w:rsid w:val="004D4924"/>
    <w:rsid w:val="004D54C5"/>
    <w:rsid w:val="004D598F"/>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0D"/>
    <w:rsid w:val="004E0768"/>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A00"/>
    <w:rsid w:val="004E4E7D"/>
    <w:rsid w:val="004E5120"/>
    <w:rsid w:val="004E5603"/>
    <w:rsid w:val="004E5BEB"/>
    <w:rsid w:val="004E5C44"/>
    <w:rsid w:val="004E5F44"/>
    <w:rsid w:val="004E60E4"/>
    <w:rsid w:val="004E6B8B"/>
    <w:rsid w:val="004E759F"/>
    <w:rsid w:val="004E7A42"/>
    <w:rsid w:val="004E7C7A"/>
    <w:rsid w:val="004E7F04"/>
    <w:rsid w:val="004F0961"/>
    <w:rsid w:val="004F0D1B"/>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3DB0"/>
    <w:rsid w:val="004F407E"/>
    <w:rsid w:val="004F41E5"/>
    <w:rsid w:val="004F4513"/>
    <w:rsid w:val="004F4AB6"/>
    <w:rsid w:val="004F4EB3"/>
    <w:rsid w:val="004F4EB5"/>
    <w:rsid w:val="004F517A"/>
    <w:rsid w:val="004F5479"/>
    <w:rsid w:val="004F596E"/>
    <w:rsid w:val="004F5A48"/>
    <w:rsid w:val="004F6200"/>
    <w:rsid w:val="004F6207"/>
    <w:rsid w:val="004F69AC"/>
    <w:rsid w:val="004F6A0F"/>
    <w:rsid w:val="004F6C73"/>
    <w:rsid w:val="004F6C9A"/>
    <w:rsid w:val="004F6F9A"/>
    <w:rsid w:val="004F7185"/>
    <w:rsid w:val="004F7358"/>
    <w:rsid w:val="004F7528"/>
    <w:rsid w:val="004F79AB"/>
    <w:rsid w:val="004F7BCA"/>
    <w:rsid w:val="004F7D89"/>
    <w:rsid w:val="00500378"/>
    <w:rsid w:val="00500516"/>
    <w:rsid w:val="00500E22"/>
    <w:rsid w:val="00501439"/>
    <w:rsid w:val="0050163B"/>
    <w:rsid w:val="00501720"/>
    <w:rsid w:val="00501981"/>
    <w:rsid w:val="00501A85"/>
    <w:rsid w:val="00501BB3"/>
    <w:rsid w:val="00501EBF"/>
    <w:rsid w:val="005021DD"/>
    <w:rsid w:val="00502473"/>
    <w:rsid w:val="005024AD"/>
    <w:rsid w:val="005026CA"/>
    <w:rsid w:val="00502723"/>
    <w:rsid w:val="00502877"/>
    <w:rsid w:val="005029DC"/>
    <w:rsid w:val="00502A3B"/>
    <w:rsid w:val="00502B72"/>
    <w:rsid w:val="00502CFE"/>
    <w:rsid w:val="00502FA3"/>
    <w:rsid w:val="00502FB1"/>
    <w:rsid w:val="0050317F"/>
    <w:rsid w:val="00503259"/>
    <w:rsid w:val="0050376D"/>
    <w:rsid w:val="00503F87"/>
    <w:rsid w:val="00504009"/>
    <w:rsid w:val="00504623"/>
    <w:rsid w:val="00504BC1"/>
    <w:rsid w:val="00505134"/>
    <w:rsid w:val="00505173"/>
    <w:rsid w:val="005054A6"/>
    <w:rsid w:val="0050588D"/>
    <w:rsid w:val="00505C04"/>
    <w:rsid w:val="00505F75"/>
    <w:rsid w:val="00506853"/>
    <w:rsid w:val="00506AEE"/>
    <w:rsid w:val="00506E84"/>
    <w:rsid w:val="0050731A"/>
    <w:rsid w:val="0050735D"/>
    <w:rsid w:val="00507439"/>
    <w:rsid w:val="005076EC"/>
    <w:rsid w:val="0051029D"/>
    <w:rsid w:val="0051053D"/>
    <w:rsid w:val="00510D82"/>
    <w:rsid w:val="00511626"/>
    <w:rsid w:val="00511778"/>
    <w:rsid w:val="005118E5"/>
    <w:rsid w:val="00511B98"/>
    <w:rsid w:val="00511F15"/>
    <w:rsid w:val="00511FF8"/>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5DE0"/>
    <w:rsid w:val="00516044"/>
    <w:rsid w:val="00516564"/>
    <w:rsid w:val="00516751"/>
    <w:rsid w:val="0051685C"/>
    <w:rsid w:val="00516871"/>
    <w:rsid w:val="00516951"/>
    <w:rsid w:val="00516C7F"/>
    <w:rsid w:val="005173A7"/>
    <w:rsid w:val="005176D7"/>
    <w:rsid w:val="00517742"/>
    <w:rsid w:val="005177E1"/>
    <w:rsid w:val="00517B1A"/>
    <w:rsid w:val="00517B1E"/>
    <w:rsid w:val="00517C69"/>
    <w:rsid w:val="0052002D"/>
    <w:rsid w:val="00520510"/>
    <w:rsid w:val="00520672"/>
    <w:rsid w:val="00520C0A"/>
    <w:rsid w:val="00521594"/>
    <w:rsid w:val="00521787"/>
    <w:rsid w:val="005218B6"/>
    <w:rsid w:val="005219AF"/>
    <w:rsid w:val="00521C33"/>
    <w:rsid w:val="00522589"/>
    <w:rsid w:val="005226B7"/>
    <w:rsid w:val="0052283C"/>
    <w:rsid w:val="0052289A"/>
    <w:rsid w:val="00522B6E"/>
    <w:rsid w:val="00522E3C"/>
    <w:rsid w:val="00523275"/>
    <w:rsid w:val="005232F1"/>
    <w:rsid w:val="00523617"/>
    <w:rsid w:val="0052361E"/>
    <w:rsid w:val="00523EB9"/>
    <w:rsid w:val="00524204"/>
    <w:rsid w:val="00524489"/>
    <w:rsid w:val="00524545"/>
    <w:rsid w:val="00524937"/>
    <w:rsid w:val="00524B22"/>
    <w:rsid w:val="005255BF"/>
    <w:rsid w:val="005257D4"/>
    <w:rsid w:val="005257DE"/>
    <w:rsid w:val="00526D26"/>
    <w:rsid w:val="00526F5E"/>
    <w:rsid w:val="0052707C"/>
    <w:rsid w:val="00527161"/>
    <w:rsid w:val="005271A5"/>
    <w:rsid w:val="00527200"/>
    <w:rsid w:val="00527802"/>
    <w:rsid w:val="00527A20"/>
    <w:rsid w:val="00527A33"/>
    <w:rsid w:val="00527F05"/>
    <w:rsid w:val="00530157"/>
    <w:rsid w:val="005301F9"/>
    <w:rsid w:val="00530791"/>
    <w:rsid w:val="00530A9C"/>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F78"/>
    <w:rsid w:val="0053626D"/>
    <w:rsid w:val="00536579"/>
    <w:rsid w:val="005367F7"/>
    <w:rsid w:val="00536B45"/>
    <w:rsid w:val="00536C1E"/>
    <w:rsid w:val="00536CD8"/>
    <w:rsid w:val="00536DCF"/>
    <w:rsid w:val="00536F79"/>
    <w:rsid w:val="005370EF"/>
    <w:rsid w:val="0053715F"/>
    <w:rsid w:val="00537286"/>
    <w:rsid w:val="005372F8"/>
    <w:rsid w:val="0053734B"/>
    <w:rsid w:val="005373F0"/>
    <w:rsid w:val="00537ED5"/>
    <w:rsid w:val="00540464"/>
    <w:rsid w:val="0054046C"/>
    <w:rsid w:val="005404EA"/>
    <w:rsid w:val="005408CE"/>
    <w:rsid w:val="005408D5"/>
    <w:rsid w:val="005411F6"/>
    <w:rsid w:val="00541B25"/>
    <w:rsid w:val="00541C9B"/>
    <w:rsid w:val="00541DBE"/>
    <w:rsid w:val="00542C4D"/>
    <w:rsid w:val="00543214"/>
    <w:rsid w:val="0054343A"/>
    <w:rsid w:val="005437F3"/>
    <w:rsid w:val="00543974"/>
    <w:rsid w:val="00543EBF"/>
    <w:rsid w:val="00543FE1"/>
    <w:rsid w:val="00544716"/>
    <w:rsid w:val="005447F3"/>
    <w:rsid w:val="00544ABA"/>
    <w:rsid w:val="00544D75"/>
    <w:rsid w:val="0054541A"/>
    <w:rsid w:val="00545565"/>
    <w:rsid w:val="0054565A"/>
    <w:rsid w:val="0054593A"/>
    <w:rsid w:val="00545C41"/>
    <w:rsid w:val="00545FB6"/>
    <w:rsid w:val="005460E2"/>
    <w:rsid w:val="0054622F"/>
    <w:rsid w:val="00546586"/>
    <w:rsid w:val="005467FB"/>
    <w:rsid w:val="00546AE9"/>
    <w:rsid w:val="00546C2E"/>
    <w:rsid w:val="00546CA8"/>
    <w:rsid w:val="00546F19"/>
    <w:rsid w:val="005470EF"/>
    <w:rsid w:val="00547989"/>
    <w:rsid w:val="00547F8F"/>
    <w:rsid w:val="0055033F"/>
    <w:rsid w:val="005504F9"/>
    <w:rsid w:val="00550A47"/>
    <w:rsid w:val="00550E26"/>
    <w:rsid w:val="00550F2E"/>
    <w:rsid w:val="00551320"/>
    <w:rsid w:val="005518A4"/>
    <w:rsid w:val="005524E8"/>
    <w:rsid w:val="00552704"/>
    <w:rsid w:val="00552768"/>
    <w:rsid w:val="00552935"/>
    <w:rsid w:val="00552A30"/>
    <w:rsid w:val="00552C52"/>
    <w:rsid w:val="00552CF4"/>
    <w:rsid w:val="00553115"/>
    <w:rsid w:val="00553127"/>
    <w:rsid w:val="005537A0"/>
    <w:rsid w:val="005537D5"/>
    <w:rsid w:val="00553B81"/>
    <w:rsid w:val="005541F3"/>
    <w:rsid w:val="0055434C"/>
    <w:rsid w:val="00554582"/>
    <w:rsid w:val="00554921"/>
    <w:rsid w:val="00554973"/>
    <w:rsid w:val="00554BE7"/>
    <w:rsid w:val="0055549E"/>
    <w:rsid w:val="005556F9"/>
    <w:rsid w:val="0055634A"/>
    <w:rsid w:val="00556707"/>
    <w:rsid w:val="00556BD5"/>
    <w:rsid w:val="00556D68"/>
    <w:rsid w:val="00556ECC"/>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2035"/>
    <w:rsid w:val="00562052"/>
    <w:rsid w:val="00562152"/>
    <w:rsid w:val="005621F5"/>
    <w:rsid w:val="00562351"/>
    <w:rsid w:val="005625C0"/>
    <w:rsid w:val="005626D6"/>
    <w:rsid w:val="00562778"/>
    <w:rsid w:val="0056294D"/>
    <w:rsid w:val="00563056"/>
    <w:rsid w:val="0056316F"/>
    <w:rsid w:val="00563346"/>
    <w:rsid w:val="0056344A"/>
    <w:rsid w:val="0056363E"/>
    <w:rsid w:val="0056371B"/>
    <w:rsid w:val="0056375C"/>
    <w:rsid w:val="005638D4"/>
    <w:rsid w:val="00563BFA"/>
    <w:rsid w:val="00563CBD"/>
    <w:rsid w:val="00563E2E"/>
    <w:rsid w:val="00564384"/>
    <w:rsid w:val="005643CA"/>
    <w:rsid w:val="005652C0"/>
    <w:rsid w:val="0056569F"/>
    <w:rsid w:val="005656ED"/>
    <w:rsid w:val="00565C9E"/>
    <w:rsid w:val="00566269"/>
    <w:rsid w:val="005662D2"/>
    <w:rsid w:val="00566544"/>
    <w:rsid w:val="00566608"/>
    <w:rsid w:val="00566782"/>
    <w:rsid w:val="00566C83"/>
    <w:rsid w:val="00566E31"/>
    <w:rsid w:val="0056711C"/>
    <w:rsid w:val="00567140"/>
    <w:rsid w:val="005700FE"/>
    <w:rsid w:val="005702AB"/>
    <w:rsid w:val="0057092C"/>
    <w:rsid w:val="00570E24"/>
    <w:rsid w:val="00570FF8"/>
    <w:rsid w:val="005711F8"/>
    <w:rsid w:val="005717AB"/>
    <w:rsid w:val="005719B4"/>
    <w:rsid w:val="005720B8"/>
    <w:rsid w:val="00572679"/>
    <w:rsid w:val="00572760"/>
    <w:rsid w:val="005729FF"/>
    <w:rsid w:val="00572B34"/>
    <w:rsid w:val="0057320B"/>
    <w:rsid w:val="005736D2"/>
    <w:rsid w:val="00573C80"/>
    <w:rsid w:val="005743DE"/>
    <w:rsid w:val="00574BDB"/>
    <w:rsid w:val="00574D21"/>
    <w:rsid w:val="00574E7D"/>
    <w:rsid w:val="00574E80"/>
    <w:rsid w:val="00574F3F"/>
    <w:rsid w:val="0057562C"/>
    <w:rsid w:val="005759F6"/>
    <w:rsid w:val="00575E3E"/>
    <w:rsid w:val="00575F59"/>
    <w:rsid w:val="00575FE7"/>
    <w:rsid w:val="005763B2"/>
    <w:rsid w:val="005765F5"/>
    <w:rsid w:val="00576D6C"/>
    <w:rsid w:val="005771C6"/>
    <w:rsid w:val="005771F4"/>
    <w:rsid w:val="0057790E"/>
    <w:rsid w:val="00577A2E"/>
    <w:rsid w:val="0058073A"/>
    <w:rsid w:val="005808A6"/>
    <w:rsid w:val="00580E41"/>
    <w:rsid w:val="00580E48"/>
    <w:rsid w:val="00580E4C"/>
    <w:rsid w:val="00580F0A"/>
    <w:rsid w:val="00581246"/>
    <w:rsid w:val="00581361"/>
    <w:rsid w:val="00581692"/>
    <w:rsid w:val="00581A4B"/>
    <w:rsid w:val="00581D93"/>
    <w:rsid w:val="00581F4B"/>
    <w:rsid w:val="00581FC5"/>
    <w:rsid w:val="005828D9"/>
    <w:rsid w:val="00582A15"/>
    <w:rsid w:val="00582C3A"/>
    <w:rsid w:val="00582E1A"/>
    <w:rsid w:val="00583147"/>
    <w:rsid w:val="00583386"/>
    <w:rsid w:val="0058354D"/>
    <w:rsid w:val="005835FC"/>
    <w:rsid w:val="005840F7"/>
    <w:rsid w:val="00584220"/>
    <w:rsid w:val="005843AA"/>
    <w:rsid w:val="00584416"/>
    <w:rsid w:val="0058451A"/>
    <w:rsid w:val="005847E5"/>
    <w:rsid w:val="00584874"/>
    <w:rsid w:val="00584B16"/>
    <w:rsid w:val="00584B39"/>
    <w:rsid w:val="00584D10"/>
    <w:rsid w:val="00585028"/>
    <w:rsid w:val="00585052"/>
    <w:rsid w:val="00585253"/>
    <w:rsid w:val="005854D1"/>
    <w:rsid w:val="005856A2"/>
    <w:rsid w:val="00585712"/>
    <w:rsid w:val="0058590B"/>
    <w:rsid w:val="00585D7A"/>
    <w:rsid w:val="00585E27"/>
    <w:rsid w:val="00585F5B"/>
    <w:rsid w:val="0058620A"/>
    <w:rsid w:val="00586470"/>
    <w:rsid w:val="00586527"/>
    <w:rsid w:val="00586E43"/>
    <w:rsid w:val="0058709A"/>
    <w:rsid w:val="00587963"/>
    <w:rsid w:val="00587FC0"/>
    <w:rsid w:val="00590579"/>
    <w:rsid w:val="005906AD"/>
    <w:rsid w:val="00590A62"/>
    <w:rsid w:val="00590AFF"/>
    <w:rsid w:val="00590DA6"/>
    <w:rsid w:val="00590FF4"/>
    <w:rsid w:val="005911C7"/>
    <w:rsid w:val="005913D8"/>
    <w:rsid w:val="005915D6"/>
    <w:rsid w:val="00591A6E"/>
    <w:rsid w:val="00591C7D"/>
    <w:rsid w:val="00591D24"/>
    <w:rsid w:val="0059239D"/>
    <w:rsid w:val="0059246F"/>
    <w:rsid w:val="005927C0"/>
    <w:rsid w:val="00592A47"/>
    <w:rsid w:val="00592B03"/>
    <w:rsid w:val="00592B69"/>
    <w:rsid w:val="00593063"/>
    <w:rsid w:val="005932C5"/>
    <w:rsid w:val="0059346D"/>
    <w:rsid w:val="00593AB9"/>
    <w:rsid w:val="00594291"/>
    <w:rsid w:val="00594ABB"/>
    <w:rsid w:val="00594D1C"/>
    <w:rsid w:val="00594E36"/>
    <w:rsid w:val="00594F0A"/>
    <w:rsid w:val="00595255"/>
    <w:rsid w:val="0059525E"/>
    <w:rsid w:val="005952E3"/>
    <w:rsid w:val="00595887"/>
    <w:rsid w:val="00595E02"/>
    <w:rsid w:val="005960EE"/>
    <w:rsid w:val="00596123"/>
    <w:rsid w:val="005961F7"/>
    <w:rsid w:val="00596504"/>
    <w:rsid w:val="00596B9C"/>
    <w:rsid w:val="00596D89"/>
    <w:rsid w:val="0059737D"/>
    <w:rsid w:val="00597976"/>
    <w:rsid w:val="005A0333"/>
    <w:rsid w:val="005A04BA"/>
    <w:rsid w:val="005A054D"/>
    <w:rsid w:val="005A07DC"/>
    <w:rsid w:val="005A095E"/>
    <w:rsid w:val="005A0A46"/>
    <w:rsid w:val="005A0D6E"/>
    <w:rsid w:val="005A10B9"/>
    <w:rsid w:val="005A11EA"/>
    <w:rsid w:val="005A1256"/>
    <w:rsid w:val="005A126A"/>
    <w:rsid w:val="005A15DA"/>
    <w:rsid w:val="005A167C"/>
    <w:rsid w:val="005A1BF0"/>
    <w:rsid w:val="005A1E8C"/>
    <w:rsid w:val="005A2027"/>
    <w:rsid w:val="005A2350"/>
    <w:rsid w:val="005A2478"/>
    <w:rsid w:val="005A24F3"/>
    <w:rsid w:val="005A269F"/>
    <w:rsid w:val="005A305E"/>
    <w:rsid w:val="005A30BB"/>
    <w:rsid w:val="005A31B2"/>
    <w:rsid w:val="005A355E"/>
    <w:rsid w:val="005A3887"/>
    <w:rsid w:val="005A3A3A"/>
    <w:rsid w:val="005A3A80"/>
    <w:rsid w:val="005A3DA7"/>
    <w:rsid w:val="005A4869"/>
    <w:rsid w:val="005A4AFC"/>
    <w:rsid w:val="005A4BA3"/>
    <w:rsid w:val="005A5052"/>
    <w:rsid w:val="005A537B"/>
    <w:rsid w:val="005A57EA"/>
    <w:rsid w:val="005A5886"/>
    <w:rsid w:val="005A5893"/>
    <w:rsid w:val="005A5DDE"/>
    <w:rsid w:val="005A5E23"/>
    <w:rsid w:val="005A6C55"/>
    <w:rsid w:val="005A6E0A"/>
    <w:rsid w:val="005A7142"/>
    <w:rsid w:val="005A7695"/>
    <w:rsid w:val="005A77A9"/>
    <w:rsid w:val="005A7BD1"/>
    <w:rsid w:val="005B0542"/>
    <w:rsid w:val="005B06E2"/>
    <w:rsid w:val="005B09AD"/>
    <w:rsid w:val="005B0ED9"/>
    <w:rsid w:val="005B1351"/>
    <w:rsid w:val="005B15D6"/>
    <w:rsid w:val="005B1628"/>
    <w:rsid w:val="005B162A"/>
    <w:rsid w:val="005B17C6"/>
    <w:rsid w:val="005B1C65"/>
    <w:rsid w:val="005B1FD1"/>
    <w:rsid w:val="005B2148"/>
    <w:rsid w:val="005B2225"/>
    <w:rsid w:val="005B228D"/>
    <w:rsid w:val="005B25F9"/>
    <w:rsid w:val="005B2799"/>
    <w:rsid w:val="005B2AF5"/>
    <w:rsid w:val="005B2B77"/>
    <w:rsid w:val="005B30D5"/>
    <w:rsid w:val="005B3330"/>
    <w:rsid w:val="005B3D4A"/>
    <w:rsid w:val="005B49DB"/>
    <w:rsid w:val="005B4D87"/>
    <w:rsid w:val="005B504D"/>
    <w:rsid w:val="005B519B"/>
    <w:rsid w:val="005B5435"/>
    <w:rsid w:val="005B56C7"/>
    <w:rsid w:val="005B5856"/>
    <w:rsid w:val="005B58EB"/>
    <w:rsid w:val="005B5B09"/>
    <w:rsid w:val="005B5C41"/>
    <w:rsid w:val="005B6111"/>
    <w:rsid w:val="005B638F"/>
    <w:rsid w:val="005B6AA5"/>
    <w:rsid w:val="005B6CDC"/>
    <w:rsid w:val="005B6D62"/>
    <w:rsid w:val="005B7558"/>
    <w:rsid w:val="005B7D05"/>
    <w:rsid w:val="005B7DD1"/>
    <w:rsid w:val="005C00A0"/>
    <w:rsid w:val="005C03C1"/>
    <w:rsid w:val="005C0943"/>
    <w:rsid w:val="005C0A1E"/>
    <w:rsid w:val="005C0C88"/>
    <w:rsid w:val="005C1321"/>
    <w:rsid w:val="005C1947"/>
    <w:rsid w:val="005C19B4"/>
    <w:rsid w:val="005C1AF1"/>
    <w:rsid w:val="005C1AF3"/>
    <w:rsid w:val="005C1F42"/>
    <w:rsid w:val="005C2034"/>
    <w:rsid w:val="005C24B6"/>
    <w:rsid w:val="005C2833"/>
    <w:rsid w:val="005C2893"/>
    <w:rsid w:val="005C28FA"/>
    <w:rsid w:val="005C2CAF"/>
    <w:rsid w:val="005C2CCC"/>
    <w:rsid w:val="005C2DE1"/>
    <w:rsid w:val="005C378E"/>
    <w:rsid w:val="005C3C23"/>
    <w:rsid w:val="005C40F4"/>
    <w:rsid w:val="005C43BE"/>
    <w:rsid w:val="005C44F3"/>
    <w:rsid w:val="005C4803"/>
    <w:rsid w:val="005C4BBD"/>
    <w:rsid w:val="005C4EA7"/>
    <w:rsid w:val="005C5303"/>
    <w:rsid w:val="005C5AF0"/>
    <w:rsid w:val="005C5FAF"/>
    <w:rsid w:val="005C68A4"/>
    <w:rsid w:val="005C6E4A"/>
    <w:rsid w:val="005C712D"/>
    <w:rsid w:val="005C746F"/>
    <w:rsid w:val="005C75DB"/>
    <w:rsid w:val="005C7C75"/>
    <w:rsid w:val="005C7D92"/>
    <w:rsid w:val="005D0784"/>
    <w:rsid w:val="005D09FA"/>
    <w:rsid w:val="005D0E4F"/>
    <w:rsid w:val="005D0E7D"/>
    <w:rsid w:val="005D157F"/>
    <w:rsid w:val="005D1E32"/>
    <w:rsid w:val="005D1E3E"/>
    <w:rsid w:val="005D1E47"/>
    <w:rsid w:val="005D206B"/>
    <w:rsid w:val="005D21AA"/>
    <w:rsid w:val="005D22B7"/>
    <w:rsid w:val="005D2BDE"/>
    <w:rsid w:val="005D2CC3"/>
    <w:rsid w:val="005D3D76"/>
    <w:rsid w:val="005D4578"/>
    <w:rsid w:val="005D49FE"/>
    <w:rsid w:val="005D4AC8"/>
    <w:rsid w:val="005D4B74"/>
    <w:rsid w:val="005D4DB0"/>
    <w:rsid w:val="005D4EFA"/>
    <w:rsid w:val="005D4F01"/>
    <w:rsid w:val="005D4F96"/>
    <w:rsid w:val="005D50C4"/>
    <w:rsid w:val="005D5455"/>
    <w:rsid w:val="005D55BA"/>
    <w:rsid w:val="005D5658"/>
    <w:rsid w:val="005D5ADB"/>
    <w:rsid w:val="005D5C5E"/>
    <w:rsid w:val="005D62F0"/>
    <w:rsid w:val="005D6432"/>
    <w:rsid w:val="005D648A"/>
    <w:rsid w:val="005D6882"/>
    <w:rsid w:val="005D6D1A"/>
    <w:rsid w:val="005D7004"/>
    <w:rsid w:val="005D71F2"/>
    <w:rsid w:val="005D7321"/>
    <w:rsid w:val="005D75D8"/>
    <w:rsid w:val="005D75DF"/>
    <w:rsid w:val="005D7E0D"/>
    <w:rsid w:val="005E0596"/>
    <w:rsid w:val="005E0618"/>
    <w:rsid w:val="005E080E"/>
    <w:rsid w:val="005E09B9"/>
    <w:rsid w:val="005E0B3F"/>
    <w:rsid w:val="005E0BA1"/>
    <w:rsid w:val="005E0D61"/>
    <w:rsid w:val="005E1FBC"/>
    <w:rsid w:val="005E234A"/>
    <w:rsid w:val="005E2867"/>
    <w:rsid w:val="005E2A2E"/>
    <w:rsid w:val="005E2BBB"/>
    <w:rsid w:val="005E35CC"/>
    <w:rsid w:val="005E35CD"/>
    <w:rsid w:val="005E35EF"/>
    <w:rsid w:val="005E371E"/>
    <w:rsid w:val="005E3FFF"/>
    <w:rsid w:val="005E4206"/>
    <w:rsid w:val="005E4A53"/>
    <w:rsid w:val="005E4BC6"/>
    <w:rsid w:val="005E4CEF"/>
    <w:rsid w:val="005E53F9"/>
    <w:rsid w:val="005E629A"/>
    <w:rsid w:val="005E6309"/>
    <w:rsid w:val="005E63FC"/>
    <w:rsid w:val="005E6BD4"/>
    <w:rsid w:val="005E6DC9"/>
    <w:rsid w:val="005E6FBA"/>
    <w:rsid w:val="005E74DF"/>
    <w:rsid w:val="005E7614"/>
    <w:rsid w:val="005E775D"/>
    <w:rsid w:val="005F0551"/>
    <w:rsid w:val="005F0A43"/>
    <w:rsid w:val="005F0E59"/>
    <w:rsid w:val="005F0E91"/>
    <w:rsid w:val="005F0ECA"/>
    <w:rsid w:val="005F10DA"/>
    <w:rsid w:val="005F16A1"/>
    <w:rsid w:val="005F1993"/>
    <w:rsid w:val="005F2450"/>
    <w:rsid w:val="005F25A0"/>
    <w:rsid w:val="005F27BF"/>
    <w:rsid w:val="005F2901"/>
    <w:rsid w:val="005F38DF"/>
    <w:rsid w:val="005F3D1F"/>
    <w:rsid w:val="005F3D22"/>
    <w:rsid w:val="005F3DF5"/>
    <w:rsid w:val="005F4171"/>
    <w:rsid w:val="005F46BE"/>
    <w:rsid w:val="005F46D6"/>
    <w:rsid w:val="005F4825"/>
    <w:rsid w:val="005F4B46"/>
    <w:rsid w:val="005F4B51"/>
    <w:rsid w:val="005F4DD6"/>
    <w:rsid w:val="005F4E13"/>
    <w:rsid w:val="005F50D8"/>
    <w:rsid w:val="005F52C2"/>
    <w:rsid w:val="005F53A1"/>
    <w:rsid w:val="005F53D8"/>
    <w:rsid w:val="005F57CD"/>
    <w:rsid w:val="005F5879"/>
    <w:rsid w:val="005F58AC"/>
    <w:rsid w:val="005F5E63"/>
    <w:rsid w:val="005F6063"/>
    <w:rsid w:val="005F6181"/>
    <w:rsid w:val="005F625E"/>
    <w:rsid w:val="005F6268"/>
    <w:rsid w:val="005F6393"/>
    <w:rsid w:val="005F6843"/>
    <w:rsid w:val="005F6B77"/>
    <w:rsid w:val="005F6DD9"/>
    <w:rsid w:val="005F6F0D"/>
    <w:rsid w:val="005F7487"/>
    <w:rsid w:val="005F7625"/>
    <w:rsid w:val="005F7FEC"/>
    <w:rsid w:val="006002C7"/>
    <w:rsid w:val="006005C0"/>
    <w:rsid w:val="00600F95"/>
    <w:rsid w:val="00601839"/>
    <w:rsid w:val="00601968"/>
    <w:rsid w:val="0060245D"/>
    <w:rsid w:val="0060256D"/>
    <w:rsid w:val="00602608"/>
    <w:rsid w:val="00602759"/>
    <w:rsid w:val="0060277A"/>
    <w:rsid w:val="00602787"/>
    <w:rsid w:val="00602B7C"/>
    <w:rsid w:val="0060312D"/>
    <w:rsid w:val="00603312"/>
    <w:rsid w:val="00603537"/>
    <w:rsid w:val="0060396C"/>
    <w:rsid w:val="006039B3"/>
    <w:rsid w:val="00603DA4"/>
    <w:rsid w:val="00603F11"/>
    <w:rsid w:val="00603FAE"/>
    <w:rsid w:val="00604293"/>
    <w:rsid w:val="0060430B"/>
    <w:rsid w:val="00604386"/>
    <w:rsid w:val="006046BF"/>
    <w:rsid w:val="0060480F"/>
    <w:rsid w:val="00604AB3"/>
    <w:rsid w:val="00604C16"/>
    <w:rsid w:val="00604DC7"/>
    <w:rsid w:val="00604E47"/>
    <w:rsid w:val="00605441"/>
    <w:rsid w:val="006068A8"/>
    <w:rsid w:val="00606970"/>
    <w:rsid w:val="00606A20"/>
    <w:rsid w:val="00606D09"/>
    <w:rsid w:val="00606DD8"/>
    <w:rsid w:val="006072C6"/>
    <w:rsid w:val="006074ED"/>
    <w:rsid w:val="00607A2E"/>
    <w:rsid w:val="00607D8D"/>
    <w:rsid w:val="00607EC0"/>
    <w:rsid w:val="006107E4"/>
    <w:rsid w:val="0061083E"/>
    <w:rsid w:val="006109ED"/>
    <w:rsid w:val="00610A03"/>
    <w:rsid w:val="00610B58"/>
    <w:rsid w:val="00610E68"/>
    <w:rsid w:val="00610FA7"/>
    <w:rsid w:val="006119C6"/>
    <w:rsid w:val="00612068"/>
    <w:rsid w:val="006120AD"/>
    <w:rsid w:val="00612163"/>
    <w:rsid w:val="006125DF"/>
    <w:rsid w:val="00612F28"/>
    <w:rsid w:val="006130F7"/>
    <w:rsid w:val="0061315A"/>
    <w:rsid w:val="00613267"/>
    <w:rsid w:val="00613649"/>
    <w:rsid w:val="006139F9"/>
    <w:rsid w:val="00613AF8"/>
    <w:rsid w:val="00613D8E"/>
    <w:rsid w:val="006142E0"/>
    <w:rsid w:val="0061444B"/>
    <w:rsid w:val="00614626"/>
    <w:rsid w:val="00614842"/>
    <w:rsid w:val="00614AB1"/>
    <w:rsid w:val="006151CC"/>
    <w:rsid w:val="00615251"/>
    <w:rsid w:val="00615773"/>
    <w:rsid w:val="00615F46"/>
    <w:rsid w:val="006160C4"/>
    <w:rsid w:val="00616112"/>
    <w:rsid w:val="006173CF"/>
    <w:rsid w:val="006174D1"/>
    <w:rsid w:val="00617561"/>
    <w:rsid w:val="006175A0"/>
    <w:rsid w:val="006175C4"/>
    <w:rsid w:val="00617B4F"/>
    <w:rsid w:val="00620035"/>
    <w:rsid w:val="0062024C"/>
    <w:rsid w:val="006205C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3C78"/>
    <w:rsid w:val="006244C9"/>
    <w:rsid w:val="006245F6"/>
    <w:rsid w:val="0062471B"/>
    <w:rsid w:val="0062475D"/>
    <w:rsid w:val="0062495F"/>
    <w:rsid w:val="0062496B"/>
    <w:rsid w:val="006254F7"/>
    <w:rsid w:val="006256F0"/>
    <w:rsid w:val="00625862"/>
    <w:rsid w:val="006259E7"/>
    <w:rsid w:val="00625A74"/>
    <w:rsid w:val="00625D6C"/>
    <w:rsid w:val="006260AF"/>
    <w:rsid w:val="00626304"/>
    <w:rsid w:val="006264D1"/>
    <w:rsid w:val="0062660B"/>
    <w:rsid w:val="006268E9"/>
    <w:rsid w:val="00626918"/>
    <w:rsid w:val="00626AAC"/>
    <w:rsid w:val="00626AD1"/>
    <w:rsid w:val="00626CE3"/>
    <w:rsid w:val="00626ED4"/>
    <w:rsid w:val="006272A4"/>
    <w:rsid w:val="006277A1"/>
    <w:rsid w:val="006279AF"/>
    <w:rsid w:val="00627A58"/>
    <w:rsid w:val="006300E9"/>
    <w:rsid w:val="0063017D"/>
    <w:rsid w:val="006304BC"/>
    <w:rsid w:val="00630511"/>
    <w:rsid w:val="0063079C"/>
    <w:rsid w:val="00630B0A"/>
    <w:rsid w:val="00630DCE"/>
    <w:rsid w:val="0063120A"/>
    <w:rsid w:val="0063141A"/>
    <w:rsid w:val="0063150B"/>
    <w:rsid w:val="00631585"/>
    <w:rsid w:val="0063227B"/>
    <w:rsid w:val="00632303"/>
    <w:rsid w:val="00632572"/>
    <w:rsid w:val="006327F6"/>
    <w:rsid w:val="00632854"/>
    <w:rsid w:val="006331D1"/>
    <w:rsid w:val="00633784"/>
    <w:rsid w:val="00633A14"/>
    <w:rsid w:val="00633F4F"/>
    <w:rsid w:val="00634935"/>
    <w:rsid w:val="00634ACF"/>
    <w:rsid w:val="00634B8F"/>
    <w:rsid w:val="00635035"/>
    <w:rsid w:val="006355DB"/>
    <w:rsid w:val="006356CD"/>
    <w:rsid w:val="0063580D"/>
    <w:rsid w:val="006359DB"/>
    <w:rsid w:val="00635A04"/>
    <w:rsid w:val="00635CAE"/>
    <w:rsid w:val="0063664C"/>
    <w:rsid w:val="00636A58"/>
    <w:rsid w:val="00636C12"/>
    <w:rsid w:val="00636E06"/>
    <w:rsid w:val="00636EBD"/>
    <w:rsid w:val="00637240"/>
    <w:rsid w:val="006374FD"/>
    <w:rsid w:val="006377B1"/>
    <w:rsid w:val="00637D1B"/>
    <w:rsid w:val="00637D2D"/>
    <w:rsid w:val="006403C1"/>
    <w:rsid w:val="00640507"/>
    <w:rsid w:val="006405AF"/>
    <w:rsid w:val="00640B08"/>
    <w:rsid w:val="006410F7"/>
    <w:rsid w:val="00641134"/>
    <w:rsid w:val="00641320"/>
    <w:rsid w:val="00641620"/>
    <w:rsid w:val="006417E2"/>
    <w:rsid w:val="006422C4"/>
    <w:rsid w:val="0064238C"/>
    <w:rsid w:val="00642401"/>
    <w:rsid w:val="0064293B"/>
    <w:rsid w:val="00642E37"/>
    <w:rsid w:val="00642E92"/>
    <w:rsid w:val="00643095"/>
    <w:rsid w:val="00643607"/>
    <w:rsid w:val="00643660"/>
    <w:rsid w:val="00643E11"/>
    <w:rsid w:val="006444AC"/>
    <w:rsid w:val="006447DC"/>
    <w:rsid w:val="006449AF"/>
    <w:rsid w:val="00644C95"/>
    <w:rsid w:val="00644CB3"/>
    <w:rsid w:val="00645361"/>
    <w:rsid w:val="00645817"/>
    <w:rsid w:val="00645E59"/>
    <w:rsid w:val="0064605D"/>
    <w:rsid w:val="00646711"/>
    <w:rsid w:val="00646E3E"/>
    <w:rsid w:val="00647084"/>
    <w:rsid w:val="0064744B"/>
    <w:rsid w:val="006475AB"/>
    <w:rsid w:val="0064769F"/>
    <w:rsid w:val="00647B0B"/>
    <w:rsid w:val="00647C74"/>
    <w:rsid w:val="00647CBC"/>
    <w:rsid w:val="00647D90"/>
    <w:rsid w:val="00650139"/>
    <w:rsid w:val="0065023E"/>
    <w:rsid w:val="0065041C"/>
    <w:rsid w:val="006504F1"/>
    <w:rsid w:val="00650546"/>
    <w:rsid w:val="00650EC9"/>
    <w:rsid w:val="00651041"/>
    <w:rsid w:val="00651071"/>
    <w:rsid w:val="0065150A"/>
    <w:rsid w:val="00651704"/>
    <w:rsid w:val="0065185B"/>
    <w:rsid w:val="00652645"/>
    <w:rsid w:val="00652756"/>
    <w:rsid w:val="00652AD8"/>
    <w:rsid w:val="00652B79"/>
    <w:rsid w:val="00652E72"/>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9DA"/>
    <w:rsid w:val="00656B27"/>
    <w:rsid w:val="00656C12"/>
    <w:rsid w:val="006571F6"/>
    <w:rsid w:val="0065725C"/>
    <w:rsid w:val="00657ADA"/>
    <w:rsid w:val="00657C1F"/>
    <w:rsid w:val="006605AA"/>
    <w:rsid w:val="00660650"/>
    <w:rsid w:val="0066096E"/>
    <w:rsid w:val="00660B62"/>
    <w:rsid w:val="00660EF5"/>
    <w:rsid w:val="006613F4"/>
    <w:rsid w:val="006616E2"/>
    <w:rsid w:val="006618CC"/>
    <w:rsid w:val="00661ACB"/>
    <w:rsid w:val="00661E09"/>
    <w:rsid w:val="00662111"/>
    <w:rsid w:val="00662118"/>
    <w:rsid w:val="0066263F"/>
    <w:rsid w:val="006626BE"/>
    <w:rsid w:val="00662C90"/>
    <w:rsid w:val="00662D5A"/>
    <w:rsid w:val="00662E2F"/>
    <w:rsid w:val="006635CF"/>
    <w:rsid w:val="006635DC"/>
    <w:rsid w:val="00663721"/>
    <w:rsid w:val="006638AD"/>
    <w:rsid w:val="006639C1"/>
    <w:rsid w:val="00663AFA"/>
    <w:rsid w:val="0066431B"/>
    <w:rsid w:val="00664719"/>
    <w:rsid w:val="00665891"/>
    <w:rsid w:val="006658FB"/>
    <w:rsid w:val="00665DF4"/>
    <w:rsid w:val="006665F0"/>
    <w:rsid w:val="006665F2"/>
    <w:rsid w:val="0066676A"/>
    <w:rsid w:val="006669EF"/>
    <w:rsid w:val="0066732C"/>
    <w:rsid w:val="006679F5"/>
    <w:rsid w:val="00667A24"/>
    <w:rsid w:val="00667A55"/>
    <w:rsid w:val="00667B77"/>
    <w:rsid w:val="00667D81"/>
    <w:rsid w:val="00667F04"/>
    <w:rsid w:val="00667F81"/>
    <w:rsid w:val="0067013A"/>
    <w:rsid w:val="00670597"/>
    <w:rsid w:val="00670866"/>
    <w:rsid w:val="006708EF"/>
    <w:rsid w:val="00670D14"/>
    <w:rsid w:val="00670D2B"/>
    <w:rsid w:val="00670F07"/>
    <w:rsid w:val="0067114E"/>
    <w:rsid w:val="00671388"/>
    <w:rsid w:val="006713E3"/>
    <w:rsid w:val="00671442"/>
    <w:rsid w:val="006714B5"/>
    <w:rsid w:val="006716DA"/>
    <w:rsid w:val="00671952"/>
    <w:rsid w:val="00672403"/>
    <w:rsid w:val="00672436"/>
    <w:rsid w:val="00672893"/>
    <w:rsid w:val="006728A5"/>
    <w:rsid w:val="006728ED"/>
    <w:rsid w:val="00672EC6"/>
    <w:rsid w:val="006732B1"/>
    <w:rsid w:val="006732B6"/>
    <w:rsid w:val="00673980"/>
    <w:rsid w:val="00673D34"/>
    <w:rsid w:val="0067446F"/>
    <w:rsid w:val="006746A4"/>
    <w:rsid w:val="0067473F"/>
    <w:rsid w:val="00674B13"/>
    <w:rsid w:val="00674C27"/>
    <w:rsid w:val="00674CBC"/>
    <w:rsid w:val="00674D86"/>
    <w:rsid w:val="00675150"/>
    <w:rsid w:val="006753F1"/>
    <w:rsid w:val="00675558"/>
    <w:rsid w:val="00675611"/>
    <w:rsid w:val="00675A60"/>
    <w:rsid w:val="00675BE2"/>
    <w:rsid w:val="00675DDE"/>
    <w:rsid w:val="0067620B"/>
    <w:rsid w:val="006763D7"/>
    <w:rsid w:val="0067697E"/>
    <w:rsid w:val="00676C90"/>
    <w:rsid w:val="00677443"/>
    <w:rsid w:val="0067744E"/>
    <w:rsid w:val="0067769A"/>
    <w:rsid w:val="00677B6A"/>
    <w:rsid w:val="00680022"/>
    <w:rsid w:val="00680039"/>
    <w:rsid w:val="00680271"/>
    <w:rsid w:val="00680322"/>
    <w:rsid w:val="006806A3"/>
    <w:rsid w:val="006806A6"/>
    <w:rsid w:val="00680705"/>
    <w:rsid w:val="00680B78"/>
    <w:rsid w:val="00680C38"/>
    <w:rsid w:val="0068118B"/>
    <w:rsid w:val="00681211"/>
    <w:rsid w:val="0068125F"/>
    <w:rsid w:val="00681B36"/>
    <w:rsid w:val="00681F04"/>
    <w:rsid w:val="006821DD"/>
    <w:rsid w:val="00682323"/>
    <w:rsid w:val="00682B22"/>
    <w:rsid w:val="00682D81"/>
    <w:rsid w:val="00682E14"/>
    <w:rsid w:val="00682F90"/>
    <w:rsid w:val="00683146"/>
    <w:rsid w:val="0068325D"/>
    <w:rsid w:val="006833DC"/>
    <w:rsid w:val="00683B5F"/>
    <w:rsid w:val="00683D54"/>
    <w:rsid w:val="0068436C"/>
    <w:rsid w:val="00684567"/>
    <w:rsid w:val="00684A90"/>
    <w:rsid w:val="00684C5A"/>
    <w:rsid w:val="00684EF0"/>
    <w:rsid w:val="006851C4"/>
    <w:rsid w:val="0068545E"/>
    <w:rsid w:val="0068573D"/>
    <w:rsid w:val="006857E9"/>
    <w:rsid w:val="00685B7B"/>
    <w:rsid w:val="00685EDA"/>
    <w:rsid w:val="00685FD4"/>
    <w:rsid w:val="006860A2"/>
    <w:rsid w:val="006863F6"/>
    <w:rsid w:val="00686612"/>
    <w:rsid w:val="0068661E"/>
    <w:rsid w:val="00687172"/>
    <w:rsid w:val="00687261"/>
    <w:rsid w:val="006875CD"/>
    <w:rsid w:val="006878D9"/>
    <w:rsid w:val="00687E10"/>
    <w:rsid w:val="00690207"/>
    <w:rsid w:val="00690348"/>
    <w:rsid w:val="0069036D"/>
    <w:rsid w:val="006907B5"/>
    <w:rsid w:val="00690A49"/>
    <w:rsid w:val="00690B12"/>
    <w:rsid w:val="00690B77"/>
    <w:rsid w:val="00690BB6"/>
    <w:rsid w:val="00690EA3"/>
    <w:rsid w:val="00690EB7"/>
    <w:rsid w:val="0069135B"/>
    <w:rsid w:val="00691610"/>
    <w:rsid w:val="0069198D"/>
    <w:rsid w:val="00691B30"/>
    <w:rsid w:val="00692012"/>
    <w:rsid w:val="00692874"/>
    <w:rsid w:val="006930A1"/>
    <w:rsid w:val="0069327A"/>
    <w:rsid w:val="0069334F"/>
    <w:rsid w:val="006933D7"/>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61FB"/>
    <w:rsid w:val="00697733"/>
    <w:rsid w:val="0069794F"/>
    <w:rsid w:val="00697AEC"/>
    <w:rsid w:val="00697C5C"/>
    <w:rsid w:val="00697D69"/>
    <w:rsid w:val="006A03A1"/>
    <w:rsid w:val="006A0B0F"/>
    <w:rsid w:val="006A10C8"/>
    <w:rsid w:val="006A11F4"/>
    <w:rsid w:val="006A13E0"/>
    <w:rsid w:val="006A1793"/>
    <w:rsid w:val="006A1FFD"/>
    <w:rsid w:val="006A254E"/>
    <w:rsid w:val="006A2BB6"/>
    <w:rsid w:val="006A2C30"/>
    <w:rsid w:val="006A2ED4"/>
    <w:rsid w:val="006A301C"/>
    <w:rsid w:val="006A307F"/>
    <w:rsid w:val="006A317A"/>
    <w:rsid w:val="006A3267"/>
    <w:rsid w:val="006A38CA"/>
    <w:rsid w:val="006A3E2B"/>
    <w:rsid w:val="006A3FF2"/>
    <w:rsid w:val="006A45AE"/>
    <w:rsid w:val="006A462C"/>
    <w:rsid w:val="006A4C1C"/>
    <w:rsid w:val="006A5D92"/>
    <w:rsid w:val="006A5E7A"/>
    <w:rsid w:val="006A5F2D"/>
    <w:rsid w:val="006A6262"/>
    <w:rsid w:val="006A67C2"/>
    <w:rsid w:val="006A6E17"/>
    <w:rsid w:val="006A7287"/>
    <w:rsid w:val="006A742B"/>
    <w:rsid w:val="006A7515"/>
    <w:rsid w:val="006A7635"/>
    <w:rsid w:val="006A792F"/>
    <w:rsid w:val="006A7977"/>
    <w:rsid w:val="006A7B9D"/>
    <w:rsid w:val="006A7D01"/>
    <w:rsid w:val="006B0371"/>
    <w:rsid w:val="006B0387"/>
    <w:rsid w:val="006B0453"/>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928"/>
    <w:rsid w:val="006B3AE4"/>
    <w:rsid w:val="006B3B9C"/>
    <w:rsid w:val="006B3CB4"/>
    <w:rsid w:val="006B42E9"/>
    <w:rsid w:val="006B433A"/>
    <w:rsid w:val="006B475C"/>
    <w:rsid w:val="006B506C"/>
    <w:rsid w:val="006B555A"/>
    <w:rsid w:val="006B5BD6"/>
    <w:rsid w:val="006B600A"/>
    <w:rsid w:val="006B6539"/>
    <w:rsid w:val="006B6635"/>
    <w:rsid w:val="006B6B5C"/>
    <w:rsid w:val="006B7466"/>
    <w:rsid w:val="006B750A"/>
    <w:rsid w:val="006B7803"/>
    <w:rsid w:val="006B7A69"/>
    <w:rsid w:val="006B7D22"/>
    <w:rsid w:val="006B7D2C"/>
    <w:rsid w:val="006B7E7D"/>
    <w:rsid w:val="006B7E87"/>
    <w:rsid w:val="006C028F"/>
    <w:rsid w:val="006C0A66"/>
    <w:rsid w:val="006C0B0B"/>
    <w:rsid w:val="006C1019"/>
    <w:rsid w:val="006C1A1A"/>
    <w:rsid w:val="006C1AE8"/>
    <w:rsid w:val="006C1BEE"/>
    <w:rsid w:val="006C2006"/>
    <w:rsid w:val="006C2047"/>
    <w:rsid w:val="006C2380"/>
    <w:rsid w:val="006C297C"/>
    <w:rsid w:val="006C2BB5"/>
    <w:rsid w:val="006C2BEE"/>
    <w:rsid w:val="006C2C71"/>
    <w:rsid w:val="006C347F"/>
    <w:rsid w:val="006C3AD8"/>
    <w:rsid w:val="006C43D1"/>
    <w:rsid w:val="006C4516"/>
    <w:rsid w:val="006C455E"/>
    <w:rsid w:val="006C4E49"/>
    <w:rsid w:val="006C503D"/>
    <w:rsid w:val="006C5393"/>
    <w:rsid w:val="006C5540"/>
    <w:rsid w:val="006C5710"/>
    <w:rsid w:val="006C5958"/>
    <w:rsid w:val="006C5B4F"/>
    <w:rsid w:val="006C60BF"/>
    <w:rsid w:val="006C643C"/>
    <w:rsid w:val="006C6878"/>
    <w:rsid w:val="006C6E3A"/>
    <w:rsid w:val="006C6FD7"/>
    <w:rsid w:val="006C7576"/>
    <w:rsid w:val="006C76CB"/>
    <w:rsid w:val="006C7738"/>
    <w:rsid w:val="006C7923"/>
    <w:rsid w:val="006C7C91"/>
    <w:rsid w:val="006D00DB"/>
    <w:rsid w:val="006D0361"/>
    <w:rsid w:val="006D03BF"/>
    <w:rsid w:val="006D0A18"/>
    <w:rsid w:val="006D0AE5"/>
    <w:rsid w:val="006D0E17"/>
    <w:rsid w:val="006D0FF8"/>
    <w:rsid w:val="006D1097"/>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2910"/>
    <w:rsid w:val="006D32EB"/>
    <w:rsid w:val="006D3474"/>
    <w:rsid w:val="006D356A"/>
    <w:rsid w:val="006D3837"/>
    <w:rsid w:val="006D3A39"/>
    <w:rsid w:val="006D3A5D"/>
    <w:rsid w:val="006D3B43"/>
    <w:rsid w:val="006D3BE1"/>
    <w:rsid w:val="006D48C9"/>
    <w:rsid w:val="006D48FC"/>
    <w:rsid w:val="006D52BC"/>
    <w:rsid w:val="006D54ED"/>
    <w:rsid w:val="006D5D0E"/>
    <w:rsid w:val="006D5D9D"/>
    <w:rsid w:val="006D5F0F"/>
    <w:rsid w:val="006D62BC"/>
    <w:rsid w:val="006D62DC"/>
    <w:rsid w:val="006D6450"/>
    <w:rsid w:val="006D6694"/>
    <w:rsid w:val="006D669D"/>
    <w:rsid w:val="006D6866"/>
    <w:rsid w:val="006D6939"/>
    <w:rsid w:val="006D6CFD"/>
    <w:rsid w:val="006D6E25"/>
    <w:rsid w:val="006D6F42"/>
    <w:rsid w:val="006D71FF"/>
    <w:rsid w:val="006D7EB0"/>
    <w:rsid w:val="006D7FD6"/>
    <w:rsid w:val="006E0138"/>
    <w:rsid w:val="006E066F"/>
    <w:rsid w:val="006E06E9"/>
    <w:rsid w:val="006E0B0C"/>
    <w:rsid w:val="006E0BB0"/>
    <w:rsid w:val="006E1230"/>
    <w:rsid w:val="006E12C3"/>
    <w:rsid w:val="006E1A57"/>
    <w:rsid w:val="006E2407"/>
    <w:rsid w:val="006E2529"/>
    <w:rsid w:val="006E25C3"/>
    <w:rsid w:val="006E2A36"/>
    <w:rsid w:val="006E2B19"/>
    <w:rsid w:val="006E2B2D"/>
    <w:rsid w:val="006E3023"/>
    <w:rsid w:val="006E31BA"/>
    <w:rsid w:val="006E3618"/>
    <w:rsid w:val="006E3DA8"/>
    <w:rsid w:val="006E43EB"/>
    <w:rsid w:val="006E45F3"/>
    <w:rsid w:val="006E48C3"/>
    <w:rsid w:val="006E4A2F"/>
    <w:rsid w:val="006E4ED4"/>
    <w:rsid w:val="006E4EE4"/>
    <w:rsid w:val="006E5600"/>
    <w:rsid w:val="006E5622"/>
    <w:rsid w:val="006E598B"/>
    <w:rsid w:val="006E5BAA"/>
    <w:rsid w:val="006E5D82"/>
    <w:rsid w:val="006E5E19"/>
    <w:rsid w:val="006E5F06"/>
    <w:rsid w:val="006E5F7E"/>
    <w:rsid w:val="006E61C3"/>
    <w:rsid w:val="006E6316"/>
    <w:rsid w:val="006E7332"/>
    <w:rsid w:val="006E799D"/>
    <w:rsid w:val="006F003A"/>
    <w:rsid w:val="006F0593"/>
    <w:rsid w:val="006F08AF"/>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765"/>
    <w:rsid w:val="006F4885"/>
    <w:rsid w:val="006F49EF"/>
    <w:rsid w:val="006F4BE0"/>
    <w:rsid w:val="006F4E26"/>
    <w:rsid w:val="006F506E"/>
    <w:rsid w:val="006F5103"/>
    <w:rsid w:val="006F525B"/>
    <w:rsid w:val="006F52E5"/>
    <w:rsid w:val="006F52FF"/>
    <w:rsid w:val="006F54E1"/>
    <w:rsid w:val="006F58B7"/>
    <w:rsid w:val="006F6066"/>
    <w:rsid w:val="006F6850"/>
    <w:rsid w:val="006F6BA9"/>
    <w:rsid w:val="006F707E"/>
    <w:rsid w:val="006F73D5"/>
    <w:rsid w:val="006F76C0"/>
    <w:rsid w:val="006F794B"/>
    <w:rsid w:val="006F7B07"/>
    <w:rsid w:val="007001DC"/>
    <w:rsid w:val="007003D1"/>
    <w:rsid w:val="00700582"/>
    <w:rsid w:val="007009A2"/>
    <w:rsid w:val="007015D6"/>
    <w:rsid w:val="0070188A"/>
    <w:rsid w:val="007019DA"/>
    <w:rsid w:val="007025CB"/>
    <w:rsid w:val="00702D13"/>
    <w:rsid w:val="00702DB1"/>
    <w:rsid w:val="00702FC8"/>
    <w:rsid w:val="007031FE"/>
    <w:rsid w:val="007033F4"/>
    <w:rsid w:val="007034AA"/>
    <w:rsid w:val="0070373F"/>
    <w:rsid w:val="007038CC"/>
    <w:rsid w:val="007039EB"/>
    <w:rsid w:val="00703C5D"/>
    <w:rsid w:val="00703C9D"/>
    <w:rsid w:val="007040AA"/>
    <w:rsid w:val="00704391"/>
    <w:rsid w:val="0070440E"/>
    <w:rsid w:val="0070441E"/>
    <w:rsid w:val="0070490C"/>
    <w:rsid w:val="00704974"/>
    <w:rsid w:val="00704E52"/>
    <w:rsid w:val="00704F58"/>
    <w:rsid w:val="007053D0"/>
    <w:rsid w:val="007054F5"/>
    <w:rsid w:val="00705743"/>
    <w:rsid w:val="00705C38"/>
    <w:rsid w:val="007060B1"/>
    <w:rsid w:val="007060BC"/>
    <w:rsid w:val="00706465"/>
    <w:rsid w:val="007064CC"/>
    <w:rsid w:val="00706607"/>
    <w:rsid w:val="00706646"/>
    <w:rsid w:val="007066E8"/>
    <w:rsid w:val="0070695A"/>
    <w:rsid w:val="00707180"/>
    <w:rsid w:val="007072EB"/>
    <w:rsid w:val="007073E3"/>
    <w:rsid w:val="007073E8"/>
    <w:rsid w:val="00707512"/>
    <w:rsid w:val="00707755"/>
    <w:rsid w:val="0070782D"/>
    <w:rsid w:val="00707D16"/>
    <w:rsid w:val="00707E73"/>
    <w:rsid w:val="007109B5"/>
    <w:rsid w:val="007109C2"/>
    <w:rsid w:val="00710B53"/>
    <w:rsid w:val="00711250"/>
    <w:rsid w:val="00711340"/>
    <w:rsid w:val="007118FF"/>
    <w:rsid w:val="00711F0E"/>
    <w:rsid w:val="0071208E"/>
    <w:rsid w:val="00712AA5"/>
    <w:rsid w:val="00712ABD"/>
    <w:rsid w:val="00712C42"/>
    <w:rsid w:val="00712CDA"/>
    <w:rsid w:val="0071312C"/>
    <w:rsid w:val="007136E0"/>
    <w:rsid w:val="00713782"/>
    <w:rsid w:val="00713DE4"/>
    <w:rsid w:val="0071409B"/>
    <w:rsid w:val="007146A6"/>
    <w:rsid w:val="00714841"/>
    <w:rsid w:val="00714C47"/>
    <w:rsid w:val="00714C50"/>
    <w:rsid w:val="00714C5A"/>
    <w:rsid w:val="00714FC5"/>
    <w:rsid w:val="007154B6"/>
    <w:rsid w:val="007157CD"/>
    <w:rsid w:val="00715EE9"/>
    <w:rsid w:val="00715FD6"/>
    <w:rsid w:val="007160E3"/>
    <w:rsid w:val="0071626E"/>
    <w:rsid w:val="00716462"/>
    <w:rsid w:val="007164DB"/>
    <w:rsid w:val="00716CD6"/>
    <w:rsid w:val="00716E4A"/>
    <w:rsid w:val="007173C5"/>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21"/>
    <w:rsid w:val="007221A3"/>
    <w:rsid w:val="007221C5"/>
    <w:rsid w:val="007224B9"/>
    <w:rsid w:val="00722B0C"/>
    <w:rsid w:val="00722EE3"/>
    <w:rsid w:val="00722F94"/>
    <w:rsid w:val="0072305A"/>
    <w:rsid w:val="007231BE"/>
    <w:rsid w:val="007231E3"/>
    <w:rsid w:val="007231ED"/>
    <w:rsid w:val="007235E1"/>
    <w:rsid w:val="00723743"/>
    <w:rsid w:val="00723AA7"/>
    <w:rsid w:val="00723D8C"/>
    <w:rsid w:val="0072432E"/>
    <w:rsid w:val="00724ED3"/>
    <w:rsid w:val="007250D6"/>
    <w:rsid w:val="00725190"/>
    <w:rsid w:val="0072530E"/>
    <w:rsid w:val="00725543"/>
    <w:rsid w:val="00725BC2"/>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11C4"/>
    <w:rsid w:val="007313B5"/>
    <w:rsid w:val="00731411"/>
    <w:rsid w:val="007314F0"/>
    <w:rsid w:val="00731E7C"/>
    <w:rsid w:val="007320A4"/>
    <w:rsid w:val="007328D9"/>
    <w:rsid w:val="007329EF"/>
    <w:rsid w:val="00732AED"/>
    <w:rsid w:val="00732EF7"/>
    <w:rsid w:val="0073321B"/>
    <w:rsid w:val="0073327A"/>
    <w:rsid w:val="007339F7"/>
    <w:rsid w:val="00733DB2"/>
    <w:rsid w:val="0073421A"/>
    <w:rsid w:val="0073439E"/>
    <w:rsid w:val="00734508"/>
    <w:rsid w:val="00734539"/>
    <w:rsid w:val="00734ABA"/>
    <w:rsid w:val="00734D1F"/>
    <w:rsid w:val="00734EBE"/>
    <w:rsid w:val="00734F68"/>
    <w:rsid w:val="007356C8"/>
    <w:rsid w:val="00735B7C"/>
    <w:rsid w:val="00735DD7"/>
    <w:rsid w:val="00735EA8"/>
    <w:rsid w:val="007366BD"/>
    <w:rsid w:val="00736A66"/>
    <w:rsid w:val="00736DD8"/>
    <w:rsid w:val="00736E4C"/>
    <w:rsid w:val="00736EEA"/>
    <w:rsid w:val="0073726E"/>
    <w:rsid w:val="007376FE"/>
    <w:rsid w:val="007377FA"/>
    <w:rsid w:val="00737832"/>
    <w:rsid w:val="00737B4A"/>
    <w:rsid w:val="00740106"/>
    <w:rsid w:val="0074076A"/>
    <w:rsid w:val="0074103B"/>
    <w:rsid w:val="00741230"/>
    <w:rsid w:val="0074165B"/>
    <w:rsid w:val="007416FF"/>
    <w:rsid w:val="00741AF4"/>
    <w:rsid w:val="00741B33"/>
    <w:rsid w:val="00741DCC"/>
    <w:rsid w:val="00741E32"/>
    <w:rsid w:val="0074203A"/>
    <w:rsid w:val="007427B5"/>
    <w:rsid w:val="00742865"/>
    <w:rsid w:val="007428AE"/>
    <w:rsid w:val="007428C2"/>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187"/>
    <w:rsid w:val="0074638D"/>
    <w:rsid w:val="00746484"/>
    <w:rsid w:val="007464F4"/>
    <w:rsid w:val="00746869"/>
    <w:rsid w:val="0074704F"/>
    <w:rsid w:val="007475F5"/>
    <w:rsid w:val="00747665"/>
    <w:rsid w:val="007477A6"/>
    <w:rsid w:val="0074787C"/>
    <w:rsid w:val="00747F48"/>
    <w:rsid w:val="00747F4C"/>
    <w:rsid w:val="00747F77"/>
    <w:rsid w:val="00750155"/>
    <w:rsid w:val="0075050B"/>
    <w:rsid w:val="00750564"/>
    <w:rsid w:val="00750596"/>
    <w:rsid w:val="00750721"/>
    <w:rsid w:val="00751091"/>
    <w:rsid w:val="00751B83"/>
    <w:rsid w:val="00751E8F"/>
    <w:rsid w:val="00751F3D"/>
    <w:rsid w:val="007520D0"/>
    <w:rsid w:val="0075268B"/>
    <w:rsid w:val="00753191"/>
    <w:rsid w:val="00753593"/>
    <w:rsid w:val="0075379D"/>
    <w:rsid w:val="00753AE6"/>
    <w:rsid w:val="00753DC5"/>
    <w:rsid w:val="00753DFB"/>
    <w:rsid w:val="00754359"/>
    <w:rsid w:val="00754411"/>
    <w:rsid w:val="00754AC3"/>
    <w:rsid w:val="00754BD9"/>
    <w:rsid w:val="00754E7A"/>
    <w:rsid w:val="00755235"/>
    <w:rsid w:val="00755285"/>
    <w:rsid w:val="0075540C"/>
    <w:rsid w:val="00755DB1"/>
    <w:rsid w:val="007560DC"/>
    <w:rsid w:val="00756237"/>
    <w:rsid w:val="007567DD"/>
    <w:rsid w:val="00756916"/>
    <w:rsid w:val="00756EA5"/>
    <w:rsid w:val="007574F0"/>
    <w:rsid w:val="007574FC"/>
    <w:rsid w:val="00757527"/>
    <w:rsid w:val="00757577"/>
    <w:rsid w:val="00757820"/>
    <w:rsid w:val="007603F1"/>
    <w:rsid w:val="0076051D"/>
    <w:rsid w:val="00760628"/>
    <w:rsid w:val="00760730"/>
    <w:rsid w:val="00760975"/>
    <w:rsid w:val="00760A01"/>
    <w:rsid w:val="00760D54"/>
    <w:rsid w:val="00760EC0"/>
    <w:rsid w:val="00760F93"/>
    <w:rsid w:val="00761160"/>
    <w:rsid w:val="00761371"/>
    <w:rsid w:val="00761A5B"/>
    <w:rsid w:val="00761EF5"/>
    <w:rsid w:val="00761FDA"/>
    <w:rsid w:val="007621FF"/>
    <w:rsid w:val="00762E5E"/>
    <w:rsid w:val="0076316A"/>
    <w:rsid w:val="00763240"/>
    <w:rsid w:val="007634E3"/>
    <w:rsid w:val="00763627"/>
    <w:rsid w:val="0076373C"/>
    <w:rsid w:val="007638AA"/>
    <w:rsid w:val="00763A41"/>
    <w:rsid w:val="00763F5A"/>
    <w:rsid w:val="00764194"/>
    <w:rsid w:val="0076443D"/>
    <w:rsid w:val="0076443E"/>
    <w:rsid w:val="00764B96"/>
    <w:rsid w:val="00764C9C"/>
    <w:rsid w:val="00764F13"/>
    <w:rsid w:val="00765272"/>
    <w:rsid w:val="00765413"/>
    <w:rsid w:val="007654A9"/>
    <w:rsid w:val="00765B19"/>
    <w:rsid w:val="00765ED3"/>
    <w:rsid w:val="00765F23"/>
    <w:rsid w:val="00765F69"/>
    <w:rsid w:val="00766103"/>
    <w:rsid w:val="0076659D"/>
    <w:rsid w:val="0076681D"/>
    <w:rsid w:val="00766A65"/>
    <w:rsid w:val="00766B17"/>
    <w:rsid w:val="00766E0D"/>
    <w:rsid w:val="00766F79"/>
    <w:rsid w:val="007671F5"/>
    <w:rsid w:val="007672ED"/>
    <w:rsid w:val="007676B8"/>
    <w:rsid w:val="00767C9A"/>
    <w:rsid w:val="007703B0"/>
    <w:rsid w:val="0077062D"/>
    <w:rsid w:val="007708C8"/>
    <w:rsid w:val="00771156"/>
    <w:rsid w:val="0077132D"/>
    <w:rsid w:val="00771359"/>
    <w:rsid w:val="0077175C"/>
    <w:rsid w:val="00771849"/>
    <w:rsid w:val="00771870"/>
    <w:rsid w:val="00771BF9"/>
    <w:rsid w:val="00771FCC"/>
    <w:rsid w:val="00772096"/>
    <w:rsid w:val="007720CD"/>
    <w:rsid w:val="00772F8A"/>
    <w:rsid w:val="00773641"/>
    <w:rsid w:val="0077387D"/>
    <w:rsid w:val="00773922"/>
    <w:rsid w:val="00773988"/>
    <w:rsid w:val="007739C6"/>
    <w:rsid w:val="007739DA"/>
    <w:rsid w:val="00773BD9"/>
    <w:rsid w:val="00774889"/>
    <w:rsid w:val="00774FF5"/>
    <w:rsid w:val="007750B3"/>
    <w:rsid w:val="007750CA"/>
    <w:rsid w:val="00775796"/>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2E6"/>
    <w:rsid w:val="00781A2D"/>
    <w:rsid w:val="007820FA"/>
    <w:rsid w:val="00782371"/>
    <w:rsid w:val="007827AF"/>
    <w:rsid w:val="0078285F"/>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5A93"/>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268E"/>
    <w:rsid w:val="00792709"/>
    <w:rsid w:val="0079297D"/>
    <w:rsid w:val="00792E2C"/>
    <w:rsid w:val="007934C8"/>
    <w:rsid w:val="0079371B"/>
    <w:rsid w:val="00793A57"/>
    <w:rsid w:val="00794460"/>
    <w:rsid w:val="0079471F"/>
    <w:rsid w:val="00794924"/>
    <w:rsid w:val="0079492F"/>
    <w:rsid w:val="007949E3"/>
    <w:rsid w:val="0079506E"/>
    <w:rsid w:val="00795191"/>
    <w:rsid w:val="007954DC"/>
    <w:rsid w:val="00795D47"/>
    <w:rsid w:val="00795D7A"/>
    <w:rsid w:val="00795E59"/>
    <w:rsid w:val="00796756"/>
    <w:rsid w:val="00796995"/>
    <w:rsid w:val="00796FB7"/>
    <w:rsid w:val="007970AF"/>
    <w:rsid w:val="0079718C"/>
    <w:rsid w:val="007978BF"/>
    <w:rsid w:val="00797C21"/>
    <w:rsid w:val="00797C23"/>
    <w:rsid w:val="007A0128"/>
    <w:rsid w:val="007A01FD"/>
    <w:rsid w:val="007A04E2"/>
    <w:rsid w:val="007A0581"/>
    <w:rsid w:val="007A0BC2"/>
    <w:rsid w:val="007A0CBC"/>
    <w:rsid w:val="007A0E23"/>
    <w:rsid w:val="007A0E6F"/>
    <w:rsid w:val="007A0EEC"/>
    <w:rsid w:val="007A103B"/>
    <w:rsid w:val="007A11C5"/>
    <w:rsid w:val="007A1239"/>
    <w:rsid w:val="007A1682"/>
    <w:rsid w:val="007A1B89"/>
    <w:rsid w:val="007A1F44"/>
    <w:rsid w:val="007A1FE9"/>
    <w:rsid w:val="007A22FF"/>
    <w:rsid w:val="007A23DF"/>
    <w:rsid w:val="007A23FF"/>
    <w:rsid w:val="007A25D6"/>
    <w:rsid w:val="007A2672"/>
    <w:rsid w:val="007A2787"/>
    <w:rsid w:val="007A281E"/>
    <w:rsid w:val="007A295B"/>
    <w:rsid w:val="007A2B87"/>
    <w:rsid w:val="007A3085"/>
    <w:rsid w:val="007A3424"/>
    <w:rsid w:val="007A35EF"/>
    <w:rsid w:val="007A3EEA"/>
    <w:rsid w:val="007A433C"/>
    <w:rsid w:val="007A43A2"/>
    <w:rsid w:val="007A4D04"/>
    <w:rsid w:val="007A4F65"/>
    <w:rsid w:val="007A5640"/>
    <w:rsid w:val="007A5857"/>
    <w:rsid w:val="007A59F6"/>
    <w:rsid w:val="007A5A56"/>
    <w:rsid w:val="007A5D15"/>
    <w:rsid w:val="007A6046"/>
    <w:rsid w:val="007A6E88"/>
    <w:rsid w:val="007A73ED"/>
    <w:rsid w:val="007A775A"/>
    <w:rsid w:val="007A79B3"/>
    <w:rsid w:val="007A7A96"/>
    <w:rsid w:val="007B0354"/>
    <w:rsid w:val="007B03AF"/>
    <w:rsid w:val="007B043A"/>
    <w:rsid w:val="007B0643"/>
    <w:rsid w:val="007B0C18"/>
    <w:rsid w:val="007B0DDE"/>
    <w:rsid w:val="007B1190"/>
    <w:rsid w:val="007B1543"/>
    <w:rsid w:val="007B1A86"/>
    <w:rsid w:val="007B1AC0"/>
    <w:rsid w:val="007B1B9F"/>
    <w:rsid w:val="007B1C91"/>
    <w:rsid w:val="007B1EBB"/>
    <w:rsid w:val="007B1EE1"/>
    <w:rsid w:val="007B25A8"/>
    <w:rsid w:val="007B2627"/>
    <w:rsid w:val="007B270A"/>
    <w:rsid w:val="007B28CA"/>
    <w:rsid w:val="007B2B50"/>
    <w:rsid w:val="007B2D3B"/>
    <w:rsid w:val="007B3FF0"/>
    <w:rsid w:val="007B4173"/>
    <w:rsid w:val="007B43D3"/>
    <w:rsid w:val="007B486A"/>
    <w:rsid w:val="007B4BCE"/>
    <w:rsid w:val="007B4EF0"/>
    <w:rsid w:val="007B505E"/>
    <w:rsid w:val="007B509C"/>
    <w:rsid w:val="007B52CD"/>
    <w:rsid w:val="007B5661"/>
    <w:rsid w:val="007B5CBF"/>
    <w:rsid w:val="007B6170"/>
    <w:rsid w:val="007B61AA"/>
    <w:rsid w:val="007B64BE"/>
    <w:rsid w:val="007B6F8C"/>
    <w:rsid w:val="007B7110"/>
    <w:rsid w:val="007B712D"/>
    <w:rsid w:val="007B723C"/>
    <w:rsid w:val="007B7289"/>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7C"/>
    <w:rsid w:val="007C3E83"/>
    <w:rsid w:val="007C3EDB"/>
    <w:rsid w:val="007C3F85"/>
    <w:rsid w:val="007C3FA8"/>
    <w:rsid w:val="007C417E"/>
    <w:rsid w:val="007C4642"/>
    <w:rsid w:val="007C48D8"/>
    <w:rsid w:val="007C4D62"/>
    <w:rsid w:val="007C4E37"/>
    <w:rsid w:val="007C507B"/>
    <w:rsid w:val="007C5207"/>
    <w:rsid w:val="007C52B5"/>
    <w:rsid w:val="007C5547"/>
    <w:rsid w:val="007C5586"/>
    <w:rsid w:val="007C5956"/>
    <w:rsid w:val="007C5F1A"/>
    <w:rsid w:val="007C630A"/>
    <w:rsid w:val="007C6552"/>
    <w:rsid w:val="007C65DC"/>
    <w:rsid w:val="007C669D"/>
    <w:rsid w:val="007C68DA"/>
    <w:rsid w:val="007C6AB0"/>
    <w:rsid w:val="007C6BB7"/>
    <w:rsid w:val="007C7075"/>
    <w:rsid w:val="007C71E8"/>
    <w:rsid w:val="007C767B"/>
    <w:rsid w:val="007C7995"/>
    <w:rsid w:val="007C79A3"/>
    <w:rsid w:val="007C7B63"/>
    <w:rsid w:val="007C7BB9"/>
    <w:rsid w:val="007C7E0D"/>
    <w:rsid w:val="007D01D9"/>
    <w:rsid w:val="007D09F2"/>
    <w:rsid w:val="007D0AFB"/>
    <w:rsid w:val="007D0FF3"/>
    <w:rsid w:val="007D10A0"/>
    <w:rsid w:val="007D13B2"/>
    <w:rsid w:val="007D1565"/>
    <w:rsid w:val="007D1C9B"/>
    <w:rsid w:val="007D1E84"/>
    <w:rsid w:val="007D2074"/>
    <w:rsid w:val="007D2250"/>
    <w:rsid w:val="007D229A"/>
    <w:rsid w:val="007D2615"/>
    <w:rsid w:val="007D2F44"/>
    <w:rsid w:val="007D2F4D"/>
    <w:rsid w:val="007D366C"/>
    <w:rsid w:val="007D3C97"/>
    <w:rsid w:val="007D4178"/>
    <w:rsid w:val="007D489B"/>
    <w:rsid w:val="007D4900"/>
    <w:rsid w:val="007D4A1C"/>
    <w:rsid w:val="007D4D33"/>
    <w:rsid w:val="007D5403"/>
    <w:rsid w:val="007D54BD"/>
    <w:rsid w:val="007D5E1D"/>
    <w:rsid w:val="007D604A"/>
    <w:rsid w:val="007D604B"/>
    <w:rsid w:val="007D6138"/>
    <w:rsid w:val="007D63B9"/>
    <w:rsid w:val="007D7007"/>
    <w:rsid w:val="007D709B"/>
    <w:rsid w:val="007D7175"/>
    <w:rsid w:val="007D72A5"/>
    <w:rsid w:val="007D7ADE"/>
    <w:rsid w:val="007E0131"/>
    <w:rsid w:val="007E02A5"/>
    <w:rsid w:val="007E0DD0"/>
    <w:rsid w:val="007E0EF8"/>
    <w:rsid w:val="007E1369"/>
    <w:rsid w:val="007E1A1B"/>
    <w:rsid w:val="007E1A88"/>
    <w:rsid w:val="007E1CCE"/>
    <w:rsid w:val="007E27EB"/>
    <w:rsid w:val="007E319D"/>
    <w:rsid w:val="007E322E"/>
    <w:rsid w:val="007E3307"/>
    <w:rsid w:val="007E39A9"/>
    <w:rsid w:val="007E3CB6"/>
    <w:rsid w:val="007E427C"/>
    <w:rsid w:val="007E42C3"/>
    <w:rsid w:val="007E4782"/>
    <w:rsid w:val="007E4977"/>
    <w:rsid w:val="007E4C3B"/>
    <w:rsid w:val="007E4C46"/>
    <w:rsid w:val="007E4C88"/>
    <w:rsid w:val="007E52BF"/>
    <w:rsid w:val="007E55F9"/>
    <w:rsid w:val="007E56DF"/>
    <w:rsid w:val="007E585E"/>
    <w:rsid w:val="007E5C78"/>
    <w:rsid w:val="007E5FD9"/>
    <w:rsid w:val="007E635F"/>
    <w:rsid w:val="007E655C"/>
    <w:rsid w:val="007E68EC"/>
    <w:rsid w:val="007E6957"/>
    <w:rsid w:val="007E6C17"/>
    <w:rsid w:val="007E6E00"/>
    <w:rsid w:val="007E6E22"/>
    <w:rsid w:val="007E728E"/>
    <w:rsid w:val="007E77C2"/>
    <w:rsid w:val="007E7A89"/>
    <w:rsid w:val="007E7B35"/>
    <w:rsid w:val="007E7DDF"/>
    <w:rsid w:val="007E7EC4"/>
    <w:rsid w:val="007F02BB"/>
    <w:rsid w:val="007F04C0"/>
    <w:rsid w:val="007F070A"/>
    <w:rsid w:val="007F0C2C"/>
    <w:rsid w:val="007F0CD1"/>
    <w:rsid w:val="007F0EE1"/>
    <w:rsid w:val="007F107A"/>
    <w:rsid w:val="007F11C8"/>
    <w:rsid w:val="007F1205"/>
    <w:rsid w:val="007F1999"/>
    <w:rsid w:val="007F1CFB"/>
    <w:rsid w:val="007F1EAE"/>
    <w:rsid w:val="007F1F1C"/>
    <w:rsid w:val="007F220B"/>
    <w:rsid w:val="007F22F5"/>
    <w:rsid w:val="007F25C6"/>
    <w:rsid w:val="007F27DD"/>
    <w:rsid w:val="007F2AA8"/>
    <w:rsid w:val="007F2B3C"/>
    <w:rsid w:val="007F2D74"/>
    <w:rsid w:val="007F344C"/>
    <w:rsid w:val="007F353B"/>
    <w:rsid w:val="007F394D"/>
    <w:rsid w:val="007F3973"/>
    <w:rsid w:val="007F3974"/>
    <w:rsid w:val="007F3B1A"/>
    <w:rsid w:val="007F3CFA"/>
    <w:rsid w:val="007F3E77"/>
    <w:rsid w:val="007F4212"/>
    <w:rsid w:val="007F4247"/>
    <w:rsid w:val="007F42CE"/>
    <w:rsid w:val="007F4715"/>
    <w:rsid w:val="007F4783"/>
    <w:rsid w:val="007F47F7"/>
    <w:rsid w:val="007F4A80"/>
    <w:rsid w:val="007F4C0A"/>
    <w:rsid w:val="007F4D5A"/>
    <w:rsid w:val="007F4E0B"/>
    <w:rsid w:val="007F5012"/>
    <w:rsid w:val="007F50B1"/>
    <w:rsid w:val="007F58C6"/>
    <w:rsid w:val="007F5B62"/>
    <w:rsid w:val="007F5EC6"/>
    <w:rsid w:val="007F5F02"/>
    <w:rsid w:val="007F60C3"/>
    <w:rsid w:val="007F631C"/>
    <w:rsid w:val="007F6675"/>
    <w:rsid w:val="007F6851"/>
    <w:rsid w:val="007F6880"/>
    <w:rsid w:val="007F6BAA"/>
    <w:rsid w:val="007F6F9E"/>
    <w:rsid w:val="007F76B4"/>
    <w:rsid w:val="007F788A"/>
    <w:rsid w:val="007F7A37"/>
    <w:rsid w:val="007F7E00"/>
    <w:rsid w:val="007F7FDB"/>
    <w:rsid w:val="008001B4"/>
    <w:rsid w:val="008001C7"/>
    <w:rsid w:val="008003BF"/>
    <w:rsid w:val="00800769"/>
    <w:rsid w:val="00800B19"/>
    <w:rsid w:val="00800ED2"/>
    <w:rsid w:val="0080125C"/>
    <w:rsid w:val="00801AB2"/>
    <w:rsid w:val="00801AD0"/>
    <w:rsid w:val="0080245F"/>
    <w:rsid w:val="0080251E"/>
    <w:rsid w:val="00802564"/>
    <w:rsid w:val="008027DB"/>
    <w:rsid w:val="00802BFD"/>
    <w:rsid w:val="00802E74"/>
    <w:rsid w:val="008033C5"/>
    <w:rsid w:val="008038BE"/>
    <w:rsid w:val="00803BEC"/>
    <w:rsid w:val="00804052"/>
    <w:rsid w:val="008047B6"/>
    <w:rsid w:val="00804A0C"/>
    <w:rsid w:val="00804B92"/>
    <w:rsid w:val="00804CA0"/>
    <w:rsid w:val="00804DA1"/>
    <w:rsid w:val="00804E21"/>
    <w:rsid w:val="00805092"/>
    <w:rsid w:val="00806492"/>
    <w:rsid w:val="00806AAF"/>
    <w:rsid w:val="008070AC"/>
    <w:rsid w:val="008074A5"/>
    <w:rsid w:val="008074C6"/>
    <w:rsid w:val="008079FC"/>
    <w:rsid w:val="00807A00"/>
    <w:rsid w:val="00807FCE"/>
    <w:rsid w:val="008101B7"/>
    <w:rsid w:val="008101FD"/>
    <w:rsid w:val="008102D4"/>
    <w:rsid w:val="0081044B"/>
    <w:rsid w:val="00810D01"/>
    <w:rsid w:val="00810D8D"/>
    <w:rsid w:val="00811336"/>
    <w:rsid w:val="00811835"/>
    <w:rsid w:val="00811C43"/>
    <w:rsid w:val="00811DF1"/>
    <w:rsid w:val="00811FC8"/>
    <w:rsid w:val="008122A4"/>
    <w:rsid w:val="008128B1"/>
    <w:rsid w:val="008128E3"/>
    <w:rsid w:val="008129BF"/>
    <w:rsid w:val="00812F54"/>
    <w:rsid w:val="00813248"/>
    <w:rsid w:val="008134C1"/>
    <w:rsid w:val="00813556"/>
    <w:rsid w:val="00813F7D"/>
    <w:rsid w:val="00813FD5"/>
    <w:rsid w:val="00814425"/>
    <w:rsid w:val="008145B9"/>
    <w:rsid w:val="00814C68"/>
    <w:rsid w:val="00814E3E"/>
    <w:rsid w:val="00814F60"/>
    <w:rsid w:val="0081581D"/>
    <w:rsid w:val="00815916"/>
    <w:rsid w:val="00815A80"/>
    <w:rsid w:val="00815BCC"/>
    <w:rsid w:val="0081601C"/>
    <w:rsid w:val="008162E8"/>
    <w:rsid w:val="00816AC5"/>
    <w:rsid w:val="00816E9B"/>
    <w:rsid w:val="00816FCB"/>
    <w:rsid w:val="008172BE"/>
    <w:rsid w:val="00817359"/>
    <w:rsid w:val="008174B9"/>
    <w:rsid w:val="00817AE2"/>
    <w:rsid w:val="00817B71"/>
    <w:rsid w:val="00820244"/>
    <w:rsid w:val="00820386"/>
    <w:rsid w:val="008203CF"/>
    <w:rsid w:val="008205E8"/>
    <w:rsid w:val="00820712"/>
    <w:rsid w:val="00820A81"/>
    <w:rsid w:val="00820D95"/>
    <w:rsid w:val="00820DA4"/>
    <w:rsid w:val="00820DCE"/>
    <w:rsid w:val="0082102D"/>
    <w:rsid w:val="00821413"/>
    <w:rsid w:val="008221B3"/>
    <w:rsid w:val="0082248E"/>
    <w:rsid w:val="00822944"/>
    <w:rsid w:val="00822F6E"/>
    <w:rsid w:val="0082329D"/>
    <w:rsid w:val="00823381"/>
    <w:rsid w:val="008235F0"/>
    <w:rsid w:val="0082362C"/>
    <w:rsid w:val="00823A5E"/>
    <w:rsid w:val="00823D98"/>
    <w:rsid w:val="00823FB6"/>
    <w:rsid w:val="00823FC3"/>
    <w:rsid w:val="008241BD"/>
    <w:rsid w:val="00824B6F"/>
    <w:rsid w:val="00824E3A"/>
    <w:rsid w:val="00824FDF"/>
    <w:rsid w:val="00825078"/>
    <w:rsid w:val="00825125"/>
    <w:rsid w:val="008254EC"/>
    <w:rsid w:val="00825749"/>
    <w:rsid w:val="008257CC"/>
    <w:rsid w:val="008259E1"/>
    <w:rsid w:val="00825CA9"/>
    <w:rsid w:val="00825EF6"/>
    <w:rsid w:val="00825F5C"/>
    <w:rsid w:val="00826139"/>
    <w:rsid w:val="008261DA"/>
    <w:rsid w:val="00826775"/>
    <w:rsid w:val="008274BF"/>
    <w:rsid w:val="00827577"/>
    <w:rsid w:val="008278E1"/>
    <w:rsid w:val="00827CB6"/>
    <w:rsid w:val="00827E85"/>
    <w:rsid w:val="00827EF4"/>
    <w:rsid w:val="00830968"/>
    <w:rsid w:val="00830B84"/>
    <w:rsid w:val="00830CFC"/>
    <w:rsid w:val="00830DC3"/>
    <w:rsid w:val="00830EF1"/>
    <w:rsid w:val="00831393"/>
    <w:rsid w:val="00831555"/>
    <w:rsid w:val="00831F52"/>
    <w:rsid w:val="00832154"/>
    <w:rsid w:val="008321C2"/>
    <w:rsid w:val="00832F5C"/>
    <w:rsid w:val="00833436"/>
    <w:rsid w:val="008336B8"/>
    <w:rsid w:val="00833942"/>
    <w:rsid w:val="00833BEE"/>
    <w:rsid w:val="00833DED"/>
    <w:rsid w:val="00834046"/>
    <w:rsid w:val="00834626"/>
    <w:rsid w:val="00834673"/>
    <w:rsid w:val="00834877"/>
    <w:rsid w:val="00834AA5"/>
    <w:rsid w:val="00834AEB"/>
    <w:rsid w:val="00834AF8"/>
    <w:rsid w:val="00834DE6"/>
    <w:rsid w:val="00834ECD"/>
    <w:rsid w:val="00835434"/>
    <w:rsid w:val="008359E0"/>
    <w:rsid w:val="00835D22"/>
    <w:rsid w:val="00835E89"/>
    <w:rsid w:val="0083689A"/>
    <w:rsid w:val="00837450"/>
    <w:rsid w:val="008375B7"/>
    <w:rsid w:val="008376F6"/>
    <w:rsid w:val="00837940"/>
    <w:rsid w:val="00837D5B"/>
    <w:rsid w:val="008401E3"/>
    <w:rsid w:val="00840449"/>
    <w:rsid w:val="00840607"/>
    <w:rsid w:val="008408A1"/>
    <w:rsid w:val="00840A16"/>
    <w:rsid w:val="00841CD2"/>
    <w:rsid w:val="00842274"/>
    <w:rsid w:val="008424BA"/>
    <w:rsid w:val="00842899"/>
    <w:rsid w:val="008429B0"/>
    <w:rsid w:val="00842B77"/>
    <w:rsid w:val="00842B92"/>
    <w:rsid w:val="00842EA3"/>
    <w:rsid w:val="0084309F"/>
    <w:rsid w:val="008434C3"/>
    <w:rsid w:val="008435CF"/>
    <w:rsid w:val="00843C47"/>
    <w:rsid w:val="00843D01"/>
    <w:rsid w:val="008447F9"/>
    <w:rsid w:val="00844873"/>
    <w:rsid w:val="00844D93"/>
    <w:rsid w:val="00844F87"/>
    <w:rsid w:val="0084556E"/>
    <w:rsid w:val="0084592C"/>
    <w:rsid w:val="0084592F"/>
    <w:rsid w:val="00845B5C"/>
    <w:rsid w:val="00845C12"/>
    <w:rsid w:val="008463FE"/>
    <w:rsid w:val="008469D9"/>
    <w:rsid w:val="00846A25"/>
    <w:rsid w:val="00846BCD"/>
    <w:rsid w:val="00846DC0"/>
    <w:rsid w:val="008474A7"/>
    <w:rsid w:val="00847E62"/>
    <w:rsid w:val="00850553"/>
    <w:rsid w:val="00850557"/>
    <w:rsid w:val="0085067A"/>
    <w:rsid w:val="008506B6"/>
    <w:rsid w:val="00850AE0"/>
    <w:rsid w:val="00850B26"/>
    <w:rsid w:val="00850C7C"/>
    <w:rsid w:val="00850E15"/>
    <w:rsid w:val="0085183C"/>
    <w:rsid w:val="00851ACB"/>
    <w:rsid w:val="0085212D"/>
    <w:rsid w:val="00852265"/>
    <w:rsid w:val="008524D2"/>
    <w:rsid w:val="00852761"/>
    <w:rsid w:val="00852E19"/>
    <w:rsid w:val="008530F8"/>
    <w:rsid w:val="0085405A"/>
    <w:rsid w:val="008547D8"/>
    <w:rsid w:val="008547F6"/>
    <w:rsid w:val="008551A3"/>
    <w:rsid w:val="008556C6"/>
    <w:rsid w:val="00855702"/>
    <w:rsid w:val="00855F56"/>
    <w:rsid w:val="0085640A"/>
    <w:rsid w:val="00856441"/>
    <w:rsid w:val="00856777"/>
    <w:rsid w:val="00856833"/>
    <w:rsid w:val="00856840"/>
    <w:rsid w:val="0085754C"/>
    <w:rsid w:val="00857699"/>
    <w:rsid w:val="008579FA"/>
    <w:rsid w:val="00860132"/>
    <w:rsid w:val="00860417"/>
    <w:rsid w:val="0086087C"/>
    <w:rsid w:val="0086099F"/>
    <w:rsid w:val="00860D8E"/>
    <w:rsid w:val="00861562"/>
    <w:rsid w:val="00861D51"/>
    <w:rsid w:val="00861F8B"/>
    <w:rsid w:val="0086205A"/>
    <w:rsid w:val="00862194"/>
    <w:rsid w:val="00862743"/>
    <w:rsid w:val="0086275E"/>
    <w:rsid w:val="00862CB2"/>
    <w:rsid w:val="008635F8"/>
    <w:rsid w:val="008637C5"/>
    <w:rsid w:val="00863E4F"/>
    <w:rsid w:val="00864147"/>
    <w:rsid w:val="008641FF"/>
    <w:rsid w:val="00864384"/>
    <w:rsid w:val="00864440"/>
    <w:rsid w:val="00864D76"/>
    <w:rsid w:val="008650FC"/>
    <w:rsid w:val="0086525E"/>
    <w:rsid w:val="008659FF"/>
    <w:rsid w:val="00865EAC"/>
    <w:rsid w:val="0086619E"/>
    <w:rsid w:val="008662B0"/>
    <w:rsid w:val="00866533"/>
    <w:rsid w:val="00866E61"/>
    <w:rsid w:val="00866EB3"/>
    <w:rsid w:val="00866EBE"/>
    <w:rsid w:val="0086701A"/>
    <w:rsid w:val="00867971"/>
    <w:rsid w:val="00867BD2"/>
    <w:rsid w:val="00870115"/>
    <w:rsid w:val="008707E9"/>
    <w:rsid w:val="008707F7"/>
    <w:rsid w:val="00870F2C"/>
    <w:rsid w:val="00870FF0"/>
    <w:rsid w:val="0087127D"/>
    <w:rsid w:val="008712FD"/>
    <w:rsid w:val="008716A1"/>
    <w:rsid w:val="00871AAB"/>
    <w:rsid w:val="00871E36"/>
    <w:rsid w:val="00871FB0"/>
    <w:rsid w:val="00872AA7"/>
    <w:rsid w:val="00872BE3"/>
    <w:rsid w:val="00872D3F"/>
    <w:rsid w:val="008733AA"/>
    <w:rsid w:val="008733E4"/>
    <w:rsid w:val="00873804"/>
    <w:rsid w:val="00873A66"/>
    <w:rsid w:val="00873C29"/>
    <w:rsid w:val="00873F15"/>
    <w:rsid w:val="00874096"/>
    <w:rsid w:val="00874212"/>
    <w:rsid w:val="00874551"/>
    <w:rsid w:val="008748C2"/>
    <w:rsid w:val="0087495D"/>
    <w:rsid w:val="00874AF6"/>
    <w:rsid w:val="00874B0C"/>
    <w:rsid w:val="00874B4D"/>
    <w:rsid w:val="00874EAD"/>
    <w:rsid w:val="0087503D"/>
    <w:rsid w:val="008753D8"/>
    <w:rsid w:val="008756A4"/>
    <w:rsid w:val="00875793"/>
    <w:rsid w:val="0087598C"/>
    <w:rsid w:val="00875B6E"/>
    <w:rsid w:val="00875F73"/>
    <w:rsid w:val="00876382"/>
    <w:rsid w:val="008765D9"/>
    <w:rsid w:val="00876782"/>
    <w:rsid w:val="00877049"/>
    <w:rsid w:val="00877658"/>
    <w:rsid w:val="00877709"/>
    <w:rsid w:val="008779A9"/>
    <w:rsid w:val="00877F56"/>
    <w:rsid w:val="00877FDE"/>
    <w:rsid w:val="0088030D"/>
    <w:rsid w:val="008806D6"/>
    <w:rsid w:val="00880933"/>
    <w:rsid w:val="00880D1D"/>
    <w:rsid w:val="00880D53"/>
    <w:rsid w:val="00880F30"/>
    <w:rsid w:val="00881168"/>
    <w:rsid w:val="008813B6"/>
    <w:rsid w:val="0088148C"/>
    <w:rsid w:val="00881711"/>
    <w:rsid w:val="00881959"/>
    <w:rsid w:val="008819D2"/>
    <w:rsid w:val="00881C05"/>
    <w:rsid w:val="00882238"/>
    <w:rsid w:val="0088238A"/>
    <w:rsid w:val="008824B5"/>
    <w:rsid w:val="00882954"/>
    <w:rsid w:val="00883283"/>
    <w:rsid w:val="008833E8"/>
    <w:rsid w:val="0088406B"/>
    <w:rsid w:val="008845B8"/>
    <w:rsid w:val="00884922"/>
    <w:rsid w:val="00884BEA"/>
    <w:rsid w:val="00884E24"/>
    <w:rsid w:val="00885165"/>
    <w:rsid w:val="0088528D"/>
    <w:rsid w:val="0088561A"/>
    <w:rsid w:val="008858F5"/>
    <w:rsid w:val="00885AD5"/>
    <w:rsid w:val="00885E51"/>
    <w:rsid w:val="008860D2"/>
    <w:rsid w:val="0088610C"/>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9A8"/>
    <w:rsid w:val="00891DA1"/>
    <w:rsid w:val="00891DC8"/>
    <w:rsid w:val="00892365"/>
    <w:rsid w:val="00892BE5"/>
    <w:rsid w:val="0089300F"/>
    <w:rsid w:val="008935E5"/>
    <w:rsid w:val="00893828"/>
    <w:rsid w:val="0089387C"/>
    <w:rsid w:val="00893F8B"/>
    <w:rsid w:val="0089444E"/>
    <w:rsid w:val="00894752"/>
    <w:rsid w:val="008949DF"/>
    <w:rsid w:val="00894DF3"/>
    <w:rsid w:val="008951DB"/>
    <w:rsid w:val="008951F3"/>
    <w:rsid w:val="0089566E"/>
    <w:rsid w:val="008958EA"/>
    <w:rsid w:val="00895E47"/>
    <w:rsid w:val="0089691B"/>
    <w:rsid w:val="00896C81"/>
    <w:rsid w:val="00896D3E"/>
    <w:rsid w:val="00896D83"/>
    <w:rsid w:val="00896FA2"/>
    <w:rsid w:val="00897096"/>
    <w:rsid w:val="00897754"/>
    <w:rsid w:val="00897A35"/>
    <w:rsid w:val="00897A7B"/>
    <w:rsid w:val="00897D23"/>
    <w:rsid w:val="008A0167"/>
    <w:rsid w:val="008A03D1"/>
    <w:rsid w:val="008A0618"/>
    <w:rsid w:val="008A0689"/>
    <w:rsid w:val="008A0831"/>
    <w:rsid w:val="008A0945"/>
    <w:rsid w:val="008A0AB2"/>
    <w:rsid w:val="008A0CFC"/>
    <w:rsid w:val="008A0FB6"/>
    <w:rsid w:val="008A1270"/>
    <w:rsid w:val="008A12FE"/>
    <w:rsid w:val="008A1B11"/>
    <w:rsid w:val="008A2282"/>
    <w:rsid w:val="008A2527"/>
    <w:rsid w:val="008A28B6"/>
    <w:rsid w:val="008A2BB1"/>
    <w:rsid w:val="008A2CDF"/>
    <w:rsid w:val="008A320E"/>
    <w:rsid w:val="008A3466"/>
    <w:rsid w:val="008A389F"/>
    <w:rsid w:val="008A3D02"/>
    <w:rsid w:val="008A4A7A"/>
    <w:rsid w:val="008A4FEB"/>
    <w:rsid w:val="008A566A"/>
    <w:rsid w:val="008A57C8"/>
    <w:rsid w:val="008A5940"/>
    <w:rsid w:val="008A5CEE"/>
    <w:rsid w:val="008A5CF7"/>
    <w:rsid w:val="008A6443"/>
    <w:rsid w:val="008A67EC"/>
    <w:rsid w:val="008A732B"/>
    <w:rsid w:val="008A73B2"/>
    <w:rsid w:val="008A7425"/>
    <w:rsid w:val="008A7435"/>
    <w:rsid w:val="008A74EC"/>
    <w:rsid w:val="008A75FA"/>
    <w:rsid w:val="008A7BF1"/>
    <w:rsid w:val="008B043F"/>
    <w:rsid w:val="008B0566"/>
    <w:rsid w:val="008B0808"/>
    <w:rsid w:val="008B0AEC"/>
    <w:rsid w:val="008B0FB4"/>
    <w:rsid w:val="008B1462"/>
    <w:rsid w:val="008B1502"/>
    <w:rsid w:val="008B1828"/>
    <w:rsid w:val="008B1C26"/>
    <w:rsid w:val="008B1E53"/>
    <w:rsid w:val="008B1E5B"/>
    <w:rsid w:val="008B1FFE"/>
    <w:rsid w:val="008B24DC"/>
    <w:rsid w:val="008B28C4"/>
    <w:rsid w:val="008B298F"/>
    <w:rsid w:val="008B2E11"/>
    <w:rsid w:val="008B3318"/>
    <w:rsid w:val="008B33FE"/>
    <w:rsid w:val="008B389D"/>
    <w:rsid w:val="008B3928"/>
    <w:rsid w:val="008B3C5C"/>
    <w:rsid w:val="008B41D2"/>
    <w:rsid w:val="008B421E"/>
    <w:rsid w:val="008B4536"/>
    <w:rsid w:val="008B4A05"/>
    <w:rsid w:val="008B4C11"/>
    <w:rsid w:val="008B4C86"/>
    <w:rsid w:val="008B50E1"/>
    <w:rsid w:val="008B5102"/>
    <w:rsid w:val="008B5299"/>
    <w:rsid w:val="008B58DF"/>
    <w:rsid w:val="008B5A5F"/>
    <w:rsid w:val="008B5AB0"/>
    <w:rsid w:val="008B5D36"/>
    <w:rsid w:val="008B6000"/>
    <w:rsid w:val="008B6054"/>
    <w:rsid w:val="008B6934"/>
    <w:rsid w:val="008B7B08"/>
    <w:rsid w:val="008B7ED0"/>
    <w:rsid w:val="008C0520"/>
    <w:rsid w:val="008C068A"/>
    <w:rsid w:val="008C068D"/>
    <w:rsid w:val="008C0724"/>
    <w:rsid w:val="008C0BFB"/>
    <w:rsid w:val="008C13F0"/>
    <w:rsid w:val="008C15C0"/>
    <w:rsid w:val="008C19E3"/>
    <w:rsid w:val="008C1B7F"/>
    <w:rsid w:val="008C1F26"/>
    <w:rsid w:val="008C1F57"/>
    <w:rsid w:val="008C2097"/>
    <w:rsid w:val="008C2431"/>
    <w:rsid w:val="008C2438"/>
    <w:rsid w:val="008C2A3A"/>
    <w:rsid w:val="008C32A4"/>
    <w:rsid w:val="008C376C"/>
    <w:rsid w:val="008C3865"/>
    <w:rsid w:val="008C3AA1"/>
    <w:rsid w:val="008C4282"/>
    <w:rsid w:val="008C441E"/>
    <w:rsid w:val="008C4754"/>
    <w:rsid w:val="008C47A0"/>
    <w:rsid w:val="008C4C7E"/>
    <w:rsid w:val="008C51AC"/>
    <w:rsid w:val="008C5BAB"/>
    <w:rsid w:val="008C5C46"/>
    <w:rsid w:val="008C5CF8"/>
    <w:rsid w:val="008C6184"/>
    <w:rsid w:val="008C63CD"/>
    <w:rsid w:val="008C6865"/>
    <w:rsid w:val="008C68CF"/>
    <w:rsid w:val="008C6A94"/>
    <w:rsid w:val="008C7008"/>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2238"/>
    <w:rsid w:val="008D27E2"/>
    <w:rsid w:val="008D2A2F"/>
    <w:rsid w:val="008D32DF"/>
    <w:rsid w:val="008D3507"/>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447"/>
    <w:rsid w:val="008D69E2"/>
    <w:rsid w:val="008D6D7B"/>
    <w:rsid w:val="008D7816"/>
    <w:rsid w:val="008D7D04"/>
    <w:rsid w:val="008D7EB7"/>
    <w:rsid w:val="008E01E9"/>
    <w:rsid w:val="008E0430"/>
    <w:rsid w:val="008E04DC"/>
    <w:rsid w:val="008E05C0"/>
    <w:rsid w:val="008E071C"/>
    <w:rsid w:val="008E0A2E"/>
    <w:rsid w:val="008E0EB8"/>
    <w:rsid w:val="008E10A6"/>
    <w:rsid w:val="008E1271"/>
    <w:rsid w:val="008E149D"/>
    <w:rsid w:val="008E1A5B"/>
    <w:rsid w:val="008E1EE9"/>
    <w:rsid w:val="008E1F1E"/>
    <w:rsid w:val="008E206D"/>
    <w:rsid w:val="008E2251"/>
    <w:rsid w:val="008E24B3"/>
    <w:rsid w:val="008E24CA"/>
    <w:rsid w:val="008E2F6E"/>
    <w:rsid w:val="008E377E"/>
    <w:rsid w:val="008E38AD"/>
    <w:rsid w:val="008E3BFD"/>
    <w:rsid w:val="008E3EEC"/>
    <w:rsid w:val="008E3FEC"/>
    <w:rsid w:val="008E43D0"/>
    <w:rsid w:val="008E46AE"/>
    <w:rsid w:val="008E4886"/>
    <w:rsid w:val="008E4A36"/>
    <w:rsid w:val="008E50AB"/>
    <w:rsid w:val="008E58D6"/>
    <w:rsid w:val="008E5A96"/>
    <w:rsid w:val="008E5BF2"/>
    <w:rsid w:val="008E5C81"/>
    <w:rsid w:val="008E6219"/>
    <w:rsid w:val="008E6232"/>
    <w:rsid w:val="008E67C7"/>
    <w:rsid w:val="008E6886"/>
    <w:rsid w:val="008E701B"/>
    <w:rsid w:val="008E73F4"/>
    <w:rsid w:val="008F03E1"/>
    <w:rsid w:val="008F076F"/>
    <w:rsid w:val="008F0A38"/>
    <w:rsid w:val="008F0AE7"/>
    <w:rsid w:val="008F0C4A"/>
    <w:rsid w:val="008F0F7F"/>
    <w:rsid w:val="008F0F84"/>
    <w:rsid w:val="008F1014"/>
    <w:rsid w:val="008F11C9"/>
    <w:rsid w:val="008F1229"/>
    <w:rsid w:val="008F1402"/>
    <w:rsid w:val="008F14BD"/>
    <w:rsid w:val="008F173B"/>
    <w:rsid w:val="008F1EDE"/>
    <w:rsid w:val="008F1F48"/>
    <w:rsid w:val="008F232F"/>
    <w:rsid w:val="008F23D8"/>
    <w:rsid w:val="008F2863"/>
    <w:rsid w:val="008F29C3"/>
    <w:rsid w:val="008F2B74"/>
    <w:rsid w:val="008F2FD5"/>
    <w:rsid w:val="008F31F2"/>
    <w:rsid w:val="008F3497"/>
    <w:rsid w:val="008F3727"/>
    <w:rsid w:val="008F37E5"/>
    <w:rsid w:val="008F3EE1"/>
    <w:rsid w:val="008F4097"/>
    <w:rsid w:val="008F48C2"/>
    <w:rsid w:val="008F4A7E"/>
    <w:rsid w:val="008F4DF9"/>
    <w:rsid w:val="008F4E20"/>
    <w:rsid w:val="008F4E89"/>
    <w:rsid w:val="008F4EFC"/>
    <w:rsid w:val="008F512E"/>
    <w:rsid w:val="008F56DF"/>
    <w:rsid w:val="008F576D"/>
    <w:rsid w:val="008F5840"/>
    <w:rsid w:val="008F5D7F"/>
    <w:rsid w:val="008F5EEF"/>
    <w:rsid w:val="008F5F64"/>
    <w:rsid w:val="008F5FFD"/>
    <w:rsid w:val="008F636D"/>
    <w:rsid w:val="008F66F3"/>
    <w:rsid w:val="008F66FE"/>
    <w:rsid w:val="008F6D52"/>
    <w:rsid w:val="008F6FEF"/>
    <w:rsid w:val="008F72CC"/>
    <w:rsid w:val="008F72CD"/>
    <w:rsid w:val="008F754D"/>
    <w:rsid w:val="008F7575"/>
    <w:rsid w:val="008F75F7"/>
    <w:rsid w:val="008F7900"/>
    <w:rsid w:val="008F7A35"/>
    <w:rsid w:val="008F7DF2"/>
    <w:rsid w:val="00900141"/>
    <w:rsid w:val="009004BE"/>
    <w:rsid w:val="00900712"/>
    <w:rsid w:val="00900727"/>
    <w:rsid w:val="00900B18"/>
    <w:rsid w:val="00900E93"/>
    <w:rsid w:val="00901BBD"/>
    <w:rsid w:val="00902611"/>
    <w:rsid w:val="00902AAE"/>
    <w:rsid w:val="00902BF9"/>
    <w:rsid w:val="0090310A"/>
    <w:rsid w:val="0090313D"/>
    <w:rsid w:val="009034B9"/>
    <w:rsid w:val="00903802"/>
    <w:rsid w:val="009039F5"/>
    <w:rsid w:val="00903E9E"/>
    <w:rsid w:val="009043E6"/>
    <w:rsid w:val="00904640"/>
    <w:rsid w:val="00904748"/>
    <w:rsid w:val="00904AA6"/>
    <w:rsid w:val="00904AD0"/>
    <w:rsid w:val="009054E5"/>
    <w:rsid w:val="00905DF7"/>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576"/>
    <w:rsid w:val="009076C7"/>
    <w:rsid w:val="009076EF"/>
    <w:rsid w:val="009078B3"/>
    <w:rsid w:val="00907A4F"/>
    <w:rsid w:val="00907A77"/>
    <w:rsid w:val="00907ABD"/>
    <w:rsid w:val="00907C68"/>
    <w:rsid w:val="00907E00"/>
    <w:rsid w:val="00910606"/>
    <w:rsid w:val="0091088D"/>
    <w:rsid w:val="0091099C"/>
    <w:rsid w:val="00910B83"/>
    <w:rsid w:val="00910FC9"/>
    <w:rsid w:val="0091103B"/>
    <w:rsid w:val="009112B8"/>
    <w:rsid w:val="00911549"/>
    <w:rsid w:val="009118C3"/>
    <w:rsid w:val="00911B66"/>
    <w:rsid w:val="00911D33"/>
    <w:rsid w:val="00911E7D"/>
    <w:rsid w:val="009122A6"/>
    <w:rsid w:val="0091255D"/>
    <w:rsid w:val="009127B9"/>
    <w:rsid w:val="0091291A"/>
    <w:rsid w:val="00912EBC"/>
    <w:rsid w:val="009133A6"/>
    <w:rsid w:val="0091356F"/>
    <w:rsid w:val="00913612"/>
    <w:rsid w:val="0091366A"/>
    <w:rsid w:val="0091375A"/>
    <w:rsid w:val="00913824"/>
    <w:rsid w:val="00913827"/>
    <w:rsid w:val="009145CE"/>
    <w:rsid w:val="00914EEF"/>
    <w:rsid w:val="009151B0"/>
    <w:rsid w:val="0091539E"/>
    <w:rsid w:val="009155BE"/>
    <w:rsid w:val="00915757"/>
    <w:rsid w:val="009159B3"/>
    <w:rsid w:val="00915D4B"/>
    <w:rsid w:val="00915FC5"/>
    <w:rsid w:val="0091607D"/>
    <w:rsid w:val="00916181"/>
    <w:rsid w:val="009161CB"/>
    <w:rsid w:val="009162DF"/>
    <w:rsid w:val="00917386"/>
    <w:rsid w:val="00917389"/>
    <w:rsid w:val="00917474"/>
    <w:rsid w:val="009179FD"/>
    <w:rsid w:val="00917FF8"/>
    <w:rsid w:val="009204C5"/>
    <w:rsid w:val="009208AE"/>
    <w:rsid w:val="009215D6"/>
    <w:rsid w:val="0092180D"/>
    <w:rsid w:val="009218BD"/>
    <w:rsid w:val="00921DC9"/>
    <w:rsid w:val="009221C4"/>
    <w:rsid w:val="009223CE"/>
    <w:rsid w:val="009227D5"/>
    <w:rsid w:val="00922A43"/>
    <w:rsid w:val="00922BA3"/>
    <w:rsid w:val="00922F17"/>
    <w:rsid w:val="009232C9"/>
    <w:rsid w:val="009235B3"/>
    <w:rsid w:val="009235F3"/>
    <w:rsid w:val="00923608"/>
    <w:rsid w:val="009238E5"/>
    <w:rsid w:val="00923D82"/>
    <w:rsid w:val="00923DEE"/>
    <w:rsid w:val="00923EFB"/>
    <w:rsid w:val="00923F12"/>
    <w:rsid w:val="00924C77"/>
    <w:rsid w:val="00924FF8"/>
    <w:rsid w:val="0092515F"/>
    <w:rsid w:val="009256F7"/>
    <w:rsid w:val="009258AE"/>
    <w:rsid w:val="00925918"/>
    <w:rsid w:val="00925BA8"/>
    <w:rsid w:val="009268DD"/>
    <w:rsid w:val="00926970"/>
    <w:rsid w:val="00926AAA"/>
    <w:rsid w:val="00926D45"/>
    <w:rsid w:val="00926DA7"/>
    <w:rsid w:val="00927126"/>
    <w:rsid w:val="009275A6"/>
    <w:rsid w:val="00927F41"/>
    <w:rsid w:val="00927F8B"/>
    <w:rsid w:val="0093014D"/>
    <w:rsid w:val="0093094D"/>
    <w:rsid w:val="00930AF5"/>
    <w:rsid w:val="00930DE3"/>
    <w:rsid w:val="00930E3D"/>
    <w:rsid w:val="00930F6E"/>
    <w:rsid w:val="009311D6"/>
    <w:rsid w:val="009312BE"/>
    <w:rsid w:val="00931486"/>
    <w:rsid w:val="00931FB9"/>
    <w:rsid w:val="0093205C"/>
    <w:rsid w:val="009328C7"/>
    <w:rsid w:val="00932C0E"/>
    <w:rsid w:val="009333EF"/>
    <w:rsid w:val="009336EC"/>
    <w:rsid w:val="009338B6"/>
    <w:rsid w:val="00933C76"/>
    <w:rsid w:val="00933F56"/>
    <w:rsid w:val="0093484C"/>
    <w:rsid w:val="00934C13"/>
    <w:rsid w:val="0093515C"/>
    <w:rsid w:val="00935228"/>
    <w:rsid w:val="00935556"/>
    <w:rsid w:val="009355A2"/>
    <w:rsid w:val="00935A58"/>
    <w:rsid w:val="00935DFD"/>
    <w:rsid w:val="00935E66"/>
    <w:rsid w:val="00935F9E"/>
    <w:rsid w:val="00936411"/>
    <w:rsid w:val="00936645"/>
    <w:rsid w:val="009369B1"/>
    <w:rsid w:val="00936B18"/>
    <w:rsid w:val="00936D98"/>
    <w:rsid w:val="009378AF"/>
    <w:rsid w:val="0093794C"/>
    <w:rsid w:val="00937C8C"/>
    <w:rsid w:val="00940177"/>
    <w:rsid w:val="00940324"/>
    <w:rsid w:val="0094051A"/>
    <w:rsid w:val="00940C56"/>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FBB"/>
    <w:rsid w:val="00945FE9"/>
    <w:rsid w:val="00946355"/>
    <w:rsid w:val="009468B7"/>
    <w:rsid w:val="00946A00"/>
    <w:rsid w:val="00946AB1"/>
    <w:rsid w:val="00946EE1"/>
    <w:rsid w:val="0094724E"/>
    <w:rsid w:val="00947414"/>
    <w:rsid w:val="0094744E"/>
    <w:rsid w:val="00947913"/>
    <w:rsid w:val="00947931"/>
    <w:rsid w:val="00947973"/>
    <w:rsid w:val="00947BE6"/>
    <w:rsid w:val="00947DBA"/>
    <w:rsid w:val="0095048D"/>
    <w:rsid w:val="00950729"/>
    <w:rsid w:val="00951016"/>
    <w:rsid w:val="00951300"/>
    <w:rsid w:val="00951348"/>
    <w:rsid w:val="009518BC"/>
    <w:rsid w:val="00951ADB"/>
    <w:rsid w:val="00951CD2"/>
    <w:rsid w:val="00951F6E"/>
    <w:rsid w:val="00952502"/>
    <w:rsid w:val="009531B9"/>
    <w:rsid w:val="0095380C"/>
    <w:rsid w:val="00954219"/>
    <w:rsid w:val="00954353"/>
    <w:rsid w:val="00954D4E"/>
    <w:rsid w:val="00955183"/>
    <w:rsid w:val="00955507"/>
    <w:rsid w:val="00955B0D"/>
    <w:rsid w:val="00955C0A"/>
    <w:rsid w:val="00955C4F"/>
    <w:rsid w:val="00956104"/>
    <w:rsid w:val="00956109"/>
    <w:rsid w:val="00956937"/>
    <w:rsid w:val="00956E9A"/>
    <w:rsid w:val="00957073"/>
    <w:rsid w:val="009575AA"/>
    <w:rsid w:val="0095779C"/>
    <w:rsid w:val="00957C55"/>
    <w:rsid w:val="00957EBB"/>
    <w:rsid w:val="00960CE7"/>
    <w:rsid w:val="00960E75"/>
    <w:rsid w:val="0096118E"/>
    <w:rsid w:val="00961A13"/>
    <w:rsid w:val="00961A83"/>
    <w:rsid w:val="00961AB3"/>
    <w:rsid w:val="0096222D"/>
    <w:rsid w:val="0096227C"/>
    <w:rsid w:val="009628BC"/>
    <w:rsid w:val="009628F6"/>
    <w:rsid w:val="00962B47"/>
    <w:rsid w:val="00962EB2"/>
    <w:rsid w:val="00963B86"/>
    <w:rsid w:val="009645BB"/>
    <w:rsid w:val="00964777"/>
    <w:rsid w:val="00965350"/>
    <w:rsid w:val="009657F1"/>
    <w:rsid w:val="00965B95"/>
    <w:rsid w:val="0096625D"/>
    <w:rsid w:val="00966330"/>
    <w:rsid w:val="0096648B"/>
    <w:rsid w:val="009664F5"/>
    <w:rsid w:val="009666F7"/>
    <w:rsid w:val="00966A24"/>
    <w:rsid w:val="00967AA6"/>
    <w:rsid w:val="00967CDB"/>
    <w:rsid w:val="00967E9B"/>
    <w:rsid w:val="009709F8"/>
    <w:rsid w:val="00970E97"/>
    <w:rsid w:val="0097108F"/>
    <w:rsid w:val="00971743"/>
    <w:rsid w:val="009717D1"/>
    <w:rsid w:val="00971A1D"/>
    <w:rsid w:val="00971AE5"/>
    <w:rsid w:val="00971DE8"/>
    <w:rsid w:val="00971FA9"/>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4A6D"/>
    <w:rsid w:val="00974D4B"/>
    <w:rsid w:val="00974E77"/>
    <w:rsid w:val="0097528F"/>
    <w:rsid w:val="0097597B"/>
    <w:rsid w:val="00975D5B"/>
    <w:rsid w:val="0097699B"/>
    <w:rsid w:val="00976F32"/>
    <w:rsid w:val="009772AD"/>
    <w:rsid w:val="0097751E"/>
    <w:rsid w:val="00977878"/>
    <w:rsid w:val="00977BA7"/>
    <w:rsid w:val="00977C9D"/>
    <w:rsid w:val="00977D3D"/>
    <w:rsid w:val="00977DF7"/>
    <w:rsid w:val="00977E45"/>
    <w:rsid w:val="00977EB0"/>
    <w:rsid w:val="009801D4"/>
    <w:rsid w:val="00980506"/>
    <w:rsid w:val="00980517"/>
    <w:rsid w:val="00980527"/>
    <w:rsid w:val="0098086D"/>
    <w:rsid w:val="00981552"/>
    <w:rsid w:val="00981641"/>
    <w:rsid w:val="0098194F"/>
    <w:rsid w:val="00981A35"/>
    <w:rsid w:val="00981B98"/>
    <w:rsid w:val="0098207A"/>
    <w:rsid w:val="009824CC"/>
    <w:rsid w:val="009826C8"/>
    <w:rsid w:val="00982D80"/>
    <w:rsid w:val="00982F56"/>
    <w:rsid w:val="00982F5C"/>
    <w:rsid w:val="00983686"/>
    <w:rsid w:val="009836E4"/>
    <w:rsid w:val="00983920"/>
    <w:rsid w:val="009839D7"/>
    <w:rsid w:val="0098412F"/>
    <w:rsid w:val="00984157"/>
    <w:rsid w:val="009841B8"/>
    <w:rsid w:val="00984913"/>
    <w:rsid w:val="00984AED"/>
    <w:rsid w:val="00985186"/>
    <w:rsid w:val="009852DE"/>
    <w:rsid w:val="0098535C"/>
    <w:rsid w:val="0098544C"/>
    <w:rsid w:val="009859EA"/>
    <w:rsid w:val="00985F28"/>
    <w:rsid w:val="00986149"/>
    <w:rsid w:val="00986176"/>
    <w:rsid w:val="0098686E"/>
    <w:rsid w:val="00986908"/>
    <w:rsid w:val="00986DB2"/>
    <w:rsid w:val="00986E7F"/>
    <w:rsid w:val="00987070"/>
    <w:rsid w:val="00987536"/>
    <w:rsid w:val="00987C8A"/>
    <w:rsid w:val="00987E7F"/>
    <w:rsid w:val="00987F25"/>
    <w:rsid w:val="00990894"/>
    <w:rsid w:val="00990BD5"/>
    <w:rsid w:val="00991460"/>
    <w:rsid w:val="00991461"/>
    <w:rsid w:val="009914E7"/>
    <w:rsid w:val="00991960"/>
    <w:rsid w:val="0099196F"/>
    <w:rsid w:val="00991C36"/>
    <w:rsid w:val="00992131"/>
    <w:rsid w:val="00992312"/>
    <w:rsid w:val="00992B98"/>
    <w:rsid w:val="00992BD1"/>
    <w:rsid w:val="009932CE"/>
    <w:rsid w:val="0099359F"/>
    <w:rsid w:val="00994871"/>
    <w:rsid w:val="00994CB8"/>
    <w:rsid w:val="00994E08"/>
    <w:rsid w:val="00994EA9"/>
    <w:rsid w:val="009951F9"/>
    <w:rsid w:val="0099569C"/>
    <w:rsid w:val="00995768"/>
    <w:rsid w:val="00995787"/>
    <w:rsid w:val="00995B62"/>
    <w:rsid w:val="00995C95"/>
    <w:rsid w:val="00995E85"/>
    <w:rsid w:val="00995F5B"/>
    <w:rsid w:val="00996468"/>
    <w:rsid w:val="0099649B"/>
    <w:rsid w:val="009967D1"/>
    <w:rsid w:val="00996876"/>
    <w:rsid w:val="009969CB"/>
    <w:rsid w:val="00996FFA"/>
    <w:rsid w:val="0099717B"/>
    <w:rsid w:val="0099723D"/>
    <w:rsid w:val="009973F1"/>
    <w:rsid w:val="009973F3"/>
    <w:rsid w:val="0099742B"/>
    <w:rsid w:val="00997CC1"/>
    <w:rsid w:val="00997DC2"/>
    <w:rsid w:val="009A010D"/>
    <w:rsid w:val="009A07FF"/>
    <w:rsid w:val="009A08BB"/>
    <w:rsid w:val="009A0986"/>
    <w:rsid w:val="009A099D"/>
    <w:rsid w:val="009A0C6F"/>
    <w:rsid w:val="009A0F6E"/>
    <w:rsid w:val="009A1053"/>
    <w:rsid w:val="009A14EF"/>
    <w:rsid w:val="009A1585"/>
    <w:rsid w:val="009A1697"/>
    <w:rsid w:val="009A16B4"/>
    <w:rsid w:val="009A1729"/>
    <w:rsid w:val="009A1D2D"/>
    <w:rsid w:val="009A1DD9"/>
    <w:rsid w:val="009A1F76"/>
    <w:rsid w:val="009A2718"/>
    <w:rsid w:val="009A285D"/>
    <w:rsid w:val="009A28B8"/>
    <w:rsid w:val="009A2DF9"/>
    <w:rsid w:val="009A33AB"/>
    <w:rsid w:val="009A3439"/>
    <w:rsid w:val="009A3546"/>
    <w:rsid w:val="009A35BC"/>
    <w:rsid w:val="009A3A86"/>
    <w:rsid w:val="009A3D28"/>
    <w:rsid w:val="009A3D3C"/>
    <w:rsid w:val="009A435B"/>
    <w:rsid w:val="009A4869"/>
    <w:rsid w:val="009A511E"/>
    <w:rsid w:val="009A6175"/>
    <w:rsid w:val="009A6862"/>
    <w:rsid w:val="009A6A6B"/>
    <w:rsid w:val="009A6CFE"/>
    <w:rsid w:val="009A737F"/>
    <w:rsid w:val="009A749F"/>
    <w:rsid w:val="009A7DAA"/>
    <w:rsid w:val="009A7EA9"/>
    <w:rsid w:val="009B0371"/>
    <w:rsid w:val="009B03F6"/>
    <w:rsid w:val="009B1744"/>
    <w:rsid w:val="009B1940"/>
    <w:rsid w:val="009B1EF9"/>
    <w:rsid w:val="009B1F68"/>
    <w:rsid w:val="009B24E0"/>
    <w:rsid w:val="009B26AC"/>
    <w:rsid w:val="009B29EF"/>
    <w:rsid w:val="009B37E2"/>
    <w:rsid w:val="009B3936"/>
    <w:rsid w:val="009B39FF"/>
    <w:rsid w:val="009B3A39"/>
    <w:rsid w:val="009B4519"/>
    <w:rsid w:val="009B46F7"/>
    <w:rsid w:val="009B4A79"/>
    <w:rsid w:val="009B4B8A"/>
    <w:rsid w:val="009B506B"/>
    <w:rsid w:val="009B57EF"/>
    <w:rsid w:val="009B5B85"/>
    <w:rsid w:val="009B611B"/>
    <w:rsid w:val="009B6286"/>
    <w:rsid w:val="009B62D3"/>
    <w:rsid w:val="009B657A"/>
    <w:rsid w:val="009B66AF"/>
    <w:rsid w:val="009B66B5"/>
    <w:rsid w:val="009B6849"/>
    <w:rsid w:val="009B6D48"/>
    <w:rsid w:val="009B6E34"/>
    <w:rsid w:val="009B6FCC"/>
    <w:rsid w:val="009B70A9"/>
    <w:rsid w:val="009B7204"/>
    <w:rsid w:val="009B725F"/>
    <w:rsid w:val="009B778F"/>
    <w:rsid w:val="009B7B5B"/>
    <w:rsid w:val="009B7BB3"/>
    <w:rsid w:val="009B7D2C"/>
    <w:rsid w:val="009C0074"/>
    <w:rsid w:val="009C0564"/>
    <w:rsid w:val="009C0606"/>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51C"/>
    <w:rsid w:val="009C6A17"/>
    <w:rsid w:val="009C6D5F"/>
    <w:rsid w:val="009C6E32"/>
    <w:rsid w:val="009C7249"/>
    <w:rsid w:val="009C7262"/>
    <w:rsid w:val="009C7320"/>
    <w:rsid w:val="009C7472"/>
    <w:rsid w:val="009C76FC"/>
    <w:rsid w:val="009C7922"/>
    <w:rsid w:val="009C7B7A"/>
    <w:rsid w:val="009C7C63"/>
    <w:rsid w:val="009C7D06"/>
    <w:rsid w:val="009C7D4C"/>
    <w:rsid w:val="009C7E7C"/>
    <w:rsid w:val="009D0729"/>
    <w:rsid w:val="009D0EF0"/>
    <w:rsid w:val="009D0F66"/>
    <w:rsid w:val="009D1435"/>
    <w:rsid w:val="009D1956"/>
    <w:rsid w:val="009D1A06"/>
    <w:rsid w:val="009D1A7E"/>
    <w:rsid w:val="009D1BA4"/>
    <w:rsid w:val="009D20A9"/>
    <w:rsid w:val="009D20C9"/>
    <w:rsid w:val="009D20D1"/>
    <w:rsid w:val="009D22E4"/>
    <w:rsid w:val="009D22F7"/>
    <w:rsid w:val="009D258A"/>
    <w:rsid w:val="009D319C"/>
    <w:rsid w:val="009D3247"/>
    <w:rsid w:val="009D32B1"/>
    <w:rsid w:val="009D35F3"/>
    <w:rsid w:val="009D3B79"/>
    <w:rsid w:val="009D4012"/>
    <w:rsid w:val="009D409E"/>
    <w:rsid w:val="009D40EB"/>
    <w:rsid w:val="009D472D"/>
    <w:rsid w:val="009D4A1A"/>
    <w:rsid w:val="009D4CBF"/>
    <w:rsid w:val="009D50CC"/>
    <w:rsid w:val="009D5960"/>
    <w:rsid w:val="009D5A28"/>
    <w:rsid w:val="009D5B2E"/>
    <w:rsid w:val="009D5BAB"/>
    <w:rsid w:val="009D5D06"/>
    <w:rsid w:val="009D5E18"/>
    <w:rsid w:val="009D5FF6"/>
    <w:rsid w:val="009D6038"/>
    <w:rsid w:val="009D62A1"/>
    <w:rsid w:val="009D6444"/>
    <w:rsid w:val="009D6A0A"/>
    <w:rsid w:val="009D73B3"/>
    <w:rsid w:val="009D7580"/>
    <w:rsid w:val="009D7A37"/>
    <w:rsid w:val="009E051E"/>
    <w:rsid w:val="009E058F"/>
    <w:rsid w:val="009E0A34"/>
    <w:rsid w:val="009E0A9E"/>
    <w:rsid w:val="009E0EA9"/>
    <w:rsid w:val="009E11E5"/>
    <w:rsid w:val="009E148A"/>
    <w:rsid w:val="009E1948"/>
    <w:rsid w:val="009E19A2"/>
    <w:rsid w:val="009E1C79"/>
    <w:rsid w:val="009E1D7E"/>
    <w:rsid w:val="009E2044"/>
    <w:rsid w:val="009E2302"/>
    <w:rsid w:val="009E24FA"/>
    <w:rsid w:val="009E25BC"/>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6EF"/>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7B8"/>
    <w:rsid w:val="009F0A73"/>
    <w:rsid w:val="009F0B4D"/>
    <w:rsid w:val="009F0FAF"/>
    <w:rsid w:val="009F1096"/>
    <w:rsid w:val="009F150E"/>
    <w:rsid w:val="009F16A4"/>
    <w:rsid w:val="009F1D73"/>
    <w:rsid w:val="009F266E"/>
    <w:rsid w:val="009F27AD"/>
    <w:rsid w:val="009F27D7"/>
    <w:rsid w:val="009F288C"/>
    <w:rsid w:val="009F2C8C"/>
    <w:rsid w:val="009F2DD5"/>
    <w:rsid w:val="009F2E5C"/>
    <w:rsid w:val="009F2E6F"/>
    <w:rsid w:val="009F2F1B"/>
    <w:rsid w:val="009F3015"/>
    <w:rsid w:val="009F3163"/>
    <w:rsid w:val="009F3C45"/>
    <w:rsid w:val="009F3FB5"/>
    <w:rsid w:val="009F4129"/>
    <w:rsid w:val="009F447F"/>
    <w:rsid w:val="009F4AD2"/>
    <w:rsid w:val="009F4B47"/>
    <w:rsid w:val="009F512A"/>
    <w:rsid w:val="009F521F"/>
    <w:rsid w:val="009F5356"/>
    <w:rsid w:val="009F553C"/>
    <w:rsid w:val="009F55DB"/>
    <w:rsid w:val="009F5600"/>
    <w:rsid w:val="009F56F5"/>
    <w:rsid w:val="009F59F8"/>
    <w:rsid w:val="009F5D5B"/>
    <w:rsid w:val="009F61CD"/>
    <w:rsid w:val="009F620E"/>
    <w:rsid w:val="009F6DF1"/>
    <w:rsid w:val="009F72FD"/>
    <w:rsid w:val="009F7896"/>
    <w:rsid w:val="009F7CF2"/>
    <w:rsid w:val="009F7E1E"/>
    <w:rsid w:val="00A00457"/>
    <w:rsid w:val="00A005B0"/>
    <w:rsid w:val="00A00CFE"/>
    <w:rsid w:val="00A00F19"/>
    <w:rsid w:val="00A01370"/>
    <w:rsid w:val="00A01373"/>
    <w:rsid w:val="00A01514"/>
    <w:rsid w:val="00A01EE5"/>
    <w:rsid w:val="00A01F17"/>
    <w:rsid w:val="00A021A6"/>
    <w:rsid w:val="00A022A5"/>
    <w:rsid w:val="00A022C1"/>
    <w:rsid w:val="00A0256D"/>
    <w:rsid w:val="00A0292A"/>
    <w:rsid w:val="00A02C78"/>
    <w:rsid w:val="00A03000"/>
    <w:rsid w:val="00A030E1"/>
    <w:rsid w:val="00A03A22"/>
    <w:rsid w:val="00A03D9E"/>
    <w:rsid w:val="00A04294"/>
    <w:rsid w:val="00A04634"/>
    <w:rsid w:val="00A0475E"/>
    <w:rsid w:val="00A0497B"/>
    <w:rsid w:val="00A04B4F"/>
    <w:rsid w:val="00A04C8F"/>
    <w:rsid w:val="00A04D67"/>
    <w:rsid w:val="00A050E1"/>
    <w:rsid w:val="00A050F7"/>
    <w:rsid w:val="00A05530"/>
    <w:rsid w:val="00A05672"/>
    <w:rsid w:val="00A05B8A"/>
    <w:rsid w:val="00A05FD1"/>
    <w:rsid w:val="00A06119"/>
    <w:rsid w:val="00A0611F"/>
    <w:rsid w:val="00A062CE"/>
    <w:rsid w:val="00A06E12"/>
    <w:rsid w:val="00A06E48"/>
    <w:rsid w:val="00A06FB2"/>
    <w:rsid w:val="00A0703A"/>
    <w:rsid w:val="00A0730A"/>
    <w:rsid w:val="00A07465"/>
    <w:rsid w:val="00A0778F"/>
    <w:rsid w:val="00A07A48"/>
    <w:rsid w:val="00A1013B"/>
    <w:rsid w:val="00A10284"/>
    <w:rsid w:val="00A10323"/>
    <w:rsid w:val="00A1054E"/>
    <w:rsid w:val="00A106AD"/>
    <w:rsid w:val="00A108EE"/>
    <w:rsid w:val="00A10BB8"/>
    <w:rsid w:val="00A11161"/>
    <w:rsid w:val="00A118BE"/>
    <w:rsid w:val="00A11A6F"/>
    <w:rsid w:val="00A11C08"/>
    <w:rsid w:val="00A11F8C"/>
    <w:rsid w:val="00A1200D"/>
    <w:rsid w:val="00A12488"/>
    <w:rsid w:val="00A12940"/>
    <w:rsid w:val="00A12EB1"/>
    <w:rsid w:val="00A13415"/>
    <w:rsid w:val="00A1347A"/>
    <w:rsid w:val="00A134BA"/>
    <w:rsid w:val="00A136DC"/>
    <w:rsid w:val="00A137A5"/>
    <w:rsid w:val="00A137E4"/>
    <w:rsid w:val="00A13876"/>
    <w:rsid w:val="00A13CA1"/>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226"/>
    <w:rsid w:val="00A16546"/>
    <w:rsid w:val="00A165BF"/>
    <w:rsid w:val="00A166C1"/>
    <w:rsid w:val="00A1679A"/>
    <w:rsid w:val="00A167D1"/>
    <w:rsid w:val="00A16E83"/>
    <w:rsid w:val="00A16F02"/>
    <w:rsid w:val="00A1729C"/>
    <w:rsid w:val="00A172C3"/>
    <w:rsid w:val="00A172E8"/>
    <w:rsid w:val="00A176CA"/>
    <w:rsid w:val="00A179FF"/>
    <w:rsid w:val="00A17BBB"/>
    <w:rsid w:val="00A17F8F"/>
    <w:rsid w:val="00A202CF"/>
    <w:rsid w:val="00A20B66"/>
    <w:rsid w:val="00A20BD1"/>
    <w:rsid w:val="00A20C2A"/>
    <w:rsid w:val="00A21223"/>
    <w:rsid w:val="00A21A36"/>
    <w:rsid w:val="00A21DF7"/>
    <w:rsid w:val="00A21FA2"/>
    <w:rsid w:val="00A22401"/>
    <w:rsid w:val="00A22436"/>
    <w:rsid w:val="00A2275C"/>
    <w:rsid w:val="00A227C0"/>
    <w:rsid w:val="00A228BB"/>
    <w:rsid w:val="00A229E5"/>
    <w:rsid w:val="00A22A44"/>
    <w:rsid w:val="00A22ACB"/>
    <w:rsid w:val="00A22F5F"/>
    <w:rsid w:val="00A234FB"/>
    <w:rsid w:val="00A238FC"/>
    <w:rsid w:val="00A23C0B"/>
    <w:rsid w:val="00A23C17"/>
    <w:rsid w:val="00A23DED"/>
    <w:rsid w:val="00A24555"/>
    <w:rsid w:val="00A2480D"/>
    <w:rsid w:val="00A24C48"/>
    <w:rsid w:val="00A25294"/>
    <w:rsid w:val="00A254EE"/>
    <w:rsid w:val="00A2570D"/>
    <w:rsid w:val="00A25BE7"/>
    <w:rsid w:val="00A26475"/>
    <w:rsid w:val="00A26A8C"/>
    <w:rsid w:val="00A27008"/>
    <w:rsid w:val="00A27221"/>
    <w:rsid w:val="00A27329"/>
    <w:rsid w:val="00A273DB"/>
    <w:rsid w:val="00A27518"/>
    <w:rsid w:val="00A27581"/>
    <w:rsid w:val="00A2785F"/>
    <w:rsid w:val="00A2787E"/>
    <w:rsid w:val="00A27CDF"/>
    <w:rsid w:val="00A3042A"/>
    <w:rsid w:val="00A30731"/>
    <w:rsid w:val="00A30924"/>
    <w:rsid w:val="00A309C6"/>
    <w:rsid w:val="00A30D13"/>
    <w:rsid w:val="00A30EF8"/>
    <w:rsid w:val="00A3101C"/>
    <w:rsid w:val="00A310DC"/>
    <w:rsid w:val="00A3146E"/>
    <w:rsid w:val="00A314F9"/>
    <w:rsid w:val="00A31945"/>
    <w:rsid w:val="00A319D0"/>
    <w:rsid w:val="00A31FE3"/>
    <w:rsid w:val="00A321BC"/>
    <w:rsid w:val="00A32316"/>
    <w:rsid w:val="00A325F6"/>
    <w:rsid w:val="00A329A8"/>
    <w:rsid w:val="00A33172"/>
    <w:rsid w:val="00A33568"/>
    <w:rsid w:val="00A337DB"/>
    <w:rsid w:val="00A33FAB"/>
    <w:rsid w:val="00A34318"/>
    <w:rsid w:val="00A3432B"/>
    <w:rsid w:val="00A344AE"/>
    <w:rsid w:val="00A346BA"/>
    <w:rsid w:val="00A34A2A"/>
    <w:rsid w:val="00A34BC4"/>
    <w:rsid w:val="00A34C59"/>
    <w:rsid w:val="00A34C67"/>
    <w:rsid w:val="00A34D3D"/>
    <w:rsid w:val="00A34D62"/>
    <w:rsid w:val="00A3513B"/>
    <w:rsid w:val="00A35425"/>
    <w:rsid w:val="00A35916"/>
    <w:rsid w:val="00A3611D"/>
    <w:rsid w:val="00A36339"/>
    <w:rsid w:val="00A3663A"/>
    <w:rsid w:val="00A366E4"/>
    <w:rsid w:val="00A3680F"/>
    <w:rsid w:val="00A36D5B"/>
    <w:rsid w:val="00A376FD"/>
    <w:rsid w:val="00A3793B"/>
    <w:rsid w:val="00A379BF"/>
    <w:rsid w:val="00A37FAB"/>
    <w:rsid w:val="00A4006B"/>
    <w:rsid w:val="00A40A74"/>
    <w:rsid w:val="00A41278"/>
    <w:rsid w:val="00A41D9F"/>
    <w:rsid w:val="00A41DBB"/>
    <w:rsid w:val="00A42110"/>
    <w:rsid w:val="00A422ED"/>
    <w:rsid w:val="00A428FB"/>
    <w:rsid w:val="00A4339A"/>
    <w:rsid w:val="00A436A8"/>
    <w:rsid w:val="00A4376F"/>
    <w:rsid w:val="00A43FD0"/>
    <w:rsid w:val="00A4410D"/>
    <w:rsid w:val="00A446AE"/>
    <w:rsid w:val="00A44919"/>
    <w:rsid w:val="00A4494E"/>
    <w:rsid w:val="00A4497E"/>
    <w:rsid w:val="00A44B9E"/>
    <w:rsid w:val="00A44C13"/>
    <w:rsid w:val="00A4549F"/>
    <w:rsid w:val="00A457E8"/>
    <w:rsid w:val="00A45B9B"/>
    <w:rsid w:val="00A45C93"/>
    <w:rsid w:val="00A45D6F"/>
    <w:rsid w:val="00A45E00"/>
    <w:rsid w:val="00A46053"/>
    <w:rsid w:val="00A460BF"/>
    <w:rsid w:val="00A46288"/>
    <w:rsid w:val="00A462FE"/>
    <w:rsid w:val="00A466FC"/>
    <w:rsid w:val="00A46744"/>
    <w:rsid w:val="00A4694F"/>
    <w:rsid w:val="00A46950"/>
    <w:rsid w:val="00A46957"/>
    <w:rsid w:val="00A46BEB"/>
    <w:rsid w:val="00A46EFA"/>
    <w:rsid w:val="00A47340"/>
    <w:rsid w:val="00A4787E"/>
    <w:rsid w:val="00A501C9"/>
    <w:rsid w:val="00A50506"/>
    <w:rsid w:val="00A505F1"/>
    <w:rsid w:val="00A507B3"/>
    <w:rsid w:val="00A507F0"/>
    <w:rsid w:val="00A50963"/>
    <w:rsid w:val="00A50A6F"/>
    <w:rsid w:val="00A50F0F"/>
    <w:rsid w:val="00A517C0"/>
    <w:rsid w:val="00A5183D"/>
    <w:rsid w:val="00A51D0A"/>
    <w:rsid w:val="00A52A3E"/>
    <w:rsid w:val="00A52C44"/>
    <w:rsid w:val="00A53C17"/>
    <w:rsid w:val="00A53C82"/>
    <w:rsid w:val="00A53D52"/>
    <w:rsid w:val="00A53EFE"/>
    <w:rsid w:val="00A53F55"/>
    <w:rsid w:val="00A53FD8"/>
    <w:rsid w:val="00A540F6"/>
    <w:rsid w:val="00A5417B"/>
    <w:rsid w:val="00A5457C"/>
    <w:rsid w:val="00A54599"/>
    <w:rsid w:val="00A54B82"/>
    <w:rsid w:val="00A54DE3"/>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1E48"/>
    <w:rsid w:val="00A62080"/>
    <w:rsid w:val="00A62214"/>
    <w:rsid w:val="00A62322"/>
    <w:rsid w:val="00A62327"/>
    <w:rsid w:val="00A62586"/>
    <w:rsid w:val="00A62D65"/>
    <w:rsid w:val="00A630A2"/>
    <w:rsid w:val="00A63217"/>
    <w:rsid w:val="00A632B8"/>
    <w:rsid w:val="00A636FA"/>
    <w:rsid w:val="00A63700"/>
    <w:rsid w:val="00A6380F"/>
    <w:rsid w:val="00A63A25"/>
    <w:rsid w:val="00A63BF3"/>
    <w:rsid w:val="00A64613"/>
    <w:rsid w:val="00A64942"/>
    <w:rsid w:val="00A649C7"/>
    <w:rsid w:val="00A64B3B"/>
    <w:rsid w:val="00A65184"/>
    <w:rsid w:val="00A65563"/>
    <w:rsid w:val="00A65583"/>
    <w:rsid w:val="00A65633"/>
    <w:rsid w:val="00A65911"/>
    <w:rsid w:val="00A65C0A"/>
    <w:rsid w:val="00A65C1B"/>
    <w:rsid w:val="00A661AA"/>
    <w:rsid w:val="00A6643C"/>
    <w:rsid w:val="00A664E3"/>
    <w:rsid w:val="00A66540"/>
    <w:rsid w:val="00A66F8E"/>
    <w:rsid w:val="00A67544"/>
    <w:rsid w:val="00A67678"/>
    <w:rsid w:val="00A67896"/>
    <w:rsid w:val="00A67903"/>
    <w:rsid w:val="00A67CC0"/>
    <w:rsid w:val="00A7000A"/>
    <w:rsid w:val="00A70234"/>
    <w:rsid w:val="00A7031A"/>
    <w:rsid w:val="00A7058C"/>
    <w:rsid w:val="00A706D0"/>
    <w:rsid w:val="00A7075B"/>
    <w:rsid w:val="00A707E0"/>
    <w:rsid w:val="00A713F2"/>
    <w:rsid w:val="00A7153F"/>
    <w:rsid w:val="00A71629"/>
    <w:rsid w:val="00A7171B"/>
    <w:rsid w:val="00A71A82"/>
    <w:rsid w:val="00A71CE6"/>
    <w:rsid w:val="00A71D23"/>
    <w:rsid w:val="00A7209F"/>
    <w:rsid w:val="00A724AC"/>
    <w:rsid w:val="00A7333A"/>
    <w:rsid w:val="00A736B2"/>
    <w:rsid w:val="00A73BDC"/>
    <w:rsid w:val="00A73D0D"/>
    <w:rsid w:val="00A74035"/>
    <w:rsid w:val="00A74405"/>
    <w:rsid w:val="00A74673"/>
    <w:rsid w:val="00A74727"/>
    <w:rsid w:val="00A74A92"/>
    <w:rsid w:val="00A74E31"/>
    <w:rsid w:val="00A75238"/>
    <w:rsid w:val="00A75257"/>
    <w:rsid w:val="00A75399"/>
    <w:rsid w:val="00A7572F"/>
    <w:rsid w:val="00A75CC1"/>
    <w:rsid w:val="00A75CD6"/>
    <w:rsid w:val="00A75E78"/>
    <w:rsid w:val="00A75E88"/>
    <w:rsid w:val="00A7611B"/>
    <w:rsid w:val="00A7652B"/>
    <w:rsid w:val="00A76AE8"/>
    <w:rsid w:val="00A76D40"/>
    <w:rsid w:val="00A77152"/>
    <w:rsid w:val="00A774EE"/>
    <w:rsid w:val="00A777BF"/>
    <w:rsid w:val="00A80440"/>
    <w:rsid w:val="00A8056E"/>
    <w:rsid w:val="00A80642"/>
    <w:rsid w:val="00A80655"/>
    <w:rsid w:val="00A80ACD"/>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79C"/>
    <w:rsid w:val="00A8482A"/>
    <w:rsid w:val="00A84A2B"/>
    <w:rsid w:val="00A850B8"/>
    <w:rsid w:val="00A8557B"/>
    <w:rsid w:val="00A855A6"/>
    <w:rsid w:val="00A85A05"/>
    <w:rsid w:val="00A85D99"/>
    <w:rsid w:val="00A8638C"/>
    <w:rsid w:val="00A86731"/>
    <w:rsid w:val="00A86800"/>
    <w:rsid w:val="00A86ABD"/>
    <w:rsid w:val="00A86D63"/>
    <w:rsid w:val="00A874F2"/>
    <w:rsid w:val="00A87797"/>
    <w:rsid w:val="00A879C1"/>
    <w:rsid w:val="00A9014B"/>
    <w:rsid w:val="00A90165"/>
    <w:rsid w:val="00A90175"/>
    <w:rsid w:val="00A90243"/>
    <w:rsid w:val="00A90730"/>
    <w:rsid w:val="00A908E9"/>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44DC"/>
    <w:rsid w:val="00A94B05"/>
    <w:rsid w:val="00A95ABF"/>
    <w:rsid w:val="00A95C8A"/>
    <w:rsid w:val="00A95F33"/>
    <w:rsid w:val="00A963C7"/>
    <w:rsid w:val="00A967B9"/>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0B9"/>
    <w:rsid w:val="00AA3105"/>
    <w:rsid w:val="00AA32C5"/>
    <w:rsid w:val="00AA3308"/>
    <w:rsid w:val="00AA34F1"/>
    <w:rsid w:val="00AA3DB7"/>
    <w:rsid w:val="00AA3E4E"/>
    <w:rsid w:val="00AA4073"/>
    <w:rsid w:val="00AA42DF"/>
    <w:rsid w:val="00AA4358"/>
    <w:rsid w:val="00AA4440"/>
    <w:rsid w:val="00AA45A6"/>
    <w:rsid w:val="00AA45C4"/>
    <w:rsid w:val="00AA4ECA"/>
    <w:rsid w:val="00AA50EB"/>
    <w:rsid w:val="00AA51F5"/>
    <w:rsid w:val="00AA56CB"/>
    <w:rsid w:val="00AA58F6"/>
    <w:rsid w:val="00AA5D09"/>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4E2"/>
    <w:rsid w:val="00AB185A"/>
    <w:rsid w:val="00AB1A60"/>
    <w:rsid w:val="00AB1BA7"/>
    <w:rsid w:val="00AB1E04"/>
    <w:rsid w:val="00AB2326"/>
    <w:rsid w:val="00AB26AE"/>
    <w:rsid w:val="00AB2778"/>
    <w:rsid w:val="00AB28F4"/>
    <w:rsid w:val="00AB29BB"/>
    <w:rsid w:val="00AB29CF"/>
    <w:rsid w:val="00AB2B87"/>
    <w:rsid w:val="00AB2C73"/>
    <w:rsid w:val="00AB3113"/>
    <w:rsid w:val="00AB32D8"/>
    <w:rsid w:val="00AB348A"/>
    <w:rsid w:val="00AB3533"/>
    <w:rsid w:val="00AB37A8"/>
    <w:rsid w:val="00AB3F38"/>
    <w:rsid w:val="00AB43EC"/>
    <w:rsid w:val="00AB4BF4"/>
    <w:rsid w:val="00AB4C52"/>
    <w:rsid w:val="00AB56FD"/>
    <w:rsid w:val="00AB577C"/>
    <w:rsid w:val="00AB5ADF"/>
    <w:rsid w:val="00AB5BF1"/>
    <w:rsid w:val="00AB5E57"/>
    <w:rsid w:val="00AB5FB8"/>
    <w:rsid w:val="00AB651E"/>
    <w:rsid w:val="00AB6919"/>
    <w:rsid w:val="00AB725F"/>
    <w:rsid w:val="00AB763B"/>
    <w:rsid w:val="00AB79B3"/>
    <w:rsid w:val="00AB7F53"/>
    <w:rsid w:val="00AC00EF"/>
    <w:rsid w:val="00AC0705"/>
    <w:rsid w:val="00AC0D79"/>
    <w:rsid w:val="00AC109B"/>
    <w:rsid w:val="00AC17F7"/>
    <w:rsid w:val="00AC1DDF"/>
    <w:rsid w:val="00AC1E90"/>
    <w:rsid w:val="00AC209E"/>
    <w:rsid w:val="00AC2263"/>
    <w:rsid w:val="00AC2B67"/>
    <w:rsid w:val="00AC2C6E"/>
    <w:rsid w:val="00AC2E04"/>
    <w:rsid w:val="00AC36A9"/>
    <w:rsid w:val="00AC3754"/>
    <w:rsid w:val="00AC3B9A"/>
    <w:rsid w:val="00AC3FF7"/>
    <w:rsid w:val="00AC436D"/>
    <w:rsid w:val="00AC47CB"/>
    <w:rsid w:val="00AC4BF7"/>
    <w:rsid w:val="00AC4E94"/>
    <w:rsid w:val="00AC4F6D"/>
    <w:rsid w:val="00AC4FA7"/>
    <w:rsid w:val="00AC5636"/>
    <w:rsid w:val="00AC5676"/>
    <w:rsid w:val="00AC5699"/>
    <w:rsid w:val="00AC5C62"/>
    <w:rsid w:val="00AC638A"/>
    <w:rsid w:val="00AC64A7"/>
    <w:rsid w:val="00AC6665"/>
    <w:rsid w:val="00AC67A8"/>
    <w:rsid w:val="00AC749E"/>
    <w:rsid w:val="00AC74DA"/>
    <w:rsid w:val="00AC76A9"/>
    <w:rsid w:val="00AC7A2B"/>
    <w:rsid w:val="00AC7C25"/>
    <w:rsid w:val="00AC7E5E"/>
    <w:rsid w:val="00AC7ECB"/>
    <w:rsid w:val="00AD0281"/>
    <w:rsid w:val="00AD0A20"/>
    <w:rsid w:val="00AD0A51"/>
    <w:rsid w:val="00AD0A88"/>
    <w:rsid w:val="00AD0B37"/>
    <w:rsid w:val="00AD0D03"/>
    <w:rsid w:val="00AD0EB6"/>
    <w:rsid w:val="00AD0F42"/>
    <w:rsid w:val="00AD11F7"/>
    <w:rsid w:val="00AD1DB7"/>
    <w:rsid w:val="00AD1E29"/>
    <w:rsid w:val="00AD2852"/>
    <w:rsid w:val="00AD288B"/>
    <w:rsid w:val="00AD2E1B"/>
    <w:rsid w:val="00AD2FEE"/>
    <w:rsid w:val="00AD3285"/>
    <w:rsid w:val="00AD37C8"/>
    <w:rsid w:val="00AD3976"/>
    <w:rsid w:val="00AD3B8C"/>
    <w:rsid w:val="00AD430E"/>
    <w:rsid w:val="00AD4D2A"/>
    <w:rsid w:val="00AD542F"/>
    <w:rsid w:val="00AD550B"/>
    <w:rsid w:val="00AD56B0"/>
    <w:rsid w:val="00AD5A97"/>
    <w:rsid w:val="00AD5ED2"/>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B01"/>
    <w:rsid w:val="00AD7D6C"/>
    <w:rsid w:val="00AD7E64"/>
    <w:rsid w:val="00AE0C56"/>
    <w:rsid w:val="00AE1255"/>
    <w:rsid w:val="00AE141B"/>
    <w:rsid w:val="00AE149E"/>
    <w:rsid w:val="00AE18DB"/>
    <w:rsid w:val="00AE1CD5"/>
    <w:rsid w:val="00AE2263"/>
    <w:rsid w:val="00AE22F2"/>
    <w:rsid w:val="00AE2346"/>
    <w:rsid w:val="00AE23F3"/>
    <w:rsid w:val="00AE27DC"/>
    <w:rsid w:val="00AE28C5"/>
    <w:rsid w:val="00AE29FC"/>
    <w:rsid w:val="00AE2ADF"/>
    <w:rsid w:val="00AE2B81"/>
    <w:rsid w:val="00AE2F3F"/>
    <w:rsid w:val="00AE3025"/>
    <w:rsid w:val="00AE36B2"/>
    <w:rsid w:val="00AE3B4E"/>
    <w:rsid w:val="00AE3C7A"/>
    <w:rsid w:val="00AE3E88"/>
    <w:rsid w:val="00AE40A9"/>
    <w:rsid w:val="00AE4CAD"/>
    <w:rsid w:val="00AE4DDA"/>
    <w:rsid w:val="00AE4E58"/>
    <w:rsid w:val="00AE59EC"/>
    <w:rsid w:val="00AE613F"/>
    <w:rsid w:val="00AE67B3"/>
    <w:rsid w:val="00AE69DA"/>
    <w:rsid w:val="00AE7249"/>
    <w:rsid w:val="00AE725A"/>
    <w:rsid w:val="00AE7864"/>
    <w:rsid w:val="00AE7933"/>
    <w:rsid w:val="00AE7949"/>
    <w:rsid w:val="00AE7A86"/>
    <w:rsid w:val="00AF0B68"/>
    <w:rsid w:val="00AF1206"/>
    <w:rsid w:val="00AF17CE"/>
    <w:rsid w:val="00AF19F4"/>
    <w:rsid w:val="00AF1CE6"/>
    <w:rsid w:val="00AF1D1D"/>
    <w:rsid w:val="00AF2597"/>
    <w:rsid w:val="00AF25D5"/>
    <w:rsid w:val="00AF2BB0"/>
    <w:rsid w:val="00AF2CCE"/>
    <w:rsid w:val="00AF335F"/>
    <w:rsid w:val="00AF362D"/>
    <w:rsid w:val="00AF37C6"/>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211"/>
    <w:rsid w:val="00AF73C3"/>
    <w:rsid w:val="00AF7474"/>
    <w:rsid w:val="00AF77DA"/>
    <w:rsid w:val="00AF795C"/>
    <w:rsid w:val="00AF7992"/>
    <w:rsid w:val="00AF79D8"/>
    <w:rsid w:val="00B00414"/>
    <w:rsid w:val="00B00752"/>
    <w:rsid w:val="00B008A7"/>
    <w:rsid w:val="00B00AF0"/>
    <w:rsid w:val="00B00DD3"/>
    <w:rsid w:val="00B00E1E"/>
    <w:rsid w:val="00B0193D"/>
    <w:rsid w:val="00B01981"/>
    <w:rsid w:val="00B01A76"/>
    <w:rsid w:val="00B01D62"/>
    <w:rsid w:val="00B026C1"/>
    <w:rsid w:val="00B02AE1"/>
    <w:rsid w:val="00B02B9C"/>
    <w:rsid w:val="00B02C89"/>
    <w:rsid w:val="00B02D41"/>
    <w:rsid w:val="00B02F88"/>
    <w:rsid w:val="00B03521"/>
    <w:rsid w:val="00B0353B"/>
    <w:rsid w:val="00B03B48"/>
    <w:rsid w:val="00B040B2"/>
    <w:rsid w:val="00B04184"/>
    <w:rsid w:val="00B04D88"/>
    <w:rsid w:val="00B06402"/>
    <w:rsid w:val="00B06892"/>
    <w:rsid w:val="00B06E62"/>
    <w:rsid w:val="00B06EE7"/>
    <w:rsid w:val="00B06F86"/>
    <w:rsid w:val="00B07150"/>
    <w:rsid w:val="00B072BF"/>
    <w:rsid w:val="00B07C00"/>
    <w:rsid w:val="00B07C17"/>
    <w:rsid w:val="00B10558"/>
    <w:rsid w:val="00B109F2"/>
    <w:rsid w:val="00B11B47"/>
    <w:rsid w:val="00B11E61"/>
    <w:rsid w:val="00B1272D"/>
    <w:rsid w:val="00B12868"/>
    <w:rsid w:val="00B12B80"/>
    <w:rsid w:val="00B12EF9"/>
    <w:rsid w:val="00B133FA"/>
    <w:rsid w:val="00B137BE"/>
    <w:rsid w:val="00B13804"/>
    <w:rsid w:val="00B13B86"/>
    <w:rsid w:val="00B14068"/>
    <w:rsid w:val="00B14139"/>
    <w:rsid w:val="00B143EF"/>
    <w:rsid w:val="00B14680"/>
    <w:rsid w:val="00B146C6"/>
    <w:rsid w:val="00B149F1"/>
    <w:rsid w:val="00B150F9"/>
    <w:rsid w:val="00B156A9"/>
    <w:rsid w:val="00B157F7"/>
    <w:rsid w:val="00B1584C"/>
    <w:rsid w:val="00B15F83"/>
    <w:rsid w:val="00B15FC2"/>
    <w:rsid w:val="00B160FF"/>
    <w:rsid w:val="00B16322"/>
    <w:rsid w:val="00B16335"/>
    <w:rsid w:val="00B1662E"/>
    <w:rsid w:val="00B16A6F"/>
    <w:rsid w:val="00B16F81"/>
    <w:rsid w:val="00B17628"/>
    <w:rsid w:val="00B176B6"/>
    <w:rsid w:val="00B176DC"/>
    <w:rsid w:val="00B17776"/>
    <w:rsid w:val="00B200FD"/>
    <w:rsid w:val="00B204A9"/>
    <w:rsid w:val="00B20A17"/>
    <w:rsid w:val="00B20C79"/>
    <w:rsid w:val="00B20E64"/>
    <w:rsid w:val="00B212AE"/>
    <w:rsid w:val="00B21B37"/>
    <w:rsid w:val="00B21CD2"/>
    <w:rsid w:val="00B21E4E"/>
    <w:rsid w:val="00B22743"/>
    <w:rsid w:val="00B22C0D"/>
    <w:rsid w:val="00B22FB9"/>
    <w:rsid w:val="00B23000"/>
    <w:rsid w:val="00B2334E"/>
    <w:rsid w:val="00B23AF4"/>
    <w:rsid w:val="00B23C15"/>
    <w:rsid w:val="00B24080"/>
    <w:rsid w:val="00B242CB"/>
    <w:rsid w:val="00B243F2"/>
    <w:rsid w:val="00B24C8F"/>
    <w:rsid w:val="00B2527B"/>
    <w:rsid w:val="00B256D0"/>
    <w:rsid w:val="00B25762"/>
    <w:rsid w:val="00B25981"/>
    <w:rsid w:val="00B25B40"/>
    <w:rsid w:val="00B25FDE"/>
    <w:rsid w:val="00B260E9"/>
    <w:rsid w:val="00B264DE"/>
    <w:rsid w:val="00B26AB0"/>
    <w:rsid w:val="00B26ABF"/>
    <w:rsid w:val="00B26AD2"/>
    <w:rsid w:val="00B26CA2"/>
    <w:rsid w:val="00B26F55"/>
    <w:rsid w:val="00B27607"/>
    <w:rsid w:val="00B2779E"/>
    <w:rsid w:val="00B27987"/>
    <w:rsid w:val="00B27A81"/>
    <w:rsid w:val="00B300F0"/>
    <w:rsid w:val="00B3053B"/>
    <w:rsid w:val="00B30B4E"/>
    <w:rsid w:val="00B30ECD"/>
    <w:rsid w:val="00B31246"/>
    <w:rsid w:val="00B32347"/>
    <w:rsid w:val="00B3241E"/>
    <w:rsid w:val="00B326F0"/>
    <w:rsid w:val="00B326FF"/>
    <w:rsid w:val="00B32728"/>
    <w:rsid w:val="00B32864"/>
    <w:rsid w:val="00B33253"/>
    <w:rsid w:val="00B33B90"/>
    <w:rsid w:val="00B340AA"/>
    <w:rsid w:val="00B34A2C"/>
    <w:rsid w:val="00B34A87"/>
    <w:rsid w:val="00B34A9F"/>
    <w:rsid w:val="00B34B80"/>
    <w:rsid w:val="00B3501B"/>
    <w:rsid w:val="00B3510F"/>
    <w:rsid w:val="00B35CDA"/>
    <w:rsid w:val="00B36E2C"/>
    <w:rsid w:val="00B372F2"/>
    <w:rsid w:val="00B37BC3"/>
    <w:rsid w:val="00B37D97"/>
    <w:rsid w:val="00B40BC3"/>
    <w:rsid w:val="00B411BD"/>
    <w:rsid w:val="00B41559"/>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1B3"/>
    <w:rsid w:val="00B44307"/>
    <w:rsid w:val="00B44493"/>
    <w:rsid w:val="00B4469B"/>
    <w:rsid w:val="00B44D84"/>
    <w:rsid w:val="00B44DD6"/>
    <w:rsid w:val="00B44F99"/>
    <w:rsid w:val="00B450C6"/>
    <w:rsid w:val="00B451E9"/>
    <w:rsid w:val="00B453BE"/>
    <w:rsid w:val="00B454EC"/>
    <w:rsid w:val="00B45679"/>
    <w:rsid w:val="00B45876"/>
    <w:rsid w:val="00B45B0F"/>
    <w:rsid w:val="00B45C0F"/>
    <w:rsid w:val="00B46082"/>
    <w:rsid w:val="00B46100"/>
    <w:rsid w:val="00B4673A"/>
    <w:rsid w:val="00B46976"/>
    <w:rsid w:val="00B472D2"/>
    <w:rsid w:val="00B4732E"/>
    <w:rsid w:val="00B473E6"/>
    <w:rsid w:val="00B47A15"/>
    <w:rsid w:val="00B47C69"/>
    <w:rsid w:val="00B47E37"/>
    <w:rsid w:val="00B5031A"/>
    <w:rsid w:val="00B505C1"/>
    <w:rsid w:val="00B50636"/>
    <w:rsid w:val="00B507E6"/>
    <w:rsid w:val="00B50C75"/>
    <w:rsid w:val="00B51130"/>
    <w:rsid w:val="00B5115A"/>
    <w:rsid w:val="00B5131D"/>
    <w:rsid w:val="00B51542"/>
    <w:rsid w:val="00B516A2"/>
    <w:rsid w:val="00B51D1D"/>
    <w:rsid w:val="00B52130"/>
    <w:rsid w:val="00B52249"/>
    <w:rsid w:val="00B529B0"/>
    <w:rsid w:val="00B52CDC"/>
    <w:rsid w:val="00B52EB4"/>
    <w:rsid w:val="00B5310E"/>
    <w:rsid w:val="00B5321B"/>
    <w:rsid w:val="00B533A4"/>
    <w:rsid w:val="00B534E7"/>
    <w:rsid w:val="00B539C6"/>
    <w:rsid w:val="00B54ACC"/>
    <w:rsid w:val="00B54B63"/>
    <w:rsid w:val="00B54CF5"/>
    <w:rsid w:val="00B54DCB"/>
    <w:rsid w:val="00B54FA1"/>
    <w:rsid w:val="00B55671"/>
    <w:rsid w:val="00B559BF"/>
    <w:rsid w:val="00B55A69"/>
    <w:rsid w:val="00B55AC2"/>
    <w:rsid w:val="00B560C9"/>
    <w:rsid w:val="00B561C6"/>
    <w:rsid w:val="00B5634A"/>
    <w:rsid w:val="00B5641C"/>
    <w:rsid w:val="00B56533"/>
    <w:rsid w:val="00B56569"/>
    <w:rsid w:val="00B56CFC"/>
    <w:rsid w:val="00B572A6"/>
    <w:rsid w:val="00B57777"/>
    <w:rsid w:val="00B57A17"/>
    <w:rsid w:val="00B60459"/>
    <w:rsid w:val="00B60D13"/>
    <w:rsid w:val="00B61517"/>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6B9"/>
    <w:rsid w:val="00B64CAA"/>
    <w:rsid w:val="00B64CC1"/>
    <w:rsid w:val="00B6548B"/>
    <w:rsid w:val="00B6575C"/>
    <w:rsid w:val="00B657E1"/>
    <w:rsid w:val="00B658F4"/>
    <w:rsid w:val="00B659C5"/>
    <w:rsid w:val="00B65F9F"/>
    <w:rsid w:val="00B66559"/>
    <w:rsid w:val="00B66BCE"/>
    <w:rsid w:val="00B66C71"/>
    <w:rsid w:val="00B66F4C"/>
    <w:rsid w:val="00B67271"/>
    <w:rsid w:val="00B67684"/>
    <w:rsid w:val="00B677A4"/>
    <w:rsid w:val="00B679A2"/>
    <w:rsid w:val="00B67D4D"/>
    <w:rsid w:val="00B70361"/>
    <w:rsid w:val="00B70C61"/>
    <w:rsid w:val="00B70D58"/>
    <w:rsid w:val="00B70D8B"/>
    <w:rsid w:val="00B711CE"/>
    <w:rsid w:val="00B71755"/>
    <w:rsid w:val="00B71CA8"/>
    <w:rsid w:val="00B71DC8"/>
    <w:rsid w:val="00B71DEC"/>
    <w:rsid w:val="00B71E7E"/>
    <w:rsid w:val="00B72167"/>
    <w:rsid w:val="00B722DC"/>
    <w:rsid w:val="00B72488"/>
    <w:rsid w:val="00B72A9A"/>
    <w:rsid w:val="00B72C8F"/>
    <w:rsid w:val="00B72F0A"/>
    <w:rsid w:val="00B73469"/>
    <w:rsid w:val="00B73A6A"/>
    <w:rsid w:val="00B74317"/>
    <w:rsid w:val="00B744E5"/>
    <w:rsid w:val="00B746C6"/>
    <w:rsid w:val="00B74B5B"/>
    <w:rsid w:val="00B74D18"/>
    <w:rsid w:val="00B750CC"/>
    <w:rsid w:val="00B757CC"/>
    <w:rsid w:val="00B75921"/>
    <w:rsid w:val="00B759A8"/>
    <w:rsid w:val="00B75EC0"/>
    <w:rsid w:val="00B75FC2"/>
    <w:rsid w:val="00B7604C"/>
    <w:rsid w:val="00B7614D"/>
    <w:rsid w:val="00B7652C"/>
    <w:rsid w:val="00B76615"/>
    <w:rsid w:val="00B76639"/>
    <w:rsid w:val="00B766BF"/>
    <w:rsid w:val="00B76707"/>
    <w:rsid w:val="00B76C28"/>
    <w:rsid w:val="00B76FA6"/>
    <w:rsid w:val="00B774B7"/>
    <w:rsid w:val="00B774EE"/>
    <w:rsid w:val="00B774F5"/>
    <w:rsid w:val="00B77CBD"/>
    <w:rsid w:val="00B77DDA"/>
    <w:rsid w:val="00B80049"/>
    <w:rsid w:val="00B80128"/>
    <w:rsid w:val="00B8048C"/>
    <w:rsid w:val="00B80910"/>
    <w:rsid w:val="00B80B71"/>
    <w:rsid w:val="00B8107B"/>
    <w:rsid w:val="00B815DF"/>
    <w:rsid w:val="00B815F2"/>
    <w:rsid w:val="00B818F4"/>
    <w:rsid w:val="00B8190A"/>
    <w:rsid w:val="00B81BC9"/>
    <w:rsid w:val="00B81C74"/>
    <w:rsid w:val="00B81F0A"/>
    <w:rsid w:val="00B81FE9"/>
    <w:rsid w:val="00B8222F"/>
    <w:rsid w:val="00B8224A"/>
    <w:rsid w:val="00B8260F"/>
    <w:rsid w:val="00B82615"/>
    <w:rsid w:val="00B82672"/>
    <w:rsid w:val="00B8279E"/>
    <w:rsid w:val="00B82805"/>
    <w:rsid w:val="00B829BE"/>
    <w:rsid w:val="00B82B03"/>
    <w:rsid w:val="00B82BB3"/>
    <w:rsid w:val="00B82CF3"/>
    <w:rsid w:val="00B83444"/>
    <w:rsid w:val="00B836CB"/>
    <w:rsid w:val="00B836ED"/>
    <w:rsid w:val="00B84631"/>
    <w:rsid w:val="00B84747"/>
    <w:rsid w:val="00B84799"/>
    <w:rsid w:val="00B84948"/>
    <w:rsid w:val="00B84BFE"/>
    <w:rsid w:val="00B84F7C"/>
    <w:rsid w:val="00B8539C"/>
    <w:rsid w:val="00B853BE"/>
    <w:rsid w:val="00B85410"/>
    <w:rsid w:val="00B8544D"/>
    <w:rsid w:val="00B8579F"/>
    <w:rsid w:val="00B8594F"/>
    <w:rsid w:val="00B85995"/>
    <w:rsid w:val="00B85CE0"/>
    <w:rsid w:val="00B8644E"/>
    <w:rsid w:val="00B86476"/>
    <w:rsid w:val="00B867B3"/>
    <w:rsid w:val="00B86876"/>
    <w:rsid w:val="00B86A3D"/>
    <w:rsid w:val="00B86A65"/>
    <w:rsid w:val="00B86E32"/>
    <w:rsid w:val="00B86E97"/>
    <w:rsid w:val="00B875AD"/>
    <w:rsid w:val="00B875C7"/>
    <w:rsid w:val="00B879BB"/>
    <w:rsid w:val="00B87B67"/>
    <w:rsid w:val="00B87C56"/>
    <w:rsid w:val="00B87D58"/>
    <w:rsid w:val="00B87EC9"/>
    <w:rsid w:val="00B87F28"/>
    <w:rsid w:val="00B90681"/>
    <w:rsid w:val="00B90751"/>
    <w:rsid w:val="00B907E0"/>
    <w:rsid w:val="00B90971"/>
    <w:rsid w:val="00B90D10"/>
    <w:rsid w:val="00B90D29"/>
    <w:rsid w:val="00B90F77"/>
    <w:rsid w:val="00B90FE5"/>
    <w:rsid w:val="00B910BB"/>
    <w:rsid w:val="00B910C7"/>
    <w:rsid w:val="00B919AD"/>
    <w:rsid w:val="00B91A2B"/>
    <w:rsid w:val="00B925E3"/>
    <w:rsid w:val="00B92914"/>
    <w:rsid w:val="00B92BFE"/>
    <w:rsid w:val="00B93204"/>
    <w:rsid w:val="00B932BF"/>
    <w:rsid w:val="00B9348A"/>
    <w:rsid w:val="00B93A12"/>
    <w:rsid w:val="00B9455D"/>
    <w:rsid w:val="00B94831"/>
    <w:rsid w:val="00B94A65"/>
    <w:rsid w:val="00B94B12"/>
    <w:rsid w:val="00B94C20"/>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BB"/>
    <w:rsid w:val="00BA26B7"/>
    <w:rsid w:val="00BA27D9"/>
    <w:rsid w:val="00BA284F"/>
    <w:rsid w:val="00BA2FEF"/>
    <w:rsid w:val="00BA335A"/>
    <w:rsid w:val="00BA33B2"/>
    <w:rsid w:val="00BA33F0"/>
    <w:rsid w:val="00BA3634"/>
    <w:rsid w:val="00BA39EB"/>
    <w:rsid w:val="00BA3B2C"/>
    <w:rsid w:val="00BA4376"/>
    <w:rsid w:val="00BA471A"/>
    <w:rsid w:val="00BA4EF7"/>
    <w:rsid w:val="00BA4F85"/>
    <w:rsid w:val="00BA532D"/>
    <w:rsid w:val="00BA57CB"/>
    <w:rsid w:val="00BA58FE"/>
    <w:rsid w:val="00BA5B9A"/>
    <w:rsid w:val="00BA5E62"/>
    <w:rsid w:val="00BA6425"/>
    <w:rsid w:val="00BA66A2"/>
    <w:rsid w:val="00BA6847"/>
    <w:rsid w:val="00BA6872"/>
    <w:rsid w:val="00BA6B5D"/>
    <w:rsid w:val="00BA7E4E"/>
    <w:rsid w:val="00BA7E92"/>
    <w:rsid w:val="00BB001A"/>
    <w:rsid w:val="00BB00EA"/>
    <w:rsid w:val="00BB0149"/>
    <w:rsid w:val="00BB0FA2"/>
    <w:rsid w:val="00BB1019"/>
    <w:rsid w:val="00BB1548"/>
    <w:rsid w:val="00BB18A9"/>
    <w:rsid w:val="00BB18B0"/>
    <w:rsid w:val="00BB1B76"/>
    <w:rsid w:val="00BB1C2A"/>
    <w:rsid w:val="00BB1CE7"/>
    <w:rsid w:val="00BB2131"/>
    <w:rsid w:val="00BB2FD3"/>
    <w:rsid w:val="00BB2FDF"/>
    <w:rsid w:val="00BB2FFF"/>
    <w:rsid w:val="00BB4252"/>
    <w:rsid w:val="00BB4565"/>
    <w:rsid w:val="00BB4C31"/>
    <w:rsid w:val="00BB4DBC"/>
    <w:rsid w:val="00BB5557"/>
    <w:rsid w:val="00BB5FCB"/>
    <w:rsid w:val="00BB604B"/>
    <w:rsid w:val="00BB630E"/>
    <w:rsid w:val="00BB66FA"/>
    <w:rsid w:val="00BB6799"/>
    <w:rsid w:val="00BB7479"/>
    <w:rsid w:val="00BB74E2"/>
    <w:rsid w:val="00BB760E"/>
    <w:rsid w:val="00BB7704"/>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36A"/>
    <w:rsid w:val="00BC3462"/>
    <w:rsid w:val="00BC370E"/>
    <w:rsid w:val="00BC39DB"/>
    <w:rsid w:val="00BC3A32"/>
    <w:rsid w:val="00BC3B07"/>
    <w:rsid w:val="00BC3D24"/>
    <w:rsid w:val="00BC3D93"/>
    <w:rsid w:val="00BC4127"/>
    <w:rsid w:val="00BC4343"/>
    <w:rsid w:val="00BC46EF"/>
    <w:rsid w:val="00BC4A0D"/>
    <w:rsid w:val="00BC4FF7"/>
    <w:rsid w:val="00BC5243"/>
    <w:rsid w:val="00BC5C31"/>
    <w:rsid w:val="00BC5C43"/>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611"/>
    <w:rsid w:val="00BD27E9"/>
    <w:rsid w:val="00BD28BC"/>
    <w:rsid w:val="00BD2C74"/>
    <w:rsid w:val="00BD2F3B"/>
    <w:rsid w:val="00BD3038"/>
    <w:rsid w:val="00BD30D6"/>
    <w:rsid w:val="00BD3107"/>
    <w:rsid w:val="00BD3372"/>
    <w:rsid w:val="00BD3F6D"/>
    <w:rsid w:val="00BD445E"/>
    <w:rsid w:val="00BD4708"/>
    <w:rsid w:val="00BD4E51"/>
    <w:rsid w:val="00BD4FEC"/>
    <w:rsid w:val="00BD508D"/>
    <w:rsid w:val="00BD50AA"/>
    <w:rsid w:val="00BD5135"/>
    <w:rsid w:val="00BD52B9"/>
    <w:rsid w:val="00BD596B"/>
    <w:rsid w:val="00BD5C5D"/>
    <w:rsid w:val="00BD5E5C"/>
    <w:rsid w:val="00BD5F18"/>
    <w:rsid w:val="00BD5FB4"/>
    <w:rsid w:val="00BD6077"/>
    <w:rsid w:val="00BD6953"/>
    <w:rsid w:val="00BD6B11"/>
    <w:rsid w:val="00BD6F1D"/>
    <w:rsid w:val="00BD7028"/>
    <w:rsid w:val="00BD7291"/>
    <w:rsid w:val="00BD7E7D"/>
    <w:rsid w:val="00BD7EA3"/>
    <w:rsid w:val="00BD7FE2"/>
    <w:rsid w:val="00BE062C"/>
    <w:rsid w:val="00BE0B19"/>
    <w:rsid w:val="00BE0DD8"/>
    <w:rsid w:val="00BE131B"/>
    <w:rsid w:val="00BE13F0"/>
    <w:rsid w:val="00BE1D82"/>
    <w:rsid w:val="00BE1EE4"/>
    <w:rsid w:val="00BE1F8B"/>
    <w:rsid w:val="00BE2434"/>
    <w:rsid w:val="00BE26A6"/>
    <w:rsid w:val="00BE27E4"/>
    <w:rsid w:val="00BE2AF4"/>
    <w:rsid w:val="00BE2B4F"/>
    <w:rsid w:val="00BE2F39"/>
    <w:rsid w:val="00BE332D"/>
    <w:rsid w:val="00BE3390"/>
    <w:rsid w:val="00BE3808"/>
    <w:rsid w:val="00BE3881"/>
    <w:rsid w:val="00BE39E6"/>
    <w:rsid w:val="00BE3CF1"/>
    <w:rsid w:val="00BE3DC2"/>
    <w:rsid w:val="00BE40C8"/>
    <w:rsid w:val="00BE40D3"/>
    <w:rsid w:val="00BE41EB"/>
    <w:rsid w:val="00BE4211"/>
    <w:rsid w:val="00BE4B20"/>
    <w:rsid w:val="00BE4E50"/>
    <w:rsid w:val="00BE56AC"/>
    <w:rsid w:val="00BE5786"/>
    <w:rsid w:val="00BE5825"/>
    <w:rsid w:val="00BE5FC4"/>
    <w:rsid w:val="00BE6140"/>
    <w:rsid w:val="00BE6470"/>
    <w:rsid w:val="00BE64E8"/>
    <w:rsid w:val="00BE65AF"/>
    <w:rsid w:val="00BE6603"/>
    <w:rsid w:val="00BE660D"/>
    <w:rsid w:val="00BE68AB"/>
    <w:rsid w:val="00BE6C02"/>
    <w:rsid w:val="00BE6CF9"/>
    <w:rsid w:val="00BE6E6D"/>
    <w:rsid w:val="00BE6EA1"/>
    <w:rsid w:val="00BE7529"/>
    <w:rsid w:val="00BE7596"/>
    <w:rsid w:val="00BE7812"/>
    <w:rsid w:val="00BE7C4D"/>
    <w:rsid w:val="00BE7D1F"/>
    <w:rsid w:val="00BE7F6A"/>
    <w:rsid w:val="00BE7FAA"/>
    <w:rsid w:val="00BF00E9"/>
    <w:rsid w:val="00BF022A"/>
    <w:rsid w:val="00BF0274"/>
    <w:rsid w:val="00BF0296"/>
    <w:rsid w:val="00BF03A4"/>
    <w:rsid w:val="00BF044D"/>
    <w:rsid w:val="00BF044E"/>
    <w:rsid w:val="00BF056E"/>
    <w:rsid w:val="00BF063F"/>
    <w:rsid w:val="00BF06A3"/>
    <w:rsid w:val="00BF071C"/>
    <w:rsid w:val="00BF07AE"/>
    <w:rsid w:val="00BF08C4"/>
    <w:rsid w:val="00BF0A11"/>
    <w:rsid w:val="00BF0BAF"/>
    <w:rsid w:val="00BF0FFF"/>
    <w:rsid w:val="00BF136A"/>
    <w:rsid w:val="00BF16AD"/>
    <w:rsid w:val="00BF19CE"/>
    <w:rsid w:val="00BF1B6E"/>
    <w:rsid w:val="00BF1B73"/>
    <w:rsid w:val="00BF240F"/>
    <w:rsid w:val="00BF28DF"/>
    <w:rsid w:val="00BF2B6F"/>
    <w:rsid w:val="00BF325E"/>
    <w:rsid w:val="00BF351A"/>
    <w:rsid w:val="00BF38FF"/>
    <w:rsid w:val="00BF3914"/>
    <w:rsid w:val="00BF3D76"/>
    <w:rsid w:val="00BF3E19"/>
    <w:rsid w:val="00BF48D8"/>
    <w:rsid w:val="00BF49B1"/>
    <w:rsid w:val="00BF4C24"/>
    <w:rsid w:val="00BF507C"/>
    <w:rsid w:val="00BF5552"/>
    <w:rsid w:val="00BF583A"/>
    <w:rsid w:val="00BF5A9C"/>
    <w:rsid w:val="00BF5ABE"/>
    <w:rsid w:val="00BF5C03"/>
    <w:rsid w:val="00BF5C09"/>
    <w:rsid w:val="00BF5CC9"/>
    <w:rsid w:val="00BF5F71"/>
    <w:rsid w:val="00BF605E"/>
    <w:rsid w:val="00BF60C7"/>
    <w:rsid w:val="00BF65FC"/>
    <w:rsid w:val="00BF6B63"/>
    <w:rsid w:val="00BF6CBF"/>
    <w:rsid w:val="00BF6F52"/>
    <w:rsid w:val="00BF73F2"/>
    <w:rsid w:val="00BF7402"/>
    <w:rsid w:val="00BF7422"/>
    <w:rsid w:val="00BF7491"/>
    <w:rsid w:val="00BF7509"/>
    <w:rsid w:val="00BF750F"/>
    <w:rsid w:val="00BF7EDE"/>
    <w:rsid w:val="00C00114"/>
    <w:rsid w:val="00C002F2"/>
    <w:rsid w:val="00C004C7"/>
    <w:rsid w:val="00C00A43"/>
    <w:rsid w:val="00C00B63"/>
    <w:rsid w:val="00C01671"/>
    <w:rsid w:val="00C016C9"/>
    <w:rsid w:val="00C01A63"/>
    <w:rsid w:val="00C01CFE"/>
    <w:rsid w:val="00C01F5E"/>
    <w:rsid w:val="00C02419"/>
    <w:rsid w:val="00C026D3"/>
    <w:rsid w:val="00C02766"/>
    <w:rsid w:val="00C02977"/>
    <w:rsid w:val="00C029BB"/>
    <w:rsid w:val="00C02DC1"/>
    <w:rsid w:val="00C02E71"/>
    <w:rsid w:val="00C02F76"/>
    <w:rsid w:val="00C03231"/>
    <w:rsid w:val="00C03EE8"/>
    <w:rsid w:val="00C0458D"/>
    <w:rsid w:val="00C045A4"/>
    <w:rsid w:val="00C04743"/>
    <w:rsid w:val="00C04920"/>
    <w:rsid w:val="00C049A2"/>
    <w:rsid w:val="00C04AAF"/>
    <w:rsid w:val="00C04D34"/>
    <w:rsid w:val="00C05356"/>
    <w:rsid w:val="00C053EA"/>
    <w:rsid w:val="00C05434"/>
    <w:rsid w:val="00C0556B"/>
    <w:rsid w:val="00C05612"/>
    <w:rsid w:val="00C05AD9"/>
    <w:rsid w:val="00C05BEC"/>
    <w:rsid w:val="00C05F37"/>
    <w:rsid w:val="00C05FD9"/>
    <w:rsid w:val="00C06B4E"/>
    <w:rsid w:val="00C06E7D"/>
    <w:rsid w:val="00C073D1"/>
    <w:rsid w:val="00C076B6"/>
    <w:rsid w:val="00C076BA"/>
    <w:rsid w:val="00C07738"/>
    <w:rsid w:val="00C07AC5"/>
    <w:rsid w:val="00C07F17"/>
    <w:rsid w:val="00C10044"/>
    <w:rsid w:val="00C102A2"/>
    <w:rsid w:val="00C10EC4"/>
    <w:rsid w:val="00C1112B"/>
    <w:rsid w:val="00C11A88"/>
    <w:rsid w:val="00C11BED"/>
    <w:rsid w:val="00C12012"/>
    <w:rsid w:val="00C1227E"/>
    <w:rsid w:val="00C124FA"/>
    <w:rsid w:val="00C12874"/>
    <w:rsid w:val="00C12990"/>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9C1"/>
    <w:rsid w:val="00C17D71"/>
    <w:rsid w:val="00C208DC"/>
    <w:rsid w:val="00C20A00"/>
    <w:rsid w:val="00C210A7"/>
    <w:rsid w:val="00C211E0"/>
    <w:rsid w:val="00C21448"/>
    <w:rsid w:val="00C21673"/>
    <w:rsid w:val="00C219EA"/>
    <w:rsid w:val="00C21C7A"/>
    <w:rsid w:val="00C22E7A"/>
    <w:rsid w:val="00C23042"/>
    <w:rsid w:val="00C230DA"/>
    <w:rsid w:val="00C23130"/>
    <w:rsid w:val="00C23490"/>
    <w:rsid w:val="00C23639"/>
    <w:rsid w:val="00C241D9"/>
    <w:rsid w:val="00C24631"/>
    <w:rsid w:val="00C24743"/>
    <w:rsid w:val="00C2480E"/>
    <w:rsid w:val="00C24997"/>
    <w:rsid w:val="00C254F9"/>
    <w:rsid w:val="00C255A5"/>
    <w:rsid w:val="00C25758"/>
    <w:rsid w:val="00C2584B"/>
    <w:rsid w:val="00C25851"/>
    <w:rsid w:val="00C25942"/>
    <w:rsid w:val="00C25D34"/>
    <w:rsid w:val="00C25DD9"/>
    <w:rsid w:val="00C264B5"/>
    <w:rsid w:val="00C2663F"/>
    <w:rsid w:val="00C26DB8"/>
    <w:rsid w:val="00C26E38"/>
    <w:rsid w:val="00C272EF"/>
    <w:rsid w:val="00C27328"/>
    <w:rsid w:val="00C27F79"/>
    <w:rsid w:val="00C3004D"/>
    <w:rsid w:val="00C30A6A"/>
    <w:rsid w:val="00C30E58"/>
    <w:rsid w:val="00C312BD"/>
    <w:rsid w:val="00C31862"/>
    <w:rsid w:val="00C32217"/>
    <w:rsid w:val="00C3236C"/>
    <w:rsid w:val="00C335BC"/>
    <w:rsid w:val="00C3400F"/>
    <w:rsid w:val="00C3419F"/>
    <w:rsid w:val="00C3430D"/>
    <w:rsid w:val="00C344A0"/>
    <w:rsid w:val="00C34B64"/>
    <w:rsid w:val="00C34C36"/>
    <w:rsid w:val="00C352B3"/>
    <w:rsid w:val="00C353C7"/>
    <w:rsid w:val="00C361C6"/>
    <w:rsid w:val="00C3654C"/>
    <w:rsid w:val="00C36732"/>
    <w:rsid w:val="00C36979"/>
    <w:rsid w:val="00C36BAF"/>
    <w:rsid w:val="00C36BF5"/>
    <w:rsid w:val="00C36C09"/>
    <w:rsid w:val="00C36DBC"/>
    <w:rsid w:val="00C36F8D"/>
    <w:rsid w:val="00C376BA"/>
    <w:rsid w:val="00C376F6"/>
    <w:rsid w:val="00C37710"/>
    <w:rsid w:val="00C3787F"/>
    <w:rsid w:val="00C378C5"/>
    <w:rsid w:val="00C37F54"/>
    <w:rsid w:val="00C40373"/>
    <w:rsid w:val="00C4082D"/>
    <w:rsid w:val="00C40AE6"/>
    <w:rsid w:val="00C411AF"/>
    <w:rsid w:val="00C4138D"/>
    <w:rsid w:val="00C413CB"/>
    <w:rsid w:val="00C41481"/>
    <w:rsid w:val="00C41517"/>
    <w:rsid w:val="00C41BE4"/>
    <w:rsid w:val="00C41CDF"/>
    <w:rsid w:val="00C41D0E"/>
    <w:rsid w:val="00C41D4B"/>
    <w:rsid w:val="00C41E02"/>
    <w:rsid w:val="00C41E3A"/>
    <w:rsid w:val="00C41F82"/>
    <w:rsid w:val="00C42486"/>
    <w:rsid w:val="00C426B7"/>
    <w:rsid w:val="00C4289E"/>
    <w:rsid w:val="00C4304C"/>
    <w:rsid w:val="00C43315"/>
    <w:rsid w:val="00C4395B"/>
    <w:rsid w:val="00C43F62"/>
    <w:rsid w:val="00C43FA9"/>
    <w:rsid w:val="00C44942"/>
    <w:rsid w:val="00C44E2D"/>
    <w:rsid w:val="00C452F5"/>
    <w:rsid w:val="00C454EA"/>
    <w:rsid w:val="00C456F9"/>
    <w:rsid w:val="00C45985"/>
    <w:rsid w:val="00C46195"/>
    <w:rsid w:val="00C4648E"/>
    <w:rsid w:val="00C4652B"/>
    <w:rsid w:val="00C46555"/>
    <w:rsid w:val="00C46627"/>
    <w:rsid w:val="00C46B15"/>
    <w:rsid w:val="00C46F7D"/>
    <w:rsid w:val="00C479B5"/>
    <w:rsid w:val="00C47C14"/>
    <w:rsid w:val="00C47F8C"/>
    <w:rsid w:val="00C5008C"/>
    <w:rsid w:val="00C50242"/>
    <w:rsid w:val="00C5034D"/>
    <w:rsid w:val="00C5050E"/>
    <w:rsid w:val="00C50DCD"/>
    <w:rsid w:val="00C50E99"/>
    <w:rsid w:val="00C51489"/>
    <w:rsid w:val="00C516E0"/>
    <w:rsid w:val="00C5190A"/>
    <w:rsid w:val="00C5192A"/>
    <w:rsid w:val="00C51CD5"/>
    <w:rsid w:val="00C51E83"/>
    <w:rsid w:val="00C5201B"/>
    <w:rsid w:val="00C52654"/>
    <w:rsid w:val="00C52744"/>
    <w:rsid w:val="00C53EB3"/>
    <w:rsid w:val="00C5403E"/>
    <w:rsid w:val="00C542D4"/>
    <w:rsid w:val="00C54537"/>
    <w:rsid w:val="00C549ED"/>
    <w:rsid w:val="00C54C13"/>
    <w:rsid w:val="00C54D71"/>
    <w:rsid w:val="00C54E20"/>
    <w:rsid w:val="00C55A0A"/>
    <w:rsid w:val="00C55B49"/>
    <w:rsid w:val="00C55DB4"/>
    <w:rsid w:val="00C563F5"/>
    <w:rsid w:val="00C570F7"/>
    <w:rsid w:val="00C573E8"/>
    <w:rsid w:val="00C574BB"/>
    <w:rsid w:val="00C5785D"/>
    <w:rsid w:val="00C578DE"/>
    <w:rsid w:val="00C57D4D"/>
    <w:rsid w:val="00C600F3"/>
    <w:rsid w:val="00C60E7C"/>
    <w:rsid w:val="00C610F0"/>
    <w:rsid w:val="00C61156"/>
    <w:rsid w:val="00C61281"/>
    <w:rsid w:val="00C61ABA"/>
    <w:rsid w:val="00C61E91"/>
    <w:rsid w:val="00C62254"/>
    <w:rsid w:val="00C6225C"/>
    <w:rsid w:val="00C62319"/>
    <w:rsid w:val="00C629A7"/>
    <w:rsid w:val="00C62CD5"/>
    <w:rsid w:val="00C636E6"/>
    <w:rsid w:val="00C639D6"/>
    <w:rsid w:val="00C63F8B"/>
    <w:rsid w:val="00C63F8E"/>
    <w:rsid w:val="00C6421A"/>
    <w:rsid w:val="00C647FB"/>
    <w:rsid w:val="00C6494F"/>
    <w:rsid w:val="00C64EA9"/>
    <w:rsid w:val="00C654E0"/>
    <w:rsid w:val="00C6550F"/>
    <w:rsid w:val="00C65580"/>
    <w:rsid w:val="00C65955"/>
    <w:rsid w:val="00C65D8B"/>
    <w:rsid w:val="00C65E29"/>
    <w:rsid w:val="00C671EE"/>
    <w:rsid w:val="00C67719"/>
    <w:rsid w:val="00C679F8"/>
    <w:rsid w:val="00C67EAB"/>
    <w:rsid w:val="00C703B5"/>
    <w:rsid w:val="00C7045E"/>
    <w:rsid w:val="00C704C9"/>
    <w:rsid w:val="00C707CB"/>
    <w:rsid w:val="00C70A4E"/>
    <w:rsid w:val="00C70DFF"/>
    <w:rsid w:val="00C71AE8"/>
    <w:rsid w:val="00C7236B"/>
    <w:rsid w:val="00C72990"/>
    <w:rsid w:val="00C72BD2"/>
    <w:rsid w:val="00C72EF5"/>
    <w:rsid w:val="00C72F7C"/>
    <w:rsid w:val="00C73573"/>
    <w:rsid w:val="00C7376A"/>
    <w:rsid w:val="00C747CB"/>
    <w:rsid w:val="00C74FEE"/>
    <w:rsid w:val="00C75021"/>
    <w:rsid w:val="00C753AE"/>
    <w:rsid w:val="00C7563B"/>
    <w:rsid w:val="00C7599C"/>
    <w:rsid w:val="00C75A6B"/>
    <w:rsid w:val="00C760D3"/>
    <w:rsid w:val="00C763B6"/>
    <w:rsid w:val="00C7644F"/>
    <w:rsid w:val="00C764DF"/>
    <w:rsid w:val="00C764E9"/>
    <w:rsid w:val="00C768F6"/>
    <w:rsid w:val="00C76FD4"/>
    <w:rsid w:val="00C76FFC"/>
    <w:rsid w:val="00C77323"/>
    <w:rsid w:val="00C77470"/>
    <w:rsid w:val="00C77547"/>
    <w:rsid w:val="00C7791C"/>
    <w:rsid w:val="00C7795B"/>
    <w:rsid w:val="00C77C7C"/>
    <w:rsid w:val="00C77F6F"/>
    <w:rsid w:val="00C80073"/>
    <w:rsid w:val="00C805E7"/>
    <w:rsid w:val="00C80826"/>
    <w:rsid w:val="00C80DEA"/>
    <w:rsid w:val="00C80ED7"/>
    <w:rsid w:val="00C819B3"/>
    <w:rsid w:val="00C81E6B"/>
    <w:rsid w:val="00C822C7"/>
    <w:rsid w:val="00C825B3"/>
    <w:rsid w:val="00C826E7"/>
    <w:rsid w:val="00C8287D"/>
    <w:rsid w:val="00C82C90"/>
    <w:rsid w:val="00C832DC"/>
    <w:rsid w:val="00C8377F"/>
    <w:rsid w:val="00C83D54"/>
    <w:rsid w:val="00C84991"/>
    <w:rsid w:val="00C84C67"/>
    <w:rsid w:val="00C852A9"/>
    <w:rsid w:val="00C86095"/>
    <w:rsid w:val="00C8646D"/>
    <w:rsid w:val="00C864DD"/>
    <w:rsid w:val="00C87420"/>
    <w:rsid w:val="00C876BC"/>
    <w:rsid w:val="00C87C0A"/>
    <w:rsid w:val="00C90075"/>
    <w:rsid w:val="00C901F4"/>
    <w:rsid w:val="00C90A2D"/>
    <w:rsid w:val="00C90BA3"/>
    <w:rsid w:val="00C912A6"/>
    <w:rsid w:val="00C9169D"/>
    <w:rsid w:val="00C91DE3"/>
    <w:rsid w:val="00C9214E"/>
    <w:rsid w:val="00C92491"/>
    <w:rsid w:val="00C92A3F"/>
    <w:rsid w:val="00C92AAE"/>
    <w:rsid w:val="00C92C7F"/>
    <w:rsid w:val="00C9320E"/>
    <w:rsid w:val="00C9369D"/>
    <w:rsid w:val="00C93770"/>
    <w:rsid w:val="00C9383D"/>
    <w:rsid w:val="00C93F3E"/>
    <w:rsid w:val="00C944FA"/>
    <w:rsid w:val="00C9484A"/>
    <w:rsid w:val="00C94871"/>
    <w:rsid w:val="00C94BCD"/>
    <w:rsid w:val="00C94D86"/>
    <w:rsid w:val="00C953B5"/>
    <w:rsid w:val="00C957F7"/>
    <w:rsid w:val="00C95811"/>
    <w:rsid w:val="00C95854"/>
    <w:rsid w:val="00C959FD"/>
    <w:rsid w:val="00C95C15"/>
    <w:rsid w:val="00C95D24"/>
    <w:rsid w:val="00C95DFA"/>
    <w:rsid w:val="00C95EFF"/>
    <w:rsid w:val="00C962B2"/>
    <w:rsid w:val="00C966A0"/>
    <w:rsid w:val="00C96BFB"/>
    <w:rsid w:val="00C96E6F"/>
    <w:rsid w:val="00C97872"/>
    <w:rsid w:val="00C97B04"/>
    <w:rsid w:val="00C97ECA"/>
    <w:rsid w:val="00CA00BD"/>
    <w:rsid w:val="00CA017A"/>
    <w:rsid w:val="00CA0440"/>
    <w:rsid w:val="00CA0532"/>
    <w:rsid w:val="00CA0F81"/>
    <w:rsid w:val="00CA15F4"/>
    <w:rsid w:val="00CA17DE"/>
    <w:rsid w:val="00CA1915"/>
    <w:rsid w:val="00CA194F"/>
    <w:rsid w:val="00CA1A17"/>
    <w:rsid w:val="00CA1A39"/>
    <w:rsid w:val="00CA1B41"/>
    <w:rsid w:val="00CA1B9F"/>
    <w:rsid w:val="00CA1F3E"/>
    <w:rsid w:val="00CA221D"/>
    <w:rsid w:val="00CA2241"/>
    <w:rsid w:val="00CA25BD"/>
    <w:rsid w:val="00CA37EF"/>
    <w:rsid w:val="00CA3961"/>
    <w:rsid w:val="00CA3B19"/>
    <w:rsid w:val="00CA3CDD"/>
    <w:rsid w:val="00CA403B"/>
    <w:rsid w:val="00CA46C8"/>
    <w:rsid w:val="00CA4B42"/>
    <w:rsid w:val="00CA505A"/>
    <w:rsid w:val="00CA5314"/>
    <w:rsid w:val="00CA55DB"/>
    <w:rsid w:val="00CA5699"/>
    <w:rsid w:val="00CA59DD"/>
    <w:rsid w:val="00CA67E9"/>
    <w:rsid w:val="00CA6868"/>
    <w:rsid w:val="00CA75B3"/>
    <w:rsid w:val="00CA7C07"/>
    <w:rsid w:val="00CA7C56"/>
    <w:rsid w:val="00CB008E"/>
    <w:rsid w:val="00CB01FA"/>
    <w:rsid w:val="00CB0737"/>
    <w:rsid w:val="00CB097A"/>
    <w:rsid w:val="00CB0A29"/>
    <w:rsid w:val="00CB0E3E"/>
    <w:rsid w:val="00CB1510"/>
    <w:rsid w:val="00CB168C"/>
    <w:rsid w:val="00CB19D2"/>
    <w:rsid w:val="00CB24A2"/>
    <w:rsid w:val="00CB2581"/>
    <w:rsid w:val="00CB26EC"/>
    <w:rsid w:val="00CB26F7"/>
    <w:rsid w:val="00CB2881"/>
    <w:rsid w:val="00CB2BCB"/>
    <w:rsid w:val="00CB2C43"/>
    <w:rsid w:val="00CB2D2A"/>
    <w:rsid w:val="00CB3997"/>
    <w:rsid w:val="00CB4573"/>
    <w:rsid w:val="00CB46BA"/>
    <w:rsid w:val="00CB475F"/>
    <w:rsid w:val="00CB4793"/>
    <w:rsid w:val="00CB4991"/>
    <w:rsid w:val="00CB4E05"/>
    <w:rsid w:val="00CB5B1E"/>
    <w:rsid w:val="00CB5C61"/>
    <w:rsid w:val="00CB5EA2"/>
    <w:rsid w:val="00CB5ED9"/>
    <w:rsid w:val="00CB6049"/>
    <w:rsid w:val="00CB6D02"/>
    <w:rsid w:val="00CB6D48"/>
    <w:rsid w:val="00CB745F"/>
    <w:rsid w:val="00CB787A"/>
    <w:rsid w:val="00CC0371"/>
    <w:rsid w:val="00CC079C"/>
    <w:rsid w:val="00CC0C4A"/>
    <w:rsid w:val="00CC1196"/>
    <w:rsid w:val="00CC12E2"/>
    <w:rsid w:val="00CC17F0"/>
    <w:rsid w:val="00CC1853"/>
    <w:rsid w:val="00CC1D13"/>
    <w:rsid w:val="00CC1ECC"/>
    <w:rsid w:val="00CC1FAE"/>
    <w:rsid w:val="00CC2045"/>
    <w:rsid w:val="00CC3A23"/>
    <w:rsid w:val="00CC3B36"/>
    <w:rsid w:val="00CC3BD5"/>
    <w:rsid w:val="00CC3CD6"/>
    <w:rsid w:val="00CC3ECC"/>
    <w:rsid w:val="00CC3F36"/>
    <w:rsid w:val="00CC426A"/>
    <w:rsid w:val="00CC5005"/>
    <w:rsid w:val="00CC50D9"/>
    <w:rsid w:val="00CC5160"/>
    <w:rsid w:val="00CC51A1"/>
    <w:rsid w:val="00CC5B27"/>
    <w:rsid w:val="00CC641E"/>
    <w:rsid w:val="00CC6491"/>
    <w:rsid w:val="00CC6CA8"/>
    <w:rsid w:val="00CC6F31"/>
    <w:rsid w:val="00CC70D9"/>
    <w:rsid w:val="00CC7172"/>
    <w:rsid w:val="00CC737C"/>
    <w:rsid w:val="00CC737E"/>
    <w:rsid w:val="00CC73CD"/>
    <w:rsid w:val="00CC748F"/>
    <w:rsid w:val="00CC7AB0"/>
    <w:rsid w:val="00CC7AE9"/>
    <w:rsid w:val="00CC7FFD"/>
    <w:rsid w:val="00CD0267"/>
    <w:rsid w:val="00CD0482"/>
    <w:rsid w:val="00CD0638"/>
    <w:rsid w:val="00CD087D"/>
    <w:rsid w:val="00CD0B7C"/>
    <w:rsid w:val="00CD0EA2"/>
    <w:rsid w:val="00CD0F5D"/>
    <w:rsid w:val="00CD1061"/>
    <w:rsid w:val="00CD10AA"/>
    <w:rsid w:val="00CD1A3B"/>
    <w:rsid w:val="00CD1C0B"/>
    <w:rsid w:val="00CD239A"/>
    <w:rsid w:val="00CD25CB"/>
    <w:rsid w:val="00CD2DD4"/>
    <w:rsid w:val="00CD36A7"/>
    <w:rsid w:val="00CD38EF"/>
    <w:rsid w:val="00CD3CCA"/>
    <w:rsid w:val="00CD413E"/>
    <w:rsid w:val="00CD42AB"/>
    <w:rsid w:val="00CD4471"/>
    <w:rsid w:val="00CD469A"/>
    <w:rsid w:val="00CD49CB"/>
    <w:rsid w:val="00CD4D0A"/>
    <w:rsid w:val="00CD5098"/>
    <w:rsid w:val="00CD52EC"/>
    <w:rsid w:val="00CD5512"/>
    <w:rsid w:val="00CD566C"/>
    <w:rsid w:val="00CD5BCB"/>
    <w:rsid w:val="00CD5D9F"/>
    <w:rsid w:val="00CD611C"/>
    <w:rsid w:val="00CD63B8"/>
    <w:rsid w:val="00CD6B7C"/>
    <w:rsid w:val="00CD6E3D"/>
    <w:rsid w:val="00CD6F06"/>
    <w:rsid w:val="00CD7197"/>
    <w:rsid w:val="00CD71AB"/>
    <w:rsid w:val="00CD73F6"/>
    <w:rsid w:val="00CD75A6"/>
    <w:rsid w:val="00CD7864"/>
    <w:rsid w:val="00CD7958"/>
    <w:rsid w:val="00CE0109"/>
    <w:rsid w:val="00CE0F60"/>
    <w:rsid w:val="00CE11EC"/>
    <w:rsid w:val="00CE11F2"/>
    <w:rsid w:val="00CE1494"/>
    <w:rsid w:val="00CE16BC"/>
    <w:rsid w:val="00CE1A9F"/>
    <w:rsid w:val="00CE1E5D"/>
    <w:rsid w:val="00CE1EA8"/>
    <w:rsid w:val="00CE1FC5"/>
    <w:rsid w:val="00CE24B5"/>
    <w:rsid w:val="00CE2865"/>
    <w:rsid w:val="00CE2B94"/>
    <w:rsid w:val="00CE31B7"/>
    <w:rsid w:val="00CE3269"/>
    <w:rsid w:val="00CE33AA"/>
    <w:rsid w:val="00CE395D"/>
    <w:rsid w:val="00CE3A32"/>
    <w:rsid w:val="00CE3C8E"/>
    <w:rsid w:val="00CE3DF5"/>
    <w:rsid w:val="00CE3F0D"/>
    <w:rsid w:val="00CE41EC"/>
    <w:rsid w:val="00CE4220"/>
    <w:rsid w:val="00CE435D"/>
    <w:rsid w:val="00CE46E5"/>
    <w:rsid w:val="00CE46FA"/>
    <w:rsid w:val="00CE47C5"/>
    <w:rsid w:val="00CE485A"/>
    <w:rsid w:val="00CE4D79"/>
    <w:rsid w:val="00CE5279"/>
    <w:rsid w:val="00CE5528"/>
    <w:rsid w:val="00CE5A78"/>
    <w:rsid w:val="00CE5C61"/>
    <w:rsid w:val="00CE61C6"/>
    <w:rsid w:val="00CE6872"/>
    <w:rsid w:val="00CE6F61"/>
    <w:rsid w:val="00CE6FE1"/>
    <w:rsid w:val="00CE785F"/>
    <w:rsid w:val="00CE78AE"/>
    <w:rsid w:val="00CE7E62"/>
    <w:rsid w:val="00CF022A"/>
    <w:rsid w:val="00CF02C3"/>
    <w:rsid w:val="00CF02ED"/>
    <w:rsid w:val="00CF0777"/>
    <w:rsid w:val="00CF07FB"/>
    <w:rsid w:val="00CF0B82"/>
    <w:rsid w:val="00CF1041"/>
    <w:rsid w:val="00CF10DA"/>
    <w:rsid w:val="00CF195E"/>
    <w:rsid w:val="00CF19DA"/>
    <w:rsid w:val="00CF1C7F"/>
    <w:rsid w:val="00CF1CC0"/>
    <w:rsid w:val="00CF21AB"/>
    <w:rsid w:val="00CF24E2"/>
    <w:rsid w:val="00CF24F8"/>
    <w:rsid w:val="00CF253C"/>
    <w:rsid w:val="00CF2653"/>
    <w:rsid w:val="00CF2E6A"/>
    <w:rsid w:val="00CF2EC6"/>
    <w:rsid w:val="00CF2F44"/>
    <w:rsid w:val="00CF3BA3"/>
    <w:rsid w:val="00CF3CD3"/>
    <w:rsid w:val="00CF4247"/>
    <w:rsid w:val="00CF425E"/>
    <w:rsid w:val="00CF4D5D"/>
    <w:rsid w:val="00CF5239"/>
    <w:rsid w:val="00CF5263"/>
    <w:rsid w:val="00CF52E5"/>
    <w:rsid w:val="00CF5418"/>
    <w:rsid w:val="00CF5852"/>
    <w:rsid w:val="00CF5ADC"/>
    <w:rsid w:val="00CF5E61"/>
    <w:rsid w:val="00CF60B5"/>
    <w:rsid w:val="00CF619F"/>
    <w:rsid w:val="00CF6492"/>
    <w:rsid w:val="00CF6821"/>
    <w:rsid w:val="00CF6DF9"/>
    <w:rsid w:val="00CF706A"/>
    <w:rsid w:val="00CF73A2"/>
    <w:rsid w:val="00CF780C"/>
    <w:rsid w:val="00CF7AE6"/>
    <w:rsid w:val="00D001EF"/>
    <w:rsid w:val="00D004FA"/>
    <w:rsid w:val="00D0099B"/>
    <w:rsid w:val="00D00D81"/>
    <w:rsid w:val="00D013F6"/>
    <w:rsid w:val="00D01B21"/>
    <w:rsid w:val="00D01E2F"/>
    <w:rsid w:val="00D01F44"/>
    <w:rsid w:val="00D02661"/>
    <w:rsid w:val="00D02738"/>
    <w:rsid w:val="00D02FBC"/>
    <w:rsid w:val="00D03095"/>
    <w:rsid w:val="00D030B7"/>
    <w:rsid w:val="00D030D9"/>
    <w:rsid w:val="00D03102"/>
    <w:rsid w:val="00D03420"/>
    <w:rsid w:val="00D03464"/>
    <w:rsid w:val="00D03727"/>
    <w:rsid w:val="00D0378A"/>
    <w:rsid w:val="00D03D32"/>
    <w:rsid w:val="00D040DB"/>
    <w:rsid w:val="00D04289"/>
    <w:rsid w:val="00D0435F"/>
    <w:rsid w:val="00D04A5D"/>
    <w:rsid w:val="00D04E17"/>
    <w:rsid w:val="00D050BB"/>
    <w:rsid w:val="00D05132"/>
    <w:rsid w:val="00D05761"/>
    <w:rsid w:val="00D058E2"/>
    <w:rsid w:val="00D05EA9"/>
    <w:rsid w:val="00D06403"/>
    <w:rsid w:val="00D06421"/>
    <w:rsid w:val="00D06B5C"/>
    <w:rsid w:val="00D071F8"/>
    <w:rsid w:val="00D07252"/>
    <w:rsid w:val="00D074F4"/>
    <w:rsid w:val="00D077BA"/>
    <w:rsid w:val="00D0783F"/>
    <w:rsid w:val="00D07894"/>
    <w:rsid w:val="00D07CE1"/>
    <w:rsid w:val="00D1022A"/>
    <w:rsid w:val="00D1026A"/>
    <w:rsid w:val="00D107CF"/>
    <w:rsid w:val="00D10DDA"/>
    <w:rsid w:val="00D10E56"/>
    <w:rsid w:val="00D110EE"/>
    <w:rsid w:val="00D11236"/>
    <w:rsid w:val="00D11B0B"/>
    <w:rsid w:val="00D11D56"/>
    <w:rsid w:val="00D12075"/>
    <w:rsid w:val="00D12293"/>
    <w:rsid w:val="00D122C1"/>
    <w:rsid w:val="00D124CC"/>
    <w:rsid w:val="00D126DD"/>
    <w:rsid w:val="00D12725"/>
    <w:rsid w:val="00D12B38"/>
    <w:rsid w:val="00D12C8F"/>
    <w:rsid w:val="00D130EB"/>
    <w:rsid w:val="00D138F9"/>
    <w:rsid w:val="00D13A98"/>
    <w:rsid w:val="00D14029"/>
    <w:rsid w:val="00D1415C"/>
    <w:rsid w:val="00D141E4"/>
    <w:rsid w:val="00D14236"/>
    <w:rsid w:val="00D14553"/>
    <w:rsid w:val="00D14DB1"/>
    <w:rsid w:val="00D15327"/>
    <w:rsid w:val="00D15561"/>
    <w:rsid w:val="00D15613"/>
    <w:rsid w:val="00D15F02"/>
    <w:rsid w:val="00D15F43"/>
    <w:rsid w:val="00D15FA2"/>
    <w:rsid w:val="00D1601D"/>
    <w:rsid w:val="00D16254"/>
    <w:rsid w:val="00D16326"/>
    <w:rsid w:val="00D165DF"/>
    <w:rsid w:val="00D167D2"/>
    <w:rsid w:val="00D16AD6"/>
    <w:rsid w:val="00D16E87"/>
    <w:rsid w:val="00D17028"/>
    <w:rsid w:val="00D172AA"/>
    <w:rsid w:val="00D17C6A"/>
    <w:rsid w:val="00D201BB"/>
    <w:rsid w:val="00D20B8B"/>
    <w:rsid w:val="00D21266"/>
    <w:rsid w:val="00D21322"/>
    <w:rsid w:val="00D213BB"/>
    <w:rsid w:val="00D214AA"/>
    <w:rsid w:val="00D2162C"/>
    <w:rsid w:val="00D21A3C"/>
    <w:rsid w:val="00D21B99"/>
    <w:rsid w:val="00D22C9B"/>
    <w:rsid w:val="00D22EBD"/>
    <w:rsid w:val="00D23339"/>
    <w:rsid w:val="00D233F1"/>
    <w:rsid w:val="00D23C60"/>
    <w:rsid w:val="00D23D15"/>
    <w:rsid w:val="00D23E4F"/>
    <w:rsid w:val="00D24186"/>
    <w:rsid w:val="00D24765"/>
    <w:rsid w:val="00D2483A"/>
    <w:rsid w:val="00D24926"/>
    <w:rsid w:val="00D24E46"/>
    <w:rsid w:val="00D256F8"/>
    <w:rsid w:val="00D259EB"/>
    <w:rsid w:val="00D25AA0"/>
    <w:rsid w:val="00D265CA"/>
    <w:rsid w:val="00D2685C"/>
    <w:rsid w:val="00D26A3B"/>
    <w:rsid w:val="00D26DF4"/>
    <w:rsid w:val="00D26E27"/>
    <w:rsid w:val="00D26E84"/>
    <w:rsid w:val="00D2782E"/>
    <w:rsid w:val="00D27D8A"/>
    <w:rsid w:val="00D302FD"/>
    <w:rsid w:val="00D3038A"/>
    <w:rsid w:val="00D3098D"/>
    <w:rsid w:val="00D30C88"/>
    <w:rsid w:val="00D3119B"/>
    <w:rsid w:val="00D3134B"/>
    <w:rsid w:val="00D31859"/>
    <w:rsid w:val="00D31938"/>
    <w:rsid w:val="00D31A02"/>
    <w:rsid w:val="00D322F4"/>
    <w:rsid w:val="00D324F4"/>
    <w:rsid w:val="00D32786"/>
    <w:rsid w:val="00D3297B"/>
    <w:rsid w:val="00D32A09"/>
    <w:rsid w:val="00D32A85"/>
    <w:rsid w:val="00D32C50"/>
    <w:rsid w:val="00D32D51"/>
    <w:rsid w:val="00D32DFA"/>
    <w:rsid w:val="00D3315B"/>
    <w:rsid w:val="00D3323C"/>
    <w:rsid w:val="00D33456"/>
    <w:rsid w:val="00D33956"/>
    <w:rsid w:val="00D3396F"/>
    <w:rsid w:val="00D33D4D"/>
    <w:rsid w:val="00D34572"/>
    <w:rsid w:val="00D34910"/>
    <w:rsid w:val="00D34A0B"/>
    <w:rsid w:val="00D34A2D"/>
    <w:rsid w:val="00D34A45"/>
    <w:rsid w:val="00D34CC4"/>
    <w:rsid w:val="00D35A43"/>
    <w:rsid w:val="00D35CAB"/>
    <w:rsid w:val="00D35E90"/>
    <w:rsid w:val="00D36092"/>
    <w:rsid w:val="00D36157"/>
    <w:rsid w:val="00D36234"/>
    <w:rsid w:val="00D36371"/>
    <w:rsid w:val="00D36815"/>
    <w:rsid w:val="00D368B9"/>
    <w:rsid w:val="00D368E6"/>
    <w:rsid w:val="00D36A61"/>
    <w:rsid w:val="00D36BA8"/>
    <w:rsid w:val="00D36E31"/>
    <w:rsid w:val="00D36FB7"/>
    <w:rsid w:val="00D370ED"/>
    <w:rsid w:val="00D37365"/>
    <w:rsid w:val="00D373B7"/>
    <w:rsid w:val="00D375C6"/>
    <w:rsid w:val="00D377BE"/>
    <w:rsid w:val="00D37A10"/>
    <w:rsid w:val="00D37A53"/>
    <w:rsid w:val="00D37BF3"/>
    <w:rsid w:val="00D400D7"/>
    <w:rsid w:val="00D4071F"/>
    <w:rsid w:val="00D40CC8"/>
    <w:rsid w:val="00D41005"/>
    <w:rsid w:val="00D41145"/>
    <w:rsid w:val="00D41512"/>
    <w:rsid w:val="00D41A69"/>
    <w:rsid w:val="00D41C3C"/>
    <w:rsid w:val="00D41C45"/>
    <w:rsid w:val="00D41C4E"/>
    <w:rsid w:val="00D41CC4"/>
    <w:rsid w:val="00D41CE5"/>
    <w:rsid w:val="00D427DB"/>
    <w:rsid w:val="00D4286B"/>
    <w:rsid w:val="00D428F9"/>
    <w:rsid w:val="00D42F3A"/>
    <w:rsid w:val="00D43344"/>
    <w:rsid w:val="00D43490"/>
    <w:rsid w:val="00D435D6"/>
    <w:rsid w:val="00D437D8"/>
    <w:rsid w:val="00D44041"/>
    <w:rsid w:val="00D441F2"/>
    <w:rsid w:val="00D444D7"/>
    <w:rsid w:val="00D4483D"/>
    <w:rsid w:val="00D4488E"/>
    <w:rsid w:val="00D44994"/>
    <w:rsid w:val="00D44CD2"/>
    <w:rsid w:val="00D44D3A"/>
    <w:rsid w:val="00D454B7"/>
    <w:rsid w:val="00D454D1"/>
    <w:rsid w:val="00D45532"/>
    <w:rsid w:val="00D45590"/>
    <w:rsid w:val="00D45A74"/>
    <w:rsid w:val="00D45C8D"/>
    <w:rsid w:val="00D45DF3"/>
    <w:rsid w:val="00D46174"/>
    <w:rsid w:val="00D469AB"/>
    <w:rsid w:val="00D469D0"/>
    <w:rsid w:val="00D46BA7"/>
    <w:rsid w:val="00D470B1"/>
    <w:rsid w:val="00D47749"/>
    <w:rsid w:val="00D478DA"/>
    <w:rsid w:val="00D47DD0"/>
    <w:rsid w:val="00D47E6F"/>
    <w:rsid w:val="00D50183"/>
    <w:rsid w:val="00D50385"/>
    <w:rsid w:val="00D505BD"/>
    <w:rsid w:val="00D50A07"/>
    <w:rsid w:val="00D51041"/>
    <w:rsid w:val="00D5131B"/>
    <w:rsid w:val="00D51944"/>
    <w:rsid w:val="00D51C7E"/>
    <w:rsid w:val="00D51D12"/>
    <w:rsid w:val="00D51DBA"/>
    <w:rsid w:val="00D5210B"/>
    <w:rsid w:val="00D527DD"/>
    <w:rsid w:val="00D52F94"/>
    <w:rsid w:val="00D53263"/>
    <w:rsid w:val="00D5326F"/>
    <w:rsid w:val="00D5362B"/>
    <w:rsid w:val="00D536E7"/>
    <w:rsid w:val="00D536EE"/>
    <w:rsid w:val="00D53979"/>
    <w:rsid w:val="00D53F45"/>
    <w:rsid w:val="00D54A45"/>
    <w:rsid w:val="00D55072"/>
    <w:rsid w:val="00D55084"/>
    <w:rsid w:val="00D551B5"/>
    <w:rsid w:val="00D55498"/>
    <w:rsid w:val="00D55EDB"/>
    <w:rsid w:val="00D55F97"/>
    <w:rsid w:val="00D562D9"/>
    <w:rsid w:val="00D56430"/>
    <w:rsid w:val="00D569F1"/>
    <w:rsid w:val="00D569FB"/>
    <w:rsid w:val="00D56AF5"/>
    <w:rsid w:val="00D56DB2"/>
    <w:rsid w:val="00D56FDA"/>
    <w:rsid w:val="00D5702C"/>
    <w:rsid w:val="00D57331"/>
    <w:rsid w:val="00D5747F"/>
    <w:rsid w:val="00D57495"/>
    <w:rsid w:val="00D574FA"/>
    <w:rsid w:val="00D57560"/>
    <w:rsid w:val="00D5790D"/>
    <w:rsid w:val="00D57A0E"/>
    <w:rsid w:val="00D57AB5"/>
    <w:rsid w:val="00D60834"/>
    <w:rsid w:val="00D60C85"/>
    <w:rsid w:val="00D60C8D"/>
    <w:rsid w:val="00D60DEE"/>
    <w:rsid w:val="00D61374"/>
    <w:rsid w:val="00D61453"/>
    <w:rsid w:val="00D6168A"/>
    <w:rsid w:val="00D616A5"/>
    <w:rsid w:val="00D61712"/>
    <w:rsid w:val="00D618B0"/>
    <w:rsid w:val="00D61FF0"/>
    <w:rsid w:val="00D6211D"/>
    <w:rsid w:val="00D6238A"/>
    <w:rsid w:val="00D628AE"/>
    <w:rsid w:val="00D62B0A"/>
    <w:rsid w:val="00D62BD2"/>
    <w:rsid w:val="00D62C97"/>
    <w:rsid w:val="00D6345B"/>
    <w:rsid w:val="00D63517"/>
    <w:rsid w:val="00D63659"/>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856"/>
    <w:rsid w:val="00D659B1"/>
    <w:rsid w:val="00D65A3B"/>
    <w:rsid w:val="00D65BED"/>
    <w:rsid w:val="00D65D55"/>
    <w:rsid w:val="00D66B70"/>
    <w:rsid w:val="00D66D92"/>
    <w:rsid w:val="00D66E18"/>
    <w:rsid w:val="00D66FAA"/>
    <w:rsid w:val="00D6734D"/>
    <w:rsid w:val="00D675B4"/>
    <w:rsid w:val="00D675BF"/>
    <w:rsid w:val="00D67733"/>
    <w:rsid w:val="00D6775B"/>
    <w:rsid w:val="00D67823"/>
    <w:rsid w:val="00D679CF"/>
    <w:rsid w:val="00D679D3"/>
    <w:rsid w:val="00D706E0"/>
    <w:rsid w:val="00D7075F"/>
    <w:rsid w:val="00D707DA"/>
    <w:rsid w:val="00D70966"/>
    <w:rsid w:val="00D70A36"/>
    <w:rsid w:val="00D70C7D"/>
    <w:rsid w:val="00D70FCA"/>
    <w:rsid w:val="00D71173"/>
    <w:rsid w:val="00D71475"/>
    <w:rsid w:val="00D71C1F"/>
    <w:rsid w:val="00D71ED5"/>
    <w:rsid w:val="00D729A9"/>
    <w:rsid w:val="00D72BE6"/>
    <w:rsid w:val="00D72DE1"/>
    <w:rsid w:val="00D73042"/>
    <w:rsid w:val="00D73469"/>
    <w:rsid w:val="00D7354F"/>
    <w:rsid w:val="00D7356F"/>
    <w:rsid w:val="00D73587"/>
    <w:rsid w:val="00D738F8"/>
    <w:rsid w:val="00D73A6A"/>
    <w:rsid w:val="00D73EBB"/>
    <w:rsid w:val="00D73F90"/>
    <w:rsid w:val="00D742EA"/>
    <w:rsid w:val="00D74B92"/>
    <w:rsid w:val="00D74E95"/>
    <w:rsid w:val="00D751FB"/>
    <w:rsid w:val="00D754D6"/>
    <w:rsid w:val="00D75B44"/>
    <w:rsid w:val="00D761AA"/>
    <w:rsid w:val="00D76513"/>
    <w:rsid w:val="00D76CC6"/>
    <w:rsid w:val="00D76E2C"/>
    <w:rsid w:val="00D76FAE"/>
    <w:rsid w:val="00D7702E"/>
    <w:rsid w:val="00D77040"/>
    <w:rsid w:val="00D7706A"/>
    <w:rsid w:val="00D775D6"/>
    <w:rsid w:val="00D777D7"/>
    <w:rsid w:val="00D77948"/>
    <w:rsid w:val="00D77AE7"/>
    <w:rsid w:val="00D77C3E"/>
    <w:rsid w:val="00D77F1A"/>
    <w:rsid w:val="00D77FA8"/>
    <w:rsid w:val="00D80592"/>
    <w:rsid w:val="00D807BC"/>
    <w:rsid w:val="00D807ED"/>
    <w:rsid w:val="00D80AB8"/>
    <w:rsid w:val="00D80D7B"/>
    <w:rsid w:val="00D80FEC"/>
    <w:rsid w:val="00D8107A"/>
    <w:rsid w:val="00D81686"/>
    <w:rsid w:val="00D81792"/>
    <w:rsid w:val="00D819B1"/>
    <w:rsid w:val="00D81BA1"/>
    <w:rsid w:val="00D81FA3"/>
    <w:rsid w:val="00D82354"/>
    <w:rsid w:val="00D82494"/>
    <w:rsid w:val="00D824C4"/>
    <w:rsid w:val="00D82AB4"/>
    <w:rsid w:val="00D82C1C"/>
    <w:rsid w:val="00D83236"/>
    <w:rsid w:val="00D83898"/>
    <w:rsid w:val="00D83AE9"/>
    <w:rsid w:val="00D83F48"/>
    <w:rsid w:val="00D84266"/>
    <w:rsid w:val="00D84909"/>
    <w:rsid w:val="00D84C46"/>
    <w:rsid w:val="00D84D39"/>
    <w:rsid w:val="00D84E7E"/>
    <w:rsid w:val="00D85096"/>
    <w:rsid w:val="00D8523E"/>
    <w:rsid w:val="00D8526B"/>
    <w:rsid w:val="00D8557B"/>
    <w:rsid w:val="00D856A2"/>
    <w:rsid w:val="00D857B8"/>
    <w:rsid w:val="00D85D1F"/>
    <w:rsid w:val="00D86014"/>
    <w:rsid w:val="00D86A84"/>
    <w:rsid w:val="00D87175"/>
    <w:rsid w:val="00D871A1"/>
    <w:rsid w:val="00D87ABF"/>
    <w:rsid w:val="00D87C10"/>
    <w:rsid w:val="00D87C75"/>
    <w:rsid w:val="00D90774"/>
    <w:rsid w:val="00D909E8"/>
    <w:rsid w:val="00D90CD3"/>
    <w:rsid w:val="00D90E2A"/>
    <w:rsid w:val="00D90E2C"/>
    <w:rsid w:val="00D91267"/>
    <w:rsid w:val="00D919A0"/>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503C"/>
    <w:rsid w:val="00D95104"/>
    <w:rsid w:val="00D95132"/>
    <w:rsid w:val="00D95274"/>
    <w:rsid w:val="00D95600"/>
    <w:rsid w:val="00D95900"/>
    <w:rsid w:val="00D95A7D"/>
    <w:rsid w:val="00D95FD3"/>
    <w:rsid w:val="00D96248"/>
    <w:rsid w:val="00D96426"/>
    <w:rsid w:val="00D966C7"/>
    <w:rsid w:val="00D96792"/>
    <w:rsid w:val="00D9683C"/>
    <w:rsid w:val="00D96F0C"/>
    <w:rsid w:val="00D977A0"/>
    <w:rsid w:val="00D97884"/>
    <w:rsid w:val="00D97C79"/>
    <w:rsid w:val="00D97DD2"/>
    <w:rsid w:val="00D97E38"/>
    <w:rsid w:val="00D97F43"/>
    <w:rsid w:val="00D97FCC"/>
    <w:rsid w:val="00D97FE1"/>
    <w:rsid w:val="00DA0712"/>
    <w:rsid w:val="00DA0A7F"/>
    <w:rsid w:val="00DA0C0E"/>
    <w:rsid w:val="00DA0F1F"/>
    <w:rsid w:val="00DA10A0"/>
    <w:rsid w:val="00DA1C31"/>
    <w:rsid w:val="00DA1D74"/>
    <w:rsid w:val="00DA1EDC"/>
    <w:rsid w:val="00DA20BC"/>
    <w:rsid w:val="00DA237E"/>
    <w:rsid w:val="00DA2575"/>
    <w:rsid w:val="00DA26BA"/>
    <w:rsid w:val="00DA272E"/>
    <w:rsid w:val="00DA2CF9"/>
    <w:rsid w:val="00DA2ED7"/>
    <w:rsid w:val="00DA3635"/>
    <w:rsid w:val="00DA369D"/>
    <w:rsid w:val="00DA3873"/>
    <w:rsid w:val="00DA3D9A"/>
    <w:rsid w:val="00DA3E7A"/>
    <w:rsid w:val="00DA3EF7"/>
    <w:rsid w:val="00DA4297"/>
    <w:rsid w:val="00DA430C"/>
    <w:rsid w:val="00DA4731"/>
    <w:rsid w:val="00DA4C70"/>
    <w:rsid w:val="00DA4DE3"/>
    <w:rsid w:val="00DA53A8"/>
    <w:rsid w:val="00DA5471"/>
    <w:rsid w:val="00DA5836"/>
    <w:rsid w:val="00DA5F96"/>
    <w:rsid w:val="00DA615D"/>
    <w:rsid w:val="00DA618D"/>
    <w:rsid w:val="00DA6198"/>
    <w:rsid w:val="00DA6598"/>
    <w:rsid w:val="00DA6C0F"/>
    <w:rsid w:val="00DA6C99"/>
    <w:rsid w:val="00DA6CB4"/>
    <w:rsid w:val="00DA702F"/>
    <w:rsid w:val="00DA7057"/>
    <w:rsid w:val="00DA70AB"/>
    <w:rsid w:val="00DA71FD"/>
    <w:rsid w:val="00DA7A37"/>
    <w:rsid w:val="00DA7BFF"/>
    <w:rsid w:val="00DA7F8A"/>
    <w:rsid w:val="00DB0176"/>
    <w:rsid w:val="00DB0404"/>
    <w:rsid w:val="00DB069C"/>
    <w:rsid w:val="00DB0882"/>
    <w:rsid w:val="00DB08DD"/>
    <w:rsid w:val="00DB0AE7"/>
    <w:rsid w:val="00DB0F2B"/>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407F"/>
    <w:rsid w:val="00DB43EE"/>
    <w:rsid w:val="00DB4436"/>
    <w:rsid w:val="00DB485D"/>
    <w:rsid w:val="00DB4C6E"/>
    <w:rsid w:val="00DB4EE9"/>
    <w:rsid w:val="00DB5203"/>
    <w:rsid w:val="00DB5293"/>
    <w:rsid w:val="00DB539A"/>
    <w:rsid w:val="00DB5782"/>
    <w:rsid w:val="00DB5FCD"/>
    <w:rsid w:val="00DB670B"/>
    <w:rsid w:val="00DB6ED8"/>
    <w:rsid w:val="00DB72C9"/>
    <w:rsid w:val="00DB737B"/>
    <w:rsid w:val="00DB7425"/>
    <w:rsid w:val="00DB7545"/>
    <w:rsid w:val="00DB7D06"/>
    <w:rsid w:val="00DC0155"/>
    <w:rsid w:val="00DC0327"/>
    <w:rsid w:val="00DC03DE"/>
    <w:rsid w:val="00DC09AB"/>
    <w:rsid w:val="00DC0AEF"/>
    <w:rsid w:val="00DC0DED"/>
    <w:rsid w:val="00DC1301"/>
    <w:rsid w:val="00DC1327"/>
    <w:rsid w:val="00DC1350"/>
    <w:rsid w:val="00DC19DD"/>
    <w:rsid w:val="00DC1B33"/>
    <w:rsid w:val="00DC287F"/>
    <w:rsid w:val="00DC2B6D"/>
    <w:rsid w:val="00DC2BE7"/>
    <w:rsid w:val="00DC3237"/>
    <w:rsid w:val="00DC3427"/>
    <w:rsid w:val="00DC34B7"/>
    <w:rsid w:val="00DC367A"/>
    <w:rsid w:val="00DC36F3"/>
    <w:rsid w:val="00DC4003"/>
    <w:rsid w:val="00DC41A4"/>
    <w:rsid w:val="00DC4337"/>
    <w:rsid w:val="00DC489F"/>
    <w:rsid w:val="00DC4B77"/>
    <w:rsid w:val="00DC4C33"/>
    <w:rsid w:val="00DC52CD"/>
    <w:rsid w:val="00DC5672"/>
    <w:rsid w:val="00DC5726"/>
    <w:rsid w:val="00DC57A2"/>
    <w:rsid w:val="00DC5839"/>
    <w:rsid w:val="00DC5B50"/>
    <w:rsid w:val="00DC5D7D"/>
    <w:rsid w:val="00DC60A2"/>
    <w:rsid w:val="00DC64CB"/>
    <w:rsid w:val="00DC657E"/>
    <w:rsid w:val="00DC6600"/>
    <w:rsid w:val="00DC67BD"/>
    <w:rsid w:val="00DC6924"/>
    <w:rsid w:val="00DC6FB8"/>
    <w:rsid w:val="00DC71F2"/>
    <w:rsid w:val="00DC73E4"/>
    <w:rsid w:val="00DC7770"/>
    <w:rsid w:val="00DC77F3"/>
    <w:rsid w:val="00DC7E52"/>
    <w:rsid w:val="00DD064F"/>
    <w:rsid w:val="00DD0898"/>
    <w:rsid w:val="00DD0AFE"/>
    <w:rsid w:val="00DD0B81"/>
    <w:rsid w:val="00DD12C5"/>
    <w:rsid w:val="00DD18FF"/>
    <w:rsid w:val="00DD1C5F"/>
    <w:rsid w:val="00DD1CE9"/>
    <w:rsid w:val="00DD1F85"/>
    <w:rsid w:val="00DD2025"/>
    <w:rsid w:val="00DD20FE"/>
    <w:rsid w:val="00DD219C"/>
    <w:rsid w:val="00DD22EA"/>
    <w:rsid w:val="00DD23A0"/>
    <w:rsid w:val="00DD3062"/>
    <w:rsid w:val="00DD30E4"/>
    <w:rsid w:val="00DD3463"/>
    <w:rsid w:val="00DD39E0"/>
    <w:rsid w:val="00DD39FE"/>
    <w:rsid w:val="00DD3A98"/>
    <w:rsid w:val="00DD3BBA"/>
    <w:rsid w:val="00DD3DD7"/>
    <w:rsid w:val="00DD3EF5"/>
    <w:rsid w:val="00DD484C"/>
    <w:rsid w:val="00DD48BF"/>
    <w:rsid w:val="00DD4CDA"/>
    <w:rsid w:val="00DD53FA"/>
    <w:rsid w:val="00DD56CA"/>
    <w:rsid w:val="00DD58C2"/>
    <w:rsid w:val="00DD596A"/>
    <w:rsid w:val="00DD5B87"/>
    <w:rsid w:val="00DD5F42"/>
    <w:rsid w:val="00DD6163"/>
    <w:rsid w:val="00DD617B"/>
    <w:rsid w:val="00DD690B"/>
    <w:rsid w:val="00DD6D4E"/>
    <w:rsid w:val="00DD6E04"/>
    <w:rsid w:val="00DD707C"/>
    <w:rsid w:val="00DD79A6"/>
    <w:rsid w:val="00DE021D"/>
    <w:rsid w:val="00DE0443"/>
    <w:rsid w:val="00DE068C"/>
    <w:rsid w:val="00DE0A29"/>
    <w:rsid w:val="00DE0E59"/>
    <w:rsid w:val="00DE0F6C"/>
    <w:rsid w:val="00DE12F0"/>
    <w:rsid w:val="00DE163D"/>
    <w:rsid w:val="00DE17A8"/>
    <w:rsid w:val="00DE1B99"/>
    <w:rsid w:val="00DE219B"/>
    <w:rsid w:val="00DE3407"/>
    <w:rsid w:val="00DE34B9"/>
    <w:rsid w:val="00DE3979"/>
    <w:rsid w:val="00DE433F"/>
    <w:rsid w:val="00DE4DA0"/>
    <w:rsid w:val="00DE506A"/>
    <w:rsid w:val="00DE52E3"/>
    <w:rsid w:val="00DE66C3"/>
    <w:rsid w:val="00DE6C3A"/>
    <w:rsid w:val="00DE7002"/>
    <w:rsid w:val="00DE70CB"/>
    <w:rsid w:val="00DE72BC"/>
    <w:rsid w:val="00DE7742"/>
    <w:rsid w:val="00DE7C00"/>
    <w:rsid w:val="00DE7D90"/>
    <w:rsid w:val="00DF03E9"/>
    <w:rsid w:val="00DF03ED"/>
    <w:rsid w:val="00DF0418"/>
    <w:rsid w:val="00DF04EE"/>
    <w:rsid w:val="00DF0514"/>
    <w:rsid w:val="00DF0BF4"/>
    <w:rsid w:val="00DF10B2"/>
    <w:rsid w:val="00DF1533"/>
    <w:rsid w:val="00DF179D"/>
    <w:rsid w:val="00DF17E1"/>
    <w:rsid w:val="00DF18D7"/>
    <w:rsid w:val="00DF1CFC"/>
    <w:rsid w:val="00DF1E9C"/>
    <w:rsid w:val="00DF2168"/>
    <w:rsid w:val="00DF2907"/>
    <w:rsid w:val="00DF29B0"/>
    <w:rsid w:val="00DF2D2C"/>
    <w:rsid w:val="00DF3241"/>
    <w:rsid w:val="00DF4572"/>
    <w:rsid w:val="00DF4658"/>
    <w:rsid w:val="00DF47C9"/>
    <w:rsid w:val="00DF4A53"/>
    <w:rsid w:val="00DF53C9"/>
    <w:rsid w:val="00DF5841"/>
    <w:rsid w:val="00DF5A1C"/>
    <w:rsid w:val="00DF5C5B"/>
    <w:rsid w:val="00DF6403"/>
    <w:rsid w:val="00DF650C"/>
    <w:rsid w:val="00DF652E"/>
    <w:rsid w:val="00DF67BF"/>
    <w:rsid w:val="00DF6C8B"/>
    <w:rsid w:val="00DF6F17"/>
    <w:rsid w:val="00DF6F28"/>
    <w:rsid w:val="00DF7512"/>
    <w:rsid w:val="00DF78FA"/>
    <w:rsid w:val="00DF7909"/>
    <w:rsid w:val="00DF7AE1"/>
    <w:rsid w:val="00E00072"/>
    <w:rsid w:val="00E0012E"/>
    <w:rsid w:val="00E002F1"/>
    <w:rsid w:val="00E00776"/>
    <w:rsid w:val="00E007C8"/>
    <w:rsid w:val="00E0082C"/>
    <w:rsid w:val="00E0131A"/>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795"/>
    <w:rsid w:val="00E05CB3"/>
    <w:rsid w:val="00E05FAD"/>
    <w:rsid w:val="00E06528"/>
    <w:rsid w:val="00E066D6"/>
    <w:rsid w:val="00E066DB"/>
    <w:rsid w:val="00E06CC1"/>
    <w:rsid w:val="00E0728F"/>
    <w:rsid w:val="00E0744F"/>
    <w:rsid w:val="00E0749C"/>
    <w:rsid w:val="00E0755C"/>
    <w:rsid w:val="00E07679"/>
    <w:rsid w:val="00E0780E"/>
    <w:rsid w:val="00E07A3F"/>
    <w:rsid w:val="00E07A8C"/>
    <w:rsid w:val="00E07D80"/>
    <w:rsid w:val="00E10105"/>
    <w:rsid w:val="00E10295"/>
    <w:rsid w:val="00E10631"/>
    <w:rsid w:val="00E106B5"/>
    <w:rsid w:val="00E10708"/>
    <w:rsid w:val="00E10859"/>
    <w:rsid w:val="00E10B5B"/>
    <w:rsid w:val="00E112CA"/>
    <w:rsid w:val="00E1134C"/>
    <w:rsid w:val="00E1280E"/>
    <w:rsid w:val="00E130FD"/>
    <w:rsid w:val="00E13173"/>
    <w:rsid w:val="00E134D4"/>
    <w:rsid w:val="00E1358E"/>
    <w:rsid w:val="00E13B0C"/>
    <w:rsid w:val="00E13BE5"/>
    <w:rsid w:val="00E13D0D"/>
    <w:rsid w:val="00E13F65"/>
    <w:rsid w:val="00E140D8"/>
    <w:rsid w:val="00E149CA"/>
    <w:rsid w:val="00E14A4C"/>
    <w:rsid w:val="00E14A7E"/>
    <w:rsid w:val="00E14BA8"/>
    <w:rsid w:val="00E14C9D"/>
    <w:rsid w:val="00E151E1"/>
    <w:rsid w:val="00E15AB0"/>
    <w:rsid w:val="00E15FA2"/>
    <w:rsid w:val="00E16082"/>
    <w:rsid w:val="00E16766"/>
    <w:rsid w:val="00E167E3"/>
    <w:rsid w:val="00E16BC9"/>
    <w:rsid w:val="00E1757F"/>
    <w:rsid w:val="00E17619"/>
    <w:rsid w:val="00E17805"/>
    <w:rsid w:val="00E179A7"/>
    <w:rsid w:val="00E17B27"/>
    <w:rsid w:val="00E17CAC"/>
    <w:rsid w:val="00E200FB"/>
    <w:rsid w:val="00E20395"/>
    <w:rsid w:val="00E204C8"/>
    <w:rsid w:val="00E208A3"/>
    <w:rsid w:val="00E209D3"/>
    <w:rsid w:val="00E209E1"/>
    <w:rsid w:val="00E20A8C"/>
    <w:rsid w:val="00E20AD3"/>
    <w:rsid w:val="00E20EA4"/>
    <w:rsid w:val="00E20F79"/>
    <w:rsid w:val="00E21278"/>
    <w:rsid w:val="00E2150A"/>
    <w:rsid w:val="00E2150B"/>
    <w:rsid w:val="00E21D31"/>
    <w:rsid w:val="00E2266F"/>
    <w:rsid w:val="00E22BFE"/>
    <w:rsid w:val="00E22CCD"/>
    <w:rsid w:val="00E22CD4"/>
    <w:rsid w:val="00E230C1"/>
    <w:rsid w:val="00E23296"/>
    <w:rsid w:val="00E2357C"/>
    <w:rsid w:val="00E239FC"/>
    <w:rsid w:val="00E23A11"/>
    <w:rsid w:val="00E23FB7"/>
    <w:rsid w:val="00E244CC"/>
    <w:rsid w:val="00E24572"/>
    <w:rsid w:val="00E24A27"/>
    <w:rsid w:val="00E24B5C"/>
    <w:rsid w:val="00E24CC5"/>
    <w:rsid w:val="00E24D07"/>
    <w:rsid w:val="00E2515E"/>
    <w:rsid w:val="00E252E9"/>
    <w:rsid w:val="00E25F89"/>
    <w:rsid w:val="00E25FDD"/>
    <w:rsid w:val="00E26009"/>
    <w:rsid w:val="00E26387"/>
    <w:rsid w:val="00E264BD"/>
    <w:rsid w:val="00E26693"/>
    <w:rsid w:val="00E26998"/>
    <w:rsid w:val="00E26A80"/>
    <w:rsid w:val="00E26C3C"/>
    <w:rsid w:val="00E27158"/>
    <w:rsid w:val="00E271A1"/>
    <w:rsid w:val="00E2723B"/>
    <w:rsid w:val="00E274C4"/>
    <w:rsid w:val="00E27A9E"/>
    <w:rsid w:val="00E27EA8"/>
    <w:rsid w:val="00E30808"/>
    <w:rsid w:val="00E30DF4"/>
    <w:rsid w:val="00E3117A"/>
    <w:rsid w:val="00E311C3"/>
    <w:rsid w:val="00E31725"/>
    <w:rsid w:val="00E31AA5"/>
    <w:rsid w:val="00E320D3"/>
    <w:rsid w:val="00E32299"/>
    <w:rsid w:val="00E323B9"/>
    <w:rsid w:val="00E32926"/>
    <w:rsid w:val="00E32B06"/>
    <w:rsid w:val="00E32B75"/>
    <w:rsid w:val="00E32D62"/>
    <w:rsid w:val="00E32D75"/>
    <w:rsid w:val="00E32E5E"/>
    <w:rsid w:val="00E32F29"/>
    <w:rsid w:val="00E32FAC"/>
    <w:rsid w:val="00E331A0"/>
    <w:rsid w:val="00E33387"/>
    <w:rsid w:val="00E3385D"/>
    <w:rsid w:val="00E339DC"/>
    <w:rsid w:val="00E33E15"/>
    <w:rsid w:val="00E34483"/>
    <w:rsid w:val="00E34711"/>
    <w:rsid w:val="00E347C9"/>
    <w:rsid w:val="00E34858"/>
    <w:rsid w:val="00E34997"/>
    <w:rsid w:val="00E34D78"/>
    <w:rsid w:val="00E34E80"/>
    <w:rsid w:val="00E34F3A"/>
    <w:rsid w:val="00E353A4"/>
    <w:rsid w:val="00E361B8"/>
    <w:rsid w:val="00E3697B"/>
    <w:rsid w:val="00E36A1B"/>
    <w:rsid w:val="00E36A9A"/>
    <w:rsid w:val="00E36F01"/>
    <w:rsid w:val="00E36F47"/>
    <w:rsid w:val="00E37246"/>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3F2"/>
    <w:rsid w:val="00E43578"/>
    <w:rsid w:val="00E43F37"/>
    <w:rsid w:val="00E441E6"/>
    <w:rsid w:val="00E44566"/>
    <w:rsid w:val="00E4469B"/>
    <w:rsid w:val="00E44D44"/>
    <w:rsid w:val="00E44F26"/>
    <w:rsid w:val="00E450ED"/>
    <w:rsid w:val="00E452C1"/>
    <w:rsid w:val="00E454B2"/>
    <w:rsid w:val="00E45C64"/>
    <w:rsid w:val="00E45CE9"/>
    <w:rsid w:val="00E45E21"/>
    <w:rsid w:val="00E46C20"/>
    <w:rsid w:val="00E46C47"/>
    <w:rsid w:val="00E470D4"/>
    <w:rsid w:val="00E4765D"/>
    <w:rsid w:val="00E4791B"/>
    <w:rsid w:val="00E47C80"/>
    <w:rsid w:val="00E47E31"/>
    <w:rsid w:val="00E50444"/>
    <w:rsid w:val="00E508A5"/>
    <w:rsid w:val="00E50913"/>
    <w:rsid w:val="00E50A11"/>
    <w:rsid w:val="00E50A7A"/>
    <w:rsid w:val="00E50AC6"/>
    <w:rsid w:val="00E50D84"/>
    <w:rsid w:val="00E50D8F"/>
    <w:rsid w:val="00E5108D"/>
    <w:rsid w:val="00E51161"/>
    <w:rsid w:val="00E51198"/>
    <w:rsid w:val="00E51735"/>
    <w:rsid w:val="00E5198A"/>
    <w:rsid w:val="00E51ACD"/>
    <w:rsid w:val="00E51DDD"/>
    <w:rsid w:val="00E51FDD"/>
    <w:rsid w:val="00E5233D"/>
    <w:rsid w:val="00E523C6"/>
    <w:rsid w:val="00E52435"/>
    <w:rsid w:val="00E52904"/>
    <w:rsid w:val="00E52B1E"/>
    <w:rsid w:val="00E53122"/>
    <w:rsid w:val="00E531EA"/>
    <w:rsid w:val="00E53227"/>
    <w:rsid w:val="00E5351B"/>
    <w:rsid w:val="00E536D3"/>
    <w:rsid w:val="00E537D8"/>
    <w:rsid w:val="00E538B9"/>
    <w:rsid w:val="00E53FA9"/>
    <w:rsid w:val="00E5414C"/>
    <w:rsid w:val="00E541A3"/>
    <w:rsid w:val="00E54691"/>
    <w:rsid w:val="00E547B3"/>
    <w:rsid w:val="00E54F4D"/>
    <w:rsid w:val="00E5502E"/>
    <w:rsid w:val="00E5541D"/>
    <w:rsid w:val="00E559B5"/>
    <w:rsid w:val="00E55D70"/>
    <w:rsid w:val="00E5655F"/>
    <w:rsid w:val="00E5699F"/>
    <w:rsid w:val="00E57050"/>
    <w:rsid w:val="00E5733D"/>
    <w:rsid w:val="00E574F8"/>
    <w:rsid w:val="00E57613"/>
    <w:rsid w:val="00E57842"/>
    <w:rsid w:val="00E57DB5"/>
    <w:rsid w:val="00E57E71"/>
    <w:rsid w:val="00E57EAC"/>
    <w:rsid w:val="00E600A6"/>
    <w:rsid w:val="00E604A0"/>
    <w:rsid w:val="00E604EF"/>
    <w:rsid w:val="00E6050D"/>
    <w:rsid w:val="00E60A3E"/>
    <w:rsid w:val="00E60AF2"/>
    <w:rsid w:val="00E60F5B"/>
    <w:rsid w:val="00E61253"/>
    <w:rsid w:val="00E61432"/>
    <w:rsid w:val="00E617AE"/>
    <w:rsid w:val="00E618EA"/>
    <w:rsid w:val="00E61CC0"/>
    <w:rsid w:val="00E61E92"/>
    <w:rsid w:val="00E622F4"/>
    <w:rsid w:val="00E6277B"/>
    <w:rsid w:val="00E642C0"/>
    <w:rsid w:val="00E64424"/>
    <w:rsid w:val="00E64C99"/>
    <w:rsid w:val="00E64CD3"/>
    <w:rsid w:val="00E64E8F"/>
    <w:rsid w:val="00E64ED0"/>
    <w:rsid w:val="00E64FE7"/>
    <w:rsid w:val="00E65480"/>
    <w:rsid w:val="00E65B29"/>
    <w:rsid w:val="00E65D8F"/>
    <w:rsid w:val="00E65D95"/>
    <w:rsid w:val="00E66248"/>
    <w:rsid w:val="00E66464"/>
    <w:rsid w:val="00E664F7"/>
    <w:rsid w:val="00E6692A"/>
    <w:rsid w:val="00E66931"/>
    <w:rsid w:val="00E66945"/>
    <w:rsid w:val="00E669E1"/>
    <w:rsid w:val="00E671C9"/>
    <w:rsid w:val="00E6743F"/>
    <w:rsid w:val="00E6758E"/>
    <w:rsid w:val="00E67AF4"/>
    <w:rsid w:val="00E67E23"/>
    <w:rsid w:val="00E70016"/>
    <w:rsid w:val="00E7002F"/>
    <w:rsid w:val="00E705D1"/>
    <w:rsid w:val="00E70658"/>
    <w:rsid w:val="00E707AF"/>
    <w:rsid w:val="00E7091B"/>
    <w:rsid w:val="00E70AD9"/>
    <w:rsid w:val="00E70BC7"/>
    <w:rsid w:val="00E70F07"/>
    <w:rsid w:val="00E70FBC"/>
    <w:rsid w:val="00E713DC"/>
    <w:rsid w:val="00E71D2A"/>
    <w:rsid w:val="00E721E5"/>
    <w:rsid w:val="00E72BDF"/>
    <w:rsid w:val="00E72C01"/>
    <w:rsid w:val="00E72F36"/>
    <w:rsid w:val="00E741AC"/>
    <w:rsid w:val="00E743CD"/>
    <w:rsid w:val="00E74436"/>
    <w:rsid w:val="00E74496"/>
    <w:rsid w:val="00E747AA"/>
    <w:rsid w:val="00E747F3"/>
    <w:rsid w:val="00E7499F"/>
    <w:rsid w:val="00E74E84"/>
    <w:rsid w:val="00E74F75"/>
    <w:rsid w:val="00E75174"/>
    <w:rsid w:val="00E757B7"/>
    <w:rsid w:val="00E75AB1"/>
    <w:rsid w:val="00E75BB1"/>
    <w:rsid w:val="00E75EBA"/>
    <w:rsid w:val="00E75FED"/>
    <w:rsid w:val="00E763B4"/>
    <w:rsid w:val="00E76928"/>
    <w:rsid w:val="00E76C60"/>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4E"/>
    <w:rsid w:val="00E817F2"/>
    <w:rsid w:val="00E81C2D"/>
    <w:rsid w:val="00E81CA5"/>
    <w:rsid w:val="00E81CE0"/>
    <w:rsid w:val="00E81E7C"/>
    <w:rsid w:val="00E82065"/>
    <w:rsid w:val="00E82087"/>
    <w:rsid w:val="00E8224D"/>
    <w:rsid w:val="00E82391"/>
    <w:rsid w:val="00E823B0"/>
    <w:rsid w:val="00E8296F"/>
    <w:rsid w:val="00E829DD"/>
    <w:rsid w:val="00E82CE9"/>
    <w:rsid w:val="00E83090"/>
    <w:rsid w:val="00E830DA"/>
    <w:rsid w:val="00E8375D"/>
    <w:rsid w:val="00E83961"/>
    <w:rsid w:val="00E83BB1"/>
    <w:rsid w:val="00E844D8"/>
    <w:rsid w:val="00E8485A"/>
    <w:rsid w:val="00E84C33"/>
    <w:rsid w:val="00E84DEF"/>
    <w:rsid w:val="00E8519F"/>
    <w:rsid w:val="00E85209"/>
    <w:rsid w:val="00E85247"/>
    <w:rsid w:val="00E852D6"/>
    <w:rsid w:val="00E85387"/>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AB7"/>
    <w:rsid w:val="00E91B3C"/>
    <w:rsid w:val="00E91F04"/>
    <w:rsid w:val="00E91F35"/>
    <w:rsid w:val="00E92144"/>
    <w:rsid w:val="00E92480"/>
    <w:rsid w:val="00E9259E"/>
    <w:rsid w:val="00E928C6"/>
    <w:rsid w:val="00E931BD"/>
    <w:rsid w:val="00E932AE"/>
    <w:rsid w:val="00E9397F"/>
    <w:rsid w:val="00E9448D"/>
    <w:rsid w:val="00E94EC1"/>
    <w:rsid w:val="00E94FCC"/>
    <w:rsid w:val="00E95902"/>
    <w:rsid w:val="00E95BA6"/>
    <w:rsid w:val="00E95C49"/>
    <w:rsid w:val="00E961B3"/>
    <w:rsid w:val="00E96335"/>
    <w:rsid w:val="00E9648A"/>
    <w:rsid w:val="00E96637"/>
    <w:rsid w:val="00E96698"/>
    <w:rsid w:val="00E9693D"/>
    <w:rsid w:val="00E97403"/>
    <w:rsid w:val="00E97642"/>
    <w:rsid w:val="00E97648"/>
    <w:rsid w:val="00E9773B"/>
    <w:rsid w:val="00E97A7B"/>
    <w:rsid w:val="00E97DF4"/>
    <w:rsid w:val="00EA01F8"/>
    <w:rsid w:val="00EA07E9"/>
    <w:rsid w:val="00EA0825"/>
    <w:rsid w:val="00EA0BBA"/>
    <w:rsid w:val="00EA0C65"/>
    <w:rsid w:val="00EA0E4A"/>
    <w:rsid w:val="00EA1667"/>
    <w:rsid w:val="00EA190C"/>
    <w:rsid w:val="00EA1A54"/>
    <w:rsid w:val="00EA1A76"/>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3C2"/>
    <w:rsid w:val="00EA65AD"/>
    <w:rsid w:val="00EA6F6A"/>
    <w:rsid w:val="00EA76D8"/>
    <w:rsid w:val="00EA7FCF"/>
    <w:rsid w:val="00EB0CA3"/>
    <w:rsid w:val="00EB104F"/>
    <w:rsid w:val="00EB1092"/>
    <w:rsid w:val="00EB12D1"/>
    <w:rsid w:val="00EB1888"/>
    <w:rsid w:val="00EB1B27"/>
    <w:rsid w:val="00EB1DA8"/>
    <w:rsid w:val="00EB2074"/>
    <w:rsid w:val="00EB221A"/>
    <w:rsid w:val="00EB2256"/>
    <w:rsid w:val="00EB2261"/>
    <w:rsid w:val="00EB2736"/>
    <w:rsid w:val="00EB28C3"/>
    <w:rsid w:val="00EB2B09"/>
    <w:rsid w:val="00EB2C56"/>
    <w:rsid w:val="00EB2D2E"/>
    <w:rsid w:val="00EB4118"/>
    <w:rsid w:val="00EB4739"/>
    <w:rsid w:val="00EB488B"/>
    <w:rsid w:val="00EB4A19"/>
    <w:rsid w:val="00EB4AA7"/>
    <w:rsid w:val="00EB4B75"/>
    <w:rsid w:val="00EB4BEA"/>
    <w:rsid w:val="00EB4CFF"/>
    <w:rsid w:val="00EB51A3"/>
    <w:rsid w:val="00EB53A6"/>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8CD"/>
    <w:rsid w:val="00EC1D0E"/>
    <w:rsid w:val="00EC1DCD"/>
    <w:rsid w:val="00EC22AE"/>
    <w:rsid w:val="00EC240C"/>
    <w:rsid w:val="00EC2BF5"/>
    <w:rsid w:val="00EC2C1B"/>
    <w:rsid w:val="00EC2E2D"/>
    <w:rsid w:val="00EC3620"/>
    <w:rsid w:val="00EC363A"/>
    <w:rsid w:val="00EC3CB5"/>
    <w:rsid w:val="00EC462B"/>
    <w:rsid w:val="00EC4723"/>
    <w:rsid w:val="00EC47A1"/>
    <w:rsid w:val="00EC4B6F"/>
    <w:rsid w:val="00EC53B6"/>
    <w:rsid w:val="00EC56E0"/>
    <w:rsid w:val="00EC57AD"/>
    <w:rsid w:val="00EC581A"/>
    <w:rsid w:val="00EC5A59"/>
    <w:rsid w:val="00EC6057"/>
    <w:rsid w:val="00EC6847"/>
    <w:rsid w:val="00EC6A1A"/>
    <w:rsid w:val="00EC6EB4"/>
    <w:rsid w:val="00EC6F7B"/>
    <w:rsid w:val="00EC702D"/>
    <w:rsid w:val="00EC73EB"/>
    <w:rsid w:val="00EC7DB6"/>
    <w:rsid w:val="00EC7DDC"/>
    <w:rsid w:val="00EC7F0B"/>
    <w:rsid w:val="00EC7F91"/>
    <w:rsid w:val="00ED0120"/>
    <w:rsid w:val="00ED02A6"/>
    <w:rsid w:val="00ED0A17"/>
    <w:rsid w:val="00ED0D47"/>
    <w:rsid w:val="00ED0DB2"/>
    <w:rsid w:val="00ED0E9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3BC"/>
    <w:rsid w:val="00ED4410"/>
    <w:rsid w:val="00ED49B0"/>
    <w:rsid w:val="00ED5BA6"/>
    <w:rsid w:val="00ED5BB1"/>
    <w:rsid w:val="00ED5D0B"/>
    <w:rsid w:val="00ED5FE4"/>
    <w:rsid w:val="00ED67E3"/>
    <w:rsid w:val="00ED6F2F"/>
    <w:rsid w:val="00ED6FAD"/>
    <w:rsid w:val="00ED715E"/>
    <w:rsid w:val="00ED71C5"/>
    <w:rsid w:val="00ED743F"/>
    <w:rsid w:val="00ED7F05"/>
    <w:rsid w:val="00EE0101"/>
    <w:rsid w:val="00EE01B3"/>
    <w:rsid w:val="00EE05C9"/>
    <w:rsid w:val="00EE0850"/>
    <w:rsid w:val="00EE16FA"/>
    <w:rsid w:val="00EE18B9"/>
    <w:rsid w:val="00EE1D0F"/>
    <w:rsid w:val="00EE1DBF"/>
    <w:rsid w:val="00EE2800"/>
    <w:rsid w:val="00EE2806"/>
    <w:rsid w:val="00EE2B17"/>
    <w:rsid w:val="00EE2E5E"/>
    <w:rsid w:val="00EE3219"/>
    <w:rsid w:val="00EE32CE"/>
    <w:rsid w:val="00EE34E0"/>
    <w:rsid w:val="00EE388A"/>
    <w:rsid w:val="00EE3AB2"/>
    <w:rsid w:val="00EE3C42"/>
    <w:rsid w:val="00EE3D4F"/>
    <w:rsid w:val="00EE4431"/>
    <w:rsid w:val="00EE476C"/>
    <w:rsid w:val="00EE4CC0"/>
    <w:rsid w:val="00EE507A"/>
    <w:rsid w:val="00EE51CE"/>
    <w:rsid w:val="00EE534D"/>
    <w:rsid w:val="00EE5560"/>
    <w:rsid w:val="00EE57E9"/>
    <w:rsid w:val="00EE592A"/>
    <w:rsid w:val="00EE596F"/>
    <w:rsid w:val="00EE5AD0"/>
    <w:rsid w:val="00EE5C44"/>
    <w:rsid w:val="00EE66C9"/>
    <w:rsid w:val="00EE6870"/>
    <w:rsid w:val="00EE6ABC"/>
    <w:rsid w:val="00EE6C9A"/>
    <w:rsid w:val="00EE6F1E"/>
    <w:rsid w:val="00EE7592"/>
    <w:rsid w:val="00EE7D65"/>
    <w:rsid w:val="00EE7D82"/>
    <w:rsid w:val="00EE7E31"/>
    <w:rsid w:val="00EE7F91"/>
    <w:rsid w:val="00EE7FB9"/>
    <w:rsid w:val="00EF0348"/>
    <w:rsid w:val="00EF0471"/>
    <w:rsid w:val="00EF054F"/>
    <w:rsid w:val="00EF08E1"/>
    <w:rsid w:val="00EF156E"/>
    <w:rsid w:val="00EF1A47"/>
    <w:rsid w:val="00EF1BFD"/>
    <w:rsid w:val="00EF1F9C"/>
    <w:rsid w:val="00EF202F"/>
    <w:rsid w:val="00EF21E0"/>
    <w:rsid w:val="00EF2572"/>
    <w:rsid w:val="00EF2581"/>
    <w:rsid w:val="00EF25C1"/>
    <w:rsid w:val="00EF2EA1"/>
    <w:rsid w:val="00EF2FAE"/>
    <w:rsid w:val="00EF3EC4"/>
    <w:rsid w:val="00EF4366"/>
    <w:rsid w:val="00EF4523"/>
    <w:rsid w:val="00EF45A1"/>
    <w:rsid w:val="00EF4BC6"/>
    <w:rsid w:val="00EF4CD6"/>
    <w:rsid w:val="00EF4E00"/>
    <w:rsid w:val="00EF5120"/>
    <w:rsid w:val="00EF525D"/>
    <w:rsid w:val="00EF55A0"/>
    <w:rsid w:val="00EF5B1A"/>
    <w:rsid w:val="00EF612E"/>
    <w:rsid w:val="00EF61B6"/>
    <w:rsid w:val="00EF6306"/>
    <w:rsid w:val="00EF63D1"/>
    <w:rsid w:val="00EF6513"/>
    <w:rsid w:val="00EF6683"/>
    <w:rsid w:val="00EF6CAC"/>
    <w:rsid w:val="00EF7002"/>
    <w:rsid w:val="00EF7020"/>
    <w:rsid w:val="00EF712D"/>
    <w:rsid w:val="00EF7307"/>
    <w:rsid w:val="00EF769B"/>
    <w:rsid w:val="00EF778C"/>
    <w:rsid w:val="00EF7D8E"/>
    <w:rsid w:val="00F006C1"/>
    <w:rsid w:val="00F007D7"/>
    <w:rsid w:val="00F00AF5"/>
    <w:rsid w:val="00F00F03"/>
    <w:rsid w:val="00F01D65"/>
    <w:rsid w:val="00F022DC"/>
    <w:rsid w:val="00F022ED"/>
    <w:rsid w:val="00F02651"/>
    <w:rsid w:val="00F027BA"/>
    <w:rsid w:val="00F027D1"/>
    <w:rsid w:val="00F02C41"/>
    <w:rsid w:val="00F032E2"/>
    <w:rsid w:val="00F0385C"/>
    <w:rsid w:val="00F039ED"/>
    <w:rsid w:val="00F03E79"/>
    <w:rsid w:val="00F04679"/>
    <w:rsid w:val="00F0469D"/>
    <w:rsid w:val="00F046BB"/>
    <w:rsid w:val="00F05580"/>
    <w:rsid w:val="00F0619B"/>
    <w:rsid w:val="00F0628D"/>
    <w:rsid w:val="00F0661B"/>
    <w:rsid w:val="00F06651"/>
    <w:rsid w:val="00F06A15"/>
    <w:rsid w:val="00F07027"/>
    <w:rsid w:val="00F07D34"/>
    <w:rsid w:val="00F07DE6"/>
    <w:rsid w:val="00F07E80"/>
    <w:rsid w:val="00F100D3"/>
    <w:rsid w:val="00F101CF"/>
    <w:rsid w:val="00F1056C"/>
    <w:rsid w:val="00F1070D"/>
    <w:rsid w:val="00F107F1"/>
    <w:rsid w:val="00F10CE4"/>
    <w:rsid w:val="00F10FC1"/>
    <w:rsid w:val="00F112FD"/>
    <w:rsid w:val="00F11302"/>
    <w:rsid w:val="00F115E9"/>
    <w:rsid w:val="00F119DB"/>
    <w:rsid w:val="00F11F71"/>
    <w:rsid w:val="00F121D9"/>
    <w:rsid w:val="00F123A8"/>
    <w:rsid w:val="00F12487"/>
    <w:rsid w:val="00F124E1"/>
    <w:rsid w:val="00F12719"/>
    <w:rsid w:val="00F12B56"/>
    <w:rsid w:val="00F12E20"/>
    <w:rsid w:val="00F133A1"/>
    <w:rsid w:val="00F13778"/>
    <w:rsid w:val="00F13ECD"/>
    <w:rsid w:val="00F14077"/>
    <w:rsid w:val="00F1413E"/>
    <w:rsid w:val="00F1446B"/>
    <w:rsid w:val="00F14B57"/>
    <w:rsid w:val="00F14D13"/>
    <w:rsid w:val="00F14EE7"/>
    <w:rsid w:val="00F15095"/>
    <w:rsid w:val="00F1517D"/>
    <w:rsid w:val="00F15491"/>
    <w:rsid w:val="00F155CE"/>
    <w:rsid w:val="00F156C5"/>
    <w:rsid w:val="00F15989"/>
    <w:rsid w:val="00F15BC4"/>
    <w:rsid w:val="00F16112"/>
    <w:rsid w:val="00F16750"/>
    <w:rsid w:val="00F16A89"/>
    <w:rsid w:val="00F16BF2"/>
    <w:rsid w:val="00F17C05"/>
    <w:rsid w:val="00F17EAE"/>
    <w:rsid w:val="00F20200"/>
    <w:rsid w:val="00F20965"/>
    <w:rsid w:val="00F2117B"/>
    <w:rsid w:val="00F212E4"/>
    <w:rsid w:val="00F2135D"/>
    <w:rsid w:val="00F216A6"/>
    <w:rsid w:val="00F218D4"/>
    <w:rsid w:val="00F21923"/>
    <w:rsid w:val="00F21CAC"/>
    <w:rsid w:val="00F21E9A"/>
    <w:rsid w:val="00F22135"/>
    <w:rsid w:val="00F2250A"/>
    <w:rsid w:val="00F22738"/>
    <w:rsid w:val="00F22840"/>
    <w:rsid w:val="00F22C1F"/>
    <w:rsid w:val="00F22C49"/>
    <w:rsid w:val="00F22E44"/>
    <w:rsid w:val="00F22EB5"/>
    <w:rsid w:val="00F235B3"/>
    <w:rsid w:val="00F2419D"/>
    <w:rsid w:val="00F24204"/>
    <w:rsid w:val="00F24279"/>
    <w:rsid w:val="00F245A3"/>
    <w:rsid w:val="00F24614"/>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9E7"/>
    <w:rsid w:val="00F31B22"/>
    <w:rsid w:val="00F31B49"/>
    <w:rsid w:val="00F31BCC"/>
    <w:rsid w:val="00F32200"/>
    <w:rsid w:val="00F322FA"/>
    <w:rsid w:val="00F32537"/>
    <w:rsid w:val="00F3288D"/>
    <w:rsid w:val="00F32CE0"/>
    <w:rsid w:val="00F32D66"/>
    <w:rsid w:val="00F32F11"/>
    <w:rsid w:val="00F32F56"/>
    <w:rsid w:val="00F33D4F"/>
    <w:rsid w:val="00F33E02"/>
    <w:rsid w:val="00F33EB0"/>
    <w:rsid w:val="00F3425A"/>
    <w:rsid w:val="00F34607"/>
    <w:rsid w:val="00F347FD"/>
    <w:rsid w:val="00F34884"/>
    <w:rsid w:val="00F34CD6"/>
    <w:rsid w:val="00F35550"/>
    <w:rsid w:val="00F357DE"/>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F05"/>
    <w:rsid w:val="00F428DB"/>
    <w:rsid w:val="00F42B82"/>
    <w:rsid w:val="00F42C54"/>
    <w:rsid w:val="00F42E0D"/>
    <w:rsid w:val="00F433BD"/>
    <w:rsid w:val="00F439DD"/>
    <w:rsid w:val="00F444ED"/>
    <w:rsid w:val="00F44CFE"/>
    <w:rsid w:val="00F44D7C"/>
    <w:rsid w:val="00F44EC5"/>
    <w:rsid w:val="00F44F19"/>
    <w:rsid w:val="00F45514"/>
    <w:rsid w:val="00F4656C"/>
    <w:rsid w:val="00F469C9"/>
    <w:rsid w:val="00F470CB"/>
    <w:rsid w:val="00F470D6"/>
    <w:rsid w:val="00F4740D"/>
    <w:rsid w:val="00F47498"/>
    <w:rsid w:val="00F47756"/>
    <w:rsid w:val="00F4795F"/>
    <w:rsid w:val="00F47B5C"/>
    <w:rsid w:val="00F47D75"/>
    <w:rsid w:val="00F5021E"/>
    <w:rsid w:val="00F50F85"/>
    <w:rsid w:val="00F510A6"/>
    <w:rsid w:val="00F512B2"/>
    <w:rsid w:val="00F514BD"/>
    <w:rsid w:val="00F5283D"/>
    <w:rsid w:val="00F52ABA"/>
    <w:rsid w:val="00F52BC7"/>
    <w:rsid w:val="00F52D1B"/>
    <w:rsid w:val="00F530D4"/>
    <w:rsid w:val="00F531D4"/>
    <w:rsid w:val="00F53BF4"/>
    <w:rsid w:val="00F54266"/>
    <w:rsid w:val="00F543A4"/>
    <w:rsid w:val="00F54549"/>
    <w:rsid w:val="00F54CB0"/>
    <w:rsid w:val="00F54E17"/>
    <w:rsid w:val="00F55043"/>
    <w:rsid w:val="00F558E0"/>
    <w:rsid w:val="00F56241"/>
    <w:rsid w:val="00F5626D"/>
    <w:rsid w:val="00F563F7"/>
    <w:rsid w:val="00F56681"/>
    <w:rsid w:val="00F56B0F"/>
    <w:rsid w:val="00F56BAB"/>
    <w:rsid w:val="00F56CA6"/>
    <w:rsid w:val="00F56D3D"/>
    <w:rsid w:val="00F56DCF"/>
    <w:rsid w:val="00F56EEA"/>
    <w:rsid w:val="00F57034"/>
    <w:rsid w:val="00F57B1F"/>
    <w:rsid w:val="00F60292"/>
    <w:rsid w:val="00F6034A"/>
    <w:rsid w:val="00F603BA"/>
    <w:rsid w:val="00F60421"/>
    <w:rsid w:val="00F60516"/>
    <w:rsid w:val="00F609C3"/>
    <w:rsid w:val="00F60BE9"/>
    <w:rsid w:val="00F61162"/>
    <w:rsid w:val="00F61A0D"/>
    <w:rsid w:val="00F61DCA"/>
    <w:rsid w:val="00F61EAD"/>
    <w:rsid w:val="00F61FD8"/>
    <w:rsid w:val="00F62478"/>
    <w:rsid w:val="00F62A8E"/>
    <w:rsid w:val="00F62DBF"/>
    <w:rsid w:val="00F62EA9"/>
    <w:rsid w:val="00F62FA3"/>
    <w:rsid w:val="00F63173"/>
    <w:rsid w:val="00F635F1"/>
    <w:rsid w:val="00F6371B"/>
    <w:rsid w:val="00F63C9E"/>
    <w:rsid w:val="00F6405F"/>
    <w:rsid w:val="00F641FC"/>
    <w:rsid w:val="00F64528"/>
    <w:rsid w:val="00F647F7"/>
    <w:rsid w:val="00F649CC"/>
    <w:rsid w:val="00F653A2"/>
    <w:rsid w:val="00F654C3"/>
    <w:rsid w:val="00F6583C"/>
    <w:rsid w:val="00F6589A"/>
    <w:rsid w:val="00F65BC3"/>
    <w:rsid w:val="00F65EBF"/>
    <w:rsid w:val="00F65F8E"/>
    <w:rsid w:val="00F6665C"/>
    <w:rsid w:val="00F66740"/>
    <w:rsid w:val="00F66920"/>
    <w:rsid w:val="00F67028"/>
    <w:rsid w:val="00F673EE"/>
    <w:rsid w:val="00F676DE"/>
    <w:rsid w:val="00F67836"/>
    <w:rsid w:val="00F6783E"/>
    <w:rsid w:val="00F67B53"/>
    <w:rsid w:val="00F703D3"/>
    <w:rsid w:val="00F705D5"/>
    <w:rsid w:val="00F70822"/>
    <w:rsid w:val="00F70829"/>
    <w:rsid w:val="00F70DBE"/>
    <w:rsid w:val="00F71124"/>
    <w:rsid w:val="00F714D2"/>
    <w:rsid w:val="00F71888"/>
    <w:rsid w:val="00F719CD"/>
    <w:rsid w:val="00F71AAE"/>
    <w:rsid w:val="00F71BB8"/>
    <w:rsid w:val="00F7222B"/>
    <w:rsid w:val="00F72584"/>
    <w:rsid w:val="00F72596"/>
    <w:rsid w:val="00F7264F"/>
    <w:rsid w:val="00F7290D"/>
    <w:rsid w:val="00F72CEB"/>
    <w:rsid w:val="00F7302F"/>
    <w:rsid w:val="00F732EC"/>
    <w:rsid w:val="00F73D08"/>
    <w:rsid w:val="00F73D9D"/>
    <w:rsid w:val="00F749CD"/>
    <w:rsid w:val="00F753D6"/>
    <w:rsid w:val="00F7541E"/>
    <w:rsid w:val="00F75469"/>
    <w:rsid w:val="00F7585F"/>
    <w:rsid w:val="00F7586B"/>
    <w:rsid w:val="00F75D45"/>
    <w:rsid w:val="00F75F2F"/>
    <w:rsid w:val="00F76445"/>
    <w:rsid w:val="00F76D0C"/>
    <w:rsid w:val="00F76ECC"/>
    <w:rsid w:val="00F7742B"/>
    <w:rsid w:val="00F7754C"/>
    <w:rsid w:val="00F77553"/>
    <w:rsid w:val="00F77955"/>
    <w:rsid w:val="00F779FD"/>
    <w:rsid w:val="00F77A41"/>
    <w:rsid w:val="00F77C97"/>
    <w:rsid w:val="00F77D52"/>
    <w:rsid w:val="00F80224"/>
    <w:rsid w:val="00F80399"/>
    <w:rsid w:val="00F80549"/>
    <w:rsid w:val="00F80D3A"/>
    <w:rsid w:val="00F80E8B"/>
    <w:rsid w:val="00F81134"/>
    <w:rsid w:val="00F812C8"/>
    <w:rsid w:val="00F8132D"/>
    <w:rsid w:val="00F818AE"/>
    <w:rsid w:val="00F81B40"/>
    <w:rsid w:val="00F81BEA"/>
    <w:rsid w:val="00F820C4"/>
    <w:rsid w:val="00F8230B"/>
    <w:rsid w:val="00F82457"/>
    <w:rsid w:val="00F829DA"/>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B92"/>
    <w:rsid w:val="00F86F07"/>
    <w:rsid w:val="00F87117"/>
    <w:rsid w:val="00F8736C"/>
    <w:rsid w:val="00F873D0"/>
    <w:rsid w:val="00F8776D"/>
    <w:rsid w:val="00F87D9F"/>
    <w:rsid w:val="00F9030E"/>
    <w:rsid w:val="00F908E5"/>
    <w:rsid w:val="00F90ADB"/>
    <w:rsid w:val="00F90E78"/>
    <w:rsid w:val="00F910B4"/>
    <w:rsid w:val="00F91209"/>
    <w:rsid w:val="00F91324"/>
    <w:rsid w:val="00F918F3"/>
    <w:rsid w:val="00F92104"/>
    <w:rsid w:val="00F9221F"/>
    <w:rsid w:val="00F92DC6"/>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28A"/>
    <w:rsid w:val="00F97908"/>
    <w:rsid w:val="00F979F7"/>
    <w:rsid w:val="00F97B43"/>
    <w:rsid w:val="00F97D67"/>
    <w:rsid w:val="00F97DAE"/>
    <w:rsid w:val="00FA0361"/>
    <w:rsid w:val="00FA07F8"/>
    <w:rsid w:val="00FA09D2"/>
    <w:rsid w:val="00FA0AF3"/>
    <w:rsid w:val="00FA0DA0"/>
    <w:rsid w:val="00FA0F1A"/>
    <w:rsid w:val="00FA105C"/>
    <w:rsid w:val="00FA10A7"/>
    <w:rsid w:val="00FA13DB"/>
    <w:rsid w:val="00FA1475"/>
    <w:rsid w:val="00FA148A"/>
    <w:rsid w:val="00FA1568"/>
    <w:rsid w:val="00FA1A57"/>
    <w:rsid w:val="00FA1E0E"/>
    <w:rsid w:val="00FA228B"/>
    <w:rsid w:val="00FA250A"/>
    <w:rsid w:val="00FA26BA"/>
    <w:rsid w:val="00FA27C8"/>
    <w:rsid w:val="00FA2843"/>
    <w:rsid w:val="00FA2A78"/>
    <w:rsid w:val="00FA2D22"/>
    <w:rsid w:val="00FA3113"/>
    <w:rsid w:val="00FA318F"/>
    <w:rsid w:val="00FA3205"/>
    <w:rsid w:val="00FA33A5"/>
    <w:rsid w:val="00FA34C5"/>
    <w:rsid w:val="00FA35E3"/>
    <w:rsid w:val="00FA3829"/>
    <w:rsid w:val="00FA3AC1"/>
    <w:rsid w:val="00FA3B76"/>
    <w:rsid w:val="00FA45CC"/>
    <w:rsid w:val="00FA45EE"/>
    <w:rsid w:val="00FA489E"/>
    <w:rsid w:val="00FA4D66"/>
    <w:rsid w:val="00FA5112"/>
    <w:rsid w:val="00FA5125"/>
    <w:rsid w:val="00FA5267"/>
    <w:rsid w:val="00FA527A"/>
    <w:rsid w:val="00FA52B9"/>
    <w:rsid w:val="00FA5644"/>
    <w:rsid w:val="00FA56AE"/>
    <w:rsid w:val="00FA5A4E"/>
    <w:rsid w:val="00FA5C24"/>
    <w:rsid w:val="00FA5D08"/>
    <w:rsid w:val="00FA6084"/>
    <w:rsid w:val="00FA6157"/>
    <w:rsid w:val="00FA69A7"/>
    <w:rsid w:val="00FA6D7B"/>
    <w:rsid w:val="00FA70D0"/>
    <w:rsid w:val="00FA71F2"/>
    <w:rsid w:val="00FA7EDA"/>
    <w:rsid w:val="00FB0082"/>
    <w:rsid w:val="00FB0243"/>
    <w:rsid w:val="00FB054F"/>
    <w:rsid w:val="00FB074A"/>
    <w:rsid w:val="00FB09E5"/>
    <w:rsid w:val="00FB0AC3"/>
    <w:rsid w:val="00FB0EC3"/>
    <w:rsid w:val="00FB13C8"/>
    <w:rsid w:val="00FB1527"/>
    <w:rsid w:val="00FB167C"/>
    <w:rsid w:val="00FB1E67"/>
    <w:rsid w:val="00FB2537"/>
    <w:rsid w:val="00FB28EE"/>
    <w:rsid w:val="00FB2A3B"/>
    <w:rsid w:val="00FB2A84"/>
    <w:rsid w:val="00FB2CD2"/>
    <w:rsid w:val="00FB2FEC"/>
    <w:rsid w:val="00FB31BD"/>
    <w:rsid w:val="00FB3304"/>
    <w:rsid w:val="00FB338E"/>
    <w:rsid w:val="00FB33DC"/>
    <w:rsid w:val="00FB36BE"/>
    <w:rsid w:val="00FB36D0"/>
    <w:rsid w:val="00FB3DE2"/>
    <w:rsid w:val="00FB3ECC"/>
    <w:rsid w:val="00FB4338"/>
    <w:rsid w:val="00FB477E"/>
    <w:rsid w:val="00FB494F"/>
    <w:rsid w:val="00FB49A3"/>
    <w:rsid w:val="00FB4C2A"/>
    <w:rsid w:val="00FB4C9C"/>
    <w:rsid w:val="00FB5148"/>
    <w:rsid w:val="00FB54CE"/>
    <w:rsid w:val="00FB570B"/>
    <w:rsid w:val="00FB580D"/>
    <w:rsid w:val="00FB5EF3"/>
    <w:rsid w:val="00FB60BD"/>
    <w:rsid w:val="00FB6165"/>
    <w:rsid w:val="00FB6A01"/>
    <w:rsid w:val="00FB6B87"/>
    <w:rsid w:val="00FB6C63"/>
    <w:rsid w:val="00FB70DA"/>
    <w:rsid w:val="00FB74A3"/>
    <w:rsid w:val="00FB74B1"/>
    <w:rsid w:val="00FB78E7"/>
    <w:rsid w:val="00FC0150"/>
    <w:rsid w:val="00FC02CE"/>
    <w:rsid w:val="00FC03AB"/>
    <w:rsid w:val="00FC0778"/>
    <w:rsid w:val="00FC094D"/>
    <w:rsid w:val="00FC0A50"/>
    <w:rsid w:val="00FC0E40"/>
    <w:rsid w:val="00FC100D"/>
    <w:rsid w:val="00FC1743"/>
    <w:rsid w:val="00FC223F"/>
    <w:rsid w:val="00FC2E01"/>
    <w:rsid w:val="00FC2FCB"/>
    <w:rsid w:val="00FC37EA"/>
    <w:rsid w:val="00FC3ADC"/>
    <w:rsid w:val="00FC3D5B"/>
    <w:rsid w:val="00FC40DE"/>
    <w:rsid w:val="00FC412D"/>
    <w:rsid w:val="00FC4668"/>
    <w:rsid w:val="00FC4729"/>
    <w:rsid w:val="00FC4A8C"/>
    <w:rsid w:val="00FC4CD0"/>
    <w:rsid w:val="00FC53DB"/>
    <w:rsid w:val="00FC56B9"/>
    <w:rsid w:val="00FC5829"/>
    <w:rsid w:val="00FC5ED5"/>
    <w:rsid w:val="00FC5FC2"/>
    <w:rsid w:val="00FC6177"/>
    <w:rsid w:val="00FC6200"/>
    <w:rsid w:val="00FC63D1"/>
    <w:rsid w:val="00FC64FA"/>
    <w:rsid w:val="00FC6C63"/>
    <w:rsid w:val="00FC6CB2"/>
    <w:rsid w:val="00FC6E65"/>
    <w:rsid w:val="00FC7528"/>
    <w:rsid w:val="00FC7E26"/>
    <w:rsid w:val="00FC7F88"/>
    <w:rsid w:val="00FD0572"/>
    <w:rsid w:val="00FD0D85"/>
    <w:rsid w:val="00FD1295"/>
    <w:rsid w:val="00FD18A1"/>
    <w:rsid w:val="00FD1A97"/>
    <w:rsid w:val="00FD1AB3"/>
    <w:rsid w:val="00FD1B99"/>
    <w:rsid w:val="00FD1DB3"/>
    <w:rsid w:val="00FD1F26"/>
    <w:rsid w:val="00FD2136"/>
    <w:rsid w:val="00FD21F9"/>
    <w:rsid w:val="00FD251E"/>
    <w:rsid w:val="00FD2D7B"/>
    <w:rsid w:val="00FD3027"/>
    <w:rsid w:val="00FD30E2"/>
    <w:rsid w:val="00FD355C"/>
    <w:rsid w:val="00FD37F6"/>
    <w:rsid w:val="00FD39D3"/>
    <w:rsid w:val="00FD40CF"/>
    <w:rsid w:val="00FD420E"/>
    <w:rsid w:val="00FD43D1"/>
    <w:rsid w:val="00FD4589"/>
    <w:rsid w:val="00FD4608"/>
    <w:rsid w:val="00FD46FB"/>
    <w:rsid w:val="00FD473E"/>
    <w:rsid w:val="00FD4A1A"/>
    <w:rsid w:val="00FD4B1B"/>
    <w:rsid w:val="00FD4B7D"/>
    <w:rsid w:val="00FD53BE"/>
    <w:rsid w:val="00FD5928"/>
    <w:rsid w:val="00FD5BE4"/>
    <w:rsid w:val="00FD66F4"/>
    <w:rsid w:val="00FD6879"/>
    <w:rsid w:val="00FD6A7D"/>
    <w:rsid w:val="00FD6B0A"/>
    <w:rsid w:val="00FD6D82"/>
    <w:rsid w:val="00FD6F45"/>
    <w:rsid w:val="00FD7339"/>
    <w:rsid w:val="00FD7425"/>
    <w:rsid w:val="00FD766A"/>
    <w:rsid w:val="00FD7924"/>
    <w:rsid w:val="00FD7A81"/>
    <w:rsid w:val="00FD7DF9"/>
    <w:rsid w:val="00FD7FC9"/>
    <w:rsid w:val="00FE0001"/>
    <w:rsid w:val="00FE0564"/>
    <w:rsid w:val="00FE05C6"/>
    <w:rsid w:val="00FE0A29"/>
    <w:rsid w:val="00FE0B51"/>
    <w:rsid w:val="00FE0B78"/>
    <w:rsid w:val="00FE0BD1"/>
    <w:rsid w:val="00FE0ED4"/>
    <w:rsid w:val="00FE0FEA"/>
    <w:rsid w:val="00FE1098"/>
    <w:rsid w:val="00FE1893"/>
    <w:rsid w:val="00FE1AF7"/>
    <w:rsid w:val="00FE1B74"/>
    <w:rsid w:val="00FE1EAB"/>
    <w:rsid w:val="00FE2137"/>
    <w:rsid w:val="00FE2147"/>
    <w:rsid w:val="00FE23ED"/>
    <w:rsid w:val="00FE284B"/>
    <w:rsid w:val="00FE3004"/>
    <w:rsid w:val="00FE3427"/>
    <w:rsid w:val="00FE3465"/>
    <w:rsid w:val="00FE35A6"/>
    <w:rsid w:val="00FE3ABA"/>
    <w:rsid w:val="00FE3CC4"/>
    <w:rsid w:val="00FE4C2E"/>
    <w:rsid w:val="00FE4EA8"/>
    <w:rsid w:val="00FE65FF"/>
    <w:rsid w:val="00FE67CF"/>
    <w:rsid w:val="00FE68BD"/>
    <w:rsid w:val="00FE68F5"/>
    <w:rsid w:val="00FE6D20"/>
    <w:rsid w:val="00FE6D99"/>
    <w:rsid w:val="00FE6E40"/>
    <w:rsid w:val="00FE6FB9"/>
    <w:rsid w:val="00FE7549"/>
    <w:rsid w:val="00FE7896"/>
    <w:rsid w:val="00FE790E"/>
    <w:rsid w:val="00FE7947"/>
    <w:rsid w:val="00FE7BCC"/>
    <w:rsid w:val="00FE7CA0"/>
    <w:rsid w:val="00FF01A1"/>
    <w:rsid w:val="00FF0832"/>
    <w:rsid w:val="00FF126D"/>
    <w:rsid w:val="00FF13ED"/>
    <w:rsid w:val="00FF14AF"/>
    <w:rsid w:val="00FF1AC4"/>
    <w:rsid w:val="00FF1DC5"/>
    <w:rsid w:val="00FF2310"/>
    <w:rsid w:val="00FF2319"/>
    <w:rsid w:val="00FF2DE3"/>
    <w:rsid w:val="00FF2E73"/>
    <w:rsid w:val="00FF3001"/>
    <w:rsid w:val="00FF34D1"/>
    <w:rsid w:val="00FF36B0"/>
    <w:rsid w:val="00FF3C06"/>
    <w:rsid w:val="00FF3D70"/>
    <w:rsid w:val="00FF3E91"/>
    <w:rsid w:val="00FF3FE2"/>
    <w:rsid w:val="00FF40EF"/>
    <w:rsid w:val="00FF47E1"/>
    <w:rsid w:val="00FF4AE2"/>
    <w:rsid w:val="00FF50A8"/>
    <w:rsid w:val="00FF50CA"/>
    <w:rsid w:val="00FF53E5"/>
    <w:rsid w:val="00FF571E"/>
    <w:rsid w:val="00FF5A6D"/>
    <w:rsid w:val="00FF5BC1"/>
    <w:rsid w:val="00FF6856"/>
    <w:rsid w:val="00FF6B40"/>
    <w:rsid w:val="00FF6BD1"/>
    <w:rsid w:val="00FF6C8A"/>
    <w:rsid w:val="00FF6CC0"/>
    <w:rsid w:val="00FF6EB8"/>
    <w:rsid w:val="00FF73BA"/>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50"/>
    <o:shapelayout v:ext="edit">
      <o:idmap v:ext="edit" data="2"/>
    </o:shapelayout>
  </w:shapeDefaults>
  <w:decimalSymbol w:val="."/>
  <w:listSeparator w:val=","/>
  <w14:docId w14:val="10EEFBF3"/>
  <w15:docId w15:val="{E99F25FC-1901-44F3-A9CE-1E8961002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601C"/>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9"/>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 w:type="paragraph" w:customStyle="1" w:styleId="TAN">
    <w:name w:val="TAN"/>
    <w:basedOn w:val="TAL"/>
    <w:link w:val="TANChar"/>
    <w:qFormat/>
    <w:rsid w:val="002E6901"/>
    <w:pPr>
      <w:ind w:left="851" w:hanging="851"/>
    </w:pPr>
    <w:rPr>
      <w:rFonts w:eastAsiaTheme="minorEastAsia"/>
    </w:rPr>
  </w:style>
  <w:style w:type="character" w:customStyle="1" w:styleId="TANChar">
    <w:name w:val="TAN Char"/>
    <w:link w:val="TAN"/>
    <w:qFormat/>
    <w:locked/>
    <w:rsid w:val="002E6901"/>
    <w:rPr>
      <w:rFonts w:ascii="Arial" w:eastAsiaTheme="minorEastAsia" w:hAnsi="Arial"/>
      <w:sz w:val="18"/>
      <w:lang w:val="en-GB"/>
    </w:rPr>
  </w:style>
  <w:style w:type="paragraph" w:customStyle="1" w:styleId="NO">
    <w:name w:val="NO"/>
    <w:basedOn w:val="Normal"/>
    <w:rsid w:val="006139F9"/>
    <w:pPr>
      <w:keepLines/>
      <w:autoSpaceDE/>
      <w:autoSpaceDN/>
      <w:adjustRightInd/>
      <w:snapToGrid/>
      <w:spacing w:after="180"/>
      <w:ind w:left="1135" w:hanging="851"/>
      <w:jc w:val="left"/>
    </w:pPr>
    <w:rPr>
      <w:rFonts w:eastAsia="Malgun Gothic"/>
      <w:sz w:val="20"/>
      <w:szCs w:val="20"/>
      <w:lang w:val="en-GB"/>
    </w:rPr>
  </w:style>
  <w:style w:type="table" w:customStyle="1" w:styleId="TableGrid1">
    <w:name w:val="TableGrid1"/>
    <w:basedOn w:val="TableNormal"/>
    <w:next w:val="TableGrid"/>
    <w:uiPriority w:val="39"/>
    <w:qFormat/>
    <w:rsid w:val="006139F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63079C"/>
    <w:pPr>
      <w:spacing w:before="240"/>
      <w:jc w:val="both"/>
    </w:pPr>
    <w:rPr>
      <w:rFonts w:eastAsia="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FootnoteTextChar">
    <w:name w:val="Footnote Text Char"/>
    <w:basedOn w:val="DefaultParagraphFont"/>
    <w:link w:val="FootnoteText"/>
    <w:semiHidden/>
    <w:rsid w:val="0063079C"/>
  </w:style>
  <w:style w:type="character" w:customStyle="1" w:styleId="MTEquationSection">
    <w:name w:val="MTEquationSection"/>
    <w:basedOn w:val="DefaultParagraphFont"/>
    <w:rsid w:val="0063079C"/>
    <w:rPr>
      <w:vanish/>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1137139443">
          <w:marLeft w:val="360"/>
          <w:marRight w:val="0"/>
          <w:marTop w:val="2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411438308">
          <w:marLeft w:val="1080"/>
          <w:marRight w:val="0"/>
          <w:marTop w:val="100"/>
          <w:marBottom w:val="0"/>
          <w:divBdr>
            <w:top w:val="none" w:sz="0" w:space="0" w:color="auto"/>
            <w:left w:val="none" w:sz="0" w:space="0" w:color="auto"/>
            <w:bottom w:val="none" w:sz="0" w:space="0" w:color="auto"/>
            <w:right w:val="none" w:sz="0" w:space="0" w:color="auto"/>
          </w:divBdr>
        </w:div>
      </w:divsChild>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111244990">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35332832">
      <w:bodyDiv w:val="1"/>
      <w:marLeft w:val="0"/>
      <w:marRight w:val="0"/>
      <w:marTop w:val="0"/>
      <w:marBottom w:val="0"/>
      <w:divBdr>
        <w:top w:val="none" w:sz="0" w:space="0" w:color="auto"/>
        <w:left w:val="none" w:sz="0" w:space="0" w:color="auto"/>
        <w:bottom w:val="none" w:sz="0" w:space="0" w:color="auto"/>
        <w:right w:val="none" w:sz="0" w:space="0" w:color="auto"/>
      </w:divBdr>
      <w:divsChild>
        <w:div w:id="1012342942">
          <w:marLeft w:val="1080"/>
          <w:marRight w:val="0"/>
          <w:marTop w:val="100"/>
          <w:marBottom w:val="0"/>
          <w:divBdr>
            <w:top w:val="none" w:sz="0" w:space="0" w:color="auto"/>
            <w:left w:val="none" w:sz="0" w:space="0" w:color="auto"/>
            <w:bottom w:val="none" w:sz="0" w:space="0" w:color="auto"/>
            <w:right w:val="none" w:sz="0" w:space="0" w:color="auto"/>
          </w:divBdr>
        </w:div>
        <w:div w:id="1305617627">
          <w:marLeft w:val="1080"/>
          <w:marRight w:val="0"/>
          <w:marTop w:val="100"/>
          <w:marBottom w:val="0"/>
          <w:divBdr>
            <w:top w:val="none" w:sz="0" w:space="0" w:color="auto"/>
            <w:left w:val="none" w:sz="0" w:space="0" w:color="auto"/>
            <w:bottom w:val="none" w:sz="0" w:space="0" w:color="auto"/>
            <w:right w:val="none" w:sz="0" w:space="0" w:color="auto"/>
          </w:divBdr>
        </w:div>
        <w:div w:id="906648940">
          <w:marLeft w:val="1080"/>
          <w:marRight w:val="0"/>
          <w:marTop w:val="100"/>
          <w:marBottom w:val="0"/>
          <w:divBdr>
            <w:top w:val="none" w:sz="0" w:space="0" w:color="auto"/>
            <w:left w:val="none" w:sz="0" w:space="0" w:color="auto"/>
            <w:bottom w:val="none" w:sz="0" w:space="0" w:color="auto"/>
            <w:right w:val="none" w:sz="0" w:space="0" w:color="auto"/>
          </w:divBdr>
        </w:div>
        <w:div w:id="649406061">
          <w:marLeft w:val="1080"/>
          <w:marRight w:val="0"/>
          <w:marTop w:val="100"/>
          <w:marBottom w:val="0"/>
          <w:divBdr>
            <w:top w:val="none" w:sz="0" w:space="0" w:color="auto"/>
            <w:left w:val="none" w:sz="0" w:space="0" w:color="auto"/>
            <w:bottom w:val="none" w:sz="0" w:space="0" w:color="auto"/>
            <w:right w:val="none" w:sz="0" w:space="0" w:color="auto"/>
          </w:divBdr>
        </w:div>
      </w:divsChild>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599170556">
      <w:bodyDiv w:val="1"/>
      <w:marLeft w:val="0"/>
      <w:marRight w:val="0"/>
      <w:marTop w:val="0"/>
      <w:marBottom w:val="0"/>
      <w:divBdr>
        <w:top w:val="none" w:sz="0" w:space="0" w:color="auto"/>
        <w:left w:val="none" w:sz="0" w:space="0" w:color="auto"/>
        <w:bottom w:val="none" w:sz="0" w:space="0" w:color="auto"/>
        <w:right w:val="none" w:sz="0" w:space="0" w:color="auto"/>
      </w:divBdr>
      <w:divsChild>
        <w:div w:id="1331640586">
          <w:marLeft w:val="547"/>
          <w:marRight w:val="0"/>
          <w:marTop w:val="134"/>
          <w:marBottom w:val="0"/>
          <w:divBdr>
            <w:top w:val="none" w:sz="0" w:space="0" w:color="auto"/>
            <w:left w:val="none" w:sz="0" w:space="0" w:color="auto"/>
            <w:bottom w:val="none" w:sz="0" w:space="0" w:color="auto"/>
            <w:right w:val="none" w:sz="0" w:space="0" w:color="auto"/>
          </w:divBdr>
        </w:div>
        <w:div w:id="604659426">
          <w:marLeft w:val="1166"/>
          <w:marRight w:val="0"/>
          <w:marTop w:val="115"/>
          <w:marBottom w:val="0"/>
          <w:divBdr>
            <w:top w:val="none" w:sz="0" w:space="0" w:color="auto"/>
            <w:left w:val="none" w:sz="0" w:space="0" w:color="auto"/>
            <w:bottom w:val="none" w:sz="0" w:space="0" w:color="auto"/>
            <w:right w:val="none" w:sz="0" w:space="0" w:color="auto"/>
          </w:divBdr>
        </w:div>
        <w:div w:id="698706916">
          <w:marLeft w:val="1166"/>
          <w:marRight w:val="0"/>
          <w:marTop w:val="115"/>
          <w:marBottom w:val="0"/>
          <w:divBdr>
            <w:top w:val="none" w:sz="0" w:space="0" w:color="auto"/>
            <w:left w:val="none" w:sz="0" w:space="0" w:color="auto"/>
            <w:bottom w:val="none" w:sz="0" w:space="0" w:color="auto"/>
            <w:right w:val="none" w:sz="0" w:space="0" w:color="auto"/>
          </w:divBdr>
        </w:div>
        <w:div w:id="1525096099">
          <w:marLeft w:val="547"/>
          <w:marRight w:val="0"/>
          <w:marTop w:val="134"/>
          <w:marBottom w:val="0"/>
          <w:divBdr>
            <w:top w:val="none" w:sz="0" w:space="0" w:color="auto"/>
            <w:left w:val="none" w:sz="0" w:space="0" w:color="auto"/>
            <w:bottom w:val="none" w:sz="0" w:space="0" w:color="auto"/>
            <w:right w:val="none" w:sz="0" w:space="0" w:color="auto"/>
          </w:divBdr>
        </w:div>
        <w:div w:id="2125688522">
          <w:marLeft w:val="1166"/>
          <w:marRight w:val="0"/>
          <w:marTop w:val="115"/>
          <w:marBottom w:val="0"/>
          <w:divBdr>
            <w:top w:val="none" w:sz="0" w:space="0" w:color="auto"/>
            <w:left w:val="none" w:sz="0" w:space="0" w:color="auto"/>
            <w:bottom w:val="none" w:sz="0" w:space="0" w:color="auto"/>
            <w:right w:val="none" w:sz="0" w:space="0" w:color="auto"/>
          </w:divBdr>
        </w:div>
      </w:divsChild>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61810326">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683698248">
      <w:bodyDiv w:val="1"/>
      <w:marLeft w:val="0"/>
      <w:marRight w:val="0"/>
      <w:marTop w:val="0"/>
      <w:marBottom w:val="0"/>
      <w:divBdr>
        <w:top w:val="none" w:sz="0" w:space="0" w:color="auto"/>
        <w:left w:val="none" w:sz="0" w:space="0" w:color="auto"/>
        <w:bottom w:val="none" w:sz="0" w:space="0" w:color="auto"/>
        <w:right w:val="none" w:sz="0" w:space="0" w:color="auto"/>
      </w:divBdr>
      <w:divsChild>
        <w:div w:id="1680037808">
          <w:marLeft w:val="547"/>
          <w:marRight w:val="0"/>
          <w:marTop w:val="134"/>
          <w:marBottom w:val="0"/>
          <w:divBdr>
            <w:top w:val="none" w:sz="0" w:space="0" w:color="auto"/>
            <w:left w:val="none" w:sz="0" w:space="0" w:color="auto"/>
            <w:bottom w:val="none" w:sz="0" w:space="0" w:color="auto"/>
            <w:right w:val="none" w:sz="0" w:space="0" w:color="auto"/>
          </w:divBdr>
        </w:div>
        <w:div w:id="1993216831">
          <w:marLeft w:val="547"/>
          <w:marRight w:val="0"/>
          <w:marTop w:val="134"/>
          <w:marBottom w:val="0"/>
          <w:divBdr>
            <w:top w:val="none" w:sz="0" w:space="0" w:color="auto"/>
            <w:left w:val="none" w:sz="0" w:space="0" w:color="auto"/>
            <w:bottom w:val="none" w:sz="0" w:space="0" w:color="auto"/>
            <w:right w:val="none" w:sz="0" w:space="0" w:color="auto"/>
          </w:divBdr>
        </w:div>
        <w:div w:id="835457515">
          <w:marLeft w:val="547"/>
          <w:marRight w:val="0"/>
          <w:marTop w:val="134"/>
          <w:marBottom w:val="0"/>
          <w:divBdr>
            <w:top w:val="none" w:sz="0" w:space="0" w:color="auto"/>
            <w:left w:val="none" w:sz="0" w:space="0" w:color="auto"/>
            <w:bottom w:val="none" w:sz="0" w:space="0" w:color="auto"/>
            <w:right w:val="none" w:sz="0" w:space="0" w:color="auto"/>
          </w:divBdr>
        </w:div>
        <w:div w:id="651524127">
          <w:marLeft w:val="547"/>
          <w:marRight w:val="0"/>
          <w:marTop w:val="134"/>
          <w:marBottom w:val="0"/>
          <w:divBdr>
            <w:top w:val="none" w:sz="0" w:space="0" w:color="auto"/>
            <w:left w:val="none" w:sz="0" w:space="0" w:color="auto"/>
            <w:bottom w:val="none" w:sz="0" w:space="0" w:color="auto"/>
            <w:right w:val="none" w:sz="0" w:space="0" w:color="auto"/>
          </w:divBdr>
        </w:div>
        <w:div w:id="644354521">
          <w:marLeft w:val="547"/>
          <w:marRight w:val="0"/>
          <w:marTop w:val="134"/>
          <w:marBottom w:val="0"/>
          <w:divBdr>
            <w:top w:val="none" w:sz="0" w:space="0" w:color="auto"/>
            <w:left w:val="none" w:sz="0" w:space="0" w:color="auto"/>
            <w:bottom w:val="none" w:sz="0" w:space="0" w:color="auto"/>
            <w:right w:val="none" w:sz="0" w:space="0" w:color="auto"/>
          </w:divBdr>
        </w:div>
        <w:div w:id="71902475">
          <w:marLeft w:val="547"/>
          <w:marRight w:val="0"/>
          <w:marTop w:val="134"/>
          <w:marBottom w:val="0"/>
          <w:divBdr>
            <w:top w:val="none" w:sz="0" w:space="0" w:color="auto"/>
            <w:left w:val="none" w:sz="0" w:space="0" w:color="auto"/>
            <w:bottom w:val="none" w:sz="0" w:space="0" w:color="auto"/>
            <w:right w:val="none" w:sz="0" w:space="0" w:color="auto"/>
          </w:divBdr>
        </w:div>
        <w:div w:id="1186792364">
          <w:marLeft w:val="1166"/>
          <w:marRight w:val="0"/>
          <w:marTop w:val="115"/>
          <w:marBottom w:val="0"/>
          <w:divBdr>
            <w:top w:val="none" w:sz="0" w:space="0" w:color="auto"/>
            <w:left w:val="none" w:sz="0" w:space="0" w:color="auto"/>
            <w:bottom w:val="none" w:sz="0" w:space="0" w:color="auto"/>
            <w:right w:val="none" w:sz="0" w:space="0" w:color="auto"/>
          </w:divBdr>
        </w:div>
      </w:divsChild>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501966338">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451244553">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png"/><Relationship Id="rId10" Type="http://schemas.openxmlformats.org/officeDocument/2006/relationships/image" Target="media/image3.wmf"/><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11378</Words>
  <Characters>53251</Characters>
  <Application>Microsoft Office Word</Application>
  <DocSecurity>0</DocSecurity>
  <Lines>4437</Lines>
  <Paragraphs>4039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60590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Vip5</cp:lastModifiedBy>
  <cp:revision>3</cp:revision>
  <cp:lastPrinted>2022-07-20T18:31:00Z</cp:lastPrinted>
  <dcterms:created xsi:type="dcterms:W3CDTF">2025-10-02T18:25:00Z</dcterms:created>
  <dcterms:modified xsi:type="dcterms:W3CDTF">2025-10-03T15:33:00Z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