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00B29" w14:textId="2C2B689E" w:rsidR="006E51C1" w:rsidRDefault="00113BB5" w:rsidP="000F7B12">
      <w:pPr>
        <w:spacing w:before="0" w:after="0"/>
        <w:rPr>
          <w:b/>
          <w:bCs/>
          <w:sz w:val="24"/>
          <w:szCs w:val="24"/>
          <w:lang w:eastAsia="zh-CN"/>
        </w:rPr>
      </w:pPr>
      <w:r>
        <w:rPr>
          <w:b/>
          <w:bCs/>
          <w:sz w:val="24"/>
          <w:szCs w:val="24"/>
        </w:rPr>
        <w:t>3GPP TSG RAN WG1 #122</w:t>
      </w:r>
      <w:r>
        <w:rPr>
          <w:b/>
          <w:bCs/>
          <w:sz w:val="24"/>
          <w:szCs w:val="24"/>
        </w:rPr>
        <w:tab/>
      </w:r>
      <w:r>
        <w:rPr>
          <w:b/>
          <w:bCs/>
          <w:sz w:val="24"/>
          <w:szCs w:val="24"/>
        </w:rPr>
        <w:tab/>
      </w:r>
      <w:r>
        <w:rPr>
          <w:b/>
          <w:bCs/>
          <w:sz w:val="24"/>
          <w:szCs w:val="24"/>
        </w:rPr>
        <w:tab/>
      </w:r>
      <w:r w:rsidR="00386362">
        <w:rPr>
          <w:rFonts w:hint="eastAsia"/>
          <w:b/>
          <w:bCs/>
          <w:sz w:val="24"/>
          <w:szCs w:val="24"/>
          <w:lang w:eastAsia="zh-CN"/>
        </w:rPr>
        <w:t xml:space="preserve">                                       </w:t>
      </w:r>
      <w:r>
        <w:rPr>
          <w:b/>
          <w:bCs/>
          <w:sz w:val="24"/>
          <w:szCs w:val="24"/>
        </w:rPr>
        <w:t>R1-250</w:t>
      </w:r>
      <w:r w:rsidR="00386362">
        <w:rPr>
          <w:rFonts w:hint="eastAsia"/>
          <w:b/>
          <w:bCs/>
          <w:sz w:val="24"/>
          <w:szCs w:val="24"/>
          <w:lang w:eastAsia="zh-CN"/>
        </w:rPr>
        <w:t>6095</w:t>
      </w:r>
    </w:p>
    <w:p w14:paraId="53F8DE56" w14:textId="77777777" w:rsidR="006E51C1" w:rsidRDefault="00113BB5" w:rsidP="000F7B12">
      <w:pPr>
        <w:spacing w:before="0" w:after="0"/>
        <w:rPr>
          <w:b/>
          <w:bCs/>
          <w:sz w:val="24"/>
          <w:szCs w:val="24"/>
        </w:rPr>
      </w:pPr>
      <w:r>
        <w:rPr>
          <w:b/>
          <w:bCs/>
          <w:sz w:val="24"/>
          <w:szCs w:val="24"/>
        </w:rPr>
        <w:t>Bengaluru, India, Aug 25th – 29th, 2025</w:t>
      </w:r>
    </w:p>
    <w:p w14:paraId="0D767D29" w14:textId="77777777" w:rsidR="006E51C1" w:rsidRDefault="006E51C1" w:rsidP="008E4318">
      <w:pPr>
        <w:spacing w:before="0" w:after="50"/>
        <w:rPr>
          <w:sz w:val="24"/>
          <w:szCs w:val="24"/>
          <w:lang w:eastAsia="zh-CN"/>
        </w:rPr>
      </w:pPr>
    </w:p>
    <w:p w14:paraId="15AC414C" w14:textId="77777777" w:rsidR="006E51C1" w:rsidRDefault="00113BB5" w:rsidP="000F7B12">
      <w:pPr>
        <w:pStyle w:val="TdocHeader2"/>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0C51CB51" w14:textId="77777777" w:rsidR="006E51C1" w:rsidRDefault="00113BB5" w:rsidP="000F7B12">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Overview of 6GR air interface</w:t>
      </w:r>
    </w:p>
    <w:p w14:paraId="38F19993" w14:textId="77777777" w:rsidR="006E51C1" w:rsidRDefault="00113BB5" w:rsidP="000F7B12">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11.1</w:t>
      </w:r>
    </w:p>
    <w:p w14:paraId="279D6A41" w14:textId="77777777" w:rsidR="006E51C1" w:rsidRDefault="00113BB5" w:rsidP="000F7B12">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D020EE3" w14:textId="77777777" w:rsidR="006E51C1" w:rsidRPr="00113BB5" w:rsidRDefault="00113BB5" w:rsidP="008E4318">
      <w:pPr>
        <w:pStyle w:val="1"/>
        <w:spacing w:before="0" w:after="50"/>
        <w:jc w:val="both"/>
        <w:rPr>
          <w:rFonts w:ascii="Times New Roman" w:hAnsi="Times New Roman"/>
          <w:sz w:val="28"/>
          <w:szCs w:val="28"/>
        </w:rPr>
      </w:pPr>
      <w:bookmarkStart w:id="4" w:name="_Toc120549591"/>
      <w:bookmarkEnd w:id="0"/>
      <w:bookmarkEnd w:id="1"/>
      <w:r w:rsidRPr="00113BB5">
        <w:rPr>
          <w:rFonts w:ascii="Times New Roman" w:hAnsi="Times New Roman"/>
          <w:sz w:val="28"/>
          <w:szCs w:val="28"/>
        </w:rPr>
        <w:t>Introduction</w:t>
      </w:r>
      <w:bookmarkEnd w:id="4"/>
    </w:p>
    <w:p w14:paraId="78828F9F" w14:textId="621A017C" w:rsidR="006E51C1" w:rsidRDefault="00113BB5" w:rsidP="008E4318">
      <w:pPr>
        <w:overflowPunct w:val="0"/>
        <w:autoSpaceDE w:val="0"/>
        <w:autoSpaceDN w:val="0"/>
        <w:adjustRightInd w:val="0"/>
        <w:spacing w:before="0" w:after="50"/>
        <w:ind w:right="-99"/>
        <w:jc w:val="both"/>
        <w:rPr>
          <w:color w:val="000000"/>
          <w:lang w:eastAsia="zh-CN"/>
        </w:rPr>
      </w:pPr>
      <w:r>
        <w:rPr>
          <w:rFonts w:hint="eastAsia"/>
          <w:color w:val="000000"/>
          <w:lang w:eastAsia="zh-CN"/>
        </w:rPr>
        <w:t xml:space="preserve">In RAN#108, study item on 6G Radio was approved </w:t>
      </w:r>
      <w:r w:rsidR="005B5A02">
        <w:rPr>
          <w:rFonts w:hint="eastAsia"/>
          <w:color w:val="000000"/>
          <w:lang w:eastAsia="zh-CN"/>
        </w:rPr>
        <w:t xml:space="preserve">in </w:t>
      </w:r>
      <w:r>
        <w:rPr>
          <w:rFonts w:hint="eastAsia"/>
          <w:color w:val="000000"/>
          <w:lang w:eastAsia="zh-CN"/>
        </w:rPr>
        <w:t>[RP-251881].</w:t>
      </w:r>
      <w:r w:rsidR="005B5A02">
        <w:rPr>
          <w:rFonts w:hint="eastAsia"/>
          <w:color w:val="000000"/>
          <w:lang w:eastAsia="zh-CN"/>
        </w:rPr>
        <w:t xml:space="preserve"> </w:t>
      </w:r>
      <w:r>
        <w:rPr>
          <w:rFonts w:hint="eastAsia"/>
          <w:color w:val="000000"/>
          <w:lang w:eastAsia="zh-CN"/>
        </w:rPr>
        <w:t xml:space="preserve">In this contribution, we provide overviews </w:t>
      </w:r>
      <w:r w:rsidR="0067018D">
        <w:rPr>
          <w:rFonts w:hint="eastAsia"/>
          <w:color w:val="000000"/>
          <w:lang w:eastAsia="zh-CN"/>
        </w:rPr>
        <w:t>o</w:t>
      </w:r>
      <w:r>
        <w:rPr>
          <w:rFonts w:hint="eastAsia"/>
          <w:color w:val="000000"/>
          <w:lang w:eastAsia="zh-CN"/>
        </w:rPr>
        <w:t xml:space="preserve"> 6G Radio </w:t>
      </w:r>
      <w:r w:rsidR="005B5A02">
        <w:rPr>
          <w:rFonts w:hint="eastAsia"/>
          <w:color w:val="000000"/>
          <w:lang w:eastAsia="zh-CN"/>
        </w:rPr>
        <w:t xml:space="preserve">air interface </w:t>
      </w:r>
      <w:r>
        <w:rPr>
          <w:rFonts w:hint="eastAsia"/>
          <w:color w:val="000000"/>
          <w:lang w:eastAsia="zh-CN"/>
        </w:rPr>
        <w:t>design.</w:t>
      </w:r>
    </w:p>
    <w:p w14:paraId="42E31EED" w14:textId="5F21B00E" w:rsidR="006E51C1" w:rsidRPr="00113BB5" w:rsidRDefault="00113BB5" w:rsidP="008E4318">
      <w:pPr>
        <w:pStyle w:val="1"/>
        <w:spacing w:before="0" w:after="50"/>
        <w:jc w:val="both"/>
        <w:rPr>
          <w:rFonts w:ascii="Times New Roman" w:hAnsi="Times New Roman"/>
          <w:sz w:val="28"/>
          <w:szCs w:val="28"/>
          <w:lang w:val="en-US" w:eastAsia="zh-CN"/>
        </w:rPr>
      </w:pPr>
      <w:r w:rsidRPr="00113BB5">
        <w:rPr>
          <w:rFonts w:ascii="Times New Roman" w:hAnsi="Times New Roman" w:hint="eastAsia"/>
          <w:sz w:val="28"/>
          <w:szCs w:val="28"/>
          <w:lang w:val="en-US" w:eastAsia="zh-CN"/>
        </w:rPr>
        <w:t>General considerations of 6GR design</w:t>
      </w:r>
    </w:p>
    <w:p w14:paraId="6C11749B" w14:textId="77777777" w:rsidR="006E51C1" w:rsidRDefault="00113BB5" w:rsidP="002722A3">
      <w:pPr>
        <w:spacing w:before="0" w:after="0"/>
        <w:rPr>
          <w:lang w:val="en-US" w:eastAsia="zh-CN"/>
        </w:rPr>
      </w:pPr>
      <w:r>
        <w:rPr>
          <w:rFonts w:hint="eastAsia"/>
          <w:lang w:val="en-US" w:eastAsia="zh-CN"/>
        </w:rPr>
        <w:t>6GR design should consider</w:t>
      </w:r>
      <w:r>
        <w:rPr>
          <w:rFonts w:hint="eastAsia"/>
          <w:b/>
          <w:bCs/>
          <w:lang w:val="en-US" w:eastAsia="zh-CN"/>
        </w:rPr>
        <w:t xml:space="preserve"> support of new services, meet the technical performance requirements for IMT-2030, satisfy deployment requirements, </w:t>
      </w:r>
      <w:bookmarkStart w:id="5" w:name="OLE_LINK21"/>
      <w:r>
        <w:rPr>
          <w:rFonts w:hint="eastAsia"/>
          <w:b/>
          <w:bCs/>
          <w:lang w:val="en-US" w:eastAsia="zh-CN"/>
        </w:rPr>
        <w:t>and scalable design for diverse device types</w:t>
      </w:r>
      <w:r>
        <w:rPr>
          <w:rFonts w:hint="eastAsia"/>
          <w:lang w:val="en-US" w:eastAsia="zh-CN"/>
        </w:rPr>
        <w:t xml:space="preserve">. </w:t>
      </w:r>
      <w:bookmarkEnd w:id="5"/>
    </w:p>
    <w:p w14:paraId="443BBDA5" w14:textId="77777777" w:rsidR="006E51C1" w:rsidRDefault="00113BB5" w:rsidP="00C525F0">
      <w:pPr>
        <w:spacing w:before="0" w:afterLines="50" w:after="120"/>
        <w:rPr>
          <w:lang w:val="en-US" w:eastAsia="zh-CN"/>
        </w:rPr>
      </w:pPr>
      <w:r>
        <w:rPr>
          <w:rFonts w:hint="eastAsia"/>
          <w:lang w:val="en-US" w:eastAsia="zh-CN"/>
        </w:rPr>
        <w:t xml:space="preserve">From new service </w:t>
      </w:r>
      <w:r>
        <w:rPr>
          <w:lang w:val="en-US" w:eastAsia="zh-CN"/>
        </w:rPr>
        <w:t>perspective</w:t>
      </w:r>
      <w:r>
        <w:rPr>
          <w:rFonts w:hint="eastAsia"/>
          <w:lang w:val="en-US" w:eastAsia="zh-CN"/>
        </w:rPr>
        <w:t>,</w:t>
      </w:r>
    </w:p>
    <w:p w14:paraId="5704318D" w14:textId="77777777" w:rsidR="006E51C1" w:rsidRDefault="00113BB5" w:rsidP="002722A3">
      <w:pPr>
        <w:pStyle w:val="aff3"/>
        <w:numPr>
          <w:ilvl w:val="0"/>
          <w:numId w:val="11"/>
        </w:numPr>
        <w:spacing w:before="0"/>
        <w:ind w:leftChars="0"/>
        <w:rPr>
          <w:lang w:val="en-US" w:eastAsia="zh-CN"/>
        </w:rPr>
      </w:pPr>
      <w:r>
        <w:rPr>
          <w:rFonts w:eastAsiaTheme="minorEastAsia" w:hint="eastAsia"/>
          <w:b/>
          <w:bCs/>
          <w:lang w:val="en-US" w:eastAsia="zh-CN"/>
        </w:rPr>
        <w:t>RAN for AI:</w:t>
      </w:r>
      <w:r>
        <w:rPr>
          <w:rFonts w:eastAsiaTheme="minorEastAsia" w:hint="eastAsia"/>
          <w:lang w:val="en-US" w:eastAsia="zh-CN"/>
        </w:rPr>
        <w:t xml:space="preserve"> </w:t>
      </w:r>
      <w:r>
        <w:rPr>
          <w:rFonts w:eastAsiaTheme="minorEastAsia"/>
          <w:lang w:val="en-US" w:eastAsia="zh-CN"/>
        </w:rPr>
        <w:t>As described in ITU-R recommendations, AI is considered as a foundational pillar for 6G capable of providing services for intelligent applications, and serving the environmental, social and economic 6G drivers.</w:t>
      </w:r>
      <w:r>
        <w:rPr>
          <w:rFonts w:eastAsiaTheme="minorEastAsia" w:hint="eastAsia"/>
          <w:lang w:val="en-US" w:eastAsia="zh-CN"/>
        </w:rPr>
        <w:t xml:space="preserve"> Some use cases of AI for RAN had </w:t>
      </w:r>
      <w:r>
        <w:rPr>
          <w:rFonts w:eastAsiaTheme="minorEastAsia"/>
          <w:lang w:val="en-US" w:eastAsia="zh-CN"/>
        </w:rPr>
        <w:t>alread</w:t>
      </w:r>
      <w:r>
        <w:rPr>
          <w:rFonts w:eastAsiaTheme="minorEastAsia" w:hint="eastAsia"/>
          <w:lang w:val="en-US" w:eastAsia="zh-CN"/>
        </w:rPr>
        <w:t>y been studied and specified in 5G-A. RAN for AI focuses on how the 6GR supports and enables AI applications to provide different services. In TR 22.870 (</w:t>
      </w:r>
      <w:r>
        <w:rPr>
          <w:rFonts w:eastAsiaTheme="minorEastAsia"/>
          <w:lang w:val="en-US" w:eastAsia="zh-CN"/>
        </w:rPr>
        <w:t>Study on 6G Use Cases and Service Requirements</w:t>
      </w:r>
      <w:r>
        <w:rPr>
          <w:rFonts w:eastAsiaTheme="minorEastAsia" w:hint="eastAsia"/>
          <w:lang w:val="en-US" w:eastAsia="zh-CN"/>
        </w:rPr>
        <w:t xml:space="preserve">), several use cases related to AI agents are captured, e.g. robots, cars, drones and etc. These various </w:t>
      </w:r>
      <w:r>
        <w:rPr>
          <w:rFonts w:eastAsiaTheme="minorEastAsia"/>
          <w:lang w:val="en-US" w:eastAsia="zh-CN"/>
        </w:rPr>
        <w:t>“</w:t>
      </w:r>
      <w:r>
        <w:rPr>
          <w:rFonts w:eastAsiaTheme="minorEastAsia" w:hint="eastAsia"/>
          <w:lang w:val="en-US" w:eastAsia="zh-CN"/>
        </w:rPr>
        <w:t>RAN for AI</w:t>
      </w:r>
      <w:r>
        <w:rPr>
          <w:rFonts w:eastAsiaTheme="minorEastAsia"/>
          <w:lang w:val="en-US" w:eastAsia="zh-CN"/>
        </w:rPr>
        <w:t>”</w:t>
      </w:r>
      <w:r>
        <w:rPr>
          <w:rFonts w:eastAsiaTheme="minorEastAsia" w:hint="eastAsia"/>
          <w:lang w:val="en-US" w:eastAsia="zh-CN"/>
        </w:rPr>
        <w:t xml:space="preserve"> use cases will require techniques to achieve higher performance including lower latency, higher inference accuracy, which need to be studied in RAN1 during 6GR design.</w:t>
      </w:r>
    </w:p>
    <w:p w14:paraId="19671CF6" w14:textId="77777777" w:rsidR="006E51C1" w:rsidRDefault="00113BB5" w:rsidP="002722A3">
      <w:pPr>
        <w:pStyle w:val="aff3"/>
        <w:numPr>
          <w:ilvl w:val="0"/>
          <w:numId w:val="11"/>
        </w:numPr>
        <w:spacing w:before="0"/>
        <w:ind w:leftChars="0"/>
        <w:rPr>
          <w:lang w:val="en-US" w:eastAsia="zh-CN"/>
        </w:rPr>
      </w:pPr>
      <w:r>
        <w:rPr>
          <w:rFonts w:eastAsiaTheme="minorEastAsia"/>
          <w:b/>
          <w:bCs/>
          <w:lang w:val="en-US" w:eastAsia="zh-CN"/>
        </w:rPr>
        <w:t>S</w:t>
      </w:r>
      <w:r>
        <w:rPr>
          <w:rFonts w:eastAsiaTheme="minorEastAsia" w:hint="eastAsia"/>
          <w:b/>
          <w:bCs/>
          <w:lang w:val="en-US" w:eastAsia="zh-CN"/>
        </w:rPr>
        <w:t>ensing:</w:t>
      </w:r>
      <w:r>
        <w:rPr>
          <w:rFonts w:eastAsiaTheme="minorEastAsia" w:hint="eastAsia"/>
          <w:lang w:val="en-US" w:eastAsia="zh-CN"/>
        </w:rPr>
        <w:t xml:space="preserve"> </w:t>
      </w:r>
      <w:r>
        <w:rPr>
          <w:rFonts w:ascii="Times New Roman" w:eastAsia="宋体" w:hAnsi="Times New Roman"/>
          <w:szCs w:val="20"/>
          <w:lang w:val="en-US" w:eastAsia="zh-CN" w:bidi="ar"/>
        </w:rPr>
        <w:t>Integrated sensing and communication has been identified as one of the six usage scenarios for IMT-2030, providing sensing services for low-altitude economy, traffic surveillance,</w:t>
      </w:r>
      <w:r>
        <w:rPr>
          <w:rFonts w:ascii="Times New Roman" w:eastAsia="宋体" w:hAnsi="Times New Roman" w:hint="eastAsia"/>
          <w:szCs w:val="20"/>
          <w:lang w:val="en-US" w:eastAsia="zh" w:bidi="ar"/>
        </w:rPr>
        <w:t xml:space="preserve"> intrusion detection</w:t>
      </w:r>
      <w:r>
        <w:rPr>
          <w:rFonts w:ascii="Times New Roman" w:eastAsia="宋体" w:hAnsi="Times New Roman"/>
          <w:szCs w:val="20"/>
          <w:lang w:val="en-US" w:eastAsia="zh-CN" w:bidi="ar"/>
        </w:rPr>
        <w:t xml:space="preserve"> and micro-deformation detection while also assisting communication services. 6G is expected to support all six sensing modes involving both TRP and UE, with acceptable sensing resource overhead and well-designed interference coordination and elimination mechanisms. Reliable, high-performance sensing is critical to 6G deployment. To meet these requirements, dedicated sensing RS with a high degree of integration with communication will need to be explored in future 6G RAN1 studies.</w:t>
      </w:r>
    </w:p>
    <w:p w14:paraId="5893556B" w14:textId="77777777" w:rsidR="006E51C1" w:rsidRDefault="00113BB5" w:rsidP="00C525F0">
      <w:pPr>
        <w:pStyle w:val="aff3"/>
        <w:numPr>
          <w:ilvl w:val="0"/>
          <w:numId w:val="11"/>
        </w:numPr>
        <w:spacing w:before="0" w:afterLines="50" w:after="120"/>
        <w:ind w:leftChars="0" w:left="442" w:hanging="442"/>
        <w:rPr>
          <w:lang w:val="en-US" w:eastAsia="zh-CN"/>
        </w:rPr>
      </w:pPr>
      <w:r>
        <w:rPr>
          <w:rFonts w:eastAsiaTheme="minorEastAsia"/>
          <w:b/>
          <w:bCs/>
          <w:lang w:val="en-US" w:eastAsia="zh-CN"/>
        </w:rPr>
        <w:t>I</w:t>
      </w:r>
      <w:r>
        <w:rPr>
          <w:rFonts w:eastAsiaTheme="minorEastAsia" w:hint="eastAsia"/>
          <w:b/>
          <w:bCs/>
          <w:lang w:val="en-US" w:eastAsia="zh-CN"/>
        </w:rPr>
        <w:t>mmersive communication</w:t>
      </w:r>
      <w:r>
        <w:rPr>
          <w:rFonts w:eastAsiaTheme="minorEastAsia" w:hint="eastAsia"/>
          <w:lang w:val="en-US" w:eastAsia="zh-CN"/>
        </w:rPr>
        <w:t>: Immersive communication extends the eMBB of IMT-2020 and covers use cases which provide a rich and interactive video (immersive) experience to users</w:t>
      </w:r>
      <w:r>
        <w:rPr>
          <w:rFonts w:eastAsiaTheme="minorEastAsia"/>
          <w:lang w:val="en-US" w:eastAsia="zh-CN"/>
        </w:rPr>
        <w:t>, including the interactions with machine interfaces.</w:t>
      </w:r>
      <w:r>
        <w:rPr>
          <w:rFonts w:eastAsiaTheme="minorEastAsia" w:hint="eastAsia"/>
          <w:lang w:val="en-US" w:eastAsia="zh-CN"/>
        </w:rPr>
        <w:t xml:space="preserve"> In 6G, users of immersive technologies are expected to work, play, and interact </w:t>
      </w:r>
      <w:r>
        <w:rPr>
          <w:rFonts w:eastAsiaTheme="minorEastAsia"/>
          <w:lang w:val="en-US" w:eastAsia="zh-CN"/>
        </w:rPr>
        <w:t>seamlessly</w:t>
      </w:r>
      <w:r>
        <w:rPr>
          <w:rFonts w:eastAsiaTheme="minorEastAsia" w:hint="eastAsia"/>
          <w:lang w:val="en-US" w:eastAsia="zh-CN"/>
        </w:rPr>
        <w:t xml:space="preserve"> in both </w:t>
      </w:r>
      <w:r>
        <w:rPr>
          <w:rFonts w:eastAsiaTheme="minorEastAsia"/>
          <w:lang w:val="en-US" w:eastAsia="zh-CN"/>
        </w:rPr>
        <w:t>physical</w:t>
      </w:r>
      <w:r>
        <w:rPr>
          <w:rFonts w:eastAsiaTheme="minorEastAsia" w:hint="eastAsia"/>
          <w:lang w:val="en-US" w:eastAsia="zh-CN"/>
        </w:rPr>
        <w:t xml:space="preserve"> and virtual worlds. In order to support immersive communication, some traditional RAN KPI should be improved, e.g. higher data rate and lower legacy. In addition to these, providing consistent immersive </w:t>
      </w:r>
      <w:r>
        <w:rPr>
          <w:rFonts w:eastAsiaTheme="minorEastAsia"/>
          <w:lang w:val="en-US" w:eastAsia="zh-CN"/>
        </w:rPr>
        <w:t>experience</w:t>
      </w:r>
      <w:r>
        <w:rPr>
          <w:rFonts w:eastAsiaTheme="minorEastAsia" w:hint="eastAsia"/>
          <w:lang w:val="en-US" w:eastAsia="zh-CN"/>
        </w:rPr>
        <w:t xml:space="preserve"> for users is critical for 6GR design, for example RAN1 should study how to avoid frequent </w:t>
      </w:r>
      <w:r>
        <w:rPr>
          <w:rFonts w:eastAsiaTheme="minorEastAsia"/>
          <w:lang w:val="en-US" w:eastAsia="zh-CN"/>
        </w:rPr>
        <w:t>interruption</w:t>
      </w:r>
      <w:r>
        <w:rPr>
          <w:rFonts w:eastAsiaTheme="minorEastAsia" w:hint="eastAsia"/>
          <w:lang w:val="en-US" w:eastAsia="zh-CN"/>
        </w:rPr>
        <w:t xml:space="preserve"> during mobility.</w:t>
      </w:r>
    </w:p>
    <w:p w14:paraId="02833D11" w14:textId="65ED9CFD" w:rsidR="006E51C1" w:rsidRDefault="00113BB5" w:rsidP="002722A3">
      <w:pPr>
        <w:spacing w:before="0" w:after="0"/>
        <w:rPr>
          <w:lang w:val="en-US" w:eastAsia="zh-CN"/>
        </w:rPr>
      </w:pPr>
      <w:r>
        <w:rPr>
          <w:rFonts w:hint="eastAsia"/>
          <w:lang w:val="en-US" w:eastAsia="zh-CN"/>
        </w:rPr>
        <w:t xml:space="preserve">From </w:t>
      </w:r>
      <w:r w:rsidR="00435828">
        <w:rPr>
          <w:rFonts w:hint="eastAsia"/>
          <w:lang w:val="en-US" w:eastAsia="zh-CN"/>
        </w:rPr>
        <w:t xml:space="preserve">important </w:t>
      </w:r>
      <w:r>
        <w:rPr>
          <w:rFonts w:hint="eastAsia"/>
          <w:lang w:val="en-US" w:eastAsia="zh-CN"/>
        </w:rPr>
        <w:t>KPI perspective,</w:t>
      </w:r>
    </w:p>
    <w:p w14:paraId="18372DFE" w14:textId="77777777" w:rsidR="006E51C1" w:rsidRDefault="00113BB5" w:rsidP="002722A3">
      <w:pPr>
        <w:numPr>
          <w:ilvl w:val="0"/>
          <w:numId w:val="12"/>
        </w:numPr>
        <w:spacing w:before="0" w:after="0"/>
        <w:rPr>
          <w:lang w:val="en-US" w:eastAsia="zh-CN"/>
        </w:rPr>
      </w:pPr>
      <w:r>
        <w:rPr>
          <w:rFonts w:eastAsiaTheme="minorEastAsia"/>
          <w:b/>
          <w:bCs/>
          <w:lang w:val="en-US" w:eastAsia="zh-CN"/>
        </w:rPr>
        <w:t>E</w:t>
      </w:r>
      <w:r>
        <w:rPr>
          <w:rFonts w:eastAsiaTheme="minorEastAsia" w:hint="eastAsia"/>
          <w:b/>
          <w:bCs/>
          <w:lang w:val="en-US" w:eastAsia="zh-CN"/>
        </w:rPr>
        <w:t>nergy efficiency</w:t>
      </w:r>
      <w:r>
        <w:rPr>
          <w:rFonts w:eastAsiaTheme="minorEastAsia" w:hint="eastAsia"/>
          <w:lang w:val="en-US" w:eastAsia="zh-CN"/>
        </w:rPr>
        <w:t xml:space="preserve">: Energy efficiency is an important metric of sustainability, it is introduced as a new technical performance requirement in ITU-R for IMT-2030, which includes both network and device energy efficiency. Hence, 6GR design should support techniques to enable high energy efficiency for both network and device </w:t>
      </w:r>
      <w:r>
        <w:rPr>
          <w:rFonts w:eastAsiaTheme="minorEastAsia"/>
          <w:lang w:val="en-US" w:eastAsia="zh-CN"/>
        </w:rPr>
        <w:t>perspective</w:t>
      </w:r>
      <w:r>
        <w:rPr>
          <w:rFonts w:eastAsiaTheme="minorEastAsia" w:hint="eastAsia"/>
          <w:lang w:val="en-US" w:eastAsia="zh-CN"/>
        </w:rPr>
        <w:t xml:space="preserve">. For </w:t>
      </w:r>
      <w:r>
        <w:rPr>
          <w:rFonts w:eastAsiaTheme="minorEastAsia"/>
          <w:lang w:val="en-US" w:eastAsia="zh-CN"/>
        </w:rPr>
        <w:t>example</w:t>
      </w:r>
      <w:r>
        <w:rPr>
          <w:rFonts w:eastAsiaTheme="minorEastAsia" w:hint="eastAsia"/>
          <w:lang w:val="en-US" w:eastAsia="zh-CN"/>
        </w:rPr>
        <w:t>, RAN1 should study the on-demand signals/procedures design from various aspects to improve the energy efficiency.</w:t>
      </w:r>
    </w:p>
    <w:p w14:paraId="1413E85C" w14:textId="77777777" w:rsidR="006E51C1" w:rsidRDefault="00113BB5" w:rsidP="00C525F0">
      <w:pPr>
        <w:numPr>
          <w:ilvl w:val="0"/>
          <w:numId w:val="12"/>
        </w:numPr>
        <w:spacing w:before="0" w:afterLines="50" w:after="120"/>
        <w:rPr>
          <w:lang w:val="en-US" w:eastAsia="zh-CN"/>
        </w:rPr>
      </w:pPr>
      <w:r>
        <w:rPr>
          <w:rFonts w:eastAsiaTheme="minorEastAsia" w:hint="eastAsia"/>
          <w:b/>
          <w:bCs/>
          <w:lang w:val="en-US" w:eastAsia="zh-CN"/>
        </w:rPr>
        <w:t>Enhanced spectrum efficiency</w:t>
      </w:r>
      <w:r>
        <w:rPr>
          <w:rFonts w:eastAsiaTheme="minorEastAsia" w:hint="eastAsia"/>
          <w:lang w:val="en-US" w:eastAsia="zh-CN"/>
        </w:rPr>
        <w:t xml:space="preserve">: The requirements of spectrum efficiency for 6GR was discussed in RAN#108, and it was agreed that [3xIMT-2020] spectrum efficiency should be considered as the minimum requirements and LS was sent to ITU-R. In order to achieve enhanced spectrum efficiency in 6GR design, more antennas need to considered for both BS and UE (especially for new spectrum, e.g. around 7GHz). Meanwhile, RAN1 should also study necessary techniques to improve link </w:t>
      </w:r>
      <w:r>
        <w:rPr>
          <w:rFonts w:eastAsiaTheme="minorEastAsia"/>
          <w:lang w:val="en-US" w:eastAsia="zh-CN"/>
        </w:rPr>
        <w:t>level</w:t>
      </w:r>
      <w:r>
        <w:rPr>
          <w:rFonts w:eastAsiaTheme="minorEastAsia" w:hint="eastAsia"/>
          <w:lang w:val="en-US" w:eastAsia="zh-CN"/>
        </w:rPr>
        <w:t xml:space="preserve"> performance, e.g. RS overhead reduction, enhancement for modulation and coding, control signal overhead reduction, avoid unnecessary interruption for data transmission. </w:t>
      </w:r>
    </w:p>
    <w:p w14:paraId="2F5977DF" w14:textId="77777777" w:rsidR="006E51C1" w:rsidRDefault="00113BB5" w:rsidP="002722A3">
      <w:pPr>
        <w:spacing w:before="0" w:after="0"/>
        <w:rPr>
          <w:lang w:val="en-US" w:eastAsia="zh-CN"/>
        </w:rPr>
      </w:pPr>
      <w:r>
        <w:rPr>
          <w:rFonts w:hint="eastAsia"/>
          <w:lang w:val="en-US" w:eastAsia="zh-CN"/>
        </w:rPr>
        <w:t xml:space="preserve">From deployment perspective, </w:t>
      </w:r>
    </w:p>
    <w:p w14:paraId="39E8424D" w14:textId="77777777" w:rsidR="006E51C1" w:rsidRDefault="00113BB5" w:rsidP="002722A3">
      <w:pPr>
        <w:pStyle w:val="aff3"/>
        <w:numPr>
          <w:ilvl w:val="0"/>
          <w:numId w:val="11"/>
        </w:numPr>
        <w:spacing w:before="0"/>
        <w:ind w:leftChars="0"/>
        <w:rPr>
          <w:lang w:val="en-US" w:eastAsia="zh-CN"/>
        </w:rPr>
      </w:pPr>
      <w:bookmarkStart w:id="6" w:name="OLE_LINK1"/>
      <w:r>
        <w:rPr>
          <w:rFonts w:eastAsiaTheme="minorEastAsia" w:hint="eastAsia"/>
          <w:b/>
          <w:bCs/>
          <w:lang w:val="en-US" w:eastAsia="zh-CN"/>
        </w:rPr>
        <w:t>Cost reduction:</w:t>
      </w:r>
      <w:bookmarkStart w:id="7" w:name="OLE_LINK20"/>
      <w:r>
        <w:rPr>
          <w:rFonts w:eastAsiaTheme="minorEastAsia" w:hint="eastAsia"/>
          <w:b/>
          <w:bCs/>
          <w:lang w:val="en-US" w:eastAsia="zh-CN"/>
        </w:rPr>
        <w:t xml:space="preserve"> </w:t>
      </w:r>
      <w:r>
        <w:rPr>
          <w:rFonts w:eastAsiaTheme="minorEastAsia" w:hint="eastAsia"/>
          <w:lang w:val="en-US" w:eastAsia="zh-CN"/>
        </w:rPr>
        <w:t>6GR should target d</w:t>
      </w:r>
      <w:r>
        <w:rPr>
          <w:rFonts w:eastAsiaTheme="minorEastAsia"/>
          <w:lang w:val="en-US" w:eastAsia="zh-CN"/>
        </w:rPr>
        <w:t>esign a resilient and efficient system with a mechanism adapts to multiple scenarios.</w:t>
      </w:r>
      <w:r>
        <w:rPr>
          <w:rFonts w:eastAsiaTheme="minorEastAsia" w:hint="eastAsia"/>
          <w:lang w:val="en-US" w:eastAsia="zh-CN"/>
        </w:rPr>
        <w:t xml:space="preserve"> So that 6G system is easy to maintain and upgrade, and is able to support multiple functions </w:t>
      </w:r>
      <w:r>
        <w:rPr>
          <w:rFonts w:eastAsiaTheme="minorEastAsia" w:hint="eastAsia"/>
          <w:lang w:val="en-US" w:eastAsia="zh"/>
        </w:rPr>
        <w:t xml:space="preserve">and </w:t>
      </w:r>
      <w:r>
        <w:rPr>
          <w:rFonts w:eastAsiaTheme="minorEastAsia" w:hint="eastAsia"/>
          <w:lang w:val="en-US" w:eastAsia="zh-CN"/>
        </w:rPr>
        <w:t xml:space="preserve">services. For example, one base station can serve both IC and LPWA </w:t>
      </w:r>
      <w:bookmarkEnd w:id="6"/>
      <w:r>
        <w:rPr>
          <w:rFonts w:eastAsiaTheme="minorEastAsia" w:hint="eastAsia"/>
          <w:lang w:val="en-US" w:eastAsia="zh-CN"/>
        </w:rPr>
        <w:t>devices.</w:t>
      </w:r>
      <w:bookmarkEnd w:id="7"/>
    </w:p>
    <w:p w14:paraId="47DB95DD" w14:textId="77777777" w:rsidR="006E51C1" w:rsidRPr="00A0464E" w:rsidRDefault="00113BB5" w:rsidP="00C525F0">
      <w:pPr>
        <w:pStyle w:val="aff3"/>
        <w:numPr>
          <w:ilvl w:val="0"/>
          <w:numId w:val="11"/>
        </w:numPr>
        <w:spacing w:before="0" w:afterLines="50" w:after="120"/>
        <w:ind w:leftChars="0" w:left="442" w:hanging="442"/>
        <w:rPr>
          <w:lang w:val="en-US" w:eastAsia="zh-CN"/>
        </w:rPr>
      </w:pPr>
      <w:r>
        <w:rPr>
          <w:rFonts w:eastAsiaTheme="minorEastAsia" w:hint="eastAsia"/>
          <w:b/>
          <w:bCs/>
          <w:lang w:val="en-US" w:eastAsia="zh-CN"/>
        </w:rPr>
        <w:t>Performance improvement of pain point scenarios</w:t>
      </w:r>
      <w:r>
        <w:rPr>
          <w:rFonts w:eastAsiaTheme="minorEastAsia" w:hint="eastAsia"/>
          <w:lang w:val="en-US" w:eastAsia="zh-CN"/>
        </w:rPr>
        <w:t>: In commercial network, the user experience in some pain point scenarios ha</w:t>
      </w:r>
      <w:r>
        <w:rPr>
          <w:rFonts w:eastAsiaTheme="minorEastAsia" w:hint="eastAsia"/>
          <w:lang w:val="en-US" w:eastAsia="zh"/>
        </w:rPr>
        <w:t>ve</w:t>
      </w:r>
      <w:r>
        <w:rPr>
          <w:rFonts w:eastAsiaTheme="minorEastAsia" w:hint="eastAsia"/>
          <w:lang w:val="en-US" w:eastAsia="zh-CN"/>
        </w:rPr>
        <w:t xml:space="preserve"> always been </w:t>
      </w:r>
      <w:r>
        <w:rPr>
          <w:rFonts w:eastAsiaTheme="minorEastAsia"/>
          <w:lang w:val="en-US" w:eastAsia="zh-CN"/>
        </w:rPr>
        <w:t>problem</w:t>
      </w:r>
      <w:r>
        <w:rPr>
          <w:rFonts w:eastAsiaTheme="minorEastAsia" w:hint="eastAsia"/>
          <w:lang w:val="en-US" w:eastAsia="zh-CN"/>
        </w:rPr>
        <w:t xml:space="preserve"> and not solved in 5G, for example, high speed train scenario and some high dense scenarios. RAN1 should study techniques to achieve significant performance improvement in the pain point scenarios </w:t>
      </w:r>
      <w:r>
        <w:rPr>
          <w:rFonts w:eastAsiaTheme="minorEastAsia"/>
          <w:lang w:val="en-US" w:eastAsia="zh-CN"/>
        </w:rPr>
        <w:t>observed</w:t>
      </w:r>
      <w:r>
        <w:rPr>
          <w:rFonts w:eastAsiaTheme="minorEastAsia" w:hint="eastAsia"/>
          <w:lang w:val="en-US" w:eastAsia="zh-CN"/>
        </w:rPr>
        <w:t xml:space="preserve"> in commercial network. </w:t>
      </w:r>
    </w:p>
    <w:p w14:paraId="49BA49F7" w14:textId="77777777" w:rsidR="006E51C1" w:rsidRDefault="00113BB5" w:rsidP="002722A3">
      <w:pPr>
        <w:spacing w:before="0" w:after="0"/>
        <w:rPr>
          <w:lang w:val="en-US" w:eastAsia="zh-CN"/>
        </w:rPr>
      </w:pPr>
      <w:r>
        <w:rPr>
          <w:rFonts w:hint="eastAsia"/>
          <w:lang w:val="en-US" w:eastAsia="zh-CN"/>
        </w:rPr>
        <w:t>From UE perspective, following design principle and target should be considered for 6GR:</w:t>
      </w:r>
    </w:p>
    <w:p w14:paraId="7B152560" w14:textId="77777777" w:rsidR="006E51C1" w:rsidRDefault="00113BB5" w:rsidP="002722A3">
      <w:pPr>
        <w:pStyle w:val="aff3"/>
        <w:numPr>
          <w:ilvl w:val="0"/>
          <w:numId w:val="11"/>
        </w:numPr>
        <w:spacing w:before="0"/>
        <w:ind w:leftChars="0"/>
        <w:rPr>
          <w:lang w:val="en-US" w:eastAsia="zh-CN"/>
        </w:rPr>
      </w:pPr>
      <w:r>
        <w:rPr>
          <w:rFonts w:eastAsiaTheme="minorEastAsia" w:hint="eastAsia"/>
          <w:b/>
          <w:bCs/>
          <w:lang w:val="en-US" w:eastAsia="zh-CN"/>
        </w:rPr>
        <w:t>Flexible UE feature design</w:t>
      </w:r>
      <w:r>
        <w:rPr>
          <w:rFonts w:eastAsiaTheme="minorEastAsia" w:hint="eastAsia"/>
          <w:lang w:val="en-US" w:eastAsia="zh-CN"/>
        </w:rPr>
        <w:t xml:space="preserve">: Design features without restrictions on the applicable device types. For example, some features designed for LPWA devices can also be applicable to smart phones, like some coverage enhancement features. </w:t>
      </w:r>
    </w:p>
    <w:p w14:paraId="15BBB14B" w14:textId="1E0F0A61" w:rsidR="006E51C1" w:rsidRDefault="00113BB5" w:rsidP="002722A3">
      <w:pPr>
        <w:pStyle w:val="aff3"/>
        <w:numPr>
          <w:ilvl w:val="0"/>
          <w:numId w:val="11"/>
        </w:numPr>
        <w:spacing w:before="0"/>
        <w:ind w:leftChars="0"/>
        <w:rPr>
          <w:lang w:val="en-US" w:eastAsia="zh-CN"/>
        </w:rPr>
      </w:pPr>
      <w:bookmarkStart w:id="8" w:name="OLE_LINK22"/>
      <w:r>
        <w:rPr>
          <w:rFonts w:eastAsiaTheme="minorEastAsia" w:hint="eastAsia"/>
          <w:b/>
          <w:bCs/>
          <w:lang w:val="en-US" w:eastAsia="zh-CN"/>
        </w:rPr>
        <w:t>Bilateral beneficial UE feature framework</w:t>
      </w:r>
      <w:bookmarkEnd w:id="8"/>
      <w:r>
        <w:rPr>
          <w:rFonts w:eastAsiaTheme="minorEastAsia" w:hint="eastAsia"/>
          <w:b/>
          <w:bCs/>
          <w:lang w:val="en-US" w:eastAsia="zh-CN"/>
        </w:rPr>
        <w:t>:</w:t>
      </w:r>
      <w:r>
        <w:rPr>
          <w:rFonts w:eastAsiaTheme="minorEastAsia" w:hint="eastAsia"/>
          <w:lang w:val="en-US" w:eastAsia="zh-CN"/>
        </w:rPr>
        <w:t xml:space="preserve"> Framework for supporting features that are bilateral beneficial for both network and UE. For example, some features </w:t>
      </w:r>
      <w:r w:rsidR="00A0464E">
        <w:rPr>
          <w:rFonts w:eastAsiaTheme="minorEastAsia" w:hint="eastAsia"/>
          <w:lang w:val="en-US" w:eastAsia="zh-CN"/>
        </w:rPr>
        <w:t xml:space="preserve">can </w:t>
      </w:r>
      <w:r>
        <w:rPr>
          <w:rFonts w:eastAsiaTheme="minorEastAsia" w:hint="eastAsia"/>
          <w:lang w:val="en-US" w:eastAsia="zh-CN"/>
        </w:rPr>
        <w:t>be supported as a package</w:t>
      </w:r>
      <w:r w:rsidR="00435828">
        <w:rPr>
          <w:rFonts w:eastAsiaTheme="minorEastAsia" w:hint="eastAsia"/>
          <w:lang w:val="en-US" w:eastAsia="zh-CN"/>
        </w:rPr>
        <w:t xml:space="preserve"> and enabled together</w:t>
      </w:r>
      <w:r>
        <w:rPr>
          <w:rFonts w:eastAsiaTheme="minorEastAsia" w:hint="eastAsia"/>
          <w:lang w:val="en-US" w:eastAsia="zh-CN"/>
        </w:rPr>
        <w:t xml:space="preserve">, </w:t>
      </w:r>
      <w:r w:rsidR="00435828">
        <w:rPr>
          <w:rFonts w:eastAsiaTheme="minorEastAsia" w:hint="eastAsia"/>
          <w:lang w:val="en-US" w:eastAsia="zh-CN"/>
        </w:rPr>
        <w:t>e.g.</w:t>
      </w:r>
      <w:r>
        <w:rPr>
          <w:rFonts w:eastAsiaTheme="minorEastAsia" w:hint="eastAsia"/>
          <w:lang w:val="en-US" w:eastAsia="zh-CN"/>
        </w:rPr>
        <w:t xml:space="preserve"> UE wake up BS signal and UE power saving features.</w:t>
      </w:r>
    </w:p>
    <w:p w14:paraId="6A4549E5" w14:textId="2D833A82" w:rsidR="006E51C1" w:rsidRPr="00633C69" w:rsidRDefault="00113BB5" w:rsidP="00C525F0">
      <w:pPr>
        <w:pStyle w:val="aff3"/>
        <w:numPr>
          <w:ilvl w:val="0"/>
          <w:numId w:val="11"/>
        </w:numPr>
        <w:spacing w:before="0" w:afterLines="50" w:after="120"/>
        <w:ind w:leftChars="0" w:left="442" w:hanging="442"/>
        <w:rPr>
          <w:lang w:val="en-US" w:eastAsia="zh-CN"/>
        </w:rPr>
      </w:pPr>
      <w:r>
        <w:rPr>
          <w:rFonts w:eastAsiaTheme="minorEastAsia"/>
          <w:lang w:val="en-US" w:eastAsia="zh-CN"/>
        </w:rPr>
        <w:t>Other</w:t>
      </w:r>
      <w:r>
        <w:rPr>
          <w:rFonts w:eastAsiaTheme="minorEastAsia" w:hint="eastAsia"/>
          <w:lang w:val="en-US" w:eastAsia="zh-CN"/>
        </w:rPr>
        <w:t xml:space="preserve"> principles as indicated in SID, including scalable design of diverse device type, minimize multiple UE capabilities of the same </w:t>
      </w:r>
      <w:r>
        <w:rPr>
          <w:rFonts w:eastAsiaTheme="minorEastAsia"/>
          <w:lang w:val="en-US" w:eastAsia="zh-CN"/>
        </w:rPr>
        <w:t>functionality</w:t>
      </w:r>
      <w:r>
        <w:rPr>
          <w:rFonts w:eastAsiaTheme="minorEastAsia" w:hint="eastAsia"/>
          <w:lang w:val="en-US" w:eastAsia="zh-CN"/>
        </w:rPr>
        <w:t>.</w:t>
      </w:r>
    </w:p>
    <w:p w14:paraId="4BCBFDEA" w14:textId="4E9BAD3C" w:rsidR="006E51C1" w:rsidRPr="00C24D24" w:rsidRDefault="00113BB5" w:rsidP="002722A3">
      <w:pPr>
        <w:pStyle w:val="aff3"/>
        <w:numPr>
          <w:ilvl w:val="0"/>
          <w:numId w:val="47"/>
        </w:numPr>
        <w:spacing w:before="0"/>
        <w:ind w:leftChars="0"/>
        <w:rPr>
          <w:rFonts w:eastAsiaTheme="minorEastAsia"/>
          <w:b/>
          <w:bCs/>
          <w:lang w:val="en-US" w:eastAsia="zh"/>
        </w:rPr>
      </w:pPr>
      <w:r w:rsidRPr="00C24D24">
        <w:rPr>
          <w:rFonts w:eastAsiaTheme="minorEastAsia" w:hint="eastAsia"/>
          <w:b/>
          <w:bCs/>
          <w:lang w:val="en-US" w:eastAsia="zh-CN"/>
        </w:rPr>
        <w:t xml:space="preserve">RAN1 should study the techniques for 6GR to </w:t>
      </w:r>
      <w:r w:rsidRPr="00C24D24">
        <w:rPr>
          <w:rFonts w:eastAsiaTheme="minorEastAsia" w:hint="eastAsia"/>
          <w:b/>
          <w:bCs/>
          <w:lang w:val="en-US" w:eastAsia="zh"/>
        </w:rPr>
        <w:t>satisfy:</w:t>
      </w:r>
    </w:p>
    <w:p w14:paraId="54C4ACF5" w14:textId="77777777" w:rsidR="006E51C1" w:rsidRDefault="00113BB5" w:rsidP="002722A3">
      <w:pPr>
        <w:pStyle w:val="aff3"/>
        <w:numPr>
          <w:ilvl w:val="0"/>
          <w:numId w:val="13"/>
        </w:numPr>
        <w:spacing w:before="0"/>
        <w:ind w:leftChars="0"/>
        <w:rPr>
          <w:rFonts w:eastAsiaTheme="minorEastAsia"/>
          <w:b/>
          <w:bCs/>
          <w:lang w:val="en-US" w:eastAsia="zh-CN"/>
        </w:rPr>
      </w:pPr>
      <w:r>
        <w:rPr>
          <w:rFonts w:eastAsiaTheme="minorEastAsia" w:hint="eastAsia"/>
          <w:b/>
          <w:bCs/>
          <w:lang w:val="en-US" w:eastAsia="zh-CN"/>
        </w:rPr>
        <w:lastRenderedPageBreak/>
        <w:t>New service, including RAN for AI, sensing, immersive communication</w:t>
      </w:r>
    </w:p>
    <w:p w14:paraId="6CFB0AD8" w14:textId="012C03C5" w:rsidR="006E51C1" w:rsidRDefault="00435828" w:rsidP="002722A3">
      <w:pPr>
        <w:pStyle w:val="aff3"/>
        <w:numPr>
          <w:ilvl w:val="0"/>
          <w:numId w:val="13"/>
        </w:numPr>
        <w:spacing w:before="0"/>
        <w:ind w:leftChars="0"/>
        <w:rPr>
          <w:rFonts w:eastAsiaTheme="minorEastAsia"/>
          <w:b/>
          <w:bCs/>
          <w:lang w:val="en-US" w:eastAsia="zh-CN"/>
        </w:rPr>
      </w:pPr>
      <w:r>
        <w:rPr>
          <w:rFonts w:eastAsiaTheme="minorEastAsia" w:hint="eastAsia"/>
          <w:b/>
          <w:bCs/>
          <w:lang w:val="en-US" w:eastAsia="zh-CN"/>
        </w:rPr>
        <w:t xml:space="preserve">Important </w:t>
      </w:r>
      <w:r w:rsidR="00113BB5">
        <w:rPr>
          <w:rFonts w:eastAsiaTheme="minorEastAsia" w:hint="eastAsia"/>
          <w:b/>
          <w:bCs/>
          <w:lang w:val="en-US" w:eastAsia="zh-CN"/>
        </w:rPr>
        <w:t xml:space="preserve">KPI, including energy efficiency for both </w:t>
      </w:r>
      <w:r w:rsidR="00113BB5">
        <w:rPr>
          <w:rFonts w:eastAsiaTheme="minorEastAsia"/>
          <w:b/>
          <w:bCs/>
          <w:lang w:val="en-US" w:eastAsia="zh-CN"/>
        </w:rPr>
        <w:t>network and</w:t>
      </w:r>
      <w:r w:rsidR="00113BB5">
        <w:rPr>
          <w:rFonts w:eastAsiaTheme="minorEastAsia" w:hint="eastAsia"/>
          <w:b/>
          <w:bCs/>
          <w:lang w:val="en-US" w:eastAsia="zh-CN"/>
        </w:rPr>
        <w:t xml:space="preserve"> UE, enhanced spectrum efficiency</w:t>
      </w:r>
    </w:p>
    <w:p w14:paraId="2F3080C6" w14:textId="10B403AD" w:rsidR="006E51C1" w:rsidRDefault="00113BB5" w:rsidP="002722A3">
      <w:pPr>
        <w:pStyle w:val="aff3"/>
        <w:numPr>
          <w:ilvl w:val="0"/>
          <w:numId w:val="13"/>
        </w:numPr>
        <w:spacing w:before="0"/>
        <w:ind w:leftChars="0"/>
        <w:rPr>
          <w:rFonts w:eastAsiaTheme="minorEastAsia"/>
          <w:b/>
          <w:bCs/>
          <w:lang w:val="en-US" w:eastAsia="zh-CN"/>
        </w:rPr>
      </w:pPr>
      <w:r>
        <w:rPr>
          <w:rFonts w:eastAsiaTheme="minorEastAsia"/>
          <w:b/>
          <w:bCs/>
          <w:lang w:val="en-US" w:eastAsia="zh-CN"/>
        </w:rPr>
        <w:t>D</w:t>
      </w:r>
      <w:r>
        <w:rPr>
          <w:rFonts w:eastAsiaTheme="minorEastAsia" w:hint="eastAsia"/>
          <w:b/>
          <w:bCs/>
          <w:lang w:val="en-US" w:eastAsia="zh-CN"/>
        </w:rPr>
        <w:t>eployment requirements, including cost reduction, performance improvement of pain point scenarios</w:t>
      </w:r>
    </w:p>
    <w:p w14:paraId="66E9A553" w14:textId="39CEAD72" w:rsidR="006E51C1" w:rsidRPr="00633C69" w:rsidRDefault="00113BB5" w:rsidP="002722A3">
      <w:pPr>
        <w:pStyle w:val="aff3"/>
        <w:numPr>
          <w:ilvl w:val="0"/>
          <w:numId w:val="13"/>
        </w:numPr>
        <w:spacing w:before="0" w:after="240"/>
        <w:ind w:leftChars="0"/>
        <w:rPr>
          <w:rFonts w:eastAsiaTheme="minorEastAsia"/>
          <w:b/>
          <w:bCs/>
          <w:lang w:val="en-US" w:eastAsia="zh-CN"/>
        </w:rPr>
      </w:pPr>
      <w:r>
        <w:rPr>
          <w:rFonts w:eastAsiaTheme="minorEastAsia"/>
          <w:b/>
          <w:bCs/>
          <w:lang w:val="en-US" w:eastAsia="zh-CN"/>
        </w:rPr>
        <w:t>D</w:t>
      </w:r>
      <w:r>
        <w:rPr>
          <w:rFonts w:eastAsiaTheme="minorEastAsia" w:hint="eastAsia"/>
          <w:b/>
          <w:bCs/>
          <w:lang w:val="en-US" w:eastAsia="zh-CN"/>
        </w:rPr>
        <w:t>iverse device type, including flexible UE feature design, b</w:t>
      </w:r>
      <w:r>
        <w:rPr>
          <w:rFonts w:eastAsiaTheme="minorEastAsia"/>
          <w:b/>
          <w:bCs/>
          <w:lang w:val="en-US" w:eastAsia="zh-CN"/>
        </w:rPr>
        <w:t>ilateral beneficial UE feature framework</w:t>
      </w:r>
    </w:p>
    <w:p w14:paraId="7F30BDF7" w14:textId="77777777" w:rsidR="006E51C1" w:rsidRPr="00113BB5" w:rsidRDefault="00113BB5" w:rsidP="008E4318">
      <w:pPr>
        <w:pStyle w:val="1"/>
        <w:spacing w:before="0" w:after="50"/>
        <w:jc w:val="both"/>
        <w:rPr>
          <w:rFonts w:ascii="Times New Roman" w:hAnsi="Times New Roman"/>
          <w:sz w:val="28"/>
          <w:szCs w:val="28"/>
          <w:lang w:val="en-US" w:eastAsia="zh-CN"/>
        </w:rPr>
      </w:pPr>
      <w:r w:rsidRPr="00113BB5">
        <w:rPr>
          <w:rFonts w:ascii="Times New Roman" w:hAnsi="Times New Roman" w:hint="eastAsia"/>
          <w:sz w:val="28"/>
          <w:szCs w:val="28"/>
          <w:lang w:val="en-US" w:eastAsia="zh-CN"/>
        </w:rPr>
        <w:t>6GR physical layer design</w:t>
      </w:r>
    </w:p>
    <w:p w14:paraId="0BF49C87" w14:textId="5A878285" w:rsidR="006E51C1" w:rsidRDefault="00113BB5" w:rsidP="008E4318">
      <w:pPr>
        <w:pStyle w:val="2"/>
        <w:spacing w:before="0" w:after="50"/>
        <w:rPr>
          <w:lang w:val="en-US" w:eastAsia="zh-CN"/>
        </w:rPr>
      </w:pPr>
      <w:r w:rsidRPr="00113BB5">
        <w:rPr>
          <w:rFonts w:hint="eastAsia"/>
          <w:sz w:val="22"/>
          <w:szCs w:val="22"/>
          <w:lang w:val="en-US" w:eastAsia="zh-CN"/>
        </w:rPr>
        <w:t xml:space="preserve">Waveform, modulation and Channel coding </w:t>
      </w:r>
    </w:p>
    <w:p w14:paraId="3779D228" w14:textId="77777777" w:rsidR="006E51C1" w:rsidRDefault="00113BB5" w:rsidP="008E4318">
      <w:pPr>
        <w:spacing w:before="0" w:after="50"/>
        <w:jc w:val="both"/>
        <w:rPr>
          <w:b/>
          <w:bCs/>
          <w:u w:val="single"/>
          <w:lang w:val="en-US" w:eastAsia="zh" w:bidi="ar"/>
        </w:rPr>
      </w:pPr>
      <w:r>
        <w:rPr>
          <w:rFonts w:hint="eastAsia"/>
          <w:b/>
          <w:bCs/>
          <w:u w:val="single"/>
          <w:lang w:val="en-US" w:eastAsia="zh" w:bidi="ar"/>
        </w:rPr>
        <w:t>Waveform</w:t>
      </w:r>
    </w:p>
    <w:p w14:paraId="63EDC496" w14:textId="77777777" w:rsidR="006E51C1" w:rsidRDefault="00113BB5" w:rsidP="00EB24A6">
      <w:pPr>
        <w:spacing w:before="0" w:after="0"/>
        <w:jc w:val="both"/>
        <w:rPr>
          <w:lang w:val="en-US" w:eastAsia="zh-CN"/>
        </w:rPr>
      </w:pPr>
      <w:r>
        <w:rPr>
          <w:rFonts w:hint="eastAsia"/>
          <w:lang w:val="en-US" w:eastAsia="zh-CN"/>
        </w:rPr>
        <w:t xml:space="preserve">To avoid the waste of specification and implementation efforts on </w:t>
      </w:r>
      <w:r>
        <w:rPr>
          <w:lang w:eastAsia="zh-CN"/>
        </w:rPr>
        <w:t>insignificant</w:t>
      </w:r>
      <w:r>
        <w:rPr>
          <w:rFonts w:hint="eastAsia"/>
          <w:lang w:val="en-US" w:eastAsia="zh-CN"/>
        </w:rPr>
        <w:t xml:space="preserve"> optimizations, a waveform design compatible with a broad or even full range of the anticipated services is recommended, while any specific design only for some individual service or deployment has to be well justified. </w:t>
      </w:r>
    </w:p>
    <w:p w14:paraId="339B9718" w14:textId="77777777" w:rsidR="006E51C1" w:rsidRDefault="00113BB5" w:rsidP="00C525F0">
      <w:pPr>
        <w:spacing w:before="0" w:afterLines="50" w:after="120"/>
        <w:jc w:val="both"/>
        <w:rPr>
          <w:lang w:val="en-US" w:eastAsia="zh-CN"/>
        </w:rPr>
      </w:pPr>
      <w:r>
        <w:rPr>
          <w:rFonts w:hint="eastAsia"/>
          <w:lang w:val="en-US" w:eastAsia="zh-CN"/>
        </w:rPr>
        <w:t xml:space="preserve">Through the </w:t>
      </w:r>
      <w:r>
        <w:rPr>
          <w:lang w:val="en-US" w:eastAsia="zh-CN"/>
        </w:rPr>
        <w:t>commercial</w:t>
      </w:r>
      <w:r>
        <w:rPr>
          <w:rFonts w:hint="eastAsia"/>
          <w:lang w:val="en-US" w:eastAsia="zh-CN"/>
        </w:rPr>
        <w:t xml:space="preserve"> deployment of 4G and 5G, CP-OFDM/DFT-s-OFDM waveform has been approved to be efficient for both spectrum </w:t>
      </w:r>
      <w:r>
        <w:rPr>
          <w:lang w:val="en-US" w:eastAsia="zh-CN"/>
        </w:rPr>
        <w:t>utilization</w:t>
      </w:r>
      <w:r>
        <w:rPr>
          <w:rFonts w:hint="eastAsia"/>
          <w:lang w:val="en-US" w:eastAsia="zh-CN"/>
        </w:rPr>
        <w:t xml:space="preserve"> and BS/UE implementation. Furthermore, comprehensive study has also been done to compare them with other alternatives. On this basis, the NR waveform design can be regarded as the baseline for the 6GR study. More specifically, CP-OFDM waveform is regarded as the baseline for downlink, while both CP-OFDM and DFT-s-OFDM for uplink.</w:t>
      </w:r>
    </w:p>
    <w:p w14:paraId="73003D12" w14:textId="016E7497" w:rsidR="006E51C1" w:rsidRPr="00C24D24" w:rsidRDefault="00113BB5" w:rsidP="00C525F0">
      <w:pPr>
        <w:pStyle w:val="aff3"/>
        <w:numPr>
          <w:ilvl w:val="0"/>
          <w:numId w:val="47"/>
        </w:numPr>
        <w:spacing w:before="0" w:afterLines="50" w:after="120"/>
        <w:ind w:leftChars="0" w:left="0" w:firstLine="0"/>
        <w:jc w:val="both"/>
        <w:rPr>
          <w:rFonts w:eastAsia="等线"/>
          <w:b/>
          <w:bCs/>
          <w:lang w:eastAsia="zh-CN"/>
        </w:rPr>
      </w:pPr>
      <w:bookmarkStart w:id="9" w:name="OLE_LINK2"/>
      <w:r w:rsidRPr="00C24D24">
        <w:rPr>
          <w:rFonts w:hint="eastAsia"/>
          <w:b/>
          <w:bCs/>
          <w:lang w:val="en-US" w:eastAsia="zh-CN"/>
        </w:rPr>
        <w:t xml:space="preserve">For the study of the </w:t>
      </w:r>
      <w:r w:rsidRPr="00C24D24">
        <w:rPr>
          <w:rFonts w:hint="eastAsia"/>
          <w:b/>
          <w:bCs/>
          <w:lang w:eastAsia="zh-CN"/>
        </w:rPr>
        <w:t>waveform design for 6G radio, CP-OFDM is the baseline for downlink, while both CP-OFDM and DFT-s-OFDM are the baseline for the uplink.</w:t>
      </w:r>
    </w:p>
    <w:bookmarkEnd w:id="9"/>
    <w:p w14:paraId="6B33D512" w14:textId="77777777" w:rsidR="006E51C1" w:rsidRDefault="00113BB5" w:rsidP="00C525F0">
      <w:pPr>
        <w:spacing w:before="0" w:afterLines="50" w:after="120"/>
        <w:jc w:val="both"/>
        <w:rPr>
          <w:lang w:val="en-US" w:eastAsia="zh-CN"/>
        </w:rPr>
      </w:pPr>
      <w:r>
        <w:rPr>
          <w:rFonts w:hint="eastAsia"/>
          <w:lang w:val="en-US" w:eastAsia="zh-CN"/>
        </w:rPr>
        <w:t xml:space="preserve">Even if PAPR reduction can benefit the RF front-end </w:t>
      </w:r>
      <w:r>
        <w:rPr>
          <w:lang w:val="en-US" w:eastAsia="zh-CN"/>
        </w:rPr>
        <w:t>implantation</w:t>
      </w:r>
      <w:r>
        <w:rPr>
          <w:rFonts w:hint="eastAsia"/>
          <w:lang w:val="en-US" w:eastAsia="zh-CN"/>
        </w:rPr>
        <w:t xml:space="preserve"> of both BS and UE in many services, the justification of PAPR reduction techniques should not only provide the PAPR reduction gain, but also </w:t>
      </w:r>
      <w:r>
        <w:rPr>
          <w:lang w:val="en-US" w:eastAsia="zh-CN"/>
        </w:rPr>
        <w:t>investigate</w:t>
      </w:r>
      <w:r>
        <w:rPr>
          <w:rFonts w:hint="eastAsia"/>
          <w:lang w:val="en-US" w:eastAsia="zh-CN"/>
        </w:rPr>
        <w:t xml:space="preserve"> the potential impact on signal quality or link performance, transmission overhead and efficiency, and implementation complexity of both transmitter and receiver.</w:t>
      </w:r>
    </w:p>
    <w:p w14:paraId="3E82055B" w14:textId="58FBFBE1" w:rsidR="006E51C1" w:rsidRPr="00C24D24" w:rsidRDefault="00113BB5" w:rsidP="00EB24A6">
      <w:pPr>
        <w:pStyle w:val="aff3"/>
        <w:numPr>
          <w:ilvl w:val="0"/>
          <w:numId w:val="47"/>
        </w:numPr>
        <w:spacing w:before="0"/>
        <w:ind w:leftChars="0"/>
        <w:jc w:val="both"/>
        <w:rPr>
          <w:b/>
          <w:bCs/>
          <w:lang w:eastAsia="zh-CN"/>
        </w:rPr>
      </w:pPr>
      <w:r w:rsidRPr="00C24D24">
        <w:rPr>
          <w:rFonts w:hint="eastAsia"/>
          <w:b/>
          <w:bCs/>
          <w:lang w:eastAsia="zh-CN"/>
        </w:rPr>
        <w:t>The following aspects need to be considered for the justification of PAPR reduction design:</w:t>
      </w:r>
    </w:p>
    <w:p w14:paraId="1D144A9A" w14:textId="77777777" w:rsidR="006E51C1" w:rsidRDefault="00113BB5" w:rsidP="00EB24A6">
      <w:pPr>
        <w:pStyle w:val="aff3"/>
        <w:numPr>
          <w:ilvl w:val="0"/>
          <w:numId w:val="14"/>
        </w:numPr>
        <w:spacing w:before="0"/>
        <w:ind w:leftChars="0" w:hanging="298"/>
        <w:jc w:val="both"/>
        <w:rPr>
          <w:rFonts w:eastAsia="等线"/>
          <w:b/>
          <w:bCs/>
          <w:lang w:eastAsia="zh-CN"/>
        </w:rPr>
      </w:pPr>
      <w:r>
        <w:rPr>
          <w:rFonts w:eastAsia="等线" w:hint="eastAsia"/>
          <w:b/>
          <w:bCs/>
          <w:lang w:eastAsia="zh-CN"/>
        </w:rPr>
        <w:t>PAPR reduction gain (e.g., MPR).</w:t>
      </w:r>
    </w:p>
    <w:p w14:paraId="2E7EC7EB" w14:textId="77777777" w:rsidR="006E51C1" w:rsidRDefault="00113BB5" w:rsidP="00EB24A6">
      <w:pPr>
        <w:pStyle w:val="aff3"/>
        <w:numPr>
          <w:ilvl w:val="0"/>
          <w:numId w:val="14"/>
        </w:numPr>
        <w:spacing w:before="0"/>
        <w:ind w:leftChars="0" w:hanging="298"/>
        <w:jc w:val="both"/>
        <w:rPr>
          <w:rFonts w:eastAsia="等线"/>
          <w:b/>
          <w:bCs/>
          <w:lang w:eastAsia="zh-CN"/>
        </w:rPr>
      </w:pPr>
      <w:r>
        <w:rPr>
          <w:rFonts w:eastAsia="等线" w:hint="eastAsia"/>
          <w:b/>
          <w:bCs/>
          <w:lang w:eastAsia="zh-CN"/>
        </w:rPr>
        <w:t xml:space="preserve">Impact on signal quality (e.g., </w:t>
      </w:r>
      <w:bookmarkStart w:id="10" w:name="OLE_LINK5"/>
      <w:r>
        <w:rPr>
          <w:rFonts w:eastAsia="等线" w:hint="eastAsia"/>
          <w:b/>
          <w:bCs/>
          <w:lang w:eastAsia="zh-CN"/>
        </w:rPr>
        <w:t xml:space="preserve">degradation of </w:t>
      </w:r>
      <w:bookmarkEnd w:id="10"/>
      <w:r>
        <w:rPr>
          <w:rFonts w:eastAsia="等线" w:hint="eastAsia"/>
          <w:b/>
          <w:bCs/>
          <w:lang w:eastAsia="zh-CN"/>
        </w:rPr>
        <w:t>EVM and/or link performance).</w:t>
      </w:r>
    </w:p>
    <w:p w14:paraId="50C85145" w14:textId="77777777" w:rsidR="006E51C1" w:rsidRDefault="00113BB5" w:rsidP="00EB24A6">
      <w:pPr>
        <w:pStyle w:val="aff3"/>
        <w:numPr>
          <w:ilvl w:val="0"/>
          <w:numId w:val="14"/>
        </w:numPr>
        <w:spacing w:before="0"/>
        <w:ind w:leftChars="0" w:hanging="298"/>
        <w:jc w:val="both"/>
        <w:rPr>
          <w:rFonts w:eastAsia="等线"/>
          <w:b/>
          <w:bCs/>
          <w:lang w:eastAsia="zh-CN"/>
        </w:rPr>
      </w:pPr>
      <w:r>
        <w:rPr>
          <w:rFonts w:eastAsia="等线" w:hint="eastAsia"/>
          <w:b/>
          <w:bCs/>
          <w:lang w:eastAsia="zh-CN"/>
        </w:rPr>
        <w:t>Overhead (e.g., data rate reduction).</w:t>
      </w:r>
    </w:p>
    <w:p w14:paraId="21D9BCCC" w14:textId="0DE35B2B" w:rsidR="006E51C1" w:rsidRPr="00DA1ADE" w:rsidRDefault="00113BB5" w:rsidP="00EB24A6">
      <w:pPr>
        <w:pStyle w:val="aff3"/>
        <w:numPr>
          <w:ilvl w:val="0"/>
          <w:numId w:val="14"/>
        </w:numPr>
        <w:spacing w:before="0" w:after="240"/>
        <w:ind w:leftChars="0" w:hanging="298"/>
        <w:jc w:val="both"/>
        <w:rPr>
          <w:rFonts w:eastAsia="等线"/>
          <w:b/>
          <w:bCs/>
          <w:lang w:eastAsia="zh-CN"/>
        </w:rPr>
      </w:pPr>
      <w:r>
        <w:rPr>
          <w:rFonts w:eastAsia="等线" w:hint="eastAsia"/>
          <w:b/>
          <w:bCs/>
          <w:lang w:eastAsia="zh-CN"/>
        </w:rPr>
        <w:t>Impacts on implementation (e.g., observable additional complexity to the conventional OFDM processing).</w:t>
      </w:r>
    </w:p>
    <w:p w14:paraId="45EE2A26" w14:textId="20320A3C" w:rsidR="006E51C1" w:rsidRDefault="00113BB5" w:rsidP="008E4318">
      <w:pPr>
        <w:spacing w:before="0" w:after="50"/>
        <w:jc w:val="both"/>
        <w:rPr>
          <w:b/>
          <w:bCs/>
          <w:u w:val="single"/>
          <w:lang w:val="en-US" w:eastAsia="zh-CN" w:bidi="ar"/>
        </w:rPr>
      </w:pPr>
      <w:r>
        <w:rPr>
          <w:rFonts w:hint="eastAsia"/>
          <w:b/>
          <w:bCs/>
          <w:u w:val="single"/>
          <w:lang w:val="en-US" w:eastAsia="zh" w:bidi="ar"/>
        </w:rPr>
        <w:t>Channel Coding</w:t>
      </w:r>
      <w:r>
        <w:rPr>
          <w:rFonts w:hint="eastAsia"/>
          <w:b/>
          <w:bCs/>
          <w:u w:val="single"/>
          <w:lang w:val="en-US" w:eastAsia="zh-CN" w:bidi="ar"/>
        </w:rPr>
        <w:t xml:space="preserve"> </w:t>
      </w:r>
    </w:p>
    <w:p w14:paraId="3EB1C43A" w14:textId="77777777" w:rsidR="006E51C1" w:rsidRDefault="00113BB5" w:rsidP="00C525F0">
      <w:pPr>
        <w:spacing w:before="0" w:afterLines="50" w:after="120"/>
        <w:jc w:val="both"/>
        <w:rPr>
          <w:lang w:val="en-US" w:eastAsia="zh-CN" w:bidi="ar"/>
        </w:rPr>
      </w:pPr>
      <w:r>
        <w:rPr>
          <w:lang w:val="en-US" w:eastAsia="zh-CN" w:bidi="ar"/>
        </w:rPr>
        <w:t>Polar code is adopted in 5G systems for uplink/downlink control information (DCI/UCI), due to its good error-correction performance for short-block length (e.g., ~200bits). However, with the advent of 6G, the size of control information is expected to expand, 5G Polar code may not be optimal for the case of longer DCI/UCI straightforwardly, due to higher decoding latency, degraded error performance and inherent short-block optimization.</w:t>
      </w:r>
    </w:p>
    <w:p w14:paraId="44C1CAF9" w14:textId="77777777" w:rsidR="006E51C1" w:rsidRDefault="00113BB5" w:rsidP="00C525F0">
      <w:pPr>
        <w:spacing w:before="0" w:afterLines="50" w:after="120"/>
        <w:jc w:val="both"/>
        <w:rPr>
          <w:lang w:val="en-US" w:eastAsia="zh-CN" w:bidi="ar"/>
        </w:rPr>
      </w:pPr>
      <w:r>
        <w:rPr>
          <w:lang w:val="en-US" w:eastAsia="zh-CN" w:bidi="ar"/>
        </w:rPr>
        <w:t>A backward-compatible solution is segmenting long control messages into smaller sub-blocks, which are encoded by</w:t>
      </w:r>
      <w:r>
        <w:rPr>
          <w:rFonts w:hint="eastAsia"/>
          <w:lang w:val="en-US" w:eastAsia="zh-CN" w:bidi="ar"/>
        </w:rPr>
        <w:t xml:space="preserve"> </w:t>
      </w:r>
      <w:r>
        <w:rPr>
          <w:lang w:val="en-US" w:eastAsia="zh-CN" w:bidi="ar"/>
        </w:rPr>
        <w:t>5G Polar codes separately and transmitted together. One key advantage of this backward-compatible approach is that it preserves - rather than expands - the overlapping bit-length range between Polar codes and LDPC codes, which benefits the balance between performance and implementation cost.</w:t>
      </w:r>
    </w:p>
    <w:p w14:paraId="59948D7E" w14:textId="77777777" w:rsidR="006E51C1" w:rsidRDefault="00113BB5" w:rsidP="00C525F0">
      <w:pPr>
        <w:spacing w:before="0" w:afterLines="50" w:after="120"/>
        <w:jc w:val="both"/>
        <w:rPr>
          <w:lang w:val="en-US" w:eastAsia="zh-CN" w:bidi="ar"/>
        </w:rPr>
      </w:pPr>
      <w:r>
        <w:rPr>
          <w:lang w:val="en-US" w:eastAsia="zh-CN" w:bidi="ar"/>
        </w:rPr>
        <w:t>Beyond the backward-compatible solution, revolutionary enhancements could also be explored, such as potential enhancement on Polar encoding to reduce decoding complexity while maintaining error-correction performance.</w:t>
      </w:r>
    </w:p>
    <w:p w14:paraId="33050F37" w14:textId="690FF315" w:rsidR="006E51C1" w:rsidRPr="00C24D24" w:rsidRDefault="00113BB5" w:rsidP="00247A67">
      <w:pPr>
        <w:pStyle w:val="aff3"/>
        <w:numPr>
          <w:ilvl w:val="0"/>
          <w:numId w:val="47"/>
        </w:numPr>
        <w:spacing w:before="0"/>
        <w:ind w:leftChars="0"/>
        <w:rPr>
          <w:iCs/>
          <w:lang w:val="en-US" w:eastAsia="zh"/>
        </w:rPr>
      </w:pPr>
      <w:r w:rsidRPr="00C24D24">
        <w:rPr>
          <w:b/>
          <w:iCs/>
          <w:lang w:val="en-US" w:eastAsia="zh-CN" w:bidi="ar"/>
        </w:rPr>
        <w:t>5G Polar code enhancement for 6G could be considered for larger payload size</w:t>
      </w:r>
      <w:r w:rsidRPr="00C24D24">
        <w:rPr>
          <w:rFonts w:hint="eastAsia"/>
          <w:b/>
          <w:bCs/>
          <w:iCs/>
          <w:lang w:val="en-US" w:eastAsia="zh-CN" w:bidi="ar"/>
        </w:rPr>
        <w:t>:</w:t>
      </w:r>
    </w:p>
    <w:p w14:paraId="64256ECB" w14:textId="77777777" w:rsidR="006E51C1" w:rsidRPr="00BA1510" w:rsidRDefault="00113BB5" w:rsidP="00247A67">
      <w:pPr>
        <w:pStyle w:val="aff3"/>
        <w:numPr>
          <w:ilvl w:val="0"/>
          <w:numId w:val="15"/>
        </w:numPr>
        <w:spacing w:before="0"/>
        <w:ind w:leftChars="0"/>
        <w:rPr>
          <w:b/>
          <w:iCs/>
          <w:lang w:val="en-US" w:eastAsia="zh-CN"/>
        </w:rPr>
      </w:pPr>
      <w:r w:rsidRPr="00BA1510">
        <w:rPr>
          <w:b/>
          <w:iCs/>
          <w:lang w:val="en-US" w:eastAsia="zh-CN" w:bidi="ar"/>
        </w:rPr>
        <w:t>Prefer</w:t>
      </w:r>
      <w:r w:rsidRPr="00BA1510">
        <w:rPr>
          <w:rFonts w:eastAsiaTheme="minorEastAsia" w:hint="eastAsia"/>
          <w:b/>
          <w:iCs/>
          <w:lang w:val="en-US" w:eastAsia="zh-CN" w:bidi="ar"/>
        </w:rPr>
        <w:t xml:space="preserve"> </w:t>
      </w:r>
      <w:r w:rsidRPr="00BA1510">
        <w:rPr>
          <w:b/>
          <w:iCs/>
          <w:lang w:val="en-US" w:eastAsia="zh-CN" w:bidi="ar"/>
        </w:rPr>
        <w:t>enhancement that preserves - rather than expands - the overlapping bit-length range between Polar codes and LDPC codes, such as leveraging 5G Polar code implementations through message segmentation.</w:t>
      </w:r>
    </w:p>
    <w:p w14:paraId="0B185C55" w14:textId="77777777" w:rsidR="006E51C1" w:rsidRPr="00BA1510" w:rsidRDefault="00113BB5" w:rsidP="00247A67">
      <w:pPr>
        <w:pStyle w:val="aff3"/>
        <w:numPr>
          <w:ilvl w:val="1"/>
          <w:numId w:val="15"/>
        </w:numPr>
        <w:spacing w:before="0"/>
        <w:ind w:leftChars="0"/>
        <w:rPr>
          <w:b/>
          <w:iCs/>
          <w:lang w:val="en-US" w:eastAsia="zh-CN"/>
        </w:rPr>
      </w:pPr>
      <w:r w:rsidRPr="00BA1510">
        <w:rPr>
          <w:b/>
          <w:iCs/>
          <w:lang w:val="en-US" w:eastAsia="zh-CN" w:bidi="ar"/>
        </w:rPr>
        <w:t>If segmented Polar coding is adopted, enhancement such as outer/inner code across sub-blocks could be considered to provide additional error protection across the sub-blocks.</w:t>
      </w:r>
    </w:p>
    <w:p w14:paraId="5D2C1A51" w14:textId="77777777" w:rsidR="006E51C1" w:rsidRPr="00BA1510" w:rsidRDefault="00113BB5" w:rsidP="00C525F0">
      <w:pPr>
        <w:pStyle w:val="aff3"/>
        <w:numPr>
          <w:ilvl w:val="0"/>
          <w:numId w:val="15"/>
        </w:numPr>
        <w:snapToGrid w:val="0"/>
        <w:spacing w:before="0" w:after="120"/>
        <w:ind w:leftChars="0" w:left="442" w:hanging="442"/>
        <w:rPr>
          <w:b/>
          <w:iCs/>
          <w:lang w:val="en-US" w:eastAsia="zh-CN" w:bidi="ar"/>
        </w:rPr>
      </w:pPr>
      <w:r w:rsidRPr="00BA1510">
        <w:rPr>
          <w:b/>
          <w:iCs/>
          <w:lang w:val="en-US" w:eastAsia="zh-CN" w:bidi="ar"/>
        </w:rPr>
        <w:t>Prefer</w:t>
      </w:r>
      <w:r w:rsidRPr="00BA1510">
        <w:rPr>
          <w:rFonts w:eastAsiaTheme="minorEastAsia" w:hint="eastAsia"/>
          <w:b/>
          <w:iCs/>
          <w:lang w:val="en-US" w:eastAsia="zh-CN" w:bidi="ar"/>
        </w:rPr>
        <w:t xml:space="preserve"> </w:t>
      </w:r>
      <w:r w:rsidRPr="00BA1510">
        <w:rPr>
          <w:b/>
          <w:iCs/>
          <w:lang w:val="en-US" w:eastAsia="zh-CN" w:bidi="ar"/>
        </w:rPr>
        <w:t>enhancement that reduces decoding complexity while maintaining error-correction performance.</w:t>
      </w:r>
    </w:p>
    <w:p w14:paraId="01D4D37B" w14:textId="77777777" w:rsidR="006E51C1" w:rsidRDefault="00113BB5" w:rsidP="00C525F0">
      <w:pPr>
        <w:spacing w:before="0" w:afterLines="50" w:after="120"/>
        <w:jc w:val="both"/>
        <w:rPr>
          <w:lang w:val="en-US" w:eastAsia="zh-CN"/>
        </w:rPr>
      </w:pPr>
      <w:r>
        <w:rPr>
          <w:lang w:val="en-US" w:eastAsia="zh-CN" w:bidi="ar"/>
        </w:rPr>
        <w:t>5G NR systems adopted quasi-cyclic (QC) LDPC codes for data channel encoding due to their excellent performance, high throughput, and hardware-friendly parallel decoding capabilities. As the 5G NR design of LDPC codes supports a wide range of block lengths and code rates, which can cover major use cases, although 6G expects a higher peak data rate, it should be the baseline for 6GR study of LDPC codes.</w:t>
      </w:r>
    </w:p>
    <w:p w14:paraId="5CC1D7B2" w14:textId="376F9BA4" w:rsidR="006E51C1" w:rsidRDefault="00113BB5" w:rsidP="00C525F0">
      <w:pPr>
        <w:spacing w:before="0" w:afterLines="50" w:after="120"/>
        <w:jc w:val="both"/>
        <w:rPr>
          <w:lang w:val="en-US" w:eastAsia="zh-CN" w:bidi="ar"/>
        </w:rPr>
      </w:pPr>
      <w:r>
        <w:rPr>
          <w:lang w:val="en-US" w:eastAsia="zh-CN" w:bidi="ar"/>
        </w:rPr>
        <w:t xml:space="preserve">As outlined in the ITU recommendation document </w:t>
      </w:r>
      <w:r>
        <w:rPr>
          <w:rFonts w:hint="eastAsia"/>
          <w:lang w:val="en-US" w:eastAsia="zh-CN" w:bidi="ar"/>
        </w:rPr>
        <w:t>[3]</w:t>
      </w:r>
      <w:r>
        <w:rPr>
          <w:lang w:val="en-US" w:eastAsia="zh-CN" w:bidi="ar"/>
        </w:rPr>
        <w:t>, 6G has more challenging requirements than 5G. For example, 6G is expected to achieve much higher peak data rate, e.g., 50~200Gbps, compared to the 20Gbps target for 5G. To meet these challenging requirements for 6G, enhancements to the design of LDPC codes can be further explored. The potential enhancements include increased lifting size, enhanced decoding parallelism via BG optimization, and reduced number of iterations via BG optimization</w:t>
      </w:r>
      <w:r>
        <w:rPr>
          <w:rFonts w:hint="eastAsia"/>
          <w:lang w:val="en-US" w:eastAsia="zh-CN" w:bidi="ar"/>
        </w:rPr>
        <w:t xml:space="preserve"> </w:t>
      </w:r>
      <w:r>
        <w:rPr>
          <w:lang w:val="en-US" w:eastAsia="zh-CN" w:bidi="ar"/>
        </w:rPr>
        <w:t xml:space="preserve">etc. </w:t>
      </w:r>
    </w:p>
    <w:p w14:paraId="137CA27C" w14:textId="203397B9" w:rsidR="006E51C1" w:rsidRPr="00DB376A" w:rsidRDefault="00113BB5" w:rsidP="00247A67">
      <w:pPr>
        <w:pStyle w:val="aff3"/>
        <w:numPr>
          <w:ilvl w:val="0"/>
          <w:numId w:val="47"/>
        </w:numPr>
        <w:spacing w:before="0"/>
        <w:ind w:leftChars="0"/>
        <w:jc w:val="both"/>
        <w:rPr>
          <w:b/>
          <w:bCs/>
          <w:lang w:val="en-US" w:eastAsia="zh-CN"/>
        </w:rPr>
      </w:pPr>
      <w:bookmarkStart w:id="11" w:name="OLE_LINK6"/>
      <w:r w:rsidRPr="00DB376A">
        <w:rPr>
          <w:b/>
          <w:bCs/>
          <w:lang w:val="en-US" w:eastAsia="zh-CN" w:bidi="ar"/>
        </w:rPr>
        <w:t>5G NR design of LDPC codes should be considered as the baseline scheme for the study of LDPC codes for 6GR.</w:t>
      </w:r>
      <w:r w:rsidRPr="00DB376A">
        <w:rPr>
          <w:rFonts w:hint="eastAsia"/>
          <w:b/>
          <w:bCs/>
          <w:lang w:val="en-US" w:eastAsia="zh-CN" w:bidi="ar"/>
        </w:rPr>
        <w:t xml:space="preserve"> </w:t>
      </w:r>
      <w:r w:rsidRPr="00DB376A">
        <w:rPr>
          <w:b/>
          <w:bCs/>
          <w:lang w:val="en-US" w:eastAsia="zh-CN" w:bidi="ar"/>
        </w:rPr>
        <w:t>Enhanced LDPC coding schemes can be further studied to meet the challenging requirements on peak data rate and throughput for 6GR. The following are considered but not limited to</w:t>
      </w:r>
    </w:p>
    <w:p w14:paraId="2F7218DC" w14:textId="77777777" w:rsidR="006E51C1" w:rsidRPr="002E73AE" w:rsidRDefault="00113BB5" w:rsidP="00247A67">
      <w:pPr>
        <w:numPr>
          <w:ilvl w:val="0"/>
          <w:numId w:val="16"/>
        </w:numPr>
        <w:spacing w:before="0" w:after="0"/>
        <w:jc w:val="both"/>
        <w:rPr>
          <w:b/>
          <w:bCs/>
          <w:lang w:val="en-US" w:eastAsia="zh-CN"/>
        </w:rPr>
      </w:pPr>
      <w:r w:rsidRPr="002E73AE">
        <w:rPr>
          <w:b/>
          <w:bCs/>
          <w:lang w:val="en-US" w:eastAsia="zh-CN" w:bidi="ar"/>
        </w:rPr>
        <w:t>Increased lifting size</w:t>
      </w:r>
    </w:p>
    <w:p w14:paraId="2E4AD1CE" w14:textId="77777777" w:rsidR="006E51C1" w:rsidRPr="005B3DF2" w:rsidRDefault="00113BB5" w:rsidP="00247A67">
      <w:pPr>
        <w:numPr>
          <w:ilvl w:val="0"/>
          <w:numId w:val="16"/>
        </w:numPr>
        <w:spacing w:before="0"/>
        <w:jc w:val="both"/>
        <w:rPr>
          <w:lang w:val="en-US" w:eastAsia="zh"/>
        </w:rPr>
      </w:pPr>
      <w:r w:rsidRPr="002E73AE">
        <w:rPr>
          <w:b/>
          <w:bCs/>
          <w:lang w:val="en-US" w:eastAsia="zh-CN" w:bidi="ar"/>
        </w:rPr>
        <w:t>New BG design including</w:t>
      </w:r>
      <w:r w:rsidRPr="002E73AE">
        <w:rPr>
          <w:rFonts w:hint="eastAsia"/>
          <w:b/>
          <w:bCs/>
          <w:lang w:val="en-US" w:eastAsia="zh-CN" w:bidi="ar"/>
        </w:rPr>
        <w:t xml:space="preserve"> </w:t>
      </w:r>
      <w:r w:rsidRPr="002E73AE">
        <w:rPr>
          <w:b/>
          <w:bCs/>
          <w:lang w:val="en-US" w:eastAsia="zh-CN" w:bidi="ar"/>
        </w:rPr>
        <w:t>decoding parallelism optimization, number of iterations reduction, etc.</w:t>
      </w:r>
    </w:p>
    <w:p w14:paraId="2D6279CE" w14:textId="77777777" w:rsidR="005B3DF2" w:rsidRDefault="005B3DF2" w:rsidP="005B3DF2">
      <w:pPr>
        <w:spacing w:afterLines="50" w:after="120"/>
        <w:rPr>
          <w:lang w:eastAsia="zh-CN"/>
        </w:rPr>
      </w:pPr>
      <w:r w:rsidRPr="006477C6">
        <w:rPr>
          <w:rFonts w:ascii="Times" w:hAnsi="Times"/>
          <w:lang w:val="en-US" w:eastAsia="zh-CN" w:bidi="ar"/>
        </w:rPr>
        <w:t>Medium payload size</w:t>
      </w:r>
      <w:r>
        <w:rPr>
          <w:rFonts w:ascii="Times" w:hAnsi="Times" w:hint="eastAsia"/>
          <w:lang w:bidi="ar"/>
        </w:rPr>
        <w:t xml:space="preserve">, such as </w:t>
      </w:r>
      <w:r w:rsidRPr="006477C6">
        <w:rPr>
          <w:rFonts w:ascii="Times" w:hAnsi="Times"/>
          <w:lang w:val="en-US" w:eastAsia="zh-CN" w:bidi="ar"/>
        </w:rPr>
        <w:t>3-11 bits</w:t>
      </w:r>
      <w:r>
        <w:rPr>
          <w:rFonts w:ascii="Times" w:hAnsi="Times" w:hint="eastAsia"/>
          <w:lang w:bidi="ar"/>
        </w:rPr>
        <w:t xml:space="preserve"> can be optimized by </w:t>
      </w:r>
      <w:r w:rsidRPr="00456F05">
        <w:rPr>
          <w:rFonts w:ascii="Times" w:hAnsi="Times"/>
          <w:lang w:bidi="ar"/>
        </w:rPr>
        <w:t>consider</w:t>
      </w:r>
      <w:r>
        <w:rPr>
          <w:rFonts w:ascii="Times" w:hAnsi="Times" w:hint="eastAsia"/>
          <w:lang w:bidi="ar"/>
        </w:rPr>
        <w:t>ing</w:t>
      </w:r>
      <w:r w:rsidRPr="00456F05">
        <w:rPr>
          <w:rFonts w:ascii="Times" w:hAnsi="Times"/>
          <w:lang w:bidi="ar"/>
        </w:rPr>
        <w:t xml:space="preserve"> coding scheme that requires more complex decoding algorithm to improve the decoding performance, since the payload size is very limited</w:t>
      </w:r>
      <w:r>
        <w:rPr>
          <w:rFonts w:ascii="Times" w:hAnsi="Times" w:hint="eastAsia"/>
          <w:lang w:bidi="ar"/>
        </w:rPr>
        <w:t xml:space="preserve">. Typically RM code is used. </w:t>
      </w:r>
      <w:r>
        <w:rPr>
          <w:rFonts w:hint="eastAsia"/>
          <w:lang w:eastAsia="zh-CN"/>
        </w:rPr>
        <w:t>And i</w:t>
      </w:r>
      <w:r w:rsidRPr="005F435D">
        <w:rPr>
          <w:lang w:eastAsia="zh-CN"/>
        </w:rPr>
        <w:t>f RM code is replaced by an optimized coding scheme in 6G (e.g., through further enhancements or alternative codes), it may be necessary to re</w:t>
      </w:r>
      <w:r>
        <w:rPr>
          <w:rFonts w:hint="eastAsia"/>
          <w:lang w:eastAsia="zh-CN"/>
        </w:rPr>
        <w:t>consider</w:t>
      </w:r>
      <w:r w:rsidRPr="005F435D">
        <w:rPr>
          <w:lang w:eastAsia="zh-CN"/>
        </w:rPr>
        <w:t xml:space="preserve"> the applicable bit range for the new scheme</w:t>
      </w:r>
      <w:r>
        <w:rPr>
          <w:rFonts w:hint="eastAsia"/>
          <w:lang w:eastAsia="zh-CN"/>
        </w:rPr>
        <w:t xml:space="preserve">, </w:t>
      </w:r>
      <w:r w:rsidRPr="005F435D">
        <w:rPr>
          <w:lang w:eastAsia="zh-CN"/>
        </w:rPr>
        <w:t>particularly the upper limit of 11 bits</w:t>
      </w:r>
      <w:r>
        <w:rPr>
          <w:rFonts w:hint="eastAsia"/>
          <w:lang w:eastAsia="zh-CN"/>
        </w:rPr>
        <w:t xml:space="preserve">. </w:t>
      </w:r>
    </w:p>
    <w:p w14:paraId="19527DDC" w14:textId="47A38693" w:rsidR="005B3DF2" w:rsidRPr="005B3DF2" w:rsidRDefault="005B3DF2" w:rsidP="005B3DF2">
      <w:pPr>
        <w:pStyle w:val="aff3"/>
        <w:numPr>
          <w:ilvl w:val="0"/>
          <w:numId w:val="47"/>
        </w:numPr>
        <w:spacing w:before="0" w:afterLines="50" w:after="120"/>
        <w:ind w:leftChars="0" w:left="0" w:firstLine="0"/>
        <w:jc w:val="both"/>
        <w:rPr>
          <w:iCs/>
          <w:lang w:val="en-US" w:eastAsia="zh-CN"/>
        </w:rPr>
      </w:pPr>
      <w:r w:rsidRPr="00B87F62">
        <w:rPr>
          <w:b/>
          <w:iCs/>
          <w:lang w:val="en-US" w:eastAsia="zh-CN"/>
        </w:rPr>
        <w:lastRenderedPageBreak/>
        <w:t>If RM code</w:t>
      </w:r>
      <w:r w:rsidRPr="00B87F62">
        <w:rPr>
          <w:rFonts w:hint="eastAsia"/>
          <w:b/>
          <w:iCs/>
          <w:lang w:val="en-US" w:eastAsia="zh-CN"/>
        </w:rPr>
        <w:t xml:space="preserve"> </w:t>
      </w:r>
      <w:r w:rsidRPr="00B87F62">
        <w:rPr>
          <w:b/>
          <w:iCs/>
          <w:lang w:val="en-US" w:eastAsia="zh-CN"/>
        </w:rPr>
        <w:t>for UCI ranging from 3 to 11 bits is replaced by an optimized coding scheme in 6G</w:t>
      </w:r>
      <w:r w:rsidRPr="00B87F62">
        <w:rPr>
          <w:rFonts w:hint="eastAsia"/>
          <w:b/>
          <w:iCs/>
          <w:lang w:val="en-US" w:eastAsia="zh-CN"/>
        </w:rPr>
        <w:t>, the upper limit of 11 bits could be reconsidered.</w:t>
      </w:r>
    </w:p>
    <w:bookmarkEnd w:id="11"/>
    <w:p w14:paraId="65F0F29E" w14:textId="58B9984D" w:rsidR="006E51C1" w:rsidRDefault="00113BB5" w:rsidP="008E4318">
      <w:pPr>
        <w:spacing w:before="0" w:after="50"/>
        <w:jc w:val="both"/>
        <w:rPr>
          <w:b/>
          <w:bCs/>
          <w:u w:val="single"/>
          <w:lang w:val="en-US" w:eastAsia="zh" w:bidi="ar"/>
        </w:rPr>
      </w:pPr>
      <w:r>
        <w:rPr>
          <w:rFonts w:hint="eastAsia"/>
          <w:b/>
          <w:bCs/>
          <w:u w:val="single"/>
          <w:lang w:val="en-US" w:eastAsia="zh" w:bidi="ar"/>
        </w:rPr>
        <w:t>Modulation</w:t>
      </w:r>
    </w:p>
    <w:p w14:paraId="07DB873D" w14:textId="77777777" w:rsidR="006E51C1" w:rsidRDefault="00113BB5" w:rsidP="00C525F0">
      <w:pPr>
        <w:spacing w:before="0" w:afterLines="50" w:after="120"/>
        <w:jc w:val="both"/>
        <w:rPr>
          <w:lang w:val="en-US" w:eastAsia="zh-CN"/>
        </w:rPr>
      </w:pPr>
      <w:r>
        <w:rPr>
          <w:lang w:val="en-US" w:eastAsia="zh-CN" w:bidi="ar"/>
        </w:rPr>
        <w:t>In 5G NR system</w:t>
      </w:r>
      <w:r>
        <w:rPr>
          <w:rFonts w:hint="eastAsia"/>
          <w:lang w:val="en-US" w:eastAsia="zh" w:bidi="ar"/>
        </w:rPr>
        <w:t>s</w:t>
      </w:r>
      <w:r>
        <w:rPr>
          <w:lang w:val="en-US" w:eastAsia="zh-CN" w:bidi="ar"/>
        </w:rPr>
        <w:t>, square 2</w:t>
      </w:r>
      <w:r>
        <w:rPr>
          <w:vertAlign w:val="superscript"/>
          <w:lang w:val="en-US" w:eastAsia="zh-CN" w:bidi="ar"/>
        </w:rPr>
        <w:t>m</w:t>
      </w:r>
      <w:r>
        <w:rPr>
          <w:lang w:val="en-US" w:eastAsia="zh-CN" w:bidi="ar"/>
        </w:rPr>
        <w:t>-QAM (m=1, 2, 4, 6, 8, 10) and</w:t>
      </w:r>
      <w:r>
        <w:rPr>
          <w:rFonts w:hint="eastAsia"/>
          <w:lang w:val="en-US" w:eastAsia="zh" w:bidi="ar"/>
        </w:rPr>
        <w:t xml:space="preserve"> pi</w:t>
      </w:r>
      <w:r>
        <w:rPr>
          <w:lang w:val="en-US" w:eastAsia="zh-CN" w:bidi="ar"/>
        </w:rPr>
        <w:t xml:space="preserve">/2-BPSK modulation schemes are adopted, where the </w:t>
      </w:r>
      <w:r>
        <w:rPr>
          <w:rFonts w:hint="eastAsia"/>
          <w:lang w:val="en-US" w:eastAsia="zh" w:bidi="ar"/>
        </w:rPr>
        <w:t>pi</w:t>
      </w:r>
      <w:r>
        <w:rPr>
          <w:lang w:val="en-US" w:eastAsia="zh-CN" w:bidi="ar"/>
        </w:rPr>
        <w:t>/2-BPSK modulation is only applicable to DFT-s-OFDM to achieve lower PAPR.</w:t>
      </w:r>
      <w:r>
        <w:rPr>
          <w:rFonts w:hint="eastAsia"/>
          <w:lang w:val="en-US" w:eastAsia="zh" w:bidi="ar"/>
        </w:rPr>
        <w:t xml:space="preserve"> </w:t>
      </w:r>
      <w:r>
        <w:rPr>
          <w:lang w:val="en-US" w:eastAsia="zh-CN"/>
        </w:rPr>
        <w:t>Considering that the performance of 2</w:t>
      </w:r>
      <w:r>
        <w:rPr>
          <w:vertAlign w:val="superscript"/>
          <w:lang w:val="en-US" w:eastAsia="zh-CN"/>
        </w:rPr>
        <w:t>m</w:t>
      </w:r>
      <w:r>
        <w:rPr>
          <w:lang w:val="en-US" w:eastAsia="zh-CN"/>
        </w:rPr>
        <w:t>-QAM is fully justified in the 5G NR phase, it seems natural to consider the 2</w:t>
      </w:r>
      <w:r>
        <w:rPr>
          <w:vertAlign w:val="superscript"/>
          <w:lang w:val="en-US" w:eastAsia="zh-CN"/>
        </w:rPr>
        <w:t>m</w:t>
      </w:r>
      <w:r>
        <w:rPr>
          <w:lang w:val="en-US" w:eastAsia="zh-CN"/>
        </w:rPr>
        <w:t>-QAM as a baseline modulation scheme for the 6GR study.</w:t>
      </w:r>
    </w:p>
    <w:p w14:paraId="0BDFD8E6" w14:textId="77777777" w:rsidR="006E51C1" w:rsidRDefault="00113BB5" w:rsidP="00C525F0">
      <w:pPr>
        <w:spacing w:before="0" w:afterLines="50" w:after="120"/>
        <w:jc w:val="both"/>
        <w:rPr>
          <w:lang w:val="en-US" w:eastAsia="zh-CN" w:bidi="ar"/>
        </w:rPr>
      </w:pPr>
      <w:r>
        <w:rPr>
          <w:lang w:val="en-US" w:eastAsia="zh-CN" w:bidi="ar"/>
        </w:rPr>
        <w:t xml:space="preserve">Higher-order modulation is essential to meet the 6G peak data rate targets, e.g., 50Gbps outlined in the ITU recommendation document </w:t>
      </w:r>
      <w:r>
        <w:rPr>
          <w:rFonts w:hint="eastAsia"/>
          <w:lang w:val="en-US" w:eastAsia="zh" w:bidi="ar"/>
        </w:rPr>
        <w:t>[3]</w:t>
      </w:r>
      <w:r>
        <w:rPr>
          <w:lang w:val="en-US" w:eastAsia="zh-CN" w:bidi="ar"/>
        </w:rPr>
        <w:t>. However, a performance gap of approximately 1.53dB persists between current high-order QAM modulation and the theoretical bound. Constellation shaping is a promising technique to bridge this gap, primarily through two approaches: geometric shaping</w:t>
      </w:r>
      <w:r>
        <w:rPr>
          <w:rFonts w:hint="eastAsia"/>
          <w:lang w:val="en-US" w:eastAsia="zh" w:bidi="ar"/>
        </w:rPr>
        <w:t xml:space="preserve"> </w:t>
      </w:r>
      <w:r>
        <w:rPr>
          <w:lang w:val="en-US" w:eastAsia="zh-CN" w:bidi="ar"/>
        </w:rPr>
        <w:t>and probabilistic shaping.</w:t>
      </w:r>
    </w:p>
    <w:p w14:paraId="2590A9B3" w14:textId="77777777" w:rsidR="006E51C1" w:rsidRDefault="00113BB5" w:rsidP="00C525F0">
      <w:pPr>
        <w:pStyle w:val="af7"/>
        <w:spacing w:before="0" w:beforeAutospacing="0" w:afterLines="50" w:after="120" w:afterAutospacing="0"/>
        <w:jc w:val="both"/>
        <w:rPr>
          <w:lang w:eastAsia="zh"/>
        </w:rPr>
      </w:pPr>
      <w:r>
        <w:rPr>
          <w:rFonts w:ascii="Times" w:hAnsi="Times"/>
          <w:sz w:val="20"/>
          <w:lang w:bidi="ar"/>
        </w:rPr>
        <w:t>Before diving into specific enhanced modulation designs for 6G,</w:t>
      </w:r>
      <w:r>
        <w:rPr>
          <w:rFonts w:ascii="Times" w:hAnsi="Times" w:hint="eastAsia"/>
          <w:sz w:val="20"/>
          <w:lang w:eastAsia="zh" w:bidi="ar"/>
        </w:rPr>
        <w:t xml:space="preserve"> several critical </w:t>
      </w:r>
      <w:r>
        <w:rPr>
          <w:rFonts w:ascii="Times" w:hAnsi="Times"/>
          <w:sz w:val="20"/>
          <w:lang w:bidi="ar"/>
        </w:rPr>
        <w:t>aspects</w:t>
      </w:r>
      <w:r>
        <w:rPr>
          <w:rFonts w:ascii="Times" w:hAnsi="Times" w:hint="eastAsia"/>
          <w:sz w:val="20"/>
          <w:lang w:eastAsia="zh" w:bidi="ar"/>
        </w:rPr>
        <w:t xml:space="preserve"> </w:t>
      </w:r>
      <w:r>
        <w:rPr>
          <w:rFonts w:ascii="Times" w:hAnsi="Times"/>
          <w:sz w:val="20"/>
          <w:lang w:bidi="ar"/>
        </w:rPr>
        <w:t>should be carefully considered</w:t>
      </w:r>
      <w:r>
        <w:rPr>
          <w:rFonts w:ascii="Times" w:hAnsi="Times" w:hint="eastAsia"/>
          <w:sz w:val="20"/>
          <w:lang w:eastAsia="zh" w:bidi="ar"/>
        </w:rPr>
        <w:t>, including u</w:t>
      </w:r>
      <w:r>
        <w:rPr>
          <w:rFonts w:ascii="Times" w:hAnsi="Times"/>
          <w:sz w:val="20"/>
          <w:lang w:bidi="ar"/>
        </w:rPr>
        <w:t>niversality over varying channel conditions</w:t>
      </w:r>
      <w:r>
        <w:rPr>
          <w:rFonts w:ascii="Times" w:hAnsi="Times" w:hint="eastAsia"/>
          <w:sz w:val="20"/>
          <w:lang w:eastAsia="zh" w:bidi="ar"/>
        </w:rPr>
        <w:t>, integration with channel coding, and receiver implementation complexity etc. Furthermore</w:t>
      </w:r>
      <w:r>
        <w:rPr>
          <w:sz w:val="20"/>
          <w:szCs w:val="20"/>
          <w:lang w:bidi="ar"/>
        </w:rPr>
        <w:t>,</w:t>
      </w:r>
      <w:r>
        <w:rPr>
          <w:rFonts w:hint="eastAsia"/>
          <w:sz w:val="20"/>
          <w:szCs w:val="20"/>
          <w:lang w:eastAsia="zh" w:bidi="ar"/>
        </w:rPr>
        <w:t xml:space="preserve"> similar to </w:t>
      </w:r>
      <w:r>
        <w:rPr>
          <w:sz w:val="20"/>
          <w:szCs w:val="20"/>
          <w:lang w:bidi="ar"/>
        </w:rPr>
        <w:t>the</w:t>
      </w:r>
      <w:r>
        <w:rPr>
          <w:rFonts w:hint="eastAsia"/>
          <w:sz w:val="20"/>
          <w:szCs w:val="20"/>
          <w:lang w:eastAsia="zh" w:bidi="ar"/>
        </w:rPr>
        <w:t xml:space="preserve"> existing </w:t>
      </w:r>
      <w:r>
        <w:rPr>
          <w:sz w:val="20"/>
          <w:szCs w:val="20"/>
          <w:lang w:bidi="ar"/>
        </w:rPr>
        <w:t>error vector magnitude</w:t>
      </w:r>
      <w:r>
        <w:rPr>
          <w:rFonts w:hint="eastAsia"/>
          <w:sz w:val="20"/>
          <w:szCs w:val="20"/>
          <w:lang w:eastAsia="zh" w:bidi="ar"/>
        </w:rPr>
        <w:t xml:space="preserve"> (</w:t>
      </w:r>
      <w:r>
        <w:rPr>
          <w:sz w:val="20"/>
          <w:szCs w:val="20"/>
          <w:lang w:bidi="ar"/>
        </w:rPr>
        <w:t>EVM</w:t>
      </w:r>
      <w:r>
        <w:rPr>
          <w:rFonts w:hint="eastAsia"/>
          <w:sz w:val="20"/>
          <w:szCs w:val="20"/>
          <w:lang w:eastAsia="zh" w:bidi="ar"/>
        </w:rPr>
        <w:t>)</w:t>
      </w:r>
      <w:r>
        <w:rPr>
          <w:sz w:val="20"/>
          <w:szCs w:val="20"/>
          <w:lang w:bidi="ar"/>
        </w:rPr>
        <w:t xml:space="preserve"> metric </w:t>
      </w:r>
      <w:r>
        <w:rPr>
          <w:rFonts w:hint="eastAsia"/>
          <w:sz w:val="20"/>
          <w:szCs w:val="20"/>
          <w:lang w:eastAsia="zh" w:bidi="ar"/>
        </w:rPr>
        <w:t xml:space="preserve">used for validating the square QAM modulation, </w:t>
      </w:r>
      <w:r>
        <w:rPr>
          <w:sz w:val="20"/>
          <w:szCs w:val="20"/>
          <w:lang w:bidi="ar"/>
        </w:rPr>
        <w:t>an EVM-like metric is indispensable</w:t>
      </w:r>
      <w:r>
        <w:rPr>
          <w:rFonts w:hint="eastAsia"/>
          <w:sz w:val="20"/>
          <w:szCs w:val="20"/>
          <w:lang w:eastAsia="zh" w:bidi="ar"/>
        </w:rPr>
        <w:t xml:space="preserve"> t</w:t>
      </w:r>
      <w:r>
        <w:rPr>
          <w:sz w:val="20"/>
          <w:szCs w:val="20"/>
          <w:lang w:bidi="ar"/>
        </w:rPr>
        <w:t>o validate the feasibility and performance of constellation shaping,</w:t>
      </w:r>
      <w:r>
        <w:rPr>
          <w:rFonts w:hint="eastAsia"/>
          <w:sz w:val="20"/>
          <w:szCs w:val="20"/>
          <w:lang w:eastAsia="zh" w:bidi="ar"/>
        </w:rPr>
        <w:t xml:space="preserve"> </w:t>
      </w:r>
      <w:r>
        <w:rPr>
          <w:sz w:val="20"/>
          <w:szCs w:val="20"/>
          <w:lang w:bidi="ar"/>
        </w:rPr>
        <w:t>which involves RAN4 workloads</w:t>
      </w:r>
      <w:r>
        <w:rPr>
          <w:rFonts w:hint="eastAsia"/>
          <w:sz w:val="20"/>
          <w:szCs w:val="20"/>
          <w:lang w:eastAsia="zh" w:bidi="ar"/>
        </w:rPr>
        <w:t>.</w:t>
      </w:r>
    </w:p>
    <w:p w14:paraId="39CB1012" w14:textId="27F20B19" w:rsidR="006E51C1" w:rsidRPr="00D33BC6" w:rsidRDefault="00113BB5" w:rsidP="009308A4">
      <w:pPr>
        <w:pStyle w:val="aff3"/>
        <w:numPr>
          <w:ilvl w:val="0"/>
          <w:numId w:val="47"/>
        </w:numPr>
        <w:spacing w:before="0"/>
        <w:ind w:leftChars="0"/>
        <w:jc w:val="both"/>
        <w:rPr>
          <w:b/>
          <w:bCs/>
          <w:lang w:val="en-US" w:eastAsia="zh-CN" w:bidi="ar"/>
        </w:rPr>
      </w:pPr>
      <w:bookmarkStart w:id="12" w:name="_Hlk205405559"/>
      <w:r w:rsidRPr="00D33BC6">
        <w:rPr>
          <w:b/>
          <w:bCs/>
          <w:lang w:val="en-US" w:eastAsia="zh-CN" w:bidi="ar"/>
        </w:rPr>
        <w:t>2</w:t>
      </w:r>
      <w:r w:rsidRPr="00D33BC6">
        <w:rPr>
          <w:b/>
          <w:bCs/>
          <w:vertAlign w:val="superscript"/>
          <w:lang w:val="en-US" w:eastAsia="zh-CN" w:bidi="ar"/>
        </w:rPr>
        <w:t>m</w:t>
      </w:r>
      <w:r w:rsidRPr="00D33BC6">
        <w:rPr>
          <w:b/>
          <w:bCs/>
          <w:lang w:val="en-US" w:eastAsia="zh-CN" w:bidi="ar"/>
        </w:rPr>
        <w:t xml:space="preserve">-QAM defined in 5G NR </w:t>
      </w:r>
      <w:bookmarkEnd w:id="12"/>
      <w:r w:rsidRPr="00D33BC6">
        <w:rPr>
          <w:b/>
          <w:bCs/>
          <w:lang w:val="en-US" w:eastAsia="zh-CN" w:bidi="ar"/>
        </w:rPr>
        <w:t>can be considered as a baseline modulation scheme for the 6GR study.</w:t>
      </w:r>
      <w:r w:rsidRPr="00D33BC6">
        <w:rPr>
          <w:rFonts w:hint="eastAsia"/>
          <w:b/>
          <w:bCs/>
          <w:lang w:val="en-US" w:eastAsia="zh-CN" w:bidi="ar"/>
        </w:rPr>
        <w:t xml:space="preserve"> For any enhanced modulation designs to meet the higher data rate requirements of 6GR, t</w:t>
      </w:r>
      <w:r w:rsidRPr="00D33BC6">
        <w:rPr>
          <w:b/>
          <w:bCs/>
          <w:lang w:val="en-US" w:eastAsia="zh-CN" w:bidi="ar"/>
        </w:rPr>
        <w:t>he following aspects should be</w:t>
      </w:r>
      <w:r w:rsidR="001041D6" w:rsidRPr="00D33BC6">
        <w:rPr>
          <w:rFonts w:hint="eastAsia"/>
          <w:b/>
          <w:bCs/>
          <w:lang w:val="en-US" w:eastAsia="zh-CN" w:bidi="ar"/>
        </w:rPr>
        <w:t xml:space="preserve"> studied</w:t>
      </w:r>
      <w:r w:rsidRPr="00D33BC6">
        <w:rPr>
          <w:rFonts w:hint="eastAsia"/>
          <w:b/>
          <w:bCs/>
          <w:lang w:val="en-US" w:eastAsia="zh-CN" w:bidi="ar"/>
        </w:rPr>
        <w:t>:</w:t>
      </w:r>
    </w:p>
    <w:p w14:paraId="3E34466D" w14:textId="77777777" w:rsidR="006E51C1" w:rsidRPr="00030E8F" w:rsidRDefault="00113BB5" w:rsidP="00DA1ADE">
      <w:pPr>
        <w:numPr>
          <w:ilvl w:val="0"/>
          <w:numId w:val="16"/>
        </w:numPr>
        <w:spacing w:before="0" w:after="0"/>
        <w:jc w:val="both"/>
        <w:rPr>
          <w:b/>
          <w:bCs/>
          <w:lang w:val="en-US" w:eastAsia="zh-CN" w:bidi="ar"/>
        </w:rPr>
      </w:pPr>
      <w:r w:rsidRPr="00030E8F">
        <w:rPr>
          <w:b/>
          <w:bCs/>
          <w:lang w:val="en-US" w:eastAsia="zh-CN" w:bidi="ar"/>
        </w:rPr>
        <w:t>Universality over varying channel conditions</w:t>
      </w:r>
    </w:p>
    <w:p w14:paraId="554E4D9D" w14:textId="77777777" w:rsidR="001041D6" w:rsidRDefault="00113BB5" w:rsidP="00DA1ADE">
      <w:pPr>
        <w:numPr>
          <w:ilvl w:val="0"/>
          <w:numId w:val="16"/>
        </w:numPr>
        <w:spacing w:before="0" w:after="0"/>
        <w:jc w:val="both"/>
        <w:rPr>
          <w:b/>
          <w:bCs/>
          <w:lang w:val="en-US" w:eastAsia="zh-CN" w:bidi="ar"/>
        </w:rPr>
      </w:pPr>
      <w:r w:rsidRPr="00030E8F">
        <w:rPr>
          <w:b/>
          <w:bCs/>
          <w:lang w:val="en-US" w:eastAsia="zh-CN" w:bidi="ar"/>
        </w:rPr>
        <w:t>Integration with channel coding</w:t>
      </w:r>
    </w:p>
    <w:p w14:paraId="6FEC8011" w14:textId="7EE94022" w:rsidR="006E51C1" w:rsidRPr="001041D6" w:rsidRDefault="00113BB5" w:rsidP="00DA1ADE">
      <w:pPr>
        <w:numPr>
          <w:ilvl w:val="0"/>
          <w:numId w:val="16"/>
        </w:numPr>
        <w:spacing w:before="0" w:after="0"/>
        <w:jc w:val="both"/>
        <w:rPr>
          <w:b/>
          <w:bCs/>
          <w:lang w:val="en-US" w:eastAsia="zh-CN" w:bidi="ar"/>
        </w:rPr>
      </w:pPr>
      <w:r w:rsidRPr="001041D6">
        <w:rPr>
          <w:b/>
          <w:bCs/>
          <w:lang w:val="en-US" w:eastAsia="zh-CN" w:bidi="ar"/>
        </w:rPr>
        <w:t>Receiver implementation complexity</w:t>
      </w:r>
    </w:p>
    <w:p w14:paraId="5FD02957" w14:textId="261F1A69" w:rsidR="006E51C1" w:rsidRDefault="00113BB5" w:rsidP="008E301F">
      <w:pPr>
        <w:numPr>
          <w:ilvl w:val="0"/>
          <w:numId w:val="16"/>
        </w:numPr>
        <w:spacing w:before="0" w:after="120"/>
        <w:ind w:left="442" w:hanging="442"/>
        <w:jc w:val="both"/>
        <w:rPr>
          <w:b/>
          <w:bCs/>
          <w:lang w:val="en-US" w:eastAsia="zh-CN" w:bidi="ar"/>
        </w:rPr>
      </w:pPr>
      <w:r w:rsidRPr="00030E8F">
        <w:rPr>
          <w:b/>
          <w:bCs/>
          <w:lang w:val="en-US" w:eastAsia="zh-CN" w:bidi="ar"/>
        </w:rPr>
        <w:t>Feasibility validation via EVM-like metric with RAN4 involved</w:t>
      </w:r>
    </w:p>
    <w:p w14:paraId="26716903" w14:textId="52008E9A" w:rsidR="006E51C1" w:rsidRPr="006477C6" w:rsidRDefault="00113BB5" w:rsidP="006477C6">
      <w:pPr>
        <w:pStyle w:val="2"/>
        <w:rPr>
          <w:lang w:val="en-US" w:eastAsia="zh-CN"/>
        </w:rPr>
      </w:pPr>
      <w:r w:rsidRPr="006477C6">
        <w:rPr>
          <w:rFonts w:hint="eastAsia"/>
          <w:lang w:val="en-US" w:eastAsia="zh-CN"/>
        </w:rPr>
        <w:t>Numerology and Channel Bandwidth</w:t>
      </w:r>
    </w:p>
    <w:p w14:paraId="1277EC36" w14:textId="54504917" w:rsidR="009710B0" w:rsidRPr="009710B0" w:rsidRDefault="009710B0" w:rsidP="008E4318">
      <w:pPr>
        <w:overflowPunct w:val="0"/>
        <w:autoSpaceDE w:val="0"/>
        <w:autoSpaceDN w:val="0"/>
        <w:adjustRightInd w:val="0"/>
        <w:spacing w:before="0" w:after="50"/>
        <w:ind w:right="-99"/>
        <w:jc w:val="both"/>
        <w:rPr>
          <w:b/>
          <w:bCs/>
          <w:color w:val="000000"/>
          <w:u w:val="single"/>
          <w:lang w:val="en-US" w:eastAsia="zh-CN" w:bidi="ar"/>
        </w:rPr>
      </w:pPr>
      <w:r w:rsidRPr="009710B0">
        <w:rPr>
          <w:rFonts w:hint="eastAsia"/>
          <w:b/>
          <w:bCs/>
          <w:color w:val="000000"/>
          <w:u w:val="single"/>
          <w:lang w:val="en-US" w:eastAsia="zh-CN" w:bidi="ar"/>
        </w:rPr>
        <w:t>Numerology</w:t>
      </w:r>
    </w:p>
    <w:p w14:paraId="7EFB9F83" w14:textId="26D961BC" w:rsidR="006E51C1" w:rsidRDefault="00113BB5" w:rsidP="00C525F0">
      <w:pPr>
        <w:overflowPunct w:val="0"/>
        <w:autoSpaceDE w:val="0"/>
        <w:autoSpaceDN w:val="0"/>
        <w:adjustRightInd w:val="0"/>
        <w:spacing w:before="0" w:afterLines="50" w:after="120"/>
        <w:ind w:right="-99"/>
        <w:jc w:val="both"/>
        <w:rPr>
          <w:color w:val="000000"/>
          <w:lang w:val="en-US" w:eastAsia="zh-CN"/>
        </w:rPr>
      </w:pPr>
      <w:r>
        <w:rPr>
          <w:rFonts w:hint="eastAsia"/>
          <w:color w:val="000000"/>
          <w:lang w:val="en-US" w:eastAsia="zh" w:bidi="ar"/>
        </w:rPr>
        <w:t>T</w:t>
      </w:r>
      <w:r>
        <w:rPr>
          <w:color w:val="000000"/>
          <w:lang w:val="en-US" w:eastAsia="zh-CN" w:bidi="ar"/>
        </w:rPr>
        <w:t>he fundamental numerology design principles of 5G NR (including SCS configuration and CP design) can be a start point for 6GR</w:t>
      </w:r>
      <w:r>
        <w:rPr>
          <w:rFonts w:hint="eastAsia"/>
          <w:color w:val="000000"/>
          <w:lang w:val="en-US" w:eastAsia="zh" w:bidi="ar"/>
        </w:rPr>
        <w:t>. Meanwhile, i</w:t>
      </w:r>
      <w:r>
        <w:rPr>
          <w:color w:val="000000"/>
          <w:lang w:val="en-US" w:eastAsia="zh-CN" w:bidi="ar"/>
        </w:rPr>
        <w:t>t is expected limited configuration for each band / frequency sub-range is considered to reduce the options and complexities.</w:t>
      </w:r>
    </w:p>
    <w:p w14:paraId="7BA6A4A9" w14:textId="77777777" w:rsidR="006E51C1" w:rsidRDefault="00113BB5" w:rsidP="00C525F0">
      <w:pPr>
        <w:spacing w:before="0" w:afterLines="50" w:after="120"/>
        <w:rPr>
          <w:lang w:val="en-US" w:eastAsia="zh-CN"/>
        </w:rPr>
      </w:pPr>
      <w:r>
        <w:rPr>
          <w:color w:val="000000"/>
          <w:lang w:val="en-US" w:eastAsia="zh-CN" w:bidi="ar"/>
        </w:rPr>
        <w:t>In order to facilitate MRSS between 5G NR and 6GR within legacy bands, 6GR should support the SCS configurations currently predominant in 5G NR deployments for those bands.</w:t>
      </w:r>
    </w:p>
    <w:p w14:paraId="62F7B291" w14:textId="77777777" w:rsidR="006E51C1" w:rsidRDefault="00113BB5" w:rsidP="00C525F0">
      <w:pPr>
        <w:spacing w:before="0" w:afterLines="50" w:after="120"/>
        <w:rPr>
          <w:color w:val="000000"/>
          <w:lang w:val="en-US" w:eastAsia="zh" w:bidi="ar"/>
        </w:rPr>
      </w:pPr>
      <w:r>
        <w:rPr>
          <w:color w:val="000000"/>
          <w:lang w:val="en-US" w:eastAsia="zh-CN" w:bidi="ar"/>
        </w:rPr>
        <w:t>For new spectrum around 7GHz in 6GR, 30 kHz SCS utilizing the existing NCP configuration from 5G-NR can be considered as the baseline to ensure coverage robustness, particularly for wide-area deployments where resilience against multi-path delay spread is critical. Meanwhile, other SCS options are not precluded for discussion</w:t>
      </w:r>
      <w:r>
        <w:rPr>
          <w:rFonts w:hint="eastAsia"/>
          <w:color w:val="000000"/>
          <w:lang w:val="en-US" w:eastAsia="zh" w:bidi="ar"/>
        </w:rPr>
        <w:t>.</w:t>
      </w:r>
    </w:p>
    <w:p w14:paraId="05909C14" w14:textId="528B0B5F" w:rsidR="002B58BA" w:rsidRPr="005173AE" w:rsidRDefault="002B58BA" w:rsidP="009308A4">
      <w:pPr>
        <w:pStyle w:val="aff3"/>
        <w:numPr>
          <w:ilvl w:val="0"/>
          <w:numId w:val="47"/>
        </w:numPr>
        <w:spacing w:before="0"/>
        <w:ind w:leftChars="0"/>
        <w:jc w:val="both"/>
        <w:rPr>
          <w:b/>
          <w:bCs/>
          <w:lang w:val="en-US" w:eastAsia="zh-CN" w:bidi="ar"/>
        </w:rPr>
      </w:pPr>
      <w:bookmarkStart w:id="13" w:name="OLE_LINK9"/>
      <w:r w:rsidRPr="005173AE">
        <w:rPr>
          <w:b/>
          <w:bCs/>
          <w:lang w:val="en-US" w:eastAsia="zh-CN" w:bidi="ar"/>
        </w:rPr>
        <w:t>Reuse 5G-NR numerology design principle (including SCS configuration and CP design) as a start point for 6GR.</w:t>
      </w:r>
    </w:p>
    <w:p w14:paraId="532279A3" w14:textId="38020677" w:rsidR="002B58BA" w:rsidRPr="002B58BA" w:rsidRDefault="002B58BA" w:rsidP="00DA1ADE">
      <w:pPr>
        <w:pStyle w:val="af7"/>
        <w:numPr>
          <w:ilvl w:val="0"/>
          <w:numId w:val="17"/>
        </w:numPr>
        <w:spacing w:before="0" w:beforeAutospacing="0" w:after="0" w:afterAutospacing="0"/>
        <w:jc w:val="both"/>
        <w:rPr>
          <w:b/>
        </w:rPr>
      </w:pPr>
      <w:r>
        <w:rPr>
          <w:rFonts w:ascii="Times" w:hAnsi="Times"/>
          <w:b/>
          <w:sz w:val="20"/>
          <w:lang w:bidi="ar"/>
        </w:rPr>
        <w:t>For FR1</w:t>
      </w:r>
      <w:r>
        <w:rPr>
          <w:rFonts w:ascii="Times" w:hAnsi="Times" w:hint="eastAsia"/>
          <w:b/>
          <w:sz w:val="20"/>
          <w:lang w:bidi="ar"/>
        </w:rPr>
        <w:t xml:space="preserve"> legacy bands</w:t>
      </w:r>
      <w:r>
        <w:rPr>
          <w:rFonts w:ascii="Times" w:hAnsi="Times"/>
          <w:b/>
          <w:sz w:val="20"/>
          <w:lang w:bidi="ar"/>
        </w:rPr>
        <w:t xml:space="preserve">, support </w:t>
      </w:r>
      <w:r>
        <w:rPr>
          <w:rFonts w:ascii="Times" w:eastAsia="Batang" w:hAnsi="Times"/>
          <w:b/>
          <w:sz w:val="20"/>
          <w:lang w:bidi="ar"/>
        </w:rPr>
        <w:t>15kHz SCS for FDD and 30kHz for TDD.</w:t>
      </w:r>
    </w:p>
    <w:p w14:paraId="74ABE053" w14:textId="77777777" w:rsidR="002B58BA" w:rsidRPr="002B58BA" w:rsidRDefault="002B58BA" w:rsidP="00DA1ADE">
      <w:pPr>
        <w:pStyle w:val="af7"/>
        <w:numPr>
          <w:ilvl w:val="0"/>
          <w:numId w:val="17"/>
        </w:numPr>
        <w:spacing w:before="0" w:beforeAutospacing="0" w:after="0" w:afterAutospacing="0"/>
        <w:jc w:val="both"/>
        <w:rPr>
          <w:rFonts w:ascii="Times" w:hAnsi="Times"/>
          <w:b/>
          <w:sz w:val="20"/>
          <w:lang w:bidi="ar"/>
        </w:rPr>
      </w:pPr>
      <w:r>
        <w:rPr>
          <w:rFonts w:ascii="Times" w:hAnsi="Times"/>
          <w:b/>
          <w:sz w:val="20"/>
          <w:lang w:bidi="ar"/>
        </w:rPr>
        <w:t>For FR</w:t>
      </w:r>
      <w:r>
        <w:rPr>
          <w:rFonts w:ascii="Times" w:hAnsi="Times" w:hint="eastAsia"/>
          <w:b/>
          <w:sz w:val="20"/>
          <w:lang w:bidi="ar"/>
        </w:rPr>
        <w:t>2</w:t>
      </w:r>
      <w:r>
        <w:rPr>
          <w:rFonts w:ascii="Times" w:hAnsi="Times"/>
          <w:b/>
          <w:sz w:val="20"/>
          <w:lang w:bidi="ar"/>
        </w:rPr>
        <w:t>, support 120kHz SCS.</w:t>
      </w:r>
    </w:p>
    <w:p w14:paraId="538A4316" w14:textId="4B39DAED" w:rsidR="006E51C1" w:rsidRPr="002B58BA" w:rsidRDefault="00113BB5" w:rsidP="00DA1ADE">
      <w:pPr>
        <w:pStyle w:val="af7"/>
        <w:numPr>
          <w:ilvl w:val="0"/>
          <w:numId w:val="17"/>
        </w:numPr>
        <w:spacing w:before="0" w:beforeAutospacing="0" w:after="240" w:afterAutospacing="0"/>
        <w:jc w:val="both"/>
        <w:rPr>
          <w:rFonts w:ascii="Times" w:hAnsi="Times"/>
          <w:b/>
          <w:sz w:val="20"/>
          <w:lang w:bidi="ar"/>
        </w:rPr>
      </w:pPr>
      <w:r w:rsidRPr="002B58BA">
        <w:rPr>
          <w:rFonts w:ascii="Times" w:hAnsi="Times"/>
          <w:b/>
          <w:sz w:val="20"/>
          <w:lang w:bidi="ar"/>
        </w:rPr>
        <w:t>For new spectrum around 7GHz, consider 30kHz SCS utilizing the existing NCP configuration from 5G-NR as baseline and study the support of 60 kHz SCS.</w:t>
      </w:r>
    </w:p>
    <w:bookmarkEnd w:id="13"/>
    <w:p w14:paraId="0AEF0592" w14:textId="36A3779B" w:rsidR="009710B0" w:rsidRPr="00BB22D6" w:rsidRDefault="00BB22D6" w:rsidP="00BB22D6">
      <w:pPr>
        <w:spacing w:before="0" w:after="50"/>
        <w:rPr>
          <w:b/>
          <w:bCs/>
          <w:u w:val="single"/>
          <w:lang w:val="en-US" w:eastAsia="zh-CN" w:bidi="ar"/>
        </w:rPr>
      </w:pPr>
      <w:r>
        <w:rPr>
          <w:rFonts w:hint="eastAsia"/>
          <w:b/>
          <w:bCs/>
          <w:u w:val="single"/>
          <w:lang w:val="en-US" w:eastAsia="zh-CN" w:bidi="ar"/>
        </w:rPr>
        <w:t>Bandwidth</w:t>
      </w:r>
    </w:p>
    <w:p w14:paraId="5634EA73" w14:textId="65981956" w:rsidR="00251591" w:rsidRDefault="00251591" w:rsidP="00C525F0">
      <w:pPr>
        <w:spacing w:before="0" w:afterLines="50" w:after="120"/>
        <w:rPr>
          <w:rFonts w:eastAsiaTheme="minorEastAsia"/>
          <w:shd w:val="clear" w:color="auto" w:fill="FFFFFF"/>
          <w:lang w:eastAsia="zh-CN"/>
        </w:rPr>
      </w:pPr>
      <w:r w:rsidRPr="00251591">
        <w:rPr>
          <w:rFonts w:eastAsiaTheme="minorEastAsia"/>
          <w:shd w:val="clear" w:color="auto" w:fill="FFFFFF"/>
          <w:lang w:eastAsia="zh-CN"/>
        </w:rPr>
        <w:t>Minimum channel bandwidth impacts various aspects of 6GR design, including signal design, initial access procedure and etc.</w:t>
      </w:r>
      <w:r>
        <w:rPr>
          <w:rFonts w:eastAsiaTheme="minorEastAsia" w:hint="eastAsia"/>
          <w:shd w:val="clear" w:color="auto" w:fill="FFFFFF"/>
          <w:lang w:eastAsia="zh-CN"/>
        </w:rPr>
        <w:t xml:space="preserve"> It is suggested consider 3~5MHz as the minimum bandwidth for 6GR</w:t>
      </w:r>
      <w:r w:rsidR="00A13154">
        <w:rPr>
          <w:rFonts w:eastAsiaTheme="minorEastAsia" w:hint="eastAsia"/>
          <w:shd w:val="clear" w:color="auto" w:fill="FFFFFF"/>
          <w:lang w:eastAsia="zh-CN"/>
        </w:rPr>
        <w:t xml:space="preserve"> considering LPWA</w:t>
      </w:r>
      <w:r>
        <w:rPr>
          <w:rFonts w:eastAsiaTheme="minorEastAsia" w:hint="eastAsia"/>
          <w:shd w:val="clear" w:color="auto" w:fill="FFFFFF"/>
          <w:lang w:eastAsia="zh-CN"/>
        </w:rPr>
        <w:t>, details refer to section 3.12.</w:t>
      </w:r>
    </w:p>
    <w:p w14:paraId="604733EB" w14:textId="5B85F505" w:rsidR="006E51C1" w:rsidRDefault="00EE1BC5" w:rsidP="00C525F0">
      <w:pPr>
        <w:overflowPunct w:val="0"/>
        <w:autoSpaceDE w:val="0"/>
        <w:autoSpaceDN w:val="0"/>
        <w:adjustRightInd w:val="0"/>
        <w:spacing w:before="0" w:afterLines="50" w:after="120"/>
        <w:ind w:right="-99"/>
        <w:jc w:val="both"/>
        <w:rPr>
          <w:color w:val="000000"/>
          <w:lang w:eastAsia="zh-CN"/>
        </w:rPr>
      </w:pPr>
      <w:r>
        <w:rPr>
          <w:rFonts w:hint="eastAsia"/>
          <w:color w:val="000000"/>
          <w:lang w:val="en-US" w:eastAsia="zh-CN" w:bidi="ar"/>
        </w:rPr>
        <w:t>For m</w:t>
      </w:r>
      <w:r w:rsidR="00113BB5">
        <w:rPr>
          <w:rFonts w:hint="eastAsia"/>
          <w:color w:val="000000"/>
          <w:lang w:val="en-US" w:eastAsia="zh" w:bidi="ar"/>
        </w:rPr>
        <w:t>aximum channel bandwidth</w:t>
      </w:r>
      <w:r>
        <w:rPr>
          <w:rFonts w:hint="eastAsia"/>
          <w:color w:val="000000"/>
          <w:lang w:val="en-US" w:eastAsia="zh-CN" w:bidi="ar"/>
        </w:rPr>
        <w:t>, i</w:t>
      </w:r>
      <w:r w:rsidR="00113BB5">
        <w:rPr>
          <w:rFonts w:hint="eastAsia"/>
          <w:color w:val="000000"/>
          <w:lang w:val="en-US" w:eastAsia="zh" w:bidi="ar"/>
        </w:rPr>
        <w:t xml:space="preserve">t is suggested </w:t>
      </w:r>
      <w:r w:rsidR="00104B05">
        <w:rPr>
          <w:rFonts w:hint="eastAsia"/>
          <w:color w:val="000000"/>
          <w:lang w:val="en-US" w:eastAsia="zh-CN" w:bidi="ar"/>
        </w:rPr>
        <w:t>to support</w:t>
      </w:r>
      <w:r w:rsidR="00113BB5">
        <w:rPr>
          <w:rFonts w:hint="eastAsia"/>
          <w:color w:val="000000"/>
          <w:lang w:val="en-US" w:eastAsia="zh" w:bidi="ar"/>
        </w:rPr>
        <w:t xml:space="preserve"> 400MHz as the maximum channel bandwidth for 6GR for new </w:t>
      </w:r>
      <w:r w:rsidR="00C366D7">
        <w:rPr>
          <w:color w:val="000000"/>
          <w:lang w:val="en-US" w:eastAsia="zh" w:bidi="ar"/>
        </w:rPr>
        <w:t>spectrum</w:t>
      </w:r>
      <w:r w:rsidR="00113BB5">
        <w:rPr>
          <w:rFonts w:hint="eastAsia"/>
          <w:color w:val="000000"/>
          <w:lang w:val="en-US" w:eastAsia="zh" w:bidi="ar"/>
        </w:rPr>
        <w:t xml:space="preserve"> around 7GHz</w:t>
      </w:r>
      <w:r w:rsidR="00E93FE2">
        <w:rPr>
          <w:rFonts w:hint="eastAsia"/>
          <w:color w:val="000000"/>
          <w:lang w:val="en-US" w:eastAsia="zh-CN" w:bidi="ar"/>
        </w:rPr>
        <w:t xml:space="preserve"> considering the available spectrum.</w:t>
      </w:r>
    </w:p>
    <w:p w14:paraId="43FB9736" w14:textId="77777777" w:rsidR="006E51C1" w:rsidRDefault="00113BB5" w:rsidP="00DA1ADE">
      <w:pPr>
        <w:overflowPunct w:val="0"/>
        <w:autoSpaceDE w:val="0"/>
        <w:autoSpaceDN w:val="0"/>
        <w:adjustRightInd w:val="0"/>
        <w:spacing w:before="0" w:after="0"/>
        <w:ind w:right="-99"/>
        <w:jc w:val="both"/>
        <w:rPr>
          <w:color w:val="000000"/>
          <w:lang w:val="en-US" w:eastAsia="zh-CN"/>
        </w:rPr>
      </w:pPr>
      <w:r>
        <w:rPr>
          <w:color w:val="000000"/>
          <w:lang w:val="en-US" w:eastAsia="zh-CN" w:bidi="ar"/>
        </w:rPr>
        <w:t>If 30KHz SCS is used, a 400MHz CBW can be achieved by following approaches:</w:t>
      </w:r>
    </w:p>
    <w:p w14:paraId="0544AADE" w14:textId="77777777" w:rsidR="006E51C1" w:rsidRDefault="00113BB5" w:rsidP="009308A4">
      <w:pPr>
        <w:pStyle w:val="af7"/>
        <w:numPr>
          <w:ilvl w:val="0"/>
          <w:numId w:val="18"/>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t>BS requirement: Support with a 16K FFT (FFT size = 16384).</w:t>
      </w:r>
    </w:p>
    <w:p w14:paraId="6E264F1A" w14:textId="77777777" w:rsidR="006E51C1" w:rsidRDefault="00113BB5" w:rsidP="009308A4">
      <w:pPr>
        <w:pStyle w:val="af7"/>
        <w:numPr>
          <w:ilvl w:val="0"/>
          <w:numId w:val="18"/>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t>UE requirement: the following options can be considered for further studies</w:t>
      </w:r>
    </w:p>
    <w:p w14:paraId="4131C7D9" w14:textId="39B38BB8" w:rsidR="006E51C1" w:rsidRDefault="00113BB5" w:rsidP="009308A4">
      <w:pPr>
        <w:pStyle w:val="af7"/>
        <w:numPr>
          <w:ilvl w:val="1"/>
          <w:numId w:val="19"/>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Option 1 (1x16K_FFTx1CC): UE operates one 16K FFT (FFT size = 16384) in baseband to support 400MHz in</w:t>
      </w:r>
      <w:r>
        <w:rPr>
          <w:rFonts w:ascii="Times" w:hAnsi="Times"/>
          <w:color w:val="000000"/>
          <w:sz w:val="20"/>
          <w:lang w:bidi="ar"/>
        </w:rPr>
        <w:t xml:space="preserve"> one carrier</w:t>
      </w:r>
    </w:p>
    <w:p w14:paraId="578A538F" w14:textId="72FE561C" w:rsidR="006E51C1" w:rsidRDefault="00113BB5" w:rsidP="009308A4">
      <w:pPr>
        <w:pStyle w:val="af7"/>
        <w:numPr>
          <w:ilvl w:val="1"/>
          <w:numId w:val="19"/>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t xml:space="preserve">Option 2 (2x8K_FFTx1CC): UE operates two 8K FFT </w:t>
      </w:r>
      <w:r>
        <w:rPr>
          <w:rFonts w:ascii="Times" w:eastAsia="Batang" w:hAnsi="Times"/>
          <w:color w:val="000000"/>
          <w:sz w:val="20"/>
          <w:lang w:bidi="ar"/>
        </w:rPr>
        <w:t xml:space="preserve">(FFT size = 8192) in baseband to support 400MHz in </w:t>
      </w:r>
      <w:r>
        <w:rPr>
          <w:rFonts w:ascii="Times" w:hAnsi="Times"/>
          <w:color w:val="000000"/>
          <w:sz w:val="20"/>
          <w:lang w:bidi="ar"/>
        </w:rPr>
        <w:t>one carrier</w:t>
      </w:r>
    </w:p>
    <w:p w14:paraId="662C3E08" w14:textId="7974F64F" w:rsidR="006E51C1" w:rsidRDefault="00113BB5" w:rsidP="00C525F0">
      <w:pPr>
        <w:pStyle w:val="af7"/>
        <w:numPr>
          <w:ilvl w:val="1"/>
          <w:numId w:val="19"/>
        </w:numPr>
        <w:overflowPunct w:val="0"/>
        <w:autoSpaceDE w:val="0"/>
        <w:autoSpaceDN w:val="0"/>
        <w:adjustRightInd w:val="0"/>
        <w:spacing w:before="0" w:beforeAutospacing="0" w:afterLines="50" w:after="120" w:afterAutospacing="0"/>
        <w:ind w:left="884" w:right="-96" w:hanging="442"/>
        <w:jc w:val="both"/>
        <w:rPr>
          <w:color w:val="000000"/>
        </w:rPr>
      </w:pPr>
      <w:r>
        <w:rPr>
          <w:rFonts w:ascii="Times" w:hAnsi="Times"/>
          <w:color w:val="000000"/>
          <w:sz w:val="20"/>
          <w:lang w:bidi="ar"/>
        </w:rPr>
        <w:t xml:space="preserve">Option 3 (1x8K_FFTx2CC): UE operates 8K FFT </w:t>
      </w:r>
      <w:r>
        <w:rPr>
          <w:rFonts w:ascii="Times" w:eastAsia="Batang" w:hAnsi="Times"/>
          <w:color w:val="000000"/>
          <w:sz w:val="20"/>
          <w:lang w:bidi="ar"/>
        </w:rPr>
        <w:t xml:space="preserve">(FFT size = 8192) in baseband for each carrier to support 400MHz in </w:t>
      </w:r>
      <w:r>
        <w:rPr>
          <w:rFonts w:ascii="Times" w:hAnsi="Times"/>
          <w:color w:val="000000"/>
          <w:sz w:val="20"/>
          <w:lang w:bidi="ar"/>
        </w:rPr>
        <w:t>two carrier</w:t>
      </w:r>
      <w:r w:rsidR="00247A67">
        <w:rPr>
          <w:rFonts w:ascii="Times" w:hAnsi="Times" w:hint="eastAsia"/>
          <w:color w:val="000000"/>
          <w:sz w:val="20"/>
          <w:lang w:bidi="ar"/>
        </w:rPr>
        <w:t>s</w:t>
      </w:r>
      <w:r>
        <w:rPr>
          <w:rFonts w:ascii="Times" w:hAnsi="Times"/>
          <w:color w:val="000000"/>
          <w:sz w:val="20"/>
          <w:lang w:bidi="ar"/>
        </w:rPr>
        <w:t xml:space="preserve">, i.e., 2CC carrier aggregation. </w:t>
      </w:r>
    </w:p>
    <w:p w14:paraId="71D7B3B2" w14:textId="0007A140" w:rsidR="006E51C1" w:rsidRPr="00DA1ADE" w:rsidRDefault="00E93FE2" w:rsidP="009308A4">
      <w:pPr>
        <w:pStyle w:val="aff3"/>
        <w:numPr>
          <w:ilvl w:val="0"/>
          <w:numId w:val="47"/>
        </w:numPr>
        <w:spacing w:before="0" w:after="240"/>
        <w:ind w:leftChars="0" w:left="0" w:firstLine="0"/>
        <w:jc w:val="both"/>
        <w:rPr>
          <w:b/>
          <w:bCs/>
          <w:lang w:val="en-US" w:eastAsia="zh-CN" w:bidi="ar"/>
        </w:rPr>
      </w:pPr>
      <w:r w:rsidRPr="005173AE">
        <w:rPr>
          <w:rFonts w:hint="eastAsia"/>
          <w:b/>
          <w:bCs/>
          <w:lang w:val="en-US" w:eastAsia="zh-CN" w:bidi="ar"/>
        </w:rPr>
        <w:t xml:space="preserve">It is </w:t>
      </w:r>
      <w:r w:rsidRPr="005173AE">
        <w:rPr>
          <w:b/>
          <w:bCs/>
          <w:lang w:val="en-US" w:eastAsia="zh-CN" w:bidi="ar"/>
        </w:rPr>
        <w:t>suggested</w:t>
      </w:r>
      <w:r w:rsidRPr="005173AE">
        <w:rPr>
          <w:rFonts w:hint="eastAsia"/>
          <w:b/>
          <w:bCs/>
          <w:lang w:val="en-US" w:eastAsia="zh-CN" w:bidi="ar"/>
        </w:rPr>
        <w:t xml:space="preserve"> </w:t>
      </w:r>
      <w:r w:rsidR="00104B05" w:rsidRPr="005173AE">
        <w:rPr>
          <w:rFonts w:hint="eastAsia"/>
          <w:b/>
          <w:bCs/>
          <w:lang w:val="en-US" w:eastAsia="zh-CN" w:bidi="ar"/>
        </w:rPr>
        <w:t>to support</w:t>
      </w:r>
      <w:r w:rsidRPr="005173AE">
        <w:rPr>
          <w:rFonts w:hint="eastAsia"/>
          <w:b/>
          <w:bCs/>
          <w:lang w:val="en-US" w:eastAsia="zh-CN" w:bidi="ar"/>
        </w:rPr>
        <w:t xml:space="preserve"> 3~5MHz as the minimum channel bandwidth, and 400MHz as the maximum channel </w:t>
      </w:r>
      <w:r w:rsidRPr="00DA1ADE">
        <w:rPr>
          <w:rFonts w:hint="eastAsia"/>
          <w:b/>
          <w:bCs/>
          <w:lang w:val="en-US" w:eastAsia="zh-CN" w:bidi="ar"/>
        </w:rPr>
        <w:t>bandwidth for 6GR.</w:t>
      </w:r>
    </w:p>
    <w:p w14:paraId="7FB9662B" w14:textId="425F9609" w:rsidR="006E51C1" w:rsidRPr="00DA1ADE" w:rsidRDefault="00113BB5" w:rsidP="008E4318">
      <w:pPr>
        <w:pStyle w:val="2"/>
        <w:spacing w:before="0" w:after="50"/>
        <w:rPr>
          <w:lang w:val="en-US" w:eastAsia="zh-CN"/>
        </w:rPr>
      </w:pPr>
      <w:r w:rsidRPr="00DA1ADE">
        <w:rPr>
          <w:rFonts w:hint="eastAsia"/>
          <w:lang w:val="en-US" w:eastAsia="zh-CN"/>
        </w:rPr>
        <w:t>Frame structure</w:t>
      </w:r>
    </w:p>
    <w:p w14:paraId="14D94AE3" w14:textId="77777777" w:rsidR="006E51C1" w:rsidRDefault="00113BB5" w:rsidP="008E4318">
      <w:pPr>
        <w:overflowPunct w:val="0"/>
        <w:autoSpaceDE w:val="0"/>
        <w:autoSpaceDN w:val="0"/>
        <w:adjustRightInd w:val="0"/>
        <w:spacing w:before="0" w:after="50"/>
        <w:ind w:right="-99"/>
        <w:jc w:val="both"/>
        <w:rPr>
          <w:b/>
          <w:bCs/>
          <w:color w:val="000000"/>
          <w:lang w:val="en-US" w:eastAsia="zh" w:bidi="ar"/>
        </w:rPr>
      </w:pPr>
      <w:r>
        <w:rPr>
          <w:color w:val="000000"/>
          <w:lang w:val="en-US" w:eastAsia="zh-CN" w:bidi="ar"/>
        </w:rPr>
        <w:t xml:space="preserve">As standardized in </w:t>
      </w:r>
      <w:r>
        <w:rPr>
          <w:b/>
          <w:bCs/>
          <w:color w:val="000000"/>
          <w:lang w:val="en-US" w:eastAsia="zh-CN" w:bidi="ar"/>
        </w:rPr>
        <w:t>TS 38.211</w:t>
      </w:r>
      <w:r>
        <w:rPr>
          <w:color w:val="000000"/>
          <w:lang w:val="en-US" w:eastAsia="zh-CN" w:bidi="ar"/>
        </w:rPr>
        <w:t>, the 5G-NR frame structure establishes core timing relationships</w:t>
      </w:r>
      <w:r>
        <w:rPr>
          <w:rFonts w:hint="eastAsia"/>
          <w:color w:val="000000"/>
          <w:lang w:val="en-US" w:eastAsia="zh" w:bidi="ar"/>
        </w:rPr>
        <w:t xml:space="preserve"> </w:t>
      </w:r>
      <w:r>
        <w:rPr>
          <w:color w:val="000000"/>
          <w:lang w:val="en-US" w:eastAsia="zh-CN" w:bidi="ar"/>
        </w:rPr>
        <w:t>(frame/slot/symbol granularity)</w:t>
      </w:r>
      <w:r>
        <w:rPr>
          <w:rFonts w:hint="eastAsia"/>
          <w:color w:val="000000"/>
          <w:lang w:val="en-US" w:eastAsia="zh" w:bidi="ar"/>
        </w:rPr>
        <w:t>, and c</w:t>
      </w:r>
      <w:r>
        <w:rPr>
          <w:color w:val="000000"/>
          <w:lang w:val="en-US" w:eastAsia="zh-CN" w:bidi="ar"/>
        </w:rPr>
        <w:t>hannel and signal configurations (e.g., SSB, CSI-RS, CORESET) are anchored to these timing hierarchies (e.g., SFN/slot/symbol indices)</w:t>
      </w:r>
      <w:r>
        <w:rPr>
          <w:rFonts w:hint="eastAsia"/>
          <w:color w:val="000000"/>
          <w:lang w:val="en-US" w:eastAsia="zh" w:bidi="ar"/>
        </w:rPr>
        <w:t xml:space="preserve">. </w:t>
      </w:r>
      <w:r>
        <w:rPr>
          <w:color w:val="000000"/>
          <w:lang w:val="en-US" w:eastAsia="zh-CN" w:bidi="ar"/>
        </w:rPr>
        <w:t xml:space="preserve">To enable dynamic TDD, 5G-NR classifies symbols within a slot as: ‘downlink’, ‘flexible’ (reserved for dynamic scheduling), or ‘uplink’ symbol. A three-layer slot format indication framework is defined in </w:t>
      </w:r>
      <w:r>
        <w:rPr>
          <w:b/>
          <w:bCs/>
          <w:color w:val="000000"/>
          <w:lang w:val="en-US" w:eastAsia="zh-CN" w:bidi="ar"/>
        </w:rPr>
        <w:t>TS 38.213</w:t>
      </w:r>
      <w:r>
        <w:rPr>
          <w:rFonts w:hint="eastAsia"/>
          <w:b/>
          <w:bCs/>
          <w:color w:val="000000"/>
          <w:lang w:val="en-US" w:eastAsia="zh" w:bidi="ar"/>
        </w:rPr>
        <w:t>.</w:t>
      </w:r>
    </w:p>
    <w:p w14:paraId="6F1A9212" w14:textId="77777777" w:rsidR="006E51C1" w:rsidRDefault="00113BB5" w:rsidP="008E4318">
      <w:pPr>
        <w:overflowPunct w:val="0"/>
        <w:autoSpaceDE w:val="0"/>
        <w:autoSpaceDN w:val="0"/>
        <w:adjustRightInd w:val="0"/>
        <w:spacing w:before="0" w:after="50"/>
        <w:ind w:right="-99"/>
        <w:jc w:val="both"/>
        <w:rPr>
          <w:color w:val="000000"/>
          <w:lang w:val="en-US" w:eastAsia="zh-CN"/>
        </w:rPr>
      </w:pPr>
      <w:r>
        <w:rPr>
          <w:rFonts w:hint="eastAsia"/>
          <w:color w:val="000000"/>
          <w:lang w:val="en-US" w:eastAsia="zh" w:bidi="ar"/>
        </w:rPr>
        <w:t>Although i</w:t>
      </w:r>
      <w:r>
        <w:rPr>
          <w:color w:val="000000"/>
          <w:lang w:val="en-US" w:eastAsia="zh-CN" w:bidi="ar"/>
        </w:rPr>
        <w:t>n legacy TDD network, uplink/downlink configuration is normally synchronous in the same area for one band</w:t>
      </w:r>
      <w:r>
        <w:rPr>
          <w:rFonts w:hint="eastAsia"/>
          <w:color w:val="000000"/>
          <w:lang w:val="en-US" w:eastAsia="zh" w:bidi="ar"/>
        </w:rPr>
        <w:t xml:space="preserve">, </w:t>
      </w:r>
      <w:r>
        <w:rPr>
          <w:color w:val="000000"/>
          <w:lang w:val="en-US" w:eastAsia="zh-CN" w:bidi="ar"/>
        </w:rPr>
        <w:t xml:space="preserve">the 6GR frame structure design should allow dynamic TDD for fast traffic adaptation for various service requirements in 6G. We can take 5G NR frame structure design as baseline with the following considerations: </w:t>
      </w:r>
    </w:p>
    <w:p w14:paraId="6962B1CD" w14:textId="77777777" w:rsidR="006E51C1" w:rsidRDefault="00113BB5" w:rsidP="00C525F0">
      <w:pPr>
        <w:pStyle w:val="af7"/>
        <w:numPr>
          <w:ilvl w:val="0"/>
          <w:numId w:val="20"/>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lastRenderedPageBreak/>
        <w:t>For s</w:t>
      </w:r>
      <w:r>
        <w:rPr>
          <w:rFonts w:ascii="Times" w:eastAsia="Batang" w:hAnsi="Times"/>
          <w:color w:val="000000"/>
          <w:sz w:val="20"/>
          <w:lang w:bidi="ar"/>
        </w:rPr>
        <w:t xml:space="preserve">lot </w:t>
      </w:r>
      <w:r>
        <w:rPr>
          <w:rFonts w:ascii="Times" w:hAnsi="Times"/>
          <w:color w:val="000000"/>
          <w:sz w:val="20"/>
          <w:lang w:bidi="ar"/>
        </w:rPr>
        <w:t>f</w:t>
      </w:r>
      <w:r>
        <w:rPr>
          <w:rFonts w:ascii="Times" w:eastAsia="Batang" w:hAnsi="Times"/>
          <w:color w:val="000000"/>
          <w:sz w:val="20"/>
          <w:lang w:bidi="ar"/>
        </w:rPr>
        <w:t xml:space="preserve">ormat </w:t>
      </w:r>
      <w:r>
        <w:rPr>
          <w:rFonts w:ascii="Times" w:hAnsi="Times"/>
          <w:color w:val="000000"/>
          <w:sz w:val="20"/>
          <w:lang w:bidi="ar"/>
        </w:rPr>
        <w:t>i</w:t>
      </w:r>
      <w:r>
        <w:rPr>
          <w:rFonts w:ascii="Times" w:eastAsia="Batang" w:hAnsi="Times"/>
          <w:color w:val="000000"/>
          <w:sz w:val="20"/>
          <w:lang w:bidi="ar"/>
        </w:rPr>
        <w:t>ndication</w:t>
      </w:r>
      <w:r>
        <w:rPr>
          <w:rFonts w:ascii="Times" w:hAnsi="Times"/>
          <w:color w:val="000000"/>
          <w:sz w:val="20"/>
          <w:lang w:bidi="ar"/>
        </w:rPr>
        <w:t>, p</w:t>
      </w:r>
      <w:r>
        <w:rPr>
          <w:rFonts w:ascii="Times" w:eastAsia="Batang" w:hAnsi="Times"/>
          <w:color w:val="000000"/>
          <w:sz w:val="20"/>
          <w:lang w:bidi="ar"/>
        </w:rPr>
        <w:t>rioritize cell-common and UE-specific semi-static configurations as the primary methods</w:t>
      </w:r>
      <w:r>
        <w:rPr>
          <w:rFonts w:ascii="Times" w:hAnsi="Times"/>
          <w:color w:val="000000"/>
          <w:sz w:val="20"/>
          <w:lang w:bidi="ar"/>
        </w:rPr>
        <w:t>, since s</w:t>
      </w:r>
      <w:r>
        <w:rPr>
          <w:rFonts w:ascii="Times" w:eastAsia="Batang" w:hAnsi="Times"/>
          <w:color w:val="000000"/>
          <w:sz w:val="20"/>
          <w:lang w:bidi="ar"/>
        </w:rPr>
        <w:t>emi-static configurations balance flexibility and implementation simplicity.</w:t>
      </w:r>
    </w:p>
    <w:p w14:paraId="0A4BE9A8" w14:textId="77777777" w:rsidR="006E51C1" w:rsidRDefault="00113BB5" w:rsidP="00C525F0">
      <w:pPr>
        <w:pStyle w:val="af7"/>
        <w:numPr>
          <w:ilvl w:val="0"/>
          <w:numId w:val="21"/>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 xml:space="preserve">Retain </w:t>
      </w:r>
      <w:r>
        <w:rPr>
          <w:rFonts w:ascii="Times" w:hAnsi="Times"/>
          <w:color w:val="000000"/>
          <w:sz w:val="20"/>
          <w:lang w:bidi="ar"/>
        </w:rPr>
        <w:t>flexible</w:t>
      </w:r>
      <w:r>
        <w:rPr>
          <w:rFonts w:ascii="Times" w:eastAsia="Batang" w:hAnsi="Times"/>
          <w:color w:val="000000"/>
          <w:sz w:val="20"/>
          <w:lang w:bidi="ar"/>
        </w:rPr>
        <w:t xml:space="preserve"> symbols to reserve scheduling flexibility for dynamic UL/DL adaptation.</w:t>
      </w:r>
    </w:p>
    <w:p w14:paraId="1D4F7FE4" w14:textId="77777777" w:rsidR="006E51C1" w:rsidRDefault="00113BB5" w:rsidP="00C525F0">
      <w:pPr>
        <w:pStyle w:val="af7"/>
        <w:numPr>
          <w:ilvl w:val="0"/>
          <w:numId w:val="21"/>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 xml:space="preserve">Re-evaluation of </w:t>
      </w:r>
      <w:r>
        <w:rPr>
          <w:rFonts w:ascii="Times" w:hAnsi="Times"/>
          <w:color w:val="000000"/>
          <w:sz w:val="20"/>
          <w:lang w:bidi="ar"/>
        </w:rPr>
        <w:t>d</w:t>
      </w:r>
      <w:r>
        <w:rPr>
          <w:rFonts w:ascii="Times" w:eastAsia="Batang" w:hAnsi="Times"/>
          <w:color w:val="000000"/>
          <w:sz w:val="20"/>
          <w:lang w:bidi="ar"/>
        </w:rPr>
        <w:t>ynamic SFI</w:t>
      </w:r>
      <w:r>
        <w:rPr>
          <w:rFonts w:ascii="Times" w:hAnsi="Times"/>
          <w:color w:val="000000"/>
          <w:sz w:val="20"/>
          <w:lang w:bidi="ar"/>
        </w:rPr>
        <w:t xml:space="preserve"> due to its </w:t>
      </w:r>
      <w:r>
        <w:rPr>
          <w:rFonts w:ascii="Times" w:eastAsia="Batang" w:hAnsi="Times"/>
          <w:color w:val="000000"/>
          <w:sz w:val="20"/>
          <w:lang w:bidi="ar"/>
        </w:rPr>
        <w:t>complexity</w:t>
      </w:r>
      <w:r>
        <w:rPr>
          <w:rFonts w:ascii="Times" w:hAnsi="Times"/>
          <w:color w:val="000000"/>
          <w:sz w:val="20"/>
          <w:lang w:bidi="ar"/>
        </w:rPr>
        <w:t>. F</w:t>
      </w:r>
      <w:r>
        <w:rPr>
          <w:rFonts w:ascii="Times" w:eastAsia="Batang" w:hAnsi="Times"/>
          <w:color w:val="000000"/>
          <w:sz w:val="20"/>
          <w:lang w:bidi="ar"/>
        </w:rPr>
        <w:t xml:space="preserve">urther analysis </w:t>
      </w:r>
      <w:r>
        <w:rPr>
          <w:rFonts w:ascii="Times" w:hAnsi="Times"/>
          <w:color w:val="000000"/>
          <w:sz w:val="20"/>
          <w:lang w:bidi="ar"/>
        </w:rPr>
        <w:t xml:space="preserve">on SFI </w:t>
      </w:r>
      <w:r>
        <w:rPr>
          <w:rFonts w:ascii="Times" w:eastAsia="Batang" w:hAnsi="Times"/>
          <w:color w:val="000000"/>
          <w:sz w:val="20"/>
          <w:lang w:bidi="ar"/>
        </w:rPr>
        <w:t>is needed to weigh its benefits against implementation overhead</w:t>
      </w:r>
    </w:p>
    <w:p w14:paraId="2D3BFF6A" w14:textId="5FFEA19B" w:rsidR="007F37C5" w:rsidRPr="009465B0" w:rsidRDefault="007F37C5" w:rsidP="009308A4">
      <w:pPr>
        <w:pStyle w:val="aff3"/>
        <w:numPr>
          <w:ilvl w:val="0"/>
          <w:numId w:val="47"/>
        </w:numPr>
        <w:overflowPunct w:val="0"/>
        <w:autoSpaceDE w:val="0"/>
        <w:autoSpaceDN w:val="0"/>
        <w:adjustRightInd w:val="0"/>
        <w:spacing w:before="0"/>
        <w:ind w:leftChars="0" w:right="-99"/>
        <w:jc w:val="both"/>
        <w:rPr>
          <w:b/>
          <w:lang w:val="en-US" w:eastAsia="zh-CN" w:bidi="ar"/>
        </w:rPr>
      </w:pPr>
      <w:r w:rsidRPr="009465B0">
        <w:rPr>
          <w:b/>
          <w:lang w:val="en-US" w:eastAsia="zh-CN" w:bidi="ar"/>
        </w:rPr>
        <w:t>Consider 5G-NR frame structure design as start point for 6GR.</w:t>
      </w:r>
    </w:p>
    <w:p w14:paraId="71C257DA" w14:textId="77777777" w:rsidR="007F37C5" w:rsidRPr="007F37C5" w:rsidRDefault="007F37C5" w:rsidP="009308A4">
      <w:pPr>
        <w:pStyle w:val="aff3"/>
        <w:numPr>
          <w:ilvl w:val="0"/>
          <w:numId w:val="53"/>
        </w:numPr>
        <w:overflowPunct w:val="0"/>
        <w:autoSpaceDE w:val="0"/>
        <w:autoSpaceDN w:val="0"/>
        <w:adjustRightInd w:val="0"/>
        <w:spacing w:before="0"/>
        <w:ind w:leftChars="0" w:right="-99"/>
        <w:jc w:val="both"/>
        <w:rPr>
          <w:b/>
          <w:lang w:val="en-US" w:eastAsia="zh-CN" w:bidi="ar"/>
        </w:rPr>
      </w:pPr>
      <w:r w:rsidRPr="007F37C5">
        <w:rPr>
          <w:b/>
          <w:lang w:val="en-US" w:eastAsia="zh-CN" w:bidi="ar"/>
        </w:rPr>
        <w:t>Consider NR basic frame structure parameters (e.g., radio frame/subframe duration, symbols per slot, slots per radio frame) as start point for 6GR,</w:t>
      </w:r>
    </w:p>
    <w:p w14:paraId="47B137F0" w14:textId="77777777" w:rsidR="007F37C5" w:rsidRPr="007F37C5" w:rsidRDefault="007F37C5" w:rsidP="009308A4">
      <w:pPr>
        <w:pStyle w:val="aff3"/>
        <w:numPr>
          <w:ilvl w:val="0"/>
          <w:numId w:val="53"/>
        </w:numPr>
        <w:overflowPunct w:val="0"/>
        <w:autoSpaceDE w:val="0"/>
        <w:autoSpaceDN w:val="0"/>
        <w:adjustRightInd w:val="0"/>
        <w:spacing w:before="0"/>
        <w:ind w:leftChars="0" w:right="-99"/>
        <w:jc w:val="both"/>
        <w:rPr>
          <w:b/>
          <w:lang w:val="en-US" w:eastAsia="zh-CN" w:bidi="ar"/>
        </w:rPr>
      </w:pPr>
      <w:r w:rsidRPr="007F37C5">
        <w:rPr>
          <w:b/>
          <w:lang w:val="en-US" w:eastAsia="zh-CN" w:bidi="ar"/>
        </w:rPr>
        <w:t xml:space="preserve">For 6GR slot format indication, support cell-common configuration (tdd-UL-DL-ConfigurationCommon like) and UE-specific semi-static configuration (tdd-UL-DL-ConfigurationDedicated like) </w:t>
      </w:r>
    </w:p>
    <w:p w14:paraId="74BBC1D5" w14:textId="77777777" w:rsidR="007F37C5" w:rsidRPr="007F37C5" w:rsidRDefault="007F37C5" w:rsidP="009308A4">
      <w:pPr>
        <w:pStyle w:val="aff3"/>
        <w:numPr>
          <w:ilvl w:val="0"/>
          <w:numId w:val="53"/>
        </w:numPr>
        <w:overflowPunct w:val="0"/>
        <w:autoSpaceDE w:val="0"/>
        <w:autoSpaceDN w:val="0"/>
        <w:adjustRightInd w:val="0"/>
        <w:spacing w:before="0"/>
        <w:ind w:leftChars="0" w:right="-99"/>
        <w:jc w:val="both"/>
        <w:rPr>
          <w:b/>
          <w:lang w:val="en-US" w:eastAsia="zh-CN" w:bidi="ar"/>
        </w:rPr>
      </w:pPr>
      <w:r w:rsidRPr="007F37C5">
        <w:rPr>
          <w:b/>
          <w:lang w:val="en-US" w:eastAsia="zh-CN" w:bidi="ar"/>
        </w:rPr>
        <w:t>Support flexible symbols to allow scheduling flexibility for dynamic UL/DL adaptation for the purpose of traffic adaptation.</w:t>
      </w:r>
    </w:p>
    <w:p w14:paraId="62080BCD" w14:textId="77777777" w:rsidR="007F37C5" w:rsidRPr="007F37C5" w:rsidRDefault="007F37C5" w:rsidP="000E199A">
      <w:pPr>
        <w:pStyle w:val="aff3"/>
        <w:numPr>
          <w:ilvl w:val="0"/>
          <w:numId w:val="53"/>
        </w:numPr>
        <w:overflowPunct w:val="0"/>
        <w:autoSpaceDE w:val="0"/>
        <w:autoSpaceDN w:val="0"/>
        <w:adjustRightInd w:val="0"/>
        <w:spacing w:before="0" w:after="240"/>
        <w:ind w:leftChars="0" w:right="-99"/>
        <w:jc w:val="both"/>
        <w:rPr>
          <w:b/>
          <w:lang w:val="en-US" w:eastAsia="zh-CN" w:bidi="ar"/>
        </w:rPr>
      </w:pPr>
      <w:r w:rsidRPr="007F37C5">
        <w:rPr>
          <w:b/>
          <w:lang w:val="en-US" w:eastAsia="zh-CN" w:bidi="ar"/>
        </w:rPr>
        <w:t>Further consider whether to support dynamic SFI indication.</w:t>
      </w:r>
    </w:p>
    <w:p w14:paraId="0A86665C" w14:textId="77777777" w:rsidR="006E51C1" w:rsidRDefault="00113BB5" w:rsidP="00B17A83">
      <w:pPr>
        <w:overflowPunct w:val="0"/>
        <w:autoSpaceDE w:val="0"/>
        <w:autoSpaceDN w:val="0"/>
        <w:adjustRightInd w:val="0"/>
        <w:spacing w:before="0" w:after="0"/>
        <w:ind w:right="-99"/>
        <w:jc w:val="both"/>
        <w:rPr>
          <w:color w:val="000000"/>
          <w:lang w:val="en-US" w:eastAsia="zh"/>
        </w:rPr>
      </w:pPr>
      <w:r>
        <w:rPr>
          <w:bCs/>
          <w:lang w:val="en-US" w:eastAsia="zh-CN" w:bidi="ar"/>
        </w:rPr>
        <w:t xml:space="preserve">Guided by the WID objective: </w:t>
      </w:r>
      <w:r>
        <w:rPr>
          <w:bCs/>
          <w:i/>
          <w:iCs/>
          <w:lang w:val="en-US" w:eastAsia="zh-CN" w:bidi="ar"/>
        </w:rPr>
        <w:t>“Re-use of existing 5G mid-band (~3.5GHz) site grid for 6G deployments in at least around 7 GHz and targeting comparable coverage to 5G mid-band”</w:t>
      </w:r>
      <w:r>
        <w:rPr>
          <w:bCs/>
          <w:lang w:val="en-US" w:eastAsia="zh-CN" w:bidi="ar"/>
        </w:rPr>
        <w:t>, SBFD emerges as a promising solution to address the inherent coverage challenges of U6G bands (6425–7125 MHz), enabling 6G to inherit 5G infrastructure while enhancing uplink performance.</w:t>
      </w:r>
    </w:p>
    <w:p w14:paraId="611195FC" w14:textId="77777777" w:rsidR="006E51C1" w:rsidRDefault="00113BB5" w:rsidP="00B17A83">
      <w:pPr>
        <w:overflowPunct w:val="0"/>
        <w:autoSpaceDE w:val="0"/>
        <w:autoSpaceDN w:val="0"/>
        <w:adjustRightInd w:val="0"/>
        <w:spacing w:before="0" w:after="0"/>
        <w:ind w:right="-99"/>
        <w:jc w:val="both"/>
        <w:rPr>
          <w:color w:val="000000"/>
          <w:lang w:val="en-US" w:eastAsia="zh-CN"/>
        </w:rPr>
      </w:pPr>
      <w:r>
        <w:rPr>
          <w:bCs/>
          <w:lang w:val="en-US" w:eastAsia="zh-CN" w:bidi="ar"/>
        </w:rPr>
        <w:t>Beyond SBFD, the industry is actively exploring advanced duplexing schemes:</w:t>
      </w:r>
    </w:p>
    <w:p w14:paraId="7AB3D815" w14:textId="77777777" w:rsidR="006E51C1" w:rsidRDefault="00113BB5" w:rsidP="009308A4">
      <w:pPr>
        <w:pStyle w:val="af7"/>
        <w:numPr>
          <w:ilvl w:val="0"/>
          <w:numId w:val="22"/>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Complementary TDD (C-TDD): Enables ultra-low latency in single-carrier configurations, ideal for industrial field networks requiring deterministic communication</w:t>
      </w:r>
    </w:p>
    <w:p w14:paraId="6075A147" w14:textId="77777777" w:rsidR="006E51C1" w:rsidRDefault="00113BB5" w:rsidP="009308A4">
      <w:pPr>
        <w:pStyle w:val="af7"/>
        <w:numPr>
          <w:ilvl w:val="0"/>
          <w:numId w:val="22"/>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Co-time Co-frequency Full Duplex (CCFD): Maximizes spectral efficiency by simultaneous UL/DL transmission, though challenges in self-interference cancellation.</w:t>
      </w:r>
    </w:p>
    <w:p w14:paraId="1BB9002E" w14:textId="77777777" w:rsidR="006E51C1" w:rsidRDefault="00113BB5" w:rsidP="009308A4">
      <w:pPr>
        <w:pStyle w:val="af7"/>
        <w:numPr>
          <w:ilvl w:val="0"/>
          <w:numId w:val="23"/>
        </w:numPr>
        <w:overflowPunct w:val="0"/>
        <w:autoSpaceDE w:val="0"/>
        <w:autoSpaceDN w:val="0"/>
        <w:adjustRightInd w:val="0"/>
        <w:spacing w:before="0" w:beforeAutospacing="0" w:after="0" w:afterAutospacing="0"/>
        <w:ind w:left="357" w:right="-96" w:hanging="357"/>
        <w:jc w:val="both"/>
        <w:rPr>
          <w:color w:val="000000"/>
        </w:rPr>
      </w:pPr>
      <w:r>
        <w:rPr>
          <w:rFonts w:ascii="Times" w:eastAsia="Batang" w:hAnsi="Times"/>
          <w:color w:val="000000"/>
          <w:sz w:val="20"/>
          <w:lang w:bidi="ar"/>
        </w:rPr>
        <w:t>TDD-based Non-Terrestrial Networks (TDD-NTN): Addresses paired spectrum scarcity challenges for satellite operators</w:t>
      </w:r>
      <w:r>
        <w:rPr>
          <w:rFonts w:ascii="Times" w:hAnsi="Times"/>
          <w:color w:val="000000"/>
          <w:sz w:val="20"/>
          <w:lang w:bidi="ar"/>
        </w:rPr>
        <w:t xml:space="preserve"> by</w:t>
      </w:r>
      <w:r>
        <w:rPr>
          <w:rFonts w:ascii="Times" w:eastAsia="Batang" w:hAnsi="Times"/>
          <w:color w:val="000000"/>
          <w:sz w:val="20"/>
          <w:lang w:bidi="ar"/>
        </w:rPr>
        <w:t xml:space="preserve"> leveraging unpaired TDD bands</w:t>
      </w:r>
      <w:r>
        <w:rPr>
          <w:rFonts w:ascii="Times" w:hAnsi="Times"/>
          <w:color w:val="000000"/>
          <w:sz w:val="20"/>
          <w:lang w:bidi="ar"/>
        </w:rPr>
        <w:t>, enabling</w:t>
      </w:r>
      <w:r>
        <w:rPr>
          <w:rFonts w:ascii="Times" w:eastAsia="Batang" w:hAnsi="Times"/>
          <w:color w:val="000000"/>
          <w:sz w:val="20"/>
          <w:lang w:bidi="ar"/>
        </w:rPr>
        <w:t xml:space="preserve"> flexible NTN deployments</w:t>
      </w:r>
      <w:r>
        <w:rPr>
          <w:rFonts w:ascii="Times" w:hAnsi="Times"/>
          <w:color w:val="000000"/>
          <w:sz w:val="20"/>
          <w:lang w:bidi="ar"/>
        </w:rPr>
        <w:t>.</w:t>
      </w:r>
    </w:p>
    <w:p w14:paraId="2348A0F5" w14:textId="77777777" w:rsidR="006E51C1" w:rsidRDefault="00113BB5" w:rsidP="00B17A83">
      <w:pPr>
        <w:spacing w:before="0" w:after="0"/>
        <w:jc w:val="both"/>
        <w:rPr>
          <w:bCs/>
          <w:lang w:val="en-US" w:eastAsia="zh-CN"/>
        </w:rPr>
      </w:pPr>
      <w:r>
        <w:rPr>
          <w:bCs/>
          <w:lang w:val="en-US" w:eastAsia="zh-CN" w:bidi="ar"/>
        </w:rPr>
        <w:t>To harmonize these duplex modes within a single frame structure framework, RAN1 should:</w:t>
      </w:r>
    </w:p>
    <w:p w14:paraId="34538BFB" w14:textId="77777777" w:rsidR="006E51C1" w:rsidRDefault="00113BB5" w:rsidP="009308A4">
      <w:pPr>
        <w:pStyle w:val="af7"/>
        <w:numPr>
          <w:ilvl w:val="0"/>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Achieve a unified slot format configuration natively supporting:</w:t>
      </w:r>
    </w:p>
    <w:p w14:paraId="042DDFC6" w14:textId="77777777" w:rsidR="006E51C1" w:rsidRDefault="00113BB5" w:rsidP="009308A4">
      <w:pPr>
        <w:pStyle w:val="af7"/>
        <w:numPr>
          <w:ilvl w:val="1"/>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Legacy TDD/FDD modes</w:t>
      </w:r>
    </w:p>
    <w:p w14:paraId="6EEE5C42" w14:textId="77777777" w:rsidR="006E51C1" w:rsidRDefault="00113BB5" w:rsidP="009308A4">
      <w:pPr>
        <w:pStyle w:val="af7"/>
        <w:numPr>
          <w:ilvl w:val="1"/>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Semi-static SBFD at BS</w:t>
      </w:r>
    </w:p>
    <w:p w14:paraId="49564C0F" w14:textId="77777777" w:rsidR="006E51C1" w:rsidRDefault="00113BB5" w:rsidP="009308A4">
      <w:pPr>
        <w:pStyle w:val="af7"/>
        <w:numPr>
          <w:ilvl w:val="0"/>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hint="eastAsia"/>
          <w:color w:val="000000"/>
          <w:sz w:val="20"/>
          <w:lang w:eastAsia="zh" w:bidi="ar"/>
        </w:rPr>
        <w:t>Easier to be extended to other features, e.g.,</w:t>
      </w:r>
    </w:p>
    <w:p w14:paraId="0EB0AD80" w14:textId="77777777" w:rsidR="006E51C1" w:rsidRDefault="00113BB5" w:rsidP="009308A4">
      <w:pPr>
        <w:pStyle w:val="af7"/>
        <w:numPr>
          <w:ilvl w:val="1"/>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C-TDD in single-carrier industrial networks</w:t>
      </w:r>
    </w:p>
    <w:p w14:paraId="2AFCB702" w14:textId="77777777" w:rsidR="006E51C1" w:rsidRDefault="00113BB5" w:rsidP="009308A4">
      <w:pPr>
        <w:pStyle w:val="af7"/>
        <w:numPr>
          <w:ilvl w:val="1"/>
          <w:numId w:val="24"/>
        </w:numPr>
        <w:overflowPunct w:val="0"/>
        <w:autoSpaceDE w:val="0"/>
        <w:autoSpaceDN w:val="0"/>
        <w:adjustRightInd w:val="0"/>
        <w:spacing w:before="0" w:beforeAutospacing="0" w:after="0" w:afterAutospacing="0"/>
        <w:ind w:right="-99"/>
        <w:jc w:val="both"/>
        <w:rPr>
          <w:color w:val="000000"/>
        </w:rPr>
      </w:pPr>
      <w:r>
        <w:rPr>
          <w:rFonts w:ascii="Times" w:eastAsia="Batang" w:hAnsi="Times"/>
          <w:color w:val="000000"/>
          <w:sz w:val="20"/>
          <w:lang w:bidi="ar"/>
        </w:rPr>
        <w:t>CCFD for spectral efficiency-critical scenarios</w:t>
      </w:r>
    </w:p>
    <w:p w14:paraId="3C058159" w14:textId="77777777" w:rsidR="006E51C1" w:rsidRDefault="00113BB5" w:rsidP="00C525F0">
      <w:pPr>
        <w:pStyle w:val="af7"/>
        <w:numPr>
          <w:ilvl w:val="1"/>
          <w:numId w:val="24"/>
        </w:numPr>
        <w:overflowPunct w:val="0"/>
        <w:autoSpaceDE w:val="0"/>
        <w:autoSpaceDN w:val="0"/>
        <w:adjustRightInd w:val="0"/>
        <w:spacing w:before="0" w:beforeAutospacing="0" w:afterLines="50" w:after="120" w:afterAutospacing="0"/>
        <w:ind w:left="884" w:right="-96" w:hanging="442"/>
        <w:jc w:val="both"/>
        <w:rPr>
          <w:color w:val="000000"/>
        </w:rPr>
      </w:pPr>
      <w:r>
        <w:rPr>
          <w:rFonts w:ascii="Times" w:eastAsia="Batang" w:hAnsi="Times"/>
          <w:color w:val="000000"/>
          <w:sz w:val="20"/>
          <w:lang w:bidi="ar"/>
        </w:rPr>
        <w:t>TDD-NTN for satellite-terrestrial integration</w:t>
      </w:r>
    </w:p>
    <w:p w14:paraId="45DFD414" w14:textId="77777777" w:rsidR="0053669B" w:rsidRPr="009D7FF2" w:rsidRDefault="0053669B" w:rsidP="0053669B">
      <w:pPr>
        <w:pStyle w:val="aff3"/>
        <w:numPr>
          <w:ilvl w:val="0"/>
          <w:numId w:val="47"/>
        </w:numPr>
        <w:spacing w:before="0"/>
        <w:ind w:leftChars="0"/>
        <w:jc w:val="both"/>
        <w:rPr>
          <w:b/>
          <w:bCs/>
          <w:color w:val="000000"/>
          <w:lang w:val="en-US" w:eastAsia="zh-CN"/>
        </w:rPr>
      </w:pPr>
      <w:r w:rsidRPr="009D7FF2">
        <w:rPr>
          <w:b/>
          <w:bCs/>
          <w:color w:val="000000"/>
          <w:lang w:val="en-US" w:eastAsia="zh-CN" w:bidi="ar"/>
        </w:rPr>
        <w:t>RAN1 strives for a unified slot format configuration in 6G day-1,</w:t>
      </w:r>
    </w:p>
    <w:p w14:paraId="36D7D9BC" w14:textId="77777777" w:rsidR="0053669B" w:rsidRPr="0038081F" w:rsidRDefault="0053669B" w:rsidP="0053669B">
      <w:pPr>
        <w:pStyle w:val="aff3"/>
        <w:numPr>
          <w:ilvl w:val="0"/>
          <w:numId w:val="25"/>
        </w:numPr>
        <w:spacing w:before="0"/>
        <w:ind w:leftChars="0"/>
        <w:rPr>
          <w:b/>
          <w:bCs/>
          <w:color w:val="000000"/>
          <w:lang w:val="en-US" w:eastAsia="zh-CN" w:bidi="ar"/>
        </w:rPr>
      </w:pPr>
      <w:r w:rsidRPr="0038081F">
        <w:rPr>
          <w:b/>
          <w:bCs/>
          <w:color w:val="000000"/>
          <w:lang w:val="en-US" w:eastAsia="zh-CN" w:bidi="ar"/>
        </w:rPr>
        <w:t>To natively support semi-static SBFD by slot format configuration applicable for all RRC states.</w:t>
      </w:r>
    </w:p>
    <w:p w14:paraId="67D8B36A" w14:textId="706EA615" w:rsidR="0053669B" w:rsidRPr="0053669B" w:rsidRDefault="0053669B" w:rsidP="00C525F0">
      <w:pPr>
        <w:pStyle w:val="af7"/>
        <w:numPr>
          <w:ilvl w:val="0"/>
          <w:numId w:val="25"/>
        </w:numPr>
        <w:spacing w:before="0" w:beforeAutospacing="0" w:after="120" w:afterAutospacing="0"/>
        <w:ind w:left="357" w:hanging="357"/>
        <w:jc w:val="both"/>
        <w:rPr>
          <w:rFonts w:ascii="Times" w:eastAsia="Batang" w:hAnsi="Times"/>
          <w:b/>
          <w:bCs/>
          <w:color w:val="000000"/>
          <w:sz w:val="20"/>
          <w:lang w:bidi="ar"/>
        </w:rPr>
      </w:pPr>
      <w:r>
        <w:rPr>
          <w:rFonts w:ascii="Times" w:eastAsia="Batang" w:hAnsi="Times" w:hint="eastAsia"/>
          <w:b/>
          <w:bCs/>
          <w:color w:val="000000"/>
          <w:sz w:val="20"/>
          <w:lang w:eastAsia="zh" w:bidi="ar"/>
        </w:rPr>
        <w:t>Easier to be extended to other features,</w:t>
      </w:r>
      <w:r>
        <w:rPr>
          <w:rFonts w:ascii="Times" w:eastAsiaTheme="minorEastAsia" w:hAnsi="Times" w:hint="eastAsia"/>
          <w:b/>
          <w:bCs/>
          <w:color w:val="000000"/>
          <w:sz w:val="20"/>
          <w:lang w:bidi="ar"/>
        </w:rPr>
        <w:t xml:space="preserve"> </w:t>
      </w:r>
      <w:r>
        <w:rPr>
          <w:rFonts w:ascii="Times" w:eastAsia="Batang" w:hAnsi="Times" w:hint="eastAsia"/>
          <w:b/>
          <w:bCs/>
          <w:color w:val="000000"/>
          <w:sz w:val="20"/>
          <w:lang w:eastAsia="zh" w:bidi="ar"/>
        </w:rPr>
        <w:t>e.g</w:t>
      </w:r>
      <w:r>
        <w:rPr>
          <w:rFonts w:ascii="Times" w:eastAsia="Batang" w:hAnsi="Times"/>
          <w:b/>
          <w:bCs/>
          <w:color w:val="000000"/>
          <w:sz w:val="20"/>
          <w:lang w:bidi="ar"/>
        </w:rPr>
        <w:t>, C-TDD in single-carrier, CCFD and TDD-NTN</w:t>
      </w:r>
    </w:p>
    <w:p w14:paraId="1702A27A" w14:textId="77777777" w:rsidR="006E51C1" w:rsidRDefault="00113BB5" w:rsidP="008E4318">
      <w:pPr>
        <w:overflowPunct w:val="0"/>
        <w:autoSpaceDE w:val="0"/>
        <w:autoSpaceDN w:val="0"/>
        <w:adjustRightInd w:val="0"/>
        <w:spacing w:before="0" w:after="50"/>
        <w:ind w:right="-99"/>
        <w:jc w:val="both"/>
        <w:rPr>
          <w:rFonts w:eastAsia="Batang"/>
          <w:color w:val="000000"/>
          <w:lang w:val="en-US" w:eastAsia="zh-CN"/>
        </w:rPr>
      </w:pPr>
      <w:r>
        <w:rPr>
          <w:color w:val="000000"/>
          <w:lang w:val="en-US" w:eastAsia="zh-CN" w:bidi="ar"/>
        </w:rPr>
        <w:t>RAN1 strives for native integration of large-scale periodic time-domain structures (e.g., cell DTX/DRX-like mechanisms) into the 6G frame design from Day-1, to serves as a unified framework for diverse advanced functionalities (including NES, Beam-hopping NTN operations, etc.) and for better NES performance to fully incorporate common channels/signals into these hierarchies without compromising legacy compatibility.</w:t>
      </w:r>
    </w:p>
    <w:p w14:paraId="507A08B2" w14:textId="77777777" w:rsidR="0053669B" w:rsidRPr="00201F42" w:rsidRDefault="0053669B" w:rsidP="0053669B">
      <w:pPr>
        <w:pStyle w:val="aff3"/>
        <w:numPr>
          <w:ilvl w:val="0"/>
          <w:numId w:val="47"/>
        </w:numPr>
        <w:spacing w:before="0" w:after="240"/>
        <w:ind w:leftChars="0" w:left="0" w:firstLine="0"/>
        <w:jc w:val="both"/>
        <w:rPr>
          <w:b/>
          <w:bCs/>
          <w:color w:val="000000"/>
          <w:lang w:val="en-US" w:eastAsia="zh-CN"/>
        </w:rPr>
      </w:pPr>
      <w:r w:rsidRPr="0038081F">
        <w:rPr>
          <w:b/>
          <w:bCs/>
          <w:color w:val="000000"/>
          <w:lang w:val="en-US" w:eastAsia="zh-CN" w:bidi="ar"/>
        </w:rPr>
        <w:t>RAN1 strives for native integration of large-scale periodic time-domain structures (e.g., cell DTX/DRX-like mechanisms) into the 6G frame design from Day-1 to serve as a unified framework</w:t>
      </w:r>
    </w:p>
    <w:p w14:paraId="24A4B9C3" w14:textId="2816E0E1" w:rsidR="006E51C1" w:rsidRDefault="00113BB5" w:rsidP="008E4318">
      <w:pPr>
        <w:pStyle w:val="2"/>
        <w:spacing w:before="0" w:after="50"/>
        <w:rPr>
          <w:lang w:val="en-US" w:eastAsia="zh-CN"/>
        </w:rPr>
      </w:pPr>
      <w:r>
        <w:rPr>
          <w:rFonts w:hint="eastAsia"/>
          <w:lang w:val="en-US" w:eastAsia="zh-CN"/>
        </w:rPr>
        <w:t xml:space="preserve">Physical layer control, data </w:t>
      </w:r>
      <w:r>
        <w:rPr>
          <w:lang w:val="en-US" w:eastAsia="zh-CN"/>
        </w:rPr>
        <w:t>scheduling</w:t>
      </w:r>
      <w:r w:rsidR="00E03DDE">
        <w:rPr>
          <w:rFonts w:hint="eastAsia"/>
          <w:lang w:val="en-US" w:eastAsia="zh-CN"/>
        </w:rPr>
        <w:t xml:space="preserve"> </w:t>
      </w:r>
      <w:r>
        <w:rPr>
          <w:rFonts w:hint="eastAsia"/>
          <w:lang w:val="en-US" w:eastAsia="zh-CN"/>
        </w:rPr>
        <w:t>and HARQ</w:t>
      </w:r>
    </w:p>
    <w:p w14:paraId="5759BD5F" w14:textId="77777777" w:rsidR="006E51C1" w:rsidRPr="004517F2" w:rsidRDefault="00113BB5" w:rsidP="008E4318">
      <w:pPr>
        <w:pStyle w:val="30"/>
        <w:spacing w:before="0" w:after="50"/>
        <w:rPr>
          <w:i/>
          <w:sz w:val="22"/>
          <w:szCs w:val="22"/>
          <w:lang w:val="en-US" w:eastAsia="zh-CN"/>
        </w:rPr>
      </w:pPr>
      <w:r w:rsidRPr="004517F2">
        <w:rPr>
          <w:i/>
          <w:sz w:val="22"/>
          <w:szCs w:val="22"/>
          <w:lang w:val="en-US" w:eastAsia="zh-CN"/>
        </w:rPr>
        <w:t>Downlink control and data scheduling</w:t>
      </w:r>
    </w:p>
    <w:p w14:paraId="5082BB02" w14:textId="5FA4A80C" w:rsidR="002870EB" w:rsidRDefault="002870EB" w:rsidP="008E4318">
      <w:pPr>
        <w:overflowPunct w:val="0"/>
        <w:autoSpaceDE w:val="0"/>
        <w:autoSpaceDN w:val="0"/>
        <w:adjustRightInd w:val="0"/>
        <w:spacing w:before="0" w:after="50"/>
        <w:ind w:right="-96"/>
        <w:jc w:val="both"/>
        <w:rPr>
          <w:rFonts w:eastAsiaTheme="minorEastAsia"/>
          <w:color w:val="000000"/>
          <w:lang w:eastAsia="zh-CN"/>
        </w:rPr>
      </w:pPr>
      <w:bookmarkStart w:id="14" w:name="OLE_LINK13"/>
      <w:r>
        <w:rPr>
          <w:rFonts w:eastAsiaTheme="minorEastAsia" w:hint="eastAsia"/>
          <w:color w:val="000000"/>
          <w:lang w:eastAsia="zh-CN"/>
        </w:rPr>
        <w:t xml:space="preserve">6GR downlink control design </w:t>
      </w:r>
      <w:r>
        <w:rPr>
          <w:rFonts w:eastAsiaTheme="minorEastAsia"/>
          <w:color w:val="000000"/>
          <w:lang w:eastAsia="zh-CN"/>
        </w:rPr>
        <w:t xml:space="preserve">can reuse general structure </w:t>
      </w:r>
      <w:r>
        <w:rPr>
          <w:rFonts w:eastAsiaTheme="minorEastAsia" w:hint="eastAsia"/>
          <w:color w:val="000000"/>
          <w:lang w:eastAsia="zh-CN"/>
        </w:rPr>
        <w:t xml:space="preserve">of </w:t>
      </w:r>
      <w:r w:rsidR="000E199A">
        <w:rPr>
          <w:rFonts w:eastAsiaTheme="minorEastAsia" w:hint="eastAsia"/>
          <w:color w:val="000000"/>
          <w:lang w:eastAsia="zh-CN"/>
        </w:rPr>
        <w:t>5</w:t>
      </w:r>
      <w:r>
        <w:rPr>
          <w:rFonts w:eastAsiaTheme="minorEastAsia" w:hint="eastAsia"/>
          <w:color w:val="000000"/>
          <w:lang w:eastAsia="zh-CN"/>
        </w:rPr>
        <w:t>G NR and should also consider new 6G requirements and use cases.</w:t>
      </w:r>
    </w:p>
    <w:bookmarkEnd w:id="14"/>
    <w:p w14:paraId="013B746F" w14:textId="77777777" w:rsidR="006E51C1" w:rsidRDefault="00113BB5" w:rsidP="008E4318">
      <w:pPr>
        <w:overflowPunct w:val="0"/>
        <w:autoSpaceDE w:val="0"/>
        <w:autoSpaceDN w:val="0"/>
        <w:adjustRightInd w:val="0"/>
        <w:spacing w:before="0" w:after="50"/>
        <w:ind w:right="-96"/>
        <w:jc w:val="both"/>
        <w:rPr>
          <w:rFonts w:eastAsiaTheme="minorEastAsia"/>
          <w:b/>
          <w:color w:val="000000"/>
          <w:u w:val="single"/>
          <w:lang w:eastAsia="zh-CN"/>
        </w:rPr>
      </w:pPr>
      <w:r>
        <w:rPr>
          <w:rFonts w:eastAsiaTheme="minorEastAsia"/>
          <w:b/>
          <w:color w:val="000000"/>
          <w:u w:val="single"/>
          <w:lang w:eastAsia="zh-CN"/>
        </w:rPr>
        <w:t>Support of 2-stage DCI</w:t>
      </w:r>
    </w:p>
    <w:p w14:paraId="60EE6CB0" w14:textId="2EA5853D" w:rsidR="006E51C1" w:rsidRDefault="00113BB5" w:rsidP="00B10946">
      <w:pPr>
        <w:overflowPunct w:val="0"/>
        <w:autoSpaceDE w:val="0"/>
        <w:autoSpaceDN w:val="0"/>
        <w:adjustRightInd w:val="0"/>
        <w:spacing w:before="0" w:after="0"/>
        <w:ind w:right="-96"/>
        <w:jc w:val="both"/>
        <w:rPr>
          <w:rFonts w:eastAsiaTheme="minorEastAsia"/>
          <w:color w:val="000000"/>
          <w:lang w:eastAsia="zh-CN"/>
        </w:rPr>
      </w:pPr>
      <w:r>
        <w:rPr>
          <w:rFonts w:eastAsiaTheme="minorEastAsia"/>
          <w:color w:val="000000"/>
          <w:lang w:eastAsia="zh-CN"/>
        </w:rPr>
        <w:t>The blind detection procedure dominates large portion of the overall UE power consumption. According to TR 38.840</w:t>
      </w:r>
      <w:r w:rsidR="00FF453C">
        <w:rPr>
          <w:rFonts w:eastAsiaTheme="minorEastAsia" w:hint="eastAsia"/>
          <w:color w:val="000000"/>
          <w:lang w:eastAsia="zh-CN"/>
        </w:rPr>
        <w:t>,</w:t>
      </w:r>
      <w:r>
        <w:rPr>
          <w:rFonts w:eastAsiaTheme="minorEastAsia"/>
          <w:color w:val="000000"/>
          <w:lang w:eastAsia="zh-CN"/>
        </w:rPr>
        <w:t xml:space="preserve"> the power consumption of blind detection can account for up to 30% of PDCCH reception.</w:t>
      </w:r>
      <w:r>
        <w:rPr>
          <w:rFonts w:eastAsiaTheme="minorEastAsia" w:hint="eastAsia"/>
          <w:color w:val="000000"/>
          <w:lang w:eastAsia="zh-CN"/>
        </w:rPr>
        <w:t xml:space="preserve"> A</w:t>
      </w:r>
      <w:r>
        <w:rPr>
          <w:rFonts w:eastAsiaTheme="minorEastAsia"/>
          <w:color w:val="000000"/>
          <w:lang w:eastAsia="zh-CN"/>
        </w:rPr>
        <w:t xml:space="preserve"> “2-stage wise” DCI reception procedure</w:t>
      </w:r>
      <w:r>
        <w:rPr>
          <w:rFonts w:eastAsiaTheme="minorEastAsia" w:hint="eastAsia"/>
          <w:color w:val="000000"/>
          <w:lang w:eastAsia="zh-CN"/>
        </w:rPr>
        <w:t xml:space="preserve"> is </w:t>
      </w:r>
      <w:r>
        <w:rPr>
          <w:rFonts w:eastAsiaTheme="minorEastAsia"/>
          <w:color w:val="000000"/>
          <w:lang w:eastAsia="zh-CN"/>
        </w:rPr>
        <w:t xml:space="preserve">beneficial, which is shown in Figure </w:t>
      </w:r>
      <w:r w:rsidR="005D5981">
        <w:rPr>
          <w:rFonts w:eastAsiaTheme="minorEastAsia" w:hint="eastAsia"/>
          <w:color w:val="000000"/>
          <w:lang w:eastAsia="zh-CN"/>
        </w:rPr>
        <w:t>1</w:t>
      </w:r>
      <w:r>
        <w:rPr>
          <w:rFonts w:eastAsiaTheme="minorEastAsia"/>
          <w:color w:val="000000"/>
          <w:lang w:eastAsia="zh-CN"/>
        </w:rPr>
        <w:t>:</w:t>
      </w:r>
    </w:p>
    <w:p w14:paraId="35CC75C7"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The DCI reception procedure can be spilt into two stages. The first stage reception has low detection complexity and can provide information for the second stage reception. UE can perform the second stage reception with relatively low complexity or without blind detection.</w:t>
      </w:r>
    </w:p>
    <w:p w14:paraId="7FCF306D"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Moreover, the first stage reception can be considered to combine with “6G LP-WUS/WUR” design for further power saving, especially for CONNECTED mode.</w:t>
      </w:r>
    </w:p>
    <w:p w14:paraId="4A81BD55" w14:textId="77777777" w:rsidR="006E51C1" w:rsidRDefault="00113BB5" w:rsidP="008E4318">
      <w:pPr>
        <w:spacing w:before="0" w:after="50"/>
        <w:jc w:val="center"/>
        <w:rPr>
          <w:lang w:eastAsia="zh-CN"/>
        </w:rPr>
      </w:pPr>
      <w:r>
        <w:rPr>
          <w:noProof/>
          <w:lang w:val="en-US" w:eastAsia="zh-CN"/>
        </w:rPr>
        <w:drawing>
          <wp:inline distT="0" distB="0" distL="0" distR="0" wp14:anchorId="361F80B2" wp14:editId="71990CCB">
            <wp:extent cx="5587365" cy="1028700"/>
            <wp:effectExtent l="0" t="0" r="0" b="0"/>
            <wp:docPr id="1" name="图片 1" descr="C:\Users\Anderson Jiao\Documents\xwechat_files\wxid_n7jmasvfnyox22_fd0e\temp\RWTemp\2025-08\9718b1d0e289b679ccb3b5963a520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nderson Jiao\Documents\xwechat_files\wxid_n7jmasvfnyox22_fd0e\temp\RWTemp\2025-08\9718b1d0e289b679ccb3b5963a5206d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28965" cy="1055197"/>
                    </a:xfrm>
                    <a:prstGeom prst="rect">
                      <a:avLst/>
                    </a:prstGeom>
                    <a:noFill/>
                    <a:ln>
                      <a:noFill/>
                    </a:ln>
                  </pic:spPr>
                </pic:pic>
              </a:graphicData>
            </a:graphic>
          </wp:inline>
        </w:drawing>
      </w:r>
    </w:p>
    <w:p w14:paraId="6E4949E8" w14:textId="00D867C4" w:rsidR="006E51C1" w:rsidRDefault="00113BB5" w:rsidP="008E4318">
      <w:pPr>
        <w:overflowPunct w:val="0"/>
        <w:autoSpaceDE w:val="0"/>
        <w:autoSpaceDN w:val="0"/>
        <w:adjustRightInd w:val="0"/>
        <w:spacing w:before="0" w:after="50"/>
        <w:ind w:right="-96"/>
        <w:jc w:val="center"/>
        <w:rPr>
          <w:color w:val="000000"/>
          <w:lang w:eastAsia="zh-CN"/>
        </w:rPr>
      </w:pPr>
      <w:bookmarkStart w:id="15" w:name="OLE_LINK18"/>
      <w:r>
        <w:t xml:space="preserve">Figure </w:t>
      </w:r>
      <w:r w:rsidR="00B10946">
        <w:rPr>
          <w:rFonts w:hint="eastAsia"/>
          <w:lang w:eastAsia="zh-CN"/>
        </w:rPr>
        <w:t>3.4.1-1</w:t>
      </w:r>
      <w:r>
        <w:t xml:space="preserve">: </w:t>
      </w:r>
      <w:bookmarkEnd w:id="15"/>
      <w:r>
        <w:t>An example of “2-stage wise” DCI reception design</w:t>
      </w:r>
    </w:p>
    <w:p w14:paraId="0CA535EE" w14:textId="77777777" w:rsidR="006E51C1" w:rsidRDefault="00113BB5" w:rsidP="00B10946">
      <w:pPr>
        <w:spacing w:before="0" w:after="0"/>
        <w:rPr>
          <w:rFonts w:eastAsiaTheme="minorEastAsia"/>
          <w:color w:val="000000"/>
          <w:lang w:eastAsia="zh-CN"/>
        </w:rPr>
      </w:pPr>
      <w:r>
        <w:rPr>
          <w:rFonts w:eastAsiaTheme="minorEastAsia"/>
          <w:color w:val="000000"/>
          <w:lang w:eastAsia="zh-CN"/>
        </w:rPr>
        <w:t>“</w:t>
      </w:r>
      <w:r>
        <w:rPr>
          <w:rFonts w:eastAsiaTheme="minorEastAsia" w:hint="eastAsia"/>
          <w:color w:val="000000"/>
          <w:lang w:eastAsia="zh-CN"/>
        </w:rPr>
        <w:t xml:space="preserve">2-stage </w:t>
      </w:r>
      <w:r>
        <w:rPr>
          <w:rFonts w:eastAsiaTheme="minorEastAsia"/>
          <w:color w:val="000000"/>
          <w:lang w:eastAsia="zh-CN"/>
        </w:rPr>
        <w:t xml:space="preserve">wise” </w:t>
      </w:r>
      <w:r>
        <w:rPr>
          <w:rFonts w:eastAsiaTheme="minorEastAsia" w:hint="eastAsia"/>
          <w:color w:val="000000"/>
          <w:lang w:eastAsia="zh-CN"/>
        </w:rPr>
        <w:t>DCI has the following advantages</w:t>
      </w:r>
      <w:r>
        <w:rPr>
          <w:rFonts w:eastAsiaTheme="minorEastAsia"/>
          <w:color w:val="000000"/>
          <w:lang w:eastAsia="zh-CN"/>
        </w:rPr>
        <w:t>:</w:t>
      </w:r>
    </w:p>
    <w:p w14:paraId="3912ADA0"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Less number of blind decoding complexity due to small payload size of the 1-stage DCI.</w:t>
      </w:r>
    </w:p>
    <w:p w14:paraId="1C9B9584"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lastRenderedPageBreak/>
        <w:t>No need for DCI alignment among different DCI format any more. Hence, less number of blind decoding for different DCI size can be avoided.</w:t>
      </w:r>
    </w:p>
    <w:p w14:paraId="17C399E2"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Improve fast DCI decoding can avoid too much reception buffers.</w:t>
      </w:r>
    </w:p>
    <w:p w14:paraId="45F33E08"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More flexible to adapt the 2nd stage PDCCH resource utilization by 1st indication, which can improve efficiency.</w:t>
      </w:r>
    </w:p>
    <w:p w14:paraId="1F9F84F6" w14:textId="4694105A" w:rsidR="006E51C1" w:rsidRDefault="00113BB5" w:rsidP="00BC63BA">
      <w:pPr>
        <w:overflowPunct w:val="0"/>
        <w:autoSpaceDE w:val="0"/>
        <w:autoSpaceDN w:val="0"/>
        <w:adjustRightInd w:val="0"/>
        <w:spacing w:before="0" w:afterLines="50" w:after="120"/>
        <w:ind w:right="-96"/>
        <w:jc w:val="both"/>
        <w:rPr>
          <w:b/>
          <w:bCs/>
          <w:color w:val="000000"/>
          <w:lang w:eastAsia="zh-CN"/>
        </w:rPr>
      </w:pPr>
      <w:r>
        <w:rPr>
          <w:rFonts w:hint="eastAsia"/>
          <w:lang w:eastAsia="zh-CN"/>
        </w:rPr>
        <w:t xml:space="preserve">However, </w:t>
      </w:r>
      <w:r>
        <w:rPr>
          <w:lang w:eastAsia="zh-CN"/>
        </w:rPr>
        <w:t>“</w:t>
      </w:r>
      <w:r>
        <w:rPr>
          <w:rFonts w:eastAsiaTheme="minorEastAsia" w:hint="eastAsia"/>
          <w:color w:val="000000"/>
          <w:lang w:eastAsia="zh-CN"/>
        </w:rPr>
        <w:t xml:space="preserve">2-stage </w:t>
      </w:r>
      <w:r>
        <w:rPr>
          <w:rFonts w:eastAsiaTheme="minorEastAsia"/>
          <w:color w:val="000000"/>
          <w:lang w:eastAsia="zh-CN"/>
        </w:rPr>
        <w:t xml:space="preserve">wise” </w:t>
      </w:r>
      <w:r>
        <w:rPr>
          <w:rFonts w:eastAsiaTheme="minorEastAsia" w:hint="eastAsia"/>
          <w:color w:val="000000"/>
          <w:lang w:eastAsia="zh-CN"/>
        </w:rPr>
        <w:t>DCI</w:t>
      </w:r>
      <w:r>
        <w:rPr>
          <w:rFonts w:eastAsiaTheme="minorEastAsia"/>
          <w:color w:val="000000"/>
          <w:lang w:eastAsia="zh-CN"/>
        </w:rPr>
        <w:t xml:space="preserve"> design</w:t>
      </w:r>
      <w:r>
        <w:rPr>
          <w:rFonts w:eastAsiaTheme="minorEastAsia" w:hint="eastAsia"/>
          <w:color w:val="000000"/>
          <w:lang w:eastAsia="zh-CN"/>
        </w:rPr>
        <w:t xml:space="preserve"> also need</w:t>
      </w:r>
      <w:r w:rsidR="006A4C54">
        <w:rPr>
          <w:rFonts w:eastAsiaTheme="minorEastAsia" w:hint="eastAsia"/>
          <w:color w:val="000000"/>
          <w:lang w:eastAsia="zh-CN"/>
        </w:rPr>
        <w:t>s</w:t>
      </w:r>
      <w:r>
        <w:rPr>
          <w:rFonts w:eastAsiaTheme="minorEastAsia" w:hint="eastAsia"/>
          <w:color w:val="000000"/>
          <w:lang w:eastAsia="zh-CN"/>
        </w:rPr>
        <w:t xml:space="preserve"> to consider the overhead for PDCCH </w:t>
      </w:r>
      <w:r>
        <w:rPr>
          <w:rFonts w:eastAsiaTheme="minorEastAsia"/>
          <w:color w:val="000000"/>
          <w:lang w:eastAsia="zh-CN"/>
        </w:rPr>
        <w:t>s</w:t>
      </w:r>
      <w:r>
        <w:rPr>
          <w:rFonts w:eastAsiaTheme="minorEastAsia" w:hint="eastAsia"/>
          <w:color w:val="000000"/>
          <w:lang w:eastAsia="zh-CN"/>
        </w:rPr>
        <w:t xml:space="preserve">ince two CRCs </w:t>
      </w:r>
      <w:r>
        <w:rPr>
          <w:rFonts w:eastAsiaTheme="minorEastAsia"/>
          <w:color w:val="000000"/>
          <w:lang w:eastAsia="zh-CN"/>
        </w:rPr>
        <w:t>may</w:t>
      </w:r>
      <w:r>
        <w:rPr>
          <w:rFonts w:eastAsiaTheme="minorEastAsia" w:hint="eastAsia"/>
          <w:color w:val="000000"/>
          <w:lang w:eastAsia="zh-CN"/>
        </w:rPr>
        <w:t xml:space="preserve"> attached for 1</w:t>
      </w:r>
      <w:r>
        <w:rPr>
          <w:rFonts w:ascii="Times" w:eastAsiaTheme="minorEastAsia" w:hAnsi="Times"/>
          <w:color w:val="000000"/>
          <w:szCs w:val="24"/>
          <w:vertAlign w:val="superscript"/>
          <w:lang w:eastAsia="zh-CN"/>
        </w:rPr>
        <w:t>st</w:t>
      </w:r>
      <w:r>
        <w:rPr>
          <w:rFonts w:eastAsiaTheme="minorEastAsia" w:hint="eastAsia"/>
          <w:color w:val="000000"/>
          <w:lang w:eastAsia="zh-CN"/>
        </w:rPr>
        <w:t xml:space="preserve"> and 2</w:t>
      </w:r>
      <w:r>
        <w:rPr>
          <w:rFonts w:ascii="Times" w:eastAsiaTheme="minorEastAsia" w:hAnsi="Times"/>
          <w:color w:val="000000"/>
          <w:szCs w:val="24"/>
          <w:vertAlign w:val="superscript"/>
          <w:lang w:eastAsia="zh-CN"/>
        </w:rPr>
        <w:t>nd</w:t>
      </w:r>
      <w:r>
        <w:rPr>
          <w:rFonts w:eastAsiaTheme="minorEastAsia" w:hint="eastAsia"/>
          <w:color w:val="000000"/>
          <w:lang w:eastAsia="zh-CN"/>
        </w:rPr>
        <w:t xml:space="preserve"> stage DCI respectively. This should be carefully studied.</w:t>
      </w:r>
    </w:p>
    <w:p w14:paraId="45BC92DB" w14:textId="129DDA4F" w:rsidR="006E51C1" w:rsidRPr="00E86B64" w:rsidRDefault="00113BB5" w:rsidP="009308A4">
      <w:pPr>
        <w:pStyle w:val="aff3"/>
        <w:numPr>
          <w:ilvl w:val="0"/>
          <w:numId w:val="47"/>
        </w:numPr>
        <w:overflowPunct w:val="0"/>
        <w:autoSpaceDE w:val="0"/>
        <w:autoSpaceDN w:val="0"/>
        <w:adjustRightInd w:val="0"/>
        <w:spacing w:before="0"/>
        <w:ind w:leftChars="0" w:right="-96"/>
        <w:jc w:val="both"/>
        <w:rPr>
          <w:b/>
          <w:bCs/>
          <w:color w:val="000000"/>
          <w:lang w:eastAsia="zh-CN"/>
        </w:rPr>
      </w:pPr>
      <w:bookmarkStart w:id="16" w:name="OLE_LINK17"/>
      <w:r w:rsidRPr="00E86B64">
        <w:rPr>
          <w:b/>
          <w:bCs/>
          <w:color w:val="000000"/>
          <w:lang w:eastAsia="zh-CN"/>
        </w:rPr>
        <w:t>RAN1 to study “2-stage wise” DCI reception design</w:t>
      </w:r>
      <w:r w:rsidRPr="00E86B64">
        <w:rPr>
          <w:rFonts w:hint="eastAsia"/>
          <w:b/>
          <w:bCs/>
          <w:color w:val="000000"/>
          <w:lang w:eastAsia="zh-CN"/>
        </w:rPr>
        <w:t xml:space="preserve"> by considering the following aspects,</w:t>
      </w:r>
    </w:p>
    <w:p w14:paraId="6E5AABF4" w14:textId="77777777" w:rsidR="006E51C1" w:rsidRDefault="00113BB5" w:rsidP="009308A4">
      <w:pPr>
        <w:pStyle w:val="aff3"/>
        <w:numPr>
          <w:ilvl w:val="0"/>
          <w:numId w:val="55"/>
        </w:numPr>
        <w:overflowPunct w:val="0"/>
        <w:autoSpaceDE w:val="0"/>
        <w:autoSpaceDN w:val="0"/>
        <w:adjustRightInd w:val="0"/>
        <w:spacing w:before="0"/>
        <w:ind w:leftChars="0" w:right="-96"/>
        <w:jc w:val="both"/>
        <w:rPr>
          <w:b/>
          <w:bCs/>
          <w:color w:val="000000"/>
          <w:lang w:eastAsia="zh-CN"/>
        </w:rPr>
      </w:pPr>
      <w:r>
        <w:rPr>
          <w:b/>
          <w:bCs/>
          <w:color w:val="000000"/>
          <w:lang w:eastAsia="zh-CN"/>
        </w:rPr>
        <w:t>Number of blinding detection reduction</w:t>
      </w:r>
    </w:p>
    <w:p w14:paraId="2783AC06" w14:textId="77777777" w:rsidR="006E51C1" w:rsidRDefault="00113BB5" w:rsidP="009308A4">
      <w:pPr>
        <w:pStyle w:val="aff3"/>
        <w:numPr>
          <w:ilvl w:val="0"/>
          <w:numId w:val="55"/>
        </w:numPr>
        <w:overflowPunct w:val="0"/>
        <w:autoSpaceDE w:val="0"/>
        <w:autoSpaceDN w:val="0"/>
        <w:adjustRightInd w:val="0"/>
        <w:spacing w:before="0"/>
        <w:ind w:leftChars="0" w:right="-96"/>
        <w:jc w:val="both"/>
        <w:rPr>
          <w:b/>
          <w:bCs/>
          <w:color w:val="000000"/>
          <w:lang w:eastAsia="zh-CN"/>
        </w:rPr>
      </w:pPr>
      <w:r>
        <w:rPr>
          <w:b/>
          <w:bCs/>
          <w:color w:val="000000"/>
          <w:lang w:eastAsia="zh-CN"/>
        </w:rPr>
        <w:t>Overall control overhead compared to 1 stage DCI</w:t>
      </w:r>
    </w:p>
    <w:p w14:paraId="016B29BE" w14:textId="77777777" w:rsidR="006E51C1" w:rsidRDefault="00113BB5" w:rsidP="009308A4">
      <w:pPr>
        <w:pStyle w:val="aff3"/>
        <w:numPr>
          <w:ilvl w:val="0"/>
          <w:numId w:val="55"/>
        </w:numPr>
        <w:overflowPunct w:val="0"/>
        <w:autoSpaceDE w:val="0"/>
        <w:autoSpaceDN w:val="0"/>
        <w:adjustRightInd w:val="0"/>
        <w:spacing w:before="0"/>
        <w:ind w:leftChars="0" w:right="-96"/>
        <w:jc w:val="both"/>
        <w:rPr>
          <w:b/>
          <w:bCs/>
          <w:color w:val="000000"/>
          <w:lang w:eastAsia="zh-CN"/>
        </w:rPr>
      </w:pPr>
      <w:r>
        <w:rPr>
          <w:rFonts w:eastAsiaTheme="minorEastAsia" w:hint="eastAsia"/>
          <w:b/>
          <w:bCs/>
          <w:color w:val="000000"/>
          <w:lang w:eastAsia="zh-CN"/>
        </w:rPr>
        <w:t>L</w:t>
      </w:r>
      <w:r>
        <w:rPr>
          <w:rFonts w:eastAsiaTheme="minorEastAsia"/>
          <w:b/>
          <w:bCs/>
          <w:color w:val="000000"/>
          <w:lang w:eastAsia="zh-CN"/>
        </w:rPr>
        <w:t>i</w:t>
      </w:r>
      <w:r>
        <w:rPr>
          <w:rFonts w:eastAsiaTheme="minorEastAsia" w:hint="eastAsia"/>
          <w:b/>
          <w:bCs/>
          <w:color w:val="000000"/>
          <w:lang w:eastAsia="zh-CN"/>
        </w:rPr>
        <w:t xml:space="preserve">nk performance </w:t>
      </w:r>
    </w:p>
    <w:p w14:paraId="63F4707A" w14:textId="6AFC4990" w:rsidR="006E51C1" w:rsidRPr="00B10946" w:rsidRDefault="00113BB5" w:rsidP="00C525F0">
      <w:pPr>
        <w:pStyle w:val="aff3"/>
        <w:numPr>
          <w:ilvl w:val="0"/>
          <w:numId w:val="55"/>
        </w:numPr>
        <w:overflowPunct w:val="0"/>
        <w:autoSpaceDE w:val="0"/>
        <w:autoSpaceDN w:val="0"/>
        <w:adjustRightInd w:val="0"/>
        <w:spacing w:before="0" w:after="120"/>
        <w:ind w:leftChars="0" w:left="442" w:right="-96" w:hanging="442"/>
        <w:jc w:val="both"/>
        <w:rPr>
          <w:lang w:eastAsia="zh-CN"/>
        </w:rPr>
      </w:pPr>
      <w:r>
        <w:rPr>
          <w:rFonts w:eastAsiaTheme="minorEastAsia" w:hint="eastAsia"/>
          <w:b/>
          <w:bCs/>
          <w:color w:val="000000"/>
          <w:lang w:eastAsia="zh-CN"/>
        </w:rPr>
        <w:t>1</w:t>
      </w:r>
      <w:r>
        <w:rPr>
          <w:rFonts w:eastAsiaTheme="minorEastAsia"/>
          <w:b/>
          <w:bCs/>
          <w:color w:val="000000"/>
          <w:vertAlign w:val="superscript"/>
          <w:lang w:eastAsia="zh-CN"/>
        </w:rPr>
        <w:t>st</w:t>
      </w:r>
      <w:r>
        <w:rPr>
          <w:rFonts w:eastAsiaTheme="minorEastAsia" w:hint="eastAsia"/>
          <w:b/>
          <w:bCs/>
          <w:color w:val="000000"/>
          <w:lang w:eastAsia="zh-CN"/>
        </w:rPr>
        <w:t xml:space="preserve"> stage DCI </w:t>
      </w:r>
      <w:r>
        <w:rPr>
          <w:rFonts w:eastAsiaTheme="minorEastAsia"/>
          <w:b/>
          <w:bCs/>
          <w:color w:val="000000"/>
          <w:lang w:eastAsia="zh-CN"/>
        </w:rPr>
        <w:t xml:space="preserve">reception can be </w:t>
      </w:r>
      <w:r>
        <w:rPr>
          <w:rFonts w:eastAsiaTheme="minorEastAsia" w:hint="eastAsia"/>
          <w:b/>
          <w:bCs/>
          <w:color w:val="000000"/>
          <w:lang w:eastAsia="zh-CN"/>
        </w:rPr>
        <w:t>together considered</w:t>
      </w:r>
      <w:r>
        <w:rPr>
          <w:rFonts w:eastAsiaTheme="minorEastAsia"/>
          <w:b/>
          <w:bCs/>
          <w:color w:val="000000"/>
          <w:lang w:eastAsia="zh-CN"/>
        </w:rPr>
        <w:t xml:space="preserve"> with 6G LP-WUS</w:t>
      </w:r>
      <w:r>
        <w:rPr>
          <w:rFonts w:eastAsiaTheme="minorEastAsia" w:hint="eastAsia"/>
          <w:b/>
          <w:bCs/>
          <w:color w:val="000000"/>
          <w:lang w:eastAsia="zh-CN"/>
        </w:rPr>
        <w:t xml:space="preserve"> in CONNECTED mode</w:t>
      </w:r>
      <w:r>
        <w:rPr>
          <w:rFonts w:eastAsiaTheme="minorEastAsia"/>
          <w:b/>
          <w:bCs/>
          <w:color w:val="000000"/>
          <w:lang w:eastAsia="zh-CN"/>
        </w:rPr>
        <w:t>.</w:t>
      </w:r>
    </w:p>
    <w:bookmarkEnd w:id="16"/>
    <w:p w14:paraId="338BE9BA" w14:textId="77777777" w:rsidR="006E51C1" w:rsidRDefault="00113BB5" w:rsidP="008E4318">
      <w:pPr>
        <w:overflowPunct w:val="0"/>
        <w:autoSpaceDE w:val="0"/>
        <w:autoSpaceDN w:val="0"/>
        <w:adjustRightInd w:val="0"/>
        <w:spacing w:before="0" w:after="50"/>
        <w:ind w:right="-96"/>
        <w:jc w:val="both"/>
        <w:rPr>
          <w:rFonts w:eastAsiaTheme="minorEastAsia"/>
          <w:b/>
          <w:color w:val="000000"/>
          <w:u w:val="single"/>
          <w:lang w:eastAsia="zh-CN"/>
        </w:rPr>
      </w:pPr>
      <w:r>
        <w:rPr>
          <w:rFonts w:eastAsiaTheme="minorEastAsia"/>
          <w:b/>
          <w:color w:val="000000"/>
          <w:u w:val="single"/>
          <w:lang w:eastAsia="zh-CN"/>
        </w:rPr>
        <w:t>Support of one DCI schedules multiple UEs for PDCCH capacity improvement</w:t>
      </w:r>
    </w:p>
    <w:p w14:paraId="199247DC" w14:textId="4F84A68E" w:rsidR="006E51C1" w:rsidRDefault="00113BB5" w:rsidP="008E4318">
      <w:pPr>
        <w:overflowPunct w:val="0"/>
        <w:autoSpaceDE w:val="0"/>
        <w:autoSpaceDN w:val="0"/>
        <w:adjustRightInd w:val="0"/>
        <w:spacing w:before="0" w:after="50"/>
        <w:ind w:right="-96"/>
        <w:jc w:val="both"/>
        <w:rPr>
          <w:rFonts w:eastAsiaTheme="minorEastAsia"/>
          <w:color w:val="000000"/>
          <w:lang w:eastAsia="zh-CN"/>
        </w:rPr>
      </w:pPr>
      <w:r>
        <w:rPr>
          <w:rFonts w:eastAsiaTheme="minorEastAsia"/>
          <w:color w:val="000000"/>
          <w:lang w:eastAsia="zh-CN"/>
        </w:rPr>
        <w:t>Another issue for PDCCH is capacity. For some hotspot area (e.g. stadium for concert, ceremony or holiday celebration) in real deployment, gNB is typically deployed in a dense manner for higher throughput. However, capacity of PDCCH may limited for such scenario in rush hour since:</w:t>
      </w:r>
    </w:p>
    <w:p w14:paraId="1BDB7ABF" w14:textId="483CA406" w:rsidR="006E51C1" w:rsidRDefault="00113BB5" w:rsidP="009308A4">
      <w:pPr>
        <w:pStyle w:val="aff3"/>
        <w:numPr>
          <w:ilvl w:val="0"/>
          <w:numId w:val="26"/>
        </w:numPr>
        <w:overflowPunct w:val="0"/>
        <w:autoSpaceDE w:val="0"/>
        <w:autoSpaceDN w:val="0"/>
        <w:adjustRightInd w:val="0"/>
        <w:spacing w:before="0" w:after="50"/>
        <w:ind w:leftChars="0" w:right="-96"/>
        <w:jc w:val="both"/>
        <w:rPr>
          <w:rFonts w:eastAsiaTheme="minorEastAsia"/>
          <w:color w:val="000000"/>
          <w:lang w:eastAsia="zh-CN"/>
        </w:rPr>
      </w:pPr>
      <w:r>
        <w:rPr>
          <w:rFonts w:eastAsiaTheme="minorEastAsia"/>
          <w:color w:val="000000"/>
          <w:lang w:eastAsia="zh-CN"/>
        </w:rPr>
        <w:t>Concurrency of UE request is high when the number of activated UE is large.</w:t>
      </w:r>
    </w:p>
    <w:p w14:paraId="4E00B13A" w14:textId="2D23A771" w:rsidR="006E51C1" w:rsidRDefault="00113BB5" w:rsidP="009308A4">
      <w:pPr>
        <w:pStyle w:val="aff3"/>
        <w:numPr>
          <w:ilvl w:val="0"/>
          <w:numId w:val="26"/>
        </w:numPr>
        <w:overflowPunct w:val="0"/>
        <w:autoSpaceDE w:val="0"/>
        <w:autoSpaceDN w:val="0"/>
        <w:adjustRightInd w:val="0"/>
        <w:spacing w:before="0" w:after="50"/>
        <w:ind w:leftChars="0" w:right="-96"/>
        <w:jc w:val="both"/>
        <w:rPr>
          <w:rFonts w:eastAsiaTheme="minorEastAsia"/>
          <w:color w:val="000000"/>
          <w:lang w:eastAsia="zh-CN"/>
        </w:rPr>
      </w:pPr>
      <w:r>
        <w:rPr>
          <w:rFonts w:eastAsiaTheme="minorEastAsia"/>
          <w:color w:val="000000"/>
          <w:lang w:eastAsia="zh-CN"/>
        </w:rPr>
        <w:t>Interference from neighbour cell is relatively large due to the dense deployment, therefore result in larger PDCCH AL or more reestablishment/retransmission/reconnection.</w:t>
      </w:r>
    </w:p>
    <w:p w14:paraId="3B53CD60" w14:textId="1741BB8D" w:rsidR="006E51C1" w:rsidRDefault="00113BB5" w:rsidP="008E4318">
      <w:pPr>
        <w:overflowPunct w:val="0"/>
        <w:autoSpaceDE w:val="0"/>
        <w:autoSpaceDN w:val="0"/>
        <w:adjustRightInd w:val="0"/>
        <w:spacing w:before="0" w:after="50"/>
        <w:ind w:right="-96"/>
        <w:jc w:val="both"/>
        <w:rPr>
          <w:rFonts w:eastAsiaTheme="minorEastAsia"/>
          <w:color w:val="000000"/>
          <w:lang w:eastAsia="zh-CN"/>
        </w:rPr>
      </w:pPr>
      <w:r>
        <w:rPr>
          <w:rFonts w:eastAsiaTheme="minorEastAsia"/>
          <w:color w:val="000000"/>
          <w:lang w:eastAsia="zh-CN"/>
        </w:rPr>
        <w:t xml:space="preserve">Figure </w:t>
      </w:r>
      <w:r w:rsidR="000C68A5">
        <w:rPr>
          <w:rFonts w:eastAsiaTheme="minorEastAsia" w:hint="eastAsia"/>
          <w:color w:val="000000"/>
          <w:lang w:eastAsia="zh-CN"/>
        </w:rPr>
        <w:t>3</w:t>
      </w:r>
      <w:r>
        <w:rPr>
          <w:rFonts w:eastAsiaTheme="minorEastAsia"/>
          <w:color w:val="000000"/>
          <w:lang w:eastAsia="zh-CN"/>
        </w:rPr>
        <w:t xml:space="preserve"> further demonstrates</w:t>
      </w:r>
      <w:r>
        <w:rPr>
          <w:rFonts w:eastAsiaTheme="minorEastAsia" w:hint="eastAsia"/>
          <w:color w:val="000000"/>
          <w:lang w:eastAsia="zh-CN"/>
        </w:rPr>
        <w:t xml:space="preserve"> </w:t>
      </w:r>
      <w:r>
        <w:rPr>
          <w:rFonts w:eastAsiaTheme="minorEastAsia"/>
          <w:color w:val="000000"/>
          <w:lang w:eastAsia="zh-CN"/>
        </w:rPr>
        <w:t>a collected result on number of activated UEs and successful rate on PDCCH resource allocation for a typical hotspot scenario (i.e. firework festival) in real deployment.</w:t>
      </w:r>
      <w:r>
        <w:rPr>
          <w:rFonts w:eastAsiaTheme="minorEastAsia" w:hint="eastAsia"/>
          <w:color w:val="000000"/>
          <w:lang w:eastAsia="zh-CN"/>
        </w:rPr>
        <w:t xml:space="preserve"> </w:t>
      </w:r>
      <w:r>
        <w:rPr>
          <w:rFonts w:eastAsiaTheme="minorEastAsia"/>
          <w:color w:val="000000"/>
          <w:lang w:eastAsia="zh-CN"/>
        </w:rPr>
        <w:t>Due to the reasons mentioned above, it can be observed that the successful rate on PDCCH resource allocation has a significant degradation when the number of UE increase to a certain level in a cell (i.e. larger than 200 UEs are activated)</w:t>
      </w:r>
      <w:r w:rsidR="000C68A5">
        <w:rPr>
          <w:rFonts w:eastAsiaTheme="minorEastAsia" w:hint="eastAsia"/>
          <w:color w:val="000000"/>
          <w:lang w:eastAsia="zh-CN"/>
        </w:rPr>
        <w:t xml:space="preserve">, </w:t>
      </w:r>
      <w:r>
        <w:rPr>
          <w:rFonts w:eastAsiaTheme="minorEastAsia"/>
          <w:color w:val="000000"/>
          <w:lang w:eastAsia="zh-CN"/>
        </w:rPr>
        <w:t>and can be very poor when the number of activate UE reach to the peak (i.e. only around 30% when more than 1200 UEs are activated).</w:t>
      </w:r>
      <w:r>
        <w:t xml:space="preserve"> </w:t>
      </w:r>
      <w:r>
        <w:rPr>
          <w:rFonts w:eastAsiaTheme="minorEastAsia"/>
          <w:color w:val="000000"/>
          <w:lang w:eastAsia="zh-CN"/>
        </w:rPr>
        <w:t>This makes the downlink assignment or uplink grant cannot be scheduled in time and therefore severely impacts the UE experience.</w:t>
      </w:r>
    </w:p>
    <w:p w14:paraId="18FAA216" w14:textId="77777777" w:rsidR="006E51C1" w:rsidRDefault="00113BB5" w:rsidP="008E4318">
      <w:pPr>
        <w:overflowPunct w:val="0"/>
        <w:autoSpaceDE w:val="0"/>
        <w:autoSpaceDN w:val="0"/>
        <w:adjustRightInd w:val="0"/>
        <w:spacing w:before="0" w:after="50"/>
        <w:ind w:right="-96"/>
        <w:jc w:val="center"/>
        <w:rPr>
          <w:rFonts w:eastAsiaTheme="minorEastAsia"/>
          <w:color w:val="000000"/>
          <w:lang w:val="en-US" w:eastAsia="zh-CN"/>
        </w:rPr>
      </w:pPr>
      <w:r>
        <w:rPr>
          <w:rFonts w:eastAsiaTheme="minorEastAsia"/>
          <w:noProof/>
          <w:color w:val="000000"/>
          <w:lang w:val="en-US" w:eastAsia="zh-CN"/>
        </w:rPr>
        <w:drawing>
          <wp:inline distT="0" distB="0" distL="0" distR="0" wp14:anchorId="18A234E5" wp14:editId="21D403CB">
            <wp:extent cx="5359400" cy="1816735"/>
            <wp:effectExtent l="0" t="0" r="0" b="0"/>
            <wp:docPr id="12" name="图片 12" descr="C:\Users\Anderson Jiao\Documents\xwechat_files\wxid_n7jmasvfnyox22_fd0e\temp\RWTemp\2025-08\9e20f478899dc29eb19741386f9343c8\d637a64c3efee4065e30dfa6463898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nderson Jiao\Documents\xwechat_files\wxid_n7jmasvfnyox22_fd0e\temp\RWTemp\2025-08\9e20f478899dc29eb19741386f9343c8\d637a64c3efee4065e30dfa646389855.png"/>
                    <pic:cNvPicPr>
                      <a:picLocks noChangeAspect="1" noChangeArrowheads="1"/>
                    </pic:cNvPicPr>
                  </pic:nvPicPr>
                  <pic:blipFill>
                    <a:blip r:embed="rId9">
                      <a:extLst>
                        <a:ext uri="{28A0092B-C50C-407E-A947-70E740481C1C}">
                          <a14:useLocalDpi xmlns:a14="http://schemas.microsoft.com/office/drawing/2010/main" val="0"/>
                        </a:ext>
                      </a:extLst>
                    </a:blip>
                    <a:srcRect r="2315"/>
                    <a:stretch>
                      <a:fillRect/>
                    </a:stretch>
                  </pic:blipFill>
                  <pic:spPr>
                    <a:xfrm>
                      <a:off x="0" y="0"/>
                      <a:ext cx="5444024" cy="1845850"/>
                    </a:xfrm>
                    <a:prstGeom prst="rect">
                      <a:avLst/>
                    </a:prstGeom>
                    <a:noFill/>
                    <a:ln>
                      <a:noFill/>
                    </a:ln>
                  </pic:spPr>
                </pic:pic>
              </a:graphicData>
            </a:graphic>
          </wp:inline>
        </w:drawing>
      </w:r>
    </w:p>
    <w:p w14:paraId="6228E109" w14:textId="511AC1A5" w:rsidR="006E51C1" w:rsidRPr="00B10946" w:rsidRDefault="00B10946" w:rsidP="00B10946">
      <w:pPr>
        <w:overflowPunct w:val="0"/>
        <w:autoSpaceDE w:val="0"/>
        <w:autoSpaceDN w:val="0"/>
        <w:adjustRightInd w:val="0"/>
        <w:spacing w:before="0"/>
        <w:ind w:right="-96"/>
        <w:jc w:val="center"/>
        <w:rPr>
          <w:color w:val="000000"/>
          <w:sz w:val="18"/>
          <w:szCs w:val="18"/>
          <w:lang w:eastAsia="zh-CN"/>
        </w:rPr>
      </w:pPr>
      <w:r w:rsidRPr="00B10946">
        <w:rPr>
          <w:sz w:val="18"/>
          <w:szCs w:val="18"/>
        </w:rPr>
        <w:t xml:space="preserve">Figure </w:t>
      </w:r>
      <w:r w:rsidRPr="00B10946">
        <w:rPr>
          <w:rFonts w:hint="eastAsia"/>
          <w:sz w:val="18"/>
          <w:szCs w:val="18"/>
          <w:lang w:eastAsia="zh-CN"/>
        </w:rPr>
        <w:t>3.4.1-2</w:t>
      </w:r>
      <w:r w:rsidRPr="00B10946">
        <w:rPr>
          <w:sz w:val="18"/>
          <w:szCs w:val="18"/>
        </w:rPr>
        <w:t xml:space="preserve">: </w:t>
      </w:r>
      <w:r w:rsidR="00113BB5" w:rsidRPr="00B10946">
        <w:rPr>
          <w:sz w:val="18"/>
          <w:szCs w:val="18"/>
        </w:rPr>
        <w:t xml:space="preserve">A collected result on number of activated UEs and successful rate on PDCCH resource allocation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4311"/>
      </w:tblGrid>
      <w:tr w:rsidR="002A08EF" w14:paraId="5AC3F33A" w14:textId="77777777" w:rsidTr="00B10946">
        <w:tc>
          <w:tcPr>
            <w:tcW w:w="6799" w:type="dxa"/>
          </w:tcPr>
          <w:p w14:paraId="424D44B9" w14:textId="77777777" w:rsidR="00B10946" w:rsidRDefault="00B10946" w:rsidP="00B10946">
            <w:pPr>
              <w:spacing w:before="0" w:after="50"/>
              <w:ind w:right="-96"/>
              <w:jc w:val="both"/>
              <w:rPr>
                <w:rFonts w:eastAsiaTheme="minorEastAsia"/>
                <w:color w:val="000000"/>
                <w:lang w:eastAsia="zh-CN"/>
              </w:rPr>
            </w:pPr>
            <w:r>
              <w:rPr>
                <w:rFonts w:eastAsiaTheme="minorEastAsia"/>
                <w:color w:val="000000"/>
                <w:lang w:eastAsia="zh-CN"/>
              </w:rPr>
              <w:t>Approach to solve such issue, i.e. capacity enhancement on PDCCH, can be further considered in 6GR. One straightforward way is to consider single DCI scheduling for multiple UE’</w:t>
            </w:r>
            <w:r>
              <w:rPr>
                <w:rFonts w:eastAsiaTheme="minorEastAsia" w:hint="eastAsia"/>
                <w:color w:val="000000"/>
                <w:lang w:eastAsia="zh-CN"/>
              </w:rPr>
              <w:t xml:space="preserve">s </w:t>
            </w:r>
            <w:r>
              <w:rPr>
                <w:rFonts w:eastAsiaTheme="minorEastAsia"/>
                <w:color w:val="000000"/>
                <w:lang w:eastAsia="zh-CN"/>
              </w:rPr>
              <w:t>P</w:t>
            </w:r>
            <w:r>
              <w:rPr>
                <w:rFonts w:eastAsiaTheme="minorEastAsia" w:hint="eastAsia"/>
                <w:color w:val="000000"/>
                <w:lang w:eastAsia="zh-CN"/>
              </w:rPr>
              <w:t>D</w:t>
            </w:r>
            <w:r>
              <w:rPr>
                <w:rFonts w:eastAsiaTheme="minorEastAsia"/>
                <w:color w:val="000000"/>
                <w:lang w:eastAsia="zh-CN"/>
              </w:rPr>
              <w:t>SCH</w:t>
            </w:r>
            <w:r>
              <w:rPr>
                <w:rFonts w:eastAsiaTheme="minorEastAsia" w:hint="eastAsia"/>
                <w:color w:val="000000"/>
                <w:lang w:eastAsia="zh-CN"/>
              </w:rPr>
              <w:t>/PUSCH(s)</w:t>
            </w:r>
            <w:r>
              <w:rPr>
                <w:rFonts w:eastAsiaTheme="minorEastAsia"/>
                <w:color w:val="000000"/>
                <w:lang w:eastAsia="zh-CN"/>
              </w:rPr>
              <w:t>, as shown in Figure c, which can reduce the signalling overhead from the following perspective:</w:t>
            </w:r>
          </w:p>
          <w:p w14:paraId="29524759" w14:textId="77777777" w:rsidR="00B10946" w:rsidRDefault="00B10946" w:rsidP="009308A4">
            <w:pPr>
              <w:pStyle w:val="aff3"/>
              <w:numPr>
                <w:ilvl w:val="0"/>
                <w:numId w:val="26"/>
              </w:numPr>
              <w:spacing w:before="0" w:after="50"/>
              <w:ind w:leftChars="0" w:right="-96"/>
              <w:jc w:val="both"/>
              <w:rPr>
                <w:rFonts w:eastAsiaTheme="minorEastAsia"/>
                <w:color w:val="000000"/>
                <w:lang w:eastAsia="zh-CN"/>
              </w:rPr>
            </w:pPr>
            <w:r>
              <w:rPr>
                <w:rFonts w:eastAsiaTheme="minorEastAsia"/>
                <w:color w:val="000000"/>
                <w:lang w:eastAsia="zh-CN"/>
              </w:rPr>
              <w:t>UE is densely distributed under such hotspot scenario, and different UEs are more likely to have similar channel characteristics (e.g. frequency selection, departure angle and arrival angle, etc.). Therefore, some parameters can be shared between different UEs.</w:t>
            </w:r>
          </w:p>
          <w:p w14:paraId="58891F8B" w14:textId="71D02F5B" w:rsidR="00B10946" w:rsidRPr="00B10946" w:rsidRDefault="00B10946" w:rsidP="009308A4">
            <w:pPr>
              <w:pStyle w:val="aff3"/>
              <w:numPr>
                <w:ilvl w:val="0"/>
                <w:numId w:val="26"/>
              </w:numPr>
              <w:spacing w:before="0" w:after="50"/>
              <w:ind w:leftChars="0" w:right="-96"/>
              <w:jc w:val="both"/>
              <w:rPr>
                <w:rFonts w:eastAsiaTheme="minorEastAsia"/>
                <w:color w:val="000000"/>
                <w:lang w:eastAsia="zh-CN"/>
              </w:rPr>
            </w:pPr>
            <w:r>
              <w:rPr>
                <w:rFonts w:eastAsiaTheme="minorEastAsia"/>
                <w:color w:val="000000"/>
                <w:lang w:eastAsia="zh-CN"/>
              </w:rPr>
              <w:t>Compared with per UE DCI transmission, there is only one piece of CRC bits.</w:t>
            </w:r>
          </w:p>
        </w:tc>
        <w:tc>
          <w:tcPr>
            <w:tcW w:w="4190" w:type="dxa"/>
          </w:tcPr>
          <w:p w14:paraId="366783B8" w14:textId="77777777" w:rsidR="00B10946" w:rsidRDefault="00B10946" w:rsidP="008E4318">
            <w:pPr>
              <w:spacing w:before="0" w:after="50"/>
              <w:ind w:right="-96"/>
              <w:jc w:val="both"/>
              <w:rPr>
                <w:rFonts w:eastAsiaTheme="minorEastAsia"/>
                <w:color w:val="000000"/>
                <w:lang w:eastAsia="zh-CN"/>
              </w:rPr>
            </w:pPr>
            <w:r>
              <w:rPr>
                <w:noProof/>
                <w:lang w:val="en-US" w:eastAsia="zh-CN"/>
              </w:rPr>
              <w:drawing>
                <wp:inline distT="0" distB="0" distL="0" distR="0" wp14:anchorId="3FDB6916" wp14:editId="5EADD835">
                  <wp:extent cx="2600490" cy="791629"/>
                  <wp:effectExtent l="0" t="0" r="0" b="8890"/>
                  <wp:docPr id="8" name="图片 8" descr="C:\Users\Anderson Jiao\Documents\xwechat_files\wxid_n7jmasvfnyox22_fd0e\temp\RWTemp\2025-08\9e20f478899dc29eb19741386f9343c8\f71cf4823db4a4abd4dd5d99899e1c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nderson Jiao\Documents\xwechat_files\wxid_n7jmasvfnyox22_fd0e\temp\RWTemp\2025-08\9e20f478899dc29eb19741386f9343c8\f71cf4823db4a4abd4dd5d99899e1cb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33142" cy="832010"/>
                          </a:xfrm>
                          <a:prstGeom prst="rect">
                            <a:avLst/>
                          </a:prstGeom>
                          <a:noFill/>
                          <a:ln>
                            <a:noFill/>
                          </a:ln>
                        </pic:spPr>
                      </pic:pic>
                    </a:graphicData>
                  </a:graphic>
                </wp:inline>
              </w:drawing>
            </w:r>
          </w:p>
          <w:p w14:paraId="3C34FA9E" w14:textId="77777777" w:rsidR="00B10946" w:rsidRDefault="00B10946" w:rsidP="00B10946">
            <w:pPr>
              <w:spacing w:before="0" w:after="50"/>
              <w:ind w:right="-96"/>
              <w:jc w:val="center"/>
              <w:rPr>
                <w:lang w:eastAsia="zh-CN"/>
              </w:rPr>
            </w:pPr>
          </w:p>
          <w:p w14:paraId="1F8C0C63" w14:textId="266A0EA2" w:rsidR="00B10946" w:rsidRPr="00B10946" w:rsidRDefault="00B10946" w:rsidP="00B10946">
            <w:pPr>
              <w:spacing w:before="0" w:after="50"/>
              <w:ind w:right="-96"/>
              <w:jc w:val="center"/>
              <w:rPr>
                <w:b/>
                <w:bCs/>
                <w:color w:val="000000"/>
                <w:lang w:eastAsia="zh-CN"/>
              </w:rPr>
            </w:pPr>
            <w:r w:rsidRPr="00B10946">
              <w:rPr>
                <w:sz w:val="18"/>
                <w:szCs w:val="18"/>
              </w:rPr>
              <w:t xml:space="preserve">Figure </w:t>
            </w:r>
            <w:r w:rsidRPr="00B10946">
              <w:rPr>
                <w:rFonts w:hint="eastAsia"/>
                <w:sz w:val="18"/>
                <w:szCs w:val="18"/>
                <w:lang w:eastAsia="zh-CN"/>
              </w:rPr>
              <w:t>3.4.1-3</w:t>
            </w:r>
            <w:r w:rsidRPr="00B10946">
              <w:rPr>
                <w:sz w:val="18"/>
                <w:szCs w:val="18"/>
              </w:rPr>
              <w:t>: An example of single DCI scheduling multiple PXSCH for multiple UE</w:t>
            </w:r>
          </w:p>
        </w:tc>
      </w:tr>
    </w:tbl>
    <w:p w14:paraId="7585D087" w14:textId="77777777" w:rsidR="00B10946" w:rsidRDefault="00B10946" w:rsidP="008E4318">
      <w:pPr>
        <w:overflowPunct w:val="0"/>
        <w:autoSpaceDE w:val="0"/>
        <w:autoSpaceDN w:val="0"/>
        <w:adjustRightInd w:val="0"/>
        <w:spacing w:before="0" w:after="50"/>
        <w:ind w:right="-96"/>
        <w:jc w:val="both"/>
        <w:rPr>
          <w:rFonts w:eastAsiaTheme="minorEastAsia"/>
          <w:color w:val="000000"/>
          <w:lang w:eastAsia="zh-CN"/>
        </w:rPr>
      </w:pPr>
    </w:p>
    <w:p w14:paraId="4EDDDC5D" w14:textId="31556DFB" w:rsidR="006E51C1" w:rsidRPr="00E86B64" w:rsidRDefault="00113BB5" w:rsidP="009308A4">
      <w:pPr>
        <w:pStyle w:val="aff3"/>
        <w:numPr>
          <w:ilvl w:val="0"/>
          <w:numId w:val="47"/>
        </w:numPr>
        <w:overflowPunct w:val="0"/>
        <w:autoSpaceDE w:val="0"/>
        <w:autoSpaceDN w:val="0"/>
        <w:adjustRightInd w:val="0"/>
        <w:spacing w:before="0"/>
        <w:ind w:leftChars="0" w:left="0" w:right="-96" w:firstLine="0"/>
        <w:jc w:val="both"/>
        <w:rPr>
          <w:rFonts w:eastAsiaTheme="minorEastAsia"/>
          <w:b/>
          <w:bCs/>
          <w:color w:val="000000"/>
          <w:lang w:eastAsia="zh-CN"/>
        </w:rPr>
      </w:pPr>
      <w:r w:rsidRPr="00E86B64">
        <w:rPr>
          <w:b/>
          <w:bCs/>
          <w:color w:val="000000"/>
          <w:lang w:eastAsia="zh-CN"/>
        </w:rPr>
        <w:t>RAN1 to further study</w:t>
      </w:r>
      <w:r>
        <w:t xml:space="preserve"> </w:t>
      </w:r>
      <w:r w:rsidRPr="00E86B64">
        <w:rPr>
          <w:b/>
          <w:bCs/>
          <w:color w:val="000000"/>
          <w:lang w:eastAsia="zh-CN"/>
        </w:rPr>
        <w:t>capacity enhancement on PDCCH in 6GR</w:t>
      </w:r>
      <w:r w:rsidRPr="00E86B64">
        <w:rPr>
          <w:rFonts w:eastAsiaTheme="minorEastAsia"/>
          <w:b/>
          <w:bCs/>
          <w:color w:val="000000"/>
          <w:lang w:eastAsia="zh-CN"/>
        </w:rPr>
        <w:t>, e.g. consider single DCI scheduling multiple UE</w:t>
      </w:r>
      <w:r w:rsidRPr="00E86B64">
        <w:rPr>
          <w:rFonts w:eastAsiaTheme="minorEastAsia" w:hint="eastAsia"/>
          <w:b/>
          <w:bCs/>
          <w:color w:val="000000"/>
          <w:lang w:eastAsia="zh-CN"/>
        </w:rPr>
        <w:t xml:space="preserve"> PDSCH</w:t>
      </w:r>
      <w:r w:rsidRPr="00E86B64">
        <w:rPr>
          <w:rFonts w:eastAsiaTheme="minorEastAsia"/>
          <w:b/>
          <w:bCs/>
          <w:color w:val="000000"/>
          <w:lang w:eastAsia="zh-CN"/>
        </w:rPr>
        <w:t>s</w:t>
      </w:r>
      <w:r w:rsidRPr="00E86B64">
        <w:rPr>
          <w:rFonts w:eastAsiaTheme="minorEastAsia" w:hint="eastAsia"/>
          <w:b/>
          <w:bCs/>
          <w:color w:val="000000"/>
          <w:lang w:eastAsia="zh-CN"/>
        </w:rPr>
        <w:t>/PUSCH</w:t>
      </w:r>
      <w:r w:rsidRPr="00E86B64">
        <w:rPr>
          <w:rFonts w:eastAsiaTheme="minorEastAsia"/>
          <w:b/>
          <w:bCs/>
          <w:color w:val="000000"/>
          <w:lang w:eastAsia="zh-CN"/>
        </w:rPr>
        <w:t>s, from the following aspects,</w:t>
      </w:r>
    </w:p>
    <w:p w14:paraId="305BC07D"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b/>
          <w:bCs/>
          <w:color w:val="000000"/>
          <w:lang w:eastAsia="zh-CN"/>
        </w:rPr>
      </w:pPr>
      <w:r>
        <w:rPr>
          <w:rFonts w:eastAsiaTheme="minorEastAsia"/>
          <w:b/>
          <w:bCs/>
          <w:color w:val="000000"/>
          <w:lang w:eastAsia="zh-CN"/>
        </w:rPr>
        <w:t>Overhead reduction for DCI</w:t>
      </w:r>
    </w:p>
    <w:p w14:paraId="4AF45A0B" w14:textId="77777777" w:rsidR="006E51C1" w:rsidRDefault="00113BB5" w:rsidP="009308A4">
      <w:pPr>
        <w:pStyle w:val="aff3"/>
        <w:numPr>
          <w:ilvl w:val="0"/>
          <w:numId w:val="26"/>
        </w:numPr>
        <w:overflowPunct w:val="0"/>
        <w:autoSpaceDE w:val="0"/>
        <w:autoSpaceDN w:val="0"/>
        <w:adjustRightInd w:val="0"/>
        <w:spacing w:before="0"/>
        <w:ind w:leftChars="0" w:right="-96"/>
        <w:jc w:val="both"/>
        <w:rPr>
          <w:rFonts w:eastAsiaTheme="minorEastAsia"/>
          <w:b/>
          <w:bCs/>
          <w:color w:val="000000"/>
          <w:lang w:eastAsia="zh-CN"/>
        </w:rPr>
      </w:pPr>
      <w:r>
        <w:rPr>
          <w:rFonts w:eastAsiaTheme="minorEastAsia"/>
          <w:b/>
          <w:bCs/>
          <w:color w:val="000000"/>
          <w:lang w:eastAsia="zh-CN"/>
        </w:rPr>
        <w:t>Link performance</w:t>
      </w:r>
    </w:p>
    <w:p w14:paraId="7EF6351F" w14:textId="5757392E" w:rsidR="006E51C1" w:rsidRPr="007801B1" w:rsidRDefault="00113BB5" w:rsidP="009308A4">
      <w:pPr>
        <w:pStyle w:val="aff3"/>
        <w:numPr>
          <w:ilvl w:val="0"/>
          <w:numId w:val="26"/>
        </w:numPr>
        <w:overflowPunct w:val="0"/>
        <w:autoSpaceDE w:val="0"/>
        <w:autoSpaceDN w:val="0"/>
        <w:adjustRightInd w:val="0"/>
        <w:spacing w:before="0" w:after="240"/>
        <w:ind w:leftChars="0" w:right="-96"/>
        <w:jc w:val="both"/>
        <w:rPr>
          <w:rFonts w:eastAsiaTheme="minorEastAsia"/>
          <w:b/>
          <w:bCs/>
          <w:color w:val="000000"/>
          <w:lang w:eastAsia="zh-CN"/>
        </w:rPr>
      </w:pPr>
      <w:r>
        <w:rPr>
          <w:rFonts w:eastAsiaTheme="minorEastAsia"/>
          <w:b/>
          <w:bCs/>
          <w:color w:val="000000"/>
          <w:lang w:eastAsia="zh-CN"/>
        </w:rPr>
        <w:t>Complexity on blind detection/DCI payload</w:t>
      </w:r>
    </w:p>
    <w:p w14:paraId="4660F2D4" w14:textId="77777777" w:rsidR="006E51C1" w:rsidRPr="009E034A" w:rsidRDefault="00113BB5" w:rsidP="008E4318">
      <w:pPr>
        <w:pStyle w:val="30"/>
        <w:spacing w:before="0" w:after="50"/>
        <w:rPr>
          <w:i/>
          <w:sz w:val="22"/>
          <w:szCs w:val="22"/>
          <w:lang w:val="en-US" w:eastAsia="zh-CN"/>
        </w:rPr>
      </w:pPr>
      <w:r w:rsidRPr="009E034A">
        <w:rPr>
          <w:i/>
          <w:sz w:val="22"/>
          <w:szCs w:val="22"/>
          <w:lang w:val="en-US" w:eastAsia="zh-CN"/>
        </w:rPr>
        <w:t>Uplink control and HARQ</w:t>
      </w:r>
    </w:p>
    <w:p w14:paraId="76B78C0E" w14:textId="727CF730" w:rsidR="00E2516A" w:rsidRPr="00E2516A" w:rsidRDefault="00E2516A" w:rsidP="00E2516A">
      <w:pPr>
        <w:overflowPunct w:val="0"/>
        <w:autoSpaceDE w:val="0"/>
        <w:autoSpaceDN w:val="0"/>
        <w:adjustRightInd w:val="0"/>
        <w:spacing w:before="0" w:after="50"/>
        <w:ind w:right="-96"/>
        <w:jc w:val="both"/>
        <w:rPr>
          <w:rFonts w:eastAsiaTheme="minorEastAsia"/>
          <w:color w:val="000000"/>
          <w:lang w:eastAsia="zh-CN"/>
        </w:rPr>
      </w:pPr>
      <w:r>
        <w:rPr>
          <w:rFonts w:eastAsiaTheme="minorEastAsia" w:hint="eastAsia"/>
          <w:color w:val="000000"/>
          <w:lang w:eastAsia="zh-CN"/>
        </w:rPr>
        <w:t xml:space="preserve">6GR uplink control design </w:t>
      </w:r>
      <w:r>
        <w:rPr>
          <w:rFonts w:eastAsiaTheme="minorEastAsia"/>
          <w:color w:val="000000"/>
          <w:lang w:eastAsia="zh-CN"/>
        </w:rPr>
        <w:t xml:space="preserve">can reuse general structure </w:t>
      </w:r>
      <w:r>
        <w:rPr>
          <w:rFonts w:eastAsiaTheme="minorEastAsia" w:hint="eastAsia"/>
          <w:color w:val="000000"/>
          <w:lang w:eastAsia="zh-CN"/>
        </w:rPr>
        <w:t xml:space="preserve">of </w:t>
      </w:r>
      <w:r w:rsidR="000E199A">
        <w:rPr>
          <w:rFonts w:eastAsiaTheme="minorEastAsia" w:hint="eastAsia"/>
          <w:color w:val="000000"/>
          <w:lang w:eastAsia="zh-CN"/>
        </w:rPr>
        <w:t>5</w:t>
      </w:r>
      <w:r>
        <w:rPr>
          <w:rFonts w:eastAsiaTheme="minorEastAsia" w:hint="eastAsia"/>
          <w:color w:val="000000"/>
          <w:lang w:eastAsia="zh-CN"/>
        </w:rPr>
        <w:t>G NR and should also consider new 6G requirements and use cases.</w:t>
      </w:r>
    </w:p>
    <w:p w14:paraId="341EB49B" w14:textId="77777777" w:rsidR="006E51C1" w:rsidRDefault="00113BB5" w:rsidP="008E4318">
      <w:pPr>
        <w:overflowPunct w:val="0"/>
        <w:autoSpaceDE w:val="0"/>
        <w:autoSpaceDN w:val="0"/>
        <w:adjustRightInd w:val="0"/>
        <w:spacing w:before="0" w:after="50"/>
        <w:ind w:right="-96"/>
        <w:jc w:val="both"/>
        <w:rPr>
          <w:rFonts w:eastAsiaTheme="minorEastAsia"/>
          <w:b/>
          <w:color w:val="000000"/>
          <w:u w:val="single"/>
          <w:lang w:eastAsia="zh-CN"/>
        </w:rPr>
      </w:pPr>
      <w:r>
        <w:rPr>
          <w:rFonts w:eastAsiaTheme="minorEastAsia"/>
          <w:b/>
          <w:color w:val="000000"/>
          <w:u w:val="single"/>
          <w:lang w:eastAsia="zh-CN"/>
        </w:rPr>
        <w:t>“Event-Trigger” UCI transmission</w:t>
      </w:r>
    </w:p>
    <w:p w14:paraId="19037D3F" w14:textId="466794BC" w:rsidR="006E51C1" w:rsidRDefault="00113BB5" w:rsidP="008E4318">
      <w:pPr>
        <w:spacing w:before="0" w:after="50"/>
        <w:rPr>
          <w:lang w:eastAsia="zh-CN"/>
        </w:rPr>
      </w:pPr>
      <w:r>
        <w:rPr>
          <w:rFonts w:hint="eastAsia"/>
          <w:lang w:eastAsia="zh-CN"/>
        </w:rPr>
        <w:t>T</w:t>
      </w:r>
      <w:r>
        <w:rPr>
          <w:lang w:eastAsia="zh-CN"/>
        </w:rPr>
        <w:t>he first direction is to consider the “Event-Trigger” UCI (ET-UCI) report</w:t>
      </w:r>
      <w:r>
        <w:rPr>
          <w:rFonts w:hint="eastAsia"/>
          <w:lang w:eastAsia="zh-CN"/>
        </w:rPr>
        <w:t>ing</w:t>
      </w:r>
      <w:r>
        <w:rPr>
          <w:lang w:eastAsia="zh-CN"/>
        </w:rPr>
        <w:t xml:space="preserve">, as is shown in Figure </w:t>
      </w:r>
      <w:r w:rsidR="00CE4F69">
        <w:rPr>
          <w:rFonts w:hint="eastAsia"/>
          <w:lang w:eastAsia="zh-CN"/>
        </w:rPr>
        <w:t>3.4.2-1</w:t>
      </w:r>
      <w:r>
        <w:rPr>
          <w:lang w:eastAsia="zh-CN"/>
        </w:rPr>
        <w:t xml:space="preserve">. </w:t>
      </w:r>
    </w:p>
    <w:p w14:paraId="35E892AF" w14:textId="77777777" w:rsidR="006E51C1" w:rsidRDefault="00113BB5" w:rsidP="009308A4">
      <w:pPr>
        <w:pStyle w:val="aff3"/>
        <w:numPr>
          <w:ilvl w:val="0"/>
          <w:numId w:val="26"/>
        </w:numPr>
        <w:spacing w:before="0" w:after="50"/>
        <w:ind w:leftChars="0"/>
        <w:rPr>
          <w:rFonts w:eastAsiaTheme="minorEastAsia"/>
          <w:lang w:eastAsia="zh-CN"/>
        </w:rPr>
      </w:pPr>
      <w:r>
        <w:rPr>
          <w:rFonts w:eastAsiaTheme="minorEastAsia" w:hint="eastAsia"/>
          <w:lang w:eastAsia="zh-CN"/>
        </w:rPr>
        <w:t xml:space="preserve">NR supports only UE initiated beam reporting as L1 event triggered reporting. However, more cases can be considered in order to save reporting overhead, UE power consumption for reporting and etc. </w:t>
      </w:r>
    </w:p>
    <w:p w14:paraId="36501147" w14:textId="77777777" w:rsidR="006E51C1" w:rsidRDefault="00113BB5" w:rsidP="009308A4">
      <w:pPr>
        <w:pStyle w:val="aff3"/>
        <w:numPr>
          <w:ilvl w:val="0"/>
          <w:numId w:val="26"/>
        </w:numPr>
        <w:spacing w:before="0" w:after="50"/>
        <w:ind w:leftChars="0"/>
        <w:rPr>
          <w:rFonts w:eastAsiaTheme="minorEastAsia"/>
          <w:lang w:eastAsia="zh-CN"/>
        </w:rPr>
      </w:pPr>
      <w:r>
        <w:rPr>
          <w:rFonts w:eastAsiaTheme="minorEastAsia" w:hint="eastAsia"/>
          <w:lang w:eastAsia="zh-CN"/>
        </w:rPr>
        <w:t>These use cases including</w:t>
      </w:r>
      <w:r>
        <w:rPr>
          <w:rFonts w:eastAsiaTheme="minorEastAsia"/>
          <w:lang w:eastAsia="zh-CN"/>
        </w:rPr>
        <w:t>:</w:t>
      </w:r>
    </w:p>
    <w:p w14:paraId="38B39222"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L1-RSRP, which has been already supported in NR</w:t>
      </w:r>
    </w:p>
    <w:p w14:paraId="5BF9E4D0"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lastRenderedPageBreak/>
        <w:t>NACK-only reporting, which can reduce UE reporting overhead and power consumption</w:t>
      </w:r>
    </w:p>
    <w:p w14:paraId="1CCBDDD3"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rank reporting, which is usually stable in a period, and it is only needed to be reported on-demand.</w:t>
      </w:r>
    </w:p>
    <w:p w14:paraId="5409AE75"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lang w:eastAsia="zh-CN"/>
        </w:rPr>
        <w:t>O</w:t>
      </w:r>
      <w:r>
        <w:rPr>
          <w:rFonts w:eastAsiaTheme="minorEastAsia" w:hint="eastAsia"/>
          <w:lang w:eastAsia="zh-CN"/>
        </w:rPr>
        <w:t>ther cases are not precluded.</w:t>
      </w:r>
    </w:p>
    <w:p w14:paraId="1276B14C" w14:textId="77777777" w:rsidR="006E51C1" w:rsidRDefault="00113BB5" w:rsidP="008E4318">
      <w:pPr>
        <w:spacing w:before="0" w:after="50"/>
        <w:rPr>
          <w:rFonts w:eastAsiaTheme="minorEastAsia"/>
          <w:lang w:eastAsia="zh-CN"/>
        </w:rPr>
      </w:pPr>
      <w:r>
        <w:rPr>
          <w:rFonts w:eastAsiaTheme="minorEastAsia" w:hint="eastAsia"/>
          <w:lang w:eastAsia="zh-CN"/>
        </w:rPr>
        <w:t xml:space="preserve">By taking these use cases for L1 event trigger reporting into account, it is desirable to build up a framework for 6GR for such mechanism. </w:t>
      </w:r>
      <w:r>
        <w:rPr>
          <w:rFonts w:eastAsiaTheme="minorEastAsia"/>
          <w:lang w:eastAsia="zh-CN"/>
        </w:rPr>
        <w:t>A</w:t>
      </w:r>
      <w:r>
        <w:rPr>
          <w:rFonts w:eastAsiaTheme="minorEastAsia" w:hint="eastAsia"/>
          <w:lang w:eastAsia="zh-CN"/>
        </w:rPr>
        <w:t xml:space="preserve">nd the following procedures can be considered in briefly. </w:t>
      </w:r>
    </w:p>
    <w:p w14:paraId="6E7C6E93" w14:textId="77777777" w:rsidR="006E51C1" w:rsidRDefault="00113BB5" w:rsidP="009308A4">
      <w:pPr>
        <w:pStyle w:val="aff3"/>
        <w:numPr>
          <w:ilvl w:val="0"/>
          <w:numId w:val="26"/>
        </w:numPr>
        <w:spacing w:before="0" w:after="50"/>
        <w:ind w:leftChars="0"/>
        <w:rPr>
          <w:rFonts w:eastAsiaTheme="minorEastAsia"/>
          <w:lang w:eastAsia="zh-CN"/>
        </w:rPr>
      </w:pPr>
      <w:r>
        <w:rPr>
          <w:rFonts w:eastAsiaTheme="minorEastAsia" w:hint="eastAsia"/>
          <w:lang w:eastAsia="zh-CN"/>
        </w:rPr>
        <w:t>T</w:t>
      </w:r>
      <w:r>
        <w:rPr>
          <w:rFonts w:eastAsiaTheme="minorEastAsia"/>
          <w:lang w:eastAsia="zh-CN"/>
        </w:rPr>
        <w:t>he UCI report procedure can be divided into 2 stages:</w:t>
      </w:r>
    </w:p>
    <w:p w14:paraId="36AADF8F"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lang w:eastAsia="zh-CN"/>
        </w:rPr>
        <w:t>In the first stage, the UE transmit an ET-UCI indicator that indicates NW the second stage transmission. T</w:t>
      </w:r>
      <w:r>
        <w:rPr>
          <w:rFonts w:eastAsiaTheme="minorEastAsia" w:hint="eastAsia"/>
          <w:lang w:eastAsia="zh-CN"/>
        </w:rPr>
        <w:t>he ET-UCI indicator resources can be pre-allocated to the UE, similar to SR resources, or contention-based resources. However, it should be always keep the ET-UCI payload size very compact/small in order not to increase the resource overhead.</w:t>
      </w:r>
    </w:p>
    <w:p w14:paraId="544F48FD" w14:textId="55285960"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I</w:t>
      </w:r>
      <w:r>
        <w:rPr>
          <w:rFonts w:eastAsiaTheme="minorEastAsia"/>
          <w:lang w:eastAsia="zh-CN"/>
        </w:rPr>
        <w:t>n the second stage, the UE transmi</w:t>
      </w:r>
      <w:r>
        <w:rPr>
          <w:rFonts w:eastAsiaTheme="minorEastAsia" w:hint="eastAsia"/>
          <w:lang w:eastAsia="zh-CN"/>
        </w:rPr>
        <w:t>t</w:t>
      </w:r>
      <w:r>
        <w:rPr>
          <w:rFonts w:eastAsiaTheme="minorEastAsia"/>
          <w:lang w:eastAsia="zh-CN"/>
        </w:rPr>
        <w:t xml:space="preserve"> an ET-UCI reporting which contains the specific </w:t>
      </w:r>
      <w:r>
        <w:rPr>
          <w:rFonts w:eastAsiaTheme="minorEastAsia" w:hint="eastAsia"/>
          <w:lang w:eastAsia="zh-CN"/>
        </w:rPr>
        <w:t>UCI</w:t>
      </w:r>
      <w:r>
        <w:rPr>
          <w:rFonts w:eastAsiaTheme="minorEastAsia"/>
          <w:lang w:eastAsia="zh-CN"/>
        </w:rPr>
        <w:t>. T</w:t>
      </w:r>
      <w:r>
        <w:rPr>
          <w:rFonts w:eastAsiaTheme="minorEastAsia" w:hint="eastAsia"/>
          <w:lang w:eastAsia="zh-CN"/>
        </w:rPr>
        <w:t xml:space="preserve">he resource for ET-UCI reporting can be pre-allocated and on-demand being used. So that the resources is not always occupied. And the payload size of the ET-UCI reporting can be extended to be large enough to </w:t>
      </w:r>
      <w:r>
        <w:rPr>
          <w:rFonts w:eastAsiaTheme="minorEastAsia"/>
          <w:lang w:eastAsia="zh-CN"/>
        </w:rPr>
        <w:t>accommodate</w:t>
      </w:r>
      <w:r>
        <w:rPr>
          <w:rFonts w:eastAsiaTheme="minorEastAsia" w:hint="eastAsia"/>
          <w:lang w:eastAsia="zh-CN"/>
        </w:rPr>
        <w:t xml:space="preserve"> more bits in 6GR. </w:t>
      </w:r>
    </w:p>
    <w:p w14:paraId="00AFFC2A" w14:textId="614AA4E8" w:rsidR="006E51C1" w:rsidRDefault="00113BB5" w:rsidP="0053376D">
      <w:pPr>
        <w:pStyle w:val="aff3"/>
        <w:numPr>
          <w:ilvl w:val="0"/>
          <w:numId w:val="26"/>
        </w:numPr>
        <w:spacing w:before="0" w:after="240"/>
        <w:ind w:leftChars="0"/>
        <w:rPr>
          <w:rFonts w:eastAsiaTheme="minorEastAsia"/>
          <w:lang w:eastAsia="zh-CN"/>
        </w:rPr>
      </w:pPr>
      <w:r>
        <w:rPr>
          <w:rFonts w:eastAsiaTheme="minorEastAsia"/>
          <w:lang w:eastAsia="zh-CN"/>
        </w:rPr>
        <w:t>T</w:t>
      </w:r>
      <w:r>
        <w:rPr>
          <w:rFonts w:eastAsiaTheme="minorEastAsia" w:hint="eastAsia"/>
          <w:lang w:eastAsia="zh-CN"/>
        </w:rPr>
        <w:t xml:space="preserve">he ET-UCI </w:t>
      </w:r>
      <w:r>
        <w:rPr>
          <w:rFonts w:eastAsiaTheme="minorEastAsia"/>
          <w:lang w:eastAsia="zh-CN"/>
        </w:rPr>
        <w:t>reporting</w:t>
      </w:r>
      <w:r>
        <w:rPr>
          <w:rFonts w:eastAsiaTheme="minorEastAsia" w:hint="eastAsia"/>
          <w:lang w:eastAsia="zh-CN"/>
        </w:rPr>
        <w:t xml:space="preserve"> part can be designed for multiple purpose depending on the specific use cases, e.g., L1-RSRP, NACK-only, rank and etc. RAN1 can design specific UCI format for each </w:t>
      </w:r>
      <w:r>
        <w:rPr>
          <w:rFonts w:eastAsiaTheme="minorEastAsia"/>
          <w:lang w:eastAsia="zh-CN"/>
        </w:rPr>
        <w:t>case</w:t>
      </w:r>
      <w:r>
        <w:rPr>
          <w:rFonts w:eastAsiaTheme="minorEastAsia" w:hint="eastAsia"/>
          <w:lang w:eastAsia="zh-CN"/>
        </w:rPr>
        <w:t xml:space="preserve"> and it is easier to extend to new functions in the future. </w:t>
      </w:r>
      <w:r>
        <w:rPr>
          <w:rFonts w:eastAsiaTheme="minorEastAsia"/>
          <w:lang w:eastAsia="zh-CN"/>
        </w:rPr>
        <w:t>H</w:t>
      </w:r>
      <w:r>
        <w:rPr>
          <w:rFonts w:eastAsiaTheme="minorEastAsia" w:hint="eastAsia"/>
          <w:lang w:eastAsia="zh-CN"/>
        </w:rPr>
        <w:t xml:space="preserve">ence it is future proof </w:t>
      </w:r>
      <w:r>
        <w:rPr>
          <w:rFonts w:eastAsiaTheme="minorEastAsia"/>
          <w:lang w:eastAsia="zh-CN"/>
        </w:rPr>
        <w:t>friendly</w:t>
      </w:r>
      <w:r>
        <w:rPr>
          <w:rFonts w:eastAsiaTheme="minorEastAsia" w:hint="eastAsia"/>
          <w:lang w:eastAsia="zh-CN"/>
        </w:rPr>
        <w:t>.</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5459"/>
      </w:tblGrid>
      <w:tr w:rsidR="002956F3" w14:paraId="06ED4AF1" w14:textId="77777777" w:rsidTr="0053376D">
        <w:tc>
          <w:tcPr>
            <w:tcW w:w="5494" w:type="dxa"/>
          </w:tcPr>
          <w:p w14:paraId="055ED957" w14:textId="77777777" w:rsidR="002956F3" w:rsidRDefault="002956F3" w:rsidP="002956F3">
            <w:pPr>
              <w:spacing w:before="0" w:after="50"/>
              <w:rPr>
                <w:rFonts w:eastAsiaTheme="minorEastAsia"/>
                <w:lang w:eastAsia="zh-CN"/>
              </w:rPr>
            </w:pPr>
            <w:r>
              <w:rPr>
                <w:rFonts w:eastAsiaTheme="minorEastAsia" w:hint="eastAsia"/>
                <w:lang w:eastAsia="zh-CN"/>
              </w:rPr>
              <w:t>ET-UCI reporting</w:t>
            </w:r>
            <w:r>
              <w:rPr>
                <w:rFonts w:eastAsiaTheme="minorEastAsia"/>
                <w:lang w:eastAsia="zh-CN"/>
              </w:rPr>
              <w:t xml:space="preserve"> design has benefits including:</w:t>
            </w:r>
          </w:p>
          <w:p w14:paraId="22C49588" w14:textId="77777777" w:rsidR="002956F3" w:rsidRDefault="002956F3" w:rsidP="002956F3">
            <w:pPr>
              <w:pStyle w:val="aff3"/>
              <w:numPr>
                <w:ilvl w:val="1"/>
                <w:numId w:val="26"/>
              </w:numPr>
              <w:spacing w:before="0" w:after="50"/>
              <w:ind w:leftChars="0"/>
              <w:rPr>
                <w:rFonts w:eastAsiaTheme="minorEastAsia"/>
                <w:lang w:eastAsia="zh-CN"/>
              </w:rPr>
            </w:pPr>
            <w:r>
              <w:rPr>
                <w:rFonts w:eastAsiaTheme="minorEastAsia"/>
                <w:lang w:eastAsia="zh-CN"/>
              </w:rPr>
              <w:t>It is a unified design and can be easily extended to multiple cases (e.g. L1-RSRP, NACK information, long-term CSI reporting, etc.), which can potentially avoid the complex multiplexing design.</w:t>
            </w:r>
          </w:p>
          <w:p w14:paraId="7F426FAD" w14:textId="791533B7" w:rsidR="002956F3" w:rsidRPr="002956F3" w:rsidRDefault="002956F3" w:rsidP="002956F3">
            <w:pPr>
              <w:pStyle w:val="aff3"/>
              <w:numPr>
                <w:ilvl w:val="1"/>
                <w:numId w:val="26"/>
              </w:numPr>
              <w:spacing w:before="0" w:after="50"/>
              <w:ind w:leftChars="0"/>
              <w:rPr>
                <w:rFonts w:eastAsiaTheme="minorEastAsia"/>
                <w:lang w:eastAsia="zh-CN"/>
              </w:rPr>
            </w:pPr>
            <w:r>
              <w:rPr>
                <w:rFonts w:eastAsiaTheme="minorEastAsia" w:hint="eastAsia"/>
                <w:lang w:eastAsia="zh-CN"/>
              </w:rPr>
              <w:t>N</w:t>
            </w:r>
            <w:r>
              <w:rPr>
                <w:rFonts w:eastAsiaTheme="minorEastAsia"/>
                <w:lang w:eastAsia="zh-CN"/>
              </w:rPr>
              <w:t xml:space="preserve">W only </w:t>
            </w:r>
            <w:r>
              <w:rPr>
                <w:rFonts w:eastAsiaTheme="minorEastAsia" w:hint="eastAsia"/>
                <w:lang w:eastAsia="zh-CN"/>
              </w:rPr>
              <w:t xml:space="preserve">need to </w:t>
            </w:r>
            <w:r>
              <w:rPr>
                <w:rFonts w:eastAsiaTheme="minorEastAsia"/>
                <w:lang w:eastAsia="zh-CN"/>
              </w:rPr>
              <w:t>reserve the resource for ET-UCI indicator, which only contains very few bits and has lower cost, and reserves the resource for ET-UCI reporting when UE transmit ET-UCI indicator. Due to the small probability of event-trigger (e.g. only 10% of transmission reports NACK),</w:t>
            </w:r>
            <w:r>
              <w:t xml:space="preserve"> </w:t>
            </w:r>
            <w:r>
              <w:rPr>
                <w:rFonts w:eastAsiaTheme="minorEastAsia"/>
                <w:lang w:eastAsia="zh-CN"/>
              </w:rPr>
              <w:t>the overhead of UCI reporting can be significantly reduced.</w:t>
            </w:r>
          </w:p>
        </w:tc>
        <w:tc>
          <w:tcPr>
            <w:tcW w:w="5495" w:type="dxa"/>
          </w:tcPr>
          <w:p w14:paraId="332CA82C" w14:textId="77777777" w:rsidR="002956F3" w:rsidRDefault="002956F3" w:rsidP="002956F3">
            <w:pPr>
              <w:spacing w:before="0" w:after="50"/>
              <w:rPr>
                <w:rFonts w:eastAsiaTheme="minorEastAsia"/>
                <w:lang w:eastAsia="zh-CN"/>
              </w:rPr>
            </w:pPr>
            <w:r>
              <w:rPr>
                <w:rFonts w:eastAsiaTheme="minorEastAsia"/>
                <w:noProof/>
                <w:lang w:val="en-US" w:eastAsia="zh-CN"/>
              </w:rPr>
              <w:drawing>
                <wp:inline distT="0" distB="0" distL="0" distR="0" wp14:anchorId="576C646C" wp14:editId="74555DE5">
                  <wp:extent cx="2924175" cy="1590000"/>
                  <wp:effectExtent l="0" t="0" r="0" b="0"/>
                  <wp:docPr id="44" name="图片 44" descr="C:\Users\Anderson Jiao\Documents\xwechat_files\wxid_n7jmasvfnyox22_fd0e\temp\RWTemp\2025-08\9e20f478899dc29eb19741386f9343c8\802ebebc78ca2823f0f073c003a5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nderson Jiao\Documents\xwechat_files\wxid_n7jmasvfnyox22_fd0e\temp\RWTemp\2025-08\9e20f478899dc29eb19741386f9343c8\802ebebc78ca2823f0f073c003a5698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24175" cy="1590000"/>
                          </a:xfrm>
                          <a:prstGeom prst="rect">
                            <a:avLst/>
                          </a:prstGeom>
                          <a:noFill/>
                          <a:ln>
                            <a:noFill/>
                          </a:ln>
                        </pic:spPr>
                      </pic:pic>
                    </a:graphicData>
                  </a:graphic>
                </wp:inline>
              </w:drawing>
            </w:r>
          </w:p>
          <w:p w14:paraId="32C33C4E" w14:textId="6A4D15B6" w:rsidR="002956F3" w:rsidRPr="002956F3" w:rsidRDefault="002956F3" w:rsidP="002956F3">
            <w:pPr>
              <w:spacing w:before="0" w:after="50"/>
              <w:ind w:right="-96"/>
              <w:jc w:val="center"/>
              <w:rPr>
                <w:b/>
                <w:bCs/>
                <w:color w:val="000000"/>
                <w:lang w:eastAsia="zh-CN"/>
              </w:rPr>
            </w:pPr>
            <w:r w:rsidRPr="002956F3">
              <w:rPr>
                <w:sz w:val="18"/>
                <w:szCs w:val="18"/>
              </w:rPr>
              <w:t xml:space="preserve">Figure </w:t>
            </w:r>
            <w:r w:rsidRPr="002956F3">
              <w:rPr>
                <w:rFonts w:hint="eastAsia"/>
                <w:sz w:val="18"/>
                <w:szCs w:val="18"/>
                <w:lang w:eastAsia="zh-CN"/>
              </w:rPr>
              <w:t>3.4.2-1</w:t>
            </w:r>
            <w:r w:rsidRPr="002956F3">
              <w:rPr>
                <w:sz w:val="18"/>
                <w:szCs w:val="18"/>
              </w:rPr>
              <w:t>: An example of</w:t>
            </w:r>
            <w:r w:rsidRPr="002956F3">
              <w:rPr>
                <w:rFonts w:hint="eastAsia"/>
                <w:sz w:val="18"/>
                <w:szCs w:val="18"/>
              </w:rPr>
              <w:t>“</w:t>
            </w:r>
            <w:r w:rsidRPr="002956F3">
              <w:rPr>
                <w:sz w:val="18"/>
                <w:szCs w:val="18"/>
              </w:rPr>
              <w:t>Event-Trigger” UCI (ET-UCI) report scheme</w:t>
            </w:r>
          </w:p>
        </w:tc>
      </w:tr>
    </w:tbl>
    <w:p w14:paraId="7D20F057" w14:textId="7DEBC9F8" w:rsidR="006E51C1" w:rsidRDefault="006E51C1" w:rsidP="0053376D">
      <w:pPr>
        <w:spacing w:before="0" w:after="50"/>
        <w:rPr>
          <w:rFonts w:eastAsiaTheme="minorEastAsia"/>
          <w:lang w:eastAsia="zh-CN"/>
        </w:rPr>
      </w:pPr>
    </w:p>
    <w:p w14:paraId="054C2117" w14:textId="4A3D4A5B" w:rsidR="006E51C1" w:rsidRPr="009E034A" w:rsidRDefault="00113BB5" w:rsidP="0053376D">
      <w:pPr>
        <w:pStyle w:val="aff3"/>
        <w:numPr>
          <w:ilvl w:val="0"/>
          <w:numId w:val="47"/>
        </w:numPr>
        <w:overflowPunct w:val="0"/>
        <w:autoSpaceDE w:val="0"/>
        <w:autoSpaceDN w:val="0"/>
        <w:adjustRightInd w:val="0"/>
        <w:spacing w:before="0" w:after="240"/>
        <w:ind w:leftChars="0" w:left="0" w:right="-96" w:firstLine="0"/>
        <w:jc w:val="both"/>
        <w:rPr>
          <w:rFonts w:eastAsiaTheme="minorEastAsia"/>
          <w:b/>
          <w:bCs/>
          <w:color w:val="000000"/>
          <w:lang w:eastAsia="zh-CN"/>
        </w:rPr>
      </w:pPr>
      <w:r w:rsidRPr="009E034A">
        <w:rPr>
          <w:b/>
          <w:bCs/>
          <w:color w:val="000000"/>
          <w:lang w:eastAsia="zh-CN"/>
        </w:rPr>
        <w:t xml:space="preserve">RAN1 to further study </w:t>
      </w:r>
      <w:r w:rsidRPr="009E034A">
        <w:rPr>
          <w:rFonts w:hint="eastAsia"/>
          <w:b/>
          <w:bCs/>
          <w:color w:val="000000"/>
          <w:lang w:eastAsia="zh-CN"/>
        </w:rPr>
        <w:t xml:space="preserve">a framework for </w:t>
      </w:r>
      <w:r w:rsidRPr="009E034A">
        <w:rPr>
          <w:b/>
          <w:bCs/>
          <w:color w:val="000000"/>
          <w:lang w:eastAsia="zh-CN"/>
        </w:rPr>
        <w:t>“Event-Trigger” UCI (ET-UCI) report scheme</w:t>
      </w:r>
      <w:r w:rsidRPr="009E034A">
        <w:rPr>
          <w:rFonts w:eastAsiaTheme="minorEastAsia"/>
          <w:b/>
          <w:bCs/>
          <w:color w:val="000000"/>
          <w:lang w:eastAsia="zh-CN"/>
        </w:rPr>
        <w:t xml:space="preserve"> in 6GR </w:t>
      </w:r>
      <w:r w:rsidRPr="009E034A">
        <w:rPr>
          <w:rFonts w:eastAsiaTheme="minorEastAsia" w:hint="eastAsia"/>
          <w:b/>
          <w:bCs/>
          <w:color w:val="000000"/>
          <w:lang w:eastAsia="zh-CN"/>
        </w:rPr>
        <w:t>in addition</w:t>
      </w:r>
      <w:r w:rsidR="00FA1506">
        <w:rPr>
          <w:rFonts w:eastAsiaTheme="minorEastAsia" w:hint="eastAsia"/>
          <w:b/>
          <w:bCs/>
          <w:color w:val="000000"/>
          <w:lang w:eastAsia="zh-CN"/>
        </w:rPr>
        <w:t xml:space="preserve"> to</w:t>
      </w:r>
      <w:r w:rsidRPr="009E034A">
        <w:rPr>
          <w:rFonts w:eastAsiaTheme="minorEastAsia" w:hint="eastAsia"/>
          <w:b/>
          <w:bCs/>
          <w:color w:val="000000"/>
          <w:lang w:eastAsia="zh-CN"/>
        </w:rPr>
        <w:t xml:space="preserve"> legacy mechanisms at least considering the cases including L1-RSRP, NACK-only, rank reporting</w:t>
      </w:r>
      <w:r w:rsidRPr="009E034A">
        <w:rPr>
          <w:rFonts w:eastAsiaTheme="minorEastAsia"/>
          <w:b/>
          <w:bCs/>
          <w:color w:val="000000"/>
          <w:lang w:eastAsia="zh-CN"/>
        </w:rPr>
        <w:t>.</w:t>
      </w:r>
    </w:p>
    <w:p w14:paraId="549E2753" w14:textId="77777777" w:rsidR="006E51C1" w:rsidRDefault="00113BB5" w:rsidP="008E4318">
      <w:pPr>
        <w:overflowPunct w:val="0"/>
        <w:autoSpaceDE w:val="0"/>
        <w:autoSpaceDN w:val="0"/>
        <w:adjustRightInd w:val="0"/>
        <w:spacing w:before="0" w:after="50"/>
        <w:ind w:right="-96"/>
        <w:jc w:val="both"/>
        <w:rPr>
          <w:rFonts w:eastAsiaTheme="minorEastAsia"/>
          <w:b/>
          <w:color w:val="000000"/>
          <w:u w:val="single"/>
          <w:lang w:eastAsia="zh-CN"/>
        </w:rPr>
      </w:pPr>
      <w:r>
        <w:rPr>
          <w:rFonts w:eastAsiaTheme="minorEastAsia"/>
          <w:b/>
          <w:color w:val="000000"/>
          <w:u w:val="single"/>
          <w:lang w:eastAsia="zh-CN"/>
        </w:rPr>
        <w:t>Simplifying UCI/UL-SCH multiplexing</w:t>
      </w:r>
    </w:p>
    <w:p w14:paraId="52578F4A" w14:textId="5B96EF34" w:rsidR="006E51C1" w:rsidRDefault="00113BB5" w:rsidP="009308A4">
      <w:pPr>
        <w:pStyle w:val="aff3"/>
        <w:numPr>
          <w:ilvl w:val="0"/>
          <w:numId w:val="26"/>
        </w:numPr>
        <w:spacing w:before="0" w:after="50"/>
        <w:ind w:leftChars="0"/>
        <w:rPr>
          <w:rFonts w:eastAsiaTheme="minorEastAsia"/>
          <w:lang w:eastAsia="zh-CN"/>
        </w:rPr>
      </w:pPr>
      <w:r>
        <w:rPr>
          <w:rFonts w:eastAsiaTheme="minorEastAsia" w:hint="eastAsia"/>
          <w:lang w:eastAsia="zh-CN"/>
        </w:rPr>
        <w:t>T</w:t>
      </w:r>
      <w:r>
        <w:rPr>
          <w:rFonts w:eastAsiaTheme="minorEastAsia"/>
          <w:lang w:eastAsia="zh-CN"/>
        </w:rPr>
        <w:t xml:space="preserve">he second direction is considering to support simultaneous transmission of PUCCHs/PUSCHs in a slot, i.e. enable UE to transmit PUCCHs/PUSCHs in TDMed or FDMed way with further enhancement, as is shown in Figure </w:t>
      </w:r>
      <w:r w:rsidR="0053376D">
        <w:rPr>
          <w:rFonts w:eastAsiaTheme="minorEastAsia" w:hint="eastAsia"/>
          <w:lang w:eastAsia="zh-CN"/>
        </w:rPr>
        <w:t>3.4.2-2</w:t>
      </w:r>
      <w:r>
        <w:rPr>
          <w:rFonts w:eastAsiaTheme="minorEastAsia"/>
          <w:lang w:eastAsia="zh-CN"/>
        </w:rPr>
        <w:t xml:space="preserve">. </w:t>
      </w:r>
      <w:r>
        <w:rPr>
          <w:rFonts w:eastAsiaTheme="minorEastAsia" w:hint="eastAsia"/>
          <w:lang w:eastAsia="zh-CN"/>
        </w:rPr>
        <w:t>Several options can be investigated</w:t>
      </w:r>
      <w:r>
        <w:rPr>
          <w:rFonts w:eastAsiaTheme="minorEastAsia"/>
          <w:lang w:eastAsia="zh-CN"/>
        </w:rPr>
        <w:t xml:space="preserve"> including:</w:t>
      </w:r>
      <w:r>
        <w:rPr>
          <w:rFonts w:eastAsiaTheme="minorEastAsia" w:hint="eastAsia"/>
          <w:lang w:eastAsia="zh-CN"/>
        </w:rPr>
        <w:t xml:space="preserve"> </w:t>
      </w:r>
    </w:p>
    <w:p w14:paraId="7FEC1DEC" w14:textId="720D5B8E" w:rsidR="006E51C1" w:rsidRPr="007801B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(a) PUSCH and PUCCH</w:t>
      </w:r>
      <w:r>
        <w:rPr>
          <w:rFonts w:eastAsiaTheme="minorEastAsia"/>
          <w:lang w:eastAsia="zh-CN"/>
        </w:rPr>
        <w:t xml:space="preserve"> </w:t>
      </w:r>
      <w:r>
        <w:rPr>
          <w:rFonts w:eastAsiaTheme="minorEastAsia" w:hint="eastAsia"/>
          <w:lang w:eastAsia="zh-CN"/>
        </w:rPr>
        <w:t>FDMed</w:t>
      </w:r>
      <w:r w:rsidR="007801B1">
        <w:rPr>
          <w:rFonts w:eastAsiaTheme="minorEastAsia" w:hint="eastAsia"/>
          <w:lang w:eastAsia="zh-CN"/>
        </w:rPr>
        <w:t xml:space="preserve">: </w:t>
      </w:r>
      <w:r w:rsidRPr="007801B1">
        <w:rPr>
          <w:rFonts w:eastAsiaTheme="minorEastAsia"/>
          <w:lang w:eastAsia="zh-CN"/>
        </w:rPr>
        <w:t>With “Multi-cluster” transmission scheme,</w:t>
      </w:r>
      <w:r>
        <w:t xml:space="preserve"> </w:t>
      </w:r>
      <w:r w:rsidRPr="007801B1">
        <w:rPr>
          <w:rFonts w:eastAsiaTheme="minorEastAsia"/>
          <w:lang w:eastAsia="zh-CN"/>
        </w:rPr>
        <w:t>there is no need to define principles for timeline determination or multiplexing. At the same time, further enhancement on low-PAPR technique is needed to enable FDMed PUCCHs/PUSCHs transmission.</w:t>
      </w:r>
    </w:p>
    <w:p w14:paraId="2044EBBC"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(b) PUSCH and PUCCH TDMed</w:t>
      </w:r>
    </w:p>
    <w:p w14:paraId="0F144EA9"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(c) PUCCH and PUCCH FDMed</w:t>
      </w:r>
      <w:r>
        <w:rPr>
          <w:rFonts w:eastAsiaTheme="minorEastAsia"/>
          <w:lang w:eastAsia="zh-CN"/>
        </w:rPr>
        <w:t>, which is similar as option (a)</w:t>
      </w:r>
    </w:p>
    <w:p w14:paraId="191A6830" w14:textId="77777777" w:rsidR="006E51C1" w:rsidRDefault="00113BB5" w:rsidP="009308A4">
      <w:pPr>
        <w:pStyle w:val="aff3"/>
        <w:numPr>
          <w:ilvl w:val="1"/>
          <w:numId w:val="26"/>
        </w:numPr>
        <w:spacing w:before="0" w:after="50"/>
        <w:ind w:leftChars="0"/>
        <w:rPr>
          <w:rFonts w:eastAsiaTheme="minorEastAsia"/>
          <w:lang w:eastAsia="zh-CN"/>
        </w:rPr>
      </w:pPr>
      <w:r>
        <w:rPr>
          <w:rFonts w:eastAsiaTheme="minorEastAsia" w:hint="eastAsia"/>
          <w:lang w:eastAsia="zh-CN"/>
        </w:rPr>
        <w:t>(d) PUCCH and PUCCH TDMed</w:t>
      </w:r>
    </w:p>
    <w:p w14:paraId="251BB528" w14:textId="77777777" w:rsidR="006E51C1" w:rsidRDefault="00113BB5" w:rsidP="008E4318">
      <w:pPr>
        <w:spacing w:before="0" w:after="50"/>
        <w:ind w:left="284"/>
        <w:jc w:val="center"/>
        <w:rPr>
          <w:rFonts w:eastAsiaTheme="minorEastAsia"/>
          <w:lang w:val="en-US" w:eastAsia="zh-CN"/>
        </w:rPr>
      </w:pPr>
      <w:r>
        <w:rPr>
          <w:rFonts w:eastAsiaTheme="minorEastAsia"/>
          <w:noProof/>
          <w:lang w:val="en-US" w:eastAsia="zh-CN"/>
        </w:rPr>
        <w:drawing>
          <wp:inline distT="0" distB="0" distL="0" distR="0" wp14:anchorId="3D3C8B85" wp14:editId="56C148BA">
            <wp:extent cx="5182870" cy="1160780"/>
            <wp:effectExtent l="0" t="0" r="0" b="0"/>
            <wp:docPr id="14807605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6057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31878" cy="1172268"/>
                    </a:xfrm>
                    <a:prstGeom prst="rect">
                      <a:avLst/>
                    </a:prstGeom>
                    <a:noFill/>
                  </pic:spPr>
                </pic:pic>
              </a:graphicData>
            </a:graphic>
          </wp:inline>
        </w:drawing>
      </w:r>
    </w:p>
    <w:p w14:paraId="33019074" w14:textId="640302AD" w:rsidR="006E51C1" w:rsidRPr="0053376D" w:rsidRDefault="00113BB5" w:rsidP="008E4318">
      <w:pPr>
        <w:overflowPunct w:val="0"/>
        <w:autoSpaceDE w:val="0"/>
        <w:autoSpaceDN w:val="0"/>
        <w:adjustRightInd w:val="0"/>
        <w:spacing w:before="0" w:after="50"/>
        <w:ind w:right="-96"/>
        <w:jc w:val="center"/>
        <w:rPr>
          <w:rFonts w:eastAsiaTheme="minorEastAsia"/>
          <w:sz w:val="18"/>
          <w:szCs w:val="18"/>
          <w:lang w:eastAsia="zh-CN"/>
        </w:rPr>
      </w:pPr>
      <w:r w:rsidRPr="0053376D">
        <w:rPr>
          <w:sz w:val="18"/>
          <w:szCs w:val="18"/>
        </w:rPr>
        <w:t xml:space="preserve">Figure </w:t>
      </w:r>
      <w:r w:rsidR="0053376D" w:rsidRPr="0053376D">
        <w:rPr>
          <w:rFonts w:hint="eastAsia"/>
          <w:sz w:val="18"/>
          <w:szCs w:val="18"/>
          <w:lang w:eastAsia="zh-CN"/>
        </w:rPr>
        <w:t>3.4.2-2</w:t>
      </w:r>
      <w:r w:rsidRPr="0053376D">
        <w:rPr>
          <w:sz w:val="18"/>
          <w:szCs w:val="18"/>
        </w:rPr>
        <w:t>: An example on simultaneous transmission of PUCCHs/PUSCHs in a slot</w:t>
      </w:r>
    </w:p>
    <w:p w14:paraId="5E0F9292" w14:textId="19B4C0B5" w:rsidR="006E51C1" w:rsidRPr="00245EA9" w:rsidRDefault="00113BB5" w:rsidP="0053376D">
      <w:pPr>
        <w:pStyle w:val="aff3"/>
        <w:numPr>
          <w:ilvl w:val="0"/>
          <w:numId w:val="47"/>
        </w:numPr>
        <w:overflowPunct w:val="0"/>
        <w:autoSpaceDE w:val="0"/>
        <w:autoSpaceDN w:val="0"/>
        <w:adjustRightInd w:val="0"/>
        <w:spacing w:before="0"/>
        <w:ind w:leftChars="0" w:left="0" w:right="-96" w:firstLine="0"/>
        <w:jc w:val="both"/>
        <w:rPr>
          <w:rFonts w:eastAsiaTheme="minorEastAsia"/>
          <w:b/>
          <w:bCs/>
          <w:color w:val="000000"/>
          <w:lang w:eastAsia="zh-CN"/>
        </w:rPr>
      </w:pPr>
      <w:r w:rsidRPr="00245EA9">
        <w:rPr>
          <w:b/>
          <w:bCs/>
          <w:color w:val="000000"/>
          <w:lang w:eastAsia="zh-CN"/>
        </w:rPr>
        <w:t xml:space="preserve">RAN1 to further study simultaneous transmission of PUCCHs/PUSCHs in a slot in 6GR to </w:t>
      </w:r>
      <w:r w:rsidRPr="00245EA9">
        <w:rPr>
          <w:rFonts w:hint="eastAsia"/>
          <w:b/>
          <w:bCs/>
          <w:color w:val="000000"/>
          <w:lang w:eastAsia="zh-CN"/>
        </w:rPr>
        <w:t>support multiple UCI(s) and/or UL-SCH transmission in a slot including following cases</w:t>
      </w:r>
      <w:r w:rsidRPr="00245EA9">
        <w:rPr>
          <w:rFonts w:eastAsiaTheme="minorEastAsia" w:hint="eastAsia"/>
          <w:b/>
          <w:bCs/>
          <w:color w:val="000000"/>
          <w:lang w:eastAsia="zh-CN"/>
        </w:rPr>
        <w:t>:</w:t>
      </w:r>
    </w:p>
    <w:p w14:paraId="1676E27A" w14:textId="77777777" w:rsidR="006E51C1" w:rsidRDefault="00113BB5" w:rsidP="0053376D">
      <w:pPr>
        <w:pStyle w:val="aff3"/>
        <w:numPr>
          <w:ilvl w:val="0"/>
          <w:numId w:val="26"/>
        </w:numPr>
        <w:spacing w:before="0"/>
        <w:ind w:leftChars="0"/>
        <w:rPr>
          <w:rFonts w:ascii="Times New Roman" w:eastAsiaTheme="minorEastAsia" w:hAnsi="Times New Roman"/>
          <w:b/>
          <w:lang w:eastAsia="zh-CN"/>
        </w:rPr>
      </w:pPr>
      <w:r>
        <w:rPr>
          <w:rFonts w:ascii="Times New Roman" w:eastAsiaTheme="minorEastAsia" w:hAnsi="Times New Roman"/>
          <w:b/>
          <w:lang w:eastAsia="zh-CN"/>
        </w:rPr>
        <w:t xml:space="preserve">PUSCH and PUCCH FDMed. </w:t>
      </w:r>
    </w:p>
    <w:p w14:paraId="69DB2A53" w14:textId="77777777" w:rsidR="006E51C1" w:rsidRDefault="00113BB5" w:rsidP="0053376D">
      <w:pPr>
        <w:pStyle w:val="aff3"/>
        <w:numPr>
          <w:ilvl w:val="0"/>
          <w:numId w:val="26"/>
        </w:numPr>
        <w:spacing w:before="0"/>
        <w:ind w:leftChars="0"/>
        <w:rPr>
          <w:rFonts w:ascii="Times New Roman" w:eastAsiaTheme="minorEastAsia" w:hAnsi="Times New Roman"/>
          <w:b/>
          <w:lang w:eastAsia="zh-CN"/>
        </w:rPr>
      </w:pPr>
      <w:r>
        <w:rPr>
          <w:rFonts w:ascii="Times New Roman" w:eastAsiaTheme="minorEastAsia" w:hAnsi="Times New Roman"/>
          <w:b/>
          <w:lang w:eastAsia="zh-CN"/>
        </w:rPr>
        <w:t>PUSCH and PUCCH TDMed</w:t>
      </w:r>
    </w:p>
    <w:p w14:paraId="17F3A159" w14:textId="77777777" w:rsidR="006E51C1" w:rsidRDefault="00113BB5" w:rsidP="0053376D">
      <w:pPr>
        <w:pStyle w:val="aff3"/>
        <w:numPr>
          <w:ilvl w:val="0"/>
          <w:numId w:val="26"/>
        </w:numPr>
        <w:spacing w:before="0"/>
        <w:ind w:leftChars="0"/>
        <w:rPr>
          <w:rFonts w:ascii="Times New Roman" w:eastAsiaTheme="minorEastAsia" w:hAnsi="Times New Roman"/>
          <w:b/>
          <w:lang w:eastAsia="zh-CN"/>
        </w:rPr>
      </w:pPr>
      <w:r>
        <w:rPr>
          <w:rFonts w:ascii="Times New Roman" w:eastAsiaTheme="minorEastAsia" w:hAnsi="Times New Roman"/>
          <w:b/>
          <w:lang w:eastAsia="zh-CN"/>
        </w:rPr>
        <w:t>PUCCH and PUCCH FDMed</w:t>
      </w:r>
    </w:p>
    <w:p w14:paraId="5E772FDA" w14:textId="5727036F" w:rsidR="006E51C1" w:rsidRPr="0053376D" w:rsidRDefault="00113BB5" w:rsidP="0053376D">
      <w:pPr>
        <w:pStyle w:val="aff3"/>
        <w:numPr>
          <w:ilvl w:val="0"/>
          <w:numId w:val="26"/>
        </w:numPr>
        <w:spacing w:before="0" w:after="240"/>
        <w:ind w:leftChars="0"/>
        <w:rPr>
          <w:rFonts w:eastAsiaTheme="minorEastAsia"/>
          <w:lang w:eastAsia="zh-CN"/>
        </w:rPr>
      </w:pPr>
      <w:r>
        <w:rPr>
          <w:rFonts w:ascii="Times New Roman" w:eastAsiaTheme="minorEastAsia" w:hAnsi="Times New Roman"/>
          <w:b/>
          <w:lang w:eastAsia="zh-CN"/>
        </w:rPr>
        <w:t>PUCCH and PUCCH TDMed</w:t>
      </w:r>
    </w:p>
    <w:p w14:paraId="1D739903" w14:textId="21DCA4FC" w:rsidR="006E51C1" w:rsidRDefault="00113BB5" w:rsidP="008E4318">
      <w:pPr>
        <w:pStyle w:val="2"/>
        <w:spacing w:before="0" w:after="50"/>
        <w:rPr>
          <w:lang w:val="en-US" w:eastAsia="zh-CN"/>
        </w:rPr>
      </w:pPr>
      <w:r>
        <w:rPr>
          <w:rFonts w:hint="eastAsia"/>
          <w:lang w:val="en-US" w:eastAsia="zh-CN"/>
        </w:rPr>
        <w:t>MIMO operation</w:t>
      </w:r>
    </w:p>
    <w:p w14:paraId="6946D5F4" w14:textId="6B995CEE" w:rsidR="006E51C1" w:rsidRDefault="00113BB5" w:rsidP="008E4318">
      <w:pPr>
        <w:spacing w:before="0" w:after="50"/>
        <w:jc w:val="both"/>
        <w:rPr>
          <w:b/>
          <w:bCs/>
          <w:u w:val="single"/>
          <w:lang w:val="en-US" w:eastAsia="zh-CN"/>
        </w:rPr>
      </w:pPr>
      <w:r>
        <w:rPr>
          <w:rFonts w:hint="eastAsia"/>
          <w:b/>
          <w:bCs/>
          <w:u w:val="single"/>
          <w:lang w:val="en-US" w:eastAsia="zh-CN"/>
        </w:rPr>
        <w:t>Enhancements for high-speed train (HST) scenario</w:t>
      </w:r>
    </w:p>
    <w:p w14:paraId="5D8AF07E" w14:textId="38E9294C" w:rsidR="006E51C1" w:rsidRDefault="00113BB5" w:rsidP="008E4318">
      <w:pPr>
        <w:spacing w:before="0" w:after="50"/>
        <w:jc w:val="both"/>
        <w:rPr>
          <w:lang w:val="en-US" w:eastAsia="zh-CN"/>
        </w:rPr>
      </w:pPr>
      <w:r>
        <w:rPr>
          <w:lang w:val="en-US" w:eastAsia="zh-CN"/>
        </w:rPr>
        <w:t>Significant performance</w:t>
      </w:r>
      <w:r>
        <w:rPr>
          <w:rFonts w:hint="eastAsia"/>
          <w:lang w:val="en-US" w:eastAsia="zh-CN"/>
        </w:rPr>
        <w:t xml:space="preserve"> loss</w:t>
      </w:r>
      <w:r>
        <w:rPr>
          <w:lang w:val="en-US" w:eastAsia="zh-CN"/>
        </w:rPr>
        <w:t xml:space="preserve"> for </w:t>
      </w:r>
      <w:r>
        <w:rPr>
          <w:rFonts w:hint="eastAsia"/>
          <w:lang w:val="en-US" w:eastAsia="zh-CN"/>
        </w:rPr>
        <w:t xml:space="preserve">UEs in HST scenario </w:t>
      </w:r>
      <w:r>
        <w:rPr>
          <w:lang w:val="en-US" w:eastAsia="zh-CN"/>
        </w:rPr>
        <w:t xml:space="preserve">has been observed in commercial deployments. </w:t>
      </w:r>
      <w:r>
        <w:rPr>
          <w:rFonts w:hint="eastAsia"/>
          <w:lang w:val="en-US" w:eastAsia="zh-CN"/>
        </w:rPr>
        <w:t xml:space="preserve">In our </w:t>
      </w:r>
      <w:r>
        <w:rPr>
          <w:lang w:val="en-US" w:eastAsia="zh-CN"/>
        </w:rPr>
        <w:t>5G commercial</w:t>
      </w:r>
      <w:r>
        <w:rPr>
          <w:rFonts w:hint="eastAsia"/>
          <w:lang w:val="en-US" w:eastAsia="zh-CN"/>
        </w:rPr>
        <w:t xml:space="preserve"> network, SFN scheme has been widely deployed in HST scenario. </w:t>
      </w:r>
      <w:r>
        <w:rPr>
          <w:lang w:val="en-US" w:eastAsia="zh-CN"/>
        </w:rPr>
        <w:t xml:space="preserve">In this deployment scenario, </w:t>
      </w:r>
      <w:r>
        <w:rPr>
          <w:rFonts w:hint="eastAsia"/>
          <w:lang w:val="en-US" w:eastAsia="zh-CN"/>
        </w:rPr>
        <w:t xml:space="preserve">multiple RRHs connect to one BBU with </w:t>
      </w:r>
      <w:r>
        <w:rPr>
          <w:lang w:val="en-US" w:eastAsia="zh-CN"/>
        </w:rPr>
        <w:t>fiber</w:t>
      </w:r>
      <w:r>
        <w:rPr>
          <w:rFonts w:hint="eastAsia"/>
          <w:lang w:val="en-US" w:eastAsia="zh-CN"/>
        </w:rPr>
        <w:t xml:space="preserve"> </w:t>
      </w:r>
      <w:r>
        <w:rPr>
          <w:rFonts w:hint="eastAsia"/>
          <w:lang w:val="en-US" w:eastAsia="zh-CN"/>
        </w:rPr>
        <w:lastRenderedPageBreak/>
        <w:t>and share the same cell ID</w:t>
      </w:r>
      <w:r>
        <w:rPr>
          <w:lang w:val="en-US" w:eastAsia="zh-CN"/>
        </w:rPr>
        <w:t xml:space="preserve"> in order to reduce the number of handovers as much as possible as illustrated in Fig</w:t>
      </w:r>
      <w:r>
        <w:rPr>
          <w:rFonts w:hint="eastAsia"/>
          <w:lang w:val="en-US" w:eastAsia="zh-CN"/>
        </w:rPr>
        <w:t>. 3.5-1.</w:t>
      </w:r>
      <w:r>
        <w:rPr>
          <w:lang w:val="en-US" w:eastAsia="zh-CN"/>
        </w:rPr>
        <w:t xml:space="preserve"> For each RRH, usually there are two TRPs which orient opposite directions along the track</w:t>
      </w:r>
      <w:r>
        <w:rPr>
          <w:rFonts w:hint="eastAsia"/>
          <w:lang w:val="en-US" w:eastAsia="zh-CN"/>
        </w:rPr>
        <w:t xml:space="preserve">, the inter-site distance is about 500 m between two RRHs, and 8 RRHs are connected to one BBU with fiber and share the same cell ID to </w:t>
      </w:r>
      <w:r>
        <w:rPr>
          <w:lang w:val="en-US" w:eastAsia="zh-CN"/>
        </w:rPr>
        <w:t>form one large macro cell</w:t>
      </w:r>
      <w:r>
        <w:rPr>
          <w:rFonts w:hint="eastAsia"/>
          <w:lang w:val="en-US" w:eastAsia="zh-CN"/>
        </w:rPr>
        <w:t>.</w:t>
      </w:r>
    </w:p>
    <w:p w14:paraId="3638FF78" w14:textId="77777777" w:rsidR="006E51C1" w:rsidRDefault="00113BB5" w:rsidP="008E4318">
      <w:pPr>
        <w:spacing w:before="0" w:after="50"/>
        <w:jc w:val="center"/>
        <w:rPr>
          <w:lang w:val="en-US" w:eastAsia="zh-CN"/>
        </w:rPr>
      </w:pPr>
      <w:r>
        <w:rPr>
          <w:noProof/>
          <w:lang w:val="en-US" w:eastAsia="zh-CN"/>
        </w:rPr>
        <w:drawing>
          <wp:inline distT="0" distB="0" distL="0" distR="0" wp14:anchorId="500FF87D" wp14:editId="0FBCA2FD">
            <wp:extent cx="5382260" cy="1163320"/>
            <wp:effectExtent l="0" t="0" r="8890" b="0"/>
            <wp:docPr id="6528332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43AD7570" w14:textId="750948B6" w:rsidR="006E51C1" w:rsidRPr="00E8464E" w:rsidRDefault="00113BB5" w:rsidP="008E4318">
      <w:pPr>
        <w:spacing w:before="0" w:after="50"/>
        <w:jc w:val="center"/>
        <w:rPr>
          <w:sz w:val="18"/>
          <w:szCs w:val="18"/>
          <w:lang w:val="en-US" w:eastAsia="zh-CN"/>
        </w:rPr>
      </w:pPr>
      <w:r w:rsidRPr="00E8464E">
        <w:rPr>
          <w:sz w:val="18"/>
          <w:szCs w:val="18"/>
          <w:lang w:val="en-US" w:eastAsia="zh-CN"/>
        </w:rPr>
        <w:t>Fig</w:t>
      </w:r>
      <w:r w:rsidR="00E8464E">
        <w:rPr>
          <w:rFonts w:hint="eastAsia"/>
          <w:sz w:val="18"/>
          <w:szCs w:val="18"/>
          <w:lang w:val="en-US" w:eastAsia="zh-CN"/>
        </w:rPr>
        <w:t>ure</w:t>
      </w:r>
      <w:r w:rsidRPr="00E8464E">
        <w:rPr>
          <w:rFonts w:hint="eastAsia"/>
          <w:sz w:val="18"/>
          <w:szCs w:val="18"/>
          <w:lang w:val="en-US" w:eastAsia="zh-CN"/>
        </w:rPr>
        <w:t>. 3.5-1</w:t>
      </w:r>
      <w:r w:rsidRPr="00E8464E">
        <w:rPr>
          <w:sz w:val="18"/>
          <w:szCs w:val="18"/>
          <w:lang w:val="en-US" w:eastAsia="zh-CN"/>
        </w:rPr>
        <w:t>: Deployment of HST-SFN (several RRHs distributed equidistantly along the track with the same Cell ID)</w:t>
      </w:r>
    </w:p>
    <w:p w14:paraId="707F112B" w14:textId="77777777" w:rsidR="006E51C1" w:rsidRDefault="00113BB5" w:rsidP="00E8464E">
      <w:pPr>
        <w:spacing w:before="0" w:after="0"/>
        <w:jc w:val="both"/>
        <w:rPr>
          <w:lang w:val="en-US" w:eastAsia="zh-CN"/>
        </w:rPr>
      </w:pPr>
      <w:bookmarkStart w:id="17" w:name="_Hlk206088985"/>
      <w:r>
        <w:rPr>
          <w:rFonts w:hint="eastAsia"/>
          <w:lang w:val="en-US" w:eastAsia="zh-CN"/>
        </w:rPr>
        <w:t xml:space="preserve">Three issues have been observed in HST </w:t>
      </w:r>
      <w:r>
        <w:rPr>
          <w:lang w:val="en-US" w:eastAsia="zh-CN"/>
        </w:rPr>
        <w:t>scenario</w:t>
      </w:r>
      <w:bookmarkEnd w:id="17"/>
      <w:r>
        <w:rPr>
          <w:rFonts w:hint="eastAsia"/>
          <w:lang w:val="en-US" w:eastAsia="zh-CN"/>
        </w:rPr>
        <w:t>: high capacity, high mobility, and large Doppler shift, which</w:t>
      </w:r>
      <w:r>
        <w:rPr>
          <w:lang w:val="en-US" w:eastAsia="zh-CN"/>
        </w:rPr>
        <w:t xml:space="preserve"> lead to low user-experienced data rate and high drop</w:t>
      </w:r>
      <w:r>
        <w:rPr>
          <w:rFonts w:hint="eastAsia"/>
          <w:lang w:val="en-US" w:eastAsia="zh-CN"/>
        </w:rPr>
        <w:t>ping</w:t>
      </w:r>
      <w:r>
        <w:rPr>
          <w:lang w:val="en-US" w:eastAsia="zh-CN"/>
        </w:rPr>
        <w:t xml:space="preserve"> rate.</w:t>
      </w:r>
    </w:p>
    <w:p w14:paraId="55C28366" w14:textId="77777777" w:rsidR="006E51C1" w:rsidRDefault="00113BB5" w:rsidP="00E8464E">
      <w:pPr>
        <w:pStyle w:val="aff3"/>
        <w:numPr>
          <w:ilvl w:val="0"/>
          <w:numId w:val="27"/>
        </w:numPr>
        <w:spacing w:before="0"/>
        <w:ind w:leftChars="0"/>
        <w:jc w:val="both"/>
        <w:rPr>
          <w:lang w:val="en-US" w:eastAsia="zh-CN"/>
        </w:rPr>
      </w:pPr>
      <w:r>
        <w:rPr>
          <w:rFonts w:hint="eastAsia"/>
          <w:lang w:val="en-US" w:eastAsia="zh-CN"/>
        </w:rPr>
        <w:t>High user density and high capacity</w:t>
      </w:r>
      <w:r>
        <w:rPr>
          <w:rFonts w:eastAsiaTheme="minorEastAsia" w:hint="eastAsia"/>
          <w:lang w:val="en-US" w:eastAsia="zh-CN"/>
        </w:rPr>
        <w:t xml:space="preserve">: </w:t>
      </w:r>
      <w:r>
        <w:rPr>
          <w:rFonts w:eastAsiaTheme="minorEastAsia"/>
          <w:lang w:val="en-US" w:eastAsia="zh-CN"/>
        </w:rPr>
        <w:t>A typical high-speed train comprises 16 carriages and carries 1,500 to 2,000 passengers. Approximately 60% of these passengers engage in high-</w:t>
      </w:r>
      <w:r>
        <w:rPr>
          <w:rFonts w:eastAsiaTheme="minorEastAsia" w:hint="eastAsia"/>
          <w:lang w:val="en-US" w:eastAsia="zh-CN"/>
        </w:rPr>
        <w:t>data DL/UL transmission, such as</w:t>
      </w:r>
      <w:r>
        <w:rPr>
          <w:rFonts w:eastAsiaTheme="minorEastAsia"/>
          <w:lang w:val="en-US" w:eastAsia="zh-CN"/>
        </w:rPr>
        <w:t xml:space="preserve"> video streaming or live broadcasting.</w:t>
      </w:r>
      <w:r>
        <w:rPr>
          <w:rFonts w:eastAsiaTheme="minorEastAsia" w:hint="eastAsia"/>
          <w:lang w:val="en-US" w:eastAsia="zh-CN"/>
        </w:rPr>
        <w:t xml:space="preserve"> Capacity is a key issue in HST scenario.</w:t>
      </w:r>
    </w:p>
    <w:p w14:paraId="2237C5BC" w14:textId="77777777" w:rsidR="006E51C1" w:rsidRDefault="00113BB5" w:rsidP="00E8464E">
      <w:pPr>
        <w:pStyle w:val="aff3"/>
        <w:numPr>
          <w:ilvl w:val="0"/>
          <w:numId w:val="27"/>
        </w:numPr>
        <w:spacing w:before="0"/>
        <w:ind w:leftChars="0"/>
        <w:jc w:val="both"/>
        <w:rPr>
          <w:lang w:val="en-US" w:eastAsia="zh-CN"/>
        </w:rPr>
      </w:pPr>
      <w:r>
        <w:rPr>
          <w:rFonts w:eastAsiaTheme="minorEastAsia" w:hint="eastAsia"/>
          <w:lang w:val="en-US" w:eastAsia="zh-CN"/>
        </w:rPr>
        <w:t>High</w:t>
      </w:r>
      <w:r>
        <w:rPr>
          <w:lang w:val="en-US" w:eastAsia="zh-CN"/>
        </w:rPr>
        <w:t xml:space="preserve"> </w:t>
      </w:r>
      <w:r>
        <w:rPr>
          <w:rFonts w:eastAsiaTheme="minorEastAsia" w:hint="eastAsia"/>
          <w:lang w:val="en-US" w:eastAsia="zh-CN"/>
        </w:rPr>
        <w:t xml:space="preserve">mobility: </w:t>
      </w:r>
      <w:r>
        <w:rPr>
          <w:rFonts w:eastAsiaTheme="minorEastAsia"/>
          <w:lang w:val="en-US" w:eastAsia="zh-CN"/>
        </w:rPr>
        <w:t xml:space="preserve">Although the SFN scheme has significantly reduced handover issues, </w:t>
      </w:r>
      <w:r>
        <w:rPr>
          <w:rFonts w:eastAsiaTheme="minorEastAsia" w:hint="eastAsia"/>
          <w:lang w:val="en-US" w:eastAsia="zh-CN"/>
        </w:rPr>
        <w:t xml:space="preserve">due to </w:t>
      </w:r>
      <w:r>
        <w:rPr>
          <w:rFonts w:eastAsiaTheme="minorEastAsia"/>
          <w:lang w:val="en-US" w:eastAsia="zh-CN"/>
        </w:rPr>
        <w:t xml:space="preserve">high speed (300 km/h) and </w:t>
      </w:r>
      <w:r>
        <w:rPr>
          <w:rFonts w:eastAsiaTheme="minorEastAsia" w:hint="eastAsia"/>
          <w:lang w:val="en-US" w:eastAsia="zh-CN"/>
        </w:rPr>
        <w:t xml:space="preserve">high user density, </w:t>
      </w:r>
      <w:r>
        <w:rPr>
          <w:rFonts w:eastAsiaTheme="minorEastAsia"/>
          <w:lang w:val="en-US" w:eastAsia="zh-CN"/>
        </w:rPr>
        <w:t xml:space="preserve">frequent </w:t>
      </w:r>
      <w:r>
        <w:rPr>
          <w:rFonts w:eastAsiaTheme="minorEastAsia" w:hint="eastAsia"/>
          <w:lang w:val="en-US" w:eastAsia="zh-CN"/>
        </w:rPr>
        <w:t>mobility still</w:t>
      </w:r>
      <w:r>
        <w:rPr>
          <w:rFonts w:eastAsiaTheme="minorEastAsia"/>
          <w:lang w:val="en-US" w:eastAsia="zh-CN"/>
        </w:rPr>
        <w:t xml:space="preserve"> remain</w:t>
      </w:r>
      <w:r>
        <w:rPr>
          <w:rFonts w:eastAsiaTheme="minorEastAsia" w:hint="eastAsia"/>
          <w:lang w:val="en-US" w:eastAsia="zh-CN"/>
        </w:rPr>
        <w:t>s</w:t>
      </w:r>
      <w:r>
        <w:rPr>
          <w:rFonts w:eastAsiaTheme="minorEastAsia"/>
          <w:lang w:val="en-US" w:eastAsia="zh-CN"/>
        </w:rPr>
        <w:t xml:space="preserve"> primary </w:t>
      </w:r>
      <w:r>
        <w:rPr>
          <w:rFonts w:eastAsiaTheme="minorEastAsia" w:hint="eastAsia"/>
          <w:lang w:val="en-US" w:eastAsia="zh-CN"/>
        </w:rPr>
        <w:t>factor leading to</w:t>
      </w:r>
      <w:r>
        <w:rPr>
          <w:rFonts w:eastAsiaTheme="minorEastAsia"/>
          <w:lang w:val="en-US" w:eastAsia="zh-CN"/>
        </w:rPr>
        <w:t xml:space="preserve"> </w:t>
      </w:r>
      <w:r>
        <w:rPr>
          <w:rFonts w:eastAsiaTheme="minorEastAsia" w:hint="eastAsia"/>
          <w:lang w:val="en-US" w:eastAsia="zh-CN"/>
        </w:rPr>
        <w:t xml:space="preserve">high </w:t>
      </w:r>
      <w:r>
        <w:rPr>
          <w:rFonts w:eastAsiaTheme="minorEastAsia"/>
          <w:lang w:val="en-US" w:eastAsia="zh-CN"/>
        </w:rPr>
        <w:t>drop</w:t>
      </w:r>
      <w:r>
        <w:rPr>
          <w:rFonts w:eastAsiaTheme="minorEastAsia" w:hint="eastAsia"/>
          <w:lang w:val="en-US" w:eastAsia="zh-CN"/>
        </w:rPr>
        <w:t>ping</w:t>
      </w:r>
      <w:r>
        <w:rPr>
          <w:rFonts w:eastAsiaTheme="minorEastAsia"/>
          <w:lang w:val="en-US" w:eastAsia="zh-CN"/>
        </w:rPr>
        <w:t xml:space="preserve"> rate.</w:t>
      </w:r>
      <w:r>
        <w:rPr>
          <w:rFonts w:eastAsiaTheme="minorEastAsia" w:hint="eastAsia"/>
          <w:lang w:val="en-US" w:eastAsia="zh-CN"/>
        </w:rPr>
        <w:t xml:space="preserve"> </w:t>
      </w:r>
    </w:p>
    <w:p w14:paraId="50A9836E" w14:textId="77777777" w:rsidR="006E51C1" w:rsidRDefault="00113BB5" w:rsidP="00C525F0">
      <w:pPr>
        <w:pStyle w:val="aff3"/>
        <w:numPr>
          <w:ilvl w:val="0"/>
          <w:numId w:val="27"/>
        </w:numPr>
        <w:spacing w:before="0" w:afterLines="50" w:after="120"/>
        <w:ind w:leftChars="0" w:hanging="442"/>
        <w:jc w:val="both"/>
        <w:rPr>
          <w:lang w:val="en-US" w:eastAsia="zh-CN"/>
        </w:rPr>
      </w:pPr>
      <w:r>
        <w:rPr>
          <w:rFonts w:eastAsiaTheme="minorEastAsia" w:hint="eastAsia"/>
          <w:lang w:val="en-US" w:eastAsia="zh-CN"/>
        </w:rPr>
        <w:t xml:space="preserve">Large Doppler shift: </w:t>
      </w:r>
      <w:r>
        <w:rPr>
          <w:lang w:val="en-US" w:eastAsia="zh-CN"/>
        </w:rPr>
        <w:t xml:space="preserve">In HST-SFN deployment scenario, </w:t>
      </w:r>
      <w:r>
        <w:rPr>
          <w:rFonts w:eastAsiaTheme="minorEastAsia" w:hint="eastAsia"/>
          <w:lang w:val="en-US" w:eastAsia="zh-CN"/>
        </w:rPr>
        <w:t xml:space="preserve">all the RRHs receive UL signals from </w:t>
      </w:r>
      <w:r>
        <w:rPr>
          <w:rFonts w:eastAsiaTheme="minorEastAsia"/>
          <w:lang w:val="en-US" w:eastAsia="zh-CN"/>
        </w:rPr>
        <w:t>different</w:t>
      </w:r>
      <w:r>
        <w:rPr>
          <w:rFonts w:eastAsiaTheme="minorEastAsia" w:hint="eastAsia"/>
          <w:lang w:val="en-US" w:eastAsia="zh-CN"/>
        </w:rPr>
        <w:t xml:space="preserve"> channel conditions</w:t>
      </w:r>
      <w:r>
        <w:rPr>
          <w:lang w:val="en-US" w:eastAsia="zh-CN"/>
        </w:rPr>
        <w:t xml:space="preserve">. The challenge in HST-SFN deployment scenario most comes from the high Doppler shift caused by the high speed (e.g., </w:t>
      </w:r>
      <w:r>
        <w:rPr>
          <w:rFonts w:eastAsiaTheme="minorEastAsia" w:hint="eastAsia"/>
          <w:lang w:val="en-US" w:eastAsia="zh-CN"/>
        </w:rPr>
        <w:t>3</w:t>
      </w:r>
      <w:r>
        <w:rPr>
          <w:lang w:val="en-US" w:eastAsia="zh-CN"/>
        </w:rPr>
        <w:t>00</w:t>
      </w:r>
      <w:r>
        <w:rPr>
          <w:rFonts w:eastAsiaTheme="minorEastAsia" w:hint="eastAsia"/>
          <w:lang w:val="en-US" w:eastAsia="zh-CN"/>
        </w:rPr>
        <w:t xml:space="preserve"> </w:t>
      </w:r>
      <w:r>
        <w:rPr>
          <w:lang w:val="en-US" w:eastAsia="zh-CN"/>
        </w:rPr>
        <w:t xml:space="preserve">km/h), higher frequency (e.g., </w:t>
      </w:r>
      <w:r>
        <w:rPr>
          <w:rFonts w:eastAsiaTheme="minorEastAsia" w:hint="eastAsia"/>
          <w:lang w:val="en-US" w:eastAsia="zh-CN"/>
        </w:rPr>
        <w:t>7 GHz</w:t>
      </w:r>
      <w:r>
        <w:rPr>
          <w:lang w:val="en-US" w:eastAsia="zh-CN"/>
        </w:rPr>
        <w:t>) and the characteristics of SFN deployment. For example, the Doppler shift could reach up to about 1.</w:t>
      </w:r>
      <w:r>
        <w:rPr>
          <w:rFonts w:eastAsiaTheme="minorEastAsia" w:hint="eastAsia"/>
          <w:lang w:val="en-US" w:eastAsia="zh-CN"/>
        </w:rPr>
        <w:t xml:space="preserve">9 </w:t>
      </w:r>
      <w:r>
        <w:rPr>
          <w:lang w:val="en-US" w:eastAsia="zh-CN"/>
        </w:rPr>
        <w:t xml:space="preserve">kHz for </w:t>
      </w:r>
      <w:r>
        <w:rPr>
          <w:rFonts w:eastAsiaTheme="minorEastAsia" w:hint="eastAsia"/>
          <w:lang w:val="en-US" w:eastAsia="zh-CN"/>
        </w:rPr>
        <w:t xml:space="preserve">7 </w:t>
      </w:r>
      <w:r>
        <w:rPr>
          <w:lang w:val="en-US" w:eastAsia="zh-CN"/>
        </w:rPr>
        <w:t xml:space="preserve">GHz. Furthermore, when the train is located in the middle of two RRHs, </w:t>
      </w:r>
      <w:r>
        <w:rPr>
          <w:rFonts w:eastAsiaTheme="minorEastAsia" w:hint="eastAsia"/>
          <w:lang w:val="en-US" w:eastAsia="zh-CN"/>
        </w:rPr>
        <w:t>the channel towards different RRHs</w:t>
      </w:r>
      <w:r>
        <w:rPr>
          <w:lang w:val="en-US" w:eastAsia="zh-CN"/>
        </w:rPr>
        <w:t xml:space="preserve"> </w:t>
      </w:r>
      <w:r>
        <w:rPr>
          <w:rFonts w:eastAsiaTheme="minorEastAsia" w:hint="eastAsia"/>
          <w:lang w:val="en-US" w:eastAsia="zh-CN"/>
        </w:rPr>
        <w:t>may have</w:t>
      </w:r>
      <w:r>
        <w:rPr>
          <w:lang w:val="en-US" w:eastAsia="zh-CN"/>
        </w:rPr>
        <w:t xml:space="preserve"> +1.</w:t>
      </w:r>
      <w:r>
        <w:rPr>
          <w:rFonts w:eastAsiaTheme="minorEastAsia" w:hint="eastAsia"/>
          <w:lang w:val="en-US" w:eastAsia="zh-CN"/>
        </w:rPr>
        <w:t xml:space="preserve">9 </w:t>
      </w:r>
      <w:r>
        <w:rPr>
          <w:lang w:val="en-US" w:eastAsia="zh-CN"/>
        </w:rPr>
        <w:t>kHz and -1.</w:t>
      </w:r>
      <w:r>
        <w:rPr>
          <w:rFonts w:eastAsiaTheme="minorEastAsia" w:hint="eastAsia"/>
          <w:lang w:val="en-US" w:eastAsia="zh-CN"/>
        </w:rPr>
        <w:t xml:space="preserve">9 </w:t>
      </w:r>
      <w:r>
        <w:rPr>
          <w:lang w:val="en-US" w:eastAsia="zh-CN"/>
        </w:rPr>
        <w:t xml:space="preserve">kHz Doppler shift. The significant difference of the Doppler shifts will cause great performance degradation. </w:t>
      </w:r>
    </w:p>
    <w:p w14:paraId="1223ED67" w14:textId="63E20B72" w:rsidR="006E51C1" w:rsidRDefault="00113BB5" w:rsidP="00C525F0">
      <w:pPr>
        <w:spacing w:before="0" w:afterLines="50" w:after="120"/>
        <w:jc w:val="both"/>
        <w:rPr>
          <w:lang w:val="en-US" w:eastAsia="zh-CN"/>
        </w:rPr>
      </w:pPr>
      <w:r>
        <w:rPr>
          <w:lang w:val="en-US" w:eastAsia="zh-CN"/>
        </w:rPr>
        <w:t xml:space="preserve">Therefore, we are interested in enhancements that can provide benefits and performance gains compared to </w:t>
      </w:r>
      <w:r>
        <w:rPr>
          <w:rFonts w:hint="eastAsia"/>
          <w:lang w:val="en-US" w:eastAsia="zh-CN"/>
        </w:rPr>
        <w:t>5G</w:t>
      </w:r>
      <w:r>
        <w:rPr>
          <w:lang w:val="en-US" w:eastAsia="zh-CN"/>
        </w:rPr>
        <w:t xml:space="preserve">. It is important to emphasize that the HST channel is a predictable yet frequency-selective channel with significant Doppler shift. Further consideration should be given to how channel predictability can be leveraged for improved channel estimation and mobility. Additionally, </w:t>
      </w:r>
      <w:r>
        <w:rPr>
          <w:rFonts w:hint="eastAsia"/>
          <w:lang w:val="en-US" w:eastAsia="zh-CN"/>
        </w:rPr>
        <w:t xml:space="preserve">channel estimation </w:t>
      </w:r>
      <w:r>
        <w:rPr>
          <w:lang w:val="en-US" w:eastAsia="zh-CN"/>
        </w:rPr>
        <w:t xml:space="preserve">must be enhanced to address </w:t>
      </w:r>
      <w:r>
        <w:rPr>
          <w:rFonts w:hint="eastAsia"/>
          <w:lang w:val="en-US" w:eastAsia="zh-CN"/>
        </w:rPr>
        <w:t>the issue</w:t>
      </w:r>
      <w:r>
        <w:rPr>
          <w:lang w:val="en-US" w:eastAsia="zh-CN"/>
        </w:rPr>
        <w:t xml:space="preserve"> where Doppler shifts </w:t>
      </w:r>
      <w:r>
        <w:rPr>
          <w:rFonts w:hint="eastAsia"/>
          <w:lang w:val="en-US" w:eastAsia="zh-CN"/>
        </w:rPr>
        <w:t>are different or even opposite for different RRHs</w:t>
      </w:r>
      <w:r>
        <w:rPr>
          <w:lang w:val="en-US" w:eastAsia="zh-CN"/>
        </w:rPr>
        <w:t>.</w:t>
      </w:r>
    </w:p>
    <w:p w14:paraId="253A853A" w14:textId="2F2A3CD4" w:rsidR="006E51C1" w:rsidRPr="001D3727" w:rsidRDefault="00113BB5" w:rsidP="00E8464E">
      <w:pPr>
        <w:pStyle w:val="aff3"/>
        <w:numPr>
          <w:ilvl w:val="0"/>
          <w:numId w:val="47"/>
        </w:numPr>
        <w:spacing w:before="0" w:after="240"/>
        <w:ind w:leftChars="0" w:left="0" w:firstLine="0"/>
        <w:jc w:val="both"/>
        <w:rPr>
          <w:b/>
          <w:bCs/>
          <w:lang w:val="en-US" w:eastAsia="zh-CN"/>
        </w:rPr>
      </w:pPr>
      <w:r w:rsidRPr="001D3727">
        <w:rPr>
          <w:rFonts w:hint="eastAsia"/>
          <w:b/>
          <w:bCs/>
          <w:lang w:val="en-US" w:eastAsia="zh-CN"/>
        </w:rPr>
        <w:t xml:space="preserve">Enhancements on </w:t>
      </w:r>
      <w:r w:rsidRPr="001D3727">
        <w:rPr>
          <w:b/>
          <w:bCs/>
          <w:lang w:val="en-US" w:eastAsia="zh-CN"/>
        </w:rPr>
        <w:t xml:space="preserve">channel estimation and </w:t>
      </w:r>
      <w:r w:rsidRPr="001D3727">
        <w:rPr>
          <w:rFonts w:hint="eastAsia"/>
          <w:b/>
          <w:bCs/>
          <w:lang w:val="en-US" w:eastAsia="zh-CN"/>
        </w:rPr>
        <w:t>mobility by leveraging channel predictability, and enhancements on channel estimation to consider high Doppler shift can be considered for HST scenario.</w:t>
      </w:r>
    </w:p>
    <w:p w14:paraId="5115D803" w14:textId="758EF923" w:rsidR="006E51C1" w:rsidRDefault="00113BB5" w:rsidP="008E4318">
      <w:pPr>
        <w:spacing w:before="0" w:after="50"/>
        <w:jc w:val="both"/>
        <w:rPr>
          <w:b/>
          <w:bCs/>
          <w:u w:val="single"/>
          <w:lang w:val="en-US" w:eastAsia="zh-CN"/>
        </w:rPr>
      </w:pPr>
      <w:r>
        <w:rPr>
          <w:b/>
          <w:bCs/>
          <w:u w:val="single"/>
          <w:lang w:val="en-US" w:eastAsia="zh-CN"/>
        </w:rPr>
        <w:t>Enhancements for TDD reciprocity scenario</w:t>
      </w:r>
    </w:p>
    <w:p w14:paraId="4E0CD20A" w14:textId="77777777" w:rsidR="006E51C1" w:rsidRDefault="00113BB5" w:rsidP="00C525F0">
      <w:pPr>
        <w:spacing w:before="0" w:afterLines="50" w:after="120"/>
        <w:jc w:val="both"/>
        <w:rPr>
          <w:lang w:val="en-US" w:eastAsia="zh-CN"/>
        </w:rPr>
      </w:pPr>
      <w:r>
        <w:rPr>
          <w:lang w:val="en-US" w:eastAsia="zh-CN"/>
        </w:rPr>
        <w:t xml:space="preserve">The advantage and typical feature of TDD system is DL and UL reciprocity, but this feature has not been fully explored and utilized in 5G. Although DL CSI acquisition can be obtained based on SRS, considering the mobility of UE, when the UE moves to cell edge, the channel estimation based on SRS may not be available. Therefore, in order to ensure consistent user experience, in current deployment, UEs are always configured with CSI-RS resources and Type-I CSI </w:t>
      </w:r>
      <w:r>
        <w:rPr>
          <w:rFonts w:hint="eastAsia"/>
          <w:lang w:val="en-US" w:eastAsia="zh-CN"/>
        </w:rPr>
        <w:t>report</w:t>
      </w:r>
      <w:r>
        <w:rPr>
          <w:lang w:val="en-US" w:eastAsia="zh-CN"/>
        </w:rPr>
        <w:t xml:space="preserve"> with report quantity of CRI-RI-PMI-CQI, which results in a significant amount of CSI-RS resource overhead and </w:t>
      </w:r>
      <w:r>
        <w:rPr>
          <w:rFonts w:hint="eastAsia"/>
          <w:lang w:val="en-US" w:eastAsia="zh-CN"/>
        </w:rPr>
        <w:t>CSI</w:t>
      </w:r>
      <w:r>
        <w:rPr>
          <w:lang w:val="en-US" w:eastAsia="zh-CN"/>
        </w:rPr>
        <w:t xml:space="preserve"> </w:t>
      </w:r>
      <w:r>
        <w:rPr>
          <w:rFonts w:hint="eastAsia"/>
          <w:lang w:val="en-US" w:eastAsia="zh-CN"/>
        </w:rPr>
        <w:t>report</w:t>
      </w:r>
      <w:r>
        <w:rPr>
          <w:lang w:val="en-US" w:eastAsia="zh-CN"/>
        </w:rPr>
        <w:t xml:space="preserve"> overhead. Therefore, by fully utilizing the channel reciprocity of TDD system, the resource overhead of SRS, CSI-RS and CSI can be reduced </w:t>
      </w:r>
      <w:r>
        <w:rPr>
          <w:rFonts w:hint="eastAsia"/>
          <w:lang w:val="en-US" w:eastAsia="zh-CN"/>
        </w:rPr>
        <w:t xml:space="preserve">while </w:t>
      </w:r>
      <w:r>
        <w:rPr>
          <w:lang w:val="en-US" w:eastAsia="zh-CN"/>
        </w:rPr>
        <w:t>with consistent user experience.</w:t>
      </w:r>
      <w:r>
        <w:rPr>
          <w:rFonts w:hint="eastAsia"/>
          <w:lang w:val="en-US" w:eastAsia="zh-CN"/>
        </w:rPr>
        <w:t xml:space="preserve"> For example, as shown in Fig. 3.5-2, to reduce the overhead of CSI report, t</w:t>
      </w:r>
      <w:r>
        <w:rPr>
          <w:lang w:val="en-US" w:eastAsia="zh-CN"/>
        </w:rPr>
        <w:t xml:space="preserve">wo-part </w:t>
      </w:r>
      <w:r>
        <w:rPr>
          <w:rFonts w:hint="eastAsia"/>
          <w:lang w:val="en-US" w:eastAsia="zh-CN"/>
        </w:rPr>
        <w:t>CSI</w:t>
      </w:r>
      <w:r>
        <w:rPr>
          <w:lang w:val="en-US" w:eastAsia="zh-CN"/>
        </w:rPr>
        <w:t xml:space="preserve"> </w:t>
      </w:r>
      <w:r>
        <w:rPr>
          <w:rFonts w:hint="eastAsia"/>
          <w:lang w:val="en-US" w:eastAsia="zh-CN"/>
        </w:rPr>
        <w:t>could be considered</w:t>
      </w:r>
      <w:r>
        <w:rPr>
          <w:lang w:val="en-US" w:eastAsia="zh-CN"/>
        </w:rPr>
        <w:t xml:space="preserve"> with the assistance of SRS</w:t>
      </w:r>
      <w:r>
        <w:rPr>
          <w:rFonts w:hint="eastAsia"/>
          <w:lang w:val="en-US" w:eastAsia="zh-CN"/>
        </w:rPr>
        <w:t>, where part-1 CSI is obtained by SRS and part-2 CSI is obtained by CSI-RS.</w:t>
      </w:r>
    </w:p>
    <w:p w14:paraId="5CE2B980" w14:textId="77777777" w:rsidR="006E51C1" w:rsidRDefault="00113BB5" w:rsidP="00C525F0">
      <w:pPr>
        <w:spacing w:before="0" w:afterLines="50" w:after="120"/>
        <w:jc w:val="both"/>
        <w:rPr>
          <w:lang w:val="en-US" w:eastAsia="zh-CN"/>
        </w:rPr>
      </w:pPr>
      <w:r>
        <w:rPr>
          <w:rFonts w:hint="eastAsia"/>
          <w:lang w:val="en-US" w:eastAsia="zh-CN"/>
        </w:rPr>
        <w:t xml:space="preserve">In addition, </w:t>
      </w:r>
      <w:r>
        <w:rPr>
          <w:lang w:val="en-US" w:eastAsia="zh-CN"/>
        </w:rPr>
        <w:t xml:space="preserve">coverage-limited scenarios </w:t>
      </w:r>
      <w:r>
        <w:rPr>
          <w:rFonts w:hint="eastAsia"/>
          <w:lang w:val="en-US" w:eastAsia="zh-CN"/>
        </w:rPr>
        <w:t>i</w:t>
      </w:r>
      <w:r>
        <w:rPr>
          <w:lang w:val="en-US" w:eastAsia="zh-CN"/>
        </w:rPr>
        <w:t>n deployment, such as basement, elevator and other deep coverage holes</w:t>
      </w:r>
      <w:r>
        <w:rPr>
          <w:rFonts w:hint="eastAsia"/>
          <w:lang w:val="en-US" w:eastAsia="zh-CN"/>
        </w:rPr>
        <w:t>,</w:t>
      </w:r>
      <w:r>
        <w:rPr>
          <w:lang w:val="en-US" w:eastAsia="zh-CN"/>
        </w:rPr>
        <w:t xml:space="preserve"> are not limited by UL channel, all the channels and RSs are coverage limited. Currently, the </w:t>
      </w:r>
      <w:r>
        <w:rPr>
          <w:rFonts w:hint="eastAsia"/>
          <w:lang w:val="en-US" w:eastAsia="zh-CN"/>
        </w:rPr>
        <w:t xml:space="preserve">coverage </w:t>
      </w:r>
      <w:r>
        <w:rPr>
          <w:lang w:val="en-US" w:eastAsia="zh-CN"/>
        </w:rPr>
        <w:t>issues are mostly solved by deploying new sites. Especially for U6G</w:t>
      </w:r>
      <w:r>
        <w:rPr>
          <w:rFonts w:hint="eastAsia"/>
          <w:lang w:val="en-US" w:eastAsia="zh-CN"/>
        </w:rPr>
        <w:t xml:space="preserve"> frequency band</w:t>
      </w:r>
      <w:r>
        <w:rPr>
          <w:lang w:val="en-US" w:eastAsia="zh-CN"/>
        </w:rPr>
        <w:t>, the coverage issues are more severe than sub-6GHz. In</w:t>
      </w:r>
      <w:r>
        <w:rPr>
          <w:rFonts w:hint="eastAsia"/>
          <w:lang w:val="en-US" w:eastAsia="zh-CN"/>
        </w:rPr>
        <w:t xml:space="preserve"> TDD system, based on UL channel estimation, gNB could determine how to improve DL coverage. Based on DL channel estimation and CSI report, gNB and UE could derive how to improve UL coverage. Hence, c</w:t>
      </w:r>
      <w:r>
        <w:rPr>
          <w:lang w:val="en-US" w:eastAsia="zh-CN"/>
        </w:rPr>
        <w:t>overage could be enhanced by fully utilizing the channel reciprocity of TDD system.</w:t>
      </w:r>
    </w:p>
    <w:p w14:paraId="00F3449C" w14:textId="77777777" w:rsidR="006E51C1" w:rsidRDefault="00113BB5" w:rsidP="00C525F0">
      <w:pPr>
        <w:spacing w:before="0" w:afterLines="50" w:after="120"/>
        <w:jc w:val="both"/>
        <w:rPr>
          <w:lang w:val="en-US" w:eastAsia="zh-CN"/>
        </w:rPr>
      </w:pPr>
      <w:r>
        <w:rPr>
          <w:rFonts w:hint="eastAsia"/>
          <w:lang w:val="en-US" w:eastAsia="zh-CN"/>
        </w:rPr>
        <w:t xml:space="preserve">Furthermore, </w:t>
      </w:r>
      <w:r>
        <w:rPr>
          <w:lang w:val="en-US" w:eastAsia="zh-CN"/>
        </w:rPr>
        <w:t>TDD system highly rely on SRS to acquire channel information, but SRS capacity is limited for TDD system. In current deployment, SRS is configured in the S slot for TDD system,</w:t>
      </w:r>
      <w:r>
        <w:rPr>
          <w:rFonts w:hint="eastAsia"/>
          <w:lang w:val="en-US" w:eastAsia="zh-CN"/>
        </w:rPr>
        <w:t xml:space="preserve"> </w:t>
      </w:r>
      <w:r>
        <w:rPr>
          <w:lang w:val="en-US" w:eastAsia="zh-CN"/>
        </w:rPr>
        <w:t xml:space="preserve">where only two symbols can be used. The capacity issue is even worse in CJT scenario, SRS resources cannot be orthogonally allocated to all UEs within the cell. Then, how to fully and dynamically utilize the limited UL resources for large number of UEs in hotspot area is a key issue for TDD system. </w:t>
      </w:r>
    </w:p>
    <w:p w14:paraId="0F9BD7BC" w14:textId="77777777" w:rsidR="006E51C1" w:rsidRDefault="00113BB5" w:rsidP="008E4318">
      <w:pPr>
        <w:spacing w:before="0" w:after="50"/>
        <w:jc w:val="center"/>
        <w:rPr>
          <w:lang w:val="en-US" w:eastAsia="zh-CN"/>
        </w:rPr>
      </w:pPr>
      <w:r>
        <w:rPr>
          <w:rFonts w:hint="eastAsia"/>
          <w:noProof/>
          <w:lang w:val="en-US" w:eastAsia="zh-CN"/>
        </w:rPr>
        <w:drawing>
          <wp:inline distT="0" distB="0" distL="0" distR="0" wp14:anchorId="52C573A3" wp14:editId="7BF2291A">
            <wp:extent cx="3467100" cy="845820"/>
            <wp:effectExtent l="0" t="0" r="0" b="0"/>
            <wp:docPr id="891157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5788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488629" cy="851058"/>
                    </a:xfrm>
                    <a:prstGeom prst="rect">
                      <a:avLst/>
                    </a:prstGeom>
                    <a:noFill/>
                  </pic:spPr>
                </pic:pic>
              </a:graphicData>
            </a:graphic>
          </wp:inline>
        </w:drawing>
      </w:r>
    </w:p>
    <w:p w14:paraId="68B01093" w14:textId="2EABECB8" w:rsidR="006E51C1" w:rsidRDefault="00113BB5" w:rsidP="008E4318">
      <w:pPr>
        <w:spacing w:before="0" w:after="50"/>
        <w:jc w:val="center"/>
        <w:rPr>
          <w:lang w:val="en-US" w:eastAsia="zh-CN"/>
        </w:rPr>
      </w:pPr>
      <w:r>
        <w:rPr>
          <w:rFonts w:hint="eastAsia"/>
          <w:lang w:val="en-US" w:eastAsia="zh-CN"/>
        </w:rPr>
        <w:t>Fig</w:t>
      </w:r>
      <w:r w:rsidR="00C62A46">
        <w:rPr>
          <w:rFonts w:hint="eastAsia"/>
          <w:lang w:val="en-US" w:eastAsia="zh-CN"/>
        </w:rPr>
        <w:t>ure</w:t>
      </w:r>
      <w:r>
        <w:rPr>
          <w:rFonts w:hint="eastAsia"/>
          <w:lang w:val="en-US" w:eastAsia="zh-CN"/>
        </w:rPr>
        <w:t xml:space="preserve"> 3.5-2</w:t>
      </w:r>
      <w:r w:rsidR="00C62A46">
        <w:rPr>
          <w:rFonts w:hint="eastAsia"/>
          <w:lang w:val="en-US" w:eastAsia="zh-CN"/>
        </w:rPr>
        <w:t>:</w:t>
      </w:r>
      <w:r>
        <w:rPr>
          <w:rFonts w:hint="eastAsia"/>
          <w:lang w:val="en-US" w:eastAsia="zh-CN"/>
        </w:rPr>
        <w:t xml:space="preserve"> </w:t>
      </w:r>
      <w:r>
        <w:rPr>
          <w:lang w:val="en-US" w:eastAsia="zh-CN"/>
        </w:rPr>
        <w:t>TDD reciprocity scenario</w:t>
      </w:r>
    </w:p>
    <w:p w14:paraId="35B2EAA0" w14:textId="4190C28F" w:rsidR="006E51C1" w:rsidRPr="001D3727" w:rsidRDefault="00113BB5" w:rsidP="00E8464E">
      <w:pPr>
        <w:pStyle w:val="aff3"/>
        <w:numPr>
          <w:ilvl w:val="0"/>
          <w:numId w:val="47"/>
        </w:numPr>
        <w:spacing w:before="0" w:after="240"/>
        <w:ind w:leftChars="0" w:left="0" w:firstLine="0"/>
        <w:jc w:val="both"/>
        <w:rPr>
          <w:b/>
          <w:bCs/>
          <w:lang w:val="en-US" w:eastAsia="zh-CN"/>
        </w:rPr>
      </w:pPr>
      <w:r w:rsidRPr="001D3727">
        <w:rPr>
          <w:rFonts w:hint="eastAsia"/>
          <w:b/>
          <w:bCs/>
          <w:lang w:val="en-US" w:eastAsia="zh-CN"/>
        </w:rPr>
        <w:t xml:space="preserve">Enhancements on two-part </w:t>
      </w:r>
      <w:r w:rsidRPr="001D3727">
        <w:rPr>
          <w:b/>
          <w:bCs/>
          <w:lang w:val="en-US" w:eastAsia="zh-CN"/>
        </w:rPr>
        <w:t>CSI</w:t>
      </w:r>
      <w:r w:rsidRPr="001D3727">
        <w:rPr>
          <w:rFonts w:hint="eastAsia"/>
          <w:b/>
          <w:bCs/>
          <w:lang w:val="en-US" w:eastAsia="zh-CN"/>
        </w:rPr>
        <w:t xml:space="preserve">, and coverage and capacity enhancements for SRS, can be considered in 6G study by </w:t>
      </w:r>
      <w:r w:rsidRPr="001D3727">
        <w:rPr>
          <w:b/>
          <w:bCs/>
          <w:lang w:val="en-US" w:eastAsia="zh-CN"/>
        </w:rPr>
        <w:t>fully utilizing the channel reciprocity of TDD systems.</w:t>
      </w:r>
    </w:p>
    <w:p w14:paraId="2BDFD0CC" w14:textId="08F8BC76" w:rsidR="006E51C1" w:rsidRDefault="00113BB5" w:rsidP="008E4318">
      <w:pPr>
        <w:spacing w:before="0" w:after="50"/>
        <w:jc w:val="both"/>
        <w:rPr>
          <w:b/>
          <w:bCs/>
          <w:u w:val="single"/>
          <w:lang w:val="en-US" w:eastAsia="zh-CN"/>
        </w:rPr>
      </w:pPr>
      <w:r>
        <w:rPr>
          <w:b/>
          <w:bCs/>
          <w:u w:val="single"/>
          <w:lang w:val="en-US" w:eastAsia="zh-CN"/>
        </w:rPr>
        <w:t xml:space="preserve">Enhancements for </w:t>
      </w:r>
      <w:r>
        <w:rPr>
          <w:rFonts w:hint="eastAsia"/>
          <w:b/>
          <w:bCs/>
          <w:u w:val="single"/>
          <w:lang w:val="en-US" w:eastAsia="zh-CN"/>
        </w:rPr>
        <w:t>gNB with more</w:t>
      </w:r>
      <w:r>
        <w:rPr>
          <w:b/>
          <w:bCs/>
          <w:u w:val="single"/>
          <w:lang w:val="en-US" w:eastAsia="zh-CN"/>
        </w:rPr>
        <w:t xml:space="preserve"> antenna ports</w:t>
      </w:r>
      <w:r>
        <w:rPr>
          <w:rFonts w:hint="eastAsia"/>
          <w:b/>
          <w:bCs/>
          <w:u w:val="single"/>
          <w:lang w:val="en-US" w:eastAsia="zh-CN"/>
        </w:rPr>
        <w:t xml:space="preserve"> and larger bandwidth</w:t>
      </w:r>
    </w:p>
    <w:p w14:paraId="4459DF53" w14:textId="77777777" w:rsidR="006E51C1" w:rsidRDefault="00113BB5" w:rsidP="0077497C">
      <w:pPr>
        <w:spacing w:before="0" w:afterLines="50" w:after="120"/>
        <w:jc w:val="both"/>
        <w:rPr>
          <w:lang w:val="en-US" w:eastAsia="zh-CN"/>
        </w:rPr>
      </w:pPr>
      <w:r>
        <w:rPr>
          <w:lang w:val="en-US" w:eastAsia="zh-CN"/>
        </w:rPr>
        <w:t>In practical deployment, gNB</w:t>
      </w:r>
      <w:r>
        <w:rPr>
          <w:rFonts w:hint="eastAsia"/>
          <w:lang w:val="en-US" w:eastAsia="zh-CN"/>
        </w:rPr>
        <w:t>s</w:t>
      </w:r>
      <w:r>
        <w:rPr>
          <w:lang w:val="en-US" w:eastAsia="zh-CN"/>
        </w:rPr>
        <w:t xml:space="preserve"> with up to 64 ports (192 antenna elements) and 128 ports (756 antenna elements) are already supported.</w:t>
      </w:r>
      <w:r>
        <w:rPr>
          <w:rFonts w:hint="eastAsia"/>
          <w:lang w:val="en-US" w:eastAsia="zh-CN"/>
        </w:rPr>
        <w:t xml:space="preserve"> In NR, codebook supporting up to</w:t>
      </w:r>
      <w:r>
        <w:rPr>
          <w:lang w:val="en-US" w:eastAsia="zh-CN"/>
        </w:rPr>
        <w:t xml:space="preserve"> a total of </w:t>
      </w:r>
      <w:r>
        <w:rPr>
          <w:rFonts w:hint="eastAsia"/>
          <w:lang w:val="en-US" w:eastAsia="zh-CN"/>
        </w:rPr>
        <w:t>32</w:t>
      </w:r>
      <w:r>
        <w:rPr>
          <w:lang w:val="en-US" w:eastAsia="zh-CN"/>
        </w:rPr>
        <w:t xml:space="preserve"> CSI-RS ports </w:t>
      </w:r>
      <w:r>
        <w:rPr>
          <w:rFonts w:hint="eastAsia"/>
          <w:lang w:val="en-US" w:eastAsia="zh-CN"/>
        </w:rPr>
        <w:t>with single</w:t>
      </w:r>
      <w:r>
        <w:rPr>
          <w:lang w:val="en-US" w:eastAsia="zh-CN"/>
        </w:rPr>
        <w:t xml:space="preserve"> </w:t>
      </w:r>
      <w:r>
        <w:rPr>
          <w:rFonts w:hint="eastAsia"/>
          <w:lang w:val="en-US" w:eastAsia="zh-CN"/>
        </w:rPr>
        <w:t>CSI-RS</w:t>
      </w:r>
      <w:r>
        <w:rPr>
          <w:lang w:val="en-US" w:eastAsia="zh-CN"/>
        </w:rPr>
        <w:t xml:space="preserve"> resource</w:t>
      </w:r>
      <w:r>
        <w:rPr>
          <w:rFonts w:hint="eastAsia"/>
          <w:lang w:val="en-US" w:eastAsia="zh-CN"/>
        </w:rPr>
        <w:t xml:space="preserve"> have been supported in Rel-15, and </w:t>
      </w:r>
      <w:r>
        <w:rPr>
          <w:lang w:val="en-US" w:eastAsia="zh-CN"/>
        </w:rPr>
        <w:t xml:space="preserve">codebook </w:t>
      </w:r>
      <w:r>
        <w:rPr>
          <w:lang w:val="en-US" w:eastAsia="zh-CN"/>
        </w:rPr>
        <w:lastRenderedPageBreak/>
        <w:t xml:space="preserve">supporting up to a total of 128 CSI-RS ports across </w:t>
      </w:r>
      <w:r>
        <w:rPr>
          <w:rFonts w:hint="eastAsia"/>
          <w:lang w:val="en-US" w:eastAsia="zh-CN"/>
        </w:rPr>
        <w:t>multiple CSI-RS</w:t>
      </w:r>
      <w:r>
        <w:rPr>
          <w:lang w:val="en-US" w:eastAsia="zh-CN"/>
        </w:rPr>
        <w:t xml:space="preserve"> resources</w:t>
      </w:r>
      <w:r>
        <w:rPr>
          <w:rFonts w:hint="eastAsia"/>
          <w:lang w:val="en-US" w:eastAsia="zh-CN"/>
        </w:rPr>
        <w:t xml:space="preserve"> </w:t>
      </w:r>
      <w:r>
        <w:rPr>
          <w:lang w:val="en-US" w:eastAsia="zh-CN"/>
        </w:rPr>
        <w:t>(with up to 32 CSI-RS ports per resource)</w:t>
      </w:r>
      <w:r>
        <w:rPr>
          <w:rFonts w:hint="eastAsia"/>
          <w:lang w:val="en-US" w:eastAsia="zh-CN"/>
        </w:rPr>
        <w:t xml:space="preserve"> have been supported in Rel-19.</w:t>
      </w:r>
    </w:p>
    <w:p w14:paraId="46D95C5A" w14:textId="77777777" w:rsidR="006E51C1" w:rsidRDefault="00113BB5" w:rsidP="0077497C">
      <w:pPr>
        <w:spacing w:before="0" w:afterLines="50" w:after="120"/>
        <w:jc w:val="both"/>
        <w:rPr>
          <w:lang w:val="en-US" w:eastAsia="zh-CN"/>
        </w:rPr>
      </w:pPr>
      <w:r>
        <w:rPr>
          <w:rFonts w:hint="eastAsia"/>
          <w:lang w:val="en-US" w:eastAsia="zh-CN"/>
        </w:rPr>
        <w:t>Firstly, f</w:t>
      </w:r>
      <w:r>
        <w:rPr>
          <w:lang w:val="en-US" w:eastAsia="zh-CN"/>
        </w:rPr>
        <w:t xml:space="preserve">or high frequency band in </w:t>
      </w:r>
      <w:r>
        <w:rPr>
          <w:rFonts w:hint="eastAsia"/>
          <w:lang w:val="en-US" w:eastAsia="zh-CN"/>
        </w:rPr>
        <w:t>6G</w:t>
      </w:r>
      <w:r>
        <w:rPr>
          <w:lang w:val="en-US" w:eastAsia="zh-CN"/>
        </w:rPr>
        <w:t>, such as U6G</w:t>
      </w:r>
      <w:r>
        <w:rPr>
          <w:rFonts w:hint="eastAsia"/>
          <w:lang w:val="en-US" w:eastAsia="zh-CN"/>
        </w:rPr>
        <w:t>,</w:t>
      </w:r>
      <w:r>
        <w:rPr>
          <w:lang w:val="en-US" w:eastAsia="zh-CN"/>
        </w:rPr>
        <w:t xml:space="preserve"> compared to C-band, such band suffer</w:t>
      </w:r>
      <w:r>
        <w:rPr>
          <w:rFonts w:hint="eastAsia"/>
          <w:lang w:val="en-US" w:eastAsia="zh-CN"/>
        </w:rPr>
        <w:t>s</w:t>
      </w:r>
      <w:r>
        <w:rPr>
          <w:lang w:val="en-US" w:eastAsia="zh-CN"/>
        </w:rPr>
        <w:t xml:space="preserve"> more severe pathloss and penetration loss. To meet the requirement of coverage </w:t>
      </w:r>
      <w:r>
        <w:rPr>
          <w:rFonts w:hint="eastAsia"/>
          <w:lang w:val="en-US" w:eastAsia="zh-CN"/>
        </w:rPr>
        <w:t>and</w:t>
      </w:r>
      <w:r>
        <w:rPr>
          <w:lang w:val="en-US" w:eastAsia="zh-CN"/>
        </w:rPr>
        <w:t xml:space="preserve"> higher downlink spectrum efficiency</w:t>
      </w:r>
      <w:r>
        <w:rPr>
          <w:rFonts w:hint="eastAsia"/>
          <w:lang w:val="en-US" w:eastAsia="zh-CN"/>
        </w:rPr>
        <w:t xml:space="preserve"> in 6G</w:t>
      </w:r>
      <w:r>
        <w:rPr>
          <w:lang w:val="en-US" w:eastAsia="zh-CN"/>
        </w:rPr>
        <w:t>, larger antenna arrays with an increased number of antenna</w:t>
      </w:r>
      <w:r>
        <w:rPr>
          <w:rFonts w:hint="eastAsia"/>
          <w:lang w:val="en-US" w:eastAsia="zh-CN"/>
        </w:rPr>
        <w:t xml:space="preserve"> element</w:t>
      </w:r>
      <w:r>
        <w:rPr>
          <w:lang w:val="en-US" w:eastAsia="zh-CN"/>
        </w:rPr>
        <w:t>s have an increased interest in the industry, partly due to new available frequency bands.</w:t>
      </w:r>
      <w:r>
        <w:rPr>
          <w:rFonts w:hint="eastAsia"/>
          <w:lang w:val="en-US" w:eastAsia="zh-CN"/>
        </w:rPr>
        <w:t xml:space="preserve"> </w:t>
      </w:r>
      <w:r>
        <w:rPr>
          <w:lang w:val="en-US" w:eastAsia="zh-CN"/>
        </w:rPr>
        <w:t>For gNB with up to 256 ports, up to 2048 antenna elements, and up to 400</w:t>
      </w:r>
      <w:r>
        <w:rPr>
          <w:rFonts w:hint="eastAsia"/>
          <w:lang w:val="en-US" w:eastAsia="zh-CN"/>
        </w:rPr>
        <w:t xml:space="preserve"> </w:t>
      </w:r>
      <w:r>
        <w:rPr>
          <w:lang w:val="en-US" w:eastAsia="zh-CN"/>
        </w:rPr>
        <w:t xml:space="preserve">MHz bandwidth in U6G, </w:t>
      </w:r>
      <w:r>
        <w:rPr>
          <w:rFonts w:hint="eastAsia"/>
          <w:lang w:val="en-US" w:eastAsia="zh-CN"/>
        </w:rPr>
        <w:t>i</w:t>
      </w:r>
      <w:r>
        <w:rPr>
          <w:lang w:val="en-US" w:eastAsia="zh-CN"/>
        </w:rPr>
        <w:t xml:space="preserve">t is </w:t>
      </w:r>
      <w:r>
        <w:rPr>
          <w:rFonts w:hint="eastAsia"/>
          <w:lang w:val="en-US" w:eastAsia="zh-CN"/>
        </w:rPr>
        <w:t xml:space="preserve">straightforward </w:t>
      </w:r>
      <w:r>
        <w:rPr>
          <w:lang w:val="en-US" w:eastAsia="zh-CN"/>
        </w:rPr>
        <w:t>to increase the number of ports for CSI report</w:t>
      </w:r>
      <w:r>
        <w:rPr>
          <w:rFonts w:hint="eastAsia"/>
          <w:lang w:val="en-US" w:eastAsia="zh-CN"/>
        </w:rPr>
        <w:t xml:space="preserve"> and increase the bandwidth of CSI-RS </w:t>
      </w:r>
      <w:r>
        <w:rPr>
          <w:lang w:val="en-US" w:eastAsia="zh-CN"/>
        </w:rPr>
        <w:t>resource</w:t>
      </w:r>
      <w:r>
        <w:rPr>
          <w:rFonts w:hint="eastAsia"/>
          <w:lang w:val="en-US" w:eastAsia="zh-CN"/>
        </w:rPr>
        <w:t>s and CSI report. T</w:t>
      </w:r>
      <w:r>
        <w:rPr>
          <w:lang w:val="en-US" w:eastAsia="zh-CN"/>
        </w:rPr>
        <w:t xml:space="preserve">he CSI-RS resource and CSI </w:t>
      </w:r>
      <w:r>
        <w:rPr>
          <w:rFonts w:hint="eastAsia"/>
          <w:lang w:val="en-US" w:eastAsia="zh-CN"/>
        </w:rPr>
        <w:t>report</w:t>
      </w:r>
      <w:r>
        <w:rPr>
          <w:lang w:val="en-US" w:eastAsia="zh-CN"/>
        </w:rPr>
        <w:t xml:space="preserve"> overhead significantly increased. It is therefore justified to</w:t>
      </w:r>
      <w:r>
        <w:rPr>
          <w:rFonts w:hint="eastAsia"/>
          <w:lang w:val="en-US" w:eastAsia="zh-CN"/>
        </w:rPr>
        <w:t xml:space="preserve"> </w:t>
      </w:r>
      <w:r>
        <w:rPr>
          <w:lang w:val="en-US" w:eastAsia="zh-CN"/>
        </w:rPr>
        <w:t>reduce CSI-RS and CSI overhead in 6G</w:t>
      </w:r>
      <w:r>
        <w:rPr>
          <w:rFonts w:hint="eastAsia"/>
          <w:lang w:val="en-US" w:eastAsia="zh-CN"/>
        </w:rPr>
        <w:t xml:space="preserve">, e.g., </w:t>
      </w:r>
      <w:r>
        <w:rPr>
          <w:lang w:val="en-US" w:eastAsia="zh-CN"/>
        </w:rPr>
        <w:t xml:space="preserve">CSI can be obtained based on the CSI-RS </w:t>
      </w:r>
      <w:r>
        <w:rPr>
          <w:rFonts w:hint="eastAsia"/>
          <w:lang w:val="en-US" w:eastAsia="zh-CN"/>
        </w:rPr>
        <w:t xml:space="preserve">resources </w:t>
      </w:r>
      <w:r>
        <w:rPr>
          <w:lang w:val="en-US" w:eastAsia="zh-CN"/>
        </w:rPr>
        <w:t>transmitted with partial sub</w:t>
      </w:r>
      <w:r>
        <w:rPr>
          <w:rFonts w:hint="eastAsia"/>
          <w:lang w:val="en-US" w:eastAsia="zh-CN"/>
        </w:rPr>
        <w:t>-</w:t>
      </w:r>
      <w:r>
        <w:rPr>
          <w:lang w:val="en-US" w:eastAsia="zh-CN"/>
        </w:rPr>
        <w:t xml:space="preserve">band </w:t>
      </w:r>
      <w:r>
        <w:rPr>
          <w:rFonts w:hint="eastAsia"/>
          <w:lang w:val="en-US" w:eastAsia="zh-CN"/>
        </w:rPr>
        <w:t>or</w:t>
      </w:r>
      <w:r>
        <w:rPr>
          <w:lang w:val="en-US" w:eastAsia="zh-CN"/>
        </w:rPr>
        <w:t xml:space="preserve"> partial antenna ports</w:t>
      </w:r>
      <w:r>
        <w:rPr>
          <w:rFonts w:hint="eastAsia"/>
          <w:lang w:val="en-US" w:eastAsia="zh-CN"/>
        </w:rPr>
        <w:t xml:space="preserve">, or </w:t>
      </w:r>
      <w:r>
        <w:rPr>
          <w:lang w:val="en-US" w:eastAsia="zh-CN"/>
        </w:rPr>
        <w:t xml:space="preserve">CSI measurement and report with less CSI-RS resources based on beam </w:t>
      </w:r>
      <w:r>
        <w:rPr>
          <w:rFonts w:hint="eastAsia"/>
          <w:lang w:val="en-US" w:eastAsia="zh-CN"/>
        </w:rPr>
        <w:t xml:space="preserve">or </w:t>
      </w:r>
      <w:r>
        <w:rPr>
          <w:lang w:val="en-US" w:eastAsia="zh-CN"/>
        </w:rPr>
        <w:t>port prediction.</w:t>
      </w:r>
      <w:r>
        <w:rPr>
          <w:rFonts w:hint="eastAsia"/>
          <w:lang w:val="en-US" w:eastAsia="zh-CN"/>
        </w:rPr>
        <w:t xml:space="preserve"> In addition, </w:t>
      </w:r>
      <w:r>
        <w:rPr>
          <w:lang w:val="en-US" w:eastAsia="zh-CN"/>
        </w:rPr>
        <w:t xml:space="preserve">the number of analog beams </w:t>
      </w:r>
      <w:r>
        <w:rPr>
          <w:rFonts w:hint="eastAsia"/>
          <w:lang w:val="en-US" w:eastAsia="zh-CN"/>
        </w:rPr>
        <w:t>is</w:t>
      </w:r>
      <w:r>
        <w:rPr>
          <w:lang w:val="en-US" w:eastAsia="zh-CN"/>
        </w:rPr>
        <w:t xml:space="preserve"> more than 5G and the width of analog beams </w:t>
      </w:r>
      <w:r>
        <w:rPr>
          <w:rFonts w:hint="eastAsia"/>
          <w:lang w:val="en-US" w:eastAsia="zh-CN"/>
        </w:rPr>
        <w:t>is</w:t>
      </w:r>
      <w:r>
        <w:rPr>
          <w:lang w:val="en-US" w:eastAsia="zh-CN"/>
        </w:rPr>
        <w:t xml:space="preserve"> narrower than 5G. The overhead and latency for beam measurement and report for multiple analog beams should be </w:t>
      </w:r>
      <w:r>
        <w:rPr>
          <w:rFonts w:hint="eastAsia"/>
          <w:lang w:val="en-US" w:eastAsia="zh-CN"/>
        </w:rPr>
        <w:t xml:space="preserve">also </w:t>
      </w:r>
      <w:r>
        <w:rPr>
          <w:lang w:val="en-US" w:eastAsia="zh-CN"/>
        </w:rPr>
        <w:t>reduced.</w:t>
      </w:r>
    </w:p>
    <w:p w14:paraId="1BB8C370" w14:textId="77777777" w:rsidR="006E51C1" w:rsidRDefault="00113BB5" w:rsidP="0077497C">
      <w:pPr>
        <w:spacing w:before="0" w:afterLines="50" w:after="120"/>
        <w:jc w:val="both"/>
        <w:rPr>
          <w:lang w:val="en-US" w:eastAsia="zh-CN"/>
        </w:rPr>
      </w:pPr>
      <w:r>
        <w:rPr>
          <w:rFonts w:hint="eastAsia"/>
          <w:lang w:val="en-US" w:eastAsia="zh-CN"/>
        </w:rPr>
        <w:t>Secondly</w:t>
      </w:r>
      <w:r>
        <w:rPr>
          <w:lang w:val="en-US" w:eastAsia="zh-CN"/>
        </w:rPr>
        <w:t xml:space="preserve">, gNBs operating in FR1 predominantly utilize fully digital beamforming architectures. However, </w:t>
      </w:r>
      <w:r>
        <w:rPr>
          <w:rFonts w:hint="eastAsia"/>
          <w:lang w:val="en-US" w:eastAsia="zh-CN"/>
        </w:rPr>
        <w:t xml:space="preserve">for U6G, </w:t>
      </w:r>
      <w:r>
        <w:rPr>
          <w:lang w:val="en-US" w:eastAsia="zh-CN"/>
        </w:rPr>
        <w:t>the significantly increased number of antenna elements poses substantial challenges for full</w:t>
      </w:r>
      <w:r>
        <w:rPr>
          <w:rFonts w:hint="eastAsia"/>
          <w:lang w:val="en-US" w:eastAsia="zh-CN"/>
        </w:rPr>
        <w:t>y</w:t>
      </w:r>
      <w:r>
        <w:rPr>
          <w:lang w:val="en-US" w:eastAsia="zh-CN"/>
        </w:rPr>
        <w:t xml:space="preserve"> digital implementation due to prohibitive hardware complexity, power consumption, and cost. Here, hybrid beamforming emerges as an optimal balance between system performance and hardware feasibility. </w:t>
      </w:r>
      <w:r>
        <w:rPr>
          <w:rFonts w:hint="eastAsia"/>
          <w:lang w:val="en-US" w:eastAsia="zh-CN"/>
        </w:rPr>
        <w:t>Different from</w:t>
      </w:r>
      <w:r>
        <w:rPr>
          <w:lang w:val="en-US" w:eastAsia="zh-CN"/>
        </w:rPr>
        <w:t xml:space="preserve"> FR2, the analog beams in U6G </w:t>
      </w:r>
      <w:r>
        <w:rPr>
          <w:rFonts w:hint="eastAsia"/>
          <w:lang w:val="en-US" w:eastAsia="zh-CN"/>
        </w:rPr>
        <w:t>are</w:t>
      </w:r>
      <w:r>
        <w:rPr>
          <w:lang w:val="en-US" w:eastAsia="zh-CN"/>
        </w:rPr>
        <w:t xml:space="preserve"> wider and more feasible for MU</w:t>
      </w:r>
      <w:r>
        <w:rPr>
          <w:rFonts w:hint="eastAsia"/>
          <w:lang w:val="en-US" w:eastAsia="zh-CN"/>
        </w:rPr>
        <w:t>-MIMO to improve</w:t>
      </w:r>
      <w:r>
        <w:rPr>
          <w:lang w:val="en-US" w:eastAsia="zh-CN"/>
        </w:rPr>
        <w:t xml:space="preserve"> spectral efficiency. To </w:t>
      </w:r>
      <w:r>
        <w:rPr>
          <w:rFonts w:hint="eastAsia"/>
          <w:lang w:val="en-US" w:eastAsia="zh-CN"/>
        </w:rPr>
        <w:t>enable</w:t>
      </w:r>
      <w:r>
        <w:rPr>
          <w:lang w:val="en-US" w:eastAsia="zh-CN"/>
        </w:rPr>
        <w:t xml:space="preserve"> the potential of MU-MIMO transmission within this hybrid beamforming framework, </w:t>
      </w:r>
      <w:r>
        <w:rPr>
          <w:rFonts w:hint="eastAsia"/>
          <w:lang w:val="en-US" w:eastAsia="zh-CN"/>
        </w:rPr>
        <w:t xml:space="preserve">to enable </w:t>
      </w:r>
      <w:r>
        <w:rPr>
          <w:lang w:val="en-US" w:eastAsia="zh-CN"/>
        </w:rPr>
        <w:t>hybrid beamforming</w:t>
      </w:r>
      <w:r>
        <w:rPr>
          <w:rFonts w:hint="eastAsia"/>
          <w:lang w:val="en-US" w:eastAsia="zh-CN"/>
        </w:rPr>
        <w:t xml:space="preserve"> </w:t>
      </w:r>
      <w:r>
        <w:rPr>
          <w:lang w:val="en-US" w:eastAsia="zh-CN"/>
        </w:rPr>
        <w:t>with low overhead CSI-RS, CSI and SRS may be considered.</w:t>
      </w:r>
    </w:p>
    <w:p w14:paraId="0113597B" w14:textId="25C30400" w:rsidR="006E51C1" w:rsidRPr="001D3727" w:rsidRDefault="00113BB5" w:rsidP="0077497C">
      <w:pPr>
        <w:pStyle w:val="aff3"/>
        <w:numPr>
          <w:ilvl w:val="0"/>
          <w:numId w:val="47"/>
        </w:numPr>
        <w:spacing w:before="0" w:after="120"/>
        <w:ind w:leftChars="0" w:left="0" w:firstLine="0"/>
        <w:jc w:val="both"/>
        <w:rPr>
          <w:b/>
          <w:bCs/>
          <w:lang w:val="en-US" w:eastAsia="zh-CN"/>
        </w:rPr>
      </w:pPr>
      <w:r w:rsidRPr="001D3727">
        <w:rPr>
          <w:rFonts w:hint="eastAsia"/>
          <w:b/>
          <w:bCs/>
          <w:lang w:val="en-US" w:eastAsia="zh-CN"/>
        </w:rPr>
        <w:t xml:space="preserve">Enhancements on </w:t>
      </w:r>
      <w:r w:rsidRPr="001D3727">
        <w:rPr>
          <w:b/>
          <w:bCs/>
          <w:lang w:val="en-US" w:eastAsia="zh-CN"/>
        </w:rPr>
        <w:t xml:space="preserve">CSI-RS resource and CSI report </w:t>
      </w:r>
      <w:r w:rsidRPr="001D3727">
        <w:rPr>
          <w:rFonts w:hint="eastAsia"/>
          <w:b/>
          <w:bCs/>
          <w:lang w:val="en-US" w:eastAsia="zh-CN"/>
        </w:rPr>
        <w:t xml:space="preserve">overhead reduction for </w:t>
      </w:r>
      <w:r w:rsidRPr="001D3727">
        <w:rPr>
          <w:b/>
          <w:bCs/>
          <w:lang w:val="en-US" w:eastAsia="zh-CN"/>
        </w:rPr>
        <w:t>up to 256 port</w:t>
      </w:r>
      <w:r w:rsidRPr="001D3727">
        <w:rPr>
          <w:rFonts w:hint="eastAsia"/>
          <w:b/>
          <w:bCs/>
          <w:lang w:val="en-US" w:eastAsia="zh-CN"/>
        </w:rPr>
        <w:t xml:space="preserve">s and </w:t>
      </w:r>
      <w:r w:rsidRPr="001D3727">
        <w:rPr>
          <w:b/>
          <w:bCs/>
          <w:lang w:val="en-US" w:eastAsia="zh-CN"/>
        </w:rPr>
        <w:t>up to 400</w:t>
      </w:r>
      <w:r w:rsidRPr="001D3727">
        <w:rPr>
          <w:rFonts w:hint="eastAsia"/>
          <w:b/>
          <w:bCs/>
          <w:lang w:val="en-US" w:eastAsia="zh-CN"/>
        </w:rPr>
        <w:t xml:space="preserve"> </w:t>
      </w:r>
      <w:r w:rsidRPr="001D3727">
        <w:rPr>
          <w:b/>
          <w:bCs/>
          <w:lang w:val="en-US" w:eastAsia="zh-CN"/>
        </w:rPr>
        <w:t>MHz bandwidth</w:t>
      </w:r>
      <w:r w:rsidRPr="001D3727">
        <w:rPr>
          <w:rFonts w:hint="eastAsia"/>
          <w:b/>
          <w:bCs/>
          <w:lang w:val="en-US" w:eastAsia="zh-CN"/>
        </w:rPr>
        <w:t xml:space="preserve">, and CSI report enhancement for </w:t>
      </w:r>
      <w:r w:rsidRPr="001D3727">
        <w:rPr>
          <w:b/>
          <w:bCs/>
          <w:lang w:val="en-US" w:eastAsia="zh-CN"/>
        </w:rPr>
        <w:t>hybrid beamforming</w:t>
      </w:r>
      <w:r w:rsidRPr="001D3727">
        <w:rPr>
          <w:rFonts w:hint="eastAsia"/>
          <w:b/>
          <w:bCs/>
          <w:lang w:val="en-US" w:eastAsia="zh-CN"/>
        </w:rPr>
        <w:t xml:space="preserve"> can be considered in 6G study</w:t>
      </w:r>
      <w:r w:rsidRPr="001D3727">
        <w:rPr>
          <w:b/>
          <w:bCs/>
          <w:lang w:val="en-US" w:eastAsia="zh-CN"/>
        </w:rPr>
        <w:t>.</w:t>
      </w:r>
    </w:p>
    <w:p w14:paraId="5E5C84B8" w14:textId="4962C160" w:rsidR="006E51C1" w:rsidRDefault="00113BB5" w:rsidP="008E4318">
      <w:pPr>
        <w:spacing w:before="0" w:after="50"/>
        <w:jc w:val="both"/>
        <w:rPr>
          <w:b/>
          <w:bCs/>
          <w:u w:val="single"/>
          <w:lang w:val="en-US" w:eastAsia="zh-CN"/>
        </w:rPr>
      </w:pPr>
      <w:r>
        <w:rPr>
          <w:b/>
          <w:bCs/>
          <w:u w:val="single"/>
          <w:lang w:val="en-US" w:eastAsia="zh-CN"/>
        </w:rPr>
        <w:t xml:space="preserve">Enhancements for </w:t>
      </w:r>
      <w:r>
        <w:rPr>
          <w:rFonts w:hint="eastAsia"/>
          <w:b/>
          <w:bCs/>
          <w:u w:val="single"/>
          <w:lang w:val="en-US" w:eastAsia="zh-CN"/>
        </w:rPr>
        <w:t>cell free scenario</w:t>
      </w:r>
    </w:p>
    <w:p w14:paraId="1E5C7A29" w14:textId="77777777" w:rsidR="006E51C1" w:rsidRDefault="00113BB5" w:rsidP="0077497C">
      <w:pPr>
        <w:spacing w:before="0" w:afterLines="50" w:after="120"/>
        <w:jc w:val="both"/>
        <w:rPr>
          <w:lang w:val="en-US" w:eastAsia="zh-CN"/>
        </w:rPr>
      </w:pPr>
      <w:r>
        <w:rPr>
          <w:rFonts w:hint="eastAsia"/>
          <w:lang w:val="en-US" w:eastAsia="zh-CN"/>
        </w:rPr>
        <w:t>The cell free deployment assumption is described in section 3.7.2, where a</w:t>
      </w:r>
      <w:r>
        <w:rPr>
          <w:lang w:val="en-US" w:eastAsia="zh-CN"/>
        </w:rPr>
        <w:t xml:space="preserve"> cell free area (CFA) consists of multiple cells/TRPs</w:t>
      </w:r>
      <w:r>
        <w:rPr>
          <w:rFonts w:hint="eastAsia"/>
          <w:lang w:val="en-US" w:eastAsia="zh-CN"/>
        </w:rPr>
        <w:t xml:space="preserve">. </w:t>
      </w:r>
      <w:r>
        <w:rPr>
          <w:lang w:val="en-US" w:eastAsia="zh-CN"/>
        </w:rPr>
        <w:t>When UE moves from one cell to another cell within</w:t>
      </w:r>
      <w:r>
        <w:rPr>
          <w:rFonts w:hint="eastAsia"/>
          <w:lang w:val="en-US" w:eastAsia="zh-CN"/>
        </w:rPr>
        <w:t xml:space="preserve"> the</w:t>
      </w:r>
      <w:r>
        <w:rPr>
          <w:lang w:val="en-US" w:eastAsia="zh-CN"/>
        </w:rPr>
        <w:t xml:space="preserve"> CFA, it does </w:t>
      </w:r>
      <w:r>
        <w:rPr>
          <w:rFonts w:hint="eastAsia"/>
          <w:lang w:val="en-US" w:eastAsia="zh-CN"/>
        </w:rPr>
        <w:t>not</w:t>
      </w:r>
      <w:r>
        <w:rPr>
          <w:lang w:val="en-US" w:eastAsia="zh-CN"/>
        </w:rPr>
        <w:t xml:space="preserve"> need to perform handover. Instead, it only needs to update the beam based on the L1 beam measurement and TCI state update. </w:t>
      </w:r>
      <w:r>
        <w:rPr>
          <w:rFonts w:hint="eastAsia"/>
          <w:lang w:val="en-US" w:eastAsia="zh-CN"/>
        </w:rPr>
        <w:t>In addition, b</w:t>
      </w:r>
      <w:r>
        <w:rPr>
          <w:lang w:val="en-US" w:eastAsia="zh-CN"/>
        </w:rPr>
        <w:t xml:space="preserve">ased on the cell free network, the throughput of cell edge UEs could be improved by CJT. </w:t>
      </w:r>
      <w:r>
        <w:rPr>
          <w:rFonts w:hint="eastAsia"/>
          <w:lang w:val="en-US" w:eastAsia="zh-CN"/>
        </w:rPr>
        <w:t xml:space="preserve">Codebook and </w:t>
      </w:r>
      <w:r>
        <w:rPr>
          <w:lang w:val="en-US" w:eastAsia="zh-CN"/>
        </w:rPr>
        <w:t xml:space="preserve">UE-assisted CJT calibration </w:t>
      </w:r>
      <w:r>
        <w:rPr>
          <w:rFonts w:hint="eastAsia"/>
          <w:lang w:val="en-US" w:eastAsia="zh-CN"/>
        </w:rPr>
        <w:t xml:space="preserve">have been supported in NR. In 6GR, further </w:t>
      </w:r>
      <w:r>
        <w:rPr>
          <w:lang w:val="en-US" w:eastAsia="zh-CN"/>
        </w:rPr>
        <w:t>enhancement</w:t>
      </w:r>
      <w:r>
        <w:rPr>
          <w:rFonts w:hint="eastAsia"/>
          <w:lang w:val="en-US" w:eastAsia="zh-CN"/>
        </w:rPr>
        <w:t>s can be considered to improve the performance of CJT.</w:t>
      </w:r>
    </w:p>
    <w:p w14:paraId="5CC74ABD" w14:textId="77777777" w:rsidR="006E51C1" w:rsidRDefault="00113BB5" w:rsidP="0077497C">
      <w:pPr>
        <w:spacing w:before="0" w:afterLines="50" w:after="120"/>
        <w:jc w:val="both"/>
        <w:rPr>
          <w:lang w:val="en-US" w:eastAsia="zh-CN"/>
        </w:rPr>
      </w:pPr>
      <w:r>
        <w:rPr>
          <w:rFonts w:hint="eastAsia"/>
          <w:lang w:val="en-US" w:eastAsia="zh-CN"/>
        </w:rPr>
        <w:t>Firstly, i</w:t>
      </w:r>
      <w:r>
        <w:rPr>
          <w:lang w:val="en-US" w:eastAsia="zh-CN"/>
        </w:rPr>
        <w:t>n NR, the TRPs used for CJT can be determined by UE from at most 4 TRPs or updated by RRC reconfiguration. Based on the CFA deployment, the TRPs for CJT could be flexibly updated with the movement of UE within the CFA.</w:t>
      </w:r>
      <w:r>
        <w:rPr>
          <w:rFonts w:hint="eastAsia"/>
          <w:lang w:val="en-US" w:eastAsia="zh-CN"/>
        </w:rPr>
        <w:t xml:space="preserve"> Secondly, NR</w:t>
      </w:r>
      <w:r>
        <w:rPr>
          <w:lang w:val="en-US" w:eastAsia="zh-CN"/>
        </w:rPr>
        <w:t xml:space="preserve"> only supports CJT in FR1. In 6G</w:t>
      </w:r>
      <w:r>
        <w:rPr>
          <w:rFonts w:hint="eastAsia"/>
          <w:lang w:val="en-US" w:eastAsia="zh-CN"/>
        </w:rPr>
        <w:t>R</w:t>
      </w:r>
      <w:r>
        <w:rPr>
          <w:lang w:val="en-US" w:eastAsia="zh-CN"/>
        </w:rPr>
        <w:t>, it is necessary to further enhance the CSI-RS measurement and CSI report for CJT under the U6G HBF architecture.</w:t>
      </w:r>
      <w:r>
        <w:rPr>
          <w:rFonts w:hint="eastAsia"/>
          <w:lang w:val="en-US" w:eastAsia="zh-CN"/>
        </w:rPr>
        <w:t xml:space="preserve"> Thirdly, o</w:t>
      </w:r>
      <w:r>
        <w:rPr>
          <w:lang w:val="en-US" w:eastAsia="zh-CN"/>
        </w:rPr>
        <w:t>n one hand, SRS capacity is limited in the CJT scenario</w:t>
      </w:r>
      <w:r>
        <w:rPr>
          <w:rFonts w:hint="eastAsia"/>
          <w:lang w:val="en-US" w:eastAsia="zh-CN"/>
        </w:rPr>
        <w:t>, o</w:t>
      </w:r>
      <w:r>
        <w:rPr>
          <w:lang w:val="en-US" w:eastAsia="zh-CN"/>
        </w:rPr>
        <w:t>n the other hand, for cell edge UEs, the inter-cell interference of SRS severely affects both DL and UL channel estimation. Especially to consider CJT in cell</w:t>
      </w:r>
      <w:r>
        <w:rPr>
          <w:rFonts w:hint="eastAsia"/>
          <w:lang w:val="en-US" w:eastAsia="zh-CN"/>
        </w:rPr>
        <w:t xml:space="preserve"> </w:t>
      </w:r>
      <w:r>
        <w:rPr>
          <w:lang w:val="en-US" w:eastAsia="zh-CN"/>
        </w:rPr>
        <w:t>free scenario, inter-cell interference of SRS will lead to performance down gradation of coordinated transmission/reception.</w:t>
      </w:r>
      <w:r>
        <w:rPr>
          <w:rFonts w:hint="eastAsia"/>
          <w:lang w:val="en-US" w:eastAsia="zh-CN"/>
        </w:rPr>
        <w:t xml:space="preserve"> </w:t>
      </w:r>
      <w:r>
        <w:rPr>
          <w:lang w:val="en-US" w:eastAsia="zh-CN"/>
        </w:rPr>
        <w:t>Dynamically adjust the transmission of SRS resources based on channel estimation or prediction to reduce SRS overhead and eliminate inter-cell interference</w:t>
      </w:r>
      <w:r>
        <w:rPr>
          <w:rFonts w:hint="eastAsia"/>
          <w:lang w:val="en-US" w:eastAsia="zh-CN"/>
        </w:rPr>
        <w:t xml:space="preserve"> may be considered</w:t>
      </w:r>
      <w:r>
        <w:rPr>
          <w:lang w:val="en-US" w:eastAsia="zh-CN"/>
        </w:rPr>
        <w:t>.</w:t>
      </w:r>
    </w:p>
    <w:p w14:paraId="76C1C142" w14:textId="4E9763F7" w:rsidR="006E51C1" w:rsidRPr="001D3727" w:rsidRDefault="00113BB5" w:rsidP="0077497C">
      <w:pPr>
        <w:pStyle w:val="aff3"/>
        <w:numPr>
          <w:ilvl w:val="0"/>
          <w:numId w:val="47"/>
        </w:numPr>
        <w:spacing w:before="0" w:afterLines="50" w:after="120"/>
        <w:ind w:leftChars="0" w:left="0" w:firstLine="0"/>
        <w:jc w:val="both"/>
        <w:rPr>
          <w:b/>
          <w:bCs/>
          <w:lang w:val="en-US" w:eastAsia="zh-CN"/>
        </w:rPr>
      </w:pPr>
      <w:r w:rsidRPr="001D3727">
        <w:rPr>
          <w:rFonts w:hint="eastAsia"/>
          <w:b/>
          <w:bCs/>
          <w:lang w:val="en-US" w:eastAsia="zh-CN"/>
        </w:rPr>
        <w:t>Enhancements on CJT with flexible TRP sets, CJT with</w:t>
      </w:r>
      <w:r w:rsidRPr="001D3727">
        <w:rPr>
          <w:b/>
          <w:bCs/>
          <w:lang w:val="en-US" w:eastAsia="zh-CN"/>
        </w:rPr>
        <w:t xml:space="preserve"> U6G HBF architecture</w:t>
      </w:r>
      <w:r w:rsidRPr="001D3727">
        <w:rPr>
          <w:rFonts w:hint="eastAsia"/>
          <w:b/>
          <w:bCs/>
          <w:lang w:val="en-US" w:eastAsia="zh-CN"/>
        </w:rPr>
        <w:t xml:space="preserve"> assumption, CJT with inter-cell interference </w:t>
      </w:r>
      <w:r w:rsidRPr="001D3727">
        <w:rPr>
          <w:b/>
          <w:bCs/>
          <w:lang w:val="en-US" w:eastAsia="zh-CN"/>
        </w:rPr>
        <w:t>suppression</w:t>
      </w:r>
      <w:r w:rsidRPr="001D3727">
        <w:rPr>
          <w:rFonts w:hint="eastAsia"/>
          <w:b/>
          <w:bCs/>
          <w:lang w:val="en-US" w:eastAsia="zh-CN"/>
        </w:rPr>
        <w:t xml:space="preserve"> can be considered in 6G study to improve c</w:t>
      </w:r>
      <w:r w:rsidRPr="001D3727">
        <w:rPr>
          <w:b/>
          <w:bCs/>
          <w:lang w:val="en-US" w:eastAsia="zh-CN"/>
        </w:rPr>
        <w:t>onsistent UE experience</w:t>
      </w:r>
      <w:r w:rsidRPr="001D3727">
        <w:rPr>
          <w:rFonts w:hint="eastAsia"/>
          <w:b/>
          <w:bCs/>
          <w:lang w:val="en-US" w:eastAsia="zh-CN"/>
        </w:rPr>
        <w:t>.</w:t>
      </w:r>
    </w:p>
    <w:p w14:paraId="021FF186" w14:textId="0603394E" w:rsidR="006E51C1" w:rsidRDefault="00113BB5" w:rsidP="008E4318">
      <w:pPr>
        <w:pStyle w:val="2"/>
        <w:spacing w:before="0" w:after="50"/>
        <w:rPr>
          <w:lang w:val="en-US" w:eastAsia="zh-CN"/>
        </w:rPr>
      </w:pPr>
      <w:r>
        <w:rPr>
          <w:rFonts w:hint="eastAsia"/>
          <w:lang w:val="en-US" w:eastAsia="zh-CN"/>
        </w:rPr>
        <w:t>Duplexing</w:t>
      </w:r>
    </w:p>
    <w:p w14:paraId="5158F211" w14:textId="2727F557" w:rsidR="006E51C1" w:rsidRDefault="00113BB5" w:rsidP="0077497C">
      <w:pPr>
        <w:spacing w:before="0" w:afterLines="50" w:after="120"/>
        <w:jc w:val="both"/>
        <w:rPr>
          <w:lang w:val="en-US" w:eastAsia="zh-CN"/>
        </w:rPr>
      </w:pPr>
      <w:r>
        <w:rPr>
          <w:lang w:val="en-US" w:eastAsia="zh-CN" w:bidi="ar"/>
        </w:rPr>
        <w:t xml:space="preserve">5G NR systems have supported both TDD and FDD duplex modes since Rel-15. Building on this foundation, Rel-19 specifications introduced support for semi-static subband non-overlapping full duplex (SBFD) at the gNB side within a TDD carrier, enabling gNB to transmit and receive simultaneously. </w:t>
      </w:r>
    </w:p>
    <w:p w14:paraId="5C4B4EBD" w14:textId="775AAB48" w:rsidR="006E51C1" w:rsidRDefault="00113BB5" w:rsidP="0077497C">
      <w:pPr>
        <w:spacing w:before="0" w:afterLines="50" w:after="120"/>
        <w:jc w:val="both"/>
        <w:rPr>
          <w:lang w:val="en-US" w:eastAsia="zh-CN"/>
        </w:rPr>
      </w:pPr>
      <w:r>
        <w:rPr>
          <w:lang w:val="en-US" w:eastAsia="zh-CN" w:bidi="ar"/>
        </w:rPr>
        <w:t>The U6G band (6.425-7.125 GHz) emerges as a pivotal candidate frequency band for 6G, offering wider bandwidth and larger system capacity. However, compared to the existing 5G mid-band (~3.5GHz), the U6G band suffers</w:t>
      </w:r>
      <w:r>
        <w:rPr>
          <w:bCs/>
          <w:lang w:val="en-US" w:eastAsia="zh-CN" w:bidi="ar"/>
        </w:rPr>
        <w:t xml:space="preserve"> coverage performance degradation </w:t>
      </w:r>
      <w:r>
        <w:rPr>
          <w:lang w:val="en-US" w:eastAsia="zh-CN" w:bidi="ar"/>
        </w:rPr>
        <w:t>due to its higher frequency and more severe propagation loss. Considering the limited UE capability and transmit power, the uplink coverage becomes a critical bottleneck for macro deployment in U6G. As evaluated in the Rel-18 study phase, the gNB-side SBFD has the potential to achieve over 5dB of uplink coverage gain compared to the legacy TDD. Furthermore, SBFD significantly reduces uplink transmission latency, thereby boosting uplink throughput. Considering the emerging services, such as immersive communication and AI, which require large uplink throughput and stringent latency simultaneously, SBFD emerges as a promising solution to address the inherent coverage challenges of U6G bands and meet the requirements of new services</w:t>
      </w:r>
      <w:r>
        <w:rPr>
          <w:bCs/>
          <w:lang w:val="en-US" w:eastAsia="zh-CN" w:bidi="ar"/>
        </w:rPr>
        <w:t>. Therefore, semi-static SBFD at BS should be natively supported for all UE states (IDLE/INACTIVE/CONNECTED) as a 6G Day-</w:t>
      </w:r>
      <w:r w:rsidRPr="00DE029F">
        <w:rPr>
          <w:lang w:val="en-US" w:eastAsia="zh-CN" w:bidi="ar"/>
        </w:rPr>
        <w:t xml:space="preserve">1 feature, and a unified </w:t>
      </w:r>
      <w:r w:rsidR="00DE029F" w:rsidRPr="00DE029F">
        <w:rPr>
          <w:rFonts w:hint="eastAsia"/>
          <w:lang w:val="en-US" w:eastAsia="zh-CN" w:bidi="ar"/>
        </w:rPr>
        <w:t>frame struct</w:t>
      </w:r>
      <w:r w:rsidR="00DE029F">
        <w:rPr>
          <w:rFonts w:hint="eastAsia"/>
          <w:bCs/>
          <w:lang w:val="en-US" w:eastAsia="zh-CN" w:bidi="ar"/>
        </w:rPr>
        <w:t>ure</w:t>
      </w:r>
      <w:r>
        <w:rPr>
          <w:bCs/>
          <w:lang w:val="en-US" w:eastAsia="zh-CN" w:bidi="ar"/>
        </w:rPr>
        <w:t xml:space="preserve"> and SBFD configuration </w:t>
      </w:r>
      <w:bookmarkStart w:id="18" w:name="_Hlk206000478"/>
      <w:r>
        <w:rPr>
          <w:bCs/>
          <w:lang w:val="en-US" w:eastAsia="zh-CN" w:bidi="ar"/>
        </w:rPr>
        <w:t>should be supported</w:t>
      </w:r>
      <w:bookmarkEnd w:id="18"/>
      <w:r>
        <w:rPr>
          <w:bCs/>
          <w:lang w:val="en-US" w:eastAsia="zh-CN" w:bidi="ar"/>
        </w:rPr>
        <w:t xml:space="preserve">. </w:t>
      </w:r>
    </w:p>
    <w:p w14:paraId="1AB9FF3A" w14:textId="77777777" w:rsidR="00B2367E" w:rsidRDefault="00B2367E" w:rsidP="0077497C">
      <w:pPr>
        <w:spacing w:before="0" w:afterLines="50" w:after="120"/>
        <w:jc w:val="both"/>
        <w:rPr>
          <w:bCs/>
          <w:lang w:val="en-US" w:eastAsia="zh-CN"/>
        </w:rPr>
      </w:pPr>
      <w:r>
        <w:rPr>
          <w:bCs/>
          <w:lang w:val="en-US" w:eastAsia="zh-CN" w:bidi="ar"/>
        </w:rPr>
        <w:t>Beyond SBFD, the industry is actively exploring</w:t>
      </w:r>
      <w:r>
        <w:rPr>
          <w:rFonts w:hint="eastAsia"/>
          <w:bCs/>
          <w:lang w:val="en-US" w:eastAsia="zh-CN" w:bidi="ar"/>
        </w:rPr>
        <w:t xml:space="preserve"> other</w:t>
      </w:r>
      <w:r>
        <w:rPr>
          <w:bCs/>
          <w:lang w:val="en-US" w:eastAsia="zh-CN" w:bidi="ar"/>
        </w:rPr>
        <w:t xml:space="preserve"> advanced duplexing schemes, including complementary TDD, co-time co-frequency full duplex (CCFD), and TDD-based NTN. </w:t>
      </w:r>
    </w:p>
    <w:p w14:paraId="6C8120A5" w14:textId="77777777" w:rsidR="00B2367E" w:rsidRPr="000E30F0" w:rsidRDefault="00B2367E" w:rsidP="0077497C">
      <w:pPr>
        <w:pStyle w:val="aff3"/>
        <w:numPr>
          <w:ilvl w:val="0"/>
          <w:numId w:val="47"/>
        </w:numPr>
        <w:spacing w:before="0" w:afterLines="50" w:after="120"/>
        <w:ind w:leftChars="0" w:left="0" w:firstLine="0"/>
        <w:jc w:val="both"/>
        <w:rPr>
          <w:b/>
          <w:bCs/>
          <w:lang w:val="en-US" w:eastAsia="zh-CN"/>
        </w:rPr>
      </w:pPr>
      <w:bookmarkStart w:id="19" w:name="OLE_LINK25"/>
      <w:r w:rsidRPr="000E30F0">
        <w:rPr>
          <w:b/>
          <w:bCs/>
          <w:lang w:val="en-US" w:eastAsia="zh-CN" w:bidi="ar"/>
        </w:rPr>
        <w:t>Semi-static SBFD at BS should be natively supported for all UE states (IDLE/INACTIVE/CONNECTED) as a 6G Day-1 feature.</w:t>
      </w:r>
    </w:p>
    <w:bookmarkEnd w:id="19"/>
    <w:p w14:paraId="7572AC49" w14:textId="1588A55B" w:rsidR="006E51C1" w:rsidRDefault="00113BB5" w:rsidP="008E4318">
      <w:pPr>
        <w:pStyle w:val="2"/>
        <w:spacing w:before="0" w:after="50"/>
        <w:rPr>
          <w:lang w:val="en-US" w:eastAsia="zh-CN"/>
        </w:rPr>
      </w:pPr>
      <w:r>
        <w:rPr>
          <w:rFonts w:hint="eastAsia"/>
          <w:lang w:val="en-US" w:eastAsia="zh-CN"/>
        </w:rPr>
        <w:t>Initial access</w:t>
      </w:r>
    </w:p>
    <w:p w14:paraId="540D7997" w14:textId="77777777" w:rsidR="006E51C1" w:rsidRPr="00605F6C" w:rsidRDefault="00113BB5" w:rsidP="00472E4E">
      <w:pPr>
        <w:snapToGrid w:val="0"/>
        <w:spacing w:before="0" w:after="50"/>
        <w:jc w:val="both"/>
        <w:outlineLvl w:val="2"/>
        <w:rPr>
          <w:b/>
          <w:bCs/>
          <w:sz w:val="21"/>
          <w:szCs w:val="21"/>
        </w:rPr>
      </w:pPr>
      <w:r w:rsidRPr="00605F6C">
        <w:rPr>
          <w:b/>
          <w:bCs/>
          <w:sz w:val="21"/>
          <w:szCs w:val="21"/>
          <w:lang w:eastAsia="zh-CN"/>
        </w:rPr>
        <w:t>3.7.1</w:t>
      </w:r>
      <w:r w:rsidRPr="00605F6C">
        <w:rPr>
          <w:b/>
          <w:bCs/>
          <w:sz w:val="21"/>
          <w:szCs w:val="21"/>
        </w:rPr>
        <w:t xml:space="preserve"> Challenges</w:t>
      </w:r>
    </w:p>
    <w:p w14:paraId="5601DB68" w14:textId="0F05054B" w:rsidR="006E51C1" w:rsidRDefault="00113BB5" w:rsidP="00C32154">
      <w:pPr>
        <w:snapToGrid w:val="0"/>
        <w:spacing w:before="0" w:after="0"/>
        <w:jc w:val="both"/>
        <w:rPr>
          <w:b/>
          <w:bCs/>
        </w:rPr>
      </w:pPr>
      <w:r>
        <w:t>NR initial access consists of key procedures including initial downlink synchronization and cell search, system information delivery and random access. Taking into account the 6GR design objectives, the following challenges are observed for NR initial access, which is a cell-based mechanism:</w:t>
      </w:r>
    </w:p>
    <w:p w14:paraId="204AF568" w14:textId="77777777" w:rsidR="006E51C1" w:rsidRDefault="00113BB5" w:rsidP="00C32154">
      <w:pPr>
        <w:pStyle w:val="aff3"/>
        <w:numPr>
          <w:ilvl w:val="0"/>
          <w:numId w:val="30"/>
        </w:numPr>
        <w:snapToGrid w:val="0"/>
        <w:spacing w:before="0"/>
        <w:ind w:leftChars="0"/>
        <w:jc w:val="both"/>
        <w:rPr>
          <w:rFonts w:ascii="Times New Roman" w:hAnsi="Times New Roman"/>
        </w:rPr>
      </w:pPr>
      <w:r>
        <w:rPr>
          <w:rFonts w:ascii="Times New Roman" w:hAnsi="Times New Roman"/>
        </w:rPr>
        <w:t>A gNB has to transmit SSB in a periodicity of 20 ms, since UE assumes such default periodicity for initial cell search. The “always on” SSB transmission in a short periodicity prevents the network entering into a deeper sleep mode and leads to high network energy consumption.</w:t>
      </w:r>
    </w:p>
    <w:p w14:paraId="76B55B56" w14:textId="77777777" w:rsidR="006E51C1" w:rsidRDefault="00113BB5" w:rsidP="00C32154">
      <w:pPr>
        <w:pStyle w:val="aff3"/>
        <w:numPr>
          <w:ilvl w:val="0"/>
          <w:numId w:val="30"/>
        </w:numPr>
        <w:snapToGrid w:val="0"/>
        <w:spacing w:before="0"/>
        <w:ind w:leftChars="0"/>
        <w:jc w:val="both"/>
        <w:rPr>
          <w:rFonts w:ascii="Times New Roman" w:hAnsi="Times New Roman"/>
        </w:rPr>
      </w:pPr>
      <w:r>
        <w:rPr>
          <w:rFonts w:ascii="Times New Roman" w:hAnsi="Times New Roman"/>
        </w:rPr>
        <w:lastRenderedPageBreak/>
        <w:t>Targeting to support massive IoT devices and NTN scenarios, the number of devices/UEs to access the network is expected to be larger, which leads to a higher RACH blocking probability.</w:t>
      </w:r>
    </w:p>
    <w:p w14:paraId="267DFA2A" w14:textId="77777777" w:rsidR="006E51C1" w:rsidRDefault="00113BB5" w:rsidP="00C32154">
      <w:pPr>
        <w:pStyle w:val="aff3"/>
        <w:numPr>
          <w:ilvl w:val="0"/>
          <w:numId w:val="30"/>
        </w:numPr>
        <w:snapToGrid w:val="0"/>
        <w:spacing w:before="0"/>
        <w:ind w:leftChars="0"/>
        <w:jc w:val="both"/>
        <w:rPr>
          <w:rFonts w:ascii="Times New Roman" w:hAnsi="Times New Roman"/>
        </w:rPr>
      </w:pPr>
      <w:r>
        <w:rPr>
          <w:rFonts w:ascii="Times New Roman" w:hAnsi="Times New Roman"/>
        </w:rPr>
        <w:t>Considering higher frequency band around 7 GHz for 6G deployments, the coverage gap of common signals/channels in initial access procedure (e.g., synchronization signal, PBCH, PRACH, etc.) between 6GR and NR mid-band deployment should be addressed.</w:t>
      </w:r>
    </w:p>
    <w:p w14:paraId="49F2E3EA" w14:textId="77777777" w:rsidR="006E51C1" w:rsidRDefault="00113BB5" w:rsidP="00C32154">
      <w:pPr>
        <w:pStyle w:val="aff3"/>
        <w:numPr>
          <w:ilvl w:val="0"/>
          <w:numId w:val="30"/>
        </w:numPr>
        <w:snapToGrid w:val="0"/>
        <w:spacing w:before="0" w:after="240"/>
        <w:ind w:leftChars="0"/>
        <w:jc w:val="both"/>
        <w:rPr>
          <w:rFonts w:ascii="Times New Roman" w:hAnsi="Times New Roman"/>
        </w:rPr>
      </w:pPr>
      <w:r>
        <w:rPr>
          <w:rFonts w:ascii="Times New Roman" w:hAnsi="Times New Roman"/>
        </w:rPr>
        <w:t xml:space="preserve">A UE may need to measure larger number of SSBs, especially in case of narrower SSB beams with increased number of SSB beams to improve coverage performance, which is not friendly to both </w:t>
      </w:r>
      <w:r>
        <w:rPr>
          <w:rFonts w:ascii="Times New Roman" w:eastAsiaTheme="minorEastAsia" w:hAnsi="Times New Roman" w:hint="eastAsia"/>
          <w:lang w:eastAsia="zh-CN"/>
        </w:rPr>
        <w:t>network</w:t>
      </w:r>
      <w:r>
        <w:rPr>
          <w:rFonts w:ascii="Times New Roman" w:hAnsi="Times New Roman"/>
        </w:rPr>
        <w:t xml:space="preserve"> and UE power saving.</w:t>
      </w:r>
    </w:p>
    <w:p w14:paraId="62F23D24" w14:textId="67CC687F" w:rsidR="006E51C1" w:rsidRDefault="00113BB5" w:rsidP="00472E4E">
      <w:pPr>
        <w:snapToGrid w:val="0"/>
        <w:spacing w:before="0" w:after="50"/>
        <w:jc w:val="both"/>
        <w:outlineLvl w:val="2"/>
        <w:rPr>
          <w:b/>
          <w:bCs/>
        </w:rPr>
      </w:pPr>
      <w:r>
        <w:rPr>
          <w:b/>
          <w:bCs/>
          <w:lang w:eastAsia="zh-CN"/>
        </w:rPr>
        <w:t>3.7.2</w:t>
      </w:r>
      <w:r>
        <w:rPr>
          <w:b/>
          <w:bCs/>
        </w:rPr>
        <w:t xml:space="preserve"> Cell free deployment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6524"/>
      </w:tblGrid>
      <w:tr w:rsidR="00683E0B" w14:paraId="78916008" w14:textId="77777777" w:rsidTr="00D81F44">
        <w:tc>
          <w:tcPr>
            <w:tcW w:w="4395" w:type="dxa"/>
            <w:vAlign w:val="center"/>
          </w:tcPr>
          <w:p w14:paraId="419EE59A" w14:textId="77777777" w:rsidR="00683E0B" w:rsidRDefault="00683E0B" w:rsidP="00D81F44">
            <w:pPr>
              <w:snapToGrid w:val="0"/>
              <w:spacing w:before="0" w:after="50"/>
              <w:jc w:val="both"/>
              <w:rPr>
                <w:b/>
                <w:bCs/>
              </w:rPr>
            </w:pPr>
            <w:r>
              <w:t>Compared to the cell-based deployment, a different alternative named as cell free deployment, is worth investigation at the beginning of 6GR design to solve the analyzed challenges.</w:t>
            </w:r>
          </w:p>
          <w:p w14:paraId="60E91B0D" w14:textId="60BE4006" w:rsidR="00683E0B" w:rsidRDefault="00683E0B" w:rsidP="00D81F44">
            <w:pPr>
              <w:snapToGrid w:val="0"/>
              <w:spacing w:before="0" w:after="50"/>
              <w:jc w:val="both"/>
              <w:rPr>
                <w:b/>
                <w:bCs/>
                <w:lang w:eastAsia="zh-CN"/>
              </w:rPr>
            </w:pPr>
            <w:r>
              <w:t xml:space="preserve">A cell free area (CFA) consists of multiple cells/TRPs. From deployment perspective, all cells/TRPs within a CFA may connect to one BBU, which can be regarded as ideal backhaul (i.e., ideal delay/frequency/phase synchronization). Typical deployment scenarios include hotspot, campus, factory, etc. </w:t>
            </w:r>
          </w:p>
        </w:tc>
        <w:tc>
          <w:tcPr>
            <w:tcW w:w="6604" w:type="dxa"/>
          </w:tcPr>
          <w:p w14:paraId="5B4F9FCF" w14:textId="45A49B8E" w:rsidR="00D81F44" w:rsidRDefault="00D81F44" w:rsidP="009304C2">
            <w:pPr>
              <w:snapToGrid w:val="0"/>
              <w:spacing w:before="0" w:after="50"/>
              <w:jc w:val="center"/>
            </w:pPr>
            <w:r>
              <w:rPr>
                <w:rFonts w:hint="eastAsia"/>
              </w:rPr>
              <w:object w:dxaOrig="7713" w:dyaOrig="4264" w14:anchorId="29A3D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41.1pt" o:ole="">
                  <v:imagedata r:id="rId15" o:title=""/>
                </v:shape>
                <o:OLEObject Type="Embed" ProgID="Visio.Drawing.15" ShapeID="_x0000_i1025" DrawAspect="Content" ObjectID="_1816809045" r:id="rId16"/>
              </w:object>
            </w:r>
          </w:p>
          <w:p w14:paraId="69BFA7B3" w14:textId="1DA009C1" w:rsidR="00683E0B" w:rsidRPr="00946FD4" w:rsidRDefault="00D81F44" w:rsidP="00D81F44">
            <w:pPr>
              <w:snapToGrid w:val="0"/>
              <w:spacing w:before="0" w:after="50"/>
              <w:jc w:val="center"/>
              <w:rPr>
                <w:lang w:eastAsia="zh-CN"/>
              </w:rPr>
            </w:pPr>
            <w:r w:rsidRPr="00946FD4">
              <w:rPr>
                <w:sz w:val="18"/>
                <w:szCs w:val="18"/>
              </w:rPr>
              <w:t xml:space="preserve">Figure </w:t>
            </w:r>
            <w:r w:rsidRPr="00946FD4">
              <w:rPr>
                <w:rFonts w:hint="eastAsia"/>
                <w:sz w:val="18"/>
                <w:szCs w:val="18"/>
                <w:lang w:eastAsia="zh-CN"/>
              </w:rPr>
              <w:t>3.7.2</w:t>
            </w:r>
            <w:r w:rsidRPr="00946FD4">
              <w:rPr>
                <w:sz w:val="18"/>
                <w:szCs w:val="18"/>
              </w:rPr>
              <w:t>-1: Cell free deployment.</w:t>
            </w:r>
            <w:r w:rsidR="009304C2" w:rsidRPr="00946FD4">
              <w:rPr>
                <w:sz w:val="18"/>
                <w:szCs w:val="18"/>
              </w:rPr>
              <w:t xml:space="preserve"> </w:t>
            </w:r>
          </w:p>
        </w:tc>
      </w:tr>
    </w:tbl>
    <w:p w14:paraId="3CBBFF6F" w14:textId="77777777" w:rsidR="006E51C1" w:rsidRDefault="00113BB5" w:rsidP="00472E4E">
      <w:pPr>
        <w:snapToGrid w:val="0"/>
        <w:spacing w:before="0" w:after="50"/>
        <w:jc w:val="both"/>
        <w:rPr>
          <w:b/>
          <w:bCs/>
        </w:rPr>
      </w:pPr>
      <w:r>
        <w:rPr>
          <w:rFonts w:hint="eastAsia"/>
          <w:lang w:eastAsia="zh-CN"/>
        </w:rPr>
        <w:t xml:space="preserve">In the following, we discuss the </w:t>
      </w:r>
      <w:r>
        <w:t>characteristics</w:t>
      </w:r>
      <w:r>
        <w:rPr>
          <w:rFonts w:hint="eastAsia"/>
          <w:lang w:eastAsia="zh-CN"/>
        </w:rPr>
        <w:t xml:space="preserve"> </w:t>
      </w:r>
      <w:r>
        <w:t xml:space="preserve">considered </w:t>
      </w:r>
      <w:r>
        <w:rPr>
          <w:rFonts w:hint="eastAsia"/>
          <w:lang w:eastAsia="zh-CN"/>
        </w:rPr>
        <w:t>for cell free</w:t>
      </w:r>
      <w:r>
        <w:t xml:space="preserve"> deployment</w:t>
      </w:r>
      <w:r>
        <w:rPr>
          <w:rFonts w:hint="eastAsia"/>
          <w:lang w:eastAsia="zh-CN"/>
        </w:rPr>
        <w:t xml:space="preserve">, as shown in Figure 3.7.2-1, and analyze the potential benefits to be obtained considering initial access enhancements for </w:t>
      </w:r>
      <w:r>
        <w:rPr>
          <w:lang w:eastAsia="zh-CN"/>
        </w:rPr>
        <w:t>the</w:t>
      </w:r>
      <w:r>
        <w:rPr>
          <w:rFonts w:hint="eastAsia"/>
          <w:lang w:eastAsia="zh-CN"/>
        </w:rPr>
        <w:t>se characteristics:</w:t>
      </w:r>
    </w:p>
    <w:p w14:paraId="12D86B5F" w14:textId="47DA8446" w:rsidR="006E51C1" w:rsidRPr="00B71864" w:rsidRDefault="00113BB5" w:rsidP="00472E4E">
      <w:pPr>
        <w:snapToGrid w:val="0"/>
        <w:spacing w:before="0" w:after="50"/>
        <w:jc w:val="both"/>
        <w:rPr>
          <w:b/>
          <w:bCs/>
          <w:i/>
          <w:iCs/>
          <w:u w:val="single"/>
          <w:lang w:eastAsia="zh-CN"/>
        </w:rPr>
      </w:pPr>
      <w:r>
        <w:rPr>
          <w:b/>
          <w:bCs/>
          <w:i/>
          <w:iCs/>
          <w:u w:val="single"/>
        </w:rPr>
        <w:t>First-stage SS: CFA-specific SS</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0"/>
        <w:gridCol w:w="5123"/>
      </w:tblGrid>
      <w:tr w:rsidR="00404CD5" w14:paraId="4B2AA3C1" w14:textId="77777777" w:rsidTr="00B71864">
        <w:tc>
          <w:tcPr>
            <w:tcW w:w="5807" w:type="dxa"/>
            <w:vAlign w:val="center"/>
          </w:tcPr>
          <w:p w14:paraId="2517CAA3" w14:textId="1CC598B9" w:rsidR="00404CD5" w:rsidRDefault="00404CD5" w:rsidP="00404CD5">
            <w:pPr>
              <w:snapToGrid w:val="0"/>
              <w:spacing w:before="0" w:after="50"/>
              <w:jc w:val="both"/>
              <w:rPr>
                <w:lang w:eastAsia="zh-CN"/>
              </w:rPr>
            </w:pPr>
            <w:r>
              <w:t>A CFA-specific synchronization signal</w:t>
            </w:r>
            <w:r>
              <w:rPr>
                <w:rFonts w:hint="eastAsia"/>
                <w:lang w:eastAsia="zh-CN"/>
              </w:rPr>
              <w:t xml:space="preserve"> (SS)</w:t>
            </w:r>
            <w:r>
              <w:t xml:space="preserve"> is considered for the whole area for identification perspective. </w:t>
            </w:r>
            <w:r>
              <w:rPr>
                <w:rFonts w:hint="eastAsia"/>
                <w:lang w:eastAsia="zh-CN"/>
              </w:rPr>
              <w:t>It</w:t>
            </w:r>
            <w:r>
              <w:t xml:space="preserve"> can be associated with</w:t>
            </w:r>
            <w:r>
              <w:rPr>
                <w:rFonts w:hint="eastAsia"/>
                <w:lang w:eastAsia="zh-CN"/>
              </w:rPr>
              <w:t xml:space="preserve"> a</w:t>
            </w:r>
            <w:r>
              <w:t xml:space="preserve"> CFA identity </w:t>
            </w:r>
            <w:r>
              <w:rPr>
                <w:rFonts w:hint="eastAsia"/>
                <w:lang w:eastAsia="zh-CN"/>
              </w:rPr>
              <w:t xml:space="preserve">and </w:t>
            </w:r>
            <w:r>
              <w:t>broadcasted in the whole CFA area.</w:t>
            </w:r>
          </w:p>
          <w:p w14:paraId="63BE03CD" w14:textId="5CC8F97B" w:rsidR="00404CD5" w:rsidRPr="00404CD5" w:rsidRDefault="00404CD5" w:rsidP="00404CD5">
            <w:pPr>
              <w:snapToGrid w:val="0"/>
              <w:spacing w:before="0" w:after="50"/>
              <w:jc w:val="both"/>
              <w:rPr>
                <w:lang w:eastAsia="zh-CN"/>
              </w:rPr>
            </w:pPr>
            <w:r>
              <w:rPr>
                <w:rFonts w:hint="eastAsia"/>
                <w:lang w:eastAsia="zh-CN"/>
              </w:rPr>
              <w:t xml:space="preserve">In initial access procedure, </w:t>
            </w:r>
            <w:r w:rsidRPr="00E71E15">
              <w:rPr>
                <w:rFonts w:hint="eastAsia"/>
                <w:b/>
                <w:bCs/>
                <w:lang w:eastAsia="zh-CN"/>
              </w:rPr>
              <w:t xml:space="preserve">the CFA-specific SS </w:t>
            </w:r>
            <w:r w:rsidRPr="00E71E15">
              <w:rPr>
                <w:b/>
                <w:bCs/>
              </w:rPr>
              <w:t>can be regarded as the first-stage SS</w:t>
            </w:r>
            <w:r w:rsidRPr="00E71E15">
              <w:rPr>
                <w:rFonts w:hint="eastAsia"/>
                <w:b/>
                <w:bCs/>
                <w:lang w:eastAsia="zh-CN"/>
              </w:rPr>
              <w:t xml:space="preserve">, which provides a seamless underlay synchronization. </w:t>
            </w:r>
            <w:r>
              <w:rPr>
                <w:rFonts w:hint="eastAsia"/>
                <w:lang w:eastAsia="zh-CN"/>
              </w:rPr>
              <w:t xml:space="preserve">There are multiple schemes to achieve the seamless CFA-specific SS transmission. For </w:t>
            </w:r>
            <w:r>
              <w:rPr>
                <w:lang w:eastAsia="zh-CN"/>
              </w:rPr>
              <w:t>example</w:t>
            </w:r>
            <w:r>
              <w:rPr>
                <w:rFonts w:hint="eastAsia"/>
                <w:lang w:eastAsia="zh-CN"/>
              </w:rPr>
              <w:t xml:space="preserve">, the </w:t>
            </w:r>
            <w:r>
              <w:t>CFA-specific</w:t>
            </w:r>
            <w:r>
              <w:rPr>
                <w:rFonts w:hint="eastAsia"/>
                <w:lang w:eastAsia="zh-CN"/>
              </w:rPr>
              <w:t xml:space="preserve"> </w:t>
            </w:r>
            <w:r>
              <w:t>can be transmitted by all cells/TRPs within the CFA in a SFN manner. Thanks to the SFN transmission gain, the CFA-specific SS</w:t>
            </w:r>
            <w:r>
              <w:rPr>
                <w:rFonts w:hint="eastAsia"/>
                <w:lang w:eastAsia="zh-CN"/>
              </w:rPr>
              <w:t xml:space="preserve"> </w:t>
            </w:r>
            <w:r>
              <w:t xml:space="preserve">transmission </w:t>
            </w:r>
            <w:r>
              <w:rPr>
                <w:rFonts w:hint="eastAsia"/>
                <w:lang w:eastAsia="zh-CN"/>
              </w:rPr>
              <w:t xml:space="preserve">even </w:t>
            </w:r>
            <w:r>
              <w:t xml:space="preserve">over a single wide beam per each TRP can provide better SINR compared to </w:t>
            </w:r>
            <w:r>
              <w:rPr>
                <w:rFonts w:hint="eastAsia"/>
                <w:lang w:eastAsia="zh-CN"/>
              </w:rPr>
              <w:t>multiple</w:t>
            </w:r>
            <w:r>
              <w:t xml:space="preserve"> SSBs per cell without SFN. Detailed evaluation results are shown in the </w:t>
            </w:r>
            <w:r w:rsidRPr="00404CD5">
              <w:rPr>
                <w:lang w:eastAsia="zh-CN"/>
              </w:rPr>
              <w:t>Figure 3.7.2-2</w:t>
            </w:r>
            <w:r>
              <w:t>.</w:t>
            </w:r>
            <w:r>
              <w:rPr>
                <w:rFonts w:hint="eastAsia"/>
                <w:lang w:eastAsia="zh-CN"/>
              </w:rPr>
              <w:t xml:space="preserve"> Another alternative is that the</w:t>
            </w:r>
            <w:r>
              <w:t xml:space="preserve"> CFA-specific SS </w:t>
            </w:r>
            <w:r>
              <w:rPr>
                <w:rFonts w:hint="eastAsia"/>
                <w:lang w:eastAsia="zh-CN"/>
              </w:rPr>
              <w:t>is transmitted</w:t>
            </w:r>
            <w:r>
              <w:t xml:space="preserve"> from another frequency layer (e.g., lower band)</w:t>
            </w:r>
            <w:r>
              <w:rPr>
                <w:rFonts w:hint="eastAsia"/>
                <w:lang w:eastAsia="zh-CN"/>
              </w:rPr>
              <w:t xml:space="preserve"> to</w:t>
            </w:r>
            <w:r>
              <w:t xml:space="preserve"> ensure good enough coverage.</w:t>
            </w:r>
          </w:p>
        </w:tc>
        <w:tc>
          <w:tcPr>
            <w:tcW w:w="5182" w:type="dxa"/>
          </w:tcPr>
          <w:p w14:paraId="77A096A9" w14:textId="77777777" w:rsidR="00404CD5" w:rsidRDefault="00404CD5" w:rsidP="00404CD5">
            <w:pPr>
              <w:snapToGrid w:val="0"/>
              <w:spacing w:before="0" w:after="50"/>
              <w:jc w:val="center"/>
              <w:rPr>
                <w:lang w:eastAsia="zh-CN"/>
              </w:rPr>
            </w:pPr>
            <w:r>
              <w:rPr>
                <w:noProof/>
              </w:rPr>
              <w:drawing>
                <wp:inline distT="0" distB="0" distL="0" distR="0" wp14:anchorId="305B8A18" wp14:editId="42CD942F">
                  <wp:extent cx="2147888" cy="1522095"/>
                  <wp:effectExtent l="0" t="0" r="5080" b="1905"/>
                  <wp:docPr id="567384154"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7"/>
                          <a:stretch>
                            <a:fillRect/>
                          </a:stretch>
                        </pic:blipFill>
                        <pic:spPr>
                          <a:xfrm>
                            <a:off x="0" y="0"/>
                            <a:ext cx="2149725" cy="1523397"/>
                          </a:xfrm>
                          <a:prstGeom prst="rect">
                            <a:avLst/>
                          </a:prstGeom>
                        </pic:spPr>
                      </pic:pic>
                    </a:graphicData>
                  </a:graphic>
                </wp:inline>
              </w:drawing>
            </w:r>
          </w:p>
          <w:p w14:paraId="0BA4C51D" w14:textId="26DCE22B" w:rsidR="00404CD5" w:rsidRPr="00404CD5" w:rsidRDefault="00404CD5" w:rsidP="00404CD5">
            <w:pPr>
              <w:snapToGrid w:val="0"/>
              <w:spacing w:beforeLines="50" w:line="288" w:lineRule="auto"/>
              <w:jc w:val="center"/>
              <w:rPr>
                <w:sz w:val="16"/>
                <w:szCs w:val="16"/>
                <w:lang w:eastAsia="zh-CN"/>
              </w:rPr>
            </w:pPr>
            <w:r w:rsidRPr="00404CD5">
              <w:rPr>
                <w:sz w:val="16"/>
                <w:szCs w:val="16"/>
              </w:rPr>
              <w:t xml:space="preserve">Figure </w:t>
            </w:r>
            <w:r w:rsidRPr="00404CD5">
              <w:rPr>
                <w:rFonts w:hint="eastAsia"/>
                <w:sz w:val="16"/>
                <w:szCs w:val="16"/>
                <w:lang w:eastAsia="zh-CN"/>
              </w:rPr>
              <w:t>3.7.2</w:t>
            </w:r>
            <w:r w:rsidRPr="00404CD5">
              <w:rPr>
                <w:sz w:val="16"/>
                <w:szCs w:val="16"/>
              </w:rPr>
              <w:t>-2: SINR of common SS signal in Cell Free and Non-Cell Free way in 7 GHz (Note: for non cell free SS,12 SSB is assumed for a sector, horizontal 6 beam, vertical 2 beam</w:t>
            </w:r>
            <w:r w:rsidRPr="00404CD5">
              <w:rPr>
                <w:rFonts w:hint="eastAsia"/>
                <w:sz w:val="16"/>
                <w:szCs w:val="16"/>
                <w:lang w:eastAsia="zh-CN"/>
              </w:rPr>
              <w:t>; for cell free area, the nearest 21 cells are considered</w:t>
            </w:r>
            <w:r w:rsidR="005E77F1">
              <w:rPr>
                <w:rFonts w:hint="eastAsia"/>
                <w:sz w:val="16"/>
                <w:szCs w:val="16"/>
                <w:lang w:eastAsia="zh-CN"/>
              </w:rPr>
              <w:t xml:space="preserve"> </w:t>
            </w:r>
            <w:r w:rsidR="005E77F1">
              <w:rPr>
                <w:sz w:val="16"/>
                <w:szCs w:val="16"/>
                <w:lang w:eastAsia="zh-CN"/>
              </w:rPr>
              <w:t>with a</w:t>
            </w:r>
            <w:r w:rsidR="005E77F1">
              <w:rPr>
                <w:rFonts w:hint="eastAsia"/>
                <w:sz w:val="16"/>
                <w:szCs w:val="16"/>
                <w:lang w:eastAsia="zh-CN"/>
              </w:rPr>
              <w:t xml:space="preserve"> common SFN SSB</w:t>
            </w:r>
            <w:r w:rsidRPr="00404CD5">
              <w:rPr>
                <w:rFonts w:hint="eastAsia"/>
                <w:sz w:val="16"/>
                <w:szCs w:val="16"/>
                <w:lang w:eastAsia="zh-CN"/>
              </w:rPr>
              <w:t xml:space="preserve">. Urban dense PL model </w:t>
            </w:r>
            <w:r w:rsidRPr="00404CD5">
              <w:rPr>
                <w:sz w:val="16"/>
                <w:szCs w:val="16"/>
              </w:rPr>
              <w:t>)</w:t>
            </w:r>
            <w:r w:rsidRPr="00404CD5">
              <w:rPr>
                <w:rFonts w:hint="eastAsia"/>
                <w:sz w:val="16"/>
                <w:szCs w:val="16"/>
                <w:lang w:eastAsia="zh-CN"/>
              </w:rPr>
              <w:t xml:space="preserve"> </w:t>
            </w:r>
          </w:p>
        </w:tc>
      </w:tr>
    </w:tbl>
    <w:p w14:paraId="6718B9E1" w14:textId="77777777" w:rsidR="00F703DB" w:rsidRPr="00F703DB" w:rsidRDefault="00F703DB" w:rsidP="00472E4E">
      <w:pPr>
        <w:snapToGrid w:val="0"/>
        <w:spacing w:before="0" w:after="50"/>
        <w:jc w:val="both"/>
        <w:rPr>
          <w:lang w:eastAsia="zh-CN"/>
        </w:rPr>
      </w:pPr>
    </w:p>
    <w:p w14:paraId="46377BC6" w14:textId="77777777" w:rsidR="006E51C1" w:rsidRDefault="00113BB5" w:rsidP="00472E4E">
      <w:pPr>
        <w:snapToGrid w:val="0"/>
        <w:spacing w:before="0" w:after="50"/>
        <w:jc w:val="both"/>
        <w:rPr>
          <w:b/>
          <w:bCs/>
          <w:i/>
          <w:iCs/>
          <w:u w:val="single"/>
        </w:rPr>
      </w:pPr>
      <w:r>
        <w:rPr>
          <w:b/>
          <w:bCs/>
          <w:i/>
          <w:iCs/>
          <w:u w:val="single"/>
        </w:rPr>
        <w:t>Second-stage SS: On demand cell/TRP/beam-specific SS followed by CFA-specific SS</w:t>
      </w:r>
    </w:p>
    <w:p w14:paraId="5994390A" w14:textId="77777777" w:rsidR="006E51C1" w:rsidRDefault="00113BB5" w:rsidP="00472E4E">
      <w:pPr>
        <w:numPr>
          <w:ilvl w:val="255"/>
          <w:numId w:val="0"/>
        </w:numPr>
        <w:snapToGrid w:val="0"/>
        <w:spacing w:before="0" w:after="50"/>
        <w:jc w:val="both"/>
        <w:rPr>
          <w:lang w:eastAsia="zh-CN"/>
        </w:rPr>
      </w:pPr>
      <w:r>
        <w:rPr>
          <w:rFonts w:hint="eastAsia"/>
          <w:lang w:eastAsia="zh-CN"/>
        </w:rPr>
        <w:t>A second-stage SS is a cell/TRP/beam-specific SS on-demand transmitted by a cell/TRP in the CFA or on-demand monitored by a UE in the CFA.</w:t>
      </w:r>
    </w:p>
    <w:p w14:paraId="265D13DE" w14:textId="77777777" w:rsidR="006E51C1" w:rsidRPr="00E71E15" w:rsidRDefault="00113BB5" w:rsidP="00472E4E">
      <w:pPr>
        <w:numPr>
          <w:ilvl w:val="255"/>
          <w:numId w:val="0"/>
        </w:numPr>
        <w:snapToGrid w:val="0"/>
        <w:spacing w:before="0" w:after="50"/>
        <w:jc w:val="both"/>
        <w:rPr>
          <w:lang w:eastAsia="zh-CN"/>
        </w:rPr>
      </w:pPr>
      <w:r w:rsidRPr="00E71E15">
        <w:rPr>
          <w:rFonts w:hint="eastAsia"/>
          <w:b/>
          <w:bCs/>
          <w:lang w:eastAsia="zh-CN"/>
        </w:rPr>
        <w:t xml:space="preserve">In initial access procedure, a UE </w:t>
      </w:r>
      <w:r w:rsidRPr="00E71E15">
        <w:rPr>
          <w:b/>
          <w:bCs/>
        </w:rPr>
        <w:t xml:space="preserve">needs to identify the </w:t>
      </w:r>
      <w:r w:rsidRPr="00E71E15">
        <w:rPr>
          <w:b/>
          <w:bCs/>
          <w:lang w:eastAsia="zh-CN"/>
        </w:rPr>
        <w:t>second</w:t>
      </w:r>
      <w:r w:rsidRPr="00E71E15">
        <w:rPr>
          <w:rFonts w:hint="eastAsia"/>
          <w:b/>
          <w:bCs/>
          <w:lang w:eastAsia="zh-CN"/>
        </w:rPr>
        <w:t xml:space="preserve">-stage </w:t>
      </w:r>
      <w:r w:rsidRPr="00E71E15">
        <w:rPr>
          <w:b/>
          <w:bCs/>
        </w:rPr>
        <w:t xml:space="preserve">cell/TRP/beam-specific </w:t>
      </w:r>
      <w:r w:rsidRPr="00E71E15">
        <w:rPr>
          <w:rFonts w:hint="eastAsia"/>
          <w:b/>
          <w:bCs/>
          <w:lang w:eastAsia="zh-CN"/>
        </w:rPr>
        <w:t>SS</w:t>
      </w:r>
      <w:r w:rsidRPr="00E71E15">
        <w:rPr>
          <w:rFonts w:hint="eastAsia"/>
          <w:lang w:eastAsia="zh-CN"/>
        </w:rPr>
        <w:t xml:space="preserve"> </w:t>
      </w:r>
      <w:r w:rsidRPr="00E71E15">
        <w:t xml:space="preserve">for </w:t>
      </w:r>
      <w:r w:rsidRPr="00E71E15">
        <w:rPr>
          <w:rFonts w:hint="eastAsia"/>
          <w:lang w:eastAsia="zh-CN"/>
        </w:rPr>
        <w:t>the following</w:t>
      </w:r>
      <w:r w:rsidRPr="00E71E15">
        <w:t xml:space="preserve"> reasons</w:t>
      </w:r>
      <w:r w:rsidRPr="00E71E15">
        <w:rPr>
          <w:rFonts w:hint="eastAsia"/>
          <w:lang w:eastAsia="zh-CN"/>
        </w:rPr>
        <w:t>:</w:t>
      </w:r>
    </w:p>
    <w:p w14:paraId="5BD00051" w14:textId="1DF5B02D" w:rsidR="006E51C1" w:rsidRDefault="00113BB5" w:rsidP="00B71864">
      <w:pPr>
        <w:pStyle w:val="aff3"/>
        <w:numPr>
          <w:ilvl w:val="0"/>
          <w:numId w:val="30"/>
        </w:numPr>
        <w:snapToGrid w:val="0"/>
        <w:spacing w:before="0"/>
        <w:ind w:leftChars="0"/>
        <w:jc w:val="both"/>
        <w:rPr>
          <w:rFonts w:ascii="Times New Roman" w:hAnsi="Times New Roman"/>
        </w:rPr>
      </w:pPr>
      <w:r>
        <w:rPr>
          <w:rFonts w:ascii="Times New Roman" w:hAnsi="Times New Roman"/>
        </w:rPr>
        <w:t>UE identif</w:t>
      </w:r>
      <w:r>
        <w:rPr>
          <w:rFonts w:ascii="Times New Roman" w:eastAsiaTheme="minorEastAsia" w:hAnsi="Times New Roman" w:hint="eastAsia"/>
          <w:lang w:eastAsia="zh-CN"/>
        </w:rPr>
        <w:t>ies</w:t>
      </w:r>
      <w:r>
        <w:rPr>
          <w:rFonts w:ascii="Times New Roman" w:hAnsi="Times New Roman"/>
        </w:rPr>
        <w:t xml:space="preserve"> </w:t>
      </w:r>
      <w:r>
        <w:rPr>
          <w:rFonts w:ascii="Times New Roman" w:eastAsiaTheme="minorEastAsia" w:hAnsi="Times New Roman" w:hint="eastAsia"/>
          <w:lang w:eastAsia="zh-CN"/>
        </w:rPr>
        <w:t xml:space="preserve">the </w:t>
      </w:r>
      <w:r>
        <w:rPr>
          <w:rFonts w:ascii="Times New Roman" w:eastAsiaTheme="minorEastAsia" w:hAnsi="Times New Roman"/>
          <w:lang w:eastAsia="zh-CN"/>
        </w:rPr>
        <w:t>“</w:t>
      </w:r>
      <w:r>
        <w:rPr>
          <w:rFonts w:ascii="Times New Roman" w:eastAsiaTheme="minorEastAsia" w:hAnsi="Times New Roman" w:hint="eastAsia"/>
          <w:lang w:eastAsia="zh-CN"/>
        </w:rPr>
        <w:t>best</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hAnsi="Times New Roman"/>
        </w:rPr>
        <w:t>cell/TRP/beam-specific SS for random access</w:t>
      </w:r>
      <w:r>
        <w:rPr>
          <w:rFonts w:ascii="Times New Roman" w:eastAsiaTheme="minorEastAsia" w:hAnsi="Times New Roman" w:hint="eastAsia"/>
          <w:lang w:eastAsia="zh-CN"/>
        </w:rPr>
        <w:t xml:space="preserve">, </w:t>
      </w:r>
      <w:r>
        <w:rPr>
          <w:rFonts w:ascii="Times New Roman" w:hAnsi="Times New Roman"/>
          <w:szCs w:val="20"/>
        </w:rPr>
        <w:t>the RACH blocking probability is expected to be reduced by sharing RACH resources</w:t>
      </w:r>
      <w:r>
        <w:rPr>
          <w:rFonts w:ascii="Times New Roman" w:eastAsiaTheme="minorEastAsia" w:hAnsi="Times New Roman" w:hint="eastAsia"/>
          <w:szCs w:val="20"/>
          <w:lang w:eastAsia="zh-CN"/>
        </w:rPr>
        <w:t xml:space="preserve"> among multiple cell/TRP/beam, </w:t>
      </w:r>
      <w:r>
        <w:rPr>
          <w:rFonts w:ascii="Times New Roman" w:hAnsi="Times New Roman"/>
          <w:szCs w:val="20"/>
        </w:rPr>
        <w:t>especially for the UE locating at the edge of a traditional cell/TRP</w:t>
      </w:r>
      <w:r>
        <w:rPr>
          <w:rFonts w:ascii="Times New Roman" w:eastAsiaTheme="minorEastAsia" w:hAnsi="Times New Roman" w:hint="eastAsia"/>
          <w:szCs w:val="20"/>
          <w:lang w:eastAsia="zh-CN"/>
        </w:rPr>
        <w:t>.</w:t>
      </w:r>
      <w:r>
        <w:rPr>
          <w:rFonts w:ascii="Times New Roman" w:eastAsiaTheme="minorEastAsia" w:hAnsi="Times New Roman" w:hint="eastAsia"/>
          <w:lang w:eastAsia="zh-CN"/>
        </w:rPr>
        <w:t xml:space="preserve"> </w:t>
      </w:r>
      <w:r w:rsidRPr="00E71E15">
        <w:rPr>
          <w:rFonts w:ascii="Times New Roman" w:eastAsiaTheme="minorEastAsia" w:hAnsi="Times New Roman" w:hint="eastAsia"/>
          <w:szCs w:val="20"/>
          <w:u w:val="single"/>
          <w:lang w:eastAsia="zh-CN"/>
        </w:rPr>
        <w:t>I</w:t>
      </w:r>
      <w:r w:rsidRPr="00E71E15">
        <w:rPr>
          <w:rFonts w:ascii="Times New Roman" w:hAnsi="Times New Roman"/>
          <w:szCs w:val="20"/>
          <w:u w:val="single"/>
        </w:rPr>
        <w:t>t is observed that 6% or 10% RACH capacity improvement for 2 or 3 cells/TRPs RACH resources sharing for 5% blocking rate, and 8% or 13% RACH capacity improvement for 2 or 3 cells/TRPs RACH resources sharing for 1% blocking rate</w:t>
      </w:r>
      <w:r w:rsidR="00112AE5">
        <w:rPr>
          <w:rFonts w:ascii="Times New Roman" w:eastAsiaTheme="minorEastAsia" w:hAnsi="Times New Roman" w:hint="eastAsia"/>
          <w:szCs w:val="20"/>
          <w:u w:val="single"/>
          <w:lang w:eastAsia="zh-CN"/>
        </w:rPr>
        <w:t xml:space="preserve"> compared to non-cell free deployment</w:t>
      </w:r>
      <w:r w:rsidRPr="00E71E15">
        <w:rPr>
          <w:rFonts w:ascii="Times New Roman" w:hAnsi="Times New Roman"/>
          <w:szCs w:val="20"/>
          <w:u w:val="single"/>
        </w:rPr>
        <w:t>.</w:t>
      </w:r>
    </w:p>
    <w:p w14:paraId="55A90701" w14:textId="77777777" w:rsidR="006E51C1" w:rsidRDefault="00113BB5" w:rsidP="00B71864">
      <w:pPr>
        <w:pStyle w:val="aff3"/>
        <w:numPr>
          <w:ilvl w:val="0"/>
          <w:numId w:val="30"/>
        </w:numPr>
        <w:snapToGrid w:val="0"/>
        <w:spacing w:before="0"/>
        <w:ind w:leftChars="0"/>
        <w:jc w:val="both"/>
        <w:rPr>
          <w:rFonts w:ascii="Times New Roman" w:hAnsi="Times New Roman"/>
        </w:rPr>
      </w:pPr>
      <w:r>
        <w:rPr>
          <w:rFonts w:ascii="Times New Roman" w:hAnsi="Times New Roman"/>
        </w:rPr>
        <w:t>UE get</w:t>
      </w:r>
      <w:r>
        <w:rPr>
          <w:rFonts w:ascii="Times New Roman" w:eastAsiaTheme="minorEastAsia" w:hAnsi="Times New Roman" w:hint="eastAsia"/>
          <w:lang w:eastAsia="zh-CN"/>
        </w:rPr>
        <w:t>s</w:t>
      </w:r>
      <w:r>
        <w:rPr>
          <w:rFonts w:ascii="Times New Roman" w:hAnsi="Times New Roman"/>
        </w:rPr>
        <w:t xml:space="preserve"> early quality measurement results based on </w:t>
      </w:r>
      <w:r>
        <w:rPr>
          <w:rFonts w:ascii="Times New Roman" w:eastAsiaTheme="minorEastAsia" w:hAnsi="Times New Roman"/>
          <w:lang w:eastAsia="zh-CN"/>
        </w:rPr>
        <w:t>second</w:t>
      </w:r>
      <w:r>
        <w:rPr>
          <w:rFonts w:ascii="Times New Roman" w:eastAsiaTheme="minorEastAsia" w:hAnsi="Times New Roman" w:hint="eastAsia"/>
          <w:lang w:eastAsia="zh-CN"/>
        </w:rPr>
        <w:t xml:space="preserve">-stage </w:t>
      </w:r>
      <w:r>
        <w:rPr>
          <w:rFonts w:ascii="Times New Roman" w:hAnsi="Times New Roman"/>
        </w:rPr>
        <w:t>cell/TRP/beam-specific</w:t>
      </w:r>
      <w:r>
        <w:rPr>
          <w:rFonts w:ascii="Times New Roman" w:eastAsiaTheme="minorEastAsia" w:hAnsi="Times New Roman" w:hint="eastAsia"/>
          <w:lang w:eastAsia="zh-CN"/>
        </w:rPr>
        <w:t xml:space="preserve"> </w:t>
      </w:r>
      <w:r>
        <w:rPr>
          <w:rFonts w:ascii="Times New Roman" w:hAnsi="Times New Roman"/>
        </w:rPr>
        <w:t>SS.</w:t>
      </w:r>
    </w:p>
    <w:p w14:paraId="70F256CB" w14:textId="77777777" w:rsidR="006E51C1" w:rsidRDefault="00113BB5" w:rsidP="00B71864">
      <w:pPr>
        <w:numPr>
          <w:ilvl w:val="255"/>
          <w:numId w:val="0"/>
        </w:numPr>
        <w:snapToGrid w:val="0"/>
        <w:spacing w:before="0" w:after="0"/>
        <w:jc w:val="both"/>
        <w:rPr>
          <w:lang w:eastAsia="zh-CN"/>
        </w:rPr>
      </w:pPr>
      <w:r>
        <w:rPr>
          <w:rFonts w:hint="eastAsia"/>
          <w:lang w:eastAsia="zh-CN"/>
        </w:rPr>
        <w:t>Followed by the first-stage CFA-specific SS, t</w:t>
      </w:r>
      <w:r>
        <w:t>he second-stage SS can be operated in the following ways,</w:t>
      </w:r>
      <w:r>
        <w:rPr>
          <w:rFonts w:hint="eastAsia"/>
          <w:lang w:eastAsia="zh-CN"/>
        </w:rPr>
        <w:t xml:space="preserve"> which can provide power saving gains for both network and UE:</w:t>
      </w:r>
    </w:p>
    <w:p w14:paraId="2AEAC010" w14:textId="77777777" w:rsidR="006E51C1" w:rsidRDefault="00113BB5" w:rsidP="00B71864">
      <w:pPr>
        <w:pStyle w:val="aff3"/>
        <w:numPr>
          <w:ilvl w:val="0"/>
          <w:numId w:val="31"/>
        </w:numPr>
        <w:snapToGrid w:val="0"/>
        <w:spacing w:before="0"/>
        <w:ind w:leftChars="0"/>
        <w:jc w:val="both"/>
        <w:rPr>
          <w:rFonts w:ascii="Times New Roman" w:hAnsi="Times New Roman"/>
        </w:rPr>
      </w:pPr>
      <w:r>
        <w:rPr>
          <w:rFonts w:ascii="Times New Roman" w:hAnsi="Times New Roman"/>
        </w:rPr>
        <w:t>On-demand transmitted by network</w:t>
      </w:r>
      <w:r>
        <w:rPr>
          <w:rFonts w:ascii="Times New Roman" w:eastAsiaTheme="minorEastAsia" w:hAnsi="Times New Roman" w:hint="eastAsia"/>
          <w:lang w:eastAsia="zh-CN"/>
        </w:rPr>
        <w:t xml:space="preserve">. </w:t>
      </w:r>
      <w:r>
        <w:rPr>
          <w:rFonts w:ascii="Times New Roman" w:hAnsi="Times New Roman"/>
        </w:rPr>
        <w:t xml:space="preserve">After </w:t>
      </w:r>
      <w:r>
        <w:rPr>
          <w:rFonts w:ascii="Times New Roman" w:eastAsiaTheme="minorEastAsia" w:hAnsi="Times New Roman" w:hint="eastAsia"/>
          <w:lang w:eastAsia="zh-CN"/>
        </w:rPr>
        <w:t xml:space="preserve">a </w:t>
      </w:r>
      <w:r>
        <w:rPr>
          <w:rFonts w:ascii="Times New Roman" w:hAnsi="Times New Roman"/>
        </w:rPr>
        <w:t>UE acquire</w:t>
      </w:r>
      <w:r>
        <w:rPr>
          <w:rFonts w:ascii="Times New Roman" w:eastAsiaTheme="minorEastAsia" w:hAnsi="Times New Roman" w:hint="eastAsia"/>
          <w:lang w:eastAsia="zh-CN"/>
        </w:rPr>
        <w:t>s</w:t>
      </w:r>
      <w:r>
        <w:rPr>
          <w:rFonts w:ascii="Times New Roman" w:hAnsi="Times New Roman"/>
        </w:rPr>
        <w:t xml:space="preserve"> the CFA-specific SS in first-stage during initial access procedure, the UE can send wake</w:t>
      </w:r>
      <w:r>
        <w:rPr>
          <w:rFonts w:ascii="Times New Roman" w:eastAsiaTheme="minorEastAsia" w:hAnsi="Times New Roman" w:hint="eastAsia"/>
          <w:lang w:eastAsia="zh-CN"/>
        </w:rPr>
        <w:t xml:space="preserve"> </w:t>
      </w:r>
      <w:r>
        <w:rPr>
          <w:rFonts w:ascii="Times New Roman" w:hAnsi="Times New Roman"/>
        </w:rPr>
        <w:t>up signal to network if needed. After the network receive</w:t>
      </w:r>
      <w:r>
        <w:rPr>
          <w:rFonts w:ascii="Times New Roman" w:eastAsiaTheme="minorEastAsia" w:hAnsi="Times New Roman" w:hint="eastAsia"/>
          <w:lang w:eastAsia="zh-CN"/>
        </w:rPr>
        <w:t>s</w:t>
      </w:r>
      <w:r>
        <w:rPr>
          <w:rFonts w:ascii="Times New Roman" w:hAnsi="Times New Roman"/>
        </w:rPr>
        <w:t xml:space="preserve"> the wake-up signal by some cells/TRPs/beams, it can turn on the corresponding second-stage SS(s) for that UE. Hence, the network power can be saved largely.</w:t>
      </w:r>
    </w:p>
    <w:p w14:paraId="4F1A3ABA" w14:textId="77777777" w:rsidR="006E51C1" w:rsidRDefault="00113BB5" w:rsidP="00B71864">
      <w:pPr>
        <w:pStyle w:val="aff3"/>
        <w:numPr>
          <w:ilvl w:val="0"/>
          <w:numId w:val="31"/>
        </w:numPr>
        <w:snapToGrid w:val="0"/>
        <w:spacing w:before="0"/>
        <w:ind w:leftChars="0"/>
        <w:jc w:val="both"/>
        <w:rPr>
          <w:b/>
          <w:bCs/>
        </w:rPr>
      </w:pPr>
      <w:r>
        <w:rPr>
          <w:rFonts w:ascii="Times New Roman" w:hAnsi="Times New Roman"/>
        </w:rPr>
        <w:t>On-demand measured by UE</w:t>
      </w:r>
      <w:r>
        <w:rPr>
          <w:rFonts w:ascii="Times New Roman" w:eastAsiaTheme="minorEastAsia" w:hAnsi="Times New Roman" w:hint="eastAsia"/>
          <w:lang w:eastAsia="zh-CN"/>
        </w:rPr>
        <w:t xml:space="preserve">. </w:t>
      </w:r>
      <w:r>
        <w:t xml:space="preserve">If </w:t>
      </w:r>
      <w:r>
        <w:rPr>
          <w:rFonts w:eastAsiaTheme="minorEastAsia"/>
          <w:lang w:eastAsia="zh-CN"/>
        </w:rPr>
        <w:t xml:space="preserve">a </w:t>
      </w:r>
      <w:r>
        <w:t>UE is not able to transmit wake</w:t>
      </w:r>
      <w:r>
        <w:rPr>
          <w:rFonts w:eastAsiaTheme="minorEastAsia"/>
          <w:lang w:eastAsia="zh-CN"/>
        </w:rPr>
        <w:t xml:space="preserve"> </w:t>
      </w:r>
      <w:r>
        <w:t xml:space="preserve">up signal to network, the network needs to always turn on the second-stage SS. However, </w:t>
      </w:r>
      <w:r>
        <w:rPr>
          <w:rFonts w:eastAsiaTheme="minorEastAsia"/>
          <w:lang w:eastAsia="zh-CN"/>
        </w:rPr>
        <w:t xml:space="preserve">the </w:t>
      </w:r>
      <w:r>
        <w:t xml:space="preserve">UE can avoid to measure these second-stage SS(s) when no traffic arrives. Hence, UE power saving is largely achieved by reducing many SS measurements. </w:t>
      </w:r>
    </w:p>
    <w:p w14:paraId="4C5B4D3D" w14:textId="77777777" w:rsidR="006E51C1" w:rsidRDefault="00113BB5" w:rsidP="00B71864">
      <w:pPr>
        <w:snapToGrid w:val="0"/>
        <w:spacing w:before="0" w:after="0"/>
        <w:jc w:val="both"/>
        <w:rPr>
          <w:b/>
          <w:bCs/>
        </w:rPr>
      </w:pPr>
      <w:r>
        <w:t>To sum up, cell free deployment starting from initial access provide at least the following advantages:</w:t>
      </w:r>
    </w:p>
    <w:p w14:paraId="079F2623" w14:textId="77777777" w:rsidR="006E51C1" w:rsidRDefault="00113BB5" w:rsidP="00B71864">
      <w:pPr>
        <w:pStyle w:val="aff3"/>
        <w:numPr>
          <w:ilvl w:val="0"/>
          <w:numId w:val="32"/>
        </w:numPr>
        <w:snapToGrid w:val="0"/>
        <w:spacing w:before="0"/>
        <w:ind w:leftChars="0"/>
        <w:jc w:val="both"/>
        <w:rPr>
          <w:rFonts w:ascii="Times New Roman" w:hAnsi="Times New Roman"/>
        </w:rPr>
      </w:pPr>
      <w:r>
        <w:rPr>
          <w:rFonts w:ascii="Times New Roman" w:hAnsi="Times New Roman"/>
        </w:rPr>
        <w:t>Energy saving gain for both network and UE;</w:t>
      </w:r>
    </w:p>
    <w:p w14:paraId="7F86BF4A" w14:textId="77777777" w:rsidR="006E51C1" w:rsidRDefault="00113BB5" w:rsidP="0077497C">
      <w:pPr>
        <w:pStyle w:val="aff3"/>
        <w:numPr>
          <w:ilvl w:val="0"/>
          <w:numId w:val="32"/>
        </w:numPr>
        <w:snapToGrid w:val="0"/>
        <w:spacing w:before="0" w:afterLines="50" w:after="120"/>
        <w:ind w:leftChars="0" w:left="442" w:hanging="442"/>
        <w:jc w:val="both"/>
        <w:rPr>
          <w:rFonts w:ascii="Times New Roman" w:hAnsi="Times New Roman"/>
        </w:rPr>
      </w:pPr>
      <w:r>
        <w:rPr>
          <w:rFonts w:ascii="Times New Roman" w:hAnsi="Times New Roman"/>
        </w:rPr>
        <w:t>RACH blocking probability reduction.</w:t>
      </w:r>
    </w:p>
    <w:p w14:paraId="6F656B06" w14:textId="52C1F6EC" w:rsidR="006E51C1" w:rsidRPr="0035688F" w:rsidRDefault="00113BB5" w:rsidP="00B71864">
      <w:pPr>
        <w:pStyle w:val="aff3"/>
        <w:numPr>
          <w:ilvl w:val="0"/>
          <w:numId w:val="47"/>
        </w:numPr>
        <w:snapToGrid w:val="0"/>
        <w:spacing w:before="0"/>
        <w:ind w:leftChars="0"/>
        <w:jc w:val="both"/>
        <w:rPr>
          <w:b/>
          <w:bCs/>
        </w:rPr>
      </w:pPr>
      <w:r w:rsidRPr="0035688F">
        <w:rPr>
          <w:b/>
          <w:bCs/>
        </w:rPr>
        <w:t xml:space="preserve">RAN1 considers the cell free deployment scenario for 6GR initial access, </w:t>
      </w:r>
    </w:p>
    <w:p w14:paraId="20C7A9D0" w14:textId="77777777" w:rsidR="006E51C1" w:rsidRDefault="00113BB5" w:rsidP="00B71864">
      <w:pPr>
        <w:pStyle w:val="aff3"/>
        <w:numPr>
          <w:ilvl w:val="0"/>
          <w:numId w:val="33"/>
        </w:numPr>
        <w:snapToGrid w:val="0"/>
        <w:spacing w:before="0"/>
        <w:ind w:leftChars="0"/>
        <w:jc w:val="both"/>
        <w:rPr>
          <w:rFonts w:ascii="Times New Roman" w:hAnsi="Times New Roman"/>
          <w:b/>
          <w:bCs/>
        </w:rPr>
      </w:pPr>
      <w:r>
        <w:rPr>
          <w:rFonts w:ascii="Times New Roman" w:hAnsi="Times New Roman"/>
          <w:b/>
          <w:bCs/>
        </w:rPr>
        <w:lastRenderedPageBreak/>
        <w:t xml:space="preserve">Introducing definition of Cell Free Area (CFA) for further discussion, including multiple </w:t>
      </w:r>
      <w:r>
        <w:rPr>
          <w:rFonts w:ascii="Times New Roman" w:eastAsiaTheme="minorEastAsia" w:hAnsi="Times New Roman" w:hint="eastAsia"/>
          <w:b/>
          <w:bCs/>
          <w:lang w:eastAsia="zh-CN"/>
        </w:rPr>
        <w:t>c</w:t>
      </w:r>
      <w:r>
        <w:rPr>
          <w:rFonts w:ascii="Times New Roman" w:hAnsi="Times New Roman"/>
          <w:b/>
          <w:bCs/>
        </w:rPr>
        <w:t xml:space="preserve">ells/TRPs connected via ideal backhaul. </w:t>
      </w:r>
    </w:p>
    <w:p w14:paraId="26CA41F1" w14:textId="77777777" w:rsidR="006E51C1" w:rsidRDefault="00113BB5" w:rsidP="00B71864">
      <w:pPr>
        <w:pStyle w:val="aff3"/>
        <w:numPr>
          <w:ilvl w:val="0"/>
          <w:numId w:val="33"/>
        </w:numPr>
        <w:snapToGrid w:val="0"/>
        <w:spacing w:before="0"/>
        <w:ind w:leftChars="0"/>
        <w:jc w:val="both"/>
        <w:rPr>
          <w:rFonts w:ascii="Times New Roman" w:hAnsi="Times New Roman"/>
          <w:b/>
          <w:bCs/>
        </w:rPr>
      </w:pPr>
      <w:r>
        <w:rPr>
          <w:rFonts w:ascii="Times New Roman" w:hAnsi="Times New Roman"/>
          <w:b/>
          <w:bCs/>
        </w:rPr>
        <w:t>Consider identification of the CFA and cell/TRP/beam in the following way for initial access</w:t>
      </w:r>
    </w:p>
    <w:p w14:paraId="385088ED" w14:textId="77777777" w:rsidR="006E51C1" w:rsidRDefault="00113BB5" w:rsidP="00B71864">
      <w:pPr>
        <w:pStyle w:val="aff3"/>
        <w:numPr>
          <w:ilvl w:val="1"/>
          <w:numId w:val="34"/>
        </w:numPr>
        <w:snapToGrid w:val="0"/>
        <w:spacing w:before="0"/>
        <w:ind w:leftChars="0"/>
        <w:jc w:val="both"/>
        <w:rPr>
          <w:rFonts w:ascii="Times New Roman" w:hAnsi="Times New Roman"/>
          <w:b/>
          <w:bCs/>
        </w:rPr>
      </w:pPr>
      <w:r>
        <w:rPr>
          <w:rFonts w:ascii="Times New Roman" w:hAnsi="Times New Roman"/>
          <w:b/>
          <w:bCs/>
        </w:rPr>
        <w:t>A CFA-specific SS that for the whole CFA for identification perspective, that can be transmitted in SFN manner as the first-stage SS,</w:t>
      </w:r>
    </w:p>
    <w:p w14:paraId="697E5287" w14:textId="5E270F62" w:rsidR="006E51C1" w:rsidRPr="004B14DB" w:rsidRDefault="00113BB5" w:rsidP="00B71864">
      <w:pPr>
        <w:pStyle w:val="aff3"/>
        <w:numPr>
          <w:ilvl w:val="1"/>
          <w:numId w:val="34"/>
        </w:numPr>
        <w:snapToGrid w:val="0"/>
        <w:spacing w:before="0" w:after="240"/>
        <w:ind w:leftChars="0"/>
        <w:jc w:val="both"/>
        <w:rPr>
          <w:b/>
          <w:bCs/>
        </w:rPr>
      </w:pPr>
      <w:r>
        <w:rPr>
          <w:rFonts w:ascii="Times New Roman" w:hAnsi="Times New Roman"/>
          <w:b/>
          <w:bCs/>
          <w:szCs w:val="20"/>
        </w:rPr>
        <w:t>An o</w:t>
      </w:r>
      <w:r>
        <w:rPr>
          <w:rFonts w:ascii="Times New Roman" w:hAnsi="Times New Roman"/>
          <w:b/>
          <w:bCs/>
        </w:rPr>
        <w:t>n</w:t>
      </w:r>
      <w:r>
        <w:rPr>
          <w:rFonts w:ascii="Times New Roman" w:hAnsi="Times New Roman"/>
          <w:b/>
          <w:bCs/>
          <w:szCs w:val="20"/>
        </w:rPr>
        <w:t>-</w:t>
      </w:r>
      <w:r>
        <w:rPr>
          <w:rFonts w:ascii="Times New Roman" w:hAnsi="Times New Roman"/>
          <w:b/>
          <w:bCs/>
        </w:rPr>
        <w:t>demand cell/TRP/beam-specific SS followed by CFA-specific SS in the second-stage for further identification of the cell/TRP/beam.</w:t>
      </w:r>
    </w:p>
    <w:p w14:paraId="2E30F8E2" w14:textId="77777777" w:rsidR="006E51C1" w:rsidRDefault="00113BB5" w:rsidP="00472E4E">
      <w:pPr>
        <w:snapToGrid w:val="0"/>
        <w:spacing w:before="0" w:after="50"/>
        <w:jc w:val="both"/>
        <w:outlineLvl w:val="2"/>
        <w:rPr>
          <w:b/>
          <w:bCs/>
        </w:rPr>
      </w:pPr>
      <w:r>
        <w:rPr>
          <w:rFonts w:hint="eastAsia"/>
          <w:b/>
          <w:bCs/>
          <w:lang w:eastAsia="zh-CN"/>
        </w:rPr>
        <w:t>3.7</w:t>
      </w:r>
      <w:r>
        <w:rPr>
          <w:b/>
          <w:bCs/>
        </w:rPr>
        <w:t>.3 Design principles</w:t>
      </w:r>
    </w:p>
    <w:p w14:paraId="27C8C8E6" w14:textId="77777777" w:rsidR="006E51C1" w:rsidRDefault="00113BB5" w:rsidP="008028AE">
      <w:pPr>
        <w:snapToGrid w:val="0"/>
        <w:spacing w:before="0" w:after="0"/>
        <w:jc w:val="both"/>
        <w:rPr>
          <w:b/>
          <w:bCs/>
        </w:rPr>
      </w:pPr>
      <w:r>
        <w:t>From the above analysis, we discuss the design principles of the 6GR initial access.</w:t>
      </w:r>
    </w:p>
    <w:p w14:paraId="5CCFEE61" w14:textId="77777777" w:rsidR="006E51C1" w:rsidRDefault="00113BB5" w:rsidP="008028AE">
      <w:pPr>
        <w:pStyle w:val="aff3"/>
        <w:numPr>
          <w:ilvl w:val="0"/>
          <w:numId w:val="35"/>
        </w:numPr>
        <w:snapToGrid w:val="0"/>
        <w:spacing w:before="0"/>
        <w:ind w:leftChars="0"/>
        <w:jc w:val="both"/>
        <w:rPr>
          <w:rFonts w:ascii="Times New Roman" w:hAnsi="Times New Roman"/>
        </w:rPr>
      </w:pPr>
      <w:r>
        <w:rPr>
          <w:rFonts w:ascii="Times New Roman" w:hAnsi="Times New Roman"/>
        </w:rPr>
        <w:t>Principle #1: Common design for various features/scenarios and UE types. The 6GR initial access should strive for a common design applicable for various features/scenarios, including at least network energy saving (including UE wake up network), UE power saving (including LP WUR), cell free deployment. In addition, the 6GR initial access should strive for a common design applicable for various UE types, including eMBB, LPWA, and RedCap UEs, etc.</w:t>
      </w:r>
    </w:p>
    <w:p w14:paraId="2FF8DC60" w14:textId="7F0E5B2C" w:rsidR="006E51C1" w:rsidRPr="00C32154" w:rsidRDefault="00113BB5" w:rsidP="008028AE">
      <w:pPr>
        <w:pStyle w:val="aff3"/>
        <w:numPr>
          <w:ilvl w:val="0"/>
          <w:numId w:val="35"/>
        </w:numPr>
        <w:snapToGrid w:val="0"/>
        <w:spacing w:before="0"/>
        <w:ind w:leftChars="0"/>
        <w:jc w:val="both"/>
        <w:rPr>
          <w:rFonts w:ascii="Times New Roman" w:hAnsi="Times New Roman"/>
        </w:rPr>
      </w:pPr>
      <w:r>
        <w:rPr>
          <w:rFonts w:ascii="Times New Roman" w:hAnsi="Times New Roman"/>
        </w:rPr>
        <w:t>Principle #2: Design to achieve network energy saving. The 6GR initial access should ensure network energy efficiency from the very beginning. The following design options can be studied, and more details are referred to our companion’s contribut</w:t>
      </w:r>
      <w:r w:rsidRPr="00C32154">
        <w:rPr>
          <w:rFonts w:ascii="Times New Roman" w:hAnsi="Times New Roman"/>
        </w:rPr>
        <w:t>ion [</w:t>
      </w:r>
      <w:r w:rsidR="00C32154" w:rsidRPr="00C32154">
        <w:rPr>
          <w:rFonts w:ascii="Times New Roman" w:hAnsi="Times New Roman"/>
        </w:rPr>
        <w:t>R1-2506101</w:t>
      </w:r>
      <w:r w:rsidRPr="00C32154">
        <w:rPr>
          <w:rFonts w:ascii="Times New Roman" w:hAnsi="Times New Roman"/>
        </w:rPr>
        <w:t>].</w:t>
      </w:r>
    </w:p>
    <w:p w14:paraId="792B203E" w14:textId="77777777" w:rsidR="006E51C1" w:rsidRDefault="00113BB5" w:rsidP="008028AE">
      <w:pPr>
        <w:pStyle w:val="aff3"/>
        <w:numPr>
          <w:ilvl w:val="1"/>
          <w:numId w:val="35"/>
        </w:numPr>
        <w:snapToGrid w:val="0"/>
        <w:spacing w:before="0"/>
        <w:ind w:leftChars="0"/>
        <w:jc w:val="both"/>
        <w:rPr>
          <w:rFonts w:ascii="Times New Roman" w:hAnsi="Times New Roman"/>
        </w:rPr>
      </w:pPr>
      <w:r>
        <w:t>Opt. 1: On-demand SSB/SIB1 transmission with UE wakes up network for on-demand SSB/SIB1 transmission. For example, with CFA deployment, the CFA-specific SSB and SIB1 can provide a basic time and frequency synchronization, and provide UE wake up signal configurations to trigger the on-demand cell/TRP-specific SSB/SIB1 transmissions.</w:t>
      </w:r>
    </w:p>
    <w:p w14:paraId="0680F4C5" w14:textId="77777777" w:rsidR="006E51C1" w:rsidRDefault="00113BB5" w:rsidP="008028AE">
      <w:pPr>
        <w:pStyle w:val="aff3"/>
        <w:numPr>
          <w:ilvl w:val="1"/>
          <w:numId w:val="35"/>
        </w:numPr>
        <w:snapToGrid w:val="0"/>
        <w:spacing w:before="0"/>
        <w:ind w:leftChars="0"/>
        <w:jc w:val="both"/>
        <w:rPr>
          <w:rFonts w:ascii="Times New Roman" w:hAnsi="Times New Roman"/>
        </w:rPr>
      </w:pPr>
      <w:r>
        <w:t>Opt. 2: Extended the periodicity of “always-on” common signals/channels in initial access procedure.</w:t>
      </w:r>
    </w:p>
    <w:p w14:paraId="1C3AE1FD" w14:textId="77777777" w:rsidR="006E51C1" w:rsidRDefault="00113BB5" w:rsidP="008028AE">
      <w:pPr>
        <w:pStyle w:val="aff3"/>
        <w:numPr>
          <w:ilvl w:val="0"/>
          <w:numId w:val="36"/>
        </w:numPr>
        <w:snapToGrid w:val="0"/>
        <w:spacing w:before="0"/>
        <w:ind w:leftChars="0"/>
        <w:jc w:val="both"/>
        <w:rPr>
          <w:rFonts w:ascii="Times New Roman" w:hAnsi="Times New Roman"/>
        </w:rPr>
      </w:pPr>
      <w:r>
        <w:rPr>
          <w:rFonts w:ascii="Times New Roman" w:hAnsi="Times New Roman"/>
        </w:rPr>
        <w:t>Principle #3: Design to achieve coverage improvements for common signal/channel. The 6GR initial access should target to have comparable coverage of 5G mid-band cells. Potential solutions on enhancements of SS burst pattern, SSB structure, and PRACH format, and coverage improvements of common channels, can be further considered.</w:t>
      </w:r>
    </w:p>
    <w:p w14:paraId="19FC7823" w14:textId="77777777" w:rsidR="006E51C1" w:rsidRDefault="00113BB5" w:rsidP="008028AE">
      <w:pPr>
        <w:pStyle w:val="aff3"/>
        <w:numPr>
          <w:ilvl w:val="0"/>
          <w:numId w:val="36"/>
        </w:numPr>
        <w:snapToGrid w:val="0"/>
        <w:spacing w:before="0"/>
        <w:ind w:leftChars="0"/>
        <w:jc w:val="both"/>
        <w:rPr>
          <w:rFonts w:ascii="Times New Roman" w:hAnsi="Times New Roman"/>
        </w:rPr>
      </w:pPr>
      <w:r>
        <w:rPr>
          <w:rFonts w:ascii="Times New Roman" w:hAnsi="Times New Roman"/>
        </w:rPr>
        <w:t>Principle #4: Design to avoid excessive complexity for initial cell search. The 6GR initial access should avoid excessive complexity for initial cell search from UE perspective, especially when the periodicity of “always-on” SSBs are extended, which further complicates UE cell search in the time domain. A potential solution to have sparser synchronization raster in the frequency domain can be further studied. In addition, considering low end IoT devices, designs to have limited complexity of synchronization signal blind detection can be investigated.</w:t>
      </w:r>
    </w:p>
    <w:p w14:paraId="0599864C" w14:textId="0E3781E1" w:rsidR="006E51C1" w:rsidRPr="0035688F" w:rsidRDefault="00113BB5" w:rsidP="008028AE">
      <w:pPr>
        <w:pStyle w:val="aff3"/>
        <w:numPr>
          <w:ilvl w:val="0"/>
          <w:numId w:val="47"/>
        </w:numPr>
        <w:snapToGrid w:val="0"/>
        <w:spacing w:before="0"/>
        <w:ind w:leftChars="0"/>
        <w:jc w:val="both"/>
        <w:rPr>
          <w:b/>
          <w:bCs/>
        </w:rPr>
      </w:pPr>
      <w:r w:rsidRPr="0035688F">
        <w:rPr>
          <w:b/>
          <w:bCs/>
        </w:rPr>
        <w:t>RAN1 studies 6GR initial access taking into account at least the following design principles:</w:t>
      </w:r>
    </w:p>
    <w:p w14:paraId="6DC1D232" w14:textId="77777777" w:rsidR="006E51C1" w:rsidRDefault="00113BB5" w:rsidP="008028AE">
      <w:pPr>
        <w:pStyle w:val="aff3"/>
        <w:numPr>
          <w:ilvl w:val="0"/>
          <w:numId w:val="37"/>
        </w:numPr>
        <w:snapToGrid w:val="0"/>
        <w:spacing w:before="0"/>
        <w:ind w:leftChars="0"/>
        <w:jc w:val="both"/>
        <w:rPr>
          <w:rFonts w:ascii="Times New Roman" w:hAnsi="Times New Roman"/>
          <w:b/>
          <w:bCs/>
        </w:rPr>
      </w:pPr>
      <w:r>
        <w:rPr>
          <w:rFonts w:ascii="Times New Roman" w:hAnsi="Times New Roman"/>
          <w:b/>
          <w:bCs/>
        </w:rPr>
        <w:t>Common design for supporting various features/scenarios such as network energy saving (incl. UE wake up network), UE power saving (including LP-WUS/WUR), and cell free deployment (including two-stage SS), and for UE types including eMBB, LPWA, and RedCap UEs;</w:t>
      </w:r>
    </w:p>
    <w:p w14:paraId="3FA9B808" w14:textId="5164720C" w:rsidR="006E51C1" w:rsidRDefault="00113BB5" w:rsidP="008028AE">
      <w:pPr>
        <w:pStyle w:val="aff3"/>
        <w:numPr>
          <w:ilvl w:val="0"/>
          <w:numId w:val="37"/>
        </w:numPr>
        <w:snapToGrid w:val="0"/>
        <w:spacing w:before="0"/>
        <w:ind w:leftChars="0"/>
        <w:jc w:val="both"/>
        <w:rPr>
          <w:rFonts w:ascii="Times New Roman" w:hAnsi="Times New Roman"/>
          <w:b/>
          <w:bCs/>
        </w:rPr>
      </w:pPr>
      <w:r>
        <w:rPr>
          <w:rFonts w:ascii="Times New Roman" w:hAnsi="Times New Roman"/>
          <w:b/>
          <w:bCs/>
        </w:rPr>
        <w:t xml:space="preserve">UE based wake-up </w:t>
      </w:r>
      <w:r w:rsidR="00D10802">
        <w:rPr>
          <w:rFonts w:ascii="Times New Roman" w:eastAsiaTheme="minorEastAsia" w:hAnsi="Times New Roman" w:hint="eastAsia"/>
          <w:b/>
          <w:bCs/>
          <w:lang w:eastAsia="zh-CN"/>
        </w:rPr>
        <w:t xml:space="preserve">BS </w:t>
      </w:r>
      <w:r>
        <w:rPr>
          <w:rFonts w:ascii="Times New Roman" w:hAnsi="Times New Roman"/>
          <w:b/>
          <w:bCs/>
        </w:rPr>
        <w:t>for the purpose of network energy saving;</w:t>
      </w:r>
    </w:p>
    <w:p w14:paraId="6D05EC16" w14:textId="77777777" w:rsidR="006E51C1" w:rsidRDefault="00113BB5" w:rsidP="008028AE">
      <w:pPr>
        <w:pStyle w:val="aff3"/>
        <w:numPr>
          <w:ilvl w:val="0"/>
          <w:numId w:val="37"/>
        </w:numPr>
        <w:snapToGrid w:val="0"/>
        <w:spacing w:before="0"/>
        <w:ind w:leftChars="0"/>
        <w:jc w:val="both"/>
        <w:rPr>
          <w:rFonts w:ascii="Times New Roman" w:hAnsi="Times New Roman"/>
          <w:b/>
          <w:bCs/>
        </w:rPr>
      </w:pPr>
      <w:r>
        <w:rPr>
          <w:rFonts w:ascii="Times New Roman" w:hAnsi="Times New Roman"/>
          <w:b/>
          <w:bCs/>
        </w:rPr>
        <w:t>Coverage improvements for common signal/channel including SS, RACH and other common channels;</w:t>
      </w:r>
    </w:p>
    <w:p w14:paraId="65CBB31F" w14:textId="50D40852" w:rsidR="006E51C1" w:rsidRPr="008028AE" w:rsidRDefault="00113BB5" w:rsidP="008028AE">
      <w:pPr>
        <w:pStyle w:val="aff3"/>
        <w:numPr>
          <w:ilvl w:val="0"/>
          <w:numId w:val="37"/>
        </w:numPr>
        <w:snapToGrid w:val="0"/>
        <w:spacing w:before="0" w:after="240"/>
        <w:ind w:leftChars="0"/>
        <w:jc w:val="both"/>
        <w:rPr>
          <w:rFonts w:ascii="Times New Roman" w:hAnsi="Times New Roman"/>
          <w:b/>
          <w:bCs/>
        </w:rPr>
      </w:pPr>
      <w:r>
        <w:rPr>
          <w:rFonts w:ascii="Times New Roman" w:hAnsi="Times New Roman"/>
          <w:b/>
          <w:bCs/>
        </w:rPr>
        <w:t>Avoid excessive complexity for initial cell search.</w:t>
      </w:r>
    </w:p>
    <w:p w14:paraId="52A39F33" w14:textId="77777777" w:rsidR="006E51C1" w:rsidRDefault="00113BB5" w:rsidP="00472E4E">
      <w:pPr>
        <w:snapToGrid w:val="0"/>
        <w:spacing w:before="0" w:after="50"/>
        <w:jc w:val="both"/>
        <w:outlineLvl w:val="2"/>
        <w:rPr>
          <w:b/>
          <w:bCs/>
        </w:rPr>
      </w:pPr>
      <w:r>
        <w:rPr>
          <w:b/>
          <w:bCs/>
          <w:lang w:eastAsia="zh-CN"/>
        </w:rPr>
        <w:t>3.7.</w:t>
      </w:r>
      <w:r>
        <w:rPr>
          <w:b/>
          <w:bCs/>
        </w:rPr>
        <w:t>4 Considerations on initial access procedure</w:t>
      </w:r>
    </w:p>
    <w:p w14:paraId="4FC49AA9" w14:textId="77777777" w:rsidR="006E51C1" w:rsidRDefault="00113BB5" w:rsidP="00472E4E">
      <w:pPr>
        <w:snapToGrid w:val="0"/>
        <w:spacing w:before="0" w:after="50"/>
        <w:jc w:val="both"/>
        <w:rPr>
          <w:b/>
          <w:bCs/>
        </w:rPr>
      </w:pPr>
      <w:r>
        <w:t>In this sub-section, we provide our preliminary considerations on 6GR initial access procedure</w:t>
      </w:r>
      <w:r>
        <w:rPr>
          <w:rFonts w:hint="eastAsia"/>
          <w:lang w:eastAsia="zh-CN"/>
        </w:rPr>
        <w:t>, which satisfied the design principle #1 to</w:t>
      </w:r>
      <w:r>
        <w:t xml:space="preserve"> support </w:t>
      </w:r>
      <w:r>
        <w:rPr>
          <w:rFonts w:hint="eastAsia"/>
          <w:lang w:eastAsia="zh-CN"/>
        </w:rPr>
        <w:t>various</w:t>
      </w:r>
      <w:r>
        <w:t xml:space="preserve"> features/scenarios including cell free deployment, network energy saving</w:t>
      </w:r>
      <w:r>
        <w:rPr>
          <w:rFonts w:hint="eastAsia"/>
          <w:lang w:eastAsia="zh-CN"/>
        </w:rPr>
        <w:t xml:space="preserve"> (including </w:t>
      </w:r>
      <w:r>
        <w:t>UE wake up network</w:t>
      </w:r>
      <w:r>
        <w:rPr>
          <w:rFonts w:hint="eastAsia"/>
          <w:lang w:eastAsia="zh-CN"/>
        </w:rPr>
        <w:t>)</w:t>
      </w:r>
      <w:r>
        <w:t xml:space="preserve">, and LP-WUS. It is shown in the following figure. </w:t>
      </w:r>
    </w:p>
    <w:p w14:paraId="446E1E09" w14:textId="77777777" w:rsidR="006E51C1" w:rsidRDefault="00113BB5" w:rsidP="00472E4E">
      <w:pPr>
        <w:snapToGrid w:val="0"/>
        <w:spacing w:before="0" w:after="50"/>
        <w:jc w:val="both"/>
        <w:rPr>
          <w:b/>
          <w:bCs/>
        </w:rPr>
      </w:pPr>
      <w:r>
        <w:rPr>
          <w:rFonts w:hint="eastAsia"/>
        </w:rPr>
        <w:object w:dxaOrig="9630" w:dyaOrig="3955" w14:anchorId="00AA777D">
          <v:shape id="_x0000_i1026" type="#_x0000_t75" style="width:481.55pt;height:198.1pt" o:ole="">
            <v:imagedata r:id="rId18" o:title=""/>
          </v:shape>
          <o:OLEObject Type="Embed" ProgID="Visio.Drawing.15" ShapeID="_x0000_i1026" DrawAspect="Content" ObjectID="_1816809046" r:id="rId19"/>
        </w:object>
      </w:r>
    </w:p>
    <w:p w14:paraId="0E69B488" w14:textId="77777777" w:rsidR="006E51C1" w:rsidRPr="008028AE" w:rsidRDefault="00113BB5" w:rsidP="00472E4E">
      <w:pPr>
        <w:snapToGrid w:val="0"/>
        <w:spacing w:before="0" w:after="50"/>
        <w:jc w:val="center"/>
        <w:rPr>
          <w:i/>
          <w:iCs/>
          <w:sz w:val="18"/>
          <w:szCs w:val="18"/>
          <w:highlight w:val="yellow"/>
          <w:u w:val="single"/>
        </w:rPr>
      </w:pPr>
      <w:r w:rsidRPr="008028AE">
        <w:rPr>
          <w:sz w:val="18"/>
          <w:szCs w:val="18"/>
        </w:rPr>
        <w:t xml:space="preserve">Figure </w:t>
      </w:r>
      <w:r w:rsidRPr="008028AE">
        <w:rPr>
          <w:rFonts w:hint="eastAsia"/>
          <w:sz w:val="18"/>
          <w:szCs w:val="18"/>
          <w:lang w:eastAsia="zh-CN"/>
        </w:rPr>
        <w:t>3.7.4</w:t>
      </w:r>
      <w:r w:rsidRPr="008028AE">
        <w:rPr>
          <w:sz w:val="18"/>
          <w:szCs w:val="18"/>
        </w:rPr>
        <w:t>-1: Preliminary procedure for 6GR initial access</w:t>
      </w:r>
    </w:p>
    <w:p w14:paraId="083F7CC8" w14:textId="77777777" w:rsidR="006E51C1" w:rsidRDefault="00113BB5" w:rsidP="008028AE">
      <w:pPr>
        <w:snapToGrid w:val="0"/>
        <w:spacing w:before="0" w:after="0"/>
        <w:jc w:val="both"/>
        <w:rPr>
          <w:b/>
          <w:bCs/>
        </w:rPr>
      </w:pPr>
      <w:r>
        <w:rPr>
          <w:rFonts w:hint="eastAsia"/>
          <w:b/>
          <w:bCs/>
          <w:i/>
          <w:iCs/>
          <w:u w:val="single"/>
          <w:lang w:eastAsia="zh-CN"/>
        </w:rPr>
        <w:t>Stage 1</w:t>
      </w:r>
      <w:r>
        <w:rPr>
          <w:b/>
          <w:bCs/>
          <w:i/>
          <w:iCs/>
          <w:u w:val="single"/>
        </w:rPr>
        <w:t xml:space="preserve">: </w:t>
      </w:r>
      <w:r>
        <w:rPr>
          <w:rFonts w:hint="eastAsia"/>
          <w:b/>
          <w:bCs/>
          <w:i/>
          <w:iCs/>
          <w:u w:val="single"/>
          <w:lang w:eastAsia="zh-CN"/>
        </w:rPr>
        <w:t>Detection of a</w:t>
      </w:r>
      <w:r>
        <w:rPr>
          <w:b/>
          <w:bCs/>
          <w:i/>
          <w:iCs/>
          <w:u w:val="single"/>
        </w:rPr>
        <w:t>lways on signals/channels</w:t>
      </w:r>
    </w:p>
    <w:p w14:paraId="2CD4D2A3" w14:textId="77777777" w:rsidR="006E51C1" w:rsidRDefault="00113BB5" w:rsidP="008028AE">
      <w:pPr>
        <w:pStyle w:val="aff3"/>
        <w:numPr>
          <w:ilvl w:val="0"/>
          <w:numId w:val="36"/>
        </w:numPr>
        <w:snapToGrid w:val="0"/>
        <w:spacing w:before="0"/>
        <w:ind w:leftChars="0"/>
        <w:jc w:val="both"/>
      </w:pPr>
      <w:r>
        <w:rPr>
          <w:rFonts w:ascii="Times New Roman" w:eastAsiaTheme="minorEastAsia" w:hAnsi="Times New Roman" w:hint="eastAsia"/>
          <w:lang w:eastAsia="zh-CN"/>
        </w:rPr>
        <w:t xml:space="preserve">Always-on </w:t>
      </w:r>
      <w:r>
        <w:rPr>
          <w:rFonts w:ascii="Times New Roman" w:hAnsi="Times New Roman"/>
        </w:rPr>
        <w:t>SS-a</w:t>
      </w:r>
    </w:p>
    <w:p w14:paraId="7BA1728E" w14:textId="77777777" w:rsidR="006E51C1" w:rsidRDefault="00113BB5" w:rsidP="008028AE">
      <w:pPr>
        <w:pStyle w:val="aff3"/>
        <w:numPr>
          <w:ilvl w:val="1"/>
          <w:numId w:val="38"/>
        </w:numPr>
        <w:tabs>
          <w:tab w:val="left" w:pos="1317"/>
        </w:tabs>
        <w:snapToGrid w:val="0"/>
        <w:spacing w:before="0"/>
        <w:ind w:leftChars="0"/>
        <w:jc w:val="both"/>
      </w:pPr>
      <w:r>
        <w:rPr>
          <w:rFonts w:ascii="Times New Roman" w:hAnsi="Times New Roman"/>
          <w:kern w:val="2"/>
          <w14:ligatures w14:val="standardContextual"/>
        </w:rPr>
        <w:t>The SS-a is an always on signal that intended for UE initial acquisition. Considering NES, the periodicity of SS-a should be extended to longer period, such 160</w:t>
      </w:r>
      <w:r>
        <w:rPr>
          <w:rFonts w:ascii="Times New Roman" w:eastAsiaTheme="minorEastAsia" w:hAnsi="Times New Roman" w:hint="eastAsia"/>
          <w:kern w:val="2"/>
          <w:lang w:eastAsia="zh-CN"/>
          <w14:ligatures w14:val="standardContextual"/>
        </w:rPr>
        <w:t xml:space="preserve"> </w:t>
      </w:r>
      <w:r>
        <w:rPr>
          <w:rFonts w:ascii="Times New Roman" w:hAnsi="Times New Roman"/>
          <w:kern w:val="2"/>
          <w14:ligatures w14:val="standardContextual"/>
        </w:rPr>
        <w:t xml:space="preserve">ms. </w:t>
      </w:r>
    </w:p>
    <w:p w14:paraId="7BB4AC64" w14:textId="77777777" w:rsidR="006E51C1" w:rsidRDefault="00113BB5" w:rsidP="008028AE">
      <w:pPr>
        <w:pStyle w:val="aff3"/>
        <w:numPr>
          <w:ilvl w:val="1"/>
          <w:numId w:val="38"/>
        </w:numPr>
        <w:tabs>
          <w:tab w:val="left" w:pos="1317"/>
        </w:tabs>
        <w:snapToGrid w:val="0"/>
        <w:spacing w:before="0"/>
        <w:ind w:leftChars="0"/>
        <w:jc w:val="both"/>
      </w:pPr>
      <w:r>
        <w:rPr>
          <w:rFonts w:ascii="Times New Roman" w:hAnsi="Times New Roman"/>
          <w:kern w:val="2"/>
          <w14:ligatures w14:val="standardContextual"/>
        </w:rPr>
        <w:t>Initial access latency and measurement accuracy should be taken into account. For example, the SS duration can be extended</w:t>
      </w:r>
      <w:r>
        <w:rPr>
          <w:rFonts w:ascii="Times New Roman" w:eastAsiaTheme="minorEastAsia" w:hAnsi="Times New Roman" w:hint="eastAsia"/>
          <w:kern w:val="2"/>
          <w:lang w:eastAsia="zh-CN"/>
          <w14:ligatures w14:val="standardContextual"/>
        </w:rPr>
        <w:t xml:space="preserve"> </w:t>
      </w:r>
      <w:r>
        <w:rPr>
          <w:rFonts w:ascii="Times New Roman" w:hAnsi="Times New Roman"/>
          <w:kern w:val="2"/>
          <w14:ligatures w14:val="standardContextual"/>
        </w:rPr>
        <w:t xml:space="preserve">to meet the measurement accuracy. Initial </w:t>
      </w:r>
      <w:r>
        <w:rPr>
          <w:rFonts w:ascii="Times New Roman" w:hAnsi="Times New Roman"/>
        </w:rPr>
        <w:t xml:space="preserve">acquisition </w:t>
      </w:r>
      <w:r>
        <w:rPr>
          <w:rFonts w:ascii="Times New Roman" w:hAnsi="Times New Roman"/>
          <w:kern w:val="2"/>
          <w14:ligatures w14:val="standardContextual"/>
        </w:rPr>
        <w:t xml:space="preserve">latency for hundreds of ms is not impacted only at the cold start stage and it is expected to </w:t>
      </w:r>
      <w:r>
        <w:rPr>
          <w:rFonts w:ascii="Times New Roman" w:eastAsiaTheme="minorEastAsia" w:hAnsi="Times New Roman" w:hint="eastAsia"/>
          <w:kern w:val="2"/>
          <w:lang w:eastAsia="zh-CN"/>
          <w14:ligatures w14:val="standardContextual"/>
        </w:rPr>
        <w:t>have</w:t>
      </w:r>
      <w:r>
        <w:rPr>
          <w:rFonts w:ascii="Times New Roman" w:hAnsi="Times New Roman"/>
          <w:kern w:val="2"/>
          <w14:ligatures w14:val="standardContextual"/>
        </w:rPr>
        <w:t xml:space="preserve"> limited impact to UE.  </w:t>
      </w:r>
    </w:p>
    <w:p w14:paraId="5D466D71" w14:textId="77777777" w:rsidR="006E51C1" w:rsidRDefault="00113BB5" w:rsidP="008028AE">
      <w:pPr>
        <w:pStyle w:val="aff3"/>
        <w:numPr>
          <w:ilvl w:val="1"/>
          <w:numId w:val="38"/>
        </w:numPr>
        <w:tabs>
          <w:tab w:val="left" w:pos="1317"/>
        </w:tabs>
        <w:snapToGrid w:val="0"/>
        <w:spacing w:before="0"/>
        <w:ind w:leftChars="0"/>
        <w:jc w:val="both"/>
        <w:rPr>
          <w:rFonts w:ascii="Times New Roman" w:hAnsi="Times New Roman"/>
        </w:rPr>
      </w:pPr>
      <w:r>
        <w:rPr>
          <w:rFonts w:ascii="Times New Roman" w:hAnsi="Times New Roman"/>
        </w:rPr>
        <w:lastRenderedPageBreak/>
        <w:t xml:space="preserve">In case of cell free deployment, the SS-a are CFA-specific and associated to a CFA identity. One example is that SS-a </w:t>
      </w:r>
      <w:r>
        <w:rPr>
          <w:rFonts w:ascii="Times New Roman" w:eastAsiaTheme="minorEastAsia" w:hAnsi="Times New Roman" w:hint="eastAsia"/>
          <w:szCs w:val="20"/>
          <w:lang w:eastAsia="zh-CN"/>
        </w:rPr>
        <w:t>is</w:t>
      </w:r>
      <w:r>
        <w:rPr>
          <w:rFonts w:ascii="Times New Roman" w:hAnsi="Times New Roman"/>
          <w:szCs w:val="20"/>
        </w:rPr>
        <w:t xml:space="preserve"> transmitted</w:t>
      </w:r>
      <w:r>
        <w:rPr>
          <w:rFonts w:ascii="Times New Roman" w:hAnsi="Times New Roman"/>
        </w:rPr>
        <w:t xml:space="preserve"> in SFN manner</w:t>
      </w:r>
      <w:r>
        <w:rPr>
          <w:rFonts w:ascii="Times New Roman" w:eastAsiaTheme="minorEastAsia" w:hAnsi="Times New Roman" w:hint="eastAsia"/>
          <w:lang w:eastAsia="zh-CN"/>
        </w:rPr>
        <w:t xml:space="preserve"> by all cells/TRPs in CFA</w:t>
      </w:r>
      <w:r>
        <w:rPr>
          <w:rFonts w:ascii="Times New Roman" w:hAnsi="Times New Roman"/>
        </w:rPr>
        <w:t xml:space="preserve">. </w:t>
      </w:r>
    </w:p>
    <w:p w14:paraId="71E15E4A" w14:textId="77777777" w:rsidR="006E51C1" w:rsidRDefault="00113BB5" w:rsidP="008028AE">
      <w:pPr>
        <w:pStyle w:val="aff3"/>
        <w:numPr>
          <w:ilvl w:val="1"/>
          <w:numId w:val="38"/>
        </w:numPr>
        <w:tabs>
          <w:tab w:val="left" w:pos="1317"/>
        </w:tabs>
        <w:snapToGrid w:val="0"/>
        <w:spacing w:before="0"/>
        <w:ind w:leftChars="0"/>
        <w:jc w:val="both"/>
        <w:rPr>
          <w:rFonts w:ascii="Times New Roman" w:hAnsi="Times New Roman"/>
        </w:rPr>
      </w:pPr>
      <w:r>
        <w:rPr>
          <w:rFonts w:ascii="Times New Roman" w:hAnsi="Times New Roman"/>
          <w:szCs w:val="20"/>
        </w:rPr>
        <w:t xml:space="preserve">In case of cell-based deployment, </w:t>
      </w:r>
      <w:r>
        <w:rPr>
          <w:rFonts w:ascii="Times New Roman" w:eastAsiaTheme="minorEastAsia" w:hAnsi="Times New Roman" w:hint="eastAsia"/>
          <w:szCs w:val="20"/>
          <w:lang w:eastAsia="zh-CN"/>
        </w:rPr>
        <w:t>t</w:t>
      </w:r>
      <w:r>
        <w:rPr>
          <w:rFonts w:ascii="Times New Roman" w:hAnsi="Times New Roman"/>
          <w:szCs w:val="20"/>
        </w:rPr>
        <w:t>he SS-a are cell</w:t>
      </w:r>
      <w:r>
        <w:rPr>
          <w:rFonts w:ascii="Times New Roman" w:eastAsiaTheme="minorEastAsia" w:hAnsi="Times New Roman" w:hint="eastAsia"/>
          <w:szCs w:val="20"/>
          <w:lang w:eastAsia="zh-CN"/>
        </w:rPr>
        <w:t>/TRP</w:t>
      </w:r>
      <w:r>
        <w:rPr>
          <w:rFonts w:ascii="Times New Roman" w:hAnsi="Times New Roman"/>
          <w:szCs w:val="20"/>
        </w:rPr>
        <w:t xml:space="preserve">-specific and associated to a conventional PCI. The SS-a </w:t>
      </w:r>
      <w:r>
        <w:rPr>
          <w:rFonts w:ascii="Times New Roman" w:eastAsiaTheme="minorEastAsia" w:hAnsi="Times New Roman" w:hint="eastAsia"/>
          <w:szCs w:val="20"/>
          <w:lang w:eastAsia="zh-CN"/>
        </w:rPr>
        <w:t>is</w:t>
      </w:r>
      <w:r>
        <w:rPr>
          <w:rFonts w:ascii="Times New Roman" w:hAnsi="Times New Roman"/>
          <w:szCs w:val="20"/>
        </w:rPr>
        <w:t xml:space="preserve"> transmitted over a multi-beam operation for a UE to determine a best beam.</w:t>
      </w:r>
    </w:p>
    <w:p w14:paraId="6DEB3FB5" w14:textId="77777777" w:rsidR="006E51C1" w:rsidRDefault="00113BB5" w:rsidP="008028AE">
      <w:pPr>
        <w:pStyle w:val="aff3"/>
        <w:numPr>
          <w:ilvl w:val="1"/>
          <w:numId w:val="38"/>
        </w:numPr>
        <w:tabs>
          <w:tab w:val="left" w:pos="1317"/>
        </w:tabs>
        <w:snapToGrid w:val="0"/>
        <w:spacing w:before="0"/>
        <w:ind w:leftChars="0"/>
        <w:jc w:val="both"/>
      </w:pPr>
      <w:r>
        <w:rPr>
          <w:rFonts w:ascii="Times New Roman" w:eastAsiaTheme="minorEastAsia" w:hAnsi="Times New Roman" w:hint="eastAsia"/>
          <w:szCs w:val="20"/>
          <w:lang w:eastAsia="zh-CN"/>
        </w:rPr>
        <w:t>C</w:t>
      </w:r>
      <w:r>
        <w:rPr>
          <w:rFonts w:ascii="Times New Roman" w:hAnsi="Times New Roman"/>
          <w:szCs w:val="20"/>
        </w:rPr>
        <w:t>onsidering UE with LP WUR, the design of SS-a applicable for both MR and LR can be studied, to support UE power saving in RRC idle/inactive state. The SS-a can provide functionality as LP-SS to acquire rough synchronization for LP-WUS reception, and can also provide functionality of RRM measurement.</w:t>
      </w:r>
    </w:p>
    <w:p w14:paraId="74F7E249" w14:textId="77777777" w:rsidR="006E51C1" w:rsidRDefault="00113BB5" w:rsidP="008028AE">
      <w:pPr>
        <w:pStyle w:val="aff3"/>
        <w:numPr>
          <w:ilvl w:val="0"/>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lang w:eastAsia="zh-CN"/>
        </w:rPr>
        <w:t>Always on MIB-a and always-on SIB1-a</w:t>
      </w:r>
      <w:r>
        <w:rPr>
          <w:rFonts w:ascii="Times New Roman" w:eastAsiaTheme="minorEastAsia" w:hAnsi="Times New Roman" w:hint="eastAsia"/>
          <w:lang w:eastAsia="zh-CN"/>
        </w:rPr>
        <w:t xml:space="preserve"> (may not be needed)</w:t>
      </w:r>
    </w:p>
    <w:p w14:paraId="64B0FB23" w14:textId="77777777" w:rsidR="006E51C1" w:rsidRDefault="00113BB5" w:rsidP="008028AE">
      <w:pPr>
        <w:pStyle w:val="aff3"/>
        <w:numPr>
          <w:ilvl w:val="1"/>
          <w:numId w:val="39"/>
        </w:numPr>
        <w:tabs>
          <w:tab w:val="left" w:pos="1317"/>
        </w:tabs>
        <w:snapToGrid w:val="0"/>
        <w:spacing w:before="0"/>
        <w:ind w:leftChars="0"/>
        <w:jc w:val="both"/>
        <w:rPr>
          <w:rFonts w:ascii="Times New Roman" w:hAnsi="Times New Roman"/>
        </w:rPr>
      </w:pPr>
      <w:r>
        <w:rPr>
          <w:rFonts w:ascii="Times New Roman" w:eastAsiaTheme="minorEastAsia" w:hAnsi="Times New Roman" w:hint="eastAsia"/>
          <w:lang w:eastAsia="zh-CN"/>
        </w:rPr>
        <w:t xml:space="preserve">In case of cell free deployment, MIB-a contain only critical information for CFA, e.g., Msg1-a configuration. SIB1 may or may not needed. If SIB-a is transmitted, it can convey </w:t>
      </w:r>
      <w:r>
        <w:rPr>
          <w:rFonts w:ascii="Times New Roman" w:hAnsi="Times New Roman"/>
          <w:szCs w:val="20"/>
        </w:rPr>
        <w:t xml:space="preserve">RACH </w:t>
      </w:r>
      <w:r>
        <w:rPr>
          <w:rFonts w:ascii="Times New Roman" w:eastAsiaTheme="minorEastAsia" w:hAnsi="Times New Roman" w:hint="eastAsia"/>
          <w:szCs w:val="20"/>
          <w:lang w:eastAsia="zh-CN"/>
        </w:rPr>
        <w:t>resources for cells/TRPs in the CFA</w:t>
      </w:r>
      <w:r>
        <w:rPr>
          <w:rFonts w:ascii="Times New Roman" w:hAnsi="Times New Roman"/>
          <w:szCs w:val="20"/>
        </w:rPr>
        <w:t>, and</w:t>
      </w:r>
      <w:r>
        <w:rPr>
          <w:rFonts w:ascii="Times New Roman" w:eastAsiaTheme="minorEastAsia" w:hAnsi="Times New Roman" w:hint="eastAsia"/>
          <w:szCs w:val="20"/>
          <w:lang w:eastAsia="zh-CN"/>
        </w:rPr>
        <w:t xml:space="preserve"> a UE can </w:t>
      </w:r>
      <w:r>
        <w:rPr>
          <w:rFonts w:ascii="Times New Roman" w:hAnsi="Times New Roman"/>
          <w:szCs w:val="20"/>
        </w:rPr>
        <w:t>attempt random access using a RACH resource associated to the selected best SS</w:t>
      </w:r>
      <w:r>
        <w:rPr>
          <w:rFonts w:ascii="Times New Roman" w:eastAsiaTheme="minorEastAsia" w:hAnsi="Times New Roman" w:hint="eastAsia"/>
          <w:szCs w:val="20"/>
          <w:lang w:eastAsia="zh-CN"/>
        </w:rPr>
        <w:t>-b</w:t>
      </w:r>
      <w:r>
        <w:rPr>
          <w:rFonts w:ascii="Times New Roman" w:hAnsi="Times New Roman"/>
          <w:szCs w:val="20"/>
        </w:rPr>
        <w:t xml:space="preserve"> beam.</w:t>
      </w:r>
      <w:r>
        <w:rPr>
          <w:rFonts w:ascii="Times New Roman" w:eastAsiaTheme="minorEastAsia" w:hAnsi="Times New Roman" w:hint="eastAsia"/>
          <w:szCs w:val="20"/>
          <w:lang w:eastAsia="zh-CN"/>
        </w:rPr>
        <w:t xml:space="preserve"> Otherwise, if SIB-a is not transmitted, a UE can further </w:t>
      </w:r>
      <w:r>
        <w:rPr>
          <w:rFonts w:ascii="Times New Roman" w:eastAsiaTheme="minorEastAsia" w:hAnsi="Times New Roman"/>
          <w:szCs w:val="20"/>
          <w:lang w:eastAsia="zh-CN"/>
        </w:rPr>
        <w:t>receive</w:t>
      </w:r>
      <w:r>
        <w:rPr>
          <w:rFonts w:ascii="Times New Roman" w:eastAsiaTheme="minorEastAsia" w:hAnsi="Times New Roman" w:hint="eastAsia"/>
          <w:szCs w:val="20"/>
          <w:lang w:eastAsia="zh-CN"/>
        </w:rPr>
        <w:t xml:space="preserve"> SSB-b </w:t>
      </w:r>
      <w:r>
        <w:rPr>
          <w:rFonts w:ascii="Times New Roman" w:eastAsiaTheme="minorEastAsia" w:hAnsi="Times New Roman"/>
          <w:szCs w:val="20"/>
          <w:lang w:eastAsia="zh-CN"/>
        </w:rPr>
        <w:t>and</w:t>
      </w:r>
      <w:r>
        <w:rPr>
          <w:rFonts w:ascii="Times New Roman" w:eastAsiaTheme="minorEastAsia" w:hAnsi="Times New Roman" w:hint="eastAsia"/>
          <w:szCs w:val="20"/>
          <w:lang w:eastAsia="zh-CN"/>
        </w:rPr>
        <w:t xml:space="preserve"> SIB-b and select best RACH </w:t>
      </w:r>
      <w:r>
        <w:rPr>
          <w:rFonts w:ascii="Times New Roman" w:eastAsiaTheme="minorEastAsia" w:hAnsi="Times New Roman"/>
          <w:szCs w:val="20"/>
          <w:lang w:eastAsia="zh-CN"/>
        </w:rPr>
        <w:t>resources</w:t>
      </w:r>
      <w:r>
        <w:rPr>
          <w:rFonts w:ascii="Times New Roman" w:eastAsiaTheme="minorEastAsia" w:hAnsi="Times New Roman" w:hint="eastAsia"/>
          <w:szCs w:val="20"/>
          <w:lang w:eastAsia="zh-CN"/>
        </w:rPr>
        <w:t xml:space="preserve"> for access.</w:t>
      </w:r>
    </w:p>
    <w:p w14:paraId="749F47DA" w14:textId="77777777" w:rsidR="006E51C1" w:rsidRDefault="00113BB5" w:rsidP="008028AE">
      <w:pPr>
        <w:pStyle w:val="aff3"/>
        <w:numPr>
          <w:ilvl w:val="1"/>
          <w:numId w:val="39"/>
        </w:numPr>
        <w:tabs>
          <w:tab w:val="left" w:pos="1317"/>
        </w:tabs>
        <w:snapToGrid w:val="0"/>
        <w:spacing w:before="0"/>
        <w:ind w:leftChars="0"/>
        <w:jc w:val="both"/>
        <w:rPr>
          <w:rFonts w:ascii="Times New Roman" w:hAnsi="Times New Roman"/>
        </w:rPr>
      </w:pPr>
      <w:r>
        <w:rPr>
          <w:rFonts w:ascii="Times New Roman" w:eastAsiaTheme="minorEastAsia" w:hAnsi="Times New Roman" w:hint="eastAsia"/>
          <w:szCs w:val="20"/>
          <w:lang w:eastAsia="zh-CN"/>
        </w:rPr>
        <w:t xml:space="preserve">In case of cell-based deployment, MIB-a and SIB-a contains </w:t>
      </w:r>
      <w:r>
        <w:rPr>
          <w:rFonts w:ascii="Times New Roman" w:eastAsiaTheme="minorEastAsia" w:hAnsi="Times New Roman"/>
          <w:szCs w:val="20"/>
          <w:lang w:eastAsia="zh-CN"/>
        </w:rPr>
        <w:t>necessary</w:t>
      </w:r>
      <w:r>
        <w:rPr>
          <w:rFonts w:ascii="Times New Roman" w:eastAsiaTheme="minorEastAsia" w:hAnsi="Times New Roman" w:hint="eastAsia"/>
          <w:szCs w:val="20"/>
          <w:lang w:eastAsia="zh-CN"/>
        </w:rPr>
        <w:t xml:space="preserve"> system information for random access.</w:t>
      </w:r>
    </w:p>
    <w:p w14:paraId="3C7191ED" w14:textId="77777777" w:rsidR="006E51C1" w:rsidRDefault="00113BB5" w:rsidP="008028AE">
      <w:pPr>
        <w:pStyle w:val="aff3"/>
        <w:numPr>
          <w:ilvl w:val="1"/>
          <w:numId w:val="39"/>
        </w:numPr>
        <w:tabs>
          <w:tab w:val="left" w:pos="1317"/>
        </w:tabs>
        <w:snapToGrid w:val="0"/>
        <w:spacing w:before="0"/>
        <w:ind w:leftChars="0"/>
        <w:jc w:val="both"/>
      </w:pPr>
      <w:r>
        <w:rPr>
          <w:rFonts w:ascii="Times New Roman" w:hAnsi="Times New Roman"/>
        </w:rPr>
        <w:t xml:space="preserve">Upon reception of MIB-a and/or SIB-a, a UE can acquire Msg1-a configuration, which can be used to trigger cell/TRP-specific SS(B)-b and SIB-b on-demand transmission. </w:t>
      </w:r>
    </w:p>
    <w:p w14:paraId="6BF80CE2" w14:textId="77777777" w:rsidR="006E51C1" w:rsidRDefault="00113BB5" w:rsidP="008028AE">
      <w:pPr>
        <w:snapToGrid w:val="0"/>
        <w:spacing w:before="0" w:after="0"/>
        <w:jc w:val="both"/>
        <w:rPr>
          <w:b/>
          <w:bCs/>
          <w:i/>
          <w:iCs/>
          <w:u w:val="single"/>
          <w:lang w:eastAsia="zh-CN"/>
        </w:rPr>
      </w:pPr>
      <w:r>
        <w:rPr>
          <w:rFonts w:hint="eastAsia"/>
          <w:b/>
          <w:bCs/>
          <w:i/>
          <w:iCs/>
          <w:u w:val="single"/>
          <w:lang w:eastAsia="zh-CN"/>
        </w:rPr>
        <w:t>Stage 2</w:t>
      </w:r>
      <w:r>
        <w:rPr>
          <w:b/>
          <w:bCs/>
          <w:i/>
          <w:iCs/>
          <w:u w:val="single"/>
          <w:lang w:eastAsia="zh-CN"/>
        </w:rPr>
        <w:t xml:space="preserve">: </w:t>
      </w:r>
      <w:r>
        <w:rPr>
          <w:rFonts w:hint="eastAsia"/>
          <w:b/>
          <w:bCs/>
          <w:i/>
          <w:iCs/>
          <w:u w:val="single"/>
          <w:lang w:eastAsia="zh-CN"/>
        </w:rPr>
        <w:t>Wake up or monitor o</w:t>
      </w:r>
      <w:r>
        <w:rPr>
          <w:b/>
          <w:bCs/>
          <w:i/>
          <w:iCs/>
          <w:u w:val="single"/>
          <w:lang w:eastAsia="zh-CN"/>
        </w:rPr>
        <w:t>n-demand signals/channels</w:t>
      </w:r>
    </w:p>
    <w:p w14:paraId="26132780" w14:textId="77777777" w:rsidR="006E51C1" w:rsidRDefault="00113BB5" w:rsidP="008028AE">
      <w:pPr>
        <w:pStyle w:val="aff3"/>
        <w:numPr>
          <w:ilvl w:val="0"/>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lang w:eastAsia="zh-CN"/>
        </w:rPr>
        <w:t>Msg1-a (UL WUS)</w:t>
      </w:r>
    </w:p>
    <w:p w14:paraId="47DF1478" w14:textId="77777777" w:rsidR="006E51C1" w:rsidRDefault="00113BB5" w:rsidP="008028AE">
      <w:pPr>
        <w:pStyle w:val="aff3"/>
        <w:numPr>
          <w:ilvl w:val="1"/>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If a UE is </w:t>
      </w:r>
      <w:r>
        <w:rPr>
          <w:rFonts w:ascii="Times New Roman" w:eastAsiaTheme="minorEastAsia" w:hAnsi="Times New Roman"/>
          <w:lang w:eastAsia="zh-CN"/>
        </w:rPr>
        <w:t>capable</w:t>
      </w:r>
      <w:r>
        <w:rPr>
          <w:rFonts w:ascii="Times New Roman" w:eastAsiaTheme="minorEastAsia" w:hAnsi="Times New Roman" w:hint="eastAsia"/>
          <w:lang w:eastAsia="zh-CN"/>
        </w:rPr>
        <w:t xml:space="preserve"> to transmit UE wake up signal, upon reception of Msg1-a configuration, it can transmit Msg1-a to trigger on-demand cell/TRP/beam-specific SS transmission.</w:t>
      </w:r>
    </w:p>
    <w:p w14:paraId="5421178F" w14:textId="77777777" w:rsidR="006E51C1" w:rsidRDefault="00113BB5" w:rsidP="008028AE">
      <w:pPr>
        <w:pStyle w:val="aff3"/>
        <w:numPr>
          <w:ilvl w:val="1"/>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hint="eastAsia"/>
          <w:lang w:eastAsia="zh-CN"/>
        </w:rPr>
        <w:t>In case of cell free deployment, CFA-specific SS-a provides downlink synchronization to transmit Msg1-a and CFA-specific MIB-a provides Msg1-a configuration.</w:t>
      </w:r>
    </w:p>
    <w:p w14:paraId="1491AC3B" w14:textId="77777777" w:rsidR="006E51C1" w:rsidRDefault="00113BB5" w:rsidP="008028AE">
      <w:pPr>
        <w:pStyle w:val="aff3"/>
        <w:numPr>
          <w:ilvl w:val="1"/>
          <w:numId w:val="36"/>
        </w:numPr>
        <w:snapToGrid w:val="0"/>
        <w:spacing w:before="0"/>
        <w:ind w:leftChars="0"/>
        <w:jc w:val="both"/>
        <w:rPr>
          <w:rFonts w:eastAsiaTheme="minorEastAsia"/>
          <w:lang w:eastAsia="zh-CN"/>
        </w:rPr>
      </w:pPr>
      <w:r>
        <w:rPr>
          <w:rFonts w:ascii="Times New Roman" w:eastAsiaTheme="minorEastAsia" w:hAnsi="Times New Roman" w:hint="eastAsia"/>
          <w:lang w:eastAsia="zh-CN"/>
        </w:rPr>
        <w:t xml:space="preserve">In case of cell-based deployment, for a multi-carrier case, a neighboring cell can provide downlink synchronization and Msg1-a configuration, and </w:t>
      </w:r>
      <w:r>
        <w:rPr>
          <w:rFonts w:ascii="Times New Roman" w:eastAsiaTheme="minorEastAsia" w:hAnsi="Times New Roman"/>
          <w:lang w:eastAsia="zh-CN"/>
        </w:rPr>
        <w:t>for a</w:t>
      </w:r>
      <w:r>
        <w:rPr>
          <w:rFonts w:ascii="Times New Roman" w:eastAsiaTheme="minorEastAsia" w:hAnsi="Times New Roman" w:hint="eastAsia"/>
          <w:lang w:eastAsia="zh-CN"/>
        </w:rPr>
        <w:t xml:space="preserve"> single carrier case, UE can transmit Msg1-a with assist of GNSS and pre-received or pre-configured Msg1-a configuration.</w:t>
      </w:r>
    </w:p>
    <w:p w14:paraId="338920C3" w14:textId="77777777" w:rsidR="006E51C1" w:rsidRDefault="00113BB5" w:rsidP="008028AE">
      <w:pPr>
        <w:pStyle w:val="aff3"/>
        <w:numPr>
          <w:ilvl w:val="0"/>
          <w:numId w:val="36"/>
        </w:numPr>
        <w:snapToGrid w:val="0"/>
        <w:spacing w:before="0"/>
        <w:ind w:leftChars="0"/>
        <w:jc w:val="both"/>
        <w:rPr>
          <w:rFonts w:eastAsiaTheme="minorEastAsia"/>
          <w:lang w:eastAsia="zh-CN"/>
        </w:rPr>
      </w:pPr>
      <w:r>
        <w:rPr>
          <w:rFonts w:ascii="Times New Roman" w:eastAsiaTheme="minorEastAsia" w:hAnsi="Times New Roman"/>
          <w:lang w:eastAsia="zh-CN"/>
        </w:rPr>
        <w:t>LP-WUS</w:t>
      </w:r>
      <w:r>
        <w:rPr>
          <w:rFonts w:ascii="Times New Roman" w:eastAsiaTheme="minorEastAsia" w:hAnsi="Times New Roman" w:hint="eastAsia"/>
          <w:lang w:eastAsia="zh-CN"/>
        </w:rPr>
        <w:t>: For a UE with LP-WUR in RRC idle/</w:t>
      </w:r>
      <w:r>
        <w:rPr>
          <w:rFonts w:ascii="Times New Roman" w:eastAsiaTheme="minorEastAsia" w:hAnsi="Times New Roman"/>
          <w:lang w:eastAsia="zh-CN"/>
        </w:rPr>
        <w:t>inactive</w:t>
      </w:r>
      <w:r>
        <w:rPr>
          <w:rFonts w:ascii="Times New Roman" w:eastAsiaTheme="minorEastAsia" w:hAnsi="Times New Roman" w:hint="eastAsia"/>
          <w:lang w:eastAsia="zh-CN"/>
        </w:rPr>
        <w:t xml:space="preserve"> state, </w:t>
      </w:r>
      <w:r>
        <w:rPr>
          <w:rFonts w:ascii="Times New Roman" w:eastAsiaTheme="minorEastAsia" w:hAnsi="Times New Roman"/>
          <w:lang w:eastAsia="zh-CN"/>
        </w:rPr>
        <w:t>the</w:t>
      </w:r>
      <w:r>
        <w:rPr>
          <w:rFonts w:ascii="Times New Roman" w:eastAsiaTheme="minorEastAsia" w:hAnsi="Times New Roman" w:hint="eastAsia"/>
          <w:lang w:eastAsia="zh-CN"/>
        </w:rPr>
        <w:t xml:space="preserve"> UE turns on MR upon </w:t>
      </w:r>
      <w:r>
        <w:rPr>
          <w:rFonts w:ascii="Times New Roman" w:hAnsi="Times New Roman"/>
          <w:szCs w:val="20"/>
        </w:rPr>
        <w:t>rece</w:t>
      </w:r>
      <w:r>
        <w:rPr>
          <w:rFonts w:ascii="Times New Roman" w:eastAsiaTheme="minorEastAsia" w:hAnsi="Times New Roman" w:hint="eastAsia"/>
          <w:szCs w:val="20"/>
          <w:lang w:eastAsia="zh-CN"/>
        </w:rPr>
        <w:t>ption of</w:t>
      </w:r>
      <w:r>
        <w:rPr>
          <w:rFonts w:ascii="Times New Roman" w:hAnsi="Times New Roman"/>
          <w:szCs w:val="20"/>
        </w:rPr>
        <w:t xml:space="preserve"> a LP-WUS</w:t>
      </w:r>
      <w:r>
        <w:rPr>
          <w:rFonts w:ascii="Times New Roman" w:eastAsiaTheme="minorEastAsia" w:hAnsi="Times New Roman" w:hint="eastAsia"/>
          <w:lang w:eastAsia="zh-CN"/>
        </w:rPr>
        <w:t>.</w:t>
      </w:r>
    </w:p>
    <w:p w14:paraId="2EBA9DB3" w14:textId="77777777" w:rsidR="006E51C1" w:rsidRDefault="00113BB5" w:rsidP="008028AE">
      <w:pPr>
        <w:pStyle w:val="aff3"/>
        <w:numPr>
          <w:ilvl w:val="0"/>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lang w:eastAsia="zh-CN"/>
        </w:rPr>
        <w:t>SS-b</w:t>
      </w:r>
    </w:p>
    <w:p w14:paraId="4840B318" w14:textId="77777777" w:rsidR="006E51C1" w:rsidRDefault="00113BB5" w:rsidP="008028AE">
      <w:pPr>
        <w:pStyle w:val="aff3"/>
        <w:numPr>
          <w:ilvl w:val="1"/>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SS-b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 be on-demand triggered by UE wake up signal (Msg1-a), or on-demand transmit </w:t>
      </w:r>
      <w:r>
        <w:rPr>
          <w:rFonts w:ascii="Times New Roman" w:eastAsiaTheme="minorEastAsia" w:hAnsi="Times New Roman"/>
          <w:lang w:eastAsia="zh-CN"/>
        </w:rPr>
        <w:t>when</w:t>
      </w:r>
      <w:r>
        <w:rPr>
          <w:rFonts w:ascii="Times New Roman" w:eastAsiaTheme="minorEastAsia" w:hAnsi="Times New Roman" w:hint="eastAsia"/>
          <w:lang w:eastAsia="zh-CN"/>
        </w:rPr>
        <w:t xml:space="preserve"> network sending LP-WUS.</w:t>
      </w:r>
    </w:p>
    <w:p w14:paraId="75237C1A" w14:textId="77777777" w:rsidR="006E51C1" w:rsidRDefault="00113BB5" w:rsidP="008028AE">
      <w:pPr>
        <w:pStyle w:val="aff3"/>
        <w:numPr>
          <w:ilvl w:val="1"/>
          <w:numId w:val="36"/>
        </w:numPr>
        <w:snapToGrid w:val="0"/>
        <w:spacing w:before="0"/>
        <w:ind w:leftChars="0"/>
        <w:jc w:val="both"/>
        <w:rPr>
          <w:rFonts w:eastAsiaTheme="minorEastAsia"/>
          <w:lang w:eastAsia="zh-CN"/>
        </w:rPr>
      </w:pPr>
      <w:r>
        <w:rPr>
          <w:rFonts w:ascii="Times New Roman" w:eastAsiaTheme="minorEastAsia" w:hAnsi="Times New Roman" w:hint="eastAsia"/>
          <w:lang w:eastAsia="zh-CN"/>
        </w:rPr>
        <w:t xml:space="preserve">In case of cell free deployment, SS-b is cell/TRP-specific. A UE can </w:t>
      </w:r>
      <w:r>
        <w:rPr>
          <w:rFonts w:ascii="Times New Roman" w:hAnsi="Times New Roman"/>
        </w:rPr>
        <w:t>measure multiple SS-b</w:t>
      </w:r>
      <w:r>
        <w:rPr>
          <w:rFonts w:ascii="Times New Roman" w:eastAsiaTheme="minorEastAsia" w:hAnsi="Times New Roman" w:hint="eastAsia"/>
          <w:lang w:eastAsia="zh-CN"/>
        </w:rPr>
        <w:t>(</w:t>
      </w:r>
      <w:r>
        <w:rPr>
          <w:rFonts w:ascii="Times New Roman" w:hAnsi="Times New Roman"/>
        </w:rPr>
        <w:t>s</w:t>
      </w:r>
      <w:r>
        <w:rPr>
          <w:rFonts w:ascii="Times New Roman" w:eastAsiaTheme="minorEastAsia" w:hAnsi="Times New Roman" w:hint="eastAsia"/>
          <w:lang w:eastAsia="zh-CN"/>
        </w:rPr>
        <w:t>)</w:t>
      </w:r>
      <w:r>
        <w:rPr>
          <w:rFonts w:ascii="Times New Roman" w:hAnsi="Times New Roman"/>
        </w:rPr>
        <w:t xml:space="preserve"> from multiple cells/TRPs to select a “best” RACH resource and access the corresponding cell/TRP.</w:t>
      </w:r>
      <w:r>
        <w:rPr>
          <w:rFonts w:ascii="Times New Roman" w:eastAsiaTheme="minorEastAsia" w:hAnsi="Times New Roman" w:hint="eastAsia"/>
          <w:lang w:eastAsia="zh-CN"/>
        </w:rPr>
        <w:t xml:space="preserve"> </w:t>
      </w:r>
      <w:r>
        <w:t>If MIB-b and SIB1-b do not exist, the SS-b can also be some other reference signals, e.g., CSI-RS or TRS.</w:t>
      </w:r>
    </w:p>
    <w:p w14:paraId="6D5CF039" w14:textId="77777777" w:rsidR="006E51C1" w:rsidRDefault="00113BB5" w:rsidP="008028AE">
      <w:pPr>
        <w:pStyle w:val="aff3"/>
        <w:numPr>
          <w:ilvl w:val="0"/>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lang w:eastAsia="zh-CN"/>
        </w:rPr>
        <w:t>MIB-b and SIB1-b</w:t>
      </w:r>
      <w:r>
        <w:rPr>
          <w:rFonts w:ascii="Times New Roman" w:eastAsiaTheme="minorEastAsia" w:hAnsi="Times New Roman" w:hint="eastAsia"/>
          <w:lang w:eastAsia="zh-CN"/>
        </w:rPr>
        <w:t xml:space="preserve">: </w:t>
      </w:r>
    </w:p>
    <w:p w14:paraId="2178A170" w14:textId="77777777" w:rsidR="006E51C1" w:rsidRDefault="00113BB5" w:rsidP="008028AE">
      <w:pPr>
        <w:pStyle w:val="aff3"/>
        <w:numPr>
          <w:ilvl w:val="1"/>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MIB-b and SIB-b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 be on-demand triggered by UE wake up signal (Msg1-a), or on-demand transmit </w:t>
      </w:r>
      <w:r>
        <w:rPr>
          <w:rFonts w:ascii="Times New Roman" w:eastAsiaTheme="minorEastAsia" w:hAnsi="Times New Roman"/>
          <w:lang w:eastAsia="zh-CN"/>
        </w:rPr>
        <w:t>when</w:t>
      </w:r>
      <w:r>
        <w:rPr>
          <w:rFonts w:ascii="Times New Roman" w:eastAsiaTheme="minorEastAsia" w:hAnsi="Times New Roman" w:hint="eastAsia"/>
          <w:lang w:eastAsia="zh-CN"/>
        </w:rPr>
        <w:t xml:space="preserve"> network sending LP-WUS.</w:t>
      </w:r>
    </w:p>
    <w:p w14:paraId="2BD5FA5D" w14:textId="77777777" w:rsidR="006E51C1" w:rsidRDefault="00113BB5" w:rsidP="008028AE">
      <w:pPr>
        <w:pStyle w:val="aff3"/>
        <w:numPr>
          <w:ilvl w:val="1"/>
          <w:numId w:val="36"/>
        </w:numPr>
        <w:snapToGrid w:val="0"/>
        <w:spacing w:before="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In case of cell free deployment, </w:t>
      </w:r>
      <w:r>
        <w:rPr>
          <w:rFonts w:ascii="Times New Roman" w:hAnsi="Times New Roman"/>
        </w:rPr>
        <w:t xml:space="preserve">MIB-b and SIB1-b may </w:t>
      </w:r>
      <w:r>
        <w:rPr>
          <w:rFonts w:ascii="Times New Roman" w:eastAsiaTheme="minorEastAsia" w:hAnsi="Times New Roman" w:hint="eastAsia"/>
          <w:lang w:eastAsia="zh-CN"/>
        </w:rPr>
        <w:t xml:space="preserve">not exist if MIB-a and SIB-a provides necessary information such as RACH resources for all cells/TRPs in a CFA. Otherwise, </w:t>
      </w:r>
      <w:r>
        <w:rPr>
          <w:rFonts w:ascii="Times New Roman" w:hAnsi="Times New Roman"/>
        </w:rPr>
        <w:t>MIB-b and SIB1-b</w:t>
      </w:r>
      <w:r>
        <w:rPr>
          <w:rFonts w:ascii="Times New Roman" w:eastAsiaTheme="minorEastAsia" w:hAnsi="Times New Roman" w:hint="eastAsia"/>
          <w:lang w:eastAsia="zh-CN"/>
        </w:rPr>
        <w:t xml:space="preserve"> contains cell/TRP-</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system information for random access.</w:t>
      </w:r>
    </w:p>
    <w:p w14:paraId="6666ECAA" w14:textId="77777777" w:rsidR="006E51C1" w:rsidRDefault="00113BB5" w:rsidP="0077497C">
      <w:pPr>
        <w:pStyle w:val="aff3"/>
        <w:numPr>
          <w:ilvl w:val="0"/>
          <w:numId w:val="36"/>
        </w:numPr>
        <w:snapToGrid w:val="0"/>
        <w:spacing w:before="0" w:afterLines="50" w:after="120"/>
        <w:ind w:leftChars="0" w:left="442" w:hanging="442"/>
        <w:jc w:val="both"/>
        <w:rPr>
          <w:rFonts w:eastAsiaTheme="minorEastAsia"/>
          <w:lang w:eastAsia="zh-CN"/>
        </w:rPr>
      </w:pPr>
      <w:r>
        <w:rPr>
          <w:rFonts w:eastAsiaTheme="minorEastAsia"/>
          <w:lang w:eastAsia="zh-CN"/>
        </w:rPr>
        <w:t xml:space="preserve">Msg1-b </w:t>
      </w:r>
      <w:r>
        <w:rPr>
          <w:rFonts w:ascii="Times New Roman" w:eastAsiaTheme="minorEastAsia" w:hAnsi="Times New Roman" w:hint="eastAsia"/>
          <w:lang w:eastAsia="zh-CN"/>
        </w:rPr>
        <w:t>transmission for random access.</w:t>
      </w:r>
    </w:p>
    <w:p w14:paraId="4540449B" w14:textId="0F32B3FB" w:rsidR="006E51C1" w:rsidRPr="0035688F" w:rsidRDefault="00113BB5" w:rsidP="008028AE">
      <w:pPr>
        <w:pStyle w:val="aff3"/>
        <w:numPr>
          <w:ilvl w:val="0"/>
          <w:numId w:val="47"/>
        </w:numPr>
        <w:spacing w:before="0"/>
        <w:ind w:leftChars="0"/>
        <w:jc w:val="both"/>
        <w:rPr>
          <w:b/>
          <w:bCs/>
          <w:lang w:eastAsia="zh-CN"/>
        </w:rPr>
      </w:pPr>
      <w:r w:rsidRPr="0035688F">
        <w:rPr>
          <w:b/>
          <w:bCs/>
        </w:rPr>
        <w:t>RAN1 studies 6GR initial access procedure</w:t>
      </w:r>
      <w:r w:rsidRPr="0035688F">
        <w:rPr>
          <w:rFonts w:hint="eastAsia"/>
          <w:b/>
          <w:bCs/>
          <w:lang w:eastAsia="zh-CN"/>
        </w:rPr>
        <w:t xml:space="preserve"> including,</w:t>
      </w:r>
    </w:p>
    <w:p w14:paraId="4D94B5DD" w14:textId="77777777" w:rsidR="006E51C1" w:rsidRDefault="00113BB5" w:rsidP="008028AE">
      <w:pPr>
        <w:pStyle w:val="aff3"/>
        <w:numPr>
          <w:ilvl w:val="0"/>
          <w:numId w:val="40"/>
        </w:numPr>
        <w:spacing w:before="0"/>
        <w:ind w:leftChars="0"/>
        <w:jc w:val="both"/>
        <w:rPr>
          <w:rFonts w:ascii="Times New Roman" w:hAnsi="Times New Roman"/>
          <w:b/>
          <w:bCs/>
          <w:lang w:eastAsia="zh-CN"/>
        </w:rPr>
      </w:pPr>
      <w:r>
        <w:rPr>
          <w:rFonts w:eastAsiaTheme="minorEastAsia" w:hint="eastAsia"/>
          <w:b/>
          <w:bCs/>
          <w:lang w:eastAsia="zh-CN"/>
        </w:rPr>
        <w:t xml:space="preserve">First stage detection of </w:t>
      </w:r>
      <w:r>
        <w:rPr>
          <w:rFonts w:eastAsiaTheme="minorEastAsia"/>
          <w:b/>
          <w:bCs/>
          <w:lang w:eastAsia="zh-CN"/>
        </w:rPr>
        <w:t>always-on signal/channel</w:t>
      </w:r>
      <w:r>
        <w:rPr>
          <w:rFonts w:eastAsiaTheme="minorEastAsia" w:hint="eastAsia"/>
          <w:b/>
          <w:bCs/>
          <w:lang w:eastAsia="zh-CN"/>
        </w:rPr>
        <w:t xml:space="preserve">. </w:t>
      </w:r>
    </w:p>
    <w:p w14:paraId="5D11CB08"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eastAsiaTheme="minorEastAsia" w:hint="eastAsia"/>
          <w:b/>
          <w:bCs/>
          <w:lang w:eastAsia="zh-CN"/>
        </w:rPr>
        <w:t>The first stage signal/channel can have extended periodicity and duration for network energy saving;</w:t>
      </w:r>
    </w:p>
    <w:p w14:paraId="0EA6D364"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eastAsiaTheme="minorEastAsia" w:hint="eastAsia"/>
          <w:b/>
          <w:bCs/>
          <w:lang w:eastAsia="zh-CN"/>
        </w:rPr>
        <w:t xml:space="preserve">The first stage </w:t>
      </w:r>
      <w:r>
        <w:rPr>
          <w:rFonts w:eastAsiaTheme="minorEastAsia"/>
          <w:b/>
          <w:bCs/>
          <w:lang w:eastAsia="zh-CN"/>
        </w:rPr>
        <w:t>signal</w:t>
      </w:r>
      <w:r>
        <w:rPr>
          <w:rFonts w:eastAsiaTheme="minorEastAsia" w:hint="eastAsia"/>
          <w:b/>
          <w:bCs/>
          <w:lang w:eastAsia="zh-CN"/>
        </w:rPr>
        <w:t xml:space="preserve"> can be applicable for both MR and LR for UE power saving;</w:t>
      </w:r>
    </w:p>
    <w:p w14:paraId="310862DE"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eastAsiaTheme="minorEastAsia" w:hint="eastAsia"/>
          <w:b/>
          <w:bCs/>
          <w:lang w:eastAsia="zh-CN"/>
        </w:rPr>
        <w:t>The first stage signal/channel is CFA-specific signal/channel for cell free deployment.</w:t>
      </w:r>
    </w:p>
    <w:p w14:paraId="29C5B9B0" w14:textId="77777777" w:rsidR="006E51C1" w:rsidRDefault="00113BB5" w:rsidP="008028AE">
      <w:pPr>
        <w:pStyle w:val="aff3"/>
        <w:numPr>
          <w:ilvl w:val="0"/>
          <w:numId w:val="40"/>
        </w:numPr>
        <w:spacing w:before="0"/>
        <w:ind w:leftChars="0"/>
        <w:jc w:val="both"/>
        <w:rPr>
          <w:rFonts w:ascii="Times New Roman" w:hAnsi="Times New Roman"/>
          <w:b/>
          <w:bCs/>
          <w:lang w:eastAsia="zh-CN"/>
        </w:rPr>
      </w:pPr>
      <w:r>
        <w:rPr>
          <w:rFonts w:eastAsiaTheme="minorEastAsia" w:hint="eastAsia"/>
          <w:b/>
          <w:bCs/>
          <w:lang w:eastAsia="zh-CN"/>
        </w:rPr>
        <w:t xml:space="preserve">Second stage wake up or monitor on-demand signal/channel. </w:t>
      </w:r>
    </w:p>
    <w:p w14:paraId="21716304"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eastAsiaTheme="minorEastAsia" w:hint="eastAsia"/>
          <w:b/>
          <w:bCs/>
          <w:lang w:eastAsia="zh-CN"/>
        </w:rPr>
        <w:t>The second stage signal/channel transmission can be in short periodicity;</w:t>
      </w:r>
    </w:p>
    <w:p w14:paraId="15F04E46"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eastAsiaTheme="minorEastAsia" w:hint="eastAsia"/>
          <w:b/>
          <w:bCs/>
          <w:lang w:eastAsia="zh-CN"/>
        </w:rPr>
        <w:t>The second stage signal/channel can be on-demand transmission triggered by UE wake up;</w:t>
      </w:r>
    </w:p>
    <w:p w14:paraId="3EF78149"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ascii="Times New Roman" w:eastAsiaTheme="minorEastAsia" w:hAnsi="Times New Roman" w:hint="eastAsia"/>
          <w:b/>
          <w:bCs/>
          <w:lang w:eastAsia="zh-CN"/>
        </w:rPr>
        <w:t xml:space="preserve">The second stage </w:t>
      </w:r>
      <w:r>
        <w:rPr>
          <w:rFonts w:eastAsiaTheme="minorEastAsia" w:hint="eastAsia"/>
          <w:b/>
          <w:bCs/>
          <w:lang w:eastAsia="zh-CN"/>
        </w:rPr>
        <w:t>signal/channel can be on-demand monitored by UE when necessary.</w:t>
      </w:r>
    </w:p>
    <w:p w14:paraId="3827ADA7" w14:textId="77777777" w:rsidR="006E51C1" w:rsidRDefault="00113BB5" w:rsidP="008028AE">
      <w:pPr>
        <w:pStyle w:val="aff3"/>
        <w:numPr>
          <w:ilvl w:val="1"/>
          <w:numId w:val="40"/>
        </w:numPr>
        <w:spacing w:before="0"/>
        <w:ind w:leftChars="0"/>
        <w:jc w:val="both"/>
        <w:rPr>
          <w:rFonts w:ascii="Times New Roman" w:hAnsi="Times New Roman"/>
          <w:b/>
          <w:bCs/>
          <w:lang w:eastAsia="zh-CN"/>
        </w:rPr>
      </w:pPr>
      <w:r>
        <w:rPr>
          <w:rFonts w:ascii="Times New Roman" w:eastAsiaTheme="minorEastAsia" w:hAnsi="Times New Roman"/>
          <w:b/>
          <w:bCs/>
          <w:lang w:eastAsia="zh-CN"/>
        </w:rPr>
        <w:t>The</w:t>
      </w:r>
      <w:r>
        <w:rPr>
          <w:rFonts w:ascii="Times New Roman" w:eastAsiaTheme="minorEastAsia" w:hAnsi="Times New Roman" w:hint="eastAsia"/>
          <w:b/>
          <w:bCs/>
          <w:lang w:eastAsia="zh-CN"/>
        </w:rPr>
        <w:t xml:space="preserve"> second stage </w:t>
      </w:r>
      <w:r>
        <w:rPr>
          <w:rFonts w:eastAsiaTheme="minorEastAsia" w:hint="eastAsia"/>
          <w:b/>
          <w:bCs/>
          <w:lang w:eastAsia="zh-CN"/>
        </w:rPr>
        <w:t>signal/channel is cell/TRP-specific signal/channel for cell free deployment.</w:t>
      </w:r>
    </w:p>
    <w:p w14:paraId="2DE2A1E8" w14:textId="39AFCA31" w:rsidR="006E51C1" w:rsidRPr="008028AE" w:rsidRDefault="00113BB5" w:rsidP="008028AE">
      <w:pPr>
        <w:pStyle w:val="aff3"/>
        <w:numPr>
          <w:ilvl w:val="0"/>
          <w:numId w:val="40"/>
        </w:numPr>
        <w:spacing w:before="0" w:after="240"/>
        <w:ind w:leftChars="0"/>
        <w:jc w:val="both"/>
        <w:rPr>
          <w:b/>
          <w:bCs/>
          <w:lang w:eastAsia="zh-CN"/>
        </w:rPr>
      </w:pPr>
      <w:r>
        <w:rPr>
          <w:rFonts w:eastAsiaTheme="minorEastAsia" w:hint="eastAsia"/>
          <w:b/>
          <w:bCs/>
          <w:lang w:eastAsia="zh-CN"/>
        </w:rPr>
        <w:t>UE attempts random access to establish connection with a cell/TRP.</w:t>
      </w:r>
    </w:p>
    <w:p w14:paraId="12ABEBBA" w14:textId="52E52384" w:rsidR="006E51C1" w:rsidRDefault="00113BB5" w:rsidP="008E4318">
      <w:pPr>
        <w:pStyle w:val="2"/>
        <w:spacing w:before="0" w:after="50"/>
        <w:rPr>
          <w:lang w:val="en-US" w:eastAsia="zh-CN"/>
        </w:rPr>
      </w:pPr>
      <w:r>
        <w:rPr>
          <w:rFonts w:hint="eastAsia"/>
          <w:lang w:val="en-US" w:eastAsia="zh-CN"/>
        </w:rPr>
        <w:t>6GR spectrum utilization and aggregation</w:t>
      </w:r>
    </w:p>
    <w:p w14:paraId="71C18A84" w14:textId="6AA4707B" w:rsidR="00A436A6" w:rsidRPr="00A436A6" w:rsidRDefault="00113BB5" w:rsidP="008E4318">
      <w:pPr>
        <w:spacing w:before="0" w:after="50"/>
        <w:rPr>
          <w:rFonts w:eastAsiaTheme="minorEastAsia"/>
          <w:lang w:val="en-US" w:eastAsia="zh-CN"/>
        </w:rPr>
      </w:pPr>
      <w:r>
        <w:rPr>
          <w:lang w:val="en-US"/>
        </w:rPr>
        <w:t>Multi</w:t>
      </w:r>
      <w:r w:rsidR="00C32154">
        <w:rPr>
          <w:rFonts w:hint="eastAsia"/>
          <w:lang w:val="en-US" w:eastAsia="zh-CN"/>
        </w:rPr>
        <w:t>-carrier</w:t>
      </w:r>
      <w:r>
        <w:rPr>
          <w:lang w:val="en-US"/>
        </w:rPr>
        <w:t xml:space="preserve"> schemes are treated as efficient ways to increase user throughput and improve coverage, and have been introduce to LTE and NR.</w:t>
      </w:r>
      <w:r>
        <w:rPr>
          <w:rFonts w:hint="eastAsia"/>
          <w:lang w:val="en-US" w:eastAsia="zh-CN"/>
        </w:rPr>
        <w:t xml:space="preserve"> </w:t>
      </w:r>
      <w:r>
        <w:rPr>
          <w:rFonts w:eastAsiaTheme="minorEastAsia"/>
          <w:lang w:val="en-US" w:eastAsia="zh-CN"/>
        </w:rPr>
        <w:t xml:space="preserve">But current </w:t>
      </w:r>
      <w:r w:rsidR="00D72FEF">
        <w:rPr>
          <w:rFonts w:eastAsiaTheme="minorEastAsia" w:hint="eastAsia"/>
          <w:lang w:val="en-US" w:eastAsia="zh-CN"/>
        </w:rPr>
        <w:t xml:space="preserve">multi-carrier </w:t>
      </w:r>
      <w:r>
        <w:rPr>
          <w:rFonts w:eastAsiaTheme="minorEastAsia"/>
          <w:lang w:val="en-US" w:eastAsia="zh-CN"/>
        </w:rPr>
        <w:t xml:space="preserve">schemes have </w:t>
      </w:r>
      <w:r w:rsidR="0053669B">
        <w:rPr>
          <w:rFonts w:eastAsiaTheme="minorEastAsia" w:hint="eastAsia"/>
          <w:lang w:val="en-US" w:eastAsia="zh-CN"/>
        </w:rPr>
        <w:t>following</w:t>
      </w:r>
      <w:r>
        <w:rPr>
          <w:rFonts w:eastAsiaTheme="minorEastAsia"/>
          <w:lang w:val="en-US" w:eastAsia="zh-CN"/>
        </w:rPr>
        <w:t xml:space="preserve"> drawbacks</w:t>
      </w:r>
      <w:r w:rsidR="00A436A6">
        <w:rPr>
          <w:rFonts w:eastAsiaTheme="minorEastAsia" w:hint="eastAsia"/>
          <w:lang w:val="en-US" w:eastAsia="zh-CN"/>
        </w:rPr>
        <w:t>:</w:t>
      </w:r>
    </w:p>
    <w:p w14:paraId="245F4A04" w14:textId="5E451E94" w:rsidR="006E51C1" w:rsidRPr="0077497C" w:rsidRDefault="0077497C" w:rsidP="0077497C">
      <w:pPr>
        <w:pStyle w:val="aff3"/>
        <w:numPr>
          <w:ilvl w:val="0"/>
          <w:numId w:val="57"/>
        </w:numPr>
        <w:spacing w:before="0" w:after="50"/>
        <w:ind w:leftChars="0"/>
        <w:rPr>
          <w:rFonts w:eastAsiaTheme="minorEastAsia"/>
          <w:lang w:eastAsia="zh-CN"/>
        </w:rPr>
      </w:pPr>
      <w:r>
        <w:rPr>
          <w:rFonts w:eastAsiaTheme="minorEastAsia" w:hint="eastAsia"/>
          <w:lang w:val="en-US" w:eastAsia="zh-CN"/>
        </w:rPr>
        <w:t>Lack of</w:t>
      </w:r>
      <w:r>
        <w:rPr>
          <w:rFonts w:eastAsiaTheme="minorEastAsia" w:hint="eastAsia"/>
          <w:lang w:eastAsia="zh-CN"/>
        </w:rPr>
        <w:t xml:space="preserve"> efficient solutions for multi-carrier operation for idle/inactive mode UEs</w:t>
      </w:r>
    </w:p>
    <w:p w14:paraId="65EFF07C" w14:textId="70570332" w:rsidR="0053669B" w:rsidRDefault="00FF7D61" w:rsidP="00A436A6">
      <w:pPr>
        <w:pStyle w:val="aff3"/>
        <w:numPr>
          <w:ilvl w:val="0"/>
          <w:numId w:val="57"/>
        </w:numPr>
        <w:spacing w:before="0" w:after="50"/>
        <w:ind w:leftChars="0"/>
        <w:rPr>
          <w:rFonts w:eastAsiaTheme="minorEastAsia"/>
          <w:lang w:val="en-US" w:eastAsia="zh-CN"/>
        </w:rPr>
      </w:pPr>
      <w:r>
        <w:rPr>
          <w:rFonts w:eastAsiaTheme="minorEastAsia" w:hint="eastAsia"/>
          <w:lang w:val="en-US" w:eastAsia="zh-CN"/>
        </w:rPr>
        <w:t>C</w:t>
      </w:r>
      <w:r w:rsidR="0053669B" w:rsidRPr="00435828">
        <w:rPr>
          <w:rFonts w:eastAsiaTheme="minorEastAsia" w:hint="eastAsia"/>
          <w:lang w:val="en-US" w:eastAsia="zh-CN"/>
        </w:rPr>
        <w:t>ell management</w:t>
      </w:r>
      <w:r w:rsidR="00435828">
        <w:rPr>
          <w:rFonts w:eastAsiaTheme="minorEastAsia" w:hint="eastAsia"/>
          <w:lang w:val="en-US" w:eastAsia="zh-CN"/>
        </w:rPr>
        <w:t xml:space="preserve"> </w:t>
      </w:r>
      <w:r>
        <w:rPr>
          <w:rFonts w:eastAsiaTheme="minorEastAsia" w:hint="eastAsia"/>
          <w:lang w:val="en-US" w:eastAsia="zh-CN"/>
        </w:rPr>
        <w:t xml:space="preserve">overhead </w:t>
      </w:r>
      <w:r w:rsidR="0053669B" w:rsidRPr="00435828">
        <w:rPr>
          <w:rFonts w:eastAsiaTheme="minorEastAsia" w:hint="eastAsia"/>
          <w:lang w:val="en-US" w:eastAsia="zh-CN"/>
        </w:rPr>
        <w:t xml:space="preserve">of existing CA framework, </w:t>
      </w:r>
      <w:r w:rsidR="00435828">
        <w:rPr>
          <w:rFonts w:eastAsiaTheme="minorEastAsia" w:hint="eastAsia"/>
          <w:lang w:val="en-US" w:eastAsia="zh-CN"/>
        </w:rPr>
        <w:t>especially for fragmented carriers</w:t>
      </w:r>
      <w:r w:rsidR="0053669B" w:rsidRPr="00435828">
        <w:rPr>
          <w:rFonts w:eastAsiaTheme="minorEastAsia" w:hint="eastAsia"/>
          <w:lang w:val="en-US" w:eastAsia="zh-CN"/>
        </w:rPr>
        <w:t xml:space="preserve">. </w:t>
      </w:r>
    </w:p>
    <w:p w14:paraId="2105B36E" w14:textId="25BBB54E" w:rsidR="00FF7D61" w:rsidRPr="00435828" w:rsidRDefault="00FF7D61" w:rsidP="00A436A6">
      <w:pPr>
        <w:pStyle w:val="aff3"/>
        <w:numPr>
          <w:ilvl w:val="0"/>
          <w:numId w:val="57"/>
        </w:numPr>
        <w:spacing w:before="0" w:after="50"/>
        <w:ind w:leftChars="0"/>
        <w:rPr>
          <w:rFonts w:eastAsiaTheme="minorEastAsia"/>
          <w:lang w:val="en-US" w:eastAsia="zh-CN"/>
        </w:rPr>
      </w:pPr>
      <w:r>
        <w:rPr>
          <w:rFonts w:eastAsiaTheme="minorEastAsia" w:hint="eastAsia"/>
          <w:lang w:val="en-US" w:eastAsia="zh-CN"/>
        </w:rPr>
        <w:t xml:space="preserve">Complex cross carrier </w:t>
      </w:r>
      <w:r>
        <w:rPr>
          <w:rFonts w:eastAsiaTheme="minorEastAsia"/>
          <w:lang w:val="en-US" w:eastAsia="zh-CN"/>
        </w:rPr>
        <w:t>scheduling</w:t>
      </w:r>
      <w:r>
        <w:rPr>
          <w:rFonts w:eastAsiaTheme="minorEastAsia" w:hint="eastAsia"/>
          <w:lang w:val="en-US" w:eastAsia="zh-CN"/>
        </w:rPr>
        <w:t xml:space="preserve"> design</w:t>
      </w:r>
    </w:p>
    <w:p w14:paraId="372FAE93" w14:textId="163220C4" w:rsidR="006E51C1" w:rsidRDefault="00113BB5" w:rsidP="008E4318">
      <w:pPr>
        <w:spacing w:before="0" w:after="50"/>
        <w:rPr>
          <w:rFonts w:eastAsiaTheme="minorEastAsia"/>
          <w:b/>
          <w:bCs/>
          <w:lang w:val="en-US" w:eastAsia="zh-CN"/>
        </w:rPr>
      </w:pPr>
      <w:r>
        <w:rPr>
          <w:rFonts w:eastAsiaTheme="minorEastAsia"/>
          <w:lang w:val="en-US" w:eastAsia="zh-CN"/>
        </w:rPr>
        <w:t xml:space="preserve">Therefore, </w:t>
      </w:r>
      <w:r w:rsidR="00C80AB6">
        <w:rPr>
          <w:rFonts w:eastAsiaTheme="minorEastAsia" w:hint="eastAsia"/>
          <w:lang w:val="en-US" w:eastAsia="zh-CN"/>
        </w:rPr>
        <w:t xml:space="preserve">6G should support solution for </w:t>
      </w:r>
      <w:r>
        <w:rPr>
          <w:rFonts w:eastAsiaTheme="minorEastAsia"/>
          <w:lang w:val="en-US" w:eastAsia="zh-CN"/>
        </w:rPr>
        <w:t>more flexible and efficient multiple frequency resource operation.</w:t>
      </w:r>
    </w:p>
    <w:p w14:paraId="3F07E2C5" w14:textId="694E5A8A" w:rsidR="006E51C1" w:rsidRDefault="00113BB5" w:rsidP="008E4318">
      <w:pPr>
        <w:spacing w:before="0" w:after="50"/>
        <w:rPr>
          <w:rFonts w:eastAsiaTheme="minorEastAsia"/>
          <w:b/>
          <w:bCs/>
          <w:u w:val="single"/>
          <w:lang w:val="en-US" w:eastAsia="zh-CN"/>
        </w:rPr>
      </w:pPr>
      <w:r>
        <w:rPr>
          <w:rFonts w:eastAsiaTheme="minorEastAsia" w:hint="eastAsia"/>
          <w:b/>
          <w:bCs/>
          <w:u w:val="single"/>
          <w:lang w:val="en-US" w:eastAsia="zh-CN"/>
        </w:rPr>
        <w:t>Elastic cell with multiple carriers</w:t>
      </w:r>
    </w:p>
    <w:p w14:paraId="2C9379EE" w14:textId="77777777" w:rsidR="006E51C1" w:rsidRDefault="00113BB5" w:rsidP="008E4318">
      <w:pPr>
        <w:spacing w:before="0" w:after="50"/>
        <w:rPr>
          <w:rFonts w:eastAsiaTheme="minorEastAsia"/>
          <w:lang w:eastAsia="zh-CN"/>
        </w:rPr>
      </w:pPr>
      <w:r>
        <w:rPr>
          <w:rFonts w:eastAsiaTheme="minorEastAsia"/>
          <w:lang w:eastAsia="zh-CN"/>
        </w:rPr>
        <w:t>To realize</w:t>
      </w:r>
      <w:r>
        <w:rPr>
          <w:rFonts w:eastAsiaTheme="minorEastAsia" w:hint="eastAsia"/>
          <w:lang w:eastAsia="zh-CN"/>
        </w:rPr>
        <w:t xml:space="preserve"> efficient and flexible IDLE/INACTIVE mode multiple carrier</w:t>
      </w:r>
      <w:r>
        <w:rPr>
          <w:rFonts w:eastAsiaTheme="minorEastAsia" w:hint="eastAsia"/>
          <w:lang w:val="en-US" w:eastAsia="zh-CN"/>
        </w:rPr>
        <w:t>s</w:t>
      </w:r>
      <w:r>
        <w:rPr>
          <w:rFonts w:eastAsiaTheme="minorEastAsia" w:hint="eastAsia"/>
          <w:lang w:eastAsia="zh-CN"/>
        </w:rPr>
        <w:t xml:space="preserve"> operation</w:t>
      </w:r>
      <w:r>
        <w:rPr>
          <w:rFonts w:eastAsiaTheme="minorEastAsia"/>
          <w:lang w:val="en-US" w:eastAsia="zh-CN"/>
        </w:rPr>
        <w:t>,</w:t>
      </w:r>
      <w:r>
        <w:rPr>
          <w:rFonts w:eastAsiaTheme="minorEastAsia" w:hint="eastAsia"/>
          <w:lang w:eastAsia="zh-CN"/>
        </w:rPr>
        <w:t xml:space="preserve"> and </w:t>
      </w:r>
      <w:r>
        <w:rPr>
          <w:rFonts w:eastAsiaTheme="minorEastAsia"/>
          <w:lang w:val="en-US" w:eastAsia="zh-CN"/>
        </w:rPr>
        <w:t>at the same time, to</w:t>
      </w:r>
      <w:r>
        <w:rPr>
          <w:rFonts w:eastAsiaTheme="minorEastAsia" w:hint="eastAsia"/>
          <w:lang w:eastAsia="zh-CN"/>
        </w:rPr>
        <w:t xml:space="preserve"> reduce cell management overhead of existing CA framework</w:t>
      </w:r>
      <w:r>
        <w:rPr>
          <w:rFonts w:eastAsiaTheme="minorEastAsia"/>
          <w:lang w:eastAsia="zh-CN"/>
        </w:rPr>
        <w:t xml:space="preserve">, different </w:t>
      </w:r>
      <w:r>
        <w:rPr>
          <w:rFonts w:eastAsiaTheme="minorEastAsia" w:hint="eastAsia"/>
          <w:lang w:val="en-US" w:eastAsia="zh-CN"/>
        </w:rPr>
        <w:t>carriers</w:t>
      </w:r>
      <w:r>
        <w:rPr>
          <w:rFonts w:eastAsiaTheme="minorEastAsia"/>
          <w:lang w:eastAsia="zh-CN"/>
        </w:rPr>
        <w:t>, regardless of intra-band, or inter-band, can be configured in a cell, named frequency combination based elastic cell. The elastic cell has the following characteristics,</w:t>
      </w:r>
    </w:p>
    <w:p w14:paraId="30B97B8D" w14:textId="2B025D2E"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szCs w:val="20"/>
        </w:rPr>
        <w:t xml:space="preserve">The multiple </w:t>
      </w:r>
      <w:r>
        <w:rPr>
          <w:rFonts w:ascii="Times New Roman" w:eastAsiaTheme="minorEastAsia" w:hAnsi="Times New Roman" w:hint="eastAsia"/>
          <w:szCs w:val="20"/>
          <w:lang w:val="en-US" w:eastAsia="zh-CN"/>
        </w:rPr>
        <w:t>carrie</w:t>
      </w:r>
      <w:r w:rsidR="00FC2D5F">
        <w:rPr>
          <w:rFonts w:ascii="Times New Roman" w:eastAsiaTheme="minorEastAsia" w:hAnsi="Times New Roman" w:hint="eastAsia"/>
          <w:szCs w:val="20"/>
          <w:lang w:val="en-US" w:eastAsia="zh-CN"/>
        </w:rPr>
        <w:t>r</w:t>
      </w:r>
      <w:r>
        <w:rPr>
          <w:rFonts w:ascii="Times New Roman" w:eastAsiaTheme="minorEastAsia" w:hAnsi="Times New Roman"/>
          <w:szCs w:val="20"/>
        </w:rPr>
        <w:t xml:space="preserve">s are deployed co-located, </w:t>
      </w:r>
      <w:r>
        <w:rPr>
          <w:rFonts w:ascii="Times New Roman" w:eastAsiaTheme="minorEastAsia" w:hAnsi="Times New Roman" w:hint="eastAsia"/>
          <w:szCs w:val="20"/>
          <w:lang w:val="en-US" w:eastAsia="zh-CN"/>
        </w:rPr>
        <w:t>and</w:t>
      </w:r>
      <w:r>
        <w:rPr>
          <w:rFonts w:ascii="Times New Roman" w:eastAsiaTheme="minorEastAsia" w:hAnsi="Times New Roman"/>
          <w:szCs w:val="20"/>
        </w:rPr>
        <w:t xml:space="preserve"> can be </w:t>
      </w:r>
      <w:r>
        <w:rPr>
          <w:rFonts w:ascii="Times New Roman" w:eastAsiaTheme="minorEastAsia" w:hAnsi="Times New Roman" w:hint="eastAsia"/>
          <w:szCs w:val="20"/>
        </w:rPr>
        <w:t>intra-band or inter-band</w:t>
      </w:r>
      <w:r>
        <w:rPr>
          <w:rFonts w:ascii="Times New Roman" w:eastAsiaTheme="minorEastAsia" w:hAnsi="Times New Roman"/>
          <w:szCs w:val="20"/>
        </w:rPr>
        <w:t xml:space="preserve"> </w:t>
      </w:r>
      <w:r>
        <w:rPr>
          <w:rFonts w:ascii="Times New Roman" w:eastAsiaTheme="minorEastAsia" w:hAnsi="Times New Roman" w:hint="eastAsia"/>
          <w:szCs w:val="20"/>
          <w:lang w:val="en-US" w:eastAsia="zh-CN"/>
        </w:rPr>
        <w:t>carriers</w:t>
      </w:r>
      <w:r>
        <w:rPr>
          <w:rFonts w:ascii="Times New Roman" w:eastAsiaTheme="minorEastAsia" w:hAnsi="Times New Roman"/>
          <w:szCs w:val="20"/>
        </w:rPr>
        <w:t>.</w:t>
      </w:r>
    </w:p>
    <w:p w14:paraId="56C58CC3" w14:textId="568AC3D8"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hint="eastAsia"/>
          <w:szCs w:val="20"/>
        </w:rPr>
        <w:t xml:space="preserve">System information can be broadcast only on one of the multiple </w:t>
      </w:r>
      <w:r>
        <w:rPr>
          <w:rFonts w:ascii="Times New Roman" w:eastAsiaTheme="minorEastAsia" w:hAnsi="Times New Roman" w:hint="eastAsia"/>
          <w:szCs w:val="20"/>
          <w:lang w:val="en-US" w:eastAsia="zh-CN"/>
        </w:rPr>
        <w:t>carries</w:t>
      </w:r>
      <w:r>
        <w:rPr>
          <w:rFonts w:ascii="Times New Roman" w:eastAsiaTheme="minorEastAsia" w:hAnsi="Times New Roman" w:hint="eastAsia"/>
          <w:szCs w:val="20"/>
        </w:rPr>
        <w:t xml:space="preserve">s, i.e., so called anchor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 and one or more non</w:t>
      </w:r>
      <w:r>
        <w:rPr>
          <w:rFonts w:ascii="Times New Roman" w:eastAsiaTheme="minorEastAsia" w:hAnsi="Times New Roman"/>
          <w:szCs w:val="20"/>
        </w:rPr>
        <w:t>-</w:t>
      </w:r>
      <w:r>
        <w:rPr>
          <w:rFonts w:ascii="Times New Roman" w:eastAsiaTheme="minorEastAsia" w:hAnsi="Times New Roman" w:hint="eastAsia"/>
          <w:szCs w:val="20"/>
        </w:rPr>
        <w:t xml:space="preserve">anchor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 xml:space="preserve">s can be visible and </w:t>
      </w:r>
      <w:r>
        <w:rPr>
          <w:rFonts w:ascii="Times New Roman" w:eastAsiaTheme="minorEastAsia" w:hAnsi="Times New Roman"/>
          <w:szCs w:val="20"/>
        </w:rPr>
        <w:t>accessed</w:t>
      </w:r>
      <w:r>
        <w:rPr>
          <w:rFonts w:ascii="Times New Roman" w:eastAsiaTheme="minorEastAsia" w:hAnsi="Times New Roman" w:hint="eastAsia"/>
          <w:szCs w:val="20"/>
        </w:rPr>
        <w:t xml:space="preserve"> by UE, both anchor and non-anchor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 xml:space="preserve"> can be selected by UE for initial access and data transmission. </w:t>
      </w:r>
    </w:p>
    <w:p w14:paraId="73B60C0C" w14:textId="77777777"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szCs w:val="20"/>
        </w:rPr>
        <w:lastRenderedPageBreak/>
        <w:t xml:space="preserve">SSB transmission on non-anchor </w:t>
      </w:r>
      <w:r>
        <w:rPr>
          <w:rFonts w:ascii="Times New Roman" w:eastAsiaTheme="minorEastAsia" w:hAnsi="Times New Roman" w:hint="eastAsia"/>
          <w:szCs w:val="20"/>
          <w:lang w:val="en-US" w:eastAsia="zh-CN"/>
        </w:rPr>
        <w:t>carrier</w:t>
      </w:r>
      <w:r>
        <w:rPr>
          <w:rFonts w:ascii="Times New Roman" w:eastAsiaTheme="minorEastAsia" w:hAnsi="Times New Roman"/>
          <w:szCs w:val="20"/>
        </w:rPr>
        <w:t xml:space="preserve"> can be configured by anchor </w:t>
      </w:r>
      <w:r>
        <w:rPr>
          <w:rFonts w:ascii="Times New Roman" w:eastAsiaTheme="minorEastAsia" w:hAnsi="Times New Roman" w:hint="eastAsia"/>
          <w:szCs w:val="20"/>
          <w:lang w:val="en-US" w:eastAsia="zh-CN"/>
        </w:rPr>
        <w:t>carrier</w:t>
      </w:r>
      <w:r>
        <w:rPr>
          <w:rFonts w:ascii="Times New Roman" w:eastAsiaTheme="minorEastAsia" w:hAnsi="Times New Roman"/>
          <w:szCs w:val="20"/>
        </w:rPr>
        <w:t xml:space="preserve">, e.g. non-anchor frequency resource can be configured with SSB-less or long SSB periodicity to reduce SSB overhead, UE can access non-anchor </w:t>
      </w:r>
      <w:r>
        <w:rPr>
          <w:rFonts w:ascii="Times New Roman" w:eastAsiaTheme="minorEastAsia" w:hAnsi="Times New Roman" w:hint="eastAsia"/>
          <w:szCs w:val="20"/>
          <w:lang w:val="en-US" w:eastAsia="zh-CN"/>
        </w:rPr>
        <w:t>carrier</w:t>
      </w:r>
      <w:r>
        <w:rPr>
          <w:rFonts w:ascii="Times New Roman" w:eastAsiaTheme="minorEastAsia" w:hAnsi="Times New Roman"/>
          <w:szCs w:val="20"/>
        </w:rPr>
        <w:t xml:space="preserve"> with less SSB overhead than </w:t>
      </w:r>
      <w:r>
        <w:rPr>
          <w:rFonts w:ascii="Times New Roman" w:eastAsiaTheme="minorEastAsia" w:hAnsi="Times New Roman" w:hint="eastAsia"/>
          <w:szCs w:val="20"/>
          <w:lang w:val="en-US" w:eastAsia="zh-CN"/>
        </w:rPr>
        <w:t>initial</w:t>
      </w:r>
      <w:r>
        <w:rPr>
          <w:rFonts w:ascii="Times New Roman" w:eastAsiaTheme="minorEastAsia" w:hAnsi="Times New Roman"/>
          <w:szCs w:val="20"/>
        </w:rPr>
        <w:t xml:space="preserve"> default SSB periodicity. </w:t>
      </w:r>
    </w:p>
    <w:p w14:paraId="29F92830" w14:textId="77777777"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hint="eastAsia"/>
          <w:szCs w:val="20"/>
        </w:rPr>
        <w:t xml:space="preserve">Idle/inactive UEs only need to monitor paging on anchor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w:t>
      </w:r>
    </w:p>
    <w:p w14:paraId="56878EC8" w14:textId="77777777"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hint="eastAsia"/>
          <w:szCs w:val="20"/>
        </w:rPr>
        <w:t xml:space="preserve">DL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 xml:space="preserve"> and UL </w:t>
      </w:r>
      <w:r>
        <w:rPr>
          <w:rFonts w:ascii="Times New Roman" w:eastAsiaTheme="minorEastAsia" w:hAnsi="Times New Roman" w:hint="eastAsia"/>
          <w:szCs w:val="20"/>
          <w:lang w:val="en-US" w:eastAsia="zh-CN"/>
        </w:rPr>
        <w:t>carrier</w:t>
      </w:r>
      <w:r>
        <w:rPr>
          <w:rFonts w:ascii="Times New Roman" w:eastAsiaTheme="minorEastAsia" w:hAnsi="Times New Roman" w:hint="eastAsia"/>
          <w:szCs w:val="20"/>
        </w:rPr>
        <w:t xml:space="preserve"> are coupled based on network indication</w:t>
      </w:r>
      <w:r>
        <w:rPr>
          <w:rFonts w:ascii="Times New Roman" w:eastAsiaTheme="minorEastAsia" w:hAnsi="Times New Roman" w:hint="eastAsia"/>
          <w:szCs w:val="20"/>
          <w:lang w:val="en-US" w:eastAsia="zh-CN"/>
        </w:rPr>
        <w:t>.</w:t>
      </w:r>
    </w:p>
    <w:p w14:paraId="297D643A" w14:textId="77777777" w:rsidR="006E51C1" w:rsidRDefault="00113BB5" w:rsidP="009308A4">
      <w:pPr>
        <w:pStyle w:val="aff3"/>
        <w:numPr>
          <w:ilvl w:val="0"/>
          <w:numId w:val="41"/>
        </w:numPr>
        <w:tabs>
          <w:tab w:val="clear" w:pos="-1260"/>
          <w:tab w:val="left" w:pos="-420"/>
        </w:tabs>
        <w:spacing w:before="0" w:after="50"/>
        <w:ind w:leftChars="0" w:left="-40" w:firstLine="400"/>
        <w:rPr>
          <w:rFonts w:ascii="Times New Roman" w:eastAsiaTheme="minorEastAsia" w:hAnsi="Times New Roman"/>
          <w:szCs w:val="20"/>
        </w:rPr>
      </w:pPr>
      <w:r>
        <w:rPr>
          <w:rFonts w:ascii="Times New Roman" w:eastAsiaTheme="minorEastAsia" w:hAnsi="Times New Roman" w:hint="eastAsia"/>
          <w:szCs w:val="20"/>
        </w:rPr>
        <w:t xml:space="preserve">For connected mode, </w:t>
      </w:r>
      <w:r>
        <w:rPr>
          <w:rFonts w:ascii="Times New Roman" w:eastAsiaTheme="minorEastAsia" w:hAnsi="Times New Roman"/>
          <w:szCs w:val="20"/>
        </w:rPr>
        <w:t>similar but more flexible behavior than</w:t>
      </w:r>
      <w:r>
        <w:rPr>
          <w:rFonts w:ascii="Times New Roman" w:eastAsiaTheme="minorEastAsia" w:hAnsi="Times New Roman" w:hint="eastAsia"/>
          <w:szCs w:val="20"/>
        </w:rPr>
        <w:t xml:space="preserve"> CA</w:t>
      </w:r>
      <w:r>
        <w:rPr>
          <w:rFonts w:ascii="Times New Roman" w:eastAsiaTheme="minorEastAsia" w:hAnsi="Times New Roman"/>
          <w:szCs w:val="20"/>
        </w:rPr>
        <w:t xml:space="preserve"> is supported, for example, </w:t>
      </w:r>
      <w:r>
        <w:rPr>
          <w:rFonts w:ascii="Times New Roman" w:eastAsiaTheme="minorEastAsia" w:hAnsi="Times New Roman" w:hint="eastAsia"/>
          <w:szCs w:val="20"/>
        </w:rPr>
        <w:t>fast switching than CA</w:t>
      </w:r>
      <w:r>
        <w:rPr>
          <w:rFonts w:ascii="Times New Roman" w:eastAsiaTheme="minorEastAsia" w:hAnsi="Times New Roman"/>
          <w:szCs w:val="20"/>
        </w:rPr>
        <w:t xml:space="preserve"> can be achieved, since UE has all the SI information about multiple </w:t>
      </w:r>
      <w:r>
        <w:rPr>
          <w:rFonts w:ascii="Times New Roman" w:eastAsiaTheme="minorEastAsia" w:hAnsi="Times New Roman" w:hint="eastAsia"/>
          <w:szCs w:val="20"/>
          <w:lang w:val="en-US" w:eastAsia="zh-CN"/>
        </w:rPr>
        <w:t>carrier</w:t>
      </w:r>
      <w:r>
        <w:rPr>
          <w:rFonts w:ascii="Times New Roman" w:eastAsiaTheme="minorEastAsia" w:hAnsi="Times New Roman"/>
          <w:szCs w:val="20"/>
        </w:rPr>
        <w:t xml:space="preserve">s in one elastic cell, L1/L2 based multiple </w:t>
      </w:r>
      <w:r>
        <w:rPr>
          <w:rFonts w:ascii="Times New Roman" w:eastAsiaTheme="minorEastAsia" w:hAnsi="Times New Roman" w:hint="eastAsia"/>
          <w:szCs w:val="20"/>
          <w:lang w:val="en-US" w:eastAsia="zh-CN"/>
        </w:rPr>
        <w:t>carrier</w:t>
      </w:r>
      <w:r>
        <w:rPr>
          <w:rFonts w:ascii="Times New Roman" w:eastAsiaTheme="minorEastAsia" w:hAnsi="Times New Roman"/>
          <w:szCs w:val="20"/>
        </w:rPr>
        <w:t>s activation and deactivation can be studied, based on R18 L1/L2 mobility enhancement</w:t>
      </w:r>
      <w:r>
        <w:rPr>
          <w:rFonts w:ascii="Times New Roman" w:eastAsiaTheme="minorEastAsia" w:hAnsi="Times New Roman" w:hint="eastAsia"/>
          <w:szCs w:val="20"/>
        </w:rPr>
        <w:t>.</w:t>
      </w:r>
    </w:p>
    <w:p w14:paraId="4A7AC92E" w14:textId="77777777" w:rsidR="006E51C1" w:rsidRPr="004551C1" w:rsidRDefault="00113BB5" w:rsidP="008E4318">
      <w:pPr>
        <w:spacing w:before="0" w:after="50"/>
        <w:jc w:val="center"/>
        <w:rPr>
          <w:rFonts w:eastAsiaTheme="minorEastAsia"/>
          <w:lang w:eastAsia="zh-CN"/>
        </w:rPr>
      </w:pPr>
      <w:r>
        <w:rPr>
          <w:rFonts w:eastAsiaTheme="minorEastAsia"/>
          <w:lang w:val="en-US" w:eastAsia="zh-CN"/>
        </w:rPr>
        <w:t xml:space="preserve"> </w:t>
      </w:r>
      <w:r w:rsidRPr="004551C1">
        <w:rPr>
          <w:noProof/>
        </w:rPr>
        <w:drawing>
          <wp:inline distT="0" distB="0" distL="114300" distR="114300" wp14:anchorId="141FB213" wp14:editId="1EFF3E79">
            <wp:extent cx="6263640" cy="1230630"/>
            <wp:effectExtent l="0" t="0" r="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6263640" cy="1230630"/>
                    </a:xfrm>
                    <a:prstGeom prst="rect">
                      <a:avLst/>
                    </a:prstGeom>
                    <a:noFill/>
                    <a:ln>
                      <a:noFill/>
                    </a:ln>
                  </pic:spPr>
                </pic:pic>
              </a:graphicData>
            </a:graphic>
          </wp:inline>
        </w:drawing>
      </w:r>
    </w:p>
    <w:p w14:paraId="6384C7D2" w14:textId="6E093783" w:rsidR="006E51C1" w:rsidRPr="00CE0A31" w:rsidRDefault="00113BB5" w:rsidP="008E4318">
      <w:pPr>
        <w:spacing w:before="0" w:after="50"/>
        <w:jc w:val="center"/>
        <w:rPr>
          <w:rFonts w:eastAsiaTheme="minorEastAsia"/>
          <w:sz w:val="18"/>
          <w:szCs w:val="18"/>
          <w:lang w:val="en-US" w:eastAsia="zh-CN"/>
        </w:rPr>
      </w:pPr>
      <w:r w:rsidRPr="00CE0A31">
        <w:rPr>
          <w:rFonts w:eastAsiaTheme="minorEastAsia"/>
          <w:sz w:val="18"/>
          <w:szCs w:val="18"/>
          <w:lang w:val="en-US" w:eastAsia="zh-CN"/>
        </w:rPr>
        <w:t>Figure.</w:t>
      </w:r>
      <w:r w:rsidR="00CE0A31" w:rsidRPr="00CE0A31">
        <w:rPr>
          <w:rFonts w:eastAsiaTheme="minorEastAsia" w:hint="eastAsia"/>
          <w:sz w:val="18"/>
          <w:szCs w:val="18"/>
          <w:lang w:val="en-US" w:eastAsia="zh-CN"/>
        </w:rPr>
        <w:t>3.8-1:</w:t>
      </w:r>
      <w:r w:rsidRPr="00CE0A31">
        <w:rPr>
          <w:rFonts w:eastAsiaTheme="minorEastAsia"/>
          <w:sz w:val="18"/>
          <w:szCs w:val="18"/>
          <w:lang w:val="en-US" w:eastAsia="zh-CN"/>
        </w:rPr>
        <w:t xml:space="preserve"> </w:t>
      </w:r>
      <w:r w:rsidRPr="00CE0A31">
        <w:rPr>
          <w:rFonts w:eastAsiaTheme="minorEastAsia" w:hint="eastAsia"/>
          <w:sz w:val="18"/>
          <w:szCs w:val="18"/>
          <w:lang w:val="en-US" w:eastAsia="zh-CN"/>
        </w:rPr>
        <w:t>Initial access from either anchor or non-anchor carrier in</w:t>
      </w:r>
      <w:r w:rsidRPr="00CE0A31">
        <w:rPr>
          <w:rFonts w:eastAsiaTheme="minorEastAsia"/>
          <w:sz w:val="18"/>
          <w:szCs w:val="18"/>
          <w:lang w:eastAsia="zh-CN"/>
        </w:rPr>
        <w:t xml:space="preserve"> elastic cell</w:t>
      </w:r>
    </w:p>
    <w:p w14:paraId="77F2A285" w14:textId="77777777" w:rsidR="006E51C1" w:rsidRDefault="00113BB5" w:rsidP="00F31C14">
      <w:pPr>
        <w:spacing w:before="0" w:afterLines="50" w:after="120"/>
        <w:rPr>
          <w:rFonts w:eastAsiaTheme="minorEastAsia"/>
          <w:lang w:eastAsia="zh-CN"/>
        </w:rPr>
      </w:pPr>
      <w:r>
        <w:rPr>
          <w:rFonts w:eastAsiaTheme="minorEastAsia"/>
          <w:lang w:val="en-US" w:eastAsia="zh-CN"/>
        </w:rPr>
        <w:t xml:space="preserve">This is an extension of SUL scheme as a universal solution for multiple carrier operation, for both </w:t>
      </w:r>
      <w:r>
        <w:rPr>
          <w:rFonts w:eastAsiaTheme="minorEastAsia" w:hint="eastAsia"/>
          <w:lang w:eastAsia="zh-CN"/>
        </w:rPr>
        <w:t xml:space="preserve">IDLE/INACTIVE </w:t>
      </w:r>
      <w:r>
        <w:rPr>
          <w:rFonts w:eastAsiaTheme="minorEastAsia"/>
          <w:lang w:val="en-US" w:eastAsia="zh-CN"/>
        </w:rPr>
        <w:t>mode and CONNECTED mode UEs, where resource selection for initial access in a cell is no longer limited to the carrier on SUL bands, but also can be the carriers on existing TDD/FDD bands, coupling of DL and UL bands can be more flexible</w:t>
      </w:r>
      <w:r>
        <w:rPr>
          <w:rFonts w:eastAsiaTheme="minorEastAsia" w:hint="eastAsia"/>
          <w:lang w:val="en-US" w:eastAsia="zh-CN"/>
        </w:rPr>
        <w:t xml:space="preserve">, and flexible offloading can also be realized from </w:t>
      </w:r>
      <w:r>
        <w:rPr>
          <w:rFonts w:eastAsiaTheme="minorEastAsia" w:hint="eastAsia"/>
          <w:lang w:eastAsia="zh-CN"/>
        </w:rPr>
        <w:t>IDLE/INACTIVE</w:t>
      </w:r>
      <w:r>
        <w:rPr>
          <w:rFonts w:eastAsiaTheme="minorEastAsia" w:hint="eastAsia"/>
          <w:lang w:val="en-US" w:eastAsia="zh-CN"/>
        </w:rPr>
        <w:t xml:space="preserve"> mode</w:t>
      </w:r>
      <w:r>
        <w:rPr>
          <w:rFonts w:eastAsiaTheme="minorEastAsia"/>
          <w:lang w:eastAsia="zh-CN"/>
        </w:rPr>
        <w:t xml:space="preserve">. </w:t>
      </w:r>
    </w:p>
    <w:p w14:paraId="1A09C011" w14:textId="77777777" w:rsidR="006E51C1" w:rsidRDefault="00113BB5" w:rsidP="00F31C14">
      <w:pPr>
        <w:spacing w:before="0" w:afterLines="50" w:after="120"/>
        <w:rPr>
          <w:rFonts w:eastAsiaTheme="minorEastAsia"/>
          <w:lang w:val="en-US" w:eastAsia="zh-CN"/>
        </w:rPr>
      </w:pPr>
      <w:r>
        <w:rPr>
          <w:rFonts w:eastAsiaTheme="minorEastAsia" w:hint="eastAsia"/>
          <w:lang w:val="en-US" w:eastAsia="zh-CN"/>
        </w:rPr>
        <w:t xml:space="preserve">With one elastic cell, idle UEs only camp on anchor carrier, the system information is global among carriers, so system information overhead, paging overhead, handover and SCell </w:t>
      </w:r>
      <w:r>
        <w:rPr>
          <w:rFonts w:eastAsiaTheme="minorEastAsia"/>
          <w:lang w:val="en-US" w:eastAsia="zh-CN"/>
        </w:rPr>
        <w:t xml:space="preserve">addition/release </w:t>
      </w:r>
      <w:r>
        <w:rPr>
          <w:rFonts w:eastAsiaTheme="minorEastAsia" w:hint="eastAsia"/>
          <w:lang w:val="en-US" w:eastAsia="zh-CN"/>
        </w:rPr>
        <w:t xml:space="preserve">overhead can be reduced. For connected UEs, the multi-carrier scheduling overhead can also be reduced with a single cell design. </w:t>
      </w:r>
    </w:p>
    <w:p w14:paraId="310843FD" w14:textId="77777777" w:rsidR="006E51C1" w:rsidRDefault="00113BB5" w:rsidP="00F31C14">
      <w:pPr>
        <w:spacing w:before="0" w:afterLines="50" w:after="120"/>
        <w:rPr>
          <w:lang w:val="en-US" w:eastAsia="zh-CN"/>
        </w:rPr>
      </w:pPr>
      <w:r>
        <w:rPr>
          <w:rFonts w:eastAsiaTheme="minorEastAsia"/>
          <w:lang w:val="en-US" w:eastAsia="zh-CN"/>
        </w:rPr>
        <w:t xml:space="preserve">Besides the management overhead reduction and flexible offloading benefit, </w:t>
      </w:r>
      <w:r>
        <w:rPr>
          <w:rFonts w:eastAsiaTheme="minorEastAsia" w:hint="eastAsia"/>
          <w:lang w:val="en-US" w:eastAsia="zh-CN"/>
        </w:rPr>
        <w:t>e</w:t>
      </w:r>
      <w:r>
        <w:rPr>
          <w:rFonts w:eastAsiaTheme="minorEastAsia"/>
          <w:lang w:val="en-US" w:eastAsia="zh-CN"/>
        </w:rPr>
        <w:t xml:space="preserve">lastic cell can also provide network energy saving gain. The reason is that without SIB/paging on non-anchor </w:t>
      </w:r>
      <w:r>
        <w:rPr>
          <w:rFonts w:eastAsiaTheme="minorEastAsia" w:hint="eastAsia"/>
          <w:lang w:val="en-US" w:eastAsia="zh-CN"/>
        </w:rPr>
        <w:t>carrier</w:t>
      </w:r>
      <w:r>
        <w:rPr>
          <w:rFonts w:eastAsiaTheme="minorEastAsia"/>
          <w:lang w:val="en-US" w:eastAsia="zh-CN"/>
        </w:rPr>
        <w:t xml:space="preserve">s, and with sparse SSB or even no SSB which can be configured by anchor </w:t>
      </w:r>
      <w:r>
        <w:rPr>
          <w:rFonts w:eastAsiaTheme="minorEastAsia" w:hint="eastAsia"/>
          <w:lang w:val="en-US" w:eastAsia="zh-CN"/>
        </w:rPr>
        <w:t>carrier</w:t>
      </w:r>
      <w:r>
        <w:rPr>
          <w:rFonts w:eastAsiaTheme="minorEastAsia"/>
          <w:lang w:val="en-US" w:eastAsia="zh-CN"/>
        </w:rPr>
        <w:t>s, gNB will have more chances to sleep on non</w:t>
      </w:r>
      <w:r>
        <w:rPr>
          <w:rFonts w:eastAsiaTheme="minorEastAsia" w:hint="eastAsia"/>
          <w:lang w:val="en-US" w:eastAsia="zh-CN"/>
        </w:rPr>
        <w:t>-</w:t>
      </w:r>
      <w:r>
        <w:rPr>
          <w:rFonts w:eastAsiaTheme="minorEastAsia"/>
          <w:lang w:val="en-US" w:eastAsia="zh-CN"/>
        </w:rPr>
        <w:t xml:space="preserve">anchor </w:t>
      </w:r>
      <w:r>
        <w:rPr>
          <w:rFonts w:eastAsiaTheme="minorEastAsia" w:hint="eastAsia"/>
          <w:lang w:val="en-US" w:eastAsia="zh-CN"/>
        </w:rPr>
        <w:t>carrier</w:t>
      </w:r>
      <w:r>
        <w:rPr>
          <w:rFonts w:eastAsiaTheme="minorEastAsia"/>
          <w:lang w:val="en-US" w:eastAsia="zh-CN"/>
        </w:rPr>
        <w:t xml:space="preserve">. </w:t>
      </w:r>
      <w:r>
        <w:rPr>
          <w:rFonts w:eastAsiaTheme="minorEastAsia" w:hint="eastAsia"/>
          <w:lang w:val="en-US" w:eastAsia="zh-CN"/>
        </w:rPr>
        <w:t>According to NES study</w:t>
      </w:r>
      <w:r>
        <w:rPr>
          <w:rFonts w:hint="eastAsia"/>
          <w:lang w:val="en-US" w:eastAsia="zh-CN"/>
        </w:rPr>
        <w:t>,</w:t>
      </w:r>
      <w:r>
        <w:rPr>
          <w:lang w:val="en-US"/>
        </w:rPr>
        <w:t xml:space="preserve"> </w:t>
      </w:r>
      <w:r>
        <w:rPr>
          <w:rFonts w:hint="eastAsia"/>
          <w:lang w:val="en-US" w:eastAsia="zh-CN"/>
        </w:rPr>
        <w:t>t</w:t>
      </w:r>
      <w:r>
        <w:rPr>
          <w:lang w:val="en-US"/>
        </w:rPr>
        <w:t>he power saving gain is summarized as “</w:t>
      </w:r>
      <w:r>
        <w:t>In general, for SSB and/or SIB saved from one carrier of two carriers, 8 resources observed BS energy savings gain, by 5.1%~98.4% for empty load, 3.0%~58.4% for low load, and 1.0%~7.9% for light load, 0.3%~5.7% for medium load. When traffic load is low, network may turn off SCell for energy saving. The results are for FR1 only.</w:t>
      </w:r>
      <w:r>
        <w:rPr>
          <w:lang w:val="en-US"/>
        </w:rPr>
        <w:t>” in section 6.2.1.2 of TR38.864.</w:t>
      </w:r>
    </w:p>
    <w:p w14:paraId="25251A3A" w14:textId="77777777" w:rsidR="006E51C1" w:rsidRDefault="00113BB5" w:rsidP="00F31C14">
      <w:pPr>
        <w:spacing w:before="0" w:afterLines="50" w:after="120"/>
        <w:rPr>
          <w:rFonts w:eastAsiaTheme="minorEastAsia"/>
          <w:lang w:val="en-US" w:eastAsia="zh-CN"/>
        </w:rPr>
      </w:pPr>
      <w:r>
        <w:rPr>
          <w:rFonts w:eastAsiaTheme="minorEastAsia"/>
          <w:lang w:val="en-US" w:eastAsia="zh-CN"/>
        </w:rPr>
        <w:t>Based on discussion above,</w:t>
      </w:r>
      <w:r>
        <w:rPr>
          <w:rFonts w:eastAsiaTheme="minorEastAsia" w:hint="eastAsia"/>
          <w:lang w:val="en-US" w:eastAsia="zh-CN"/>
        </w:rPr>
        <w:t xml:space="preserve"> </w:t>
      </w:r>
      <w:r>
        <w:rPr>
          <w:rFonts w:eastAsiaTheme="minorEastAsia"/>
          <w:lang w:val="en-US" w:eastAsia="zh-CN"/>
        </w:rPr>
        <w:t>the following proposals</w:t>
      </w:r>
      <w:r>
        <w:rPr>
          <w:rFonts w:eastAsiaTheme="minorEastAsia" w:hint="eastAsia"/>
          <w:lang w:val="en-US" w:eastAsia="zh-CN"/>
        </w:rPr>
        <w:t xml:space="preserve"> is proposed</w:t>
      </w:r>
      <w:r>
        <w:rPr>
          <w:rFonts w:eastAsiaTheme="minorEastAsia"/>
          <w:lang w:val="en-US" w:eastAsia="zh-CN"/>
        </w:rPr>
        <w:t>,</w:t>
      </w:r>
    </w:p>
    <w:p w14:paraId="01F68FEF" w14:textId="5F5426F0" w:rsidR="006E51C1" w:rsidRPr="00130D5A" w:rsidRDefault="00113BB5" w:rsidP="009308A4">
      <w:pPr>
        <w:pStyle w:val="aff3"/>
        <w:numPr>
          <w:ilvl w:val="0"/>
          <w:numId w:val="47"/>
        </w:numPr>
        <w:spacing w:before="0"/>
        <w:ind w:leftChars="0"/>
        <w:rPr>
          <w:rFonts w:eastAsiaTheme="minorEastAsia"/>
          <w:lang w:val="en-US" w:eastAsia="zh-CN"/>
        </w:rPr>
      </w:pPr>
      <w:r w:rsidRPr="00130D5A">
        <w:rPr>
          <w:rFonts w:hint="eastAsia"/>
          <w:b/>
          <w:bCs/>
          <w:lang w:val="en-US" w:eastAsia="zh-CN"/>
        </w:rPr>
        <w:t>E</w:t>
      </w:r>
      <w:r w:rsidRPr="00130D5A">
        <w:rPr>
          <w:b/>
          <w:bCs/>
          <w:lang w:val="en-US" w:eastAsia="zh-CN"/>
        </w:rPr>
        <w:t xml:space="preserve">lastic cell </w:t>
      </w:r>
      <w:r w:rsidRPr="00130D5A">
        <w:rPr>
          <w:rFonts w:hint="eastAsia"/>
          <w:b/>
          <w:bCs/>
          <w:lang w:val="en-US" w:eastAsia="zh-CN"/>
        </w:rPr>
        <w:t>with multiple carrier</w:t>
      </w:r>
      <w:r w:rsidR="00C549F7">
        <w:rPr>
          <w:rFonts w:eastAsiaTheme="minorEastAsia" w:hint="eastAsia"/>
          <w:b/>
          <w:bCs/>
          <w:lang w:val="en-US" w:eastAsia="zh-CN"/>
        </w:rPr>
        <w:t>s</w:t>
      </w:r>
      <w:r w:rsidRPr="00130D5A">
        <w:rPr>
          <w:rFonts w:hint="eastAsia"/>
          <w:b/>
          <w:bCs/>
          <w:lang w:val="en-US" w:eastAsia="zh-CN"/>
        </w:rPr>
        <w:t xml:space="preserve"> is </w:t>
      </w:r>
      <w:r w:rsidRPr="00130D5A">
        <w:rPr>
          <w:b/>
          <w:bCs/>
          <w:lang w:val="en-US" w:eastAsia="zh-CN"/>
        </w:rPr>
        <w:t>studied</w:t>
      </w:r>
      <w:r w:rsidRPr="00130D5A">
        <w:rPr>
          <w:rFonts w:hint="eastAsia"/>
          <w:b/>
          <w:bCs/>
          <w:lang w:val="en-US" w:eastAsia="zh-CN"/>
        </w:rPr>
        <w:t xml:space="preserve"> </w:t>
      </w:r>
      <w:r w:rsidRPr="00130D5A">
        <w:rPr>
          <w:b/>
          <w:bCs/>
          <w:lang w:val="en-US" w:eastAsia="zh-CN"/>
        </w:rPr>
        <w:t xml:space="preserve">for multi-carrier </w:t>
      </w:r>
      <w:r w:rsidR="00C549F7">
        <w:rPr>
          <w:rFonts w:eastAsiaTheme="minorEastAsia" w:hint="eastAsia"/>
          <w:b/>
          <w:bCs/>
          <w:lang w:val="en-US" w:eastAsia="zh-CN"/>
        </w:rPr>
        <w:t>operation</w:t>
      </w:r>
      <w:r w:rsidRPr="00130D5A">
        <w:rPr>
          <w:rFonts w:hint="eastAsia"/>
          <w:b/>
          <w:bCs/>
          <w:lang w:val="en-US" w:eastAsia="zh-CN"/>
        </w:rPr>
        <w:t xml:space="preserve">, with the following </w:t>
      </w:r>
      <w:r w:rsidRPr="00130D5A">
        <w:rPr>
          <w:rFonts w:eastAsiaTheme="minorEastAsia"/>
          <w:b/>
          <w:bCs/>
          <w:lang w:eastAsia="zh-CN"/>
        </w:rPr>
        <w:t>characteristics</w:t>
      </w:r>
      <w:r w:rsidRPr="00130D5A">
        <w:rPr>
          <w:rFonts w:eastAsiaTheme="minorEastAsia" w:hint="eastAsia"/>
          <w:b/>
          <w:bCs/>
          <w:lang w:val="en-US" w:eastAsia="zh-CN"/>
        </w:rPr>
        <w:t>,</w:t>
      </w:r>
    </w:p>
    <w:p w14:paraId="7A68F96C" w14:textId="77777777" w:rsidR="006E51C1" w:rsidRDefault="00113BB5" w:rsidP="009308A4">
      <w:pPr>
        <w:pStyle w:val="aff3"/>
        <w:numPr>
          <w:ilvl w:val="0"/>
          <w:numId w:val="41"/>
        </w:numPr>
        <w:tabs>
          <w:tab w:val="clear" w:pos="-1260"/>
          <w:tab w:val="left" w:pos="-420"/>
        </w:tabs>
        <w:spacing w:before="0"/>
        <w:ind w:leftChars="0" w:left="-40" w:firstLine="400"/>
        <w:rPr>
          <w:rFonts w:ascii="Times New Roman" w:eastAsiaTheme="minorEastAsia" w:hAnsi="Times New Roman"/>
          <w:b/>
          <w:bCs/>
          <w:szCs w:val="20"/>
        </w:rPr>
      </w:pPr>
      <w:r>
        <w:rPr>
          <w:rFonts w:ascii="Times New Roman" w:eastAsiaTheme="minorEastAsia" w:hAnsi="Times New Roman" w:hint="eastAsia"/>
          <w:b/>
          <w:bCs/>
          <w:szCs w:val="20"/>
          <w:lang w:val="en-US" w:eastAsia="zh-CN"/>
        </w:rPr>
        <w:t>M</w:t>
      </w:r>
      <w:r>
        <w:rPr>
          <w:rFonts w:ascii="Times New Roman" w:eastAsiaTheme="minorEastAsia" w:hAnsi="Times New Roman"/>
          <w:b/>
          <w:bCs/>
          <w:szCs w:val="20"/>
        </w:rPr>
        <w:t xml:space="preserve">ultiple </w:t>
      </w:r>
      <w:r>
        <w:rPr>
          <w:rFonts w:ascii="Times New Roman" w:eastAsiaTheme="minorEastAsia" w:hAnsi="Times New Roman" w:hint="eastAsia"/>
          <w:b/>
          <w:bCs/>
          <w:szCs w:val="20"/>
          <w:lang w:val="en-US" w:eastAsia="zh-CN"/>
        </w:rPr>
        <w:t>carrier</w:t>
      </w:r>
      <w:r>
        <w:rPr>
          <w:rFonts w:ascii="Times New Roman" w:eastAsiaTheme="minorEastAsia" w:hAnsi="Times New Roman"/>
          <w:b/>
          <w:bCs/>
          <w:szCs w:val="20"/>
        </w:rPr>
        <w:t xml:space="preserve">s are co-located, </w:t>
      </w:r>
      <w:r>
        <w:rPr>
          <w:rFonts w:ascii="Times New Roman" w:eastAsiaTheme="minorEastAsia" w:hAnsi="Times New Roman" w:hint="eastAsia"/>
          <w:b/>
          <w:bCs/>
          <w:szCs w:val="20"/>
          <w:lang w:val="en-US" w:eastAsia="zh-CN"/>
        </w:rPr>
        <w:t>either</w:t>
      </w:r>
      <w:r>
        <w:rPr>
          <w:rFonts w:ascii="Times New Roman" w:eastAsiaTheme="minorEastAsia" w:hAnsi="Times New Roman"/>
          <w:b/>
          <w:bCs/>
          <w:szCs w:val="20"/>
        </w:rPr>
        <w:t xml:space="preserve"> </w:t>
      </w:r>
      <w:r>
        <w:rPr>
          <w:rFonts w:ascii="Times New Roman" w:eastAsiaTheme="minorEastAsia" w:hAnsi="Times New Roman" w:hint="eastAsia"/>
          <w:b/>
          <w:bCs/>
          <w:szCs w:val="20"/>
        </w:rPr>
        <w:t>intra-band or inter-band</w:t>
      </w:r>
      <w:r>
        <w:rPr>
          <w:rFonts w:ascii="Times New Roman" w:eastAsiaTheme="minorEastAsia" w:hAnsi="Times New Roman"/>
          <w:b/>
          <w:bCs/>
          <w:szCs w:val="20"/>
        </w:rPr>
        <w:t>.</w:t>
      </w:r>
    </w:p>
    <w:p w14:paraId="763F5F4D" w14:textId="77777777" w:rsidR="006E51C1" w:rsidRDefault="00113BB5" w:rsidP="009308A4">
      <w:pPr>
        <w:pStyle w:val="aff3"/>
        <w:numPr>
          <w:ilvl w:val="0"/>
          <w:numId w:val="41"/>
        </w:numPr>
        <w:tabs>
          <w:tab w:val="clear" w:pos="-1260"/>
          <w:tab w:val="left" w:pos="-420"/>
        </w:tabs>
        <w:spacing w:before="0"/>
        <w:ind w:leftChars="0" w:left="-40" w:firstLine="400"/>
        <w:rPr>
          <w:rFonts w:ascii="Times New Roman" w:eastAsiaTheme="minorEastAsia" w:hAnsi="Times New Roman"/>
          <w:b/>
          <w:bCs/>
          <w:szCs w:val="20"/>
        </w:rPr>
      </w:pPr>
      <w:r>
        <w:rPr>
          <w:rFonts w:ascii="Times New Roman" w:eastAsiaTheme="minorEastAsia" w:hAnsi="Times New Roman" w:hint="eastAsia"/>
          <w:b/>
          <w:bCs/>
          <w:szCs w:val="20"/>
        </w:rPr>
        <w:t xml:space="preserve">System information </w:t>
      </w:r>
      <w:r>
        <w:rPr>
          <w:rFonts w:ascii="Times New Roman" w:eastAsiaTheme="minorEastAsia" w:hAnsi="Times New Roman" w:hint="eastAsia"/>
          <w:b/>
          <w:bCs/>
          <w:szCs w:val="20"/>
          <w:lang w:val="en-US" w:eastAsia="zh-CN"/>
        </w:rPr>
        <w:t xml:space="preserve">is only broadcast on anchor carrier, and non-anchor carriers are configured by SI and both anchor and non-anchor carrier can be </w:t>
      </w:r>
      <w:r>
        <w:rPr>
          <w:rFonts w:ascii="Times New Roman" w:eastAsiaTheme="minorEastAsia" w:hAnsi="Times New Roman" w:hint="eastAsia"/>
          <w:b/>
          <w:bCs/>
          <w:szCs w:val="20"/>
        </w:rPr>
        <w:t xml:space="preserve">selected by UE for initial access and data transmission. </w:t>
      </w:r>
    </w:p>
    <w:p w14:paraId="07D4730E" w14:textId="77777777" w:rsidR="006E51C1" w:rsidRDefault="00113BB5" w:rsidP="009308A4">
      <w:pPr>
        <w:pStyle w:val="aff3"/>
        <w:numPr>
          <w:ilvl w:val="0"/>
          <w:numId w:val="41"/>
        </w:numPr>
        <w:tabs>
          <w:tab w:val="clear" w:pos="-1260"/>
          <w:tab w:val="left" w:pos="-420"/>
        </w:tabs>
        <w:spacing w:before="0"/>
        <w:ind w:leftChars="0" w:left="-40" w:firstLine="400"/>
        <w:rPr>
          <w:rFonts w:ascii="Times New Roman" w:eastAsiaTheme="minorEastAsia" w:hAnsi="Times New Roman"/>
          <w:b/>
          <w:bCs/>
          <w:szCs w:val="20"/>
        </w:rPr>
      </w:pPr>
      <w:r>
        <w:rPr>
          <w:rFonts w:ascii="Times New Roman" w:eastAsiaTheme="minorEastAsia" w:hAnsi="Times New Roman" w:hint="eastAsia"/>
          <w:b/>
          <w:bCs/>
          <w:szCs w:val="20"/>
          <w:lang w:val="en-US" w:eastAsia="zh-CN"/>
        </w:rPr>
        <w:t>Non-anchor carrier can be SSB-less or with sparse SSB</w:t>
      </w:r>
      <w:r>
        <w:rPr>
          <w:rFonts w:ascii="Times New Roman" w:eastAsiaTheme="minorEastAsia" w:hAnsi="Times New Roman"/>
          <w:b/>
          <w:bCs/>
          <w:szCs w:val="20"/>
        </w:rPr>
        <w:t xml:space="preserve">. </w:t>
      </w:r>
    </w:p>
    <w:p w14:paraId="1BCE6F60" w14:textId="77777777" w:rsidR="006E51C1" w:rsidRDefault="00113BB5" w:rsidP="009308A4">
      <w:pPr>
        <w:pStyle w:val="aff3"/>
        <w:numPr>
          <w:ilvl w:val="0"/>
          <w:numId w:val="41"/>
        </w:numPr>
        <w:tabs>
          <w:tab w:val="clear" w:pos="-1260"/>
          <w:tab w:val="left" w:pos="-420"/>
        </w:tabs>
        <w:spacing w:before="0"/>
        <w:ind w:leftChars="0" w:left="-40" w:firstLine="400"/>
        <w:rPr>
          <w:rFonts w:ascii="Times New Roman" w:eastAsiaTheme="minorEastAsia" w:hAnsi="Times New Roman"/>
          <w:b/>
          <w:bCs/>
          <w:szCs w:val="20"/>
        </w:rPr>
      </w:pPr>
      <w:r>
        <w:rPr>
          <w:rFonts w:ascii="Times New Roman" w:eastAsiaTheme="minorEastAsia" w:hAnsi="Times New Roman" w:hint="eastAsia"/>
          <w:b/>
          <w:bCs/>
          <w:szCs w:val="20"/>
        </w:rPr>
        <w:t xml:space="preserve">Idle/inactive UEs only need to monitor paging on anchor </w:t>
      </w:r>
      <w:r>
        <w:rPr>
          <w:rFonts w:ascii="Times New Roman" w:eastAsiaTheme="minorEastAsia" w:hAnsi="Times New Roman" w:hint="eastAsia"/>
          <w:b/>
          <w:bCs/>
          <w:szCs w:val="20"/>
          <w:lang w:val="en-US" w:eastAsia="zh-CN"/>
        </w:rPr>
        <w:t>carrier</w:t>
      </w:r>
      <w:r>
        <w:rPr>
          <w:rFonts w:ascii="Times New Roman" w:eastAsiaTheme="minorEastAsia" w:hAnsi="Times New Roman" w:hint="eastAsia"/>
          <w:b/>
          <w:bCs/>
          <w:szCs w:val="20"/>
        </w:rPr>
        <w:t>.</w:t>
      </w:r>
    </w:p>
    <w:p w14:paraId="77B450E3" w14:textId="77777777" w:rsidR="006E51C1" w:rsidRDefault="00113BB5" w:rsidP="009308A4">
      <w:pPr>
        <w:pStyle w:val="aff3"/>
        <w:numPr>
          <w:ilvl w:val="0"/>
          <w:numId w:val="41"/>
        </w:numPr>
        <w:tabs>
          <w:tab w:val="clear" w:pos="-1260"/>
          <w:tab w:val="left" w:pos="-420"/>
        </w:tabs>
        <w:spacing w:before="0"/>
        <w:ind w:leftChars="0" w:left="-40" w:firstLine="400"/>
        <w:rPr>
          <w:rFonts w:ascii="Times New Roman" w:eastAsiaTheme="minorEastAsia" w:hAnsi="Times New Roman"/>
          <w:b/>
          <w:bCs/>
          <w:szCs w:val="20"/>
        </w:rPr>
      </w:pPr>
      <w:r>
        <w:rPr>
          <w:rFonts w:ascii="Times New Roman" w:eastAsiaTheme="minorEastAsia" w:hAnsi="Times New Roman" w:hint="eastAsia"/>
          <w:b/>
          <w:bCs/>
          <w:szCs w:val="20"/>
        </w:rPr>
        <w:t xml:space="preserve">DL </w:t>
      </w:r>
      <w:r>
        <w:rPr>
          <w:rFonts w:ascii="Times New Roman" w:eastAsiaTheme="minorEastAsia" w:hAnsi="Times New Roman" w:hint="eastAsia"/>
          <w:b/>
          <w:bCs/>
          <w:szCs w:val="20"/>
          <w:lang w:val="en-US" w:eastAsia="zh-CN"/>
        </w:rPr>
        <w:t>carrier</w:t>
      </w:r>
      <w:r>
        <w:rPr>
          <w:rFonts w:ascii="Times New Roman" w:eastAsiaTheme="minorEastAsia" w:hAnsi="Times New Roman" w:hint="eastAsia"/>
          <w:b/>
          <w:bCs/>
          <w:szCs w:val="20"/>
        </w:rPr>
        <w:t xml:space="preserve"> and UL </w:t>
      </w:r>
      <w:r>
        <w:rPr>
          <w:rFonts w:ascii="Times New Roman" w:eastAsiaTheme="minorEastAsia" w:hAnsi="Times New Roman" w:hint="eastAsia"/>
          <w:b/>
          <w:bCs/>
          <w:szCs w:val="20"/>
          <w:lang w:val="en-US" w:eastAsia="zh-CN"/>
        </w:rPr>
        <w:t>carrier</w:t>
      </w:r>
      <w:r>
        <w:rPr>
          <w:rFonts w:ascii="Times New Roman" w:eastAsiaTheme="minorEastAsia" w:hAnsi="Times New Roman" w:hint="eastAsia"/>
          <w:b/>
          <w:bCs/>
          <w:szCs w:val="20"/>
        </w:rPr>
        <w:t xml:space="preserve"> are coupled based on network indication</w:t>
      </w:r>
      <w:r>
        <w:rPr>
          <w:rFonts w:ascii="Times New Roman" w:eastAsiaTheme="minorEastAsia" w:hAnsi="Times New Roman" w:hint="eastAsia"/>
          <w:b/>
          <w:bCs/>
          <w:szCs w:val="20"/>
          <w:lang w:val="en-US" w:eastAsia="zh-CN"/>
        </w:rPr>
        <w:t>.</w:t>
      </w:r>
    </w:p>
    <w:p w14:paraId="3E52E726" w14:textId="77777777" w:rsidR="006E51C1" w:rsidRDefault="00113BB5" w:rsidP="001A733A">
      <w:pPr>
        <w:pStyle w:val="aff3"/>
        <w:numPr>
          <w:ilvl w:val="0"/>
          <w:numId w:val="41"/>
        </w:numPr>
        <w:tabs>
          <w:tab w:val="clear" w:pos="-1260"/>
          <w:tab w:val="left" w:pos="-420"/>
        </w:tabs>
        <w:spacing w:before="0" w:after="120"/>
        <w:ind w:leftChars="0" w:left="-40" w:firstLine="403"/>
        <w:rPr>
          <w:rFonts w:ascii="Times New Roman" w:eastAsiaTheme="minorEastAsia" w:hAnsi="Times New Roman"/>
          <w:b/>
          <w:bCs/>
          <w:szCs w:val="20"/>
          <w:lang w:eastAsia="zh-CN"/>
        </w:rPr>
      </w:pPr>
      <w:r>
        <w:rPr>
          <w:rFonts w:ascii="Times New Roman" w:eastAsiaTheme="minorEastAsia" w:hAnsi="Times New Roman" w:hint="eastAsia"/>
          <w:b/>
          <w:bCs/>
          <w:szCs w:val="20"/>
          <w:lang w:val="en-US" w:eastAsia="zh-CN"/>
        </w:rPr>
        <w:t>Flexible intra-cell multiple carriers switching is supported for connected mode.</w:t>
      </w:r>
    </w:p>
    <w:p w14:paraId="31F649E5" w14:textId="15E61654" w:rsidR="006E51C1" w:rsidRDefault="008D4B81" w:rsidP="0068727C">
      <w:pPr>
        <w:spacing w:before="0" w:after="0"/>
        <w:rPr>
          <w:rFonts w:eastAsiaTheme="minorEastAsia"/>
          <w:b/>
          <w:bCs/>
          <w:u w:val="single"/>
          <w:lang w:val="en-US" w:eastAsia="zh-CN"/>
        </w:rPr>
      </w:pPr>
      <w:r>
        <w:rPr>
          <w:rFonts w:eastAsiaTheme="minorEastAsia" w:hint="eastAsia"/>
          <w:b/>
          <w:bCs/>
          <w:u w:val="single"/>
          <w:lang w:val="en-US" w:eastAsia="zh-CN"/>
        </w:rPr>
        <w:t>Lean</w:t>
      </w:r>
      <w:r w:rsidR="00113BB5">
        <w:rPr>
          <w:rFonts w:eastAsiaTheme="minorEastAsia" w:hint="eastAsia"/>
          <w:b/>
          <w:bCs/>
          <w:u w:val="single"/>
          <w:lang w:val="en-US" w:eastAsia="zh-CN"/>
        </w:rPr>
        <w:t xml:space="preserve"> carrier aggregation design</w:t>
      </w:r>
    </w:p>
    <w:p w14:paraId="4AAA73F4" w14:textId="77777777" w:rsidR="006E51C1" w:rsidRDefault="00113BB5" w:rsidP="001A733A">
      <w:pPr>
        <w:spacing w:before="0" w:afterLines="50" w:after="120"/>
        <w:rPr>
          <w:rFonts w:eastAsiaTheme="minorEastAsia"/>
          <w:lang w:val="en-US" w:eastAsia="zh-CN"/>
        </w:rPr>
      </w:pPr>
      <w:r>
        <w:rPr>
          <w:rFonts w:eastAsiaTheme="minorEastAsia" w:hint="eastAsia"/>
          <w:lang w:val="en-US" w:eastAsia="zh-CN"/>
        </w:rPr>
        <w:t xml:space="preserve">A lot of spec effort for CA enhancement is about the different slot duration due to different SCS on scheduling and schedule cells, and about how to split the UE blind decoding capability on different cells. For 6GR, we think carrier aggregation </w:t>
      </w:r>
      <w:r>
        <w:rPr>
          <w:rFonts w:eastAsiaTheme="minorEastAsia"/>
          <w:lang w:val="en-US" w:eastAsia="zh-CN"/>
        </w:rPr>
        <w:t xml:space="preserve">function only targets to achieve high </w:t>
      </w:r>
      <w:r>
        <w:rPr>
          <w:rFonts w:eastAsiaTheme="minorEastAsia" w:hint="eastAsia"/>
          <w:lang w:val="en-US" w:eastAsia="zh-CN"/>
        </w:rPr>
        <w:t>throughput</w:t>
      </w:r>
      <w:r>
        <w:rPr>
          <w:rFonts w:eastAsiaTheme="minorEastAsia"/>
          <w:lang w:val="en-US" w:eastAsia="zh-CN"/>
        </w:rPr>
        <w:t>, e.g., complicated cross-carrier scheduling /multi-SCS scheduling</w:t>
      </w:r>
      <w:r>
        <w:rPr>
          <w:rFonts w:eastAsiaTheme="minorEastAsia" w:hint="eastAsia"/>
          <w:lang w:val="en-US" w:eastAsia="zh-CN"/>
        </w:rPr>
        <w:t xml:space="preserve"> is not supported.</w:t>
      </w:r>
    </w:p>
    <w:p w14:paraId="416ABEBE" w14:textId="753B7AC5" w:rsidR="006E51C1" w:rsidRPr="00130D5A" w:rsidRDefault="00113BB5" w:rsidP="001A733A">
      <w:pPr>
        <w:pStyle w:val="aff3"/>
        <w:numPr>
          <w:ilvl w:val="0"/>
          <w:numId w:val="47"/>
        </w:numPr>
        <w:spacing w:before="0" w:afterLines="50" w:after="120"/>
        <w:ind w:leftChars="0" w:left="0" w:firstLine="0"/>
        <w:rPr>
          <w:rFonts w:eastAsiaTheme="minorEastAsia"/>
          <w:b/>
          <w:bCs/>
          <w:lang w:val="en-US" w:eastAsia="zh-CN"/>
        </w:rPr>
      </w:pPr>
      <w:r w:rsidRPr="00130D5A">
        <w:rPr>
          <w:rFonts w:eastAsiaTheme="minorEastAsia" w:hint="eastAsia"/>
          <w:b/>
          <w:bCs/>
          <w:lang w:val="en-US" w:eastAsia="zh-CN"/>
        </w:rPr>
        <w:t>Carrier aggregation is supported to achieve higher throughput without complex scheduling schemes in Day-1, e.g., no support of complicated cross carrier scheduling with different SCS.</w:t>
      </w:r>
    </w:p>
    <w:p w14:paraId="19C33430" w14:textId="77777777" w:rsidR="006E51C1" w:rsidRDefault="00113BB5" w:rsidP="0068727C">
      <w:pPr>
        <w:spacing w:before="0" w:after="0"/>
        <w:rPr>
          <w:rFonts w:eastAsiaTheme="minorEastAsia"/>
          <w:b/>
          <w:bCs/>
          <w:u w:val="single"/>
          <w:lang w:val="en-US" w:eastAsia="zh-CN"/>
        </w:rPr>
      </w:pPr>
      <w:r>
        <w:rPr>
          <w:rFonts w:eastAsiaTheme="minorEastAsia" w:hint="eastAsia"/>
          <w:b/>
          <w:bCs/>
          <w:u w:val="single"/>
          <w:lang w:val="en-US" w:eastAsia="zh-CN"/>
        </w:rPr>
        <w:t>Unaligned carrier aggregation</w:t>
      </w:r>
    </w:p>
    <w:p w14:paraId="69E807BB" w14:textId="77777777" w:rsidR="006E51C1" w:rsidRDefault="00113BB5" w:rsidP="001A733A">
      <w:pPr>
        <w:spacing w:before="0" w:afterLines="50" w:after="120"/>
        <w:rPr>
          <w:lang w:val="en-US" w:eastAsia="zh-CN"/>
        </w:rPr>
      </w:pPr>
      <w:r>
        <w:rPr>
          <w:rFonts w:eastAsiaTheme="minorEastAsia" w:hint="eastAsia"/>
          <w:lang w:val="en-US" w:eastAsia="zh-CN"/>
        </w:rPr>
        <w:t xml:space="preserve">NR supports unaligned frame boundary for R16 NR inter-band CA, and slot offset </w:t>
      </w:r>
      <w:r>
        <w:rPr>
          <w:lang w:eastAsia="zh-CN"/>
        </w:rPr>
        <w:t>of SCell radio frame boundary relative to the PCell/PSCell radio frame boundary</w:t>
      </w:r>
      <w:r>
        <w:rPr>
          <w:rFonts w:hint="eastAsia"/>
          <w:lang w:val="en-US" w:eastAsia="zh-CN"/>
        </w:rPr>
        <w:t xml:space="preserve"> is explicitly introduced, so that practical deployment is taking into CA design. </w:t>
      </w:r>
    </w:p>
    <w:p w14:paraId="5688AC40" w14:textId="77777777" w:rsidR="006E51C1" w:rsidRDefault="00113BB5" w:rsidP="001A733A">
      <w:pPr>
        <w:spacing w:before="0" w:afterLines="50" w:after="120"/>
        <w:rPr>
          <w:rFonts w:eastAsiaTheme="minorEastAsia"/>
          <w:lang w:val="en-US" w:eastAsia="zh-CN"/>
        </w:rPr>
      </w:pPr>
      <w:r>
        <w:rPr>
          <w:rFonts w:hint="eastAsia"/>
          <w:lang w:val="en-US" w:eastAsia="zh-CN"/>
        </w:rPr>
        <w:t>In 6GR, similar deployment scenarios also exist, i.e. some carriers may be frame boundary shifted to realiz</w:t>
      </w:r>
      <w:r>
        <w:rPr>
          <w:rFonts w:eastAsiaTheme="minorEastAsia" w:hint="eastAsia"/>
          <w:lang w:val="en-US" w:eastAsia="zh-CN"/>
        </w:rPr>
        <w:t>ed inter-RAT coexistence deployment of adjacent frequencies, while some carriers need to consider aligned frame boundary for inter-operator deployment. So we propose unaligned frame boundary is supported for carrier aggregation.</w:t>
      </w:r>
    </w:p>
    <w:p w14:paraId="1C078CCA" w14:textId="1A62B8CD" w:rsidR="006E51C1" w:rsidRPr="0068727C" w:rsidRDefault="00113BB5" w:rsidP="001A733A">
      <w:pPr>
        <w:pStyle w:val="aff3"/>
        <w:numPr>
          <w:ilvl w:val="0"/>
          <w:numId w:val="47"/>
        </w:numPr>
        <w:spacing w:before="0" w:afterLines="50" w:after="120"/>
        <w:ind w:leftChars="0"/>
        <w:rPr>
          <w:rFonts w:eastAsiaTheme="minorEastAsia"/>
          <w:b/>
          <w:bCs/>
          <w:lang w:val="en-US" w:eastAsia="zh-CN"/>
        </w:rPr>
      </w:pPr>
      <w:r w:rsidRPr="00AE0D5E">
        <w:rPr>
          <w:rFonts w:eastAsiaTheme="minorEastAsia" w:hint="eastAsia"/>
          <w:b/>
          <w:bCs/>
          <w:lang w:val="en-US" w:eastAsia="zh-CN"/>
        </w:rPr>
        <w:t>Unaligned frame boundary is supported for carrier aggregation in 6GR.</w:t>
      </w:r>
    </w:p>
    <w:p w14:paraId="12894E0C" w14:textId="767967A3" w:rsidR="006E51C1" w:rsidRDefault="00113BB5" w:rsidP="0068727C">
      <w:pPr>
        <w:pStyle w:val="2"/>
        <w:spacing w:before="0" w:after="0"/>
        <w:rPr>
          <w:lang w:val="en-US" w:eastAsia="zh-CN"/>
        </w:rPr>
      </w:pPr>
      <w:r>
        <w:rPr>
          <w:rFonts w:hint="eastAsia"/>
          <w:lang w:val="en-US" w:eastAsia="zh-CN"/>
        </w:rPr>
        <w:t>MRSS</w:t>
      </w:r>
    </w:p>
    <w:p w14:paraId="299F506A" w14:textId="77777777" w:rsidR="006E51C1" w:rsidRDefault="00113BB5" w:rsidP="000B071C">
      <w:pPr>
        <w:overflowPunct w:val="0"/>
        <w:autoSpaceDE w:val="0"/>
        <w:autoSpaceDN w:val="0"/>
        <w:adjustRightInd w:val="0"/>
        <w:spacing w:before="0" w:after="0"/>
        <w:ind w:right="-99"/>
        <w:jc w:val="both"/>
        <w:rPr>
          <w:color w:val="000000"/>
          <w:lang w:val="en-US" w:eastAsia="zh-CN"/>
        </w:rPr>
      </w:pPr>
      <w:r>
        <w:rPr>
          <w:color w:val="000000"/>
          <w:lang w:val="en-US" w:eastAsia="zh-CN" w:bidi="ar"/>
        </w:rPr>
        <w:t>To facilitate transparent MRSS coexistence between 6G and legacy 5G systems, we propose reusing the 5G-NR rate matching pattern framework as the baseline for 6G MRSS operations, with the following enhancements and simplifications:</w:t>
      </w:r>
    </w:p>
    <w:p w14:paraId="08170FBA" w14:textId="77777777" w:rsidR="006E51C1" w:rsidRDefault="00113BB5" w:rsidP="000B071C">
      <w:pPr>
        <w:pStyle w:val="af7"/>
        <w:numPr>
          <w:ilvl w:val="0"/>
          <w:numId w:val="42"/>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t xml:space="preserve">Support semi-static rate matching pattern </w:t>
      </w:r>
      <w:r>
        <w:rPr>
          <w:rFonts w:ascii="Times" w:eastAsia="Batang" w:hAnsi="Times"/>
          <w:sz w:val="20"/>
          <w:lang w:bidi="ar"/>
        </w:rPr>
        <w:t>as the baseline configuration</w:t>
      </w:r>
      <w:r>
        <w:rPr>
          <w:rFonts w:ascii="Times" w:hAnsi="Times"/>
          <w:color w:val="000000"/>
          <w:sz w:val="20"/>
          <w:lang w:bidi="ar"/>
        </w:rPr>
        <w:t xml:space="preserve"> to ensure idle/inactive UE aware of semi-static MRSS configuration. </w:t>
      </w:r>
      <w:r>
        <w:rPr>
          <w:rFonts w:ascii="Times" w:eastAsia="Batang" w:hAnsi="Times"/>
          <w:sz w:val="20"/>
          <w:lang w:bidi="ar"/>
        </w:rPr>
        <w:t>Without this baseline, the MRSS mechanism becomes exclusively applicable to RRC_CONNECTED UEs, preventing efficient cross-RAT resource sharing:</w:t>
      </w:r>
    </w:p>
    <w:p w14:paraId="11B31CBE" w14:textId="77777777" w:rsidR="006E51C1" w:rsidRDefault="00113BB5" w:rsidP="000B071C">
      <w:pPr>
        <w:pStyle w:val="af7"/>
        <w:numPr>
          <w:ilvl w:val="1"/>
          <w:numId w:val="43"/>
        </w:numPr>
        <w:overflowPunct w:val="0"/>
        <w:autoSpaceDE w:val="0"/>
        <w:autoSpaceDN w:val="0"/>
        <w:adjustRightInd w:val="0"/>
        <w:spacing w:before="0" w:beforeAutospacing="0" w:after="0" w:afterAutospacing="0"/>
        <w:ind w:right="-99"/>
        <w:jc w:val="both"/>
        <w:rPr>
          <w:color w:val="000000"/>
        </w:rPr>
      </w:pPr>
      <w:r>
        <w:rPr>
          <w:rFonts w:ascii="Times" w:eastAsia="Batang" w:hAnsi="Times"/>
          <w:sz w:val="20"/>
          <w:lang w:bidi="ar"/>
        </w:rPr>
        <w:lastRenderedPageBreak/>
        <w:t>Idle/inactive UEs cannot decode dynamic rate matching patterns (e.g., DCI-based indications), leaving them unaware of MRSS-reserved resources</w:t>
      </w:r>
    </w:p>
    <w:p w14:paraId="4035AD6C" w14:textId="77777777" w:rsidR="006E51C1" w:rsidRDefault="00113BB5" w:rsidP="000B071C">
      <w:pPr>
        <w:pStyle w:val="af7"/>
        <w:numPr>
          <w:ilvl w:val="1"/>
          <w:numId w:val="43"/>
        </w:numPr>
        <w:overflowPunct w:val="0"/>
        <w:autoSpaceDE w:val="0"/>
        <w:autoSpaceDN w:val="0"/>
        <w:adjustRightInd w:val="0"/>
        <w:spacing w:before="0" w:beforeAutospacing="0" w:after="0" w:afterAutospacing="0"/>
        <w:ind w:right="-99"/>
        <w:jc w:val="both"/>
        <w:rPr>
          <w:color w:val="000000"/>
        </w:rPr>
      </w:pPr>
      <w:r>
        <w:rPr>
          <w:rFonts w:ascii="Times" w:hAnsi="Times"/>
          <w:sz w:val="20"/>
          <w:lang w:bidi="ar"/>
        </w:rPr>
        <w:t xml:space="preserve">To avoid </w:t>
      </w:r>
      <w:r>
        <w:rPr>
          <w:rFonts w:ascii="Times" w:eastAsia="Batang" w:hAnsi="Times"/>
          <w:sz w:val="20"/>
          <w:lang w:bidi="ar"/>
        </w:rPr>
        <w:t>potential collisions</w:t>
      </w:r>
      <w:r>
        <w:rPr>
          <w:rFonts w:ascii="Times" w:hAnsi="Times"/>
          <w:sz w:val="20"/>
          <w:lang w:bidi="ar"/>
        </w:rPr>
        <w:t>, the c</w:t>
      </w:r>
      <w:r>
        <w:rPr>
          <w:rFonts w:ascii="Times" w:eastAsia="Batang" w:hAnsi="Times"/>
          <w:sz w:val="20"/>
          <w:lang w:bidi="ar"/>
        </w:rPr>
        <w:t xml:space="preserve">hannels/signals pre-allocated for idle/inactive UE operations cannot be dynamically shared with </w:t>
      </w:r>
      <w:r>
        <w:rPr>
          <w:rFonts w:ascii="Times" w:hAnsi="Times"/>
          <w:sz w:val="20"/>
          <w:lang w:bidi="ar"/>
        </w:rPr>
        <w:t>other</w:t>
      </w:r>
      <w:r>
        <w:rPr>
          <w:rFonts w:ascii="Times" w:eastAsia="Batang" w:hAnsi="Times"/>
          <w:sz w:val="20"/>
          <w:lang w:bidi="ar"/>
        </w:rPr>
        <w:t xml:space="preserve"> </w:t>
      </w:r>
      <w:r>
        <w:rPr>
          <w:rFonts w:ascii="Times" w:hAnsi="Times"/>
          <w:sz w:val="20"/>
          <w:lang w:bidi="ar"/>
        </w:rPr>
        <w:t>RAT</w:t>
      </w:r>
      <w:r>
        <w:rPr>
          <w:rFonts w:ascii="Times" w:eastAsia="Batang" w:hAnsi="Times"/>
          <w:sz w:val="20"/>
          <w:lang w:bidi="ar"/>
        </w:rPr>
        <w:t>, leading to resource underutilization.</w:t>
      </w:r>
    </w:p>
    <w:p w14:paraId="043730F1" w14:textId="77777777" w:rsidR="006E51C1" w:rsidRDefault="00113BB5" w:rsidP="000B071C">
      <w:pPr>
        <w:pStyle w:val="af7"/>
        <w:numPr>
          <w:ilvl w:val="0"/>
          <w:numId w:val="42"/>
        </w:numPr>
        <w:overflowPunct w:val="0"/>
        <w:autoSpaceDE w:val="0"/>
        <w:autoSpaceDN w:val="0"/>
        <w:adjustRightInd w:val="0"/>
        <w:spacing w:before="0" w:beforeAutospacing="0" w:after="0" w:afterAutospacing="0"/>
        <w:ind w:right="-99"/>
        <w:jc w:val="both"/>
        <w:rPr>
          <w:color w:val="000000"/>
        </w:rPr>
      </w:pPr>
      <w:r>
        <w:rPr>
          <w:rFonts w:ascii="Times" w:hAnsi="Times"/>
          <w:color w:val="000000"/>
          <w:sz w:val="20"/>
          <w:lang w:bidi="ar"/>
        </w:rPr>
        <w:t xml:space="preserve">FFS: dynamic rate matching pattern indication. </w:t>
      </w:r>
    </w:p>
    <w:p w14:paraId="5B151819" w14:textId="77777777" w:rsidR="006E51C1" w:rsidRDefault="00113BB5" w:rsidP="00E27DE4">
      <w:pPr>
        <w:pStyle w:val="af7"/>
        <w:numPr>
          <w:ilvl w:val="0"/>
          <w:numId w:val="43"/>
        </w:numPr>
        <w:overflowPunct w:val="0"/>
        <w:autoSpaceDE w:val="0"/>
        <w:autoSpaceDN w:val="0"/>
        <w:adjustRightInd w:val="0"/>
        <w:spacing w:before="0" w:beforeAutospacing="0" w:afterLines="50" w:after="120" w:afterAutospacing="0"/>
        <w:ind w:left="357" w:right="-96" w:hanging="357"/>
        <w:jc w:val="both"/>
        <w:rPr>
          <w:color w:val="000000"/>
        </w:rPr>
      </w:pPr>
      <w:r>
        <w:rPr>
          <w:rFonts w:ascii="Times" w:hAnsi="Times"/>
          <w:color w:val="000000"/>
          <w:sz w:val="20"/>
          <w:lang w:bidi="ar"/>
        </w:rPr>
        <w:t>Extend rate matching pattern to protect UL channels/signals and critical 5G Signal (e.g., 5G SSB, etc.).</w:t>
      </w:r>
    </w:p>
    <w:p w14:paraId="1C4275EE" w14:textId="13B38732" w:rsidR="006E51C1" w:rsidRPr="007B5ED0" w:rsidRDefault="00113BB5" w:rsidP="000B071C">
      <w:pPr>
        <w:pStyle w:val="aff3"/>
        <w:numPr>
          <w:ilvl w:val="0"/>
          <w:numId w:val="47"/>
        </w:numPr>
        <w:overflowPunct w:val="0"/>
        <w:autoSpaceDE w:val="0"/>
        <w:autoSpaceDN w:val="0"/>
        <w:adjustRightInd w:val="0"/>
        <w:spacing w:before="0"/>
        <w:ind w:leftChars="0" w:left="0" w:right="-96" w:firstLine="0"/>
        <w:jc w:val="both"/>
        <w:rPr>
          <w:b/>
          <w:bCs/>
          <w:color w:val="000000"/>
          <w:lang w:val="en-US" w:eastAsia="zh-CN"/>
        </w:rPr>
      </w:pPr>
      <w:r w:rsidRPr="007B5ED0">
        <w:rPr>
          <w:b/>
          <w:lang w:val="en-US" w:eastAsia="zh-CN" w:bidi="ar"/>
        </w:rPr>
        <w:t xml:space="preserve">Reuse 5G-NR rate match pattern framework as baseline for 5G-6G MRSS </w:t>
      </w:r>
      <w:r w:rsidRPr="007B5ED0">
        <w:rPr>
          <w:b/>
          <w:bCs/>
          <w:color w:val="000000"/>
          <w:lang w:val="en-US" w:eastAsia="zh-CN" w:bidi="ar"/>
        </w:rPr>
        <w:t>with the following enhancements and simplifications.</w:t>
      </w:r>
    </w:p>
    <w:p w14:paraId="73432811" w14:textId="77777777" w:rsidR="006E51C1" w:rsidRDefault="00113BB5" w:rsidP="000B071C">
      <w:pPr>
        <w:pStyle w:val="af7"/>
        <w:numPr>
          <w:ilvl w:val="0"/>
          <w:numId w:val="42"/>
        </w:numPr>
        <w:overflowPunct w:val="0"/>
        <w:autoSpaceDE w:val="0"/>
        <w:autoSpaceDN w:val="0"/>
        <w:adjustRightInd w:val="0"/>
        <w:spacing w:before="0" w:beforeAutospacing="0" w:after="0" w:afterAutospacing="0"/>
        <w:ind w:right="-99"/>
        <w:jc w:val="both"/>
        <w:rPr>
          <w:b/>
          <w:bCs/>
          <w:color w:val="000000"/>
        </w:rPr>
      </w:pPr>
      <w:r>
        <w:rPr>
          <w:rFonts w:ascii="Times" w:hAnsi="Times"/>
          <w:b/>
          <w:bCs/>
          <w:color w:val="000000"/>
          <w:sz w:val="20"/>
          <w:lang w:bidi="ar"/>
        </w:rPr>
        <w:t xml:space="preserve">Support semi-static rate matching pattern </w:t>
      </w:r>
      <w:r>
        <w:rPr>
          <w:rFonts w:ascii="Times" w:eastAsia="Batang" w:hAnsi="Times"/>
          <w:b/>
          <w:bCs/>
          <w:sz w:val="20"/>
          <w:lang w:bidi="ar"/>
        </w:rPr>
        <w:t>as the baseline configuration</w:t>
      </w:r>
      <w:r>
        <w:rPr>
          <w:rFonts w:ascii="Times" w:hAnsi="Times"/>
          <w:b/>
          <w:bCs/>
          <w:color w:val="000000"/>
          <w:sz w:val="20"/>
          <w:lang w:bidi="ar"/>
        </w:rPr>
        <w:t xml:space="preserve"> to ensure idle/inactive UE aware of semi-static MRSS configuration.</w:t>
      </w:r>
    </w:p>
    <w:p w14:paraId="26B636D9" w14:textId="77777777" w:rsidR="006E51C1" w:rsidRDefault="00113BB5" w:rsidP="000B071C">
      <w:pPr>
        <w:pStyle w:val="af7"/>
        <w:numPr>
          <w:ilvl w:val="1"/>
          <w:numId w:val="43"/>
        </w:numPr>
        <w:overflowPunct w:val="0"/>
        <w:autoSpaceDE w:val="0"/>
        <w:autoSpaceDN w:val="0"/>
        <w:adjustRightInd w:val="0"/>
        <w:spacing w:before="0" w:beforeAutospacing="0" w:after="0" w:afterAutospacing="0"/>
        <w:ind w:right="-99"/>
        <w:jc w:val="both"/>
        <w:rPr>
          <w:b/>
          <w:bCs/>
          <w:color w:val="000000"/>
        </w:rPr>
      </w:pPr>
      <w:r>
        <w:rPr>
          <w:rFonts w:ascii="Times" w:hAnsi="Times"/>
          <w:b/>
          <w:bCs/>
          <w:color w:val="000000"/>
          <w:sz w:val="20"/>
          <w:lang w:bidi="ar"/>
        </w:rPr>
        <w:t xml:space="preserve">FFS: dynamic rate matching pattern indication. </w:t>
      </w:r>
    </w:p>
    <w:p w14:paraId="5070CD85" w14:textId="5C1C30CD" w:rsidR="006E51C1" w:rsidRPr="000B071C" w:rsidRDefault="00113BB5" w:rsidP="000B071C">
      <w:pPr>
        <w:pStyle w:val="af7"/>
        <w:numPr>
          <w:ilvl w:val="0"/>
          <w:numId w:val="43"/>
        </w:numPr>
        <w:overflowPunct w:val="0"/>
        <w:autoSpaceDE w:val="0"/>
        <w:autoSpaceDN w:val="0"/>
        <w:adjustRightInd w:val="0"/>
        <w:spacing w:before="0" w:beforeAutospacing="0" w:after="240" w:afterAutospacing="0"/>
        <w:ind w:right="-99"/>
        <w:jc w:val="both"/>
        <w:rPr>
          <w:b/>
          <w:bCs/>
          <w:color w:val="000000"/>
        </w:rPr>
      </w:pPr>
      <w:r>
        <w:rPr>
          <w:rFonts w:ascii="Times" w:hAnsi="Times"/>
          <w:b/>
          <w:bCs/>
          <w:color w:val="000000"/>
          <w:sz w:val="20"/>
          <w:lang w:bidi="ar"/>
        </w:rPr>
        <w:t>Extend rate matching pattern to protect UL channels/signals and critical 5G Signal (e.g., 5G SSB, etc.).</w:t>
      </w:r>
    </w:p>
    <w:p w14:paraId="68B0E1BE" w14:textId="71ED6562" w:rsidR="006E51C1" w:rsidRDefault="00113BB5" w:rsidP="008E4318">
      <w:pPr>
        <w:pStyle w:val="2"/>
        <w:spacing w:before="0" w:after="50"/>
        <w:rPr>
          <w:lang w:val="en-US" w:eastAsia="zh-CN"/>
        </w:rPr>
      </w:pPr>
      <w:r>
        <w:rPr>
          <w:rFonts w:hint="eastAsia"/>
          <w:lang w:val="en-US" w:eastAsia="zh-CN"/>
        </w:rPr>
        <w:t>Energy Efficiency</w:t>
      </w:r>
    </w:p>
    <w:p w14:paraId="79895287" w14:textId="77777777" w:rsidR="001E7EF0" w:rsidRPr="007B5ED0" w:rsidRDefault="001E7EF0" w:rsidP="001E7EF0">
      <w:pPr>
        <w:pStyle w:val="30"/>
        <w:rPr>
          <w:i/>
          <w:sz w:val="22"/>
          <w:szCs w:val="22"/>
          <w:lang w:val="en-US" w:eastAsia="zh-CN"/>
        </w:rPr>
      </w:pPr>
      <w:r w:rsidRPr="007B5ED0">
        <w:rPr>
          <w:i/>
          <w:sz w:val="22"/>
          <w:szCs w:val="22"/>
          <w:lang w:val="en-US" w:eastAsia="zh-CN"/>
        </w:rPr>
        <w:t>NW energy eff</w:t>
      </w:r>
      <w:r w:rsidRPr="007B5ED0">
        <w:rPr>
          <w:rFonts w:hint="eastAsia"/>
          <w:i/>
          <w:sz w:val="22"/>
          <w:szCs w:val="22"/>
          <w:lang w:val="en-US" w:eastAsia="zh-CN"/>
        </w:rPr>
        <w:t>iciency</w:t>
      </w:r>
    </w:p>
    <w:p w14:paraId="242FF1EA" w14:textId="4F50D940" w:rsidR="001E7EF0" w:rsidRDefault="00842897" w:rsidP="006B12C1">
      <w:pPr>
        <w:overflowPunct w:val="0"/>
        <w:autoSpaceDE w:val="0"/>
        <w:autoSpaceDN w:val="0"/>
        <w:adjustRightInd w:val="0"/>
        <w:spacing w:before="0" w:after="0"/>
        <w:ind w:right="-99"/>
        <w:jc w:val="both"/>
        <w:rPr>
          <w:color w:val="000000"/>
          <w:lang w:eastAsia="zh-CN"/>
        </w:rPr>
      </w:pPr>
      <w:r>
        <w:rPr>
          <w:rFonts w:hint="eastAsia"/>
          <w:color w:val="000000"/>
          <w:lang w:val="en-US" w:eastAsia="zh-CN"/>
        </w:rPr>
        <w:t>F</w:t>
      </w:r>
      <w:r w:rsidR="001E7EF0">
        <w:rPr>
          <w:rFonts w:hint="eastAsia"/>
          <w:color w:val="000000"/>
          <w:lang w:val="en-US" w:eastAsia="zh-CN"/>
        </w:rPr>
        <w:t>ollowing improvements can be considered</w:t>
      </w:r>
      <w:r>
        <w:rPr>
          <w:rFonts w:hint="eastAsia"/>
          <w:color w:val="000000"/>
          <w:lang w:val="en-US" w:eastAsia="zh-CN"/>
        </w:rPr>
        <w:t xml:space="preserve"> for 6GR</w:t>
      </w:r>
      <w:r w:rsidR="001E7EF0">
        <w:rPr>
          <w:rFonts w:hint="eastAsia"/>
          <w:color w:val="000000"/>
          <w:lang w:val="en-US" w:eastAsia="zh-CN"/>
        </w:rPr>
        <w:t xml:space="preserve"> to overcome limitations in NR designs f</w:t>
      </w:r>
      <w:r w:rsidR="001E7EF0">
        <w:rPr>
          <w:color w:val="000000"/>
          <w:lang w:eastAsia="zh-CN"/>
        </w:rPr>
        <w:t>or NW energy efficiency</w:t>
      </w:r>
      <w:r w:rsidR="001E7EF0">
        <w:rPr>
          <w:rFonts w:hint="eastAsia"/>
          <w:color w:val="000000"/>
          <w:lang w:val="en-US" w:eastAsia="zh-CN"/>
        </w:rPr>
        <w:t xml:space="preserve"> perspective,</w:t>
      </w:r>
    </w:p>
    <w:p w14:paraId="5E6074FF" w14:textId="77777777" w:rsidR="001E7EF0" w:rsidRDefault="001E7EF0" w:rsidP="006B12C1">
      <w:pPr>
        <w:pStyle w:val="aff3"/>
        <w:numPr>
          <w:ilvl w:val="0"/>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val="en-US" w:eastAsia="zh-CN"/>
        </w:rPr>
        <w:t>SSB period improvement</w:t>
      </w:r>
    </w:p>
    <w:p w14:paraId="3575566B" w14:textId="77777777" w:rsidR="001E7EF0" w:rsidRDefault="001E7EF0" w:rsidP="006B12C1">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first and most important issue that restrict NES gain is forward compatibility. That is, for a typical cell that can be camped or accessed by a UE, the CD-SSB needs to be transmitted per 20ms to ensure the UE experience. Therefore, </w:t>
      </w:r>
      <w:r>
        <w:rPr>
          <w:rFonts w:eastAsiaTheme="minorEastAsia" w:hint="eastAsia"/>
          <w:color w:val="000000"/>
          <w:lang w:eastAsia="zh-CN"/>
        </w:rPr>
        <w:t>gNB</w:t>
      </w:r>
      <w:r>
        <w:rPr>
          <w:rFonts w:eastAsiaTheme="minorEastAsia"/>
          <w:color w:val="000000"/>
          <w:lang w:eastAsia="zh-CN"/>
        </w:rPr>
        <w:t xml:space="preserve"> </w:t>
      </w:r>
      <w:r>
        <w:rPr>
          <w:rFonts w:eastAsiaTheme="minorEastAsia" w:hint="eastAsia"/>
          <w:color w:val="000000"/>
          <w:lang w:eastAsia="zh-CN"/>
        </w:rPr>
        <w:t>may</w:t>
      </w:r>
      <w:r>
        <w:rPr>
          <w:rFonts w:eastAsiaTheme="minorEastAsia"/>
          <w:color w:val="000000"/>
          <w:lang w:eastAsia="zh-CN"/>
        </w:rPr>
        <w:t xml:space="preserve"> not able to enter deep sleep mode in practical.</w:t>
      </w:r>
    </w:p>
    <w:p w14:paraId="71812368" w14:textId="77777777" w:rsidR="001E7EF0" w:rsidRDefault="001E7EF0" w:rsidP="006B12C1">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eastAsia="zh-CN"/>
        </w:rPr>
        <w:t>Further evaluation on NES gain for longer SSB period can be studied by taken the 6G power model into account.</w:t>
      </w:r>
    </w:p>
    <w:p w14:paraId="02383323" w14:textId="77777777" w:rsidR="001E7EF0" w:rsidRDefault="001E7EF0" w:rsidP="006B12C1">
      <w:pPr>
        <w:pStyle w:val="aff3"/>
        <w:numPr>
          <w:ilvl w:val="0"/>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eastAsia="zh-CN"/>
        </w:rPr>
        <w:t>On-demand SSB/SIB1 transmission</w:t>
      </w:r>
    </w:p>
    <w:p w14:paraId="410E7DFC" w14:textId="77777777" w:rsidR="001E7EF0" w:rsidRDefault="001E7EF0" w:rsidP="006B12C1">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eastAsia="zh-CN"/>
        </w:rPr>
        <w:t>For</w:t>
      </w:r>
      <w:r>
        <w:rPr>
          <w:rFonts w:eastAsiaTheme="minorEastAsia"/>
          <w:color w:val="000000"/>
          <w:lang w:eastAsia="zh-CN"/>
        </w:rPr>
        <w:t xml:space="preserve"> multi</w:t>
      </w:r>
      <w:r>
        <w:rPr>
          <w:rFonts w:eastAsiaTheme="minorEastAsia" w:hint="eastAsia"/>
          <w:color w:val="000000"/>
          <w:lang w:eastAsia="zh-CN"/>
        </w:rPr>
        <w:t>ple carriers</w:t>
      </w:r>
      <w:r>
        <w:rPr>
          <w:rFonts w:eastAsiaTheme="minorEastAsia"/>
          <w:color w:val="000000"/>
          <w:lang w:eastAsia="zh-CN"/>
        </w:rPr>
        <w:t xml:space="preserve"> </w:t>
      </w:r>
      <w:r>
        <w:rPr>
          <w:rFonts w:eastAsiaTheme="minorEastAsia" w:hint="eastAsia"/>
          <w:color w:val="000000"/>
          <w:lang w:eastAsia="zh-CN"/>
        </w:rPr>
        <w:t>case</w:t>
      </w:r>
      <w:r>
        <w:rPr>
          <w:rFonts w:eastAsiaTheme="minorEastAsia"/>
          <w:color w:val="000000"/>
          <w:lang w:eastAsia="zh-CN"/>
        </w:rPr>
        <w:t xml:space="preserve">, current design for on-demand SSB/SSB-less procedure only focus on CA scenario. </w:t>
      </w:r>
      <w:r>
        <w:rPr>
          <w:rFonts w:eastAsiaTheme="minorEastAsia" w:hint="eastAsia"/>
          <w:color w:val="000000"/>
          <w:lang w:eastAsia="zh-CN"/>
        </w:rPr>
        <w:t>It should be extended to single carrier case.</w:t>
      </w:r>
    </w:p>
    <w:p w14:paraId="64041632" w14:textId="77777777" w:rsidR="001E7EF0" w:rsidRDefault="001E7EF0" w:rsidP="006B12C1">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 xml:space="preserve">Moreover, current on-demand SIB1 procedure still requires NES cell turn on the RX part to monitor UL-WUS, and UE can only obtain OD-SIB1 after transmit UL-WUS that may cause extra latency. The above issues restrict the NES gain and UE experience. </w:t>
      </w:r>
    </w:p>
    <w:p w14:paraId="0BD4715B" w14:textId="008A98F9" w:rsidR="001E7EF0" w:rsidRDefault="001E7EF0" w:rsidP="00E27DE4">
      <w:pPr>
        <w:overflowPunct w:val="0"/>
        <w:autoSpaceDE w:val="0"/>
        <w:autoSpaceDN w:val="0"/>
        <w:adjustRightInd w:val="0"/>
        <w:spacing w:before="0" w:afterLines="50" w:after="120"/>
        <w:ind w:right="-99"/>
        <w:jc w:val="both"/>
        <w:rPr>
          <w:color w:val="000000"/>
          <w:lang w:eastAsia="zh-CN"/>
        </w:rPr>
      </w:pPr>
      <w:r>
        <w:rPr>
          <w:color w:val="000000"/>
          <w:lang w:eastAsia="zh-CN"/>
        </w:rPr>
        <w:t>Based on the lessons learned from NR, we suggest to consider the following design for NES in 6GR,</w:t>
      </w:r>
      <w:r>
        <w:t xml:space="preserve"> </w:t>
      </w:r>
      <w:r>
        <w:rPr>
          <w:rFonts w:eastAsiaTheme="minorEastAsia"/>
          <w:color w:val="000000"/>
          <w:lang w:eastAsia="zh-CN"/>
        </w:rPr>
        <w:t>and more details are referred to our companion's contribution</w:t>
      </w:r>
      <w:r w:rsidR="007B2CEE">
        <w:rPr>
          <w:rFonts w:eastAsiaTheme="minorEastAsia" w:hint="eastAsia"/>
          <w:color w:val="000000"/>
          <w:lang w:eastAsia="zh-CN"/>
        </w:rPr>
        <w:t xml:space="preserve"> in R1-</w:t>
      </w:r>
      <w:r w:rsidR="007B2CEE" w:rsidRPr="007B2CEE">
        <w:rPr>
          <w:rFonts w:eastAsiaTheme="minorEastAsia"/>
          <w:color w:val="000000"/>
          <w:lang w:eastAsia="zh-CN"/>
        </w:rPr>
        <w:t>2506101</w:t>
      </w:r>
      <w:r w:rsidR="003A534B">
        <w:rPr>
          <w:rFonts w:eastAsiaTheme="minorEastAsia" w:hint="eastAsia"/>
          <w:color w:val="000000"/>
          <w:lang w:eastAsia="zh-CN"/>
        </w:rPr>
        <w:t>:</w:t>
      </w:r>
    </w:p>
    <w:p w14:paraId="0341BDF1" w14:textId="5B8A3463" w:rsidR="001E7EF0" w:rsidRPr="007B5ED0" w:rsidRDefault="001E7EF0" w:rsidP="00E27DE4">
      <w:pPr>
        <w:pStyle w:val="aff3"/>
        <w:numPr>
          <w:ilvl w:val="0"/>
          <w:numId w:val="47"/>
        </w:numPr>
        <w:snapToGrid w:val="0"/>
        <w:spacing w:before="0" w:afterLines="50" w:after="120"/>
        <w:ind w:leftChars="0"/>
        <w:jc w:val="both"/>
        <w:rPr>
          <w:b/>
          <w:sz w:val="21"/>
          <w:szCs w:val="21"/>
          <w:lang w:val="en-US" w:eastAsia="zh-CN"/>
        </w:rPr>
      </w:pPr>
      <w:bookmarkStart w:id="20" w:name="OLE_LINK8"/>
      <w:r w:rsidRPr="007B5ED0">
        <w:rPr>
          <w:b/>
          <w:sz w:val="21"/>
          <w:szCs w:val="21"/>
          <w:lang w:val="en-US" w:eastAsia="zh-CN"/>
        </w:rPr>
        <w:t xml:space="preserve">RAN1 to further consider and study the following cases for single-carrier scenario in 6GR: </w:t>
      </w:r>
    </w:p>
    <w:p w14:paraId="0C208891" w14:textId="2571C0D5" w:rsidR="001E7EF0" w:rsidRDefault="001E7EF0" w:rsidP="00E27DE4">
      <w:pPr>
        <w:pStyle w:val="aff3"/>
        <w:numPr>
          <w:ilvl w:val="0"/>
          <w:numId w:val="44"/>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Case 1: no</w:t>
      </w:r>
      <w:r>
        <w:t xml:space="preserve"> </w:t>
      </w:r>
      <w:r>
        <w:rPr>
          <w:rFonts w:ascii="Times New Roman" w:eastAsiaTheme="minorEastAsia" w:hAnsi="Times New Roman"/>
          <w:b/>
          <w:color w:val="000000"/>
          <w:lang w:eastAsia="zh-CN"/>
        </w:rPr>
        <w:t>always-on “6G SSB” transmission on a carrier by default, and UE triggers “6G SSB” transmission (and other common channels/signals if needed) by demand</w:t>
      </w:r>
    </w:p>
    <w:p w14:paraId="1500DD28" w14:textId="17FF71D0" w:rsidR="001E7EF0" w:rsidRPr="00CC3E1D" w:rsidRDefault="001E7EF0" w:rsidP="00E27DE4">
      <w:pPr>
        <w:pStyle w:val="aff3"/>
        <w:numPr>
          <w:ilvl w:val="0"/>
          <w:numId w:val="44"/>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Case 2: always-on “6G</w:t>
      </w:r>
      <w:r>
        <w:rPr>
          <w:rFonts w:ascii="Times New Roman" w:eastAsiaTheme="minorEastAsia" w:hAnsi="Times New Roman" w:hint="eastAsia"/>
          <w:b/>
          <w:color w:val="000000"/>
          <w:lang w:eastAsia="zh-CN"/>
        </w:rPr>
        <w:t xml:space="preserve"> </w:t>
      </w:r>
      <w:r>
        <w:rPr>
          <w:rFonts w:ascii="Times New Roman" w:eastAsiaTheme="minorEastAsia" w:hAnsi="Times New Roman"/>
          <w:b/>
          <w:color w:val="000000"/>
          <w:lang w:eastAsia="zh-CN"/>
        </w:rPr>
        <w:t>SSB” transmitted on a carrier with large periodicity by default (e.g. 160ms), and UE on-demand triggers short period SS transmission (and other common channels/signals if needed)</w:t>
      </w:r>
    </w:p>
    <w:p w14:paraId="1E52CE2E" w14:textId="063AF604" w:rsidR="001E7EF0" w:rsidRPr="007B5ED0" w:rsidRDefault="001E7EF0" w:rsidP="00E27DE4">
      <w:pPr>
        <w:pStyle w:val="aff3"/>
        <w:numPr>
          <w:ilvl w:val="0"/>
          <w:numId w:val="47"/>
        </w:numPr>
        <w:snapToGrid w:val="0"/>
        <w:spacing w:before="0" w:afterLines="50" w:after="120"/>
        <w:ind w:leftChars="0"/>
        <w:jc w:val="both"/>
        <w:rPr>
          <w:b/>
          <w:sz w:val="21"/>
          <w:szCs w:val="21"/>
          <w:lang w:val="en-US" w:eastAsia="zh-CN"/>
        </w:rPr>
      </w:pPr>
      <w:r w:rsidRPr="007B5ED0">
        <w:rPr>
          <w:b/>
          <w:sz w:val="21"/>
          <w:szCs w:val="21"/>
          <w:lang w:val="en-US" w:eastAsia="zh-CN"/>
        </w:rPr>
        <w:t xml:space="preserve">RAN1 to further consider and study the following case for multi-carrier scenario in 6GR: </w:t>
      </w:r>
    </w:p>
    <w:p w14:paraId="69BC8736" w14:textId="77777777" w:rsidR="001E7EF0" w:rsidRDefault="001E7EF0" w:rsidP="00E27DE4">
      <w:pPr>
        <w:pStyle w:val="aff3"/>
        <w:numPr>
          <w:ilvl w:val="0"/>
          <w:numId w:val="44"/>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The common signal transmission/reception procedure can converge to one anchor carrier. Thus, NES carriers can turning off or only transmit long period SS by default, so as to obtain more NES gain.</w:t>
      </w:r>
    </w:p>
    <w:p w14:paraId="7F87E426" w14:textId="5C6225E3" w:rsidR="001E7EF0" w:rsidRPr="007B5ED0" w:rsidRDefault="001E7EF0" w:rsidP="00E27DE4">
      <w:pPr>
        <w:pStyle w:val="aff3"/>
        <w:numPr>
          <w:ilvl w:val="0"/>
          <w:numId w:val="44"/>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NES carrier can be activated per NW guidance or UE demand and UE can initiate access on NES carrier, so as to achieve better UE experience or load balancing for network.</w:t>
      </w:r>
    </w:p>
    <w:bookmarkEnd w:id="20"/>
    <w:p w14:paraId="1B48948C" w14:textId="77777777" w:rsidR="001E7EF0" w:rsidRDefault="001E7EF0" w:rsidP="00E27DE4">
      <w:pPr>
        <w:overflowPunct w:val="0"/>
        <w:autoSpaceDE w:val="0"/>
        <w:autoSpaceDN w:val="0"/>
        <w:adjustRightInd w:val="0"/>
        <w:spacing w:before="0" w:afterLines="50" w:after="120"/>
        <w:ind w:right="-96"/>
        <w:jc w:val="both"/>
        <w:rPr>
          <w:rFonts w:eastAsiaTheme="minorEastAsia"/>
          <w:b/>
          <w:color w:val="000000"/>
          <w:lang w:eastAsia="zh-CN"/>
        </w:rPr>
      </w:pPr>
      <w:r>
        <w:rPr>
          <w:rFonts w:eastAsiaTheme="minorEastAsia"/>
          <w:color w:val="000000"/>
          <w:lang w:eastAsia="zh-CN"/>
        </w:rPr>
        <w:t>Furthermore, Cell DTX/DRX should be supported from Day-1 in 6G for both RRC IDLE/ACTIVE mode. Hence, both BS and UE can skip transmit and receive some signals/channels without considering backward compatibility issues.</w:t>
      </w:r>
    </w:p>
    <w:p w14:paraId="654D092F" w14:textId="67DC64A9" w:rsidR="001E7EF0" w:rsidRPr="00CC3E1D" w:rsidRDefault="001E7EF0" w:rsidP="00E27DE4">
      <w:pPr>
        <w:pStyle w:val="aff3"/>
        <w:numPr>
          <w:ilvl w:val="0"/>
          <w:numId w:val="47"/>
        </w:numPr>
        <w:overflowPunct w:val="0"/>
        <w:autoSpaceDE w:val="0"/>
        <w:autoSpaceDN w:val="0"/>
        <w:adjustRightInd w:val="0"/>
        <w:spacing w:before="0" w:afterLines="50" w:after="120"/>
        <w:ind w:leftChars="0" w:right="-96"/>
        <w:jc w:val="both"/>
        <w:rPr>
          <w:rFonts w:eastAsiaTheme="minorEastAsia"/>
          <w:b/>
          <w:color w:val="000000"/>
          <w:lang w:eastAsia="zh-CN"/>
        </w:rPr>
      </w:pPr>
      <w:r w:rsidRPr="007B5ED0">
        <w:rPr>
          <w:rFonts w:eastAsiaTheme="minorEastAsia"/>
          <w:b/>
          <w:color w:val="000000"/>
          <w:lang w:eastAsia="zh-CN"/>
        </w:rPr>
        <w:t>Cell DTX/DRX should be supported from Day-1 in 6G for both RRC IDLE</w:t>
      </w:r>
      <w:r w:rsidRPr="007B5ED0">
        <w:rPr>
          <w:rFonts w:eastAsiaTheme="minorEastAsia" w:hint="eastAsia"/>
          <w:b/>
          <w:color w:val="000000"/>
          <w:lang w:eastAsia="zh-CN"/>
        </w:rPr>
        <w:t xml:space="preserve"> / </w:t>
      </w:r>
      <w:r w:rsidRPr="007B5ED0">
        <w:rPr>
          <w:rFonts w:eastAsiaTheme="minorEastAsia"/>
          <w:b/>
          <w:color w:val="000000"/>
          <w:lang w:eastAsia="zh-CN"/>
        </w:rPr>
        <w:t>CONNECTED</w:t>
      </w:r>
      <w:r w:rsidRPr="007B5ED0">
        <w:rPr>
          <w:rFonts w:eastAsiaTheme="minorEastAsia" w:hint="eastAsia"/>
          <w:b/>
          <w:color w:val="000000"/>
          <w:lang w:eastAsia="zh-CN"/>
        </w:rPr>
        <w:t xml:space="preserve"> </w:t>
      </w:r>
      <w:r w:rsidRPr="007B5ED0">
        <w:rPr>
          <w:rFonts w:eastAsiaTheme="minorEastAsia"/>
          <w:b/>
          <w:color w:val="000000"/>
          <w:lang w:eastAsia="zh-CN"/>
        </w:rPr>
        <w:t>mode</w:t>
      </w:r>
      <w:r w:rsidRPr="007B5ED0">
        <w:rPr>
          <w:rFonts w:eastAsiaTheme="minorEastAsia" w:hint="eastAsia"/>
          <w:b/>
          <w:color w:val="000000"/>
          <w:lang w:eastAsia="zh-CN"/>
        </w:rPr>
        <w:t>.</w:t>
      </w:r>
    </w:p>
    <w:p w14:paraId="57664E07" w14:textId="77777777" w:rsidR="001E7EF0" w:rsidRPr="007B5ED0" w:rsidRDefault="001E7EF0" w:rsidP="001E7EF0">
      <w:pPr>
        <w:pStyle w:val="30"/>
        <w:rPr>
          <w:i/>
          <w:sz w:val="22"/>
          <w:szCs w:val="22"/>
          <w:lang w:val="en-US" w:eastAsia="zh-CN"/>
        </w:rPr>
      </w:pPr>
      <w:r w:rsidRPr="007B5ED0">
        <w:rPr>
          <w:i/>
          <w:sz w:val="22"/>
          <w:szCs w:val="22"/>
          <w:lang w:val="en-US" w:eastAsia="zh-CN"/>
        </w:rPr>
        <w:t xml:space="preserve"> UE energy eff</w:t>
      </w:r>
      <w:r w:rsidRPr="007B5ED0">
        <w:rPr>
          <w:rFonts w:hint="eastAsia"/>
          <w:i/>
          <w:sz w:val="22"/>
          <w:szCs w:val="22"/>
          <w:lang w:val="en-US" w:eastAsia="zh-CN"/>
        </w:rPr>
        <w:t>iciency</w:t>
      </w:r>
    </w:p>
    <w:p w14:paraId="0ACC4959" w14:textId="00B26FC5" w:rsidR="001E7EF0" w:rsidRDefault="001E7EF0" w:rsidP="00CC3E1D">
      <w:pPr>
        <w:overflowPunct w:val="0"/>
        <w:autoSpaceDE w:val="0"/>
        <w:autoSpaceDN w:val="0"/>
        <w:adjustRightInd w:val="0"/>
        <w:spacing w:before="0" w:after="0"/>
        <w:ind w:right="-99"/>
        <w:jc w:val="both"/>
        <w:rPr>
          <w:color w:val="000000"/>
          <w:lang w:eastAsia="zh-CN"/>
        </w:rPr>
      </w:pPr>
      <w:r>
        <w:rPr>
          <w:lang w:eastAsia="zh-CN"/>
        </w:rPr>
        <w:t>For UE energy efficiency,</w:t>
      </w:r>
      <w:r>
        <w:rPr>
          <w:color w:val="000000"/>
          <w:lang w:eastAsia="zh-CN"/>
        </w:rPr>
        <w:t xml:space="preserve"> there is still room for further UE power saving gain because of the constraints in NR design</w:t>
      </w:r>
      <w:r>
        <w:rPr>
          <w:rFonts w:eastAsiaTheme="minorEastAsia"/>
          <w:color w:val="000000"/>
          <w:lang w:eastAsia="zh-CN"/>
        </w:rPr>
        <w:t>,</w:t>
      </w:r>
      <w:r>
        <w:t xml:space="preserve"> </w:t>
      </w:r>
      <w:r>
        <w:rPr>
          <w:rFonts w:eastAsiaTheme="minorEastAsia"/>
          <w:color w:val="000000"/>
          <w:lang w:eastAsia="zh-CN"/>
        </w:rPr>
        <w:t>and more details are referred to our companion's contribution</w:t>
      </w:r>
      <w:r w:rsidR="000978C5">
        <w:rPr>
          <w:rFonts w:eastAsiaTheme="minorEastAsia" w:hint="eastAsia"/>
          <w:color w:val="000000"/>
          <w:lang w:eastAsia="zh-CN"/>
        </w:rPr>
        <w:t xml:space="preserve"> </w:t>
      </w:r>
      <w:r w:rsidR="003907CD">
        <w:rPr>
          <w:rFonts w:eastAsiaTheme="minorEastAsia" w:hint="eastAsia"/>
          <w:color w:val="000000"/>
          <w:lang w:eastAsia="zh-CN"/>
        </w:rPr>
        <w:t>in</w:t>
      </w:r>
      <w:r w:rsidR="000978C5">
        <w:rPr>
          <w:rFonts w:eastAsiaTheme="minorEastAsia" w:hint="eastAsia"/>
          <w:color w:val="000000"/>
          <w:lang w:eastAsia="zh-CN"/>
        </w:rPr>
        <w:t xml:space="preserve"> R1-2506101</w:t>
      </w:r>
      <w:r>
        <w:rPr>
          <w:color w:val="000000"/>
          <w:lang w:eastAsia="zh-CN"/>
        </w:rPr>
        <w:t>:</w:t>
      </w:r>
    </w:p>
    <w:p w14:paraId="5A2696E6" w14:textId="77777777" w:rsidR="001E7EF0" w:rsidRDefault="001E7EF0" w:rsidP="009308A4">
      <w:pPr>
        <w:pStyle w:val="aff3"/>
        <w:numPr>
          <w:ilvl w:val="0"/>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 xml:space="preserve">New 6G LP-WUS/LP-SS design </w:t>
      </w:r>
      <w:r>
        <w:rPr>
          <w:rFonts w:eastAsiaTheme="minorEastAsia" w:hint="eastAsia"/>
          <w:color w:val="000000"/>
          <w:lang w:eastAsia="zh-CN"/>
        </w:rPr>
        <w:t>can</w:t>
      </w:r>
      <w:r>
        <w:rPr>
          <w:rFonts w:eastAsiaTheme="minorEastAsia"/>
          <w:color w:val="000000"/>
          <w:lang w:eastAsia="zh-CN"/>
        </w:rPr>
        <w:t xml:space="preserve"> be considered for better performance on coverag</w:t>
      </w:r>
      <w:r>
        <w:rPr>
          <w:rFonts w:eastAsiaTheme="minorEastAsia" w:hint="eastAsia"/>
          <w:color w:val="000000"/>
          <w:lang w:eastAsia="zh-CN"/>
        </w:rPr>
        <w:t>e/</w:t>
      </w:r>
      <w:r>
        <w:rPr>
          <w:rFonts w:eastAsiaTheme="minorEastAsia"/>
          <w:color w:val="000000"/>
          <w:lang w:eastAsia="zh-CN"/>
        </w:rPr>
        <w:t>robustness</w:t>
      </w:r>
      <w:r>
        <w:rPr>
          <w:rFonts w:eastAsiaTheme="minorEastAsia" w:hint="eastAsia"/>
          <w:color w:val="000000"/>
          <w:lang w:eastAsia="zh-CN"/>
        </w:rPr>
        <w:t>/efficiency</w:t>
      </w:r>
      <w:r>
        <w:rPr>
          <w:rFonts w:eastAsiaTheme="minorEastAsia"/>
          <w:color w:val="000000"/>
          <w:lang w:eastAsia="zh-CN"/>
        </w:rPr>
        <w:t>. The following principle can be adopted as the starting point:</w:t>
      </w:r>
    </w:p>
    <w:p w14:paraId="1577DEE8"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etter </w:t>
      </w:r>
      <w:r>
        <w:rPr>
          <w:rFonts w:eastAsiaTheme="minorEastAsia" w:hint="eastAsia"/>
          <w:color w:val="000000"/>
          <w:lang w:eastAsia="zh-CN"/>
        </w:rPr>
        <w:t xml:space="preserve">receiver </w:t>
      </w:r>
      <w:r>
        <w:rPr>
          <w:rFonts w:eastAsiaTheme="minorEastAsia"/>
          <w:color w:val="000000"/>
          <w:lang w:eastAsia="zh-CN"/>
        </w:rPr>
        <w:t>detection method for 6G LP-WUR more than envelope detection, can be considered.</w:t>
      </w:r>
    </w:p>
    <w:p w14:paraId="32AF2C98"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The receiver accuracy, e.g., option 3 or 4 in TR38.869, 10-20ppm and power consumption (0.1-1mW) can be considered as start point with justified power saving gain.</w:t>
      </w:r>
    </w:p>
    <w:p w14:paraId="054E938C"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Overlaid-wise signals are not necessary to avoid unnecessary design trade-offs.</w:t>
      </w:r>
    </w:p>
    <w:p w14:paraId="327F0A8C"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hint="eastAsia"/>
          <w:color w:val="000000"/>
          <w:lang w:eastAsia="zh-CN"/>
        </w:rPr>
        <w:t>Both RRC IDLE / CONNECTED mode are supported.</w:t>
      </w:r>
    </w:p>
    <w:p w14:paraId="4EC46889" w14:textId="77777777" w:rsidR="001E7EF0" w:rsidRDefault="001E7EF0" w:rsidP="009308A4">
      <w:pPr>
        <w:pStyle w:val="aff3"/>
        <w:numPr>
          <w:ilvl w:val="0"/>
          <w:numId w:val="44"/>
        </w:numPr>
        <w:overflowPunct w:val="0"/>
        <w:autoSpaceDE w:val="0"/>
        <w:autoSpaceDN w:val="0"/>
        <w:adjustRightInd w:val="0"/>
        <w:spacing w:before="0"/>
        <w:ind w:leftChars="0" w:right="-96"/>
        <w:jc w:val="both"/>
        <w:rPr>
          <w:rFonts w:eastAsiaTheme="minorEastAsia"/>
          <w:color w:val="000000"/>
          <w:lang w:eastAsia="zh-CN"/>
        </w:rPr>
      </w:pPr>
      <w:r>
        <w:rPr>
          <w:rFonts w:eastAsiaTheme="minorEastAsia"/>
          <w:color w:val="000000"/>
          <w:lang w:eastAsia="zh-CN"/>
        </w:rPr>
        <w:t xml:space="preserve">More usage for 6G LP-WUS/LP-SS with the signal design above. </w:t>
      </w:r>
      <w:r>
        <w:rPr>
          <w:rFonts w:eastAsiaTheme="minorEastAsia" w:hint="eastAsia"/>
          <w:color w:val="000000"/>
          <w:lang w:eastAsia="zh-CN"/>
        </w:rPr>
        <w:t>T</w:t>
      </w:r>
      <w:r>
        <w:rPr>
          <w:rFonts w:eastAsiaTheme="minorEastAsia"/>
          <w:color w:val="000000"/>
          <w:lang w:eastAsia="zh-CN"/>
        </w:rPr>
        <w:t>he following directions can be further studied:</w:t>
      </w:r>
    </w:p>
    <w:p w14:paraId="5FEB3B24"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val="en-US" w:eastAsia="zh-CN"/>
        </w:rPr>
      </w:pPr>
      <w:r>
        <w:rPr>
          <w:rFonts w:eastAsiaTheme="minorEastAsia" w:hint="eastAsia"/>
          <w:color w:val="000000"/>
          <w:lang w:eastAsia="zh-CN"/>
        </w:rPr>
        <w:t>F</w:t>
      </w:r>
      <w:r>
        <w:rPr>
          <w:rFonts w:eastAsiaTheme="minorEastAsia"/>
          <w:color w:val="000000"/>
          <w:lang w:eastAsia="zh-CN"/>
        </w:rPr>
        <w:t xml:space="preserve">or 6G LP-WUS, </w:t>
      </w:r>
    </w:p>
    <w:p w14:paraId="5E48B914" w14:textId="77777777" w:rsidR="001E7EF0" w:rsidRDefault="001E7EF0" w:rsidP="009308A4">
      <w:pPr>
        <w:pStyle w:val="aff3"/>
        <w:numPr>
          <w:ilvl w:val="2"/>
          <w:numId w:val="44"/>
        </w:numPr>
        <w:overflowPunct w:val="0"/>
        <w:autoSpaceDE w:val="0"/>
        <w:autoSpaceDN w:val="0"/>
        <w:adjustRightInd w:val="0"/>
        <w:spacing w:before="0"/>
        <w:ind w:leftChars="0" w:right="-96"/>
        <w:jc w:val="both"/>
        <w:rPr>
          <w:rFonts w:eastAsiaTheme="minorEastAsia"/>
          <w:color w:val="000000"/>
          <w:lang w:val="en-US" w:eastAsia="zh-CN"/>
        </w:rPr>
      </w:pPr>
      <w:r>
        <w:rPr>
          <w:rFonts w:eastAsiaTheme="minorEastAsia"/>
          <w:color w:val="000000"/>
          <w:lang w:eastAsia="zh-CN"/>
        </w:rPr>
        <w:t>It can</w:t>
      </w:r>
      <w:r>
        <w:rPr>
          <w:rFonts w:eastAsiaTheme="minorEastAsia" w:hint="eastAsia"/>
          <w:color w:val="000000"/>
          <w:lang w:val="en-US" w:eastAsia="zh-CN"/>
        </w:rPr>
        <w:t xml:space="preserve"> be considered </w:t>
      </w:r>
      <w:r>
        <w:rPr>
          <w:rFonts w:eastAsiaTheme="minorEastAsia"/>
          <w:color w:val="000000"/>
          <w:lang w:val="en-US" w:eastAsia="zh-CN"/>
        </w:rPr>
        <w:t xml:space="preserve">to carry </w:t>
      </w:r>
      <w:r>
        <w:rPr>
          <w:rFonts w:eastAsiaTheme="minorEastAsia" w:hint="eastAsia"/>
          <w:color w:val="000000"/>
          <w:lang w:val="en-US" w:eastAsia="zh-CN"/>
        </w:rPr>
        <w:t>small payload size data</w:t>
      </w:r>
      <w:r>
        <w:rPr>
          <w:rFonts w:eastAsiaTheme="minorEastAsia"/>
          <w:color w:val="000000"/>
          <w:lang w:val="en-US" w:eastAsia="zh-CN"/>
        </w:rPr>
        <w:t xml:space="preserve"> or extra </w:t>
      </w:r>
      <w:r>
        <w:rPr>
          <w:rFonts w:eastAsiaTheme="minorEastAsia" w:hint="eastAsia"/>
          <w:color w:val="000000"/>
          <w:lang w:val="en-US" w:eastAsia="zh-CN"/>
        </w:rPr>
        <w:t>indications</w:t>
      </w:r>
      <w:r>
        <w:rPr>
          <w:rFonts w:eastAsiaTheme="minorEastAsia"/>
          <w:color w:val="000000"/>
          <w:lang w:val="en-US" w:eastAsia="zh-CN"/>
        </w:rPr>
        <w:t xml:space="preserve">, which can further reduce the turning-on time of MR and the complexity of PDCCH monitoring. </w:t>
      </w:r>
    </w:p>
    <w:p w14:paraId="26F12EC6" w14:textId="77777777" w:rsidR="001E7EF0" w:rsidRDefault="001E7EF0" w:rsidP="009308A4">
      <w:pPr>
        <w:pStyle w:val="aff3"/>
        <w:numPr>
          <w:ilvl w:val="2"/>
          <w:numId w:val="44"/>
        </w:numPr>
        <w:overflowPunct w:val="0"/>
        <w:autoSpaceDE w:val="0"/>
        <w:autoSpaceDN w:val="0"/>
        <w:adjustRightInd w:val="0"/>
        <w:spacing w:before="0"/>
        <w:ind w:leftChars="0" w:right="-96"/>
        <w:jc w:val="both"/>
        <w:rPr>
          <w:rFonts w:eastAsiaTheme="minorEastAsia"/>
          <w:color w:val="000000"/>
          <w:lang w:val="en-US" w:eastAsia="zh-CN"/>
        </w:rPr>
      </w:pPr>
      <w:r>
        <w:rPr>
          <w:rFonts w:eastAsiaTheme="minorEastAsia"/>
          <w:color w:val="000000"/>
          <w:lang w:val="en-US" w:eastAsia="zh-CN"/>
        </w:rPr>
        <w:t xml:space="preserve">In addition, it can be considered </w:t>
      </w:r>
      <w:r>
        <w:rPr>
          <w:rFonts w:eastAsiaTheme="minorEastAsia" w:hint="eastAsia"/>
          <w:color w:val="000000"/>
          <w:lang w:eastAsia="zh-CN"/>
        </w:rPr>
        <w:t>together with the usage of PDCCH skipping to control PDCCH monitoring in a more power efficient way</w:t>
      </w:r>
      <w:r>
        <w:rPr>
          <w:rFonts w:eastAsiaTheme="minorEastAsia"/>
          <w:color w:val="000000"/>
          <w:lang w:eastAsia="zh-CN"/>
        </w:rPr>
        <w:t>.</w:t>
      </w:r>
    </w:p>
    <w:p w14:paraId="0D9C3B19"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eastAsiaTheme="minorEastAsia"/>
          <w:color w:val="000000"/>
          <w:lang w:val="en-US" w:eastAsia="zh-CN"/>
        </w:rPr>
      </w:pPr>
      <w:r>
        <w:rPr>
          <w:rFonts w:eastAsiaTheme="minorEastAsia"/>
          <w:color w:val="000000"/>
          <w:lang w:eastAsia="zh-CN"/>
        </w:rPr>
        <w:t xml:space="preserve">For 6G LP-SS, </w:t>
      </w:r>
    </w:p>
    <w:p w14:paraId="3D93E767" w14:textId="77777777" w:rsidR="001E7EF0" w:rsidRDefault="001E7EF0" w:rsidP="009308A4">
      <w:pPr>
        <w:pStyle w:val="aff3"/>
        <w:numPr>
          <w:ilvl w:val="2"/>
          <w:numId w:val="44"/>
        </w:numPr>
        <w:overflowPunct w:val="0"/>
        <w:autoSpaceDE w:val="0"/>
        <w:autoSpaceDN w:val="0"/>
        <w:adjustRightInd w:val="0"/>
        <w:spacing w:before="0"/>
        <w:ind w:leftChars="0" w:right="-96"/>
        <w:jc w:val="both"/>
        <w:rPr>
          <w:rFonts w:eastAsiaTheme="minorEastAsia"/>
          <w:color w:val="000000"/>
          <w:lang w:val="en-US" w:eastAsia="zh-CN"/>
        </w:rPr>
      </w:pPr>
      <w:r>
        <w:rPr>
          <w:rFonts w:eastAsiaTheme="minorEastAsia"/>
          <w:color w:val="000000"/>
          <w:lang w:val="en-US" w:eastAsia="zh-CN"/>
        </w:rPr>
        <w:lastRenderedPageBreak/>
        <w:t xml:space="preserve">It </w:t>
      </w:r>
      <w:r>
        <w:rPr>
          <w:rFonts w:eastAsiaTheme="minorEastAsia" w:hint="eastAsia"/>
          <w:color w:val="000000"/>
          <w:lang w:val="en-US" w:eastAsia="zh-CN"/>
        </w:rPr>
        <w:t>can be considered for neighbor cell/TRP measurement</w:t>
      </w:r>
      <w:r>
        <w:rPr>
          <w:rFonts w:eastAsiaTheme="minorEastAsia"/>
          <w:color w:val="000000"/>
          <w:lang w:val="en-US" w:eastAsia="zh-CN"/>
        </w:rPr>
        <w:t xml:space="preserve"> at least for cell selection/reselection procedure</w:t>
      </w:r>
      <w:r>
        <w:rPr>
          <w:rFonts w:eastAsiaTheme="minorEastAsia" w:hint="eastAsia"/>
          <w:color w:val="000000"/>
          <w:lang w:val="en-US" w:eastAsia="zh-CN"/>
        </w:rPr>
        <w:t xml:space="preserve"> in addition to serving cell measurement.</w:t>
      </w:r>
      <w:r>
        <w:rPr>
          <w:rFonts w:eastAsiaTheme="minorEastAsia"/>
          <w:color w:val="000000"/>
          <w:lang w:val="en-US" w:eastAsia="zh-CN"/>
        </w:rPr>
        <w:t xml:space="preserve"> </w:t>
      </w:r>
    </w:p>
    <w:p w14:paraId="6E213288" w14:textId="77777777" w:rsidR="001E7EF0" w:rsidRDefault="001E7EF0" w:rsidP="00E27DE4">
      <w:pPr>
        <w:pStyle w:val="aff3"/>
        <w:numPr>
          <w:ilvl w:val="2"/>
          <w:numId w:val="44"/>
        </w:numPr>
        <w:overflowPunct w:val="0"/>
        <w:autoSpaceDE w:val="0"/>
        <w:autoSpaceDN w:val="0"/>
        <w:adjustRightInd w:val="0"/>
        <w:spacing w:before="0" w:afterLines="50" w:after="120"/>
        <w:ind w:leftChars="0" w:left="1259" w:right="-96"/>
        <w:jc w:val="both"/>
        <w:rPr>
          <w:rFonts w:eastAsiaTheme="minorEastAsia"/>
          <w:color w:val="000000"/>
          <w:lang w:val="en-US" w:eastAsia="zh-CN"/>
        </w:rPr>
      </w:pPr>
      <w:r>
        <w:rPr>
          <w:rFonts w:eastAsiaTheme="minorEastAsia" w:hint="eastAsia"/>
          <w:color w:val="000000"/>
          <w:lang w:val="en-US" w:eastAsia="zh-CN"/>
        </w:rPr>
        <w:t xml:space="preserve">It should consider </w:t>
      </w:r>
      <w:r>
        <w:rPr>
          <w:rFonts w:eastAsiaTheme="minorEastAsia"/>
          <w:color w:val="000000"/>
          <w:lang w:eastAsia="zh-CN"/>
        </w:rPr>
        <w:t xml:space="preserve">a </w:t>
      </w:r>
      <w:r>
        <w:rPr>
          <w:rFonts w:eastAsiaTheme="minorEastAsia" w:hint="eastAsia"/>
          <w:color w:val="000000"/>
          <w:lang w:eastAsia="zh-CN"/>
        </w:rPr>
        <w:t>harmonized design of</w:t>
      </w:r>
      <w:r>
        <w:rPr>
          <w:rFonts w:eastAsiaTheme="minorEastAsia"/>
          <w:color w:val="000000"/>
          <w:lang w:eastAsia="zh-CN"/>
        </w:rPr>
        <w:t xml:space="preserve"> UE measurement</w:t>
      </w:r>
      <w:r>
        <w:rPr>
          <w:rFonts w:eastAsiaTheme="minorEastAsia" w:hint="eastAsia"/>
          <w:color w:val="000000"/>
          <w:lang w:eastAsia="zh-CN"/>
        </w:rPr>
        <w:t xml:space="preserve"> </w:t>
      </w:r>
      <w:r>
        <w:rPr>
          <w:rFonts w:eastAsiaTheme="minorEastAsia"/>
          <w:color w:val="000000"/>
          <w:lang w:eastAsia="zh-CN"/>
        </w:rPr>
        <w:t xml:space="preserve">can be targeted between 6G </w:t>
      </w:r>
      <w:r>
        <w:rPr>
          <w:rFonts w:eastAsiaTheme="minorEastAsia" w:hint="eastAsia"/>
          <w:color w:val="000000"/>
          <w:lang w:eastAsia="zh-CN"/>
        </w:rPr>
        <w:t xml:space="preserve">LP-SS for LP-WUR and </w:t>
      </w:r>
      <w:r>
        <w:rPr>
          <w:rFonts w:eastAsiaTheme="minorEastAsia"/>
          <w:color w:val="000000"/>
          <w:lang w:eastAsia="zh-CN"/>
        </w:rPr>
        <w:t xml:space="preserve">“6G </w:t>
      </w:r>
      <w:r>
        <w:rPr>
          <w:rFonts w:eastAsiaTheme="minorEastAsia" w:hint="eastAsia"/>
          <w:color w:val="000000"/>
          <w:lang w:eastAsia="zh-CN"/>
        </w:rPr>
        <w:t>SSB</w:t>
      </w:r>
      <w:r>
        <w:rPr>
          <w:rFonts w:eastAsiaTheme="minorEastAsia"/>
          <w:color w:val="000000"/>
          <w:lang w:eastAsia="zh-CN"/>
        </w:rPr>
        <w:t>”</w:t>
      </w:r>
      <w:r>
        <w:rPr>
          <w:rFonts w:eastAsiaTheme="minorEastAsia" w:hint="eastAsia"/>
          <w:color w:val="000000"/>
          <w:lang w:eastAsia="zh-CN"/>
        </w:rPr>
        <w:t xml:space="preserve"> for Main </w:t>
      </w:r>
      <w:r>
        <w:rPr>
          <w:rFonts w:eastAsiaTheme="minorEastAsia"/>
          <w:color w:val="000000"/>
          <w:lang w:eastAsia="zh-CN"/>
        </w:rPr>
        <w:t>R</w:t>
      </w:r>
      <w:r>
        <w:rPr>
          <w:rFonts w:eastAsiaTheme="minorEastAsia" w:hint="eastAsia"/>
          <w:color w:val="000000"/>
          <w:lang w:eastAsia="zh-CN"/>
        </w:rPr>
        <w:t>adio to avoid too much always-on signals being transmitted by BS.</w:t>
      </w:r>
    </w:p>
    <w:p w14:paraId="0A9C7CA0" w14:textId="0D05562B" w:rsidR="001E7EF0" w:rsidRPr="007B5ED0" w:rsidRDefault="001E7EF0" w:rsidP="009308A4">
      <w:pPr>
        <w:pStyle w:val="aff3"/>
        <w:numPr>
          <w:ilvl w:val="0"/>
          <w:numId w:val="47"/>
        </w:numPr>
        <w:snapToGrid w:val="0"/>
        <w:spacing w:before="0"/>
        <w:ind w:leftChars="0"/>
        <w:jc w:val="both"/>
        <w:rPr>
          <w:b/>
          <w:sz w:val="21"/>
          <w:szCs w:val="21"/>
          <w:lang w:val="en-US" w:eastAsia="zh-CN"/>
        </w:rPr>
      </w:pPr>
      <w:bookmarkStart w:id="21" w:name="OLE_LINK19"/>
      <w:r w:rsidRPr="007B5ED0">
        <w:rPr>
          <w:b/>
          <w:sz w:val="21"/>
          <w:szCs w:val="21"/>
          <w:lang w:val="en-US" w:eastAsia="zh-CN"/>
        </w:rPr>
        <w:t xml:space="preserve">RAN1 to further consider and study the enhancement of LP-WUS/WUR in 6GR: </w:t>
      </w:r>
    </w:p>
    <w:p w14:paraId="3065CB49" w14:textId="77777777" w:rsidR="001E7EF0" w:rsidRDefault="001E7EF0" w:rsidP="009308A4">
      <w:pPr>
        <w:pStyle w:val="aff3"/>
        <w:numPr>
          <w:ilvl w:val="0"/>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 xml:space="preserve">Signal design aspect, aim for better performance on coverage/robustness/efficiency: </w:t>
      </w:r>
    </w:p>
    <w:p w14:paraId="4C347C19"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Better receiver detection method for 6G LP-WUR more than envelope detection, can be considered.</w:t>
      </w:r>
    </w:p>
    <w:p w14:paraId="148996FD"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The receiver accuracy, e.g., option 3 or 4 in TR38.869, 10-20ppm and power consumption (0.1-1mW) can be considered as start point with justified power saving gain.</w:t>
      </w:r>
    </w:p>
    <w:p w14:paraId="7D721B75"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Overlaid-wise signals are not necessary to avoid unnecessary design trade-offs.</w:t>
      </w:r>
    </w:p>
    <w:p w14:paraId="1D945683"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Both RRC IDLE / CONNECTED mode are supported.</w:t>
      </w:r>
    </w:p>
    <w:p w14:paraId="5EC78E91" w14:textId="77777777" w:rsidR="001E7EF0" w:rsidRDefault="001E7EF0" w:rsidP="009308A4">
      <w:pPr>
        <w:pStyle w:val="aff3"/>
        <w:numPr>
          <w:ilvl w:val="0"/>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Procedure design aspect, aim for extend the usage:</w:t>
      </w:r>
    </w:p>
    <w:p w14:paraId="28B54C9C"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 xml:space="preserve">For 6G LP-WUS, </w:t>
      </w:r>
    </w:p>
    <w:p w14:paraId="4E48C0C8" w14:textId="77777777" w:rsidR="001E7EF0" w:rsidRDefault="001E7EF0" w:rsidP="009308A4">
      <w:pPr>
        <w:numPr>
          <w:ilvl w:val="2"/>
          <w:numId w:val="44"/>
        </w:numPr>
        <w:overflowPunct w:val="0"/>
        <w:autoSpaceDE w:val="0"/>
        <w:autoSpaceDN w:val="0"/>
        <w:adjustRightInd w:val="0"/>
        <w:spacing w:before="0" w:after="0"/>
        <w:ind w:right="-96"/>
        <w:jc w:val="both"/>
        <w:rPr>
          <w:rFonts w:eastAsiaTheme="minorEastAsia"/>
          <w:b/>
          <w:color w:val="000000"/>
          <w:szCs w:val="24"/>
          <w:lang w:val="en-US" w:eastAsia="zh-CN"/>
        </w:rPr>
      </w:pPr>
      <w:r>
        <w:rPr>
          <w:rFonts w:eastAsiaTheme="minorEastAsia"/>
          <w:b/>
          <w:color w:val="000000"/>
          <w:szCs w:val="24"/>
          <w:lang w:eastAsia="zh-CN"/>
        </w:rPr>
        <w:t>It can</w:t>
      </w:r>
      <w:r>
        <w:rPr>
          <w:rFonts w:eastAsiaTheme="minorEastAsia"/>
          <w:b/>
          <w:color w:val="000000"/>
          <w:szCs w:val="24"/>
          <w:lang w:val="en-US" w:eastAsia="zh-CN"/>
        </w:rPr>
        <w:t xml:space="preserve"> be considered to carry small payload size data or extra indications, which can further reduce the turning-on time of MR and the complexity of PDCCH monitoring. </w:t>
      </w:r>
    </w:p>
    <w:p w14:paraId="581896C4" w14:textId="77777777" w:rsidR="001E7EF0" w:rsidRDefault="001E7EF0" w:rsidP="009308A4">
      <w:pPr>
        <w:numPr>
          <w:ilvl w:val="2"/>
          <w:numId w:val="44"/>
        </w:numPr>
        <w:overflowPunct w:val="0"/>
        <w:autoSpaceDE w:val="0"/>
        <w:autoSpaceDN w:val="0"/>
        <w:adjustRightInd w:val="0"/>
        <w:spacing w:before="0" w:after="0"/>
        <w:ind w:right="-96"/>
        <w:jc w:val="both"/>
        <w:rPr>
          <w:rFonts w:eastAsiaTheme="minorEastAsia"/>
          <w:b/>
          <w:color w:val="000000"/>
          <w:szCs w:val="24"/>
          <w:lang w:val="en-US" w:eastAsia="zh-CN"/>
        </w:rPr>
      </w:pPr>
      <w:r>
        <w:rPr>
          <w:rFonts w:eastAsiaTheme="minorEastAsia"/>
          <w:b/>
          <w:color w:val="000000"/>
          <w:szCs w:val="24"/>
          <w:lang w:val="en-US" w:eastAsia="zh-CN"/>
        </w:rPr>
        <w:t xml:space="preserve">In addition, it can be considered </w:t>
      </w:r>
      <w:r>
        <w:rPr>
          <w:rFonts w:eastAsiaTheme="minorEastAsia"/>
          <w:b/>
          <w:color w:val="000000"/>
          <w:szCs w:val="24"/>
          <w:lang w:eastAsia="zh-CN"/>
        </w:rPr>
        <w:t>together with the usage of PDCCH skipping to control PDCCH monitoring in a more power efficient way.</w:t>
      </w:r>
    </w:p>
    <w:p w14:paraId="425CBC70" w14:textId="77777777" w:rsidR="001E7EF0" w:rsidRDefault="001E7EF0" w:rsidP="009308A4">
      <w:pPr>
        <w:pStyle w:val="aff3"/>
        <w:numPr>
          <w:ilvl w:val="1"/>
          <w:numId w:val="44"/>
        </w:numPr>
        <w:overflowPunct w:val="0"/>
        <w:autoSpaceDE w:val="0"/>
        <w:autoSpaceDN w:val="0"/>
        <w:adjustRightInd w:val="0"/>
        <w:spacing w:before="0"/>
        <w:ind w:leftChars="0" w:right="-96"/>
        <w:jc w:val="both"/>
        <w:rPr>
          <w:rFonts w:ascii="Times New Roman" w:eastAsiaTheme="minorEastAsia" w:hAnsi="Times New Roman"/>
          <w:b/>
          <w:color w:val="000000"/>
          <w:sz w:val="21"/>
          <w:szCs w:val="21"/>
          <w:lang w:eastAsia="zh-CN"/>
        </w:rPr>
      </w:pPr>
      <w:r>
        <w:rPr>
          <w:rFonts w:ascii="Times New Roman" w:eastAsiaTheme="minorEastAsia" w:hAnsi="Times New Roman"/>
          <w:b/>
          <w:color w:val="000000"/>
          <w:sz w:val="21"/>
          <w:szCs w:val="21"/>
          <w:lang w:eastAsia="zh-CN"/>
        </w:rPr>
        <w:t xml:space="preserve">For 6G LP-SS, </w:t>
      </w:r>
    </w:p>
    <w:p w14:paraId="7AB5E95A" w14:textId="77777777" w:rsidR="001E7EF0" w:rsidRDefault="001E7EF0" w:rsidP="009308A4">
      <w:pPr>
        <w:numPr>
          <w:ilvl w:val="2"/>
          <w:numId w:val="44"/>
        </w:numPr>
        <w:overflowPunct w:val="0"/>
        <w:autoSpaceDE w:val="0"/>
        <w:autoSpaceDN w:val="0"/>
        <w:adjustRightInd w:val="0"/>
        <w:spacing w:before="0" w:after="0"/>
        <w:ind w:right="-96"/>
        <w:jc w:val="both"/>
        <w:rPr>
          <w:rFonts w:eastAsiaTheme="minorEastAsia"/>
          <w:b/>
          <w:color w:val="000000"/>
          <w:lang w:val="en-US" w:eastAsia="zh-CN"/>
        </w:rPr>
      </w:pPr>
      <w:r>
        <w:rPr>
          <w:rFonts w:eastAsiaTheme="minorEastAsia"/>
          <w:b/>
          <w:color w:val="000000"/>
          <w:szCs w:val="24"/>
          <w:lang w:val="en-US" w:eastAsia="zh-CN"/>
        </w:rPr>
        <w:t xml:space="preserve">It can be considered for neighbor cell/TRP measurement at least for cell selection/reselection procedure in addition to serving cell measurement. </w:t>
      </w:r>
    </w:p>
    <w:p w14:paraId="64D13759" w14:textId="23B21563" w:rsidR="006E51C1" w:rsidRPr="007B5ED0" w:rsidRDefault="001E7EF0" w:rsidP="00D34BFF">
      <w:pPr>
        <w:numPr>
          <w:ilvl w:val="2"/>
          <w:numId w:val="44"/>
        </w:numPr>
        <w:overflowPunct w:val="0"/>
        <w:autoSpaceDE w:val="0"/>
        <w:autoSpaceDN w:val="0"/>
        <w:adjustRightInd w:val="0"/>
        <w:spacing w:before="0"/>
        <w:ind w:right="-96"/>
        <w:jc w:val="both"/>
        <w:rPr>
          <w:rFonts w:eastAsiaTheme="minorEastAsia"/>
          <w:b/>
          <w:color w:val="000000"/>
          <w:lang w:val="en-US" w:eastAsia="zh-CN"/>
        </w:rPr>
      </w:pPr>
      <w:r>
        <w:rPr>
          <w:rFonts w:eastAsiaTheme="minorEastAsia"/>
          <w:b/>
          <w:color w:val="000000"/>
          <w:szCs w:val="24"/>
          <w:lang w:val="en-US" w:eastAsia="zh-CN"/>
        </w:rPr>
        <w:t>It should consider a harmonized design of UE measurement can be targeted between 6G LP-SS for LP-WUR and “6G SSB” for Main Radio, in order to avoid too much always-on signals being transmitted by BS.</w:t>
      </w:r>
    </w:p>
    <w:bookmarkEnd w:id="21"/>
    <w:p w14:paraId="49453ECD" w14:textId="64499ECC" w:rsidR="006E51C1" w:rsidRDefault="00113BB5" w:rsidP="008E4318">
      <w:pPr>
        <w:pStyle w:val="2"/>
        <w:spacing w:before="0" w:after="50"/>
        <w:rPr>
          <w:rFonts w:ascii="Times New Roman" w:hAnsi="Times New Roman"/>
          <w:lang w:val="en-US" w:eastAsia="zh-CN"/>
        </w:rPr>
      </w:pPr>
      <w:r>
        <w:rPr>
          <w:rFonts w:hint="eastAsia"/>
          <w:lang w:val="en-US" w:eastAsia="zh-CN"/>
        </w:rPr>
        <w:t>Coverage</w:t>
      </w:r>
    </w:p>
    <w:p w14:paraId="25063283" w14:textId="661F36B9" w:rsidR="006E51C1" w:rsidRDefault="00113BB5" w:rsidP="00E27DE4">
      <w:pPr>
        <w:adjustRightInd w:val="0"/>
        <w:snapToGrid w:val="0"/>
        <w:spacing w:before="0" w:afterLines="50" w:after="120"/>
        <w:jc w:val="both"/>
        <w:rPr>
          <w:bCs/>
          <w:iCs/>
          <w:lang w:val="en-US" w:eastAsia="zh-CN"/>
        </w:rPr>
      </w:pPr>
      <w:r>
        <w:rPr>
          <w:bCs/>
          <w:iCs/>
          <w:lang w:val="en-US" w:eastAsia="zh-CN" w:bidi="ar"/>
        </w:rPr>
        <w:t>According to the SID</w:t>
      </w:r>
      <w:r>
        <w:rPr>
          <w:rFonts w:hint="eastAsia"/>
          <w:bCs/>
          <w:iCs/>
          <w:lang w:val="en-US" w:eastAsia="zh-CN" w:bidi="ar"/>
        </w:rPr>
        <w:t xml:space="preserve"> </w:t>
      </w:r>
      <w:r w:rsidR="002818E4">
        <w:rPr>
          <w:rFonts w:hint="eastAsia"/>
          <w:color w:val="000000"/>
          <w:lang w:eastAsia="zh-CN"/>
        </w:rPr>
        <w:t>[RP-251881]</w:t>
      </w:r>
      <w:r>
        <w:rPr>
          <w:bCs/>
          <w:iCs/>
          <w:lang w:val="en-US" w:eastAsia="zh-CN" w:bidi="ar"/>
        </w:rPr>
        <w:t xml:space="preserve">, reusing of the existing 5G mid-band(~3.5GHz) site grid for 6G deployments is listed as one of the design targets. </w:t>
      </w:r>
      <w:r w:rsidR="001D6B13">
        <w:rPr>
          <w:rFonts w:hint="eastAsia"/>
          <w:bCs/>
          <w:iCs/>
          <w:lang w:val="en-US" w:eastAsia="zh-CN" w:bidi="ar"/>
        </w:rPr>
        <w:t>C</w:t>
      </w:r>
      <w:r>
        <w:rPr>
          <w:bCs/>
          <w:iCs/>
          <w:lang w:val="en-US" w:eastAsia="zh-CN" w:bidi="ar"/>
        </w:rPr>
        <w:t xml:space="preserve">onsidering that carrier frequency of 6G is around 7GHz, which is higher than that of 5G (e.g. 2.6GHz, 3.5GHz), 6G system has to handle higher propagation loss and penetration loss. </w:t>
      </w:r>
    </w:p>
    <w:p w14:paraId="79CC958A" w14:textId="010C51A1" w:rsidR="006E51C1" w:rsidRDefault="00113BB5" w:rsidP="00E27DE4">
      <w:pPr>
        <w:adjustRightInd w:val="0"/>
        <w:snapToGrid w:val="0"/>
        <w:spacing w:before="0" w:afterLines="50" w:after="120"/>
        <w:jc w:val="both"/>
        <w:rPr>
          <w:bCs/>
          <w:iCs/>
          <w:lang w:val="en-US" w:eastAsia="zh-CN"/>
        </w:rPr>
      </w:pPr>
      <w:r>
        <w:rPr>
          <w:bCs/>
          <w:iCs/>
          <w:lang w:val="en-US" w:eastAsia="zh-CN" w:bidi="ar"/>
        </w:rPr>
        <w:t>Though it was studied and specified in many releases in 5G for the coverage enhancements, no unified design principle was discussed. Then it happens that there would always be bottleneck channels when other channels are enhanced for the coverage. Considering this issue, a unified design targets can be considered for all the channel and RS design.</w:t>
      </w:r>
    </w:p>
    <w:p w14:paraId="3891DA0D" w14:textId="7DFC4A2C" w:rsidR="006E51C1" w:rsidRDefault="00113BB5" w:rsidP="00E27DE4">
      <w:pPr>
        <w:adjustRightInd w:val="0"/>
        <w:snapToGrid w:val="0"/>
        <w:spacing w:before="0" w:afterLines="50" w:after="120"/>
        <w:jc w:val="both"/>
        <w:rPr>
          <w:bCs/>
          <w:iCs/>
          <w:lang w:val="en-US" w:eastAsia="zh-CN"/>
        </w:rPr>
      </w:pPr>
      <w:r>
        <w:rPr>
          <w:bCs/>
          <w:iCs/>
          <w:lang w:val="en-US" w:eastAsia="zh-CN" w:bidi="ar"/>
        </w:rPr>
        <w:t>6G BS working at 7GHz will experience higher propagation loss and penetration loss compared with 5G at 2.6GHz and 3.5GHz. And since almost 80% traffic happens in the indoor scenario</w:t>
      </w:r>
      <w:r w:rsidR="00F134AD">
        <w:rPr>
          <w:rFonts w:hint="eastAsia"/>
          <w:bCs/>
          <w:iCs/>
          <w:lang w:val="en-US" w:eastAsia="zh-CN" w:bidi="ar"/>
        </w:rPr>
        <w:t xml:space="preserve"> </w:t>
      </w:r>
      <w:r>
        <w:rPr>
          <w:bCs/>
          <w:iCs/>
          <w:lang w:val="en-US" w:eastAsia="zh-CN" w:bidi="ar"/>
        </w:rPr>
        <w:t>and</w:t>
      </w:r>
      <w:r w:rsidR="002E17A0">
        <w:rPr>
          <w:rFonts w:hint="eastAsia"/>
          <w:bCs/>
          <w:iCs/>
          <w:lang w:val="en-US" w:eastAsia="zh-CN" w:bidi="ar"/>
        </w:rPr>
        <w:t xml:space="preserve"> served by outdoor</w:t>
      </w:r>
      <w:r>
        <w:rPr>
          <w:bCs/>
          <w:iCs/>
          <w:lang w:val="en-US" w:eastAsia="zh-CN" w:bidi="ar"/>
        </w:rPr>
        <w:t xml:space="preserve"> Macro cell</w:t>
      </w:r>
      <w:r w:rsidR="002E17A0">
        <w:rPr>
          <w:rFonts w:hint="eastAsia"/>
          <w:bCs/>
          <w:iCs/>
          <w:lang w:val="en-US" w:eastAsia="zh-CN" w:bidi="ar"/>
        </w:rPr>
        <w:t>s</w:t>
      </w:r>
      <w:r>
        <w:rPr>
          <w:bCs/>
          <w:iCs/>
          <w:lang w:val="en-US" w:eastAsia="zh-CN" w:bidi="ar"/>
        </w:rPr>
        <w:t xml:space="preserve">, the O2I penetration loss should be considered for the coverage enhancements. Base on TR38.901, we compared the additional loss induced by the higher operation frequency as below. </w:t>
      </w:r>
    </w:p>
    <w:p w14:paraId="4E66F592" w14:textId="2D84DC8D" w:rsidR="006E51C1" w:rsidRPr="00766FB8" w:rsidRDefault="00113BB5" w:rsidP="008E4318">
      <w:pPr>
        <w:pStyle w:val="af7"/>
        <w:spacing w:before="0" w:beforeAutospacing="0" w:after="50" w:afterAutospacing="0"/>
        <w:jc w:val="center"/>
        <w:rPr>
          <w:bCs/>
          <w:sz w:val="18"/>
          <w:szCs w:val="18"/>
        </w:rPr>
      </w:pPr>
      <w:r w:rsidRPr="00766FB8">
        <w:rPr>
          <w:bCs/>
          <w:sz w:val="18"/>
          <w:szCs w:val="18"/>
          <w:lang w:bidi="ar"/>
        </w:rPr>
        <w:t xml:space="preserve">Table </w:t>
      </w:r>
      <w:r w:rsidR="001336D8" w:rsidRPr="00766FB8">
        <w:rPr>
          <w:bCs/>
          <w:sz w:val="18"/>
          <w:szCs w:val="18"/>
          <w:lang w:bidi="ar"/>
        </w:rPr>
        <w:t xml:space="preserve">3.11-1 </w:t>
      </w:r>
      <w:r w:rsidRPr="00766FB8">
        <w:rPr>
          <w:bCs/>
          <w:sz w:val="18"/>
          <w:szCs w:val="18"/>
          <w:lang w:bidi="ar"/>
        </w:rPr>
        <w:t>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6E51C1" w14:paraId="59FB1C14" w14:textId="77777777">
        <w:trPr>
          <w:trHeight w:val="278"/>
          <w:jc w:val="center"/>
        </w:trPr>
        <w:tc>
          <w:tcPr>
            <w:tcW w:w="2960" w:type="dxa"/>
            <w:noWrap/>
            <w:vAlign w:val="bottom"/>
          </w:tcPr>
          <w:p w14:paraId="5EE7BB80" w14:textId="77777777" w:rsidR="006E51C1" w:rsidRPr="00BB7879" w:rsidRDefault="006E51C1" w:rsidP="008E4318">
            <w:pPr>
              <w:spacing w:before="0" w:after="50"/>
              <w:rPr>
                <w:sz w:val="18"/>
                <w:szCs w:val="18"/>
                <w:lang w:eastAsia="zh-CN"/>
              </w:rPr>
            </w:pPr>
          </w:p>
        </w:tc>
        <w:tc>
          <w:tcPr>
            <w:tcW w:w="2540" w:type="dxa"/>
            <w:gridSpan w:val="2"/>
            <w:noWrap/>
            <w:vAlign w:val="bottom"/>
          </w:tcPr>
          <w:p w14:paraId="7B11190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Additional loss at 7GHz</w:t>
            </w:r>
          </w:p>
        </w:tc>
      </w:tr>
      <w:tr w:rsidR="006E51C1" w14:paraId="39987072" w14:textId="77777777">
        <w:trPr>
          <w:trHeight w:val="37"/>
          <w:jc w:val="center"/>
        </w:trPr>
        <w:tc>
          <w:tcPr>
            <w:tcW w:w="2960" w:type="dxa"/>
            <w:noWrap/>
            <w:vAlign w:val="bottom"/>
          </w:tcPr>
          <w:p w14:paraId="11711DFC"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Scenarios</w:t>
            </w:r>
          </w:p>
        </w:tc>
        <w:tc>
          <w:tcPr>
            <w:tcW w:w="1270" w:type="dxa"/>
            <w:noWrap/>
            <w:vAlign w:val="bottom"/>
          </w:tcPr>
          <w:p w14:paraId="3B98038B"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2.6GHz</w:t>
            </w:r>
          </w:p>
        </w:tc>
        <w:tc>
          <w:tcPr>
            <w:tcW w:w="1270" w:type="dxa"/>
            <w:noWrap/>
            <w:vAlign w:val="bottom"/>
          </w:tcPr>
          <w:p w14:paraId="51CCD1C6"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3.5GHz</w:t>
            </w:r>
          </w:p>
        </w:tc>
      </w:tr>
      <w:tr w:rsidR="006E51C1" w14:paraId="619D3017" w14:textId="77777777">
        <w:trPr>
          <w:trHeight w:val="37"/>
          <w:jc w:val="center"/>
        </w:trPr>
        <w:tc>
          <w:tcPr>
            <w:tcW w:w="2960" w:type="dxa"/>
            <w:vAlign w:val="bottom"/>
          </w:tcPr>
          <w:p w14:paraId="281EA54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LOS/NLOS pathloss (dB)</w:t>
            </w:r>
          </w:p>
        </w:tc>
        <w:tc>
          <w:tcPr>
            <w:tcW w:w="1270" w:type="dxa"/>
            <w:noWrap/>
            <w:vAlign w:val="bottom"/>
          </w:tcPr>
          <w:p w14:paraId="3AB647F1"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8.602</w:t>
            </w:r>
          </w:p>
        </w:tc>
        <w:tc>
          <w:tcPr>
            <w:tcW w:w="1270" w:type="dxa"/>
            <w:noWrap/>
            <w:vAlign w:val="bottom"/>
          </w:tcPr>
          <w:p w14:paraId="7DF2AB29"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6.02</w:t>
            </w:r>
          </w:p>
        </w:tc>
      </w:tr>
      <w:tr w:rsidR="006E51C1" w14:paraId="15FE5697" w14:textId="77777777">
        <w:trPr>
          <w:trHeight w:val="111"/>
          <w:jc w:val="center"/>
        </w:trPr>
        <w:tc>
          <w:tcPr>
            <w:tcW w:w="2960" w:type="dxa"/>
            <w:vAlign w:val="bottom"/>
          </w:tcPr>
          <w:p w14:paraId="664AC74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pathloss+ penetration loss</w:t>
            </w:r>
            <w:r w:rsidRPr="00BB7879">
              <w:rPr>
                <w:rFonts w:eastAsia="等线"/>
                <w:color w:val="000000"/>
                <w:sz w:val="18"/>
                <w:szCs w:val="18"/>
                <w:lang w:val="en-US" w:eastAsia="zh-CN" w:bidi="ar"/>
              </w:rPr>
              <w:br/>
              <w:t>low loss model (dB)</w:t>
            </w:r>
          </w:p>
        </w:tc>
        <w:tc>
          <w:tcPr>
            <w:tcW w:w="1270" w:type="dxa"/>
            <w:noWrap/>
            <w:vAlign w:val="bottom"/>
          </w:tcPr>
          <w:p w14:paraId="5DCC08B2"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9.964</w:t>
            </w:r>
          </w:p>
        </w:tc>
        <w:tc>
          <w:tcPr>
            <w:tcW w:w="1270" w:type="dxa"/>
            <w:noWrap/>
            <w:vAlign w:val="bottom"/>
          </w:tcPr>
          <w:p w14:paraId="777671F2"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6.94</w:t>
            </w:r>
          </w:p>
        </w:tc>
      </w:tr>
      <w:tr w:rsidR="006E51C1" w14:paraId="4E350420" w14:textId="77777777">
        <w:trPr>
          <w:trHeight w:val="104"/>
          <w:jc w:val="center"/>
        </w:trPr>
        <w:tc>
          <w:tcPr>
            <w:tcW w:w="2960" w:type="dxa"/>
            <w:vAlign w:val="bottom"/>
          </w:tcPr>
          <w:p w14:paraId="594C9421"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pathloss+ penetration loss</w:t>
            </w:r>
            <w:r w:rsidRPr="00BB7879">
              <w:rPr>
                <w:rFonts w:eastAsia="等线"/>
                <w:color w:val="000000"/>
                <w:sz w:val="18"/>
                <w:szCs w:val="18"/>
                <w:lang w:val="en-US" w:eastAsia="zh-CN" w:bidi="ar"/>
              </w:rPr>
              <w:br/>
              <w:t>high loss model (dB)</w:t>
            </w:r>
          </w:p>
        </w:tc>
        <w:tc>
          <w:tcPr>
            <w:tcW w:w="1270" w:type="dxa"/>
            <w:noWrap/>
            <w:vAlign w:val="bottom"/>
          </w:tcPr>
          <w:p w14:paraId="69DB9572"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15.598</w:t>
            </w:r>
          </w:p>
        </w:tc>
        <w:tc>
          <w:tcPr>
            <w:tcW w:w="1270" w:type="dxa"/>
            <w:noWrap/>
            <w:vAlign w:val="bottom"/>
          </w:tcPr>
          <w:p w14:paraId="28011FFD"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10.528</w:t>
            </w:r>
          </w:p>
        </w:tc>
      </w:tr>
    </w:tbl>
    <w:p w14:paraId="62EC29F2" w14:textId="77777777" w:rsidR="006E51C1" w:rsidRDefault="00113BB5" w:rsidP="00325F3B">
      <w:pPr>
        <w:adjustRightInd w:val="0"/>
        <w:snapToGrid w:val="0"/>
        <w:spacing w:beforeLines="50" w:after="50"/>
        <w:jc w:val="both"/>
        <w:rPr>
          <w:bCs/>
          <w:iCs/>
          <w:lang w:val="en-US" w:eastAsia="zh-CN"/>
        </w:rPr>
      </w:pPr>
      <w:r>
        <w:rPr>
          <w:bCs/>
          <w:iCs/>
          <w:lang w:val="en-US" w:eastAsia="zh-CN" w:bidi="ar"/>
        </w:rPr>
        <w:t xml:space="preserve">Larger number of the antenna elements can compensate parts of the additional loss, but which may not be enough. Both traffic channel and common control channels should be considered for the coverage evaluations. The additional gain provided by the larger antenna array is listed below. </w:t>
      </w:r>
    </w:p>
    <w:p w14:paraId="19121F74" w14:textId="3BC8BE0F" w:rsidR="006E51C1" w:rsidRPr="00766FB8" w:rsidRDefault="00113BB5" w:rsidP="008E4318">
      <w:pPr>
        <w:pStyle w:val="af7"/>
        <w:spacing w:before="0" w:beforeAutospacing="0" w:after="50" w:afterAutospacing="0"/>
        <w:jc w:val="center"/>
        <w:rPr>
          <w:bCs/>
          <w:sz w:val="18"/>
          <w:szCs w:val="18"/>
          <w:lang w:bidi="ar"/>
        </w:rPr>
      </w:pPr>
      <w:r w:rsidRPr="00766FB8">
        <w:rPr>
          <w:bCs/>
          <w:sz w:val="18"/>
          <w:szCs w:val="18"/>
          <w:lang w:bidi="ar"/>
        </w:rPr>
        <w:t xml:space="preserve">Table </w:t>
      </w:r>
      <w:r w:rsidR="001336D8" w:rsidRPr="00766FB8">
        <w:rPr>
          <w:rFonts w:hint="eastAsia"/>
          <w:bCs/>
          <w:sz w:val="18"/>
          <w:szCs w:val="18"/>
          <w:lang w:bidi="ar"/>
        </w:rPr>
        <w:t>3.11-2</w:t>
      </w:r>
      <w:r w:rsidRPr="00766FB8">
        <w:rPr>
          <w:bCs/>
          <w:sz w:val="18"/>
          <w:szCs w:val="18"/>
          <w:lang w:bidi="ar"/>
        </w:rPr>
        <w:t xml:space="preserve"> Additional gain brought by higher antenna element number</w:t>
      </w:r>
    </w:p>
    <w:tbl>
      <w:tblPr>
        <w:tblStyle w:val="17"/>
        <w:tblW w:w="10617" w:type="dxa"/>
        <w:tblLook w:val="04A0" w:firstRow="1" w:lastRow="0" w:firstColumn="1" w:lastColumn="0" w:noHBand="0" w:noVBand="1"/>
      </w:tblPr>
      <w:tblGrid>
        <w:gridCol w:w="2689"/>
        <w:gridCol w:w="4132"/>
        <w:gridCol w:w="1024"/>
        <w:gridCol w:w="1024"/>
        <w:gridCol w:w="874"/>
        <w:gridCol w:w="874"/>
      </w:tblGrid>
      <w:tr w:rsidR="006E51C1" w14:paraId="1F229841" w14:textId="77777777" w:rsidTr="005B74A5">
        <w:trPr>
          <w:trHeight w:val="280"/>
        </w:trPr>
        <w:tc>
          <w:tcPr>
            <w:tcW w:w="6821" w:type="dxa"/>
            <w:gridSpan w:val="2"/>
            <w:tcBorders>
              <w:top w:val="single" w:sz="2" w:space="0" w:color="auto"/>
              <w:bottom w:val="single" w:sz="2" w:space="0" w:color="auto"/>
            </w:tcBorders>
            <w:noWrap/>
          </w:tcPr>
          <w:p w14:paraId="674D6640" w14:textId="77777777" w:rsidR="006E51C1" w:rsidRPr="00BB7879" w:rsidRDefault="006E51C1" w:rsidP="008E4318">
            <w:pPr>
              <w:spacing w:before="0" w:after="50"/>
              <w:rPr>
                <w:sz w:val="18"/>
                <w:szCs w:val="18"/>
              </w:rPr>
            </w:pPr>
          </w:p>
        </w:tc>
        <w:tc>
          <w:tcPr>
            <w:tcW w:w="1024" w:type="dxa"/>
            <w:noWrap/>
          </w:tcPr>
          <w:p w14:paraId="1F589F89"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2.6GHz</w:t>
            </w:r>
          </w:p>
        </w:tc>
        <w:tc>
          <w:tcPr>
            <w:tcW w:w="1024" w:type="dxa"/>
            <w:noWrap/>
          </w:tcPr>
          <w:p w14:paraId="25ED0F0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3.5GHz</w:t>
            </w:r>
          </w:p>
        </w:tc>
        <w:tc>
          <w:tcPr>
            <w:tcW w:w="874" w:type="dxa"/>
            <w:noWrap/>
          </w:tcPr>
          <w:p w14:paraId="12666B9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7GHz</w:t>
            </w:r>
          </w:p>
        </w:tc>
        <w:tc>
          <w:tcPr>
            <w:tcW w:w="874" w:type="dxa"/>
            <w:noWrap/>
          </w:tcPr>
          <w:p w14:paraId="7E3A56D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7GHz</w:t>
            </w:r>
          </w:p>
        </w:tc>
      </w:tr>
      <w:tr w:rsidR="006E51C1" w14:paraId="6D13CC01" w14:textId="77777777" w:rsidTr="005B74A5">
        <w:trPr>
          <w:trHeight w:val="280"/>
        </w:trPr>
        <w:tc>
          <w:tcPr>
            <w:tcW w:w="6821" w:type="dxa"/>
            <w:gridSpan w:val="2"/>
            <w:tcBorders>
              <w:top w:val="single" w:sz="2" w:space="0" w:color="auto"/>
              <w:bottom w:val="single" w:sz="2" w:space="0" w:color="auto"/>
            </w:tcBorders>
            <w:noWrap/>
          </w:tcPr>
          <w:p w14:paraId="0D37ABCA"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BS antenna elements</w:t>
            </w:r>
          </w:p>
        </w:tc>
        <w:tc>
          <w:tcPr>
            <w:tcW w:w="1024" w:type="dxa"/>
            <w:noWrap/>
          </w:tcPr>
          <w:p w14:paraId="2BC6246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192</w:t>
            </w:r>
          </w:p>
        </w:tc>
        <w:tc>
          <w:tcPr>
            <w:tcW w:w="1024" w:type="dxa"/>
            <w:noWrap/>
          </w:tcPr>
          <w:p w14:paraId="6B6E2EF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192</w:t>
            </w:r>
          </w:p>
        </w:tc>
        <w:tc>
          <w:tcPr>
            <w:tcW w:w="874" w:type="dxa"/>
            <w:noWrap/>
          </w:tcPr>
          <w:p w14:paraId="7D0DC85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1024</w:t>
            </w:r>
          </w:p>
        </w:tc>
        <w:tc>
          <w:tcPr>
            <w:tcW w:w="874" w:type="dxa"/>
            <w:noWrap/>
          </w:tcPr>
          <w:p w14:paraId="14CBE4C3"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2048</w:t>
            </w:r>
          </w:p>
        </w:tc>
      </w:tr>
      <w:tr w:rsidR="006E51C1" w14:paraId="62FE66FD" w14:textId="77777777" w:rsidTr="005B74A5">
        <w:trPr>
          <w:trHeight w:val="280"/>
        </w:trPr>
        <w:tc>
          <w:tcPr>
            <w:tcW w:w="6821" w:type="dxa"/>
            <w:gridSpan w:val="2"/>
            <w:tcBorders>
              <w:top w:val="single" w:sz="2" w:space="0" w:color="auto"/>
              <w:bottom w:val="single" w:sz="2" w:space="0" w:color="auto"/>
            </w:tcBorders>
            <w:noWrap/>
          </w:tcPr>
          <w:p w14:paraId="2B8620ED"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Antenna array gain for traffic channel</w:t>
            </w:r>
          </w:p>
        </w:tc>
        <w:tc>
          <w:tcPr>
            <w:tcW w:w="1024" w:type="dxa"/>
            <w:noWrap/>
          </w:tcPr>
          <w:p w14:paraId="53A9E09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22.83</w:t>
            </w:r>
          </w:p>
        </w:tc>
        <w:tc>
          <w:tcPr>
            <w:tcW w:w="1024" w:type="dxa"/>
            <w:noWrap/>
          </w:tcPr>
          <w:p w14:paraId="3718E48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22.83</w:t>
            </w:r>
          </w:p>
        </w:tc>
        <w:tc>
          <w:tcPr>
            <w:tcW w:w="874" w:type="dxa"/>
            <w:noWrap/>
          </w:tcPr>
          <w:p w14:paraId="5104F92C"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30.10</w:t>
            </w:r>
          </w:p>
        </w:tc>
        <w:tc>
          <w:tcPr>
            <w:tcW w:w="874" w:type="dxa"/>
            <w:noWrap/>
          </w:tcPr>
          <w:p w14:paraId="46D7E1C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33.11</w:t>
            </w:r>
          </w:p>
        </w:tc>
      </w:tr>
      <w:tr w:rsidR="006E51C1" w14:paraId="5946F7DE" w14:textId="77777777" w:rsidTr="005B74A5">
        <w:trPr>
          <w:trHeight w:val="37"/>
        </w:trPr>
        <w:tc>
          <w:tcPr>
            <w:tcW w:w="6821" w:type="dxa"/>
            <w:gridSpan w:val="2"/>
            <w:tcBorders>
              <w:top w:val="single" w:sz="2" w:space="0" w:color="auto"/>
            </w:tcBorders>
          </w:tcPr>
          <w:p w14:paraId="54C1D8DE"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Additional gain from BS antenna array for traffic channel</w:t>
            </w:r>
          </w:p>
        </w:tc>
        <w:tc>
          <w:tcPr>
            <w:tcW w:w="1024" w:type="dxa"/>
            <w:noWrap/>
          </w:tcPr>
          <w:p w14:paraId="2BA99823" w14:textId="77777777" w:rsidR="006E51C1" w:rsidRPr="00BB7879" w:rsidRDefault="006E51C1" w:rsidP="008E4318">
            <w:pPr>
              <w:spacing w:before="0" w:after="50"/>
              <w:rPr>
                <w:sz w:val="18"/>
                <w:szCs w:val="18"/>
              </w:rPr>
            </w:pPr>
          </w:p>
        </w:tc>
        <w:tc>
          <w:tcPr>
            <w:tcW w:w="1024" w:type="dxa"/>
            <w:noWrap/>
          </w:tcPr>
          <w:p w14:paraId="243E483D" w14:textId="77777777" w:rsidR="006E51C1" w:rsidRPr="00BB7879" w:rsidRDefault="006E51C1" w:rsidP="008E4318">
            <w:pPr>
              <w:spacing w:before="0" w:after="50"/>
              <w:rPr>
                <w:sz w:val="18"/>
                <w:szCs w:val="18"/>
              </w:rPr>
            </w:pPr>
          </w:p>
        </w:tc>
        <w:tc>
          <w:tcPr>
            <w:tcW w:w="874" w:type="dxa"/>
            <w:noWrap/>
          </w:tcPr>
          <w:p w14:paraId="0466179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7.27</w:t>
            </w:r>
          </w:p>
        </w:tc>
        <w:tc>
          <w:tcPr>
            <w:tcW w:w="874" w:type="dxa"/>
            <w:noWrap/>
          </w:tcPr>
          <w:p w14:paraId="5BA4B88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10.28</w:t>
            </w:r>
          </w:p>
        </w:tc>
      </w:tr>
      <w:tr w:rsidR="00322923" w14:paraId="52AF311C" w14:textId="77777777" w:rsidTr="005B74A5">
        <w:trPr>
          <w:trHeight w:val="174"/>
        </w:trPr>
        <w:tc>
          <w:tcPr>
            <w:tcW w:w="2689" w:type="dxa"/>
            <w:vMerge w:val="restart"/>
          </w:tcPr>
          <w:p w14:paraId="0537DAD1" w14:textId="2451D9A9" w:rsidR="00322923" w:rsidRPr="00BB7879" w:rsidRDefault="00322923"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Additional gain from BS antenna array</w:t>
            </w:r>
            <w:r>
              <w:rPr>
                <w:rFonts w:eastAsia="等线" w:hint="eastAsia"/>
                <w:color w:val="000000"/>
                <w:sz w:val="18"/>
                <w:szCs w:val="18"/>
                <w:lang w:val="en-US" w:eastAsia="zh-CN"/>
              </w:rPr>
              <w:t xml:space="preserve"> for common channel</w:t>
            </w:r>
          </w:p>
        </w:tc>
        <w:tc>
          <w:tcPr>
            <w:tcW w:w="4132" w:type="dxa"/>
          </w:tcPr>
          <w:p w14:paraId="129FD2AC" w14:textId="57A09717" w:rsidR="00322923" w:rsidRPr="00BB7879" w:rsidRDefault="00322923" w:rsidP="008E4318">
            <w:pPr>
              <w:spacing w:before="0" w:after="50"/>
              <w:rPr>
                <w:rFonts w:eastAsia="等线"/>
                <w:color w:val="000000"/>
                <w:sz w:val="18"/>
                <w:szCs w:val="18"/>
                <w:lang w:val="en-US" w:eastAsia="zh-CN"/>
              </w:rPr>
            </w:pPr>
            <w:r>
              <w:rPr>
                <w:rFonts w:eastAsia="等线" w:hint="eastAsia"/>
                <w:color w:val="000000"/>
                <w:sz w:val="18"/>
                <w:szCs w:val="18"/>
                <w:lang w:val="en-US" w:eastAsia="zh-CN" w:bidi="ar"/>
              </w:rPr>
              <w:t>Option 1: 6</w:t>
            </w:r>
            <w:r w:rsidRPr="00BB7879">
              <w:rPr>
                <w:rFonts w:eastAsia="等线"/>
                <w:color w:val="000000"/>
                <w:sz w:val="18"/>
                <w:szCs w:val="18"/>
                <w:lang w:val="en-US" w:eastAsia="zh-CN" w:bidi="ar"/>
              </w:rPr>
              <w:t>dB loss compared with traffic channel</w:t>
            </w:r>
          </w:p>
        </w:tc>
        <w:tc>
          <w:tcPr>
            <w:tcW w:w="1024" w:type="dxa"/>
            <w:noWrap/>
          </w:tcPr>
          <w:p w14:paraId="1861CDDA" w14:textId="77777777" w:rsidR="00322923" w:rsidRPr="00BB7879" w:rsidRDefault="00322923" w:rsidP="008E4318">
            <w:pPr>
              <w:spacing w:before="0" w:after="50"/>
              <w:rPr>
                <w:sz w:val="18"/>
                <w:szCs w:val="18"/>
              </w:rPr>
            </w:pPr>
          </w:p>
        </w:tc>
        <w:tc>
          <w:tcPr>
            <w:tcW w:w="1024" w:type="dxa"/>
            <w:noWrap/>
          </w:tcPr>
          <w:p w14:paraId="7B22F4F7" w14:textId="77777777" w:rsidR="00322923" w:rsidRPr="00BB7879" w:rsidRDefault="00322923" w:rsidP="008E4318">
            <w:pPr>
              <w:spacing w:before="0" w:after="50"/>
              <w:rPr>
                <w:sz w:val="18"/>
                <w:szCs w:val="18"/>
              </w:rPr>
            </w:pPr>
          </w:p>
        </w:tc>
        <w:tc>
          <w:tcPr>
            <w:tcW w:w="874" w:type="dxa"/>
            <w:noWrap/>
          </w:tcPr>
          <w:p w14:paraId="071CA098" w14:textId="77777777" w:rsidR="00322923" w:rsidRPr="00BB7879" w:rsidRDefault="00322923"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4.27</w:t>
            </w:r>
          </w:p>
        </w:tc>
        <w:tc>
          <w:tcPr>
            <w:tcW w:w="874" w:type="dxa"/>
            <w:noWrap/>
          </w:tcPr>
          <w:p w14:paraId="70499A3E" w14:textId="77777777" w:rsidR="00322923" w:rsidRPr="00BB7879" w:rsidRDefault="00322923"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7.28</w:t>
            </w:r>
          </w:p>
        </w:tc>
      </w:tr>
      <w:tr w:rsidR="00322923" w14:paraId="5F58BE78" w14:textId="77777777" w:rsidTr="005B74A5">
        <w:trPr>
          <w:trHeight w:val="37"/>
        </w:trPr>
        <w:tc>
          <w:tcPr>
            <w:tcW w:w="2689" w:type="dxa"/>
            <w:vMerge/>
          </w:tcPr>
          <w:p w14:paraId="7FA7848D" w14:textId="3D3BCEBC" w:rsidR="00322923" w:rsidRPr="00BB7879" w:rsidRDefault="00322923" w:rsidP="008E4318">
            <w:pPr>
              <w:spacing w:before="0" w:after="50"/>
              <w:rPr>
                <w:rFonts w:eastAsia="等线"/>
                <w:color w:val="000000"/>
                <w:sz w:val="18"/>
                <w:szCs w:val="18"/>
                <w:lang w:val="en-US" w:eastAsia="zh-CN"/>
              </w:rPr>
            </w:pPr>
          </w:p>
        </w:tc>
        <w:tc>
          <w:tcPr>
            <w:tcW w:w="4132" w:type="dxa"/>
          </w:tcPr>
          <w:p w14:paraId="25FBF14A" w14:textId="03BD71A1" w:rsidR="00322923" w:rsidRPr="00BB7879" w:rsidRDefault="00322923" w:rsidP="008E4318">
            <w:pPr>
              <w:spacing w:before="0" w:after="50"/>
              <w:rPr>
                <w:rFonts w:eastAsia="等线"/>
                <w:color w:val="000000"/>
                <w:sz w:val="18"/>
                <w:szCs w:val="18"/>
                <w:lang w:val="en-US" w:eastAsia="zh-CN"/>
              </w:rPr>
            </w:pPr>
            <w:r>
              <w:rPr>
                <w:rFonts w:eastAsia="等线" w:hint="eastAsia"/>
                <w:color w:val="000000"/>
                <w:sz w:val="18"/>
                <w:szCs w:val="18"/>
                <w:lang w:val="en-US" w:eastAsia="zh-CN" w:bidi="ar"/>
              </w:rPr>
              <w:t xml:space="preserve">Option 2: </w:t>
            </w:r>
            <w:r w:rsidRPr="00BB7879">
              <w:rPr>
                <w:rFonts w:eastAsia="等线"/>
                <w:color w:val="000000"/>
                <w:sz w:val="18"/>
                <w:szCs w:val="18"/>
                <w:lang w:val="en-US" w:eastAsia="zh-CN" w:bidi="ar"/>
              </w:rPr>
              <w:t>3dB loss compared with traffic channel</w:t>
            </w:r>
          </w:p>
        </w:tc>
        <w:tc>
          <w:tcPr>
            <w:tcW w:w="1024" w:type="dxa"/>
            <w:noWrap/>
          </w:tcPr>
          <w:p w14:paraId="4D646FDC" w14:textId="77777777" w:rsidR="00322923" w:rsidRPr="00BB7879" w:rsidRDefault="00322923" w:rsidP="008E4318">
            <w:pPr>
              <w:spacing w:before="0" w:after="50"/>
              <w:rPr>
                <w:sz w:val="18"/>
                <w:szCs w:val="18"/>
              </w:rPr>
            </w:pPr>
          </w:p>
        </w:tc>
        <w:tc>
          <w:tcPr>
            <w:tcW w:w="1024" w:type="dxa"/>
            <w:noWrap/>
          </w:tcPr>
          <w:p w14:paraId="21242BCE" w14:textId="77777777" w:rsidR="00322923" w:rsidRPr="00BB7879" w:rsidRDefault="00322923" w:rsidP="008E4318">
            <w:pPr>
              <w:spacing w:before="0" w:after="50"/>
              <w:rPr>
                <w:sz w:val="18"/>
                <w:szCs w:val="18"/>
              </w:rPr>
            </w:pPr>
          </w:p>
        </w:tc>
        <w:tc>
          <w:tcPr>
            <w:tcW w:w="874" w:type="dxa"/>
            <w:noWrap/>
          </w:tcPr>
          <w:p w14:paraId="03B1525C" w14:textId="77777777" w:rsidR="00322923" w:rsidRPr="00BB7879" w:rsidRDefault="00322923"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1.27</w:t>
            </w:r>
          </w:p>
        </w:tc>
        <w:tc>
          <w:tcPr>
            <w:tcW w:w="874" w:type="dxa"/>
            <w:noWrap/>
          </w:tcPr>
          <w:p w14:paraId="44B142B4" w14:textId="77777777" w:rsidR="00322923" w:rsidRPr="00BB7879" w:rsidRDefault="00322923"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4.28</w:t>
            </w:r>
          </w:p>
        </w:tc>
      </w:tr>
    </w:tbl>
    <w:p w14:paraId="2BE7C2BD" w14:textId="19BAB8F5" w:rsidR="006E51C1" w:rsidRPr="00766FB8" w:rsidRDefault="00113BB5" w:rsidP="00300B2B">
      <w:pPr>
        <w:pStyle w:val="af7"/>
        <w:spacing w:before="240" w:beforeAutospacing="0" w:after="50" w:afterAutospacing="0"/>
        <w:jc w:val="center"/>
        <w:rPr>
          <w:bCs/>
          <w:sz w:val="18"/>
          <w:szCs w:val="18"/>
          <w:lang w:bidi="ar"/>
        </w:rPr>
      </w:pPr>
      <w:r w:rsidRPr="00766FB8">
        <w:rPr>
          <w:bCs/>
          <w:sz w:val="18"/>
          <w:szCs w:val="18"/>
          <w:lang w:bidi="ar"/>
        </w:rPr>
        <w:t xml:space="preserve">Table </w:t>
      </w:r>
      <w:r w:rsidR="001336D8" w:rsidRPr="00766FB8">
        <w:rPr>
          <w:rFonts w:hint="eastAsia"/>
          <w:bCs/>
          <w:sz w:val="18"/>
          <w:szCs w:val="18"/>
          <w:lang w:bidi="ar"/>
        </w:rPr>
        <w:t xml:space="preserve">3.11-3 </w:t>
      </w:r>
      <w:r w:rsidRPr="00766FB8">
        <w:rPr>
          <w:bCs/>
          <w:sz w:val="18"/>
          <w:szCs w:val="18"/>
          <w:lang w:bidi="ar"/>
        </w:rPr>
        <w:t>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6E51C1" w14:paraId="6580DD2C" w14:textId="77777777">
        <w:trPr>
          <w:trHeight w:val="280"/>
          <w:jc w:val="center"/>
        </w:trPr>
        <w:tc>
          <w:tcPr>
            <w:tcW w:w="7840" w:type="dxa"/>
            <w:gridSpan w:val="4"/>
            <w:noWrap/>
            <w:vAlign w:val="bottom"/>
          </w:tcPr>
          <w:p w14:paraId="75269DC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7GHz-2048 antenna element-coverage gap</w:t>
            </w:r>
          </w:p>
        </w:tc>
      </w:tr>
      <w:tr w:rsidR="006E51C1" w14:paraId="17AC68C4" w14:textId="77777777">
        <w:trPr>
          <w:trHeight w:val="280"/>
          <w:jc w:val="center"/>
        </w:trPr>
        <w:tc>
          <w:tcPr>
            <w:tcW w:w="4531" w:type="dxa"/>
            <w:gridSpan w:val="2"/>
            <w:noWrap/>
            <w:vAlign w:val="bottom"/>
          </w:tcPr>
          <w:p w14:paraId="1BB1CC36"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Coverage gap compared with 2.6GHz</w:t>
            </w:r>
          </w:p>
        </w:tc>
        <w:tc>
          <w:tcPr>
            <w:tcW w:w="1430" w:type="dxa"/>
            <w:noWrap/>
            <w:vAlign w:val="bottom"/>
          </w:tcPr>
          <w:p w14:paraId="0EF3E453"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s="等线" w:hint="eastAsia"/>
                <w:color w:val="000000"/>
                <w:sz w:val="18"/>
                <w:szCs w:val="18"/>
                <w:lang w:val="en-US" w:eastAsia="zh-CN" w:bidi="ar"/>
              </w:rPr>
              <w:t xml:space="preserve">　</w:t>
            </w:r>
          </w:p>
        </w:tc>
        <w:tc>
          <w:tcPr>
            <w:tcW w:w="1879" w:type="dxa"/>
            <w:noWrap/>
            <w:vAlign w:val="bottom"/>
          </w:tcPr>
          <w:p w14:paraId="3D8AFA2D"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s="等线" w:hint="eastAsia"/>
                <w:color w:val="000000"/>
                <w:sz w:val="18"/>
                <w:szCs w:val="18"/>
                <w:lang w:val="en-US" w:eastAsia="zh-CN" w:bidi="ar"/>
              </w:rPr>
              <w:t xml:space="preserve">　</w:t>
            </w:r>
          </w:p>
        </w:tc>
      </w:tr>
      <w:tr w:rsidR="006E51C1" w14:paraId="62FE8C38" w14:textId="77777777">
        <w:trPr>
          <w:trHeight w:val="280"/>
          <w:jc w:val="center"/>
        </w:trPr>
        <w:tc>
          <w:tcPr>
            <w:tcW w:w="3439" w:type="dxa"/>
            <w:noWrap/>
            <w:vAlign w:val="bottom"/>
          </w:tcPr>
          <w:p w14:paraId="4C3BE791" w14:textId="77777777" w:rsidR="006E51C1" w:rsidRPr="00BB7879" w:rsidRDefault="006E51C1" w:rsidP="008E4318">
            <w:pPr>
              <w:spacing w:before="0" w:after="50"/>
              <w:rPr>
                <w:sz w:val="18"/>
                <w:szCs w:val="18"/>
                <w:lang w:eastAsia="zh-CN"/>
              </w:rPr>
            </w:pPr>
          </w:p>
        </w:tc>
        <w:tc>
          <w:tcPr>
            <w:tcW w:w="1092" w:type="dxa"/>
            <w:noWrap/>
            <w:vAlign w:val="bottom"/>
          </w:tcPr>
          <w:p w14:paraId="312F80A4"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O2O</w:t>
            </w:r>
          </w:p>
        </w:tc>
        <w:tc>
          <w:tcPr>
            <w:tcW w:w="1430" w:type="dxa"/>
            <w:noWrap/>
            <w:vAlign w:val="bottom"/>
          </w:tcPr>
          <w:p w14:paraId="0666DAB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O2I-low loss</w:t>
            </w:r>
          </w:p>
        </w:tc>
        <w:tc>
          <w:tcPr>
            <w:tcW w:w="1879" w:type="dxa"/>
            <w:noWrap/>
            <w:vAlign w:val="bottom"/>
          </w:tcPr>
          <w:p w14:paraId="32E053E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O2I-high loss</w:t>
            </w:r>
          </w:p>
        </w:tc>
      </w:tr>
      <w:tr w:rsidR="006E51C1" w14:paraId="2ED6CD69" w14:textId="77777777">
        <w:trPr>
          <w:trHeight w:val="280"/>
          <w:jc w:val="center"/>
        </w:trPr>
        <w:tc>
          <w:tcPr>
            <w:tcW w:w="3439" w:type="dxa"/>
            <w:noWrap/>
            <w:vAlign w:val="bottom"/>
          </w:tcPr>
          <w:p w14:paraId="5A5623FF"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Traffic channel</w:t>
            </w:r>
          </w:p>
        </w:tc>
        <w:tc>
          <w:tcPr>
            <w:tcW w:w="1092" w:type="dxa"/>
            <w:noWrap/>
            <w:vAlign w:val="bottom"/>
          </w:tcPr>
          <w:p w14:paraId="35AFDDCE"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-1.68</w:t>
            </w:r>
          </w:p>
        </w:tc>
        <w:tc>
          <w:tcPr>
            <w:tcW w:w="1430" w:type="dxa"/>
            <w:noWrap/>
            <w:vAlign w:val="bottom"/>
          </w:tcPr>
          <w:p w14:paraId="36DCFE74"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-0.32</w:t>
            </w:r>
          </w:p>
        </w:tc>
        <w:tc>
          <w:tcPr>
            <w:tcW w:w="1879" w:type="dxa"/>
            <w:noWrap/>
            <w:vAlign w:val="bottom"/>
          </w:tcPr>
          <w:p w14:paraId="571A8114"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5.32</w:t>
            </w:r>
          </w:p>
        </w:tc>
      </w:tr>
      <w:tr w:rsidR="006E51C1" w14:paraId="7F3133DB" w14:textId="77777777">
        <w:trPr>
          <w:trHeight w:val="280"/>
          <w:jc w:val="center"/>
        </w:trPr>
        <w:tc>
          <w:tcPr>
            <w:tcW w:w="3439" w:type="dxa"/>
            <w:noWrap/>
            <w:vAlign w:val="bottom"/>
          </w:tcPr>
          <w:p w14:paraId="0192F344" w14:textId="4881341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Common control channel</w:t>
            </w:r>
            <w:r w:rsidR="00300B2B">
              <w:rPr>
                <w:rFonts w:eastAsia="等线" w:hint="eastAsia"/>
                <w:color w:val="000000"/>
                <w:sz w:val="18"/>
                <w:szCs w:val="18"/>
                <w:lang w:val="en-US" w:eastAsia="zh-CN" w:bidi="ar"/>
              </w:rPr>
              <w:t xml:space="preserve"> </w:t>
            </w:r>
            <w:r w:rsidRPr="00BB7879">
              <w:rPr>
                <w:rFonts w:eastAsia="等线"/>
                <w:color w:val="000000"/>
                <w:sz w:val="18"/>
                <w:szCs w:val="18"/>
                <w:lang w:val="en-US" w:eastAsia="zh-CN" w:bidi="ar"/>
              </w:rPr>
              <w:t>with option 1</w:t>
            </w:r>
          </w:p>
        </w:tc>
        <w:tc>
          <w:tcPr>
            <w:tcW w:w="1092" w:type="dxa"/>
            <w:noWrap/>
            <w:vAlign w:val="bottom"/>
          </w:tcPr>
          <w:p w14:paraId="7D8B1B11"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1.32</w:t>
            </w:r>
          </w:p>
        </w:tc>
        <w:tc>
          <w:tcPr>
            <w:tcW w:w="1430" w:type="dxa"/>
            <w:noWrap/>
            <w:vAlign w:val="bottom"/>
          </w:tcPr>
          <w:p w14:paraId="5C9A513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2.68</w:t>
            </w:r>
          </w:p>
        </w:tc>
        <w:tc>
          <w:tcPr>
            <w:tcW w:w="1879" w:type="dxa"/>
            <w:noWrap/>
            <w:vAlign w:val="bottom"/>
          </w:tcPr>
          <w:p w14:paraId="2729871D"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8.32</w:t>
            </w:r>
          </w:p>
        </w:tc>
      </w:tr>
      <w:tr w:rsidR="006E51C1" w14:paraId="76D565F6" w14:textId="77777777">
        <w:trPr>
          <w:trHeight w:val="280"/>
          <w:jc w:val="center"/>
        </w:trPr>
        <w:tc>
          <w:tcPr>
            <w:tcW w:w="3439" w:type="dxa"/>
            <w:noWrap/>
            <w:vAlign w:val="bottom"/>
          </w:tcPr>
          <w:p w14:paraId="1D9F4DF9" w14:textId="7AC9E10E"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Common control channel</w:t>
            </w:r>
            <w:r w:rsidR="00300B2B">
              <w:rPr>
                <w:rFonts w:eastAsia="等线" w:hint="eastAsia"/>
                <w:color w:val="000000"/>
                <w:sz w:val="18"/>
                <w:szCs w:val="18"/>
                <w:lang w:val="en-US" w:eastAsia="zh-CN" w:bidi="ar"/>
              </w:rPr>
              <w:t xml:space="preserve"> </w:t>
            </w:r>
            <w:r w:rsidRPr="00BB7879">
              <w:rPr>
                <w:rFonts w:eastAsia="等线"/>
                <w:color w:val="000000"/>
                <w:sz w:val="18"/>
                <w:szCs w:val="18"/>
                <w:lang w:val="en-US" w:eastAsia="zh-CN" w:bidi="ar"/>
              </w:rPr>
              <w:t>with option 2</w:t>
            </w:r>
          </w:p>
        </w:tc>
        <w:tc>
          <w:tcPr>
            <w:tcW w:w="1092" w:type="dxa"/>
            <w:noWrap/>
            <w:vAlign w:val="bottom"/>
          </w:tcPr>
          <w:p w14:paraId="037F1537"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4.32</w:t>
            </w:r>
          </w:p>
        </w:tc>
        <w:tc>
          <w:tcPr>
            <w:tcW w:w="1430" w:type="dxa"/>
            <w:noWrap/>
            <w:vAlign w:val="bottom"/>
          </w:tcPr>
          <w:p w14:paraId="3D5D8498"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-5.68</w:t>
            </w:r>
          </w:p>
        </w:tc>
        <w:tc>
          <w:tcPr>
            <w:tcW w:w="1879" w:type="dxa"/>
            <w:noWrap/>
            <w:vAlign w:val="bottom"/>
          </w:tcPr>
          <w:p w14:paraId="47B49C1A"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11.32</w:t>
            </w:r>
          </w:p>
        </w:tc>
      </w:tr>
      <w:tr w:rsidR="006E51C1" w14:paraId="0008D2DD" w14:textId="77777777">
        <w:trPr>
          <w:trHeight w:val="280"/>
          <w:jc w:val="center"/>
        </w:trPr>
        <w:tc>
          <w:tcPr>
            <w:tcW w:w="4531" w:type="dxa"/>
            <w:gridSpan w:val="2"/>
            <w:noWrap/>
            <w:vAlign w:val="bottom"/>
          </w:tcPr>
          <w:p w14:paraId="73B58A5F"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Coverage gap compared with 3.5GHz</w:t>
            </w:r>
          </w:p>
        </w:tc>
        <w:tc>
          <w:tcPr>
            <w:tcW w:w="1430" w:type="dxa"/>
            <w:noWrap/>
            <w:vAlign w:val="bottom"/>
          </w:tcPr>
          <w:p w14:paraId="168A5008"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s="等线" w:hint="eastAsia"/>
                <w:color w:val="000000"/>
                <w:sz w:val="18"/>
                <w:szCs w:val="18"/>
                <w:lang w:val="en-US" w:eastAsia="zh-CN" w:bidi="ar"/>
              </w:rPr>
              <w:t xml:space="preserve">　</w:t>
            </w:r>
          </w:p>
        </w:tc>
        <w:tc>
          <w:tcPr>
            <w:tcW w:w="1879" w:type="dxa"/>
            <w:noWrap/>
            <w:vAlign w:val="bottom"/>
          </w:tcPr>
          <w:p w14:paraId="532CFD93"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s="等线" w:hint="eastAsia"/>
                <w:color w:val="000000"/>
                <w:sz w:val="18"/>
                <w:szCs w:val="18"/>
                <w:lang w:val="en-US" w:eastAsia="zh-CN" w:bidi="ar"/>
              </w:rPr>
              <w:t xml:space="preserve">　</w:t>
            </w:r>
          </w:p>
        </w:tc>
      </w:tr>
      <w:tr w:rsidR="006E51C1" w14:paraId="56B7C265" w14:textId="77777777">
        <w:trPr>
          <w:trHeight w:val="280"/>
          <w:jc w:val="center"/>
        </w:trPr>
        <w:tc>
          <w:tcPr>
            <w:tcW w:w="3439" w:type="dxa"/>
            <w:noWrap/>
            <w:vAlign w:val="bottom"/>
          </w:tcPr>
          <w:p w14:paraId="6D8E0F52" w14:textId="77777777" w:rsidR="006E51C1" w:rsidRPr="00BB7879" w:rsidRDefault="006E51C1" w:rsidP="008E4318">
            <w:pPr>
              <w:spacing w:before="0" w:after="50"/>
              <w:rPr>
                <w:sz w:val="18"/>
                <w:szCs w:val="18"/>
                <w:lang w:eastAsia="zh-CN"/>
              </w:rPr>
            </w:pPr>
          </w:p>
        </w:tc>
        <w:tc>
          <w:tcPr>
            <w:tcW w:w="1092" w:type="dxa"/>
            <w:noWrap/>
            <w:vAlign w:val="bottom"/>
          </w:tcPr>
          <w:p w14:paraId="7DEEAEFA"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O2O</w:t>
            </w:r>
          </w:p>
        </w:tc>
        <w:tc>
          <w:tcPr>
            <w:tcW w:w="1430" w:type="dxa"/>
            <w:noWrap/>
            <w:vAlign w:val="bottom"/>
          </w:tcPr>
          <w:p w14:paraId="48BBB3EA"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O2I-low loss</w:t>
            </w:r>
          </w:p>
        </w:tc>
        <w:tc>
          <w:tcPr>
            <w:tcW w:w="1879" w:type="dxa"/>
            <w:noWrap/>
            <w:vAlign w:val="bottom"/>
          </w:tcPr>
          <w:p w14:paraId="63F20507"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O2I-high loss</w:t>
            </w:r>
          </w:p>
        </w:tc>
      </w:tr>
      <w:tr w:rsidR="006E51C1" w14:paraId="29711DFB" w14:textId="77777777">
        <w:trPr>
          <w:trHeight w:val="280"/>
          <w:jc w:val="center"/>
        </w:trPr>
        <w:tc>
          <w:tcPr>
            <w:tcW w:w="3439" w:type="dxa"/>
            <w:noWrap/>
            <w:vAlign w:val="bottom"/>
          </w:tcPr>
          <w:p w14:paraId="62A98943" w14:textId="77777777"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Traffic channel</w:t>
            </w:r>
          </w:p>
        </w:tc>
        <w:tc>
          <w:tcPr>
            <w:tcW w:w="1092" w:type="dxa"/>
            <w:noWrap/>
            <w:vAlign w:val="bottom"/>
          </w:tcPr>
          <w:p w14:paraId="1D03B0C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-4.26</w:t>
            </w:r>
          </w:p>
        </w:tc>
        <w:tc>
          <w:tcPr>
            <w:tcW w:w="1430" w:type="dxa"/>
            <w:noWrap/>
            <w:vAlign w:val="bottom"/>
          </w:tcPr>
          <w:p w14:paraId="31A06E52"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-3.34</w:t>
            </w:r>
          </w:p>
        </w:tc>
        <w:tc>
          <w:tcPr>
            <w:tcW w:w="1879" w:type="dxa"/>
            <w:noWrap/>
            <w:vAlign w:val="bottom"/>
          </w:tcPr>
          <w:p w14:paraId="72B51EF2"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0.25</w:t>
            </w:r>
          </w:p>
        </w:tc>
      </w:tr>
      <w:tr w:rsidR="006E51C1" w14:paraId="4A5C7B4E" w14:textId="77777777">
        <w:trPr>
          <w:trHeight w:val="280"/>
          <w:jc w:val="center"/>
        </w:trPr>
        <w:tc>
          <w:tcPr>
            <w:tcW w:w="3439" w:type="dxa"/>
            <w:noWrap/>
            <w:vAlign w:val="bottom"/>
          </w:tcPr>
          <w:p w14:paraId="7397E798" w14:textId="7C95CCE8"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Common control channel</w:t>
            </w:r>
            <w:r w:rsidR="00300B2B">
              <w:rPr>
                <w:rFonts w:eastAsia="等线" w:hint="eastAsia"/>
                <w:color w:val="000000"/>
                <w:sz w:val="18"/>
                <w:szCs w:val="18"/>
                <w:lang w:val="en-US" w:eastAsia="zh-CN" w:bidi="ar"/>
              </w:rPr>
              <w:t xml:space="preserve"> </w:t>
            </w:r>
            <w:r w:rsidRPr="00BB7879">
              <w:rPr>
                <w:rFonts w:eastAsia="等线"/>
                <w:color w:val="000000"/>
                <w:sz w:val="18"/>
                <w:szCs w:val="18"/>
                <w:lang w:val="en-US" w:eastAsia="zh-CN" w:bidi="ar"/>
              </w:rPr>
              <w:t>with option 1</w:t>
            </w:r>
          </w:p>
        </w:tc>
        <w:tc>
          <w:tcPr>
            <w:tcW w:w="1092" w:type="dxa"/>
            <w:noWrap/>
            <w:vAlign w:val="bottom"/>
          </w:tcPr>
          <w:p w14:paraId="259CA204"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-1.26</w:t>
            </w:r>
          </w:p>
        </w:tc>
        <w:tc>
          <w:tcPr>
            <w:tcW w:w="1430" w:type="dxa"/>
            <w:noWrap/>
            <w:vAlign w:val="bottom"/>
          </w:tcPr>
          <w:p w14:paraId="0500273C"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-0.34</w:t>
            </w:r>
          </w:p>
        </w:tc>
        <w:tc>
          <w:tcPr>
            <w:tcW w:w="1879" w:type="dxa"/>
            <w:noWrap/>
            <w:vAlign w:val="bottom"/>
          </w:tcPr>
          <w:p w14:paraId="71EDC99D"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3.25</w:t>
            </w:r>
          </w:p>
        </w:tc>
      </w:tr>
      <w:tr w:rsidR="006E51C1" w14:paraId="16D65BFE" w14:textId="77777777">
        <w:trPr>
          <w:trHeight w:val="280"/>
          <w:jc w:val="center"/>
        </w:trPr>
        <w:tc>
          <w:tcPr>
            <w:tcW w:w="3439" w:type="dxa"/>
            <w:noWrap/>
            <w:vAlign w:val="bottom"/>
          </w:tcPr>
          <w:p w14:paraId="58F32F22" w14:textId="2F99E912" w:rsidR="006E51C1" w:rsidRPr="00BB7879" w:rsidRDefault="00113BB5" w:rsidP="008E4318">
            <w:pPr>
              <w:spacing w:before="0" w:after="50"/>
              <w:rPr>
                <w:rFonts w:eastAsia="等线"/>
                <w:color w:val="000000"/>
                <w:sz w:val="18"/>
                <w:szCs w:val="18"/>
                <w:lang w:val="en-US" w:eastAsia="zh-CN"/>
              </w:rPr>
            </w:pPr>
            <w:r w:rsidRPr="00BB7879">
              <w:rPr>
                <w:rFonts w:eastAsia="等线"/>
                <w:color w:val="000000"/>
                <w:sz w:val="18"/>
                <w:szCs w:val="18"/>
                <w:lang w:val="en-US" w:eastAsia="zh-CN" w:bidi="ar"/>
              </w:rPr>
              <w:t>Common control channel</w:t>
            </w:r>
            <w:r w:rsidR="00300B2B">
              <w:rPr>
                <w:rFonts w:eastAsia="等线" w:hint="eastAsia"/>
                <w:color w:val="000000"/>
                <w:sz w:val="18"/>
                <w:szCs w:val="18"/>
                <w:lang w:val="en-US" w:eastAsia="zh-CN" w:bidi="ar"/>
              </w:rPr>
              <w:t xml:space="preserve"> </w:t>
            </w:r>
            <w:r w:rsidRPr="00BB7879">
              <w:rPr>
                <w:rFonts w:eastAsia="等线"/>
                <w:color w:val="000000"/>
                <w:sz w:val="18"/>
                <w:szCs w:val="18"/>
                <w:lang w:val="en-US" w:eastAsia="zh-CN" w:bidi="ar"/>
              </w:rPr>
              <w:t>with option 2</w:t>
            </w:r>
          </w:p>
        </w:tc>
        <w:tc>
          <w:tcPr>
            <w:tcW w:w="1092" w:type="dxa"/>
            <w:noWrap/>
            <w:vAlign w:val="bottom"/>
          </w:tcPr>
          <w:p w14:paraId="0464165A"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1.74</w:t>
            </w:r>
          </w:p>
        </w:tc>
        <w:tc>
          <w:tcPr>
            <w:tcW w:w="1430" w:type="dxa"/>
            <w:noWrap/>
            <w:vAlign w:val="bottom"/>
          </w:tcPr>
          <w:p w14:paraId="0EBA3CDC"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2.66</w:t>
            </w:r>
          </w:p>
        </w:tc>
        <w:tc>
          <w:tcPr>
            <w:tcW w:w="1879" w:type="dxa"/>
            <w:noWrap/>
            <w:vAlign w:val="bottom"/>
          </w:tcPr>
          <w:p w14:paraId="19BD8650" w14:textId="77777777" w:rsidR="006E51C1" w:rsidRPr="00BB7879" w:rsidRDefault="00113BB5" w:rsidP="008E4318">
            <w:pPr>
              <w:spacing w:before="0" w:after="50"/>
              <w:jc w:val="center"/>
              <w:rPr>
                <w:rFonts w:eastAsia="等线"/>
                <w:color w:val="000000"/>
                <w:sz w:val="18"/>
                <w:szCs w:val="18"/>
                <w:lang w:val="en-US" w:eastAsia="zh-CN"/>
              </w:rPr>
            </w:pPr>
            <w:r w:rsidRPr="00BB7879">
              <w:rPr>
                <w:rFonts w:eastAsia="等线"/>
                <w:color w:val="000000"/>
                <w:sz w:val="18"/>
                <w:szCs w:val="18"/>
                <w:lang w:val="en-US" w:eastAsia="zh-CN" w:bidi="ar"/>
              </w:rPr>
              <w:t>6.25</w:t>
            </w:r>
          </w:p>
        </w:tc>
      </w:tr>
    </w:tbl>
    <w:p w14:paraId="3893EA34" w14:textId="77777777" w:rsidR="006E51C1" w:rsidRPr="00BB7879" w:rsidRDefault="00113BB5" w:rsidP="008E4318">
      <w:pPr>
        <w:spacing w:before="0" w:after="50"/>
        <w:jc w:val="both"/>
        <w:rPr>
          <w:sz w:val="18"/>
          <w:szCs w:val="18"/>
          <w:lang w:val="en-US" w:eastAsia="zh-CN"/>
        </w:rPr>
      </w:pPr>
      <w:r w:rsidRPr="00BB7879">
        <w:rPr>
          <w:sz w:val="18"/>
          <w:szCs w:val="18"/>
          <w:lang w:val="en-US" w:eastAsia="zh-CN" w:bidi="ar"/>
        </w:rPr>
        <w:t xml:space="preserve">* No additional gain from UE side is considered including higher number of antenna element or higher transmit power. </w:t>
      </w:r>
    </w:p>
    <w:p w14:paraId="416BB4B3" w14:textId="61FAF2FE" w:rsidR="007B5ED0" w:rsidRPr="007B5ED0" w:rsidRDefault="007B5ED0" w:rsidP="00C449BB">
      <w:pPr>
        <w:pStyle w:val="aff3"/>
        <w:numPr>
          <w:ilvl w:val="0"/>
          <w:numId w:val="47"/>
        </w:numPr>
        <w:adjustRightInd w:val="0"/>
        <w:snapToGrid w:val="0"/>
        <w:spacing w:before="0"/>
        <w:ind w:leftChars="0" w:left="0" w:firstLine="0"/>
        <w:jc w:val="both"/>
        <w:rPr>
          <w:b/>
          <w:iCs/>
          <w:lang w:val="en-US" w:eastAsia="zh-CN" w:bidi="ar"/>
        </w:rPr>
      </w:pPr>
      <w:r>
        <w:rPr>
          <w:rFonts w:eastAsiaTheme="minorEastAsia" w:hint="eastAsia"/>
          <w:b/>
          <w:iCs/>
          <w:lang w:val="en-US" w:eastAsia="zh-CN" w:bidi="ar"/>
        </w:rPr>
        <w:t xml:space="preserve">Define a minimum MCL target for around 7GHz </w:t>
      </w:r>
      <w:r w:rsidR="00C449BB">
        <w:rPr>
          <w:rFonts w:eastAsiaTheme="minorEastAsia" w:hint="eastAsia"/>
          <w:b/>
          <w:iCs/>
          <w:lang w:val="en-US" w:eastAsia="zh-CN" w:bidi="ar"/>
        </w:rPr>
        <w:t xml:space="preserve">targeting comparable coverage with </w:t>
      </w:r>
      <w:r w:rsidR="00C449BB" w:rsidRPr="00C449BB">
        <w:rPr>
          <w:rFonts w:eastAsiaTheme="minorEastAsia"/>
          <w:b/>
          <w:iCs/>
          <w:lang w:val="en-US" w:eastAsia="zh-CN" w:bidi="ar"/>
        </w:rPr>
        <w:t>5G mid-band(~3.5GHz)</w:t>
      </w:r>
      <w:r w:rsidR="00C449BB">
        <w:rPr>
          <w:rFonts w:eastAsiaTheme="minorEastAsia" w:hint="eastAsia"/>
          <w:b/>
          <w:iCs/>
          <w:lang w:val="en-US" w:eastAsia="zh-CN" w:bidi="ar"/>
        </w:rPr>
        <w:t xml:space="preserve"> considering</w:t>
      </w:r>
      <w:r w:rsidR="00372C72">
        <w:rPr>
          <w:rFonts w:eastAsiaTheme="minorEastAsia" w:hint="eastAsia"/>
          <w:b/>
          <w:iCs/>
          <w:lang w:val="en-US" w:eastAsia="zh-CN" w:bidi="ar"/>
        </w:rPr>
        <w:t>:</w:t>
      </w:r>
    </w:p>
    <w:p w14:paraId="5E311D49" w14:textId="3EC9A4E4" w:rsidR="007B5ED0" w:rsidRPr="00EB1750" w:rsidRDefault="007B5ED0" w:rsidP="001336D8">
      <w:pPr>
        <w:pStyle w:val="aff3"/>
        <w:numPr>
          <w:ilvl w:val="0"/>
          <w:numId w:val="49"/>
        </w:numPr>
        <w:adjustRightInd w:val="0"/>
        <w:snapToGrid w:val="0"/>
        <w:spacing w:before="0"/>
        <w:ind w:leftChars="0"/>
        <w:jc w:val="both"/>
        <w:rPr>
          <w:b/>
          <w:iCs/>
          <w:lang w:val="en-US" w:eastAsia="zh-CN" w:bidi="ar"/>
        </w:rPr>
      </w:pPr>
      <w:r w:rsidRPr="00EB1750">
        <w:rPr>
          <w:rFonts w:hint="eastAsia"/>
          <w:b/>
          <w:iCs/>
          <w:lang w:val="en-US" w:eastAsia="zh-CN" w:bidi="ar"/>
        </w:rPr>
        <w:t>Unified target for all the channels and signals</w:t>
      </w:r>
    </w:p>
    <w:p w14:paraId="3777050A" w14:textId="77777777" w:rsidR="007B5ED0" w:rsidRPr="00EB1750" w:rsidRDefault="007B5ED0" w:rsidP="001336D8">
      <w:pPr>
        <w:pStyle w:val="aff3"/>
        <w:numPr>
          <w:ilvl w:val="0"/>
          <w:numId w:val="49"/>
        </w:numPr>
        <w:adjustRightInd w:val="0"/>
        <w:snapToGrid w:val="0"/>
        <w:spacing w:before="0"/>
        <w:ind w:leftChars="0"/>
        <w:jc w:val="both"/>
        <w:rPr>
          <w:b/>
          <w:iCs/>
          <w:lang w:val="en-US" w:eastAsia="zh-CN" w:bidi="ar"/>
        </w:rPr>
      </w:pPr>
      <w:r w:rsidRPr="00EB1750">
        <w:rPr>
          <w:b/>
          <w:iCs/>
          <w:lang w:val="en-US" w:eastAsia="zh-CN" w:bidi="ar"/>
        </w:rPr>
        <w:t>P</w:t>
      </w:r>
      <w:r w:rsidRPr="00EB1750">
        <w:rPr>
          <w:rFonts w:hint="eastAsia"/>
          <w:b/>
          <w:iCs/>
          <w:lang w:val="en-US" w:eastAsia="zh-CN" w:bidi="ar"/>
        </w:rPr>
        <w:t>enetration loss and antenna gain difference for 7GHz compared to 5G mid-band (~3.5GHz)</w:t>
      </w:r>
    </w:p>
    <w:p w14:paraId="4A9C9D14" w14:textId="47AAE4BE" w:rsidR="003D0146" w:rsidRPr="001336D8" w:rsidRDefault="00CC0162" w:rsidP="001336D8">
      <w:pPr>
        <w:pStyle w:val="aff3"/>
        <w:numPr>
          <w:ilvl w:val="0"/>
          <w:numId w:val="49"/>
        </w:numPr>
        <w:adjustRightInd w:val="0"/>
        <w:snapToGrid w:val="0"/>
        <w:spacing w:before="0" w:after="240"/>
        <w:ind w:leftChars="0"/>
        <w:jc w:val="both"/>
        <w:rPr>
          <w:b/>
          <w:iCs/>
          <w:lang w:val="en-US" w:eastAsia="zh-CN" w:bidi="ar"/>
        </w:rPr>
      </w:pPr>
      <w:r>
        <w:rPr>
          <w:rFonts w:eastAsiaTheme="minorEastAsia" w:hint="eastAsia"/>
          <w:b/>
          <w:iCs/>
          <w:lang w:val="en-US" w:eastAsia="zh-CN" w:bidi="ar"/>
        </w:rPr>
        <w:t>A</w:t>
      </w:r>
      <w:r w:rsidR="00EB1750" w:rsidRPr="00EB1750">
        <w:rPr>
          <w:b/>
          <w:iCs/>
          <w:lang w:val="en-US" w:eastAsia="zh-CN" w:bidi="ar"/>
        </w:rPr>
        <w:t xml:space="preserve">t least 1Mbps data rate at cell edge for </w:t>
      </w:r>
      <w:r>
        <w:rPr>
          <w:rFonts w:eastAsiaTheme="minorEastAsia" w:hint="eastAsia"/>
          <w:b/>
          <w:iCs/>
          <w:lang w:val="en-US" w:eastAsia="zh-CN" w:bidi="ar"/>
        </w:rPr>
        <w:t xml:space="preserve">traffic channel </w:t>
      </w:r>
      <w:r w:rsidR="00EB1750" w:rsidRPr="00EB1750">
        <w:rPr>
          <w:b/>
          <w:iCs/>
          <w:lang w:val="en-US" w:eastAsia="zh-CN" w:bidi="ar"/>
        </w:rPr>
        <w:t>should be considered as the coverage target</w:t>
      </w:r>
    </w:p>
    <w:p w14:paraId="1FB44795" w14:textId="2C771AE0" w:rsidR="006E51C1" w:rsidRDefault="00113BB5" w:rsidP="008E4318">
      <w:pPr>
        <w:pStyle w:val="2"/>
        <w:spacing w:before="0" w:after="50"/>
        <w:rPr>
          <w:rFonts w:ascii="Times New Roman" w:hAnsi="Times New Roman"/>
          <w:lang w:val="en-US" w:eastAsia="zh-CN"/>
        </w:rPr>
      </w:pPr>
      <w:r>
        <w:rPr>
          <w:rFonts w:hint="eastAsia"/>
          <w:lang w:val="en-US" w:eastAsia="zh-CN"/>
        </w:rPr>
        <w:t>Single RAT to serve diverse device types</w:t>
      </w:r>
    </w:p>
    <w:p w14:paraId="4500BD89" w14:textId="0143DEBA" w:rsidR="006E51C1" w:rsidRDefault="00113BB5" w:rsidP="002C4531">
      <w:pPr>
        <w:spacing w:before="0" w:after="50"/>
        <w:rPr>
          <w:rFonts w:eastAsiaTheme="minorEastAsia"/>
          <w:lang w:val="en-US" w:eastAsia="zh-CN"/>
        </w:rPr>
      </w:pPr>
      <w:r>
        <w:rPr>
          <w:rFonts w:eastAsiaTheme="minorEastAsia" w:hint="eastAsia"/>
          <w:lang w:val="en-US" w:eastAsia="zh-CN"/>
        </w:rPr>
        <w:t>From 4G to 5G, 3GPP has evolved to support diverse device types, with different data rates, latency, coverage, cost and power consumption requirements, and summaries are given in the following table.</w:t>
      </w:r>
    </w:p>
    <w:p w14:paraId="4874043D" w14:textId="703FFCB5" w:rsidR="006E51C1" w:rsidRPr="00BF5675" w:rsidRDefault="00113BB5" w:rsidP="008E4318">
      <w:pPr>
        <w:spacing w:before="0" w:after="50"/>
        <w:jc w:val="center"/>
        <w:rPr>
          <w:rFonts w:eastAsiaTheme="minorEastAsia"/>
          <w:sz w:val="18"/>
          <w:szCs w:val="18"/>
          <w:lang w:val="en-US" w:eastAsia="zh-CN"/>
        </w:rPr>
      </w:pPr>
      <w:r w:rsidRPr="00BF5675">
        <w:rPr>
          <w:rFonts w:eastAsiaTheme="minorEastAsia" w:hint="eastAsia"/>
          <w:sz w:val="18"/>
          <w:szCs w:val="18"/>
          <w:lang w:val="en-US" w:eastAsia="zh-CN"/>
        </w:rPr>
        <w:t xml:space="preserve">Table </w:t>
      </w:r>
      <w:r w:rsidR="00C170EE" w:rsidRPr="00BF5675">
        <w:rPr>
          <w:rFonts w:eastAsiaTheme="minorEastAsia" w:hint="eastAsia"/>
          <w:sz w:val="18"/>
          <w:szCs w:val="18"/>
          <w:lang w:val="en-US" w:eastAsia="zh-CN"/>
        </w:rPr>
        <w:t>3.12-1</w:t>
      </w:r>
      <w:r w:rsidRPr="00BF5675">
        <w:rPr>
          <w:rFonts w:eastAsiaTheme="minorEastAsia" w:hint="eastAsia"/>
          <w:sz w:val="18"/>
          <w:szCs w:val="18"/>
          <w:lang w:val="en-US" w:eastAsia="zh-CN"/>
        </w:rPr>
        <w:t>. Summary of IoT technologies in 3GPP</w:t>
      </w:r>
    </w:p>
    <w:tbl>
      <w:tblPr>
        <w:tblStyle w:val="afc"/>
        <w:tblW w:w="0" w:type="auto"/>
        <w:tblLook w:val="04A0" w:firstRow="1" w:lastRow="0" w:firstColumn="1" w:lastColumn="0" w:noHBand="0" w:noVBand="1"/>
      </w:tblPr>
      <w:tblGrid>
        <w:gridCol w:w="846"/>
        <w:gridCol w:w="1559"/>
        <w:gridCol w:w="2403"/>
        <w:gridCol w:w="2369"/>
        <w:gridCol w:w="3586"/>
      </w:tblGrid>
      <w:tr w:rsidR="006E51C1" w:rsidRPr="002C4531" w14:paraId="7CEF0459" w14:textId="77777777" w:rsidTr="00843976">
        <w:tc>
          <w:tcPr>
            <w:tcW w:w="846" w:type="dxa"/>
          </w:tcPr>
          <w:p w14:paraId="25D37F57" w14:textId="5D970110" w:rsidR="006E51C1" w:rsidRPr="002C4531" w:rsidRDefault="00113BB5" w:rsidP="008E4318">
            <w:pPr>
              <w:spacing w:before="0" w:after="50"/>
              <w:jc w:val="center"/>
              <w:rPr>
                <w:rFonts w:eastAsiaTheme="minorEastAsia"/>
                <w:b/>
                <w:bCs/>
                <w:sz w:val="16"/>
                <w:szCs w:val="16"/>
                <w:lang w:val="en-US" w:eastAsia="zh-CN"/>
              </w:rPr>
            </w:pPr>
            <w:r w:rsidRPr="002C4531">
              <w:rPr>
                <w:rFonts w:eastAsiaTheme="minorEastAsia" w:hint="eastAsia"/>
                <w:b/>
                <w:bCs/>
                <w:sz w:val="16"/>
                <w:szCs w:val="16"/>
                <w:lang w:val="en-US" w:eastAsia="zh-CN"/>
              </w:rPr>
              <w:t xml:space="preserve">Data rate </w:t>
            </w:r>
          </w:p>
        </w:tc>
        <w:tc>
          <w:tcPr>
            <w:tcW w:w="1559" w:type="dxa"/>
          </w:tcPr>
          <w:p w14:paraId="3DC8E4A7" w14:textId="77777777" w:rsidR="006E51C1" w:rsidRPr="002C4531" w:rsidRDefault="00113BB5" w:rsidP="008E4318">
            <w:pPr>
              <w:spacing w:before="0" w:after="50"/>
              <w:jc w:val="center"/>
              <w:rPr>
                <w:rFonts w:eastAsiaTheme="minorEastAsia"/>
                <w:b/>
                <w:bCs/>
                <w:sz w:val="16"/>
                <w:szCs w:val="16"/>
                <w:lang w:val="en-US" w:eastAsia="zh-CN"/>
              </w:rPr>
            </w:pPr>
            <w:r w:rsidRPr="002C4531">
              <w:rPr>
                <w:rFonts w:eastAsiaTheme="minorEastAsia" w:hint="eastAsia"/>
                <w:b/>
                <w:bCs/>
                <w:sz w:val="16"/>
                <w:szCs w:val="16"/>
                <w:lang w:val="en-US" w:eastAsia="zh-CN"/>
              </w:rPr>
              <w:t>IoT technologies</w:t>
            </w:r>
          </w:p>
        </w:tc>
        <w:tc>
          <w:tcPr>
            <w:tcW w:w="2403" w:type="dxa"/>
          </w:tcPr>
          <w:p w14:paraId="5EF8AF69" w14:textId="77777777" w:rsidR="006E51C1" w:rsidRPr="002C4531" w:rsidRDefault="00113BB5" w:rsidP="008E4318">
            <w:pPr>
              <w:spacing w:before="0" w:after="50"/>
              <w:jc w:val="center"/>
              <w:rPr>
                <w:rFonts w:eastAsiaTheme="minorEastAsia"/>
                <w:b/>
                <w:bCs/>
                <w:sz w:val="16"/>
                <w:szCs w:val="16"/>
                <w:lang w:val="en-US" w:eastAsia="zh-CN"/>
              </w:rPr>
            </w:pPr>
            <w:r w:rsidRPr="002C4531">
              <w:rPr>
                <w:rFonts w:eastAsiaTheme="minorEastAsia" w:hint="eastAsia"/>
                <w:b/>
                <w:bCs/>
                <w:sz w:val="16"/>
                <w:szCs w:val="16"/>
                <w:lang w:val="en-US" w:eastAsia="zh-CN"/>
              </w:rPr>
              <w:t>Bandwidth</w:t>
            </w:r>
          </w:p>
        </w:tc>
        <w:tc>
          <w:tcPr>
            <w:tcW w:w="2369" w:type="dxa"/>
          </w:tcPr>
          <w:p w14:paraId="056E39B2" w14:textId="77777777" w:rsidR="006E51C1" w:rsidRPr="002C4531" w:rsidRDefault="00113BB5" w:rsidP="008E4318">
            <w:pPr>
              <w:spacing w:before="0" w:after="50"/>
              <w:jc w:val="center"/>
              <w:rPr>
                <w:rFonts w:eastAsiaTheme="minorEastAsia"/>
                <w:b/>
                <w:bCs/>
                <w:sz w:val="16"/>
                <w:szCs w:val="16"/>
                <w:lang w:val="en-US" w:eastAsia="zh-CN"/>
              </w:rPr>
            </w:pPr>
            <w:r w:rsidRPr="002C4531">
              <w:rPr>
                <w:rFonts w:eastAsiaTheme="minorEastAsia" w:hint="eastAsia"/>
                <w:b/>
                <w:bCs/>
                <w:sz w:val="16"/>
                <w:szCs w:val="16"/>
                <w:lang w:val="en-US" w:eastAsia="zh-CN"/>
              </w:rPr>
              <w:t>coverage</w:t>
            </w:r>
          </w:p>
        </w:tc>
        <w:tc>
          <w:tcPr>
            <w:tcW w:w="0" w:type="auto"/>
          </w:tcPr>
          <w:p w14:paraId="70A82060" w14:textId="77777777" w:rsidR="006E51C1" w:rsidRPr="002C4531" w:rsidRDefault="00113BB5" w:rsidP="008E4318">
            <w:pPr>
              <w:spacing w:before="0" w:after="50"/>
              <w:jc w:val="center"/>
              <w:rPr>
                <w:rFonts w:eastAsiaTheme="minorEastAsia"/>
                <w:b/>
                <w:bCs/>
                <w:sz w:val="16"/>
                <w:szCs w:val="16"/>
                <w:lang w:val="en-US" w:eastAsia="zh-CN"/>
              </w:rPr>
            </w:pPr>
            <w:r w:rsidRPr="002C4531">
              <w:rPr>
                <w:rFonts w:eastAsiaTheme="minorEastAsia" w:hint="eastAsia"/>
                <w:b/>
                <w:bCs/>
                <w:sz w:val="16"/>
                <w:szCs w:val="16"/>
                <w:lang w:val="en-US" w:eastAsia="zh-CN"/>
              </w:rPr>
              <w:t>Example of use cases</w:t>
            </w:r>
          </w:p>
        </w:tc>
      </w:tr>
      <w:tr w:rsidR="006E51C1" w:rsidRPr="002C4531" w14:paraId="78D82362" w14:textId="77777777" w:rsidTr="00843976">
        <w:trPr>
          <w:trHeight w:val="40"/>
        </w:trPr>
        <w:tc>
          <w:tcPr>
            <w:tcW w:w="846" w:type="dxa"/>
            <w:vMerge w:val="restart"/>
            <w:vAlign w:val="center"/>
          </w:tcPr>
          <w:p w14:paraId="7886C5BC" w14:textId="77777777" w:rsidR="006E51C1" w:rsidRPr="002C4531" w:rsidRDefault="00113BB5" w:rsidP="008E4318">
            <w:pPr>
              <w:overflowPunct/>
              <w:autoSpaceDE/>
              <w:autoSpaceDN/>
              <w:adjustRightInd/>
              <w:spacing w:before="0" w:after="50"/>
              <w:jc w:val="center"/>
              <w:textAlignment w:val="auto"/>
              <w:rPr>
                <w:rFonts w:eastAsiaTheme="minorEastAsia"/>
                <w:sz w:val="16"/>
                <w:szCs w:val="16"/>
                <w:lang w:val="en-US" w:eastAsia="zh-CN"/>
              </w:rPr>
            </w:pPr>
            <w:r w:rsidRPr="002C4531">
              <w:rPr>
                <w:rFonts w:eastAsiaTheme="minorEastAsia" w:hint="eastAsia"/>
                <w:sz w:val="16"/>
                <w:szCs w:val="16"/>
                <w:lang w:val="en-US" w:eastAsia="zh-CN"/>
              </w:rPr>
              <w:t>&lt; 100s kbps</w:t>
            </w:r>
          </w:p>
        </w:tc>
        <w:tc>
          <w:tcPr>
            <w:tcW w:w="1559" w:type="dxa"/>
          </w:tcPr>
          <w:p w14:paraId="655CC3CB" w14:textId="77777777" w:rsidR="006E51C1" w:rsidRPr="002C4531" w:rsidRDefault="00113BB5" w:rsidP="009308A4">
            <w:pPr>
              <w:numPr>
                <w:ilvl w:val="0"/>
                <w:numId w:val="45"/>
              </w:num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IoT device 1/2a</w:t>
            </w:r>
          </w:p>
          <w:p w14:paraId="32D01E62"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A-IoT device 2b/C</w:t>
            </w:r>
          </w:p>
        </w:tc>
        <w:tc>
          <w:tcPr>
            <w:tcW w:w="2403" w:type="dxa"/>
          </w:tcPr>
          <w:p w14:paraId="752A750F"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Several RBs</w:t>
            </w:r>
          </w:p>
        </w:tc>
        <w:tc>
          <w:tcPr>
            <w:tcW w:w="2369" w:type="dxa"/>
          </w:tcPr>
          <w:p w14:paraId="78D9AA05"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Indoor, 10s meters</w:t>
            </w:r>
          </w:p>
          <w:p w14:paraId="515C7F78" w14:textId="636DFB63"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Outdoor, 50~500m</w:t>
            </w:r>
          </w:p>
        </w:tc>
        <w:tc>
          <w:tcPr>
            <w:tcW w:w="0" w:type="auto"/>
          </w:tcPr>
          <w:p w14:paraId="64930FF5"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Inventory, command, sensors</w:t>
            </w:r>
          </w:p>
        </w:tc>
      </w:tr>
      <w:tr w:rsidR="006E51C1" w:rsidRPr="002C4531" w14:paraId="0B03C0BD" w14:textId="77777777" w:rsidTr="00843976">
        <w:tc>
          <w:tcPr>
            <w:tcW w:w="846" w:type="dxa"/>
            <w:vMerge/>
          </w:tcPr>
          <w:p w14:paraId="16D270B2" w14:textId="77777777" w:rsidR="006E51C1" w:rsidRPr="002C4531" w:rsidRDefault="006E51C1" w:rsidP="008E4318">
            <w:pPr>
              <w:overflowPunct/>
              <w:autoSpaceDE/>
              <w:autoSpaceDN/>
              <w:adjustRightInd/>
              <w:spacing w:before="0" w:after="50"/>
              <w:textAlignment w:val="auto"/>
              <w:rPr>
                <w:rFonts w:eastAsiaTheme="minorEastAsia"/>
                <w:sz w:val="16"/>
                <w:szCs w:val="16"/>
                <w:lang w:val="en-US" w:eastAsia="zh-CN"/>
              </w:rPr>
            </w:pPr>
          </w:p>
        </w:tc>
        <w:tc>
          <w:tcPr>
            <w:tcW w:w="1559" w:type="dxa"/>
          </w:tcPr>
          <w:p w14:paraId="223A2D84"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 xml:space="preserve">NB-IoT </w:t>
            </w:r>
          </w:p>
        </w:tc>
        <w:tc>
          <w:tcPr>
            <w:tcW w:w="2403" w:type="dxa"/>
          </w:tcPr>
          <w:p w14:paraId="2CF0D40E"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180KHz</w:t>
            </w:r>
          </w:p>
        </w:tc>
        <w:tc>
          <w:tcPr>
            <w:tcW w:w="2369" w:type="dxa"/>
          </w:tcPr>
          <w:p w14:paraId="2E03F248"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Deep coverage, additional 20 dB more compared to eMBB</w:t>
            </w:r>
          </w:p>
        </w:tc>
        <w:tc>
          <w:tcPr>
            <w:tcW w:w="0" w:type="auto"/>
          </w:tcPr>
          <w:p w14:paraId="68727BC9"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Smart metering, parking, smoke detectors, smart cities</w:t>
            </w:r>
          </w:p>
        </w:tc>
      </w:tr>
      <w:tr w:rsidR="006E51C1" w:rsidRPr="002C4531" w14:paraId="5BC66002" w14:textId="77777777" w:rsidTr="00843976">
        <w:tc>
          <w:tcPr>
            <w:tcW w:w="846" w:type="dxa"/>
            <w:vMerge w:val="restart"/>
            <w:vAlign w:val="center"/>
          </w:tcPr>
          <w:p w14:paraId="2A05C9A9" w14:textId="77777777" w:rsidR="006E51C1" w:rsidRPr="002C4531" w:rsidRDefault="00113BB5" w:rsidP="008E4318">
            <w:pPr>
              <w:overflowPunct/>
              <w:autoSpaceDE/>
              <w:autoSpaceDN/>
              <w:adjustRightInd/>
              <w:spacing w:before="0" w:after="50"/>
              <w:jc w:val="center"/>
              <w:textAlignment w:val="auto"/>
              <w:rPr>
                <w:rFonts w:eastAsiaTheme="minorEastAsia"/>
                <w:sz w:val="16"/>
                <w:szCs w:val="16"/>
                <w:lang w:val="en-US" w:eastAsia="zh-CN"/>
              </w:rPr>
            </w:pPr>
            <w:r w:rsidRPr="002C4531">
              <w:rPr>
                <w:rFonts w:eastAsiaTheme="minorEastAsia" w:hint="eastAsia"/>
                <w:sz w:val="16"/>
                <w:szCs w:val="16"/>
                <w:lang w:val="en-US" w:eastAsia="zh-CN"/>
              </w:rPr>
              <w:t>&lt;1Ms bps</w:t>
            </w:r>
          </w:p>
        </w:tc>
        <w:tc>
          <w:tcPr>
            <w:tcW w:w="1559" w:type="dxa"/>
          </w:tcPr>
          <w:p w14:paraId="3B16184F"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eMTC</w:t>
            </w:r>
          </w:p>
        </w:tc>
        <w:tc>
          <w:tcPr>
            <w:tcW w:w="2403" w:type="dxa"/>
          </w:tcPr>
          <w:p w14:paraId="59AF6637"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1.4MHz</w:t>
            </w:r>
          </w:p>
        </w:tc>
        <w:tc>
          <w:tcPr>
            <w:tcW w:w="2369" w:type="dxa"/>
          </w:tcPr>
          <w:p w14:paraId="38F12BD1"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Deep coverage, additional 10+ dB compared to eMBB</w:t>
            </w:r>
          </w:p>
        </w:tc>
        <w:tc>
          <w:tcPr>
            <w:tcW w:w="0" w:type="auto"/>
          </w:tcPr>
          <w:p w14:paraId="172AB09E"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Asset management, Smart meters,Vehicle/fleet tracking,wearables</w:t>
            </w:r>
          </w:p>
        </w:tc>
      </w:tr>
      <w:tr w:rsidR="006E51C1" w:rsidRPr="002C4531" w14:paraId="66A68D52" w14:textId="77777777" w:rsidTr="00843976">
        <w:tc>
          <w:tcPr>
            <w:tcW w:w="846" w:type="dxa"/>
            <w:vMerge/>
          </w:tcPr>
          <w:p w14:paraId="645E18EC" w14:textId="77777777" w:rsidR="006E51C1" w:rsidRPr="002C4531" w:rsidRDefault="006E51C1" w:rsidP="008E4318">
            <w:pPr>
              <w:overflowPunct/>
              <w:autoSpaceDE/>
              <w:autoSpaceDN/>
              <w:adjustRightInd/>
              <w:spacing w:before="0" w:after="50"/>
              <w:textAlignment w:val="auto"/>
              <w:rPr>
                <w:rFonts w:eastAsiaTheme="minorEastAsia"/>
                <w:sz w:val="16"/>
                <w:szCs w:val="16"/>
                <w:lang w:val="en-US" w:eastAsia="zh-CN"/>
              </w:rPr>
            </w:pPr>
          </w:p>
        </w:tc>
        <w:tc>
          <w:tcPr>
            <w:tcW w:w="1559" w:type="dxa"/>
          </w:tcPr>
          <w:p w14:paraId="08EEFAAB"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LTE Cat.1/1bis</w:t>
            </w:r>
          </w:p>
        </w:tc>
        <w:tc>
          <w:tcPr>
            <w:tcW w:w="2403" w:type="dxa"/>
          </w:tcPr>
          <w:p w14:paraId="531318EF"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Up to 20MHz</w:t>
            </w:r>
          </w:p>
        </w:tc>
        <w:tc>
          <w:tcPr>
            <w:tcW w:w="2369" w:type="dxa"/>
          </w:tcPr>
          <w:p w14:paraId="1EB0661D"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comparable coverage to eMBB</w:t>
            </w:r>
          </w:p>
        </w:tc>
        <w:tc>
          <w:tcPr>
            <w:tcW w:w="0" w:type="auto"/>
          </w:tcPr>
          <w:p w14:paraId="704A1F7A"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wearables</w:t>
            </w:r>
          </w:p>
        </w:tc>
      </w:tr>
      <w:tr w:rsidR="006E51C1" w:rsidRPr="002C4531" w14:paraId="59C7A9CD" w14:textId="77777777" w:rsidTr="00843976">
        <w:trPr>
          <w:trHeight w:val="40"/>
        </w:trPr>
        <w:tc>
          <w:tcPr>
            <w:tcW w:w="846" w:type="dxa"/>
            <w:vMerge/>
          </w:tcPr>
          <w:p w14:paraId="1E886253" w14:textId="77777777" w:rsidR="006E51C1" w:rsidRPr="002C4531" w:rsidRDefault="006E51C1" w:rsidP="008E4318">
            <w:pPr>
              <w:overflowPunct/>
              <w:autoSpaceDE/>
              <w:autoSpaceDN/>
              <w:adjustRightInd/>
              <w:spacing w:before="0" w:after="50"/>
              <w:textAlignment w:val="auto"/>
              <w:rPr>
                <w:rFonts w:eastAsiaTheme="minorEastAsia"/>
                <w:sz w:val="16"/>
                <w:szCs w:val="16"/>
                <w:lang w:val="en-US" w:eastAsia="zh-CN"/>
              </w:rPr>
            </w:pPr>
          </w:p>
        </w:tc>
        <w:tc>
          <w:tcPr>
            <w:tcW w:w="1559" w:type="dxa"/>
          </w:tcPr>
          <w:p w14:paraId="7130D454"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eRedCap</w:t>
            </w:r>
          </w:p>
        </w:tc>
        <w:tc>
          <w:tcPr>
            <w:tcW w:w="2403" w:type="dxa"/>
          </w:tcPr>
          <w:p w14:paraId="794E93F9"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Up to 20MHz for control and RF</w:t>
            </w:r>
          </w:p>
          <w:p w14:paraId="568FA23B"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Up to 5MHz for PDSCH/PUSCH</w:t>
            </w:r>
          </w:p>
        </w:tc>
        <w:tc>
          <w:tcPr>
            <w:tcW w:w="2369" w:type="dxa"/>
          </w:tcPr>
          <w:p w14:paraId="5F4F8520"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comparable coverage to eMBB</w:t>
            </w:r>
          </w:p>
        </w:tc>
        <w:tc>
          <w:tcPr>
            <w:tcW w:w="0" w:type="auto"/>
          </w:tcPr>
          <w:p w14:paraId="08B318B6"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Industrial sensors, smart city, wearables</w:t>
            </w:r>
          </w:p>
        </w:tc>
      </w:tr>
      <w:tr w:rsidR="006E51C1" w:rsidRPr="002C4531" w14:paraId="1428D007" w14:textId="77777777" w:rsidTr="00843976">
        <w:tc>
          <w:tcPr>
            <w:tcW w:w="846" w:type="dxa"/>
            <w:vMerge w:val="restart"/>
            <w:vAlign w:val="center"/>
          </w:tcPr>
          <w:p w14:paraId="5BC9F357" w14:textId="77777777" w:rsidR="006E51C1" w:rsidRPr="002C4531" w:rsidRDefault="00113BB5" w:rsidP="008E4318">
            <w:pPr>
              <w:overflowPunct/>
              <w:autoSpaceDE/>
              <w:autoSpaceDN/>
              <w:adjustRightInd/>
              <w:spacing w:before="0" w:after="50"/>
              <w:jc w:val="center"/>
              <w:textAlignment w:val="auto"/>
              <w:rPr>
                <w:rFonts w:eastAsiaTheme="minorEastAsia"/>
                <w:sz w:val="16"/>
                <w:szCs w:val="16"/>
                <w:lang w:val="en-US" w:eastAsia="zh-CN"/>
              </w:rPr>
            </w:pPr>
            <w:r w:rsidRPr="002C4531">
              <w:rPr>
                <w:rFonts w:eastAsiaTheme="minorEastAsia" w:hint="eastAsia"/>
                <w:sz w:val="16"/>
                <w:szCs w:val="16"/>
                <w:lang w:val="en-US" w:eastAsia="zh-CN"/>
              </w:rPr>
              <w:t>&lt;100Ms bps</w:t>
            </w:r>
          </w:p>
        </w:tc>
        <w:tc>
          <w:tcPr>
            <w:tcW w:w="1559" w:type="dxa"/>
          </w:tcPr>
          <w:p w14:paraId="6D893096"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LTE Cat.4</w:t>
            </w:r>
          </w:p>
        </w:tc>
        <w:tc>
          <w:tcPr>
            <w:tcW w:w="2403" w:type="dxa"/>
          </w:tcPr>
          <w:p w14:paraId="4319DE7B"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Up to 20MHz</w:t>
            </w:r>
          </w:p>
        </w:tc>
        <w:tc>
          <w:tcPr>
            <w:tcW w:w="2369" w:type="dxa"/>
          </w:tcPr>
          <w:p w14:paraId="5278F56A"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comparable coverage to eMBB</w:t>
            </w:r>
          </w:p>
        </w:tc>
        <w:tc>
          <w:tcPr>
            <w:tcW w:w="0" w:type="auto"/>
          </w:tcPr>
          <w:p w14:paraId="056BD075"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HD video surveillance, CPE, routers</w:t>
            </w:r>
          </w:p>
        </w:tc>
      </w:tr>
      <w:tr w:rsidR="006E51C1" w:rsidRPr="002C4531" w14:paraId="409EBC4D" w14:textId="77777777" w:rsidTr="00843976">
        <w:tc>
          <w:tcPr>
            <w:tcW w:w="846" w:type="dxa"/>
            <w:vMerge/>
            <w:vAlign w:val="center"/>
          </w:tcPr>
          <w:p w14:paraId="7CC166DE" w14:textId="77777777" w:rsidR="006E51C1" w:rsidRPr="002C4531" w:rsidRDefault="006E51C1" w:rsidP="008E4318">
            <w:pPr>
              <w:overflowPunct/>
              <w:autoSpaceDE/>
              <w:autoSpaceDN/>
              <w:adjustRightInd/>
              <w:spacing w:before="0" w:after="50"/>
              <w:jc w:val="center"/>
              <w:textAlignment w:val="auto"/>
              <w:rPr>
                <w:rFonts w:eastAsiaTheme="minorEastAsia"/>
                <w:sz w:val="16"/>
                <w:szCs w:val="16"/>
                <w:lang w:val="en-US" w:eastAsia="zh-CN"/>
              </w:rPr>
            </w:pPr>
          </w:p>
        </w:tc>
        <w:tc>
          <w:tcPr>
            <w:tcW w:w="1559" w:type="dxa"/>
          </w:tcPr>
          <w:p w14:paraId="22945A0C"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RedCap</w:t>
            </w:r>
          </w:p>
        </w:tc>
        <w:tc>
          <w:tcPr>
            <w:tcW w:w="2403" w:type="dxa"/>
          </w:tcPr>
          <w:p w14:paraId="304F3A87"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Up to 20MHz</w:t>
            </w:r>
          </w:p>
        </w:tc>
        <w:tc>
          <w:tcPr>
            <w:tcW w:w="2369" w:type="dxa"/>
          </w:tcPr>
          <w:p w14:paraId="6A852169"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comparable coverage to eMBB</w:t>
            </w:r>
          </w:p>
        </w:tc>
        <w:tc>
          <w:tcPr>
            <w:tcW w:w="0" w:type="auto"/>
          </w:tcPr>
          <w:p w14:paraId="105FA738"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Industrial sensors, smart city, wearables</w:t>
            </w:r>
          </w:p>
        </w:tc>
      </w:tr>
      <w:tr w:rsidR="006E51C1" w:rsidRPr="002C4531" w14:paraId="34AB6164" w14:textId="77777777" w:rsidTr="00843976">
        <w:tc>
          <w:tcPr>
            <w:tcW w:w="846" w:type="dxa"/>
            <w:vAlign w:val="center"/>
          </w:tcPr>
          <w:p w14:paraId="24AAAF37" w14:textId="77777777" w:rsidR="006E51C1" w:rsidRPr="002C4531" w:rsidRDefault="00113BB5" w:rsidP="008E4318">
            <w:pPr>
              <w:overflowPunct/>
              <w:autoSpaceDE/>
              <w:autoSpaceDN/>
              <w:adjustRightInd/>
              <w:spacing w:before="0" w:after="50"/>
              <w:jc w:val="center"/>
              <w:textAlignment w:val="auto"/>
              <w:rPr>
                <w:rFonts w:eastAsiaTheme="minorEastAsia"/>
                <w:sz w:val="16"/>
                <w:szCs w:val="16"/>
                <w:lang w:val="en-US" w:eastAsia="zh-CN"/>
              </w:rPr>
            </w:pPr>
            <w:r w:rsidRPr="002C4531">
              <w:rPr>
                <w:rFonts w:eastAsiaTheme="minorEastAsia" w:hint="eastAsia"/>
                <w:sz w:val="16"/>
                <w:szCs w:val="16"/>
                <w:lang w:val="en-US" w:eastAsia="zh-CN"/>
              </w:rPr>
              <w:t>&lt;1Gs bps</w:t>
            </w:r>
          </w:p>
        </w:tc>
        <w:tc>
          <w:tcPr>
            <w:tcW w:w="1559" w:type="dxa"/>
          </w:tcPr>
          <w:p w14:paraId="43109145"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XR</w:t>
            </w:r>
          </w:p>
        </w:tc>
        <w:tc>
          <w:tcPr>
            <w:tcW w:w="2403" w:type="dxa"/>
          </w:tcPr>
          <w:p w14:paraId="6DA1D80F"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Same as eMBB</w:t>
            </w:r>
          </w:p>
        </w:tc>
        <w:tc>
          <w:tcPr>
            <w:tcW w:w="2369" w:type="dxa"/>
          </w:tcPr>
          <w:p w14:paraId="74EAA90A"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comparable coverage to eMBB</w:t>
            </w:r>
          </w:p>
        </w:tc>
        <w:tc>
          <w:tcPr>
            <w:tcW w:w="0" w:type="auto"/>
          </w:tcPr>
          <w:p w14:paraId="6963CC8E" w14:textId="77777777" w:rsidR="006E51C1" w:rsidRPr="002C4531" w:rsidRDefault="00113BB5" w:rsidP="008E4318">
            <w:pPr>
              <w:overflowPunct/>
              <w:autoSpaceDE/>
              <w:autoSpaceDN/>
              <w:adjustRightInd/>
              <w:spacing w:before="0" w:after="50"/>
              <w:textAlignment w:val="auto"/>
              <w:rPr>
                <w:rFonts w:eastAsiaTheme="minorEastAsia"/>
                <w:sz w:val="16"/>
                <w:szCs w:val="16"/>
                <w:lang w:val="en-US" w:eastAsia="zh-CN"/>
              </w:rPr>
            </w:pPr>
            <w:r w:rsidRPr="002C4531">
              <w:rPr>
                <w:rFonts w:eastAsiaTheme="minorEastAsia" w:hint="eastAsia"/>
                <w:sz w:val="16"/>
                <w:szCs w:val="16"/>
                <w:lang w:val="en-US" w:eastAsia="zh-CN"/>
              </w:rPr>
              <w:t>AR/VR headsets, cloud gaming, immersive streaming</w:t>
            </w:r>
          </w:p>
        </w:tc>
      </w:tr>
    </w:tbl>
    <w:p w14:paraId="1050E8F8" w14:textId="685EB701" w:rsidR="006E51C1" w:rsidRPr="00884A1C" w:rsidRDefault="00113BB5" w:rsidP="00884A1C">
      <w:pPr>
        <w:spacing w:afterLines="50" w:after="120"/>
        <w:rPr>
          <w:shd w:val="clear" w:color="auto" w:fill="FFFFFF"/>
          <w:lang w:val="en-US" w:eastAsia="zh-CN"/>
        </w:rPr>
      </w:pPr>
      <w:r>
        <w:rPr>
          <w:rFonts w:eastAsia="Segoe UI"/>
          <w:shd w:val="clear" w:color="auto" w:fill="FFFFFF"/>
        </w:rPr>
        <w:t xml:space="preserve">To achieve a scalable air-interface design, one must understand the full span of requirements—from the lowest to the highest end. The lower bound is set by low-cost IoT demands. </w:t>
      </w:r>
      <w:r>
        <w:rPr>
          <w:rFonts w:hint="eastAsia"/>
          <w:shd w:val="clear" w:color="auto" w:fill="FFFFFF"/>
          <w:lang w:val="en-US" w:eastAsia="zh-CN"/>
        </w:rPr>
        <w:t xml:space="preserve">For A-IoT use case, the R20 standard development is still in process, and there will be long time overlap between the standard work of A-IoT and 6GR. </w:t>
      </w:r>
      <w:r w:rsidR="003D4BC4">
        <w:rPr>
          <w:rFonts w:hint="eastAsia"/>
          <w:shd w:val="clear" w:color="auto" w:fill="FFFFFF"/>
          <w:lang w:val="en-US" w:eastAsia="zh-CN"/>
        </w:rPr>
        <w:t>T</w:t>
      </w:r>
      <w:r>
        <w:rPr>
          <w:rFonts w:hint="eastAsia"/>
          <w:shd w:val="clear" w:color="auto" w:fill="FFFFFF"/>
          <w:lang w:val="en-US" w:eastAsia="zh-CN"/>
        </w:rPr>
        <w:t xml:space="preserve">here is no need to specify a similar A-IoT solution in 6GR. </w:t>
      </w:r>
      <w:r w:rsidR="00EE4E29">
        <w:rPr>
          <w:rFonts w:hint="eastAsia"/>
          <w:shd w:val="clear" w:color="auto" w:fill="FFFFFF"/>
          <w:lang w:val="en-US" w:eastAsia="zh-CN"/>
        </w:rPr>
        <w:t xml:space="preserve">For </w:t>
      </w:r>
      <w:r>
        <w:rPr>
          <w:rFonts w:hint="eastAsia"/>
          <w:shd w:val="clear" w:color="auto" w:fill="FFFFFF"/>
          <w:lang w:val="en-US" w:eastAsia="zh-CN"/>
        </w:rPr>
        <w:t>NB-IoT/eMTC</w:t>
      </w:r>
      <w:r w:rsidR="00EE4E29">
        <w:rPr>
          <w:rFonts w:hint="eastAsia"/>
          <w:shd w:val="clear" w:color="auto" w:fill="FFFFFF"/>
          <w:lang w:val="en-US" w:eastAsia="zh-CN"/>
        </w:rPr>
        <w:t xml:space="preserve"> use cases</w:t>
      </w:r>
      <w:r>
        <w:rPr>
          <w:rFonts w:hint="eastAsia"/>
          <w:shd w:val="clear" w:color="auto" w:fill="FFFFFF"/>
          <w:lang w:val="en-US" w:eastAsia="zh-CN"/>
        </w:rPr>
        <w:t>, the deployment will last more than ten years when 6G is ready, so it is</w:t>
      </w:r>
      <w:r w:rsidR="00884A1C">
        <w:rPr>
          <w:rFonts w:hint="eastAsia"/>
          <w:shd w:val="clear" w:color="auto" w:fill="FFFFFF"/>
          <w:lang w:val="en-US" w:eastAsia="zh-CN"/>
        </w:rPr>
        <w:t xml:space="preserve"> possible that</w:t>
      </w:r>
      <w:r>
        <w:rPr>
          <w:rFonts w:hint="eastAsia"/>
          <w:shd w:val="clear" w:color="auto" w:fill="FFFFFF"/>
          <w:lang w:val="en-US" w:eastAsia="zh-CN"/>
        </w:rPr>
        <w:t xml:space="preserve"> the deployment will be updated during 6G era, 6G design should cover such cases.</w:t>
      </w:r>
      <w:r w:rsidR="00884A1C">
        <w:rPr>
          <w:rFonts w:hint="eastAsia"/>
          <w:shd w:val="clear" w:color="auto" w:fill="FFFFFF"/>
          <w:lang w:val="en-US" w:eastAsia="zh-CN"/>
        </w:rPr>
        <w:t xml:space="preserve"> </w:t>
      </w:r>
      <w:r w:rsidR="00380648">
        <w:rPr>
          <w:rFonts w:hint="eastAsia"/>
          <w:shd w:val="clear" w:color="auto" w:fill="FFFFFF"/>
          <w:lang w:val="en-US" w:eastAsia="zh-CN"/>
        </w:rPr>
        <w:t>Hence, we propose:</w:t>
      </w:r>
      <w:r>
        <w:rPr>
          <w:rFonts w:hint="eastAsia"/>
          <w:shd w:val="clear" w:color="auto" w:fill="FFFFFF"/>
          <w:lang w:val="en-US" w:eastAsia="zh-CN"/>
        </w:rPr>
        <w:t xml:space="preserve"> </w:t>
      </w:r>
    </w:p>
    <w:p w14:paraId="7EFDE207" w14:textId="48248FCF" w:rsidR="006E51C1" w:rsidRPr="00BF05D7" w:rsidRDefault="00113BB5" w:rsidP="00325F3B">
      <w:pPr>
        <w:pStyle w:val="aff3"/>
        <w:numPr>
          <w:ilvl w:val="0"/>
          <w:numId w:val="47"/>
        </w:numPr>
        <w:spacing w:before="0" w:afterLines="50" w:after="120"/>
        <w:ind w:leftChars="0" w:left="0" w:firstLine="0"/>
        <w:rPr>
          <w:rFonts w:eastAsiaTheme="minorEastAsia"/>
          <w:b/>
          <w:bCs/>
          <w:lang w:val="en-US" w:eastAsia="zh-CN"/>
        </w:rPr>
      </w:pPr>
      <w:r w:rsidRPr="00BF05D7">
        <w:rPr>
          <w:rFonts w:eastAsiaTheme="minorEastAsia"/>
          <w:b/>
          <w:bCs/>
          <w:lang w:val="en-US" w:eastAsia="zh-CN"/>
        </w:rPr>
        <w:t>The lowest-end of 6GR for single RAT design is to consider LPWA scenario, including use cases similar as NB-IoT</w:t>
      </w:r>
      <w:r w:rsidRPr="00BF05D7">
        <w:rPr>
          <w:rFonts w:eastAsiaTheme="minorEastAsia" w:hint="eastAsia"/>
          <w:b/>
          <w:bCs/>
          <w:lang w:val="en-US" w:eastAsia="zh-CN"/>
        </w:rPr>
        <w:t>/</w:t>
      </w:r>
      <w:r w:rsidRPr="00BF05D7">
        <w:rPr>
          <w:rFonts w:eastAsiaTheme="minorEastAsia"/>
          <w:b/>
          <w:bCs/>
          <w:lang w:val="en-US" w:eastAsia="zh-CN"/>
        </w:rPr>
        <w:t>eMTC with low complexity/cost and wide coverage requirement.</w:t>
      </w:r>
      <w:r w:rsidRPr="00BF05D7">
        <w:rPr>
          <w:rFonts w:eastAsiaTheme="minorEastAsia" w:hint="eastAsia"/>
          <w:b/>
          <w:bCs/>
          <w:lang w:val="en-US" w:eastAsia="zh-CN"/>
        </w:rPr>
        <w:t xml:space="preserve"> For higher-end device types, FFS how to classify device types.</w:t>
      </w:r>
    </w:p>
    <w:p w14:paraId="6CD5156F" w14:textId="77777777" w:rsidR="006E51C1" w:rsidRDefault="00113BB5" w:rsidP="00565570">
      <w:pPr>
        <w:spacing w:after="50"/>
        <w:rPr>
          <w:b/>
          <w:bCs/>
          <w:u w:val="single"/>
          <w:shd w:val="clear" w:color="auto" w:fill="FFFFFF"/>
          <w:lang w:val="en-US" w:eastAsia="zh-CN"/>
        </w:rPr>
      </w:pPr>
      <w:r>
        <w:rPr>
          <w:rFonts w:hint="eastAsia"/>
          <w:b/>
          <w:bCs/>
          <w:u w:val="single"/>
          <w:shd w:val="clear" w:color="auto" w:fill="FFFFFF"/>
          <w:lang w:val="en-US" w:eastAsia="zh-CN"/>
        </w:rPr>
        <w:t>B</w:t>
      </w:r>
      <w:r>
        <w:rPr>
          <w:b/>
          <w:bCs/>
          <w:u w:val="single"/>
          <w:shd w:val="clear" w:color="auto" w:fill="FFFFFF"/>
          <w:lang w:val="en-US" w:eastAsia="zh-CN"/>
        </w:rPr>
        <w:t>andwidth</w:t>
      </w:r>
    </w:p>
    <w:p w14:paraId="45A43CEF" w14:textId="3E6A483F" w:rsidR="006E51C1" w:rsidRPr="00012A43" w:rsidRDefault="00113BB5" w:rsidP="00325F3B">
      <w:pPr>
        <w:spacing w:before="0" w:after="120"/>
        <w:rPr>
          <w:rFonts w:eastAsiaTheme="minorEastAsia"/>
          <w:shd w:val="clear" w:color="auto" w:fill="FFFFFF"/>
          <w:lang w:eastAsia="zh-CN"/>
        </w:rPr>
      </w:pPr>
      <w:bookmarkStart w:id="22" w:name="OLE_LINK10"/>
      <w:r>
        <w:rPr>
          <w:rFonts w:eastAsia="Segoe UI"/>
          <w:shd w:val="clear" w:color="auto" w:fill="FFFFFF"/>
        </w:rPr>
        <w:t>To meet the goal of a common 6G</w:t>
      </w:r>
      <w:r>
        <w:rPr>
          <w:shd w:val="clear" w:color="auto" w:fill="FFFFFF"/>
          <w:lang w:val="en-US" w:eastAsia="zh-CN"/>
        </w:rPr>
        <w:t>R</w:t>
      </w:r>
      <w:r>
        <w:rPr>
          <w:rFonts w:eastAsia="Segoe UI"/>
          <w:shd w:val="clear" w:color="auto" w:fill="FFFFFF"/>
        </w:rPr>
        <w:t xml:space="preserve"> radio design, </w:t>
      </w:r>
      <w:r>
        <w:rPr>
          <w:shd w:val="clear" w:color="auto" w:fill="FFFFFF"/>
          <w:lang w:val="en-US" w:eastAsia="zh-CN"/>
        </w:rPr>
        <w:t xml:space="preserve">the physical design of </w:t>
      </w:r>
      <w:r>
        <w:rPr>
          <w:rFonts w:eastAsia="Segoe UI"/>
          <w:shd w:val="clear" w:color="auto" w:fill="FFFFFF"/>
        </w:rPr>
        <w:t>LPWA</w:t>
      </w:r>
      <w:r>
        <w:rPr>
          <w:shd w:val="clear" w:color="auto" w:fill="FFFFFF"/>
          <w:lang w:val="en-US" w:eastAsia="zh-CN"/>
        </w:rPr>
        <w:t xml:space="preserve"> should be carefully examined</w:t>
      </w:r>
      <w:r>
        <w:rPr>
          <w:rFonts w:hint="eastAsia"/>
          <w:shd w:val="clear" w:color="auto" w:fill="FFFFFF"/>
          <w:lang w:val="en-US" w:eastAsia="zh-CN"/>
        </w:rPr>
        <w:t xml:space="preserve">, </w:t>
      </w:r>
      <w:r>
        <w:rPr>
          <w:rFonts w:eastAsia="Segoe UI"/>
          <w:shd w:val="clear" w:color="auto" w:fill="FFFFFF"/>
        </w:rPr>
        <w:t xml:space="preserve">especially for bandwidth. </w:t>
      </w:r>
      <w:r w:rsidR="00565570">
        <w:rPr>
          <w:rFonts w:eastAsiaTheme="minorEastAsia" w:hint="eastAsia"/>
          <w:shd w:val="clear" w:color="auto" w:fill="FFFFFF"/>
          <w:lang w:eastAsia="zh-CN"/>
        </w:rPr>
        <w:t xml:space="preserve">A common </w:t>
      </w:r>
      <w:r>
        <w:rPr>
          <w:rFonts w:eastAsia="Segoe UI"/>
          <w:shd w:val="clear" w:color="auto" w:fill="FFFFFF"/>
        </w:rPr>
        <w:t xml:space="preserve">synchronization signal </w:t>
      </w:r>
      <w:r w:rsidR="00012A43">
        <w:rPr>
          <w:rFonts w:eastAsiaTheme="minorEastAsia" w:hint="eastAsia"/>
          <w:shd w:val="clear" w:color="auto" w:fill="FFFFFF"/>
          <w:lang w:eastAsia="zh-CN"/>
        </w:rPr>
        <w:t xml:space="preserve">for all device types should be </w:t>
      </w:r>
      <w:r w:rsidR="00012A43">
        <w:rPr>
          <w:rFonts w:eastAsiaTheme="minorEastAsia"/>
          <w:shd w:val="clear" w:color="auto" w:fill="FFFFFF"/>
          <w:lang w:eastAsia="zh-CN"/>
        </w:rPr>
        <w:t>designed</w:t>
      </w:r>
      <w:r w:rsidR="00012A43">
        <w:rPr>
          <w:rFonts w:eastAsiaTheme="minorEastAsia" w:hint="eastAsia"/>
          <w:shd w:val="clear" w:color="auto" w:fill="FFFFFF"/>
          <w:lang w:eastAsia="zh-CN"/>
        </w:rPr>
        <w:t xml:space="preserve">. </w:t>
      </w:r>
      <w:r>
        <w:rPr>
          <w:rFonts w:eastAsia="Segoe UI"/>
          <w:shd w:val="clear" w:color="auto" w:fill="FFFFFF"/>
        </w:rPr>
        <w:t xml:space="preserve">In NR, the SS/PBCH block spans 20 RB, equating to 3.6 MHz with 15 kHz SCS or 7.2 MHz with 30 kHz SCS. Given LPWA’s wide-coverage </w:t>
      </w:r>
      <w:r>
        <w:rPr>
          <w:shd w:val="clear" w:color="auto" w:fill="FFFFFF"/>
          <w:lang w:val="en-US" w:eastAsia="zh-CN"/>
        </w:rPr>
        <w:t>requirement</w:t>
      </w:r>
      <w:r>
        <w:rPr>
          <w:rFonts w:eastAsia="Segoe UI"/>
          <w:shd w:val="clear" w:color="auto" w:fill="FFFFFF"/>
        </w:rPr>
        <w:t xml:space="preserve"> and its expected operation at lower frequencies, we recommend an initial LPWA bandwidth of no more than 5 MHz </w:t>
      </w:r>
      <w:r>
        <w:rPr>
          <w:rFonts w:hint="eastAsia"/>
          <w:shd w:val="clear" w:color="auto" w:fill="FFFFFF"/>
          <w:lang w:val="en-US" w:eastAsia="zh-CN"/>
        </w:rPr>
        <w:t>at least considering</w:t>
      </w:r>
      <w:r>
        <w:rPr>
          <w:rFonts w:eastAsia="Segoe UI"/>
          <w:shd w:val="clear" w:color="auto" w:fill="FFFFFF"/>
        </w:rPr>
        <w:t xml:space="preserve"> 15 kHz SCS.</w:t>
      </w:r>
      <w:r>
        <w:rPr>
          <w:rFonts w:hint="eastAsia"/>
          <w:shd w:val="clear" w:color="auto" w:fill="FFFFFF"/>
          <w:lang w:val="en-US" w:eastAsia="zh-CN"/>
        </w:rPr>
        <w:t xml:space="preserve"> If TDD with 30KHz SCS also supports LPWA deployment, the SSB design need</w:t>
      </w:r>
      <w:r w:rsidR="00012A43">
        <w:rPr>
          <w:rFonts w:hint="eastAsia"/>
          <w:shd w:val="clear" w:color="auto" w:fill="FFFFFF"/>
          <w:lang w:val="en-US" w:eastAsia="zh-CN"/>
        </w:rPr>
        <w:t>s</w:t>
      </w:r>
      <w:r>
        <w:rPr>
          <w:rFonts w:hint="eastAsia"/>
          <w:shd w:val="clear" w:color="auto" w:fill="FFFFFF"/>
          <w:lang w:val="en-US" w:eastAsia="zh-CN"/>
        </w:rPr>
        <w:t xml:space="preserve"> to </w:t>
      </w:r>
      <w:r w:rsidR="0004617C">
        <w:rPr>
          <w:shd w:val="clear" w:color="auto" w:fill="FFFFFF"/>
          <w:lang w:val="en-US" w:eastAsia="zh-CN"/>
        </w:rPr>
        <w:t>accommodate</w:t>
      </w:r>
      <w:r w:rsidR="0004617C">
        <w:rPr>
          <w:rFonts w:hint="eastAsia"/>
          <w:shd w:val="clear" w:color="auto" w:fill="FFFFFF"/>
          <w:lang w:val="en-US" w:eastAsia="zh-CN"/>
        </w:rPr>
        <w:t xml:space="preserve"> </w:t>
      </w:r>
      <w:r>
        <w:rPr>
          <w:rFonts w:hint="eastAsia"/>
          <w:shd w:val="clear" w:color="auto" w:fill="FFFFFF"/>
          <w:lang w:val="en-US" w:eastAsia="zh-CN"/>
        </w:rPr>
        <w:t>the initial access bandwidth.</w:t>
      </w:r>
      <w:r>
        <w:rPr>
          <w:rFonts w:eastAsia="Segoe UI"/>
          <w:shd w:val="clear" w:color="auto" w:fill="FFFFFF"/>
        </w:rPr>
        <w:t xml:space="preserve"> Consequently, the 6G air interface must support a minimum bandwidth of 3–5 MHz. For the maximum bandwidth, please refer to </w:t>
      </w:r>
      <w:r>
        <w:rPr>
          <w:rFonts w:hint="eastAsia"/>
          <w:shd w:val="clear" w:color="auto" w:fill="FFFFFF"/>
          <w:lang w:val="en-US" w:eastAsia="zh-CN"/>
        </w:rPr>
        <w:t>section 3.2</w:t>
      </w:r>
      <w:r>
        <w:rPr>
          <w:rFonts w:eastAsia="Segoe UI"/>
          <w:shd w:val="clear" w:color="auto" w:fill="FFFFFF"/>
        </w:rPr>
        <w:t>: single-carrier bandwidths of 400 MHz</w:t>
      </w:r>
      <w:r>
        <w:rPr>
          <w:rFonts w:hint="eastAsia"/>
          <w:shd w:val="clear" w:color="auto" w:fill="FFFFFF"/>
          <w:lang w:val="en-US" w:eastAsia="zh-CN"/>
        </w:rPr>
        <w:t xml:space="preserve"> is</w:t>
      </w:r>
      <w:r>
        <w:rPr>
          <w:rFonts w:eastAsia="Segoe UI"/>
          <w:shd w:val="clear" w:color="auto" w:fill="FFFFFF"/>
        </w:rPr>
        <w:t xml:space="preserve"> </w:t>
      </w:r>
      <w:r>
        <w:rPr>
          <w:rFonts w:hint="eastAsia"/>
          <w:shd w:val="clear" w:color="auto" w:fill="FFFFFF"/>
          <w:lang w:val="en-US" w:eastAsia="zh-CN"/>
        </w:rPr>
        <w:t>proposed</w:t>
      </w:r>
      <w:r>
        <w:rPr>
          <w:shd w:val="clear" w:color="auto" w:fill="FFFFFF"/>
          <w:lang w:val="en-US" w:eastAsia="zh-CN"/>
        </w:rPr>
        <w:t>, carrier aggregation is also applicable for high</w:t>
      </w:r>
      <w:r>
        <w:rPr>
          <w:rFonts w:hint="eastAsia"/>
          <w:shd w:val="clear" w:color="auto" w:fill="FFFFFF"/>
          <w:lang w:val="en-US" w:eastAsia="zh-CN"/>
        </w:rPr>
        <w:t>er</w:t>
      </w:r>
      <w:r>
        <w:rPr>
          <w:shd w:val="clear" w:color="auto" w:fill="FFFFFF"/>
          <w:lang w:val="en-US" w:eastAsia="zh-CN"/>
        </w:rPr>
        <w:t xml:space="preserve"> throughput.</w:t>
      </w:r>
    </w:p>
    <w:bookmarkEnd w:id="22"/>
    <w:p w14:paraId="48C26F2C" w14:textId="0466823E" w:rsidR="006E51C1" w:rsidRPr="00E11B68" w:rsidRDefault="00E11B68" w:rsidP="00E11B68">
      <w:pPr>
        <w:pStyle w:val="aff3"/>
        <w:numPr>
          <w:ilvl w:val="0"/>
          <w:numId w:val="47"/>
        </w:numPr>
        <w:spacing w:before="0" w:after="240"/>
        <w:ind w:leftChars="0" w:left="0" w:firstLine="0"/>
        <w:jc w:val="both"/>
        <w:rPr>
          <w:b/>
          <w:bCs/>
          <w:lang w:val="en-US" w:eastAsia="zh-CN" w:bidi="ar"/>
        </w:rPr>
      </w:pPr>
      <w:r w:rsidRPr="005173AE">
        <w:rPr>
          <w:rFonts w:hint="eastAsia"/>
          <w:b/>
          <w:bCs/>
          <w:lang w:val="en-US" w:eastAsia="zh-CN" w:bidi="ar"/>
        </w:rPr>
        <w:t xml:space="preserve">It is </w:t>
      </w:r>
      <w:r w:rsidRPr="005173AE">
        <w:rPr>
          <w:b/>
          <w:bCs/>
          <w:lang w:val="en-US" w:eastAsia="zh-CN" w:bidi="ar"/>
        </w:rPr>
        <w:t>suggested</w:t>
      </w:r>
      <w:r w:rsidRPr="005173AE">
        <w:rPr>
          <w:rFonts w:hint="eastAsia"/>
          <w:b/>
          <w:bCs/>
          <w:lang w:val="en-US" w:eastAsia="zh-CN" w:bidi="ar"/>
        </w:rPr>
        <w:t xml:space="preserve"> to support 3~5MHz as the minimum channel bandwidth</w:t>
      </w:r>
      <w:r>
        <w:rPr>
          <w:rFonts w:eastAsiaTheme="minorEastAsia" w:hint="eastAsia"/>
          <w:b/>
          <w:bCs/>
          <w:lang w:val="en-US" w:eastAsia="zh-CN" w:bidi="ar"/>
        </w:rPr>
        <w:t xml:space="preserve"> considering LPWA</w:t>
      </w:r>
      <w:r w:rsidRPr="005173AE">
        <w:rPr>
          <w:rFonts w:hint="eastAsia"/>
          <w:b/>
          <w:bCs/>
          <w:lang w:val="en-US" w:eastAsia="zh-CN" w:bidi="ar"/>
        </w:rPr>
        <w:t xml:space="preserve">, and 400MHz as the maximum channel </w:t>
      </w:r>
      <w:r w:rsidRPr="00DA1ADE">
        <w:rPr>
          <w:rFonts w:hint="eastAsia"/>
          <w:b/>
          <w:bCs/>
          <w:lang w:val="en-US" w:eastAsia="zh-CN" w:bidi="ar"/>
        </w:rPr>
        <w:t>bandwidth for 6GR.</w:t>
      </w:r>
    </w:p>
    <w:p w14:paraId="4F73DD49" w14:textId="77777777" w:rsidR="006E51C1" w:rsidRDefault="00113BB5" w:rsidP="00565570">
      <w:pPr>
        <w:spacing w:after="50"/>
        <w:rPr>
          <w:b/>
          <w:bCs/>
          <w:u w:val="single"/>
          <w:shd w:val="clear" w:color="auto" w:fill="FFFFFF"/>
          <w:lang w:val="en-US" w:eastAsia="zh-CN"/>
        </w:rPr>
      </w:pPr>
      <w:r>
        <w:rPr>
          <w:rFonts w:hint="eastAsia"/>
          <w:b/>
          <w:bCs/>
          <w:u w:val="single"/>
          <w:shd w:val="clear" w:color="auto" w:fill="FFFFFF"/>
          <w:lang w:val="en-US" w:eastAsia="zh-CN"/>
        </w:rPr>
        <w:t>Coverage</w:t>
      </w:r>
    </w:p>
    <w:p w14:paraId="2AFD08A5" w14:textId="77777777" w:rsidR="006E51C1" w:rsidRDefault="00113BB5" w:rsidP="00325F3B">
      <w:pPr>
        <w:spacing w:before="0" w:after="120"/>
        <w:rPr>
          <w:rFonts w:eastAsiaTheme="minorEastAsia"/>
          <w:lang w:val="en-US" w:eastAsia="zh-CN"/>
        </w:rPr>
      </w:pPr>
      <w:r>
        <w:rPr>
          <w:rFonts w:eastAsiaTheme="minorEastAsia"/>
          <w:lang w:val="en-US" w:eastAsia="zh-CN"/>
        </w:rPr>
        <w:t xml:space="preserve">For coverage, mobile broadband service including immersive communication provides the basic coverage requirement. To reduce the deployment complexity and cost of 6GR, it is proposed that the coverage of 6GR with higher ~7GHz band is comparable to current 5G deployment, so that the gNB site grid can be reused. For the lowest-end use case LPWA, </w:t>
      </w:r>
      <w:r>
        <w:rPr>
          <w:rFonts w:eastAsiaTheme="minorEastAsia" w:hint="eastAsia"/>
          <w:lang w:val="en-US" w:eastAsia="zh-CN"/>
        </w:rPr>
        <w:t>~</w:t>
      </w:r>
      <w:r>
        <w:rPr>
          <w:rFonts w:eastAsiaTheme="minorEastAsia"/>
          <w:lang w:val="en-US" w:eastAsia="zh-CN"/>
        </w:rPr>
        <w:t xml:space="preserve">10dB more </w:t>
      </w:r>
      <w:r>
        <w:rPr>
          <w:rFonts w:eastAsiaTheme="minorEastAsia" w:hint="eastAsia"/>
          <w:lang w:val="en-US" w:eastAsia="zh-CN"/>
        </w:rPr>
        <w:t xml:space="preserve">coverage </w:t>
      </w:r>
      <w:r>
        <w:rPr>
          <w:rFonts w:eastAsiaTheme="minorEastAsia"/>
          <w:lang w:val="en-US" w:eastAsia="zh-CN"/>
        </w:rPr>
        <w:t xml:space="preserve">than mobile broadband service is proposed with coverage enhancement solutions. </w:t>
      </w:r>
    </w:p>
    <w:p w14:paraId="48417496" w14:textId="2E50BA13" w:rsidR="006E51C1" w:rsidRPr="00DA0973" w:rsidRDefault="00113BB5" w:rsidP="00325F3B">
      <w:pPr>
        <w:pStyle w:val="aff3"/>
        <w:numPr>
          <w:ilvl w:val="0"/>
          <w:numId w:val="47"/>
        </w:numPr>
        <w:spacing w:before="0" w:after="120"/>
        <w:ind w:leftChars="0"/>
        <w:rPr>
          <w:rFonts w:eastAsiaTheme="minorEastAsia"/>
          <w:b/>
          <w:bCs/>
          <w:lang w:val="en-US" w:eastAsia="zh-CN"/>
        </w:rPr>
      </w:pPr>
      <w:r w:rsidRPr="00DA0973">
        <w:rPr>
          <w:rFonts w:eastAsiaTheme="minorEastAsia" w:hint="eastAsia"/>
          <w:b/>
          <w:bCs/>
          <w:lang w:val="en-US" w:eastAsia="zh-CN"/>
        </w:rPr>
        <w:t xml:space="preserve">For LPWA design of 6GR, support ~10dB coverage </w:t>
      </w:r>
      <w:r w:rsidR="00DA0973">
        <w:rPr>
          <w:rFonts w:eastAsiaTheme="minorEastAsia" w:hint="eastAsia"/>
          <w:b/>
          <w:bCs/>
          <w:lang w:val="en-US" w:eastAsia="zh-CN"/>
        </w:rPr>
        <w:t xml:space="preserve">improvement </w:t>
      </w:r>
      <w:r w:rsidRPr="00DA0973">
        <w:rPr>
          <w:rFonts w:eastAsiaTheme="minorEastAsia" w:hint="eastAsia"/>
          <w:b/>
          <w:bCs/>
          <w:lang w:val="en-US" w:eastAsia="zh-CN"/>
        </w:rPr>
        <w:t>than mobile broadband service.</w:t>
      </w:r>
    </w:p>
    <w:p w14:paraId="3031850A" w14:textId="66301C5B" w:rsidR="006E51C1" w:rsidRDefault="002677F9" w:rsidP="00325F3B">
      <w:pPr>
        <w:spacing w:before="0" w:after="120"/>
        <w:rPr>
          <w:rFonts w:eastAsiaTheme="minorEastAsia"/>
          <w:shd w:val="clear" w:color="auto" w:fill="FFFFFF"/>
          <w:lang w:val="en-US" w:eastAsia="zh-CN"/>
        </w:rPr>
      </w:pPr>
      <w:r>
        <w:rPr>
          <w:rFonts w:eastAsiaTheme="minorEastAsia" w:hint="eastAsia"/>
          <w:shd w:val="clear" w:color="auto" w:fill="FFFFFF"/>
          <w:lang w:eastAsia="zh-CN"/>
        </w:rPr>
        <w:t>I</w:t>
      </w:r>
      <w:r w:rsidR="00113BB5">
        <w:rPr>
          <w:rFonts w:eastAsiaTheme="minorEastAsia"/>
          <w:shd w:val="clear" w:color="auto" w:fill="FFFFFF"/>
          <w:lang w:eastAsia="zh-CN"/>
        </w:rPr>
        <w:t xml:space="preserve">n 5G, conventional UEs natively support a feature set that </w:t>
      </w:r>
      <w:r w:rsidR="00113BB5">
        <w:rPr>
          <w:rFonts w:eastAsiaTheme="minorEastAsia" w:hint="eastAsia"/>
          <w:shd w:val="clear" w:color="auto" w:fill="FFFFFF"/>
          <w:lang w:eastAsia="zh-CN"/>
        </w:rPr>
        <w:t>may</w:t>
      </w:r>
      <w:r w:rsidR="00113BB5">
        <w:rPr>
          <w:rFonts w:eastAsiaTheme="minorEastAsia"/>
          <w:shd w:val="clear" w:color="auto" w:fill="FFFFFF"/>
          <w:lang w:eastAsia="zh-CN"/>
        </w:rPr>
        <w:t xml:space="preserve"> diverges from that of specialized devices such as LPWA terminals. Extending </w:t>
      </w:r>
      <w:r w:rsidR="00113BB5">
        <w:rPr>
          <w:rFonts w:eastAsiaTheme="minorEastAsia" w:hint="eastAsia"/>
          <w:shd w:val="clear" w:color="auto" w:fill="FFFFFF"/>
          <w:lang w:val="en-US" w:eastAsia="zh-CN"/>
        </w:rPr>
        <w:t>some specialized</w:t>
      </w:r>
      <w:r w:rsidR="00113BB5">
        <w:rPr>
          <w:rFonts w:eastAsiaTheme="minorEastAsia"/>
          <w:shd w:val="clear" w:color="auto" w:fill="FFFFFF"/>
          <w:lang w:eastAsia="zh-CN"/>
        </w:rPr>
        <w:t xml:space="preserve"> capabilities to those </w:t>
      </w:r>
      <w:r w:rsidR="00113BB5">
        <w:rPr>
          <w:rFonts w:eastAsiaTheme="minorEastAsia" w:hint="eastAsia"/>
          <w:shd w:val="clear" w:color="auto" w:fill="FFFFFF"/>
          <w:lang w:val="en-US" w:eastAsia="zh-CN"/>
        </w:rPr>
        <w:t xml:space="preserve">conventional </w:t>
      </w:r>
      <w:r w:rsidR="00113BB5">
        <w:rPr>
          <w:rFonts w:eastAsiaTheme="minorEastAsia"/>
          <w:shd w:val="clear" w:color="auto" w:fill="FFFFFF"/>
          <w:lang w:eastAsia="zh-CN"/>
        </w:rPr>
        <w:t>devices</w:t>
      </w:r>
      <w:r w:rsidR="00113BB5">
        <w:rPr>
          <w:rFonts w:eastAsiaTheme="minorEastAsia" w:hint="eastAsia"/>
          <w:shd w:val="clear" w:color="auto" w:fill="FFFFFF"/>
          <w:lang w:eastAsia="zh-CN"/>
        </w:rPr>
        <w:t xml:space="preserve"> - </w:t>
      </w:r>
      <w:r w:rsidR="00113BB5">
        <w:rPr>
          <w:rFonts w:eastAsiaTheme="minorEastAsia"/>
          <w:shd w:val="clear" w:color="auto" w:fill="FFFFFF"/>
          <w:lang w:eastAsia="zh-CN"/>
        </w:rPr>
        <w:t>while keeping incremental complexity, power consumption, and other UE-side impacts minimal</w:t>
      </w:r>
      <w:r w:rsidR="00113BB5">
        <w:rPr>
          <w:rFonts w:eastAsiaTheme="minorEastAsia" w:hint="eastAsia"/>
          <w:shd w:val="clear" w:color="auto" w:fill="FFFFFF"/>
          <w:lang w:eastAsia="zh-CN"/>
        </w:rPr>
        <w:t xml:space="preserve"> - </w:t>
      </w:r>
      <w:r w:rsidR="00113BB5">
        <w:rPr>
          <w:rFonts w:eastAsiaTheme="minorEastAsia"/>
          <w:shd w:val="clear" w:color="auto" w:fill="FFFFFF"/>
          <w:lang w:eastAsia="zh-CN"/>
        </w:rPr>
        <w:t>could deliver significant value.</w:t>
      </w:r>
    </w:p>
    <w:p w14:paraId="76C98D06" w14:textId="77777777" w:rsidR="006E51C1" w:rsidRDefault="00113BB5" w:rsidP="00325F3B">
      <w:pPr>
        <w:spacing w:before="0" w:after="120"/>
        <w:rPr>
          <w:rFonts w:eastAsiaTheme="minorEastAsia"/>
          <w:shd w:val="clear" w:color="auto" w:fill="FFFFFF"/>
          <w:lang w:eastAsia="zh-CN"/>
        </w:rPr>
      </w:pPr>
      <w:r>
        <w:rPr>
          <w:rFonts w:eastAsiaTheme="minorEastAsia" w:hint="eastAsia"/>
          <w:shd w:val="clear" w:color="auto" w:fill="FFFFFF"/>
          <w:lang w:eastAsia="zh-CN"/>
        </w:rPr>
        <w:t>For example, LPWA is expected to support 10dB MCL coverage extension</w:t>
      </w:r>
      <w:r>
        <w:rPr>
          <w:rFonts w:eastAsiaTheme="minorEastAsia" w:hint="eastAsia"/>
          <w:shd w:val="clear" w:color="auto" w:fill="FFFFFF"/>
          <w:lang w:val="en-US" w:eastAsia="zh-CN"/>
        </w:rPr>
        <w:t xml:space="preserve"> with coverage enhancement solutions</w:t>
      </w:r>
      <w:r>
        <w:rPr>
          <w:rFonts w:eastAsiaTheme="minorEastAsia" w:hint="eastAsia"/>
          <w:shd w:val="clear" w:color="auto" w:fill="FFFFFF"/>
          <w:lang w:eastAsia="zh-CN"/>
        </w:rPr>
        <w:t xml:space="preserve"> in 6G. And some NTN features to improve transmission efficiency or </w:t>
      </w:r>
      <w:r>
        <w:rPr>
          <w:rFonts w:eastAsiaTheme="minorEastAsia"/>
          <w:shd w:val="clear" w:color="auto" w:fill="FFFFFF"/>
          <w:lang w:eastAsia="zh-CN"/>
        </w:rPr>
        <w:t>robustness</w:t>
      </w:r>
      <w:r>
        <w:rPr>
          <w:rFonts w:eastAsiaTheme="minorEastAsia" w:hint="eastAsia"/>
          <w:shd w:val="clear" w:color="auto" w:fill="FFFFFF"/>
          <w:lang w:eastAsia="zh-CN"/>
        </w:rPr>
        <w:t xml:space="preserve"> in </w:t>
      </w:r>
      <w:r>
        <w:rPr>
          <w:rFonts w:eastAsiaTheme="minorEastAsia"/>
          <w:shd w:val="clear" w:color="auto" w:fill="FFFFFF"/>
          <w:lang w:eastAsia="zh-CN"/>
        </w:rPr>
        <w:t>poor coverage case</w:t>
      </w:r>
      <w:r>
        <w:rPr>
          <w:rFonts w:eastAsiaTheme="minorEastAsia" w:hint="eastAsia"/>
          <w:shd w:val="clear" w:color="auto" w:fill="FFFFFF"/>
          <w:lang w:eastAsia="zh-CN"/>
        </w:rPr>
        <w:t xml:space="preserve">s (e.g., ARQ-ACK disable, common PDCCH </w:t>
      </w:r>
      <w:r>
        <w:rPr>
          <w:rFonts w:eastAsiaTheme="minorEastAsia" w:hint="eastAsia"/>
          <w:shd w:val="clear" w:color="auto" w:fill="FFFFFF"/>
          <w:lang w:eastAsia="zh-CN"/>
        </w:rPr>
        <w:lastRenderedPageBreak/>
        <w:t>repetitions) are also useful for immersive MBB UEs. It is also noted that these additional features to be supported by immersive UEs should be Day-1 feature. Otherwise, some backward compatible issues will be happened in the future.</w:t>
      </w:r>
    </w:p>
    <w:p w14:paraId="2D340875" w14:textId="14C9DA8A" w:rsidR="006E51C1" w:rsidRPr="00012A43" w:rsidRDefault="00113BB5" w:rsidP="00325F3B">
      <w:pPr>
        <w:pStyle w:val="aff3"/>
        <w:numPr>
          <w:ilvl w:val="0"/>
          <w:numId w:val="47"/>
        </w:numPr>
        <w:spacing w:before="0"/>
        <w:ind w:leftChars="0" w:left="0" w:firstLine="0"/>
        <w:rPr>
          <w:rFonts w:eastAsiaTheme="minorEastAsia"/>
          <w:b/>
          <w:bCs/>
          <w:lang w:val="en-US" w:eastAsia="zh-CN"/>
        </w:rPr>
      </w:pPr>
      <w:r w:rsidRPr="00012A43">
        <w:rPr>
          <w:rFonts w:eastAsiaTheme="minorEastAsia" w:hint="eastAsia"/>
          <w:b/>
          <w:bCs/>
          <w:lang w:val="en-US" w:eastAsia="zh-CN"/>
        </w:rPr>
        <w:t>6GR UE for immersive MBB should be capable to support additional features that are intended for LPWA and NTN, including at least the followings</w:t>
      </w:r>
      <w:r w:rsidR="00E426F4">
        <w:rPr>
          <w:rFonts w:eastAsiaTheme="minorEastAsia" w:hint="eastAsia"/>
          <w:b/>
          <w:bCs/>
          <w:lang w:val="en-US" w:eastAsia="zh-CN"/>
        </w:rPr>
        <w:t>:</w:t>
      </w:r>
    </w:p>
    <w:p w14:paraId="40352BEC" w14:textId="77777777" w:rsidR="006E51C1" w:rsidRPr="00012A43" w:rsidRDefault="00113BB5" w:rsidP="00325F3B">
      <w:pPr>
        <w:pStyle w:val="aff3"/>
        <w:numPr>
          <w:ilvl w:val="0"/>
          <w:numId w:val="50"/>
        </w:numPr>
        <w:spacing w:before="0"/>
        <w:ind w:leftChars="0"/>
        <w:rPr>
          <w:rFonts w:eastAsiaTheme="minorEastAsia"/>
          <w:b/>
          <w:bCs/>
          <w:lang w:val="en-US" w:eastAsia="zh-CN"/>
        </w:rPr>
      </w:pPr>
      <w:r w:rsidRPr="00012A43">
        <w:rPr>
          <w:rFonts w:eastAsiaTheme="minorEastAsia"/>
          <w:b/>
          <w:bCs/>
          <w:lang w:val="en-US" w:eastAsia="zh-CN"/>
        </w:rPr>
        <w:t>Immersive MBB UE can be operated to support 10dB MCL improvement as specified for LPWA</w:t>
      </w:r>
    </w:p>
    <w:p w14:paraId="52E2D825" w14:textId="1C85EB15" w:rsidR="006E51C1" w:rsidRPr="00012A43" w:rsidRDefault="00113BB5" w:rsidP="00325F3B">
      <w:pPr>
        <w:pStyle w:val="aff3"/>
        <w:numPr>
          <w:ilvl w:val="0"/>
          <w:numId w:val="50"/>
        </w:numPr>
        <w:spacing w:before="0"/>
        <w:ind w:leftChars="0"/>
        <w:rPr>
          <w:rFonts w:eastAsiaTheme="minorEastAsia"/>
          <w:b/>
          <w:bCs/>
          <w:lang w:val="en-US" w:eastAsia="zh-CN"/>
        </w:rPr>
      </w:pPr>
      <w:r w:rsidRPr="00012A43">
        <w:rPr>
          <w:rFonts w:eastAsiaTheme="minorEastAsia"/>
          <w:b/>
          <w:bCs/>
          <w:lang w:val="en-US" w:eastAsia="zh-CN"/>
        </w:rPr>
        <w:t>Immersive MBB UE can be operated to support some NTN features that are intended for transmission efficiency or robustness in a poor coverage case (e.g., HARQ-ACK disable, common PDCCH repetitions) if specified for NTN.</w:t>
      </w:r>
    </w:p>
    <w:p w14:paraId="5171AF67" w14:textId="77777777" w:rsidR="006E51C1" w:rsidRDefault="00113BB5" w:rsidP="00E426F4">
      <w:pPr>
        <w:spacing w:after="50"/>
        <w:rPr>
          <w:rFonts w:eastAsiaTheme="minorEastAsia"/>
          <w:lang w:val="en-US" w:eastAsia="zh-CN"/>
        </w:rPr>
      </w:pPr>
      <w:r>
        <w:rPr>
          <w:rFonts w:hint="eastAsia"/>
          <w:b/>
          <w:bCs/>
          <w:u w:val="single"/>
          <w:shd w:val="clear" w:color="auto" w:fill="FFFFFF"/>
          <w:lang w:val="en-US" w:eastAsia="zh-CN"/>
        </w:rPr>
        <w:t>Some consideration on LPWA</w:t>
      </w:r>
    </w:p>
    <w:p w14:paraId="1162D30B" w14:textId="77777777" w:rsidR="006E51C1" w:rsidRDefault="00113BB5" w:rsidP="008E4318">
      <w:pPr>
        <w:spacing w:before="0" w:after="50"/>
        <w:rPr>
          <w:rFonts w:eastAsiaTheme="minorEastAsia"/>
          <w:lang w:val="en-US" w:eastAsia="zh-CN"/>
        </w:rPr>
      </w:pPr>
      <w:r>
        <w:rPr>
          <w:rFonts w:eastAsiaTheme="minorEastAsia"/>
          <w:lang w:val="en-US" w:eastAsia="zh-CN"/>
        </w:rPr>
        <w:t xml:space="preserve">For the lowest-end LPWA service, if a bandwidth of 5MHz is supported, it can at least support up to 10MHz peak data rate according to eRedCap design. However, the higher the data rate, the higher the device baseband processing capability, and the device complexity and cost will also be high. Therefore, we propose a lower peak date than eRedCap, a few Mbps peak data rate for LPWA. </w:t>
      </w:r>
    </w:p>
    <w:p w14:paraId="1747118F" w14:textId="02C57F8B" w:rsidR="006E51C1" w:rsidRDefault="00113BB5" w:rsidP="008E4318">
      <w:pPr>
        <w:spacing w:before="0" w:after="50"/>
        <w:rPr>
          <w:rFonts w:eastAsiaTheme="minorEastAsia"/>
          <w:lang w:val="en-US" w:eastAsia="zh-CN"/>
        </w:rPr>
      </w:pPr>
      <w:r>
        <w:rPr>
          <w:rFonts w:eastAsiaTheme="minorEastAsia"/>
          <w:lang w:val="en-US" w:eastAsia="zh-CN"/>
        </w:rPr>
        <w:t xml:space="preserve">The following </w:t>
      </w:r>
      <w:r w:rsidR="00E124CD">
        <w:rPr>
          <w:rFonts w:eastAsiaTheme="minorEastAsia" w:hint="eastAsia"/>
          <w:lang w:val="en-US" w:eastAsia="zh-CN"/>
        </w:rPr>
        <w:t>needs to be</w:t>
      </w:r>
      <w:r>
        <w:rPr>
          <w:rFonts w:eastAsiaTheme="minorEastAsia"/>
          <w:lang w:val="en-US" w:eastAsia="zh-CN"/>
        </w:rPr>
        <w:t xml:space="preserve"> further considered for LPWA type of devices,</w:t>
      </w:r>
    </w:p>
    <w:p w14:paraId="055D8785" w14:textId="77777777" w:rsidR="006E51C1" w:rsidRDefault="00113BB5" w:rsidP="009308A4">
      <w:pPr>
        <w:numPr>
          <w:ilvl w:val="0"/>
          <w:numId w:val="51"/>
        </w:numPr>
        <w:spacing w:before="0" w:after="50"/>
        <w:rPr>
          <w:rFonts w:eastAsiaTheme="minorEastAsia"/>
          <w:lang w:val="en-US" w:eastAsia="zh-CN"/>
        </w:rPr>
      </w:pPr>
      <w:r>
        <w:rPr>
          <w:rFonts w:eastAsiaTheme="minorEastAsia"/>
          <w:lang w:val="en-US" w:eastAsia="zh-CN"/>
        </w:rPr>
        <w:t xml:space="preserve">Low complexity and low cost should be a design target for LPWA service, it should take into account the costs over its entire lifecycle, including device maintenance, battery replacement, etc. The target for </w:t>
      </w:r>
      <w:r>
        <w:rPr>
          <w:rFonts w:eastAsiaTheme="minorEastAsia" w:hint="eastAsia"/>
          <w:lang w:val="en-US" w:eastAsia="zh-CN"/>
        </w:rPr>
        <w:t xml:space="preserve">maximum </w:t>
      </w:r>
      <w:r>
        <w:rPr>
          <w:rFonts w:eastAsiaTheme="minorEastAsia"/>
          <w:lang w:val="en-US" w:eastAsia="zh-CN"/>
        </w:rPr>
        <w:t>device battery life is similar as 5G mMTC, i.e. beyond 10 years.</w:t>
      </w:r>
    </w:p>
    <w:p w14:paraId="75EA8FF2" w14:textId="77777777" w:rsidR="006E51C1" w:rsidRDefault="00113BB5" w:rsidP="009308A4">
      <w:pPr>
        <w:numPr>
          <w:ilvl w:val="0"/>
          <w:numId w:val="51"/>
        </w:numPr>
        <w:spacing w:before="0" w:after="50"/>
        <w:rPr>
          <w:rFonts w:eastAsiaTheme="minorEastAsia"/>
          <w:lang w:val="en-US" w:eastAsia="zh-CN"/>
        </w:rPr>
      </w:pPr>
      <w:r>
        <w:rPr>
          <w:rFonts w:eastAsiaTheme="minorEastAsia"/>
          <w:lang w:val="en-US" w:eastAsia="zh-CN"/>
        </w:rPr>
        <w:t>Easy device maintenance is important, which means support of OTA updates/upgrades, since later release enhancement is very likely for devices.</w:t>
      </w:r>
    </w:p>
    <w:p w14:paraId="3D5C309D" w14:textId="77777777" w:rsidR="006E51C1" w:rsidRDefault="00113BB5" w:rsidP="009308A4">
      <w:pPr>
        <w:numPr>
          <w:ilvl w:val="0"/>
          <w:numId w:val="51"/>
        </w:numPr>
        <w:spacing w:before="0" w:after="50"/>
        <w:rPr>
          <w:rFonts w:eastAsiaTheme="minorEastAsia"/>
          <w:lang w:val="en-US" w:eastAsia="zh-CN"/>
        </w:rPr>
      </w:pPr>
      <w:r>
        <w:rPr>
          <w:rFonts w:eastAsiaTheme="minorEastAsia"/>
          <w:lang w:val="en-US" w:eastAsia="zh-CN"/>
        </w:rPr>
        <w:t xml:space="preserve">Voice service is supported for smart phone fallback. </w:t>
      </w:r>
    </w:p>
    <w:p w14:paraId="14C1D7B2" w14:textId="5A428C83" w:rsidR="006E51C1" w:rsidRPr="00742876" w:rsidRDefault="00113BB5" w:rsidP="009308A4">
      <w:pPr>
        <w:pStyle w:val="aff3"/>
        <w:numPr>
          <w:ilvl w:val="0"/>
          <w:numId w:val="47"/>
        </w:numPr>
        <w:spacing w:before="0"/>
        <w:ind w:leftChars="0"/>
        <w:rPr>
          <w:rFonts w:eastAsiaTheme="minorEastAsia"/>
          <w:b/>
          <w:bCs/>
          <w:lang w:val="en-US" w:eastAsia="zh-CN"/>
        </w:rPr>
      </w:pPr>
      <w:r w:rsidRPr="00742876">
        <w:rPr>
          <w:rFonts w:eastAsiaTheme="minorEastAsia" w:hint="eastAsia"/>
          <w:b/>
          <w:bCs/>
          <w:lang w:val="en-US" w:eastAsia="zh-CN"/>
        </w:rPr>
        <w:t xml:space="preserve">The following aspects </w:t>
      </w:r>
      <w:r w:rsidR="00255723">
        <w:rPr>
          <w:rFonts w:eastAsiaTheme="minorEastAsia" w:hint="eastAsia"/>
          <w:b/>
          <w:bCs/>
          <w:lang w:val="en-US" w:eastAsia="zh-CN"/>
        </w:rPr>
        <w:t>are</w:t>
      </w:r>
      <w:r w:rsidRPr="00742876">
        <w:rPr>
          <w:rFonts w:eastAsiaTheme="minorEastAsia" w:hint="eastAsia"/>
          <w:b/>
          <w:bCs/>
          <w:lang w:val="en-US" w:eastAsia="zh-CN"/>
        </w:rPr>
        <w:t xml:space="preserve"> considered for LPWA</w:t>
      </w:r>
    </w:p>
    <w:p w14:paraId="6B7C8747" w14:textId="77777777" w:rsidR="006E51C1" w:rsidRPr="00C04AB7" w:rsidRDefault="00113BB5" w:rsidP="009308A4">
      <w:pPr>
        <w:pStyle w:val="aff3"/>
        <w:numPr>
          <w:ilvl w:val="0"/>
          <w:numId w:val="52"/>
        </w:numPr>
        <w:spacing w:before="0"/>
        <w:ind w:leftChars="0"/>
        <w:rPr>
          <w:rFonts w:eastAsiaTheme="minorEastAsia"/>
          <w:b/>
          <w:bCs/>
          <w:lang w:val="en-US" w:eastAsia="zh-CN"/>
        </w:rPr>
      </w:pPr>
      <w:r w:rsidRPr="00C04AB7">
        <w:rPr>
          <w:rFonts w:eastAsiaTheme="minorEastAsia" w:hint="eastAsia"/>
          <w:b/>
          <w:bCs/>
          <w:lang w:val="en-US" w:eastAsia="zh-CN"/>
        </w:rPr>
        <w:t>Peak data rate: a few Mbps</w:t>
      </w:r>
    </w:p>
    <w:p w14:paraId="235E90CD" w14:textId="77777777" w:rsidR="006E51C1" w:rsidRPr="00C04AB7" w:rsidRDefault="00113BB5" w:rsidP="009308A4">
      <w:pPr>
        <w:pStyle w:val="aff3"/>
        <w:numPr>
          <w:ilvl w:val="0"/>
          <w:numId w:val="52"/>
        </w:numPr>
        <w:spacing w:before="0"/>
        <w:ind w:leftChars="0"/>
        <w:rPr>
          <w:rFonts w:eastAsiaTheme="minorEastAsia"/>
          <w:b/>
          <w:bCs/>
          <w:lang w:val="en-US" w:eastAsia="zh-CN"/>
        </w:rPr>
      </w:pPr>
      <w:r w:rsidRPr="00C04AB7">
        <w:rPr>
          <w:rFonts w:eastAsiaTheme="minorEastAsia" w:hint="eastAsia"/>
          <w:b/>
          <w:bCs/>
          <w:lang w:val="en-US" w:eastAsia="zh-CN"/>
        </w:rPr>
        <w:t xml:space="preserve">Support of </w:t>
      </w:r>
      <w:r w:rsidRPr="00C04AB7">
        <w:rPr>
          <w:rFonts w:eastAsiaTheme="minorEastAsia"/>
          <w:b/>
          <w:bCs/>
          <w:lang w:val="en-US" w:eastAsia="zh-CN"/>
        </w:rPr>
        <w:t>OTA updates/upgrades</w:t>
      </w:r>
    </w:p>
    <w:p w14:paraId="7DE5D26C" w14:textId="77777777" w:rsidR="006E51C1" w:rsidRPr="00C04AB7" w:rsidRDefault="00113BB5" w:rsidP="009308A4">
      <w:pPr>
        <w:pStyle w:val="aff3"/>
        <w:numPr>
          <w:ilvl w:val="0"/>
          <w:numId w:val="52"/>
        </w:numPr>
        <w:spacing w:before="0"/>
        <w:ind w:leftChars="0"/>
        <w:rPr>
          <w:rFonts w:eastAsiaTheme="minorEastAsia"/>
          <w:b/>
          <w:bCs/>
          <w:lang w:val="en-US" w:eastAsia="zh-CN"/>
        </w:rPr>
      </w:pPr>
      <w:r w:rsidRPr="00C04AB7">
        <w:rPr>
          <w:rFonts w:eastAsiaTheme="minorEastAsia" w:hint="eastAsia"/>
          <w:b/>
          <w:bCs/>
          <w:lang w:val="en-US" w:eastAsia="zh-CN"/>
        </w:rPr>
        <w:t>Maximum d</w:t>
      </w:r>
      <w:r w:rsidRPr="00C04AB7">
        <w:rPr>
          <w:rFonts w:eastAsiaTheme="minorEastAsia"/>
          <w:b/>
          <w:bCs/>
          <w:lang w:val="en-US" w:eastAsia="zh-CN"/>
        </w:rPr>
        <w:t>evice battery life</w:t>
      </w:r>
      <w:r w:rsidRPr="00C04AB7">
        <w:rPr>
          <w:rFonts w:eastAsiaTheme="minorEastAsia" w:hint="eastAsia"/>
          <w:b/>
          <w:bCs/>
          <w:lang w:val="en-US" w:eastAsia="zh-CN"/>
        </w:rPr>
        <w:t xml:space="preserve"> beyond 10 years</w:t>
      </w:r>
    </w:p>
    <w:p w14:paraId="74C68426" w14:textId="77777777" w:rsidR="006E51C1" w:rsidRPr="00C04AB7" w:rsidRDefault="00113BB5" w:rsidP="009308A4">
      <w:pPr>
        <w:pStyle w:val="aff3"/>
        <w:numPr>
          <w:ilvl w:val="0"/>
          <w:numId w:val="52"/>
        </w:numPr>
        <w:spacing w:before="0" w:after="240"/>
        <w:ind w:leftChars="0"/>
        <w:rPr>
          <w:b/>
          <w:bCs/>
          <w:lang w:eastAsia="zh-CN"/>
        </w:rPr>
      </w:pPr>
      <w:r w:rsidRPr="00C04AB7">
        <w:rPr>
          <w:rFonts w:eastAsiaTheme="minorEastAsia" w:hint="eastAsia"/>
          <w:b/>
          <w:bCs/>
          <w:lang w:val="en-US" w:eastAsia="zh-CN"/>
        </w:rPr>
        <w:t>Support voice service</w:t>
      </w:r>
    </w:p>
    <w:p w14:paraId="79A18E62" w14:textId="2E08A944" w:rsidR="006E51C1" w:rsidRDefault="00113BB5" w:rsidP="008E4318">
      <w:pPr>
        <w:pStyle w:val="2"/>
        <w:spacing w:before="0" w:after="50"/>
        <w:rPr>
          <w:rFonts w:ascii="Times New Roman" w:hAnsi="Times New Roman"/>
          <w:lang w:val="en-US" w:eastAsia="zh-CN"/>
        </w:rPr>
      </w:pPr>
      <w:r>
        <w:rPr>
          <w:rFonts w:hint="eastAsia"/>
          <w:lang w:val="en-US" w:eastAsia="zh-CN"/>
        </w:rPr>
        <w:t>NTN</w:t>
      </w:r>
    </w:p>
    <w:p w14:paraId="5EFF5FC3" w14:textId="16C43BA3" w:rsidR="006E51C1" w:rsidRPr="00FE2C60" w:rsidRDefault="00113BB5" w:rsidP="00873600">
      <w:pPr>
        <w:adjustRightInd w:val="0"/>
        <w:snapToGrid w:val="0"/>
        <w:spacing w:before="0" w:after="0"/>
        <w:jc w:val="both"/>
        <w:rPr>
          <w:lang w:val="en-US" w:eastAsia="zh-CN"/>
        </w:rPr>
      </w:pPr>
      <w:r>
        <w:rPr>
          <w:lang w:val="en-US" w:eastAsia="zh-CN" w:bidi="ar"/>
        </w:rPr>
        <w:t xml:space="preserve">NTN and TN should have a unified design including numerologies, frame structure, modulation, channel coding, physical layer control, data scheduling, HARQ, MIMO, duplexing, initial access and other common procedures. </w:t>
      </w:r>
      <w:r w:rsidR="00D32CC3">
        <w:rPr>
          <w:rFonts w:hint="eastAsia"/>
          <w:lang w:val="en-US" w:eastAsia="zh-CN" w:bidi="ar"/>
        </w:rPr>
        <w:t xml:space="preserve">Meanwhile, </w:t>
      </w:r>
      <w:r>
        <w:rPr>
          <w:lang w:val="en-US" w:eastAsia="zh-CN" w:bidi="ar"/>
        </w:rPr>
        <w:t xml:space="preserve">some specific design for NTN </w:t>
      </w:r>
      <w:r w:rsidR="00D32CC3">
        <w:rPr>
          <w:rFonts w:hint="eastAsia"/>
          <w:lang w:val="en-US" w:eastAsia="zh-CN" w:bidi="ar"/>
        </w:rPr>
        <w:t>should be supported, f</w:t>
      </w:r>
      <w:r>
        <w:rPr>
          <w:lang w:val="en-US" w:eastAsia="zh-CN" w:bidi="ar"/>
        </w:rPr>
        <w:t xml:space="preserve">or example, the handling of long propagation delay and Doppler shift still cannot be precluded from the NTN design, but which will not be used in the TN. </w:t>
      </w:r>
    </w:p>
    <w:p w14:paraId="5311E2D3" w14:textId="49FB396E" w:rsidR="006E51C1" w:rsidRPr="002527C5" w:rsidRDefault="00113BB5" w:rsidP="00DD13C5">
      <w:pPr>
        <w:pStyle w:val="aff3"/>
        <w:numPr>
          <w:ilvl w:val="0"/>
          <w:numId w:val="47"/>
        </w:numPr>
        <w:adjustRightInd w:val="0"/>
        <w:snapToGrid w:val="0"/>
        <w:spacing w:before="0" w:afterLines="50" w:after="120"/>
        <w:ind w:leftChars="0" w:left="0" w:firstLine="0"/>
        <w:rPr>
          <w:b/>
          <w:bCs/>
          <w:lang w:val="en-US" w:eastAsia="zh-CN" w:bidi="ar"/>
        </w:rPr>
      </w:pPr>
      <w:r w:rsidRPr="002527C5">
        <w:rPr>
          <w:b/>
          <w:bCs/>
          <w:lang w:val="en-US" w:eastAsia="zh-CN" w:bidi="ar"/>
        </w:rPr>
        <w:t>NTN specific design</w:t>
      </w:r>
      <w:r w:rsidRPr="002527C5">
        <w:rPr>
          <w:rFonts w:hint="eastAsia"/>
          <w:b/>
          <w:bCs/>
          <w:lang w:val="en-US" w:eastAsia="zh-CN" w:bidi="ar"/>
        </w:rPr>
        <w:t>s,</w:t>
      </w:r>
      <w:r w:rsidRPr="002527C5">
        <w:rPr>
          <w:b/>
          <w:bCs/>
          <w:lang w:val="en-US" w:eastAsia="zh-CN" w:bidi="ar"/>
        </w:rPr>
        <w:t xml:space="preserve"> e.g. handling the long propagation delay, Doppler shift compensation, still need to be considered in 6G.</w:t>
      </w:r>
    </w:p>
    <w:p w14:paraId="3274F277" w14:textId="3D0B25D7" w:rsidR="006E51C1" w:rsidRPr="001851FF" w:rsidRDefault="00113BB5" w:rsidP="00873600">
      <w:pPr>
        <w:adjustRightInd w:val="0"/>
        <w:snapToGrid w:val="0"/>
        <w:spacing w:before="0" w:after="0"/>
        <w:jc w:val="both"/>
        <w:rPr>
          <w:lang w:val="en-US" w:eastAsia="zh-CN" w:bidi="ar"/>
        </w:rPr>
      </w:pPr>
      <w:r w:rsidRPr="001851FF">
        <w:rPr>
          <w:lang w:val="en-US" w:eastAsia="zh-CN" w:bidi="ar"/>
        </w:rPr>
        <w:t>In 5G, the propagation delay and Doppler shift are compensated by UE through the measurement of</w:t>
      </w:r>
      <w:r w:rsidR="00664B30" w:rsidRPr="001851FF">
        <w:rPr>
          <w:rFonts w:hint="eastAsia"/>
          <w:lang w:val="en-US" w:eastAsia="zh-CN" w:bidi="ar"/>
        </w:rPr>
        <w:t xml:space="preserve"> </w:t>
      </w:r>
      <w:r w:rsidRPr="001851FF">
        <w:rPr>
          <w:lang w:val="en-US" w:eastAsia="zh-CN" w:bidi="ar"/>
        </w:rPr>
        <w:t>GNSS. And in Rel-20</w:t>
      </w:r>
      <w:r w:rsidR="00AF565C">
        <w:rPr>
          <w:rFonts w:hint="eastAsia"/>
          <w:lang w:val="en-US" w:eastAsia="zh-CN" w:bidi="ar"/>
        </w:rPr>
        <w:t xml:space="preserve"> 5G-A</w:t>
      </w:r>
      <w:r w:rsidRPr="001851FF">
        <w:rPr>
          <w:lang w:val="en-US" w:eastAsia="zh-CN" w:bidi="ar"/>
        </w:rPr>
        <w:t>, GNSS resilience is under study, which would provide new mechanism handling the cases that GNSS performance decreases. In 6G, with the consideration that GNSS performance may decrease, the initial access procedure would be impact. Whether the NTN UE can operate without GNSS can be discussed. Our understanding is that</w:t>
      </w:r>
      <w:r w:rsidR="001851FF">
        <w:rPr>
          <w:rFonts w:hint="eastAsia"/>
          <w:lang w:val="en-US" w:eastAsia="zh-CN" w:bidi="ar"/>
        </w:rPr>
        <w:t xml:space="preserve"> in</w:t>
      </w:r>
      <w:r w:rsidRPr="001851FF">
        <w:rPr>
          <w:lang w:val="en-US" w:eastAsia="zh-CN" w:bidi="ar"/>
        </w:rPr>
        <w:t xml:space="preserve"> most cases commercial UE’s can support the pre-compensation for NTN</w:t>
      </w:r>
      <w:r w:rsidR="001851FF">
        <w:rPr>
          <w:rFonts w:hint="eastAsia"/>
          <w:lang w:val="en-US" w:eastAsia="zh-CN" w:bidi="ar"/>
        </w:rPr>
        <w:t xml:space="preserve"> with GNSS</w:t>
      </w:r>
      <w:r w:rsidRPr="001851FF">
        <w:rPr>
          <w:lang w:val="en-US" w:eastAsia="zh-CN" w:bidi="ar"/>
        </w:rPr>
        <w:t>. And then we can discuss the cases that when GNSS performance decreases for certain reason, which is the part of study of 5G</w:t>
      </w:r>
      <w:r w:rsidR="00AF565C">
        <w:rPr>
          <w:rFonts w:hint="eastAsia"/>
          <w:lang w:val="en-US" w:eastAsia="zh-CN" w:bidi="ar"/>
        </w:rPr>
        <w:t>-</w:t>
      </w:r>
      <w:r w:rsidRPr="001851FF">
        <w:rPr>
          <w:lang w:val="en-US" w:eastAsia="zh-CN" w:bidi="ar"/>
        </w:rPr>
        <w:t xml:space="preserve">A GNSS resilience. The cases that UE will operate without GNSS in NTN would be the least prioritized one. </w:t>
      </w:r>
    </w:p>
    <w:p w14:paraId="1DAEF069" w14:textId="4DD7240C" w:rsidR="006E51C1" w:rsidRPr="001851FF" w:rsidRDefault="00113BB5" w:rsidP="00DD13C5">
      <w:pPr>
        <w:pStyle w:val="aff3"/>
        <w:numPr>
          <w:ilvl w:val="0"/>
          <w:numId w:val="47"/>
        </w:numPr>
        <w:adjustRightInd w:val="0"/>
        <w:snapToGrid w:val="0"/>
        <w:spacing w:before="0" w:afterLines="50" w:after="120"/>
        <w:ind w:leftChars="0" w:left="0" w:firstLine="0"/>
        <w:rPr>
          <w:b/>
          <w:bCs/>
          <w:lang w:val="en-US" w:eastAsia="zh-CN"/>
        </w:rPr>
      </w:pPr>
      <w:r w:rsidRPr="001851FF">
        <w:rPr>
          <w:b/>
          <w:bCs/>
          <w:lang w:val="en-US" w:eastAsia="zh-CN" w:bidi="ar"/>
        </w:rPr>
        <w:t>The cases that UE will operate without GNSS in NTN would be the least prioritized one.</w:t>
      </w:r>
    </w:p>
    <w:p w14:paraId="7CEA7841" w14:textId="2B5C6324" w:rsidR="006E51C1" w:rsidRPr="00C0286B" w:rsidRDefault="00113BB5" w:rsidP="00873600">
      <w:pPr>
        <w:adjustRightInd w:val="0"/>
        <w:snapToGrid w:val="0"/>
        <w:spacing w:before="0" w:after="0"/>
        <w:rPr>
          <w:lang w:val="en-US" w:eastAsia="zh-CN"/>
        </w:rPr>
      </w:pPr>
      <w:r w:rsidRPr="00C0286B">
        <w:rPr>
          <w:lang w:val="en-US" w:eastAsia="zh-CN" w:bidi="ar"/>
        </w:rPr>
        <w:t xml:space="preserve">In 6G, NTN is still facing the issue of coverage due to the long distance between satellites and UEs. </w:t>
      </w:r>
      <w:r w:rsidR="00D36F43" w:rsidRPr="00C0286B">
        <w:rPr>
          <w:rFonts w:hint="eastAsia"/>
          <w:lang w:val="en-US" w:eastAsia="zh-CN" w:bidi="ar"/>
        </w:rPr>
        <w:t>T</w:t>
      </w:r>
      <w:r w:rsidRPr="00C0286B">
        <w:rPr>
          <w:lang w:val="en-US" w:eastAsia="zh-CN" w:bidi="ar"/>
        </w:rPr>
        <w:t>he coverage enhancement mechanism developed for TN can be directly used in NTN</w:t>
      </w:r>
      <w:r w:rsidR="00BC4036" w:rsidRPr="00C0286B">
        <w:rPr>
          <w:rFonts w:hint="eastAsia"/>
          <w:lang w:val="en-US" w:eastAsia="zh-CN" w:bidi="ar"/>
        </w:rPr>
        <w:t>, while</w:t>
      </w:r>
      <w:r w:rsidRPr="00C0286B">
        <w:rPr>
          <w:lang w:val="en-US" w:eastAsia="zh-CN" w:bidi="ar"/>
        </w:rPr>
        <w:t xml:space="preserve"> some specific design for NTN to improve the coverage can also be considered, e.g. waveform with PAPR reduction, sub-PRB transmission to improve the power spectrum density. In addition, coverage enhancements in </w:t>
      </w:r>
      <w:r w:rsidR="00A129CD">
        <w:rPr>
          <w:rFonts w:hint="eastAsia"/>
          <w:lang w:val="en-US" w:eastAsia="zh-CN" w:bidi="ar"/>
        </w:rPr>
        <w:t xml:space="preserve">both </w:t>
      </w:r>
      <w:r w:rsidRPr="00C0286B">
        <w:rPr>
          <w:lang w:val="en-US" w:eastAsia="zh-CN" w:bidi="ar"/>
        </w:rPr>
        <w:t xml:space="preserve">connected mode and idle mode needs to be studied. </w:t>
      </w:r>
    </w:p>
    <w:p w14:paraId="3CE7F632" w14:textId="5A254C39" w:rsidR="006E51C1" w:rsidRPr="00C0286B" w:rsidRDefault="00113BB5" w:rsidP="00DD13C5">
      <w:pPr>
        <w:pStyle w:val="aff3"/>
        <w:numPr>
          <w:ilvl w:val="0"/>
          <w:numId w:val="47"/>
        </w:numPr>
        <w:adjustRightInd w:val="0"/>
        <w:snapToGrid w:val="0"/>
        <w:spacing w:before="0" w:afterLines="50" w:after="120"/>
        <w:ind w:leftChars="0" w:left="0" w:firstLine="0"/>
        <w:rPr>
          <w:b/>
          <w:bCs/>
          <w:lang w:val="en-US" w:eastAsia="zh-CN" w:bidi="ar"/>
        </w:rPr>
      </w:pPr>
      <w:r w:rsidRPr="00C0286B">
        <w:rPr>
          <w:b/>
          <w:bCs/>
          <w:lang w:val="en-US" w:eastAsia="zh-CN" w:bidi="ar"/>
        </w:rPr>
        <w:t xml:space="preserve">NTN specific coverage enhancement mechanisms </w:t>
      </w:r>
      <w:r w:rsidRPr="00C0286B">
        <w:rPr>
          <w:rFonts w:hint="eastAsia"/>
          <w:b/>
          <w:bCs/>
          <w:lang w:val="en-US" w:eastAsia="zh-CN" w:bidi="ar"/>
        </w:rPr>
        <w:t>need to</w:t>
      </w:r>
      <w:r w:rsidRPr="00C0286B">
        <w:rPr>
          <w:b/>
          <w:bCs/>
          <w:lang w:val="en-US" w:eastAsia="zh-CN" w:bidi="ar"/>
        </w:rPr>
        <w:t xml:space="preserve"> be considered</w:t>
      </w:r>
      <w:r w:rsidRPr="00C0286B">
        <w:rPr>
          <w:rFonts w:hint="eastAsia"/>
          <w:b/>
          <w:bCs/>
          <w:lang w:val="en-US" w:eastAsia="zh-CN" w:bidi="ar"/>
        </w:rPr>
        <w:t>, and b</w:t>
      </w:r>
      <w:r w:rsidRPr="00C0286B">
        <w:rPr>
          <w:b/>
          <w:bCs/>
          <w:lang w:val="en-US" w:eastAsia="zh-CN" w:bidi="ar"/>
        </w:rPr>
        <w:t>oth</w:t>
      </w:r>
      <w:r w:rsidRPr="00C0286B">
        <w:rPr>
          <w:rFonts w:hint="eastAsia"/>
          <w:b/>
          <w:bCs/>
          <w:lang w:val="en-US" w:eastAsia="zh-CN" w:bidi="ar"/>
        </w:rPr>
        <w:t xml:space="preserve"> </w:t>
      </w:r>
      <w:r w:rsidRPr="00C0286B">
        <w:rPr>
          <w:b/>
          <w:bCs/>
          <w:lang w:val="en-US" w:eastAsia="zh-CN" w:bidi="ar"/>
        </w:rPr>
        <w:t xml:space="preserve">coverage enhancements in connected mode and idle mode </w:t>
      </w:r>
      <w:r w:rsidR="00496711">
        <w:rPr>
          <w:rFonts w:eastAsiaTheme="minorEastAsia" w:hint="eastAsia"/>
          <w:b/>
          <w:bCs/>
          <w:lang w:val="en-US" w:eastAsia="zh-CN" w:bidi="ar"/>
        </w:rPr>
        <w:t xml:space="preserve">should </w:t>
      </w:r>
      <w:r w:rsidRPr="00C0286B">
        <w:rPr>
          <w:b/>
          <w:bCs/>
          <w:lang w:val="en-US" w:eastAsia="zh-CN" w:bidi="ar"/>
        </w:rPr>
        <w:t xml:space="preserve">be studied. </w:t>
      </w:r>
    </w:p>
    <w:p w14:paraId="37BDFD90" w14:textId="3CB313C5" w:rsidR="006E51C1" w:rsidRDefault="00113BB5" w:rsidP="00873600">
      <w:pPr>
        <w:adjustRightInd w:val="0"/>
        <w:snapToGrid w:val="0"/>
        <w:spacing w:before="0" w:after="0"/>
        <w:jc w:val="both"/>
        <w:rPr>
          <w:lang w:val="en-US" w:eastAsia="zh-CN"/>
        </w:rPr>
      </w:pPr>
      <w:r>
        <w:rPr>
          <w:lang w:val="en-US" w:eastAsia="zh-CN" w:bidi="ar"/>
        </w:rPr>
        <w:t>As discussed in 5G NTN, some satellites can only support very limited number of simultaneous transmitted beams due to implementation issues. With consideration of this, beam hopping or longer periodicity of SSBs was introduced to improve the coverage ratio. The implementation issues may not be improved in the latest f</w:t>
      </w:r>
      <w:r w:rsidR="00585915">
        <w:rPr>
          <w:rFonts w:hint="eastAsia"/>
          <w:lang w:val="en-US" w:eastAsia="zh-CN" w:bidi="ar"/>
        </w:rPr>
        <w:t xml:space="preserve"> </w:t>
      </w:r>
      <w:r>
        <w:rPr>
          <w:lang w:val="en-US" w:eastAsia="zh-CN" w:bidi="ar"/>
        </w:rPr>
        <w:t xml:space="preserve">ew years. The same issue needs to be solved also in 6G. </w:t>
      </w:r>
    </w:p>
    <w:p w14:paraId="38A619B9" w14:textId="669FE77B" w:rsidR="006E51C1" w:rsidRPr="002527C5" w:rsidRDefault="00113BB5" w:rsidP="00DD13C5">
      <w:pPr>
        <w:pStyle w:val="aff3"/>
        <w:numPr>
          <w:ilvl w:val="0"/>
          <w:numId w:val="47"/>
        </w:numPr>
        <w:adjustRightInd w:val="0"/>
        <w:snapToGrid w:val="0"/>
        <w:spacing w:before="0" w:afterLines="50" w:after="120"/>
        <w:ind w:leftChars="0" w:left="0" w:firstLine="0"/>
        <w:rPr>
          <w:b/>
          <w:bCs/>
          <w:lang w:val="en-US" w:eastAsia="zh-CN" w:bidi="ar"/>
        </w:rPr>
      </w:pPr>
      <w:r w:rsidRPr="002527C5">
        <w:rPr>
          <w:b/>
          <w:bCs/>
          <w:lang w:val="en-US" w:eastAsia="zh-CN" w:bidi="ar"/>
        </w:rPr>
        <w:t xml:space="preserve">The coverage ratio needs improvement for NTN considering satellites which only support limited number of simultaneous transmitted beams. </w:t>
      </w:r>
    </w:p>
    <w:p w14:paraId="472F3EF6" w14:textId="48211ACA" w:rsidR="006E51C1" w:rsidRDefault="00113BB5" w:rsidP="00873600">
      <w:pPr>
        <w:adjustRightInd w:val="0"/>
        <w:snapToGrid w:val="0"/>
        <w:spacing w:before="0" w:after="0"/>
        <w:jc w:val="both"/>
        <w:rPr>
          <w:lang w:val="en-US" w:eastAsia="zh-CN"/>
        </w:rPr>
      </w:pPr>
      <w:bookmarkStart w:id="23" w:name="_Hlk205975621"/>
      <w:r>
        <w:rPr>
          <w:lang w:val="en-US" w:eastAsia="zh-CN"/>
        </w:rPr>
        <w:t xml:space="preserve">Since more implementation of NTN (based on 3GPP standards or others) are applied in the real deployments, more spectrums are needed for the application of NTN. Currently most NTN spectrum are FDD with limited bandwidth. In addition, LEO satellites with lower orbits have less propagation loss can provide higher data rate for the UEs. Wider band can be considered to be used in the LEO satellites to provide high data rate services and support more users in the future. TDD frequency band can provide wider band for the application of NTN. With consideration of this, the design of TDD frame structure should settle the longe round trip time between UE and satellites. The application of TDD spectrum in NTN scenarios can be considered in 6G Day one. </w:t>
      </w:r>
      <w:bookmarkEnd w:id="23"/>
    </w:p>
    <w:p w14:paraId="446B0CE6" w14:textId="606C13DD" w:rsidR="006E51C1" w:rsidRPr="002527C5" w:rsidRDefault="00113BB5" w:rsidP="00DD13C5">
      <w:pPr>
        <w:pStyle w:val="aff3"/>
        <w:numPr>
          <w:ilvl w:val="0"/>
          <w:numId w:val="47"/>
        </w:numPr>
        <w:adjustRightInd w:val="0"/>
        <w:snapToGrid w:val="0"/>
        <w:spacing w:before="0" w:afterLines="50" w:after="120"/>
        <w:ind w:leftChars="0" w:left="0" w:firstLine="0"/>
        <w:rPr>
          <w:b/>
          <w:bCs/>
          <w:lang w:val="en-US" w:eastAsia="zh-CN" w:bidi="ar"/>
        </w:rPr>
      </w:pPr>
      <w:r w:rsidRPr="002527C5">
        <w:rPr>
          <w:rFonts w:hint="eastAsia"/>
          <w:b/>
          <w:bCs/>
          <w:lang w:val="en-US" w:eastAsia="zh-CN" w:bidi="ar"/>
        </w:rPr>
        <w:t xml:space="preserve">RAN1 should study </w:t>
      </w:r>
      <w:r w:rsidRPr="002527C5">
        <w:rPr>
          <w:b/>
          <w:bCs/>
          <w:lang w:val="en-US" w:eastAsia="zh-CN" w:bidi="ar"/>
        </w:rPr>
        <w:t>NTN operation in TDD spectrum in 6G Day</w:t>
      </w:r>
      <w:r w:rsidR="00B50579">
        <w:rPr>
          <w:rFonts w:eastAsiaTheme="minorEastAsia" w:hint="eastAsia"/>
          <w:b/>
          <w:bCs/>
          <w:lang w:val="en-US" w:eastAsia="zh-CN" w:bidi="ar"/>
        </w:rPr>
        <w:t>1</w:t>
      </w:r>
      <w:r w:rsidRPr="002527C5">
        <w:rPr>
          <w:b/>
          <w:bCs/>
          <w:lang w:val="en-US" w:eastAsia="zh-CN" w:bidi="ar"/>
        </w:rPr>
        <w:t>.</w:t>
      </w:r>
    </w:p>
    <w:p w14:paraId="3508EDB1" w14:textId="55FF13F1" w:rsidR="006E51C1" w:rsidRDefault="00113BB5" w:rsidP="00873600">
      <w:pPr>
        <w:pStyle w:val="2"/>
        <w:spacing w:before="0" w:after="0"/>
        <w:rPr>
          <w:rFonts w:ascii="Times New Roman" w:hAnsi="Times New Roman"/>
          <w:lang w:val="en-US" w:eastAsia="zh-CN"/>
        </w:rPr>
      </w:pPr>
      <w:r>
        <w:rPr>
          <w:rFonts w:hint="eastAsia"/>
          <w:lang w:val="en-US" w:eastAsia="zh-CN"/>
        </w:rPr>
        <w:t>Sensing</w:t>
      </w:r>
    </w:p>
    <w:p w14:paraId="06A9C9E1" w14:textId="77777777" w:rsidR="000029C2" w:rsidRPr="00C35F32" w:rsidRDefault="000029C2" w:rsidP="00FD45FB">
      <w:pPr>
        <w:widowControl w:val="0"/>
        <w:adjustRightInd w:val="0"/>
        <w:snapToGrid w:val="0"/>
        <w:spacing w:before="0" w:after="0"/>
        <w:jc w:val="both"/>
        <w:rPr>
          <w:lang w:val="en-US" w:eastAsia="zh-CN"/>
        </w:rPr>
      </w:pPr>
      <w:r w:rsidRPr="00C35F32">
        <w:rPr>
          <w:rFonts w:hint="eastAsia"/>
          <w:lang w:val="en-US" w:eastAsia="zh-CN"/>
        </w:rPr>
        <w:t xml:space="preserve">In 5G, only TRP mono-static sensing is supported. Thus, the performance and use cases are limited. All six sensing modes including both mono-static and bi-static with both TRP and UE involved should be </w:t>
      </w:r>
      <w:r w:rsidRPr="00C35F32">
        <w:rPr>
          <w:lang w:val="en-US" w:eastAsia="zh-CN"/>
        </w:rPr>
        <w:t>supported</w:t>
      </w:r>
      <w:r w:rsidRPr="00C35F32">
        <w:rPr>
          <w:rFonts w:hint="eastAsia"/>
          <w:lang w:val="en-US" w:eastAsia="zh-CN"/>
        </w:rPr>
        <w:t xml:space="preserve"> in 6G to explore more use cases and to further improve sensing performance. </w:t>
      </w:r>
    </w:p>
    <w:p w14:paraId="3AB27B9B" w14:textId="1A0BF801" w:rsidR="000029C2" w:rsidRPr="00836AA6" w:rsidRDefault="000029C2" w:rsidP="009308A4">
      <w:pPr>
        <w:pStyle w:val="aff3"/>
        <w:numPr>
          <w:ilvl w:val="0"/>
          <w:numId w:val="47"/>
        </w:numPr>
        <w:adjustRightInd w:val="0"/>
        <w:snapToGrid w:val="0"/>
        <w:spacing w:before="0"/>
        <w:ind w:leftChars="0" w:left="0" w:firstLine="0"/>
        <w:rPr>
          <w:b/>
          <w:bCs/>
          <w:lang w:val="en-US" w:eastAsia="zh-CN" w:bidi="ar"/>
        </w:rPr>
      </w:pPr>
      <w:r w:rsidRPr="00836AA6">
        <w:rPr>
          <w:rFonts w:hint="eastAsia"/>
          <w:b/>
          <w:bCs/>
          <w:lang w:val="en-US" w:eastAsia="zh-CN" w:bidi="ar"/>
        </w:rPr>
        <w:t>RAN1 should study all six sensing modes in 6G, including TRP mono-static, TRP bi-static, TRP-UE bi-static, UE-TRP bi-static and UE mono-static.</w:t>
      </w:r>
    </w:p>
    <w:p w14:paraId="6C3CABFE" w14:textId="77777777" w:rsidR="000029C2" w:rsidRPr="00C35F32" w:rsidRDefault="000029C2" w:rsidP="00FD45FB">
      <w:pPr>
        <w:widowControl w:val="0"/>
        <w:adjustRightInd w:val="0"/>
        <w:snapToGrid w:val="0"/>
        <w:spacing w:before="0" w:after="0"/>
        <w:jc w:val="both"/>
        <w:rPr>
          <w:lang w:val="en-US" w:eastAsia="zh-CN"/>
        </w:rPr>
      </w:pPr>
      <w:r w:rsidRPr="00C35F32">
        <w:rPr>
          <w:rFonts w:hint="eastAsia"/>
          <w:lang w:val="en-US" w:eastAsia="zh-CN"/>
        </w:rPr>
        <w:lastRenderedPageBreak/>
        <w:t xml:space="preserve">Aim to </w:t>
      </w:r>
      <w:r w:rsidRPr="00C35F32">
        <w:rPr>
          <w:lang w:val="en-US" w:eastAsia="zh-CN"/>
        </w:rPr>
        <w:t>provide</w:t>
      </w:r>
      <w:r w:rsidRPr="00C35F32">
        <w:rPr>
          <w:rFonts w:hint="eastAsia"/>
          <w:lang w:val="en-US" w:eastAsia="zh-CN"/>
        </w:rPr>
        <w:t xml:space="preserve"> sensing services for low-altitude economy, traffic surveillance, intrusion detection </w:t>
      </w:r>
      <w:r>
        <w:rPr>
          <w:lang w:val="en-US" w:eastAsia="zh-CN"/>
        </w:rPr>
        <w:t>while also assisting communication services</w:t>
      </w:r>
      <w:r>
        <w:rPr>
          <w:rFonts w:hint="eastAsia"/>
          <w:lang w:val="en-US" w:eastAsia="zh-CN"/>
        </w:rPr>
        <w:t xml:space="preserve">, detection and tracking of UAV, automotive, human and </w:t>
      </w:r>
      <w:r>
        <w:rPr>
          <w:lang w:val="en-US" w:eastAsia="zh-CN"/>
        </w:rPr>
        <w:t>hazard</w:t>
      </w:r>
      <w:r>
        <w:rPr>
          <w:rFonts w:hint="eastAsia"/>
          <w:lang w:val="en-US" w:eastAsia="zh-CN"/>
        </w:rPr>
        <w:t xml:space="preserve"> object are still key scenarios. New scenario of sensing assisting communication is covered by 6G </w:t>
      </w:r>
      <w:r>
        <w:rPr>
          <w:lang w:val="en-US" w:eastAsia="zh-CN"/>
        </w:rPr>
        <w:t>SID and</w:t>
      </w:r>
      <w:r>
        <w:rPr>
          <w:rFonts w:hint="eastAsia"/>
          <w:lang w:val="en-US" w:eastAsia="zh-CN"/>
        </w:rPr>
        <w:t xml:space="preserve"> should be taken as a landmark for 6G ISAC.</w:t>
      </w:r>
    </w:p>
    <w:p w14:paraId="40F02ECD" w14:textId="31C45CE2" w:rsidR="000029C2" w:rsidRPr="00CC4F07" w:rsidRDefault="000029C2" w:rsidP="00DD13C5">
      <w:pPr>
        <w:pStyle w:val="aff3"/>
        <w:numPr>
          <w:ilvl w:val="0"/>
          <w:numId w:val="47"/>
        </w:numPr>
        <w:adjustRightInd w:val="0"/>
        <w:snapToGrid w:val="0"/>
        <w:spacing w:before="0" w:afterLines="50" w:after="120"/>
        <w:ind w:leftChars="0" w:left="0" w:firstLine="0"/>
        <w:rPr>
          <w:b/>
          <w:bCs/>
          <w:lang w:val="en-US" w:eastAsia="zh-CN" w:bidi="ar"/>
        </w:rPr>
      </w:pPr>
      <w:bookmarkStart w:id="24" w:name="OLE_LINK23"/>
      <w:r>
        <w:rPr>
          <w:rFonts w:hint="eastAsia"/>
          <w:b/>
          <w:bCs/>
          <w:lang w:val="en-US" w:eastAsia="zh-CN" w:bidi="ar"/>
        </w:rPr>
        <w:t xml:space="preserve">RAN1 should study scenarios for 6G ISAC, including at least </w:t>
      </w:r>
      <w:r w:rsidRPr="00CC4F07">
        <w:rPr>
          <w:rFonts w:eastAsia="等线"/>
          <w:b/>
          <w:lang w:val="en-US" w:eastAsia="zh-CN" w:bidi="ar"/>
        </w:rPr>
        <w:t>UAV</w:t>
      </w:r>
      <w:r w:rsidR="00CC4F07">
        <w:rPr>
          <w:rFonts w:eastAsia="等线" w:hint="eastAsia"/>
          <w:b/>
          <w:lang w:val="en-US" w:eastAsia="zh-CN" w:bidi="ar"/>
        </w:rPr>
        <w:t xml:space="preserve">, </w:t>
      </w:r>
      <w:r w:rsidRPr="00CC4F07">
        <w:rPr>
          <w:rFonts w:eastAsia="等线"/>
          <w:b/>
          <w:lang w:val="en-US" w:eastAsia="zh-CN" w:bidi="ar"/>
        </w:rPr>
        <w:t>Automotive</w:t>
      </w:r>
      <w:r w:rsidR="00CC4F07">
        <w:rPr>
          <w:rFonts w:eastAsia="等线" w:hint="eastAsia"/>
          <w:b/>
          <w:lang w:val="en-US" w:eastAsia="zh-CN" w:bidi="ar"/>
        </w:rPr>
        <w:t xml:space="preserve">, </w:t>
      </w:r>
      <w:r w:rsidRPr="00CC4F07">
        <w:rPr>
          <w:rFonts w:eastAsia="等线"/>
          <w:b/>
          <w:lang w:val="en-US" w:eastAsia="zh-CN" w:bidi="ar"/>
        </w:rPr>
        <w:t>Human</w:t>
      </w:r>
      <w:r w:rsidR="00CC4F07">
        <w:rPr>
          <w:rFonts w:eastAsia="等线" w:hint="eastAsia"/>
          <w:b/>
          <w:lang w:val="en-US" w:eastAsia="zh-CN" w:bidi="ar"/>
        </w:rPr>
        <w:t xml:space="preserve">, </w:t>
      </w:r>
      <w:r w:rsidRPr="00CC4F07">
        <w:rPr>
          <w:rFonts w:eastAsia="等线"/>
          <w:b/>
          <w:lang w:val="en-US" w:eastAsia="zh-CN" w:bidi="ar"/>
        </w:rPr>
        <w:t>Hazard</w:t>
      </w:r>
      <w:r w:rsidR="00CC4F07">
        <w:rPr>
          <w:rFonts w:eastAsia="等线" w:hint="eastAsia"/>
          <w:b/>
          <w:lang w:val="en-US" w:eastAsia="zh-CN" w:bidi="ar"/>
        </w:rPr>
        <w:t xml:space="preserve"> and </w:t>
      </w:r>
      <w:r w:rsidRPr="00CC4F07">
        <w:rPr>
          <w:rFonts w:eastAsia="等线" w:hint="eastAsia"/>
          <w:b/>
          <w:lang w:val="en-US" w:eastAsia="zh-CN" w:bidi="ar"/>
        </w:rPr>
        <w:t>E</w:t>
      </w:r>
      <w:r w:rsidRPr="00CC4F07">
        <w:rPr>
          <w:rFonts w:eastAsia="等线"/>
          <w:b/>
          <w:lang w:val="en-US" w:eastAsia="zh-CN" w:bidi="ar"/>
        </w:rPr>
        <w:t>nvironment awareness/</w:t>
      </w:r>
      <w:r w:rsidRPr="00CC4F07">
        <w:rPr>
          <w:rFonts w:eastAsia="等线" w:hint="eastAsia"/>
          <w:b/>
          <w:lang w:val="en-US" w:eastAsia="zh-CN" w:bidi="ar"/>
        </w:rPr>
        <w:t>re</w:t>
      </w:r>
      <w:r w:rsidRPr="00CC4F07">
        <w:rPr>
          <w:rFonts w:eastAsia="等线"/>
          <w:b/>
          <w:lang w:val="en-US" w:eastAsia="zh-CN" w:bidi="ar"/>
        </w:rPr>
        <w:t xml:space="preserve">construction </w:t>
      </w:r>
      <w:r w:rsidRPr="00CC4F07">
        <w:rPr>
          <w:rFonts w:eastAsia="等线" w:hint="eastAsia"/>
          <w:b/>
          <w:lang w:val="en-US" w:eastAsia="zh-CN" w:bidi="ar"/>
        </w:rPr>
        <w:t>to</w:t>
      </w:r>
      <w:r w:rsidRPr="00CC4F07">
        <w:rPr>
          <w:rFonts w:eastAsia="等线"/>
          <w:b/>
          <w:lang w:val="en-US" w:eastAsia="zh-CN" w:bidi="ar"/>
        </w:rPr>
        <w:t xml:space="preserve"> assist communication</w:t>
      </w:r>
    </w:p>
    <w:p w14:paraId="59404A8F" w14:textId="77777777" w:rsidR="000029C2" w:rsidRDefault="000029C2" w:rsidP="00FD45FB">
      <w:pPr>
        <w:widowControl w:val="0"/>
        <w:adjustRightInd w:val="0"/>
        <w:snapToGrid w:val="0"/>
        <w:spacing w:before="0" w:after="0"/>
        <w:jc w:val="both"/>
        <w:rPr>
          <w:lang w:val="en-US" w:eastAsia="zh-CN"/>
        </w:rPr>
      </w:pPr>
      <w:r>
        <w:rPr>
          <w:rFonts w:hint="eastAsia"/>
          <w:lang w:val="en-US" w:eastAsia="zh-CN"/>
        </w:rPr>
        <w:t>Scenarios and requirement of sensing assisting communication differ from object detections, which is partially covered by 5G studies. RAN1 should firstly identify the communication services and functions which can be assisted by sensing. Unified designed among sensing and those chosen communication services can then be considered. Since sensing acquires information about the physic world, those techniques relate to UE</w:t>
      </w:r>
      <w:r>
        <w:rPr>
          <w:lang w:val="en-US" w:eastAsia="zh-CN"/>
        </w:rPr>
        <w:t>’</w:t>
      </w:r>
      <w:r>
        <w:rPr>
          <w:rFonts w:hint="eastAsia"/>
          <w:lang w:val="en-US" w:eastAsia="zh-CN"/>
        </w:rPr>
        <w:t>s location and environment should be taken into consideration for sensing assisting communication.</w:t>
      </w:r>
    </w:p>
    <w:p w14:paraId="127932DC" w14:textId="19F3B070" w:rsidR="000029C2"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Pr>
          <w:rFonts w:hint="eastAsia"/>
          <w:b/>
          <w:bCs/>
          <w:lang w:val="en-US" w:eastAsia="zh-CN" w:bidi="ar"/>
        </w:rPr>
        <w:t>RAN1 should identify the communication services or functions which can be assisted by sensing, including a</w:t>
      </w:r>
      <w:r w:rsidR="0031065F">
        <w:rPr>
          <w:rFonts w:eastAsiaTheme="minorEastAsia" w:hint="eastAsia"/>
          <w:b/>
          <w:bCs/>
          <w:lang w:val="en-US" w:eastAsia="zh-CN" w:bidi="ar"/>
        </w:rPr>
        <w:t>t</w:t>
      </w:r>
      <w:r>
        <w:rPr>
          <w:rFonts w:hint="eastAsia"/>
          <w:b/>
          <w:bCs/>
          <w:lang w:val="en-US" w:eastAsia="zh-CN" w:bidi="ar"/>
        </w:rPr>
        <w:t xml:space="preserve"> least </w:t>
      </w:r>
      <w:r w:rsidR="0031065F">
        <w:rPr>
          <w:rFonts w:eastAsiaTheme="minorEastAsia" w:hint="eastAsia"/>
          <w:b/>
          <w:bCs/>
          <w:lang w:val="en-US" w:eastAsia="zh-CN" w:bidi="ar"/>
        </w:rPr>
        <w:t>beam management, channel estimation and power saving</w:t>
      </w:r>
    </w:p>
    <w:p w14:paraId="25557E43" w14:textId="77777777" w:rsidR="000029C2" w:rsidRDefault="000029C2" w:rsidP="00FD45FB">
      <w:pPr>
        <w:widowControl w:val="0"/>
        <w:adjustRightInd w:val="0"/>
        <w:snapToGrid w:val="0"/>
        <w:spacing w:before="0" w:after="0"/>
        <w:jc w:val="both"/>
        <w:rPr>
          <w:bCs/>
          <w:iCs/>
          <w:lang w:eastAsia="zh-CN"/>
        </w:rPr>
      </w:pPr>
      <w:r>
        <w:rPr>
          <w:rFonts w:hint="eastAsia"/>
          <w:lang w:val="en-US" w:eastAsia="zh-CN"/>
        </w:rPr>
        <w:t xml:space="preserve">Compared to detection, tracking is a more common use case in deployment. Considering the paring and filtering among different sensing snapshots, requirement for tracking </w:t>
      </w:r>
      <w:r>
        <w:rPr>
          <w:lang w:val="en-US" w:eastAsia="zh-CN"/>
        </w:rPr>
        <w:t>differs</w:t>
      </w:r>
      <w:r>
        <w:rPr>
          <w:rFonts w:hint="eastAsia"/>
          <w:lang w:val="en-US" w:eastAsia="zh-CN"/>
        </w:rPr>
        <w:t xml:space="preserve"> a lot from detection.</w:t>
      </w:r>
      <w:r w:rsidRPr="00FB7B93">
        <w:rPr>
          <w:bCs/>
          <w:iCs/>
          <w:lang w:val="en-US"/>
        </w:rPr>
        <w:t xml:space="preserve"> </w:t>
      </w:r>
      <w:r>
        <w:rPr>
          <w:rFonts w:hint="eastAsia"/>
          <w:bCs/>
          <w:iCs/>
          <w:lang w:val="en-US" w:eastAsia="zh-CN"/>
        </w:rPr>
        <w:t>P</w:t>
      </w:r>
      <w:r w:rsidRPr="00FC6426">
        <w:rPr>
          <w:bCs/>
          <w:iCs/>
          <w:lang w:val="en-US"/>
        </w:rPr>
        <w:t xml:space="preserve">artial interruptions of </w:t>
      </w:r>
      <w:r>
        <w:rPr>
          <w:rFonts w:hint="eastAsia"/>
          <w:bCs/>
          <w:iCs/>
          <w:lang w:val="en-US" w:eastAsia="zh-CN"/>
        </w:rPr>
        <w:t>target</w:t>
      </w:r>
      <w:r>
        <w:rPr>
          <w:bCs/>
          <w:iCs/>
          <w:lang w:val="en-US" w:eastAsia="zh-CN"/>
        </w:rPr>
        <w:t>’</w:t>
      </w:r>
      <w:r>
        <w:rPr>
          <w:rFonts w:hint="eastAsia"/>
          <w:bCs/>
          <w:iCs/>
          <w:lang w:val="en-US" w:eastAsia="zh-CN"/>
        </w:rPr>
        <w:t>s</w:t>
      </w:r>
      <w:r w:rsidRPr="00FC6426">
        <w:rPr>
          <w:bCs/>
          <w:iCs/>
          <w:lang w:val="en-US"/>
        </w:rPr>
        <w:t xml:space="preserve"> trajectory resulting from false alarms are </w:t>
      </w:r>
      <w:r>
        <w:rPr>
          <w:rFonts w:hint="eastAsia"/>
          <w:bCs/>
          <w:iCs/>
          <w:lang w:val="en-US" w:eastAsia="zh-CN"/>
        </w:rPr>
        <w:t xml:space="preserve">sometimes </w:t>
      </w:r>
      <w:r w:rsidRPr="00FC6426">
        <w:rPr>
          <w:bCs/>
          <w:iCs/>
          <w:lang w:val="en-US"/>
        </w:rPr>
        <w:t>acceptable, while continuous interruptions of the trajectory caused by false alarms are unacceptable even with a lower false alarm probability.</w:t>
      </w:r>
      <w:r>
        <w:rPr>
          <w:rFonts w:hint="eastAsia"/>
          <w:bCs/>
          <w:iCs/>
          <w:lang w:val="en-US" w:eastAsia="zh-CN"/>
        </w:rPr>
        <w:t xml:space="preserve"> As tracking results may be used for </w:t>
      </w:r>
      <w:r>
        <w:rPr>
          <w:rFonts w:hint="eastAsia"/>
          <w:bCs/>
          <w:iCs/>
          <w:lang w:eastAsia="zh-CN"/>
        </w:rPr>
        <w:t>c</w:t>
      </w:r>
      <w:r w:rsidRPr="006C6279">
        <w:rPr>
          <w:bCs/>
          <w:iCs/>
          <w:lang w:eastAsia="zh-CN"/>
        </w:rPr>
        <w:t xml:space="preserve">ollision </w:t>
      </w:r>
      <w:r>
        <w:rPr>
          <w:rFonts w:hint="eastAsia"/>
          <w:bCs/>
          <w:iCs/>
          <w:lang w:eastAsia="zh-CN"/>
        </w:rPr>
        <w:t>a</w:t>
      </w:r>
      <w:r w:rsidRPr="006C6279">
        <w:rPr>
          <w:bCs/>
          <w:iCs/>
          <w:lang w:eastAsia="zh-CN"/>
        </w:rPr>
        <w:t>voidance</w:t>
      </w:r>
      <w:r>
        <w:rPr>
          <w:rFonts w:hint="eastAsia"/>
          <w:bCs/>
          <w:iCs/>
          <w:lang w:eastAsia="zh-CN"/>
        </w:rPr>
        <w:t xml:space="preserve"> or trajectory planning, high accuracy measurements are always required. Treating tracking as a set of individual detections leads to high sensing overhead.</w:t>
      </w:r>
    </w:p>
    <w:p w14:paraId="7B2EACAB" w14:textId="77777777" w:rsidR="000029C2" w:rsidRDefault="000029C2" w:rsidP="00FD45FB">
      <w:pPr>
        <w:widowControl w:val="0"/>
        <w:adjustRightInd w:val="0"/>
        <w:snapToGrid w:val="0"/>
        <w:spacing w:before="0" w:after="0"/>
        <w:jc w:val="both"/>
        <w:rPr>
          <w:lang w:val="en-US" w:eastAsia="zh-CN"/>
        </w:rPr>
      </w:pPr>
      <w:r w:rsidRPr="00C35F32">
        <w:rPr>
          <w:rFonts w:hint="eastAsia"/>
          <w:lang w:val="en-US" w:eastAsia="zh-CN"/>
        </w:rPr>
        <w:t xml:space="preserve">Based on these observations, we recommend </w:t>
      </w:r>
      <w:r w:rsidRPr="006442B6">
        <w:rPr>
          <w:lang w:val="en-US" w:eastAsia="zh-CN"/>
        </w:rPr>
        <w:t>having</w:t>
      </w:r>
      <w:r w:rsidRPr="00C35F32">
        <w:rPr>
          <w:rFonts w:hint="eastAsia"/>
          <w:lang w:val="en-US" w:eastAsia="zh-CN"/>
        </w:rPr>
        <w:t xml:space="preserve"> different principles for RS designs of tracking and detection. </w:t>
      </w:r>
      <w:r>
        <w:rPr>
          <w:rFonts w:hint="eastAsia"/>
          <w:lang w:val="en-US" w:eastAsia="zh-CN"/>
        </w:rPr>
        <w:t xml:space="preserve">Pursuing high performance in tracking and detection </w:t>
      </w:r>
      <w:r>
        <w:rPr>
          <w:lang w:val="en-US" w:eastAsia="zh-CN"/>
        </w:rPr>
        <w:t>simultaneously</w:t>
      </w:r>
      <w:r>
        <w:rPr>
          <w:rFonts w:hint="eastAsia"/>
          <w:lang w:val="en-US" w:eastAsia="zh-CN"/>
        </w:rPr>
        <w:t xml:space="preserve"> with single type of RS always leads to high resource overhead. Low overhead tracking RS which cannot be used without prior information should also be taken into consideration.</w:t>
      </w:r>
    </w:p>
    <w:p w14:paraId="342951D6" w14:textId="1007EF6E" w:rsidR="000029C2" w:rsidRDefault="000029C2" w:rsidP="009308A4">
      <w:pPr>
        <w:pStyle w:val="aff3"/>
        <w:numPr>
          <w:ilvl w:val="0"/>
          <w:numId w:val="47"/>
        </w:numPr>
        <w:adjustRightInd w:val="0"/>
        <w:snapToGrid w:val="0"/>
        <w:spacing w:before="0"/>
        <w:ind w:leftChars="0" w:left="0" w:firstLine="0"/>
        <w:rPr>
          <w:b/>
          <w:bCs/>
          <w:lang w:val="en-US" w:eastAsia="zh-CN" w:bidi="ar"/>
        </w:rPr>
      </w:pPr>
      <w:r>
        <w:rPr>
          <w:rFonts w:hint="eastAsia"/>
          <w:b/>
          <w:bCs/>
          <w:lang w:val="en-US" w:eastAsia="zh-CN" w:bidi="ar"/>
        </w:rPr>
        <w:t>Support detection-tracking scheme for target tracking with different principles on sensing RS design.</w:t>
      </w:r>
    </w:p>
    <w:p w14:paraId="30353E6F" w14:textId="661C5859" w:rsidR="000029C2" w:rsidRPr="00645A06"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Pr>
          <w:rFonts w:hint="eastAsia"/>
          <w:b/>
          <w:bCs/>
          <w:lang w:val="en-US" w:eastAsia="zh-CN" w:bidi="ar"/>
        </w:rPr>
        <w:t>Support non-uniform or sparse RS design in 6G for overhead reduction.</w:t>
      </w:r>
    </w:p>
    <w:p w14:paraId="05A8EAF0" w14:textId="77777777" w:rsidR="000029C2" w:rsidRDefault="000029C2" w:rsidP="00FD45FB">
      <w:pPr>
        <w:widowControl w:val="0"/>
        <w:adjustRightInd w:val="0"/>
        <w:snapToGrid w:val="0"/>
        <w:spacing w:before="0" w:after="0"/>
        <w:jc w:val="both"/>
        <w:rPr>
          <w:lang w:eastAsia="zh-CN"/>
        </w:rPr>
      </w:pPr>
      <w:r>
        <w:rPr>
          <w:rFonts w:hint="eastAsia"/>
          <w:lang w:val="en-US" w:eastAsia="zh-CN"/>
        </w:rPr>
        <w:t>From operator</w:t>
      </w:r>
      <w:r>
        <w:rPr>
          <w:lang w:val="en-US" w:eastAsia="zh-CN"/>
        </w:rPr>
        <w:t>’</w:t>
      </w:r>
      <w:r>
        <w:rPr>
          <w:rFonts w:hint="eastAsia"/>
          <w:lang w:val="en-US" w:eastAsia="zh-CN"/>
        </w:rPr>
        <w:t xml:space="preserve">s perspective, </w:t>
      </w:r>
      <w:r>
        <w:rPr>
          <w:rFonts w:hint="eastAsia"/>
          <w:lang w:eastAsia="zh-CN"/>
        </w:rPr>
        <w:t>s</w:t>
      </w:r>
      <w:r w:rsidRPr="00C1068A">
        <w:rPr>
          <w:lang w:eastAsia="zh-CN"/>
        </w:rPr>
        <w:t>ecurity is the most important requirement we identif</w:t>
      </w:r>
      <w:r>
        <w:rPr>
          <w:rFonts w:hint="eastAsia"/>
          <w:lang w:eastAsia="zh-CN"/>
        </w:rPr>
        <w:t>ied</w:t>
      </w:r>
      <w:r w:rsidRPr="00C1068A">
        <w:rPr>
          <w:lang w:eastAsia="zh-CN"/>
        </w:rPr>
        <w:t xml:space="preserve"> from the perspective of deployment.</w:t>
      </w:r>
      <w:r>
        <w:rPr>
          <w:rFonts w:hint="eastAsia"/>
          <w:lang w:eastAsia="zh-CN"/>
        </w:rPr>
        <w:t xml:space="preserve"> Sensing results should be </w:t>
      </w:r>
      <w:r>
        <w:rPr>
          <w:lang w:eastAsia="zh-CN"/>
        </w:rPr>
        <w:t>reliable</w:t>
      </w:r>
      <w:r>
        <w:rPr>
          <w:rFonts w:hint="eastAsia"/>
          <w:lang w:eastAsia="zh-CN"/>
        </w:rPr>
        <w:t xml:space="preserve"> for service related to </w:t>
      </w:r>
      <w:r>
        <w:rPr>
          <w:lang w:val="en-US" w:eastAsia="zh-CN" w:bidi="ar"/>
        </w:rPr>
        <w:t>low-altitude economy</w:t>
      </w:r>
      <w:r>
        <w:rPr>
          <w:rFonts w:hint="eastAsia"/>
          <w:lang w:val="en-US" w:eastAsia="zh-CN" w:bidi="ar"/>
        </w:rPr>
        <w:t xml:space="preserve"> and </w:t>
      </w:r>
      <w:r>
        <w:rPr>
          <w:lang w:val="en-US" w:eastAsia="zh-CN" w:bidi="ar"/>
        </w:rPr>
        <w:t>traffic surveillance</w:t>
      </w:r>
      <w:r>
        <w:rPr>
          <w:rFonts w:hint="eastAsia"/>
          <w:lang w:val="en-US" w:eastAsia="zh-CN" w:bidi="ar"/>
        </w:rPr>
        <w:t xml:space="preserve">. </w:t>
      </w:r>
      <w:r>
        <w:rPr>
          <w:rFonts w:hint="eastAsia"/>
          <w:lang w:eastAsia="zh-CN"/>
        </w:rPr>
        <w:t>The</w:t>
      </w:r>
      <w:r w:rsidRPr="00C1068A">
        <w:rPr>
          <w:lang w:eastAsia="zh-CN"/>
        </w:rPr>
        <w:t xml:space="preserve"> 95% detection probability and 5% false alarm probability defined by TR 22.837 </w:t>
      </w:r>
      <w:r>
        <w:rPr>
          <w:rFonts w:hint="eastAsia"/>
          <w:lang w:eastAsia="zh-CN"/>
        </w:rPr>
        <w:t>are</w:t>
      </w:r>
      <w:r w:rsidRPr="00C1068A">
        <w:rPr>
          <w:lang w:eastAsia="zh-CN"/>
        </w:rPr>
        <w:t xml:space="preserve"> not enough</w:t>
      </w:r>
      <w:r>
        <w:rPr>
          <w:rFonts w:hint="eastAsia"/>
          <w:lang w:eastAsia="zh-CN"/>
        </w:rPr>
        <w:t xml:space="preserve"> to satisfy the requirement</w:t>
      </w:r>
      <w:r w:rsidRPr="00C1068A">
        <w:rPr>
          <w:lang w:eastAsia="zh-CN"/>
        </w:rPr>
        <w:t xml:space="preserve">. </w:t>
      </w:r>
      <w:r>
        <w:rPr>
          <w:rFonts w:hint="eastAsia"/>
          <w:lang w:eastAsia="zh-CN"/>
        </w:rPr>
        <w:t>W</w:t>
      </w:r>
      <w:r w:rsidRPr="00C1068A">
        <w:rPr>
          <w:lang w:eastAsia="zh-CN"/>
        </w:rPr>
        <w:t>e demand 99% detection probability and</w:t>
      </w:r>
      <w:r>
        <w:rPr>
          <w:rFonts w:hint="eastAsia"/>
          <w:lang w:eastAsia="zh-CN"/>
        </w:rPr>
        <w:t xml:space="preserve"> </w:t>
      </w:r>
      <w:r w:rsidRPr="00C1068A">
        <w:rPr>
          <w:lang w:eastAsia="zh-CN"/>
        </w:rPr>
        <w:t>1% false alarm probability</w:t>
      </w:r>
      <w:r>
        <w:rPr>
          <w:rFonts w:hint="eastAsia"/>
          <w:lang w:eastAsia="zh-CN"/>
        </w:rPr>
        <w:t xml:space="preserve"> at least for UAV scenario.</w:t>
      </w:r>
    </w:p>
    <w:p w14:paraId="3C49BF05" w14:textId="5116B51C" w:rsidR="000029C2"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sidRPr="00C35F32">
        <w:rPr>
          <w:b/>
          <w:bCs/>
          <w:lang w:val="en-US" w:eastAsia="zh-CN" w:bidi="ar"/>
        </w:rPr>
        <w:t>99% detection probability</w:t>
      </w:r>
      <w:r w:rsidRPr="00C35F32">
        <w:rPr>
          <w:rFonts w:hint="eastAsia"/>
          <w:b/>
          <w:bCs/>
          <w:lang w:val="en-US" w:eastAsia="zh-CN" w:bidi="ar"/>
        </w:rPr>
        <w:t xml:space="preserve"> and 1% false alarm probability are required at least for UAV scenario</w:t>
      </w:r>
      <w:r>
        <w:rPr>
          <w:rFonts w:hint="eastAsia"/>
          <w:b/>
          <w:bCs/>
          <w:lang w:val="en-US" w:eastAsia="zh-CN" w:bidi="ar"/>
        </w:rPr>
        <w:t>.</w:t>
      </w:r>
    </w:p>
    <w:p w14:paraId="743207BE" w14:textId="77777777" w:rsidR="000029C2" w:rsidRDefault="000029C2" w:rsidP="00FD45FB">
      <w:pPr>
        <w:adjustRightInd w:val="0"/>
        <w:snapToGrid w:val="0"/>
        <w:spacing w:before="0" w:after="0"/>
        <w:rPr>
          <w:lang w:eastAsia="zh-CN"/>
        </w:rPr>
      </w:pPr>
      <w:r w:rsidRPr="00C35F32">
        <w:rPr>
          <w:rFonts w:hint="eastAsia"/>
          <w:lang w:val="en-US" w:eastAsia="zh-CN"/>
        </w:rPr>
        <w:t>To achieve high reliability</w:t>
      </w:r>
      <w:r>
        <w:rPr>
          <w:rFonts w:hint="eastAsia"/>
          <w:lang w:val="en-US" w:eastAsia="zh-CN"/>
        </w:rPr>
        <w:t xml:space="preserve">, signals from uninterested environment objects (named as clutters) must be removed, for power of clutter </w:t>
      </w:r>
      <w:r>
        <w:rPr>
          <w:lang w:val="en-US" w:eastAsia="zh-CN"/>
        </w:rPr>
        <w:t>is usually</w:t>
      </w:r>
      <w:r>
        <w:rPr>
          <w:rFonts w:hint="eastAsia"/>
          <w:lang w:val="en-US" w:eastAsia="zh-CN"/>
        </w:rPr>
        <w:t xml:space="preserve"> stronger than that of the targets. </w:t>
      </w:r>
      <w:r w:rsidRPr="00A00256">
        <w:rPr>
          <w:lang w:eastAsia="zh-CN"/>
        </w:rPr>
        <w:t xml:space="preserve">There is an extremely strong correlation between clutter </w:t>
      </w:r>
      <w:r>
        <w:rPr>
          <w:rFonts w:hint="eastAsia"/>
          <w:lang w:eastAsia="zh-CN"/>
        </w:rPr>
        <w:t>echo</w:t>
      </w:r>
      <w:r w:rsidRPr="00A00256">
        <w:rPr>
          <w:lang w:eastAsia="zh-CN"/>
        </w:rPr>
        <w:t xml:space="preserve"> and desired target echoes.</w:t>
      </w:r>
      <w:r>
        <w:rPr>
          <w:rFonts w:hint="eastAsia"/>
          <w:lang w:eastAsia="zh-CN"/>
        </w:rPr>
        <w:t xml:space="preserve"> </w:t>
      </w:r>
      <w:r w:rsidRPr="00513D3F">
        <w:rPr>
          <w:lang w:eastAsia="zh-CN"/>
        </w:rPr>
        <w:t>Most of the gains from signal processing techniques such as matched filtering also serve to amplify clutter power.</w:t>
      </w:r>
      <w:r>
        <w:rPr>
          <w:rFonts w:hint="eastAsia"/>
          <w:lang w:eastAsia="zh-CN"/>
        </w:rPr>
        <w:t xml:space="preserve"> In radar field, adaptive clutter suppression is a </w:t>
      </w:r>
      <w:r>
        <w:rPr>
          <w:lang w:eastAsia="zh-CN"/>
        </w:rPr>
        <w:t>well-studied</w:t>
      </w:r>
      <w:r>
        <w:rPr>
          <w:rFonts w:hint="eastAsia"/>
          <w:lang w:eastAsia="zh-CN"/>
        </w:rPr>
        <w:t xml:space="preserve"> technique which takes advantage of the information about clutter</w:t>
      </w:r>
      <w:r>
        <w:rPr>
          <w:lang w:eastAsia="zh-CN"/>
        </w:rPr>
        <w:t>’</w:t>
      </w:r>
      <w:r>
        <w:rPr>
          <w:rFonts w:hint="eastAsia"/>
          <w:lang w:eastAsia="zh-CN"/>
        </w:rPr>
        <w:t>s angle, velocity and position. This type of processing relies highly on the spatial consistency of the background channel, which is not considered in NR ISAC channel model. Environment awareness and reconstruction requires similar consistency, for location of all the clutter are needed.</w:t>
      </w:r>
    </w:p>
    <w:p w14:paraId="2F2688A2" w14:textId="251A610D" w:rsidR="000029C2" w:rsidRPr="003A6D3F"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Pr>
          <w:rFonts w:hint="eastAsia"/>
          <w:b/>
          <w:bCs/>
          <w:lang w:val="en-US" w:eastAsia="zh-CN" w:bidi="ar"/>
        </w:rPr>
        <w:t xml:space="preserve">RAN1 should extend ISAC channel model to </w:t>
      </w:r>
      <w:r>
        <w:rPr>
          <w:b/>
          <w:bCs/>
          <w:lang w:val="en-US" w:eastAsia="zh-CN" w:bidi="ar"/>
        </w:rPr>
        <w:t>enable</w:t>
      </w:r>
      <w:r>
        <w:rPr>
          <w:rFonts w:hint="eastAsia"/>
          <w:b/>
          <w:bCs/>
          <w:lang w:val="en-US" w:eastAsia="zh-CN" w:bidi="ar"/>
        </w:rPr>
        <w:t xml:space="preserve"> more algorithms and scenarios.</w:t>
      </w:r>
    </w:p>
    <w:p w14:paraId="7454823F" w14:textId="77777777" w:rsidR="000029C2" w:rsidRPr="00C35F32" w:rsidRDefault="000029C2" w:rsidP="00FD45FB">
      <w:pPr>
        <w:widowControl w:val="0"/>
        <w:adjustRightInd w:val="0"/>
        <w:snapToGrid w:val="0"/>
        <w:spacing w:before="0" w:after="0"/>
        <w:jc w:val="both"/>
        <w:rPr>
          <w:lang w:val="en-US" w:eastAsia="zh-CN"/>
        </w:rPr>
      </w:pPr>
      <w:r w:rsidRPr="00C35F32">
        <w:rPr>
          <w:rFonts w:hint="eastAsia"/>
          <w:lang w:val="en-US" w:eastAsia="zh-CN"/>
        </w:rPr>
        <w:t xml:space="preserve">According to our field test, interference between sensing and communication causes </w:t>
      </w:r>
      <w:r w:rsidRPr="00C35F32">
        <w:rPr>
          <w:lang w:val="en-US" w:eastAsia="zh-CN"/>
        </w:rPr>
        <w:t>sever</w:t>
      </w:r>
      <w:r w:rsidRPr="00C35F32">
        <w:rPr>
          <w:rFonts w:hint="eastAsia"/>
          <w:lang w:val="en-US" w:eastAsia="zh-CN"/>
        </w:rPr>
        <w:t xml:space="preserve">e degradation in sensing </w:t>
      </w:r>
      <w:r w:rsidRPr="00C35F32">
        <w:rPr>
          <w:lang w:val="en-US" w:eastAsia="zh-CN"/>
        </w:rPr>
        <w:t>performance</w:t>
      </w:r>
      <w:r w:rsidRPr="00C35F32">
        <w:rPr>
          <w:rFonts w:hint="eastAsia"/>
          <w:lang w:val="en-US" w:eastAsia="zh-CN"/>
        </w:rPr>
        <w:t>. Although power from single communication cite is relatively weak, power from all communication cites with their range less than 20km will raise the level of n</w:t>
      </w:r>
      <w:r w:rsidRPr="00C35F32">
        <w:rPr>
          <w:lang w:val="en-US" w:eastAsia="zh-CN"/>
        </w:rPr>
        <w:t>o</w:t>
      </w:r>
      <w:r w:rsidRPr="00C35F32">
        <w:rPr>
          <w:rFonts w:hint="eastAsia"/>
          <w:lang w:val="en-US" w:eastAsia="zh-CN"/>
        </w:rPr>
        <w:t>i</w:t>
      </w:r>
      <w:r w:rsidRPr="00C35F32">
        <w:rPr>
          <w:lang w:val="en-US" w:eastAsia="zh-CN"/>
        </w:rPr>
        <w:t xml:space="preserve">se </w:t>
      </w:r>
      <w:r w:rsidRPr="00C35F32">
        <w:rPr>
          <w:rFonts w:hint="eastAsia"/>
          <w:lang w:val="en-US" w:eastAsia="zh-CN"/>
        </w:rPr>
        <w:t>f</w:t>
      </w:r>
      <w:r w:rsidRPr="00C35F32">
        <w:rPr>
          <w:lang w:val="en-US" w:eastAsia="zh-CN"/>
        </w:rPr>
        <w:t>loor</w:t>
      </w:r>
      <w:r w:rsidRPr="00C35F32">
        <w:rPr>
          <w:rFonts w:hint="eastAsia"/>
          <w:lang w:val="en-US" w:eastAsia="zh-CN"/>
        </w:rPr>
        <w:t xml:space="preserve"> obviously. </w:t>
      </w:r>
      <w:r w:rsidRPr="00C35F32">
        <w:rPr>
          <w:lang w:val="en-US" w:eastAsia="zh-CN"/>
        </w:rPr>
        <w:t>I</w:t>
      </w:r>
      <w:r w:rsidRPr="00C35F32">
        <w:rPr>
          <w:rFonts w:hint="eastAsia"/>
          <w:lang w:val="en-US" w:eastAsia="zh-CN"/>
        </w:rPr>
        <w:t xml:space="preserve">nterference between sensing cites also causes performance degradation when orthogonality cannot be guaranteed due to the number of sensing cites and propagation delays. </w:t>
      </w:r>
    </w:p>
    <w:p w14:paraId="7DF8729E" w14:textId="3C406D6C" w:rsidR="000029C2"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Pr>
          <w:rFonts w:hint="eastAsia"/>
          <w:b/>
          <w:bCs/>
          <w:lang w:val="en-US" w:eastAsia="zh-CN" w:bidi="ar"/>
        </w:rPr>
        <w:t>RAN1 should study the mechanism of interference coordination and elimination for 6G sensing.</w:t>
      </w:r>
    </w:p>
    <w:p w14:paraId="3F5219ED" w14:textId="77777777" w:rsidR="000029C2" w:rsidRPr="00C35F32" w:rsidRDefault="000029C2" w:rsidP="00FD45FB">
      <w:pPr>
        <w:widowControl w:val="0"/>
        <w:adjustRightInd w:val="0"/>
        <w:snapToGrid w:val="0"/>
        <w:spacing w:before="0" w:after="0"/>
        <w:jc w:val="both"/>
        <w:rPr>
          <w:lang w:val="en-US" w:eastAsia="zh-CN"/>
        </w:rPr>
      </w:pPr>
      <w:r w:rsidRPr="00C35F32">
        <w:rPr>
          <w:rFonts w:hint="eastAsia"/>
          <w:lang w:val="en-US" w:eastAsia="zh-CN"/>
        </w:rPr>
        <w:t>As bi-static sensing is expected to be supported in 6G</w:t>
      </w:r>
      <w:r>
        <w:rPr>
          <w:rFonts w:hint="eastAsia"/>
          <w:lang w:val="en-US" w:eastAsia="zh-CN"/>
        </w:rPr>
        <w:t xml:space="preserve">, synchronization of time, frequency and beam steering between Tx and Rx nodes should be studied. Error in time synchronization leads to bad ranging accuracy, while frequency offset may cause both error in range and velocity measurements depending on the RS </w:t>
      </w:r>
      <w:r>
        <w:rPr>
          <w:lang w:val="en-US" w:eastAsia="zh-CN"/>
        </w:rPr>
        <w:t>transmitted</w:t>
      </w:r>
      <w:r>
        <w:rPr>
          <w:rFonts w:hint="eastAsia"/>
          <w:lang w:val="en-US" w:eastAsia="zh-CN"/>
        </w:rPr>
        <w:t>. Error in synchronization of beam steering angle causes degradation in antenna gain which leads to bad SNR. If synchronization cannot be achieved, services related to bi-static sensing will be blocked.</w:t>
      </w:r>
    </w:p>
    <w:p w14:paraId="1C618271" w14:textId="1248A24F" w:rsidR="006E51C1" w:rsidRPr="00C64D2A" w:rsidRDefault="000029C2" w:rsidP="00DD13C5">
      <w:pPr>
        <w:pStyle w:val="aff3"/>
        <w:numPr>
          <w:ilvl w:val="0"/>
          <w:numId w:val="47"/>
        </w:numPr>
        <w:adjustRightInd w:val="0"/>
        <w:snapToGrid w:val="0"/>
        <w:spacing w:before="0" w:afterLines="50" w:after="120"/>
        <w:ind w:leftChars="0" w:left="0" w:firstLine="0"/>
        <w:rPr>
          <w:b/>
          <w:bCs/>
          <w:lang w:val="en-US" w:eastAsia="zh-CN" w:bidi="ar"/>
        </w:rPr>
      </w:pPr>
      <w:r>
        <w:rPr>
          <w:rFonts w:hint="eastAsia"/>
          <w:b/>
          <w:bCs/>
          <w:lang w:val="en-US" w:eastAsia="zh-CN" w:bidi="ar"/>
        </w:rPr>
        <w:t>RAN1 should study s</w:t>
      </w:r>
      <w:r>
        <w:rPr>
          <w:b/>
          <w:bCs/>
          <w:lang w:val="en-US" w:eastAsia="zh-CN" w:bidi="ar"/>
        </w:rPr>
        <w:t>ynchronization</w:t>
      </w:r>
      <w:r w:rsidRPr="00C35F32">
        <w:rPr>
          <w:rFonts w:hint="eastAsia"/>
          <w:b/>
          <w:bCs/>
          <w:lang w:val="en-US" w:eastAsia="zh-CN" w:bidi="ar"/>
        </w:rPr>
        <w:t xml:space="preserve"> of time, frequency and beam steering between Tx and Rx nodes</w:t>
      </w:r>
      <w:r>
        <w:rPr>
          <w:rFonts w:hint="eastAsia"/>
          <w:b/>
          <w:bCs/>
          <w:lang w:val="en-US" w:eastAsia="zh-CN" w:bidi="ar"/>
        </w:rPr>
        <w:t>.</w:t>
      </w:r>
    </w:p>
    <w:bookmarkEnd w:id="24"/>
    <w:p w14:paraId="18F0A319" w14:textId="77777777" w:rsidR="0039703B" w:rsidRDefault="0039703B" w:rsidP="0039703B">
      <w:pPr>
        <w:pStyle w:val="1"/>
        <w:spacing w:before="0" w:after="50"/>
        <w:jc w:val="both"/>
        <w:rPr>
          <w:rFonts w:ascii="Times New Roman" w:eastAsiaTheme="minorEastAsia" w:hAnsi="Times New Roman"/>
          <w:lang w:eastAsia="zh-CN"/>
        </w:rPr>
      </w:pPr>
      <w:r>
        <w:rPr>
          <w:rFonts w:ascii="Times New Roman" w:eastAsiaTheme="minorEastAsia" w:hAnsi="Times New Roman"/>
          <w:lang w:eastAsia="zh-CN"/>
        </w:rPr>
        <w:t>Conclusions</w:t>
      </w:r>
    </w:p>
    <w:p w14:paraId="62ADBE76" w14:textId="77777777" w:rsidR="0039703B" w:rsidRPr="008867B0" w:rsidRDefault="0039703B" w:rsidP="00132D15">
      <w:pPr>
        <w:spacing w:before="0" w:after="0"/>
        <w:rPr>
          <w:b/>
          <w:bCs/>
          <w:i/>
          <w:iCs/>
          <w:u w:val="single"/>
          <w:lang w:eastAsia="zh-CN"/>
        </w:rPr>
      </w:pPr>
      <w:r w:rsidRPr="008867B0">
        <w:rPr>
          <w:rFonts w:hint="eastAsia"/>
          <w:b/>
          <w:bCs/>
          <w:i/>
          <w:iCs/>
          <w:u w:val="single"/>
          <w:lang w:eastAsia="zh-CN"/>
        </w:rPr>
        <w:t>General Consideration</w:t>
      </w:r>
    </w:p>
    <w:p w14:paraId="3E70A08A" w14:textId="77777777" w:rsidR="0039703B" w:rsidRPr="00AF4A14" w:rsidRDefault="0039703B" w:rsidP="00132D15">
      <w:pPr>
        <w:pStyle w:val="aff3"/>
        <w:numPr>
          <w:ilvl w:val="0"/>
          <w:numId w:val="54"/>
        </w:numPr>
        <w:spacing w:before="0"/>
        <w:ind w:leftChars="0" w:left="0" w:firstLine="0"/>
        <w:rPr>
          <w:rFonts w:eastAsiaTheme="minorEastAsia"/>
          <w:lang w:val="en-US" w:eastAsia="zh"/>
        </w:rPr>
      </w:pPr>
      <w:r w:rsidRPr="00AF4A14">
        <w:rPr>
          <w:rFonts w:eastAsiaTheme="minorEastAsia" w:hint="eastAsia"/>
          <w:lang w:val="en-US" w:eastAsia="zh-CN"/>
        </w:rPr>
        <w:t xml:space="preserve">RAN1 should study the techniques for 6GR to </w:t>
      </w:r>
      <w:r w:rsidRPr="00AF4A14">
        <w:rPr>
          <w:rFonts w:eastAsiaTheme="minorEastAsia" w:hint="eastAsia"/>
          <w:lang w:val="en-US" w:eastAsia="zh"/>
        </w:rPr>
        <w:t>satisfy:</w:t>
      </w:r>
    </w:p>
    <w:p w14:paraId="01CBA8A6"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New service, including RAN for AI, sensing, immersive communication</w:t>
      </w:r>
    </w:p>
    <w:p w14:paraId="7D11ABF6" w14:textId="34987F93" w:rsidR="0039703B" w:rsidRPr="00805A02" w:rsidRDefault="00435828"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 xml:space="preserve">Important </w:t>
      </w:r>
      <w:r w:rsidR="0039703B" w:rsidRPr="00805A02">
        <w:rPr>
          <w:rFonts w:ascii="Times" w:hAnsi="Times" w:hint="eastAsia"/>
          <w:color w:val="000000"/>
          <w:sz w:val="20"/>
          <w:szCs w:val="20"/>
          <w:lang w:bidi="ar"/>
        </w:rPr>
        <w:t xml:space="preserve">KPI, including energy efficiency for both </w:t>
      </w:r>
      <w:r w:rsidR="0039703B" w:rsidRPr="00805A02">
        <w:rPr>
          <w:rFonts w:ascii="Times" w:hAnsi="Times"/>
          <w:color w:val="000000"/>
          <w:sz w:val="20"/>
          <w:szCs w:val="20"/>
          <w:lang w:bidi="ar"/>
        </w:rPr>
        <w:t>network and</w:t>
      </w:r>
      <w:r w:rsidR="0039703B" w:rsidRPr="00805A02">
        <w:rPr>
          <w:rFonts w:ascii="Times" w:hAnsi="Times" w:hint="eastAsia"/>
          <w:color w:val="000000"/>
          <w:sz w:val="20"/>
          <w:szCs w:val="20"/>
          <w:lang w:bidi="ar"/>
        </w:rPr>
        <w:t xml:space="preserve"> UE, enhanced spectrum efficiency</w:t>
      </w:r>
    </w:p>
    <w:p w14:paraId="29FEFD66"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D</w:t>
      </w:r>
      <w:r w:rsidRPr="00805A02">
        <w:rPr>
          <w:rFonts w:ascii="Times" w:hAnsi="Times" w:hint="eastAsia"/>
          <w:color w:val="000000"/>
          <w:sz w:val="20"/>
          <w:szCs w:val="20"/>
          <w:lang w:bidi="ar"/>
        </w:rPr>
        <w:t>eployment requirements, including cost reduction, performance improvement of pain point scenarios</w:t>
      </w:r>
    </w:p>
    <w:p w14:paraId="364BF45E"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D</w:t>
      </w:r>
      <w:r w:rsidRPr="00805A02">
        <w:rPr>
          <w:rFonts w:ascii="Times" w:hAnsi="Times" w:hint="eastAsia"/>
          <w:color w:val="000000"/>
          <w:sz w:val="20"/>
          <w:szCs w:val="20"/>
          <w:lang w:bidi="ar"/>
        </w:rPr>
        <w:t>iverse device type, including flexible UE feature design, b</w:t>
      </w:r>
      <w:r w:rsidRPr="00805A02">
        <w:rPr>
          <w:rFonts w:ascii="Times" w:hAnsi="Times"/>
          <w:color w:val="000000"/>
          <w:sz w:val="20"/>
          <w:szCs w:val="20"/>
          <w:lang w:bidi="ar"/>
        </w:rPr>
        <w:t>ilateral beneficial UE feature framework</w:t>
      </w:r>
    </w:p>
    <w:p w14:paraId="1AEA8A79" w14:textId="77777777" w:rsidR="0039703B" w:rsidRDefault="0039703B" w:rsidP="000D5619">
      <w:pPr>
        <w:spacing w:after="0"/>
        <w:rPr>
          <w:lang w:val="en-US" w:eastAsia="zh-CN"/>
        </w:rPr>
      </w:pPr>
      <w:r w:rsidRPr="00982E17">
        <w:rPr>
          <w:rFonts w:hint="eastAsia"/>
          <w:b/>
          <w:bCs/>
          <w:i/>
          <w:iCs/>
          <w:u w:val="single"/>
          <w:lang w:val="en-US" w:eastAsia="zh-CN"/>
        </w:rPr>
        <w:t>Waveform</w:t>
      </w:r>
      <w:r>
        <w:rPr>
          <w:rFonts w:hint="eastAsia"/>
          <w:lang w:val="en-US" w:eastAsia="zh-CN"/>
        </w:rPr>
        <w:t xml:space="preserve">: </w:t>
      </w:r>
    </w:p>
    <w:p w14:paraId="32CF1302" w14:textId="77777777" w:rsidR="0039703B" w:rsidRPr="008C3865" w:rsidRDefault="0039703B" w:rsidP="00132D15">
      <w:pPr>
        <w:pStyle w:val="aff3"/>
        <w:numPr>
          <w:ilvl w:val="0"/>
          <w:numId w:val="54"/>
        </w:numPr>
        <w:spacing w:before="0"/>
        <w:ind w:leftChars="0" w:left="0" w:firstLine="0"/>
        <w:rPr>
          <w:rFonts w:eastAsiaTheme="minorEastAsia"/>
          <w:lang w:val="en-US" w:eastAsia="zh-CN"/>
        </w:rPr>
      </w:pPr>
      <w:bookmarkStart w:id="25" w:name="OLE_LINK7"/>
      <w:r w:rsidRPr="008C3865">
        <w:rPr>
          <w:rFonts w:eastAsiaTheme="minorEastAsia" w:hint="eastAsia"/>
          <w:lang w:val="en-US" w:eastAsia="zh-CN"/>
        </w:rPr>
        <w:t>For the study of the waveform design for 6G radio, CP-OFDM is the baseline for downlink, while both CP-OFDM and DFT-s-OFDM are the baseline for the uplink.</w:t>
      </w:r>
    </w:p>
    <w:p w14:paraId="4D18FF67" w14:textId="77777777" w:rsidR="0039703B" w:rsidRPr="008C3865" w:rsidRDefault="0039703B" w:rsidP="00132D15">
      <w:pPr>
        <w:pStyle w:val="aff3"/>
        <w:numPr>
          <w:ilvl w:val="0"/>
          <w:numId w:val="54"/>
        </w:numPr>
        <w:spacing w:before="0"/>
        <w:ind w:leftChars="0" w:left="0" w:firstLine="0"/>
        <w:rPr>
          <w:rFonts w:eastAsiaTheme="minorEastAsia"/>
          <w:lang w:val="en-US" w:eastAsia="zh-CN"/>
        </w:rPr>
      </w:pPr>
      <w:r w:rsidRPr="008C3865">
        <w:rPr>
          <w:rFonts w:eastAsiaTheme="minorEastAsia" w:hint="eastAsia"/>
          <w:lang w:val="en-US" w:eastAsia="zh-CN"/>
        </w:rPr>
        <w:t>The following aspects need to be considered for the justification of PAPR reduction design:</w:t>
      </w:r>
    </w:p>
    <w:p w14:paraId="530AFDCA"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PAPR reduction gain (e.g., MPR).</w:t>
      </w:r>
    </w:p>
    <w:p w14:paraId="67B71362"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Impact on signal quality (e.g., degradation of EVM and/or link performance).</w:t>
      </w:r>
    </w:p>
    <w:p w14:paraId="756F911B"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Overhead (e.g., data rate reduction).</w:t>
      </w:r>
    </w:p>
    <w:p w14:paraId="541EB856"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Impacts on implementation (e.g., observable additional complexity to the conventional OFDM processing).</w:t>
      </w:r>
    </w:p>
    <w:p w14:paraId="39929B14" w14:textId="77777777" w:rsidR="0039703B" w:rsidRPr="002752C0" w:rsidRDefault="0039703B" w:rsidP="000D5619">
      <w:pPr>
        <w:spacing w:after="0"/>
        <w:rPr>
          <w:b/>
          <w:bCs/>
          <w:i/>
          <w:iCs/>
          <w:u w:val="single"/>
          <w:lang w:eastAsia="zh-CN"/>
        </w:rPr>
      </w:pPr>
      <w:r w:rsidRPr="002752C0">
        <w:rPr>
          <w:rFonts w:hint="eastAsia"/>
          <w:b/>
          <w:bCs/>
          <w:i/>
          <w:iCs/>
          <w:u w:val="single"/>
          <w:lang w:eastAsia="zh-CN"/>
        </w:rPr>
        <w:t xml:space="preserve">Channel </w:t>
      </w:r>
      <w:r w:rsidRPr="000D5619">
        <w:rPr>
          <w:rFonts w:hint="eastAsia"/>
          <w:b/>
          <w:bCs/>
          <w:i/>
          <w:iCs/>
          <w:u w:val="single"/>
          <w:lang w:val="en-US" w:eastAsia="zh-CN"/>
        </w:rPr>
        <w:t>Coding</w:t>
      </w:r>
      <w:r w:rsidRPr="002752C0">
        <w:rPr>
          <w:rFonts w:hint="eastAsia"/>
          <w:b/>
          <w:bCs/>
          <w:i/>
          <w:iCs/>
          <w:u w:val="single"/>
          <w:lang w:eastAsia="zh-CN"/>
        </w:rPr>
        <w:t>:</w:t>
      </w:r>
    </w:p>
    <w:bookmarkEnd w:id="25"/>
    <w:p w14:paraId="48540DF4" w14:textId="77777777" w:rsidR="0039703B" w:rsidRPr="00C24D24" w:rsidRDefault="0039703B" w:rsidP="00132D15">
      <w:pPr>
        <w:pStyle w:val="aff3"/>
        <w:numPr>
          <w:ilvl w:val="0"/>
          <w:numId w:val="54"/>
        </w:numPr>
        <w:spacing w:before="0"/>
        <w:ind w:leftChars="0" w:left="0" w:firstLine="0"/>
        <w:rPr>
          <w:iCs/>
          <w:lang w:val="en-US" w:eastAsia="zh"/>
        </w:rPr>
      </w:pPr>
      <w:r w:rsidRPr="001E62A9">
        <w:rPr>
          <w:rFonts w:eastAsiaTheme="minorEastAsia"/>
          <w:lang w:val="en-US" w:eastAsia="zh-CN"/>
        </w:rPr>
        <w:t>5G Polar code enhancement for 6G could be considered for larger payload size</w:t>
      </w:r>
      <w:r w:rsidRPr="001E62A9">
        <w:rPr>
          <w:rFonts w:eastAsiaTheme="minorEastAsia" w:hint="eastAsia"/>
          <w:lang w:val="en-US" w:eastAsia="zh-CN"/>
        </w:rPr>
        <w:t>:</w:t>
      </w:r>
    </w:p>
    <w:p w14:paraId="5BA8329D"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Prefer</w:t>
      </w:r>
      <w:r w:rsidRPr="00805A02">
        <w:rPr>
          <w:rFonts w:ascii="Times" w:hAnsi="Times" w:hint="eastAsia"/>
          <w:color w:val="000000"/>
          <w:sz w:val="20"/>
          <w:szCs w:val="20"/>
          <w:lang w:bidi="ar"/>
        </w:rPr>
        <w:t xml:space="preserve"> </w:t>
      </w:r>
      <w:r w:rsidRPr="00805A02">
        <w:rPr>
          <w:rFonts w:ascii="Times" w:hAnsi="Times"/>
          <w:color w:val="000000"/>
          <w:sz w:val="20"/>
          <w:szCs w:val="20"/>
          <w:lang w:bidi="ar"/>
        </w:rPr>
        <w:t>enhancement that preserves - rather than expands - the overlapping bit-length range between Polar codes and LDPC codes, such as leveraging 5G Polar code implementations through message segmentation.</w:t>
      </w:r>
    </w:p>
    <w:p w14:paraId="5EAA9D3B" w14:textId="77777777" w:rsidR="0039703B" w:rsidRPr="001E62A9" w:rsidRDefault="0039703B" w:rsidP="00132D15">
      <w:pPr>
        <w:pStyle w:val="aff3"/>
        <w:numPr>
          <w:ilvl w:val="1"/>
          <w:numId w:val="15"/>
        </w:numPr>
        <w:spacing w:before="0"/>
        <w:ind w:leftChars="0" w:firstLine="0"/>
        <w:rPr>
          <w:bCs/>
          <w:iCs/>
          <w:lang w:val="en-US" w:eastAsia="zh-CN"/>
        </w:rPr>
      </w:pPr>
      <w:r w:rsidRPr="001E62A9">
        <w:rPr>
          <w:bCs/>
          <w:iCs/>
          <w:lang w:val="en-US" w:eastAsia="zh-CN" w:bidi="ar"/>
        </w:rPr>
        <w:lastRenderedPageBreak/>
        <w:t>If segmented Polar coding is adopted, enhancement such as outer/inner code across sub-blocks could be considered to provide additional error protection across the sub-blocks.</w:t>
      </w:r>
    </w:p>
    <w:p w14:paraId="525EC55C"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Prefer</w:t>
      </w:r>
      <w:r w:rsidRPr="00805A02">
        <w:rPr>
          <w:rFonts w:ascii="Times" w:hAnsi="Times" w:hint="eastAsia"/>
          <w:color w:val="000000"/>
          <w:sz w:val="20"/>
          <w:szCs w:val="20"/>
          <w:lang w:bidi="ar"/>
        </w:rPr>
        <w:t xml:space="preserve"> </w:t>
      </w:r>
      <w:r w:rsidRPr="00805A02">
        <w:rPr>
          <w:rFonts w:ascii="Times" w:hAnsi="Times"/>
          <w:color w:val="000000"/>
          <w:sz w:val="20"/>
          <w:szCs w:val="20"/>
          <w:lang w:bidi="ar"/>
        </w:rPr>
        <w:t>enhancement that reduces decoding complexity while maintaining error-correction performance.</w:t>
      </w:r>
    </w:p>
    <w:p w14:paraId="18C64DF7" w14:textId="77777777" w:rsidR="0039703B" w:rsidRPr="001E62A9" w:rsidRDefault="0039703B" w:rsidP="00132D15">
      <w:pPr>
        <w:pStyle w:val="aff3"/>
        <w:numPr>
          <w:ilvl w:val="0"/>
          <w:numId w:val="54"/>
        </w:numPr>
        <w:spacing w:before="0"/>
        <w:ind w:leftChars="0" w:left="0" w:firstLine="0"/>
        <w:rPr>
          <w:rFonts w:eastAsiaTheme="minorEastAsia"/>
          <w:lang w:val="en-US" w:eastAsia="zh-CN"/>
        </w:rPr>
      </w:pPr>
      <w:r w:rsidRPr="001E62A9">
        <w:rPr>
          <w:rFonts w:eastAsiaTheme="minorEastAsia"/>
          <w:lang w:val="en-US" w:eastAsia="zh-CN"/>
        </w:rPr>
        <w:t>5G NR design of LDPC codes should be considered as the baseline scheme for the study of LDPC codes for 6GR.</w:t>
      </w:r>
      <w:r w:rsidRPr="001E62A9">
        <w:rPr>
          <w:rFonts w:eastAsiaTheme="minorEastAsia" w:hint="eastAsia"/>
          <w:lang w:val="en-US" w:eastAsia="zh-CN"/>
        </w:rPr>
        <w:t xml:space="preserve"> </w:t>
      </w:r>
      <w:r w:rsidRPr="001E62A9">
        <w:rPr>
          <w:rFonts w:eastAsiaTheme="minorEastAsia"/>
          <w:lang w:val="en-US" w:eastAsia="zh-CN"/>
        </w:rPr>
        <w:t>Enhanced LDPC coding schemes can be further studied to meet the challenging requirements on peak data rate and throughput for 6GR. The following are considered but not limited to</w:t>
      </w:r>
    </w:p>
    <w:p w14:paraId="0AA9B3A8"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Increased lifting size</w:t>
      </w:r>
    </w:p>
    <w:p w14:paraId="2B5DECFA" w14:textId="77777777" w:rsidR="0039703B"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New BG design including</w:t>
      </w:r>
      <w:r w:rsidRPr="00805A02">
        <w:rPr>
          <w:rFonts w:ascii="Times" w:hAnsi="Times" w:hint="eastAsia"/>
          <w:color w:val="000000"/>
          <w:sz w:val="20"/>
          <w:szCs w:val="20"/>
          <w:lang w:bidi="ar"/>
        </w:rPr>
        <w:t xml:space="preserve"> </w:t>
      </w:r>
      <w:r w:rsidRPr="00805A02">
        <w:rPr>
          <w:rFonts w:ascii="Times" w:hAnsi="Times"/>
          <w:color w:val="000000"/>
          <w:sz w:val="20"/>
          <w:szCs w:val="20"/>
          <w:lang w:bidi="ar"/>
        </w:rPr>
        <w:t>decoding parallelism optimization, number of iterations reduction, etc.</w:t>
      </w:r>
    </w:p>
    <w:p w14:paraId="068398EE" w14:textId="6FF9E58B" w:rsidR="00254CE9" w:rsidRPr="00254CE9" w:rsidRDefault="00254CE9" w:rsidP="00254CE9">
      <w:pPr>
        <w:pStyle w:val="aff3"/>
        <w:numPr>
          <w:ilvl w:val="0"/>
          <w:numId w:val="54"/>
        </w:numPr>
        <w:spacing w:before="0"/>
        <w:ind w:leftChars="0" w:left="0" w:firstLine="0"/>
        <w:rPr>
          <w:rFonts w:eastAsiaTheme="minorEastAsia"/>
          <w:lang w:val="en-US" w:eastAsia="zh-CN"/>
        </w:rPr>
      </w:pPr>
      <w:r w:rsidRPr="00254CE9">
        <w:rPr>
          <w:rFonts w:eastAsiaTheme="minorEastAsia"/>
          <w:lang w:val="en-US" w:eastAsia="zh-CN"/>
        </w:rPr>
        <w:t>If RM code for UCI ranging from 3 to 11 bits is replaced by an optimized coding scheme in 6G, the upper limit of 11 bits could be reconsidered.</w:t>
      </w:r>
    </w:p>
    <w:p w14:paraId="4D590E75" w14:textId="77777777" w:rsidR="0039703B" w:rsidRPr="001041D6" w:rsidRDefault="0039703B" w:rsidP="000D5619">
      <w:pPr>
        <w:spacing w:after="0"/>
        <w:rPr>
          <w:b/>
          <w:bCs/>
          <w:i/>
          <w:iCs/>
          <w:u w:val="single"/>
          <w:lang w:eastAsia="zh-CN"/>
        </w:rPr>
      </w:pPr>
      <w:r w:rsidRPr="000D5619">
        <w:rPr>
          <w:rFonts w:hint="eastAsia"/>
          <w:b/>
          <w:bCs/>
          <w:i/>
          <w:iCs/>
          <w:u w:val="single"/>
          <w:lang w:val="en-US" w:eastAsia="zh-CN"/>
        </w:rPr>
        <w:t>Modulation</w:t>
      </w:r>
      <w:r w:rsidRPr="001041D6">
        <w:rPr>
          <w:rFonts w:hint="eastAsia"/>
          <w:b/>
          <w:bCs/>
          <w:i/>
          <w:iCs/>
          <w:u w:val="single"/>
          <w:lang w:eastAsia="zh-CN"/>
        </w:rPr>
        <w:t>:</w:t>
      </w:r>
    </w:p>
    <w:p w14:paraId="6C8C7DF6" w14:textId="358E0A13" w:rsidR="0039703B" w:rsidRPr="00357825" w:rsidRDefault="005B5A02" w:rsidP="00132D15">
      <w:pPr>
        <w:pStyle w:val="aff3"/>
        <w:numPr>
          <w:ilvl w:val="0"/>
          <w:numId w:val="54"/>
        </w:numPr>
        <w:spacing w:before="0"/>
        <w:ind w:leftChars="0" w:left="0" w:firstLine="0"/>
        <w:rPr>
          <w:rFonts w:eastAsiaTheme="minorEastAsia"/>
          <w:lang w:val="en-US" w:eastAsia="zh-CN"/>
        </w:rPr>
      </w:pPr>
      <w:r w:rsidRPr="005B5A02">
        <w:rPr>
          <w:lang w:val="en-US" w:eastAsia="zh-CN" w:bidi="ar"/>
        </w:rPr>
        <w:t>2</w:t>
      </w:r>
      <w:r w:rsidRPr="005B5A02">
        <w:rPr>
          <w:vertAlign w:val="superscript"/>
          <w:lang w:val="en-US" w:eastAsia="zh-CN" w:bidi="ar"/>
        </w:rPr>
        <w:t>m</w:t>
      </w:r>
      <w:r w:rsidRPr="005B5A02">
        <w:rPr>
          <w:lang w:val="en-US" w:eastAsia="zh-CN" w:bidi="ar"/>
        </w:rPr>
        <w:t>-QAM</w:t>
      </w:r>
      <w:r w:rsidRPr="00357825">
        <w:rPr>
          <w:rFonts w:eastAsiaTheme="minorEastAsia"/>
          <w:lang w:val="en-US" w:eastAsia="zh-CN"/>
        </w:rPr>
        <w:t xml:space="preserve"> </w:t>
      </w:r>
      <w:r w:rsidR="0039703B" w:rsidRPr="00357825">
        <w:rPr>
          <w:rFonts w:eastAsiaTheme="minorEastAsia"/>
          <w:lang w:val="en-US" w:eastAsia="zh-CN"/>
        </w:rPr>
        <w:t>defined in 5G NR can be considered as a baseline modulation scheme for the 6GR study.</w:t>
      </w:r>
      <w:r w:rsidR="0039703B" w:rsidRPr="00357825">
        <w:rPr>
          <w:rFonts w:eastAsiaTheme="minorEastAsia" w:hint="eastAsia"/>
          <w:lang w:val="en-US" w:eastAsia="zh-CN"/>
        </w:rPr>
        <w:t xml:space="preserve"> For any enhanced modulation designs to meet the higher data rate requirements of 6GR, t</w:t>
      </w:r>
      <w:r w:rsidR="0039703B" w:rsidRPr="00357825">
        <w:rPr>
          <w:rFonts w:eastAsiaTheme="minorEastAsia"/>
          <w:lang w:val="en-US" w:eastAsia="zh-CN"/>
        </w:rPr>
        <w:t>he following aspects should be</w:t>
      </w:r>
      <w:r w:rsidR="0039703B" w:rsidRPr="00357825">
        <w:rPr>
          <w:rFonts w:eastAsiaTheme="minorEastAsia" w:hint="eastAsia"/>
          <w:lang w:val="en-US" w:eastAsia="zh-CN"/>
        </w:rPr>
        <w:t xml:space="preserve"> studied:</w:t>
      </w:r>
    </w:p>
    <w:p w14:paraId="64C92FF0"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Universality over varying channel conditions</w:t>
      </w:r>
    </w:p>
    <w:p w14:paraId="154107D8"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Integration with channel coding</w:t>
      </w:r>
    </w:p>
    <w:p w14:paraId="7AD6B465"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Receiver implementation complexity</w:t>
      </w:r>
    </w:p>
    <w:p w14:paraId="19D3791C"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Feasibility validation via EVM-like metric with RAN4 involved</w:t>
      </w:r>
    </w:p>
    <w:p w14:paraId="60D9E8BC" w14:textId="77777777" w:rsidR="0039703B" w:rsidRPr="001B12A9" w:rsidRDefault="0039703B" w:rsidP="000D5619">
      <w:pPr>
        <w:spacing w:after="0"/>
        <w:rPr>
          <w:b/>
          <w:bCs/>
          <w:i/>
          <w:iCs/>
          <w:u w:val="single"/>
          <w:lang w:eastAsia="zh-CN"/>
        </w:rPr>
      </w:pPr>
      <w:r w:rsidRPr="000D5619">
        <w:rPr>
          <w:rFonts w:hint="eastAsia"/>
          <w:b/>
          <w:bCs/>
          <w:i/>
          <w:iCs/>
          <w:u w:val="single"/>
          <w:lang w:val="en-US" w:eastAsia="zh-CN"/>
        </w:rPr>
        <w:t>Numerology</w:t>
      </w:r>
      <w:r w:rsidRPr="001B12A9">
        <w:rPr>
          <w:rFonts w:hint="eastAsia"/>
          <w:b/>
          <w:bCs/>
          <w:i/>
          <w:iCs/>
          <w:u w:val="single"/>
          <w:lang w:eastAsia="zh-CN"/>
        </w:rPr>
        <w:t>:</w:t>
      </w:r>
    </w:p>
    <w:p w14:paraId="22C24BAA" w14:textId="77777777" w:rsidR="0039703B" w:rsidRPr="00551227" w:rsidRDefault="0039703B" w:rsidP="00132D15">
      <w:pPr>
        <w:pStyle w:val="aff3"/>
        <w:numPr>
          <w:ilvl w:val="0"/>
          <w:numId w:val="54"/>
        </w:numPr>
        <w:spacing w:before="0"/>
        <w:ind w:leftChars="0" w:left="0" w:firstLine="0"/>
        <w:rPr>
          <w:rFonts w:eastAsiaTheme="minorEastAsia"/>
          <w:lang w:val="en-US" w:eastAsia="zh-CN"/>
        </w:rPr>
      </w:pPr>
      <w:r w:rsidRPr="00551227">
        <w:rPr>
          <w:rFonts w:eastAsiaTheme="minorEastAsia"/>
          <w:lang w:val="en-US" w:eastAsia="zh-CN"/>
        </w:rPr>
        <w:t>Reuse 5G-NR numerology design principle (including SCS configuration and CP design) as a start point for 6GR.</w:t>
      </w:r>
    </w:p>
    <w:p w14:paraId="12DD8AA8"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For FR1</w:t>
      </w:r>
      <w:r w:rsidRPr="00805A02">
        <w:rPr>
          <w:rFonts w:ascii="Times" w:hAnsi="Times" w:hint="eastAsia"/>
          <w:color w:val="000000"/>
          <w:sz w:val="20"/>
          <w:szCs w:val="20"/>
          <w:lang w:bidi="ar"/>
        </w:rPr>
        <w:t xml:space="preserve"> legacy bands</w:t>
      </w:r>
      <w:r w:rsidRPr="00805A02">
        <w:rPr>
          <w:rFonts w:ascii="Times" w:hAnsi="Times"/>
          <w:color w:val="000000"/>
          <w:sz w:val="20"/>
          <w:szCs w:val="20"/>
          <w:lang w:bidi="ar"/>
        </w:rPr>
        <w:t>, support 15kHz SCS for FDD and 30kHz for TDD.</w:t>
      </w:r>
    </w:p>
    <w:p w14:paraId="581D16F6"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For FR</w:t>
      </w:r>
      <w:r w:rsidRPr="00805A02">
        <w:rPr>
          <w:rFonts w:ascii="Times" w:hAnsi="Times" w:hint="eastAsia"/>
          <w:color w:val="000000"/>
          <w:sz w:val="20"/>
          <w:szCs w:val="20"/>
          <w:lang w:bidi="ar"/>
        </w:rPr>
        <w:t>2</w:t>
      </w:r>
      <w:r w:rsidRPr="00805A02">
        <w:rPr>
          <w:rFonts w:ascii="Times" w:hAnsi="Times"/>
          <w:color w:val="000000"/>
          <w:sz w:val="20"/>
          <w:szCs w:val="20"/>
          <w:lang w:bidi="ar"/>
        </w:rPr>
        <w:t>, support 120kHz SCS.</w:t>
      </w:r>
    </w:p>
    <w:p w14:paraId="6F06C397"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For new spectrum around 7GHz, consider 30kHz SCS utilizing the existing NCP configuration from 5G-NR as baseline and study the support of 60 kHz SCS.</w:t>
      </w:r>
    </w:p>
    <w:p w14:paraId="718A6B18" w14:textId="77777777" w:rsidR="0039703B" w:rsidRDefault="0039703B" w:rsidP="000D5619">
      <w:pPr>
        <w:spacing w:after="0"/>
        <w:rPr>
          <w:b/>
          <w:bCs/>
          <w:i/>
          <w:iCs/>
          <w:u w:val="single"/>
          <w:lang w:eastAsia="zh-CN"/>
        </w:rPr>
      </w:pPr>
      <w:r w:rsidRPr="008C1261">
        <w:rPr>
          <w:b/>
          <w:bCs/>
          <w:i/>
          <w:iCs/>
          <w:u w:val="single"/>
          <w:lang w:eastAsia="zh-CN"/>
        </w:rPr>
        <w:t xml:space="preserve">Channel </w:t>
      </w:r>
      <w:r w:rsidRPr="000D5619">
        <w:rPr>
          <w:b/>
          <w:bCs/>
          <w:i/>
          <w:iCs/>
          <w:u w:val="single"/>
          <w:lang w:val="en-US" w:eastAsia="zh-CN"/>
        </w:rPr>
        <w:t>Bandwidth</w:t>
      </w:r>
      <w:r>
        <w:rPr>
          <w:rFonts w:hint="eastAsia"/>
          <w:b/>
          <w:bCs/>
          <w:i/>
          <w:iCs/>
          <w:u w:val="single"/>
          <w:lang w:eastAsia="zh-CN"/>
        </w:rPr>
        <w:t>:</w:t>
      </w:r>
    </w:p>
    <w:p w14:paraId="663B5FA4" w14:textId="77777777" w:rsidR="0039703B" w:rsidRPr="00E626D2" w:rsidRDefault="0039703B" w:rsidP="00132D15">
      <w:pPr>
        <w:pStyle w:val="aff3"/>
        <w:numPr>
          <w:ilvl w:val="0"/>
          <w:numId w:val="54"/>
        </w:numPr>
        <w:spacing w:before="0"/>
        <w:ind w:leftChars="0" w:left="0" w:firstLine="0"/>
        <w:rPr>
          <w:rFonts w:eastAsiaTheme="minorEastAsia"/>
          <w:lang w:val="en-US" w:eastAsia="zh-CN"/>
        </w:rPr>
      </w:pPr>
      <w:r w:rsidRPr="00E626D2">
        <w:rPr>
          <w:rFonts w:eastAsiaTheme="minorEastAsia" w:hint="eastAsia"/>
          <w:lang w:val="en-US" w:eastAsia="zh-CN"/>
        </w:rPr>
        <w:t xml:space="preserve">It is </w:t>
      </w:r>
      <w:r w:rsidRPr="00E626D2">
        <w:rPr>
          <w:rFonts w:eastAsiaTheme="minorEastAsia"/>
          <w:lang w:val="en-US" w:eastAsia="zh-CN"/>
        </w:rPr>
        <w:t>suggested</w:t>
      </w:r>
      <w:r w:rsidRPr="00E626D2">
        <w:rPr>
          <w:rFonts w:eastAsiaTheme="minorEastAsia" w:hint="eastAsia"/>
          <w:lang w:val="en-US" w:eastAsia="zh-CN"/>
        </w:rPr>
        <w:t xml:space="preserve"> to support 3~5MHz as the minimum channel bandwidth, and 400MHz as the maximum channel bandwidth for 6GR.</w:t>
      </w:r>
    </w:p>
    <w:p w14:paraId="0ED11463" w14:textId="77777777" w:rsidR="0039703B" w:rsidRPr="0060480D" w:rsidRDefault="0039703B" w:rsidP="000D5619">
      <w:pPr>
        <w:spacing w:after="0"/>
        <w:rPr>
          <w:b/>
          <w:bCs/>
          <w:i/>
          <w:iCs/>
          <w:u w:val="single"/>
          <w:lang w:eastAsia="zh-CN"/>
        </w:rPr>
      </w:pPr>
      <w:r>
        <w:rPr>
          <w:rFonts w:hint="eastAsia"/>
          <w:b/>
          <w:bCs/>
          <w:i/>
          <w:iCs/>
          <w:u w:val="single"/>
          <w:lang w:eastAsia="zh-CN"/>
        </w:rPr>
        <w:t xml:space="preserve">Frame </w:t>
      </w:r>
      <w:r w:rsidRPr="000D5619">
        <w:rPr>
          <w:rFonts w:hint="eastAsia"/>
          <w:b/>
          <w:bCs/>
          <w:i/>
          <w:iCs/>
          <w:u w:val="single"/>
          <w:lang w:val="en-US" w:eastAsia="zh-CN"/>
        </w:rPr>
        <w:t>structure</w:t>
      </w:r>
      <w:r>
        <w:rPr>
          <w:rFonts w:hint="eastAsia"/>
          <w:b/>
          <w:bCs/>
          <w:i/>
          <w:iCs/>
          <w:u w:val="single"/>
          <w:lang w:eastAsia="zh-CN"/>
        </w:rPr>
        <w:t>:</w:t>
      </w:r>
    </w:p>
    <w:p w14:paraId="0607CC78" w14:textId="77777777" w:rsidR="0039703B" w:rsidRPr="00AD6C1D" w:rsidRDefault="0039703B" w:rsidP="00132D15">
      <w:pPr>
        <w:pStyle w:val="aff3"/>
        <w:numPr>
          <w:ilvl w:val="0"/>
          <w:numId w:val="54"/>
        </w:numPr>
        <w:spacing w:before="0"/>
        <w:ind w:leftChars="0" w:left="0" w:firstLine="0"/>
        <w:rPr>
          <w:bCs/>
          <w:lang w:val="en-US" w:eastAsia="zh-CN" w:bidi="ar"/>
        </w:rPr>
      </w:pPr>
      <w:r w:rsidRPr="00AD6C1D">
        <w:rPr>
          <w:bCs/>
          <w:lang w:val="en-US" w:eastAsia="zh-CN" w:bidi="ar"/>
        </w:rPr>
        <w:t>Consider 5G-</w:t>
      </w:r>
      <w:r w:rsidRPr="00132D15">
        <w:rPr>
          <w:rFonts w:eastAsiaTheme="minorEastAsia"/>
          <w:lang w:val="en-US" w:eastAsia="zh-CN"/>
        </w:rPr>
        <w:t>NR</w:t>
      </w:r>
      <w:r w:rsidRPr="00AD6C1D">
        <w:rPr>
          <w:bCs/>
          <w:lang w:val="en-US" w:eastAsia="zh-CN" w:bidi="ar"/>
        </w:rPr>
        <w:t xml:space="preserve"> frame structure design as start point for 6GR.</w:t>
      </w:r>
    </w:p>
    <w:p w14:paraId="743BDB67"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Consider NR basic frame structure parameters (e.g., radio frame/subframe duration, symbols per slot, slots per radio frame) as start point for 6GR,</w:t>
      </w:r>
    </w:p>
    <w:p w14:paraId="375CE705"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 xml:space="preserve">For 6GR slot format indication, support cell-common configuration (tdd-UL-DL-ConfigurationCommon like) and UE-specific semi-static configuration (tdd-UL-DL-ConfigurationDedicated like) </w:t>
      </w:r>
    </w:p>
    <w:p w14:paraId="0217742D"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Support flexible symbols to allow scheduling flexibility for dynamic UL/DL adaptation for the purpose of traffic adaptation.</w:t>
      </w:r>
    </w:p>
    <w:p w14:paraId="58D08F27"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Further consider whether to support dynamic SFI indication.</w:t>
      </w:r>
    </w:p>
    <w:p w14:paraId="47133278" w14:textId="77777777" w:rsidR="00AE3745" w:rsidRPr="00AE3745" w:rsidRDefault="00AE3745" w:rsidP="00AE3745">
      <w:pPr>
        <w:pStyle w:val="aff3"/>
        <w:numPr>
          <w:ilvl w:val="0"/>
          <w:numId w:val="54"/>
        </w:numPr>
        <w:spacing w:before="0"/>
        <w:ind w:leftChars="0"/>
        <w:rPr>
          <w:bCs/>
          <w:color w:val="000000"/>
          <w:lang w:val="en-US" w:eastAsia="zh-CN" w:bidi="ar"/>
        </w:rPr>
      </w:pPr>
      <w:r w:rsidRPr="00AE3745">
        <w:rPr>
          <w:bCs/>
          <w:color w:val="000000"/>
          <w:lang w:val="en-US" w:eastAsia="zh-CN" w:bidi="ar"/>
        </w:rPr>
        <w:t>RAN1 strives for a unified slot format configuration in 6G day-1,</w:t>
      </w:r>
    </w:p>
    <w:p w14:paraId="4683F518" w14:textId="77777777" w:rsidR="00AE3745" w:rsidRPr="00805A02" w:rsidRDefault="00AE3745"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To natively support semi-static SBFD by slot format configuration applicable for all RRC states.</w:t>
      </w:r>
    </w:p>
    <w:p w14:paraId="4F5E68D8" w14:textId="77777777" w:rsidR="00AE3745" w:rsidRPr="00805A02" w:rsidRDefault="00AE3745"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Easier to be extended to other features, e.g, C-TDD in single-carrier, CCFD and TDD-NTN</w:t>
      </w:r>
    </w:p>
    <w:p w14:paraId="07E7147D" w14:textId="77777777" w:rsidR="0013238F" w:rsidRPr="0013238F" w:rsidRDefault="0013238F" w:rsidP="00C32690">
      <w:pPr>
        <w:pStyle w:val="aff3"/>
        <w:numPr>
          <w:ilvl w:val="0"/>
          <w:numId w:val="54"/>
        </w:numPr>
        <w:spacing w:before="0"/>
        <w:ind w:leftChars="0" w:left="0" w:firstLine="0"/>
        <w:rPr>
          <w:bCs/>
          <w:color w:val="000000"/>
          <w:lang w:val="en-US" w:eastAsia="zh-CN" w:bidi="ar"/>
        </w:rPr>
      </w:pPr>
      <w:r w:rsidRPr="0013238F">
        <w:rPr>
          <w:bCs/>
          <w:color w:val="000000"/>
          <w:lang w:val="en-US" w:eastAsia="zh-CN" w:bidi="ar"/>
        </w:rPr>
        <w:t>RAN1 strives for native integration of large-scale periodic time-domain structures (e.g., cell DTX/DRX-like mechanisms) into the 6G frame design from Day-1 to serve as a unified framework</w:t>
      </w:r>
    </w:p>
    <w:p w14:paraId="75DE88EB" w14:textId="77777777" w:rsidR="0039703B" w:rsidRPr="002B6718" w:rsidRDefault="0039703B" w:rsidP="008379DB">
      <w:pPr>
        <w:spacing w:after="0"/>
        <w:rPr>
          <w:b/>
          <w:bCs/>
          <w:i/>
          <w:iCs/>
          <w:u w:val="single"/>
          <w:lang w:eastAsia="zh-CN"/>
        </w:rPr>
      </w:pPr>
      <w:r w:rsidRPr="002B6718">
        <w:rPr>
          <w:b/>
          <w:bCs/>
          <w:i/>
          <w:iCs/>
          <w:u w:val="single"/>
          <w:lang w:eastAsia="zh-CN"/>
        </w:rPr>
        <w:t xml:space="preserve">Downlink </w:t>
      </w:r>
      <w:r w:rsidRPr="000D5619">
        <w:rPr>
          <w:b/>
          <w:bCs/>
          <w:i/>
          <w:iCs/>
          <w:u w:val="single"/>
          <w:lang w:val="en-US" w:eastAsia="zh-CN"/>
        </w:rPr>
        <w:t>contro</w:t>
      </w:r>
      <w:r w:rsidRPr="000D5619">
        <w:rPr>
          <w:rFonts w:hint="eastAsia"/>
          <w:b/>
          <w:bCs/>
          <w:i/>
          <w:iCs/>
          <w:u w:val="single"/>
          <w:lang w:val="en-US" w:eastAsia="zh-CN"/>
        </w:rPr>
        <w:t>l</w:t>
      </w:r>
    </w:p>
    <w:p w14:paraId="75379262" w14:textId="77777777" w:rsidR="0039703B" w:rsidRPr="0076624A" w:rsidRDefault="0039703B" w:rsidP="00132D15">
      <w:pPr>
        <w:pStyle w:val="aff3"/>
        <w:numPr>
          <w:ilvl w:val="0"/>
          <w:numId w:val="54"/>
        </w:numPr>
        <w:spacing w:before="0"/>
        <w:ind w:leftChars="0" w:left="0" w:firstLine="0"/>
        <w:rPr>
          <w:bCs/>
          <w:color w:val="000000"/>
          <w:lang w:val="en-US" w:eastAsia="zh-CN" w:bidi="ar"/>
        </w:rPr>
      </w:pPr>
      <w:r w:rsidRPr="0076624A">
        <w:rPr>
          <w:bCs/>
          <w:color w:val="000000"/>
          <w:lang w:val="en-US" w:eastAsia="zh-CN" w:bidi="ar"/>
        </w:rPr>
        <w:t xml:space="preserve">RAN1 </w:t>
      </w:r>
      <w:r w:rsidRPr="00132D15">
        <w:rPr>
          <w:rFonts w:eastAsiaTheme="minorEastAsia"/>
          <w:lang w:val="en-US" w:eastAsia="zh-CN"/>
        </w:rPr>
        <w:t>to</w:t>
      </w:r>
      <w:r w:rsidRPr="0076624A">
        <w:rPr>
          <w:bCs/>
          <w:color w:val="000000"/>
          <w:lang w:val="en-US" w:eastAsia="zh-CN" w:bidi="ar"/>
        </w:rPr>
        <w:t xml:space="preserve"> study “2-stage wise” DCI reception design</w:t>
      </w:r>
      <w:r w:rsidRPr="0076624A">
        <w:rPr>
          <w:rFonts w:hint="eastAsia"/>
          <w:bCs/>
          <w:color w:val="000000"/>
          <w:lang w:val="en-US" w:eastAsia="zh-CN" w:bidi="ar"/>
        </w:rPr>
        <w:t xml:space="preserve"> by considering the following aspects,</w:t>
      </w:r>
    </w:p>
    <w:p w14:paraId="6FF7B2E8"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Number of blinding detection reduction</w:t>
      </w:r>
    </w:p>
    <w:p w14:paraId="0C97717C"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Overall control overhead compared to 1 stage DCI</w:t>
      </w:r>
    </w:p>
    <w:p w14:paraId="28E9579F"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L</w:t>
      </w:r>
      <w:r w:rsidRPr="00805A02">
        <w:rPr>
          <w:rFonts w:ascii="Times" w:hAnsi="Times"/>
          <w:color w:val="000000"/>
          <w:sz w:val="20"/>
          <w:szCs w:val="20"/>
          <w:lang w:bidi="ar"/>
        </w:rPr>
        <w:t>i</w:t>
      </w:r>
      <w:r w:rsidRPr="00805A02">
        <w:rPr>
          <w:rFonts w:ascii="Times" w:hAnsi="Times" w:hint="eastAsia"/>
          <w:color w:val="000000"/>
          <w:sz w:val="20"/>
          <w:szCs w:val="20"/>
          <w:lang w:bidi="ar"/>
        </w:rPr>
        <w:t xml:space="preserve">nk performance </w:t>
      </w:r>
    </w:p>
    <w:p w14:paraId="1AD343BC"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1</w:t>
      </w:r>
      <w:r w:rsidRPr="00805A02">
        <w:rPr>
          <w:rFonts w:ascii="Times" w:hAnsi="Times"/>
          <w:color w:val="000000"/>
          <w:sz w:val="20"/>
          <w:szCs w:val="20"/>
          <w:lang w:bidi="ar"/>
        </w:rPr>
        <w:t>st</w:t>
      </w:r>
      <w:r w:rsidRPr="00805A02">
        <w:rPr>
          <w:rFonts w:ascii="Times" w:hAnsi="Times" w:hint="eastAsia"/>
          <w:color w:val="000000"/>
          <w:sz w:val="20"/>
          <w:szCs w:val="20"/>
          <w:lang w:bidi="ar"/>
        </w:rPr>
        <w:t xml:space="preserve"> stage DCI </w:t>
      </w:r>
      <w:r w:rsidRPr="00805A02">
        <w:rPr>
          <w:rFonts w:ascii="Times" w:hAnsi="Times"/>
          <w:color w:val="000000"/>
          <w:sz w:val="20"/>
          <w:szCs w:val="20"/>
          <w:lang w:bidi="ar"/>
        </w:rPr>
        <w:t xml:space="preserve">reception can be </w:t>
      </w:r>
      <w:r w:rsidRPr="00805A02">
        <w:rPr>
          <w:rFonts w:ascii="Times" w:hAnsi="Times" w:hint="eastAsia"/>
          <w:color w:val="000000"/>
          <w:sz w:val="20"/>
          <w:szCs w:val="20"/>
          <w:lang w:bidi="ar"/>
        </w:rPr>
        <w:t>together considered</w:t>
      </w:r>
      <w:r w:rsidRPr="00805A02">
        <w:rPr>
          <w:rFonts w:ascii="Times" w:hAnsi="Times"/>
          <w:color w:val="000000"/>
          <w:sz w:val="20"/>
          <w:szCs w:val="20"/>
          <w:lang w:bidi="ar"/>
        </w:rPr>
        <w:t xml:space="preserve"> with 6G LP-WUS</w:t>
      </w:r>
      <w:r w:rsidRPr="00805A02">
        <w:rPr>
          <w:rFonts w:ascii="Times" w:hAnsi="Times" w:hint="eastAsia"/>
          <w:color w:val="000000"/>
          <w:sz w:val="20"/>
          <w:szCs w:val="20"/>
          <w:lang w:bidi="ar"/>
        </w:rPr>
        <w:t xml:space="preserve"> in CONNECTED mode</w:t>
      </w:r>
      <w:r w:rsidRPr="00805A02">
        <w:rPr>
          <w:rFonts w:ascii="Times" w:hAnsi="Times"/>
          <w:color w:val="000000"/>
          <w:sz w:val="20"/>
          <w:szCs w:val="20"/>
          <w:lang w:bidi="ar"/>
        </w:rPr>
        <w:t>.</w:t>
      </w:r>
    </w:p>
    <w:p w14:paraId="35DA3606" w14:textId="77777777" w:rsidR="0039703B" w:rsidRPr="0076624A" w:rsidRDefault="0039703B" w:rsidP="00132D15">
      <w:pPr>
        <w:pStyle w:val="aff3"/>
        <w:numPr>
          <w:ilvl w:val="0"/>
          <w:numId w:val="54"/>
        </w:numPr>
        <w:spacing w:before="0"/>
        <w:ind w:leftChars="0" w:left="0" w:firstLine="0"/>
        <w:rPr>
          <w:bCs/>
          <w:color w:val="000000"/>
          <w:lang w:val="en-US" w:eastAsia="zh-CN" w:bidi="ar"/>
        </w:rPr>
      </w:pPr>
      <w:r w:rsidRPr="0076624A">
        <w:rPr>
          <w:bCs/>
          <w:color w:val="000000"/>
          <w:lang w:val="en-US" w:eastAsia="zh-CN" w:bidi="ar"/>
        </w:rPr>
        <w:t xml:space="preserve">RAN1 to </w:t>
      </w:r>
      <w:r w:rsidRPr="00873600">
        <w:rPr>
          <w:rFonts w:eastAsiaTheme="minorEastAsia"/>
          <w:lang w:val="en-US" w:eastAsia="zh-CN"/>
        </w:rPr>
        <w:t>further</w:t>
      </w:r>
      <w:r w:rsidRPr="0076624A">
        <w:rPr>
          <w:bCs/>
          <w:color w:val="000000"/>
          <w:lang w:val="en-US" w:eastAsia="zh-CN" w:bidi="ar"/>
        </w:rPr>
        <w:t xml:space="preserve"> study capacity enhancement on PDCCH in 6GR, e.g. consider single DCI scheduling multiple UE</w:t>
      </w:r>
      <w:r w:rsidRPr="0076624A">
        <w:rPr>
          <w:rFonts w:hint="eastAsia"/>
          <w:bCs/>
          <w:color w:val="000000"/>
          <w:lang w:val="en-US" w:eastAsia="zh-CN" w:bidi="ar"/>
        </w:rPr>
        <w:t xml:space="preserve"> PDSCH</w:t>
      </w:r>
      <w:r w:rsidRPr="0076624A">
        <w:rPr>
          <w:bCs/>
          <w:color w:val="000000"/>
          <w:lang w:val="en-US" w:eastAsia="zh-CN" w:bidi="ar"/>
        </w:rPr>
        <w:t>s</w:t>
      </w:r>
      <w:r w:rsidRPr="0076624A">
        <w:rPr>
          <w:rFonts w:hint="eastAsia"/>
          <w:bCs/>
          <w:color w:val="000000"/>
          <w:lang w:val="en-US" w:eastAsia="zh-CN" w:bidi="ar"/>
        </w:rPr>
        <w:t>/PUSCH</w:t>
      </w:r>
      <w:r w:rsidRPr="0076624A">
        <w:rPr>
          <w:bCs/>
          <w:color w:val="000000"/>
          <w:lang w:val="en-US" w:eastAsia="zh-CN" w:bidi="ar"/>
        </w:rPr>
        <w:t>s, from the following aspects,</w:t>
      </w:r>
    </w:p>
    <w:p w14:paraId="0F575CE6"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Overhead reduction for DCI</w:t>
      </w:r>
    </w:p>
    <w:p w14:paraId="2593996E"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Link performance</w:t>
      </w:r>
    </w:p>
    <w:p w14:paraId="2A71DB71"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Complexity on blind detection/DCI payload</w:t>
      </w:r>
    </w:p>
    <w:p w14:paraId="6CFC46A7" w14:textId="77777777" w:rsidR="0039703B" w:rsidRPr="002B6718" w:rsidRDefault="0039703B" w:rsidP="000D5619">
      <w:pPr>
        <w:spacing w:after="0"/>
        <w:rPr>
          <w:b/>
          <w:bCs/>
          <w:i/>
          <w:iCs/>
          <w:u w:val="single"/>
          <w:lang w:eastAsia="zh-CN"/>
        </w:rPr>
      </w:pPr>
      <w:r>
        <w:rPr>
          <w:rFonts w:hint="eastAsia"/>
          <w:b/>
          <w:bCs/>
          <w:i/>
          <w:iCs/>
          <w:u w:val="single"/>
          <w:lang w:eastAsia="zh-CN"/>
        </w:rPr>
        <w:t xml:space="preserve">Uplink </w:t>
      </w:r>
      <w:r w:rsidRPr="000D5619">
        <w:rPr>
          <w:rFonts w:hint="eastAsia"/>
          <w:b/>
          <w:bCs/>
          <w:i/>
          <w:iCs/>
          <w:u w:val="single"/>
          <w:lang w:val="en-US" w:eastAsia="zh-CN"/>
        </w:rPr>
        <w:t>control</w:t>
      </w:r>
    </w:p>
    <w:p w14:paraId="252F753F" w14:textId="77777777" w:rsidR="0039703B" w:rsidRPr="0076624A" w:rsidRDefault="0039703B" w:rsidP="00132D15">
      <w:pPr>
        <w:pStyle w:val="aff3"/>
        <w:numPr>
          <w:ilvl w:val="0"/>
          <w:numId w:val="54"/>
        </w:numPr>
        <w:spacing w:before="0"/>
        <w:ind w:leftChars="0" w:left="0" w:firstLine="0"/>
        <w:rPr>
          <w:bCs/>
          <w:color w:val="000000"/>
          <w:lang w:val="en-US" w:eastAsia="zh-CN" w:bidi="ar"/>
        </w:rPr>
      </w:pPr>
      <w:r w:rsidRPr="00873600">
        <w:rPr>
          <w:rFonts w:eastAsiaTheme="minorEastAsia"/>
          <w:lang w:val="en-US" w:eastAsia="zh-CN"/>
        </w:rPr>
        <w:t>RAN1</w:t>
      </w:r>
      <w:r w:rsidRPr="0076624A">
        <w:rPr>
          <w:bCs/>
          <w:color w:val="000000"/>
          <w:lang w:val="en-US" w:eastAsia="zh-CN" w:bidi="ar"/>
        </w:rPr>
        <w:t xml:space="preserve"> to further study </w:t>
      </w:r>
      <w:r w:rsidRPr="0076624A">
        <w:rPr>
          <w:rFonts w:hint="eastAsia"/>
          <w:bCs/>
          <w:color w:val="000000"/>
          <w:lang w:val="en-US" w:eastAsia="zh-CN" w:bidi="ar"/>
        </w:rPr>
        <w:t xml:space="preserve">a framework for </w:t>
      </w:r>
      <w:r w:rsidRPr="0076624A">
        <w:rPr>
          <w:bCs/>
          <w:color w:val="000000"/>
          <w:lang w:val="en-US" w:eastAsia="zh-CN" w:bidi="ar"/>
        </w:rPr>
        <w:t xml:space="preserve">“Event-Trigger” UCI (ET-UCI) report scheme in 6GR </w:t>
      </w:r>
      <w:r w:rsidRPr="0076624A">
        <w:rPr>
          <w:rFonts w:hint="eastAsia"/>
          <w:bCs/>
          <w:color w:val="000000"/>
          <w:lang w:val="en-US" w:eastAsia="zh-CN" w:bidi="ar"/>
        </w:rPr>
        <w:t xml:space="preserve">in addition to legacy mechanisms at least </w:t>
      </w:r>
      <w:r w:rsidRPr="00873600">
        <w:rPr>
          <w:rFonts w:eastAsiaTheme="minorEastAsia" w:hint="eastAsia"/>
          <w:lang w:val="en-US" w:eastAsia="zh-CN"/>
        </w:rPr>
        <w:t>considering</w:t>
      </w:r>
      <w:r w:rsidRPr="0076624A">
        <w:rPr>
          <w:rFonts w:hint="eastAsia"/>
          <w:bCs/>
          <w:color w:val="000000"/>
          <w:lang w:val="en-US" w:eastAsia="zh-CN" w:bidi="ar"/>
        </w:rPr>
        <w:t xml:space="preserve"> the cases including L1-RSRP, NACK-only, rank reporting</w:t>
      </w:r>
      <w:r w:rsidRPr="0076624A">
        <w:rPr>
          <w:bCs/>
          <w:color w:val="000000"/>
          <w:lang w:val="en-US" w:eastAsia="zh-CN" w:bidi="ar"/>
        </w:rPr>
        <w:t>.</w:t>
      </w:r>
    </w:p>
    <w:p w14:paraId="28B1C00A" w14:textId="77777777" w:rsidR="0039703B" w:rsidRPr="0076624A" w:rsidRDefault="0039703B" w:rsidP="00132D15">
      <w:pPr>
        <w:pStyle w:val="aff3"/>
        <w:numPr>
          <w:ilvl w:val="0"/>
          <w:numId w:val="54"/>
        </w:numPr>
        <w:spacing w:before="0"/>
        <w:ind w:leftChars="0" w:left="0" w:firstLine="0"/>
        <w:rPr>
          <w:bCs/>
          <w:color w:val="000000"/>
          <w:lang w:val="en-US" w:eastAsia="zh-CN" w:bidi="ar"/>
        </w:rPr>
      </w:pPr>
      <w:r w:rsidRPr="0076624A">
        <w:rPr>
          <w:bCs/>
          <w:color w:val="000000"/>
          <w:lang w:val="en-US" w:eastAsia="zh-CN" w:bidi="ar"/>
        </w:rPr>
        <w:t xml:space="preserve">RAN1 </w:t>
      </w:r>
      <w:r w:rsidRPr="00132D15">
        <w:rPr>
          <w:rFonts w:eastAsiaTheme="minorEastAsia"/>
          <w:lang w:val="en-US" w:eastAsia="zh-CN"/>
        </w:rPr>
        <w:t>to</w:t>
      </w:r>
      <w:r w:rsidRPr="0076624A">
        <w:rPr>
          <w:bCs/>
          <w:color w:val="000000"/>
          <w:lang w:val="en-US" w:eastAsia="zh-CN" w:bidi="ar"/>
        </w:rPr>
        <w:t xml:space="preserve"> further </w:t>
      </w:r>
      <w:r w:rsidRPr="00873600">
        <w:rPr>
          <w:rFonts w:eastAsiaTheme="minorEastAsia"/>
          <w:lang w:val="en-US" w:eastAsia="zh-CN"/>
        </w:rPr>
        <w:t>study</w:t>
      </w:r>
      <w:r w:rsidRPr="0076624A">
        <w:rPr>
          <w:bCs/>
          <w:color w:val="000000"/>
          <w:lang w:val="en-US" w:eastAsia="zh-CN" w:bidi="ar"/>
        </w:rPr>
        <w:t xml:space="preserve"> simultaneous transmission of PUCCHs/PUSCHs in a slot in 6GR to </w:t>
      </w:r>
      <w:r w:rsidRPr="0076624A">
        <w:rPr>
          <w:rFonts w:hint="eastAsia"/>
          <w:bCs/>
          <w:color w:val="000000"/>
          <w:lang w:val="en-US" w:eastAsia="zh-CN" w:bidi="ar"/>
        </w:rPr>
        <w:t>support multiple UCI(s) and/or UL-SCH transmission in a slot including following cases:</w:t>
      </w:r>
    </w:p>
    <w:p w14:paraId="4621046B"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 xml:space="preserve">PUSCH and PUCCH FDMed. </w:t>
      </w:r>
    </w:p>
    <w:p w14:paraId="7BB34CF7"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PUSCH and PUCCH TDMed</w:t>
      </w:r>
    </w:p>
    <w:p w14:paraId="289CA69A"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PUCCH and PUCCH FDMed</w:t>
      </w:r>
    </w:p>
    <w:p w14:paraId="1CB039FD" w14:textId="77777777" w:rsidR="0039703B" w:rsidRPr="00805A02" w:rsidRDefault="0039703B"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PUCCH and PUCCH TDMed</w:t>
      </w:r>
    </w:p>
    <w:p w14:paraId="2FAD62CC" w14:textId="77777777" w:rsidR="0039703B" w:rsidRPr="00E8464E" w:rsidRDefault="0039703B" w:rsidP="000D5619">
      <w:pPr>
        <w:spacing w:after="0"/>
        <w:rPr>
          <w:b/>
          <w:bCs/>
          <w:i/>
          <w:iCs/>
          <w:u w:val="single"/>
          <w:lang w:eastAsia="zh-CN"/>
        </w:rPr>
      </w:pPr>
      <w:bookmarkStart w:id="26" w:name="OLE_LINK24"/>
      <w:r w:rsidRPr="000D5619">
        <w:rPr>
          <w:rFonts w:hint="eastAsia"/>
          <w:b/>
          <w:bCs/>
          <w:i/>
          <w:iCs/>
          <w:u w:val="single"/>
          <w:lang w:val="en-US" w:eastAsia="zh-CN"/>
        </w:rPr>
        <w:t>MIMO</w:t>
      </w:r>
    </w:p>
    <w:bookmarkEnd w:id="26"/>
    <w:p w14:paraId="29B3F551" w14:textId="77777777" w:rsidR="0039703B" w:rsidRPr="00873600" w:rsidRDefault="0039703B" w:rsidP="00132D15">
      <w:pPr>
        <w:pStyle w:val="aff3"/>
        <w:numPr>
          <w:ilvl w:val="0"/>
          <w:numId w:val="54"/>
        </w:numPr>
        <w:spacing w:before="0"/>
        <w:ind w:leftChars="0" w:left="0" w:firstLine="0"/>
        <w:rPr>
          <w:rFonts w:eastAsiaTheme="minorEastAsia"/>
          <w:lang w:val="en-US" w:eastAsia="zh-CN"/>
        </w:rPr>
      </w:pPr>
      <w:r w:rsidRPr="00873600">
        <w:rPr>
          <w:rFonts w:eastAsiaTheme="minorEastAsia" w:hint="eastAsia"/>
          <w:lang w:val="en-US" w:eastAsia="zh-CN"/>
        </w:rPr>
        <w:t xml:space="preserve">Enhancements on </w:t>
      </w:r>
      <w:r w:rsidRPr="00873600">
        <w:rPr>
          <w:rFonts w:eastAsiaTheme="minorEastAsia"/>
          <w:lang w:val="en-US" w:eastAsia="zh-CN"/>
        </w:rPr>
        <w:t xml:space="preserve">channel estimation and </w:t>
      </w:r>
      <w:r w:rsidRPr="00873600">
        <w:rPr>
          <w:rFonts w:eastAsiaTheme="minorEastAsia" w:hint="eastAsia"/>
          <w:lang w:val="en-US" w:eastAsia="zh-CN"/>
        </w:rPr>
        <w:t>mobility by leveraging channel predictability, and enhancements on channel estimation to consider high Doppler shift can be considered for HST scenario.</w:t>
      </w:r>
    </w:p>
    <w:p w14:paraId="1B97625C" w14:textId="77777777" w:rsidR="0039703B" w:rsidRPr="00873600" w:rsidRDefault="0039703B" w:rsidP="00132D15">
      <w:pPr>
        <w:pStyle w:val="aff3"/>
        <w:numPr>
          <w:ilvl w:val="0"/>
          <w:numId w:val="54"/>
        </w:numPr>
        <w:spacing w:before="0"/>
        <w:ind w:leftChars="0" w:left="0" w:firstLine="0"/>
        <w:rPr>
          <w:rFonts w:eastAsiaTheme="minorEastAsia"/>
          <w:lang w:val="en-US" w:eastAsia="zh-CN"/>
        </w:rPr>
      </w:pPr>
      <w:r w:rsidRPr="00873600">
        <w:rPr>
          <w:rFonts w:eastAsiaTheme="minorEastAsia" w:hint="eastAsia"/>
          <w:lang w:val="en-US" w:eastAsia="zh-CN"/>
        </w:rPr>
        <w:t xml:space="preserve">Enhancements on two-part </w:t>
      </w:r>
      <w:r w:rsidRPr="00873600">
        <w:rPr>
          <w:rFonts w:eastAsiaTheme="minorEastAsia"/>
          <w:lang w:val="en-US" w:eastAsia="zh-CN"/>
        </w:rPr>
        <w:t>CSI</w:t>
      </w:r>
      <w:r w:rsidRPr="00873600">
        <w:rPr>
          <w:rFonts w:eastAsiaTheme="minorEastAsia" w:hint="eastAsia"/>
          <w:lang w:val="en-US" w:eastAsia="zh-CN"/>
        </w:rPr>
        <w:t xml:space="preserve">, and coverage and capacity enhancements for SRS, can be considered in 6G study by </w:t>
      </w:r>
      <w:r w:rsidRPr="00873600">
        <w:rPr>
          <w:rFonts w:eastAsiaTheme="minorEastAsia"/>
          <w:lang w:val="en-US" w:eastAsia="zh-CN"/>
        </w:rPr>
        <w:t>fully utilizing the channel reciprocity of TDD systems.</w:t>
      </w:r>
    </w:p>
    <w:p w14:paraId="5AB889F1" w14:textId="77777777" w:rsidR="008010E2" w:rsidRPr="00873600" w:rsidRDefault="008010E2" w:rsidP="00132D15">
      <w:pPr>
        <w:pStyle w:val="aff3"/>
        <w:numPr>
          <w:ilvl w:val="0"/>
          <w:numId w:val="54"/>
        </w:numPr>
        <w:spacing w:before="0"/>
        <w:ind w:leftChars="0" w:left="0" w:firstLine="0"/>
        <w:rPr>
          <w:rFonts w:eastAsiaTheme="minorEastAsia"/>
          <w:lang w:val="en-US" w:eastAsia="zh-CN"/>
        </w:rPr>
      </w:pPr>
      <w:r w:rsidRPr="00873600">
        <w:rPr>
          <w:rFonts w:eastAsiaTheme="minorEastAsia" w:hint="eastAsia"/>
          <w:lang w:val="en-US" w:eastAsia="zh-CN"/>
        </w:rPr>
        <w:lastRenderedPageBreak/>
        <w:t xml:space="preserve">Enhancements on </w:t>
      </w:r>
      <w:r w:rsidRPr="00873600">
        <w:rPr>
          <w:rFonts w:eastAsiaTheme="minorEastAsia"/>
          <w:lang w:val="en-US" w:eastAsia="zh-CN"/>
        </w:rPr>
        <w:t xml:space="preserve">CSI-RS resource and CSI report </w:t>
      </w:r>
      <w:r w:rsidRPr="00873600">
        <w:rPr>
          <w:rFonts w:eastAsiaTheme="minorEastAsia" w:hint="eastAsia"/>
          <w:lang w:val="en-US" w:eastAsia="zh-CN"/>
        </w:rPr>
        <w:t xml:space="preserve">overhead reduction for </w:t>
      </w:r>
      <w:r w:rsidRPr="00873600">
        <w:rPr>
          <w:rFonts w:eastAsiaTheme="minorEastAsia"/>
          <w:lang w:val="en-US" w:eastAsia="zh-CN"/>
        </w:rPr>
        <w:t>up to 256 port</w:t>
      </w:r>
      <w:r w:rsidRPr="00873600">
        <w:rPr>
          <w:rFonts w:eastAsiaTheme="minorEastAsia" w:hint="eastAsia"/>
          <w:lang w:val="en-US" w:eastAsia="zh-CN"/>
        </w:rPr>
        <w:t xml:space="preserve">s and </w:t>
      </w:r>
      <w:r w:rsidRPr="00873600">
        <w:rPr>
          <w:rFonts w:eastAsiaTheme="minorEastAsia"/>
          <w:lang w:val="en-US" w:eastAsia="zh-CN"/>
        </w:rPr>
        <w:t>up to 400</w:t>
      </w:r>
      <w:r w:rsidRPr="00873600">
        <w:rPr>
          <w:rFonts w:eastAsiaTheme="minorEastAsia" w:hint="eastAsia"/>
          <w:lang w:val="en-US" w:eastAsia="zh-CN"/>
        </w:rPr>
        <w:t xml:space="preserve"> </w:t>
      </w:r>
      <w:r w:rsidRPr="00873600">
        <w:rPr>
          <w:rFonts w:eastAsiaTheme="minorEastAsia"/>
          <w:lang w:val="en-US" w:eastAsia="zh-CN"/>
        </w:rPr>
        <w:t>MHz bandwidth</w:t>
      </w:r>
      <w:r w:rsidRPr="00873600">
        <w:rPr>
          <w:rFonts w:eastAsiaTheme="minorEastAsia" w:hint="eastAsia"/>
          <w:lang w:val="en-US" w:eastAsia="zh-CN"/>
        </w:rPr>
        <w:t xml:space="preserve">, and CSI report enhancement for </w:t>
      </w:r>
      <w:r w:rsidRPr="00873600">
        <w:rPr>
          <w:rFonts w:eastAsiaTheme="minorEastAsia"/>
          <w:lang w:val="en-US" w:eastAsia="zh-CN"/>
        </w:rPr>
        <w:t>hybrid beamforming</w:t>
      </w:r>
      <w:r w:rsidRPr="00873600">
        <w:rPr>
          <w:rFonts w:eastAsiaTheme="minorEastAsia" w:hint="eastAsia"/>
          <w:lang w:val="en-US" w:eastAsia="zh-CN"/>
        </w:rPr>
        <w:t xml:space="preserve"> can be considered in 6G study</w:t>
      </w:r>
      <w:r w:rsidRPr="00873600">
        <w:rPr>
          <w:rFonts w:eastAsiaTheme="minorEastAsia"/>
          <w:lang w:val="en-US" w:eastAsia="zh-CN"/>
        </w:rPr>
        <w:t>.</w:t>
      </w:r>
    </w:p>
    <w:p w14:paraId="6E4E3C5B" w14:textId="77777777" w:rsidR="00946FD4" w:rsidRPr="00873600" w:rsidRDefault="00946FD4" w:rsidP="00132D15">
      <w:pPr>
        <w:pStyle w:val="aff3"/>
        <w:numPr>
          <w:ilvl w:val="0"/>
          <w:numId w:val="54"/>
        </w:numPr>
        <w:spacing w:before="0"/>
        <w:ind w:leftChars="0" w:left="0" w:firstLine="0"/>
        <w:rPr>
          <w:rFonts w:eastAsiaTheme="minorEastAsia"/>
          <w:lang w:val="en-US" w:eastAsia="zh-CN"/>
        </w:rPr>
      </w:pPr>
      <w:r w:rsidRPr="00873600">
        <w:rPr>
          <w:rFonts w:eastAsiaTheme="minorEastAsia" w:hint="eastAsia"/>
          <w:lang w:val="en-US" w:eastAsia="zh-CN"/>
        </w:rPr>
        <w:t>Enhancements on CJT with flexible TRP sets, CJT with</w:t>
      </w:r>
      <w:r w:rsidRPr="00873600">
        <w:rPr>
          <w:rFonts w:eastAsiaTheme="minorEastAsia"/>
          <w:lang w:val="en-US" w:eastAsia="zh-CN"/>
        </w:rPr>
        <w:t xml:space="preserve"> U6G HBF architecture</w:t>
      </w:r>
      <w:r w:rsidRPr="00873600">
        <w:rPr>
          <w:rFonts w:eastAsiaTheme="minorEastAsia" w:hint="eastAsia"/>
          <w:lang w:val="en-US" w:eastAsia="zh-CN"/>
        </w:rPr>
        <w:t xml:space="preserve"> assumption, CJT with inter-cell interference </w:t>
      </w:r>
      <w:r w:rsidRPr="00873600">
        <w:rPr>
          <w:rFonts w:eastAsiaTheme="minorEastAsia"/>
          <w:lang w:val="en-US" w:eastAsia="zh-CN"/>
        </w:rPr>
        <w:t>suppression</w:t>
      </w:r>
      <w:r w:rsidRPr="00873600">
        <w:rPr>
          <w:rFonts w:eastAsiaTheme="minorEastAsia" w:hint="eastAsia"/>
          <w:lang w:val="en-US" w:eastAsia="zh-CN"/>
        </w:rPr>
        <w:t xml:space="preserve"> can be considered in 6G study to improve c</w:t>
      </w:r>
      <w:r w:rsidRPr="00873600">
        <w:rPr>
          <w:rFonts w:eastAsiaTheme="minorEastAsia"/>
          <w:lang w:val="en-US" w:eastAsia="zh-CN"/>
        </w:rPr>
        <w:t>onsistent UE experience</w:t>
      </w:r>
      <w:r w:rsidRPr="00873600">
        <w:rPr>
          <w:rFonts w:eastAsiaTheme="minorEastAsia" w:hint="eastAsia"/>
          <w:lang w:val="en-US" w:eastAsia="zh-CN"/>
        </w:rPr>
        <w:t>.</w:t>
      </w:r>
    </w:p>
    <w:p w14:paraId="766076C7" w14:textId="3548E267" w:rsidR="00636103" w:rsidRPr="00636103" w:rsidRDefault="00636103" w:rsidP="000D5619">
      <w:pPr>
        <w:spacing w:after="0"/>
        <w:rPr>
          <w:rFonts w:eastAsia="Batang"/>
          <w:b/>
          <w:bCs/>
          <w:i/>
          <w:iCs/>
          <w:u w:val="single"/>
          <w:lang w:eastAsia="zh-CN"/>
        </w:rPr>
      </w:pPr>
      <w:r w:rsidRPr="000D5619">
        <w:rPr>
          <w:rFonts w:hint="eastAsia"/>
          <w:b/>
          <w:bCs/>
          <w:i/>
          <w:iCs/>
          <w:u w:val="single"/>
          <w:lang w:val="en-US" w:eastAsia="zh-CN"/>
        </w:rPr>
        <w:t>Duplexing</w:t>
      </w:r>
    </w:p>
    <w:p w14:paraId="35B05E00" w14:textId="77777777" w:rsidR="0022749D" w:rsidRPr="0022749D" w:rsidRDefault="0022749D" w:rsidP="0022749D">
      <w:pPr>
        <w:pStyle w:val="aff3"/>
        <w:numPr>
          <w:ilvl w:val="0"/>
          <w:numId w:val="54"/>
        </w:numPr>
        <w:spacing w:before="0"/>
        <w:ind w:leftChars="0" w:left="0" w:firstLine="0"/>
        <w:rPr>
          <w:rFonts w:eastAsiaTheme="minorEastAsia"/>
          <w:lang w:val="en-US" w:eastAsia="zh-CN"/>
        </w:rPr>
      </w:pPr>
      <w:r w:rsidRPr="0022749D">
        <w:rPr>
          <w:rFonts w:eastAsiaTheme="minorEastAsia"/>
          <w:lang w:val="en-US" w:eastAsia="zh-CN"/>
        </w:rPr>
        <w:t>Semi-static SBFD at BS should be natively supported for all UE states (IDLE/INACTIVE/CONNECTED) as a 6G Day-1 feature.</w:t>
      </w:r>
    </w:p>
    <w:p w14:paraId="0094CA57" w14:textId="00321CC1" w:rsidR="006E2884" w:rsidRDefault="006E2884" w:rsidP="000D5619">
      <w:pPr>
        <w:spacing w:after="0"/>
        <w:rPr>
          <w:b/>
          <w:bCs/>
          <w:i/>
          <w:iCs/>
          <w:u w:val="single"/>
          <w:lang w:eastAsia="zh-CN"/>
        </w:rPr>
      </w:pPr>
      <w:r>
        <w:rPr>
          <w:rFonts w:hint="eastAsia"/>
          <w:b/>
          <w:bCs/>
          <w:i/>
          <w:iCs/>
          <w:u w:val="single"/>
          <w:lang w:eastAsia="zh-CN"/>
        </w:rPr>
        <w:t xml:space="preserve">Initial </w:t>
      </w:r>
      <w:r w:rsidRPr="000D5619">
        <w:rPr>
          <w:rFonts w:hint="eastAsia"/>
          <w:b/>
          <w:bCs/>
          <w:i/>
          <w:iCs/>
          <w:u w:val="single"/>
          <w:lang w:val="en-US" w:eastAsia="zh-CN"/>
        </w:rPr>
        <w:t>Access</w:t>
      </w:r>
    </w:p>
    <w:p w14:paraId="309127B4" w14:textId="77777777" w:rsidR="008040FC" w:rsidRPr="00D56064" w:rsidRDefault="008040FC" w:rsidP="00132D15">
      <w:pPr>
        <w:pStyle w:val="aff3"/>
        <w:numPr>
          <w:ilvl w:val="0"/>
          <w:numId w:val="54"/>
        </w:numPr>
        <w:spacing w:before="0"/>
        <w:ind w:leftChars="0" w:left="0" w:firstLine="0"/>
        <w:rPr>
          <w:bCs/>
        </w:rPr>
      </w:pPr>
      <w:r w:rsidRPr="00D56064">
        <w:rPr>
          <w:bCs/>
          <w:color w:val="000000"/>
          <w:lang w:val="en-US" w:eastAsia="zh-CN" w:bidi="ar"/>
        </w:rPr>
        <w:t xml:space="preserve">RAN1 </w:t>
      </w:r>
      <w:r w:rsidRPr="00873600">
        <w:rPr>
          <w:rFonts w:eastAsiaTheme="minorEastAsia"/>
          <w:lang w:val="en-US" w:eastAsia="zh-CN"/>
        </w:rPr>
        <w:t>considers</w:t>
      </w:r>
      <w:r w:rsidRPr="00D56064">
        <w:rPr>
          <w:bCs/>
          <w:color w:val="000000"/>
          <w:lang w:val="en-US" w:eastAsia="zh-CN" w:bidi="ar"/>
        </w:rPr>
        <w:t xml:space="preserve"> the cell free deployment scenario for 6GR initial access, </w:t>
      </w:r>
    </w:p>
    <w:p w14:paraId="4BACEE1F"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 xml:space="preserve">Introducing definition of Cell Free Area (CFA) for further discussion, including multiple </w:t>
      </w:r>
      <w:r w:rsidRPr="005C6A47">
        <w:rPr>
          <w:rFonts w:ascii="Times" w:hAnsi="Times" w:hint="eastAsia"/>
          <w:sz w:val="20"/>
          <w:lang w:bidi="ar"/>
        </w:rPr>
        <w:t>c</w:t>
      </w:r>
      <w:r w:rsidRPr="005C6A47">
        <w:rPr>
          <w:rFonts w:ascii="Times" w:hAnsi="Times"/>
          <w:sz w:val="20"/>
          <w:lang w:bidi="ar"/>
        </w:rPr>
        <w:t xml:space="preserve">ells/TRPs connected via ideal backhaul. </w:t>
      </w:r>
    </w:p>
    <w:p w14:paraId="4437EAE9"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Consider identification of the CFA and cell/TRP/beam in the following way for initial access</w:t>
      </w:r>
    </w:p>
    <w:p w14:paraId="303BC9B5" w14:textId="77777777" w:rsidR="008040FC" w:rsidRPr="00D56064" w:rsidRDefault="008040FC" w:rsidP="00132D15">
      <w:pPr>
        <w:pStyle w:val="aff3"/>
        <w:numPr>
          <w:ilvl w:val="1"/>
          <w:numId w:val="34"/>
        </w:numPr>
        <w:snapToGrid w:val="0"/>
        <w:spacing w:before="0"/>
        <w:ind w:leftChars="0" w:firstLine="0"/>
        <w:jc w:val="both"/>
        <w:rPr>
          <w:rFonts w:ascii="Times New Roman" w:hAnsi="Times New Roman"/>
          <w:bCs/>
        </w:rPr>
      </w:pPr>
      <w:r w:rsidRPr="00D56064">
        <w:rPr>
          <w:rFonts w:ascii="Times New Roman" w:hAnsi="Times New Roman"/>
          <w:bCs/>
        </w:rPr>
        <w:t>A CFA-specific SS that for the whole CFA for identification perspective, that can be transmitted in SFN manner as the first-stage SS,</w:t>
      </w:r>
    </w:p>
    <w:p w14:paraId="00B5EF29" w14:textId="77777777" w:rsidR="008040FC" w:rsidRPr="00D56064" w:rsidRDefault="008040FC" w:rsidP="00132D15">
      <w:pPr>
        <w:pStyle w:val="aff3"/>
        <w:numPr>
          <w:ilvl w:val="1"/>
          <w:numId w:val="34"/>
        </w:numPr>
        <w:snapToGrid w:val="0"/>
        <w:spacing w:before="0"/>
        <w:ind w:leftChars="0" w:firstLine="0"/>
        <w:jc w:val="both"/>
        <w:rPr>
          <w:bCs/>
        </w:rPr>
      </w:pPr>
      <w:r w:rsidRPr="00D56064">
        <w:rPr>
          <w:rFonts w:ascii="Times New Roman" w:hAnsi="Times New Roman"/>
          <w:bCs/>
          <w:szCs w:val="20"/>
        </w:rPr>
        <w:t>An o</w:t>
      </w:r>
      <w:r w:rsidRPr="00D56064">
        <w:rPr>
          <w:rFonts w:ascii="Times New Roman" w:hAnsi="Times New Roman"/>
          <w:bCs/>
        </w:rPr>
        <w:t>n</w:t>
      </w:r>
      <w:r w:rsidRPr="00D56064">
        <w:rPr>
          <w:rFonts w:ascii="Times New Roman" w:hAnsi="Times New Roman"/>
          <w:bCs/>
          <w:szCs w:val="20"/>
        </w:rPr>
        <w:t>-</w:t>
      </w:r>
      <w:r w:rsidRPr="00D56064">
        <w:rPr>
          <w:rFonts w:ascii="Times New Roman" w:hAnsi="Times New Roman"/>
          <w:bCs/>
        </w:rPr>
        <w:t>demand cell/TRP/beam-specific SS followed by CFA-specific SS in the second-stage for further identification of the cell/TRP/beam.</w:t>
      </w:r>
    </w:p>
    <w:p w14:paraId="5D9C1E55" w14:textId="77777777" w:rsidR="008040FC" w:rsidRPr="00D56064" w:rsidRDefault="008040FC" w:rsidP="00132D15">
      <w:pPr>
        <w:pStyle w:val="aff3"/>
        <w:numPr>
          <w:ilvl w:val="0"/>
          <w:numId w:val="54"/>
        </w:numPr>
        <w:spacing w:before="0"/>
        <w:ind w:leftChars="0" w:left="0" w:firstLine="0"/>
        <w:rPr>
          <w:bCs/>
          <w:color w:val="000000"/>
          <w:lang w:val="en-US" w:eastAsia="zh-CN" w:bidi="ar"/>
        </w:rPr>
      </w:pPr>
      <w:r w:rsidRPr="00D56064">
        <w:rPr>
          <w:bCs/>
          <w:color w:val="000000"/>
          <w:lang w:val="en-US" w:eastAsia="zh-CN" w:bidi="ar"/>
        </w:rPr>
        <w:t xml:space="preserve">RAN1 </w:t>
      </w:r>
      <w:r w:rsidRPr="00132D15">
        <w:rPr>
          <w:rFonts w:eastAsiaTheme="minorEastAsia"/>
          <w:lang w:val="en-US" w:eastAsia="zh-CN"/>
        </w:rPr>
        <w:t>studies</w:t>
      </w:r>
      <w:r w:rsidRPr="00D56064">
        <w:rPr>
          <w:bCs/>
          <w:color w:val="000000"/>
          <w:lang w:val="en-US" w:eastAsia="zh-CN" w:bidi="ar"/>
        </w:rPr>
        <w:t xml:space="preserve"> 6GR initial access taking into account at least the following design principles:</w:t>
      </w:r>
    </w:p>
    <w:p w14:paraId="49449931"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Common design for supporting various features/scenarios such as network energy saving (incl. UE wake up network), UE power saving (including LP-WUS/WUR), and cell free deployment (including two-stage SS), and for UE types including eMBB, LPWA, and RedCap UEs;</w:t>
      </w:r>
    </w:p>
    <w:p w14:paraId="67B5BF5F"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 xml:space="preserve">UE based wake-up </w:t>
      </w:r>
      <w:r w:rsidRPr="005C6A47">
        <w:rPr>
          <w:rFonts w:ascii="Times" w:hAnsi="Times" w:hint="eastAsia"/>
          <w:sz w:val="20"/>
          <w:lang w:bidi="ar"/>
        </w:rPr>
        <w:t xml:space="preserve">BS </w:t>
      </w:r>
      <w:r w:rsidRPr="005C6A47">
        <w:rPr>
          <w:rFonts w:ascii="Times" w:hAnsi="Times"/>
          <w:sz w:val="20"/>
          <w:lang w:bidi="ar"/>
        </w:rPr>
        <w:t>for the purpose of network energy saving;</w:t>
      </w:r>
    </w:p>
    <w:p w14:paraId="427B7FCB"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Coverage improvements for common signal/channel including SS, RACH and other common channels;</w:t>
      </w:r>
    </w:p>
    <w:p w14:paraId="16E2783F" w14:textId="77777777" w:rsidR="008040FC" w:rsidRPr="005C6A47" w:rsidRDefault="008040FC"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sz w:val="20"/>
          <w:lang w:bidi="ar"/>
        </w:rPr>
        <w:t>Avoid excessive complexity for initial cell search.</w:t>
      </w:r>
    </w:p>
    <w:p w14:paraId="41630392" w14:textId="77777777" w:rsidR="008040FC" w:rsidRPr="00D56064" w:rsidRDefault="008040FC" w:rsidP="00132D15">
      <w:pPr>
        <w:pStyle w:val="aff3"/>
        <w:numPr>
          <w:ilvl w:val="0"/>
          <w:numId w:val="54"/>
        </w:numPr>
        <w:spacing w:before="0"/>
        <w:ind w:leftChars="0" w:left="0" w:firstLine="0"/>
        <w:rPr>
          <w:bCs/>
          <w:color w:val="000000"/>
          <w:lang w:val="en-US" w:eastAsia="zh-CN" w:bidi="ar"/>
        </w:rPr>
      </w:pPr>
      <w:r w:rsidRPr="00D56064">
        <w:rPr>
          <w:bCs/>
          <w:color w:val="000000"/>
          <w:lang w:val="en-US" w:eastAsia="zh-CN" w:bidi="ar"/>
        </w:rPr>
        <w:t xml:space="preserve">RAN1 </w:t>
      </w:r>
      <w:r w:rsidRPr="00132D15">
        <w:rPr>
          <w:rFonts w:eastAsiaTheme="minorEastAsia"/>
          <w:lang w:val="en-US" w:eastAsia="zh-CN"/>
        </w:rPr>
        <w:t>studies</w:t>
      </w:r>
      <w:r w:rsidRPr="00D56064">
        <w:rPr>
          <w:bCs/>
          <w:color w:val="000000"/>
          <w:lang w:val="en-US" w:eastAsia="zh-CN" w:bidi="ar"/>
        </w:rPr>
        <w:t xml:space="preserve"> 6GR initial access procedure</w:t>
      </w:r>
      <w:r w:rsidRPr="00D56064">
        <w:rPr>
          <w:rFonts w:hint="eastAsia"/>
          <w:bCs/>
          <w:color w:val="000000"/>
          <w:lang w:val="en-US" w:eastAsia="zh-CN" w:bidi="ar"/>
        </w:rPr>
        <w:t xml:space="preserve"> including,</w:t>
      </w:r>
    </w:p>
    <w:p w14:paraId="0E8CD6E7" w14:textId="77777777" w:rsidR="008040FC" w:rsidRPr="00504794" w:rsidRDefault="008040FC" w:rsidP="00504794">
      <w:pPr>
        <w:pStyle w:val="af7"/>
        <w:numPr>
          <w:ilvl w:val="0"/>
          <w:numId w:val="56"/>
        </w:numPr>
        <w:spacing w:before="0" w:beforeAutospacing="0" w:after="0" w:afterAutospacing="0"/>
        <w:jc w:val="both"/>
        <w:rPr>
          <w:bCs/>
          <w:sz w:val="20"/>
          <w:szCs w:val="20"/>
        </w:rPr>
      </w:pPr>
      <w:r w:rsidRPr="00504794">
        <w:rPr>
          <w:rFonts w:eastAsiaTheme="minorEastAsia" w:hint="eastAsia"/>
          <w:bCs/>
          <w:sz w:val="20"/>
          <w:szCs w:val="20"/>
        </w:rPr>
        <w:t xml:space="preserve">First stage detection of </w:t>
      </w:r>
      <w:r w:rsidRPr="00504794">
        <w:rPr>
          <w:rFonts w:eastAsiaTheme="minorEastAsia"/>
          <w:bCs/>
          <w:sz w:val="20"/>
          <w:szCs w:val="20"/>
        </w:rPr>
        <w:t>always-on signal/channel</w:t>
      </w:r>
      <w:r w:rsidRPr="00504794">
        <w:rPr>
          <w:rFonts w:eastAsiaTheme="minorEastAsia" w:hint="eastAsia"/>
          <w:bCs/>
          <w:sz w:val="20"/>
          <w:szCs w:val="20"/>
        </w:rPr>
        <w:t xml:space="preserve">. </w:t>
      </w:r>
    </w:p>
    <w:p w14:paraId="4C1D0DBF"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eastAsiaTheme="minorEastAsia" w:hint="eastAsia"/>
          <w:bCs/>
          <w:szCs w:val="20"/>
          <w:lang w:eastAsia="zh-CN"/>
        </w:rPr>
        <w:t>The first stage signal/channel can have extended periodicity and duration for network energy saving;</w:t>
      </w:r>
    </w:p>
    <w:p w14:paraId="11A52A36"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eastAsiaTheme="minorEastAsia" w:hint="eastAsia"/>
          <w:bCs/>
          <w:szCs w:val="20"/>
          <w:lang w:eastAsia="zh-CN"/>
        </w:rPr>
        <w:t xml:space="preserve">The first stage </w:t>
      </w:r>
      <w:r w:rsidRPr="00504794">
        <w:rPr>
          <w:rFonts w:eastAsiaTheme="minorEastAsia"/>
          <w:bCs/>
          <w:szCs w:val="20"/>
          <w:lang w:eastAsia="zh-CN"/>
        </w:rPr>
        <w:t>signal</w:t>
      </w:r>
      <w:r w:rsidRPr="00504794">
        <w:rPr>
          <w:rFonts w:eastAsiaTheme="minorEastAsia" w:hint="eastAsia"/>
          <w:bCs/>
          <w:szCs w:val="20"/>
          <w:lang w:eastAsia="zh-CN"/>
        </w:rPr>
        <w:t xml:space="preserve"> can be applicable for both MR and LR for UE power saving;</w:t>
      </w:r>
    </w:p>
    <w:p w14:paraId="08511A95"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eastAsiaTheme="minorEastAsia" w:hint="eastAsia"/>
          <w:bCs/>
          <w:szCs w:val="20"/>
          <w:lang w:eastAsia="zh-CN"/>
        </w:rPr>
        <w:t>The first stage signal/channel is CFA-specific signal/channel for cell free deployment.</w:t>
      </w:r>
    </w:p>
    <w:p w14:paraId="2A758C1D" w14:textId="77777777" w:rsidR="008040FC" w:rsidRPr="00504794" w:rsidRDefault="008040FC" w:rsidP="00504794">
      <w:pPr>
        <w:pStyle w:val="af7"/>
        <w:numPr>
          <w:ilvl w:val="0"/>
          <w:numId w:val="56"/>
        </w:numPr>
        <w:spacing w:before="0" w:beforeAutospacing="0" w:after="0" w:afterAutospacing="0"/>
        <w:jc w:val="both"/>
        <w:rPr>
          <w:bCs/>
          <w:sz w:val="20"/>
          <w:szCs w:val="20"/>
        </w:rPr>
      </w:pPr>
      <w:r w:rsidRPr="00504794">
        <w:rPr>
          <w:rFonts w:eastAsiaTheme="minorEastAsia" w:hint="eastAsia"/>
          <w:bCs/>
          <w:sz w:val="20"/>
          <w:szCs w:val="20"/>
        </w:rPr>
        <w:t>Second stage wake up or monitor on-demand signal/</w:t>
      </w:r>
      <w:r w:rsidRPr="00504794">
        <w:rPr>
          <w:rFonts w:ascii="Times" w:hAnsi="Times" w:hint="eastAsia"/>
          <w:sz w:val="20"/>
          <w:szCs w:val="20"/>
          <w:lang w:bidi="ar"/>
        </w:rPr>
        <w:t>channel</w:t>
      </w:r>
      <w:r w:rsidRPr="00504794">
        <w:rPr>
          <w:rFonts w:eastAsiaTheme="minorEastAsia" w:hint="eastAsia"/>
          <w:bCs/>
          <w:sz w:val="20"/>
          <w:szCs w:val="20"/>
        </w:rPr>
        <w:t xml:space="preserve">. </w:t>
      </w:r>
    </w:p>
    <w:p w14:paraId="7A8D0109"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eastAsiaTheme="minorEastAsia" w:hint="eastAsia"/>
          <w:bCs/>
          <w:szCs w:val="20"/>
          <w:lang w:eastAsia="zh-CN"/>
        </w:rPr>
        <w:t>The second stage signal/channel transmission can be in short periodicity;</w:t>
      </w:r>
    </w:p>
    <w:p w14:paraId="0E6DA192"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eastAsiaTheme="minorEastAsia" w:hint="eastAsia"/>
          <w:bCs/>
          <w:szCs w:val="20"/>
          <w:lang w:eastAsia="zh-CN"/>
        </w:rPr>
        <w:t>The second stage signal/channel can be on-demand transmission triggered by UE wake up;</w:t>
      </w:r>
    </w:p>
    <w:p w14:paraId="1EDC15B7"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ascii="Times New Roman" w:eastAsiaTheme="minorEastAsia" w:hAnsi="Times New Roman" w:hint="eastAsia"/>
          <w:bCs/>
          <w:szCs w:val="20"/>
          <w:lang w:eastAsia="zh-CN"/>
        </w:rPr>
        <w:t xml:space="preserve">The second stage </w:t>
      </w:r>
      <w:r w:rsidRPr="00504794">
        <w:rPr>
          <w:rFonts w:eastAsiaTheme="minorEastAsia" w:hint="eastAsia"/>
          <w:bCs/>
          <w:szCs w:val="20"/>
          <w:lang w:eastAsia="zh-CN"/>
        </w:rPr>
        <w:t>signal/channel can be on-demand monitored by UE when necessary.</w:t>
      </w:r>
    </w:p>
    <w:p w14:paraId="7C39BF61" w14:textId="77777777" w:rsidR="008040FC" w:rsidRPr="00504794" w:rsidRDefault="008040FC" w:rsidP="00132D15">
      <w:pPr>
        <w:pStyle w:val="aff3"/>
        <w:numPr>
          <w:ilvl w:val="1"/>
          <w:numId w:val="40"/>
        </w:numPr>
        <w:spacing w:before="0"/>
        <w:ind w:leftChars="0" w:firstLine="0"/>
        <w:jc w:val="both"/>
        <w:rPr>
          <w:rFonts w:ascii="Times New Roman" w:hAnsi="Times New Roman"/>
          <w:bCs/>
          <w:szCs w:val="20"/>
          <w:lang w:eastAsia="zh-CN"/>
        </w:rPr>
      </w:pPr>
      <w:r w:rsidRPr="00504794">
        <w:rPr>
          <w:rFonts w:ascii="Times New Roman" w:eastAsiaTheme="minorEastAsia" w:hAnsi="Times New Roman"/>
          <w:bCs/>
          <w:szCs w:val="20"/>
          <w:lang w:eastAsia="zh-CN"/>
        </w:rPr>
        <w:t>The</w:t>
      </w:r>
      <w:r w:rsidRPr="00504794">
        <w:rPr>
          <w:rFonts w:ascii="Times New Roman" w:eastAsiaTheme="minorEastAsia" w:hAnsi="Times New Roman" w:hint="eastAsia"/>
          <w:bCs/>
          <w:szCs w:val="20"/>
          <w:lang w:eastAsia="zh-CN"/>
        </w:rPr>
        <w:t xml:space="preserve"> second stage </w:t>
      </w:r>
      <w:r w:rsidRPr="00504794">
        <w:rPr>
          <w:rFonts w:eastAsiaTheme="minorEastAsia" w:hint="eastAsia"/>
          <w:bCs/>
          <w:szCs w:val="20"/>
          <w:lang w:eastAsia="zh-CN"/>
        </w:rPr>
        <w:t>signal/channel is cell/TRP-specific signal/channel for cell free deployment.</w:t>
      </w:r>
    </w:p>
    <w:p w14:paraId="4E6FEB64" w14:textId="77777777" w:rsidR="008040FC" w:rsidRPr="00504794" w:rsidRDefault="008040FC" w:rsidP="00504794">
      <w:pPr>
        <w:pStyle w:val="af7"/>
        <w:numPr>
          <w:ilvl w:val="0"/>
          <w:numId w:val="56"/>
        </w:numPr>
        <w:spacing w:before="0" w:beforeAutospacing="0" w:after="0" w:afterAutospacing="0"/>
        <w:jc w:val="both"/>
        <w:rPr>
          <w:bCs/>
          <w:sz w:val="20"/>
          <w:szCs w:val="20"/>
        </w:rPr>
      </w:pPr>
      <w:r w:rsidRPr="00504794">
        <w:rPr>
          <w:rFonts w:eastAsiaTheme="minorEastAsia" w:hint="eastAsia"/>
          <w:bCs/>
          <w:sz w:val="20"/>
          <w:szCs w:val="20"/>
        </w:rPr>
        <w:t>UE attempts random access to establish connection with a cell/TRP.</w:t>
      </w:r>
    </w:p>
    <w:p w14:paraId="58884DBE" w14:textId="2A796AB1" w:rsidR="00624B23" w:rsidRPr="005C6A47" w:rsidRDefault="00E876EF" w:rsidP="000D5619">
      <w:pPr>
        <w:spacing w:after="0"/>
        <w:rPr>
          <w:b/>
          <w:i/>
          <w:iCs/>
          <w:u w:val="single"/>
          <w:lang w:eastAsia="zh-CN"/>
        </w:rPr>
      </w:pPr>
      <w:r w:rsidRPr="005C6A47">
        <w:rPr>
          <w:rFonts w:hint="eastAsia"/>
          <w:b/>
          <w:i/>
          <w:iCs/>
          <w:u w:val="single"/>
          <w:lang w:eastAsia="zh-CN"/>
        </w:rPr>
        <w:t xml:space="preserve">Spectrum utilization and </w:t>
      </w:r>
      <w:r w:rsidRPr="005C6A47">
        <w:rPr>
          <w:rFonts w:hint="eastAsia"/>
          <w:b/>
          <w:i/>
          <w:iCs/>
          <w:u w:val="single"/>
          <w:lang w:val="en-US" w:eastAsia="zh-CN"/>
        </w:rPr>
        <w:t>aggregation</w:t>
      </w:r>
    </w:p>
    <w:p w14:paraId="7E79E847" w14:textId="77777777" w:rsidR="00E876EF" w:rsidRPr="00130D5A" w:rsidRDefault="00E876EF" w:rsidP="00132D15">
      <w:pPr>
        <w:pStyle w:val="aff3"/>
        <w:numPr>
          <w:ilvl w:val="0"/>
          <w:numId w:val="54"/>
        </w:numPr>
        <w:spacing w:before="0"/>
        <w:ind w:leftChars="0" w:left="0" w:firstLine="0"/>
        <w:rPr>
          <w:rFonts w:eastAsiaTheme="minorEastAsia"/>
          <w:lang w:val="en-US" w:eastAsia="zh-CN"/>
        </w:rPr>
      </w:pPr>
      <w:r w:rsidRPr="0076624A">
        <w:rPr>
          <w:rFonts w:hint="eastAsia"/>
          <w:bCs/>
          <w:color w:val="000000"/>
          <w:lang w:val="en-US" w:eastAsia="zh-CN" w:bidi="ar"/>
        </w:rPr>
        <w:t>E</w:t>
      </w:r>
      <w:r w:rsidRPr="0076624A">
        <w:rPr>
          <w:bCs/>
          <w:color w:val="000000"/>
          <w:lang w:val="en-US" w:eastAsia="zh-CN" w:bidi="ar"/>
        </w:rPr>
        <w:t xml:space="preserve">lastic </w:t>
      </w:r>
      <w:r w:rsidRPr="00132D15">
        <w:rPr>
          <w:rFonts w:eastAsiaTheme="minorEastAsia"/>
          <w:lang w:val="en-US" w:eastAsia="zh-CN"/>
        </w:rPr>
        <w:t>cell</w:t>
      </w:r>
      <w:r w:rsidRPr="0076624A">
        <w:rPr>
          <w:bCs/>
          <w:color w:val="000000"/>
          <w:lang w:val="en-US" w:eastAsia="zh-CN" w:bidi="ar"/>
        </w:rPr>
        <w:t xml:space="preserve"> </w:t>
      </w:r>
      <w:r w:rsidRPr="0076624A">
        <w:rPr>
          <w:rFonts w:hint="eastAsia"/>
          <w:bCs/>
          <w:color w:val="000000"/>
          <w:lang w:val="en-US" w:eastAsia="zh-CN" w:bidi="ar"/>
        </w:rPr>
        <w:t xml:space="preserve">with multiple carriers is </w:t>
      </w:r>
      <w:r w:rsidRPr="0076624A">
        <w:rPr>
          <w:bCs/>
          <w:color w:val="000000"/>
          <w:lang w:val="en-US" w:eastAsia="zh-CN" w:bidi="ar"/>
        </w:rPr>
        <w:t>studied</w:t>
      </w:r>
      <w:r w:rsidRPr="0076624A">
        <w:rPr>
          <w:rFonts w:hint="eastAsia"/>
          <w:bCs/>
          <w:color w:val="000000"/>
          <w:lang w:val="en-US" w:eastAsia="zh-CN" w:bidi="ar"/>
        </w:rPr>
        <w:t xml:space="preserve"> </w:t>
      </w:r>
      <w:r w:rsidRPr="0076624A">
        <w:rPr>
          <w:bCs/>
          <w:color w:val="000000"/>
          <w:lang w:val="en-US" w:eastAsia="zh-CN" w:bidi="ar"/>
        </w:rPr>
        <w:t xml:space="preserve">for multi-carrier </w:t>
      </w:r>
      <w:r w:rsidRPr="0076624A">
        <w:rPr>
          <w:rFonts w:hint="eastAsia"/>
          <w:bCs/>
          <w:color w:val="000000"/>
          <w:lang w:val="en-US" w:eastAsia="zh-CN" w:bidi="ar"/>
        </w:rPr>
        <w:t xml:space="preserve">operation, with the following </w:t>
      </w:r>
      <w:r w:rsidRPr="0076624A">
        <w:rPr>
          <w:bCs/>
          <w:color w:val="000000"/>
          <w:lang w:val="en-US" w:eastAsia="zh-CN" w:bidi="ar"/>
        </w:rPr>
        <w:t>characteristics</w:t>
      </w:r>
      <w:r w:rsidRPr="0076624A">
        <w:rPr>
          <w:rFonts w:hint="eastAsia"/>
          <w:bCs/>
          <w:color w:val="000000"/>
          <w:lang w:val="en-US" w:eastAsia="zh-CN" w:bidi="ar"/>
        </w:rPr>
        <w:t>,</w:t>
      </w:r>
    </w:p>
    <w:p w14:paraId="25D0F7FC"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M</w:t>
      </w:r>
      <w:r w:rsidRPr="005C6A47">
        <w:rPr>
          <w:rFonts w:ascii="Times" w:hAnsi="Times"/>
          <w:sz w:val="20"/>
          <w:lang w:bidi="ar"/>
        </w:rPr>
        <w:t xml:space="preserve">ultiple </w:t>
      </w:r>
      <w:r w:rsidRPr="005C6A47">
        <w:rPr>
          <w:rFonts w:ascii="Times" w:hAnsi="Times" w:hint="eastAsia"/>
          <w:sz w:val="20"/>
          <w:lang w:bidi="ar"/>
        </w:rPr>
        <w:t>carrier</w:t>
      </w:r>
      <w:r w:rsidRPr="005C6A47">
        <w:rPr>
          <w:rFonts w:ascii="Times" w:hAnsi="Times"/>
          <w:sz w:val="20"/>
          <w:lang w:bidi="ar"/>
        </w:rPr>
        <w:t xml:space="preserve">s are co-located, </w:t>
      </w:r>
      <w:r w:rsidRPr="005C6A47">
        <w:rPr>
          <w:rFonts w:ascii="Times" w:hAnsi="Times" w:hint="eastAsia"/>
          <w:sz w:val="20"/>
          <w:lang w:bidi="ar"/>
        </w:rPr>
        <w:t>either</w:t>
      </w:r>
      <w:r w:rsidRPr="005C6A47">
        <w:rPr>
          <w:rFonts w:ascii="Times" w:hAnsi="Times"/>
          <w:sz w:val="20"/>
          <w:lang w:bidi="ar"/>
        </w:rPr>
        <w:t xml:space="preserve"> </w:t>
      </w:r>
      <w:r w:rsidRPr="005C6A47">
        <w:rPr>
          <w:rFonts w:ascii="Times" w:hAnsi="Times" w:hint="eastAsia"/>
          <w:sz w:val="20"/>
          <w:lang w:bidi="ar"/>
        </w:rPr>
        <w:t>intra-band or inter-band</w:t>
      </w:r>
      <w:r w:rsidRPr="005C6A47">
        <w:rPr>
          <w:rFonts w:ascii="Times" w:hAnsi="Times"/>
          <w:sz w:val="20"/>
          <w:lang w:bidi="ar"/>
        </w:rPr>
        <w:t>.</w:t>
      </w:r>
    </w:p>
    <w:p w14:paraId="5CC652B1"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 xml:space="preserve">System information is only broadcast on anchor carrier, and non-anchor carriers are configured by SI and both anchor and non-anchor carrier can be selected by UE for initial access and data transmission. </w:t>
      </w:r>
    </w:p>
    <w:p w14:paraId="3F5F2977"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Non-anchor carrier can be SSB-less or with sparse SSB</w:t>
      </w:r>
      <w:r w:rsidRPr="005C6A47">
        <w:rPr>
          <w:rFonts w:ascii="Times" w:hAnsi="Times"/>
          <w:sz w:val="20"/>
          <w:lang w:bidi="ar"/>
        </w:rPr>
        <w:t xml:space="preserve">. </w:t>
      </w:r>
    </w:p>
    <w:p w14:paraId="40C699EA"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Idle/inactive UEs only need to monitor paging on anchor carrier.</w:t>
      </w:r>
    </w:p>
    <w:p w14:paraId="1E0B7E20"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DL carrier and UL carrier are coupled based on network indication.</w:t>
      </w:r>
    </w:p>
    <w:p w14:paraId="39F25C7B" w14:textId="77777777" w:rsidR="00E876EF" w:rsidRPr="005C6A47" w:rsidRDefault="00E876EF" w:rsidP="005C6A47">
      <w:pPr>
        <w:pStyle w:val="af7"/>
        <w:numPr>
          <w:ilvl w:val="0"/>
          <w:numId w:val="56"/>
        </w:numPr>
        <w:spacing w:before="0" w:beforeAutospacing="0" w:after="0" w:afterAutospacing="0"/>
        <w:jc w:val="both"/>
        <w:rPr>
          <w:rFonts w:ascii="Times" w:hAnsi="Times"/>
          <w:sz w:val="20"/>
          <w:lang w:bidi="ar"/>
        </w:rPr>
      </w:pPr>
      <w:r w:rsidRPr="005C6A47">
        <w:rPr>
          <w:rFonts w:ascii="Times" w:hAnsi="Times" w:hint="eastAsia"/>
          <w:sz w:val="20"/>
          <w:lang w:bidi="ar"/>
        </w:rPr>
        <w:t>Flexible intra-cell multiple carriers switching is supported for connected mode.</w:t>
      </w:r>
    </w:p>
    <w:p w14:paraId="37B195E6" w14:textId="77777777" w:rsidR="0076624A" w:rsidRPr="0076624A" w:rsidRDefault="0076624A" w:rsidP="00132D15">
      <w:pPr>
        <w:pStyle w:val="aff3"/>
        <w:numPr>
          <w:ilvl w:val="0"/>
          <w:numId w:val="54"/>
        </w:numPr>
        <w:spacing w:before="0"/>
        <w:ind w:leftChars="0" w:left="0" w:firstLine="0"/>
        <w:rPr>
          <w:bCs/>
          <w:color w:val="000000"/>
          <w:lang w:val="en-US" w:eastAsia="zh-CN" w:bidi="ar"/>
        </w:rPr>
      </w:pPr>
      <w:r w:rsidRPr="0076624A">
        <w:rPr>
          <w:bCs/>
          <w:color w:val="000000"/>
          <w:lang w:val="en-US" w:eastAsia="zh-CN" w:bidi="ar"/>
        </w:rPr>
        <w:t xml:space="preserve">Carrier </w:t>
      </w:r>
      <w:r w:rsidRPr="00132D15">
        <w:rPr>
          <w:rFonts w:eastAsiaTheme="minorEastAsia"/>
          <w:lang w:val="en-US" w:eastAsia="zh-CN"/>
        </w:rPr>
        <w:t>aggregation</w:t>
      </w:r>
      <w:r w:rsidRPr="0076624A">
        <w:rPr>
          <w:bCs/>
          <w:color w:val="000000"/>
          <w:lang w:val="en-US" w:eastAsia="zh-CN" w:bidi="ar"/>
        </w:rPr>
        <w:t xml:space="preserve"> is supported to achieve higher throughput without complex scheduling schemes in Day-1, e.g., no support of complicated cross carrier scheduling with different SCS.</w:t>
      </w:r>
    </w:p>
    <w:p w14:paraId="42949464" w14:textId="7E804D46" w:rsidR="00441AA1" w:rsidRPr="0076624A" w:rsidRDefault="00441AA1" w:rsidP="00132D15">
      <w:pPr>
        <w:pStyle w:val="aff3"/>
        <w:numPr>
          <w:ilvl w:val="0"/>
          <w:numId w:val="54"/>
        </w:numPr>
        <w:spacing w:before="0"/>
        <w:ind w:leftChars="0" w:left="0" w:firstLine="0"/>
        <w:rPr>
          <w:bCs/>
          <w:color w:val="000000"/>
          <w:lang w:val="en-US" w:eastAsia="zh-CN" w:bidi="ar"/>
        </w:rPr>
      </w:pPr>
      <w:r w:rsidRPr="0076624A">
        <w:rPr>
          <w:bCs/>
          <w:color w:val="000000"/>
          <w:lang w:val="en-US" w:eastAsia="zh-CN" w:bidi="ar"/>
        </w:rPr>
        <w:t>Unaligned frame boundary is supported for carrier aggregation in 6GR.</w:t>
      </w:r>
    </w:p>
    <w:p w14:paraId="2C1C509E" w14:textId="4E47E29A" w:rsidR="00F17301" w:rsidRPr="00F17301" w:rsidRDefault="00F17301" w:rsidP="000D5619">
      <w:pPr>
        <w:spacing w:after="0"/>
        <w:rPr>
          <w:b/>
          <w:bCs/>
          <w:i/>
          <w:iCs/>
          <w:u w:val="single"/>
          <w:lang w:eastAsia="zh-CN"/>
        </w:rPr>
      </w:pPr>
      <w:r w:rsidRPr="000D5619">
        <w:rPr>
          <w:rFonts w:hint="eastAsia"/>
          <w:b/>
          <w:bCs/>
          <w:i/>
          <w:iCs/>
          <w:u w:val="single"/>
          <w:lang w:val="en-US" w:eastAsia="zh-CN"/>
        </w:rPr>
        <w:t>MRSS</w:t>
      </w:r>
    </w:p>
    <w:p w14:paraId="3E072C1E" w14:textId="77777777" w:rsidR="00F17301" w:rsidRPr="00E24292" w:rsidRDefault="00F17301"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Reuse 5G-NR rate match pattern framework as baseline for 5G-6G MRSS with the following enhancements and simplifications.</w:t>
      </w:r>
    </w:p>
    <w:p w14:paraId="343449F3" w14:textId="77777777" w:rsidR="00F17301" w:rsidRPr="00D56064" w:rsidRDefault="00F17301" w:rsidP="00504794">
      <w:pPr>
        <w:pStyle w:val="af7"/>
        <w:numPr>
          <w:ilvl w:val="0"/>
          <w:numId w:val="56"/>
        </w:numPr>
        <w:spacing w:before="0" w:beforeAutospacing="0" w:after="0" w:afterAutospacing="0"/>
        <w:jc w:val="both"/>
        <w:rPr>
          <w:color w:val="000000"/>
        </w:rPr>
      </w:pPr>
      <w:r w:rsidRPr="00D56064">
        <w:rPr>
          <w:rFonts w:ascii="Times" w:hAnsi="Times"/>
          <w:color w:val="000000"/>
          <w:sz w:val="20"/>
          <w:lang w:bidi="ar"/>
        </w:rPr>
        <w:t xml:space="preserve">Support semi-static rate matching pattern </w:t>
      </w:r>
      <w:r w:rsidRPr="00D56064">
        <w:rPr>
          <w:rFonts w:ascii="Times" w:eastAsia="Batang" w:hAnsi="Times"/>
          <w:sz w:val="20"/>
          <w:lang w:bidi="ar"/>
        </w:rPr>
        <w:t>as the baseline configuration</w:t>
      </w:r>
      <w:r w:rsidRPr="00D56064">
        <w:rPr>
          <w:rFonts w:ascii="Times" w:hAnsi="Times"/>
          <w:color w:val="000000"/>
          <w:sz w:val="20"/>
          <w:lang w:bidi="ar"/>
        </w:rPr>
        <w:t xml:space="preserve"> to ensure idle/inactive UE aware of semi-static MRSS configuration.</w:t>
      </w:r>
    </w:p>
    <w:p w14:paraId="5505BAF4" w14:textId="77777777" w:rsidR="00F17301" w:rsidRPr="00D56064" w:rsidRDefault="00F17301" w:rsidP="00132D15">
      <w:pPr>
        <w:pStyle w:val="af7"/>
        <w:numPr>
          <w:ilvl w:val="1"/>
          <w:numId w:val="43"/>
        </w:numPr>
        <w:overflowPunct w:val="0"/>
        <w:autoSpaceDE w:val="0"/>
        <w:autoSpaceDN w:val="0"/>
        <w:adjustRightInd w:val="0"/>
        <w:spacing w:before="0" w:beforeAutospacing="0" w:after="0" w:afterAutospacing="0"/>
        <w:ind w:right="-99" w:firstLine="0"/>
        <w:jc w:val="both"/>
        <w:rPr>
          <w:color w:val="000000"/>
        </w:rPr>
      </w:pPr>
      <w:r w:rsidRPr="00D56064">
        <w:rPr>
          <w:rFonts w:ascii="Times" w:hAnsi="Times"/>
          <w:color w:val="000000"/>
          <w:sz w:val="20"/>
          <w:lang w:bidi="ar"/>
        </w:rPr>
        <w:t xml:space="preserve">FFS: dynamic rate matching pattern indication. </w:t>
      </w:r>
    </w:p>
    <w:p w14:paraId="57E20E03" w14:textId="77777777" w:rsidR="00F17301" w:rsidRPr="00D56064" w:rsidRDefault="00F17301" w:rsidP="00504794">
      <w:pPr>
        <w:pStyle w:val="af7"/>
        <w:numPr>
          <w:ilvl w:val="0"/>
          <w:numId w:val="56"/>
        </w:numPr>
        <w:spacing w:before="0" w:beforeAutospacing="0" w:after="0" w:afterAutospacing="0"/>
        <w:jc w:val="both"/>
        <w:rPr>
          <w:color w:val="000000"/>
        </w:rPr>
      </w:pPr>
      <w:r w:rsidRPr="00D56064">
        <w:rPr>
          <w:rFonts w:ascii="Times" w:hAnsi="Times"/>
          <w:color w:val="000000"/>
          <w:sz w:val="20"/>
          <w:lang w:bidi="ar"/>
        </w:rPr>
        <w:t xml:space="preserve">Extend rate </w:t>
      </w:r>
      <w:r w:rsidRPr="00504794">
        <w:rPr>
          <w:rFonts w:eastAsiaTheme="minorEastAsia"/>
          <w:bCs/>
          <w:sz w:val="20"/>
          <w:szCs w:val="20"/>
        </w:rPr>
        <w:t>matching</w:t>
      </w:r>
      <w:r w:rsidRPr="00D56064">
        <w:rPr>
          <w:rFonts w:ascii="Times" w:hAnsi="Times"/>
          <w:color w:val="000000"/>
          <w:sz w:val="20"/>
          <w:lang w:bidi="ar"/>
        </w:rPr>
        <w:t xml:space="preserve"> pattern to protect UL channels/signals and critical 5G Signal (e.g., 5G SSB, etc.).</w:t>
      </w:r>
    </w:p>
    <w:p w14:paraId="684D121E" w14:textId="09C59DFD" w:rsidR="005E5C8B" w:rsidRPr="005E5C8B" w:rsidRDefault="005E5C8B" w:rsidP="000D5619">
      <w:pPr>
        <w:spacing w:after="0"/>
        <w:rPr>
          <w:b/>
          <w:bCs/>
          <w:i/>
          <w:iCs/>
          <w:u w:val="single"/>
          <w:lang w:eastAsia="zh-CN"/>
        </w:rPr>
      </w:pPr>
      <w:r>
        <w:rPr>
          <w:rFonts w:hint="eastAsia"/>
          <w:b/>
          <w:bCs/>
          <w:i/>
          <w:iCs/>
          <w:u w:val="single"/>
          <w:lang w:eastAsia="zh-CN"/>
        </w:rPr>
        <w:t xml:space="preserve">Network energy </w:t>
      </w:r>
      <w:r w:rsidRPr="000D5619">
        <w:rPr>
          <w:rFonts w:hint="eastAsia"/>
          <w:b/>
          <w:bCs/>
          <w:i/>
          <w:iCs/>
          <w:u w:val="single"/>
          <w:lang w:val="en-US" w:eastAsia="zh-CN"/>
        </w:rPr>
        <w:t>efficiency</w:t>
      </w:r>
    </w:p>
    <w:p w14:paraId="48B8A163" w14:textId="77777777" w:rsidR="00E026E3" w:rsidRPr="00805A02" w:rsidRDefault="00E026E3" w:rsidP="00E026E3">
      <w:pPr>
        <w:pStyle w:val="aff3"/>
        <w:numPr>
          <w:ilvl w:val="0"/>
          <w:numId w:val="54"/>
        </w:numPr>
        <w:spacing w:before="0"/>
        <w:ind w:leftChars="0" w:left="0" w:firstLine="0"/>
        <w:rPr>
          <w:b/>
          <w:szCs w:val="20"/>
          <w:lang w:val="en-US" w:eastAsia="zh-CN"/>
        </w:rPr>
      </w:pPr>
      <w:r w:rsidRPr="00805A02">
        <w:rPr>
          <w:bCs/>
          <w:color w:val="000000"/>
          <w:szCs w:val="20"/>
          <w:lang w:val="en-US" w:eastAsia="zh-CN" w:bidi="ar"/>
        </w:rPr>
        <w:t xml:space="preserve">RAN1 to further consider and study the following cases for single-carrier scenario in 6GR: </w:t>
      </w:r>
    </w:p>
    <w:p w14:paraId="6E1420E3" w14:textId="107A3A3E" w:rsidR="00E026E3" w:rsidRPr="00805A02" w:rsidRDefault="00E026E3" w:rsidP="00E026E3">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Case 1: no always-on “6G SSB” transmission on a carrier by default, and UE triggers “6G SSB” transmission (and other common channels/signals if needed) by demand</w:t>
      </w:r>
      <w:r w:rsidRPr="00805A02">
        <w:rPr>
          <w:rFonts w:ascii="Times" w:hAnsi="Times" w:hint="eastAsia"/>
          <w:color w:val="000000"/>
          <w:sz w:val="20"/>
          <w:szCs w:val="20"/>
          <w:lang w:bidi="ar"/>
        </w:rPr>
        <w:t>.</w:t>
      </w:r>
    </w:p>
    <w:p w14:paraId="153EA113" w14:textId="3C1903A3" w:rsidR="00E026E3" w:rsidRPr="00805A02" w:rsidRDefault="00E026E3" w:rsidP="00E026E3">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Case 2: always-on “6G</w:t>
      </w:r>
      <w:r w:rsidRPr="00805A02">
        <w:rPr>
          <w:rFonts w:ascii="Times" w:hAnsi="Times" w:hint="eastAsia"/>
          <w:color w:val="000000"/>
          <w:sz w:val="20"/>
          <w:szCs w:val="20"/>
          <w:lang w:bidi="ar"/>
        </w:rPr>
        <w:t xml:space="preserve"> </w:t>
      </w:r>
      <w:r w:rsidRPr="00805A02">
        <w:rPr>
          <w:rFonts w:ascii="Times" w:hAnsi="Times"/>
          <w:color w:val="000000"/>
          <w:sz w:val="20"/>
          <w:szCs w:val="20"/>
          <w:lang w:bidi="ar"/>
        </w:rPr>
        <w:t>SSB” transmitted on a carrier with large periodicity by default (e.g. 160ms), and UE on-demand triggers short period SS transmission (and other common channels/signals if needed)</w:t>
      </w:r>
      <w:r w:rsidRPr="00805A02">
        <w:rPr>
          <w:rFonts w:ascii="Times" w:hAnsi="Times" w:hint="eastAsia"/>
          <w:color w:val="000000"/>
          <w:sz w:val="20"/>
          <w:szCs w:val="20"/>
          <w:lang w:bidi="ar"/>
        </w:rPr>
        <w:t>.</w:t>
      </w:r>
    </w:p>
    <w:p w14:paraId="1EB60C14" w14:textId="77777777" w:rsidR="00E026E3" w:rsidRPr="00805A02" w:rsidRDefault="00E026E3" w:rsidP="00E026E3">
      <w:pPr>
        <w:pStyle w:val="aff3"/>
        <w:numPr>
          <w:ilvl w:val="0"/>
          <w:numId w:val="54"/>
        </w:numPr>
        <w:spacing w:before="0"/>
        <w:ind w:leftChars="0" w:left="0" w:firstLine="0"/>
        <w:rPr>
          <w:bCs/>
          <w:color w:val="000000"/>
          <w:szCs w:val="20"/>
          <w:lang w:val="en-US" w:eastAsia="zh-CN" w:bidi="ar"/>
        </w:rPr>
      </w:pPr>
      <w:r w:rsidRPr="00805A02">
        <w:rPr>
          <w:bCs/>
          <w:color w:val="000000"/>
          <w:szCs w:val="20"/>
          <w:lang w:val="en-US" w:eastAsia="zh-CN" w:bidi="ar"/>
        </w:rPr>
        <w:t xml:space="preserve">RAN1 to further consider and study the following case for multi-carrier scenario in 6GR: </w:t>
      </w:r>
    </w:p>
    <w:p w14:paraId="48FA1B41" w14:textId="77777777" w:rsidR="00E026E3" w:rsidRPr="00805A02" w:rsidRDefault="00E026E3" w:rsidP="00E026E3">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The common signal transmission/reception procedure can converge to one anchor carrier. Thus, NES carriers can turning off or only transmit long period SS by default, so as to obtain more NES gain.</w:t>
      </w:r>
    </w:p>
    <w:p w14:paraId="6E85F6C5" w14:textId="6FE361A5" w:rsidR="00E026E3" w:rsidRPr="00805A02" w:rsidRDefault="00E026E3" w:rsidP="001A444C">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NES carrier can be activated per NW guidance or UE demand and UE can initiate access on NES carrier, so as to achieve better UE experience or load balancing for network.</w:t>
      </w:r>
    </w:p>
    <w:p w14:paraId="1AB13ACB" w14:textId="38829A57" w:rsidR="00380994" w:rsidRPr="00805A02" w:rsidRDefault="00374BA9" w:rsidP="00B30D12">
      <w:pPr>
        <w:pStyle w:val="aff3"/>
        <w:numPr>
          <w:ilvl w:val="0"/>
          <w:numId w:val="54"/>
        </w:numPr>
        <w:spacing w:before="0"/>
        <w:ind w:leftChars="0" w:left="0" w:firstLine="0"/>
        <w:rPr>
          <w:bCs/>
          <w:color w:val="000000"/>
          <w:szCs w:val="20"/>
          <w:lang w:val="en-US" w:eastAsia="zh-CN" w:bidi="ar"/>
        </w:rPr>
      </w:pPr>
      <w:r w:rsidRPr="00805A02">
        <w:rPr>
          <w:bCs/>
          <w:color w:val="000000"/>
          <w:szCs w:val="20"/>
          <w:lang w:val="en-US" w:eastAsia="zh-CN" w:bidi="ar"/>
        </w:rPr>
        <w:t>Cell DTX/DRX should be supported from Day-1 in 6G for both RRC IDLE</w:t>
      </w:r>
      <w:r w:rsidR="001A444C" w:rsidRPr="00805A02">
        <w:rPr>
          <w:rFonts w:eastAsiaTheme="minorEastAsia" w:hint="eastAsia"/>
          <w:bCs/>
          <w:color w:val="000000"/>
          <w:szCs w:val="20"/>
          <w:lang w:val="en-US" w:eastAsia="zh-CN" w:bidi="ar"/>
        </w:rPr>
        <w:t>/</w:t>
      </w:r>
      <w:r w:rsidRPr="00805A02">
        <w:rPr>
          <w:bCs/>
          <w:color w:val="000000"/>
          <w:szCs w:val="20"/>
          <w:lang w:val="en-US" w:eastAsia="zh-CN" w:bidi="ar"/>
        </w:rPr>
        <w:t>CONNECTED</w:t>
      </w:r>
      <w:r w:rsidRPr="00805A02">
        <w:rPr>
          <w:rFonts w:hint="eastAsia"/>
          <w:bCs/>
          <w:color w:val="000000"/>
          <w:szCs w:val="20"/>
          <w:lang w:val="en-US" w:eastAsia="zh-CN" w:bidi="ar"/>
        </w:rPr>
        <w:t xml:space="preserve"> </w:t>
      </w:r>
      <w:r w:rsidRPr="00805A02">
        <w:rPr>
          <w:bCs/>
          <w:color w:val="000000"/>
          <w:szCs w:val="20"/>
          <w:lang w:val="en-US" w:eastAsia="zh-CN" w:bidi="ar"/>
        </w:rPr>
        <w:t>mode</w:t>
      </w:r>
      <w:r w:rsidRPr="00805A02">
        <w:rPr>
          <w:rFonts w:hint="eastAsia"/>
          <w:bCs/>
          <w:color w:val="000000"/>
          <w:szCs w:val="20"/>
          <w:lang w:val="en-US" w:eastAsia="zh-CN" w:bidi="ar"/>
        </w:rPr>
        <w:t>.</w:t>
      </w:r>
    </w:p>
    <w:p w14:paraId="1E6E550E" w14:textId="6DAE14F0" w:rsidR="00380994" w:rsidRPr="005E5C8B" w:rsidRDefault="00380994" w:rsidP="000D5619">
      <w:pPr>
        <w:spacing w:after="0"/>
        <w:rPr>
          <w:b/>
          <w:bCs/>
          <w:i/>
          <w:iCs/>
          <w:u w:val="single"/>
          <w:lang w:eastAsia="zh-CN"/>
        </w:rPr>
      </w:pPr>
      <w:r>
        <w:rPr>
          <w:rFonts w:hint="eastAsia"/>
          <w:b/>
          <w:bCs/>
          <w:i/>
          <w:iCs/>
          <w:u w:val="single"/>
          <w:lang w:eastAsia="zh-CN"/>
        </w:rPr>
        <w:lastRenderedPageBreak/>
        <w:t xml:space="preserve">UE energy </w:t>
      </w:r>
      <w:r w:rsidRPr="000D5619">
        <w:rPr>
          <w:rFonts w:hint="eastAsia"/>
          <w:b/>
          <w:bCs/>
          <w:i/>
          <w:iCs/>
          <w:u w:val="single"/>
          <w:lang w:val="en-US" w:eastAsia="zh-CN"/>
        </w:rPr>
        <w:t>efficiency</w:t>
      </w:r>
    </w:p>
    <w:p w14:paraId="3DBAFAEF" w14:textId="77777777" w:rsidR="00D34BFF" w:rsidRPr="00B30D12" w:rsidRDefault="00D34BFF" w:rsidP="00132D15">
      <w:pPr>
        <w:pStyle w:val="aff3"/>
        <w:numPr>
          <w:ilvl w:val="0"/>
          <w:numId w:val="54"/>
        </w:numPr>
        <w:spacing w:before="0"/>
        <w:ind w:leftChars="0" w:left="0" w:firstLine="0"/>
        <w:rPr>
          <w:rFonts w:ascii="Times New Roman" w:hAnsi="Times New Roman"/>
          <w:bCs/>
          <w:color w:val="000000"/>
          <w:szCs w:val="20"/>
          <w:lang w:val="en-US" w:eastAsia="zh-CN" w:bidi="ar"/>
        </w:rPr>
      </w:pPr>
      <w:r w:rsidRPr="00B30D12">
        <w:rPr>
          <w:rFonts w:ascii="Times New Roman" w:hAnsi="Times New Roman"/>
          <w:bCs/>
          <w:color w:val="000000"/>
          <w:szCs w:val="20"/>
          <w:lang w:val="en-US" w:eastAsia="zh-CN" w:bidi="ar"/>
        </w:rPr>
        <w:t xml:space="preserve">RAN1 to </w:t>
      </w:r>
      <w:r w:rsidRPr="00B30D12">
        <w:rPr>
          <w:rFonts w:ascii="Times New Roman" w:eastAsiaTheme="minorEastAsia" w:hAnsi="Times New Roman"/>
          <w:szCs w:val="20"/>
          <w:lang w:val="en-US" w:eastAsia="zh-CN"/>
        </w:rPr>
        <w:t>further</w:t>
      </w:r>
      <w:r w:rsidRPr="00B30D12">
        <w:rPr>
          <w:rFonts w:ascii="Times New Roman" w:hAnsi="Times New Roman"/>
          <w:bCs/>
          <w:color w:val="000000"/>
          <w:szCs w:val="20"/>
          <w:lang w:val="en-US" w:eastAsia="zh-CN" w:bidi="ar"/>
        </w:rPr>
        <w:t xml:space="preserve"> consider and study the enhancement of LP-WUS/WUR in 6GR: </w:t>
      </w:r>
    </w:p>
    <w:p w14:paraId="493970F9" w14:textId="77777777" w:rsidR="00D34BFF" w:rsidRPr="00B30D12" w:rsidRDefault="00D34BFF" w:rsidP="00805A02">
      <w:pPr>
        <w:pStyle w:val="af7"/>
        <w:numPr>
          <w:ilvl w:val="0"/>
          <w:numId w:val="56"/>
        </w:numPr>
        <w:spacing w:before="0" w:beforeAutospacing="0" w:after="0" w:afterAutospacing="0"/>
        <w:jc w:val="both"/>
        <w:rPr>
          <w:rFonts w:eastAsiaTheme="minorEastAsia"/>
          <w:bCs/>
          <w:color w:val="000000"/>
          <w:sz w:val="20"/>
          <w:szCs w:val="20"/>
        </w:rPr>
      </w:pPr>
      <w:r w:rsidRPr="00B30D12">
        <w:rPr>
          <w:rFonts w:eastAsiaTheme="minorEastAsia"/>
          <w:bCs/>
          <w:color w:val="000000"/>
          <w:sz w:val="20"/>
          <w:szCs w:val="20"/>
        </w:rPr>
        <w:t xml:space="preserve">Signal design aspect, aim for better performance on coverage/robustness/efficiency: </w:t>
      </w:r>
    </w:p>
    <w:p w14:paraId="3BAFEB9B"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Better receiver detection method for 6G LP-WUR more than envelope detection, can be considered.</w:t>
      </w:r>
    </w:p>
    <w:p w14:paraId="66EE6968"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The receiver accuracy, e.g., option 3 or 4 in TR38.869, 10-20ppm and power consumption (0.1-1mW) can be considered as start point with justified power saving gain.</w:t>
      </w:r>
    </w:p>
    <w:p w14:paraId="634E9B49"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Overlaid-wise signals are not necessary to avoid unnecessary design trade-offs.</w:t>
      </w:r>
    </w:p>
    <w:p w14:paraId="59A83DEC"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Both RRC IDLE / CONNECTED mode are supported.</w:t>
      </w:r>
    </w:p>
    <w:p w14:paraId="265C70FC" w14:textId="77777777" w:rsidR="00D34BFF" w:rsidRPr="00B30D12" w:rsidRDefault="00D34BFF" w:rsidP="00805A02">
      <w:pPr>
        <w:pStyle w:val="af7"/>
        <w:numPr>
          <w:ilvl w:val="0"/>
          <w:numId w:val="56"/>
        </w:numPr>
        <w:spacing w:before="0" w:beforeAutospacing="0" w:after="0" w:afterAutospacing="0"/>
        <w:jc w:val="both"/>
        <w:rPr>
          <w:rFonts w:eastAsiaTheme="minorEastAsia"/>
          <w:bCs/>
          <w:color w:val="000000"/>
          <w:sz w:val="20"/>
          <w:szCs w:val="20"/>
        </w:rPr>
      </w:pPr>
      <w:r w:rsidRPr="00B30D12">
        <w:rPr>
          <w:rFonts w:eastAsiaTheme="minorEastAsia"/>
          <w:bCs/>
          <w:color w:val="000000"/>
          <w:sz w:val="20"/>
          <w:szCs w:val="20"/>
        </w:rPr>
        <w:t>Procedure design aspect, aim for extend the usage:</w:t>
      </w:r>
    </w:p>
    <w:p w14:paraId="43673CC0"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 xml:space="preserve">For 6G LP-WUS, </w:t>
      </w:r>
    </w:p>
    <w:p w14:paraId="6A927D58" w14:textId="77777777" w:rsidR="00D34BFF" w:rsidRPr="00B30D12" w:rsidRDefault="00D34BFF" w:rsidP="00132D15">
      <w:pPr>
        <w:numPr>
          <w:ilvl w:val="2"/>
          <w:numId w:val="44"/>
        </w:numPr>
        <w:overflowPunct w:val="0"/>
        <w:autoSpaceDE w:val="0"/>
        <w:autoSpaceDN w:val="0"/>
        <w:adjustRightInd w:val="0"/>
        <w:spacing w:before="0" w:after="0"/>
        <w:ind w:right="-96" w:firstLine="0"/>
        <w:jc w:val="both"/>
        <w:rPr>
          <w:rFonts w:eastAsiaTheme="minorEastAsia"/>
          <w:bCs/>
          <w:color w:val="000000"/>
          <w:lang w:val="en-US" w:eastAsia="zh-CN"/>
        </w:rPr>
      </w:pPr>
      <w:r w:rsidRPr="00B30D12">
        <w:rPr>
          <w:rFonts w:eastAsiaTheme="minorEastAsia"/>
          <w:bCs/>
          <w:color w:val="000000"/>
          <w:lang w:eastAsia="zh-CN"/>
        </w:rPr>
        <w:t>It can</w:t>
      </w:r>
      <w:r w:rsidRPr="00B30D12">
        <w:rPr>
          <w:rFonts w:eastAsiaTheme="minorEastAsia"/>
          <w:bCs/>
          <w:color w:val="000000"/>
          <w:lang w:val="en-US" w:eastAsia="zh-CN"/>
        </w:rPr>
        <w:t xml:space="preserve"> be considered to carry small payload size data or extra indications, which can further reduce the turning-on time of MR and the complexity of PDCCH monitoring. </w:t>
      </w:r>
    </w:p>
    <w:p w14:paraId="10DF92E1" w14:textId="77777777" w:rsidR="00D34BFF" w:rsidRPr="00B30D12" w:rsidRDefault="00D34BFF" w:rsidP="00132D15">
      <w:pPr>
        <w:numPr>
          <w:ilvl w:val="2"/>
          <w:numId w:val="44"/>
        </w:numPr>
        <w:overflowPunct w:val="0"/>
        <w:autoSpaceDE w:val="0"/>
        <w:autoSpaceDN w:val="0"/>
        <w:adjustRightInd w:val="0"/>
        <w:spacing w:before="0" w:after="0"/>
        <w:ind w:right="-96" w:firstLine="0"/>
        <w:jc w:val="both"/>
        <w:rPr>
          <w:rFonts w:eastAsiaTheme="minorEastAsia"/>
          <w:bCs/>
          <w:color w:val="000000"/>
          <w:lang w:val="en-US" w:eastAsia="zh-CN"/>
        </w:rPr>
      </w:pPr>
      <w:r w:rsidRPr="00B30D12">
        <w:rPr>
          <w:rFonts w:eastAsiaTheme="minorEastAsia"/>
          <w:bCs/>
          <w:color w:val="000000"/>
          <w:lang w:val="en-US" w:eastAsia="zh-CN"/>
        </w:rPr>
        <w:t xml:space="preserve">In addition, it can be considered </w:t>
      </w:r>
      <w:r w:rsidRPr="00B30D12">
        <w:rPr>
          <w:rFonts w:eastAsiaTheme="minorEastAsia"/>
          <w:bCs/>
          <w:color w:val="000000"/>
          <w:lang w:eastAsia="zh-CN"/>
        </w:rPr>
        <w:t>together with the usage of PDCCH skipping to control PDCCH monitoring in a more power efficient way.</w:t>
      </w:r>
    </w:p>
    <w:p w14:paraId="6C128984" w14:textId="77777777" w:rsidR="00D34BFF" w:rsidRPr="00B30D12" w:rsidRDefault="00D34BFF" w:rsidP="00132D15">
      <w:pPr>
        <w:pStyle w:val="aff3"/>
        <w:numPr>
          <w:ilvl w:val="1"/>
          <w:numId w:val="44"/>
        </w:numPr>
        <w:overflowPunct w:val="0"/>
        <w:autoSpaceDE w:val="0"/>
        <w:autoSpaceDN w:val="0"/>
        <w:adjustRightInd w:val="0"/>
        <w:spacing w:before="0"/>
        <w:ind w:leftChars="0" w:right="-96" w:firstLine="0"/>
        <w:jc w:val="both"/>
        <w:rPr>
          <w:rFonts w:ascii="Times New Roman" w:eastAsiaTheme="minorEastAsia" w:hAnsi="Times New Roman"/>
          <w:bCs/>
          <w:color w:val="000000"/>
          <w:szCs w:val="20"/>
          <w:lang w:eastAsia="zh-CN"/>
        </w:rPr>
      </w:pPr>
      <w:r w:rsidRPr="00B30D12">
        <w:rPr>
          <w:rFonts w:ascii="Times New Roman" w:eastAsiaTheme="minorEastAsia" w:hAnsi="Times New Roman"/>
          <w:bCs/>
          <w:color w:val="000000"/>
          <w:szCs w:val="20"/>
          <w:lang w:eastAsia="zh-CN"/>
        </w:rPr>
        <w:t xml:space="preserve">For 6G LP-SS, </w:t>
      </w:r>
    </w:p>
    <w:p w14:paraId="1E328D9B" w14:textId="77777777" w:rsidR="00D34BFF" w:rsidRPr="00B30D12" w:rsidRDefault="00D34BFF" w:rsidP="00132D15">
      <w:pPr>
        <w:numPr>
          <w:ilvl w:val="2"/>
          <w:numId w:val="44"/>
        </w:numPr>
        <w:overflowPunct w:val="0"/>
        <w:autoSpaceDE w:val="0"/>
        <w:autoSpaceDN w:val="0"/>
        <w:adjustRightInd w:val="0"/>
        <w:spacing w:before="0" w:after="0"/>
        <w:ind w:right="-96" w:firstLine="0"/>
        <w:jc w:val="both"/>
        <w:rPr>
          <w:rFonts w:eastAsiaTheme="minorEastAsia"/>
          <w:bCs/>
          <w:color w:val="000000"/>
          <w:lang w:val="en-US" w:eastAsia="zh-CN"/>
        </w:rPr>
      </w:pPr>
      <w:r w:rsidRPr="00B30D12">
        <w:rPr>
          <w:rFonts w:eastAsiaTheme="minorEastAsia"/>
          <w:bCs/>
          <w:color w:val="000000"/>
          <w:lang w:val="en-US" w:eastAsia="zh-CN"/>
        </w:rPr>
        <w:t xml:space="preserve">It can be considered for neighbor cell/TRP measurement at least for cell selection/reselection procedure in addition to serving cell measurement. </w:t>
      </w:r>
    </w:p>
    <w:p w14:paraId="146F4881" w14:textId="77777777" w:rsidR="00D34BFF" w:rsidRPr="00B30D12" w:rsidRDefault="00D34BFF" w:rsidP="00132D15">
      <w:pPr>
        <w:numPr>
          <w:ilvl w:val="2"/>
          <w:numId w:val="44"/>
        </w:numPr>
        <w:overflowPunct w:val="0"/>
        <w:autoSpaceDE w:val="0"/>
        <w:autoSpaceDN w:val="0"/>
        <w:adjustRightInd w:val="0"/>
        <w:spacing w:before="0" w:after="0"/>
        <w:ind w:right="-96" w:firstLine="0"/>
        <w:jc w:val="both"/>
        <w:rPr>
          <w:rFonts w:eastAsiaTheme="minorEastAsia"/>
          <w:bCs/>
          <w:color w:val="000000"/>
          <w:lang w:val="en-US" w:eastAsia="zh-CN"/>
        </w:rPr>
      </w:pPr>
      <w:r w:rsidRPr="00B30D12">
        <w:rPr>
          <w:rFonts w:eastAsiaTheme="minorEastAsia"/>
          <w:bCs/>
          <w:color w:val="000000"/>
          <w:lang w:val="en-US" w:eastAsia="zh-CN"/>
        </w:rPr>
        <w:t>It should consider a harmonized design of UE measurement can be targeted between 6G LP-SS for LP-WUR and “6G SSB” for Main Radio, in order to avoid too much always-on signals being transmitted by BS.</w:t>
      </w:r>
    </w:p>
    <w:p w14:paraId="71412EF9" w14:textId="053A6BD6" w:rsidR="008817BE" w:rsidRPr="008817BE" w:rsidRDefault="008817BE" w:rsidP="000D5619">
      <w:pPr>
        <w:spacing w:after="0"/>
        <w:rPr>
          <w:b/>
          <w:bCs/>
          <w:i/>
          <w:iCs/>
          <w:u w:val="single"/>
          <w:lang w:eastAsia="zh-CN"/>
        </w:rPr>
      </w:pPr>
      <w:r w:rsidRPr="000D5619">
        <w:rPr>
          <w:rFonts w:hint="eastAsia"/>
          <w:b/>
          <w:bCs/>
          <w:i/>
          <w:iCs/>
          <w:u w:val="single"/>
          <w:lang w:val="en-US" w:eastAsia="zh-CN"/>
        </w:rPr>
        <w:t>Coverage</w:t>
      </w:r>
    </w:p>
    <w:p w14:paraId="39EB4FF1" w14:textId="06010C4A" w:rsidR="008817BE" w:rsidRPr="00E24292" w:rsidRDefault="008817BE"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Define a </w:t>
      </w:r>
      <w:r w:rsidRPr="00132D15">
        <w:rPr>
          <w:rFonts w:eastAsiaTheme="minorEastAsia" w:hint="eastAsia"/>
          <w:lang w:val="en-US" w:eastAsia="zh-CN"/>
        </w:rPr>
        <w:t>minimum</w:t>
      </w:r>
      <w:r w:rsidRPr="00E24292">
        <w:rPr>
          <w:rFonts w:hint="eastAsia"/>
          <w:bCs/>
          <w:color w:val="000000"/>
          <w:lang w:val="en-US" w:eastAsia="zh-CN" w:bidi="ar"/>
        </w:rPr>
        <w:t xml:space="preserve"> MCL target for around 7GHz targeting comparable coverage with </w:t>
      </w:r>
      <w:r w:rsidRPr="00E24292">
        <w:rPr>
          <w:bCs/>
          <w:color w:val="000000"/>
          <w:lang w:val="en-US" w:eastAsia="zh-CN" w:bidi="ar"/>
        </w:rPr>
        <w:t>5G mid-band(~3.5GHz)</w:t>
      </w:r>
      <w:r w:rsidRPr="00E24292">
        <w:rPr>
          <w:rFonts w:hint="eastAsia"/>
          <w:bCs/>
          <w:color w:val="000000"/>
          <w:lang w:val="en-US" w:eastAsia="zh-CN" w:bidi="ar"/>
        </w:rPr>
        <w:t xml:space="preserve"> considering:</w:t>
      </w:r>
    </w:p>
    <w:p w14:paraId="1366B149" w14:textId="77777777" w:rsidR="008817BE" w:rsidRPr="00805A02" w:rsidRDefault="008817BE"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Unified target for all the channels and signals</w:t>
      </w:r>
    </w:p>
    <w:p w14:paraId="65AC041A" w14:textId="77777777" w:rsidR="008817BE" w:rsidRPr="00805A02" w:rsidRDefault="008817BE"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P</w:t>
      </w:r>
      <w:r w:rsidRPr="00805A02">
        <w:rPr>
          <w:rFonts w:ascii="Times" w:hAnsi="Times" w:hint="eastAsia"/>
          <w:color w:val="000000"/>
          <w:sz w:val="20"/>
          <w:szCs w:val="20"/>
          <w:lang w:bidi="ar"/>
        </w:rPr>
        <w:t>enetration loss and antenna gain difference for 7GHz compared to 5G mid-band (~3.5GHz)</w:t>
      </w:r>
    </w:p>
    <w:p w14:paraId="13263755" w14:textId="77777777" w:rsidR="008817BE" w:rsidRPr="00805A02" w:rsidRDefault="008817BE"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A</w:t>
      </w:r>
      <w:r w:rsidRPr="00805A02">
        <w:rPr>
          <w:rFonts w:ascii="Times" w:hAnsi="Times"/>
          <w:color w:val="000000"/>
          <w:sz w:val="20"/>
          <w:szCs w:val="20"/>
          <w:lang w:bidi="ar"/>
        </w:rPr>
        <w:t xml:space="preserve">t least 1Mbps data rate at cell edge for </w:t>
      </w:r>
      <w:r w:rsidRPr="00805A02">
        <w:rPr>
          <w:rFonts w:ascii="Times" w:hAnsi="Times" w:hint="eastAsia"/>
          <w:color w:val="000000"/>
          <w:sz w:val="20"/>
          <w:szCs w:val="20"/>
          <w:lang w:bidi="ar"/>
        </w:rPr>
        <w:t xml:space="preserve">traffic channel </w:t>
      </w:r>
      <w:r w:rsidRPr="00805A02">
        <w:rPr>
          <w:rFonts w:ascii="Times" w:hAnsi="Times"/>
          <w:color w:val="000000"/>
          <w:sz w:val="20"/>
          <w:szCs w:val="20"/>
          <w:lang w:bidi="ar"/>
        </w:rPr>
        <w:t>should be considered as the coverage target</w:t>
      </w:r>
    </w:p>
    <w:p w14:paraId="6D4DE556" w14:textId="2F847115" w:rsidR="003A536D" w:rsidRPr="00686055" w:rsidRDefault="00686055" w:rsidP="000D5619">
      <w:pPr>
        <w:spacing w:after="0"/>
        <w:rPr>
          <w:b/>
          <w:bCs/>
          <w:i/>
          <w:iCs/>
          <w:u w:val="single"/>
          <w:lang w:eastAsia="zh-CN"/>
        </w:rPr>
      </w:pPr>
      <w:r>
        <w:rPr>
          <w:rFonts w:hint="eastAsia"/>
          <w:b/>
          <w:bCs/>
          <w:i/>
          <w:iCs/>
          <w:u w:val="single"/>
          <w:lang w:eastAsia="zh-CN"/>
        </w:rPr>
        <w:t xml:space="preserve">Diverse device </w:t>
      </w:r>
      <w:r w:rsidRPr="000D5619">
        <w:rPr>
          <w:rFonts w:hint="eastAsia"/>
          <w:b/>
          <w:bCs/>
          <w:i/>
          <w:iCs/>
          <w:u w:val="single"/>
          <w:lang w:val="en-US" w:eastAsia="zh-CN"/>
        </w:rPr>
        <w:t>type</w:t>
      </w:r>
    </w:p>
    <w:p w14:paraId="779EB40D" w14:textId="1BC1BCB8" w:rsidR="00380994" w:rsidRPr="00E24292" w:rsidRDefault="003A536D"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The lowest-end of 6GR for single RAT design is to consider LPWA scenario, including use cases similar as NB-IoT/eMTC with low complexity/cost and wide coverage requirement. For higher-end device types, FFS how to classify device types.</w:t>
      </w:r>
    </w:p>
    <w:p w14:paraId="73773FDB" w14:textId="5EECC1EE" w:rsidR="00536AF7" w:rsidRPr="00B846F7" w:rsidRDefault="00B846F7" w:rsidP="00B846F7">
      <w:pPr>
        <w:pStyle w:val="aff3"/>
        <w:numPr>
          <w:ilvl w:val="0"/>
          <w:numId w:val="54"/>
        </w:numPr>
        <w:spacing w:before="0"/>
        <w:ind w:leftChars="0" w:left="0" w:firstLine="0"/>
        <w:rPr>
          <w:bCs/>
          <w:color w:val="000000"/>
          <w:lang w:val="en-US" w:eastAsia="zh-CN" w:bidi="ar"/>
        </w:rPr>
      </w:pPr>
      <w:r w:rsidRPr="00B846F7">
        <w:rPr>
          <w:bCs/>
          <w:color w:val="000000"/>
          <w:lang w:val="en-US" w:eastAsia="zh-CN" w:bidi="ar"/>
        </w:rPr>
        <w:t>It is suggested to support 3~5MHz as the minimum channel bandwidth considering LPWA, and 400MHz as the maximum channel bandwidth for 6GR.</w:t>
      </w:r>
    </w:p>
    <w:p w14:paraId="76F63CD4" w14:textId="77777777" w:rsidR="00536AF7" w:rsidRPr="00E24292" w:rsidRDefault="00536AF7"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For LPWA design of 6GR, support ~10dB coverage improvement than mobile broadband service.</w:t>
      </w:r>
    </w:p>
    <w:p w14:paraId="1A64B674" w14:textId="77777777" w:rsidR="00536AF7" w:rsidRPr="00E24292" w:rsidRDefault="00536AF7"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6GR UE </w:t>
      </w:r>
      <w:r w:rsidRPr="00132D15">
        <w:rPr>
          <w:rFonts w:eastAsiaTheme="minorEastAsia" w:hint="eastAsia"/>
          <w:lang w:val="en-US" w:eastAsia="zh-CN"/>
        </w:rPr>
        <w:t>for</w:t>
      </w:r>
      <w:r w:rsidRPr="00E24292">
        <w:rPr>
          <w:rFonts w:hint="eastAsia"/>
          <w:bCs/>
          <w:color w:val="000000"/>
          <w:lang w:val="en-US" w:eastAsia="zh-CN" w:bidi="ar"/>
        </w:rPr>
        <w:t xml:space="preserve"> immersive MBB should be capable to support additional features that are intended for LPWA and NTN, including at least the followings:</w:t>
      </w:r>
    </w:p>
    <w:p w14:paraId="24B84E5E" w14:textId="77777777"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Immersive MBB UE can be operated to support 10dB MCL improvement as specified for LPWA</w:t>
      </w:r>
    </w:p>
    <w:p w14:paraId="4DA337E7" w14:textId="5898407F"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color w:val="000000"/>
          <w:sz w:val="20"/>
          <w:szCs w:val="20"/>
          <w:lang w:bidi="ar"/>
        </w:rPr>
        <w:t>Immersive MBB UE can be operated to support some NTN features that are intended for transmission efficiency or robustness in a poor coverage case (e.g., HARQ-ACK disable, common PDCCH repetitions) if specified for NTN.</w:t>
      </w:r>
    </w:p>
    <w:p w14:paraId="02486D34" w14:textId="49E1370E" w:rsidR="00536AF7" w:rsidRPr="00E24292" w:rsidRDefault="00536AF7"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The </w:t>
      </w:r>
      <w:r w:rsidRPr="00132D15">
        <w:rPr>
          <w:rFonts w:eastAsiaTheme="minorEastAsia" w:hint="eastAsia"/>
          <w:lang w:val="en-US" w:eastAsia="zh-CN"/>
        </w:rPr>
        <w:t>following</w:t>
      </w:r>
      <w:r w:rsidRPr="00E24292">
        <w:rPr>
          <w:rFonts w:hint="eastAsia"/>
          <w:bCs/>
          <w:color w:val="000000"/>
          <w:lang w:val="en-US" w:eastAsia="zh-CN" w:bidi="ar"/>
        </w:rPr>
        <w:t xml:space="preserve"> aspects </w:t>
      </w:r>
      <w:r w:rsidR="00255723">
        <w:rPr>
          <w:rFonts w:eastAsiaTheme="minorEastAsia" w:hint="eastAsia"/>
          <w:bCs/>
          <w:color w:val="000000"/>
          <w:lang w:val="en-US" w:eastAsia="zh-CN" w:bidi="ar"/>
        </w:rPr>
        <w:t>are</w:t>
      </w:r>
      <w:r w:rsidRPr="00E24292">
        <w:rPr>
          <w:rFonts w:hint="eastAsia"/>
          <w:bCs/>
          <w:color w:val="000000"/>
          <w:lang w:val="en-US" w:eastAsia="zh-CN" w:bidi="ar"/>
        </w:rPr>
        <w:t xml:space="preserve"> considered for LPWA</w:t>
      </w:r>
    </w:p>
    <w:p w14:paraId="2F921BDD" w14:textId="77777777"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Peak data rate: a few Mbps</w:t>
      </w:r>
    </w:p>
    <w:p w14:paraId="1343BB11" w14:textId="77777777"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 xml:space="preserve">Support of </w:t>
      </w:r>
      <w:r w:rsidRPr="00805A02">
        <w:rPr>
          <w:rFonts w:ascii="Times" w:hAnsi="Times"/>
          <w:color w:val="000000"/>
          <w:sz w:val="20"/>
          <w:szCs w:val="20"/>
          <w:lang w:bidi="ar"/>
        </w:rPr>
        <w:t>OTA updates/upgrades</w:t>
      </w:r>
    </w:p>
    <w:p w14:paraId="286C3420" w14:textId="77777777"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Maximum d</w:t>
      </w:r>
      <w:r w:rsidRPr="00805A02">
        <w:rPr>
          <w:rFonts w:ascii="Times" w:hAnsi="Times"/>
          <w:color w:val="000000"/>
          <w:sz w:val="20"/>
          <w:szCs w:val="20"/>
          <w:lang w:bidi="ar"/>
        </w:rPr>
        <w:t>evice battery life</w:t>
      </w:r>
      <w:r w:rsidRPr="00805A02">
        <w:rPr>
          <w:rFonts w:ascii="Times" w:hAnsi="Times" w:hint="eastAsia"/>
          <w:color w:val="000000"/>
          <w:sz w:val="20"/>
          <w:szCs w:val="20"/>
          <w:lang w:bidi="ar"/>
        </w:rPr>
        <w:t xml:space="preserve"> beyond 10 years</w:t>
      </w:r>
    </w:p>
    <w:p w14:paraId="5A1864E6" w14:textId="77777777" w:rsidR="00536AF7" w:rsidRPr="00805A02" w:rsidRDefault="00536AF7" w:rsidP="00805A02">
      <w:pPr>
        <w:pStyle w:val="af7"/>
        <w:numPr>
          <w:ilvl w:val="0"/>
          <w:numId w:val="56"/>
        </w:numPr>
        <w:spacing w:before="0" w:beforeAutospacing="0" w:after="0" w:afterAutospacing="0"/>
        <w:jc w:val="both"/>
        <w:rPr>
          <w:rFonts w:ascii="Times" w:hAnsi="Times"/>
          <w:color w:val="000000"/>
          <w:sz w:val="20"/>
          <w:szCs w:val="20"/>
          <w:lang w:bidi="ar"/>
        </w:rPr>
      </w:pPr>
      <w:r w:rsidRPr="00805A02">
        <w:rPr>
          <w:rFonts w:ascii="Times" w:hAnsi="Times" w:hint="eastAsia"/>
          <w:color w:val="000000"/>
          <w:sz w:val="20"/>
          <w:szCs w:val="20"/>
          <w:lang w:bidi="ar"/>
        </w:rPr>
        <w:t>Support voice service</w:t>
      </w:r>
    </w:p>
    <w:p w14:paraId="5D247BAA" w14:textId="77777777" w:rsidR="00536AF7" w:rsidRPr="00536AF7" w:rsidRDefault="00536AF7" w:rsidP="000D5619">
      <w:pPr>
        <w:spacing w:after="0"/>
        <w:rPr>
          <w:b/>
          <w:bCs/>
          <w:i/>
          <w:iCs/>
          <w:u w:val="single"/>
          <w:lang w:eastAsia="zh-CN"/>
        </w:rPr>
      </w:pPr>
      <w:r w:rsidRPr="00536AF7">
        <w:rPr>
          <w:rFonts w:hint="eastAsia"/>
          <w:b/>
          <w:bCs/>
          <w:i/>
          <w:iCs/>
          <w:u w:val="single"/>
          <w:lang w:eastAsia="zh-CN"/>
        </w:rPr>
        <w:t>NTN</w:t>
      </w:r>
    </w:p>
    <w:p w14:paraId="7C9D06B8" w14:textId="77777777" w:rsidR="004C2ACC" w:rsidRPr="004C2ACC" w:rsidRDefault="004C2ACC" w:rsidP="004C2ACC">
      <w:pPr>
        <w:pStyle w:val="aff3"/>
        <w:numPr>
          <w:ilvl w:val="0"/>
          <w:numId w:val="54"/>
        </w:numPr>
        <w:spacing w:before="0"/>
        <w:ind w:leftChars="0" w:left="0" w:firstLine="0"/>
        <w:rPr>
          <w:bCs/>
          <w:color w:val="000000"/>
          <w:lang w:val="en-US" w:eastAsia="zh-CN" w:bidi="ar"/>
        </w:rPr>
      </w:pPr>
      <w:r w:rsidRPr="004C2ACC">
        <w:rPr>
          <w:bCs/>
          <w:color w:val="000000"/>
          <w:lang w:val="en-US" w:eastAsia="zh-CN" w:bidi="ar"/>
        </w:rPr>
        <w:t>NTN specific designs, e.g. handling the long propagation delay, Doppler shift compensation, still need to be considered in 6G.</w:t>
      </w:r>
    </w:p>
    <w:p w14:paraId="1370D8F0" w14:textId="77777777" w:rsidR="00E25F7C" w:rsidRPr="00E24292" w:rsidRDefault="00E25F7C"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 xml:space="preserve">The </w:t>
      </w:r>
      <w:r w:rsidRPr="00132D15">
        <w:rPr>
          <w:rFonts w:eastAsiaTheme="minorEastAsia"/>
          <w:lang w:val="en-US" w:eastAsia="zh-CN"/>
        </w:rPr>
        <w:t>cases</w:t>
      </w:r>
      <w:r w:rsidRPr="00E24292">
        <w:rPr>
          <w:bCs/>
          <w:color w:val="000000"/>
          <w:lang w:val="en-US" w:eastAsia="zh-CN" w:bidi="ar"/>
        </w:rPr>
        <w:t xml:space="preserve"> that UE will operate without GNSS in NTN would be the least prioritized one.</w:t>
      </w:r>
    </w:p>
    <w:p w14:paraId="0BA66FF7" w14:textId="27845527" w:rsidR="00E25F7C" w:rsidRPr="00E24292" w:rsidRDefault="00E25F7C"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 xml:space="preserve">NTN specific coverage enhancement mechanisms </w:t>
      </w:r>
      <w:r w:rsidRPr="00E24292">
        <w:rPr>
          <w:rFonts w:hint="eastAsia"/>
          <w:bCs/>
          <w:color w:val="000000"/>
          <w:lang w:val="en-US" w:eastAsia="zh-CN" w:bidi="ar"/>
        </w:rPr>
        <w:t>need to</w:t>
      </w:r>
      <w:r w:rsidRPr="00E24292">
        <w:rPr>
          <w:bCs/>
          <w:color w:val="000000"/>
          <w:lang w:val="en-US" w:eastAsia="zh-CN" w:bidi="ar"/>
        </w:rPr>
        <w:t xml:space="preserve"> be considered</w:t>
      </w:r>
      <w:r w:rsidRPr="00E24292">
        <w:rPr>
          <w:rFonts w:hint="eastAsia"/>
          <w:bCs/>
          <w:color w:val="000000"/>
          <w:lang w:val="en-US" w:eastAsia="zh-CN" w:bidi="ar"/>
        </w:rPr>
        <w:t>, and b</w:t>
      </w:r>
      <w:r w:rsidRPr="00E24292">
        <w:rPr>
          <w:bCs/>
          <w:color w:val="000000"/>
          <w:lang w:val="en-US" w:eastAsia="zh-CN" w:bidi="ar"/>
        </w:rPr>
        <w:t>oth</w:t>
      </w:r>
      <w:r w:rsidRPr="00E24292">
        <w:rPr>
          <w:rFonts w:hint="eastAsia"/>
          <w:bCs/>
          <w:color w:val="000000"/>
          <w:lang w:val="en-US" w:eastAsia="zh-CN" w:bidi="ar"/>
        </w:rPr>
        <w:t xml:space="preserve"> </w:t>
      </w:r>
      <w:r w:rsidRPr="00E24292">
        <w:rPr>
          <w:bCs/>
          <w:color w:val="000000"/>
          <w:lang w:val="en-US" w:eastAsia="zh-CN" w:bidi="ar"/>
        </w:rPr>
        <w:t xml:space="preserve">coverage enhancements in connected mode and idle mode </w:t>
      </w:r>
      <w:r w:rsidR="00496711">
        <w:rPr>
          <w:rFonts w:eastAsiaTheme="minorEastAsia" w:hint="eastAsia"/>
          <w:bCs/>
          <w:color w:val="000000"/>
          <w:lang w:val="en-US" w:eastAsia="zh-CN" w:bidi="ar"/>
        </w:rPr>
        <w:t>should</w:t>
      </w:r>
      <w:r w:rsidRPr="00E24292">
        <w:rPr>
          <w:bCs/>
          <w:color w:val="000000"/>
          <w:lang w:val="en-US" w:eastAsia="zh-CN" w:bidi="ar"/>
        </w:rPr>
        <w:t xml:space="preserve"> be studied. </w:t>
      </w:r>
    </w:p>
    <w:p w14:paraId="351397BC" w14:textId="2216FACA" w:rsidR="00E25F7C" w:rsidRPr="00E24292" w:rsidRDefault="00E25F7C"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 xml:space="preserve">The </w:t>
      </w:r>
      <w:r w:rsidRPr="00132D15">
        <w:rPr>
          <w:rFonts w:eastAsiaTheme="minorEastAsia"/>
          <w:lang w:val="en-US" w:eastAsia="zh-CN"/>
        </w:rPr>
        <w:t>coverage</w:t>
      </w:r>
      <w:r w:rsidRPr="00E24292">
        <w:rPr>
          <w:bCs/>
          <w:color w:val="000000"/>
          <w:lang w:val="en-US" w:eastAsia="zh-CN" w:bidi="ar"/>
        </w:rPr>
        <w:t xml:space="preserve"> ratio needs improvement for NTN considering satellites which only support limited number of simultaneous transmitted beams. </w:t>
      </w:r>
    </w:p>
    <w:p w14:paraId="5BE7CB51" w14:textId="77777777" w:rsidR="00E25F7C" w:rsidRPr="00E24292" w:rsidRDefault="00E25F7C"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w:t>
      </w:r>
      <w:r w:rsidRPr="00132D15">
        <w:rPr>
          <w:rFonts w:eastAsiaTheme="minorEastAsia" w:hint="eastAsia"/>
          <w:lang w:val="en-US" w:eastAsia="zh-CN"/>
        </w:rPr>
        <w:t>should</w:t>
      </w:r>
      <w:r w:rsidRPr="00E24292">
        <w:rPr>
          <w:rFonts w:hint="eastAsia"/>
          <w:bCs/>
          <w:color w:val="000000"/>
          <w:lang w:val="en-US" w:eastAsia="zh-CN" w:bidi="ar"/>
        </w:rPr>
        <w:t xml:space="preserve"> study </w:t>
      </w:r>
      <w:r w:rsidRPr="00E24292">
        <w:rPr>
          <w:bCs/>
          <w:color w:val="000000"/>
          <w:lang w:val="en-US" w:eastAsia="zh-CN" w:bidi="ar"/>
        </w:rPr>
        <w:t>NTN operation in TDD spectrum in 6G Day</w:t>
      </w:r>
      <w:r w:rsidRPr="00E24292">
        <w:rPr>
          <w:rFonts w:hint="eastAsia"/>
          <w:bCs/>
          <w:color w:val="000000"/>
          <w:lang w:val="en-US" w:eastAsia="zh-CN" w:bidi="ar"/>
        </w:rPr>
        <w:t>1</w:t>
      </w:r>
      <w:r w:rsidRPr="00E24292">
        <w:rPr>
          <w:bCs/>
          <w:color w:val="000000"/>
          <w:lang w:val="en-US" w:eastAsia="zh-CN" w:bidi="ar"/>
        </w:rPr>
        <w:t>.</w:t>
      </w:r>
    </w:p>
    <w:p w14:paraId="2B6BA8E7" w14:textId="2B2FC8A9" w:rsidR="00D43631" w:rsidRPr="00D43631" w:rsidRDefault="00E24692" w:rsidP="000D5619">
      <w:pPr>
        <w:spacing w:after="0"/>
        <w:rPr>
          <w:b/>
          <w:bCs/>
          <w:i/>
          <w:iCs/>
          <w:u w:val="single"/>
          <w:lang w:eastAsia="zh-CN"/>
        </w:rPr>
      </w:pPr>
      <w:r w:rsidRPr="000D5619">
        <w:rPr>
          <w:rFonts w:hint="eastAsia"/>
          <w:b/>
          <w:bCs/>
          <w:i/>
          <w:iCs/>
          <w:u w:val="single"/>
          <w:lang w:val="en-US" w:eastAsia="zh-CN"/>
        </w:rPr>
        <w:t>Sensing</w:t>
      </w:r>
    </w:p>
    <w:p w14:paraId="724485E3" w14:textId="77777777" w:rsidR="00E24692" w:rsidRPr="00E24292" w:rsidRDefault="00E24692" w:rsidP="00132D15">
      <w:pPr>
        <w:pStyle w:val="aff3"/>
        <w:numPr>
          <w:ilvl w:val="0"/>
          <w:numId w:val="54"/>
        </w:numPr>
        <w:spacing w:before="0"/>
        <w:ind w:leftChars="0" w:left="0" w:firstLine="0"/>
        <w:rPr>
          <w:bCs/>
          <w:color w:val="000000"/>
          <w:lang w:val="en-US" w:eastAsia="zh-CN" w:bidi="ar"/>
        </w:rPr>
      </w:pPr>
      <w:r w:rsidRPr="00132D15">
        <w:rPr>
          <w:rFonts w:eastAsiaTheme="minorEastAsia" w:hint="eastAsia"/>
          <w:lang w:val="en-US" w:eastAsia="zh-CN"/>
        </w:rPr>
        <w:t>RAN1</w:t>
      </w:r>
      <w:r w:rsidRPr="00E24292">
        <w:rPr>
          <w:rFonts w:hint="eastAsia"/>
          <w:bCs/>
          <w:color w:val="000000"/>
          <w:lang w:val="en-US" w:eastAsia="zh-CN" w:bidi="ar"/>
        </w:rPr>
        <w:t xml:space="preserve"> should study all six sensing modes in 6G, including TRP mono-static, TRP bi-static, TRP-UE bi-static, UE-TRP bi-static and UE mono-static.</w:t>
      </w:r>
    </w:p>
    <w:p w14:paraId="20F5BB2A"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should study scenarios for 6G ISAC, including at least </w:t>
      </w:r>
      <w:r w:rsidRPr="00E24292">
        <w:rPr>
          <w:bCs/>
          <w:color w:val="000000"/>
          <w:lang w:val="en-US" w:eastAsia="zh-CN" w:bidi="ar"/>
        </w:rPr>
        <w:t>UAV</w:t>
      </w:r>
      <w:r w:rsidRPr="00E24292">
        <w:rPr>
          <w:rFonts w:hint="eastAsia"/>
          <w:bCs/>
          <w:color w:val="000000"/>
          <w:lang w:val="en-US" w:eastAsia="zh-CN" w:bidi="ar"/>
        </w:rPr>
        <w:t xml:space="preserve">, </w:t>
      </w:r>
      <w:r w:rsidRPr="00E24292">
        <w:rPr>
          <w:bCs/>
          <w:color w:val="000000"/>
          <w:lang w:val="en-US" w:eastAsia="zh-CN" w:bidi="ar"/>
        </w:rPr>
        <w:t>Automotive</w:t>
      </w:r>
      <w:r w:rsidRPr="00E24292">
        <w:rPr>
          <w:rFonts w:hint="eastAsia"/>
          <w:bCs/>
          <w:color w:val="000000"/>
          <w:lang w:val="en-US" w:eastAsia="zh-CN" w:bidi="ar"/>
        </w:rPr>
        <w:t xml:space="preserve">, </w:t>
      </w:r>
      <w:r w:rsidRPr="00E24292">
        <w:rPr>
          <w:bCs/>
          <w:color w:val="000000"/>
          <w:lang w:val="en-US" w:eastAsia="zh-CN" w:bidi="ar"/>
        </w:rPr>
        <w:t>Human</w:t>
      </w:r>
      <w:r w:rsidRPr="00E24292">
        <w:rPr>
          <w:rFonts w:hint="eastAsia"/>
          <w:bCs/>
          <w:color w:val="000000"/>
          <w:lang w:val="en-US" w:eastAsia="zh-CN" w:bidi="ar"/>
        </w:rPr>
        <w:t xml:space="preserve">, </w:t>
      </w:r>
      <w:r w:rsidRPr="00E24292">
        <w:rPr>
          <w:bCs/>
          <w:color w:val="000000"/>
          <w:lang w:val="en-US" w:eastAsia="zh-CN" w:bidi="ar"/>
        </w:rPr>
        <w:t>Hazard</w:t>
      </w:r>
      <w:r w:rsidRPr="00E24292">
        <w:rPr>
          <w:rFonts w:hint="eastAsia"/>
          <w:bCs/>
          <w:color w:val="000000"/>
          <w:lang w:val="en-US" w:eastAsia="zh-CN" w:bidi="ar"/>
        </w:rPr>
        <w:t xml:space="preserve"> and E</w:t>
      </w:r>
      <w:r w:rsidRPr="00E24292">
        <w:rPr>
          <w:bCs/>
          <w:color w:val="000000"/>
          <w:lang w:val="en-US" w:eastAsia="zh-CN" w:bidi="ar"/>
        </w:rPr>
        <w:t>nvironment awareness/</w:t>
      </w:r>
      <w:r w:rsidRPr="00E24292">
        <w:rPr>
          <w:rFonts w:hint="eastAsia"/>
          <w:bCs/>
          <w:color w:val="000000"/>
          <w:lang w:val="en-US" w:eastAsia="zh-CN" w:bidi="ar"/>
        </w:rPr>
        <w:t>re</w:t>
      </w:r>
      <w:r w:rsidRPr="00E24292">
        <w:rPr>
          <w:bCs/>
          <w:color w:val="000000"/>
          <w:lang w:val="en-US" w:eastAsia="zh-CN" w:bidi="ar"/>
        </w:rPr>
        <w:t xml:space="preserve">construction </w:t>
      </w:r>
      <w:r w:rsidRPr="00E24292">
        <w:rPr>
          <w:rFonts w:hint="eastAsia"/>
          <w:bCs/>
          <w:color w:val="000000"/>
          <w:lang w:val="en-US" w:eastAsia="zh-CN" w:bidi="ar"/>
        </w:rPr>
        <w:t>to</w:t>
      </w:r>
      <w:r w:rsidRPr="00E24292">
        <w:rPr>
          <w:bCs/>
          <w:color w:val="000000"/>
          <w:lang w:val="en-US" w:eastAsia="zh-CN" w:bidi="ar"/>
        </w:rPr>
        <w:t xml:space="preserve"> assist communication</w:t>
      </w:r>
    </w:p>
    <w:p w14:paraId="15ADA0DB"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w:t>
      </w:r>
      <w:r w:rsidRPr="00132D15">
        <w:rPr>
          <w:rFonts w:eastAsiaTheme="minorEastAsia" w:hint="eastAsia"/>
          <w:lang w:val="en-US" w:eastAsia="zh-CN"/>
        </w:rPr>
        <w:t>should</w:t>
      </w:r>
      <w:r w:rsidRPr="00E24292">
        <w:rPr>
          <w:rFonts w:hint="eastAsia"/>
          <w:bCs/>
          <w:color w:val="000000"/>
          <w:lang w:val="en-US" w:eastAsia="zh-CN" w:bidi="ar"/>
        </w:rPr>
        <w:t xml:space="preserve"> identify the communication services or functions which can be assisted by sensing, including at least beam management, channel estimation and power saving</w:t>
      </w:r>
    </w:p>
    <w:p w14:paraId="3515E548"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Support detection-tracking scheme for target tracking with different principles on sensing RS design.</w:t>
      </w:r>
    </w:p>
    <w:p w14:paraId="2409CD0E"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Support non-uniform or sparse RS design in 6G for overhead reduction.</w:t>
      </w:r>
    </w:p>
    <w:p w14:paraId="1FE633AE"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bCs/>
          <w:color w:val="000000"/>
          <w:lang w:val="en-US" w:eastAsia="zh-CN" w:bidi="ar"/>
        </w:rPr>
        <w:t xml:space="preserve">99% </w:t>
      </w:r>
      <w:r w:rsidRPr="00132D15">
        <w:rPr>
          <w:rFonts w:eastAsiaTheme="minorEastAsia"/>
          <w:lang w:val="en-US" w:eastAsia="zh-CN"/>
        </w:rPr>
        <w:t>detection</w:t>
      </w:r>
      <w:r w:rsidRPr="00E24292">
        <w:rPr>
          <w:bCs/>
          <w:color w:val="000000"/>
          <w:lang w:val="en-US" w:eastAsia="zh-CN" w:bidi="ar"/>
        </w:rPr>
        <w:t xml:space="preserve"> probability</w:t>
      </w:r>
      <w:r w:rsidRPr="00E24292">
        <w:rPr>
          <w:rFonts w:hint="eastAsia"/>
          <w:bCs/>
          <w:color w:val="000000"/>
          <w:lang w:val="en-US" w:eastAsia="zh-CN" w:bidi="ar"/>
        </w:rPr>
        <w:t xml:space="preserve"> and 1% false alarm probability are required at least for UAV scenario.</w:t>
      </w:r>
    </w:p>
    <w:p w14:paraId="49D49EC5"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w:t>
      </w:r>
      <w:r w:rsidRPr="00132D15">
        <w:rPr>
          <w:rFonts w:eastAsiaTheme="minorEastAsia" w:hint="eastAsia"/>
          <w:lang w:val="en-US" w:eastAsia="zh-CN"/>
        </w:rPr>
        <w:t>should</w:t>
      </w:r>
      <w:r w:rsidRPr="00E24292">
        <w:rPr>
          <w:rFonts w:hint="eastAsia"/>
          <w:bCs/>
          <w:color w:val="000000"/>
          <w:lang w:val="en-US" w:eastAsia="zh-CN" w:bidi="ar"/>
        </w:rPr>
        <w:t xml:space="preserve"> extend ISAC channel model to </w:t>
      </w:r>
      <w:r w:rsidRPr="00E24292">
        <w:rPr>
          <w:bCs/>
          <w:color w:val="000000"/>
          <w:lang w:val="en-US" w:eastAsia="zh-CN" w:bidi="ar"/>
        </w:rPr>
        <w:t>enable</w:t>
      </w:r>
      <w:r w:rsidRPr="00E24292">
        <w:rPr>
          <w:rFonts w:hint="eastAsia"/>
          <w:bCs/>
          <w:color w:val="000000"/>
          <w:lang w:val="en-US" w:eastAsia="zh-CN" w:bidi="ar"/>
        </w:rPr>
        <w:t xml:space="preserve"> more algorithms and scenarios.</w:t>
      </w:r>
    </w:p>
    <w:p w14:paraId="13BB74C7"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w:t>
      </w:r>
      <w:r w:rsidRPr="00132D15">
        <w:rPr>
          <w:rFonts w:eastAsiaTheme="minorEastAsia" w:hint="eastAsia"/>
          <w:lang w:val="en-US" w:eastAsia="zh-CN"/>
        </w:rPr>
        <w:t>should</w:t>
      </w:r>
      <w:r w:rsidRPr="00E24292">
        <w:rPr>
          <w:rFonts w:hint="eastAsia"/>
          <w:bCs/>
          <w:color w:val="000000"/>
          <w:lang w:val="en-US" w:eastAsia="zh-CN" w:bidi="ar"/>
        </w:rPr>
        <w:t xml:space="preserve"> study the mechanism of interference coordination and elimination for 6G sensing.</w:t>
      </w:r>
    </w:p>
    <w:p w14:paraId="3B239A19" w14:textId="77777777" w:rsidR="0076624A" w:rsidRPr="00E24292" w:rsidRDefault="0076624A" w:rsidP="00132D15">
      <w:pPr>
        <w:pStyle w:val="aff3"/>
        <w:numPr>
          <w:ilvl w:val="0"/>
          <w:numId w:val="54"/>
        </w:numPr>
        <w:spacing w:before="0"/>
        <w:ind w:leftChars="0" w:left="0" w:firstLine="0"/>
        <w:rPr>
          <w:bCs/>
          <w:color w:val="000000"/>
          <w:lang w:val="en-US" w:eastAsia="zh-CN" w:bidi="ar"/>
        </w:rPr>
      </w:pPr>
      <w:r w:rsidRPr="00E24292">
        <w:rPr>
          <w:rFonts w:hint="eastAsia"/>
          <w:bCs/>
          <w:color w:val="000000"/>
          <w:lang w:val="en-US" w:eastAsia="zh-CN" w:bidi="ar"/>
        </w:rPr>
        <w:t xml:space="preserve">RAN1 </w:t>
      </w:r>
      <w:r w:rsidRPr="00132D15">
        <w:rPr>
          <w:rFonts w:eastAsiaTheme="minorEastAsia" w:hint="eastAsia"/>
          <w:lang w:val="en-US" w:eastAsia="zh-CN"/>
        </w:rPr>
        <w:t>should</w:t>
      </w:r>
      <w:r w:rsidRPr="00E24292">
        <w:rPr>
          <w:rFonts w:hint="eastAsia"/>
          <w:bCs/>
          <w:color w:val="000000"/>
          <w:lang w:val="en-US" w:eastAsia="zh-CN" w:bidi="ar"/>
        </w:rPr>
        <w:t xml:space="preserve"> study s</w:t>
      </w:r>
      <w:r w:rsidRPr="00E24292">
        <w:rPr>
          <w:bCs/>
          <w:color w:val="000000"/>
          <w:lang w:val="en-US" w:eastAsia="zh-CN" w:bidi="ar"/>
        </w:rPr>
        <w:t>ynchronization</w:t>
      </w:r>
      <w:r w:rsidRPr="00E24292">
        <w:rPr>
          <w:rFonts w:hint="eastAsia"/>
          <w:bCs/>
          <w:color w:val="000000"/>
          <w:lang w:val="en-US" w:eastAsia="zh-CN" w:bidi="ar"/>
        </w:rPr>
        <w:t xml:space="preserve"> of time, frequency and beam steering between Tx and Rx nodes.</w:t>
      </w:r>
    </w:p>
    <w:p w14:paraId="1A5FB141" w14:textId="7A22560D" w:rsidR="006E51C1" w:rsidRPr="00D716CD" w:rsidRDefault="006E51C1" w:rsidP="00132D15">
      <w:pPr>
        <w:spacing w:before="0" w:after="0"/>
        <w:ind w:hanging="840"/>
        <w:rPr>
          <w:lang w:val="en-US" w:eastAsia="zh-CN"/>
        </w:rPr>
      </w:pPr>
    </w:p>
    <w:sectPr w:rsidR="006E51C1" w:rsidRPr="00D716CD" w:rsidSect="00A14EB6">
      <w:headerReference w:type="even" r:id="rId21"/>
      <w:footerReference w:type="default" r:id="rId22"/>
      <w:footnotePr>
        <w:numRestart w:val="eachSect"/>
      </w:footnotePr>
      <w:pgSz w:w="11907" w:h="16840"/>
      <w:pgMar w:top="454" w:right="567" w:bottom="720" w:left="567" w:header="0" w:footer="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07AD" w14:textId="77777777" w:rsidR="00274391" w:rsidRDefault="00274391">
      <w:pPr>
        <w:spacing w:before="0" w:after="0"/>
      </w:pPr>
      <w:r>
        <w:separator/>
      </w:r>
    </w:p>
  </w:endnote>
  <w:endnote w:type="continuationSeparator" w:id="0">
    <w:p w14:paraId="484D4387" w14:textId="77777777" w:rsidR="00274391" w:rsidRDefault="002743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Segoe Print"/>
    <w:charset w:val="00"/>
    <w:family w:val="roman"/>
    <w:pitch w:val="default"/>
  </w:font>
  <w:font w:name="T38">
    <w:altName w:val="Cambria"/>
    <w:charset w:val="00"/>
    <w:family w:val="roman"/>
    <w:pitch w:val="default"/>
  </w:font>
  <w:font w:name="Times-Roman">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3962"/>
      <w:docPartObj>
        <w:docPartGallery w:val="Page Numbers (Bottom of Page)"/>
        <w:docPartUnique/>
      </w:docPartObj>
    </w:sdtPr>
    <w:sdtContent>
      <w:p w14:paraId="75D1C362" w14:textId="4A92E7D8" w:rsidR="00A14EB6" w:rsidRDefault="00A14EB6">
        <w:pPr>
          <w:pStyle w:val="af"/>
        </w:pPr>
        <w:r>
          <w:fldChar w:fldCharType="begin"/>
        </w:r>
        <w:r>
          <w:instrText>PAGE   \* MERGEFORMAT</w:instrText>
        </w:r>
        <w:r>
          <w:fldChar w:fldCharType="separate"/>
        </w:r>
        <w:r>
          <w:rPr>
            <w:lang w:val="zh-CN" w:eastAsia="zh-CN"/>
          </w:rPr>
          <w:t>2</w:t>
        </w:r>
        <w:r>
          <w:fldChar w:fldCharType="end"/>
        </w:r>
      </w:p>
    </w:sdtContent>
  </w:sdt>
  <w:p w14:paraId="02538F28" w14:textId="77777777" w:rsidR="00A14EB6" w:rsidRDefault="00A14EB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0F54" w14:textId="77777777" w:rsidR="00274391" w:rsidRDefault="00274391">
      <w:pPr>
        <w:spacing w:before="0" w:after="0"/>
      </w:pPr>
      <w:r>
        <w:separator/>
      </w:r>
    </w:p>
  </w:footnote>
  <w:footnote w:type="continuationSeparator" w:id="0">
    <w:p w14:paraId="19412B04" w14:textId="77777777" w:rsidR="00274391" w:rsidRDefault="0027439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639F" w14:textId="77777777" w:rsidR="006E51C1" w:rsidRDefault="00113BB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B71AAB"/>
    <w:multiLevelType w:val="multilevel"/>
    <w:tmpl w:val="9FB71AA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1DED675"/>
    <w:multiLevelType w:val="singleLevel"/>
    <w:tmpl w:val="A1DED675"/>
    <w:lvl w:ilvl="0">
      <w:start w:val="1"/>
      <w:numFmt w:val="upperLetter"/>
      <w:suff w:val="nothing"/>
      <w:lvlText w:val="%1-"/>
      <w:lvlJc w:val="left"/>
    </w:lvl>
  </w:abstractNum>
  <w:abstractNum w:abstractNumId="2" w15:restartNumberingAfterBreak="0">
    <w:nsid w:val="AFE1127B"/>
    <w:multiLevelType w:val="multilevel"/>
    <w:tmpl w:val="AFE1127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AFA6B3F"/>
    <w:multiLevelType w:val="multilevel"/>
    <w:tmpl w:val="CAFA6B3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DDCF56DD"/>
    <w:multiLevelType w:val="multilevel"/>
    <w:tmpl w:val="DDCF56D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7FF3FCF"/>
    <w:multiLevelType w:val="multilevel"/>
    <w:tmpl w:val="F7FF3FC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7" w15:restartNumberingAfterBreak="0">
    <w:nsid w:val="FAAF9BCB"/>
    <w:multiLevelType w:val="multilevel"/>
    <w:tmpl w:val="FAAF9BC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FFFA0B97"/>
    <w:multiLevelType w:val="multilevel"/>
    <w:tmpl w:val="FFFA0B9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9"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0" w15:restartNumberingAfterBreak="0">
    <w:nsid w:val="06A465DF"/>
    <w:multiLevelType w:val="hybridMultilevel"/>
    <w:tmpl w:val="F1B8B1D2"/>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87364F4"/>
    <w:multiLevelType w:val="multilevel"/>
    <w:tmpl w:val="863630FC"/>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876B76"/>
    <w:multiLevelType w:val="multilevel"/>
    <w:tmpl w:val="0F876B76"/>
    <w:lvl w:ilvl="0">
      <w:start w:val="1"/>
      <w:numFmt w:val="bullet"/>
      <w:lvlText w:val=""/>
      <w:lvlJc w:val="left"/>
      <w:pPr>
        <w:tabs>
          <w:tab w:val="left" w:pos="9867"/>
        </w:tabs>
        <w:ind w:left="9867" w:hanging="360"/>
      </w:pPr>
      <w:rPr>
        <w:rFonts w:ascii="Symbol" w:hAnsi="Symbol" w:hint="default"/>
        <w:b/>
        <w:i w:val="0"/>
        <w:color w:val="auto"/>
        <w:sz w:val="22"/>
      </w:rPr>
    </w:lvl>
    <w:lvl w:ilvl="1">
      <w:start w:val="1"/>
      <w:numFmt w:val="bullet"/>
      <w:lvlText w:val=""/>
      <w:lvlJc w:val="left"/>
      <w:pPr>
        <w:ind w:left="880" w:hanging="440"/>
      </w:pPr>
      <w:rPr>
        <w:rFonts w:ascii="Wingdings" w:hAnsi="Wingdings"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17D575D5"/>
    <w:multiLevelType w:val="multilevel"/>
    <w:tmpl w:val="17D57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B2257C"/>
    <w:multiLevelType w:val="multilevel"/>
    <w:tmpl w:val="1FB225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00B02BC"/>
    <w:multiLevelType w:val="multilevel"/>
    <w:tmpl w:val="200B02BC"/>
    <w:lvl w:ilvl="0">
      <w:start w:val="2"/>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4237AF8"/>
    <w:multiLevelType w:val="hybridMultilevel"/>
    <w:tmpl w:val="CF06D39A"/>
    <w:lvl w:ilvl="0" w:tplc="B0DA1602">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5F42B99"/>
    <w:multiLevelType w:val="multilevel"/>
    <w:tmpl w:val="C2D64040"/>
    <w:lvl w:ilvl="0">
      <w:start w:val="7"/>
      <w:numFmt w:val="bullet"/>
      <w:lvlText w:val="-"/>
      <w:lvlJc w:val="left"/>
      <w:pPr>
        <w:ind w:left="724" w:hanging="44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cs="Wingdings" w:hint="default"/>
      </w:rPr>
    </w:lvl>
    <w:lvl w:ilvl="2">
      <w:start w:val="1"/>
      <w:numFmt w:val="bullet"/>
      <w:lvlText w:val=""/>
      <w:lvlJc w:val="left"/>
      <w:pPr>
        <w:ind w:left="1604" w:hanging="440"/>
      </w:pPr>
      <w:rPr>
        <w:rFonts w:ascii="Wingdings" w:hAnsi="Wingdings" w:cs="Wingdings" w:hint="default"/>
      </w:rPr>
    </w:lvl>
    <w:lvl w:ilvl="3">
      <w:start w:val="1"/>
      <w:numFmt w:val="bullet"/>
      <w:lvlText w:val=""/>
      <w:lvlJc w:val="left"/>
      <w:pPr>
        <w:ind w:left="2044" w:hanging="440"/>
      </w:pPr>
      <w:rPr>
        <w:rFonts w:ascii="Wingdings" w:hAnsi="Wingdings" w:cs="Wingdings" w:hint="default"/>
      </w:rPr>
    </w:lvl>
    <w:lvl w:ilvl="4">
      <w:start w:val="1"/>
      <w:numFmt w:val="bullet"/>
      <w:lvlText w:val=""/>
      <w:lvlJc w:val="left"/>
      <w:pPr>
        <w:ind w:left="2484" w:hanging="440"/>
      </w:pPr>
      <w:rPr>
        <w:rFonts w:ascii="Wingdings" w:hAnsi="Wingdings" w:cs="Wingdings" w:hint="default"/>
      </w:rPr>
    </w:lvl>
    <w:lvl w:ilvl="5">
      <w:start w:val="1"/>
      <w:numFmt w:val="bullet"/>
      <w:lvlText w:val=""/>
      <w:lvlJc w:val="left"/>
      <w:pPr>
        <w:ind w:left="2924" w:hanging="440"/>
      </w:pPr>
      <w:rPr>
        <w:rFonts w:ascii="Wingdings" w:hAnsi="Wingdings" w:cs="Wingdings" w:hint="default"/>
      </w:rPr>
    </w:lvl>
    <w:lvl w:ilvl="6">
      <w:start w:val="1"/>
      <w:numFmt w:val="bullet"/>
      <w:lvlText w:val=""/>
      <w:lvlJc w:val="left"/>
      <w:pPr>
        <w:ind w:left="3364" w:hanging="440"/>
      </w:pPr>
      <w:rPr>
        <w:rFonts w:ascii="Wingdings" w:hAnsi="Wingdings" w:cs="Wingdings" w:hint="default"/>
      </w:rPr>
    </w:lvl>
    <w:lvl w:ilvl="7">
      <w:start w:val="1"/>
      <w:numFmt w:val="bullet"/>
      <w:lvlText w:val=""/>
      <w:lvlJc w:val="left"/>
      <w:pPr>
        <w:ind w:left="3804" w:hanging="440"/>
      </w:pPr>
      <w:rPr>
        <w:rFonts w:ascii="Wingdings" w:hAnsi="Wingdings" w:cs="Wingdings" w:hint="default"/>
      </w:rPr>
    </w:lvl>
    <w:lvl w:ilvl="8">
      <w:start w:val="1"/>
      <w:numFmt w:val="bullet"/>
      <w:lvlText w:val=""/>
      <w:lvlJc w:val="left"/>
      <w:pPr>
        <w:ind w:left="4244" w:hanging="440"/>
      </w:pPr>
      <w:rPr>
        <w:rFonts w:ascii="Wingdings" w:hAnsi="Wingdings" w:cs="Wingdings" w:hint="default"/>
      </w:rPr>
    </w:lvl>
  </w:abstractNum>
  <w:abstractNum w:abstractNumId="20" w15:restartNumberingAfterBreak="0">
    <w:nsid w:val="26CC19E3"/>
    <w:multiLevelType w:val="multilevel"/>
    <w:tmpl w:val="26CC19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9F43AC9"/>
    <w:multiLevelType w:val="multilevel"/>
    <w:tmpl w:val="29F43A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A6E6CBD"/>
    <w:multiLevelType w:val="multilevel"/>
    <w:tmpl w:val="2A6E6C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E7B729E"/>
    <w:multiLevelType w:val="hybridMultilevel"/>
    <w:tmpl w:val="D734A07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2A35790"/>
    <w:multiLevelType w:val="hybridMultilevel"/>
    <w:tmpl w:val="BA5A99A2"/>
    <w:lvl w:ilvl="0" w:tplc="4CEEBC14">
      <w:start w:val="1"/>
      <w:numFmt w:val="decimal"/>
      <w:lvlText w:val="Proposal %1."/>
      <w:lvlJc w:val="left"/>
      <w:pPr>
        <w:ind w:left="440" w:hanging="440"/>
      </w:pPr>
      <w:rPr>
        <w:rFonts w:hint="eastAsia"/>
        <w:b/>
        <w:bCs/>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2FE6861"/>
    <w:multiLevelType w:val="multilevel"/>
    <w:tmpl w:val="32FE68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6E36548"/>
    <w:multiLevelType w:val="multilevel"/>
    <w:tmpl w:val="36E36548"/>
    <w:lvl w:ilvl="0">
      <w:start w:val="1"/>
      <w:numFmt w:val="bullet"/>
      <w:lvlText w:val=""/>
      <w:lvlJc w:val="left"/>
      <w:pPr>
        <w:tabs>
          <w:tab w:val="left" w:pos="9867"/>
        </w:tabs>
        <w:ind w:left="9867" w:hanging="360"/>
      </w:pPr>
      <w:rPr>
        <w:rFonts w:ascii="Symbol" w:hAnsi="Symbol" w:hint="default"/>
        <w:b/>
        <w:i w:val="0"/>
        <w:color w:val="auto"/>
        <w:sz w:val="22"/>
      </w:rPr>
    </w:lvl>
    <w:lvl w:ilvl="1">
      <w:start w:val="1"/>
      <w:numFmt w:val="bullet"/>
      <w:lvlText w:val=""/>
      <w:lvlJc w:val="left"/>
      <w:pPr>
        <w:ind w:left="880" w:hanging="440"/>
      </w:pPr>
      <w:rPr>
        <w:rFonts w:ascii="Wingdings" w:hAnsi="Wingdings"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7" w15:restartNumberingAfterBreak="0">
    <w:nsid w:val="3A0F08B0"/>
    <w:multiLevelType w:val="multilevel"/>
    <w:tmpl w:val="3A0F08B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D11643C"/>
    <w:multiLevelType w:val="multilevel"/>
    <w:tmpl w:val="3D11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DBE2102"/>
    <w:multiLevelType w:val="multilevel"/>
    <w:tmpl w:val="3DBE210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3" w15:restartNumberingAfterBreak="0">
    <w:nsid w:val="3DFF47F9"/>
    <w:multiLevelType w:val="multilevel"/>
    <w:tmpl w:val="3DFF47F9"/>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4" w15:restartNumberingAfterBreak="0">
    <w:nsid w:val="40D97C0D"/>
    <w:multiLevelType w:val="multilevel"/>
    <w:tmpl w:val="40D97C0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2BD1DC5"/>
    <w:multiLevelType w:val="multilevel"/>
    <w:tmpl w:val="42BD1D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46E7A1E"/>
    <w:multiLevelType w:val="hybridMultilevel"/>
    <w:tmpl w:val="8C4A917E"/>
    <w:lvl w:ilvl="0" w:tplc="04090011">
      <w:start w:val="1"/>
      <w:numFmt w:val="decimal"/>
      <w:lvlText w:val="%1)"/>
      <w:lvlJc w:val="left"/>
      <w:pPr>
        <w:ind w:left="360" w:hanging="360"/>
      </w:pPr>
      <w:rPr>
        <w:rFonts w:hint="default"/>
        <w:b/>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7E155E8"/>
    <w:multiLevelType w:val="hybridMultilevel"/>
    <w:tmpl w:val="C62AAA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156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7371E80"/>
    <w:multiLevelType w:val="multilevel"/>
    <w:tmpl w:val="57371E80"/>
    <w:lvl w:ilvl="0">
      <w:start w:val="1"/>
      <w:numFmt w:val="decimal"/>
      <w:lvlText w:val="%1)"/>
      <w:lvlJc w:val="left"/>
      <w:pPr>
        <w:ind w:left="640" w:hanging="4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43" w15:restartNumberingAfterBreak="0">
    <w:nsid w:val="5B6162A2"/>
    <w:multiLevelType w:val="hybridMultilevel"/>
    <w:tmpl w:val="654444D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FBE0CFC"/>
    <w:multiLevelType w:val="multilevel"/>
    <w:tmpl w:val="5FBE0CFC"/>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5" w15:restartNumberingAfterBreak="0">
    <w:nsid w:val="6556587D"/>
    <w:multiLevelType w:val="multilevel"/>
    <w:tmpl w:val="65565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F69598A"/>
    <w:multiLevelType w:val="hybridMultilevel"/>
    <w:tmpl w:val="FF38AF1C"/>
    <w:lvl w:ilvl="0" w:tplc="FFFFFFFF">
      <w:start w:val="1"/>
      <w:numFmt w:val="decimal"/>
      <w:lvlText w:val="Proposal %1."/>
      <w:lvlJc w:val="left"/>
      <w:pPr>
        <w:ind w:left="440" w:hanging="440"/>
      </w:pPr>
      <w:rPr>
        <w:rFonts w:hint="eastAsia"/>
        <w:b/>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8" w15:restartNumberingAfterBreak="0">
    <w:nsid w:val="75A04773"/>
    <w:multiLevelType w:val="multilevel"/>
    <w:tmpl w:val="75A047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51" w15:restartNumberingAfterBreak="0">
    <w:nsid w:val="78EE0652"/>
    <w:multiLevelType w:val="singleLevel"/>
    <w:tmpl w:val="78EE0652"/>
    <w:lvl w:ilvl="0">
      <w:start w:val="1"/>
      <w:numFmt w:val="bullet"/>
      <w:lvlText w:val=""/>
      <w:lvlJc w:val="left"/>
      <w:pPr>
        <w:ind w:left="420" w:hanging="420"/>
      </w:pPr>
      <w:rPr>
        <w:rFonts w:ascii="Wingdings" w:hAnsi="Wingdings" w:hint="default"/>
      </w:rPr>
    </w:lvl>
  </w:abstractNum>
  <w:abstractNum w:abstractNumId="52" w15:restartNumberingAfterBreak="0">
    <w:nsid w:val="79E80FA1"/>
    <w:multiLevelType w:val="hybridMultilevel"/>
    <w:tmpl w:val="757ECEF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EF95FA4"/>
    <w:multiLevelType w:val="multilevel"/>
    <w:tmpl w:val="7EF95FA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6"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510796294">
    <w:abstractNumId w:val="40"/>
  </w:num>
  <w:num w:numId="2" w16cid:durableId="2064792725">
    <w:abstractNumId w:val="9"/>
  </w:num>
  <w:num w:numId="3" w16cid:durableId="1029797156">
    <w:abstractNumId w:val="54"/>
  </w:num>
  <w:num w:numId="4" w16cid:durableId="827481794">
    <w:abstractNumId w:val="41"/>
  </w:num>
  <w:num w:numId="5" w16cid:durableId="1528249237">
    <w:abstractNumId w:val="28"/>
    <w:lvlOverride w:ilvl="0">
      <w:startOverride w:val="1"/>
    </w:lvlOverride>
  </w:num>
  <w:num w:numId="6" w16cid:durableId="1744251226">
    <w:abstractNumId w:val="47"/>
  </w:num>
  <w:num w:numId="7" w16cid:durableId="1606157225">
    <w:abstractNumId w:val="14"/>
  </w:num>
  <w:num w:numId="8" w16cid:durableId="105120041">
    <w:abstractNumId w:val="3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5176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3054146">
    <w:abstractNumId w:val="38"/>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396572">
    <w:abstractNumId w:val="45"/>
  </w:num>
  <w:num w:numId="12" w16cid:durableId="1361660682">
    <w:abstractNumId w:val="51"/>
  </w:num>
  <w:num w:numId="13" w16cid:durableId="1493985537">
    <w:abstractNumId w:val="17"/>
  </w:num>
  <w:num w:numId="14" w16cid:durableId="537595026">
    <w:abstractNumId w:val="30"/>
  </w:num>
  <w:num w:numId="15" w16cid:durableId="1139154527">
    <w:abstractNumId w:val="13"/>
  </w:num>
  <w:num w:numId="16" w16cid:durableId="1034770052">
    <w:abstractNumId w:val="5"/>
  </w:num>
  <w:num w:numId="17" w16cid:durableId="1656836734">
    <w:abstractNumId w:val="55"/>
  </w:num>
  <w:num w:numId="18" w16cid:durableId="850068057">
    <w:abstractNumId w:val="56"/>
  </w:num>
  <w:num w:numId="19" w16cid:durableId="1984656778">
    <w:abstractNumId w:val="3"/>
  </w:num>
  <w:num w:numId="20" w16cid:durableId="1570194720">
    <w:abstractNumId w:val="8"/>
  </w:num>
  <w:num w:numId="21" w16cid:durableId="979532830">
    <w:abstractNumId w:val="44"/>
  </w:num>
  <w:num w:numId="22" w16cid:durableId="2017800221">
    <w:abstractNumId w:val="4"/>
  </w:num>
  <w:num w:numId="23" w16cid:durableId="1531261381">
    <w:abstractNumId w:val="6"/>
  </w:num>
  <w:num w:numId="24" w16cid:durableId="2085687836">
    <w:abstractNumId w:val="7"/>
  </w:num>
  <w:num w:numId="25" w16cid:durableId="863178607">
    <w:abstractNumId w:val="2"/>
  </w:num>
  <w:num w:numId="26" w16cid:durableId="843396794">
    <w:abstractNumId w:val="34"/>
  </w:num>
  <w:num w:numId="27" w16cid:durableId="1132093017">
    <w:abstractNumId w:val="42"/>
  </w:num>
  <w:num w:numId="28" w16cid:durableId="1187252584">
    <w:abstractNumId w:val="27"/>
  </w:num>
  <w:num w:numId="29" w16cid:durableId="309678706">
    <w:abstractNumId w:val="32"/>
  </w:num>
  <w:num w:numId="30" w16cid:durableId="2010718282">
    <w:abstractNumId w:val="35"/>
  </w:num>
  <w:num w:numId="31" w16cid:durableId="832062789">
    <w:abstractNumId w:val="25"/>
  </w:num>
  <w:num w:numId="32" w16cid:durableId="1326859440">
    <w:abstractNumId w:val="21"/>
  </w:num>
  <w:num w:numId="33" w16cid:durableId="171146386">
    <w:abstractNumId w:val="31"/>
  </w:num>
  <w:num w:numId="34" w16cid:durableId="1968731963">
    <w:abstractNumId w:val="22"/>
  </w:num>
  <w:num w:numId="35" w16cid:durableId="989595107">
    <w:abstractNumId w:val="20"/>
  </w:num>
  <w:num w:numId="36" w16cid:durableId="641813797">
    <w:abstractNumId w:val="16"/>
  </w:num>
  <w:num w:numId="37" w16cid:durableId="1698120391">
    <w:abstractNumId w:val="48"/>
  </w:num>
  <w:num w:numId="38" w16cid:durableId="249117282">
    <w:abstractNumId w:val="26"/>
  </w:num>
  <w:num w:numId="39" w16cid:durableId="1150751629">
    <w:abstractNumId w:val="12"/>
  </w:num>
  <w:num w:numId="40" w16cid:durableId="289092530">
    <w:abstractNumId w:val="49"/>
  </w:num>
  <w:num w:numId="41" w16cid:durableId="23987448">
    <w:abstractNumId w:val="50"/>
  </w:num>
  <w:num w:numId="42" w16cid:durableId="1632978018">
    <w:abstractNumId w:val="33"/>
  </w:num>
  <w:num w:numId="43" w16cid:durableId="129054627">
    <w:abstractNumId w:val="0"/>
  </w:num>
  <w:num w:numId="44" w16cid:durableId="1361084347">
    <w:abstractNumId w:val="15"/>
  </w:num>
  <w:num w:numId="45" w16cid:durableId="230359122">
    <w:abstractNumId w:val="1"/>
  </w:num>
  <w:num w:numId="46" w16cid:durableId="153641905">
    <w:abstractNumId w:val="29"/>
  </w:num>
  <w:num w:numId="47" w16cid:durableId="1717267360">
    <w:abstractNumId w:val="24"/>
  </w:num>
  <w:num w:numId="48" w16cid:durableId="665982919">
    <w:abstractNumId w:val="18"/>
  </w:num>
  <w:num w:numId="49" w16cid:durableId="446900097">
    <w:abstractNumId w:val="39"/>
  </w:num>
  <w:num w:numId="50" w16cid:durableId="1855222255">
    <w:abstractNumId w:val="23"/>
  </w:num>
  <w:num w:numId="51" w16cid:durableId="1724015158">
    <w:abstractNumId w:val="52"/>
  </w:num>
  <w:num w:numId="52" w16cid:durableId="63142785">
    <w:abstractNumId w:val="43"/>
  </w:num>
  <w:num w:numId="53" w16cid:durableId="276135327">
    <w:abstractNumId w:val="10"/>
  </w:num>
  <w:num w:numId="54" w16cid:durableId="1461723845">
    <w:abstractNumId w:val="46"/>
  </w:num>
  <w:num w:numId="55" w16cid:durableId="954286302">
    <w:abstractNumId w:val="11"/>
  </w:num>
  <w:num w:numId="56" w16cid:durableId="1311906199">
    <w:abstractNumId w:val="19"/>
  </w:num>
  <w:num w:numId="57" w16cid:durableId="511845622">
    <w:abstractNumId w:val="36"/>
  </w:num>
  <w:num w:numId="58" w16cid:durableId="2013951327">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5FFD8A4"/>
    <w:rsid w:val="9AF904AF"/>
    <w:rsid w:val="9CD99E11"/>
    <w:rsid w:val="9FB56E83"/>
    <w:rsid w:val="BAF9F4CD"/>
    <w:rsid w:val="BAFD0FD1"/>
    <w:rsid w:val="BEFFCCD5"/>
    <w:rsid w:val="BFEB567E"/>
    <w:rsid w:val="BFFBEA0C"/>
    <w:rsid w:val="CBBD2FFD"/>
    <w:rsid w:val="CEB7E96D"/>
    <w:rsid w:val="CFEFDCA7"/>
    <w:rsid w:val="D2FFADC4"/>
    <w:rsid w:val="D5613080"/>
    <w:rsid w:val="D6EF6200"/>
    <w:rsid w:val="DDEBEA1E"/>
    <w:rsid w:val="DDF6F4F9"/>
    <w:rsid w:val="DFAEDB7F"/>
    <w:rsid w:val="DFDFF940"/>
    <w:rsid w:val="DFE2E7C8"/>
    <w:rsid w:val="EBB306DE"/>
    <w:rsid w:val="EFFBF785"/>
    <w:rsid w:val="F5FD72C9"/>
    <w:rsid w:val="F5FFEFE3"/>
    <w:rsid w:val="F79D4564"/>
    <w:rsid w:val="F7BC5A9A"/>
    <w:rsid w:val="F7D55080"/>
    <w:rsid w:val="F8EAC200"/>
    <w:rsid w:val="F9FFC728"/>
    <w:rsid w:val="FBFF8C04"/>
    <w:rsid w:val="FDF12D19"/>
    <w:rsid w:val="FDF549A1"/>
    <w:rsid w:val="FE4BE560"/>
    <w:rsid w:val="FF1FF1A2"/>
    <w:rsid w:val="FFB7E031"/>
    <w:rsid w:val="FFBD189A"/>
    <w:rsid w:val="FFBEAF77"/>
    <w:rsid w:val="FFBF5611"/>
    <w:rsid w:val="FFF70A28"/>
    <w:rsid w:val="FFFFA6D1"/>
    <w:rsid w:val="000002AB"/>
    <w:rsid w:val="000002B5"/>
    <w:rsid w:val="00000938"/>
    <w:rsid w:val="00000993"/>
    <w:rsid w:val="00000E2B"/>
    <w:rsid w:val="00000EFD"/>
    <w:rsid w:val="00000F5A"/>
    <w:rsid w:val="000010F6"/>
    <w:rsid w:val="0000131E"/>
    <w:rsid w:val="000022B8"/>
    <w:rsid w:val="00002325"/>
    <w:rsid w:val="0000234E"/>
    <w:rsid w:val="00002801"/>
    <w:rsid w:val="000029C2"/>
    <w:rsid w:val="00002D15"/>
    <w:rsid w:val="000030EB"/>
    <w:rsid w:val="000031DB"/>
    <w:rsid w:val="000032B7"/>
    <w:rsid w:val="000035F6"/>
    <w:rsid w:val="00003D7F"/>
    <w:rsid w:val="00003EA9"/>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A43"/>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C7F"/>
    <w:rsid w:val="00023FBF"/>
    <w:rsid w:val="00024076"/>
    <w:rsid w:val="00024170"/>
    <w:rsid w:val="000241B0"/>
    <w:rsid w:val="0002420F"/>
    <w:rsid w:val="0002427C"/>
    <w:rsid w:val="000242A3"/>
    <w:rsid w:val="0002489D"/>
    <w:rsid w:val="00024A32"/>
    <w:rsid w:val="00024E61"/>
    <w:rsid w:val="00024FFE"/>
    <w:rsid w:val="00025A02"/>
    <w:rsid w:val="00025DEA"/>
    <w:rsid w:val="000261AD"/>
    <w:rsid w:val="000268BE"/>
    <w:rsid w:val="000268D3"/>
    <w:rsid w:val="00026B07"/>
    <w:rsid w:val="00026D94"/>
    <w:rsid w:val="00026F3C"/>
    <w:rsid w:val="0002764E"/>
    <w:rsid w:val="00027751"/>
    <w:rsid w:val="000277C6"/>
    <w:rsid w:val="00027BD7"/>
    <w:rsid w:val="00027F10"/>
    <w:rsid w:val="000303C3"/>
    <w:rsid w:val="000303D4"/>
    <w:rsid w:val="000304E9"/>
    <w:rsid w:val="000307DA"/>
    <w:rsid w:val="00030E8F"/>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6B7"/>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17C"/>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0F1"/>
    <w:rsid w:val="000523A2"/>
    <w:rsid w:val="00052608"/>
    <w:rsid w:val="0005269D"/>
    <w:rsid w:val="000526D5"/>
    <w:rsid w:val="000527C0"/>
    <w:rsid w:val="0005293E"/>
    <w:rsid w:val="0005353B"/>
    <w:rsid w:val="00053B1F"/>
    <w:rsid w:val="00053DCD"/>
    <w:rsid w:val="00053EF4"/>
    <w:rsid w:val="0005408B"/>
    <w:rsid w:val="000541F0"/>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0D08"/>
    <w:rsid w:val="00061113"/>
    <w:rsid w:val="000612AB"/>
    <w:rsid w:val="00061855"/>
    <w:rsid w:val="0006195D"/>
    <w:rsid w:val="000619DC"/>
    <w:rsid w:val="00061C5D"/>
    <w:rsid w:val="00061DD7"/>
    <w:rsid w:val="00061DE0"/>
    <w:rsid w:val="00062277"/>
    <w:rsid w:val="00062323"/>
    <w:rsid w:val="00062547"/>
    <w:rsid w:val="00062BFB"/>
    <w:rsid w:val="00062CA3"/>
    <w:rsid w:val="000631DC"/>
    <w:rsid w:val="00063273"/>
    <w:rsid w:val="0006340C"/>
    <w:rsid w:val="0006358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B4A"/>
    <w:rsid w:val="00067DD2"/>
    <w:rsid w:val="000701A8"/>
    <w:rsid w:val="00070225"/>
    <w:rsid w:val="000702BE"/>
    <w:rsid w:val="000704DB"/>
    <w:rsid w:val="000707E7"/>
    <w:rsid w:val="00070904"/>
    <w:rsid w:val="00070961"/>
    <w:rsid w:val="00070BD2"/>
    <w:rsid w:val="00070C42"/>
    <w:rsid w:val="000714DF"/>
    <w:rsid w:val="0007191D"/>
    <w:rsid w:val="00072005"/>
    <w:rsid w:val="00072067"/>
    <w:rsid w:val="000722B8"/>
    <w:rsid w:val="000723E5"/>
    <w:rsid w:val="00072524"/>
    <w:rsid w:val="00072615"/>
    <w:rsid w:val="00072755"/>
    <w:rsid w:val="00072B2C"/>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8FF"/>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3D88"/>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52C"/>
    <w:rsid w:val="00091554"/>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C5"/>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3DA"/>
    <w:rsid w:val="000A48D7"/>
    <w:rsid w:val="000A4AD5"/>
    <w:rsid w:val="000A4BDB"/>
    <w:rsid w:val="000A4CB0"/>
    <w:rsid w:val="000A4F33"/>
    <w:rsid w:val="000A511E"/>
    <w:rsid w:val="000A52DD"/>
    <w:rsid w:val="000A531F"/>
    <w:rsid w:val="000A552F"/>
    <w:rsid w:val="000A55B3"/>
    <w:rsid w:val="000A5ACB"/>
    <w:rsid w:val="000A5B15"/>
    <w:rsid w:val="000A5BC6"/>
    <w:rsid w:val="000A5E1D"/>
    <w:rsid w:val="000A5F65"/>
    <w:rsid w:val="000A6461"/>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71C"/>
    <w:rsid w:val="000B0CC8"/>
    <w:rsid w:val="000B0E31"/>
    <w:rsid w:val="000B0F83"/>
    <w:rsid w:val="000B193F"/>
    <w:rsid w:val="000B19BE"/>
    <w:rsid w:val="000B1A09"/>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2BE"/>
    <w:rsid w:val="000B6A97"/>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7BC"/>
    <w:rsid w:val="000C5A99"/>
    <w:rsid w:val="000C5FFE"/>
    <w:rsid w:val="000C65CC"/>
    <w:rsid w:val="000C65DE"/>
    <w:rsid w:val="000C65F3"/>
    <w:rsid w:val="000C68A5"/>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7B"/>
    <w:rsid w:val="000D4EAF"/>
    <w:rsid w:val="000D4F8B"/>
    <w:rsid w:val="000D548A"/>
    <w:rsid w:val="000D54FB"/>
    <w:rsid w:val="000D5619"/>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A"/>
    <w:rsid w:val="000E199F"/>
    <w:rsid w:val="000E1CFB"/>
    <w:rsid w:val="000E20F3"/>
    <w:rsid w:val="000E210E"/>
    <w:rsid w:val="000E2208"/>
    <w:rsid w:val="000E2508"/>
    <w:rsid w:val="000E265A"/>
    <w:rsid w:val="000E279A"/>
    <w:rsid w:val="000E2A3A"/>
    <w:rsid w:val="000E2D30"/>
    <w:rsid w:val="000E30F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BDB"/>
    <w:rsid w:val="000F4DC5"/>
    <w:rsid w:val="000F5470"/>
    <w:rsid w:val="000F5471"/>
    <w:rsid w:val="000F55DF"/>
    <w:rsid w:val="000F5BC8"/>
    <w:rsid w:val="000F600C"/>
    <w:rsid w:val="000F60B1"/>
    <w:rsid w:val="000F66A2"/>
    <w:rsid w:val="000F6ACD"/>
    <w:rsid w:val="000F6E8E"/>
    <w:rsid w:val="000F70A2"/>
    <w:rsid w:val="000F7468"/>
    <w:rsid w:val="000F77EF"/>
    <w:rsid w:val="000F78EA"/>
    <w:rsid w:val="000F78F0"/>
    <w:rsid w:val="000F7B12"/>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1D6"/>
    <w:rsid w:val="001044D8"/>
    <w:rsid w:val="00104A90"/>
    <w:rsid w:val="00104B05"/>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198"/>
    <w:rsid w:val="00112234"/>
    <w:rsid w:val="00112307"/>
    <w:rsid w:val="001125AA"/>
    <w:rsid w:val="001125B3"/>
    <w:rsid w:val="001127DD"/>
    <w:rsid w:val="0011294C"/>
    <w:rsid w:val="00112AE5"/>
    <w:rsid w:val="00112B32"/>
    <w:rsid w:val="00112F55"/>
    <w:rsid w:val="00113365"/>
    <w:rsid w:val="00113427"/>
    <w:rsid w:val="001134A5"/>
    <w:rsid w:val="00113BB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298"/>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5A"/>
    <w:rsid w:val="0013139A"/>
    <w:rsid w:val="001319E3"/>
    <w:rsid w:val="001319FD"/>
    <w:rsid w:val="00131CF7"/>
    <w:rsid w:val="00132150"/>
    <w:rsid w:val="0013238F"/>
    <w:rsid w:val="001323C2"/>
    <w:rsid w:val="001323FD"/>
    <w:rsid w:val="00132574"/>
    <w:rsid w:val="0013265C"/>
    <w:rsid w:val="00132661"/>
    <w:rsid w:val="001327DE"/>
    <w:rsid w:val="00132D15"/>
    <w:rsid w:val="0013363E"/>
    <w:rsid w:val="001336D8"/>
    <w:rsid w:val="001337AE"/>
    <w:rsid w:val="00133950"/>
    <w:rsid w:val="00133AC4"/>
    <w:rsid w:val="0013424B"/>
    <w:rsid w:val="001342D4"/>
    <w:rsid w:val="00134470"/>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1C6"/>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7D9"/>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21"/>
    <w:rsid w:val="00147BDE"/>
    <w:rsid w:val="0015046A"/>
    <w:rsid w:val="00150503"/>
    <w:rsid w:val="00150872"/>
    <w:rsid w:val="001509E6"/>
    <w:rsid w:val="00150C7E"/>
    <w:rsid w:val="00150E18"/>
    <w:rsid w:val="001511EF"/>
    <w:rsid w:val="00151365"/>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3FE"/>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3FF4"/>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A6"/>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F"/>
    <w:rsid w:val="00185B10"/>
    <w:rsid w:val="00185DCF"/>
    <w:rsid w:val="00186816"/>
    <w:rsid w:val="00186C71"/>
    <w:rsid w:val="00186C72"/>
    <w:rsid w:val="00186E32"/>
    <w:rsid w:val="001874B7"/>
    <w:rsid w:val="001875CA"/>
    <w:rsid w:val="001877B5"/>
    <w:rsid w:val="001877C3"/>
    <w:rsid w:val="00187CE5"/>
    <w:rsid w:val="0019077B"/>
    <w:rsid w:val="00190D90"/>
    <w:rsid w:val="00190FC4"/>
    <w:rsid w:val="001912BA"/>
    <w:rsid w:val="001912C6"/>
    <w:rsid w:val="001913FD"/>
    <w:rsid w:val="00191677"/>
    <w:rsid w:val="001919C1"/>
    <w:rsid w:val="00192051"/>
    <w:rsid w:val="0019232A"/>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3B1"/>
    <w:rsid w:val="001A35B2"/>
    <w:rsid w:val="001A386C"/>
    <w:rsid w:val="001A3B12"/>
    <w:rsid w:val="001A3D41"/>
    <w:rsid w:val="001A3D9B"/>
    <w:rsid w:val="001A3DEF"/>
    <w:rsid w:val="001A3EFF"/>
    <w:rsid w:val="001A444C"/>
    <w:rsid w:val="001A4541"/>
    <w:rsid w:val="001A45DE"/>
    <w:rsid w:val="001A4817"/>
    <w:rsid w:val="001A4AA6"/>
    <w:rsid w:val="001A4B63"/>
    <w:rsid w:val="001A4CA0"/>
    <w:rsid w:val="001A5268"/>
    <w:rsid w:val="001A5319"/>
    <w:rsid w:val="001A5860"/>
    <w:rsid w:val="001A58C6"/>
    <w:rsid w:val="001A5BBA"/>
    <w:rsid w:val="001A5C25"/>
    <w:rsid w:val="001A5CF2"/>
    <w:rsid w:val="001A5DFF"/>
    <w:rsid w:val="001A5FA6"/>
    <w:rsid w:val="001A6F3C"/>
    <w:rsid w:val="001A733A"/>
    <w:rsid w:val="001A7691"/>
    <w:rsid w:val="001A76F3"/>
    <w:rsid w:val="001A7958"/>
    <w:rsid w:val="001A7CD9"/>
    <w:rsid w:val="001A7FDF"/>
    <w:rsid w:val="001B01EC"/>
    <w:rsid w:val="001B03E9"/>
    <w:rsid w:val="001B12A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701"/>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2F3"/>
    <w:rsid w:val="001C5329"/>
    <w:rsid w:val="001C5339"/>
    <w:rsid w:val="001C560D"/>
    <w:rsid w:val="001C58A7"/>
    <w:rsid w:val="001C5A35"/>
    <w:rsid w:val="001C5D63"/>
    <w:rsid w:val="001C5DA5"/>
    <w:rsid w:val="001C659F"/>
    <w:rsid w:val="001C67C3"/>
    <w:rsid w:val="001C6807"/>
    <w:rsid w:val="001C69CF"/>
    <w:rsid w:val="001C6F07"/>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3727"/>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13"/>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A9"/>
    <w:rsid w:val="001E62CA"/>
    <w:rsid w:val="001E66B3"/>
    <w:rsid w:val="001E6A74"/>
    <w:rsid w:val="001E6CDC"/>
    <w:rsid w:val="001E7283"/>
    <w:rsid w:val="001E7B9F"/>
    <w:rsid w:val="001E7C94"/>
    <w:rsid w:val="001E7D62"/>
    <w:rsid w:val="001E7EF0"/>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61E"/>
    <w:rsid w:val="002018B1"/>
    <w:rsid w:val="00201A94"/>
    <w:rsid w:val="00201B59"/>
    <w:rsid w:val="00201D53"/>
    <w:rsid w:val="00201DD6"/>
    <w:rsid w:val="00201F42"/>
    <w:rsid w:val="00202007"/>
    <w:rsid w:val="0020210F"/>
    <w:rsid w:val="00202122"/>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5FF3"/>
    <w:rsid w:val="0020621D"/>
    <w:rsid w:val="0020630B"/>
    <w:rsid w:val="0020645E"/>
    <w:rsid w:val="002065BD"/>
    <w:rsid w:val="00206845"/>
    <w:rsid w:val="00206D04"/>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5F8"/>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BF1"/>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49D"/>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ABC"/>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5EA9"/>
    <w:rsid w:val="00245EB1"/>
    <w:rsid w:val="00246245"/>
    <w:rsid w:val="0024643C"/>
    <w:rsid w:val="002464A7"/>
    <w:rsid w:val="002466FF"/>
    <w:rsid w:val="002467CB"/>
    <w:rsid w:val="002468BE"/>
    <w:rsid w:val="00246EB0"/>
    <w:rsid w:val="002475A6"/>
    <w:rsid w:val="002475FE"/>
    <w:rsid w:val="002478B3"/>
    <w:rsid w:val="00247A67"/>
    <w:rsid w:val="00247AD6"/>
    <w:rsid w:val="00247D81"/>
    <w:rsid w:val="00247F46"/>
    <w:rsid w:val="00247FA8"/>
    <w:rsid w:val="00250575"/>
    <w:rsid w:val="00250BA9"/>
    <w:rsid w:val="00250C0A"/>
    <w:rsid w:val="00250D91"/>
    <w:rsid w:val="00251247"/>
    <w:rsid w:val="00251591"/>
    <w:rsid w:val="002518E3"/>
    <w:rsid w:val="00251A7C"/>
    <w:rsid w:val="00251B44"/>
    <w:rsid w:val="00251DD1"/>
    <w:rsid w:val="00252177"/>
    <w:rsid w:val="00252368"/>
    <w:rsid w:val="002526F3"/>
    <w:rsid w:val="00252738"/>
    <w:rsid w:val="002527C5"/>
    <w:rsid w:val="00252C58"/>
    <w:rsid w:val="00252F0F"/>
    <w:rsid w:val="002531DC"/>
    <w:rsid w:val="002533DA"/>
    <w:rsid w:val="0025446F"/>
    <w:rsid w:val="00254B03"/>
    <w:rsid w:val="00254B4E"/>
    <w:rsid w:val="00254B61"/>
    <w:rsid w:val="00254CE9"/>
    <w:rsid w:val="00254F41"/>
    <w:rsid w:val="00255174"/>
    <w:rsid w:val="00255205"/>
    <w:rsid w:val="00255214"/>
    <w:rsid w:val="00255723"/>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1B1E"/>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121"/>
    <w:rsid w:val="002662B7"/>
    <w:rsid w:val="00266CBE"/>
    <w:rsid w:val="00266CD3"/>
    <w:rsid w:val="00266E8C"/>
    <w:rsid w:val="002677F9"/>
    <w:rsid w:val="0026782C"/>
    <w:rsid w:val="00267B95"/>
    <w:rsid w:val="00267D61"/>
    <w:rsid w:val="00267D93"/>
    <w:rsid w:val="00267EDB"/>
    <w:rsid w:val="00267EDD"/>
    <w:rsid w:val="0027074A"/>
    <w:rsid w:val="0027138C"/>
    <w:rsid w:val="00271732"/>
    <w:rsid w:val="00271D39"/>
    <w:rsid w:val="0027200D"/>
    <w:rsid w:val="002722A3"/>
    <w:rsid w:val="002724E0"/>
    <w:rsid w:val="00272744"/>
    <w:rsid w:val="002727FB"/>
    <w:rsid w:val="00272879"/>
    <w:rsid w:val="002729DC"/>
    <w:rsid w:val="00272A47"/>
    <w:rsid w:val="00273271"/>
    <w:rsid w:val="0027329D"/>
    <w:rsid w:val="0027344E"/>
    <w:rsid w:val="0027347E"/>
    <w:rsid w:val="00273947"/>
    <w:rsid w:val="00273E15"/>
    <w:rsid w:val="0027405C"/>
    <w:rsid w:val="00274391"/>
    <w:rsid w:val="00274B33"/>
    <w:rsid w:val="00275083"/>
    <w:rsid w:val="00275167"/>
    <w:rsid w:val="002752C0"/>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8E4"/>
    <w:rsid w:val="00281E53"/>
    <w:rsid w:val="00281E88"/>
    <w:rsid w:val="00282BC5"/>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0EB"/>
    <w:rsid w:val="0028710E"/>
    <w:rsid w:val="002875EE"/>
    <w:rsid w:val="0028771F"/>
    <w:rsid w:val="00287C14"/>
    <w:rsid w:val="00287C50"/>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468A"/>
    <w:rsid w:val="00294936"/>
    <w:rsid w:val="00294BA0"/>
    <w:rsid w:val="00294CEC"/>
    <w:rsid w:val="002955B4"/>
    <w:rsid w:val="002956F3"/>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8EF"/>
    <w:rsid w:val="002A0E77"/>
    <w:rsid w:val="002A1000"/>
    <w:rsid w:val="002A115A"/>
    <w:rsid w:val="002A14BB"/>
    <w:rsid w:val="002A153F"/>
    <w:rsid w:val="002A1BB0"/>
    <w:rsid w:val="002A20AF"/>
    <w:rsid w:val="002A2177"/>
    <w:rsid w:val="002A262B"/>
    <w:rsid w:val="002A2F48"/>
    <w:rsid w:val="002A30C5"/>
    <w:rsid w:val="002A3436"/>
    <w:rsid w:val="002A34BA"/>
    <w:rsid w:val="002A355B"/>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65"/>
    <w:rsid w:val="002B511D"/>
    <w:rsid w:val="002B53A1"/>
    <w:rsid w:val="002B58BA"/>
    <w:rsid w:val="002B5A2C"/>
    <w:rsid w:val="002B5A4F"/>
    <w:rsid w:val="002B626C"/>
    <w:rsid w:val="002B6718"/>
    <w:rsid w:val="002B67BB"/>
    <w:rsid w:val="002B67DC"/>
    <w:rsid w:val="002B6BBC"/>
    <w:rsid w:val="002B6BFC"/>
    <w:rsid w:val="002B6C91"/>
    <w:rsid w:val="002B6E97"/>
    <w:rsid w:val="002B75A2"/>
    <w:rsid w:val="002B77A0"/>
    <w:rsid w:val="002B785F"/>
    <w:rsid w:val="002B7A35"/>
    <w:rsid w:val="002B7C1F"/>
    <w:rsid w:val="002C00F2"/>
    <w:rsid w:val="002C0784"/>
    <w:rsid w:val="002C08E1"/>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531"/>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7AC"/>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6EC"/>
    <w:rsid w:val="002D5AAD"/>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17A0"/>
    <w:rsid w:val="002E22A4"/>
    <w:rsid w:val="002E2CF6"/>
    <w:rsid w:val="002E3251"/>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3A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B2B"/>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65F"/>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6DE"/>
    <w:rsid w:val="003178B3"/>
    <w:rsid w:val="00317A00"/>
    <w:rsid w:val="0032001B"/>
    <w:rsid w:val="0032001F"/>
    <w:rsid w:val="00320382"/>
    <w:rsid w:val="00320515"/>
    <w:rsid w:val="003205EE"/>
    <w:rsid w:val="0032088E"/>
    <w:rsid w:val="00320A2B"/>
    <w:rsid w:val="00320B43"/>
    <w:rsid w:val="00320F53"/>
    <w:rsid w:val="003212B8"/>
    <w:rsid w:val="0032164B"/>
    <w:rsid w:val="00322547"/>
    <w:rsid w:val="00322923"/>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5F3B"/>
    <w:rsid w:val="003260A6"/>
    <w:rsid w:val="003263AB"/>
    <w:rsid w:val="003263F6"/>
    <w:rsid w:val="00326496"/>
    <w:rsid w:val="003266F1"/>
    <w:rsid w:val="00326E17"/>
    <w:rsid w:val="00327238"/>
    <w:rsid w:val="00327376"/>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C8F"/>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AE5"/>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29F"/>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9B3"/>
    <w:rsid w:val="00355AF6"/>
    <w:rsid w:val="0035625F"/>
    <w:rsid w:val="00356548"/>
    <w:rsid w:val="0035658B"/>
    <w:rsid w:val="003567AE"/>
    <w:rsid w:val="0035688F"/>
    <w:rsid w:val="00356F93"/>
    <w:rsid w:val="003575A7"/>
    <w:rsid w:val="003576D1"/>
    <w:rsid w:val="00357825"/>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744"/>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1D14"/>
    <w:rsid w:val="003721D7"/>
    <w:rsid w:val="003723D6"/>
    <w:rsid w:val="0037263D"/>
    <w:rsid w:val="00372794"/>
    <w:rsid w:val="00372AC9"/>
    <w:rsid w:val="00372B05"/>
    <w:rsid w:val="00372C72"/>
    <w:rsid w:val="00372EC0"/>
    <w:rsid w:val="00372F13"/>
    <w:rsid w:val="003731A0"/>
    <w:rsid w:val="00373500"/>
    <w:rsid w:val="003738F4"/>
    <w:rsid w:val="00373D93"/>
    <w:rsid w:val="0037413C"/>
    <w:rsid w:val="003746E1"/>
    <w:rsid w:val="00374BA9"/>
    <w:rsid w:val="00374F3E"/>
    <w:rsid w:val="00375009"/>
    <w:rsid w:val="00375050"/>
    <w:rsid w:val="00375092"/>
    <w:rsid w:val="0037515C"/>
    <w:rsid w:val="003752B3"/>
    <w:rsid w:val="003752ED"/>
    <w:rsid w:val="00375326"/>
    <w:rsid w:val="0037561D"/>
    <w:rsid w:val="00375628"/>
    <w:rsid w:val="00375961"/>
    <w:rsid w:val="00375CE8"/>
    <w:rsid w:val="00375E27"/>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648"/>
    <w:rsid w:val="0038089D"/>
    <w:rsid w:val="003808AE"/>
    <w:rsid w:val="00380994"/>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2F7"/>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62"/>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7CD"/>
    <w:rsid w:val="00390B38"/>
    <w:rsid w:val="00390F17"/>
    <w:rsid w:val="0039106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3B"/>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34B"/>
    <w:rsid w:val="003A53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662"/>
    <w:rsid w:val="003B3A67"/>
    <w:rsid w:val="003B3C59"/>
    <w:rsid w:val="003B40A1"/>
    <w:rsid w:val="003B4459"/>
    <w:rsid w:val="003B4C6C"/>
    <w:rsid w:val="003B5106"/>
    <w:rsid w:val="003B5378"/>
    <w:rsid w:val="003B558B"/>
    <w:rsid w:val="003B58E1"/>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146"/>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BC4"/>
    <w:rsid w:val="003D4C69"/>
    <w:rsid w:val="003D4CF7"/>
    <w:rsid w:val="003D4F39"/>
    <w:rsid w:val="003D5004"/>
    <w:rsid w:val="003D566C"/>
    <w:rsid w:val="003D5DFB"/>
    <w:rsid w:val="003D5FD4"/>
    <w:rsid w:val="003D6175"/>
    <w:rsid w:val="003D617D"/>
    <w:rsid w:val="003D61A8"/>
    <w:rsid w:val="003D64E1"/>
    <w:rsid w:val="003D663B"/>
    <w:rsid w:val="003D669D"/>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3EA6"/>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56E"/>
    <w:rsid w:val="003F18D5"/>
    <w:rsid w:val="003F1B6D"/>
    <w:rsid w:val="003F2140"/>
    <w:rsid w:val="003F2199"/>
    <w:rsid w:val="003F247F"/>
    <w:rsid w:val="003F285A"/>
    <w:rsid w:val="003F2A74"/>
    <w:rsid w:val="003F2AB9"/>
    <w:rsid w:val="003F2B04"/>
    <w:rsid w:val="003F398D"/>
    <w:rsid w:val="003F3A00"/>
    <w:rsid w:val="003F3A36"/>
    <w:rsid w:val="003F3B32"/>
    <w:rsid w:val="003F3C3E"/>
    <w:rsid w:val="003F3DB2"/>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4CD5"/>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4FBD"/>
    <w:rsid w:val="00415D4B"/>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828"/>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986"/>
    <w:rsid w:val="00437AAE"/>
    <w:rsid w:val="00437B53"/>
    <w:rsid w:val="004404C0"/>
    <w:rsid w:val="0044092D"/>
    <w:rsid w:val="00440D4F"/>
    <w:rsid w:val="00440F2C"/>
    <w:rsid w:val="004410E2"/>
    <w:rsid w:val="00441148"/>
    <w:rsid w:val="00441565"/>
    <w:rsid w:val="004419D7"/>
    <w:rsid w:val="00441AA1"/>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7F2"/>
    <w:rsid w:val="004518E2"/>
    <w:rsid w:val="00451968"/>
    <w:rsid w:val="00452066"/>
    <w:rsid w:val="0045246D"/>
    <w:rsid w:val="00452A98"/>
    <w:rsid w:val="00452BDA"/>
    <w:rsid w:val="00453174"/>
    <w:rsid w:val="00453750"/>
    <w:rsid w:val="004537CF"/>
    <w:rsid w:val="004539FC"/>
    <w:rsid w:val="00453AE2"/>
    <w:rsid w:val="00453C94"/>
    <w:rsid w:val="0045428B"/>
    <w:rsid w:val="00454577"/>
    <w:rsid w:val="0045461E"/>
    <w:rsid w:val="004546E5"/>
    <w:rsid w:val="00454B2F"/>
    <w:rsid w:val="00454D4A"/>
    <w:rsid w:val="00455105"/>
    <w:rsid w:val="004551BC"/>
    <w:rsid w:val="004551C1"/>
    <w:rsid w:val="004554B7"/>
    <w:rsid w:val="004560EA"/>
    <w:rsid w:val="004563D8"/>
    <w:rsid w:val="00456792"/>
    <w:rsid w:val="00456A4F"/>
    <w:rsid w:val="00456D72"/>
    <w:rsid w:val="00456DA4"/>
    <w:rsid w:val="00456EBC"/>
    <w:rsid w:val="00456F05"/>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67C45"/>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2E4E"/>
    <w:rsid w:val="00473053"/>
    <w:rsid w:val="00473269"/>
    <w:rsid w:val="00473730"/>
    <w:rsid w:val="0047374E"/>
    <w:rsid w:val="00473A01"/>
    <w:rsid w:val="00473C2E"/>
    <w:rsid w:val="00473DD0"/>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711"/>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4EC"/>
    <w:rsid w:val="004B06AA"/>
    <w:rsid w:val="004B0D04"/>
    <w:rsid w:val="004B0E52"/>
    <w:rsid w:val="004B1066"/>
    <w:rsid w:val="004B107F"/>
    <w:rsid w:val="004B1273"/>
    <w:rsid w:val="004B1294"/>
    <w:rsid w:val="004B14DB"/>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CC"/>
    <w:rsid w:val="004C2B10"/>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3E44"/>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2B9"/>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2E"/>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BDF"/>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479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6E8E"/>
    <w:rsid w:val="005172D6"/>
    <w:rsid w:val="005173AE"/>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3529"/>
    <w:rsid w:val="0053376D"/>
    <w:rsid w:val="00534239"/>
    <w:rsid w:val="0053428D"/>
    <w:rsid w:val="005345D8"/>
    <w:rsid w:val="005349D6"/>
    <w:rsid w:val="005349F6"/>
    <w:rsid w:val="00534A63"/>
    <w:rsid w:val="00535437"/>
    <w:rsid w:val="005354B8"/>
    <w:rsid w:val="005355D7"/>
    <w:rsid w:val="005357C7"/>
    <w:rsid w:val="005359D7"/>
    <w:rsid w:val="00535AA5"/>
    <w:rsid w:val="0053657E"/>
    <w:rsid w:val="0053669B"/>
    <w:rsid w:val="00536914"/>
    <w:rsid w:val="00536918"/>
    <w:rsid w:val="00536AF7"/>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22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610"/>
    <w:rsid w:val="005568E0"/>
    <w:rsid w:val="00556C2E"/>
    <w:rsid w:val="00556CC3"/>
    <w:rsid w:val="00556D79"/>
    <w:rsid w:val="00556E5F"/>
    <w:rsid w:val="0055707A"/>
    <w:rsid w:val="005574F0"/>
    <w:rsid w:val="005575CD"/>
    <w:rsid w:val="005576E3"/>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5A0"/>
    <w:rsid w:val="0056281C"/>
    <w:rsid w:val="0056284B"/>
    <w:rsid w:val="00562EB9"/>
    <w:rsid w:val="00563D96"/>
    <w:rsid w:val="00563F1D"/>
    <w:rsid w:val="00565108"/>
    <w:rsid w:val="00565570"/>
    <w:rsid w:val="005656B0"/>
    <w:rsid w:val="00565916"/>
    <w:rsid w:val="00565B9C"/>
    <w:rsid w:val="00565E62"/>
    <w:rsid w:val="00566092"/>
    <w:rsid w:val="005661D3"/>
    <w:rsid w:val="005666C9"/>
    <w:rsid w:val="00566A29"/>
    <w:rsid w:val="00566DF3"/>
    <w:rsid w:val="0056750A"/>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1F6"/>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749"/>
    <w:rsid w:val="00583887"/>
    <w:rsid w:val="00583AE5"/>
    <w:rsid w:val="00583DC0"/>
    <w:rsid w:val="00583F80"/>
    <w:rsid w:val="00584313"/>
    <w:rsid w:val="00584A61"/>
    <w:rsid w:val="00585707"/>
    <w:rsid w:val="00585915"/>
    <w:rsid w:val="00585988"/>
    <w:rsid w:val="00585FF9"/>
    <w:rsid w:val="00586098"/>
    <w:rsid w:val="00586233"/>
    <w:rsid w:val="005864FA"/>
    <w:rsid w:val="005865BD"/>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498"/>
    <w:rsid w:val="0059155F"/>
    <w:rsid w:val="00591769"/>
    <w:rsid w:val="0059196E"/>
    <w:rsid w:val="00591C01"/>
    <w:rsid w:val="00592022"/>
    <w:rsid w:val="0059250B"/>
    <w:rsid w:val="00592940"/>
    <w:rsid w:val="00592ABF"/>
    <w:rsid w:val="00592C26"/>
    <w:rsid w:val="00592CB1"/>
    <w:rsid w:val="00592D2B"/>
    <w:rsid w:val="0059353D"/>
    <w:rsid w:val="00593768"/>
    <w:rsid w:val="00593AF9"/>
    <w:rsid w:val="00594162"/>
    <w:rsid w:val="00594396"/>
    <w:rsid w:val="0059463B"/>
    <w:rsid w:val="00594A83"/>
    <w:rsid w:val="00594B07"/>
    <w:rsid w:val="00594C15"/>
    <w:rsid w:val="005952A6"/>
    <w:rsid w:val="0059553C"/>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124"/>
    <w:rsid w:val="005A23F7"/>
    <w:rsid w:val="005A28E2"/>
    <w:rsid w:val="005A2A95"/>
    <w:rsid w:val="005A2B02"/>
    <w:rsid w:val="005A2C06"/>
    <w:rsid w:val="005A2C13"/>
    <w:rsid w:val="005A3208"/>
    <w:rsid w:val="005A337F"/>
    <w:rsid w:val="005A38F4"/>
    <w:rsid w:val="005A3BD2"/>
    <w:rsid w:val="005A444D"/>
    <w:rsid w:val="005A4461"/>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DF2"/>
    <w:rsid w:val="005B3E1E"/>
    <w:rsid w:val="005B404F"/>
    <w:rsid w:val="005B406E"/>
    <w:rsid w:val="005B453F"/>
    <w:rsid w:val="005B46CB"/>
    <w:rsid w:val="005B4A51"/>
    <w:rsid w:val="005B4B7F"/>
    <w:rsid w:val="005B51B8"/>
    <w:rsid w:val="005B549A"/>
    <w:rsid w:val="005B5572"/>
    <w:rsid w:val="005B5960"/>
    <w:rsid w:val="005B5A02"/>
    <w:rsid w:val="005B5BBF"/>
    <w:rsid w:val="005B5CA1"/>
    <w:rsid w:val="005B5EB8"/>
    <w:rsid w:val="005B60AA"/>
    <w:rsid w:val="005B684E"/>
    <w:rsid w:val="005B694D"/>
    <w:rsid w:val="005B6DD2"/>
    <w:rsid w:val="005B6E70"/>
    <w:rsid w:val="005B6E88"/>
    <w:rsid w:val="005B7196"/>
    <w:rsid w:val="005B74A5"/>
    <w:rsid w:val="005B772E"/>
    <w:rsid w:val="005B776C"/>
    <w:rsid w:val="005B77A0"/>
    <w:rsid w:val="005B7AC5"/>
    <w:rsid w:val="005B7BD7"/>
    <w:rsid w:val="005B7D2C"/>
    <w:rsid w:val="005B7E09"/>
    <w:rsid w:val="005B7E52"/>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47"/>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981"/>
    <w:rsid w:val="005D5EE9"/>
    <w:rsid w:val="005D6492"/>
    <w:rsid w:val="005D66A4"/>
    <w:rsid w:val="005D6B1B"/>
    <w:rsid w:val="005D6B25"/>
    <w:rsid w:val="005D6CFD"/>
    <w:rsid w:val="005D6D15"/>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791"/>
    <w:rsid w:val="005E4BD6"/>
    <w:rsid w:val="005E4D4E"/>
    <w:rsid w:val="005E4FA2"/>
    <w:rsid w:val="005E53D0"/>
    <w:rsid w:val="005E5576"/>
    <w:rsid w:val="005E58CC"/>
    <w:rsid w:val="005E5922"/>
    <w:rsid w:val="005E59B7"/>
    <w:rsid w:val="005E5A8C"/>
    <w:rsid w:val="005E5C8B"/>
    <w:rsid w:val="005E5F39"/>
    <w:rsid w:val="005E6242"/>
    <w:rsid w:val="005E677D"/>
    <w:rsid w:val="005E6891"/>
    <w:rsid w:val="005E7240"/>
    <w:rsid w:val="005E72A2"/>
    <w:rsid w:val="005E736A"/>
    <w:rsid w:val="005E77F1"/>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2A3"/>
    <w:rsid w:val="005F35B9"/>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988"/>
    <w:rsid w:val="00601E05"/>
    <w:rsid w:val="00601F82"/>
    <w:rsid w:val="00602316"/>
    <w:rsid w:val="0060335B"/>
    <w:rsid w:val="00603D3E"/>
    <w:rsid w:val="006040C8"/>
    <w:rsid w:val="006042B5"/>
    <w:rsid w:val="00604523"/>
    <w:rsid w:val="006046E6"/>
    <w:rsid w:val="0060480D"/>
    <w:rsid w:val="00604916"/>
    <w:rsid w:val="00604973"/>
    <w:rsid w:val="006049AC"/>
    <w:rsid w:val="00604DEA"/>
    <w:rsid w:val="00604E30"/>
    <w:rsid w:val="006052D6"/>
    <w:rsid w:val="00605E5E"/>
    <w:rsid w:val="00605F6C"/>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3E22"/>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61"/>
    <w:rsid w:val="006229E7"/>
    <w:rsid w:val="00622D08"/>
    <w:rsid w:val="00623588"/>
    <w:rsid w:val="00623BAA"/>
    <w:rsid w:val="00623BBC"/>
    <w:rsid w:val="00623F83"/>
    <w:rsid w:val="0062405E"/>
    <w:rsid w:val="006248E4"/>
    <w:rsid w:val="00624B23"/>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3C69"/>
    <w:rsid w:val="0063439B"/>
    <w:rsid w:val="0063503E"/>
    <w:rsid w:val="006350EE"/>
    <w:rsid w:val="00635446"/>
    <w:rsid w:val="006355C0"/>
    <w:rsid w:val="00635774"/>
    <w:rsid w:val="00635BA4"/>
    <w:rsid w:val="00635CFC"/>
    <w:rsid w:val="00636103"/>
    <w:rsid w:val="006362B6"/>
    <w:rsid w:val="00636612"/>
    <w:rsid w:val="0063793E"/>
    <w:rsid w:val="00637D77"/>
    <w:rsid w:val="00637F3F"/>
    <w:rsid w:val="0064038D"/>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2F4"/>
    <w:rsid w:val="00646313"/>
    <w:rsid w:val="00646358"/>
    <w:rsid w:val="00646386"/>
    <w:rsid w:val="0064644A"/>
    <w:rsid w:val="00646B75"/>
    <w:rsid w:val="00646CCB"/>
    <w:rsid w:val="00646E73"/>
    <w:rsid w:val="00647183"/>
    <w:rsid w:val="0064744D"/>
    <w:rsid w:val="00647620"/>
    <w:rsid w:val="006477C6"/>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B30"/>
    <w:rsid w:val="00664E13"/>
    <w:rsid w:val="00665352"/>
    <w:rsid w:val="00665536"/>
    <w:rsid w:val="00665825"/>
    <w:rsid w:val="00665873"/>
    <w:rsid w:val="006665F1"/>
    <w:rsid w:val="006668F1"/>
    <w:rsid w:val="00666D19"/>
    <w:rsid w:val="00666E20"/>
    <w:rsid w:val="00666F84"/>
    <w:rsid w:val="00666FD4"/>
    <w:rsid w:val="006671CD"/>
    <w:rsid w:val="0066724A"/>
    <w:rsid w:val="00667429"/>
    <w:rsid w:val="00667515"/>
    <w:rsid w:val="006676A9"/>
    <w:rsid w:val="006676D8"/>
    <w:rsid w:val="00667F7C"/>
    <w:rsid w:val="0067018D"/>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35A"/>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0B"/>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055"/>
    <w:rsid w:val="006861F5"/>
    <w:rsid w:val="006861F7"/>
    <w:rsid w:val="006864EB"/>
    <w:rsid w:val="006865B8"/>
    <w:rsid w:val="006869E4"/>
    <w:rsid w:val="00686FB0"/>
    <w:rsid w:val="0068727C"/>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2CF"/>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54"/>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2C1"/>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3D6"/>
    <w:rsid w:val="006D1434"/>
    <w:rsid w:val="006D15DC"/>
    <w:rsid w:val="006D1CBF"/>
    <w:rsid w:val="006D1F9B"/>
    <w:rsid w:val="006D2111"/>
    <w:rsid w:val="006D2437"/>
    <w:rsid w:val="006D294C"/>
    <w:rsid w:val="006D2A54"/>
    <w:rsid w:val="006D3292"/>
    <w:rsid w:val="006D38F2"/>
    <w:rsid w:val="006D3D8F"/>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884"/>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1C1"/>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31"/>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794"/>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931"/>
    <w:rsid w:val="00723AE1"/>
    <w:rsid w:val="00724019"/>
    <w:rsid w:val="007242BC"/>
    <w:rsid w:val="007244DF"/>
    <w:rsid w:val="007246F4"/>
    <w:rsid w:val="007250AD"/>
    <w:rsid w:val="00725210"/>
    <w:rsid w:val="00725222"/>
    <w:rsid w:val="00725440"/>
    <w:rsid w:val="007255D2"/>
    <w:rsid w:val="00725D7D"/>
    <w:rsid w:val="00725DC7"/>
    <w:rsid w:val="00725E76"/>
    <w:rsid w:val="0072605D"/>
    <w:rsid w:val="007260CA"/>
    <w:rsid w:val="0072663B"/>
    <w:rsid w:val="007268AF"/>
    <w:rsid w:val="007277F5"/>
    <w:rsid w:val="007278A5"/>
    <w:rsid w:val="00727996"/>
    <w:rsid w:val="00727B35"/>
    <w:rsid w:val="00730030"/>
    <w:rsid w:val="00730337"/>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38"/>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876"/>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145"/>
    <w:rsid w:val="00752422"/>
    <w:rsid w:val="007524C6"/>
    <w:rsid w:val="007526B3"/>
    <w:rsid w:val="007526C3"/>
    <w:rsid w:val="00752714"/>
    <w:rsid w:val="00752B4C"/>
    <w:rsid w:val="00753672"/>
    <w:rsid w:val="00753851"/>
    <w:rsid w:val="00753ED2"/>
    <w:rsid w:val="0075453F"/>
    <w:rsid w:val="007545C0"/>
    <w:rsid w:val="0075476C"/>
    <w:rsid w:val="007549FD"/>
    <w:rsid w:val="0075581D"/>
    <w:rsid w:val="0075590D"/>
    <w:rsid w:val="00756313"/>
    <w:rsid w:val="007566D2"/>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DD7"/>
    <w:rsid w:val="00765059"/>
    <w:rsid w:val="0076515A"/>
    <w:rsid w:val="00765179"/>
    <w:rsid w:val="0076535C"/>
    <w:rsid w:val="00765587"/>
    <w:rsid w:val="0076559D"/>
    <w:rsid w:val="007655F3"/>
    <w:rsid w:val="00765697"/>
    <w:rsid w:val="0076579A"/>
    <w:rsid w:val="0076624A"/>
    <w:rsid w:val="00766336"/>
    <w:rsid w:val="00766643"/>
    <w:rsid w:val="00766716"/>
    <w:rsid w:val="007668DF"/>
    <w:rsid w:val="00766F58"/>
    <w:rsid w:val="00766FB8"/>
    <w:rsid w:val="00766FC0"/>
    <w:rsid w:val="00767C0A"/>
    <w:rsid w:val="00767C1E"/>
    <w:rsid w:val="00770145"/>
    <w:rsid w:val="00770310"/>
    <w:rsid w:val="0077048E"/>
    <w:rsid w:val="00770738"/>
    <w:rsid w:val="007707EE"/>
    <w:rsid w:val="0077089F"/>
    <w:rsid w:val="007709CC"/>
    <w:rsid w:val="00770A78"/>
    <w:rsid w:val="00770C5D"/>
    <w:rsid w:val="00771066"/>
    <w:rsid w:val="007715C6"/>
    <w:rsid w:val="00771BEA"/>
    <w:rsid w:val="0077214D"/>
    <w:rsid w:val="007725C7"/>
    <w:rsid w:val="00772D00"/>
    <w:rsid w:val="00773399"/>
    <w:rsid w:val="00773AB6"/>
    <w:rsid w:val="007746DF"/>
    <w:rsid w:val="00774971"/>
    <w:rsid w:val="0077497C"/>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1B1"/>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90"/>
    <w:rsid w:val="007A2EA5"/>
    <w:rsid w:val="007A2EC9"/>
    <w:rsid w:val="007A305B"/>
    <w:rsid w:val="007A31E4"/>
    <w:rsid w:val="007A3391"/>
    <w:rsid w:val="007A3581"/>
    <w:rsid w:val="007A36F7"/>
    <w:rsid w:val="007A38A3"/>
    <w:rsid w:val="007A3C00"/>
    <w:rsid w:val="007A3FC6"/>
    <w:rsid w:val="007A4A52"/>
    <w:rsid w:val="007A4AE5"/>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CEE"/>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5ED0"/>
    <w:rsid w:val="007B6282"/>
    <w:rsid w:val="007B639E"/>
    <w:rsid w:val="007B6696"/>
    <w:rsid w:val="007B66F6"/>
    <w:rsid w:val="007B679B"/>
    <w:rsid w:val="007B6833"/>
    <w:rsid w:val="007B6B46"/>
    <w:rsid w:val="007B6D9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96D"/>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84A"/>
    <w:rsid w:val="007D79B6"/>
    <w:rsid w:val="007D7F37"/>
    <w:rsid w:val="007E09DF"/>
    <w:rsid w:val="007E0B8C"/>
    <w:rsid w:val="007E0D90"/>
    <w:rsid w:val="007E0E6F"/>
    <w:rsid w:val="007E10FA"/>
    <w:rsid w:val="007E11C9"/>
    <w:rsid w:val="007E1273"/>
    <w:rsid w:val="007E1807"/>
    <w:rsid w:val="007E1AA6"/>
    <w:rsid w:val="007E1BBF"/>
    <w:rsid w:val="007E1BF3"/>
    <w:rsid w:val="007E1DAD"/>
    <w:rsid w:val="007E1FAD"/>
    <w:rsid w:val="007E20DE"/>
    <w:rsid w:val="007E21C0"/>
    <w:rsid w:val="007E235D"/>
    <w:rsid w:val="007E27F6"/>
    <w:rsid w:val="007E2EC1"/>
    <w:rsid w:val="007E2ECC"/>
    <w:rsid w:val="007E350B"/>
    <w:rsid w:val="007E3C23"/>
    <w:rsid w:val="007E3FCD"/>
    <w:rsid w:val="007E4225"/>
    <w:rsid w:val="007E4882"/>
    <w:rsid w:val="007E4988"/>
    <w:rsid w:val="007E4E7F"/>
    <w:rsid w:val="007E4FD3"/>
    <w:rsid w:val="007E57F4"/>
    <w:rsid w:val="007E5821"/>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C5"/>
    <w:rsid w:val="007F37F5"/>
    <w:rsid w:val="007F38D1"/>
    <w:rsid w:val="007F3A90"/>
    <w:rsid w:val="007F3D46"/>
    <w:rsid w:val="007F3E1C"/>
    <w:rsid w:val="007F3F8C"/>
    <w:rsid w:val="007F40F7"/>
    <w:rsid w:val="007F4168"/>
    <w:rsid w:val="007F417B"/>
    <w:rsid w:val="007F4460"/>
    <w:rsid w:val="007F44D1"/>
    <w:rsid w:val="007F46F8"/>
    <w:rsid w:val="007F47BF"/>
    <w:rsid w:val="007F4D2D"/>
    <w:rsid w:val="007F4F5D"/>
    <w:rsid w:val="007F509B"/>
    <w:rsid w:val="007F543A"/>
    <w:rsid w:val="007F5532"/>
    <w:rsid w:val="007F5608"/>
    <w:rsid w:val="007F5762"/>
    <w:rsid w:val="007F5C70"/>
    <w:rsid w:val="007F6457"/>
    <w:rsid w:val="007F65DA"/>
    <w:rsid w:val="007F6CEA"/>
    <w:rsid w:val="007F6FAD"/>
    <w:rsid w:val="007F72D2"/>
    <w:rsid w:val="007F765D"/>
    <w:rsid w:val="0080008A"/>
    <w:rsid w:val="008002AF"/>
    <w:rsid w:val="008002D8"/>
    <w:rsid w:val="00800439"/>
    <w:rsid w:val="00800947"/>
    <w:rsid w:val="00800CA2"/>
    <w:rsid w:val="008010E2"/>
    <w:rsid w:val="008012FC"/>
    <w:rsid w:val="00801665"/>
    <w:rsid w:val="00801826"/>
    <w:rsid w:val="00801B16"/>
    <w:rsid w:val="00801CCA"/>
    <w:rsid w:val="00802140"/>
    <w:rsid w:val="008026A3"/>
    <w:rsid w:val="0080273E"/>
    <w:rsid w:val="008028AE"/>
    <w:rsid w:val="00802D98"/>
    <w:rsid w:val="0080303A"/>
    <w:rsid w:val="00803070"/>
    <w:rsid w:val="008039EE"/>
    <w:rsid w:val="00803A34"/>
    <w:rsid w:val="00803EAB"/>
    <w:rsid w:val="0080407A"/>
    <w:rsid w:val="008040FC"/>
    <w:rsid w:val="00804353"/>
    <w:rsid w:val="008046EA"/>
    <w:rsid w:val="00805141"/>
    <w:rsid w:val="00805251"/>
    <w:rsid w:val="00805298"/>
    <w:rsid w:val="00805606"/>
    <w:rsid w:val="008057BE"/>
    <w:rsid w:val="008057C0"/>
    <w:rsid w:val="00805823"/>
    <w:rsid w:val="00805920"/>
    <w:rsid w:val="0080594E"/>
    <w:rsid w:val="00805A02"/>
    <w:rsid w:val="00805CC8"/>
    <w:rsid w:val="00805CD3"/>
    <w:rsid w:val="00805CFD"/>
    <w:rsid w:val="008067EF"/>
    <w:rsid w:val="008068C8"/>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1B"/>
    <w:rsid w:val="00814493"/>
    <w:rsid w:val="00814D59"/>
    <w:rsid w:val="00815037"/>
    <w:rsid w:val="008156C0"/>
    <w:rsid w:val="008157D3"/>
    <w:rsid w:val="00815801"/>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CAC"/>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0C66"/>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A6"/>
    <w:rsid w:val="00836ACD"/>
    <w:rsid w:val="00836B86"/>
    <w:rsid w:val="008370D0"/>
    <w:rsid w:val="008377B5"/>
    <w:rsid w:val="008377FC"/>
    <w:rsid w:val="008379DB"/>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2662"/>
    <w:rsid w:val="00842897"/>
    <w:rsid w:val="00842CE0"/>
    <w:rsid w:val="00843259"/>
    <w:rsid w:val="008437D4"/>
    <w:rsid w:val="00843824"/>
    <w:rsid w:val="008438D3"/>
    <w:rsid w:val="00843976"/>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B45"/>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1A3"/>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3600"/>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C16"/>
    <w:rsid w:val="00877E3F"/>
    <w:rsid w:val="00877F9B"/>
    <w:rsid w:val="008800C9"/>
    <w:rsid w:val="008808BC"/>
    <w:rsid w:val="00880D9D"/>
    <w:rsid w:val="00880F69"/>
    <w:rsid w:val="008810C8"/>
    <w:rsid w:val="008811E3"/>
    <w:rsid w:val="008816BC"/>
    <w:rsid w:val="008817BE"/>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4A1C"/>
    <w:rsid w:val="00885001"/>
    <w:rsid w:val="00885B64"/>
    <w:rsid w:val="00885BBC"/>
    <w:rsid w:val="00885F4F"/>
    <w:rsid w:val="008867B0"/>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900"/>
    <w:rsid w:val="008A3A37"/>
    <w:rsid w:val="008A3CAA"/>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638"/>
    <w:rsid w:val="008B780C"/>
    <w:rsid w:val="008B7C15"/>
    <w:rsid w:val="008B7F95"/>
    <w:rsid w:val="008C040D"/>
    <w:rsid w:val="008C0E9B"/>
    <w:rsid w:val="008C1069"/>
    <w:rsid w:val="008C1079"/>
    <w:rsid w:val="008C10A1"/>
    <w:rsid w:val="008C1261"/>
    <w:rsid w:val="008C18A9"/>
    <w:rsid w:val="008C18B3"/>
    <w:rsid w:val="008C1EFD"/>
    <w:rsid w:val="008C1F3C"/>
    <w:rsid w:val="008C2037"/>
    <w:rsid w:val="008C20DB"/>
    <w:rsid w:val="008C238C"/>
    <w:rsid w:val="008C239A"/>
    <w:rsid w:val="008C2F67"/>
    <w:rsid w:val="008C374F"/>
    <w:rsid w:val="008C3865"/>
    <w:rsid w:val="008C397D"/>
    <w:rsid w:val="008C3A8B"/>
    <w:rsid w:val="008C3B87"/>
    <w:rsid w:val="008C42C1"/>
    <w:rsid w:val="008C44FE"/>
    <w:rsid w:val="008C477A"/>
    <w:rsid w:val="008C4F04"/>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C6C"/>
    <w:rsid w:val="008D341E"/>
    <w:rsid w:val="008D3A90"/>
    <w:rsid w:val="008D3BDB"/>
    <w:rsid w:val="008D3D6D"/>
    <w:rsid w:val="008D4B3C"/>
    <w:rsid w:val="008D4B81"/>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01F"/>
    <w:rsid w:val="008E311C"/>
    <w:rsid w:val="008E31E3"/>
    <w:rsid w:val="008E3778"/>
    <w:rsid w:val="008E3ABA"/>
    <w:rsid w:val="008E3C3B"/>
    <w:rsid w:val="008E3C7A"/>
    <w:rsid w:val="008E3DAE"/>
    <w:rsid w:val="008E4034"/>
    <w:rsid w:val="008E4318"/>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0EA"/>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B1"/>
    <w:rsid w:val="00900ED2"/>
    <w:rsid w:val="0090141A"/>
    <w:rsid w:val="00901D3D"/>
    <w:rsid w:val="00901ED2"/>
    <w:rsid w:val="00902163"/>
    <w:rsid w:val="009026A7"/>
    <w:rsid w:val="00902764"/>
    <w:rsid w:val="009028C9"/>
    <w:rsid w:val="00902C13"/>
    <w:rsid w:val="00902CAD"/>
    <w:rsid w:val="00902CD9"/>
    <w:rsid w:val="00902D1F"/>
    <w:rsid w:val="009032D7"/>
    <w:rsid w:val="009035F6"/>
    <w:rsid w:val="00903BD6"/>
    <w:rsid w:val="00903EC1"/>
    <w:rsid w:val="00904224"/>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4C2"/>
    <w:rsid w:val="00930826"/>
    <w:rsid w:val="009308A4"/>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5B0"/>
    <w:rsid w:val="0094681B"/>
    <w:rsid w:val="00946C0F"/>
    <w:rsid w:val="00946F32"/>
    <w:rsid w:val="00946FD4"/>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AA"/>
    <w:rsid w:val="009578CF"/>
    <w:rsid w:val="009578ED"/>
    <w:rsid w:val="00957E25"/>
    <w:rsid w:val="00960500"/>
    <w:rsid w:val="009606C9"/>
    <w:rsid w:val="009609B1"/>
    <w:rsid w:val="00960DA5"/>
    <w:rsid w:val="00960E7D"/>
    <w:rsid w:val="00960F3F"/>
    <w:rsid w:val="00961324"/>
    <w:rsid w:val="00961800"/>
    <w:rsid w:val="00961A16"/>
    <w:rsid w:val="00961F55"/>
    <w:rsid w:val="009622BD"/>
    <w:rsid w:val="0096298F"/>
    <w:rsid w:val="00962CA1"/>
    <w:rsid w:val="00962E00"/>
    <w:rsid w:val="00963086"/>
    <w:rsid w:val="00963364"/>
    <w:rsid w:val="00963371"/>
    <w:rsid w:val="009633EC"/>
    <w:rsid w:val="00963A94"/>
    <w:rsid w:val="00963B26"/>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01B"/>
    <w:rsid w:val="00966328"/>
    <w:rsid w:val="0096646F"/>
    <w:rsid w:val="00966694"/>
    <w:rsid w:val="009668B2"/>
    <w:rsid w:val="009669FC"/>
    <w:rsid w:val="00966F04"/>
    <w:rsid w:val="00967043"/>
    <w:rsid w:val="009677E8"/>
    <w:rsid w:val="00967981"/>
    <w:rsid w:val="00967E63"/>
    <w:rsid w:val="009702A1"/>
    <w:rsid w:val="0097033D"/>
    <w:rsid w:val="00970402"/>
    <w:rsid w:val="00970655"/>
    <w:rsid w:val="00970974"/>
    <w:rsid w:val="00970A78"/>
    <w:rsid w:val="00970BE7"/>
    <w:rsid w:val="00970E97"/>
    <w:rsid w:val="00971009"/>
    <w:rsid w:val="009710B0"/>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07"/>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17"/>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9B0"/>
    <w:rsid w:val="00986AD8"/>
    <w:rsid w:val="009870BD"/>
    <w:rsid w:val="00987410"/>
    <w:rsid w:val="00987D79"/>
    <w:rsid w:val="00990036"/>
    <w:rsid w:val="00990058"/>
    <w:rsid w:val="009914BB"/>
    <w:rsid w:val="009916C1"/>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5D7"/>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95"/>
    <w:rsid w:val="009A1DD4"/>
    <w:rsid w:val="009A225B"/>
    <w:rsid w:val="009A2C40"/>
    <w:rsid w:val="009A31CC"/>
    <w:rsid w:val="009A34FC"/>
    <w:rsid w:val="009A356B"/>
    <w:rsid w:val="009A3745"/>
    <w:rsid w:val="009A3B32"/>
    <w:rsid w:val="009A3B64"/>
    <w:rsid w:val="009A3B77"/>
    <w:rsid w:val="009A3D7B"/>
    <w:rsid w:val="009A3FB2"/>
    <w:rsid w:val="009A4123"/>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877"/>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B9B"/>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D51"/>
    <w:rsid w:val="009C4F77"/>
    <w:rsid w:val="009C51DB"/>
    <w:rsid w:val="009C5208"/>
    <w:rsid w:val="009C566B"/>
    <w:rsid w:val="009C5907"/>
    <w:rsid w:val="009C5955"/>
    <w:rsid w:val="009C5A0C"/>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870"/>
    <w:rsid w:val="009C7A27"/>
    <w:rsid w:val="009C7E74"/>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D7FF2"/>
    <w:rsid w:val="009E034A"/>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849"/>
    <w:rsid w:val="009F3EB3"/>
    <w:rsid w:val="009F3FF9"/>
    <w:rsid w:val="009F43E1"/>
    <w:rsid w:val="009F46EF"/>
    <w:rsid w:val="009F4888"/>
    <w:rsid w:val="009F4CE6"/>
    <w:rsid w:val="009F4DF5"/>
    <w:rsid w:val="009F58E2"/>
    <w:rsid w:val="009F59D9"/>
    <w:rsid w:val="009F5BF9"/>
    <w:rsid w:val="009F5D4F"/>
    <w:rsid w:val="009F5DD3"/>
    <w:rsid w:val="009F6352"/>
    <w:rsid w:val="009F771A"/>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64E"/>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9CD"/>
    <w:rsid w:val="00A12A4B"/>
    <w:rsid w:val="00A12AF7"/>
    <w:rsid w:val="00A12C9A"/>
    <w:rsid w:val="00A12CB5"/>
    <w:rsid w:val="00A12D29"/>
    <w:rsid w:val="00A12E9D"/>
    <w:rsid w:val="00A13154"/>
    <w:rsid w:val="00A13220"/>
    <w:rsid w:val="00A13747"/>
    <w:rsid w:val="00A13B02"/>
    <w:rsid w:val="00A13B3B"/>
    <w:rsid w:val="00A147AD"/>
    <w:rsid w:val="00A14EB6"/>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2A4"/>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01A"/>
    <w:rsid w:val="00A40A8E"/>
    <w:rsid w:val="00A40B77"/>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6A6"/>
    <w:rsid w:val="00A438D8"/>
    <w:rsid w:val="00A439FD"/>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A38"/>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BF7"/>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69"/>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17"/>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BA5"/>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97F2E"/>
    <w:rsid w:val="00AA0119"/>
    <w:rsid w:val="00AA029A"/>
    <w:rsid w:val="00AA04A8"/>
    <w:rsid w:val="00AA0A83"/>
    <w:rsid w:val="00AA0E8E"/>
    <w:rsid w:val="00AA1119"/>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1F1"/>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1B2"/>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6FF1"/>
    <w:rsid w:val="00AC70C4"/>
    <w:rsid w:val="00AC72EF"/>
    <w:rsid w:val="00AC7697"/>
    <w:rsid w:val="00AC7A19"/>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6C1D"/>
    <w:rsid w:val="00AD7032"/>
    <w:rsid w:val="00AD70AE"/>
    <w:rsid w:val="00AD7547"/>
    <w:rsid w:val="00AD7738"/>
    <w:rsid w:val="00AD7893"/>
    <w:rsid w:val="00AD790F"/>
    <w:rsid w:val="00AD7B62"/>
    <w:rsid w:val="00AE03A5"/>
    <w:rsid w:val="00AE0448"/>
    <w:rsid w:val="00AE0473"/>
    <w:rsid w:val="00AE0C50"/>
    <w:rsid w:val="00AE0CC4"/>
    <w:rsid w:val="00AE0D5E"/>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745"/>
    <w:rsid w:val="00AE38A3"/>
    <w:rsid w:val="00AE3AFA"/>
    <w:rsid w:val="00AE40A4"/>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A14"/>
    <w:rsid w:val="00AF4C9E"/>
    <w:rsid w:val="00AF4E28"/>
    <w:rsid w:val="00AF518C"/>
    <w:rsid w:val="00AF565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75C"/>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9BC"/>
    <w:rsid w:val="00B07CD7"/>
    <w:rsid w:val="00B07EAA"/>
    <w:rsid w:val="00B10465"/>
    <w:rsid w:val="00B1053F"/>
    <w:rsid w:val="00B10946"/>
    <w:rsid w:val="00B109B9"/>
    <w:rsid w:val="00B10AA8"/>
    <w:rsid w:val="00B10FC6"/>
    <w:rsid w:val="00B111C9"/>
    <w:rsid w:val="00B111DE"/>
    <w:rsid w:val="00B11390"/>
    <w:rsid w:val="00B11459"/>
    <w:rsid w:val="00B11994"/>
    <w:rsid w:val="00B11CEE"/>
    <w:rsid w:val="00B11E90"/>
    <w:rsid w:val="00B11EFE"/>
    <w:rsid w:val="00B11FE5"/>
    <w:rsid w:val="00B123B7"/>
    <w:rsid w:val="00B12561"/>
    <w:rsid w:val="00B125E3"/>
    <w:rsid w:val="00B125E7"/>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A83"/>
    <w:rsid w:val="00B203DE"/>
    <w:rsid w:val="00B20968"/>
    <w:rsid w:val="00B21642"/>
    <w:rsid w:val="00B21B58"/>
    <w:rsid w:val="00B21D4A"/>
    <w:rsid w:val="00B22103"/>
    <w:rsid w:val="00B2277C"/>
    <w:rsid w:val="00B227D9"/>
    <w:rsid w:val="00B228E5"/>
    <w:rsid w:val="00B22A6D"/>
    <w:rsid w:val="00B22B26"/>
    <w:rsid w:val="00B22E8C"/>
    <w:rsid w:val="00B22EAE"/>
    <w:rsid w:val="00B23373"/>
    <w:rsid w:val="00B2367E"/>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12"/>
    <w:rsid w:val="00B30DDC"/>
    <w:rsid w:val="00B31280"/>
    <w:rsid w:val="00B31616"/>
    <w:rsid w:val="00B31F60"/>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43C"/>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579"/>
    <w:rsid w:val="00B50823"/>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9B8"/>
    <w:rsid w:val="00B54CF6"/>
    <w:rsid w:val="00B54E4A"/>
    <w:rsid w:val="00B550E6"/>
    <w:rsid w:val="00B550F0"/>
    <w:rsid w:val="00B55554"/>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864"/>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6F7"/>
    <w:rsid w:val="00B84A6A"/>
    <w:rsid w:val="00B853E8"/>
    <w:rsid w:val="00B85630"/>
    <w:rsid w:val="00B858C0"/>
    <w:rsid w:val="00B858D4"/>
    <w:rsid w:val="00B85DAE"/>
    <w:rsid w:val="00B85E8D"/>
    <w:rsid w:val="00B860B9"/>
    <w:rsid w:val="00B86422"/>
    <w:rsid w:val="00B864C0"/>
    <w:rsid w:val="00B864C8"/>
    <w:rsid w:val="00B86501"/>
    <w:rsid w:val="00B86798"/>
    <w:rsid w:val="00B86BFD"/>
    <w:rsid w:val="00B86FDF"/>
    <w:rsid w:val="00B8771E"/>
    <w:rsid w:val="00B8780B"/>
    <w:rsid w:val="00B878EE"/>
    <w:rsid w:val="00B87DB6"/>
    <w:rsid w:val="00B87F62"/>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8B0"/>
    <w:rsid w:val="00B94CB2"/>
    <w:rsid w:val="00B94ECF"/>
    <w:rsid w:val="00B94EFB"/>
    <w:rsid w:val="00B95451"/>
    <w:rsid w:val="00B955BF"/>
    <w:rsid w:val="00B956CD"/>
    <w:rsid w:val="00B959D1"/>
    <w:rsid w:val="00B962E2"/>
    <w:rsid w:val="00B96412"/>
    <w:rsid w:val="00B966BA"/>
    <w:rsid w:val="00B96EE6"/>
    <w:rsid w:val="00B9791D"/>
    <w:rsid w:val="00B97AE5"/>
    <w:rsid w:val="00BA0312"/>
    <w:rsid w:val="00BA0897"/>
    <w:rsid w:val="00BA0C6F"/>
    <w:rsid w:val="00BA1210"/>
    <w:rsid w:val="00BA15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5D5E"/>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915"/>
    <w:rsid w:val="00BB1A82"/>
    <w:rsid w:val="00BB22D6"/>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79"/>
    <w:rsid w:val="00BB78BF"/>
    <w:rsid w:val="00BB791D"/>
    <w:rsid w:val="00BB7A4D"/>
    <w:rsid w:val="00BC0066"/>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036"/>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3BA"/>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441"/>
    <w:rsid w:val="00BD754C"/>
    <w:rsid w:val="00BD77F6"/>
    <w:rsid w:val="00BD7C77"/>
    <w:rsid w:val="00BE0455"/>
    <w:rsid w:val="00BE047A"/>
    <w:rsid w:val="00BE0490"/>
    <w:rsid w:val="00BE04F4"/>
    <w:rsid w:val="00BE05EA"/>
    <w:rsid w:val="00BE0794"/>
    <w:rsid w:val="00BE089B"/>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5D7"/>
    <w:rsid w:val="00BF07E3"/>
    <w:rsid w:val="00BF09DE"/>
    <w:rsid w:val="00BF0ACD"/>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3DFF"/>
    <w:rsid w:val="00BF4119"/>
    <w:rsid w:val="00BF4469"/>
    <w:rsid w:val="00BF45E5"/>
    <w:rsid w:val="00BF492C"/>
    <w:rsid w:val="00BF4AF1"/>
    <w:rsid w:val="00BF5675"/>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86B"/>
    <w:rsid w:val="00C02D2C"/>
    <w:rsid w:val="00C02F97"/>
    <w:rsid w:val="00C036BC"/>
    <w:rsid w:val="00C0382C"/>
    <w:rsid w:val="00C03896"/>
    <w:rsid w:val="00C03B09"/>
    <w:rsid w:val="00C042BB"/>
    <w:rsid w:val="00C042FD"/>
    <w:rsid w:val="00C042FE"/>
    <w:rsid w:val="00C04AB7"/>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8E"/>
    <w:rsid w:val="00C16CAA"/>
    <w:rsid w:val="00C16D0E"/>
    <w:rsid w:val="00C16E63"/>
    <w:rsid w:val="00C170EE"/>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D24"/>
    <w:rsid w:val="00C24EF2"/>
    <w:rsid w:val="00C25119"/>
    <w:rsid w:val="00C253F5"/>
    <w:rsid w:val="00C25853"/>
    <w:rsid w:val="00C259DF"/>
    <w:rsid w:val="00C259EC"/>
    <w:rsid w:val="00C25B7D"/>
    <w:rsid w:val="00C25BA1"/>
    <w:rsid w:val="00C25C74"/>
    <w:rsid w:val="00C261C3"/>
    <w:rsid w:val="00C266D7"/>
    <w:rsid w:val="00C269EC"/>
    <w:rsid w:val="00C26D5D"/>
    <w:rsid w:val="00C27193"/>
    <w:rsid w:val="00C275EC"/>
    <w:rsid w:val="00C27636"/>
    <w:rsid w:val="00C27867"/>
    <w:rsid w:val="00C30364"/>
    <w:rsid w:val="00C30545"/>
    <w:rsid w:val="00C30B8F"/>
    <w:rsid w:val="00C30BFA"/>
    <w:rsid w:val="00C30ECE"/>
    <w:rsid w:val="00C30F3B"/>
    <w:rsid w:val="00C31143"/>
    <w:rsid w:val="00C31891"/>
    <w:rsid w:val="00C31BC7"/>
    <w:rsid w:val="00C31D6F"/>
    <w:rsid w:val="00C31F98"/>
    <w:rsid w:val="00C32154"/>
    <w:rsid w:val="00C32280"/>
    <w:rsid w:val="00C32690"/>
    <w:rsid w:val="00C32C32"/>
    <w:rsid w:val="00C32CAD"/>
    <w:rsid w:val="00C32DB3"/>
    <w:rsid w:val="00C32F16"/>
    <w:rsid w:val="00C3354F"/>
    <w:rsid w:val="00C33D0A"/>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5EC7"/>
    <w:rsid w:val="00C3604A"/>
    <w:rsid w:val="00C3607E"/>
    <w:rsid w:val="00C36277"/>
    <w:rsid w:val="00C3637F"/>
    <w:rsid w:val="00C363F6"/>
    <w:rsid w:val="00C366D7"/>
    <w:rsid w:val="00C36845"/>
    <w:rsid w:val="00C369D4"/>
    <w:rsid w:val="00C375AB"/>
    <w:rsid w:val="00C375B0"/>
    <w:rsid w:val="00C376A1"/>
    <w:rsid w:val="00C37756"/>
    <w:rsid w:val="00C378B5"/>
    <w:rsid w:val="00C379C7"/>
    <w:rsid w:val="00C37DFF"/>
    <w:rsid w:val="00C4003C"/>
    <w:rsid w:val="00C40044"/>
    <w:rsid w:val="00C4009D"/>
    <w:rsid w:val="00C40875"/>
    <w:rsid w:val="00C40C61"/>
    <w:rsid w:val="00C40C6D"/>
    <w:rsid w:val="00C412C6"/>
    <w:rsid w:val="00C4177A"/>
    <w:rsid w:val="00C417AF"/>
    <w:rsid w:val="00C420B5"/>
    <w:rsid w:val="00C421F3"/>
    <w:rsid w:val="00C42A46"/>
    <w:rsid w:val="00C42B14"/>
    <w:rsid w:val="00C42B7E"/>
    <w:rsid w:val="00C42F98"/>
    <w:rsid w:val="00C4328E"/>
    <w:rsid w:val="00C4372C"/>
    <w:rsid w:val="00C441B7"/>
    <w:rsid w:val="00C449BB"/>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5F0"/>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9F7"/>
    <w:rsid w:val="00C54A6E"/>
    <w:rsid w:val="00C54F70"/>
    <w:rsid w:val="00C55575"/>
    <w:rsid w:val="00C5599E"/>
    <w:rsid w:val="00C563EB"/>
    <w:rsid w:val="00C564A4"/>
    <w:rsid w:val="00C56515"/>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46"/>
    <w:rsid w:val="00C62A69"/>
    <w:rsid w:val="00C62C24"/>
    <w:rsid w:val="00C62C57"/>
    <w:rsid w:val="00C62E8F"/>
    <w:rsid w:val="00C62F2B"/>
    <w:rsid w:val="00C637D7"/>
    <w:rsid w:val="00C638AA"/>
    <w:rsid w:val="00C63968"/>
    <w:rsid w:val="00C63E0F"/>
    <w:rsid w:val="00C63E9F"/>
    <w:rsid w:val="00C64D2A"/>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15"/>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7F7"/>
    <w:rsid w:val="00C80AB6"/>
    <w:rsid w:val="00C80B79"/>
    <w:rsid w:val="00C80DA7"/>
    <w:rsid w:val="00C80FCC"/>
    <w:rsid w:val="00C80FE9"/>
    <w:rsid w:val="00C8131B"/>
    <w:rsid w:val="00C8143B"/>
    <w:rsid w:val="00C81465"/>
    <w:rsid w:val="00C81588"/>
    <w:rsid w:val="00C8170F"/>
    <w:rsid w:val="00C81948"/>
    <w:rsid w:val="00C81A19"/>
    <w:rsid w:val="00C8228A"/>
    <w:rsid w:val="00C8234F"/>
    <w:rsid w:val="00C827A5"/>
    <w:rsid w:val="00C82A42"/>
    <w:rsid w:val="00C82B2C"/>
    <w:rsid w:val="00C830C8"/>
    <w:rsid w:val="00C830CA"/>
    <w:rsid w:val="00C83402"/>
    <w:rsid w:val="00C835E9"/>
    <w:rsid w:val="00C84433"/>
    <w:rsid w:val="00C8446F"/>
    <w:rsid w:val="00C84620"/>
    <w:rsid w:val="00C84A9A"/>
    <w:rsid w:val="00C8518B"/>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72"/>
    <w:rsid w:val="00CA3B9A"/>
    <w:rsid w:val="00CA4275"/>
    <w:rsid w:val="00CA4568"/>
    <w:rsid w:val="00CA4ABF"/>
    <w:rsid w:val="00CA4EAE"/>
    <w:rsid w:val="00CA4FD6"/>
    <w:rsid w:val="00CA5122"/>
    <w:rsid w:val="00CA533B"/>
    <w:rsid w:val="00CA5513"/>
    <w:rsid w:val="00CA5776"/>
    <w:rsid w:val="00CA581E"/>
    <w:rsid w:val="00CA5F31"/>
    <w:rsid w:val="00CA5FE0"/>
    <w:rsid w:val="00CA6022"/>
    <w:rsid w:val="00CA623F"/>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99B"/>
    <w:rsid w:val="00CB1B8A"/>
    <w:rsid w:val="00CB1F15"/>
    <w:rsid w:val="00CB1F9A"/>
    <w:rsid w:val="00CB2283"/>
    <w:rsid w:val="00CB2487"/>
    <w:rsid w:val="00CB33E4"/>
    <w:rsid w:val="00CB39D1"/>
    <w:rsid w:val="00CB40F1"/>
    <w:rsid w:val="00CB41CA"/>
    <w:rsid w:val="00CB4512"/>
    <w:rsid w:val="00CB498B"/>
    <w:rsid w:val="00CB4A5D"/>
    <w:rsid w:val="00CB4C02"/>
    <w:rsid w:val="00CB4C36"/>
    <w:rsid w:val="00CB4CD6"/>
    <w:rsid w:val="00CB538C"/>
    <w:rsid w:val="00CB53B4"/>
    <w:rsid w:val="00CB557A"/>
    <w:rsid w:val="00CB5AE6"/>
    <w:rsid w:val="00CB5BC4"/>
    <w:rsid w:val="00CB5C87"/>
    <w:rsid w:val="00CB5E46"/>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62"/>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3E1D"/>
    <w:rsid w:val="00CC4734"/>
    <w:rsid w:val="00CC47F5"/>
    <w:rsid w:val="00CC4884"/>
    <w:rsid w:val="00CC4AF3"/>
    <w:rsid w:val="00CC4C9F"/>
    <w:rsid w:val="00CC4F07"/>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2D52"/>
    <w:rsid w:val="00CD31BB"/>
    <w:rsid w:val="00CD3316"/>
    <w:rsid w:val="00CD345C"/>
    <w:rsid w:val="00CD3830"/>
    <w:rsid w:val="00CD3C05"/>
    <w:rsid w:val="00CD3F33"/>
    <w:rsid w:val="00CD4205"/>
    <w:rsid w:val="00CD4904"/>
    <w:rsid w:val="00CD4ADE"/>
    <w:rsid w:val="00CD4BE8"/>
    <w:rsid w:val="00CD4E2A"/>
    <w:rsid w:val="00CD4E69"/>
    <w:rsid w:val="00CD50DC"/>
    <w:rsid w:val="00CD5790"/>
    <w:rsid w:val="00CD59EB"/>
    <w:rsid w:val="00CD5A2E"/>
    <w:rsid w:val="00CD5D37"/>
    <w:rsid w:val="00CD5FCC"/>
    <w:rsid w:val="00CD6465"/>
    <w:rsid w:val="00CD652C"/>
    <w:rsid w:val="00CD6639"/>
    <w:rsid w:val="00CD67DA"/>
    <w:rsid w:val="00CD6C5D"/>
    <w:rsid w:val="00CD6D24"/>
    <w:rsid w:val="00CD6EF0"/>
    <w:rsid w:val="00CD7769"/>
    <w:rsid w:val="00CD77DB"/>
    <w:rsid w:val="00CE003B"/>
    <w:rsid w:val="00CE0A31"/>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6"/>
    <w:rsid w:val="00CE321C"/>
    <w:rsid w:val="00CE3482"/>
    <w:rsid w:val="00CE35D6"/>
    <w:rsid w:val="00CE3633"/>
    <w:rsid w:val="00CE37EC"/>
    <w:rsid w:val="00CE3E3A"/>
    <w:rsid w:val="00CE3E8A"/>
    <w:rsid w:val="00CE3F28"/>
    <w:rsid w:val="00CE4304"/>
    <w:rsid w:val="00CE4F69"/>
    <w:rsid w:val="00CE5156"/>
    <w:rsid w:val="00CE5441"/>
    <w:rsid w:val="00CE54F0"/>
    <w:rsid w:val="00CE58B0"/>
    <w:rsid w:val="00CE5940"/>
    <w:rsid w:val="00CE5CAD"/>
    <w:rsid w:val="00CE6353"/>
    <w:rsid w:val="00CE686F"/>
    <w:rsid w:val="00CE6924"/>
    <w:rsid w:val="00CE69E7"/>
    <w:rsid w:val="00CE6C89"/>
    <w:rsid w:val="00CE74DC"/>
    <w:rsid w:val="00CE754B"/>
    <w:rsid w:val="00CE762E"/>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C0A"/>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6C9F"/>
    <w:rsid w:val="00D07146"/>
    <w:rsid w:val="00D0719C"/>
    <w:rsid w:val="00D07625"/>
    <w:rsid w:val="00D07D74"/>
    <w:rsid w:val="00D103B4"/>
    <w:rsid w:val="00D10676"/>
    <w:rsid w:val="00D1074A"/>
    <w:rsid w:val="00D10802"/>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10"/>
    <w:rsid w:val="00D1739C"/>
    <w:rsid w:val="00D173E3"/>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CC3"/>
    <w:rsid w:val="00D339CF"/>
    <w:rsid w:val="00D33A49"/>
    <w:rsid w:val="00D33A87"/>
    <w:rsid w:val="00D33AA4"/>
    <w:rsid w:val="00D33BC6"/>
    <w:rsid w:val="00D33BD1"/>
    <w:rsid w:val="00D341FA"/>
    <w:rsid w:val="00D34228"/>
    <w:rsid w:val="00D342D8"/>
    <w:rsid w:val="00D34377"/>
    <w:rsid w:val="00D34671"/>
    <w:rsid w:val="00D3470D"/>
    <w:rsid w:val="00D34867"/>
    <w:rsid w:val="00D34BFF"/>
    <w:rsid w:val="00D34FC2"/>
    <w:rsid w:val="00D3588F"/>
    <w:rsid w:val="00D35911"/>
    <w:rsid w:val="00D35FB9"/>
    <w:rsid w:val="00D361B7"/>
    <w:rsid w:val="00D36580"/>
    <w:rsid w:val="00D36A1C"/>
    <w:rsid w:val="00D36AEF"/>
    <w:rsid w:val="00D36BD2"/>
    <w:rsid w:val="00D36E06"/>
    <w:rsid w:val="00D36E6F"/>
    <w:rsid w:val="00D36F43"/>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631"/>
    <w:rsid w:val="00D43A93"/>
    <w:rsid w:val="00D43D45"/>
    <w:rsid w:val="00D44DF3"/>
    <w:rsid w:val="00D44E08"/>
    <w:rsid w:val="00D451B1"/>
    <w:rsid w:val="00D458B1"/>
    <w:rsid w:val="00D459A1"/>
    <w:rsid w:val="00D45A5F"/>
    <w:rsid w:val="00D45CBC"/>
    <w:rsid w:val="00D45FAF"/>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64"/>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3C1"/>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16CD"/>
    <w:rsid w:val="00D7212A"/>
    <w:rsid w:val="00D723D0"/>
    <w:rsid w:val="00D7258C"/>
    <w:rsid w:val="00D72741"/>
    <w:rsid w:val="00D72E82"/>
    <w:rsid w:val="00D72FEF"/>
    <w:rsid w:val="00D73179"/>
    <w:rsid w:val="00D7362F"/>
    <w:rsid w:val="00D736F4"/>
    <w:rsid w:val="00D73721"/>
    <w:rsid w:val="00D7379A"/>
    <w:rsid w:val="00D73838"/>
    <w:rsid w:val="00D73BBE"/>
    <w:rsid w:val="00D73F21"/>
    <w:rsid w:val="00D73FE9"/>
    <w:rsid w:val="00D741AA"/>
    <w:rsid w:val="00D741C0"/>
    <w:rsid w:val="00D744B9"/>
    <w:rsid w:val="00D74604"/>
    <w:rsid w:val="00D74896"/>
    <w:rsid w:val="00D74BBD"/>
    <w:rsid w:val="00D74CFE"/>
    <w:rsid w:val="00D750A0"/>
    <w:rsid w:val="00D75293"/>
    <w:rsid w:val="00D7581F"/>
    <w:rsid w:val="00D75929"/>
    <w:rsid w:val="00D75A41"/>
    <w:rsid w:val="00D75C3A"/>
    <w:rsid w:val="00D75C97"/>
    <w:rsid w:val="00D75F46"/>
    <w:rsid w:val="00D7629A"/>
    <w:rsid w:val="00D7635F"/>
    <w:rsid w:val="00D76768"/>
    <w:rsid w:val="00D767B2"/>
    <w:rsid w:val="00D767E9"/>
    <w:rsid w:val="00D769C1"/>
    <w:rsid w:val="00D76B5A"/>
    <w:rsid w:val="00D7728D"/>
    <w:rsid w:val="00D773B4"/>
    <w:rsid w:val="00D7785D"/>
    <w:rsid w:val="00D77E8D"/>
    <w:rsid w:val="00D804F1"/>
    <w:rsid w:val="00D80530"/>
    <w:rsid w:val="00D80FF9"/>
    <w:rsid w:val="00D81113"/>
    <w:rsid w:val="00D81453"/>
    <w:rsid w:val="00D81697"/>
    <w:rsid w:val="00D816A0"/>
    <w:rsid w:val="00D818BF"/>
    <w:rsid w:val="00D81A8D"/>
    <w:rsid w:val="00D81F44"/>
    <w:rsid w:val="00D81FEB"/>
    <w:rsid w:val="00D8208C"/>
    <w:rsid w:val="00D825BB"/>
    <w:rsid w:val="00D82F34"/>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973"/>
    <w:rsid w:val="00DA0B15"/>
    <w:rsid w:val="00DA0EB2"/>
    <w:rsid w:val="00DA1AB7"/>
    <w:rsid w:val="00DA1ADE"/>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4C5"/>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76A"/>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CC"/>
    <w:rsid w:val="00DC1700"/>
    <w:rsid w:val="00DC1C5F"/>
    <w:rsid w:val="00DC205F"/>
    <w:rsid w:val="00DC243A"/>
    <w:rsid w:val="00DC27F9"/>
    <w:rsid w:val="00DC286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C7A7B"/>
    <w:rsid w:val="00DD0106"/>
    <w:rsid w:val="00DD01C8"/>
    <w:rsid w:val="00DD0504"/>
    <w:rsid w:val="00DD0736"/>
    <w:rsid w:val="00DD0B0D"/>
    <w:rsid w:val="00DD1110"/>
    <w:rsid w:val="00DD1265"/>
    <w:rsid w:val="00DD12FC"/>
    <w:rsid w:val="00DD13C5"/>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29F"/>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281"/>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0FD"/>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0B"/>
    <w:rsid w:val="00E01B37"/>
    <w:rsid w:val="00E01CF2"/>
    <w:rsid w:val="00E0211C"/>
    <w:rsid w:val="00E02230"/>
    <w:rsid w:val="00E02429"/>
    <w:rsid w:val="00E026E3"/>
    <w:rsid w:val="00E0288C"/>
    <w:rsid w:val="00E02A0D"/>
    <w:rsid w:val="00E03183"/>
    <w:rsid w:val="00E03306"/>
    <w:rsid w:val="00E037EA"/>
    <w:rsid w:val="00E03DDE"/>
    <w:rsid w:val="00E03ED2"/>
    <w:rsid w:val="00E03F0D"/>
    <w:rsid w:val="00E0416E"/>
    <w:rsid w:val="00E04208"/>
    <w:rsid w:val="00E04365"/>
    <w:rsid w:val="00E045B6"/>
    <w:rsid w:val="00E04BF3"/>
    <w:rsid w:val="00E051F3"/>
    <w:rsid w:val="00E055DC"/>
    <w:rsid w:val="00E05813"/>
    <w:rsid w:val="00E05C2C"/>
    <w:rsid w:val="00E05C88"/>
    <w:rsid w:val="00E05DCA"/>
    <w:rsid w:val="00E06726"/>
    <w:rsid w:val="00E067AC"/>
    <w:rsid w:val="00E06CAD"/>
    <w:rsid w:val="00E06D08"/>
    <w:rsid w:val="00E07053"/>
    <w:rsid w:val="00E07125"/>
    <w:rsid w:val="00E072A4"/>
    <w:rsid w:val="00E0764B"/>
    <w:rsid w:val="00E07A43"/>
    <w:rsid w:val="00E07B0F"/>
    <w:rsid w:val="00E07D3D"/>
    <w:rsid w:val="00E07DFD"/>
    <w:rsid w:val="00E100BC"/>
    <w:rsid w:val="00E1021A"/>
    <w:rsid w:val="00E1035C"/>
    <w:rsid w:val="00E10699"/>
    <w:rsid w:val="00E1076F"/>
    <w:rsid w:val="00E107EA"/>
    <w:rsid w:val="00E10FA6"/>
    <w:rsid w:val="00E1100B"/>
    <w:rsid w:val="00E11764"/>
    <w:rsid w:val="00E11773"/>
    <w:rsid w:val="00E117A9"/>
    <w:rsid w:val="00E11AC1"/>
    <w:rsid w:val="00E11ACF"/>
    <w:rsid w:val="00E11B68"/>
    <w:rsid w:val="00E124CD"/>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2A53"/>
    <w:rsid w:val="00E232AA"/>
    <w:rsid w:val="00E23585"/>
    <w:rsid w:val="00E23BC9"/>
    <w:rsid w:val="00E23EB0"/>
    <w:rsid w:val="00E24176"/>
    <w:rsid w:val="00E24292"/>
    <w:rsid w:val="00E2468F"/>
    <w:rsid w:val="00E24692"/>
    <w:rsid w:val="00E2485E"/>
    <w:rsid w:val="00E2499B"/>
    <w:rsid w:val="00E24FCA"/>
    <w:rsid w:val="00E25079"/>
    <w:rsid w:val="00E2516A"/>
    <w:rsid w:val="00E2584F"/>
    <w:rsid w:val="00E2597B"/>
    <w:rsid w:val="00E25F7C"/>
    <w:rsid w:val="00E26117"/>
    <w:rsid w:val="00E26296"/>
    <w:rsid w:val="00E2669F"/>
    <w:rsid w:val="00E2671E"/>
    <w:rsid w:val="00E268DB"/>
    <w:rsid w:val="00E26ED4"/>
    <w:rsid w:val="00E26F6D"/>
    <w:rsid w:val="00E27069"/>
    <w:rsid w:val="00E2707F"/>
    <w:rsid w:val="00E274DA"/>
    <w:rsid w:val="00E276D7"/>
    <w:rsid w:val="00E276FB"/>
    <w:rsid w:val="00E27DE4"/>
    <w:rsid w:val="00E27E54"/>
    <w:rsid w:val="00E303CF"/>
    <w:rsid w:val="00E304F7"/>
    <w:rsid w:val="00E30634"/>
    <w:rsid w:val="00E30722"/>
    <w:rsid w:val="00E30788"/>
    <w:rsid w:val="00E3085E"/>
    <w:rsid w:val="00E30992"/>
    <w:rsid w:val="00E30B18"/>
    <w:rsid w:val="00E30BE7"/>
    <w:rsid w:val="00E30CB7"/>
    <w:rsid w:val="00E3114F"/>
    <w:rsid w:val="00E31431"/>
    <w:rsid w:val="00E31846"/>
    <w:rsid w:val="00E31F57"/>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6D7"/>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44B"/>
    <w:rsid w:val="00E40ADF"/>
    <w:rsid w:val="00E40B7A"/>
    <w:rsid w:val="00E40E97"/>
    <w:rsid w:val="00E41263"/>
    <w:rsid w:val="00E412B9"/>
    <w:rsid w:val="00E41639"/>
    <w:rsid w:val="00E41ADC"/>
    <w:rsid w:val="00E41CAE"/>
    <w:rsid w:val="00E41D15"/>
    <w:rsid w:val="00E4252D"/>
    <w:rsid w:val="00E426F4"/>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3F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6D2"/>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67FC5"/>
    <w:rsid w:val="00E700D6"/>
    <w:rsid w:val="00E70303"/>
    <w:rsid w:val="00E707EB"/>
    <w:rsid w:val="00E708FF"/>
    <w:rsid w:val="00E70A6C"/>
    <w:rsid w:val="00E70B3F"/>
    <w:rsid w:val="00E70F2F"/>
    <w:rsid w:val="00E712CF"/>
    <w:rsid w:val="00E71B9D"/>
    <w:rsid w:val="00E71E15"/>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20F"/>
    <w:rsid w:val="00E8278C"/>
    <w:rsid w:val="00E827FE"/>
    <w:rsid w:val="00E829AD"/>
    <w:rsid w:val="00E82C09"/>
    <w:rsid w:val="00E82CBE"/>
    <w:rsid w:val="00E83066"/>
    <w:rsid w:val="00E8321D"/>
    <w:rsid w:val="00E832DB"/>
    <w:rsid w:val="00E833D7"/>
    <w:rsid w:val="00E839AB"/>
    <w:rsid w:val="00E83A6E"/>
    <w:rsid w:val="00E8464E"/>
    <w:rsid w:val="00E849C7"/>
    <w:rsid w:val="00E84BBC"/>
    <w:rsid w:val="00E84C12"/>
    <w:rsid w:val="00E84E14"/>
    <w:rsid w:val="00E853F2"/>
    <w:rsid w:val="00E8566F"/>
    <w:rsid w:val="00E85E4A"/>
    <w:rsid w:val="00E86455"/>
    <w:rsid w:val="00E866E9"/>
    <w:rsid w:val="00E86B64"/>
    <w:rsid w:val="00E86B7A"/>
    <w:rsid w:val="00E86B94"/>
    <w:rsid w:val="00E86D5D"/>
    <w:rsid w:val="00E86DED"/>
    <w:rsid w:val="00E870D4"/>
    <w:rsid w:val="00E87508"/>
    <w:rsid w:val="00E8763B"/>
    <w:rsid w:val="00E876EF"/>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3FE2"/>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1FCC"/>
    <w:rsid w:val="00EA25A0"/>
    <w:rsid w:val="00EA26C7"/>
    <w:rsid w:val="00EA2B66"/>
    <w:rsid w:val="00EA2F7F"/>
    <w:rsid w:val="00EA34FE"/>
    <w:rsid w:val="00EA35FE"/>
    <w:rsid w:val="00EA3A3F"/>
    <w:rsid w:val="00EA3B6E"/>
    <w:rsid w:val="00EA40B1"/>
    <w:rsid w:val="00EA4174"/>
    <w:rsid w:val="00EA4219"/>
    <w:rsid w:val="00EA42B0"/>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50"/>
    <w:rsid w:val="00EB17DE"/>
    <w:rsid w:val="00EB2171"/>
    <w:rsid w:val="00EB2355"/>
    <w:rsid w:val="00EB24A6"/>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1BC5"/>
    <w:rsid w:val="00EE20F5"/>
    <w:rsid w:val="00EE2187"/>
    <w:rsid w:val="00EE21FB"/>
    <w:rsid w:val="00EE2478"/>
    <w:rsid w:val="00EE2571"/>
    <w:rsid w:val="00EE2938"/>
    <w:rsid w:val="00EE2D8A"/>
    <w:rsid w:val="00EE2EC9"/>
    <w:rsid w:val="00EE310F"/>
    <w:rsid w:val="00EE31BC"/>
    <w:rsid w:val="00EE363C"/>
    <w:rsid w:val="00EE37D6"/>
    <w:rsid w:val="00EE3A83"/>
    <w:rsid w:val="00EE3EB4"/>
    <w:rsid w:val="00EE3EED"/>
    <w:rsid w:val="00EE47BC"/>
    <w:rsid w:val="00EE4D05"/>
    <w:rsid w:val="00EE4E29"/>
    <w:rsid w:val="00EE50A8"/>
    <w:rsid w:val="00EE5494"/>
    <w:rsid w:val="00EE5546"/>
    <w:rsid w:val="00EE56B0"/>
    <w:rsid w:val="00EE5A4C"/>
    <w:rsid w:val="00EE5CA8"/>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EF7DB2"/>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7D"/>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AD"/>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01"/>
    <w:rsid w:val="00F173F8"/>
    <w:rsid w:val="00F173FB"/>
    <w:rsid w:val="00F175E2"/>
    <w:rsid w:val="00F179E3"/>
    <w:rsid w:val="00F17B83"/>
    <w:rsid w:val="00F200B4"/>
    <w:rsid w:val="00F20368"/>
    <w:rsid w:val="00F20462"/>
    <w:rsid w:val="00F2064E"/>
    <w:rsid w:val="00F20934"/>
    <w:rsid w:val="00F20EDA"/>
    <w:rsid w:val="00F21182"/>
    <w:rsid w:val="00F21C66"/>
    <w:rsid w:val="00F22005"/>
    <w:rsid w:val="00F2227C"/>
    <w:rsid w:val="00F224A3"/>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36"/>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4"/>
    <w:rsid w:val="00F31C17"/>
    <w:rsid w:val="00F31DFA"/>
    <w:rsid w:val="00F32209"/>
    <w:rsid w:val="00F32562"/>
    <w:rsid w:val="00F32630"/>
    <w:rsid w:val="00F32863"/>
    <w:rsid w:val="00F32864"/>
    <w:rsid w:val="00F331DD"/>
    <w:rsid w:val="00F33B17"/>
    <w:rsid w:val="00F33BD5"/>
    <w:rsid w:val="00F33C7D"/>
    <w:rsid w:val="00F33DFE"/>
    <w:rsid w:val="00F342C1"/>
    <w:rsid w:val="00F347ED"/>
    <w:rsid w:val="00F35678"/>
    <w:rsid w:val="00F357DD"/>
    <w:rsid w:val="00F35FDC"/>
    <w:rsid w:val="00F36398"/>
    <w:rsid w:val="00F366BB"/>
    <w:rsid w:val="00F36AC4"/>
    <w:rsid w:val="00F36C4E"/>
    <w:rsid w:val="00F36CEE"/>
    <w:rsid w:val="00F36ED1"/>
    <w:rsid w:val="00F37034"/>
    <w:rsid w:val="00F370C3"/>
    <w:rsid w:val="00F3753F"/>
    <w:rsid w:val="00F37AE9"/>
    <w:rsid w:val="00F37D30"/>
    <w:rsid w:val="00F37F7A"/>
    <w:rsid w:val="00F401DC"/>
    <w:rsid w:val="00F403DE"/>
    <w:rsid w:val="00F40807"/>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5F64"/>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673"/>
    <w:rsid w:val="00F51773"/>
    <w:rsid w:val="00F517CF"/>
    <w:rsid w:val="00F518F6"/>
    <w:rsid w:val="00F51913"/>
    <w:rsid w:val="00F51CD8"/>
    <w:rsid w:val="00F51EFF"/>
    <w:rsid w:val="00F520C3"/>
    <w:rsid w:val="00F520F9"/>
    <w:rsid w:val="00F52172"/>
    <w:rsid w:val="00F5234D"/>
    <w:rsid w:val="00F52861"/>
    <w:rsid w:val="00F52AC5"/>
    <w:rsid w:val="00F52AE9"/>
    <w:rsid w:val="00F52CE9"/>
    <w:rsid w:val="00F52E5C"/>
    <w:rsid w:val="00F532B7"/>
    <w:rsid w:val="00F535F4"/>
    <w:rsid w:val="00F536A5"/>
    <w:rsid w:val="00F53878"/>
    <w:rsid w:val="00F5397A"/>
    <w:rsid w:val="00F53DDE"/>
    <w:rsid w:val="00F53E4D"/>
    <w:rsid w:val="00F53E7C"/>
    <w:rsid w:val="00F53EA0"/>
    <w:rsid w:val="00F54A2B"/>
    <w:rsid w:val="00F54B3C"/>
    <w:rsid w:val="00F54CCB"/>
    <w:rsid w:val="00F54DB0"/>
    <w:rsid w:val="00F55033"/>
    <w:rsid w:val="00F5531B"/>
    <w:rsid w:val="00F5565F"/>
    <w:rsid w:val="00F556FA"/>
    <w:rsid w:val="00F55D91"/>
    <w:rsid w:val="00F55E5E"/>
    <w:rsid w:val="00F569D5"/>
    <w:rsid w:val="00F56C7D"/>
    <w:rsid w:val="00F56CCB"/>
    <w:rsid w:val="00F56DC1"/>
    <w:rsid w:val="00F56FEE"/>
    <w:rsid w:val="00F578BD"/>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3DB"/>
    <w:rsid w:val="00F70606"/>
    <w:rsid w:val="00F706E8"/>
    <w:rsid w:val="00F70F72"/>
    <w:rsid w:val="00F711BF"/>
    <w:rsid w:val="00F7129A"/>
    <w:rsid w:val="00F716F3"/>
    <w:rsid w:val="00F717B9"/>
    <w:rsid w:val="00F71B5F"/>
    <w:rsid w:val="00F71B6A"/>
    <w:rsid w:val="00F71BD8"/>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09"/>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40D"/>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A8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0AE"/>
    <w:rsid w:val="00FA01DB"/>
    <w:rsid w:val="00FA01FC"/>
    <w:rsid w:val="00FA0892"/>
    <w:rsid w:val="00FA0949"/>
    <w:rsid w:val="00FA0B4B"/>
    <w:rsid w:val="00FA113D"/>
    <w:rsid w:val="00FA12AA"/>
    <w:rsid w:val="00FA13EB"/>
    <w:rsid w:val="00FA1506"/>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D5F"/>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8DE"/>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5FB"/>
    <w:rsid w:val="00FD4756"/>
    <w:rsid w:val="00FD4A0A"/>
    <w:rsid w:val="00FD4B98"/>
    <w:rsid w:val="00FD51AD"/>
    <w:rsid w:val="00FD5277"/>
    <w:rsid w:val="00FD5515"/>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6C"/>
    <w:rsid w:val="00FE2571"/>
    <w:rsid w:val="00FE2711"/>
    <w:rsid w:val="00FE2905"/>
    <w:rsid w:val="00FE29D3"/>
    <w:rsid w:val="00FE2C51"/>
    <w:rsid w:val="00FE2C60"/>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2E99"/>
    <w:rsid w:val="00FF30A1"/>
    <w:rsid w:val="00FF3842"/>
    <w:rsid w:val="00FF3A40"/>
    <w:rsid w:val="00FF3CF1"/>
    <w:rsid w:val="00FF41AE"/>
    <w:rsid w:val="00FF424C"/>
    <w:rsid w:val="00FF439D"/>
    <w:rsid w:val="00FF4455"/>
    <w:rsid w:val="00FF449E"/>
    <w:rsid w:val="00FF453C"/>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D88"/>
    <w:rsid w:val="00FF6E94"/>
    <w:rsid w:val="00FF6F7B"/>
    <w:rsid w:val="00FF7226"/>
    <w:rsid w:val="00FF72BF"/>
    <w:rsid w:val="00FF7AB6"/>
    <w:rsid w:val="00FF7BAD"/>
    <w:rsid w:val="00FF7D61"/>
    <w:rsid w:val="04043AA5"/>
    <w:rsid w:val="0797780E"/>
    <w:rsid w:val="0C037822"/>
    <w:rsid w:val="0C8B38AF"/>
    <w:rsid w:val="0DEB941B"/>
    <w:rsid w:val="18110C4E"/>
    <w:rsid w:val="1B65DF4F"/>
    <w:rsid w:val="1BDDCD2F"/>
    <w:rsid w:val="247243E2"/>
    <w:rsid w:val="266204DF"/>
    <w:rsid w:val="2EAC0272"/>
    <w:rsid w:val="30A34C19"/>
    <w:rsid w:val="31CA7D66"/>
    <w:rsid w:val="34CF3538"/>
    <w:rsid w:val="361D4A43"/>
    <w:rsid w:val="397A19C7"/>
    <w:rsid w:val="3B51CB65"/>
    <w:rsid w:val="43816589"/>
    <w:rsid w:val="47330D5C"/>
    <w:rsid w:val="4D71039E"/>
    <w:rsid w:val="53FF4FE7"/>
    <w:rsid w:val="54FBF059"/>
    <w:rsid w:val="57DE2A9A"/>
    <w:rsid w:val="5852253F"/>
    <w:rsid w:val="5BB9E370"/>
    <w:rsid w:val="5DF55733"/>
    <w:rsid w:val="5DFF43DF"/>
    <w:rsid w:val="5F5D2EB7"/>
    <w:rsid w:val="5FFBA229"/>
    <w:rsid w:val="60C54361"/>
    <w:rsid w:val="65B03B33"/>
    <w:rsid w:val="677B912C"/>
    <w:rsid w:val="6ACF2F02"/>
    <w:rsid w:val="6B1135A2"/>
    <w:rsid w:val="6CFEC4AB"/>
    <w:rsid w:val="6D8EF852"/>
    <w:rsid w:val="6DF13B6E"/>
    <w:rsid w:val="6EA533C0"/>
    <w:rsid w:val="6EE771A1"/>
    <w:rsid w:val="6FED3092"/>
    <w:rsid w:val="70504B3A"/>
    <w:rsid w:val="71986B9D"/>
    <w:rsid w:val="73C6476D"/>
    <w:rsid w:val="76BB52D9"/>
    <w:rsid w:val="76F5C3E4"/>
    <w:rsid w:val="7797F777"/>
    <w:rsid w:val="779E624B"/>
    <w:rsid w:val="77CBFF09"/>
    <w:rsid w:val="77FE8F13"/>
    <w:rsid w:val="77FFB71E"/>
    <w:rsid w:val="7BAFDC46"/>
    <w:rsid w:val="7BEBE6F3"/>
    <w:rsid w:val="7EFD4A3F"/>
    <w:rsid w:val="7EFF6DF5"/>
    <w:rsid w:val="7F4E0ABE"/>
    <w:rsid w:val="7F7E3D91"/>
    <w:rsid w:val="7F9441DB"/>
    <w:rsid w:val="7FEFA1CD"/>
    <w:rsid w:val="7FF7D6CC"/>
    <w:rsid w:val="7FFEA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F4E336"/>
  <w15:docId w15:val="{CBB521A3-DE76-4F33-85A9-89F27DD8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ind w:left="576"/>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rPr>
      <w:lang w:val="en-US" w:eastAsia="zh-CN"/>
    </w:rPr>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lang w:val="en-GB" w:eastAsia="ja-JP"/>
    </w:rPr>
  </w:style>
  <w:style w:type="table" w:customStyle="1" w:styleId="17">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spacing w:after="0"/>
      <w:ind w:leftChars="400" w:left="840" w:hanging="1440"/>
    </w:pPr>
    <w:rPr>
      <w:rFonts w:ascii="Times" w:eastAsia="Batang" w:hAnsi="Times"/>
      <w:szCs w:val="24"/>
      <w:lang w:val="en-US" w:eastAsia="zh-CN"/>
    </w:rPr>
  </w:style>
  <w:style w:type="paragraph" w:customStyle="1" w:styleId="18">
    <w:name w:val="列表段落1"/>
    <w:basedOn w:val="a"/>
    <w:link w:val="19"/>
    <w:qFormat/>
    <w:pPr>
      <w:spacing w:after="0"/>
      <w:ind w:leftChars="400" w:left="840" w:hanging="1440"/>
    </w:pPr>
    <w:rPr>
      <w:rFonts w:ascii="Times" w:eastAsia="Batang" w:hAnsi="Times"/>
      <w:szCs w:val="24"/>
      <w:lang w:val="en-US" w:eastAsia="zh-CN"/>
    </w:rPr>
  </w:style>
  <w:style w:type="character" w:customStyle="1" w:styleId="19">
    <w:name w:val="列表段落 字符1"/>
    <w:basedOn w:val="a0"/>
    <w:link w:val="18"/>
    <w:qFormat/>
    <w:rPr>
      <w:rFonts w:ascii="Times" w:eastAsia="Batang" w:hAnsi="Times" w:cs="Times" w:hint="default"/>
      <w:szCs w:val="24"/>
      <w:lang w:val="en-US"/>
    </w:rPr>
  </w:style>
  <w:style w:type="paragraph" w:customStyle="1" w:styleId="37">
    <w:name w:val="修订3"/>
    <w:hidden/>
    <w:uiPriority w:val="99"/>
    <w:unhideWhenUsed/>
    <w:qFormat/>
    <w:rPr>
      <w:lang w:val="en-GB" w:eastAsia="ja-JP"/>
    </w:rPr>
  </w:style>
  <w:style w:type="paragraph" w:styleId="aff7">
    <w:name w:val="Revision"/>
    <w:hidden/>
    <w:uiPriority w:val="99"/>
    <w:unhideWhenUsed/>
    <w:rsid w:val="00456F05"/>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D290518-6B14-495C-BED0-D2F82872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14934</Words>
  <Characters>81844</Characters>
  <Application>Microsoft Office Word</Application>
  <DocSecurity>0</DocSecurity>
  <Lines>1259</Lines>
  <Paragraphs>841</Paragraphs>
  <ScaleCrop>false</ScaleCrop>
  <Company>CMCC</Company>
  <LinksUpToDate>false</LinksUpToDate>
  <CharactersWithSpaces>95937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60</cp:revision>
  <cp:lastPrinted>2013-04-03T02:18:00Z</cp:lastPrinted>
  <dcterms:created xsi:type="dcterms:W3CDTF">2025-08-15T15:00:00Z</dcterms:created>
  <dcterms:modified xsi:type="dcterms:W3CDTF">2025-08-15T16:24:00Z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3A33C5FAB0B9465C9BE641F2DE07F5C1_13</vt:lpwstr>
  </property>
</Properties>
</file>