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742F623E" w:rsidR="00400034" w:rsidRPr="00881583" w:rsidRDefault="00E6122D" w:rsidP="00400034">
      <w:pPr>
        <w:widowControl/>
        <w:tabs>
          <w:tab w:val="right" w:pos="9216"/>
        </w:tabs>
        <w:autoSpaceDE w:val="0"/>
        <w:autoSpaceDN w:val="0"/>
        <w:adjustRightInd w:val="0"/>
        <w:snapToGrid w:val="0"/>
        <w:jc w:val="left"/>
        <w:rPr>
          <w:rFonts w:ascii="Times New Roman" w:hAnsi="Times New Roman"/>
          <w:b/>
          <w:szCs w:val="21"/>
        </w:rPr>
      </w:pPr>
      <w:r>
        <w:rPr>
          <w:noProof/>
        </w:rPr>
        <mc:AlternateContent>
          <mc:Choice Requires="wps">
            <w:drawing>
              <wp:anchor distT="0" distB="0" distL="114300" distR="114300" simplePos="0" relativeHeight="251657728" behindDoc="0" locked="1" layoutInCell="1" allowOverlap="1" wp14:anchorId="3CD73424" wp14:editId="26F8186E">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FC2A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881583">
        <w:rPr>
          <w:rFonts w:ascii="Times New Roman" w:hAnsi="Times New Roman"/>
          <w:b/>
          <w:noProof/>
          <w:szCs w:val="21"/>
        </w:rPr>
        <w:t>3GPP TSG-RAN WG1 Meeting #1</w:t>
      </w:r>
      <w:r w:rsidR="00220363">
        <w:rPr>
          <w:rFonts w:ascii="Times New Roman" w:hAnsi="Times New Roman" w:hint="eastAsia"/>
          <w:b/>
          <w:noProof/>
          <w:szCs w:val="21"/>
        </w:rPr>
        <w:t>22</w:t>
      </w:r>
      <w:r w:rsidR="00400034" w:rsidRPr="00881583">
        <w:rPr>
          <w:rFonts w:ascii="Times New Roman" w:hAnsi="Times New Roman"/>
          <w:b/>
          <w:szCs w:val="21"/>
        </w:rPr>
        <w:tab/>
      </w:r>
      <w:r w:rsidR="00DD2176" w:rsidRPr="00DD2176">
        <w:rPr>
          <w:rFonts w:ascii="Times New Roman" w:hAnsi="Times New Roman"/>
          <w:b/>
          <w:szCs w:val="21"/>
        </w:rPr>
        <w:t>R1-2506004</w:t>
      </w:r>
    </w:p>
    <w:p w14:paraId="162A8AE6" w14:textId="0E786C96" w:rsidR="00546E93" w:rsidRPr="00546E93" w:rsidRDefault="00220363" w:rsidP="00546E93">
      <w:pPr>
        <w:pStyle w:val="CRCoverPage"/>
        <w:outlineLvl w:val="0"/>
        <w:rPr>
          <w:rFonts w:ascii="Times New Roman" w:eastAsia="宋体" w:hAnsi="Times New Roman"/>
          <w:b/>
          <w:noProof/>
          <w:kern w:val="2"/>
          <w:sz w:val="21"/>
          <w:szCs w:val="21"/>
          <w:lang w:val="en-US" w:eastAsia="zh-CN"/>
        </w:rPr>
      </w:pPr>
      <w:r>
        <w:rPr>
          <w:rFonts w:ascii="Times New Roman" w:eastAsia="宋体" w:hAnsi="Times New Roman" w:hint="eastAsia"/>
          <w:b/>
          <w:noProof/>
          <w:kern w:val="2"/>
          <w:sz w:val="21"/>
          <w:szCs w:val="21"/>
          <w:lang w:val="en-US" w:eastAsia="zh-CN"/>
        </w:rPr>
        <w:t>Bengaluru</w:t>
      </w:r>
      <w:r w:rsidR="004F4CAB" w:rsidRPr="004F4CAB">
        <w:rPr>
          <w:rFonts w:ascii="Times New Roman" w:eastAsia="宋体" w:hAnsi="Times New Roman"/>
          <w:b/>
          <w:noProof/>
          <w:kern w:val="2"/>
          <w:sz w:val="21"/>
          <w:szCs w:val="21"/>
          <w:lang w:val="en-US" w:eastAsia="zh-CN"/>
        </w:rPr>
        <w:t xml:space="preserve">, </w:t>
      </w:r>
      <w:r>
        <w:rPr>
          <w:rFonts w:ascii="Times New Roman" w:eastAsia="宋体" w:hAnsi="Times New Roman" w:hint="eastAsia"/>
          <w:b/>
          <w:noProof/>
          <w:kern w:val="2"/>
          <w:sz w:val="21"/>
          <w:szCs w:val="21"/>
          <w:lang w:val="en-US" w:eastAsia="zh-CN"/>
        </w:rPr>
        <w:t>India</w:t>
      </w:r>
      <w:r w:rsidR="004F4CAB" w:rsidRPr="004F4CAB">
        <w:rPr>
          <w:rFonts w:ascii="Times New Roman" w:eastAsia="宋体" w:hAnsi="Times New Roman"/>
          <w:b/>
          <w:noProof/>
          <w:kern w:val="2"/>
          <w:sz w:val="21"/>
          <w:szCs w:val="21"/>
          <w:lang w:val="en-US" w:eastAsia="zh-CN"/>
        </w:rPr>
        <w:t xml:space="preserve">, </w:t>
      </w:r>
      <w:r>
        <w:rPr>
          <w:rFonts w:ascii="Times New Roman" w:eastAsia="宋体" w:hAnsi="Times New Roman" w:hint="eastAsia"/>
          <w:b/>
          <w:noProof/>
          <w:kern w:val="2"/>
          <w:sz w:val="21"/>
          <w:szCs w:val="21"/>
          <w:lang w:val="en-US" w:eastAsia="zh-CN"/>
        </w:rPr>
        <w:t>Aug</w:t>
      </w:r>
      <w:r w:rsidR="004F4CAB" w:rsidRPr="004F4CAB">
        <w:rPr>
          <w:rFonts w:ascii="Times New Roman" w:eastAsia="宋体" w:hAnsi="Times New Roman"/>
          <w:b/>
          <w:noProof/>
          <w:kern w:val="2"/>
          <w:sz w:val="21"/>
          <w:szCs w:val="21"/>
          <w:lang w:val="en-US" w:eastAsia="zh-CN"/>
        </w:rPr>
        <w:t xml:space="preserve"> </w:t>
      </w:r>
      <w:r>
        <w:rPr>
          <w:rFonts w:ascii="Times New Roman" w:eastAsia="宋体" w:hAnsi="Times New Roman" w:hint="eastAsia"/>
          <w:b/>
          <w:noProof/>
          <w:kern w:val="2"/>
          <w:sz w:val="21"/>
          <w:szCs w:val="21"/>
          <w:lang w:val="en-US" w:eastAsia="zh-CN"/>
        </w:rPr>
        <w:t>25</w:t>
      </w:r>
      <w:r w:rsidR="004F4CAB" w:rsidRPr="004F4CAB">
        <w:rPr>
          <w:rFonts w:ascii="Times New Roman" w:eastAsia="宋体" w:hAnsi="Times New Roman"/>
          <w:b/>
          <w:noProof/>
          <w:kern w:val="2"/>
          <w:sz w:val="21"/>
          <w:szCs w:val="21"/>
          <w:vertAlign w:val="superscript"/>
          <w:lang w:val="en-US" w:eastAsia="zh-CN"/>
        </w:rPr>
        <w:t>th</w:t>
      </w:r>
      <w:r w:rsidR="004F4CAB" w:rsidRPr="004F4CAB">
        <w:rPr>
          <w:rFonts w:ascii="Times New Roman" w:eastAsia="宋体" w:hAnsi="Times New Roman"/>
          <w:b/>
          <w:noProof/>
          <w:kern w:val="2"/>
          <w:sz w:val="21"/>
          <w:szCs w:val="21"/>
          <w:lang w:val="en-US" w:eastAsia="zh-CN"/>
        </w:rPr>
        <w:t xml:space="preserve"> –</w:t>
      </w:r>
      <w:r>
        <w:rPr>
          <w:rFonts w:ascii="Times New Roman" w:eastAsia="宋体" w:hAnsi="Times New Roman" w:hint="eastAsia"/>
          <w:b/>
          <w:noProof/>
          <w:kern w:val="2"/>
          <w:sz w:val="21"/>
          <w:szCs w:val="21"/>
          <w:lang w:val="en-US" w:eastAsia="zh-CN"/>
        </w:rPr>
        <w:t xml:space="preserve"> 29</w:t>
      </w:r>
      <w:r w:rsidR="00F3310F">
        <w:rPr>
          <w:rFonts w:ascii="Times New Roman" w:eastAsia="宋体" w:hAnsi="Times New Roman"/>
          <w:b/>
          <w:noProof/>
          <w:kern w:val="2"/>
          <w:sz w:val="21"/>
          <w:szCs w:val="21"/>
          <w:vertAlign w:val="superscript"/>
          <w:lang w:val="en-US" w:eastAsia="zh-CN"/>
        </w:rPr>
        <w:t>t</w:t>
      </w:r>
      <w:r>
        <w:rPr>
          <w:rFonts w:ascii="Times New Roman" w:eastAsia="宋体" w:hAnsi="Times New Roman" w:hint="eastAsia"/>
          <w:b/>
          <w:noProof/>
          <w:kern w:val="2"/>
          <w:sz w:val="21"/>
          <w:szCs w:val="21"/>
          <w:vertAlign w:val="superscript"/>
          <w:lang w:val="en-US" w:eastAsia="zh-CN"/>
        </w:rPr>
        <w:t>h</w:t>
      </w:r>
      <w:r w:rsidR="004F4CAB" w:rsidRPr="004F4CAB">
        <w:rPr>
          <w:rFonts w:ascii="Times New Roman" w:eastAsia="宋体" w:hAnsi="Times New Roman"/>
          <w:b/>
          <w:noProof/>
          <w:kern w:val="2"/>
          <w:sz w:val="21"/>
          <w:szCs w:val="21"/>
          <w:lang w:val="en-US" w:eastAsia="zh-CN"/>
        </w:rPr>
        <w:t>, 20</w:t>
      </w:r>
      <w:r w:rsidR="00F3310F">
        <w:rPr>
          <w:rFonts w:ascii="Times New Roman" w:eastAsia="宋体" w:hAnsi="Times New Roman"/>
          <w:b/>
          <w:noProof/>
          <w:kern w:val="2"/>
          <w:sz w:val="21"/>
          <w:szCs w:val="21"/>
          <w:lang w:val="en-US" w:eastAsia="zh-CN"/>
        </w:rPr>
        <w:t>2</w:t>
      </w:r>
      <w:r>
        <w:rPr>
          <w:rFonts w:ascii="Times New Roman" w:eastAsia="宋体" w:hAnsi="Times New Roman" w:hint="eastAsia"/>
          <w:b/>
          <w:noProof/>
          <w:kern w:val="2"/>
          <w:sz w:val="21"/>
          <w:szCs w:val="21"/>
          <w:lang w:val="en-US" w:eastAsia="zh-CN"/>
        </w:rPr>
        <w:t>5</w:t>
      </w:r>
    </w:p>
    <w:p w14:paraId="791F4D67" w14:textId="77777777" w:rsidR="00400034" w:rsidRPr="00DF6779" w:rsidRDefault="00400034" w:rsidP="00400034">
      <w:pPr>
        <w:widowControl/>
        <w:pBdr>
          <w:top w:val="single" w:sz="4" w:space="1" w:color="auto"/>
        </w:pBdr>
        <w:autoSpaceDE w:val="0"/>
        <w:autoSpaceDN w:val="0"/>
        <w:adjustRightInd w:val="0"/>
        <w:snapToGrid w:val="0"/>
        <w:jc w:val="left"/>
        <w:rPr>
          <w:rFonts w:ascii="Times New Roman" w:hAnsi="Times New Roman"/>
          <w:b/>
          <w:szCs w:val="21"/>
          <w:lang w:val="en-GB"/>
        </w:rPr>
      </w:pPr>
    </w:p>
    <w:p w14:paraId="40E95CEF" w14:textId="5162C832"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220363">
        <w:rPr>
          <w:rFonts w:ascii="Times New Roman" w:hAnsi="Times New Roman" w:hint="eastAsia"/>
          <w:b/>
          <w:szCs w:val="21"/>
        </w:rPr>
        <w:t>11.6</w:t>
      </w:r>
    </w:p>
    <w:p w14:paraId="539F01AF" w14:textId="04BA80E4"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220363">
        <w:rPr>
          <w:rFonts w:ascii="Times New Roman" w:hAnsi="Times New Roman" w:hint="eastAsia"/>
          <w:b/>
          <w:szCs w:val="21"/>
        </w:rPr>
        <w:t>ONOR</w:t>
      </w:r>
    </w:p>
    <w:p w14:paraId="16106DA5" w14:textId="4B265084"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2F61CA">
        <w:rPr>
          <w:rFonts w:ascii="Times New Roman" w:hAnsi="Times New Roman" w:hint="eastAsia"/>
          <w:b/>
          <w:szCs w:val="21"/>
        </w:rPr>
        <w:t>V</w:t>
      </w:r>
      <w:r w:rsidR="00220363">
        <w:rPr>
          <w:rFonts w:ascii="Times New Roman" w:hAnsi="Times New Roman" w:hint="eastAsia"/>
          <w:b/>
          <w:szCs w:val="21"/>
        </w:rPr>
        <w:t xml:space="preserve">iews on </w:t>
      </w:r>
      <w:bookmarkStart w:id="0" w:name="_Hlk204697022"/>
      <w:r w:rsidR="00220363">
        <w:rPr>
          <w:rFonts w:ascii="Times New Roman" w:hAnsi="Times New Roman" w:hint="eastAsia"/>
          <w:b/>
          <w:szCs w:val="21"/>
        </w:rPr>
        <w:t>AI/ML in 6GR interface</w:t>
      </w:r>
      <w:bookmarkEnd w:id="0"/>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113538">
      <w:pPr>
        <w:pStyle w:val="1"/>
        <w:numPr>
          <w:ilvl w:val="0"/>
          <w:numId w:val="2"/>
        </w:numPr>
        <w:ind w:left="431" w:hanging="431"/>
        <w:rPr>
          <w:rFonts w:ascii="Times New Roman" w:hAnsi="Times New Roman" w:cs="Times New Roman"/>
          <w:bCs/>
          <w:sz w:val="28"/>
          <w:szCs w:val="28"/>
        </w:rPr>
      </w:pPr>
      <w:bookmarkStart w:id="1" w:name="_Ref124589705"/>
      <w:bookmarkStart w:id="2" w:name="_Ref129681862"/>
      <w:r w:rsidRPr="00B3206F">
        <w:rPr>
          <w:rFonts w:ascii="Times New Roman" w:hAnsi="Times New Roman" w:cs="Times New Roman"/>
          <w:bCs/>
          <w:sz w:val="28"/>
          <w:szCs w:val="28"/>
        </w:rPr>
        <w:t>Introduction</w:t>
      </w:r>
      <w:bookmarkEnd w:id="1"/>
      <w:bookmarkEnd w:id="2"/>
    </w:p>
    <w:p w14:paraId="06B54AF4" w14:textId="2E8792DA" w:rsidR="0038671A" w:rsidRPr="007B3814" w:rsidRDefault="007B3814" w:rsidP="00B1581A">
      <w:pPr>
        <w:widowControl/>
        <w:autoSpaceDE w:val="0"/>
        <w:autoSpaceDN w:val="0"/>
        <w:adjustRightInd w:val="0"/>
        <w:snapToGrid w:val="0"/>
        <w:spacing w:before="120" w:after="120"/>
        <w:rPr>
          <w:rFonts w:ascii="Times New Roman" w:hAnsi="Times New Roman"/>
        </w:rPr>
      </w:pPr>
      <w:r w:rsidRPr="007B3814">
        <w:rPr>
          <w:rFonts w:ascii="Times New Roman" w:hAnsi="Times New Roman"/>
        </w:rPr>
        <w:t xml:space="preserve">As technologies in artificial intelligence (AI), especially machine learning (ML), continue to advance rapidly in every aspect, it is anticipated that intelligence will be integrated into every aspect of communication systems to facilitate the development of smart world. According to the ITU-R </w:t>
      </w:r>
      <w:r w:rsidR="00CA183B" w:rsidRPr="007B3814">
        <w:rPr>
          <w:rFonts w:ascii="Times New Roman" w:hAnsi="Times New Roman"/>
        </w:rPr>
        <w:t>recommendations</w:t>
      </w:r>
      <w:r w:rsidR="00CA183B">
        <w:rPr>
          <w:rFonts w:ascii="Times New Roman" w:hAnsi="Times New Roman"/>
        </w:rPr>
        <w:t xml:space="preserve"> [</w:t>
      </w:r>
      <w:r w:rsidR="00004B1C">
        <w:rPr>
          <w:rFonts w:ascii="Times New Roman" w:hAnsi="Times New Roman" w:hint="eastAsia"/>
        </w:rPr>
        <w:t>1]</w:t>
      </w:r>
      <w:r w:rsidRPr="007B3814">
        <w:rPr>
          <w:rFonts w:ascii="Times New Roman" w:hAnsi="Times New Roman"/>
        </w:rPr>
        <w:t xml:space="preserve">, artificial intelligence, as a new usage scenario, is regarded as a crucial element for </w:t>
      </w:r>
      <w:r w:rsidR="002B521E">
        <w:rPr>
          <w:rFonts w:ascii="Times New Roman" w:hAnsi="Times New Roman"/>
        </w:rPr>
        <w:t>6G Radio</w:t>
      </w:r>
      <w:r w:rsidRPr="007B3814">
        <w:rPr>
          <w:rFonts w:ascii="Times New Roman" w:hAnsi="Times New Roman"/>
        </w:rPr>
        <w:t>s, which are designed to deliver services for intelligent applications while addressing environmental, social, and economic drivers associated with 6G.</w:t>
      </w:r>
      <w:r w:rsidR="00E265BA">
        <w:rPr>
          <w:rFonts w:ascii="Times New Roman" w:hAnsi="Times New Roman" w:hint="eastAsia"/>
        </w:rPr>
        <w:t xml:space="preserve"> </w:t>
      </w:r>
      <w:r w:rsidR="00CA183B">
        <w:rPr>
          <w:rFonts w:ascii="Times New Roman" w:hAnsi="Times New Roman" w:hint="eastAsia"/>
        </w:rPr>
        <w:t>As stated in 6GR SID [2], c</w:t>
      </w:r>
      <w:r w:rsidR="00CA183B" w:rsidRPr="00CA183B">
        <w:rPr>
          <w:rFonts w:ascii="Times New Roman" w:hAnsi="Times New Roman"/>
        </w:rPr>
        <w:t>oordination of 6G AI/ML framework</w:t>
      </w:r>
      <w:r w:rsidR="00CA183B">
        <w:rPr>
          <w:rFonts w:ascii="Times New Roman" w:hAnsi="Times New Roman" w:hint="eastAsia"/>
        </w:rPr>
        <w:t xml:space="preserve"> is also one of the major objectives in 6G Radio. In this contribution, we discuss some initial v</w:t>
      </w:r>
      <w:r w:rsidR="00CA183B" w:rsidRPr="00CA183B">
        <w:rPr>
          <w:rFonts w:ascii="Times New Roman" w:hAnsi="Times New Roman"/>
        </w:rPr>
        <w:t>iews on AI/ML in 6GR interface</w:t>
      </w:r>
      <w:r w:rsidR="00CA183B">
        <w:rPr>
          <w:rFonts w:ascii="Times New Roman" w:hAnsi="Times New Roman" w:hint="eastAsia"/>
        </w:rPr>
        <w:t>.</w:t>
      </w:r>
    </w:p>
    <w:p w14:paraId="02BF5390" w14:textId="4DC079B1" w:rsidR="00E90B9A" w:rsidRDefault="00E90B9A" w:rsidP="00365631">
      <w:pPr>
        <w:pStyle w:val="1"/>
        <w:numPr>
          <w:ilvl w:val="0"/>
          <w:numId w:val="2"/>
        </w:numPr>
        <w:ind w:left="431" w:hanging="431"/>
        <w:rPr>
          <w:rFonts w:ascii="Times New Roman" w:hAnsi="Times New Roman" w:cs="Times New Roman"/>
          <w:bCs/>
          <w:sz w:val="28"/>
          <w:szCs w:val="28"/>
        </w:rPr>
      </w:pPr>
      <w:r w:rsidRPr="00365631">
        <w:rPr>
          <w:rFonts w:ascii="Times New Roman" w:hAnsi="Times New Roman" w:cs="Times New Roman"/>
          <w:bCs/>
          <w:sz w:val="28"/>
          <w:szCs w:val="28"/>
        </w:rPr>
        <w:t>Envision the future with AI/ML</w:t>
      </w:r>
    </w:p>
    <w:p w14:paraId="3F33FCD9" w14:textId="785C95B1" w:rsidR="003B2A07" w:rsidRPr="00B1581A" w:rsidRDefault="00DB4C6F" w:rsidP="00B1581A">
      <w:pPr>
        <w:widowControl/>
        <w:autoSpaceDE w:val="0"/>
        <w:autoSpaceDN w:val="0"/>
        <w:adjustRightInd w:val="0"/>
        <w:snapToGrid w:val="0"/>
        <w:spacing w:before="120" w:after="120"/>
        <w:rPr>
          <w:rFonts w:ascii="Times New Roman" w:hAnsi="Times New Roman"/>
          <w:szCs w:val="21"/>
        </w:rPr>
      </w:pPr>
      <w:r w:rsidRPr="00B1581A">
        <w:rPr>
          <w:rFonts w:ascii="Times New Roman" w:hAnsi="Times New Roman"/>
          <w:szCs w:val="21"/>
        </w:rPr>
        <w:t>Compared to 5G or air interfaces without artificial intelligence, the introduction of AI into the 6G air interface represents a transformative leap in wireless communication technology. While 5G incorporated AI and machine learning mostly as supplementary or afterthought elements, 6G is designed to natively integrate AI at its core, enabling fundamentally smarter and more adaptive network operations.</w:t>
      </w:r>
      <w:r w:rsidRPr="00B1581A">
        <w:rPr>
          <w:rFonts w:ascii="Times New Roman" w:hAnsi="Times New Roman" w:hint="eastAsia"/>
          <w:szCs w:val="21"/>
        </w:rPr>
        <w:t xml:space="preserve"> For example, </w:t>
      </w:r>
      <w:r w:rsidRPr="00B1581A">
        <w:rPr>
          <w:rFonts w:ascii="Times New Roman" w:hAnsi="Times New Roman"/>
          <w:szCs w:val="21"/>
        </w:rPr>
        <w:t>AI enables real-time optimization of radio resources, dynamic spectrum management, and interference mitigation, leading to significantly improved throughput, latency, and reliability beyond what traditional algorithmic approaches can achieve.</w:t>
      </w:r>
      <w:r w:rsidRPr="00B1581A">
        <w:rPr>
          <w:rFonts w:ascii="Times New Roman" w:hAnsi="Times New Roman" w:hint="eastAsia"/>
          <w:szCs w:val="21"/>
        </w:rPr>
        <w:t xml:space="preserve"> </w:t>
      </w:r>
      <w:r w:rsidRPr="00B1581A">
        <w:rPr>
          <w:rFonts w:ascii="Times New Roman" w:hAnsi="Times New Roman"/>
          <w:szCs w:val="21"/>
        </w:rPr>
        <w:t>Unlike 5G, where network management still relies heavily on manual configuration and static rules, 6G’s AI-driven air interface can autonomously adapt to changing network conditions, user behaviors, and environmental factors, ensuring seamless connectivity and optimal user experience.</w:t>
      </w:r>
    </w:p>
    <w:p w14:paraId="02BC93B3" w14:textId="02441681" w:rsidR="00AB5104" w:rsidRDefault="003D38D0" w:rsidP="00B1581A">
      <w:pPr>
        <w:widowControl/>
        <w:autoSpaceDE w:val="0"/>
        <w:autoSpaceDN w:val="0"/>
        <w:adjustRightInd w:val="0"/>
        <w:snapToGrid w:val="0"/>
        <w:spacing w:before="120" w:after="120"/>
        <w:rPr>
          <w:rFonts w:ascii="Times New Roman" w:hAnsi="Times New Roman"/>
          <w:b/>
          <w:bCs/>
          <w:i/>
          <w:iCs/>
          <w:szCs w:val="21"/>
        </w:rPr>
      </w:pPr>
      <w:r w:rsidRPr="00B1581A">
        <w:rPr>
          <w:rFonts w:ascii="Times New Roman" w:hAnsi="Times New Roman" w:hint="eastAsia"/>
          <w:b/>
          <w:bCs/>
          <w:i/>
          <w:iCs/>
          <w:szCs w:val="21"/>
        </w:rPr>
        <w:t xml:space="preserve">Observation 1: </w:t>
      </w:r>
      <w:r w:rsidRPr="00B1581A">
        <w:rPr>
          <w:rFonts w:ascii="Times New Roman" w:hAnsi="Times New Roman"/>
          <w:b/>
          <w:bCs/>
          <w:i/>
          <w:iCs/>
          <w:szCs w:val="21"/>
        </w:rPr>
        <w:t>5G incorporated AI and machine learning mostly as supplementary or afterthought elements, 6G is designed to natively integrate AI at its core, enabling fundamentally smarter and more adaptive operations.</w:t>
      </w:r>
    </w:p>
    <w:p w14:paraId="49CA9B5B" w14:textId="77777777" w:rsidR="009162EF" w:rsidRPr="00B1581A" w:rsidRDefault="009162EF" w:rsidP="00B1581A">
      <w:pPr>
        <w:widowControl/>
        <w:autoSpaceDE w:val="0"/>
        <w:autoSpaceDN w:val="0"/>
        <w:adjustRightInd w:val="0"/>
        <w:snapToGrid w:val="0"/>
        <w:spacing w:before="120" w:after="120"/>
        <w:rPr>
          <w:rFonts w:ascii="Times New Roman" w:hAnsi="Times New Roman"/>
          <w:b/>
          <w:bCs/>
          <w:i/>
          <w:iCs/>
          <w:szCs w:val="21"/>
        </w:rPr>
      </w:pPr>
    </w:p>
    <w:p w14:paraId="7846D3F0" w14:textId="36E09557" w:rsidR="003565EC" w:rsidRPr="00B1581A" w:rsidRDefault="00DB4C6F" w:rsidP="00B1581A">
      <w:pPr>
        <w:widowControl/>
        <w:autoSpaceDE w:val="0"/>
        <w:autoSpaceDN w:val="0"/>
        <w:adjustRightInd w:val="0"/>
        <w:snapToGrid w:val="0"/>
        <w:spacing w:before="120" w:after="120"/>
        <w:rPr>
          <w:rFonts w:ascii="Times New Roman" w:hAnsi="Times New Roman"/>
          <w:szCs w:val="21"/>
        </w:rPr>
      </w:pPr>
      <w:r w:rsidRPr="00B1581A">
        <w:rPr>
          <w:rFonts w:ascii="Times New Roman" w:hAnsi="Times New Roman" w:hint="eastAsia"/>
          <w:szCs w:val="21"/>
        </w:rPr>
        <w:t>For AI/ML in</w:t>
      </w:r>
      <w:r w:rsidR="003565EC" w:rsidRPr="00B1581A">
        <w:rPr>
          <w:rFonts w:ascii="Times New Roman" w:hAnsi="Times New Roman"/>
          <w:szCs w:val="21"/>
        </w:rPr>
        <w:t xml:space="preserve"> 6G </w:t>
      </w:r>
      <w:r w:rsidR="002B521E" w:rsidRPr="00B1581A">
        <w:rPr>
          <w:rFonts w:ascii="Times New Roman" w:hAnsi="Times New Roman" w:hint="eastAsia"/>
          <w:szCs w:val="21"/>
        </w:rPr>
        <w:t>Radio</w:t>
      </w:r>
      <w:r w:rsidR="003565EC" w:rsidRPr="00B1581A">
        <w:rPr>
          <w:rFonts w:ascii="Times New Roman" w:hAnsi="Times New Roman"/>
          <w:szCs w:val="21"/>
        </w:rPr>
        <w:t xml:space="preserve">, two key </w:t>
      </w:r>
      <w:r w:rsidRPr="00B1581A">
        <w:rPr>
          <w:rFonts w:ascii="Times New Roman" w:hAnsi="Times New Roman" w:hint="eastAsia"/>
          <w:szCs w:val="21"/>
        </w:rPr>
        <w:t>aspect</w:t>
      </w:r>
      <w:r w:rsidR="003565EC" w:rsidRPr="00B1581A">
        <w:rPr>
          <w:rFonts w:ascii="Times New Roman" w:hAnsi="Times New Roman"/>
          <w:szCs w:val="21"/>
        </w:rPr>
        <w:t xml:space="preserve">s are expected to play a significant role in shaping future developments: AI for 6G </w:t>
      </w:r>
      <w:r w:rsidR="002B521E" w:rsidRPr="00B1581A">
        <w:rPr>
          <w:rFonts w:ascii="Times New Roman" w:hAnsi="Times New Roman" w:hint="eastAsia"/>
          <w:szCs w:val="21"/>
        </w:rPr>
        <w:t>Radio</w:t>
      </w:r>
      <w:r w:rsidR="003565EC" w:rsidRPr="00B1581A">
        <w:rPr>
          <w:rFonts w:ascii="Times New Roman" w:hAnsi="Times New Roman"/>
          <w:szCs w:val="21"/>
        </w:rPr>
        <w:t xml:space="preserve"> and 6G </w:t>
      </w:r>
      <w:r w:rsidR="002B521E" w:rsidRPr="00B1581A">
        <w:rPr>
          <w:rFonts w:ascii="Times New Roman" w:hAnsi="Times New Roman" w:hint="eastAsia"/>
          <w:szCs w:val="21"/>
        </w:rPr>
        <w:t>Radio</w:t>
      </w:r>
      <w:r w:rsidR="003565EC" w:rsidRPr="00B1581A">
        <w:rPr>
          <w:rFonts w:ascii="Times New Roman" w:hAnsi="Times New Roman"/>
          <w:szCs w:val="21"/>
        </w:rPr>
        <w:t xml:space="preserve"> for AI.</w:t>
      </w:r>
      <w:r w:rsidR="00747003" w:rsidRPr="00B1581A">
        <w:rPr>
          <w:rFonts w:ascii="Times New Roman" w:hAnsi="Times New Roman" w:hint="eastAsia"/>
          <w:szCs w:val="21"/>
        </w:rPr>
        <w:t xml:space="preserve"> </w:t>
      </w:r>
      <w:r w:rsidR="003565EC" w:rsidRPr="00B1581A">
        <w:rPr>
          <w:rFonts w:ascii="Times New Roman" w:hAnsi="Times New Roman"/>
          <w:szCs w:val="21"/>
        </w:rPr>
        <w:t xml:space="preserve">The term </w:t>
      </w:r>
      <w:bookmarkStart w:id="3" w:name="_Hlk204695841"/>
      <w:r w:rsidR="003565EC" w:rsidRPr="00B1581A">
        <w:rPr>
          <w:rFonts w:ascii="Times New Roman" w:hAnsi="Times New Roman"/>
          <w:szCs w:val="21"/>
        </w:rPr>
        <w:t xml:space="preserve">AI for </w:t>
      </w:r>
      <w:r w:rsidR="002B521E" w:rsidRPr="00B1581A">
        <w:rPr>
          <w:rFonts w:ascii="Times New Roman" w:hAnsi="Times New Roman"/>
          <w:szCs w:val="21"/>
        </w:rPr>
        <w:t>6G Radio</w:t>
      </w:r>
      <w:r w:rsidR="003565EC" w:rsidRPr="00B1581A">
        <w:rPr>
          <w:rFonts w:ascii="Times New Roman" w:hAnsi="Times New Roman"/>
          <w:szCs w:val="21"/>
        </w:rPr>
        <w:t xml:space="preserve"> pertains to the application of AI technologies to assist networks and devices in delivering services defined by 3GPP</w:t>
      </w:r>
      <w:bookmarkEnd w:id="3"/>
      <w:r w:rsidR="003565EC" w:rsidRPr="00B1581A">
        <w:rPr>
          <w:rFonts w:ascii="Times New Roman" w:hAnsi="Times New Roman"/>
          <w:szCs w:val="21"/>
        </w:rPr>
        <w:t xml:space="preserve">. </w:t>
      </w:r>
      <w:r w:rsidR="003565EC" w:rsidRPr="00B1581A">
        <w:rPr>
          <w:rFonts w:ascii="Times New Roman" w:hAnsi="Times New Roman" w:hint="eastAsia"/>
          <w:szCs w:val="21"/>
        </w:rPr>
        <w:t xml:space="preserve">For example, </w:t>
      </w:r>
      <w:r w:rsidR="00586102" w:rsidRPr="00B1581A">
        <w:rPr>
          <w:rFonts w:ascii="Times New Roman" w:hAnsi="Times New Roman"/>
          <w:szCs w:val="21"/>
        </w:rPr>
        <w:t xml:space="preserve">AI for </w:t>
      </w:r>
      <w:r w:rsidR="002B521E" w:rsidRPr="00B1581A">
        <w:rPr>
          <w:rFonts w:ascii="Times New Roman" w:hAnsi="Times New Roman"/>
          <w:szCs w:val="21"/>
        </w:rPr>
        <w:t>6G Radio</w:t>
      </w:r>
      <w:r w:rsidR="00586102" w:rsidRPr="00B1581A">
        <w:rPr>
          <w:rFonts w:ascii="Times New Roman" w:hAnsi="Times New Roman" w:hint="eastAsia"/>
          <w:szCs w:val="21"/>
        </w:rPr>
        <w:t xml:space="preserve"> is to </w:t>
      </w:r>
      <w:r w:rsidR="00586102" w:rsidRPr="00B1581A">
        <w:rPr>
          <w:rFonts w:ascii="Times New Roman" w:hAnsi="Times New Roman"/>
          <w:szCs w:val="21"/>
        </w:rPr>
        <w:t>enhance and optimize 6G network operations, performance, and management</w:t>
      </w:r>
      <w:r w:rsidR="002B521E" w:rsidRPr="00B1581A">
        <w:rPr>
          <w:rFonts w:ascii="Times New Roman" w:hAnsi="Times New Roman" w:hint="eastAsia"/>
          <w:szCs w:val="21"/>
        </w:rPr>
        <w:t xml:space="preserve"> </w:t>
      </w:r>
      <w:r w:rsidR="00586102" w:rsidRPr="00B1581A">
        <w:rPr>
          <w:rFonts w:ascii="Times New Roman" w:hAnsi="Times New Roman"/>
          <w:szCs w:val="21"/>
        </w:rPr>
        <w:t>based on the available knowledge</w:t>
      </w:r>
      <w:r w:rsidR="002B521E" w:rsidRPr="00B1581A">
        <w:rPr>
          <w:rFonts w:ascii="Times New Roman" w:hAnsi="Times New Roman" w:hint="eastAsia"/>
          <w:szCs w:val="21"/>
        </w:rPr>
        <w:t xml:space="preserve"> about the UE and network</w:t>
      </w:r>
      <w:r w:rsidR="00586102" w:rsidRPr="00B1581A">
        <w:rPr>
          <w:rFonts w:ascii="Times New Roman" w:hAnsi="Times New Roman"/>
          <w:szCs w:val="21"/>
        </w:rPr>
        <w:t>.</w:t>
      </w:r>
      <w:r w:rsidR="00747003" w:rsidRPr="00B1581A">
        <w:rPr>
          <w:rFonts w:ascii="Times New Roman" w:hAnsi="Times New Roman" w:hint="eastAsia"/>
          <w:szCs w:val="21"/>
        </w:rPr>
        <w:t xml:space="preserve"> </w:t>
      </w:r>
      <w:r w:rsidR="003565EC" w:rsidRPr="00B1581A">
        <w:rPr>
          <w:rFonts w:ascii="Times New Roman" w:hAnsi="Times New Roman"/>
          <w:szCs w:val="21"/>
        </w:rPr>
        <w:t xml:space="preserve">Conversely, </w:t>
      </w:r>
      <w:bookmarkStart w:id="4" w:name="_Hlk204695880"/>
      <w:r w:rsidR="002B521E" w:rsidRPr="00B1581A">
        <w:rPr>
          <w:rFonts w:ascii="Times New Roman" w:hAnsi="Times New Roman"/>
          <w:szCs w:val="21"/>
        </w:rPr>
        <w:t>6G Radio</w:t>
      </w:r>
      <w:r w:rsidR="003565EC" w:rsidRPr="00B1581A">
        <w:rPr>
          <w:rFonts w:ascii="Times New Roman" w:hAnsi="Times New Roman"/>
          <w:szCs w:val="21"/>
        </w:rPr>
        <w:t xml:space="preserve"> for AI emphasizes how the system can facilitate and empower AI applications by utilizing the functionalities of 6G to offer various services.</w:t>
      </w:r>
      <w:bookmarkEnd w:id="4"/>
      <w:r w:rsidR="00586102" w:rsidRPr="00B1581A">
        <w:rPr>
          <w:rFonts w:ascii="Times New Roman" w:hAnsi="Times New Roman" w:hint="eastAsia"/>
          <w:szCs w:val="21"/>
        </w:rPr>
        <w:t xml:space="preserve"> </w:t>
      </w:r>
      <w:r w:rsidR="002B521E" w:rsidRPr="00B1581A">
        <w:rPr>
          <w:rFonts w:ascii="Times New Roman" w:hAnsi="Times New Roman" w:hint="eastAsia"/>
          <w:szCs w:val="21"/>
        </w:rPr>
        <w:t xml:space="preserve">For example, </w:t>
      </w:r>
      <w:r w:rsidR="00586102" w:rsidRPr="00B1581A">
        <w:rPr>
          <w:rFonts w:ascii="Times New Roman" w:hAnsi="Times New Roman"/>
          <w:szCs w:val="21"/>
        </w:rPr>
        <w:t xml:space="preserve">6G infrastructure utilization </w:t>
      </w:r>
      <w:r w:rsidR="00586102" w:rsidRPr="00B1581A">
        <w:rPr>
          <w:rFonts w:ascii="Times New Roman" w:hAnsi="Times New Roman" w:hint="eastAsia"/>
          <w:szCs w:val="21"/>
        </w:rPr>
        <w:t xml:space="preserve">by third parties </w:t>
      </w:r>
      <w:r w:rsidR="00586102" w:rsidRPr="00B1581A">
        <w:rPr>
          <w:rFonts w:ascii="Times New Roman" w:hAnsi="Times New Roman"/>
          <w:szCs w:val="21"/>
        </w:rPr>
        <w:t>via resource exposure, leverage the computational power and AI capabilities</w:t>
      </w:r>
      <w:r w:rsidR="002B521E" w:rsidRPr="00B1581A">
        <w:rPr>
          <w:rFonts w:ascii="Times New Roman" w:hAnsi="Times New Roman" w:hint="eastAsia"/>
          <w:szCs w:val="21"/>
        </w:rPr>
        <w:t xml:space="preserve"> (e.g., AI-based positioning and sensing)</w:t>
      </w:r>
      <w:r w:rsidR="00586102" w:rsidRPr="00B1581A">
        <w:rPr>
          <w:rFonts w:ascii="Times New Roman" w:hAnsi="Times New Roman"/>
          <w:szCs w:val="21"/>
        </w:rPr>
        <w:t xml:space="preserve"> when required</w:t>
      </w:r>
      <w:r w:rsidR="00586102" w:rsidRPr="00B1581A">
        <w:rPr>
          <w:rFonts w:ascii="Times New Roman" w:hAnsi="Times New Roman" w:hint="eastAsia"/>
          <w:szCs w:val="21"/>
        </w:rPr>
        <w:t>.</w:t>
      </w:r>
    </w:p>
    <w:p w14:paraId="1726A033" w14:textId="77777777" w:rsidR="00B1581A" w:rsidRPr="00B1581A" w:rsidRDefault="00B1581A" w:rsidP="00B1581A">
      <w:pPr>
        <w:widowControl/>
        <w:autoSpaceDE w:val="0"/>
        <w:autoSpaceDN w:val="0"/>
        <w:adjustRightInd w:val="0"/>
        <w:snapToGrid w:val="0"/>
        <w:spacing w:before="120" w:after="120"/>
        <w:rPr>
          <w:rFonts w:ascii="Times New Roman" w:hAnsi="Times New Roman"/>
          <w:b/>
          <w:bCs/>
          <w:i/>
          <w:iCs/>
          <w:szCs w:val="21"/>
        </w:rPr>
      </w:pPr>
      <w:r w:rsidRPr="00B1581A">
        <w:rPr>
          <w:rFonts w:ascii="Times New Roman" w:hAnsi="Times New Roman" w:hint="eastAsia"/>
          <w:b/>
          <w:bCs/>
          <w:i/>
          <w:iCs/>
          <w:szCs w:val="21"/>
        </w:rPr>
        <w:t>Proposal 1</w:t>
      </w:r>
      <w:r w:rsidRPr="00B1581A">
        <w:rPr>
          <w:rFonts w:ascii="Times New Roman" w:hAnsi="Times New Roman"/>
          <w:b/>
          <w:bCs/>
          <w:i/>
          <w:iCs/>
          <w:szCs w:val="21"/>
        </w:rPr>
        <w:t xml:space="preserve">: </w:t>
      </w:r>
      <w:r w:rsidRPr="00B1581A">
        <w:rPr>
          <w:rFonts w:ascii="Times New Roman" w:hAnsi="Times New Roman" w:hint="eastAsia"/>
          <w:b/>
          <w:bCs/>
          <w:i/>
          <w:iCs/>
          <w:szCs w:val="21"/>
        </w:rPr>
        <w:t xml:space="preserve">For </w:t>
      </w:r>
      <w:r w:rsidRPr="00B1581A">
        <w:rPr>
          <w:rFonts w:ascii="Times New Roman" w:hAnsi="Times New Roman"/>
          <w:b/>
          <w:bCs/>
          <w:i/>
          <w:iCs/>
          <w:szCs w:val="21"/>
        </w:rPr>
        <w:t>AI</w:t>
      </w:r>
      <w:r w:rsidRPr="00B1581A">
        <w:rPr>
          <w:rFonts w:ascii="Times New Roman" w:hAnsi="Times New Roman" w:hint="eastAsia"/>
          <w:b/>
          <w:bCs/>
          <w:i/>
          <w:iCs/>
          <w:szCs w:val="21"/>
        </w:rPr>
        <w:t>/ML in</w:t>
      </w:r>
      <w:r w:rsidRPr="00B1581A">
        <w:rPr>
          <w:rFonts w:ascii="Times New Roman" w:hAnsi="Times New Roman"/>
          <w:b/>
          <w:bCs/>
          <w:i/>
          <w:iCs/>
          <w:szCs w:val="21"/>
        </w:rPr>
        <w:t xml:space="preserve"> 6G Radio, two</w:t>
      </w:r>
      <w:r w:rsidRPr="00B1581A">
        <w:rPr>
          <w:rFonts w:ascii="Times New Roman" w:hAnsi="Times New Roman" w:hint="eastAsia"/>
          <w:b/>
          <w:bCs/>
          <w:i/>
          <w:iCs/>
          <w:szCs w:val="21"/>
        </w:rPr>
        <w:t xml:space="preserve"> aspects should be considered</w:t>
      </w:r>
      <w:r w:rsidRPr="00B1581A">
        <w:rPr>
          <w:rFonts w:ascii="Times New Roman" w:hAnsi="Times New Roman"/>
          <w:b/>
          <w:bCs/>
          <w:i/>
          <w:iCs/>
          <w:szCs w:val="21"/>
        </w:rPr>
        <w:t>: AI for 6G Radio and 6G Radio for AI.</w:t>
      </w:r>
    </w:p>
    <w:p w14:paraId="3FDC8E8F" w14:textId="77777777" w:rsidR="00B1581A" w:rsidRPr="00B1581A" w:rsidRDefault="00B1581A">
      <w:pPr>
        <w:pStyle w:val="a0"/>
        <w:numPr>
          <w:ilvl w:val="0"/>
          <w:numId w:val="5"/>
        </w:numPr>
        <w:spacing w:before="120"/>
        <w:rPr>
          <w:b/>
          <w:bCs/>
          <w:i/>
          <w:iCs/>
          <w:sz w:val="21"/>
          <w:szCs w:val="21"/>
          <w:lang w:eastAsia="zh-CN"/>
        </w:rPr>
      </w:pPr>
      <w:r w:rsidRPr="00B1581A">
        <w:rPr>
          <w:b/>
          <w:bCs/>
          <w:i/>
          <w:iCs/>
          <w:sz w:val="21"/>
          <w:szCs w:val="21"/>
        </w:rPr>
        <w:t>AI for 6G Radio pertains to the application of AI technologies to assist networks and devices in delivering services defined by 3GPP</w:t>
      </w:r>
      <w:r w:rsidRPr="00B1581A">
        <w:rPr>
          <w:rFonts w:hint="eastAsia"/>
          <w:b/>
          <w:bCs/>
          <w:i/>
          <w:iCs/>
          <w:sz w:val="21"/>
          <w:szCs w:val="21"/>
          <w:lang w:eastAsia="zh-CN"/>
        </w:rPr>
        <w:t>.</w:t>
      </w:r>
    </w:p>
    <w:p w14:paraId="0B55C91D" w14:textId="77777777" w:rsidR="00B1581A" w:rsidRPr="00B1581A" w:rsidRDefault="00B1581A">
      <w:pPr>
        <w:pStyle w:val="a0"/>
        <w:numPr>
          <w:ilvl w:val="0"/>
          <w:numId w:val="5"/>
        </w:numPr>
        <w:spacing w:before="120"/>
        <w:rPr>
          <w:b/>
          <w:bCs/>
          <w:i/>
          <w:iCs/>
          <w:sz w:val="21"/>
          <w:szCs w:val="21"/>
        </w:rPr>
      </w:pPr>
      <w:r w:rsidRPr="00B1581A">
        <w:rPr>
          <w:b/>
          <w:bCs/>
          <w:i/>
          <w:iCs/>
          <w:sz w:val="21"/>
          <w:szCs w:val="21"/>
        </w:rPr>
        <w:t>6G Radio for AI emphasizes how the system can facilitate and empower AI applications by utilizing the functionalities of 6G to offer various services.</w:t>
      </w:r>
    </w:p>
    <w:p w14:paraId="2D0E42D5" w14:textId="77777777" w:rsidR="00B1581A" w:rsidRPr="00B1581A" w:rsidRDefault="00B1581A" w:rsidP="00B1581A">
      <w:pPr>
        <w:widowControl/>
        <w:autoSpaceDE w:val="0"/>
        <w:autoSpaceDN w:val="0"/>
        <w:adjustRightInd w:val="0"/>
        <w:snapToGrid w:val="0"/>
        <w:spacing w:before="120" w:after="120"/>
        <w:rPr>
          <w:rFonts w:ascii="Times New Roman" w:hAnsi="Times New Roman"/>
          <w:szCs w:val="21"/>
        </w:rPr>
      </w:pPr>
    </w:p>
    <w:p w14:paraId="131C34DD" w14:textId="5592B253" w:rsidR="00747003" w:rsidRPr="00B1581A" w:rsidRDefault="002B521E" w:rsidP="00B1581A">
      <w:pPr>
        <w:spacing w:before="120" w:after="120"/>
        <w:jc w:val="center"/>
        <w:rPr>
          <w:rFonts w:ascii="Times New Roman" w:hAnsi="Times New Roman"/>
          <w:szCs w:val="21"/>
        </w:rPr>
      </w:pPr>
      <w:r w:rsidRPr="00B1581A">
        <w:rPr>
          <w:rFonts w:ascii="Times New Roman" w:hAnsi="Times New Roman"/>
          <w:noProof/>
          <w:szCs w:val="21"/>
        </w:rPr>
        <w:lastRenderedPageBreak/>
        <w:drawing>
          <wp:inline distT="0" distB="0" distL="0" distR="0" wp14:anchorId="2A07360B" wp14:editId="533247CC">
            <wp:extent cx="4123427" cy="1581656"/>
            <wp:effectExtent l="0" t="0" r="0" b="0"/>
            <wp:docPr id="2059291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1462" cy="1584738"/>
                    </a:xfrm>
                    <a:prstGeom prst="rect">
                      <a:avLst/>
                    </a:prstGeom>
                    <a:noFill/>
                    <a:ln>
                      <a:noFill/>
                    </a:ln>
                  </pic:spPr>
                </pic:pic>
              </a:graphicData>
            </a:graphic>
          </wp:inline>
        </w:drawing>
      </w:r>
    </w:p>
    <w:p w14:paraId="2830AB85" w14:textId="7B2748CD" w:rsidR="009C2293" w:rsidRPr="00B1581A" w:rsidRDefault="00747003" w:rsidP="00B1581A">
      <w:pPr>
        <w:spacing w:before="120" w:after="120"/>
        <w:jc w:val="center"/>
        <w:rPr>
          <w:rFonts w:ascii="Times New Roman" w:hAnsi="Times New Roman"/>
          <w:b/>
          <w:bCs/>
          <w:szCs w:val="21"/>
        </w:rPr>
      </w:pPr>
      <w:r w:rsidRPr="00B1581A">
        <w:rPr>
          <w:rFonts w:ascii="Times New Roman" w:hAnsi="Times New Roman" w:hint="eastAsia"/>
          <w:b/>
          <w:bCs/>
          <w:szCs w:val="21"/>
        </w:rPr>
        <w:t xml:space="preserve">Figure.1 Data flow of AI for </w:t>
      </w:r>
      <w:r w:rsidR="002B521E" w:rsidRPr="00B1581A">
        <w:rPr>
          <w:rFonts w:ascii="Times New Roman" w:hAnsi="Times New Roman" w:hint="eastAsia"/>
          <w:b/>
          <w:bCs/>
          <w:szCs w:val="21"/>
        </w:rPr>
        <w:t>6G Radio</w:t>
      </w:r>
      <w:r w:rsidRPr="00B1581A">
        <w:rPr>
          <w:rFonts w:ascii="Times New Roman" w:hAnsi="Times New Roman" w:hint="eastAsia"/>
          <w:b/>
          <w:bCs/>
          <w:szCs w:val="21"/>
        </w:rPr>
        <w:t xml:space="preserve"> and </w:t>
      </w:r>
      <w:r w:rsidR="002B521E" w:rsidRPr="00B1581A">
        <w:rPr>
          <w:rFonts w:ascii="Times New Roman" w:hAnsi="Times New Roman" w:hint="eastAsia"/>
          <w:b/>
          <w:bCs/>
          <w:szCs w:val="21"/>
        </w:rPr>
        <w:t>6G Radio</w:t>
      </w:r>
      <w:r w:rsidRPr="00B1581A">
        <w:rPr>
          <w:rFonts w:ascii="Times New Roman" w:hAnsi="Times New Roman" w:hint="eastAsia"/>
          <w:b/>
          <w:bCs/>
          <w:szCs w:val="21"/>
        </w:rPr>
        <w:t xml:space="preserve"> for AI</w:t>
      </w:r>
    </w:p>
    <w:p w14:paraId="0E017194" w14:textId="7CB6C5C0" w:rsidR="00DD2176" w:rsidRDefault="00DD2176" w:rsidP="00DD2176">
      <w:pPr>
        <w:widowControl/>
        <w:autoSpaceDE w:val="0"/>
        <w:autoSpaceDN w:val="0"/>
        <w:adjustRightInd w:val="0"/>
        <w:snapToGrid w:val="0"/>
        <w:spacing w:before="120" w:after="120"/>
        <w:rPr>
          <w:rFonts w:ascii="Times New Roman" w:eastAsia="等线" w:hAnsi="Times New Roman"/>
          <w:kern w:val="0"/>
          <w:szCs w:val="21"/>
        </w:rPr>
      </w:pPr>
      <w:r w:rsidRPr="00D53E53">
        <w:rPr>
          <w:rFonts w:ascii="Times New Roman" w:hAnsi="Times New Roman"/>
        </w:rPr>
        <w:t>AI agents are pivotal in</w:t>
      </w:r>
      <w:r w:rsidRPr="00D53E53">
        <w:rPr>
          <w:rFonts w:ascii="Times New Roman" w:hAnsi="Times New Roman" w:hint="eastAsia"/>
        </w:rPr>
        <w:t xml:space="preserve"> </w:t>
      </w:r>
      <w:r w:rsidRPr="00D53E53">
        <w:rPr>
          <w:rFonts w:ascii="Times New Roman" w:hAnsi="Times New Roman"/>
        </w:rPr>
        <w:t>today's telecommunications landscape, enabling smart automation, strategic decision-making, and</w:t>
      </w:r>
      <w:r w:rsidRPr="00D53E53">
        <w:rPr>
          <w:rFonts w:ascii="Times New Roman" w:hAnsi="Times New Roman" w:hint="eastAsia"/>
        </w:rPr>
        <w:t xml:space="preserve"> </w:t>
      </w:r>
      <w:r w:rsidRPr="00D53E53">
        <w:rPr>
          <w:rFonts w:ascii="Times New Roman" w:hAnsi="Times New Roman"/>
        </w:rPr>
        <w:t>adaptable network oversight</w:t>
      </w:r>
      <w:r>
        <w:rPr>
          <w:rFonts w:ascii="Times New Roman" w:hAnsi="Times New Roman" w:hint="eastAsia"/>
        </w:rPr>
        <w:t xml:space="preserve">. </w:t>
      </w:r>
      <w:r w:rsidRPr="00384973">
        <w:rPr>
          <w:rFonts w:ascii="Times New Roman" w:hAnsi="Times New Roman" w:hint="eastAsia"/>
        </w:rPr>
        <w:t>According to 3GPP TR 22.870</w:t>
      </w:r>
      <w:r>
        <w:rPr>
          <w:rFonts w:ascii="Times New Roman" w:hAnsi="Times New Roman" w:hint="eastAsia"/>
        </w:rPr>
        <w:t xml:space="preserve"> </w:t>
      </w:r>
      <w:r w:rsidRPr="009A2AF8">
        <w:rPr>
          <w:rFonts w:ascii="Times New Roman" w:hAnsi="Times New Roman" w:hint="eastAsia"/>
        </w:rPr>
        <w:t>[</w:t>
      </w:r>
      <w:r>
        <w:rPr>
          <w:rFonts w:ascii="Times New Roman" w:hAnsi="Times New Roman" w:hint="eastAsia"/>
        </w:rPr>
        <w:t>3</w:t>
      </w:r>
      <w:r w:rsidRPr="009A2AF8">
        <w:rPr>
          <w:rFonts w:ascii="Times New Roman" w:hAnsi="Times New Roman" w:hint="eastAsia"/>
        </w:rPr>
        <w:t>]</w:t>
      </w:r>
      <w:r w:rsidRPr="00DD2176">
        <w:rPr>
          <w:rFonts w:ascii="Times New Roman" w:hAnsi="Times New Roman" w:hint="eastAsia"/>
        </w:rPr>
        <w:t>,</w:t>
      </w:r>
      <w:r w:rsidRPr="00384973">
        <w:rPr>
          <w:rFonts w:ascii="Times New Roman" w:hAnsi="Times New Roman" w:hint="eastAsia"/>
        </w:rPr>
        <w:t xml:space="preserve"> AI agent is defined as: an automated intelligent entity capable of interacting with its background environment, acquiring contextual information, reasoning, self-learning,</w:t>
      </w:r>
      <w:r>
        <w:rPr>
          <w:rFonts w:ascii="Times New Roman" w:hAnsi="Times New Roman" w:hint="eastAsia"/>
        </w:rPr>
        <w:t xml:space="preserve"> </w:t>
      </w:r>
      <w:r w:rsidRPr="00384973">
        <w:rPr>
          <w:rFonts w:ascii="Times New Roman" w:hAnsi="Times New Roman" w:hint="eastAsia"/>
        </w:rPr>
        <w:t>decision-making, executing tasks (autonomously or in collaboration with other Al Agents) to achieve a specific goal.</w:t>
      </w:r>
      <w:r>
        <w:rPr>
          <w:rFonts w:ascii="Times New Roman" w:hAnsi="Times New Roman" w:hint="eastAsia"/>
        </w:rPr>
        <w:t xml:space="preserve"> Considering the above concept, we believe </w:t>
      </w:r>
      <w:r>
        <w:rPr>
          <w:rFonts w:ascii="Times New Roman" w:hAnsi="Times New Roman"/>
        </w:rPr>
        <w:t>that</w:t>
      </w:r>
      <w:r>
        <w:rPr>
          <w:rFonts w:ascii="Times New Roman" w:hAnsi="Times New Roman" w:hint="eastAsia"/>
        </w:rPr>
        <w:t xml:space="preserve"> building an AI agent-based network framework </w:t>
      </w:r>
      <w:r w:rsidRPr="00384973">
        <w:rPr>
          <w:rFonts w:ascii="Times New Roman" w:hAnsi="Times New Roman" w:hint="eastAsia"/>
        </w:rPr>
        <w:t xml:space="preserve">will be a promising </w:t>
      </w:r>
      <w:r>
        <w:rPr>
          <w:rFonts w:ascii="Times New Roman" w:hAnsi="Times New Roman" w:hint="eastAsia"/>
        </w:rPr>
        <w:t>study</w:t>
      </w:r>
      <w:r w:rsidRPr="00384973">
        <w:rPr>
          <w:rFonts w:ascii="Times New Roman" w:hAnsi="Times New Roman" w:hint="eastAsia"/>
        </w:rPr>
        <w:t xml:space="preserve"> for </w:t>
      </w:r>
      <w:r>
        <w:rPr>
          <w:rFonts w:ascii="Times New Roman" w:hAnsi="Times New Roman" w:hint="eastAsia"/>
        </w:rPr>
        <w:t>6GR</w:t>
      </w:r>
      <w:r w:rsidRPr="00384973">
        <w:rPr>
          <w:rFonts w:ascii="Times New Roman" w:hAnsi="Times New Roman" w:hint="eastAsia"/>
        </w:rPr>
        <w:t xml:space="preserve"> networks.</w:t>
      </w:r>
      <w:r>
        <w:rPr>
          <w:rFonts w:ascii="Times New Roman" w:hAnsi="Times New Roman" w:hint="eastAsia"/>
        </w:rPr>
        <w:t xml:space="preserve"> </w:t>
      </w:r>
      <w:r w:rsidRPr="00B92A1C">
        <w:rPr>
          <w:rFonts w:ascii="Times New Roman" w:eastAsia="等线" w:hAnsi="Times New Roman"/>
          <w:kern w:val="0"/>
          <w:szCs w:val="21"/>
        </w:rPr>
        <w:t>Based on current industr</w:t>
      </w:r>
      <w:r>
        <w:rPr>
          <w:rFonts w:ascii="Times New Roman" w:eastAsia="等线" w:hAnsi="Times New Roman"/>
          <w:kern w:val="0"/>
          <w:szCs w:val="21"/>
        </w:rPr>
        <w:t>ial and academic</w:t>
      </w:r>
      <w:r w:rsidRPr="00B92A1C">
        <w:rPr>
          <w:rFonts w:ascii="Times New Roman" w:eastAsia="等线" w:hAnsi="Times New Roman"/>
          <w:kern w:val="0"/>
          <w:szCs w:val="21"/>
        </w:rPr>
        <w:t xml:space="preserve"> research</w:t>
      </w:r>
      <w:r>
        <w:rPr>
          <w:rFonts w:ascii="Times New Roman" w:eastAsia="等线" w:hAnsi="Times New Roman"/>
          <w:kern w:val="0"/>
          <w:szCs w:val="21"/>
        </w:rPr>
        <w:t xml:space="preserve"> </w:t>
      </w:r>
      <w:r w:rsidRPr="009A2AF8">
        <w:rPr>
          <w:rFonts w:ascii="Times New Roman" w:eastAsia="等线" w:hAnsi="Times New Roman"/>
          <w:kern w:val="0"/>
          <w:szCs w:val="21"/>
        </w:rPr>
        <w:t>[</w:t>
      </w:r>
      <w:r>
        <w:rPr>
          <w:rFonts w:ascii="Times New Roman" w:eastAsia="等线" w:hAnsi="Times New Roman" w:hint="eastAsia"/>
          <w:kern w:val="0"/>
          <w:szCs w:val="21"/>
        </w:rPr>
        <w:t>4</w:t>
      </w:r>
      <w:r w:rsidRPr="009A2AF8">
        <w:rPr>
          <w:rFonts w:ascii="Times New Roman" w:eastAsia="等线" w:hAnsi="Times New Roman"/>
          <w:kern w:val="0"/>
          <w:szCs w:val="21"/>
        </w:rPr>
        <w:t>]</w:t>
      </w:r>
      <w:r w:rsidRPr="00DD2176">
        <w:rPr>
          <w:rFonts w:ascii="Times New Roman" w:eastAsia="等线" w:hAnsi="Times New Roman"/>
          <w:kern w:val="0"/>
          <w:szCs w:val="21"/>
        </w:rPr>
        <w:t>,</w:t>
      </w:r>
      <w:r w:rsidRPr="00B92A1C">
        <w:rPr>
          <w:rFonts w:ascii="Times New Roman" w:eastAsia="等线" w:hAnsi="Times New Roman"/>
          <w:kern w:val="0"/>
          <w:szCs w:val="21"/>
        </w:rPr>
        <w:t xml:space="preserve"> we believe that in this framework, </w:t>
      </w:r>
      <w:r>
        <w:rPr>
          <w:rFonts w:ascii="Times New Roman" w:eastAsia="等线" w:hAnsi="Times New Roman" w:hint="eastAsia"/>
          <w:kern w:val="0"/>
          <w:szCs w:val="21"/>
        </w:rPr>
        <w:t xml:space="preserve">at least </w:t>
      </w:r>
      <w:r w:rsidRPr="00B92A1C">
        <w:rPr>
          <w:rFonts w:ascii="Times New Roman" w:eastAsia="等线" w:hAnsi="Times New Roman"/>
          <w:kern w:val="0"/>
          <w:szCs w:val="21"/>
        </w:rPr>
        <w:t>the AI agents of network</w:t>
      </w:r>
      <w:r>
        <w:rPr>
          <w:rFonts w:ascii="Times New Roman" w:eastAsia="等线" w:hAnsi="Times New Roman" w:hint="eastAsia"/>
          <w:kern w:val="0"/>
          <w:szCs w:val="21"/>
        </w:rPr>
        <w:t xml:space="preserve"> and</w:t>
      </w:r>
      <w:r w:rsidRPr="00B92A1C">
        <w:rPr>
          <w:rFonts w:ascii="Times New Roman" w:eastAsia="等线" w:hAnsi="Times New Roman"/>
          <w:kern w:val="0"/>
          <w:szCs w:val="21"/>
        </w:rPr>
        <w:t xml:space="preserve"> UE</w:t>
      </w:r>
      <w:r>
        <w:rPr>
          <w:rFonts w:ascii="Times New Roman" w:eastAsia="等线" w:hAnsi="Times New Roman" w:hint="eastAsia"/>
          <w:kern w:val="0"/>
          <w:szCs w:val="21"/>
        </w:rPr>
        <w:t xml:space="preserve"> side both</w:t>
      </w:r>
      <w:r w:rsidRPr="00B92A1C">
        <w:rPr>
          <w:rFonts w:ascii="Times New Roman" w:eastAsia="等线" w:hAnsi="Times New Roman"/>
          <w:kern w:val="0"/>
          <w:szCs w:val="21"/>
        </w:rPr>
        <w:t xml:space="preserve"> play very important roles.</w:t>
      </w:r>
    </w:p>
    <w:p w14:paraId="686EECAA" w14:textId="152E42D2" w:rsidR="00DD2176" w:rsidRPr="00A12DB0" w:rsidRDefault="00DD2176" w:rsidP="00DD2176">
      <w:pPr>
        <w:widowControl/>
        <w:autoSpaceDE w:val="0"/>
        <w:autoSpaceDN w:val="0"/>
        <w:adjustRightInd w:val="0"/>
        <w:snapToGrid w:val="0"/>
        <w:spacing w:before="120" w:after="120"/>
        <w:rPr>
          <w:rFonts w:ascii="Times New Roman" w:hAnsi="Times New Roman"/>
        </w:rPr>
      </w:pPr>
      <w:r w:rsidRPr="00840D19">
        <w:rPr>
          <w:rFonts w:ascii="Times New Roman" w:hAnsi="Times New Roman" w:hint="eastAsia"/>
        </w:rPr>
        <w:t xml:space="preserve">For </w:t>
      </w:r>
      <w:r>
        <w:rPr>
          <w:rFonts w:ascii="Times New Roman" w:hAnsi="Times New Roman" w:hint="eastAsia"/>
        </w:rPr>
        <w:t xml:space="preserve">the </w:t>
      </w:r>
      <w:r w:rsidRPr="00840D19">
        <w:rPr>
          <w:rFonts w:ascii="Times New Roman" w:hAnsi="Times New Roman" w:hint="eastAsia"/>
        </w:rPr>
        <w:t xml:space="preserve">network side, </w:t>
      </w:r>
      <w:r>
        <w:rPr>
          <w:rFonts w:ascii="Times New Roman" w:hAnsi="Times New Roman" w:hint="eastAsia"/>
        </w:rPr>
        <w:t xml:space="preserve">it takes long durations </w:t>
      </w:r>
      <w:r w:rsidRPr="00A12DB0">
        <w:rPr>
          <w:rFonts w:ascii="Times New Roman" w:hAnsi="Times New Roman" w:hint="eastAsia"/>
        </w:rPr>
        <w:t>for initial access with UEs</w:t>
      </w:r>
      <w:r>
        <w:rPr>
          <w:rFonts w:ascii="Times New Roman" w:hAnsi="Times New Roman" w:hint="eastAsia"/>
        </w:rPr>
        <w:t xml:space="preserve"> in NR</w:t>
      </w:r>
      <w:r w:rsidRPr="00A12DB0">
        <w:rPr>
          <w:rFonts w:ascii="Times New Roman" w:hAnsi="Times New Roman" w:hint="eastAsia"/>
        </w:rPr>
        <w:t>. Additionally, the resource allocation for accessing UEs is often</w:t>
      </w:r>
      <w:r>
        <w:rPr>
          <w:rFonts w:ascii="Times New Roman" w:hAnsi="Times New Roman" w:hint="eastAsia"/>
        </w:rPr>
        <w:t xml:space="preserve"> </w:t>
      </w:r>
      <w:r w:rsidRPr="00A12DB0">
        <w:rPr>
          <w:rFonts w:ascii="Times New Roman" w:hAnsi="Times New Roman" w:hint="eastAsia"/>
        </w:rPr>
        <w:t>random and not optimal</w:t>
      </w:r>
      <w:r>
        <w:rPr>
          <w:rFonts w:ascii="Times New Roman" w:hAnsi="Times New Roman" w:hint="eastAsia"/>
        </w:rPr>
        <w:t xml:space="preserve"> for every case</w:t>
      </w:r>
      <w:r w:rsidRPr="00A12DB0">
        <w:rPr>
          <w:rFonts w:ascii="Times New Roman" w:hAnsi="Times New Roman" w:hint="eastAsia"/>
        </w:rPr>
        <w:t xml:space="preserve">, which limits massive machine access and the performance improvement of edge cells. By leveraging AI agent on the network device side, the UE access </w:t>
      </w:r>
      <w:r w:rsidR="008E7CA7" w:rsidRPr="00A12DB0">
        <w:rPr>
          <w:rFonts w:ascii="Times New Roman" w:hAnsi="Times New Roman"/>
        </w:rPr>
        <w:t>steps,</w:t>
      </w:r>
      <w:r w:rsidRPr="00A12DB0">
        <w:rPr>
          <w:rFonts w:ascii="Times New Roman" w:hAnsi="Times New Roman" w:hint="eastAsia"/>
        </w:rPr>
        <w:t xml:space="preserve"> and latency can be shortened to meet the lower latency requirements for 6GR</w:t>
      </w:r>
      <w:r>
        <w:rPr>
          <w:rFonts w:ascii="Times New Roman" w:hAnsi="Times New Roman" w:hint="eastAsia"/>
        </w:rPr>
        <w:t xml:space="preserve">, e.g., by predefining </w:t>
      </w:r>
      <w:r>
        <w:rPr>
          <w:rFonts w:ascii="Times New Roman" w:hAnsi="Times New Roman"/>
        </w:rPr>
        <w:t>several</w:t>
      </w:r>
      <w:r>
        <w:rPr>
          <w:rFonts w:ascii="Times New Roman" w:hAnsi="Times New Roman" w:hint="eastAsia"/>
        </w:rPr>
        <w:t xml:space="preserve"> necessary steps, AI agent decides the coding, formats and fields of indications and requests to </w:t>
      </w:r>
      <w:r w:rsidRPr="00A12DB0">
        <w:rPr>
          <w:rFonts w:ascii="Times New Roman" w:hAnsi="Times New Roman" w:hint="eastAsia"/>
        </w:rPr>
        <w:t>reduc</w:t>
      </w:r>
      <w:r>
        <w:rPr>
          <w:rFonts w:ascii="Times New Roman" w:hAnsi="Times New Roman" w:hint="eastAsia"/>
        </w:rPr>
        <w:t>e</w:t>
      </w:r>
      <w:r w:rsidRPr="00A12DB0">
        <w:rPr>
          <w:rFonts w:ascii="Times New Roman" w:hAnsi="Times New Roman" w:hint="eastAsia"/>
        </w:rPr>
        <w:t xml:space="preserve"> resource</w:t>
      </w:r>
      <w:r>
        <w:rPr>
          <w:rFonts w:ascii="Times New Roman" w:hAnsi="Times New Roman" w:hint="eastAsia"/>
        </w:rPr>
        <w:t xml:space="preserve"> overhead</w:t>
      </w:r>
      <w:r w:rsidRPr="00A12DB0">
        <w:rPr>
          <w:rFonts w:ascii="Times New Roman" w:hAnsi="Times New Roman" w:hint="eastAsia"/>
        </w:rPr>
        <w:t xml:space="preserve"> caused by random scheduling, thereby enhancing system capacity and coverage.</w:t>
      </w:r>
      <w:r>
        <w:rPr>
          <w:rFonts w:ascii="Times New Roman" w:hAnsi="Times New Roman" w:hint="eastAsia"/>
        </w:rPr>
        <w:t xml:space="preserve"> Given</w:t>
      </w:r>
      <w:r w:rsidRPr="00A12DB0">
        <w:rPr>
          <w:rFonts w:ascii="Times New Roman" w:hAnsi="Times New Roman" w:hint="eastAsia"/>
        </w:rPr>
        <w:t xml:space="preserve"> the same time-frequency resources, it can </w:t>
      </w:r>
      <w:r>
        <w:rPr>
          <w:rFonts w:ascii="Times New Roman" w:hAnsi="Times New Roman" w:hint="eastAsia"/>
        </w:rPr>
        <w:t xml:space="preserve">also </w:t>
      </w:r>
      <w:r w:rsidRPr="00A12DB0">
        <w:rPr>
          <w:rFonts w:ascii="Times New Roman" w:hAnsi="Times New Roman" w:hint="eastAsia"/>
        </w:rPr>
        <w:t>effectively support higher density device access.</w:t>
      </w:r>
    </w:p>
    <w:p w14:paraId="62992BC5" w14:textId="7D4D2317" w:rsidR="009C2293" w:rsidRPr="008E7CA7" w:rsidRDefault="00DD2176" w:rsidP="00B1581A">
      <w:pPr>
        <w:widowControl/>
        <w:autoSpaceDE w:val="0"/>
        <w:autoSpaceDN w:val="0"/>
        <w:adjustRightInd w:val="0"/>
        <w:snapToGrid w:val="0"/>
        <w:spacing w:before="120" w:after="120"/>
        <w:rPr>
          <w:rFonts w:ascii="Times New Roman" w:hAnsi="Times New Roman"/>
        </w:rPr>
      </w:pPr>
      <w:r>
        <w:rPr>
          <w:rFonts w:ascii="Times New Roman" w:hAnsi="Times New Roman" w:hint="eastAsia"/>
        </w:rPr>
        <w:t xml:space="preserve">For the UE side, AI agent-based networks can use the preferences of each UE as a reference to offer better connectivity and data interaction experiences. For instance, AI agent can decide </w:t>
      </w:r>
      <w:r>
        <w:rPr>
          <w:rFonts w:ascii="Times New Roman" w:hAnsi="Times New Roman"/>
        </w:rPr>
        <w:t>whether</w:t>
      </w:r>
      <w:r>
        <w:rPr>
          <w:rFonts w:ascii="Times New Roman" w:hAnsi="Times New Roman" w:hint="eastAsia"/>
        </w:rPr>
        <w:t xml:space="preserve"> to translate the UE frequently access areas, service types </w:t>
      </w:r>
      <w:r>
        <w:rPr>
          <w:rFonts w:ascii="Times New Roman" w:hAnsi="Times New Roman"/>
        </w:rPr>
        <w:t>etc.</w:t>
      </w:r>
      <w:r>
        <w:rPr>
          <w:rFonts w:ascii="Times New Roman" w:hAnsi="Times New Roman" w:hint="eastAsia"/>
        </w:rPr>
        <w:t xml:space="preserve">, into UE </w:t>
      </w:r>
      <w:r>
        <w:rPr>
          <w:rFonts w:ascii="Times New Roman" w:hAnsi="Times New Roman"/>
        </w:rPr>
        <w:t>characteristic</w:t>
      </w:r>
      <w:r>
        <w:rPr>
          <w:rFonts w:ascii="Times New Roman" w:hAnsi="Times New Roman" w:hint="eastAsia"/>
        </w:rPr>
        <w:t xml:space="preserve"> fingerprints, which is </w:t>
      </w:r>
      <w:r>
        <w:rPr>
          <w:rFonts w:ascii="Times New Roman" w:hAnsi="Times New Roman"/>
        </w:rPr>
        <w:t>necessary</w:t>
      </w:r>
      <w:r>
        <w:rPr>
          <w:rFonts w:ascii="Times New Roman" w:hAnsi="Times New Roman" w:hint="eastAsia"/>
        </w:rPr>
        <w:t xml:space="preserve"> to avoid the privacy </w:t>
      </w:r>
      <w:r>
        <w:rPr>
          <w:rFonts w:ascii="Times New Roman" w:hAnsi="Times New Roman"/>
        </w:rPr>
        <w:t>exposure</w:t>
      </w:r>
      <w:r>
        <w:rPr>
          <w:rFonts w:ascii="Times New Roman" w:hAnsi="Times New Roman" w:hint="eastAsia"/>
        </w:rPr>
        <w:t xml:space="preserve">. While networks can use this to adjust/update the corresponding configurations. </w:t>
      </w:r>
      <w:r w:rsidRPr="00D53E53">
        <w:rPr>
          <w:rFonts w:ascii="Times New Roman" w:hAnsi="Times New Roman" w:hint="eastAsia"/>
        </w:rPr>
        <w:t xml:space="preserve">However, given the limited power and computation </w:t>
      </w:r>
      <w:r w:rsidRPr="00D53E53">
        <w:rPr>
          <w:rFonts w:ascii="Times New Roman" w:hAnsi="Times New Roman"/>
        </w:rPr>
        <w:t>resources</w:t>
      </w:r>
      <w:r w:rsidRPr="00D53E53">
        <w:rPr>
          <w:rFonts w:ascii="Times New Roman" w:hAnsi="Times New Roman" w:hint="eastAsia"/>
        </w:rPr>
        <w:t>, there are some concerns on the UE capabilities for AI/ML functions.</w:t>
      </w:r>
      <w:r w:rsidR="008E7CA7">
        <w:rPr>
          <w:rFonts w:ascii="Times New Roman" w:hAnsi="Times New Roman" w:hint="eastAsia"/>
        </w:rPr>
        <w:t xml:space="preserve"> </w:t>
      </w:r>
      <w:r w:rsidR="009C0DFF" w:rsidRPr="00B1581A">
        <w:rPr>
          <w:rFonts w:ascii="Times New Roman" w:hAnsi="Times New Roman" w:hint="eastAsia"/>
          <w:szCs w:val="21"/>
        </w:rPr>
        <w:t>W</w:t>
      </w:r>
      <w:r w:rsidR="00365631" w:rsidRPr="00B1581A">
        <w:rPr>
          <w:rFonts w:ascii="Times New Roman" w:hAnsi="Times New Roman"/>
          <w:szCs w:val="21"/>
        </w:rPr>
        <w:t xml:space="preserve">ith the rapid advancement of </w:t>
      </w:r>
      <w:r w:rsidR="009C0DFF" w:rsidRPr="00B1581A">
        <w:rPr>
          <w:rFonts w:ascii="Times New Roman" w:hAnsi="Times New Roman" w:hint="eastAsia"/>
          <w:szCs w:val="21"/>
        </w:rPr>
        <w:t>AI technology</w:t>
      </w:r>
      <w:r w:rsidR="00365631" w:rsidRPr="00B1581A">
        <w:rPr>
          <w:rFonts w:ascii="Times New Roman" w:hAnsi="Times New Roman"/>
          <w:szCs w:val="21"/>
        </w:rPr>
        <w:t xml:space="preserve">, </w:t>
      </w:r>
      <w:r w:rsidR="009C0DFF" w:rsidRPr="00B1581A">
        <w:rPr>
          <w:rFonts w:ascii="Times New Roman" w:hAnsi="Times New Roman" w:hint="eastAsia"/>
          <w:szCs w:val="21"/>
        </w:rPr>
        <w:t xml:space="preserve">there are various methods to address the concerns on UE-side AI/ML model (e.g., distributed models, model pruning). </w:t>
      </w:r>
    </w:p>
    <w:p w14:paraId="08F40BBC" w14:textId="02F3EB5E" w:rsidR="00365631" w:rsidRPr="00B1581A" w:rsidRDefault="009C0DFF" w:rsidP="00B1581A">
      <w:pPr>
        <w:widowControl/>
        <w:autoSpaceDE w:val="0"/>
        <w:autoSpaceDN w:val="0"/>
        <w:adjustRightInd w:val="0"/>
        <w:snapToGrid w:val="0"/>
        <w:spacing w:before="120" w:after="120"/>
        <w:rPr>
          <w:rFonts w:ascii="Times New Roman" w:hAnsi="Times New Roman"/>
          <w:szCs w:val="21"/>
        </w:rPr>
      </w:pPr>
      <w:r w:rsidRPr="00B1581A">
        <w:rPr>
          <w:rFonts w:ascii="Times New Roman" w:hAnsi="Times New Roman" w:hint="eastAsia"/>
          <w:szCs w:val="21"/>
        </w:rPr>
        <w:t xml:space="preserve">Therefore, </w:t>
      </w:r>
      <w:r w:rsidRPr="00B1581A">
        <w:rPr>
          <w:rFonts w:ascii="Times New Roman" w:hAnsi="Times New Roman"/>
          <w:szCs w:val="21"/>
        </w:rPr>
        <w:t>AI/ML in 6GR interface</w:t>
      </w:r>
      <w:r w:rsidRPr="00B1581A">
        <w:rPr>
          <w:rFonts w:ascii="Times New Roman" w:hAnsi="Times New Roman" w:hint="eastAsia"/>
          <w:szCs w:val="21"/>
        </w:rPr>
        <w:t xml:space="preserve"> should consider both UE and network are natively supporting AI agents, </w:t>
      </w:r>
      <w:r w:rsidRPr="00B1581A">
        <w:rPr>
          <w:rFonts w:ascii="Times New Roman" w:hAnsi="Times New Roman"/>
          <w:szCs w:val="21"/>
        </w:rPr>
        <w:t>which</w:t>
      </w:r>
      <w:r w:rsidRPr="00B1581A">
        <w:rPr>
          <w:rFonts w:ascii="Times New Roman" w:hAnsi="Times New Roman" w:hint="eastAsia"/>
          <w:szCs w:val="21"/>
        </w:rPr>
        <w:t xml:space="preserve"> is</w:t>
      </w:r>
      <w:r w:rsidR="00526412" w:rsidRPr="00B1581A">
        <w:rPr>
          <w:rFonts w:ascii="Times New Roman" w:hAnsi="Times New Roman" w:hint="eastAsia"/>
          <w:szCs w:val="21"/>
        </w:rPr>
        <w:t xml:space="preserve"> intended</w:t>
      </w:r>
      <w:r w:rsidRPr="00B1581A">
        <w:rPr>
          <w:rFonts w:ascii="Times New Roman" w:hAnsi="Times New Roman" w:hint="eastAsia"/>
          <w:szCs w:val="21"/>
        </w:rPr>
        <w:t xml:space="preserve"> to improve both network </w:t>
      </w:r>
      <w:r w:rsidR="009C2293" w:rsidRPr="00B1581A">
        <w:rPr>
          <w:rFonts w:ascii="Times New Roman" w:hAnsi="Times New Roman" w:hint="eastAsia"/>
          <w:szCs w:val="21"/>
        </w:rPr>
        <w:t xml:space="preserve">performance </w:t>
      </w:r>
      <w:r w:rsidRPr="00B1581A">
        <w:rPr>
          <w:rFonts w:ascii="Times New Roman" w:hAnsi="Times New Roman" w:hint="eastAsia"/>
          <w:szCs w:val="21"/>
        </w:rPr>
        <w:t xml:space="preserve">and </w:t>
      </w:r>
      <w:r w:rsidR="00365631" w:rsidRPr="00B1581A">
        <w:rPr>
          <w:rFonts w:ascii="Times New Roman" w:hAnsi="Times New Roman"/>
          <w:szCs w:val="21"/>
        </w:rPr>
        <w:t>user experience.</w:t>
      </w:r>
      <w:r w:rsidR="004A7EB9" w:rsidRPr="00B1581A">
        <w:rPr>
          <w:rFonts w:ascii="Times New Roman" w:hAnsi="Times New Roman" w:hint="eastAsia"/>
          <w:szCs w:val="21"/>
        </w:rPr>
        <w:t xml:space="preserve"> </w:t>
      </w:r>
    </w:p>
    <w:p w14:paraId="7C1A0825" w14:textId="2AC62A56" w:rsidR="006766F1" w:rsidRPr="00B1581A" w:rsidRDefault="00526412" w:rsidP="00B1581A">
      <w:pPr>
        <w:widowControl/>
        <w:autoSpaceDE w:val="0"/>
        <w:autoSpaceDN w:val="0"/>
        <w:adjustRightInd w:val="0"/>
        <w:snapToGrid w:val="0"/>
        <w:spacing w:before="120" w:after="120"/>
        <w:rPr>
          <w:rFonts w:ascii="Times New Roman" w:hAnsi="Times New Roman"/>
          <w:b/>
          <w:bCs/>
          <w:i/>
          <w:iCs/>
          <w:szCs w:val="21"/>
        </w:rPr>
      </w:pPr>
      <w:r w:rsidRPr="00B1581A">
        <w:rPr>
          <w:rFonts w:ascii="Times New Roman" w:hAnsi="Times New Roman" w:hint="eastAsia"/>
          <w:b/>
          <w:bCs/>
          <w:i/>
          <w:iCs/>
          <w:szCs w:val="21"/>
        </w:rPr>
        <w:t>Proposal 2</w:t>
      </w:r>
      <w:r w:rsidRPr="00B1581A">
        <w:rPr>
          <w:rFonts w:ascii="Times New Roman" w:hAnsi="Times New Roman" w:hint="eastAsia"/>
          <w:b/>
          <w:bCs/>
          <w:i/>
          <w:iCs/>
          <w:szCs w:val="21"/>
        </w:rPr>
        <w:t>：</w:t>
      </w:r>
      <w:r w:rsidR="009C2293" w:rsidRPr="00B1581A">
        <w:rPr>
          <w:rFonts w:ascii="Times New Roman" w:hAnsi="Times New Roman" w:hint="eastAsia"/>
          <w:b/>
          <w:bCs/>
          <w:i/>
          <w:iCs/>
          <w:szCs w:val="21"/>
        </w:rPr>
        <w:t xml:space="preserve">For AI/ML in 6GR interface, </w:t>
      </w:r>
      <w:r w:rsidR="00DD2176" w:rsidRPr="00DD2176">
        <w:rPr>
          <w:rFonts w:ascii="Times New Roman" w:hAnsi="Times New Roman"/>
          <w:b/>
          <w:bCs/>
          <w:i/>
          <w:iCs/>
          <w:szCs w:val="21"/>
        </w:rPr>
        <w:t xml:space="preserve">study how to integrate the AI agent in the </w:t>
      </w:r>
      <w:r w:rsidR="00DD2176">
        <w:rPr>
          <w:rFonts w:ascii="Times New Roman" w:hAnsi="Times New Roman" w:hint="eastAsia"/>
          <w:b/>
          <w:bCs/>
          <w:i/>
          <w:iCs/>
          <w:szCs w:val="21"/>
        </w:rPr>
        <w:t>6GR system at both UE and network, to improve network performance and user experience.</w:t>
      </w:r>
    </w:p>
    <w:p w14:paraId="058713CB" w14:textId="77777777" w:rsidR="00526412" w:rsidRPr="00B1581A" w:rsidRDefault="00526412" w:rsidP="00B1581A">
      <w:pPr>
        <w:widowControl/>
        <w:autoSpaceDE w:val="0"/>
        <w:autoSpaceDN w:val="0"/>
        <w:adjustRightInd w:val="0"/>
        <w:snapToGrid w:val="0"/>
        <w:spacing w:before="120" w:after="120"/>
        <w:rPr>
          <w:rFonts w:ascii="Times New Roman" w:hAnsi="Times New Roman"/>
          <w:szCs w:val="21"/>
        </w:rPr>
      </w:pPr>
    </w:p>
    <w:p w14:paraId="4CE17688" w14:textId="6E219AEA" w:rsidR="006565D3" w:rsidRPr="00B1581A" w:rsidRDefault="006565D3" w:rsidP="00B1581A">
      <w:pPr>
        <w:widowControl/>
        <w:autoSpaceDE w:val="0"/>
        <w:autoSpaceDN w:val="0"/>
        <w:adjustRightInd w:val="0"/>
        <w:snapToGrid w:val="0"/>
        <w:spacing w:before="120" w:after="120"/>
        <w:rPr>
          <w:rFonts w:ascii="Times New Roman" w:hAnsi="Times New Roman"/>
          <w:szCs w:val="21"/>
        </w:rPr>
      </w:pPr>
      <w:r w:rsidRPr="00B1581A">
        <w:rPr>
          <w:rFonts w:ascii="Times New Roman" w:hAnsi="Times New Roman" w:hint="eastAsia"/>
          <w:szCs w:val="21"/>
        </w:rPr>
        <w:t>T</w:t>
      </w:r>
      <w:r w:rsidRPr="00B1581A">
        <w:rPr>
          <w:rFonts w:ascii="Times New Roman" w:hAnsi="Times New Roman"/>
          <w:szCs w:val="21"/>
        </w:rPr>
        <w:t>he integration of AI models into the air interface of 6G networks promises substantial benefits across performance improvements, sustainability initiatives, and the creation of new services. By leveraging AI/ML technologies, the telecommunications industry can enhance user experiences, reduce environmental impact, and unlock new business opportunities, paving the way for a more efficient and innovative future.</w:t>
      </w:r>
      <w:r w:rsidRPr="00B1581A">
        <w:rPr>
          <w:rFonts w:ascii="Times New Roman" w:hAnsi="Times New Roman" w:hint="eastAsia"/>
          <w:szCs w:val="21"/>
        </w:rPr>
        <w:t xml:space="preserve"> </w:t>
      </w:r>
      <w:r w:rsidRPr="00B1581A">
        <w:rPr>
          <w:rFonts w:ascii="Times New Roman" w:hAnsi="Times New Roman"/>
          <w:szCs w:val="21"/>
        </w:rPr>
        <w:t>O</w:t>
      </w:r>
      <w:r w:rsidRPr="00B1581A">
        <w:rPr>
          <w:rFonts w:ascii="Times New Roman" w:hAnsi="Times New Roman" w:hint="eastAsia"/>
          <w:szCs w:val="21"/>
        </w:rPr>
        <w:t xml:space="preserve">ne the one hand, </w:t>
      </w:r>
      <w:r w:rsidR="005D53F4" w:rsidRPr="00B1581A">
        <w:rPr>
          <w:rFonts w:ascii="Times New Roman" w:hAnsi="Times New Roman"/>
          <w:szCs w:val="21"/>
        </w:rPr>
        <w:t>AI</w:t>
      </w:r>
      <w:r w:rsidRPr="00B1581A">
        <w:rPr>
          <w:rFonts w:ascii="Times New Roman" w:hAnsi="Times New Roman" w:hint="eastAsia"/>
          <w:szCs w:val="21"/>
        </w:rPr>
        <w:t>/ML</w:t>
      </w:r>
      <w:r w:rsidR="005D53F4" w:rsidRPr="00B1581A">
        <w:rPr>
          <w:rFonts w:ascii="Times New Roman" w:hAnsi="Times New Roman"/>
          <w:szCs w:val="21"/>
        </w:rPr>
        <w:t xml:space="preserve"> models can optimize the air interface by enabling more efficient spectrum </w:t>
      </w:r>
      <w:r w:rsidRPr="00B1581A">
        <w:rPr>
          <w:rFonts w:ascii="Times New Roman" w:hAnsi="Times New Roman" w:hint="eastAsia"/>
          <w:szCs w:val="21"/>
        </w:rPr>
        <w:t>efficiency</w:t>
      </w:r>
      <w:r w:rsidR="005D53F4" w:rsidRPr="00B1581A">
        <w:rPr>
          <w:rFonts w:ascii="Times New Roman" w:hAnsi="Times New Roman"/>
          <w:szCs w:val="21"/>
        </w:rPr>
        <w:t xml:space="preserve"> and resource allocation. </w:t>
      </w:r>
      <w:r w:rsidRPr="00B1581A">
        <w:rPr>
          <w:rFonts w:ascii="Times New Roman" w:hAnsi="Times New Roman" w:hint="eastAsia"/>
          <w:szCs w:val="21"/>
        </w:rPr>
        <w:t>On the other hand, b</w:t>
      </w:r>
      <w:r w:rsidR="005D53F4" w:rsidRPr="00B1581A">
        <w:rPr>
          <w:rFonts w:ascii="Times New Roman" w:hAnsi="Times New Roman"/>
          <w:szCs w:val="21"/>
        </w:rPr>
        <w:t xml:space="preserve">y optimizing energy consumption through intelligent resource management, AI can significantly reduce the carbon footprint of network operations. </w:t>
      </w:r>
      <w:r w:rsidRPr="00B1581A">
        <w:rPr>
          <w:rFonts w:ascii="Times New Roman" w:hAnsi="Times New Roman" w:hint="eastAsia"/>
          <w:szCs w:val="21"/>
        </w:rPr>
        <w:t>Additionally, t</w:t>
      </w:r>
      <w:r w:rsidR="005D53F4" w:rsidRPr="00B1581A">
        <w:rPr>
          <w:rFonts w:ascii="Times New Roman" w:hAnsi="Times New Roman"/>
          <w:szCs w:val="21"/>
        </w:rPr>
        <w:t xml:space="preserve">he application of AI in 6G opens the door to a plethora of new services that were previously unattainable. With enhanced capabilities in data processing and analysis, AI can enable advanced applications such as virtual reality (VR) experiences, smart cities, and autonomous vehicles. </w:t>
      </w:r>
    </w:p>
    <w:p w14:paraId="0D91108F" w14:textId="2304BCF5" w:rsidR="00781FC0" w:rsidRPr="00B1581A" w:rsidRDefault="00247E0B" w:rsidP="00B1581A">
      <w:pPr>
        <w:spacing w:before="120" w:after="120"/>
        <w:jc w:val="center"/>
        <w:rPr>
          <w:szCs w:val="21"/>
        </w:rPr>
      </w:pPr>
      <w:r w:rsidRPr="00B1581A">
        <w:rPr>
          <w:noProof/>
          <w:szCs w:val="21"/>
        </w:rPr>
        <w:lastRenderedPageBreak/>
        <w:drawing>
          <wp:inline distT="0" distB="0" distL="0" distR="0" wp14:anchorId="3680A4E3" wp14:editId="469F0EE7">
            <wp:extent cx="2261361" cy="1872906"/>
            <wp:effectExtent l="0" t="0" r="5715" b="0"/>
            <wp:docPr id="6652305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8171" cy="1878546"/>
                    </a:xfrm>
                    <a:prstGeom prst="rect">
                      <a:avLst/>
                    </a:prstGeom>
                    <a:noFill/>
                    <a:ln>
                      <a:noFill/>
                    </a:ln>
                  </pic:spPr>
                </pic:pic>
              </a:graphicData>
            </a:graphic>
          </wp:inline>
        </w:drawing>
      </w:r>
    </w:p>
    <w:p w14:paraId="68A3947C" w14:textId="599D6E1B" w:rsidR="00781FC0" w:rsidRPr="00B1581A" w:rsidRDefault="00781FC0" w:rsidP="00B1581A">
      <w:pPr>
        <w:spacing w:before="120" w:after="120"/>
        <w:jc w:val="center"/>
        <w:rPr>
          <w:rFonts w:ascii="Times New Roman" w:hAnsi="Times New Roman"/>
          <w:b/>
          <w:bCs/>
          <w:szCs w:val="21"/>
        </w:rPr>
      </w:pPr>
      <w:r w:rsidRPr="00B1581A">
        <w:rPr>
          <w:rFonts w:ascii="Times New Roman" w:hAnsi="Times New Roman" w:hint="eastAsia"/>
          <w:b/>
          <w:bCs/>
          <w:szCs w:val="21"/>
        </w:rPr>
        <w:t xml:space="preserve">Figure.2 Values of AI/ML in </w:t>
      </w:r>
      <w:r w:rsidR="002B521E" w:rsidRPr="00B1581A">
        <w:rPr>
          <w:rFonts w:ascii="Times New Roman" w:hAnsi="Times New Roman" w:hint="eastAsia"/>
          <w:b/>
          <w:bCs/>
          <w:szCs w:val="21"/>
        </w:rPr>
        <w:t>6G Radio</w:t>
      </w:r>
    </w:p>
    <w:p w14:paraId="4635FCC3" w14:textId="2D20E27A" w:rsidR="00E90B9A" w:rsidRDefault="006565D3" w:rsidP="00B1581A">
      <w:pPr>
        <w:widowControl/>
        <w:autoSpaceDE w:val="0"/>
        <w:autoSpaceDN w:val="0"/>
        <w:adjustRightInd w:val="0"/>
        <w:snapToGrid w:val="0"/>
        <w:spacing w:before="120" w:after="120"/>
        <w:rPr>
          <w:rFonts w:ascii="Times New Roman" w:hAnsi="Times New Roman"/>
          <w:b/>
          <w:bCs/>
          <w:i/>
          <w:iCs/>
          <w:szCs w:val="21"/>
        </w:rPr>
      </w:pPr>
      <w:r w:rsidRPr="00B1581A">
        <w:rPr>
          <w:rFonts w:ascii="Times New Roman" w:hAnsi="Times New Roman" w:hint="eastAsia"/>
          <w:b/>
          <w:bCs/>
          <w:i/>
          <w:iCs/>
          <w:szCs w:val="21"/>
        </w:rPr>
        <w:t>Proposal 3</w:t>
      </w:r>
      <w:r w:rsidR="00247E0B" w:rsidRPr="00B1581A">
        <w:rPr>
          <w:rFonts w:ascii="Times New Roman" w:hAnsi="Times New Roman"/>
          <w:b/>
          <w:bCs/>
          <w:i/>
          <w:iCs/>
          <w:szCs w:val="21"/>
        </w:rPr>
        <w:t xml:space="preserve">: </w:t>
      </w:r>
      <w:r w:rsidRPr="00B1581A">
        <w:rPr>
          <w:rFonts w:ascii="Times New Roman" w:hAnsi="Times New Roman" w:hint="eastAsia"/>
          <w:b/>
          <w:bCs/>
          <w:i/>
          <w:iCs/>
          <w:szCs w:val="21"/>
        </w:rPr>
        <w:t xml:space="preserve">During the study on potential use cases of AI/ML in 6GR interface, </w:t>
      </w:r>
      <w:r w:rsidR="007064FD" w:rsidRPr="00B1581A">
        <w:rPr>
          <w:rFonts w:ascii="Times New Roman" w:hAnsi="Times New Roman" w:hint="eastAsia"/>
          <w:b/>
          <w:bCs/>
          <w:i/>
          <w:iCs/>
          <w:szCs w:val="21"/>
        </w:rPr>
        <w:t xml:space="preserve">three critical dimensions should be considered: </w:t>
      </w:r>
      <w:r w:rsidRPr="00B1581A">
        <w:rPr>
          <w:rFonts w:ascii="Times New Roman" w:hAnsi="Times New Roman"/>
          <w:b/>
          <w:bCs/>
          <w:i/>
          <w:iCs/>
          <w:szCs w:val="21"/>
        </w:rPr>
        <w:t>performance improvements, sustainability initiatives, and the creation of new services</w:t>
      </w:r>
      <w:r w:rsidR="007064FD" w:rsidRPr="00B1581A">
        <w:rPr>
          <w:rFonts w:ascii="Times New Roman" w:hAnsi="Times New Roman" w:hint="eastAsia"/>
          <w:b/>
          <w:bCs/>
          <w:i/>
          <w:iCs/>
          <w:szCs w:val="21"/>
        </w:rPr>
        <w:t>.</w:t>
      </w:r>
    </w:p>
    <w:p w14:paraId="2164B0AD" w14:textId="77777777" w:rsidR="006521E5" w:rsidRPr="00B1581A" w:rsidRDefault="006521E5" w:rsidP="00B1581A">
      <w:pPr>
        <w:widowControl/>
        <w:autoSpaceDE w:val="0"/>
        <w:autoSpaceDN w:val="0"/>
        <w:adjustRightInd w:val="0"/>
        <w:snapToGrid w:val="0"/>
        <w:spacing w:before="120" w:after="120"/>
        <w:rPr>
          <w:rFonts w:ascii="Times New Roman" w:hAnsi="Times New Roman"/>
          <w:b/>
          <w:bCs/>
          <w:i/>
          <w:iCs/>
          <w:szCs w:val="21"/>
        </w:rPr>
      </w:pPr>
    </w:p>
    <w:p w14:paraId="28733B8C" w14:textId="438077F7" w:rsidR="00DB0E05" w:rsidRDefault="00DB0E05" w:rsidP="00DB0E05">
      <w:pPr>
        <w:pStyle w:val="1"/>
        <w:numPr>
          <w:ilvl w:val="0"/>
          <w:numId w:val="2"/>
        </w:numPr>
        <w:tabs>
          <w:tab w:val="clear" w:pos="432"/>
          <w:tab w:val="num" w:pos="360"/>
        </w:tabs>
        <w:ind w:left="431" w:hanging="431"/>
        <w:rPr>
          <w:rFonts w:ascii="Times New Roman" w:hAnsi="Times New Roman" w:cs="Times New Roman"/>
          <w:bCs/>
          <w:sz w:val="28"/>
          <w:szCs w:val="28"/>
        </w:rPr>
      </w:pPr>
      <w:r w:rsidRPr="00DB0E05">
        <w:rPr>
          <w:rFonts w:ascii="Times New Roman" w:hAnsi="Times New Roman" w:cs="Times New Roman" w:hint="eastAsia"/>
          <w:bCs/>
          <w:sz w:val="28"/>
          <w:szCs w:val="28"/>
        </w:rPr>
        <w:t>Unified AI/ML framework</w:t>
      </w:r>
      <w:r w:rsidR="00AF6056">
        <w:rPr>
          <w:rFonts w:ascii="Times New Roman" w:hAnsi="Times New Roman" w:cs="Times New Roman" w:hint="eastAsia"/>
          <w:bCs/>
          <w:sz w:val="28"/>
          <w:szCs w:val="28"/>
          <w:lang w:eastAsia="zh-CN"/>
        </w:rPr>
        <w:t xml:space="preserve"> in 6GR</w:t>
      </w:r>
    </w:p>
    <w:p w14:paraId="21777766" w14:textId="3E438840" w:rsidR="00C27A42" w:rsidRPr="00FD2F20" w:rsidRDefault="00DB0E05" w:rsidP="00B1581A">
      <w:pPr>
        <w:pStyle w:val="2"/>
        <w:rPr>
          <w:lang w:eastAsia="en-US"/>
        </w:rPr>
      </w:pPr>
      <w:r w:rsidRPr="00FD2F20">
        <w:rPr>
          <w:lang w:eastAsia="en-US"/>
        </w:rPr>
        <w:t>D</w:t>
      </w:r>
      <w:r w:rsidRPr="00FD2F20">
        <w:rPr>
          <w:rFonts w:hint="eastAsia"/>
          <w:lang w:eastAsia="en-US"/>
        </w:rPr>
        <w:t xml:space="preserve">ata </w:t>
      </w:r>
      <w:r w:rsidR="00FD2F20" w:rsidRPr="00FD2F20">
        <w:rPr>
          <w:rFonts w:hint="eastAsia"/>
          <w:lang w:eastAsia="en-US"/>
        </w:rPr>
        <w:t>C</w:t>
      </w:r>
      <w:r w:rsidRPr="00FD2F20">
        <w:rPr>
          <w:rFonts w:hint="eastAsia"/>
          <w:lang w:eastAsia="en-US"/>
        </w:rPr>
        <w:t>ollection</w:t>
      </w:r>
    </w:p>
    <w:p w14:paraId="10B0806B" w14:textId="11DA009E" w:rsidR="00E71FD0" w:rsidRPr="00B1581A" w:rsidRDefault="00E71FD0" w:rsidP="00B1581A">
      <w:pPr>
        <w:spacing w:before="120" w:after="120"/>
        <w:rPr>
          <w:rFonts w:ascii="Times New Roman" w:hAnsi="Times New Roman"/>
          <w:szCs w:val="21"/>
        </w:rPr>
      </w:pPr>
      <w:r w:rsidRPr="00B1581A">
        <w:rPr>
          <w:rFonts w:ascii="Times New Roman" w:hAnsi="Times New Roman"/>
          <w:szCs w:val="21"/>
        </w:rPr>
        <w:t>AI/ML models are fundamentally data-driven algorithms that rely heavily on the quality and comprehensiveness of the underlying data. In the context of 6G</w:t>
      </w:r>
      <w:r w:rsidR="008E7CA7">
        <w:rPr>
          <w:rFonts w:ascii="Times New Roman" w:hAnsi="Times New Roman" w:hint="eastAsia"/>
          <w:szCs w:val="21"/>
        </w:rPr>
        <w:t>R</w:t>
      </w:r>
      <w:r w:rsidRPr="00B1581A">
        <w:rPr>
          <w:rFonts w:ascii="Times New Roman" w:hAnsi="Times New Roman"/>
          <w:szCs w:val="21"/>
        </w:rPr>
        <w:t>, establishing a robust and scalable data collection framework is critical, as it will serve as the cornerstone for enabling future-proof AI/ML functionalities. Therefore, it is essential that the data collection framework is designed with forward compatibility in mind, ensuring it can adapt to evolving AI/ML requirements and emerging use cases over time.</w:t>
      </w:r>
    </w:p>
    <w:p w14:paraId="2227ECC4" w14:textId="366D7DBA" w:rsidR="00E71FD0" w:rsidRPr="00B1581A" w:rsidRDefault="00E71FD0" w:rsidP="00B1581A">
      <w:pPr>
        <w:spacing w:before="120" w:after="120"/>
        <w:rPr>
          <w:rFonts w:ascii="Times New Roman" w:hAnsi="Times New Roman"/>
          <w:szCs w:val="21"/>
        </w:rPr>
      </w:pPr>
      <w:r w:rsidRPr="00B1581A">
        <w:rPr>
          <w:rFonts w:ascii="Times New Roman" w:hAnsi="Times New Roman"/>
          <w:szCs w:val="21"/>
        </w:rPr>
        <w:t>For instance, current AI/ML applications in 5G-A</w:t>
      </w:r>
      <w:r w:rsidRPr="00B1581A">
        <w:rPr>
          <w:rFonts w:ascii="Times New Roman" w:hAnsi="Times New Roman" w:hint="eastAsia"/>
          <w:szCs w:val="21"/>
        </w:rPr>
        <w:t xml:space="preserve"> </w:t>
      </w:r>
      <w:r w:rsidRPr="00B1581A">
        <w:rPr>
          <w:rFonts w:ascii="Times New Roman" w:hAnsi="Times New Roman"/>
          <w:szCs w:val="21"/>
        </w:rPr>
        <w:t>predominantly focus on CSI-related functions</w:t>
      </w:r>
      <w:r w:rsidR="00AB5104" w:rsidRPr="00B1581A">
        <w:rPr>
          <w:rFonts w:ascii="Times New Roman" w:hAnsi="Times New Roman" w:hint="eastAsia"/>
          <w:szCs w:val="21"/>
        </w:rPr>
        <w:t xml:space="preserve">, which may not be </w:t>
      </w:r>
      <w:r w:rsidR="00AB5104" w:rsidRPr="00B1581A">
        <w:rPr>
          <w:rFonts w:ascii="Times New Roman" w:hAnsi="Times New Roman"/>
          <w:szCs w:val="21"/>
        </w:rPr>
        <w:t>extensible</w:t>
      </w:r>
      <w:r w:rsidR="00AB5104" w:rsidRPr="00B1581A">
        <w:rPr>
          <w:rFonts w:ascii="Times New Roman" w:hAnsi="Times New Roman" w:hint="eastAsia"/>
          <w:szCs w:val="21"/>
        </w:rPr>
        <w:t xml:space="preserve"> to </w:t>
      </w:r>
      <w:r w:rsidR="00AB5104" w:rsidRPr="00B1581A">
        <w:rPr>
          <w:rFonts w:ascii="Times New Roman" w:hAnsi="Times New Roman"/>
          <w:szCs w:val="21"/>
        </w:rPr>
        <w:t>AI/ML functions</w:t>
      </w:r>
      <w:r w:rsidR="00AB5104" w:rsidRPr="00B1581A">
        <w:rPr>
          <w:rFonts w:ascii="Times New Roman" w:hAnsi="Times New Roman" w:hint="eastAsia"/>
          <w:szCs w:val="21"/>
        </w:rPr>
        <w:t xml:space="preserve"> in 6GR</w:t>
      </w:r>
      <w:r w:rsidRPr="00B1581A">
        <w:rPr>
          <w:rFonts w:ascii="Times New Roman" w:hAnsi="Times New Roman"/>
          <w:szCs w:val="21"/>
        </w:rPr>
        <w:t xml:space="preserve">. However, as the scope of AI/ML expands, it becomes imperative to define a unified and comprehensive data collection framework that accommodates a broad spectrum of AI/ML functions. This framework should not only cover CSI-related data but also include foundational elements such as transport channel building blocks, thereby </w:t>
      </w:r>
      <w:bookmarkStart w:id="5" w:name="_Hlk204851686"/>
      <w:r w:rsidRPr="00B1581A">
        <w:rPr>
          <w:rFonts w:ascii="Times New Roman" w:hAnsi="Times New Roman"/>
          <w:szCs w:val="21"/>
        </w:rPr>
        <w:t>supporting diverse AI/ML use cases across the network</w:t>
      </w:r>
      <w:bookmarkEnd w:id="5"/>
      <w:r w:rsidRPr="00B1581A">
        <w:rPr>
          <w:rFonts w:ascii="Times New Roman" w:hAnsi="Times New Roman"/>
          <w:szCs w:val="21"/>
        </w:rPr>
        <w:t>.</w:t>
      </w:r>
    </w:p>
    <w:p w14:paraId="63CAD6EF" w14:textId="2A21AC9F" w:rsidR="003D38D0" w:rsidRPr="00B1581A" w:rsidRDefault="003D38D0" w:rsidP="00B1581A">
      <w:pPr>
        <w:spacing w:before="120" w:after="120"/>
        <w:rPr>
          <w:rFonts w:ascii="Times New Roman" w:hAnsi="Times New Roman"/>
          <w:b/>
          <w:bCs/>
          <w:i/>
          <w:iCs/>
          <w:szCs w:val="21"/>
        </w:rPr>
      </w:pPr>
      <w:r w:rsidRPr="00B1581A">
        <w:rPr>
          <w:rFonts w:ascii="Times New Roman" w:hAnsi="Times New Roman" w:hint="eastAsia"/>
          <w:b/>
          <w:bCs/>
          <w:i/>
          <w:iCs/>
          <w:szCs w:val="21"/>
        </w:rPr>
        <w:t>Observation 2:</w:t>
      </w:r>
      <w:r w:rsidR="00AB5104" w:rsidRPr="00B1581A">
        <w:rPr>
          <w:rFonts w:ascii="Times New Roman" w:hAnsi="Times New Roman" w:hint="eastAsia"/>
          <w:b/>
          <w:bCs/>
          <w:i/>
          <w:iCs/>
          <w:szCs w:val="21"/>
        </w:rPr>
        <w:t xml:space="preserve"> C</w:t>
      </w:r>
      <w:r w:rsidR="00AB5104" w:rsidRPr="00B1581A">
        <w:rPr>
          <w:rFonts w:ascii="Times New Roman" w:hAnsi="Times New Roman"/>
          <w:b/>
          <w:bCs/>
          <w:i/>
          <w:iCs/>
          <w:szCs w:val="21"/>
        </w:rPr>
        <w:t>urrent AI/ML applications in 5G-A predominantly focus on CSI-related functions, which may not be extensible to AI/ML functions in 6G</w:t>
      </w:r>
      <w:r w:rsidR="00AB5104" w:rsidRPr="00B1581A">
        <w:rPr>
          <w:rFonts w:ascii="Times New Roman" w:hAnsi="Times New Roman" w:hint="eastAsia"/>
          <w:b/>
          <w:bCs/>
          <w:i/>
          <w:iCs/>
          <w:szCs w:val="21"/>
        </w:rPr>
        <w:t>R</w:t>
      </w:r>
      <w:r w:rsidR="00AB5104" w:rsidRPr="00B1581A">
        <w:rPr>
          <w:rFonts w:ascii="Times New Roman" w:hAnsi="Times New Roman"/>
          <w:b/>
          <w:bCs/>
          <w:i/>
          <w:iCs/>
          <w:szCs w:val="21"/>
        </w:rPr>
        <w:t>.</w:t>
      </w:r>
    </w:p>
    <w:p w14:paraId="3F124DFF" w14:textId="77777777" w:rsidR="003D38D0" w:rsidRPr="008E7CA7" w:rsidRDefault="003D38D0" w:rsidP="00B1581A">
      <w:pPr>
        <w:spacing w:before="120" w:after="120"/>
        <w:rPr>
          <w:rFonts w:ascii="Times New Roman" w:hAnsi="Times New Roman"/>
          <w:szCs w:val="21"/>
        </w:rPr>
      </w:pPr>
    </w:p>
    <w:p w14:paraId="3655F9A5" w14:textId="3BCF65C2" w:rsidR="00AB5104" w:rsidRDefault="00E71FD0" w:rsidP="00B1581A">
      <w:pPr>
        <w:spacing w:before="120" w:after="120"/>
        <w:rPr>
          <w:rFonts w:ascii="Times New Roman" w:hAnsi="Times New Roman"/>
          <w:szCs w:val="21"/>
        </w:rPr>
      </w:pPr>
      <w:r w:rsidRPr="00B1581A">
        <w:rPr>
          <w:rFonts w:ascii="Times New Roman" w:hAnsi="Times New Roman"/>
          <w:szCs w:val="21"/>
        </w:rPr>
        <w:t>Moreover, the latest advancements in the AI/ML community strongly emphasize the open-source ethos, promoting transparency, collaboration, and shared innovation. While the telecommunications industry differs somewhat from the broader information technology sector</w:t>
      </w:r>
      <w:r w:rsidRPr="00B1581A">
        <w:rPr>
          <w:rFonts w:ascii="Times New Roman" w:hAnsi="Times New Roman" w:hint="eastAsia"/>
          <w:szCs w:val="21"/>
        </w:rPr>
        <w:t xml:space="preserve">, </w:t>
      </w:r>
      <w:r w:rsidRPr="00B1581A">
        <w:rPr>
          <w:rFonts w:ascii="Times New Roman" w:hAnsi="Times New Roman"/>
          <w:szCs w:val="21"/>
        </w:rPr>
        <w:t>largely due to the necessity for extensive inter-vendor collaboration in wireless communications</w:t>
      </w:r>
      <w:r w:rsidRPr="00B1581A">
        <w:rPr>
          <w:rFonts w:ascii="Times New Roman" w:hAnsi="Times New Roman" w:hint="eastAsia"/>
          <w:szCs w:val="21"/>
        </w:rPr>
        <w:t xml:space="preserve">. However, </w:t>
      </w:r>
      <w:r w:rsidRPr="00B1581A">
        <w:rPr>
          <w:rFonts w:ascii="Times New Roman" w:hAnsi="Times New Roman"/>
          <w:szCs w:val="21"/>
        </w:rPr>
        <w:t xml:space="preserve">embracing openness remains crucial. To effectively support native AI/ML capabilities in 6GR, it is vital that 3GPP establishes a data collection framework that is open, </w:t>
      </w:r>
      <w:bookmarkStart w:id="6" w:name="_Hlk206142681"/>
      <w:r w:rsidRPr="00B1581A">
        <w:rPr>
          <w:rFonts w:ascii="Times New Roman" w:hAnsi="Times New Roman"/>
          <w:szCs w:val="21"/>
        </w:rPr>
        <w:t>standardized</w:t>
      </w:r>
      <w:bookmarkEnd w:id="6"/>
      <w:r w:rsidRPr="00B1581A">
        <w:rPr>
          <w:rFonts w:ascii="Times New Roman" w:hAnsi="Times New Roman"/>
          <w:szCs w:val="21"/>
        </w:rPr>
        <w:t>, and accessible to OEMs and network operators alike.</w:t>
      </w:r>
      <w:r w:rsidR="003D38D0" w:rsidRPr="00B1581A">
        <w:rPr>
          <w:rFonts w:ascii="Times New Roman" w:hAnsi="Times New Roman" w:hint="eastAsia"/>
          <w:szCs w:val="21"/>
        </w:rPr>
        <w:t xml:space="preserve"> It should be emphasized that </w:t>
      </w:r>
      <w:r w:rsidR="00AB5104" w:rsidRPr="00B1581A">
        <w:rPr>
          <w:rFonts w:ascii="Times New Roman" w:hAnsi="Times New Roman" w:hint="eastAsia"/>
          <w:szCs w:val="21"/>
        </w:rPr>
        <w:t>UE side data collection is most important factor since UE performance improvement</w:t>
      </w:r>
      <w:r w:rsidR="00150979">
        <w:rPr>
          <w:rFonts w:ascii="Times New Roman" w:hAnsi="Times New Roman" w:hint="eastAsia"/>
          <w:szCs w:val="21"/>
        </w:rPr>
        <w:t>s</w:t>
      </w:r>
      <w:r w:rsidR="00AB5104" w:rsidRPr="00B1581A">
        <w:rPr>
          <w:rFonts w:ascii="Times New Roman" w:hAnsi="Times New Roman" w:hint="eastAsia"/>
          <w:szCs w:val="21"/>
        </w:rPr>
        <w:t xml:space="preserve"> </w:t>
      </w:r>
      <w:r w:rsidR="00150979">
        <w:rPr>
          <w:rFonts w:ascii="Times New Roman" w:hAnsi="Times New Roman" w:hint="eastAsia"/>
          <w:szCs w:val="21"/>
        </w:rPr>
        <w:t>are</w:t>
      </w:r>
      <w:r w:rsidR="00AB5104" w:rsidRPr="00B1581A">
        <w:rPr>
          <w:rFonts w:ascii="Times New Roman" w:hAnsi="Times New Roman" w:hint="eastAsia"/>
          <w:szCs w:val="21"/>
        </w:rPr>
        <w:t xml:space="preserve"> directly related to UE </w:t>
      </w:r>
      <w:r w:rsidR="00AB5104" w:rsidRPr="00B1581A">
        <w:rPr>
          <w:rFonts w:ascii="Times New Roman" w:hAnsi="Times New Roman"/>
          <w:szCs w:val="21"/>
        </w:rPr>
        <w:t>experience</w:t>
      </w:r>
      <w:r w:rsidR="00AB5104" w:rsidRPr="00B1581A">
        <w:rPr>
          <w:rFonts w:ascii="Times New Roman" w:hAnsi="Times New Roman" w:hint="eastAsia"/>
          <w:szCs w:val="21"/>
        </w:rPr>
        <w:t>.</w:t>
      </w:r>
    </w:p>
    <w:p w14:paraId="64CBF4E9" w14:textId="77777777" w:rsidR="00150979" w:rsidRPr="00B1581A" w:rsidRDefault="00150979" w:rsidP="00B1581A">
      <w:pPr>
        <w:spacing w:before="120" w:after="120"/>
        <w:rPr>
          <w:rFonts w:ascii="Times New Roman" w:hAnsi="Times New Roman"/>
          <w:szCs w:val="21"/>
        </w:rPr>
      </w:pPr>
    </w:p>
    <w:p w14:paraId="16877CB2" w14:textId="51F912F7" w:rsidR="00E71FD0" w:rsidRPr="00B1581A" w:rsidRDefault="00AB5104" w:rsidP="00B1581A">
      <w:pPr>
        <w:spacing w:before="120" w:after="120"/>
        <w:rPr>
          <w:rFonts w:ascii="Times New Roman" w:hAnsi="Times New Roman"/>
          <w:b/>
          <w:bCs/>
          <w:i/>
          <w:iCs/>
          <w:szCs w:val="21"/>
        </w:rPr>
      </w:pPr>
      <w:r w:rsidRPr="00B1581A">
        <w:rPr>
          <w:rFonts w:ascii="Times New Roman" w:hAnsi="Times New Roman" w:hint="eastAsia"/>
          <w:b/>
          <w:bCs/>
          <w:i/>
          <w:iCs/>
          <w:szCs w:val="21"/>
        </w:rPr>
        <w:lastRenderedPageBreak/>
        <w:t xml:space="preserve">Observation 3: </w:t>
      </w:r>
      <w:r w:rsidR="00D43266" w:rsidRPr="00B1581A">
        <w:rPr>
          <w:rFonts w:ascii="Times New Roman" w:hAnsi="Times New Roman"/>
          <w:b/>
          <w:bCs/>
          <w:i/>
          <w:iCs/>
          <w:szCs w:val="21"/>
        </w:rPr>
        <w:t>AI/ML community strongly emphasize the open-source ethos, promoting transparency, collaboration, and shared innovation.</w:t>
      </w:r>
      <w:r w:rsidR="00D43266" w:rsidRPr="00B1581A">
        <w:rPr>
          <w:rFonts w:ascii="Times New Roman" w:hAnsi="Times New Roman" w:hint="eastAsia"/>
          <w:b/>
          <w:bCs/>
          <w:i/>
          <w:iCs/>
          <w:szCs w:val="21"/>
        </w:rPr>
        <w:t xml:space="preserve"> </w:t>
      </w:r>
      <w:r w:rsidR="00D43266" w:rsidRPr="00B1581A">
        <w:rPr>
          <w:rFonts w:ascii="Times New Roman" w:hAnsi="Times New Roman"/>
          <w:b/>
          <w:bCs/>
          <w:i/>
          <w:iCs/>
          <w:szCs w:val="21"/>
        </w:rPr>
        <w:t>While the telecommunications industry differs somewhat from the broader information technology sector, largely due to the necessity for extensive inter-vendor collaboration in wireless communications.</w:t>
      </w:r>
    </w:p>
    <w:p w14:paraId="21C571D8" w14:textId="77777777" w:rsidR="006E06A4" w:rsidRPr="00B1581A" w:rsidRDefault="006E06A4" w:rsidP="00B1581A">
      <w:pPr>
        <w:spacing w:before="120" w:after="120"/>
        <w:rPr>
          <w:rFonts w:ascii="Times New Roman" w:hAnsi="Times New Roman"/>
          <w:szCs w:val="21"/>
        </w:rPr>
      </w:pPr>
    </w:p>
    <w:p w14:paraId="229033D8" w14:textId="52565F7F" w:rsidR="00255F72" w:rsidRPr="00B1581A" w:rsidRDefault="00E71FD0" w:rsidP="00B1581A">
      <w:pPr>
        <w:spacing w:before="120" w:after="120"/>
        <w:rPr>
          <w:rFonts w:ascii="Times New Roman" w:hAnsi="Times New Roman" w:hint="eastAsia"/>
          <w:szCs w:val="21"/>
        </w:rPr>
      </w:pPr>
      <w:r w:rsidRPr="00B1581A">
        <w:rPr>
          <w:rFonts w:ascii="Times New Roman" w:hAnsi="Times New Roman"/>
          <w:szCs w:val="21"/>
        </w:rPr>
        <w:t>Furthermore, both the RAN and the SA groups should actively participate in the development of this data management framework. Achieving a common understanding and consensus on key aspects</w:t>
      </w:r>
      <w:r w:rsidRPr="00B1581A">
        <w:rPr>
          <w:rFonts w:ascii="Times New Roman" w:hAnsi="Times New Roman" w:hint="eastAsia"/>
          <w:szCs w:val="21"/>
        </w:rPr>
        <w:t xml:space="preserve"> </w:t>
      </w:r>
      <w:r w:rsidRPr="00B1581A">
        <w:rPr>
          <w:rFonts w:ascii="Times New Roman" w:hAnsi="Times New Roman"/>
          <w:szCs w:val="21"/>
        </w:rPr>
        <w:t>is essential</w:t>
      </w:r>
      <w:r w:rsidRPr="00B1581A">
        <w:rPr>
          <w:rFonts w:ascii="Times New Roman" w:hAnsi="Times New Roman" w:hint="eastAsia"/>
          <w:szCs w:val="21"/>
        </w:rPr>
        <w:t>,</w:t>
      </w:r>
      <w:r w:rsidRPr="00B1581A">
        <w:rPr>
          <w:rFonts w:ascii="Times New Roman" w:hAnsi="Times New Roman"/>
          <w:szCs w:val="21"/>
        </w:rPr>
        <w:t xml:space="preserve"> such as </w:t>
      </w:r>
      <w:r w:rsidRPr="00B1581A">
        <w:rPr>
          <w:rFonts w:ascii="Times New Roman" w:hAnsi="Times New Roman" w:hint="eastAsia"/>
          <w:szCs w:val="21"/>
        </w:rPr>
        <w:t xml:space="preserve">data content, </w:t>
      </w:r>
      <w:r w:rsidR="00FD2F20" w:rsidRPr="00B1581A">
        <w:rPr>
          <w:rFonts w:ascii="Times New Roman" w:hAnsi="Times New Roman"/>
          <w:szCs w:val="21"/>
        </w:rPr>
        <w:t>consistency</w:t>
      </w:r>
      <w:r w:rsidR="00FD2F20" w:rsidRPr="00B1581A">
        <w:rPr>
          <w:rFonts w:ascii="Times New Roman" w:hAnsi="Times New Roman" w:hint="eastAsia"/>
          <w:szCs w:val="21"/>
        </w:rPr>
        <w:t xml:space="preserve">, </w:t>
      </w:r>
      <w:r w:rsidRPr="00B1581A">
        <w:rPr>
          <w:rFonts w:ascii="Times New Roman" w:hAnsi="Times New Roman"/>
          <w:szCs w:val="21"/>
        </w:rPr>
        <w:t>visibility, controllability, privacy, and exchange mechanisms. This collaborative approach will ensure that the framework not only meets technical requirements but also addresses operational and security considerations, ultimately fostering a more efficient and interoperable AI/ML ecosystem within 6GR.</w:t>
      </w:r>
    </w:p>
    <w:p w14:paraId="3F909D4B" w14:textId="16D1330F" w:rsidR="00255F72" w:rsidRPr="00B1581A" w:rsidRDefault="00255F72" w:rsidP="00B1581A">
      <w:pPr>
        <w:spacing w:before="120" w:after="120"/>
        <w:rPr>
          <w:rFonts w:ascii="Times New Roman" w:hAnsi="Times New Roman"/>
          <w:b/>
          <w:bCs/>
          <w:i/>
          <w:iCs/>
          <w:color w:val="000000" w:themeColor="text1"/>
          <w:szCs w:val="21"/>
        </w:rPr>
      </w:pPr>
      <w:r w:rsidRPr="00B1581A">
        <w:rPr>
          <w:rFonts w:ascii="Times New Roman" w:hAnsi="Times New Roman" w:hint="eastAsia"/>
          <w:b/>
          <w:bCs/>
          <w:i/>
          <w:iCs/>
          <w:color w:val="000000" w:themeColor="text1"/>
          <w:szCs w:val="21"/>
        </w:rPr>
        <w:t xml:space="preserve">Proposal </w:t>
      </w:r>
      <w:r w:rsidR="00961983" w:rsidRPr="00B1581A">
        <w:rPr>
          <w:rFonts w:ascii="Times New Roman" w:hAnsi="Times New Roman" w:hint="eastAsia"/>
          <w:b/>
          <w:bCs/>
          <w:i/>
          <w:iCs/>
          <w:color w:val="000000" w:themeColor="text1"/>
          <w:szCs w:val="21"/>
        </w:rPr>
        <w:t>4</w:t>
      </w:r>
      <w:r w:rsidRPr="00B1581A">
        <w:rPr>
          <w:rFonts w:ascii="Times New Roman" w:hAnsi="Times New Roman" w:hint="eastAsia"/>
          <w:b/>
          <w:bCs/>
          <w:i/>
          <w:iCs/>
          <w:color w:val="000000" w:themeColor="text1"/>
          <w:szCs w:val="21"/>
        </w:rPr>
        <w:t>：</w:t>
      </w:r>
      <w:r w:rsidRPr="00B1581A">
        <w:rPr>
          <w:rFonts w:ascii="Times New Roman" w:hAnsi="Times New Roman" w:hint="eastAsia"/>
          <w:b/>
          <w:bCs/>
          <w:i/>
          <w:iCs/>
          <w:color w:val="000000" w:themeColor="text1"/>
          <w:szCs w:val="21"/>
        </w:rPr>
        <w:t>D</w:t>
      </w:r>
      <w:r w:rsidRPr="00B1581A">
        <w:rPr>
          <w:rFonts w:ascii="Times New Roman" w:hAnsi="Times New Roman"/>
          <w:b/>
          <w:bCs/>
          <w:i/>
          <w:iCs/>
          <w:color w:val="000000" w:themeColor="text1"/>
          <w:szCs w:val="21"/>
        </w:rPr>
        <w:t>ata collection framework</w:t>
      </w:r>
      <w:r w:rsidR="005B695B" w:rsidRPr="00B1581A">
        <w:rPr>
          <w:rFonts w:ascii="Times New Roman" w:hAnsi="Times New Roman" w:hint="eastAsia"/>
          <w:b/>
          <w:bCs/>
          <w:i/>
          <w:iCs/>
          <w:color w:val="000000" w:themeColor="text1"/>
          <w:szCs w:val="21"/>
        </w:rPr>
        <w:t xml:space="preserve"> in 6GR interface</w:t>
      </w:r>
      <w:r w:rsidRPr="00B1581A">
        <w:rPr>
          <w:rFonts w:ascii="Times New Roman" w:hAnsi="Times New Roman"/>
          <w:b/>
          <w:bCs/>
          <w:i/>
          <w:iCs/>
          <w:color w:val="000000" w:themeColor="text1"/>
          <w:szCs w:val="21"/>
        </w:rPr>
        <w:t xml:space="preserve"> </w:t>
      </w:r>
      <w:r w:rsidRPr="00B1581A">
        <w:rPr>
          <w:rFonts w:ascii="Times New Roman" w:hAnsi="Times New Roman" w:hint="eastAsia"/>
          <w:b/>
          <w:bCs/>
          <w:i/>
          <w:iCs/>
          <w:color w:val="000000" w:themeColor="text1"/>
          <w:szCs w:val="21"/>
        </w:rPr>
        <w:t xml:space="preserve">should be </w:t>
      </w:r>
      <w:r w:rsidRPr="00B1581A">
        <w:rPr>
          <w:rFonts w:ascii="Times New Roman" w:hAnsi="Times New Roman"/>
          <w:b/>
          <w:bCs/>
          <w:i/>
          <w:iCs/>
          <w:color w:val="000000" w:themeColor="text1"/>
          <w:szCs w:val="21"/>
        </w:rPr>
        <w:t>designed with forward compatibility</w:t>
      </w:r>
      <w:r w:rsidRPr="00B1581A">
        <w:rPr>
          <w:rFonts w:ascii="Times New Roman" w:hAnsi="Times New Roman" w:hint="eastAsia"/>
          <w:b/>
          <w:bCs/>
          <w:i/>
          <w:iCs/>
          <w:color w:val="000000" w:themeColor="text1"/>
          <w:szCs w:val="21"/>
        </w:rPr>
        <w:t>,</w:t>
      </w:r>
      <w:r w:rsidR="006E06A4" w:rsidRPr="00B1581A">
        <w:rPr>
          <w:rFonts w:ascii="Times New Roman" w:hAnsi="Times New Roman" w:hint="eastAsia"/>
          <w:b/>
          <w:bCs/>
          <w:i/>
          <w:iCs/>
          <w:color w:val="000000" w:themeColor="text1"/>
          <w:szCs w:val="21"/>
        </w:rPr>
        <w:t xml:space="preserve"> at least</w:t>
      </w:r>
      <w:r w:rsidRPr="00B1581A">
        <w:rPr>
          <w:rFonts w:ascii="Times New Roman" w:hAnsi="Times New Roman" w:hint="eastAsia"/>
          <w:b/>
          <w:bCs/>
          <w:i/>
          <w:iCs/>
          <w:color w:val="000000" w:themeColor="text1"/>
          <w:szCs w:val="21"/>
        </w:rPr>
        <w:t xml:space="preserve"> including</w:t>
      </w:r>
    </w:p>
    <w:p w14:paraId="529EBA72" w14:textId="1DF8E7AB" w:rsidR="00255F72" w:rsidRPr="00B1581A" w:rsidRDefault="00255F72">
      <w:pPr>
        <w:pStyle w:val="a0"/>
        <w:numPr>
          <w:ilvl w:val="0"/>
          <w:numId w:val="8"/>
        </w:numPr>
        <w:spacing w:before="120"/>
        <w:rPr>
          <w:b/>
          <w:bCs/>
          <w:i/>
          <w:iCs/>
          <w:color w:val="000000" w:themeColor="text1"/>
          <w:sz w:val="21"/>
          <w:szCs w:val="21"/>
        </w:rPr>
      </w:pPr>
      <w:r w:rsidRPr="00B1581A">
        <w:rPr>
          <w:b/>
          <w:bCs/>
          <w:i/>
          <w:iCs/>
          <w:color w:val="000000" w:themeColor="text1"/>
          <w:sz w:val="21"/>
          <w:szCs w:val="21"/>
          <w:lang w:eastAsia="zh-CN"/>
        </w:rPr>
        <w:t>Capable</w:t>
      </w:r>
      <w:r w:rsidRPr="00B1581A">
        <w:rPr>
          <w:rFonts w:hint="eastAsia"/>
          <w:b/>
          <w:bCs/>
          <w:i/>
          <w:iCs/>
          <w:color w:val="000000" w:themeColor="text1"/>
          <w:sz w:val="21"/>
          <w:szCs w:val="21"/>
          <w:lang w:eastAsia="zh-CN"/>
        </w:rPr>
        <w:t xml:space="preserve"> of </w:t>
      </w:r>
      <w:r w:rsidRPr="00B1581A">
        <w:rPr>
          <w:b/>
          <w:bCs/>
          <w:i/>
          <w:iCs/>
          <w:color w:val="000000" w:themeColor="text1"/>
          <w:sz w:val="21"/>
          <w:szCs w:val="21"/>
          <w:lang w:eastAsia="zh-CN"/>
        </w:rPr>
        <w:t xml:space="preserve">supporting diverse AI/ML use cases </w:t>
      </w:r>
      <w:r w:rsidRPr="00B1581A">
        <w:rPr>
          <w:rFonts w:hint="eastAsia"/>
          <w:b/>
          <w:bCs/>
          <w:i/>
          <w:iCs/>
          <w:color w:val="000000" w:themeColor="text1"/>
          <w:sz w:val="21"/>
          <w:szCs w:val="21"/>
          <w:lang w:eastAsia="zh-CN"/>
        </w:rPr>
        <w:t>in 6GR</w:t>
      </w:r>
      <w:r w:rsidR="009E7B7C" w:rsidRPr="00B1581A">
        <w:rPr>
          <w:rFonts w:hint="eastAsia"/>
          <w:b/>
          <w:bCs/>
          <w:i/>
          <w:iCs/>
          <w:color w:val="000000" w:themeColor="text1"/>
          <w:sz w:val="21"/>
          <w:szCs w:val="21"/>
          <w:lang w:eastAsia="zh-CN"/>
        </w:rPr>
        <w:t>.</w:t>
      </w:r>
    </w:p>
    <w:p w14:paraId="111CCE67" w14:textId="1AF4871A" w:rsidR="006E06A4" w:rsidRPr="00B1581A" w:rsidRDefault="00D43266">
      <w:pPr>
        <w:pStyle w:val="a0"/>
        <w:numPr>
          <w:ilvl w:val="0"/>
          <w:numId w:val="8"/>
        </w:numPr>
        <w:spacing w:before="120"/>
        <w:rPr>
          <w:b/>
          <w:bCs/>
          <w:i/>
          <w:iCs/>
          <w:color w:val="000000" w:themeColor="text1"/>
          <w:sz w:val="21"/>
          <w:szCs w:val="21"/>
        </w:rPr>
      </w:pPr>
      <w:r w:rsidRPr="00B1581A">
        <w:rPr>
          <w:rFonts w:hint="eastAsia"/>
          <w:b/>
          <w:bCs/>
          <w:i/>
          <w:iCs/>
          <w:color w:val="000000" w:themeColor="text1"/>
          <w:sz w:val="21"/>
          <w:szCs w:val="21"/>
          <w:lang w:eastAsia="zh-CN"/>
        </w:rPr>
        <w:t>Support of</w:t>
      </w:r>
      <w:r w:rsidRPr="00B1581A">
        <w:rPr>
          <w:b/>
          <w:bCs/>
          <w:i/>
          <w:iCs/>
          <w:color w:val="000000" w:themeColor="text1"/>
          <w:sz w:val="21"/>
          <w:szCs w:val="21"/>
          <w:lang w:eastAsia="zh-CN"/>
        </w:rPr>
        <w:t xml:space="preserve"> a data collection framework that is open, </w:t>
      </w:r>
      <w:r w:rsidR="00150979" w:rsidRPr="00150979">
        <w:rPr>
          <w:b/>
          <w:bCs/>
          <w:i/>
          <w:iCs/>
          <w:color w:val="000000" w:themeColor="text1"/>
          <w:sz w:val="21"/>
          <w:szCs w:val="21"/>
          <w:lang w:eastAsia="zh-CN"/>
        </w:rPr>
        <w:t>standardized</w:t>
      </w:r>
      <w:r w:rsidR="00150979" w:rsidRPr="00150979">
        <w:rPr>
          <w:b/>
          <w:bCs/>
          <w:i/>
          <w:iCs/>
          <w:color w:val="000000" w:themeColor="text1"/>
          <w:sz w:val="21"/>
          <w:szCs w:val="21"/>
          <w:lang w:eastAsia="zh-CN"/>
        </w:rPr>
        <w:t xml:space="preserve"> </w:t>
      </w:r>
      <w:r w:rsidRPr="00B1581A">
        <w:rPr>
          <w:b/>
          <w:bCs/>
          <w:i/>
          <w:iCs/>
          <w:color w:val="000000" w:themeColor="text1"/>
          <w:sz w:val="21"/>
          <w:szCs w:val="21"/>
          <w:lang w:eastAsia="zh-CN"/>
        </w:rPr>
        <w:t>and accessible to OEMs and network operators</w:t>
      </w:r>
      <w:r w:rsidRPr="00B1581A">
        <w:rPr>
          <w:rFonts w:hint="eastAsia"/>
          <w:b/>
          <w:bCs/>
          <w:i/>
          <w:iCs/>
          <w:color w:val="000000" w:themeColor="text1"/>
          <w:sz w:val="21"/>
          <w:szCs w:val="21"/>
          <w:lang w:eastAsia="zh-CN"/>
        </w:rPr>
        <w:t>.</w:t>
      </w:r>
    </w:p>
    <w:p w14:paraId="18BC7109" w14:textId="7618516E" w:rsidR="00255F72" w:rsidRPr="00B1581A" w:rsidRDefault="00255F72">
      <w:pPr>
        <w:pStyle w:val="a0"/>
        <w:numPr>
          <w:ilvl w:val="0"/>
          <w:numId w:val="8"/>
        </w:numPr>
        <w:spacing w:before="120"/>
        <w:rPr>
          <w:b/>
          <w:bCs/>
          <w:i/>
          <w:iCs/>
          <w:color w:val="000000" w:themeColor="text1"/>
          <w:sz w:val="21"/>
          <w:szCs w:val="21"/>
        </w:rPr>
      </w:pPr>
      <w:r w:rsidRPr="00B1581A">
        <w:rPr>
          <w:rFonts w:hint="eastAsia"/>
          <w:b/>
          <w:bCs/>
          <w:i/>
          <w:iCs/>
          <w:color w:val="000000" w:themeColor="text1"/>
          <w:sz w:val="21"/>
          <w:szCs w:val="21"/>
          <w:lang w:eastAsia="zh-CN"/>
        </w:rPr>
        <w:t xml:space="preserve">Strive for a common data collection framework across </w:t>
      </w:r>
      <w:r w:rsidRPr="00B1581A">
        <w:rPr>
          <w:b/>
          <w:bCs/>
          <w:i/>
          <w:iCs/>
          <w:color w:val="000000" w:themeColor="text1"/>
          <w:sz w:val="21"/>
          <w:szCs w:val="21"/>
        </w:rPr>
        <w:t>RAN and SA</w:t>
      </w:r>
      <w:r w:rsidR="009E7B7C" w:rsidRPr="00B1581A">
        <w:rPr>
          <w:rFonts w:hint="eastAsia"/>
          <w:b/>
          <w:bCs/>
          <w:i/>
          <w:iCs/>
          <w:color w:val="000000" w:themeColor="text1"/>
          <w:sz w:val="21"/>
          <w:szCs w:val="21"/>
          <w:lang w:eastAsia="zh-CN"/>
        </w:rPr>
        <w:t>.</w:t>
      </w:r>
    </w:p>
    <w:p w14:paraId="7D676F22" w14:textId="77777777" w:rsidR="00255F72" w:rsidRPr="00255F72" w:rsidRDefault="00255F72" w:rsidP="00B1581A">
      <w:pPr>
        <w:pStyle w:val="a0"/>
        <w:spacing w:before="120"/>
        <w:ind w:left="440"/>
        <w:rPr>
          <w:b/>
          <w:bCs/>
          <w:i/>
          <w:iCs/>
        </w:rPr>
      </w:pPr>
    </w:p>
    <w:p w14:paraId="6C800C9A" w14:textId="792E2558" w:rsidR="00C27A42" w:rsidRPr="00255F72" w:rsidRDefault="00FD2F20" w:rsidP="00B1581A">
      <w:pPr>
        <w:pStyle w:val="2"/>
        <w:rPr>
          <w:lang w:eastAsia="en-US"/>
        </w:rPr>
      </w:pPr>
      <w:bookmarkStart w:id="7" w:name="_Hlk204853866"/>
      <w:r w:rsidRPr="00FD2F20">
        <w:rPr>
          <w:rFonts w:hint="eastAsia"/>
          <w:lang w:eastAsia="en-US"/>
        </w:rPr>
        <w:t>Life Cycle Management</w:t>
      </w:r>
      <w:bookmarkEnd w:id="7"/>
      <w:r w:rsidRPr="00FD2F20">
        <w:rPr>
          <w:rFonts w:hint="eastAsia"/>
          <w:lang w:eastAsia="en-US"/>
        </w:rPr>
        <w:t xml:space="preserve"> (LCM)</w:t>
      </w:r>
    </w:p>
    <w:p w14:paraId="5AE34637" w14:textId="4D64EB20" w:rsidR="00E16881" w:rsidRPr="00B1581A" w:rsidRDefault="00E16881" w:rsidP="00B1581A">
      <w:pPr>
        <w:spacing w:before="120" w:after="120"/>
        <w:rPr>
          <w:rFonts w:ascii="Times New Roman" w:hAnsi="Times New Roman"/>
          <w:szCs w:val="21"/>
        </w:rPr>
      </w:pPr>
      <w:r w:rsidRPr="00B1581A">
        <w:rPr>
          <w:rFonts w:ascii="Times New Roman" w:hAnsi="Times New Roman"/>
          <w:szCs w:val="21"/>
        </w:rPr>
        <w:t>There have been extensive discussions regarding the LCM of AI/ML in the context of 5G-Advanced. As such, the LCM framework defined within the 5G specifications for AI/ML can serve as a valuable foundation for the development of AI/ML capabilities in 6GR.</w:t>
      </w:r>
    </w:p>
    <w:p w14:paraId="5F534135" w14:textId="77777777" w:rsidR="00E16881" w:rsidRPr="00B1581A" w:rsidRDefault="00E16881">
      <w:pPr>
        <w:pStyle w:val="a0"/>
        <w:numPr>
          <w:ilvl w:val="0"/>
          <w:numId w:val="9"/>
        </w:numPr>
        <w:spacing w:before="120"/>
        <w:rPr>
          <w:kern w:val="2"/>
          <w:sz w:val="21"/>
          <w:szCs w:val="21"/>
          <w:lang w:eastAsia="zh-CN"/>
        </w:rPr>
      </w:pPr>
      <w:r w:rsidRPr="00B1581A">
        <w:rPr>
          <w:b/>
          <w:bCs/>
          <w:kern w:val="2"/>
          <w:sz w:val="21"/>
          <w:szCs w:val="21"/>
          <w:lang w:eastAsia="zh-CN"/>
        </w:rPr>
        <w:t>Model Training:</w:t>
      </w:r>
      <w:r w:rsidRPr="00B1581A">
        <w:rPr>
          <w:kern w:val="2"/>
          <w:sz w:val="21"/>
          <w:szCs w:val="21"/>
          <w:lang w:eastAsia="zh-CN"/>
        </w:rPr>
        <w:t xml:space="preserve"> In current practice, model training is generally considered a proprietary implementation. Consequently, 5G-A specifications only assume </w:t>
      </w:r>
      <w:bookmarkStart w:id="8" w:name="_Hlk204869571"/>
      <w:r w:rsidRPr="00B1581A">
        <w:rPr>
          <w:kern w:val="2"/>
          <w:sz w:val="21"/>
          <w:szCs w:val="21"/>
          <w:lang w:eastAsia="zh-CN"/>
        </w:rPr>
        <w:t>offline model training</w:t>
      </w:r>
      <w:bookmarkEnd w:id="8"/>
      <w:r w:rsidRPr="00B1581A">
        <w:rPr>
          <w:kern w:val="2"/>
          <w:sz w:val="21"/>
          <w:szCs w:val="21"/>
          <w:lang w:eastAsia="zh-CN"/>
        </w:rPr>
        <w:t xml:space="preserve"> and do not mandate support for online model training. It is recommended that 6G, at its initial deployment stage, follows a similar approach. However, as device capabilities continue to advance, the potential for on-device fine-tuning to adapt models to environmental changes can be explored in subsequent releases.</w:t>
      </w:r>
    </w:p>
    <w:p w14:paraId="51F83668" w14:textId="67ACFB72" w:rsidR="00E16881" w:rsidRPr="00B1581A" w:rsidRDefault="00E16881">
      <w:pPr>
        <w:pStyle w:val="a0"/>
        <w:numPr>
          <w:ilvl w:val="0"/>
          <w:numId w:val="9"/>
        </w:numPr>
        <w:spacing w:before="120"/>
        <w:rPr>
          <w:kern w:val="2"/>
          <w:sz w:val="21"/>
          <w:szCs w:val="21"/>
          <w:lang w:eastAsia="zh-CN"/>
        </w:rPr>
      </w:pPr>
      <w:r w:rsidRPr="00B1581A">
        <w:rPr>
          <w:b/>
          <w:bCs/>
          <w:kern w:val="2"/>
          <w:sz w:val="21"/>
          <w:szCs w:val="21"/>
          <w:lang w:eastAsia="zh-CN"/>
        </w:rPr>
        <w:t>Model Exchange:</w:t>
      </w:r>
      <w:r w:rsidRPr="00996A1D">
        <w:rPr>
          <w:b/>
          <w:bCs/>
          <w:kern w:val="2"/>
          <w:sz w:val="21"/>
          <w:szCs w:val="21"/>
          <w:lang w:eastAsia="zh-CN"/>
        </w:rPr>
        <w:t xml:space="preserve"> </w:t>
      </w:r>
      <w:r w:rsidRPr="00B1581A">
        <w:rPr>
          <w:kern w:val="2"/>
          <w:sz w:val="21"/>
          <w:szCs w:val="21"/>
          <w:lang w:eastAsia="zh-CN"/>
        </w:rPr>
        <w:t xml:space="preserve">According to the 5G-A Rel-20 </w:t>
      </w:r>
      <w:r w:rsidR="00996A1D">
        <w:rPr>
          <w:rFonts w:hint="eastAsia"/>
          <w:kern w:val="2"/>
          <w:sz w:val="21"/>
          <w:szCs w:val="21"/>
          <w:lang w:eastAsia="zh-CN"/>
        </w:rPr>
        <w:t>WID</w:t>
      </w:r>
      <w:r w:rsidRPr="00B1581A">
        <w:rPr>
          <w:rFonts w:hint="eastAsia"/>
          <w:kern w:val="2"/>
          <w:sz w:val="21"/>
          <w:szCs w:val="21"/>
          <w:lang w:eastAsia="zh-CN"/>
        </w:rPr>
        <w:t xml:space="preserve"> [3]</w:t>
      </w:r>
      <w:r w:rsidRPr="00B1581A">
        <w:rPr>
          <w:kern w:val="2"/>
          <w:sz w:val="21"/>
          <w:szCs w:val="21"/>
          <w:lang w:eastAsia="zh-CN"/>
        </w:rPr>
        <w:t>, the transfer of model parameters based on a known model structure will be specified. Since this currently applies only to two-sided models in 5G-A, further investigation is needed in 6GR to determine whether and how a common model exchange procedure can be defined</w:t>
      </w:r>
      <w:r w:rsidR="00CC7A3B" w:rsidRPr="00B1581A">
        <w:rPr>
          <w:rFonts w:hint="eastAsia"/>
          <w:kern w:val="2"/>
          <w:sz w:val="21"/>
          <w:szCs w:val="21"/>
          <w:lang w:eastAsia="zh-CN"/>
        </w:rPr>
        <w:t xml:space="preserve"> for </w:t>
      </w:r>
      <w:r w:rsidR="00996A1D">
        <w:rPr>
          <w:rFonts w:hint="eastAsia"/>
          <w:kern w:val="2"/>
          <w:sz w:val="21"/>
          <w:szCs w:val="21"/>
          <w:lang w:eastAsia="zh-CN"/>
        </w:rPr>
        <w:t xml:space="preserve">both </w:t>
      </w:r>
      <w:r w:rsidR="00CC7A3B" w:rsidRPr="00B1581A">
        <w:rPr>
          <w:rFonts w:hint="eastAsia"/>
          <w:kern w:val="2"/>
          <w:sz w:val="21"/>
          <w:szCs w:val="21"/>
          <w:lang w:eastAsia="zh-CN"/>
        </w:rPr>
        <w:t>one-sided model and two-sided model</w:t>
      </w:r>
      <w:r w:rsidRPr="00B1581A">
        <w:rPr>
          <w:kern w:val="2"/>
          <w:sz w:val="21"/>
          <w:szCs w:val="21"/>
          <w:lang w:eastAsia="zh-CN"/>
        </w:rPr>
        <w:t>. For example, model exchange in open formats will require additional study in both the RAN and SA domains. It is advisable that 6GR works towards establishing a unified framework for model exchange across both RAN and SA.</w:t>
      </w:r>
    </w:p>
    <w:p w14:paraId="15AD13DC" w14:textId="77777777" w:rsidR="00E16881" w:rsidRPr="00B1581A" w:rsidRDefault="00E16881">
      <w:pPr>
        <w:pStyle w:val="a0"/>
        <w:numPr>
          <w:ilvl w:val="0"/>
          <w:numId w:val="9"/>
        </w:numPr>
        <w:spacing w:before="120"/>
        <w:rPr>
          <w:kern w:val="2"/>
          <w:sz w:val="21"/>
          <w:szCs w:val="21"/>
          <w:lang w:eastAsia="zh-CN"/>
        </w:rPr>
      </w:pPr>
      <w:r w:rsidRPr="00B1581A">
        <w:rPr>
          <w:b/>
          <w:bCs/>
          <w:kern w:val="2"/>
          <w:sz w:val="21"/>
          <w:szCs w:val="21"/>
          <w:lang w:eastAsia="zh-CN"/>
        </w:rPr>
        <w:t>Functionality Management:</w:t>
      </w:r>
      <w:r w:rsidRPr="00B1581A">
        <w:rPr>
          <w:kern w:val="2"/>
          <w:sz w:val="21"/>
          <w:szCs w:val="21"/>
          <w:lang w:eastAsia="zh-CN"/>
        </w:rPr>
        <w:t xml:space="preserve"> In 5G-A, AI/ML was primarily applied to CSI-related functions. As a result, procedures such as model inference, activation/deactivation, switching, and monitoring were defined according to CSI report configurations. With 6GR, the scope of AI/ML use cases may be expanded to include transport channel functions (e.g., channel coding, modulation, or equalization). This potential expansion necessitates further discussion on how to achieve a unified functionality management framework to support these broader use cases.</w:t>
      </w:r>
    </w:p>
    <w:p w14:paraId="3E55DE51" w14:textId="19203312" w:rsidR="00E16881" w:rsidRPr="00B1581A" w:rsidRDefault="005E2230">
      <w:pPr>
        <w:pStyle w:val="a0"/>
        <w:numPr>
          <w:ilvl w:val="0"/>
          <w:numId w:val="9"/>
        </w:numPr>
        <w:spacing w:before="120"/>
        <w:rPr>
          <w:kern w:val="2"/>
          <w:sz w:val="21"/>
          <w:szCs w:val="21"/>
          <w:lang w:eastAsia="zh-CN"/>
        </w:rPr>
      </w:pPr>
      <w:r w:rsidRPr="00B1581A">
        <w:rPr>
          <w:b/>
          <w:bCs/>
          <w:kern w:val="2"/>
          <w:sz w:val="21"/>
          <w:szCs w:val="21"/>
          <w:lang w:eastAsia="zh-CN"/>
        </w:rPr>
        <w:t>Fallback Mechanism</w:t>
      </w:r>
      <w:r w:rsidR="00E16881" w:rsidRPr="00B1581A">
        <w:rPr>
          <w:b/>
          <w:bCs/>
          <w:kern w:val="2"/>
          <w:sz w:val="21"/>
          <w:szCs w:val="21"/>
          <w:lang w:eastAsia="zh-CN"/>
        </w:rPr>
        <w:t>:</w:t>
      </w:r>
      <w:r w:rsidR="00E16881" w:rsidRPr="00B1581A">
        <w:rPr>
          <w:kern w:val="2"/>
          <w:sz w:val="21"/>
          <w:szCs w:val="21"/>
          <w:lang w:eastAsia="zh-CN"/>
        </w:rPr>
        <w:t xml:space="preserve"> One challenge with AI/ML-based methods is their reduced robustness compared to traditional, non-AI approaches, primarily due to model generalization issues. To ensure reliable device connectivity, it is essential that </w:t>
      </w:r>
      <w:bookmarkStart w:id="9" w:name="_Hlk204869703"/>
      <w:r w:rsidR="00E16881" w:rsidRPr="00B1581A">
        <w:rPr>
          <w:kern w:val="2"/>
          <w:sz w:val="21"/>
          <w:szCs w:val="21"/>
          <w:lang w:eastAsia="zh-CN"/>
        </w:rPr>
        <w:t xml:space="preserve">non-AI solutions </w:t>
      </w:r>
      <w:r w:rsidRPr="00B1581A">
        <w:rPr>
          <w:rFonts w:hint="eastAsia"/>
          <w:kern w:val="2"/>
          <w:sz w:val="21"/>
          <w:szCs w:val="21"/>
          <w:lang w:eastAsia="zh-CN"/>
        </w:rPr>
        <w:t>are always</w:t>
      </w:r>
      <w:r w:rsidR="00E16881" w:rsidRPr="00B1581A">
        <w:rPr>
          <w:kern w:val="2"/>
          <w:sz w:val="21"/>
          <w:szCs w:val="21"/>
          <w:lang w:eastAsia="zh-CN"/>
        </w:rPr>
        <w:t xml:space="preserve"> supported as fallback mechanisms. </w:t>
      </w:r>
      <w:r w:rsidR="00A33528" w:rsidRPr="00B1581A">
        <w:rPr>
          <w:kern w:val="2"/>
          <w:sz w:val="21"/>
          <w:szCs w:val="21"/>
          <w:lang w:eastAsia="zh-CN"/>
        </w:rPr>
        <w:t>Nevertheless, in scenarios where the operating environment closely matches that of the model's training phase, AI/ML-based functionalities may offer superior performance compared to legacy methods.</w:t>
      </w:r>
    </w:p>
    <w:bookmarkEnd w:id="9"/>
    <w:p w14:paraId="3D2E92CE" w14:textId="3C5CC51F" w:rsidR="00433D84" w:rsidRPr="00B1581A" w:rsidRDefault="00E16881">
      <w:pPr>
        <w:pStyle w:val="a0"/>
        <w:numPr>
          <w:ilvl w:val="0"/>
          <w:numId w:val="9"/>
        </w:numPr>
        <w:spacing w:before="120"/>
        <w:rPr>
          <w:kern w:val="2"/>
          <w:sz w:val="21"/>
          <w:szCs w:val="21"/>
          <w:lang w:eastAsia="zh-CN"/>
        </w:rPr>
      </w:pPr>
      <w:r w:rsidRPr="00B1581A">
        <w:rPr>
          <w:b/>
          <w:bCs/>
          <w:kern w:val="2"/>
          <w:sz w:val="21"/>
          <w:szCs w:val="21"/>
          <w:lang w:eastAsia="zh-CN"/>
        </w:rPr>
        <w:t xml:space="preserve">UE </w:t>
      </w:r>
      <w:r w:rsidR="00AE2CB5" w:rsidRPr="00B1581A">
        <w:rPr>
          <w:rFonts w:hint="eastAsia"/>
          <w:b/>
          <w:bCs/>
          <w:kern w:val="2"/>
          <w:sz w:val="21"/>
          <w:szCs w:val="21"/>
          <w:lang w:eastAsia="zh-CN"/>
        </w:rPr>
        <w:t>C</w:t>
      </w:r>
      <w:r w:rsidR="00AE2CB5" w:rsidRPr="00B1581A">
        <w:rPr>
          <w:b/>
          <w:bCs/>
          <w:kern w:val="2"/>
          <w:sz w:val="21"/>
          <w:szCs w:val="21"/>
          <w:lang w:eastAsia="zh-CN"/>
        </w:rPr>
        <w:t>apability</w:t>
      </w:r>
      <w:r w:rsidRPr="00B1581A">
        <w:rPr>
          <w:b/>
          <w:bCs/>
          <w:kern w:val="2"/>
          <w:sz w:val="21"/>
          <w:szCs w:val="21"/>
          <w:lang w:eastAsia="zh-CN"/>
        </w:rPr>
        <w:t xml:space="preserve">: </w:t>
      </w:r>
      <w:r w:rsidRPr="00B1581A">
        <w:rPr>
          <w:kern w:val="2"/>
          <w:sz w:val="21"/>
          <w:szCs w:val="21"/>
          <w:lang w:eastAsia="zh-CN"/>
        </w:rPr>
        <w:t xml:space="preserve">Traditionally, the activation or deactivation of functionalities supported by </w:t>
      </w:r>
      <w:r w:rsidRPr="00B1581A">
        <w:rPr>
          <w:rFonts w:hint="eastAsia"/>
          <w:kern w:val="2"/>
          <w:sz w:val="21"/>
          <w:szCs w:val="21"/>
          <w:lang w:eastAsia="zh-CN"/>
        </w:rPr>
        <w:t>UE</w:t>
      </w:r>
      <w:r w:rsidRPr="00B1581A">
        <w:rPr>
          <w:kern w:val="2"/>
          <w:sz w:val="21"/>
          <w:szCs w:val="21"/>
          <w:lang w:eastAsia="zh-CN"/>
        </w:rPr>
        <w:t xml:space="preserve"> capability is fully controlled by the network. Even in 5G-A, AI/ML functionalities are only </w:t>
      </w:r>
      <w:r w:rsidRPr="00B1581A">
        <w:rPr>
          <w:kern w:val="2"/>
          <w:sz w:val="21"/>
          <w:szCs w:val="21"/>
          <w:lang w:eastAsia="zh-CN"/>
        </w:rPr>
        <w:lastRenderedPageBreak/>
        <w:t xml:space="preserve">activated after the relevant capabilities are reported. However, in 6GR, it may be necessary to reconsider this mechanism, as UEs could possess more up-to-date information about the channel conditions than the network itself. Allowing the UE to dynamically adjust its algorithms in response to environmental changes could enhance efficiency. Therefore, </w:t>
      </w:r>
      <w:bookmarkStart w:id="10" w:name="_Hlk204869721"/>
      <w:r w:rsidRPr="00B1581A">
        <w:rPr>
          <w:kern w:val="2"/>
          <w:sz w:val="21"/>
          <w:szCs w:val="21"/>
          <w:lang w:eastAsia="zh-CN"/>
        </w:rPr>
        <w:t xml:space="preserve">it is recommended to explore a more flexible UE capability and functionality </w:t>
      </w:r>
      <w:r w:rsidRPr="00B1581A">
        <w:rPr>
          <w:rFonts w:hint="eastAsia"/>
          <w:kern w:val="2"/>
          <w:sz w:val="21"/>
          <w:szCs w:val="21"/>
          <w:lang w:eastAsia="zh-CN"/>
        </w:rPr>
        <w:t>reporting</w:t>
      </w:r>
      <w:r w:rsidRPr="00B1581A">
        <w:rPr>
          <w:kern w:val="2"/>
          <w:sz w:val="21"/>
          <w:szCs w:val="21"/>
          <w:lang w:eastAsia="zh-CN"/>
        </w:rPr>
        <w:t xml:space="preserve"> in the context of 6GR</w:t>
      </w:r>
      <w:bookmarkEnd w:id="10"/>
      <w:r w:rsidRPr="00B1581A">
        <w:rPr>
          <w:kern w:val="2"/>
          <w:sz w:val="21"/>
          <w:szCs w:val="21"/>
          <w:lang w:eastAsia="zh-CN"/>
        </w:rPr>
        <w:t>.</w:t>
      </w:r>
    </w:p>
    <w:p w14:paraId="54849CC1" w14:textId="3E5C5D93" w:rsidR="00E16881" w:rsidRPr="00B1581A" w:rsidRDefault="00E16881" w:rsidP="00B1581A">
      <w:pPr>
        <w:spacing w:before="120" w:after="120"/>
        <w:rPr>
          <w:rFonts w:ascii="Times New Roman" w:hAnsi="Times New Roman"/>
          <w:b/>
          <w:bCs/>
          <w:i/>
          <w:iCs/>
          <w:szCs w:val="21"/>
        </w:rPr>
      </w:pPr>
      <w:r w:rsidRPr="00B1581A">
        <w:rPr>
          <w:rFonts w:ascii="Times New Roman" w:hAnsi="Times New Roman" w:hint="eastAsia"/>
          <w:b/>
          <w:bCs/>
          <w:i/>
          <w:iCs/>
          <w:szCs w:val="21"/>
        </w:rPr>
        <w:t xml:space="preserve">Proposal </w:t>
      </w:r>
      <w:r w:rsidR="00961983" w:rsidRPr="00B1581A">
        <w:rPr>
          <w:rFonts w:ascii="Times New Roman" w:hAnsi="Times New Roman" w:hint="eastAsia"/>
          <w:b/>
          <w:bCs/>
          <w:i/>
          <w:iCs/>
          <w:szCs w:val="21"/>
        </w:rPr>
        <w:t>5</w:t>
      </w:r>
      <w:r w:rsidRPr="00B1581A">
        <w:rPr>
          <w:rFonts w:ascii="Times New Roman" w:hAnsi="Times New Roman" w:hint="eastAsia"/>
          <w:b/>
          <w:bCs/>
          <w:i/>
          <w:iCs/>
          <w:szCs w:val="21"/>
        </w:rPr>
        <w:t xml:space="preserve">: </w:t>
      </w:r>
      <w:r w:rsidR="005E2230" w:rsidRPr="00B1581A">
        <w:rPr>
          <w:rFonts w:ascii="Times New Roman" w:hAnsi="Times New Roman" w:hint="eastAsia"/>
          <w:b/>
          <w:bCs/>
          <w:i/>
          <w:iCs/>
          <w:szCs w:val="21"/>
        </w:rPr>
        <w:t xml:space="preserve">AI/ML in 6GR interface </w:t>
      </w:r>
      <w:r w:rsidR="005E2230" w:rsidRPr="00B1581A">
        <w:rPr>
          <w:rFonts w:ascii="Times New Roman" w:hAnsi="Times New Roman"/>
          <w:b/>
          <w:bCs/>
          <w:i/>
          <w:iCs/>
          <w:szCs w:val="21"/>
        </w:rPr>
        <w:t>should</w:t>
      </w:r>
      <w:r w:rsidR="005E2230" w:rsidRPr="00B1581A">
        <w:rPr>
          <w:rFonts w:ascii="Times New Roman" w:hAnsi="Times New Roman" w:hint="eastAsia"/>
          <w:b/>
          <w:bCs/>
          <w:i/>
          <w:iCs/>
          <w:szCs w:val="21"/>
        </w:rPr>
        <w:t xml:space="preserve"> strive for a unified framework for </w:t>
      </w:r>
      <w:r w:rsidR="005E2230" w:rsidRPr="00B1581A">
        <w:rPr>
          <w:rFonts w:ascii="Times New Roman" w:hAnsi="Times New Roman"/>
          <w:b/>
          <w:bCs/>
          <w:i/>
          <w:iCs/>
          <w:szCs w:val="21"/>
        </w:rPr>
        <w:t>LCM</w:t>
      </w:r>
      <w:r w:rsidR="005E2230" w:rsidRPr="00B1581A">
        <w:rPr>
          <w:rFonts w:ascii="Times New Roman" w:hAnsi="Times New Roman" w:hint="eastAsia"/>
          <w:b/>
          <w:bCs/>
          <w:i/>
          <w:iCs/>
          <w:szCs w:val="21"/>
        </w:rPr>
        <w:t>, including:</w:t>
      </w:r>
    </w:p>
    <w:p w14:paraId="28E6E58D" w14:textId="354154F1" w:rsidR="005E2230" w:rsidRPr="00B1581A" w:rsidRDefault="005E2230">
      <w:pPr>
        <w:pStyle w:val="a0"/>
        <w:numPr>
          <w:ilvl w:val="0"/>
          <w:numId w:val="10"/>
        </w:numPr>
        <w:spacing w:before="120"/>
        <w:rPr>
          <w:b/>
          <w:bCs/>
          <w:i/>
          <w:iCs/>
          <w:sz w:val="21"/>
          <w:szCs w:val="21"/>
        </w:rPr>
      </w:pPr>
      <w:r w:rsidRPr="00B1581A">
        <w:rPr>
          <w:rFonts w:hint="eastAsia"/>
          <w:b/>
          <w:bCs/>
          <w:i/>
          <w:iCs/>
          <w:sz w:val="21"/>
          <w:szCs w:val="21"/>
          <w:lang w:eastAsia="zh-CN"/>
        </w:rPr>
        <w:t>T</w:t>
      </w:r>
      <w:r w:rsidRPr="00B1581A">
        <w:rPr>
          <w:b/>
          <w:bCs/>
          <w:i/>
          <w:iCs/>
          <w:sz w:val="21"/>
          <w:szCs w:val="21"/>
        </w:rPr>
        <w:t>he LCM framework defined within the 5G specifications for AI/ML can serve as a valuable foundation for</w:t>
      </w:r>
      <w:r w:rsidRPr="00B1581A">
        <w:rPr>
          <w:rFonts w:hint="eastAsia"/>
          <w:b/>
          <w:bCs/>
          <w:i/>
          <w:iCs/>
          <w:sz w:val="21"/>
          <w:szCs w:val="21"/>
          <w:lang w:eastAsia="zh-CN"/>
        </w:rPr>
        <w:t xml:space="preserve"> 6GR</w:t>
      </w:r>
      <w:r w:rsidR="009E7B7C" w:rsidRPr="00B1581A">
        <w:rPr>
          <w:rFonts w:hint="eastAsia"/>
          <w:b/>
          <w:bCs/>
          <w:i/>
          <w:iCs/>
          <w:sz w:val="21"/>
          <w:szCs w:val="21"/>
          <w:lang w:eastAsia="zh-CN"/>
        </w:rPr>
        <w:t>.</w:t>
      </w:r>
    </w:p>
    <w:p w14:paraId="0FAC1C8F" w14:textId="26646F8E" w:rsidR="005E2230" w:rsidRPr="00B1581A" w:rsidRDefault="005E2230">
      <w:pPr>
        <w:pStyle w:val="a0"/>
        <w:numPr>
          <w:ilvl w:val="0"/>
          <w:numId w:val="10"/>
        </w:numPr>
        <w:spacing w:before="120"/>
        <w:rPr>
          <w:b/>
          <w:bCs/>
          <w:i/>
          <w:iCs/>
          <w:sz w:val="21"/>
          <w:szCs w:val="21"/>
        </w:rPr>
      </w:pPr>
      <w:r w:rsidRPr="00B1581A">
        <w:rPr>
          <w:rFonts w:hint="eastAsia"/>
          <w:b/>
          <w:bCs/>
          <w:i/>
          <w:iCs/>
          <w:sz w:val="21"/>
          <w:szCs w:val="21"/>
          <w:lang w:eastAsia="zh-CN"/>
        </w:rPr>
        <w:t>O</w:t>
      </w:r>
      <w:r w:rsidRPr="00B1581A">
        <w:rPr>
          <w:b/>
          <w:bCs/>
          <w:i/>
          <w:iCs/>
          <w:sz w:val="21"/>
          <w:szCs w:val="21"/>
        </w:rPr>
        <w:t>ffline model training</w:t>
      </w:r>
      <w:r w:rsidRPr="00B1581A">
        <w:rPr>
          <w:rFonts w:hint="eastAsia"/>
          <w:b/>
          <w:bCs/>
          <w:i/>
          <w:iCs/>
          <w:sz w:val="21"/>
          <w:szCs w:val="21"/>
          <w:lang w:eastAsia="zh-CN"/>
        </w:rPr>
        <w:t xml:space="preserve"> is at least supported in 6G day one</w:t>
      </w:r>
      <w:r w:rsidR="009E7B7C" w:rsidRPr="00B1581A">
        <w:rPr>
          <w:rFonts w:hint="eastAsia"/>
          <w:b/>
          <w:bCs/>
          <w:i/>
          <w:iCs/>
          <w:sz w:val="21"/>
          <w:szCs w:val="21"/>
          <w:lang w:eastAsia="zh-CN"/>
        </w:rPr>
        <w:t>.</w:t>
      </w:r>
    </w:p>
    <w:p w14:paraId="350FE556" w14:textId="77777777" w:rsidR="005E2230" w:rsidRPr="00B1581A" w:rsidRDefault="005E2230">
      <w:pPr>
        <w:pStyle w:val="a0"/>
        <w:numPr>
          <w:ilvl w:val="0"/>
          <w:numId w:val="10"/>
        </w:numPr>
        <w:spacing w:before="120"/>
        <w:rPr>
          <w:b/>
          <w:bCs/>
          <w:i/>
          <w:iCs/>
          <w:sz w:val="21"/>
          <w:szCs w:val="21"/>
        </w:rPr>
      </w:pPr>
      <w:r w:rsidRPr="00B1581A">
        <w:rPr>
          <w:b/>
          <w:bCs/>
          <w:i/>
          <w:iCs/>
          <w:sz w:val="21"/>
          <w:szCs w:val="21"/>
        </w:rPr>
        <w:t>6GR works towards establishing a unified framework for model exchange across both RAN and SA.</w:t>
      </w:r>
    </w:p>
    <w:p w14:paraId="17FA8138" w14:textId="47522424" w:rsidR="005E2230" w:rsidRPr="00B1581A" w:rsidRDefault="005E2230">
      <w:pPr>
        <w:pStyle w:val="a0"/>
        <w:numPr>
          <w:ilvl w:val="0"/>
          <w:numId w:val="10"/>
        </w:numPr>
        <w:spacing w:before="120"/>
        <w:rPr>
          <w:b/>
          <w:bCs/>
          <w:i/>
          <w:iCs/>
          <w:sz w:val="21"/>
          <w:szCs w:val="21"/>
        </w:rPr>
      </w:pPr>
      <w:r w:rsidRPr="00B1581A">
        <w:rPr>
          <w:b/>
          <w:bCs/>
          <w:i/>
          <w:iCs/>
          <w:sz w:val="21"/>
          <w:szCs w:val="21"/>
          <w:lang w:eastAsia="zh-CN"/>
        </w:rPr>
        <w:t>I</w:t>
      </w:r>
      <w:r w:rsidRPr="00B1581A">
        <w:rPr>
          <w:rFonts w:hint="eastAsia"/>
          <w:b/>
          <w:bCs/>
          <w:i/>
          <w:iCs/>
          <w:sz w:val="21"/>
          <w:szCs w:val="21"/>
          <w:lang w:eastAsia="zh-CN"/>
        </w:rPr>
        <w:t>t</w:t>
      </w:r>
      <w:r w:rsidRPr="00B1581A">
        <w:rPr>
          <w:b/>
          <w:bCs/>
          <w:i/>
          <w:iCs/>
          <w:sz w:val="21"/>
          <w:szCs w:val="21"/>
          <w:lang w:eastAsia="zh-CN"/>
        </w:rPr>
        <w:t>’</w:t>
      </w:r>
      <w:r w:rsidRPr="00B1581A">
        <w:rPr>
          <w:rFonts w:hint="eastAsia"/>
          <w:b/>
          <w:bCs/>
          <w:i/>
          <w:iCs/>
          <w:sz w:val="21"/>
          <w:szCs w:val="21"/>
          <w:lang w:eastAsia="zh-CN"/>
        </w:rPr>
        <w:t xml:space="preserve">s proposed to </w:t>
      </w:r>
      <w:r w:rsidRPr="00B1581A">
        <w:rPr>
          <w:b/>
          <w:bCs/>
          <w:i/>
          <w:iCs/>
          <w:sz w:val="21"/>
          <w:szCs w:val="21"/>
        </w:rPr>
        <w:t>achieve a unified functionality management framework to support broader use cases</w:t>
      </w:r>
      <w:r w:rsidR="009E7B7C" w:rsidRPr="00B1581A">
        <w:rPr>
          <w:rFonts w:hint="eastAsia"/>
          <w:b/>
          <w:bCs/>
          <w:i/>
          <w:iCs/>
          <w:sz w:val="21"/>
          <w:szCs w:val="21"/>
          <w:lang w:eastAsia="zh-CN"/>
        </w:rPr>
        <w:t>.</w:t>
      </w:r>
    </w:p>
    <w:p w14:paraId="06DC9FCE" w14:textId="56C6924B" w:rsidR="005E2230" w:rsidRPr="00B1581A" w:rsidRDefault="005B695B">
      <w:pPr>
        <w:pStyle w:val="a0"/>
        <w:numPr>
          <w:ilvl w:val="0"/>
          <w:numId w:val="10"/>
        </w:numPr>
        <w:spacing w:before="120"/>
        <w:rPr>
          <w:b/>
          <w:bCs/>
          <w:i/>
          <w:iCs/>
          <w:sz w:val="21"/>
          <w:szCs w:val="21"/>
        </w:rPr>
      </w:pPr>
      <w:r w:rsidRPr="00B1581A">
        <w:rPr>
          <w:rFonts w:hint="eastAsia"/>
          <w:b/>
          <w:bCs/>
          <w:i/>
          <w:iCs/>
          <w:sz w:val="21"/>
          <w:szCs w:val="21"/>
          <w:lang w:eastAsia="zh-CN"/>
        </w:rPr>
        <w:t>N</w:t>
      </w:r>
      <w:r w:rsidR="005E2230" w:rsidRPr="00B1581A">
        <w:rPr>
          <w:b/>
          <w:bCs/>
          <w:i/>
          <w:iCs/>
          <w:sz w:val="21"/>
          <w:szCs w:val="21"/>
        </w:rPr>
        <w:t xml:space="preserve">on-AI solutions are always supported as fallback mechanisms. </w:t>
      </w:r>
    </w:p>
    <w:p w14:paraId="109232C9" w14:textId="226993A7" w:rsidR="005E2230" w:rsidRPr="00B1581A" w:rsidRDefault="005E2230">
      <w:pPr>
        <w:pStyle w:val="a0"/>
        <w:numPr>
          <w:ilvl w:val="0"/>
          <w:numId w:val="10"/>
        </w:numPr>
        <w:spacing w:before="120"/>
        <w:rPr>
          <w:b/>
          <w:bCs/>
          <w:i/>
          <w:iCs/>
          <w:sz w:val="21"/>
          <w:szCs w:val="21"/>
        </w:rPr>
      </w:pPr>
      <w:r w:rsidRPr="00B1581A">
        <w:rPr>
          <w:rFonts w:hint="eastAsia"/>
          <w:b/>
          <w:bCs/>
          <w:i/>
          <w:iCs/>
          <w:sz w:val="21"/>
          <w:szCs w:val="21"/>
          <w:lang w:eastAsia="zh-CN"/>
        </w:rPr>
        <w:t>I</w:t>
      </w:r>
      <w:r w:rsidRPr="00B1581A">
        <w:rPr>
          <w:b/>
          <w:bCs/>
          <w:i/>
          <w:iCs/>
          <w:sz w:val="21"/>
          <w:szCs w:val="21"/>
        </w:rPr>
        <w:t>t is recommended to explore a more flexible UE capability and functionality reporting in the context of 6GR</w:t>
      </w:r>
      <w:r w:rsidR="009E7B7C" w:rsidRPr="00B1581A">
        <w:rPr>
          <w:rFonts w:hint="eastAsia"/>
          <w:b/>
          <w:bCs/>
          <w:i/>
          <w:iCs/>
          <w:sz w:val="21"/>
          <w:szCs w:val="21"/>
          <w:lang w:eastAsia="zh-CN"/>
        </w:rPr>
        <w:t>.</w:t>
      </w:r>
    </w:p>
    <w:p w14:paraId="061C0D10" w14:textId="335FE4CC" w:rsidR="00E90B9A" w:rsidRDefault="00DB0E05" w:rsidP="00DB0E05">
      <w:pPr>
        <w:pStyle w:val="1"/>
        <w:numPr>
          <w:ilvl w:val="0"/>
          <w:numId w:val="2"/>
        </w:numPr>
        <w:tabs>
          <w:tab w:val="clear" w:pos="432"/>
          <w:tab w:val="num" w:pos="360"/>
        </w:tabs>
        <w:ind w:left="431" w:hanging="431"/>
        <w:rPr>
          <w:rFonts w:ascii="Times New Roman" w:hAnsi="Times New Roman" w:cs="Times New Roman"/>
          <w:bCs/>
          <w:sz w:val="28"/>
          <w:szCs w:val="28"/>
        </w:rPr>
      </w:pPr>
      <w:r w:rsidRPr="00DB0E05">
        <w:rPr>
          <w:rFonts w:ascii="Times New Roman" w:hAnsi="Times New Roman" w:cs="Times New Roman" w:hint="eastAsia"/>
          <w:bCs/>
          <w:sz w:val="28"/>
          <w:szCs w:val="28"/>
        </w:rPr>
        <w:t xml:space="preserve">Use </w:t>
      </w:r>
      <w:r w:rsidR="005E3460">
        <w:rPr>
          <w:rFonts w:ascii="Times New Roman" w:hAnsi="Times New Roman" w:cs="Times New Roman" w:hint="eastAsia"/>
          <w:bCs/>
          <w:sz w:val="28"/>
          <w:szCs w:val="28"/>
          <w:lang w:eastAsia="zh-CN"/>
        </w:rPr>
        <w:t>C</w:t>
      </w:r>
      <w:r w:rsidRPr="00DB0E05">
        <w:rPr>
          <w:rFonts w:ascii="Times New Roman" w:hAnsi="Times New Roman" w:cs="Times New Roman" w:hint="eastAsia"/>
          <w:bCs/>
          <w:sz w:val="28"/>
          <w:szCs w:val="28"/>
        </w:rPr>
        <w:t>ases</w:t>
      </w:r>
    </w:p>
    <w:p w14:paraId="2598432C" w14:textId="656EA1FE" w:rsidR="002F2C31" w:rsidRDefault="002F2C31" w:rsidP="00B1581A">
      <w:pPr>
        <w:pStyle w:val="2"/>
        <w:tabs>
          <w:tab w:val="clear" w:pos="576"/>
          <w:tab w:val="num" w:pos="360"/>
        </w:tabs>
        <w:ind w:left="360" w:hanging="360"/>
      </w:pPr>
      <w:r w:rsidRPr="00604653">
        <w:t xml:space="preserve">CSI </w:t>
      </w:r>
      <w:r w:rsidR="003E6AC7">
        <w:rPr>
          <w:rFonts w:hint="eastAsia"/>
        </w:rPr>
        <w:t>P</w:t>
      </w:r>
      <w:r w:rsidRPr="00604653">
        <w:t>rediction</w:t>
      </w:r>
    </w:p>
    <w:p w14:paraId="06C5467C" w14:textId="5F5900F8" w:rsidR="00961983" w:rsidRPr="00B1581A" w:rsidRDefault="00961983" w:rsidP="00B1581A">
      <w:pPr>
        <w:spacing w:before="120" w:after="120"/>
        <w:rPr>
          <w:rFonts w:ascii="Times New Roman" w:hAnsi="Times New Roman"/>
          <w:szCs w:val="21"/>
        </w:rPr>
      </w:pPr>
      <w:r w:rsidRPr="00B1581A">
        <w:rPr>
          <w:rFonts w:ascii="Times New Roman" w:hAnsi="Times New Roman"/>
          <w:szCs w:val="21"/>
        </w:rPr>
        <w:t>Massive MIMO stands as a fundamental pillar for achieving ultra-high spectral efficiency in 6G networks. However, its performance is heavily reliant on the real-time acquisition of highly accurate CSI. The upcoming 6GR systems are expected to encounter several critical challenges related to CSI acquisition:</w:t>
      </w:r>
    </w:p>
    <w:p w14:paraId="48027866" w14:textId="7FFDF69A" w:rsidR="00961983" w:rsidRPr="00B1581A" w:rsidRDefault="00961983">
      <w:pPr>
        <w:pStyle w:val="a0"/>
        <w:numPr>
          <w:ilvl w:val="0"/>
          <w:numId w:val="11"/>
        </w:numPr>
        <w:spacing w:before="120"/>
        <w:rPr>
          <w:sz w:val="21"/>
          <w:szCs w:val="21"/>
        </w:rPr>
      </w:pPr>
      <w:r w:rsidRPr="00B1581A">
        <w:rPr>
          <w:b/>
          <w:bCs/>
          <w:sz w:val="21"/>
          <w:szCs w:val="21"/>
        </w:rPr>
        <w:t>RS Overhead:</w:t>
      </w:r>
      <w:r w:rsidRPr="00B1581A">
        <w:rPr>
          <w:sz w:val="21"/>
          <w:szCs w:val="21"/>
        </w:rPr>
        <w:t xml:space="preserve"> The overhead associated with reference signals increases substantially as the number of antenna ports scales up (e.g., 128 or even 256 ports) and as the bandwidth expands (for instance, 200 MHz or more at frequencies above 2 GHz, extending to around 7 GHz). This significant growth in RS overhead poses a serious threat to spectral efficiency, potentially undermining the benefits of </w:t>
      </w:r>
      <w:r w:rsidR="00B821E8">
        <w:rPr>
          <w:rFonts w:hint="eastAsia"/>
          <w:sz w:val="21"/>
          <w:szCs w:val="21"/>
          <w:lang w:eastAsia="zh-CN"/>
        </w:rPr>
        <w:t>m</w:t>
      </w:r>
      <w:r w:rsidRPr="00B1581A">
        <w:rPr>
          <w:sz w:val="21"/>
          <w:szCs w:val="21"/>
        </w:rPr>
        <w:t>assive MIMO.</w:t>
      </w:r>
    </w:p>
    <w:p w14:paraId="03E7ECCB" w14:textId="59100ECA" w:rsidR="00961983" w:rsidRPr="00B1581A" w:rsidRDefault="00961983">
      <w:pPr>
        <w:pStyle w:val="a0"/>
        <w:numPr>
          <w:ilvl w:val="0"/>
          <w:numId w:val="11"/>
        </w:numPr>
        <w:spacing w:before="120"/>
        <w:rPr>
          <w:sz w:val="21"/>
          <w:szCs w:val="21"/>
        </w:rPr>
      </w:pPr>
      <w:r w:rsidRPr="00B1581A">
        <w:rPr>
          <w:b/>
          <w:bCs/>
          <w:sz w:val="21"/>
          <w:szCs w:val="21"/>
        </w:rPr>
        <w:t xml:space="preserve">CSI Acquisition Complexity: </w:t>
      </w:r>
      <w:r w:rsidRPr="00B1581A">
        <w:rPr>
          <w:sz w:val="21"/>
          <w:szCs w:val="21"/>
        </w:rPr>
        <w:t>With the dramatic increase in both the number of antenna ports and the bandwidth, user equipment (UE) and network infrastructure face heightened computational demands and power consumption to accurately acquire channel information. This escalation in complexity may conflict with the 6GR objective of reducing TCO, as more resources are required to maintain performance.</w:t>
      </w:r>
    </w:p>
    <w:p w14:paraId="3DE1D490" w14:textId="7268E5EC" w:rsidR="00961983" w:rsidRPr="00B1581A" w:rsidRDefault="00961983">
      <w:pPr>
        <w:pStyle w:val="a0"/>
        <w:numPr>
          <w:ilvl w:val="0"/>
          <w:numId w:val="11"/>
        </w:numPr>
        <w:spacing w:before="120"/>
        <w:rPr>
          <w:sz w:val="21"/>
          <w:szCs w:val="21"/>
        </w:rPr>
      </w:pPr>
      <w:r w:rsidRPr="00B1581A">
        <w:rPr>
          <w:b/>
          <w:bCs/>
          <w:sz w:val="21"/>
          <w:szCs w:val="21"/>
        </w:rPr>
        <w:t xml:space="preserve">CSI Feedback Latency: </w:t>
      </w:r>
      <w:r w:rsidRPr="00B1581A">
        <w:rPr>
          <w:sz w:val="21"/>
          <w:szCs w:val="21"/>
        </w:rPr>
        <w:t>In high-mobility scenarios, the channel conditions change rapidly, making it difficult for the acquired CSI to keep pace with the dynamic environment. The channel variations caused by mobility in complex environments are typically nonlinear and unpredictable, which complicates the development of closed-form models to accurately track these changes in real time.</w:t>
      </w:r>
    </w:p>
    <w:p w14:paraId="03840CB8" w14:textId="0F9CB05F" w:rsidR="00961983" w:rsidRPr="00B1581A" w:rsidRDefault="00961983" w:rsidP="00B1581A">
      <w:pPr>
        <w:spacing w:before="120" w:after="120"/>
        <w:rPr>
          <w:rFonts w:ascii="Times New Roman" w:hAnsi="Times New Roman"/>
          <w:szCs w:val="21"/>
        </w:rPr>
      </w:pPr>
      <w:r w:rsidRPr="00B1581A">
        <w:rPr>
          <w:rFonts w:ascii="Times New Roman" w:hAnsi="Times New Roman"/>
          <w:szCs w:val="21"/>
        </w:rPr>
        <w:t>To address these challenges, NR Release 19 has introduced time-domain CSI prediction techniques. Looking ahead, 6G MIMO systems will evolve to support an even larger number of antennas and wider bandwidths. Building on the advancements in 5G-A, time-domain CSI prediction can be extended into the spatial and frequency domains. This multidimensional prediction approach aims to significantly reduce RS overhead, lower the complexity of CSI acquisition, and minimize CSI feedback latency. Ultimately, these improvements will enhance overall system performance while supporting the critical goal of TCO reduction in 6G networks.</w:t>
      </w:r>
    </w:p>
    <w:p w14:paraId="635ABB23" w14:textId="78521938" w:rsidR="002F2C31" w:rsidRPr="00B1581A" w:rsidRDefault="002F2C31" w:rsidP="00B1581A">
      <w:pPr>
        <w:spacing w:before="120" w:after="120"/>
        <w:rPr>
          <w:rFonts w:ascii="Times New Roman" w:hAnsi="Times New Roman"/>
          <w:b/>
          <w:i/>
          <w:kern w:val="0"/>
          <w:szCs w:val="21"/>
        </w:rPr>
      </w:pPr>
      <w:r w:rsidRPr="00B1581A">
        <w:rPr>
          <w:rFonts w:ascii="Times New Roman" w:hAnsi="Times New Roman"/>
          <w:b/>
          <w:i/>
          <w:kern w:val="0"/>
          <w:szCs w:val="21"/>
        </w:rPr>
        <w:t xml:space="preserve">Observation </w:t>
      </w:r>
      <w:r w:rsidR="00961983" w:rsidRPr="00B1581A">
        <w:rPr>
          <w:rFonts w:ascii="Times New Roman" w:hAnsi="Times New Roman" w:hint="eastAsia"/>
          <w:b/>
          <w:i/>
          <w:kern w:val="0"/>
          <w:szCs w:val="21"/>
        </w:rPr>
        <w:t>4</w:t>
      </w:r>
      <w:r w:rsidRPr="00B1581A">
        <w:rPr>
          <w:rFonts w:ascii="Times New Roman" w:hAnsi="Times New Roman"/>
          <w:b/>
          <w:i/>
          <w:kern w:val="0"/>
          <w:szCs w:val="21"/>
        </w:rPr>
        <w:t>:</w:t>
      </w:r>
      <w:r w:rsidR="00961983" w:rsidRPr="00B1581A">
        <w:rPr>
          <w:rFonts w:ascii="Times New Roman" w:hAnsi="Times New Roman"/>
          <w:b/>
          <w:i/>
          <w:kern w:val="0"/>
          <w:szCs w:val="21"/>
        </w:rPr>
        <w:t xml:space="preserve"> The upcoming </w:t>
      </w:r>
      <w:r w:rsidR="00261834">
        <w:rPr>
          <w:rFonts w:ascii="Times New Roman" w:hAnsi="Times New Roman" w:hint="eastAsia"/>
          <w:b/>
          <w:i/>
          <w:kern w:val="0"/>
          <w:szCs w:val="21"/>
        </w:rPr>
        <w:t>6</w:t>
      </w:r>
      <w:r w:rsidR="00961983" w:rsidRPr="00B1581A">
        <w:rPr>
          <w:rFonts w:ascii="Times New Roman" w:hAnsi="Times New Roman"/>
          <w:b/>
          <w:i/>
          <w:kern w:val="0"/>
          <w:szCs w:val="21"/>
        </w:rPr>
        <w:t>GR systems are expected to encounter several critical challenges related to CSI acquisition</w:t>
      </w:r>
      <w:r w:rsidR="00961983" w:rsidRPr="00B1581A">
        <w:rPr>
          <w:rFonts w:ascii="Times New Roman" w:hAnsi="Times New Roman" w:hint="eastAsia"/>
          <w:b/>
          <w:i/>
          <w:kern w:val="0"/>
          <w:szCs w:val="21"/>
        </w:rPr>
        <w:t xml:space="preserve">, including </w:t>
      </w:r>
      <w:r w:rsidR="00F17D34" w:rsidRPr="00B1581A">
        <w:rPr>
          <w:rFonts w:ascii="Times New Roman" w:hAnsi="Times New Roman" w:hint="eastAsia"/>
          <w:b/>
          <w:i/>
          <w:kern w:val="0"/>
          <w:szCs w:val="21"/>
        </w:rPr>
        <w:t xml:space="preserve">RS overhead growth, </w:t>
      </w:r>
      <w:r w:rsidR="00F17D34" w:rsidRPr="00B1581A">
        <w:rPr>
          <w:rFonts w:ascii="Times New Roman" w:hAnsi="Times New Roman"/>
          <w:b/>
          <w:i/>
          <w:kern w:val="0"/>
          <w:szCs w:val="21"/>
        </w:rPr>
        <w:t>CSI acquisition complexity</w:t>
      </w:r>
      <w:r w:rsidR="00F17D34" w:rsidRPr="00B1581A">
        <w:rPr>
          <w:rFonts w:ascii="Times New Roman" w:hAnsi="Times New Roman" w:hint="eastAsia"/>
          <w:b/>
          <w:i/>
          <w:kern w:val="0"/>
          <w:szCs w:val="21"/>
        </w:rPr>
        <w:t xml:space="preserve"> and </w:t>
      </w:r>
      <w:r w:rsidR="00F17D34" w:rsidRPr="00B1581A">
        <w:rPr>
          <w:rFonts w:ascii="Times New Roman" w:hAnsi="Times New Roman"/>
          <w:b/>
          <w:i/>
          <w:kern w:val="0"/>
          <w:szCs w:val="21"/>
        </w:rPr>
        <w:t xml:space="preserve">CSI feedback </w:t>
      </w:r>
      <w:r w:rsidR="00F17D34" w:rsidRPr="00B1581A">
        <w:rPr>
          <w:rFonts w:ascii="Times New Roman" w:hAnsi="Times New Roman" w:hint="eastAsia"/>
          <w:b/>
          <w:i/>
          <w:kern w:val="0"/>
          <w:szCs w:val="21"/>
        </w:rPr>
        <w:t>latency.</w:t>
      </w:r>
    </w:p>
    <w:p w14:paraId="08910C31" w14:textId="21B74E97" w:rsidR="00961983" w:rsidRPr="00B1581A" w:rsidRDefault="00961983" w:rsidP="00B1581A">
      <w:pPr>
        <w:spacing w:before="120" w:after="120"/>
        <w:rPr>
          <w:rFonts w:ascii="Times New Roman" w:hAnsi="Times New Roman"/>
          <w:szCs w:val="21"/>
        </w:rPr>
      </w:pPr>
      <w:r w:rsidRPr="00B1581A">
        <w:rPr>
          <w:rFonts w:ascii="Times New Roman" w:hAnsi="Times New Roman"/>
          <w:szCs w:val="21"/>
        </w:rPr>
        <w:lastRenderedPageBreak/>
        <w:t>AI-based CSI prediction focuses on reconstructing the complete channel matrix from sub-sampled RS measurements, as illustrated in Figure 4. This approach leverages advanced AI and machine learning techniques to enhance the efficiency and accuracy of CSI acquisition in 6GR systems. Several key use cases can be identified for applying AI/ML to the 6GR interface:</w:t>
      </w:r>
    </w:p>
    <w:p w14:paraId="2D868E90" w14:textId="0190665B" w:rsidR="00961983" w:rsidRPr="00B1581A" w:rsidRDefault="00961983">
      <w:pPr>
        <w:pStyle w:val="a0"/>
        <w:numPr>
          <w:ilvl w:val="0"/>
          <w:numId w:val="12"/>
        </w:numPr>
        <w:spacing w:before="120"/>
        <w:rPr>
          <w:sz w:val="21"/>
          <w:szCs w:val="21"/>
        </w:rPr>
      </w:pPr>
      <w:r w:rsidRPr="00B1581A">
        <w:rPr>
          <w:b/>
          <w:bCs/>
          <w:sz w:val="21"/>
          <w:szCs w:val="21"/>
        </w:rPr>
        <w:t>Case 0 (Time Domain):</w:t>
      </w:r>
      <w:r w:rsidRPr="00B1581A">
        <w:rPr>
          <w:sz w:val="21"/>
          <w:szCs w:val="21"/>
        </w:rPr>
        <w:t xml:space="preserve"> Predict future CSI values based on historical CSI measurements. This temporal prediction enables the system to anticipate channel variations over time, improving responsiveness in dynamic environments.</w:t>
      </w:r>
    </w:p>
    <w:p w14:paraId="403BEE9D" w14:textId="538BBEA8" w:rsidR="00961983" w:rsidRPr="00B1581A" w:rsidRDefault="00961983">
      <w:pPr>
        <w:pStyle w:val="a0"/>
        <w:numPr>
          <w:ilvl w:val="0"/>
          <w:numId w:val="12"/>
        </w:numPr>
        <w:spacing w:before="120"/>
        <w:rPr>
          <w:sz w:val="21"/>
          <w:szCs w:val="21"/>
        </w:rPr>
      </w:pPr>
      <w:r w:rsidRPr="00B1581A">
        <w:rPr>
          <w:b/>
          <w:bCs/>
          <w:sz w:val="21"/>
          <w:szCs w:val="21"/>
        </w:rPr>
        <w:t xml:space="preserve">Case 1 (Spatial Domain): </w:t>
      </w:r>
      <w:r w:rsidRPr="00B1581A">
        <w:rPr>
          <w:sz w:val="21"/>
          <w:szCs w:val="21"/>
        </w:rPr>
        <w:t>Reconstruct the full CSI across all antenna ports (M ports) using measurements from only a subset of antenna ports (N ports), where typically M&gt;N. This spatial reconstruction reduces the measurement overhead while still providing a comprehensive channel representation.</w:t>
      </w:r>
    </w:p>
    <w:p w14:paraId="1B32DA87" w14:textId="4BBF363C" w:rsidR="00961983" w:rsidRPr="00B1581A" w:rsidRDefault="00961983">
      <w:pPr>
        <w:pStyle w:val="a0"/>
        <w:numPr>
          <w:ilvl w:val="0"/>
          <w:numId w:val="12"/>
        </w:numPr>
        <w:spacing w:before="120"/>
        <w:rPr>
          <w:sz w:val="21"/>
          <w:szCs w:val="21"/>
        </w:rPr>
      </w:pPr>
      <w:r w:rsidRPr="00B1581A">
        <w:rPr>
          <w:b/>
          <w:bCs/>
          <w:sz w:val="21"/>
          <w:szCs w:val="21"/>
        </w:rPr>
        <w:t xml:space="preserve">Case 2 (Frequency Domain): </w:t>
      </w:r>
      <w:r w:rsidRPr="00B1581A">
        <w:rPr>
          <w:sz w:val="21"/>
          <w:szCs w:val="21"/>
        </w:rPr>
        <w:t>Reconstruct the complete CSI across the frequency spectrum from sparsely sampled RS in the frequency domain. This includes both interpolation and extrapolation techniques to fill in missing frequency components, thereby enhancing frequency resolution without increasing measurement burden.</w:t>
      </w:r>
    </w:p>
    <w:p w14:paraId="11C80A76" w14:textId="104EB81F" w:rsidR="002F2C31" w:rsidRPr="00B1581A" w:rsidRDefault="00961983" w:rsidP="00B1581A">
      <w:pPr>
        <w:spacing w:before="120" w:after="120"/>
        <w:rPr>
          <w:rFonts w:ascii="Times New Roman" w:hAnsi="Times New Roman"/>
          <w:szCs w:val="21"/>
        </w:rPr>
      </w:pPr>
      <w:r w:rsidRPr="00B1581A">
        <w:rPr>
          <w:rFonts w:ascii="Times New Roman" w:hAnsi="Times New Roman"/>
          <w:szCs w:val="21"/>
        </w:rPr>
        <w:t>For Case 0, the time-domain CSI prediction methods specified in NR standards can serve as a foundational starting point. Building upon this, a holistic approach that integrates all three cases—time, spatial, and frequency domains—can be developed to enable multi-domain CSI prediction. Such a comprehensive strategy promises to significantly improve CSI acquisition efficiency, reduce overhead, and enhance overall system performance in 6GR networks.</w:t>
      </w:r>
      <w:r w:rsidRPr="00B1581A">
        <w:rPr>
          <w:rFonts w:ascii="Times New Roman" w:hAnsi="Times New Roman" w:hint="eastAsia"/>
          <w:szCs w:val="21"/>
        </w:rPr>
        <w:t xml:space="preserve"> </w:t>
      </w:r>
      <w:r w:rsidR="002F2C31" w:rsidRPr="00B1581A">
        <w:rPr>
          <w:rFonts w:ascii="Times New Roman" w:hAnsi="Times New Roman"/>
          <w:szCs w:val="21"/>
        </w:rPr>
        <w:t>Furthermore, the aforementioned cases can be considered comprehensively to enable multi-</w:t>
      </w:r>
      <w:r w:rsidR="002F2C31" w:rsidRPr="00B1581A">
        <w:rPr>
          <w:rFonts w:ascii="Times New Roman" w:hAnsi="Times New Roman" w:hint="eastAsia"/>
          <w:szCs w:val="21"/>
        </w:rPr>
        <w:t>dom</w:t>
      </w:r>
      <w:r w:rsidR="002F2C31" w:rsidRPr="00B1581A">
        <w:rPr>
          <w:rFonts w:ascii="Times New Roman" w:hAnsi="Times New Roman"/>
          <w:szCs w:val="21"/>
        </w:rPr>
        <w:t>ain CSI prediction.</w:t>
      </w:r>
    </w:p>
    <w:p w14:paraId="4245F907" w14:textId="1BFC8DA3" w:rsidR="002F2C31" w:rsidRPr="00B1581A" w:rsidRDefault="002F2C31" w:rsidP="00B1581A">
      <w:pPr>
        <w:spacing w:before="120" w:after="120"/>
        <w:rPr>
          <w:rFonts w:ascii="Times New Roman" w:hAnsi="Times New Roman"/>
          <w:b/>
          <w:i/>
          <w:kern w:val="0"/>
          <w:szCs w:val="21"/>
        </w:rPr>
      </w:pPr>
      <w:r w:rsidRPr="00B1581A">
        <w:rPr>
          <w:rFonts w:ascii="Times New Roman" w:hAnsi="Times New Roman"/>
          <w:b/>
          <w:i/>
          <w:kern w:val="0"/>
          <w:szCs w:val="21"/>
        </w:rPr>
        <w:t xml:space="preserve">Proposal </w:t>
      </w:r>
      <w:r w:rsidR="00961983" w:rsidRPr="00B1581A">
        <w:rPr>
          <w:rFonts w:ascii="Times New Roman" w:hAnsi="Times New Roman" w:hint="eastAsia"/>
          <w:b/>
          <w:i/>
          <w:kern w:val="0"/>
          <w:szCs w:val="21"/>
        </w:rPr>
        <w:t>6</w:t>
      </w:r>
      <w:r w:rsidRPr="00B1581A">
        <w:rPr>
          <w:rFonts w:ascii="Times New Roman" w:hAnsi="Times New Roman"/>
          <w:b/>
          <w:i/>
          <w:kern w:val="0"/>
          <w:szCs w:val="21"/>
        </w:rPr>
        <w:t xml:space="preserve">: </w:t>
      </w:r>
      <w:r w:rsidR="00F17D34" w:rsidRPr="00B1581A">
        <w:rPr>
          <w:rFonts w:ascii="Times New Roman" w:hAnsi="Times New Roman" w:hint="eastAsia"/>
          <w:b/>
          <w:i/>
          <w:kern w:val="0"/>
          <w:szCs w:val="21"/>
        </w:rPr>
        <w:t>For AI/ML in 6GR interface, s</w:t>
      </w:r>
      <w:r w:rsidRPr="00B1581A">
        <w:rPr>
          <w:rFonts w:ascii="Times New Roman" w:hAnsi="Times New Roman"/>
          <w:b/>
          <w:i/>
          <w:kern w:val="0"/>
          <w:szCs w:val="21"/>
        </w:rPr>
        <w:t>tudy CSI prediction in time domain, spatial domain, and</w:t>
      </w:r>
      <w:r w:rsidR="00F17D34" w:rsidRPr="00B1581A">
        <w:rPr>
          <w:rFonts w:ascii="Times New Roman" w:hAnsi="Times New Roman" w:hint="eastAsia"/>
          <w:b/>
          <w:i/>
          <w:kern w:val="0"/>
          <w:szCs w:val="21"/>
        </w:rPr>
        <w:t>/or</w:t>
      </w:r>
      <w:r w:rsidRPr="00B1581A">
        <w:rPr>
          <w:rFonts w:ascii="Times New Roman" w:hAnsi="Times New Roman"/>
          <w:b/>
          <w:i/>
          <w:kern w:val="0"/>
          <w:szCs w:val="21"/>
        </w:rPr>
        <w:t xml:space="preserve"> frequency domain.</w:t>
      </w:r>
    </w:p>
    <w:p w14:paraId="116F692C" w14:textId="77777777" w:rsidR="002F2C31" w:rsidRPr="00B1581A" w:rsidRDefault="002F2C31" w:rsidP="00B1581A">
      <w:pPr>
        <w:spacing w:before="120" w:after="120"/>
        <w:rPr>
          <w:rFonts w:ascii="Times New Roman" w:hAnsi="Times New Roman"/>
          <w:b/>
          <w:i/>
          <w:kern w:val="0"/>
          <w:szCs w:val="21"/>
        </w:rPr>
      </w:pPr>
      <w:r w:rsidRPr="00B1581A">
        <w:rPr>
          <w:rFonts w:ascii="Times New Roman" w:hAnsi="Times New Roman"/>
          <w:b/>
          <w:i/>
          <w:noProof/>
          <w:kern w:val="0"/>
          <w:szCs w:val="21"/>
        </w:rPr>
        <w:drawing>
          <wp:inline distT="0" distB="0" distL="0" distR="0" wp14:anchorId="3EF20768" wp14:editId="66130170">
            <wp:extent cx="5428800" cy="1652954"/>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53791" cy="1660563"/>
                    </a:xfrm>
                    <a:prstGeom prst="rect">
                      <a:avLst/>
                    </a:prstGeom>
                  </pic:spPr>
                </pic:pic>
              </a:graphicData>
            </a:graphic>
          </wp:inline>
        </w:drawing>
      </w:r>
    </w:p>
    <w:p w14:paraId="755E39E5" w14:textId="5B9FE091" w:rsidR="002F2C31" w:rsidRDefault="002F2C31" w:rsidP="00B1581A">
      <w:pPr>
        <w:spacing w:before="120" w:after="120"/>
        <w:jc w:val="center"/>
        <w:rPr>
          <w:rFonts w:ascii="Times" w:eastAsia="等线" w:hAnsi="Times" w:cs="Times"/>
          <w:b/>
          <w:bCs/>
          <w:kern w:val="0"/>
          <w:szCs w:val="21"/>
        </w:rPr>
      </w:pPr>
      <w:r w:rsidRPr="00B1581A">
        <w:rPr>
          <w:rFonts w:ascii="Times" w:eastAsia="等线" w:hAnsi="Times" w:cs="Times"/>
          <w:b/>
          <w:bCs/>
          <w:kern w:val="0"/>
          <w:szCs w:val="21"/>
        </w:rPr>
        <w:t>Fig</w:t>
      </w:r>
      <w:r w:rsidR="00F17D34" w:rsidRPr="00B1581A">
        <w:rPr>
          <w:rFonts w:ascii="Times" w:eastAsia="等线" w:hAnsi="Times" w:cs="Times" w:hint="eastAsia"/>
          <w:b/>
          <w:bCs/>
          <w:kern w:val="0"/>
          <w:szCs w:val="21"/>
        </w:rPr>
        <w:t>ure</w:t>
      </w:r>
      <w:r w:rsidRPr="00B1581A">
        <w:rPr>
          <w:rFonts w:ascii="Times" w:eastAsia="等线" w:hAnsi="Times" w:cs="Times"/>
          <w:b/>
          <w:bCs/>
          <w:kern w:val="0"/>
          <w:szCs w:val="21"/>
        </w:rPr>
        <w:t>.</w:t>
      </w:r>
      <w:r w:rsidR="00F17D34" w:rsidRPr="00B1581A">
        <w:rPr>
          <w:rFonts w:ascii="Times" w:eastAsia="等线" w:hAnsi="Times" w:cs="Times" w:hint="eastAsia"/>
          <w:b/>
          <w:bCs/>
          <w:kern w:val="0"/>
          <w:szCs w:val="21"/>
        </w:rPr>
        <w:t>4</w:t>
      </w:r>
      <w:r w:rsidRPr="00B1581A">
        <w:rPr>
          <w:rFonts w:ascii="Times" w:eastAsia="等线" w:hAnsi="Times" w:cs="Times"/>
          <w:b/>
          <w:bCs/>
          <w:kern w:val="0"/>
          <w:szCs w:val="21"/>
        </w:rPr>
        <w:t xml:space="preserve"> CSI prediction in spatial/frequency/time domain.</w:t>
      </w:r>
    </w:p>
    <w:p w14:paraId="3860267F" w14:textId="77777777" w:rsidR="00261834" w:rsidRPr="00B1581A" w:rsidRDefault="00261834" w:rsidP="00B1581A">
      <w:pPr>
        <w:spacing w:before="120" w:after="120"/>
        <w:jc w:val="center"/>
        <w:rPr>
          <w:rFonts w:ascii="Times" w:eastAsia="等线" w:hAnsi="Times" w:cs="Times"/>
          <w:b/>
          <w:bCs/>
          <w:kern w:val="0"/>
          <w:szCs w:val="21"/>
        </w:rPr>
      </w:pPr>
    </w:p>
    <w:p w14:paraId="304C748A" w14:textId="6DE11BF3" w:rsidR="002F2C31" w:rsidRPr="00312163" w:rsidRDefault="002F2C31" w:rsidP="00B1581A">
      <w:pPr>
        <w:pStyle w:val="2"/>
      </w:pPr>
      <w:r>
        <w:t>Supe</w:t>
      </w:r>
      <w:r w:rsidRPr="009234D1">
        <w:t xml:space="preserve">rimposed </w:t>
      </w:r>
      <w:r w:rsidR="00A46926" w:rsidRPr="009234D1">
        <w:t>DMRS</w:t>
      </w:r>
    </w:p>
    <w:p w14:paraId="74A7FEE7" w14:textId="41C2274E" w:rsidR="001F5BF6" w:rsidRPr="00B1581A" w:rsidRDefault="001F5BF6" w:rsidP="00B1581A">
      <w:pPr>
        <w:spacing w:before="120" w:after="120"/>
        <w:rPr>
          <w:rFonts w:ascii="Times New Roman" w:hAnsi="Times New Roman"/>
          <w:bCs/>
          <w:iCs/>
          <w:kern w:val="0"/>
          <w:szCs w:val="21"/>
        </w:rPr>
      </w:pPr>
      <w:r w:rsidRPr="00B1581A">
        <w:rPr>
          <w:rFonts w:ascii="Times New Roman" w:hAnsi="Times New Roman"/>
          <w:bCs/>
          <w:iCs/>
          <w:kern w:val="0"/>
          <w:szCs w:val="21"/>
        </w:rPr>
        <w:t xml:space="preserve">In 5G networks, a variety of </w:t>
      </w:r>
      <w:r w:rsidR="006521E5">
        <w:rPr>
          <w:rFonts w:ascii="Times New Roman" w:hAnsi="Times New Roman" w:hint="eastAsia"/>
          <w:bCs/>
          <w:iCs/>
          <w:kern w:val="0"/>
          <w:szCs w:val="21"/>
        </w:rPr>
        <w:t>reference</w:t>
      </w:r>
      <w:r w:rsidR="006521E5" w:rsidRPr="00B1581A">
        <w:rPr>
          <w:rFonts w:ascii="Times New Roman" w:hAnsi="Times New Roman"/>
          <w:bCs/>
          <w:iCs/>
          <w:kern w:val="0"/>
          <w:szCs w:val="21"/>
        </w:rPr>
        <w:t xml:space="preserve"> </w:t>
      </w:r>
      <w:r w:rsidRPr="00B1581A">
        <w:rPr>
          <w:rFonts w:ascii="Times New Roman" w:hAnsi="Times New Roman"/>
          <w:bCs/>
          <w:iCs/>
          <w:kern w:val="0"/>
          <w:szCs w:val="21"/>
        </w:rPr>
        <w:t xml:space="preserve">signal types are introduced to support essential functions such as channel estimation, beam management, phase tracking, and time synchronization. To simplify system design and reduce interference, </w:t>
      </w:r>
      <w:r w:rsidR="006521E5">
        <w:rPr>
          <w:rFonts w:ascii="Times New Roman" w:hAnsi="Times New Roman" w:hint="eastAsia"/>
          <w:bCs/>
          <w:iCs/>
          <w:kern w:val="0"/>
          <w:szCs w:val="21"/>
        </w:rPr>
        <w:t>reference</w:t>
      </w:r>
      <w:r w:rsidR="006521E5" w:rsidRPr="00B1581A">
        <w:rPr>
          <w:rFonts w:ascii="Times New Roman" w:hAnsi="Times New Roman"/>
          <w:bCs/>
          <w:iCs/>
          <w:kern w:val="0"/>
          <w:szCs w:val="21"/>
        </w:rPr>
        <w:t xml:space="preserve"> </w:t>
      </w:r>
      <w:r w:rsidR="006521E5" w:rsidRPr="00B1581A">
        <w:rPr>
          <w:rFonts w:ascii="Times New Roman" w:hAnsi="Times New Roman"/>
          <w:bCs/>
          <w:iCs/>
          <w:kern w:val="0"/>
          <w:szCs w:val="21"/>
        </w:rPr>
        <w:t>signal</w:t>
      </w:r>
      <w:r w:rsidRPr="00B1581A">
        <w:rPr>
          <w:rFonts w:ascii="Times New Roman" w:hAnsi="Times New Roman"/>
          <w:bCs/>
          <w:iCs/>
          <w:kern w:val="0"/>
          <w:szCs w:val="21"/>
        </w:rPr>
        <w:t xml:space="preserve"> and data are typically assigned to different subcarriers. Devices estimate the channel impulse response (CIR) from these </w:t>
      </w:r>
      <w:r w:rsidR="006521E5">
        <w:rPr>
          <w:rFonts w:ascii="Times New Roman" w:hAnsi="Times New Roman" w:hint="eastAsia"/>
          <w:bCs/>
          <w:iCs/>
          <w:kern w:val="0"/>
          <w:szCs w:val="21"/>
        </w:rPr>
        <w:t>RS</w:t>
      </w:r>
      <w:r w:rsidR="006521E5" w:rsidRPr="00B1581A">
        <w:rPr>
          <w:rFonts w:ascii="Times New Roman" w:hAnsi="Times New Roman"/>
          <w:bCs/>
          <w:iCs/>
          <w:kern w:val="0"/>
          <w:szCs w:val="21"/>
        </w:rPr>
        <w:t xml:space="preserve"> </w:t>
      </w:r>
      <w:r w:rsidRPr="00B1581A">
        <w:rPr>
          <w:rFonts w:ascii="Times New Roman" w:hAnsi="Times New Roman"/>
          <w:bCs/>
          <w:iCs/>
          <w:kern w:val="0"/>
          <w:szCs w:val="21"/>
        </w:rPr>
        <w:t xml:space="preserve">subcarriers and then use the CIR to detect data on adjacent subcarriers, leveraging the coherence between </w:t>
      </w:r>
      <w:r w:rsidR="006521E5">
        <w:rPr>
          <w:rFonts w:ascii="Times New Roman" w:hAnsi="Times New Roman" w:hint="eastAsia"/>
          <w:bCs/>
          <w:iCs/>
          <w:kern w:val="0"/>
          <w:szCs w:val="21"/>
        </w:rPr>
        <w:t>RS</w:t>
      </w:r>
      <w:r w:rsidR="006521E5" w:rsidRPr="00B1581A">
        <w:rPr>
          <w:rFonts w:ascii="Times New Roman" w:hAnsi="Times New Roman"/>
          <w:bCs/>
          <w:iCs/>
          <w:kern w:val="0"/>
          <w:szCs w:val="21"/>
        </w:rPr>
        <w:t xml:space="preserve"> </w:t>
      </w:r>
      <w:r w:rsidRPr="00B1581A">
        <w:rPr>
          <w:rFonts w:ascii="Times New Roman" w:hAnsi="Times New Roman"/>
          <w:bCs/>
          <w:iCs/>
          <w:kern w:val="0"/>
          <w:szCs w:val="21"/>
        </w:rPr>
        <w:t>and data subcarriers. This approach works effectively when the pilot overhead remains relatively low.</w:t>
      </w:r>
    </w:p>
    <w:p w14:paraId="6B626BA2" w14:textId="0FB7D04E" w:rsidR="001F5BF6" w:rsidRPr="00B1581A" w:rsidRDefault="001F5BF6" w:rsidP="00B1581A">
      <w:pPr>
        <w:spacing w:before="120" w:after="120"/>
        <w:rPr>
          <w:rFonts w:ascii="Times New Roman" w:hAnsi="Times New Roman"/>
          <w:bCs/>
          <w:iCs/>
          <w:kern w:val="0"/>
          <w:szCs w:val="21"/>
        </w:rPr>
      </w:pPr>
      <w:r w:rsidRPr="00B1581A">
        <w:rPr>
          <w:rFonts w:ascii="Times New Roman" w:hAnsi="Times New Roman"/>
          <w:bCs/>
          <w:iCs/>
          <w:kern w:val="0"/>
          <w:szCs w:val="21"/>
        </w:rPr>
        <w:t xml:space="preserve">However, as we transition to 6G, the number of antenna ports is expected to increase significantly to meet the demands for even higher spectral efficiency. This growth leads to a substantial increase </w:t>
      </w:r>
      <w:r w:rsidRPr="00B1581A">
        <w:rPr>
          <w:rFonts w:ascii="Times New Roman" w:hAnsi="Times New Roman"/>
          <w:bCs/>
          <w:iCs/>
          <w:kern w:val="0"/>
          <w:szCs w:val="21"/>
        </w:rPr>
        <w:lastRenderedPageBreak/>
        <w:t xml:space="preserve">in </w:t>
      </w:r>
      <w:r w:rsidR="007D7745">
        <w:rPr>
          <w:rFonts w:ascii="Times New Roman" w:hAnsi="Times New Roman" w:hint="eastAsia"/>
          <w:bCs/>
          <w:iCs/>
          <w:kern w:val="0"/>
          <w:szCs w:val="21"/>
        </w:rPr>
        <w:t>RS</w:t>
      </w:r>
      <w:r w:rsidRPr="00B1581A">
        <w:rPr>
          <w:rFonts w:ascii="Times New Roman" w:hAnsi="Times New Roman"/>
          <w:bCs/>
          <w:iCs/>
          <w:kern w:val="0"/>
          <w:szCs w:val="21"/>
        </w:rPr>
        <w:t xml:space="preserve"> overhead, which can become prohibitive. The key challenge lies in supporting this large number of antenna ports without incurring excessive </w:t>
      </w:r>
      <w:r w:rsidR="00095F56">
        <w:rPr>
          <w:rFonts w:ascii="Times New Roman" w:hAnsi="Times New Roman" w:hint="eastAsia"/>
          <w:bCs/>
          <w:iCs/>
          <w:kern w:val="0"/>
          <w:szCs w:val="21"/>
        </w:rPr>
        <w:t>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overhead that would degrade overall system efficiency.</w:t>
      </w:r>
      <w:r w:rsidR="00095F56">
        <w:rPr>
          <w:rFonts w:ascii="Times New Roman" w:hAnsi="Times New Roman" w:hint="eastAsia"/>
          <w:bCs/>
          <w:iCs/>
          <w:kern w:val="0"/>
          <w:szCs w:val="21"/>
        </w:rPr>
        <w:t xml:space="preserve"> </w:t>
      </w:r>
      <w:r w:rsidRPr="00B1581A">
        <w:rPr>
          <w:rFonts w:ascii="Times New Roman" w:hAnsi="Times New Roman"/>
          <w:bCs/>
          <w:iCs/>
          <w:kern w:val="0"/>
          <w:szCs w:val="21"/>
        </w:rPr>
        <w:t xml:space="preserve">In high-speed mobility scenarios, the wireless channel varies rapidly over time, which negatively impacts the accuracy of channel estimation. To better support such scenarios in 5G, the shared physical channel incorporates multiple groups of additional DMRS. These additional DMRS are essentially copies of the front-loaded DMRS, positioned immediately after them in the time domain. While this approach helps mitigate the effects of time-varying channels, it comes at the cost of increased </w:t>
      </w:r>
      <w:r w:rsidR="00095F56">
        <w:rPr>
          <w:rFonts w:ascii="Times New Roman" w:hAnsi="Times New Roman" w:hint="eastAsia"/>
          <w:bCs/>
          <w:iCs/>
          <w:kern w:val="0"/>
          <w:szCs w:val="21"/>
        </w:rPr>
        <w:t>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overhead. When combined with the growing number of antenna ports, this overhead becomes even more significant, further straining system resources.</w:t>
      </w:r>
    </w:p>
    <w:p w14:paraId="707DE061" w14:textId="68AAF53D" w:rsidR="001F5BF6" w:rsidRPr="00B1581A" w:rsidRDefault="001F5BF6" w:rsidP="00B1581A">
      <w:pPr>
        <w:spacing w:before="120" w:after="120"/>
        <w:rPr>
          <w:rFonts w:ascii="Times New Roman" w:hAnsi="Times New Roman"/>
          <w:bCs/>
          <w:iCs/>
          <w:kern w:val="0"/>
          <w:szCs w:val="21"/>
        </w:rPr>
      </w:pPr>
      <w:r w:rsidRPr="00B1581A">
        <w:rPr>
          <w:rFonts w:ascii="Times New Roman" w:hAnsi="Times New Roman"/>
          <w:bCs/>
          <w:iCs/>
          <w:kern w:val="0"/>
          <w:szCs w:val="21"/>
        </w:rPr>
        <w:t xml:space="preserve">Superimposed </w:t>
      </w:r>
      <w:r w:rsidR="00095F56">
        <w:rPr>
          <w:rFonts w:ascii="Times New Roman" w:hAnsi="Times New Roman" w:hint="eastAsia"/>
          <w:bCs/>
          <w:iCs/>
          <w:kern w:val="0"/>
          <w:szCs w:val="21"/>
        </w:rPr>
        <w:t>DMRS</w:t>
      </w:r>
      <w:r w:rsidRPr="00B1581A">
        <w:rPr>
          <w:rFonts w:ascii="Times New Roman" w:hAnsi="Times New Roman"/>
          <w:bCs/>
          <w:iCs/>
          <w:kern w:val="0"/>
          <w:szCs w:val="21"/>
        </w:rPr>
        <w:t xml:space="preserve"> emerges as a promising solution to address these challenges by transmitting </w:t>
      </w:r>
      <w:r w:rsidR="00095F56">
        <w:rPr>
          <w:rFonts w:ascii="Times New Roman" w:hAnsi="Times New Roman" w:hint="eastAsia"/>
          <w:bCs/>
          <w:iCs/>
          <w:kern w:val="0"/>
          <w:szCs w:val="21"/>
        </w:rPr>
        <w:t>DMRS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 xml:space="preserve">and data signals on the same subcarrier simultaneously. The difference between </w:t>
      </w:r>
      <w:r w:rsidR="00095F56">
        <w:rPr>
          <w:rFonts w:ascii="Times New Roman" w:hAnsi="Times New Roman" w:hint="eastAsia"/>
          <w:bCs/>
          <w:iCs/>
          <w:kern w:val="0"/>
          <w:szCs w:val="21"/>
        </w:rPr>
        <w:t>superimposed DMRS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 xml:space="preserve">and the traditional </w:t>
      </w:r>
      <w:r w:rsidR="00095F56">
        <w:rPr>
          <w:rFonts w:ascii="Times New Roman" w:hAnsi="Times New Roman" w:hint="eastAsia"/>
          <w:bCs/>
          <w:iCs/>
          <w:kern w:val="0"/>
          <w:szCs w:val="21"/>
        </w:rPr>
        <w:t>DMRS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 xml:space="preserve">design is illustrated in Figure 5. In Figure 5(a), legacy </w:t>
      </w:r>
      <w:r w:rsidR="00095F56">
        <w:rPr>
          <w:rFonts w:ascii="Times New Roman" w:hAnsi="Times New Roman" w:hint="eastAsia"/>
          <w:bCs/>
          <w:iCs/>
          <w:kern w:val="0"/>
          <w:szCs w:val="21"/>
        </w:rPr>
        <w:t>DMRS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 xml:space="preserve">and data are allocated to separate subcarriers and/or OFDM symbols, whereas in Figure 5(b), </w:t>
      </w:r>
      <w:r w:rsidR="00095F56">
        <w:rPr>
          <w:rFonts w:ascii="Times New Roman" w:hAnsi="Times New Roman" w:hint="eastAsia"/>
          <w:bCs/>
          <w:iCs/>
          <w:kern w:val="0"/>
          <w:szCs w:val="21"/>
        </w:rPr>
        <w:t>superimposed DMRS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 xml:space="preserve">overlays </w:t>
      </w:r>
      <w:r w:rsidR="00095F56">
        <w:rPr>
          <w:rFonts w:ascii="Times New Roman" w:hAnsi="Times New Roman" w:hint="eastAsia"/>
          <w:bCs/>
          <w:iCs/>
          <w:kern w:val="0"/>
          <w:szCs w:val="21"/>
        </w:rPr>
        <w:t>DMRS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and data signals within the same subcarrier.</w:t>
      </w:r>
    </w:p>
    <w:p w14:paraId="614CE270" w14:textId="018F1170" w:rsidR="001F5BF6" w:rsidRPr="00B1581A" w:rsidRDefault="001F5BF6" w:rsidP="00B1581A">
      <w:pPr>
        <w:spacing w:before="120" w:after="120"/>
        <w:rPr>
          <w:rFonts w:ascii="Times New Roman" w:hAnsi="Times New Roman"/>
          <w:bCs/>
          <w:iCs/>
          <w:kern w:val="0"/>
          <w:szCs w:val="21"/>
        </w:rPr>
      </w:pPr>
      <w:r w:rsidRPr="00B1581A">
        <w:rPr>
          <w:rFonts w:ascii="Times New Roman" w:hAnsi="Times New Roman" w:hint="eastAsia"/>
          <w:bCs/>
          <w:iCs/>
          <w:kern w:val="0"/>
          <w:szCs w:val="21"/>
        </w:rPr>
        <w:t>The m</w:t>
      </w:r>
      <w:r w:rsidRPr="00B1581A">
        <w:rPr>
          <w:rFonts w:ascii="Times New Roman" w:hAnsi="Times New Roman"/>
          <w:bCs/>
          <w:iCs/>
          <w:kern w:val="0"/>
          <w:szCs w:val="21"/>
        </w:rPr>
        <w:t xml:space="preserve">ain advantages </w:t>
      </w:r>
      <w:r w:rsidRPr="00B1581A">
        <w:rPr>
          <w:rFonts w:ascii="Times New Roman" w:hAnsi="Times New Roman" w:hint="eastAsia"/>
          <w:bCs/>
          <w:iCs/>
          <w:kern w:val="0"/>
          <w:szCs w:val="21"/>
        </w:rPr>
        <w:t xml:space="preserve">of </w:t>
      </w:r>
      <w:r w:rsidR="00095F56">
        <w:rPr>
          <w:rFonts w:ascii="Times New Roman" w:hAnsi="Times New Roman" w:hint="eastAsia"/>
          <w:bCs/>
          <w:iCs/>
          <w:kern w:val="0"/>
          <w:szCs w:val="21"/>
        </w:rPr>
        <w:t>superimposed DMRS</w:t>
      </w:r>
      <w:r w:rsidRPr="00B1581A">
        <w:rPr>
          <w:rFonts w:ascii="Times New Roman" w:hAnsi="Times New Roman" w:hint="eastAsia"/>
          <w:bCs/>
          <w:iCs/>
          <w:kern w:val="0"/>
          <w:szCs w:val="21"/>
        </w:rPr>
        <w:t xml:space="preserve"> include</w:t>
      </w:r>
      <w:r w:rsidRPr="00B1581A">
        <w:rPr>
          <w:rFonts w:ascii="Times New Roman" w:hAnsi="Times New Roman"/>
          <w:bCs/>
          <w:iCs/>
          <w:kern w:val="0"/>
          <w:szCs w:val="21"/>
        </w:rPr>
        <w:t>:</w:t>
      </w:r>
    </w:p>
    <w:p w14:paraId="458A3DB6" w14:textId="1E5B9C6A" w:rsidR="001F5BF6" w:rsidRPr="00B1581A" w:rsidRDefault="00095F56">
      <w:pPr>
        <w:pStyle w:val="a0"/>
        <w:numPr>
          <w:ilvl w:val="0"/>
          <w:numId w:val="13"/>
        </w:numPr>
        <w:spacing w:before="120"/>
        <w:jc w:val="left"/>
        <w:rPr>
          <w:bCs/>
          <w:iCs/>
          <w:sz w:val="21"/>
          <w:szCs w:val="21"/>
        </w:rPr>
      </w:pPr>
      <w:r>
        <w:rPr>
          <w:rFonts w:hint="eastAsia"/>
          <w:b/>
          <w:iCs/>
          <w:sz w:val="21"/>
          <w:szCs w:val="21"/>
          <w:lang w:eastAsia="zh-CN"/>
        </w:rPr>
        <w:t xml:space="preserve">RS </w:t>
      </w:r>
      <w:r w:rsidR="001F5BF6" w:rsidRPr="00B1581A">
        <w:rPr>
          <w:b/>
          <w:iCs/>
          <w:sz w:val="21"/>
          <w:szCs w:val="21"/>
        </w:rPr>
        <w:t xml:space="preserve">overhead scalability: </w:t>
      </w:r>
      <w:r w:rsidR="001F5BF6" w:rsidRPr="00B1581A">
        <w:rPr>
          <w:bCs/>
          <w:iCs/>
          <w:sz w:val="21"/>
          <w:szCs w:val="21"/>
        </w:rPr>
        <w:t xml:space="preserve">Unlike legacy designs where </w:t>
      </w:r>
      <w:r>
        <w:rPr>
          <w:rFonts w:hint="eastAsia"/>
          <w:bCs/>
          <w:iCs/>
          <w:sz w:val="21"/>
          <w:szCs w:val="21"/>
          <w:lang w:eastAsia="zh-CN"/>
        </w:rPr>
        <w:t>RS</w:t>
      </w:r>
      <w:r w:rsidRPr="00B1581A">
        <w:rPr>
          <w:bCs/>
          <w:iCs/>
          <w:sz w:val="21"/>
          <w:szCs w:val="21"/>
        </w:rPr>
        <w:t xml:space="preserve"> </w:t>
      </w:r>
      <w:r w:rsidR="001F5BF6" w:rsidRPr="00B1581A">
        <w:rPr>
          <w:bCs/>
          <w:iCs/>
          <w:sz w:val="21"/>
          <w:szCs w:val="21"/>
        </w:rPr>
        <w:t xml:space="preserve">overhead increases with the number of antenna ports and limits throughput, </w:t>
      </w:r>
      <w:r>
        <w:rPr>
          <w:rFonts w:hint="eastAsia"/>
          <w:bCs/>
          <w:iCs/>
          <w:szCs w:val="21"/>
        </w:rPr>
        <w:t>superimposed DMRS</w:t>
      </w:r>
      <w:r w:rsidR="001F5BF6" w:rsidRPr="00B1581A">
        <w:rPr>
          <w:bCs/>
          <w:iCs/>
          <w:sz w:val="21"/>
          <w:szCs w:val="21"/>
        </w:rPr>
        <w:t xml:space="preserve"> multiplexes </w:t>
      </w:r>
      <w:r>
        <w:rPr>
          <w:rFonts w:hint="eastAsia"/>
          <w:bCs/>
          <w:iCs/>
          <w:sz w:val="21"/>
          <w:szCs w:val="21"/>
          <w:lang w:eastAsia="zh-CN"/>
        </w:rPr>
        <w:t>RS</w:t>
      </w:r>
      <w:r w:rsidRPr="00B1581A">
        <w:rPr>
          <w:bCs/>
          <w:iCs/>
          <w:sz w:val="21"/>
          <w:szCs w:val="21"/>
        </w:rPr>
        <w:t xml:space="preserve"> </w:t>
      </w:r>
      <w:r w:rsidR="001F5BF6" w:rsidRPr="00B1581A">
        <w:rPr>
          <w:bCs/>
          <w:iCs/>
          <w:sz w:val="21"/>
          <w:szCs w:val="21"/>
        </w:rPr>
        <w:t xml:space="preserve">and data signals in the power domain on the same subcarrier. This approach effectively decouples </w:t>
      </w:r>
      <w:r>
        <w:rPr>
          <w:rFonts w:hint="eastAsia"/>
          <w:bCs/>
          <w:iCs/>
          <w:sz w:val="21"/>
          <w:szCs w:val="21"/>
          <w:lang w:eastAsia="zh-CN"/>
        </w:rPr>
        <w:t>RS</w:t>
      </w:r>
      <w:r w:rsidRPr="00B1581A">
        <w:rPr>
          <w:bCs/>
          <w:iCs/>
          <w:sz w:val="21"/>
          <w:szCs w:val="21"/>
        </w:rPr>
        <w:t xml:space="preserve"> </w:t>
      </w:r>
      <w:r w:rsidR="001F5BF6" w:rsidRPr="00B1581A">
        <w:rPr>
          <w:bCs/>
          <w:iCs/>
          <w:sz w:val="21"/>
          <w:szCs w:val="21"/>
        </w:rPr>
        <w:t>overhead from the number of antenna ports, enabling better scalability.</w:t>
      </w:r>
    </w:p>
    <w:p w14:paraId="72FC3C92" w14:textId="78FFA4C7" w:rsidR="002F2C31" w:rsidRPr="00B1581A" w:rsidRDefault="001F5BF6">
      <w:pPr>
        <w:pStyle w:val="a0"/>
        <w:numPr>
          <w:ilvl w:val="0"/>
          <w:numId w:val="13"/>
        </w:numPr>
        <w:spacing w:before="120"/>
        <w:jc w:val="left"/>
        <w:rPr>
          <w:rFonts w:ascii="宋体" w:hAnsi="宋体" w:cs="宋体" w:hint="eastAsia"/>
          <w:sz w:val="21"/>
          <w:szCs w:val="21"/>
        </w:rPr>
      </w:pPr>
      <w:r w:rsidRPr="00B1581A">
        <w:rPr>
          <w:b/>
          <w:iCs/>
          <w:sz w:val="21"/>
          <w:szCs w:val="21"/>
        </w:rPr>
        <w:t>Improved performance in fast fading environments:</w:t>
      </w:r>
      <w:r w:rsidRPr="00B1581A">
        <w:rPr>
          <w:bCs/>
          <w:iCs/>
          <w:sz w:val="21"/>
          <w:szCs w:val="21"/>
        </w:rPr>
        <w:t xml:space="preserve"> </w:t>
      </w:r>
      <w:r w:rsidR="007D7745">
        <w:rPr>
          <w:rFonts w:hint="eastAsia"/>
          <w:bCs/>
          <w:iCs/>
          <w:szCs w:val="21"/>
          <w:lang w:eastAsia="zh-CN"/>
        </w:rPr>
        <w:t>S</w:t>
      </w:r>
      <w:r w:rsidR="00095F56">
        <w:rPr>
          <w:rFonts w:hint="eastAsia"/>
          <w:bCs/>
          <w:iCs/>
          <w:szCs w:val="21"/>
        </w:rPr>
        <w:t>uperimposed DMRS</w:t>
      </w:r>
      <w:r w:rsidRPr="00B1581A">
        <w:rPr>
          <w:bCs/>
          <w:iCs/>
          <w:sz w:val="21"/>
          <w:szCs w:val="21"/>
        </w:rPr>
        <w:t xml:space="preserve"> allows </w:t>
      </w:r>
      <w:r w:rsidR="00095F56">
        <w:rPr>
          <w:rFonts w:hint="eastAsia"/>
          <w:bCs/>
          <w:iCs/>
          <w:sz w:val="21"/>
          <w:szCs w:val="21"/>
          <w:lang w:eastAsia="zh-CN"/>
        </w:rPr>
        <w:t>RS</w:t>
      </w:r>
      <w:r w:rsidR="00095F56" w:rsidRPr="00B1581A">
        <w:rPr>
          <w:bCs/>
          <w:iCs/>
          <w:sz w:val="21"/>
          <w:szCs w:val="21"/>
        </w:rPr>
        <w:t xml:space="preserve"> </w:t>
      </w:r>
      <w:r w:rsidRPr="00B1581A">
        <w:rPr>
          <w:bCs/>
          <w:iCs/>
          <w:sz w:val="21"/>
          <w:szCs w:val="21"/>
        </w:rPr>
        <w:t xml:space="preserve">to be transmitted across all OFDM symbols, which helps combat rapid channel fading without reducing the number of data subcarriers. This is particularly beneficial for short transmission durations. In contrast, legacy </w:t>
      </w:r>
      <w:r w:rsidR="00095F56">
        <w:rPr>
          <w:rFonts w:hint="eastAsia"/>
          <w:bCs/>
          <w:iCs/>
          <w:sz w:val="21"/>
          <w:szCs w:val="21"/>
          <w:lang w:eastAsia="zh-CN"/>
        </w:rPr>
        <w:t>DMRS</w:t>
      </w:r>
      <w:r w:rsidR="00095F56" w:rsidRPr="00B1581A">
        <w:rPr>
          <w:bCs/>
          <w:iCs/>
          <w:sz w:val="21"/>
          <w:szCs w:val="21"/>
        </w:rPr>
        <w:t xml:space="preserve"> </w:t>
      </w:r>
      <w:r w:rsidRPr="00B1581A">
        <w:rPr>
          <w:bCs/>
          <w:iCs/>
          <w:sz w:val="21"/>
          <w:szCs w:val="21"/>
        </w:rPr>
        <w:t xml:space="preserve">schemes require dedicating a significant portion of subcarriers exclusively to </w:t>
      </w:r>
      <w:r w:rsidR="00095F56">
        <w:rPr>
          <w:rFonts w:hint="eastAsia"/>
          <w:bCs/>
          <w:iCs/>
          <w:sz w:val="21"/>
          <w:szCs w:val="21"/>
          <w:lang w:eastAsia="zh-CN"/>
        </w:rPr>
        <w:t>DMRS</w:t>
      </w:r>
      <w:r w:rsidRPr="00B1581A">
        <w:rPr>
          <w:bCs/>
          <w:iCs/>
          <w:sz w:val="21"/>
          <w:szCs w:val="21"/>
        </w:rPr>
        <w:t>, thereby reducing the available data subcarriers and overall throughput.</w:t>
      </w:r>
      <w:r w:rsidR="002F2C31" w:rsidRPr="00B1581A">
        <w:rPr>
          <w:sz w:val="21"/>
          <w:szCs w:val="21"/>
        </w:rPr>
        <w:t xml:space="preserve">  </w:t>
      </w:r>
      <w:r w:rsidR="002F2C31" w:rsidRPr="00B1581A">
        <w:rPr>
          <w:noProof/>
          <w:sz w:val="21"/>
          <w:szCs w:val="21"/>
        </w:rPr>
        <w:drawing>
          <wp:inline distT="0" distB="0" distL="0" distR="0" wp14:anchorId="0E6C23EC" wp14:editId="65AAD625">
            <wp:extent cx="5274310" cy="18522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1852295"/>
                    </a:xfrm>
                    <a:prstGeom prst="rect">
                      <a:avLst/>
                    </a:prstGeom>
                    <a:noFill/>
                    <a:ln>
                      <a:noFill/>
                    </a:ln>
                  </pic:spPr>
                </pic:pic>
              </a:graphicData>
            </a:graphic>
          </wp:inline>
        </w:drawing>
      </w:r>
    </w:p>
    <w:p w14:paraId="51ACA90B" w14:textId="489EF99C" w:rsidR="002F2C31" w:rsidRPr="004A344A" w:rsidRDefault="002F2C31" w:rsidP="00B1581A">
      <w:pPr>
        <w:widowControl/>
        <w:spacing w:before="120" w:after="120"/>
        <w:jc w:val="center"/>
        <w:rPr>
          <w:rFonts w:ascii="Times New Roman" w:hAnsi="Times New Roman"/>
          <w:b/>
          <w:iCs/>
          <w:kern w:val="0"/>
          <w:szCs w:val="21"/>
        </w:rPr>
      </w:pPr>
      <w:r w:rsidRPr="004A344A">
        <w:rPr>
          <w:rFonts w:ascii="Times New Roman" w:hAnsi="Times New Roman" w:hint="eastAsia"/>
          <w:b/>
          <w:iCs/>
          <w:kern w:val="0"/>
          <w:szCs w:val="21"/>
        </w:rPr>
        <w:t>F</w:t>
      </w:r>
      <w:r w:rsidRPr="004A344A">
        <w:rPr>
          <w:rFonts w:ascii="Times New Roman" w:hAnsi="Times New Roman"/>
          <w:b/>
          <w:iCs/>
          <w:kern w:val="0"/>
          <w:szCs w:val="21"/>
        </w:rPr>
        <w:t>igure</w:t>
      </w:r>
      <w:r w:rsidR="00961983" w:rsidRPr="004A344A">
        <w:rPr>
          <w:rFonts w:ascii="Times New Roman" w:hAnsi="Times New Roman" w:hint="eastAsia"/>
          <w:b/>
          <w:iCs/>
          <w:kern w:val="0"/>
          <w:szCs w:val="21"/>
        </w:rPr>
        <w:t xml:space="preserve">.5 </w:t>
      </w:r>
      <w:r w:rsidRPr="004A344A">
        <w:rPr>
          <w:rFonts w:ascii="Times New Roman" w:hAnsi="Times New Roman"/>
          <w:b/>
          <w:iCs/>
          <w:kern w:val="0"/>
          <w:szCs w:val="21"/>
        </w:rPr>
        <w:t>The generation diagrams of legacy pilot design and SIP.</w:t>
      </w:r>
    </w:p>
    <w:p w14:paraId="032F4686" w14:textId="7EA1ED30" w:rsidR="001F5BF6" w:rsidRPr="00B1581A" w:rsidRDefault="001F5BF6" w:rsidP="00B1581A">
      <w:pPr>
        <w:spacing w:before="120" w:after="120"/>
        <w:rPr>
          <w:rFonts w:ascii="Times New Roman" w:hAnsi="Times New Roman"/>
          <w:bCs/>
          <w:iCs/>
          <w:kern w:val="0"/>
          <w:szCs w:val="21"/>
        </w:rPr>
      </w:pPr>
      <w:r w:rsidRPr="00B1581A">
        <w:rPr>
          <w:rFonts w:ascii="Times New Roman" w:hAnsi="Times New Roman"/>
          <w:bCs/>
          <w:iCs/>
          <w:kern w:val="0"/>
          <w:szCs w:val="21"/>
        </w:rPr>
        <w:t>Based on these considerations, it is recommended that the 6G</w:t>
      </w:r>
      <w:r w:rsidR="00260DFB" w:rsidRPr="00B1581A">
        <w:rPr>
          <w:rFonts w:ascii="Times New Roman" w:hAnsi="Times New Roman" w:hint="eastAsia"/>
          <w:bCs/>
          <w:iCs/>
          <w:kern w:val="0"/>
          <w:szCs w:val="21"/>
        </w:rPr>
        <w:t xml:space="preserve"> study item </w:t>
      </w:r>
      <w:r w:rsidRPr="00B1581A">
        <w:rPr>
          <w:rFonts w:ascii="Times New Roman" w:hAnsi="Times New Roman"/>
          <w:bCs/>
          <w:iCs/>
          <w:kern w:val="0"/>
          <w:szCs w:val="21"/>
        </w:rPr>
        <w:t>further investigate</w:t>
      </w:r>
      <w:r w:rsidR="00260DFB" w:rsidRPr="00B1581A">
        <w:rPr>
          <w:rFonts w:ascii="Times New Roman" w:hAnsi="Times New Roman" w:hint="eastAsia"/>
          <w:bCs/>
          <w:iCs/>
          <w:kern w:val="0"/>
          <w:szCs w:val="21"/>
        </w:rPr>
        <w:t>s</w:t>
      </w:r>
      <w:r w:rsidRPr="00B1581A">
        <w:rPr>
          <w:rFonts w:ascii="Times New Roman" w:hAnsi="Times New Roman"/>
          <w:bCs/>
          <w:iCs/>
          <w:kern w:val="0"/>
          <w:szCs w:val="21"/>
        </w:rPr>
        <w:t xml:space="preserve"> the performance and specification implications of </w:t>
      </w:r>
      <w:r w:rsidR="00095F56">
        <w:rPr>
          <w:rFonts w:ascii="Times New Roman" w:hAnsi="Times New Roman" w:hint="eastAsia"/>
          <w:bCs/>
          <w:iCs/>
          <w:kern w:val="0"/>
          <w:szCs w:val="21"/>
        </w:rPr>
        <w:t>superimposed DMRS</w:t>
      </w:r>
      <w:r w:rsidRPr="00B1581A">
        <w:rPr>
          <w:rFonts w:ascii="Times New Roman" w:hAnsi="Times New Roman"/>
          <w:bCs/>
          <w:iCs/>
          <w:kern w:val="0"/>
          <w:szCs w:val="21"/>
        </w:rPr>
        <w:t xml:space="preserve">. This evaluation should include </w:t>
      </w:r>
      <w:r w:rsidR="00095F56">
        <w:rPr>
          <w:rFonts w:ascii="Times New Roman" w:hAnsi="Times New Roman" w:hint="eastAsia"/>
          <w:bCs/>
          <w:iCs/>
          <w:kern w:val="0"/>
          <w:szCs w:val="21"/>
        </w:rPr>
        <w:t>simulation</w:t>
      </w:r>
      <w:r w:rsidR="00A64C5E">
        <w:rPr>
          <w:rFonts w:ascii="Times New Roman" w:hAnsi="Times New Roman" w:hint="eastAsia"/>
          <w:bCs/>
          <w:iCs/>
          <w:kern w:val="0"/>
          <w:szCs w:val="21"/>
        </w:rPr>
        <w:t>s</w:t>
      </w:r>
      <w:r w:rsidRPr="00B1581A">
        <w:rPr>
          <w:rFonts w:ascii="Times New Roman" w:hAnsi="Times New Roman"/>
          <w:bCs/>
          <w:iCs/>
          <w:kern w:val="0"/>
          <w:szCs w:val="21"/>
        </w:rPr>
        <w:t xml:space="preserve"> and computational complexity analyses of AI/ML-based </w:t>
      </w:r>
      <w:r w:rsidR="00095F56">
        <w:rPr>
          <w:rFonts w:ascii="Times New Roman" w:hAnsi="Times New Roman" w:hint="eastAsia"/>
          <w:bCs/>
          <w:iCs/>
          <w:kern w:val="0"/>
          <w:szCs w:val="21"/>
        </w:rPr>
        <w:t>on superimposed DMRS</w:t>
      </w:r>
      <w:r w:rsidRPr="00B1581A">
        <w:rPr>
          <w:rFonts w:ascii="Times New Roman" w:hAnsi="Times New Roman"/>
          <w:bCs/>
          <w:iCs/>
          <w:kern w:val="0"/>
          <w:szCs w:val="21"/>
        </w:rPr>
        <w:t xml:space="preserve"> under various conditions, such as different </w:t>
      </w:r>
      <w:r w:rsidR="00095F56">
        <w:rPr>
          <w:rFonts w:ascii="Times New Roman" w:hAnsi="Times New Roman" w:hint="eastAsia"/>
          <w:bCs/>
          <w:iCs/>
          <w:kern w:val="0"/>
          <w:szCs w:val="21"/>
        </w:rPr>
        <w:t>DMRS</w:t>
      </w:r>
      <w:r w:rsidR="00095F56" w:rsidRPr="00B1581A">
        <w:rPr>
          <w:rFonts w:ascii="Times New Roman" w:hAnsi="Times New Roman"/>
          <w:bCs/>
          <w:iCs/>
          <w:kern w:val="0"/>
          <w:szCs w:val="21"/>
        </w:rPr>
        <w:t xml:space="preserve"> </w:t>
      </w:r>
      <w:r w:rsidRPr="00B1581A">
        <w:rPr>
          <w:rFonts w:ascii="Times New Roman" w:hAnsi="Times New Roman"/>
          <w:bCs/>
          <w:iCs/>
          <w:kern w:val="0"/>
          <w:szCs w:val="21"/>
        </w:rPr>
        <w:t>patterns, UE speeds, transmission durations, power allocation strategies between data and pilot signals, and modulation schemes.</w:t>
      </w:r>
    </w:p>
    <w:p w14:paraId="733A51E5" w14:textId="4C7E6C9C" w:rsidR="002F2C31" w:rsidRPr="00B1581A" w:rsidRDefault="002F2C31" w:rsidP="00B1581A">
      <w:pPr>
        <w:spacing w:before="120" w:after="120"/>
        <w:rPr>
          <w:rFonts w:ascii="Times New Roman" w:hAnsi="Times New Roman"/>
          <w:b/>
          <w:i/>
          <w:kern w:val="0"/>
          <w:szCs w:val="21"/>
        </w:rPr>
      </w:pPr>
      <w:r w:rsidRPr="00B1581A">
        <w:rPr>
          <w:rFonts w:ascii="Times New Roman" w:hAnsi="Times New Roman"/>
          <w:b/>
          <w:i/>
          <w:kern w:val="0"/>
          <w:szCs w:val="21"/>
        </w:rPr>
        <w:t>Observation</w:t>
      </w:r>
      <w:r w:rsidR="006761C2" w:rsidRPr="00B1581A">
        <w:rPr>
          <w:rFonts w:ascii="Times New Roman" w:hAnsi="Times New Roman" w:hint="eastAsia"/>
          <w:b/>
          <w:i/>
          <w:kern w:val="0"/>
          <w:szCs w:val="21"/>
        </w:rPr>
        <w:t xml:space="preserve"> 5</w:t>
      </w:r>
      <w:r w:rsidRPr="00B1581A">
        <w:rPr>
          <w:rFonts w:ascii="Times New Roman" w:hAnsi="Times New Roman"/>
          <w:b/>
          <w:i/>
          <w:kern w:val="0"/>
          <w:szCs w:val="21"/>
        </w:rPr>
        <w:t>: In 6G, support a higher numbe</w:t>
      </w:r>
      <w:r w:rsidRPr="00B1581A">
        <w:rPr>
          <w:rFonts w:ascii="Times New Roman" w:hAnsi="Times New Roman" w:hint="eastAsia"/>
          <w:b/>
          <w:i/>
          <w:kern w:val="0"/>
          <w:szCs w:val="21"/>
        </w:rPr>
        <w:t>r</w:t>
      </w:r>
      <w:r w:rsidRPr="00B1581A">
        <w:rPr>
          <w:rFonts w:ascii="Times New Roman" w:hAnsi="Times New Roman"/>
          <w:b/>
          <w:i/>
          <w:kern w:val="0"/>
          <w:szCs w:val="21"/>
        </w:rPr>
        <w:t xml:space="preserve"> of antenna port with legacy </w:t>
      </w:r>
      <w:r w:rsidR="00095F56">
        <w:rPr>
          <w:rFonts w:ascii="Times New Roman" w:hAnsi="Times New Roman" w:hint="eastAsia"/>
          <w:b/>
          <w:i/>
          <w:kern w:val="0"/>
          <w:szCs w:val="21"/>
        </w:rPr>
        <w:t xml:space="preserve">DMRS design </w:t>
      </w:r>
      <w:r w:rsidRPr="00B1581A">
        <w:rPr>
          <w:rFonts w:ascii="Times New Roman" w:hAnsi="Times New Roman"/>
          <w:b/>
          <w:i/>
          <w:kern w:val="0"/>
          <w:szCs w:val="21"/>
        </w:rPr>
        <w:t xml:space="preserve">incurring unaffordable overhead. AI/ML based superimposed </w:t>
      </w:r>
      <w:r w:rsidR="00095F56">
        <w:rPr>
          <w:rFonts w:ascii="Times New Roman" w:hAnsi="Times New Roman" w:hint="eastAsia"/>
          <w:b/>
          <w:i/>
          <w:kern w:val="0"/>
          <w:szCs w:val="21"/>
        </w:rPr>
        <w:t>DMRS</w:t>
      </w:r>
      <w:r w:rsidR="00095F56" w:rsidRPr="00B1581A">
        <w:rPr>
          <w:rFonts w:ascii="Times New Roman" w:hAnsi="Times New Roman"/>
          <w:b/>
          <w:i/>
          <w:kern w:val="0"/>
          <w:szCs w:val="21"/>
        </w:rPr>
        <w:t xml:space="preserve"> </w:t>
      </w:r>
      <w:r w:rsidRPr="00B1581A">
        <w:rPr>
          <w:rFonts w:ascii="Times New Roman" w:hAnsi="Times New Roman"/>
          <w:b/>
          <w:i/>
          <w:kern w:val="0"/>
          <w:szCs w:val="21"/>
        </w:rPr>
        <w:t>transmission can provide a favorable performance and complexity trade-off compared to the non-AI counterpart.</w:t>
      </w:r>
    </w:p>
    <w:p w14:paraId="19F3CDE3" w14:textId="2ADB8D3B" w:rsidR="002F2C31" w:rsidRDefault="002F2C31" w:rsidP="00B1581A">
      <w:pPr>
        <w:spacing w:before="120" w:after="120"/>
        <w:rPr>
          <w:rFonts w:ascii="Times New Roman" w:hAnsi="Times New Roman"/>
          <w:b/>
          <w:i/>
          <w:kern w:val="0"/>
          <w:szCs w:val="21"/>
        </w:rPr>
      </w:pPr>
      <w:r w:rsidRPr="00B1581A">
        <w:rPr>
          <w:rFonts w:ascii="Times New Roman" w:hAnsi="Times New Roman" w:hint="eastAsia"/>
          <w:b/>
          <w:i/>
          <w:kern w:val="0"/>
          <w:szCs w:val="21"/>
        </w:rPr>
        <w:lastRenderedPageBreak/>
        <w:t>P</w:t>
      </w:r>
      <w:r w:rsidRPr="00B1581A">
        <w:rPr>
          <w:rFonts w:ascii="Times New Roman" w:hAnsi="Times New Roman"/>
          <w:b/>
          <w:i/>
          <w:kern w:val="0"/>
          <w:szCs w:val="21"/>
        </w:rPr>
        <w:t>roposal</w:t>
      </w:r>
      <w:r w:rsidR="006761C2" w:rsidRPr="00B1581A">
        <w:rPr>
          <w:rFonts w:ascii="Times New Roman" w:hAnsi="Times New Roman" w:hint="eastAsia"/>
          <w:b/>
          <w:i/>
          <w:kern w:val="0"/>
          <w:szCs w:val="21"/>
        </w:rPr>
        <w:t xml:space="preserve"> 7</w:t>
      </w:r>
      <w:r w:rsidRPr="00B1581A">
        <w:rPr>
          <w:rFonts w:ascii="Times New Roman" w:hAnsi="Times New Roman"/>
          <w:b/>
          <w:i/>
          <w:kern w:val="0"/>
          <w:szCs w:val="21"/>
        </w:rPr>
        <w:t xml:space="preserve">: </w:t>
      </w:r>
      <w:r w:rsidR="006761C2" w:rsidRPr="00B1581A">
        <w:rPr>
          <w:rFonts w:ascii="Times New Roman" w:hAnsi="Times New Roman"/>
          <w:b/>
          <w:i/>
          <w:kern w:val="0"/>
          <w:szCs w:val="21"/>
        </w:rPr>
        <w:t>For AI/ML in 6GR interface</w:t>
      </w:r>
      <w:r w:rsidR="006761C2" w:rsidRPr="00B1581A">
        <w:rPr>
          <w:rFonts w:ascii="Times New Roman" w:hAnsi="Times New Roman" w:hint="eastAsia"/>
          <w:b/>
          <w:i/>
          <w:kern w:val="0"/>
          <w:szCs w:val="21"/>
        </w:rPr>
        <w:t xml:space="preserve">, </w:t>
      </w:r>
      <w:r w:rsidRPr="00B1581A">
        <w:rPr>
          <w:rFonts w:ascii="Times New Roman" w:hAnsi="Times New Roman"/>
          <w:b/>
          <w:i/>
          <w:kern w:val="0"/>
          <w:szCs w:val="21"/>
        </w:rPr>
        <w:t>study superimposed</w:t>
      </w:r>
      <w:r w:rsidR="00095F56">
        <w:rPr>
          <w:rFonts w:ascii="Times New Roman" w:hAnsi="Times New Roman" w:hint="eastAsia"/>
          <w:b/>
          <w:i/>
          <w:kern w:val="0"/>
          <w:szCs w:val="21"/>
        </w:rPr>
        <w:t xml:space="preserve"> DMRS</w:t>
      </w:r>
      <w:r w:rsidRPr="00B1581A">
        <w:rPr>
          <w:rFonts w:ascii="Times New Roman" w:hAnsi="Times New Roman"/>
          <w:b/>
          <w:i/>
          <w:kern w:val="0"/>
          <w:szCs w:val="21"/>
        </w:rPr>
        <w:t xml:space="preserve"> design based on AI/ML.</w:t>
      </w:r>
    </w:p>
    <w:p w14:paraId="3EF10F53" w14:textId="77777777" w:rsidR="00A64C5E" w:rsidRPr="00B1581A" w:rsidRDefault="00A64C5E" w:rsidP="00B1581A">
      <w:pPr>
        <w:spacing w:before="120" w:after="120"/>
        <w:rPr>
          <w:rFonts w:ascii="Times New Roman" w:hAnsi="Times New Roman"/>
          <w:b/>
          <w:i/>
          <w:kern w:val="0"/>
          <w:szCs w:val="21"/>
        </w:rPr>
      </w:pPr>
    </w:p>
    <w:p w14:paraId="211A6CC0" w14:textId="78D74FBE" w:rsidR="001F5BF6" w:rsidRDefault="001F5BF6" w:rsidP="00B1581A">
      <w:pPr>
        <w:pStyle w:val="2"/>
      </w:pPr>
      <w:r w:rsidRPr="001F5BF6">
        <w:t xml:space="preserve">Beam </w:t>
      </w:r>
      <w:r w:rsidR="003E6AC7">
        <w:rPr>
          <w:rFonts w:hint="eastAsia"/>
        </w:rPr>
        <w:t>P</w:t>
      </w:r>
      <w:r w:rsidRPr="001F5BF6">
        <w:t>rediction</w:t>
      </w:r>
    </w:p>
    <w:p w14:paraId="03EDB0CF" w14:textId="2CE9376E" w:rsidR="00304C14" w:rsidRPr="00B1581A" w:rsidRDefault="00CA7FC1" w:rsidP="00256E67">
      <w:pPr>
        <w:spacing w:before="120" w:after="120"/>
        <w:rPr>
          <w:rFonts w:ascii="Times New Roman" w:hAnsi="Times New Roman"/>
          <w:b/>
          <w:i/>
          <w:kern w:val="0"/>
          <w:szCs w:val="21"/>
        </w:rPr>
      </w:pPr>
      <w:r w:rsidRPr="009234D1">
        <w:rPr>
          <w:rFonts w:ascii="Times New Roman" w:hAnsi="Times New Roman"/>
          <w:szCs w:val="21"/>
        </w:rPr>
        <w:t>In Rel</w:t>
      </w:r>
      <w:r w:rsidR="00256E67" w:rsidRPr="009234D1">
        <w:rPr>
          <w:rFonts w:ascii="Times New Roman" w:hAnsi="Times New Roman" w:hint="eastAsia"/>
          <w:szCs w:val="21"/>
        </w:rPr>
        <w:t>-</w:t>
      </w:r>
      <w:r w:rsidRPr="009234D1">
        <w:rPr>
          <w:rFonts w:ascii="Times New Roman" w:hAnsi="Times New Roman"/>
          <w:szCs w:val="21"/>
        </w:rPr>
        <w:t>19 5G-A, the AI/ML beam prediction has been established</w:t>
      </w:r>
      <w:r w:rsidRPr="009234D1">
        <w:rPr>
          <w:rFonts w:ascii="Times New Roman" w:hAnsi="Times New Roman" w:hint="eastAsia"/>
          <w:szCs w:val="21"/>
        </w:rPr>
        <w:t xml:space="preserve"> in RAN1</w:t>
      </w:r>
      <w:r w:rsidRPr="009234D1">
        <w:rPr>
          <w:rFonts w:ascii="Times New Roman" w:hAnsi="Times New Roman"/>
          <w:szCs w:val="21"/>
        </w:rPr>
        <w:t>, for intra-cell beam management</w:t>
      </w:r>
      <w:r w:rsidRPr="009234D1">
        <w:rPr>
          <w:rFonts w:ascii="Times New Roman" w:hAnsi="Times New Roman" w:hint="eastAsia"/>
          <w:szCs w:val="21"/>
        </w:rPr>
        <w:t xml:space="preserve"> in spatial domain or temporal domain</w:t>
      </w:r>
      <w:r w:rsidR="00DD3DDB" w:rsidRPr="009234D1">
        <w:rPr>
          <w:rFonts w:ascii="Times New Roman" w:hAnsi="Times New Roman" w:hint="eastAsia"/>
          <w:szCs w:val="21"/>
        </w:rPr>
        <w:t xml:space="preserve">, </w:t>
      </w:r>
      <w:r w:rsidR="00DD3DDB" w:rsidRPr="009234D1">
        <w:rPr>
          <w:rFonts w:ascii="Times New Roman" w:hAnsi="Times New Roman"/>
          <w:szCs w:val="21"/>
        </w:rPr>
        <w:t>which will largely reduce the RS measurement overhead and beam acquisition latency.</w:t>
      </w:r>
      <w:r w:rsidR="00304C14" w:rsidRPr="009234D1">
        <w:rPr>
          <w:rFonts w:ascii="Times New Roman" w:hAnsi="Times New Roman" w:hint="eastAsia"/>
          <w:szCs w:val="21"/>
        </w:rPr>
        <w:t xml:space="preserve"> </w:t>
      </w:r>
      <w:r w:rsidRPr="009234D1">
        <w:rPr>
          <w:rFonts w:ascii="Times New Roman" w:hAnsi="Times New Roman"/>
          <w:szCs w:val="21"/>
        </w:rPr>
        <w:t>In 6GR, the utilization of AI/ML beam prediction should be further enhanced to fully explore its capability</w:t>
      </w:r>
      <w:r w:rsidRPr="009234D1">
        <w:rPr>
          <w:rFonts w:ascii="Times New Roman" w:hAnsi="Times New Roman" w:hint="eastAsia"/>
          <w:szCs w:val="21"/>
        </w:rPr>
        <w:t>.</w:t>
      </w:r>
      <w:r w:rsidRPr="00B1581A">
        <w:rPr>
          <w:rFonts w:ascii="Times New Roman" w:hAnsi="Times New Roman"/>
          <w:szCs w:val="21"/>
        </w:rPr>
        <w:t xml:space="preserve"> </w:t>
      </w:r>
    </w:p>
    <w:p w14:paraId="24B1C27C" w14:textId="26C451BA" w:rsidR="00CA7FC1" w:rsidRPr="00F51DF4" w:rsidRDefault="00CA7FC1" w:rsidP="00B1581A">
      <w:pPr>
        <w:spacing w:before="120" w:after="120"/>
        <w:rPr>
          <w:rFonts w:ascii="Times New Roman" w:hAnsi="Times New Roman"/>
          <w:b/>
          <w:iCs/>
          <w:kern w:val="0"/>
          <w:szCs w:val="21"/>
        </w:rPr>
      </w:pPr>
      <w:r w:rsidRPr="00F51DF4">
        <w:rPr>
          <w:rFonts w:ascii="Times New Roman" w:hAnsi="Times New Roman"/>
          <w:b/>
          <w:iCs/>
          <w:kern w:val="0"/>
          <w:szCs w:val="21"/>
        </w:rPr>
        <w:t>Cross</w:t>
      </w:r>
      <w:r w:rsidRPr="00F51DF4">
        <w:rPr>
          <w:rFonts w:ascii="Times New Roman" w:hAnsi="Times New Roman" w:hint="eastAsia"/>
          <w:b/>
          <w:iCs/>
          <w:kern w:val="0"/>
          <w:szCs w:val="21"/>
        </w:rPr>
        <w:t>-</w:t>
      </w:r>
      <w:r w:rsidRPr="00F51DF4">
        <w:rPr>
          <w:rFonts w:ascii="Times New Roman" w:hAnsi="Times New Roman"/>
          <w:b/>
          <w:iCs/>
          <w:kern w:val="0"/>
          <w:szCs w:val="21"/>
        </w:rPr>
        <w:t>frequency beam prediction</w:t>
      </w:r>
      <w:r w:rsidR="00304C14" w:rsidRPr="00F51DF4">
        <w:rPr>
          <w:rFonts w:ascii="Times New Roman" w:hAnsi="Times New Roman" w:hint="eastAsia"/>
          <w:b/>
          <w:iCs/>
          <w:kern w:val="0"/>
          <w:szCs w:val="21"/>
        </w:rPr>
        <w:t>:</w:t>
      </w:r>
    </w:p>
    <w:p w14:paraId="527EC60B" w14:textId="316E62C7" w:rsidR="00CA7FC1" w:rsidRPr="00F51DF4" w:rsidRDefault="00CA7FC1" w:rsidP="00B1581A">
      <w:pPr>
        <w:spacing w:before="120" w:after="120"/>
        <w:rPr>
          <w:rFonts w:ascii="Times New Roman" w:hAnsi="Times New Roman"/>
          <w:bCs/>
          <w:iCs/>
          <w:kern w:val="0"/>
          <w:szCs w:val="21"/>
        </w:rPr>
      </w:pPr>
      <w:r w:rsidRPr="00F51DF4">
        <w:rPr>
          <w:rFonts w:ascii="Times New Roman" w:hAnsi="Times New Roman"/>
          <w:bCs/>
          <w:iCs/>
          <w:kern w:val="0"/>
          <w:szCs w:val="21"/>
        </w:rPr>
        <w:t>In 5G-A, the spatial and temporal downlink beam predictions (BM-Case 1 and BM-Case 2) have been supported, while the frequency-domain beam prediction was not studied. In 6GR, in addition to continuing to support spatial and temporal beam prediction, a promising enhancement is to extend the AI/ML beam prediction to the frequency-domain, i.e., cross-frequency beam prediction. That is, as shown in Fig</w:t>
      </w:r>
      <w:r w:rsidR="00304C14" w:rsidRPr="00F51DF4">
        <w:rPr>
          <w:rFonts w:ascii="Times New Roman" w:hAnsi="Times New Roman" w:hint="eastAsia"/>
          <w:bCs/>
          <w:iCs/>
          <w:kern w:val="0"/>
          <w:szCs w:val="21"/>
        </w:rPr>
        <w:t>ure</w:t>
      </w:r>
      <w:r w:rsidRPr="00F51DF4">
        <w:rPr>
          <w:rFonts w:ascii="Times New Roman" w:hAnsi="Times New Roman"/>
          <w:bCs/>
          <w:iCs/>
          <w:kern w:val="0"/>
          <w:szCs w:val="21"/>
        </w:rPr>
        <w:t xml:space="preserve">. </w:t>
      </w:r>
      <w:r w:rsidR="00304C14" w:rsidRPr="00F51DF4">
        <w:rPr>
          <w:rFonts w:ascii="Times New Roman" w:hAnsi="Times New Roman" w:hint="eastAsia"/>
          <w:bCs/>
          <w:iCs/>
          <w:kern w:val="0"/>
          <w:szCs w:val="21"/>
        </w:rPr>
        <w:t>6</w:t>
      </w:r>
      <w:r w:rsidRPr="00F51DF4">
        <w:rPr>
          <w:rFonts w:ascii="Times New Roman" w:hAnsi="Times New Roman"/>
          <w:bCs/>
          <w:iCs/>
          <w:kern w:val="0"/>
          <w:szCs w:val="21"/>
        </w:rPr>
        <w:t xml:space="preserve">, utilizing beams in FR1 to predict the beams in FR2. </w:t>
      </w:r>
    </w:p>
    <w:p w14:paraId="64807A45" w14:textId="77777777" w:rsidR="00CA7FC1" w:rsidRPr="00F51DF4" w:rsidRDefault="00CA7FC1" w:rsidP="00B1581A">
      <w:pPr>
        <w:spacing w:before="120" w:after="120"/>
        <w:jc w:val="center"/>
        <w:rPr>
          <w:rFonts w:ascii="Times New Roman" w:hAnsi="Times New Roman"/>
          <w:bCs/>
          <w:iCs/>
          <w:kern w:val="0"/>
          <w:szCs w:val="21"/>
        </w:rPr>
      </w:pPr>
      <w:r w:rsidRPr="00F51DF4">
        <w:rPr>
          <w:noProof/>
          <w:szCs w:val="21"/>
        </w:rPr>
        <w:drawing>
          <wp:inline distT="0" distB="0" distL="0" distR="0" wp14:anchorId="10615FE4" wp14:editId="02A87696">
            <wp:extent cx="3458979" cy="200277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8400" cy="2008225"/>
                    </a:xfrm>
                    <a:prstGeom prst="rect">
                      <a:avLst/>
                    </a:prstGeom>
                    <a:noFill/>
                    <a:ln>
                      <a:noFill/>
                    </a:ln>
                  </pic:spPr>
                </pic:pic>
              </a:graphicData>
            </a:graphic>
          </wp:inline>
        </w:drawing>
      </w:r>
    </w:p>
    <w:p w14:paraId="2FDFA6F2" w14:textId="44F043ED" w:rsidR="00CA7FC1" w:rsidRPr="00F51DF4" w:rsidRDefault="00CA7FC1" w:rsidP="00B1581A">
      <w:pPr>
        <w:spacing w:before="120" w:after="120"/>
        <w:jc w:val="center"/>
        <w:rPr>
          <w:rFonts w:ascii="Times New Roman" w:hAnsi="Times New Roman"/>
          <w:b/>
          <w:bCs/>
          <w:iCs/>
          <w:kern w:val="0"/>
          <w:szCs w:val="21"/>
        </w:rPr>
      </w:pPr>
      <w:r w:rsidRPr="00F51DF4">
        <w:rPr>
          <w:rFonts w:ascii="Times New Roman" w:hAnsi="Times New Roman"/>
          <w:b/>
          <w:bCs/>
          <w:iCs/>
          <w:kern w:val="0"/>
          <w:szCs w:val="21"/>
        </w:rPr>
        <w:t>Fig</w:t>
      </w:r>
      <w:r w:rsidR="00304C14" w:rsidRPr="00F51DF4">
        <w:rPr>
          <w:rFonts w:ascii="Times New Roman" w:hAnsi="Times New Roman" w:hint="eastAsia"/>
          <w:b/>
          <w:bCs/>
          <w:iCs/>
          <w:kern w:val="0"/>
          <w:szCs w:val="21"/>
        </w:rPr>
        <w:t>ure</w:t>
      </w:r>
      <w:r w:rsidRPr="00F51DF4">
        <w:rPr>
          <w:rFonts w:ascii="Times New Roman" w:hAnsi="Times New Roman"/>
          <w:b/>
          <w:bCs/>
          <w:iCs/>
          <w:kern w:val="0"/>
          <w:szCs w:val="21"/>
        </w:rPr>
        <w:t>.</w:t>
      </w:r>
      <w:r w:rsidR="00304C14" w:rsidRPr="00F51DF4">
        <w:rPr>
          <w:rFonts w:ascii="Times New Roman" w:hAnsi="Times New Roman" w:hint="eastAsia"/>
          <w:b/>
          <w:bCs/>
          <w:iCs/>
          <w:kern w:val="0"/>
          <w:szCs w:val="21"/>
        </w:rPr>
        <w:t>6</w:t>
      </w:r>
      <w:r w:rsidRPr="00F51DF4">
        <w:rPr>
          <w:rFonts w:ascii="Times New Roman" w:hAnsi="Times New Roman"/>
          <w:b/>
          <w:bCs/>
          <w:iCs/>
          <w:kern w:val="0"/>
          <w:szCs w:val="21"/>
        </w:rPr>
        <w:t xml:space="preserve"> A </w:t>
      </w:r>
      <w:r w:rsidRPr="00F51DF4">
        <w:rPr>
          <w:rFonts w:ascii="Times New Roman" w:hAnsi="Times New Roman"/>
          <w:b/>
          <w:color w:val="111111"/>
          <w:szCs w:val="21"/>
          <w:shd w:val="clear" w:color="auto" w:fill="FFFFFF"/>
        </w:rPr>
        <w:t>diagram of frequency domain beam prediction</w:t>
      </w:r>
    </w:p>
    <w:p w14:paraId="321471C0" w14:textId="77777777" w:rsidR="00CA7FC1" w:rsidRPr="00F51DF4" w:rsidRDefault="00CA7FC1" w:rsidP="00B1581A">
      <w:pPr>
        <w:spacing w:before="120" w:after="120"/>
        <w:rPr>
          <w:rFonts w:ascii="Times New Roman" w:hAnsi="Times New Roman"/>
          <w:bCs/>
          <w:iCs/>
          <w:kern w:val="0"/>
          <w:szCs w:val="21"/>
        </w:rPr>
      </w:pPr>
      <w:r w:rsidRPr="00F51DF4">
        <w:rPr>
          <w:rFonts w:ascii="Times New Roman" w:hAnsi="Times New Roman"/>
          <w:bCs/>
          <w:iCs/>
          <w:kern w:val="0"/>
          <w:szCs w:val="21"/>
        </w:rPr>
        <w:t>The potential advantages are given as follows:</w:t>
      </w:r>
    </w:p>
    <w:p w14:paraId="555C9270" w14:textId="77777777" w:rsidR="00CA7FC1" w:rsidRPr="00F51DF4" w:rsidRDefault="00CA7FC1">
      <w:pPr>
        <w:pStyle w:val="a0"/>
        <w:numPr>
          <w:ilvl w:val="0"/>
          <w:numId w:val="16"/>
        </w:numPr>
        <w:autoSpaceDE/>
        <w:autoSpaceDN/>
        <w:adjustRightInd/>
        <w:snapToGrid/>
        <w:spacing w:before="120"/>
        <w:contextualSpacing w:val="0"/>
        <w:rPr>
          <w:bCs/>
          <w:iCs/>
          <w:sz w:val="21"/>
          <w:szCs w:val="21"/>
        </w:rPr>
      </w:pPr>
      <w:r w:rsidRPr="00F51DF4">
        <w:rPr>
          <w:rStyle w:val="aff1"/>
          <w:sz w:val="21"/>
          <w:szCs w:val="21"/>
        </w:rPr>
        <w:t xml:space="preserve">Reduced Measurement Overhead: </w:t>
      </w:r>
      <w:r w:rsidRPr="00F51DF4">
        <w:rPr>
          <w:rFonts w:eastAsiaTheme="minorEastAsia" w:hint="eastAsia"/>
          <w:bCs/>
          <w:iCs/>
          <w:sz w:val="21"/>
          <w:szCs w:val="21"/>
        </w:rPr>
        <w:t>T</w:t>
      </w:r>
      <w:r w:rsidRPr="00F51DF4">
        <w:rPr>
          <w:rFonts w:eastAsiaTheme="minorEastAsia"/>
          <w:bCs/>
          <w:iCs/>
          <w:sz w:val="21"/>
          <w:szCs w:val="21"/>
        </w:rPr>
        <w:t>he UE may mainly operate in FR1, while only the communication traffic is busy that the FR2 will be activated. Therefore, frequent beam measurements in FR2 during inactive periods would be wasteful, consuming UE power and network resources. ​</w:t>
      </w:r>
      <w:r w:rsidRPr="00F51DF4">
        <w:rPr>
          <w:rFonts w:ascii="MS Mincho" w:eastAsia="MS Mincho" w:hAnsi="MS Mincho" w:cs="MS Mincho" w:hint="eastAsia"/>
          <w:bCs/>
          <w:iCs/>
          <w:sz w:val="21"/>
          <w:szCs w:val="21"/>
        </w:rPr>
        <w:t>​</w:t>
      </w:r>
      <w:r w:rsidRPr="00F51DF4">
        <w:rPr>
          <w:rFonts w:eastAsiaTheme="minorEastAsia" w:hint="eastAsia"/>
          <w:bCs/>
          <w:iCs/>
          <w:sz w:val="21"/>
          <w:szCs w:val="21"/>
        </w:rPr>
        <w:t xml:space="preserve"> </w:t>
      </w:r>
    </w:p>
    <w:p w14:paraId="075F21F9" w14:textId="456324AA" w:rsidR="005D44E0" w:rsidRPr="009A2AF8" w:rsidRDefault="00CA7FC1" w:rsidP="009A2AF8">
      <w:pPr>
        <w:pStyle w:val="a0"/>
        <w:numPr>
          <w:ilvl w:val="0"/>
          <w:numId w:val="16"/>
        </w:numPr>
        <w:autoSpaceDE/>
        <w:autoSpaceDN/>
        <w:adjustRightInd/>
        <w:snapToGrid/>
        <w:spacing w:before="120"/>
        <w:contextualSpacing w:val="0"/>
        <w:rPr>
          <w:rFonts w:hint="eastAsia"/>
          <w:b/>
          <w:i/>
          <w:iCs/>
          <w:szCs w:val="21"/>
        </w:rPr>
      </w:pPr>
      <w:r w:rsidRPr="00F51DF4">
        <w:rPr>
          <w:rStyle w:val="aff1"/>
          <w:sz w:val="21"/>
          <w:szCs w:val="21"/>
        </w:rPr>
        <w:t xml:space="preserve">Lower latency: </w:t>
      </w:r>
      <w:r w:rsidRPr="00F51DF4">
        <w:rPr>
          <w:rFonts w:eastAsiaTheme="minorEastAsia"/>
          <w:bCs/>
          <w:iCs/>
          <w:sz w:val="21"/>
          <w:szCs w:val="21"/>
        </w:rPr>
        <w:t xml:space="preserve">When the need for high throughput arises, FR2 needs to be </w:t>
      </w:r>
      <w:r w:rsidRPr="00F51DF4">
        <w:rPr>
          <w:rFonts w:ascii="MS Mincho" w:eastAsia="MS Mincho" w:hAnsi="MS Mincho" w:cs="MS Mincho" w:hint="eastAsia"/>
          <w:bCs/>
          <w:iCs/>
          <w:sz w:val="21"/>
          <w:szCs w:val="21"/>
        </w:rPr>
        <w:t>​</w:t>
      </w:r>
      <w:r w:rsidRPr="00F51DF4">
        <w:rPr>
          <w:rFonts w:eastAsiaTheme="minorEastAsia"/>
          <w:bCs/>
          <w:iCs/>
          <w:sz w:val="21"/>
          <w:szCs w:val="21"/>
        </w:rPr>
        <w:t>​activated quickly​</w:t>
      </w:r>
      <w:r w:rsidRPr="00F51DF4">
        <w:rPr>
          <w:rFonts w:ascii="MS Mincho" w:eastAsia="MS Mincho" w:hAnsi="MS Mincho" w:cs="MS Mincho" w:hint="eastAsia"/>
          <w:bCs/>
          <w:iCs/>
          <w:sz w:val="21"/>
          <w:szCs w:val="21"/>
        </w:rPr>
        <w:t>​</w:t>
      </w:r>
      <w:r w:rsidRPr="00F51DF4">
        <w:rPr>
          <w:rFonts w:eastAsiaTheme="minorEastAsia"/>
          <w:bCs/>
          <w:iCs/>
          <w:sz w:val="21"/>
          <w:szCs w:val="21"/>
        </w:rPr>
        <w:t xml:space="preserve"> to avoid user-perceived latency. A beam sweep in FR2 is slow due to the large number of narrow beams (even with a subset of full beams). </w:t>
      </w:r>
      <w:r w:rsidRPr="00F51DF4">
        <w:rPr>
          <w:rFonts w:ascii="MS Mincho" w:eastAsia="MS Mincho" w:hAnsi="MS Mincho" w:cs="MS Mincho" w:hint="eastAsia"/>
          <w:bCs/>
          <w:iCs/>
          <w:sz w:val="21"/>
          <w:szCs w:val="21"/>
        </w:rPr>
        <w:t>​</w:t>
      </w:r>
      <w:r w:rsidRPr="00F51DF4">
        <w:rPr>
          <w:rFonts w:eastAsiaTheme="minorEastAsia"/>
          <w:bCs/>
          <w:iCs/>
          <w:sz w:val="21"/>
          <w:szCs w:val="21"/>
        </w:rPr>
        <w:t>​By leveraging the predicted FR2 beams derived from the FR1 measurements, the initial access or beam determination/refinement process in FR2 can be accelerated.​</w:t>
      </w:r>
      <w:r w:rsidRPr="00F51DF4">
        <w:rPr>
          <w:rFonts w:ascii="MS Mincho" w:eastAsia="MS Mincho" w:hAnsi="MS Mincho" w:cs="MS Mincho" w:hint="eastAsia"/>
          <w:bCs/>
          <w:iCs/>
          <w:sz w:val="21"/>
          <w:szCs w:val="21"/>
        </w:rPr>
        <w:t>​</w:t>
      </w:r>
      <w:r w:rsidRPr="00F51DF4">
        <w:rPr>
          <w:rFonts w:eastAsiaTheme="minorEastAsia"/>
          <w:bCs/>
          <w:iCs/>
          <w:sz w:val="21"/>
          <w:szCs w:val="21"/>
        </w:rPr>
        <w:t xml:space="preserve"> </w:t>
      </w:r>
    </w:p>
    <w:p w14:paraId="651F6A73" w14:textId="735BF2FD" w:rsidR="00CA7FC1" w:rsidRPr="00B1581A" w:rsidRDefault="00CA7FC1" w:rsidP="00B1581A">
      <w:pPr>
        <w:spacing w:before="120" w:after="120"/>
        <w:rPr>
          <w:rFonts w:ascii="Times New Roman" w:hAnsi="Times New Roman"/>
          <w:b/>
          <w:i/>
          <w:iCs/>
          <w:kern w:val="0"/>
          <w:szCs w:val="21"/>
        </w:rPr>
      </w:pPr>
      <w:r w:rsidRPr="00B1581A">
        <w:rPr>
          <w:rFonts w:ascii="Times New Roman" w:hAnsi="Times New Roman"/>
          <w:b/>
          <w:i/>
          <w:iCs/>
          <w:szCs w:val="21"/>
        </w:rPr>
        <w:t xml:space="preserve">Proposal </w:t>
      </w:r>
      <w:r w:rsidR="00651434" w:rsidRPr="00B1581A">
        <w:rPr>
          <w:rFonts w:ascii="Times New Roman" w:hAnsi="Times New Roman" w:hint="eastAsia"/>
          <w:b/>
          <w:i/>
          <w:iCs/>
          <w:szCs w:val="21"/>
        </w:rPr>
        <w:t>8</w:t>
      </w:r>
      <w:r w:rsidRPr="00B1581A">
        <w:rPr>
          <w:rFonts w:ascii="Times New Roman" w:hAnsi="Times New Roman"/>
          <w:b/>
          <w:i/>
          <w:iCs/>
          <w:szCs w:val="21"/>
        </w:rPr>
        <w:t xml:space="preserve">: In 6GR, </w:t>
      </w:r>
      <w:r w:rsidRPr="00B1581A">
        <w:rPr>
          <w:rFonts w:ascii="Times New Roman" w:hAnsi="Times New Roman"/>
          <w:b/>
          <w:i/>
          <w:iCs/>
          <w:kern w:val="0"/>
          <w:szCs w:val="21"/>
        </w:rPr>
        <w:t>continuing to</w:t>
      </w:r>
      <w:r w:rsidR="00256E67">
        <w:rPr>
          <w:rFonts w:ascii="Times New Roman" w:hAnsi="Times New Roman" w:hint="eastAsia"/>
          <w:b/>
          <w:i/>
          <w:iCs/>
          <w:kern w:val="0"/>
          <w:szCs w:val="21"/>
        </w:rPr>
        <w:t xml:space="preserve"> </w:t>
      </w:r>
      <w:r w:rsidR="00A46926">
        <w:rPr>
          <w:rFonts w:ascii="Times New Roman" w:hAnsi="Times New Roman" w:hint="eastAsia"/>
          <w:b/>
          <w:i/>
          <w:iCs/>
          <w:kern w:val="0"/>
          <w:szCs w:val="21"/>
        </w:rPr>
        <w:t>study</w:t>
      </w:r>
      <w:r w:rsidR="00651434" w:rsidRPr="00B1581A">
        <w:rPr>
          <w:rFonts w:ascii="Times New Roman" w:hAnsi="Times New Roman" w:hint="eastAsia"/>
          <w:b/>
          <w:i/>
          <w:iCs/>
          <w:kern w:val="0"/>
          <w:szCs w:val="21"/>
        </w:rPr>
        <w:t xml:space="preserve"> AI/ML</w:t>
      </w:r>
      <w:r w:rsidR="00CC3E83">
        <w:rPr>
          <w:rFonts w:ascii="Times New Roman" w:hAnsi="Times New Roman" w:hint="eastAsia"/>
          <w:b/>
          <w:i/>
          <w:iCs/>
          <w:kern w:val="0"/>
          <w:szCs w:val="21"/>
        </w:rPr>
        <w:t>-based</w:t>
      </w:r>
      <w:r w:rsidRPr="00B1581A">
        <w:rPr>
          <w:rFonts w:ascii="Times New Roman" w:hAnsi="Times New Roman"/>
          <w:b/>
          <w:i/>
          <w:iCs/>
          <w:kern w:val="0"/>
          <w:szCs w:val="21"/>
        </w:rPr>
        <w:t xml:space="preserve"> spatial and temporal beam prediction</w:t>
      </w:r>
      <w:r w:rsidRPr="00B1581A">
        <w:rPr>
          <w:rFonts w:ascii="Times New Roman" w:hAnsi="Times New Roman" w:hint="eastAsia"/>
          <w:b/>
          <w:i/>
          <w:iCs/>
          <w:kern w:val="0"/>
          <w:szCs w:val="21"/>
        </w:rPr>
        <w:t>,</w:t>
      </w:r>
      <w:r w:rsidRPr="00B1581A">
        <w:rPr>
          <w:rFonts w:ascii="Times New Roman" w:hAnsi="Times New Roman"/>
          <w:b/>
          <w:i/>
          <w:iCs/>
          <w:kern w:val="0"/>
          <w:szCs w:val="21"/>
        </w:rPr>
        <w:t xml:space="preserve"> and </w:t>
      </w:r>
      <w:r w:rsidR="00CC3E83">
        <w:rPr>
          <w:rFonts w:ascii="Times New Roman" w:hAnsi="Times New Roman" w:hint="eastAsia"/>
          <w:b/>
          <w:i/>
          <w:iCs/>
          <w:kern w:val="0"/>
          <w:szCs w:val="21"/>
        </w:rPr>
        <w:t>e</w:t>
      </w:r>
      <w:r w:rsidR="00873495">
        <w:rPr>
          <w:rFonts w:ascii="Times New Roman" w:hAnsi="Times New Roman" w:hint="eastAsia"/>
          <w:b/>
          <w:i/>
          <w:iCs/>
          <w:kern w:val="0"/>
          <w:szCs w:val="21"/>
        </w:rPr>
        <w:t>xtend</w:t>
      </w:r>
      <w:r w:rsidRPr="00B1581A">
        <w:rPr>
          <w:rFonts w:ascii="Times New Roman" w:hAnsi="Times New Roman"/>
          <w:b/>
          <w:i/>
          <w:iCs/>
          <w:kern w:val="0"/>
          <w:szCs w:val="21"/>
        </w:rPr>
        <w:t xml:space="preserve"> </w:t>
      </w:r>
      <w:r w:rsidR="00873495">
        <w:rPr>
          <w:rFonts w:ascii="Times New Roman" w:hAnsi="Times New Roman" w:hint="eastAsia"/>
          <w:b/>
          <w:i/>
          <w:iCs/>
          <w:kern w:val="0"/>
          <w:szCs w:val="21"/>
        </w:rPr>
        <w:t xml:space="preserve">the </w:t>
      </w:r>
      <w:r w:rsidRPr="00B1581A">
        <w:rPr>
          <w:rFonts w:ascii="Times New Roman" w:hAnsi="Times New Roman"/>
          <w:b/>
          <w:i/>
          <w:iCs/>
          <w:kern w:val="0"/>
          <w:szCs w:val="21"/>
        </w:rPr>
        <w:t xml:space="preserve">beam prediction </w:t>
      </w:r>
      <w:r w:rsidR="00873495">
        <w:rPr>
          <w:rFonts w:ascii="Times New Roman" w:hAnsi="Times New Roman" w:hint="eastAsia"/>
          <w:b/>
          <w:i/>
          <w:iCs/>
          <w:kern w:val="0"/>
          <w:szCs w:val="21"/>
        </w:rPr>
        <w:t xml:space="preserve">to </w:t>
      </w:r>
      <w:r w:rsidR="00CC3E83">
        <w:rPr>
          <w:rFonts w:ascii="Times New Roman" w:hAnsi="Times New Roman" w:hint="eastAsia"/>
          <w:b/>
          <w:i/>
          <w:iCs/>
          <w:kern w:val="0"/>
          <w:szCs w:val="21"/>
        </w:rPr>
        <w:t>cross</w:t>
      </w:r>
      <w:r w:rsidR="00873495">
        <w:rPr>
          <w:rFonts w:ascii="Times New Roman" w:hAnsi="Times New Roman" w:hint="eastAsia"/>
          <w:b/>
          <w:i/>
          <w:iCs/>
          <w:kern w:val="0"/>
          <w:szCs w:val="21"/>
        </w:rPr>
        <w:t>-</w:t>
      </w:r>
      <w:r w:rsidRPr="00B1581A">
        <w:rPr>
          <w:rFonts w:ascii="Times New Roman" w:hAnsi="Times New Roman"/>
          <w:b/>
          <w:i/>
          <w:iCs/>
          <w:kern w:val="0"/>
          <w:szCs w:val="21"/>
        </w:rPr>
        <w:t>frequency</w:t>
      </w:r>
      <w:r w:rsidR="00873495">
        <w:rPr>
          <w:rFonts w:ascii="Times New Roman" w:hAnsi="Times New Roman" w:hint="eastAsia"/>
          <w:b/>
          <w:i/>
          <w:iCs/>
          <w:kern w:val="0"/>
          <w:szCs w:val="21"/>
        </w:rPr>
        <w:t xml:space="preserve"> domain</w:t>
      </w:r>
      <w:r w:rsidRPr="00B1581A">
        <w:rPr>
          <w:rFonts w:ascii="Times New Roman" w:hAnsi="Times New Roman"/>
          <w:b/>
          <w:i/>
          <w:iCs/>
          <w:kern w:val="0"/>
          <w:szCs w:val="21"/>
        </w:rPr>
        <w:t>.</w:t>
      </w:r>
    </w:p>
    <w:p w14:paraId="5A162895" w14:textId="77777777" w:rsidR="00651434" w:rsidRDefault="00651434" w:rsidP="00B1581A">
      <w:pPr>
        <w:spacing w:before="120" w:after="120"/>
        <w:rPr>
          <w:rFonts w:ascii="Times New Roman" w:hAnsi="Times New Roman"/>
          <w:b/>
          <w:iCs/>
          <w:kern w:val="0"/>
          <w:szCs w:val="21"/>
        </w:rPr>
      </w:pPr>
    </w:p>
    <w:p w14:paraId="6878620B" w14:textId="77777777" w:rsidR="008E7E40" w:rsidRPr="00B1581A" w:rsidRDefault="008E7E40" w:rsidP="00B1581A">
      <w:pPr>
        <w:spacing w:before="120" w:after="120"/>
        <w:rPr>
          <w:rFonts w:ascii="Times New Roman" w:hAnsi="Times New Roman" w:hint="eastAsia"/>
          <w:b/>
          <w:iCs/>
          <w:kern w:val="0"/>
          <w:szCs w:val="21"/>
        </w:rPr>
      </w:pPr>
    </w:p>
    <w:p w14:paraId="02E2C76E" w14:textId="686041B3" w:rsidR="00304C14" w:rsidRPr="00B1581A" w:rsidRDefault="009A2AF8" w:rsidP="00B1581A">
      <w:pPr>
        <w:spacing w:before="120" w:after="120"/>
        <w:rPr>
          <w:rFonts w:ascii="Times New Roman" w:hAnsi="Times New Roman"/>
          <w:b/>
          <w:iCs/>
          <w:kern w:val="0"/>
          <w:szCs w:val="21"/>
        </w:rPr>
      </w:pPr>
      <w:r>
        <w:rPr>
          <w:rFonts w:ascii="Times New Roman" w:hAnsi="Times New Roman" w:hint="eastAsia"/>
          <w:b/>
          <w:iCs/>
          <w:kern w:val="0"/>
          <w:szCs w:val="21"/>
        </w:rPr>
        <w:lastRenderedPageBreak/>
        <w:t xml:space="preserve">AI/ML-based </w:t>
      </w:r>
      <w:r w:rsidR="00B1581A" w:rsidRPr="00B1581A">
        <w:rPr>
          <w:rFonts w:ascii="Times New Roman" w:hAnsi="Times New Roman" w:hint="eastAsia"/>
          <w:b/>
          <w:iCs/>
          <w:kern w:val="0"/>
          <w:szCs w:val="21"/>
        </w:rPr>
        <w:t>e</w:t>
      </w:r>
      <w:r w:rsidR="00304C14" w:rsidRPr="00B1581A">
        <w:rPr>
          <w:rFonts w:ascii="Times New Roman" w:hAnsi="Times New Roman" w:hint="eastAsia"/>
          <w:b/>
          <w:iCs/>
          <w:kern w:val="0"/>
          <w:szCs w:val="21"/>
        </w:rPr>
        <w:t xml:space="preserve">vent </w:t>
      </w:r>
      <w:r w:rsidR="00B1581A" w:rsidRPr="00B1581A">
        <w:rPr>
          <w:rFonts w:ascii="Times New Roman" w:hAnsi="Times New Roman" w:hint="eastAsia"/>
          <w:b/>
          <w:iCs/>
          <w:kern w:val="0"/>
          <w:szCs w:val="21"/>
        </w:rPr>
        <w:t>detection</w:t>
      </w:r>
      <w:r w:rsidR="00304C14" w:rsidRPr="00B1581A">
        <w:rPr>
          <w:rFonts w:ascii="Times New Roman" w:hAnsi="Times New Roman" w:hint="eastAsia"/>
          <w:b/>
          <w:iCs/>
          <w:kern w:val="0"/>
          <w:szCs w:val="21"/>
        </w:rPr>
        <w:t>:</w:t>
      </w:r>
    </w:p>
    <w:p w14:paraId="52DA4ED0" w14:textId="069193B3" w:rsidR="00CA7FC1" w:rsidRPr="00B1581A" w:rsidRDefault="00CA7FC1" w:rsidP="00B1581A">
      <w:pPr>
        <w:pStyle w:val="afe"/>
        <w:spacing w:before="120" w:beforeAutospacing="0" w:after="120" w:afterAutospacing="0"/>
        <w:rPr>
          <w:rFonts w:ascii="Times New Roman" w:hAnsi="Times New Roman" w:cs="Times New Roman"/>
          <w:kern w:val="2"/>
          <w:sz w:val="21"/>
          <w:szCs w:val="21"/>
        </w:rPr>
      </w:pPr>
      <w:r w:rsidRPr="00B1581A">
        <w:rPr>
          <w:rFonts w:ascii="Times New Roman" w:hAnsi="Times New Roman" w:cs="Times New Roman"/>
          <w:kern w:val="2"/>
          <w:sz w:val="21"/>
          <w:szCs w:val="21"/>
        </w:rPr>
        <w:t xml:space="preserve">AI/ML-based beam prediction transforms reactive radio resource management into a </w:t>
      </w:r>
      <w:r w:rsidRPr="00B1581A">
        <w:rPr>
          <w:rFonts w:ascii="MS Mincho" w:eastAsia="MS Mincho" w:hAnsi="MS Mincho" w:cs="MS Mincho" w:hint="eastAsia"/>
          <w:kern w:val="2"/>
          <w:sz w:val="21"/>
          <w:szCs w:val="21"/>
        </w:rPr>
        <w:t>​</w:t>
      </w:r>
      <w:r w:rsidRPr="00B1581A">
        <w:rPr>
          <w:rFonts w:ascii="Times New Roman" w:hAnsi="Times New Roman" w:cs="Times New Roman"/>
          <w:kern w:val="2"/>
          <w:sz w:val="21"/>
          <w:szCs w:val="21"/>
        </w:rPr>
        <w:t>​proactive, predictive framework​</w:t>
      </w:r>
      <w:r w:rsidRPr="00B1581A">
        <w:rPr>
          <w:rFonts w:ascii="MS Mincho" w:eastAsia="MS Mincho" w:hAnsi="MS Mincho" w:cs="MS Mincho" w:hint="eastAsia"/>
          <w:kern w:val="2"/>
          <w:sz w:val="21"/>
          <w:szCs w:val="21"/>
        </w:rPr>
        <w:t>​</w:t>
      </w:r>
      <w:r w:rsidRPr="00B1581A">
        <w:rPr>
          <w:rFonts w:ascii="Times New Roman" w:hAnsi="Times New Roman" w:cs="Times New Roman"/>
          <w:kern w:val="2"/>
          <w:sz w:val="21"/>
          <w:szCs w:val="21"/>
        </w:rPr>
        <w:t xml:space="preserve">. Instead of triggering actions only </w:t>
      </w:r>
      <w:r w:rsidRPr="00B1581A">
        <w:rPr>
          <w:rFonts w:ascii="Times New Roman" w:hAnsi="Times New Roman" w:cs="Times New Roman"/>
          <w:i/>
          <w:iCs/>
          <w:kern w:val="2"/>
          <w:sz w:val="21"/>
          <w:szCs w:val="21"/>
        </w:rPr>
        <w:t xml:space="preserve">after </w:t>
      </w:r>
      <w:r w:rsidRPr="00B1581A">
        <w:rPr>
          <w:rFonts w:ascii="Times New Roman" w:hAnsi="Times New Roman" w:cs="Times New Roman"/>
          <w:kern w:val="2"/>
          <w:sz w:val="21"/>
          <w:szCs w:val="21"/>
        </w:rPr>
        <w:t>detecting a problem (e.g., beam failure or severe signal degradation), AI/ML prediction allows the system to anticipate issues and initiate corrective measures proactively. This significantly reduces the risk of service interruption and improves user experience</w:t>
      </w:r>
      <w:r w:rsidR="00651434" w:rsidRPr="00B1581A">
        <w:rPr>
          <w:rFonts w:ascii="Times New Roman" w:hAnsi="Times New Roman" w:cs="Times New Roman" w:hint="eastAsia"/>
          <w:kern w:val="2"/>
          <w:sz w:val="21"/>
          <w:szCs w:val="21"/>
        </w:rPr>
        <w:t xml:space="preserve"> </w:t>
      </w:r>
      <w:r w:rsidR="00651434" w:rsidRPr="00B1581A">
        <w:rPr>
          <w:rFonts w:ascii="Times New Roman" w:hAnsi="Times New Roman" w:cs="Times New Roman"/>
          <w:kern w:val="2"/>
          <w:sz w:val="21"/>
          <w:szCs w:val="21"/>
        </w:rPr>
        <w:t>because</w:t>
      </w:r>
      <w:r w:rsidR="00651434" w:rsidRPr="00B1581A">
        <w:rPr>
          <w:rFonts w:ascii="Times New Roman" w:hAnsi="Times New Roman" w:cs="Times New Roman" w:hint="eastAsia"/>
          <w:kern w:val="2"/>
          <w:sz w:val="21"/>
          <w:szCs w:val="21"/>
        </w:rPr>
        <w:t xml:space="preserve"> of beam </w:t>
      </w:r>
      <w:r w:rsidR="00651434" w:rsidRPr="00B1581A">
        <w:rPr>
          <w:rFonts w:ascii="Times New Roman" w:hAnsi="Times New Roman" w:cs="Times New Roman"/>
          <w:kern w:val="2"/>
          <w:sz w:val="21"/>
          <w:szCs w:val="21"/>
        </w:rPr>
        <w:t>switching</w:t>
      </w:r>
      <w:r w:rsidR="00651434" w:rsidRPr="00B1581A">
        <w:rPr>
          <w:rFonts w:ascii="Times New Roman" w:hAnsi="Times New Roman" w:cs="Times New Roman" w:hint="eastAsia"/>
          <w:kern w:val="2"/>
          <w:sz w:val="21"/>
          <w:szCs w:val="21"/>
        </w:rPr>
        <w:t xml:space="preserve"> or handover failure.</w:t>
      </w:r>
    </w:p>
    <w:p w14:paraId="1C0E5C9A" w14:textId="5295060B" w:rsidR="00CA7FC1" w:rsidRPr="00B1581A" w:rsidRDefault="00CA7FC1" w:rsidP="00B1581A">
      <w:pPr>
        <w:spacing w:before="120" w:after="120"/>
        <w:rPr>
          <w:rFonts w:ascii="Times New Roman" w:hAnsi="Times New Roman"/>
          <w:szCs w:val="21"/>
        </w:rPr>
      </w:pPr>
      <w:r w:rsidRPr="00B1581A">
        <w:rPr>
          <w:rFonts w:ascii="Times New Roman" w:hAnsi="Times New Roman" w:hint="eastAsia"/>
          <w:szCs w:val="21"/>
        </w:rPr>
        <w:t>I</w:t>
      </w:r>
      <w:r w:rsidR="00475255" w:rsidRPr="00B1581A">
        <w:rPr>
          <w:rFonts w:ascii="Times New Roman" w:hAnsi="Times New Roman" w:hint="eastAsia"/>
          <w:szCs w:val="21"/>
        </w:rPr>
        <w:t>n</w:t>
      </w:r>
      <w:r w:rsidRPr="00B1581A">
        <w:rPr>
          <w:rFonts w:ascii="Times New Roman" w:hAnsi="Times New Roman"/>
          <w:szCs w:val="21"/>
        </w:rPr>
        <w:t xml:space="preserve"> 6GR, the capability of failure avoidance </w:t>
      </w:r>
      <w:r w:rsidR="00651434" w:rsidRPr="00B1581A">
        <w:rPr>
          <w:rFonts w:ascii="Times New Roman" w:hAnsi="Times New Roman" w:hint="eastAsia"/>
          <w:szCs w:val="21"/>
        </w:rPr>
        <w:t xml:space="preserve">(or event </w:t>
      </w:r>
      <w:r w:rsidR="008E7E40">
        <w:rPr>
          <w:rFonts w:ascii="Times New Roman" w:hAnsi="Times New Roman" w:hint="eastAsia"/>
          <w:szCs w:val="21"/>
        </w:rPr>
        <w:t>detection</w:t>
      </w:r>
      <w:r w:rsidR="00651434" w:rsidRPr="00B1581A">
        <w:rPr>
          <w:rFonts w:ascii="Times New Roman" w:hAnsi="Times New Roman" w:hint="eastAsia"/>
          <w:szCs w:val="21"/>
        </w:rPr>
        <w:t xml:space="preserve">) </w:t>
      </w:r>
      <w:r w:rsidRPr="00B1581A">
        <w:rPr>
          <w:rFonts w:ascii="Times New Roman" w:hAnsi="Times New Roman"/>
          <w:szCs w:val="21"/>
        </w:rPr>
        <w:t>AI/ML-based beam prediction should be further explored. Utilizing AI/ML-based beam prediction to enhance the BFR procedure and LTM are two exemplifications (as shown in the following Fig</w:t>
      </w:r>
      <w:r w:rsidR="00651434" w:rsidRPr="00B1581A">
        <w:rPr>
          <w:rFonts w:ascii="Times New Roman" w:hAnsi="Times New Roman" w:hint="eastAsia"/>
          <w:szCs w:val="21"/>
        </w:rPr>
        <w:t>ure</w:t>
      </w:r>
      <w:r w:rsidRPr="00B1581A">
        <w:rPr>
          <w:rFonts w:ascii="Times New Roman" w:hAnsi="Times New Roman"/>
          <w:szCs w:val="21"/>
        </w:rPr>
        <w:t xml:space="preserve">. </w:t>
      </w:r>
      <w:r w:rsidR="00651434" w:rsidRPr="00B1581A">
        <w:rPr>
          <w:rFonts w:ascii="Times New Roman" w:hAnsi="Times New Roman" w:hint="eastAsia"/>
          <w:szCs w:val="21"/>
        </w:rPr>
        <w:t>7</w:t>
      </w:r>
      <w:r w:rsidRPr="00B1581A">
        <w:rPr>
          <w:rFonts w:ascii="Times New Roman" w:hAnsi="Times New Roman"/>
          <w:szCs w:val="21"/>
        </w:rPr>
        <w:t>)</w:t>
      </w:r>
      <w:r w:rsidR="00651434" w:rsidRPr="00B1581A">
        <w:rPr>
          <w:rFonts w:ascii="Times New Roman" w:hAnsi="Times New Roman" w:hint="eastAsia"/>
          <w:szCs w:val="21"/>
        </w:rPr>
        <w:t>, to avoid the beam failure and handover interruption respectively</w:t>
      </w:r>
      <w:r w:rsidRPr="00B1581A">
        <w:rPr>
          <w:rFonts w:ascii="Times New Roman" w:hAnsi="Times New Roman"/>
          <w:szCs w:val="21"/>
        </w:rPr>
        <w:t>.</w:t>
      </w:r>
    </w:p>
    <w:p w14:paraId="6E034E05" w14:textId="77777777" w:rsidR="00CA7FC1" w:rsidRPr="00B1581A" w:rsidRDefault="00CA7FC1" w:rsidP="00B1581A">
      <w:pPr>
        <w:spacing w:before="120" w:after="120"/>
        <w:rPr>
          <w:rFonts w:ascii="Times New Roman" w:hAnsi="Times New Roman"/>
          <w:szCs w:val="21"/>
        </w:rPr>
      </w:pPr>
      <w:r w:rsidRPr="00B1581A">
        <w:rPr>
          <w:noProof/>
          <w:szCs w:val="21"/>
        </w:rPr>
        <w:drawing>
          <wp:inline distT="0" distB="0" distL="0" distR="0" wp14:anchorId="13DA1A48" wp14:editId="312F0211">
            <wp:extent cx="5284519" cy="14484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 t="5270" r="-236" b="19108"/>
                    <a:stretch/>
                  </pic:blipFill>
                  <pic:spPr bwMode="auto">
                    <a:xfrm>
                      <a:off x="0" y="0"/>
                      <a:ext cx="5286767" cy="1449076"/>
                    </a:xfrm>
                    <a:prstGeom prst="rect">
                      <a:avLst/>
                    </a:prstGeom>
                    <a:noFill/>
                    <a:ln>
                      <a:noFill/>
                    </a:ln>
                    <a:extLst>
                      <a:ext uri="{53640926-AAD7-44D8-BBD7-CCE9431645EC}">
                        <a14:shadowObscured xmlns:a14="http://schemas.microsoft.com/office/drawing/2010/main"/>
                      </a:ext>
                    </a:extLst>
                  </pic:spPr>
                </pic:pic>
              </a:graphicData>
            </a:graphic>
          </wp:inline>
        </w:drawing>
      </w:r>
    </w:p>
    <w:p w14:paraId="0FD4FA00" w14:textId="04C9ECDE" w:rsidR="00CA7FC1" w:rsidRPr="00B1581A" w:rsidRDefault="00CA7FC1" w:rsidP="00B1581A">
      <w:pPr>
        <w:spacing w:before="120" w:after="120"/>
        <w:jc w:val="center"/>
        <w:rPr>
          <w:rFonts w:ascii="Times New Roman" w:hAnsi="Times New Roman"/>
          <w:b/>
          <w:bCs/>
          <w:iCs/>
          <w:kern w:val="0"/>
          <w:szCs w:val="21"/>
        </w:rPr>
      </w:pPr>
      <w:r w:rsidRPr="00B1581A">
        <w:rPr>
          <w:rFonts w:ascii="Times New Roman" w:hAnsi="Times New Roman"/>
          <w:b/>
          <w:bCs/>
          <w:iCs/>
          <w:kern w:val="0"/>
          <w:szCs w:val="21"/>
        </w:rPr>
        <w:t>Fig</w:t>
      </w:r>
      <w:r w:rsidR="00E8113A" w:rsidRPr="00B1581A">
        <w:rPr>
          <w:rFonts w:ascii="Times New Roman" w:hAnsi="Times New Roman" w:hint="eastAsia"/>
          <w:b/>
          <w:bCs/>
          <w:iCs/>
          <w:kern w:val="0"/>
          <w:szCs w:val="21"/>
        </w:rPr>
        <w:t>ure</w:t>
      </w:r>
      <w:r w:rsidRPr="00B1581A">
        <w:rPr>
          <w:rFonts w:ascii="Times New Roman" w:hAnsi="Times New Roman"/>
          <w:b/>
          <w:bCs/>
          <w:iCs/>
          <w:kern w:val="0"/>
          <w:szCs w:val="21"/>
        </w:rPr>
        <w:t>.</w:t>
      </w:r>
      <w:r w:rsidR="00E8113A" w:rsidRPr="00B1581A">
        <w:rPr>
          <w:rFonts w:ascii="Times New Roman" w:hAnsi="Times New Roman" w:hint="eastAsia"/>
          <w:b/>
          <w:bCs/>
          <w:iCs/>
          <w:kern w:val="0"/>
          <w:szCs w:val="21"/>
        </w:rPr>
        <w:t>7</w:t>
      </w:r>
      <w:r w:rsidRPr="00B1581A">
        <w:rPr>
          <w:rFonts w:ascii="Times New Roman" w:hAnsi="Times New Roman"/>
          <w:b/>
          <w:bCs/>
          <w:iCs/>
          <w:kern w:val="0"/>
          <w:szCs w:val="21"/>
        </w:rPr>
        <w:t xml:space="preserve"> The </w:t>
      </w:r>
      <w:r w:rsidRPr="00B1581A">
        <w:rPr>
          <w:rFonts w:ascii="Times New Roman" w:hAnsi="Times New Roman"/>
          <w:b/>
          <w:color w:val="111111"/>
          <w:szCs w:val="21"/>
          <w:shd w:val="clear" w:color="auto" w:fill="FFFFFF"/>
        </w:rPr>
        <w:t>diagrams of beam prediction for BFR (left) and for LTM (right)</w:t>
      </w:r>
    </w:p>
    <w:p w14:paraId="78877FEE" w14:textId="32A54D26" w:rsidR="00CA7FC1" w:rsidRPr="00CC3E83" w:rsidRDefault="00CA7FC1" w:rsidP="00CC3E83">
      <w:pPr>
        <w:spacing w:before="120"/>
        <w:jc w:val="left"/>
        <w:rPr>
          <w:szCs w:val="21"/>
        </w:rPr>
      </w:pPr>
      <w:r w:rsidRPr="00CC3E83">
        <w:rPr>
          <w:rFonts w:ascii="Times New Roman" w:hAnsi="Times New Roman"/>
          <w:b/>
          <w:bCs/>
          <w:kern w:val="0"/>
          <w:szCs w:val="21"/>
          <w:lang w:eastAsia="en-US"/>
        </w:rPr>
        <w:t>Beam Failure Recovery (BFR):​​</w:t>
      </w:r>
    </w:p>
    <w:p w14:paraId="0143B491" w14:textId="77777777" w:rsidR="00CA7FC1" w:rsidRPr="00B1581A" w:rsidRDefault="00CA7FC1">
      <w:pPr>
        <w:pStyle w:val="a0"/>
        <w:numPr>
          <w:ilvl w:val="0"/>
          <w:numId w:val="17"/>
        </w:numPr>
        <w:autoSpaceDE/>
        <w:autoSpaceDN/>
        <w:adjustRightInd/>
        <w:snapToGrid/>
        <w:spacing w:before="120"/>
        <w:ind w:leftChars="200" w:left="840"/>
        <w:contextualSpacing w:val="0"/>
        <w:jc w:val="left"/>
        <w:rPr>
          <w:sz w:val="21"/>
          <w:szCs w:val="21"/>
        </w:rPr>
      </w:pPr>
      <w:r w:rsidRPr="00B1581A">
        <w:rPr>
          <w:rFonts w:eastAsia="MS Mincho"/>
          <w:sz w:val="21"/>
          <w:szCs w:val="21"/>
        </w:rPr>
        <w:t>​</w:t>
      </w:r>
      <w:r w:rsidRPr="00B1581A">
        <w:rPr>
          <w:rFonts w:eastAsia="MS Mincho"/>
          <w:b/>
          <w:bCs/>
          <w:sz w:val="21"/>
          <w:szCs w:val="21"/>
        </w:rPr>
        <w:t>​</w:t>
      </w:r>
      <w:r w:rsidRPr="00B1581A">
        <w:rPr>
          <w:b/>
          <w:bCs/>
          <w:sz w:val="21"/>
          <w:szCs w:val="21"/>
        </w:rPr>
        <w:t>Legacy Limitation:</w:t>
      </w:r>
      <w:r w:rsidRPr="00B1581A">
        <w:rPr>
          <w:rFonts w:eastAsia="MS Mincho"/>
          <w:b/>
          <w:bCs/>
          <w:sz w:val="21"/>
          <w:szCs w:val="21"/>
        </w:rPr>
        <w:t xml:space="preserve"> ​</w:t>
      </w:r>
      <w:r w:rsidRPr="00B1581A">
        <w:rPr>
          <w:rFonts w:eastAsia="MS Mincho"/>
          <w:sz w:val="21"/>
          <w:szCs w:val="21"/>
        </w:rPr>
        <w:t>​</w:t>
      </w:r>
      <w:r w:rsidRPr="00B1581A">
        <w:rPr>
          <w:sz w:val="21"/>
          <w:szCs w:val="21"/>
        </w:rPr>
        <w:t xml:space="preserve"> BFR is triggered </w:t>
      </w:r>
      <w:r w:rsidRPr="00B1581A">
        <w:rPr>
          <w:iCs/>
          <w:sz w:val="21"/>
          <w:szCs w:val="21"/>
        </w:rPr>
        <w:t>after</w:t>
      </w:r>
      <w:r w:rsidRPr="00B1581A">
        <w:rPr>
          <w:i/>
          <w:iCs/>
          <w:sz w:val="21"/>
          <w:szCs w:val="21"/>
        </w:rPr>
        <w:t xml:space="preserve"> </w:t>
      </w:r>
      <w:r w:rsidRPr="00B1581A">
        <w:rPr>
          <w:sz w:val="21"/>
          <w:szCs w:val="21"/>
        </w:rPr>
        <w:t>beam failure is detected (by using the legacy beam failure detection (BFD) procedure), leading to unavoidable link interruption. Besides, candidate beam identification relies on measuring a pre-configured, limited set of beams, potentially missing the optimal beam or failing to find any suitable candidate.</w:t>
      </w:r>
    </w:p>
    <w:p w14:paraId="1D72CFC2" w14:textId="77777777" w:rsidR="00CA7FC1" w:rsidRPr="00B1581A" w:rsidRDefault="00CA7FC1">
      <w:pPr>
        <w:pStyle w:val="a0"/>
        <w:numPr>
          <w:ilvl w:val="0"/>
          <w:numId w:val="17"/>
        </w:numPr>
        <w:autoSpaceDE/>
        <w:autoSpaceDN/>
        <w:adjustRightInd/>
        <w:snapToGrid/>
        <w:spacing w:before="120"/>
        <w:ind w:leftChars="200" w:left="840"/>
        <w:contextualSpacing w:val="0"/>
        <w:jc w:val="left"/>
        <w:rPr>
          <w:sz w:val="21"/>
          <w:szCs w:val="21"/>
        </w:rPr>
      </w:pPr>
      <w:r w:rsidRPr="00B1581A">
        <w:rPr>
          <w:rFonts w:eastAsia="MS Mincho"/>
          <w:sz w:val="21"/>
          <w:szCs w:val="21"/>
        </w:rPr>
        <w:t>​</w:t>
      </w:r>
      <w:r w:rsidRPr="00B1581A">
        <w:rPr>
          <w:rFonts w:eastAsia="MS Mincho"/>
          <w:b/>
          <w:bCs/>
          <w:sz w:val="21"/>
          <w:szCs w:val="21"/>
        </w:rPr>
        <w:t>​</w:t>
      </w:r>
      <w:r w:rsidRPr="00B1581A">
        <w:rPr>
          <w:b/>
          <w:bCs/>
          <w:sz w:val="21"/>
          <w:szCs w:val="21"/>
        </w:rPr>
        <w:t>AI/ML Enhancement:</w:t>
      </w:r>
      <w:r w:rsidRPr="00B1581A">
        <w:rPr>
          <w:rFonts w:eastAsia="MS Mincho"/>
          <w:b/>
          <w:bCs/>
          <w:sz w:val="21"/>
          <w:szCs w:val="21"/>
        </w:rPr>
        <w:t xml:space="preserve"> ​</w:t>
      </w:r>
      <w:r w:rsidRPr="00B1581A">
        <w:rPr>
          <w:rFonts w:eastAsia="MS Mincho"/>
          <w:sz w:val="21"/>
          <w:szCs w:val="21"/>
        </w:rPr>
        <w:t>​</w:t>
      </w:r>
      <w:r w:rsidRPr="00B1581A">
        <w:rPr>
          <w:sz w:val="21"/>
          <w:szCs w:val="21"/>
        </w:rPr>
        <w:t xml:space="preserve"> AI/ML predicts the imminent failure of the current serving beam, allowing the UE/network to initiate the BFR procedure </w:t>
      </w:r>
      <w:r w:rsidRPr="00B1581A">
        <w:rPr>
          <w:iCs/>
          <w:sz w:val="21"/>
          <w:szCs w:val="21"/>
        </w:rPr>
        <w:t>before</w:t>
      </w:r>
      <w:r w:rsidRPr="00B1581A">
        <w:rPr>
          <w:i/>
          <w:iCs/>
          <w:sz w:val="21"/>
          <w:szCs w:val="21"/>
        </w:rPr>
        <w:t xml:space="preserve"> </w:t>
      </w:r>
      <w:r w:rsidRPr="00B1581A">
        <w:rPr>
          <w:sz w:val="21"/>
          <w:szCs w:val="21"/>
        </w:rPr>
        <w:t xml:space="preserve">the link drops. Furthermore, AI/ML can predict beams </w:t>
      </w:r>
      <w:r w:rsidRPr="00B1581A">
        <w:rPr>
          <w:iCs/>
          <w:sz w:val="21"/>
          <w:szCs w:val="21"/>
        </w:rPr>
        <w:t xml:space="preserve">outside </w:t>
      </w:r>
      <w:r w:rsidRPr="00B1581A">
        <w:rPr>
          <w:sz w:val="21"/>
          <w:szCs w:val="21"/>
        </w:rPr>
        <w:t>the pre-configured candidate set that offer superior L1-RSRP, enabling the selection of the best possible recovery beam. This also allows for configuring a smaller candidate beam set, reducing RS measurement overhead.</w:t>
      </w:r>
    </w:p>
    <w:p w14:paraId="5898F7FA" w14:textId="40368D7C" w:rsidR="00CA7FC1" w:rsidRPr="00590BE5" w:rsidRDefault="00CA7FC1" w:rsidP="00CC3E83">
      <w:pPr>
        <w:spacing w:before="120"/>
        <w:jc w:val="left"/>
        <w:rPr>
          <w:rFonts w:ascii="Times New Roman" w:hAnsi="Times New Roman"/>
          <w:b/>
          <w:bCs/>
          <w:kern w:val="0"/>
          <w:szCs w:val="21"/>
          <w:lang w:eastAsia="en-US"/>
        </w:rPr>
      </w:pPr>
      <w:r w:rsidRPr="00590BE5">
        <w:rPr>
          <w:rFonts w:ascii="Times New Roman" w:hAnsi="Times New Roman"/>
          <w:b/>
          <w:bCs/>
          <w:kern w:val="0"/>
          <w:szCs w:val="21"/>
          <w:lang w:eastAsia="en-US"/>
        </w:rPr>
        <w:t>L1/L2 Triggered Mobility (LTM): ​ ​</w:t>
      </w:r>
    </w:p>
    <w:p w14:paraId="7F6E277E" w14:textId="0C175B4C" w:rsidR="00CA7FC1" w:rsidRPr="00B1581A" w:rsidRDefault="00CA7FC1">
      <w:pPr>
        <w:pStyle w:val="a0"/>
        <w:numPr>
          <w:ilvl w:val="0"/>
          <w:numId w:val="19"/>
        </w:numPr>
        <w:autoSpaceDE/>
        <w:autoSpaceDN/>
        <w:adjustRightInd/>
        <w:snapToGrid/>
        <w:spacing w:before="120"/>
        <w:ind w:leftChars="200" w:left="840"/>
        <w:contextualSpacing w:val="0"/>
        <w:jc w:val="left"/>
        <w:rPr>
          <w:sz w:val="21"/>
          <w:szCs w:val="21"/>
        </w:rPr>
      </w:pPr>
      <w:r w:rsidRPr="00B1581A">
        <w:rPr>
          <w:rFonts w:ascii="MS Mincho" w:eastAsia="MS Mincho" w:hAnsi="MS Mincho" w:cs="MS Mincho" w:hint="eastAsia"/>
          <w:sz w:val="21"/>
          <w:szCs w:val="21"/>
        </w:rPr>
        <w:t>​</w:t>
      </w:r>
      <w:r w:rsidRPr="00B1581A">
        <w:rPr>
          <w:rFonts w:ascii="MS Mincho" w:eastAsia="MS Mincho" w:hAnsi="MS Mincho" w:cs="MS Mincho" w:hint="eastAsia"/>
          <w:b/>
          <w:bCs/>
          <w:sz w:val="21"/>
          <w:szCs w:val="21"/>
        </w:rPr>
        <w:t>​</w:t>
      </w:r>
      <w:r w:rsidRPr="00B1581A">
        <w:rPr>
          <w:b/>
          <w:bCs/>
          <w:sz w:val="21"/>
          <w:szCs w:val="21"/>
        </w:rPr>
        <w:t>Legacy Limitation:</w:t>
      </w:r>
      <w:r w:rsidRPr="00B1581A">
        <w:rPr>
          <w:rFonts w:ascii="MS Mincho" w:eastAsia="MS Mincho" w:hAnsi="MS Mincho" w:cs="MS Mincho" w:hint="eastAsia"/>
          <w:b/>
          <w:bCs/>
          <w:sz w:val="21"/>
          <w:szCs w:val="21"/>
        </w:rPr>
        <w:t>​​</w:t>
      </w:r>
      <w:r w:rsidRPr="00B1581A">
        <w:rPr>
          <w:b/>
          <w:bCs/>
          <w:sz w:val="21"/>
          <w:szCs w:val="21"/>
        </w:rPr>
        <w:t xml:space="preserve"> </w:t>
      </w:r>
      <w:r w:rsidRPr="00B1581A">
        <w:rPr>
          <w:bCs/>
          <w:sz w:val="21"/>
          <w:szCs w:val="21"/>
        </w:rPr>
        <w:t>Handovers are triggered reactively based on detected degradation of the serving beam, risking Radio Link Failure (RLF) if signal drops rapidly. Target beam selection</w:t>
      </w:r>
      <w:r w:rsidR="00F90284" w:rsidRPr="00B1581A">
        <w:rPr>
          <w:rFonts w:hint="eastAsia"/>
          <w:bCs/>
          <w:sz w:val="21"/>
          <w:szCs w:val="21"/>
          <w:lang w:eastAsia="zh-CN"/>
        </w:rPr>
        <w:t xml:space="preserve"> of LTM</w:t>
      </w:r>
      <w:r w:rsidRPr="00B1581A">
        <w:rPr>
          <w:bCs/>
          <w:sz w:val="21"/>
          <w:szCs w:val="21"/>
        </w:rPr>
        <w:t xml:space="preserve"> is constrained by pre-configured measurement sets, which may exclude optimal neighbor beams due to limited SSB/CSI-RS resources.</w:t>
      </w:r>
    </w:p>
    <w:p w14:paraId="401A1E56" w14:textId="4DA9B911" w:rsidR="00F90284" w:rsidRPr="00B1581A" w:rsidRDefault="00CA7FC1">
      <w:pPr>
        <w:pStyle w:val="a0"/>
        <w:numPr>
          <w:ilvl w:val="0"/>
          <w:numId w:val="19"/>
        </w:numPr>
        <w:autoSpaceDE/>
        <w:autoSpaceDN/>
        <w:adjustRightInd/>
        <w:snapToGrid/>
        <w:spacing w:before="120"/>
        <w:ind w:leftChars="200" w:left="840"/>
        <w:contextualSpacing w:val="0"/>
        <w:jc w:val="left"/>
        <w:rPr>
          <w:sz w:val="21"/>
          <w:szCs w:val="21"/>
        </w:rPr>
      </w:pPr>
      <w:r w:rsidRPr="00B1581A">
        <w:rPr>
          <w:rFonts w:ascii="MS Mincho" w:eastAsia="MS Mincho" w:hAnsi="MS Mincho" w:cs="MS Mincho" w:hint="eastAsia"/>
          <w:sz w:val="21"/>
          <w:szCs w:val="21"/>
        </w:rPr>
        <w:t>​</w:t>
      </w:r>
      <w:r w:rsidRPr="00B1581A">
        <w:rPr>
          <w:rFonts w:ascii="MS Mincho" w:eastAsia="MS Mincho" w:hAnsi="MS Mincho" w:cs="MS Mincho" w:hint="eastAsia"/>
          <w:b/>
          <w:bCs/>
          <w:sz w:val="21"/>
          <w:szCs w:val="21"/>
        </w:rPr>
        <w:t>​</w:t>
      </w:r>
      <w:r w:rsidRPr="00B1581A">
        <w:rPr>
          <w:b/>
          <w:bCs/>
          <w:sz w:val="21"/>
          <w:szCs w:val="21"/>
        </w:rPr>
        <w:t>AI/ML Enhancement:</w:t>
      </w:r>
      <w:r w:rsidRPr="00B1581A">
        <w:rPr>
          <w:rFonts w:eastAsia="MS Mincho"/>
          <w:b/>
          <w:bCs/>
          <w:sz w:val="21"/>
          <w:szCs w:val="21"/>
        </w:rPr>
        <w:t>​</w:t>
      </w:r>
      <w:r w:rsidRPr="00B1581A">
        <w:rPr>
          <w:rFonts w:eastAsia="MS Mincho"/>
          <w:sz w:val="21"/>
          <w:szCs w:val="21"/>
        </w:rPr>
        <w:t>​</w:t>
      </w:r>
      <w:r w:rsidRPr="00B1581A">
        <w:rPr>
          <w:sz w:val="21"/>
          <w:szCs w:val="21"/>
        </w:rPr>
        <w:t xml:space="preserve"> AI/ML predicts the future degradation trajectory of the serving beam and the improvement potential of beams in neighboring cells. This enables </w:t>
      </w:r>
      <w:r w:rsidRPr="00B1581A">
        <w:rPr>
          <w:rFonts w:eastAsia="MS Mincho"/>
          <w:sz w:val="21"/>
          <w:szCs w:val="21"/>
        </w:rPr>
        <w:t>​</w:t>
      </w:r>
      <w:r w:rsidRPr="00B1581A">
        <w:rPr>
          <w:rFonts w:eastAsia="MS Mincho"/>
          <w:bCs/>
          <w:sz w:val="21"/>
          <w:szCs w:val="21"/>
        </w:rPr>
        <w:t>​</w:t>
      </w:r>
      <w:r w:rsidRPr="00B1581A">
        <w:rPr>
          <w:bCs/>
          <w:sz w:val="21"/>
          <w:szCs w:val="21"/>
        </w:rPr>
        <w:t>proactive handover triggering</w:t>
      </w:r>
      <w:r w:rsidRPr="00B1581A">
        <w:rPr>
          <w:rFonts w:eastAsia="MS Mincho"/>
          <w:bCs/>
          <w:sz w:val="21"/>
          <w:szCs w:val="21"/>
        </w:rPr>
        <w:t>​</w:t>
      </w:r>
      <w:r w:rsidRPr="00B1581A">
        <w:rPr>
          <w:rFonts w:eastAsia="MS Mincho"/>
          <w:sz w:val="21"/>
          <w:szCs w:val="21"/>
        </w:rPr>
        <w:t>​</w:t>
      </w:r>
      <w:r w:rsidRPr="00B1581A">
        <w:rPr>
          <w:sz w:val="21"/>
          <w:szCs w:val="21"/>
        </w:rPr>
        <w:t xml:space="preserve">, initiating the handover process before the signal falls below critical levels, thereby preventing RLF and reducing handover failure rates. </w:t>
      </w:r>
    </w:p>
    <w:p w14:paraId="718B845A" w14:textId="6D7EF0C5" w:rsidR="00CA7FC1" w:rsidRPr="00F90284" w:rsidRDefault="00CA7FC1" w:rsidP="00590BE5">
      <w:pPr>
        <w:spacing w:before="120" w:after="120"/>
        <w:jc w:val="left"/>
        <w:rPr>
          <w:rFonts w:eastAsiaTheme="minorEastAsia" w:hint="eastAsia"/>
          <w:b/>
          <w:i/>
          <w:iCs/>
        </w:rPr>
      </w:pPr>
      <w:r w:rsidRPr="00590BE5">
        <w:rPr>
          <w:rFonts w:ascii="Times New Roman" w:eastAsiaTheme="minorEastAsia" w:hAnsi="Times New Roman"/>
          <w:b/>
          <w:i/>
          <w:iCs/>
          <w:kern w:val="0"/>
          <w:szCs w:val="21"/>
          <w:lang w:eastAsia="en-US"/>
        </w:rPr>
        <w:lastRenderedPageBreak/>
        <w:t xml:space="preserve">Proposal </w:t>
      </w:r>
      <w:r w:rsidR="00B1581A" w:rsidRPr="00590BE5">
        <w:rPr>
          <w:rFonts w:ascii="Times New Roman" w:eastAsiaTheme="minorEastAsia" w:hAnsi="Times New Roman" w:hint="eastAsia"/>
          <w:b/>
          <w:i/>
          <w:iCs/>
          <w:kern w:val="0"/>
          <w:szCs w:val="21"/>
        </w:rPr>
        <w:t>9</w:t>
      </w:r>
      <w:r w:rsidRPr="00590BE5">
        <w:rPr>
          <w:rFonts w:ascii="Times New Roman" w:eastAsiaTheme="minorEastAsia" w:hAnsi="Times New Roman"/>
          <w:b/>
          <w:i/>
          <w:iCs/>
          <w:kern w:val="0"/>
          <w:szCs w:val="21"/>
          <w:lang w:eastAsia="en-US"/>
        </w:rPr>
        <w:t xml:space="preserve">: In 6GR, </w:t>
      </w:r>
      <w:r w:rsidR="00F90284" w:rsidRPr="00590BE5">
        <w:rPr>
          <w:rFonts w:ascii="Times New Roman" w:eastAsiaTheme="minorEastAsia" w:hAnsi="Times New Roman" w:hint="eastAsia"/>
          <w:b/>
          <w:i/>
          <w:iCs/>
          <w:kern w:val="0"/>
          <w:szCs w:val="21"/>
          <w:lang w:eastAsia="en-US"/>
        </w:rPr>
        <w:t xml:space="preserve">study whether and how to </w:t>
      </w:r>
      <w:r w:rsidR="00F90284" w:rsidRPr="00590BE5">
        <w:rPr>
          <w:rFonts w:ascii="Times New Roman" w:eastAsiaTheme="minorEastAsia" w:hAnsi="Times New Roman"/>
          <w:b/>
          <w:i/>
          <w:iCs/>
          <w:kern w:val="0"/>
          <w:szCs w:val="21"/>
          <w:lang w:eastAsia="en-US"/>
        </w:rPr>
        <w:t>avoid the beam failure and handover interruption</w:t>
      </w:r>
      <w:r w:rsidR="00F90284" w:rsidRPr="00B1581A">
        <w:rPr>
          <w:rFonts w:ascii="Times New Roman" w:eastAsiaTheme="minorEastAsia" w:hAnsi="Times New Roman" w:hint="eastAsia"/>
          <w:b/>
          <w:i/>
          <w:iCs/>
          <w:kern w:val="0"/>
          <w:szCs w:val="21"/>
          <w:lang w:eastAsia="en-US"/>
        </w:rPr>
        <w:t xml:space="preserve"> </w:t>
      </w:r>
      <w:r w:rsidR="00F90284" w:rsidRPr="00B1581A">
        <w:rPr>
          <w:rFonts w:ascii="Times New Roman" w:eastAsiaTheme="minorEastAsia" w:hAnsi="Times New Roman"/>
          <w:b/>
          <w:i/>
          <w:iCs/>
          <w:kern w:val="0"/>
          <w:szCs w:val="21"/>
          <w:lang w:eastAsia="en-US"/>
        </w:rPr>
        <w:t>with</w:t>
      </w:r>
      <w:r w:rsidR="00F90284" w:rsidRPr="00B1581A">
        <w:rPr>
          <w:rFonts w:ascii="Times New Roman" w:eastAsiaTheme="minorEastAsia" w:hAnsi="Times New Roman" w:hint="eastAsia"/>
          <w:b/>
          <w:i/>
          <w:iCs/>
          <w:kern w:val="0"/>
          <w:szCs w:val="21"/>
          <w:lang w:eastAsia="en-US"/>
        </w:rPr>
        <w:t xml:space="preserve"> the assistance of AI/ML</w:t>
      </w:r>
      <w:r w:rsidRPr="00B1581A">
        <w:rPr>
          <w:rFonts w:ascii="Times New Roman" w:eastAsiaTheme="minorEastAsia" w:hAnsi="Times New Roman"/>
          <w:b/>
          <w:i/>
          <w:iCs/>
          <w:kern w:val="0"/>
          <w:szCs w:val="21"/>
          <w:lang w:eastAsia="en-US"/>
        </w:rPr>
        <w:t xml:space="preserve">, </w:t>
      </w:r>
      <w:r w:rsidR="00590BE5">
        <w:rPr>
          <w:rFonts w:ascii="Times New Roman" w:eastAsiaTheme="minorEastAsia" w:hAnsi="Times New Roman" w:hint="eastAsia"/>
          <w:b/>
          <w:i/>
          <w:iCs/>
          <w:kern w:val="0"/>
          <w:szCs w:val="21"/>
        </w:rPr>
        <w:t>e.g., BFR and LTM</w:t>
      </w:r>
    </w:p>
    <w:p w14:paraId="48576C26" w14:textId="77777777" w:rsidR="00A55027" w:rsidRPr="001F5BF6" w:rsidRDefault="00A55027" w:rsidP="001F5BF6"/>
    <w:p w14:paraId="42A97FBC" w14:textId="4FE5F0B1" w:rsidR="006E4652" w:rsidRDefault="003E6AC7" w:rsidP="003E6AC7">
      <w:pPr>
        <w:pStyle w:val="2"/>
      </w:pPr>
      <w:r>
        <w:rPr>
          <w:rFonts w:hint="eastAsia"/>
        </w:rPr>
        <w:t xml:space="preserve">Other </w:t>
      </w:r>
      <w:r w:rsidR="005E3460">
        <w:rPr>
          <w:rFonts w:hint="eastAsia"/>
        </w:rPr>
        <w:t>U</w:t>
      </w:r>
      <w:r>
        <w:rPr>
          <w:rFonts w:hint="eastAsia"/>
        </w:rPr>
        <w:t xml:space="preserve">se </w:t>
      </w:r>
      <w:r w:rsidR="005E3460">
        <w:rPr>
          <w:rFonts w:hint="eastAsia"/>
        </w:rPr>
        <w:t>C</w:t>
      </w:r>
      <w:r>
        <w:rPr>
          <w:rFonts w:hint="eastAsia"/>
        </w:rPr>
        <w:t>ases</w:t>
      </w:r>
    </w:p>
    <w:p w14:paraId="12E46E68" w14:textId="5164D7DC" w:rsidR="00182FD1" w:rsidRPr="00B1581A" w:rsidRDefault="00182FD1" w:rsidP="00B1581A">
      <w:pPr>
        <w:spacing w:before="120" w:after="120"/>
        <w:rPr>
          <w:rFonts w:ascii="Times New Roman" w:hAnsi="Times New Roman"/>
          <w:szCs w:val="21"/>
        </w:rPr>
      </w:pPr>
      <w:r w:rsidRPr="00B1581A">
        <w:rPr>
          <w:rFonts w:ascii="Times New Roman" w:hAnsi="Times New Roman"/>
          <w:szCs w:val="21"/>
        </w:rPr>
        <w:t>The use cases described above primarily focus on one-sided models, which typically aim to replace a single traditional building block within the physical layer. While this approach can yield targeted improvements, it represents only a portion of the potential AI/ML integration in 6GR. Given that the 6GR study is planned to extend over a period of 21 months, it is anticipated that the scope of the study will broaden to include comprehensive evaluations across a diverse range of use cases. These evaluations should rigorously assess the benefits of AI/ML applications, ensuring that any proposed solutions deliver measurable performance enhancements or tangible reductions in TCO. To guide this expanded investigation, the following exemplary use cases are proposed for detailed analysis and validation:</w:t>
      </w:r>
    </w:p>
    <w:p w14:paraId="2017B222" w14:textId="1D96D4A7" w:rsidR="00FE2F32" w:rsidRPr="00B1581A" w:rsidRDefault="00FE2F32">
      <w:pPr>
        <w:pStyle w:val="a0"/>
        <w:numPr>
          <w:ilvl w:val="0"/>
          <w:numId w:val="14"/>
        </w:numPr>
        <w:spacing w:before="120"/>
        <w:rPr>
          <w:sz w:val="21"/>
          <w:szCs w:val="21"/>
        </w:rPr>
      </w:pPr>
      <w:r w:rsidRPr="00B1581A">
        <w:rPr>
          <w:b/>
          <w:bCs/>
          <w:sz w:val="21"/>
          <w:szCs w:val="21"/>
        </w:rPr>
        <w:t>AI/ML-based Power Saving</w:t>
      </w:r>
      <w:r w:rsidRPr="00B1581A">
        <w:rPr>
          <w:b/>
          <w:bCs/>
          <w:sz w:val="21"/>
          <w:szCs w:val="21"/>
          <w:lang w:eastAsia="zh-CN"/>
        </w:rPr>
        <w:t xml:space="preserve">: </w:t>
      </w:r>
      <w:r w:rsidRPr="00B1581A">
        <w:rPr>
          <w:sz w:val="21"/>
          <w:szCs w:val="21"/>
          <w:lang w:eastAsia="zh-CN"/>
        </w:rPr>
        <w:t>AI/ML can dynamically learn and predict traffic patterns and user behavior, enabling optimized DRX</w:t>
      </w:r>
      <w:r w:rsidR="00556B89">
        <w:rPr>
          <w:rFonts w:hint="eastAsia"/>
          <w:sz w:val="21"/>
          <w:szCs w:val="21"/>
          <w:lang w:eastAsia="zh-CN"/>
        </w:rPr>
        <w:t xml:space="preserve"> </w:t>
      </w:r>
      <w:r w:rsidRPr="00B1581A">
        <w:rPr>
          <w:sz w:val="21"/>
          <w:szCs w:val="21"/>
          <w:lang w:eastAsia="zh-CN"/>
        </w:rPr>
        <w:t xml:space="preserve">configurations that balance power saving and latency, leading to significant energy efficiency improvements for user devices. </w:t>
      </w:r>
      <w:r w:rsidRPr="00B1581A">
        <w:rPr>
          <w:sz w:val="21"/>
          <w:szCs w:val="21"/>
        </w:rPr>
        <w:t>By leveraging contextual information such as mobility, application type, and network conditions, AI/ML can tailor DRX cycles more precisely than static configurations, reducing unnecessary wakeups and extending battery life without compromising user experience.</w:t>
      </w:r>
    </w:p>
    <w:p w14:paraId="0CA2E88F" w14:textId="1AD726D6" w:rsidR="00FE2F32" w:rsidRPr="00B1581A" w:rsidRDefault="00FE2F32">
      <w:pPr>
        <w:pStyle w:val="a0"/>
        <w:numPr>
          <w:ilvl w:val="0"/>
          <w:numId w:val="14"/>
        </w:numPr>
        <w:spacing w:before="120"/>
        <w:rPr>
          <w:sz w:val="21"/>
          <w:szCs w:val="21"/>
        </w:rPr>
      </w:pPr>
      <w:r w:rsidRPr="00B1581A">
        <w:rPr>
          <w:b/>
          <w:bCs/>
          <w:sz w:val="21"/>
          <w:szCs w:val="21"/>
        </w:rPr>
        <w:t>AI/ML-based Receiver</w:t>
      </w:r>
      <w:r w:rsidRPr="00B1581A">
        <w:rPr>
          <w:b/>
          <w:bCs/>
          <w:sz w:val="21"/>
          <w:szCs w:val="21"/>
          <w:lang w:eastAsia="zh-CN"/>
        </w:rPr>
        <w:t xml:space="preserve">: </w:t>
      </w:r>
      <w:r w:rsidRPr="00B1581A">
        <w:rPr>
          <w:sz w:val="21"/>
          <w:szCs w:val="21"/>
          <w:lang w:eastAsia="zh-CN"/>
        </w:rPr>
        <w:t>AI/ML models can better capture complex, nonlinear channel characteristics and noise patterns from DMRS signals, improving channel estimation accuracy beyond traditional linear methods, especially in challenging environments. Machine learning algorithms can adaptively equalize and perform soft de-mapping by learning from real-time channel conditions and interference, resulting in improved bit error rates and overall receiver performance under diverse and dynamic scenarios.</w:t>
      </w:r>
    </w:p>
    <w:p w14:paraId="668B5ABE" w14:textId="5B072C35" w:rsidR="00FE2F32" w:rsidRPr="00B1581A" w:rsidRDefault="00AE0D19">
      <w:pPr>
        <w:pStyle w:val="a0"/>
        <w:numPr>
          <w:ilvl w:val="0"/>
          <w:numId w:val="14"/>
        </w:numPr>
        <w:spacing w:before="120"/>
        <w:rPr>
          <w:sz w:val="21"/>
          <w:szCs w:val="21"/>
        </w:rPr>
      </w:pPr>
      <w:r w:rsidRPr="00B1581A">
        <w:rPr>
          <w:b/>
          <w:bCs/>
          <w:sz w:val="21"/>
          <w:szCs w:val="21"/>
        </w:rPr>
        <w:t>AI/ML-based Precoding</w:t>
      </w:r>
      <w:r w:rsidRPr="00B1581A">
        <w:rPr>
          <w:b/>
          <w:bCs/>
          <w:sz w:val="21"/>
          <w:szCs w:val="21"/>
          <w:lang w:eastAsia="zh-CN"/>
        </w:rPr>
        <w:t>:</w:t>
      </w:r>
      <w:r w:rsidRPr="00B1581A">
        <w:rPr>
          <w:sz w:val="21"/>
          <w:szCs w:val="21"/>
          <w:lang w:eastAsia="zh-CN"/>
        </w:rPr>
        <w:t xml:space="preserve"> AI/ML can learn optimal precoding matrices by considering real-time channel state information and user distribution, improving spatial multiplexing gains and spectral efficiency in massive MIMO systems. By approximating complex precoding calculations through trained models, AI/ML can reduce the computational burden and latency associated with traditional precoding algorithms, enabling faster adaptation to channel variations.</w:t>
      </w:r>
    </w:p>
    <w:p w14:paraId="45315098" w14:textId="4615E5C0" w:rsidR="00AE0D19" w:rsidRPr="00B1581A" w:rsidRDefault="00AE0D19" w:rsidP="00B1581A">
      <w:pPr>
        <w:spacing w:before="120" w:after="120"/>
        <w:rPr>
          <w:rFonts w:ascii="Times New Roman" w:hAnsi="Times New Roman"/>
          <w:b/>
          <w:bCs/>
          <w:i/>
          <w:iCs/>
          <w:szCs w:val="21"/>
        </w:rPr>
      </w:pPr>
      <w:r w:rsidRPr="00B1581A">
        <w:rPr>
          <w:rFonts w:ascii="Times New Roman" w:hAnsi="Times New Roman"/>
          <w:b/>
          <w:bCs/>
          <w:i/>
          <w:iCs/>
          <w:szCs w:val="21"/>
        </w:rPr>
        <w:t xml:space="preserve">Proposal </w:t>
      </w:r>
      <w:r w:rsidR="00B1581A" w:rsidRPr="00B1581A">
        <w:rPr>
          <w:rFonts w:ascii="Times New Roman" w:hAnsi="Times New Roman" w:hint="eastAsia"/>
          <w:b/>
          <w:bCs/>
          <w:i/>
          <w:iCs/>
          <w:szCs w:val="21"/>
        </w:rPr>
        <w:t>10</w:t>
      </w:r>
      <w:r w:rsidRPr="00B1581A">
        <w:rPr>
          <w:rFonts w:ascii="Times New Roman" w:hAnsi="Times New Roman"/>
          <w:b/>
          <w:bCs/>
          <w:i/>
          <w:iCs/>
          <w:szCs w:val="21"/>
        </w:rPr>
        <w:t xml:space="preserve">: </w:t>
      </w:r>
      <w:r w:rsidR="00B1581A" w:rsidRPr="00B1581A">
        <w:rPr>
          <w:rFonts w:ascii="Times New Roman" w:hAnsi="Times New Roman" w:hint="eastAsia"/>
          <w:b/>
          <w:bCs/>
          <w:i/>
          <w:iCs/>
          <w:szCs w:val="21"/>
        </w:rPr>
        <w:t>B</w:t>
      </w:r>
      <w:r w:rsidR="00182FD1" w:rsidRPr="00B1581A">
        <w:rPr>
          <w:rFonts w:ascii="Times New Roman" w:hAnsi="Times New Roman"/>
          <w:b/>
          <w:bCs/>
          <w:i/>
          <w:iCs/>
          <w:szCs w:val="21"/>
        </w:rPr>
        <w:t>roader use c</w:t>
      </w:r>
      <w:r w:rsidRPr="00B1581A">
        <w:rPr>
          <w:rFonts w:ascii="Times New Roman" w:hAnsi="Times New Roman"/>
          <w:b/>
          <w:bCs/>
          <w:i/>
          <w:iCs/>
          <w:szCs w:val="21"/>
        </w:rPr>
        <w:t>ases base on one-sided model can be studied in 6GR</w:t>
      </w:r>
      <w:r w:rsidR="00182FD1" w:rsidRPr="00B1581A">
        <w:rPr>
          <w:rFonts w:ascii="Times New Roman" w:hAnsi="Times New Roman"/>
          <w:b/>
          <w:bCs/>
          <w:i/>
          <w:iCs/>
          <w:szCs w:val="21"/>
        </w:rPr>
        <w:t>,</w:t>
      </w:r>
      <w:r w:rsidR="00182FD1" w:rsidRPr="00B1581A">
        <w:rPr>
          <w:rFonts w:ascii="Times New Roman" w:hAnsi="Times New Roman"/>
          <w:szCs w:val="21"/>
        </w:rPr>
        <w:t xml:space="preserve"> </w:t>
      </w:r>
      <w:r w:rsidR="00182FD1" w:rsidRPr="00B1581A">
        <w:rPr>
          <w:rFonts w:ascii="Times New Roman" w:hAnsi="Times New Roman"/>
          <w:b/>
          <w:bCs/>
          <w:i/>
          <w:iCs/>
          <w:szCs w:val="21"/>
        </w:rPr>
        <w:t>ensuring that any proposed solutions deliver measurable performance enhancements or tangible reductions in TCO</w:t>
      </w:r>
      <w:r w:rsidRPr="00B1581A">
        <w:rPr>
          <w:rFonts w:ascii="Times New Roman" w:hAnsi="Times New Roman"/>
          <w:b/>
          <w:bCs/>
          <w:i/>
          <w:iCs/>
          <w:szCs w:val="21"/>
        </w:rPr>
        <w:t xml:space="preserve">. </w:t>
      </w:r>
    </w:p>
    <w:p w14:paraId="48AFFC3C" w14:textId="77777777" w:rsidR="00AE0D19" w:rsidRPr="00B1581A" w:rsidRDefault="00AE0D19" w:rsidP="00B1581A">
      <w:pPr>
        <w:spacing w:before="120" w:after="120"/>
        <w:rPr>
          <w:rFonts w:ascii="Times New Roman" w:hAnsi="Times New Roman"/>
          <w:szCs w:val="21"/>
        </w:rPr>
      </w:pPr>
    </w:p>
    <w:p w14:paraId="794DF936" w14:textId="638DE400" w:rsidR="00182FD1" w:rsidRPr="00B1581A" w:rsidRDefault="00182FD1" w:rsidP="00B1581A">
      <w:pPr>
        <w:spacing w:before="120" w:after="120"/>
        <w:rPr>
          <w:rFonts w:ascii="Times New Roman" w:hAnsi="Times New Roman"/>
          <w:szCs w:val="21"/>
        </w:rPr>
      </w:pPr>
      <w:r w:rsidRPr="00B1581A">
        <w:rPr>
          <w:rFonts w:ascii="Times New Roman" w:hAnsi="Times New Roman"/>
          <w:szCs w:val="21"/>
        </w:rPr>
        <w:t>According to the Release 19 WID [</w:t>
      </w:r>
      <w:r w:rsidR="00DD2176">
        <w:rPr>
          <w:rFonts w:ascii="Times New Roman" w:hAnsi="Times New Roman" w:hint="eastAsia"/>
          <w:szCs w:val="21"/>
        </w:rPr>
        <w:t>5</w:t>
      </w:r>
      <w:r w:rsidRPr="00B1581A">
        <w:rPr>
          <w:rFonts w:ascii="Times New Roman" w:hAnsi="Times New Roman"/>
          <w:szCs w:val="21"/>
        </w:rPr>
        <w:t>], CSI compression based on a two-sided model is set to be specified in 5G-A. The study of CSI compression use cases has spanned two releases, marking an unprecedented level of complexity due to the extensive inter-vendor collaboration required between UE and the network. Given that the Release 20 phase of 5G-A and the study phase of 6GR</w:t>
      </w:r>
      <w:r w:rsidR="00184F55" w:rsidRPr="00B1581A">
        <w:rPr>
          <w:rFonts w:ascii="Times New Roman" w:hAnsi="Times New Roman" w:hint="eastAsia"/>
          <w:szCs w:val="21"/>
        </w:rPr>
        <w:t xml:space="preserve"> </w:t>
      </w:r>
      <w:r w:rsidRPr="00B1581A">
        <w:rPr>
          <w:rFonts w:ascii="Times New Roman" w:hAnsi="Times New Roman"/>
          <w:szCs w:val="21"/>
        </w:rPr>
        <w:t>are running in parallel, it is prudent to leverage the progress made in CSI compression within 5G-A rather than hastily expanding to a broader range of use cases in 6GR. This approach ensures a more focused and mature development process.</w:t>
      </w:r>
    </w:p>
    <w:p w14:paraId="4C340D5E" w14:textId="01D4D5AB" w:rsidR="00182FD1" w:rsidRPr="00B1581A" w:rsidRDefault="00182FD1" w:rsidP="00B1581A">
      <w:pPr>
        <w:spacing w:before="120" w:after="120"/>
        <w:rPr>
          <w:rFonts w:ascii="Times New Roman" w:hAnsi="Times New Roman"/>
          <w:szCs w:val="21"/>
        </w:rPr>
      </w:pPr>
      <w:r w:rsidRPr="00B1581A">
        <w:rPr>
          <w:rFonts w:ascii="Times New Roman" w:hAnsi="Times New Roman"/>
          <w:szCs w:val="21"/>
        </w:rPr>
        <w:t xml:space="preserve">That said, use cases based on the two-sided model hold significant promise, particularly in enabling joint optimization across multiple traditional physical layer building blocks. By considering both transmitter and receiver jointly, these models can unlock performance gains that are difficult to </w:t>
      </w:r>
      <w:r w:rsidRPr="00B1581A">
        <w:rPr>
          <w:rFonts w:ascii="Times New Roman" w:hAnsi="Times New Roman"/>
          <w:szCs w:val="21"/>
        </w:rPr>
        <w:lastRenderedPageBreak/>
        <w:t>achieve with one-sided approaches. Below are some exemplary use cases illustrating this potential:</w:t>
      </w:r>
    </w:p>
    <w:p w14:paraId="1669B9B6" w14:textId="71062FB7" w:rsidR="00182FD1" w:rsidRPr="00B1581A" w:rsidRDefault="0014180A">
      <w:pPr>
        <w:pStyle w:val="a0"/>
        <w:numPr>
          <w:ilvl w:val="0"/>
          <w:numId w:val="15"/>
        </w:numPr>
        <w:spacing w:before="120"/>
        <w:rPr>
          <w:sz w:val="21"/>
          <w:szCs w:val="21"/>
        </w:rPr>
      </w:pPr>
      <w:r w:rsidRPr="00B1581A">
        <w:rPr>
          <w:b/>
          <w:bCs/>
          <w:sz w:val="21"/>
          <w:szCs w:val="21"/>
        </w:rPr>
        <w:t>AI/ML-based Modulation and Demodulation</w:t>
      </w:r>
      <w:r w:rsidRPr="00B1581A">
        <w:rPr>
          <w:b/>
          <w:bCs/>
          <w:sz w:val="21"/>
          <w:szCs w:val="21"/>
          <w:lang w:eastAsia="zh-CN"/>
        </w:rPr>
        <w:t>:</w:t>
      </w:r>
      <w:r w:rsidRPr="00B1581A">
        <w:rPr>
          <w:sz w:val="21"/>
          <w:szCs w:val="21"/>
          <w:lang w:eastAsia="zh-CN"/>
        </w:rPr>
        <w:t xml:space="preserve"> </w:t>
      </w:r>
      <w:r w:rsidR="00182FD1" w:rsidRPr="00B1581A">
        <w:rPr>
          <w:sz w:val="21"/>
          <w:szCs w:val="21"/>
          <w:lang w:eastAsia="zh-CN"/>
        </w:rPr>
        <w:t>High-order modulation schemes are highly sensitive to channel nonlinearities such as phase noise and Peak-to-Average Power Ratio (PAPR) distortion, which currently restrict their applicability to limited scenarios. By leveraging two-sided models, such as autoencoders, it becomes possible to jointly optimize modulation constellations, symbol mapping, and de-mapping strategies. This joint optimization can effectively compensate for channel nonlinearities, thereby enabling more robust and efficient use of high-order modulation in diverse environments.</w:t>
      </w:r>
    </w:p>
    <w:p w14:paraId="212CB8AB" w14:textId="6DDB30D1" w:rsidR="0014180A" w:rsidRPr="00B1581A" w:rsidRDefault="0014180A">
      <w:pPr>
        <w:pStyle w:val="a0"/>
        <w:numPr>
          <w:ilvl w:val="0"/>
          <w:numId w:val="15"/>
        </w:numPr>
        <w:spacing w:before="120"/>
        <w:rPr>
          <w:sz w:val="21"/>
          <w:szCs w:val="21"/>
        </w:rPr>
      </w:pPr>
      <w:r w:rsidRPr="00B1581A">
        <w:rPr>
          <w:b/>
          <w:bCs/>
          <w:sz w:val="21"/>
          <w:szCs w:val="21"/>
          <w:lang w:eastAsia="zh-CN"/>
        </w:rPr>
        <w:t xml:space="preserve">AI/ML-based </w:t>
      </w:r>
      <w:r w:rsidRPr="00B1581A">
        <w:rPr>
          <w:b/>
          <w:bCs/>
          <w:sz w:val="21"/>
          <w:szCs w:val="21"/>
        </w:rPr>
        <w:t xml:space="preserve">Semantic </w:t>
      </w:r>
      <w:r w:rsidR="00A54746" w:rsidRPr="00B1581A">
        <w:rPr>
          <w:b/>
          <w:bCs/>
          <w:sz w:val="21"/>
          <w:szCs w:val="21"/>
          <w:lang w:eastAsia="zh-CN"/>
        </w:rPr>
        <w:t>Encoding and Decoding</w:t>
      </w:r>
      <w:r w:rsidRPr="00B1581A">
        <w:rPr>
          <w:b/>
          <w:bCs/>
          <w:sz w:val="21"/>
          <w:szCs w:val="21"/>
          <w:lang w:eastAsia="zh-CN"/>
        </w:rPr>
        <w:t xml:space="preserve">: </w:t>
      </w:r>
      <w:r w:rsidR="00182FD1" w:rsidRPr="00B1581A">
        <w:rPr>
          <w:sz w:val="21"/>
          <w:szCs w:val="21"/>
        </w:rPr>
        <w:t>Semantic communication has emerged as a prominent research topic in academia, primarily focusing on source coding. However, most experts agree that semantic communication is more naturally suited for source coding layers rather than the physical layer. Typically, source coding is transparent to the physical layer except for control information such as Uplink Control Information (UCI) and Hybrid Automatic Repeat Request (HARQ) feedback. Therefore, a promising use case for semantic communication at the physical layer lies in joint source/channel coding and modulation of control information. This approach could reduce overhead and enhance reliability by embedding semantic awareness directly into the physical layer processing of critical control signals.</w:t>
      </w:r>
    </w:p>
    <w:p w14:paraId="1BFBC590" w14:textId="3E9DD55D" w:rsidR="00A54746" w:rsidRPr="00B1581A" w:rsidRDefault="00A54746" w:rsidP="00B1581A">
      <w:pPr>
        <w:spacing w:before="120" w:after="120"/>
        <w:rPr>
          <w:rFonts w:ascii="Times New Roman" w:hAnsi="Times New Roman"/>
          <w:b/>
          <w:bCs/>
          <w:i/>
          <w:iCs/>
          <w:szCs w:val="21"/>
        </w:rPr>
      </w:pPr>
      <w:r w:rsidRPr="00B1581A">
        <w:rPr>
          <w:rFonts w:ascii="Times New Roman" w:hAnsi="Times New Roman"/>
          <w:b/>
          <w:bCs/>
          <w:i/>
          <w:iCs/>
          <w:szCs w:val="21"/>
        </w:rPr>
        <w:t xml:space="preserve">Proposal </w:t>
      </w:r>
      <w:r w:rsidR="00B1581A" w:rsidRPr="00B1581A">
        <w:rPr>
          <w:rFonts w:ascii="Times New Roman" w:hAnsi="Times New Roman" w:hint="eastAsia"/>
          <w:b/>
          <w:bCs/>
          <w:i/>
          <w:iCs/>
          <w:szCs w:val="21"/>
        </w:rPr>
        <w:t>11</w:t>
      </w:r>
      <w:r w:rsidRPr="00B1581A">
        <w:rPr>
          <w:rFonts w:ascii="Times New Roman" w:hAnsi="Times New Roman"/>
          <w:b/>
          <w:bCs/>
          <w:i/>
          <w:iCs/>
          <w:szCs w:val="21"/>
        </w:rPr>
        <w:t xml:space="preserve">: Due to the complicated inter-vendor collaborations between UE and network, </w:t>
      </w:r>
      <w:r w:rsidR="00A55027" w:rsidRPr="00B1581A">
        <w:rPr>
          <w:rFonts w:ascii="Times New Roman" w:hAnsi="Times New Roman"/>
          <w:b/>
          <w:bCs/>
          <w:i/>
          <w:iCs/>
          <w:szCs w:val="21"/>
        </w:rPr>
        <w:t xml:space="preserve">it’s recommended to </w:t>
      </w:r>
      <w:r w:rsidRPr="00B1581A">
        <w:rPr>
          <w:rFonts w:ascii="Times New Roman" w:hAnsi="Times New Roman"/>
          <w:b/>
          <w:bCs/>
          <w:i/>
          <w:iCs/>
          <w:szCs w:val="21"/>
        </w:rPr>
        <w:t>take the progress of CSI compression in 5G-A</w:t>
      </w:r>
      <w:r w:rsidR="00A55027" w:rsidRPr="00B1581A">
        <w:rPr>
          <w:rFonts w:ascii="Times New Roman" w:hAnsi="Times New Roman"/>
          <w:b/>
          <w:bCs/>
          <w:i/>
          <w:iCs/>
          <w:szCs w:val="21"/>
        </w:rPr>
        <w:t xml:space="preserve"> and decide</w:t>
      </w:r>
      <w:r w:rsidR="00B1581A" w:rsidRPr="00B1581A">
        <w:rPr>
          <w:rFonts w:ascii="Times New Roman" w:hAnsi="Times New Roman" w:hint="eastAsia"/>
          <w:b/>
          <w:bCs/>
          <w:i/>
          <w:iCs/>
          <w:szCs w:val="21"/>
        </w:rPr>
        <w:t xml:space="preserve"> </w:t>
      </w:r>
      <w:r w:rsidR="00A55027" w:rsidRPr="00B1581A">
        <w:rPr>
          <w:rFonts w:ascii="Times New Roman" w:hAnsi="Times New Roman"/>
          <w:b/>
          <w:bCs/>
          <w:i/>
          <w:iCs/>
          <w:szCs w:val="21"/>
        </w:rPr>
        <w:t>whether/how to support more use cases based on two-sided model.</w:t>
      </w:r>
    </w:p>
    <w:p w14:paraId="6B43413A" w14:textId="77777777" w:rsidR="00F8243D" w:rsidRPr="00B1581A" w:rsidRDefault="00F8243D" w:rsidP="00B1581A">
      <w:pPr>
        <w:spacing w:before="120" w:after="120"/>
        <w:rPr>
          <w:rFonts w:ascii="Times New Roman" w:hAnsi="Times New Roman"/>
          <w:b/>
          <w:bCs/>
          <w:i/>
          <w:iCs/>
          <w:szCs w:val="21"/>
        </w:rPr>
      </w:pPr>
    </w:p>
    <w:p w14:paraId="480B769D" w14:textId="25AAAC72" w:rsidR="00182FD1" w:rsidRPr="00B1581A" w:rsidRDefault="00182FD1" w:rsidP="00B1581A">
      <w:pPr>
        <w:spacing w:before="120" w:after="120"/>
        <w:rPr>
          <w:rFonts w:ascii="Times New Roman" w:hAnsi="Times New Roman"/>
          <w:szCs w:val="21"/>
        </w:rPr>
      </w:pPr>
      <w:r w:rsidRPr="00B1581A">
        <w:rPr>
          <w:rFonts w:ascii="Times New Roman" w:hAnsi="Times New Roman"/>
          <w:szCs w:val="21"/>
        </w:rPr>
        <w:t>6GR is anticipated to pioneer a range of innovative services that will open up new revenue streams for vendors within the broader ecosystem. One prominent example of such emerging service paradigms is Integrated Sensing and Communication (ISAC), which has been highlighted as a key usage scenario in ITU-R recommendations [1]. Given the transformative potential of ISAC, it is essential to explore how AI and machine learning techniques can be effectively integrated with these new service models to unlock enhanced capabilities and efficiencies.</w:t>
      </w:r>
    </w:p>
    <w:p w14:paraId="6D52F999" w14:textId="1D4E2C65" w:rsidR="00182FD1" w:rsidRPr="00B1581A" w:rsidRDefault="00182FD1" w:rsidP="00B1581A">
      <w:pPr>
        <w:spacing w:before="120" w:after="120"/>
        <w:rPr>
          <w:rFonts w:ascii="Times New Roman" w:hAnsi="Times New Roman"/>
          <w:szCs w:val="21"/>
        </w:rPr>
      </w:pPr>
      <w:r w:rsidRPr="00B1581A">
        <w:rPr>
          <w:rFonts w:ascii="Times New Roman" w:hAnsi="Times New Roman"/>
          <w:szCs w:val="21"/>
        </w:rPr>
        <w:t>For instance, both UE and network infrastructure can leverage sensing measurements obtained through ISAC to improve critical functions such as UE localization, beam prediction, and CSI acquisition. By fusing sensing data with AI/ML algorithms, the system can achieve more accurate and timely environmental awareness, leading to smarter resource allocation, improved connectivity, and enhanced user experience.</w:t>
      </w:r>
    </w:p>
    <w:p w14:paraId="3D7DFCAB" w14:textId="26AD2753" w:rsidR="00A55027" w:rsidRDefault="00182FD1" w:rsidP="00B1581A">
      <w:pPr>
        <w:spacing w:before="120" w:after="120"/>
        <w:rPr>
          <w:rFonts w:ascii="Times New Roman" w:hAnsi="Times New Roman"/>
          <w:b/>
          <w:bCs/>
          <w:i/>
          <w:iCs/>
          <w:szCs w:val="21"/>
        </w:rPr>
      </w:pPr>
      <w:r w:rsidRPr="00B1581A">
        <w:rPr>
          <w:rFonts w:ascii="Times New Roman" w:hAnsi="Times New Roman"/>
          <w:b/>
          <w:bCs/>
          <w:i/>
          <w:iCs/>
          <w:szCs w:val="21"/>
        </w:rPr>
        <w:t xml:space="preserve">Proposal </w:t>
      </w:r>
      <w:r w:rsidR="00B1581A" w:rsidRPr="00B1581A">
        <w:rPr>
          <w:rFonts w:ascii="Times New Roman" w:hAnsi="Times New Roman" w:hint="eastAsia"/>
          <w:b/>
          <w:bCs/>
          <w:i/>
          <w:iCs/>
          <w:szCs w:val="21"/>
        </w:rPr>
        <w:t>12</w:t>
      </w:r>
      <w:r w:rsidRPr="00B1581A">
        <w:rPr>
          <w:rFonts w:ascii="Times New Roman" w:hAnsi="Times New Roman"/>
          <w:b/>
          <w:bCs/>
          <w:i/>
          <w:iCs/>
          <w:szCs w:val="21"/>
        </w:rPr>
        <w:t xml:space="preserve">: For AI/ML in the 6GR interface, </w:t>
      </w:r>
      <w:r w:rsidR="00C12B29">
        <w:rPr>
          <w:rFonts w:ascii="Times New Roman" w:hAnsi="Times New Roman" w:hint="eastAsia"/>
          <w:b/>
          <w:bCs/>
          <w:i/>
          <w:iCs/>
          <w:szCs w:val="21"/>
        </w:rPr>
        <w:t>study</w:t>
      </w:r>
      <w:r w:rsidRPr="00B1581A">
        <w:rPr>
          <w:rFonts w:ascii="Times New Roman" w:hAnsi="Times New Roman"/>
          <w:b/>
          <w:bCs/>
          <w:i/>
          <w:iCs/>
          <w:szCs w:val="21"/>
        </w:rPr>
        <w:t xml:space="preserve"> </w:t>
      </w:r>
      <w:r w:rsidR="00023C34">
        <w:rPr>
          <w:rFonts w:ascii="Times New Roman" w:hAnsi="Times New Roman" w:hint="eastAsia"/>
          <w:b/>
          <w:bCs/>
          <w:i/>
          <w:iCs/>
          <w:szCs w:val="21"/>
        </w:rPr>
        <w:t>whether/</w:t>
      </w:r>
      <w:r w:rsidRPr="00B1581A">
        <w:rPr>
          <w:rFonts w:ascii="Times New Roman" w:hAnsi="Times New Roman"/>
          <w:b/>
          <w:bCs/>
          <w:i/>
          <w:iCs/>
          <w:szCs w:val="21"/>
        </w:rPr>
        <w:t>how to combine machine learning with emerging new services</w:t>
      </w:r>
      <w:r w:rsidR="00C12B29">
        <w:rPr>
          <w:rFonts w:ascii="Times New Roman" w:hAnsi="Times New Roman" w:hint="eastAsia"/>
          <w:b/>
          <w:bCs/>
          <w:i/>
          <w:iCs/>
          <w:szCs w:val="21"/>
        </w:rPr>
        <w:t xml:space="preserve"> </w:t>
      </w:r>
      <w:r w:rsidRPr="00B1581A">
        <w:rPr>
          <w:rFonts w:ascii="Times New Roman" w:hAnsi="Times New Roman"/>
          <w:b/>
          <w:bCs/>
          <w:i/>
          <w:iCs/>
          <w:szCs w:val="21"/>
        </w:rPr>
        <w:t>to fully realize their potential and drive innovation in 6G.</w:t>
      </w:r>
    </w:p>
    <w:p w14:paraId="54A693DA" w14:textId="77777777" w:rsidR="00556B89" w:rsidRPr="00B1581A" w:rsidRDefault="00556B89" w:rsidP="00B1581A">
      <w:pPr>
        <w:spacing w:before="120" w:after="120"/>
        <w:rPr>
          <w:rFonts w:ascii="Times New Roman" w:hAnsi="Times New Roman"/>
          <w:b/>
          <w:bCs/>
          <w:i/>
          <w:iCs/>
          <w:szCs w:val="21"/>
        </w:rPr>
      </w:pPr>
    </w:p>
    <w:p w14:paraId="55B4105E" w14:textId="77777777" w:rsidR="00DB4C6F" w:rsidRDefault="00DB4C6F" w:rsidP="00DB4C6F">
      <w:pPr>
        <w:pStyle w:val="1"/>
        <w:numPr>
          <w:ilvl w:val="0"/>
          <w:numId w:val="2"/>
        </w:numPr>
        <w:tabs>
          <w:tab w:val="clear" w:pos="432"/>
          <w:tab w:val="num" w:pos="360"/>
        </w:tabs>
        <w:ind w:left="431" w:hanging="431"/>
        <w:rPr>
          <w:rFonts w:ascii="Times New Roman" w:hAnsi="Times New Roman" w:cs="Times New Roman"/>
          <w:bCs/>
          <w:sz w:val="28"/>
          <w:szCs w:val="28"/>
        </w:rPr>
      </w:pPr>
      <w:r w:rsidRPr="009714AD">
        <w:rPr>
          <w:rFonts w:ascii="Times New Roman" w:hAnsi="Times New Roman" w:cs="Times New Roman" w:hint="eastAsia"/>
          <w:bCs/>
          <w:sz w:val="28"/>
          <w:szCs w:val="28"/>
        </w:rPr>
        <w:t>Schedule for</w:t>
      </w:r>
      <w:r w:rsidRPr="009714AD">
        <w:rPr>
          <w:rFonts w:ascii="Times New Roman" w:hAnsi="Times New Roman" w:cs="Times New Roman"/>
          <w:bCs/>
          <w:sz w:val="28"/>
          <w:szCs w:val="28"/>
        </w:rPr>
        <w:t xml:space="preserve"> </w:t>
      </w:r>
      <w:r w:rsidRPr="00964306">
        <w:rPr>
          <w:rFonts w:ascii="Times New Roman" w:hAnsi="Times New Roman" w:cs="Times New Roman"/>
          <w:bCs/>
          <w:sz w:val="28"/>
          <w:szCs w:val="28"/>
        </w:rPr>
        <w:t>AI/ML in 6GR interface</w:t>
      </w:r>
    </w:p>
    <w:p w14:paraId="77E4D6C3" w14:textId="77777777" w:rsidR="00DB4C6F" w:rsidRDefault="00DB4C6F" w:rsidP="00B1581A">
      <w:pPr>
        <w:spacing w:before="120" w:after="120"/>
        <w:rPr>
          <w:rFonts w:ascii="Times New Roman" w:hAnsi="Times New Roman"/>
        </w:rPr>
      </w:pPr>
      <w:r w:rsidRPr="004F670B">
        <w:rPr>
          <w:rFonts w:ascii="Times New Roman" w:hAnsi="Times New Roman" w:hint="eastAsia"/>
        </w:rPr>
        <w:t xml:space="preserve">According </w:t>
      </w:r>
      <w:r>
        <w:rPr>
          <w:rFonts w:ascii="Times New Roman" w:hAnsi="Times New Roman" w:hint="eastAsia"/>
        </w:rPr>
        <w:t>to the assessment from RAN1 Chair,</w:t>
      </w:r>
      <w:r w:rsidRPr="005011C2">
        <w:rPr>
          <w:rFonts w:ascii="Times New Roman" w:hAnsi="Times New Roman"/>
        </w:rPr>
        <w:t xml:space="preserve"> </w:t>
      </w:r>
      <w:r>
        <w:rPr>
          <w:rFonts w:ascii="Times New Roman" w:hAnsi="Times New Roman" w:hint="eastAsia"/>
        </w:rPr>
        <w:t>RAN1 will collect</w:t>
      </w:r>
      <w:r w:rsidRPr="005011C2">
        <w:rPr>
          <w:rFonts w:ascii="Times New Roman" w:hAnsi="Times New Roman"/>
        </w:rPr>
        <w:t xml:space="preserve"> AI/ML use cases in all potential components in physical layer design, targeting to select some use cases by RAN1#123</w:t>
      </w:r>
      <w:r>
        <w:rPr>
          <w:rFonts w:ascii="Times New Roman" w:hAnsi="Times New Roman" w:hint="eastAsia"/>
        </w:rPr>
        <w:t>.</w:t>
      </w:r>
      <w:r w:rsidRPr="005011C2">
        <w:rPr>
          <w:rFonts w:ascii="Times New Roman" w:hAnsi="Times New Roman"/>
        </w:rPr>
        <w:t xml:space="preserve"> From RAN1#124, selected use cases will be distributed to respective related agenda.</w:t>
      </w:r>
      <w:r>
        <w:rPr>
          <w:rFonts w:ascii="Times New Roman" w:hAnsi="Times New Roman" w:hint="eastAsia"/>
        </w:rPr>
        <w:t xml:space="preserve"> Thus, RAN1 study on AI/ML in 6GR interface is broken into two phases:</w:t>
      </w:r>
    </w:p>
    <w:p w14:paraId="210FF745" w14:textId="77777777" w:rsidR="00DB4C6F" w:rsidRDefault="00DB4C6F">
      <w:pPr>
        <w:pStyle w:val="a0"/>
        <w:numPr>
          <w:ilvl w:val="0"/>
          <w:numId w:val="6"/>
        </w:numPr>
        <w:spacing w:before="120"/>
      </w:pPr>
      <w:r w:rsidRPr="00D768FE">
        <w:t xml:space="preserve">The initial phase involves defining the general design principles and establishing a framework to support AI/ML integration in 6GR. This phase </w:t>
      </w:r>
      <w:r>
        <w:rPr>
          <w:rFonts w:hint="eastAsia"/>
          <w:lang w:eastAsia="zh-CN"/>
        </w:rPr>
        <w:t xml:space="preserve">also </w:t>
      </w:r>
      <w:r w:rsidRPr="00D768FE">
        <w:t xml:space="preserve">includes preliminary evaluations of various use cases, assessing their commercial requirements, potential </w:t>
      </w:r>
      <w:r w:rsidRPr="00D768FE">
        <w:lastRenderedPageBreak/>
        <w:t>benefits, and performance metrics. Based on these initial assessments conducted by RAN1#123, a selection of use cases will be made for further consideration.</w:t>
      </w:r>
    </w:p>
    <w:p w14:paraId="67CEA0EC" w14:textId="3E2BEAC9" w:rsidR="00DB4C6F" w:rsidRDefault="00DB4C6F">
      <w:pPr>
        <w:pStyle w:val="a0"/>
        <w:numPr>
          <w:ilvl w:val="0"/>
          <w:numId w:val="6"/>
        </w:numPr>
        <w:spacing w:before="120"/>
        <w:rPr>
          <w:lang w:eastAsia="zh-CN"/>
        </w:rPr>
      </w:pPr>
      <w:r>
        <w:rPr>
          <w:rFonts w:hint="eastAsia"/>
          <w:lang w:eastAsia="zh-CN"/>
        </w:rPr>
        <w:t>In the second phase, t</w:t>
      </w:r>
      <w:r w:rsidRPr="00D768FE">
        <w:t>he selected use cases will be assigned to the relevant agendas for detailed discussion. Comprehensive evaluations will be carried out to validate the benefits</w:t>
      </w:r>
      <w:r>
        <w:rPr>
          <w:rFonts w:hint="eastAsia"/>
          <w:lang w:eastAsia="zh-CN"/>
        </w:rPr>
        <w:t xml:space="preserve"> of the selected use cases</w:t>
      </w:r>
      <w:r w:rsidRPr="00D768FE">
        <w:t>, including calibration and benchmarking, focusing on evaluation methodologies, specific evaluation scenarios, metrics, and parameters. Additionally, potential impacts on specifications will be thoroughly examined.</w:t>
      </w:r>
      <w:r>
        <w:rPr>
          <w:rFonts w:hint="eastAsia"/>
          <w:lang w:eastAsia="zh-CN"/>
        </w:rPr>
        <w:t xml:space="preserve"> Furthermore, according to the </w:t>
      </w:r>
      <w:r>
        <w:rPr>
          <w:lang w:eastAsia="zh-CN"/>
        </w:rPr>
        <w:t>experience</w:t>
      </w:r>
      <w:r>
        <w:rPr>
          <w:rFonts w:hint="eastAsia"/>
          <w:lang w:eastAsia="zh-CN"/>
        </w:rPr>
        <w:t xml:space="preserve"> in 5G-A, </w:t>
      </w:r>
      <w:r w:rsidRPr="00D768FE">
        <w:rPr>
          <w:lang w:eastAsia="zh-CN"/>
        </w:rPr>
        <w:t>general framework</w:t>
      </w:r>
      <w:r>
        <w:rPr>
          <w:rFonts w:hint="eastAsia"/>
          <w:lang w:eastAsia="zh-CN"/>
        </w:rPr>
        <w:t xml:space="preserve"> is applicable to all use cases so that it</w:t>
      </w:r>
      <w:r>
        <w:rPr>
          <w:lang w:eastAsia="zh-CN"/>
        </w:rPr>
        <w:t>’</w:t>
      </w:r>
      <w:r>
        <w:rPr>
          <w:rFonts w:hint="eastAsia"/>
          <w:lang w:eastAsia="zh-CN"/>
        </w:rPr>
        <w:t xml:space="preserve">s better </w:t>
      </w:r>
      <w:r w:rsidRPr="00D768FE">
        <w:t>to have a dedicated agenda</w:t>
      </w:r>
      <w:r>
        <w:rPr>
          <w:rFonts w:hint="eastAsia"/>
          <w:lang w:eastAsia="zh-CN"/>
        </w:rPr>
        <w:t xml:space="preserve"> in the second phase</w:t>
      </w:r>
      <w:r w:rsidRPr="00D768FE">
        <w:t xml:space="preserve"> to continue to refine the </w:t>
      </w:r>
      <w:bookmarkStart w:id="11" w:name="_Hlk204702576"/>
      <w:r w:rsidRPr="00D768FE">
        <w:t>general framework</w:t>
      </w:r>
      <w:bookmarkEnd w:id="11"/>
      <w:r w:rsidRPr="00D768FE">
        <w:t xml:space="preserve"> for supporting AI/ML in 6GR, encompassing lifecycle management (LCM), protocol design, and coordination with other working groups as necessary. </w:t>
      </w:r>
    </w:p>
    <w:p w14:paraId="7D006B5A" w14:textId="4DC98360" w:rsidR="00DB4C6F" w:rsidRPr="006D1BB0" w:rsidRDefault="00DB4C6F" w:rsidP="00B1581A">
      <w:pPr>
        <w:spacing w:before="120" w:after="120"/>
        <w:rPr>
          <w:rFonts w:ascii="Times New Roman" w:hAnsi="Times New Roman"/>
          <w:b/>
          <w:bCs/>
          <w:i/>
          <w:iCs/>
          <w:kern w:val="0"/>
          <w:sz w:val="22"/>
        </w:rPr>
      </w:pPr>
      <w:r w:rsidRPr="006D1BB0">
        <w:rPr>
          <w:rFonts w:ascii="Times New Roman" w:hAnsi="Times New Roman" w:hint="eastAsia"/>
          <w:b/>
          <w:bCs/>
          <w:i/>
          <w:iCs/>
          <w:kern w:val="0"/>
          <w:sz w:val="22"/>
        </w:rPr>
        <w:t xml:space="preserve">Proposal </w:t>
      </w:r>
      <w:r w:rsidR="00B1581A">
        <w:rPr>
          <w:rFonts w:ascii="Times New Roman" w:hAnsi="Times New Roman" w:hint="eastAsia"/>
          <w:b/>
          <w:bCs/>
          <w:i/>
          <w:iCs/>
          <w:kern w:val="0"/>
          <w:sz w:val="22"/>
        </w:rPr>
        <w:t>13</w:t>
      </w:r>
      <w:r w:rsidRPr="006D1BB0">
        <w:rPr>
          <w:rFonts w:ascii="Times New Roman" w:hAnsi="Times New Roman" w:hint="eastAsia"/>
          <w:b/>
          <w:bCs/>
          <w:i/>
          <w:iCs/>
          <w:kern w:val="0"/>
          <w:sz w:val="22"/>
        </w:rPr>
        <w:t xml:space="preserve">: </w:t>
      </w:r>
      <w:r w:rsidRPr="006D1BB0">
        <w:rPr>
          <w:rFonts w:ascii="Times New Roman" w:hAnsi="Times New Roman"/>
          <w:b/>
          <w:bCs/>
          <w:i/>
          <w:iCs/>
          <w:kern w:val="0"/>
          <w:sz w:val="22"/>
        </w:rPr>
        <w:t xml:space="preserve">RAN1 study on AI/ML in 6GR interface </w:t>
      </w:r>
      <w:r w:rsidRPr="006D1BB0">
        <w:rPr>
          <w:rFonts w:ascii="Times New Roman" w:hAnsi="Times New Roman" w:hint="eastAsia"/>
          <w:b/>
          <w:bCs/>
          <w:i/>
          <w:iCs/>
          <w:kern w:val="0"/>
          <w:sz w:val="22"/>
        </w:rPr>
        <w:t>includes</w:t>
      </w:r>
      <w:r w:rsidRPr="006D1BB0">
        <w:rPr>
          <w:rFonts w:ascii="Times New Roman" w:hAnsi="Times New Roman"/>
          <w:b/>
          <w:bCs/>
          <w:i/>
          <w:iCs/>
          <w:kern w:val="0"/>
          <w:sz w:val="22"/>
        </w:rPr>
        <w:t xml:space="preserve"> two phases:</w:t>
      </w:r>
    </w:p>
    <w:p w14:paraId="142351EF" w14:textId="161A085E" w:rsidR="00DB4C6F" w:rsidRPr="006D1BB0" w:rsidRDefault="00DB4C6F">
      <w:pPr>
        <w:pStyle w:val="a0"/>
        <w:numPr>
          <w:ilvl w:val="0"/>
          <w:numId w:val="6"/>
        </w:numPr>
        <w:spacing w:before="120"/>
        <w:rPr>
          <w:b/>
          <w:bCs/>
          <w:i/>
          <w:iCs/>
          <w:lang w:eastAsia="zh-CN"/>
        </w:rPr>
      </w:pPr>
      <w:r w:rsidRPr="006D1BB0">
        <w:rPr>
          <w:rFonts w:hint="eastAsia"/>
          <w:b/>
          <w:bCs/>
          <w:i/>
          <w:iCs/>
          <w:lang w:eastAsia="zh-CN"/>
        </w:rPr>
        <w:t>Initial phase: D</w:t>
      </w:r>
      <w:r w:rsidRPr="006D1BB0">
        <w:rPr>
          <w:b/>
          <w:bCs/>
          <w:i/>
          <w:iCs/>
          <w:lang w:eastAsia="zh-CN"/>
        </w:rPr>
        <w:t>efining the general design principles and establishing a framework to support AI/ML integration in 6GR</w:t>
      </w:r>
      <w:r w:rsidRPr="006D1BB0">
        <w:rPr>
          <w:rFonts w:hint="eastAsia"/>
          <w:b/>
          <w:bCs/>
          <w:i/>
          <w:iCs/>
          <w:lang w:eastAsia="zh-CN"/>
        </w:rPr>
        <w:t>; P</w:t>
      </w:r>
      <w:r w:rsidRPr="006D1BB0">
        <w:rPr>
          <w:b/>
          <w:bCs/>
          <w:i/>
          <w:iCs/>
          <w:lang w:eastAsia="zh-CN"/>
        </w:rPr>
        <w:t>reliminary evaluations of various use cases, assessing their commercial requirements, potential benefits, and performance metrics</w:t>
      </w:r>
      <w:r w:rsidRPr="006D1BB0">
        <w:rPr>
          <w:rFonts w:hint="eastAsia"/>
          <w:b/>
          <w:bCs/>
          <w:i/>
          <w:iCs/>
          <w:lang w:eastAsia="zh-CN"/>
        </w:rPr>
        <w:t xml:space="preserve">; </w:t>
      </w:r>
      <w:r w:rsidRPr="006D1BB0">
        <w:rPr>
          <w:b/>
          <w:bCs/>
          <w:i/>
          <w:iCs/>
          <w:lang w:eastAsia="zh-CN"/>
        </w:rPr>
        <w:t>a selection of use cases for further consideration.</w:t>
      </w:r>
    </w:p>
    <w:p w14:paraId="2A0B0994" w14:textId="10E0AB58" w:rsidR="00DB4C6F" w:rsidRPr="006D1BB0" w:rsidRDefault="00DB4C6F">
      <w:pPr>
        <w:pStyle w:val="a0"/>
        <w:numPr>
          <w:ilvl w:val="0"/>
          <w:numId w:val="7"/>
        </w:numPr>
        <w:spacing w:before="120"/>
        <w:rPr>
          <w:b/>
          <w:bCs/>
          <w:i/>
          <w:iCs/>
          <w:lang w:eastAsia="zh-CN"/>
        </w:rPr>
      </w:pPr>
      <w:r w:rsidRPr="006D1BB0">
        <w:rPr>
          <w:rFonts w:hint="eastAsia"/>
          <w:b/>
          <w:bCs/>
          <w:i/>
          <w:iCs/>
          <w:lang w:eastAsia="zh-CN"/>
        </w:rPr>
        <w:t>Second phase: T</w:t>
      </w:r>
      <w:r w:rsidRPr="006D1BB0">
        <w:rPr>
          <w:b/>
          <w:bCs/>
          <w:i/>
          <w:iCs/>
          <w:lang w:eastAsia="zh-CN"/>
        </w:rPr>
        <w:t>he selected use cases will be assigned to the relevant agendas for detailed discussion</w:t>
      </w:r>
      <w:r w:rsidRPr="006D1BB0">
        <w:rPr>
          <w:rFonts w:hint="eastAsia"/>
          <w:b/>
          <w:bCs/>
          <w:i/>
          <w:iCs/>
          <w:lang w:eastAsia="zh-CN"/>
        </w:rPr>
        <w:t>;</w:t>
      </w:r>
      <w:r w:rsidRPr="006D1BB0">
        <w:rPr>
          <w:b/>
          <w:bCs/>
          <w:i/>
          <w:iCs/>
          <w:lang w:eastAsia="zh-CN"/>
        </w:rPr>
        <w:t xml:space="preserve"> Comprehensive evaluations to validate the benefits</w:t>
      </w:r>
      <w:r>
        <w:rPr>
          <w:rFonts w:hint="eastAsia"/>
          <w:b/>
          <w:bCs/>
          <w:i/>
          <w:iCs/>
          <w:lang w:eastAsia="zh-CN"/>
        </w:rPr>
        <w:t xml:space="preserve"> of the selected use cases</w:t>
      </w:r>
      <w:r w:rsidRPr="006D1BB0">
        <w:rPr>
          <w:rFonts w:hint="eastAsia"/>
          <w:b/>
          <w:bCs/>
          <w:i/>
          <w:iCs/>
          <w:lang w:eastAsia="zh-CN"/>
        </w:rPr>
        <w:t>; P</w:t>
      </w:r>
      <w:r w:rsidRPr="006D1BB0">
        <w:rPr>
          <w:b/>
          <w:bCs/>
          <w:i/>
          <w:iCs/>
          <w:lang w:eastAsia="zh-CN"/>
        </w:rPr>
        <w:t>otential impacts on specifications</w:t>
      </w:r>
      <w:r w:rsidRPr="006D1BB0">
        <w:rPr>
          <w:rFonts w:hint="eastAsia"/>
          <w:b/>
          <w:bCs/>
          <w:i/>
          <w:iCs/>
          <w:lang w:eastAsia="zh-CN"/>
        </w:rPr>
        <w:t>; A</w:t>
      </w:r>
      <w:r w:rsidRPr="006D1BB0">
        <w:rPr>
          <w:b/>
          <w:bCs/>
          <w:i/>
          <w:iCs/>
          <w:lang w:eastAsia="zh-CN"/>
        </w:rPr>
        <w:t xml:space="preserve"> dedicated agenda to continue to refine the general framework for supporting AI/ML in 6GR. </w:t>
      </w:r>
    </w:p>
    <w:p w14:paraId="047B3EBF" w14:textId="77777777" w:rsidR="00DB4C6F" w:rsidRPr="00D768FE" w:rsidRDefault="00DB4C6F" w:rsidP="00DB4C6F">
      <w:pPr>
        <w:pStyle w:val="a0"/>
        <w:ind w:left="440"/>
      </w:pPr>
    </w:p>
    <w:p w14:paraId="2121DC2B" w14:textId="77777777" w:rsidR="006E3140" w:rsidRPr="00B3206F" w:rsidRDefault="006E3140" w:rsidP="00113538">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768AFA33" w:rsidR="00454CD0" w:rsidRPr="00B1581A" w:rsidRDefault="006E3140" w:rsidP="00113538">
      <w:pPr>
        <w:widowControl/>
        <w:autoSpaceDE w:val="0"/>
        <w:autoSpaceDN w:val="0"/>
        <w:adjustRightInd w:val="0"/>
        <w:snapToGrid w:val="0"/>
        <w:spacing w:before="120" w:after="120"/>
        <w:rPr>
          <w:rFonts w:ascii="Times New Roman" w:hAnsi="Times New Roman"/>
          <w:kern w:val="0"/>
          <w:szCs w:val="21"/>
        </w:rPr>
      </w:pPr>
      <w:bookmarkStart w:id="12" w:name="_Ref124589665"/>
      <w:bookmarkStart w:id="13" w:name="_Ref71620620"/>
      <w:bookmarkStart w:id="14" w:name="_Ref124671424"/>
      <w:r w:rsidRPr="00B1581A">
        <w:rPr>
          <w:rFonts w:ascii="Times New Roman" w:hAnsi="Times New Roman"/>
          <w:kern w:val="0"/>
          <w:szCs w:val="21"/>
        </w:rPr>
        <w:t>In this paper,</w:t>
      </w:r>
      <w:r w:rsidR="001A1A65" w:rsidRPr="00B1581A">
        <w:rPr>
          <w:rFonts w:ascii="Times New Roman" w:hAnsi="Times New Roman"/>
          <w:kern w:val="0"/>
          <w:szCs w:val="21"/>
        </w:rPr>
        <w:t xml:space="preserve"> </w:t>
      </w:r>
      <w:r w:rsidR="00510889" w:rsidRPr="00510889">
        <w:rPr>
          <w:rFonts w:ascii="Times New Roman" w:hAnsi="Times New Roman"/>
          <w:kern w:val="0"/>
          <w:szCs w:val="21"/>
        </w:rPr>
        <w:t>we discuss some initial views on AI/ML in 6GR interfac</w:t>
      </w:r>
      <w:r w:rsidR="00510889">
        <w:rPr>
          <w:rFonts w:ascii="Times New Roman" w:hAnsi="Times New Roman" w:hint="eastAsia"/>
          <w:kern w:val="0"/>
          <w:szCs w:val="21"/>
        </w:rPr>
        <w:t>e</w:t>
      </w:r>
      <w:r w:rsidR="001A1A65" w:rsidRPr="00B1581A">
        <w:rPr>
          <w:rFonts w:ascii="Times New Roman" w:hAnsi="Times New Roman"/>
          <w:kern w:val="0"/>
          <w:szCs w:val="21"/>
        </w:rPr>
        <w:t>. The following observations and proposals are made:</w:t>
      </w:r>
    </w:p>
    <w:bookmarkEnd w:id="12"/>
    <w:bookmarkEnd w:id="13"/>
    <w:bookmarkEnd w:id="14"/>
    <w:p w14:paraId="52A35D77" w14:textId="77777777" w:rsidR="00602F68" w:rsidRDefault="00602F68" w:rsidP="00602F68">
      <w:pPr>
        <w:widowControl/>
        <w:autoSpaceDE w:val="0"/>
        <w:autoSpaceDN w:val="0"/>
        <w:adjustRightInd w:val="0"/>
        <w:snapToGrid w:val="0"/>
        <w:spacing w:before="120" w:after="120"/>
        <w:rPr>
          <w:rFonts w:ascii="Times New Roman" w:hAnsi="Times New Roman"/>
          <w:b/>
          <w:bCs/>
          <w:i/>
          <w:iCs/>
          <w:szCs w:val="21"/>
        </w:rPr>
      </w:pPr>
      <w:r w:rsidRPr="00B1581A">
        <w:rPr>
          <w:rFonts w:ascii="Times New Roman" w:hAnsi="Times New Roman" w:hint="eastAsia"/>
          <w:b/>
          <w:bCs/>
          <w:i/>
          <w:iCs/>
          <w:szCs w:val="21"/>
        </w:rPr>
        <w:t xml:space="preserve">Observation 1: </w:t>
      </w:r>
      <w:r w:rsidRPr="00B1581A">
        <w:rPr>
          <w:rFonts w:ascii="Times New Roman" w:hAnsi="Times New Roman"/>
          <w:b/>
          <w:bCs/>
          <w:i/>
          <w:iCs/>
          <w:szCs w:val="21"/>
        </w:rPr>
        <w:t>5G incorporated AI and machine learning mostly as supplementary or afterthought elements, 6G is designed to natively integrate AI at its core, enabling fundamentally smarter and more adaptive operations.</w:t>
      </w:r>
    </w:p>
    <w:p w14:paraId="4D6366A3" w14:textId="77777777" w:rsidR="00602F68" w:rsidRPr="00B1581A" w:rsidRDefault="00602F68" w:rsidP="00602F68">
      <w:pPr>
        <w:widowControl/>
        <w:autoSpaceDE w:val="0"/>
        <w:autoSpaceDN w:val="0"/>
        <w:adjustRightInd w:val="0"/>
        <w:snapToGrid w:val="0"/>
        <w:spacing w:before="120" w:after="120"/>
        <w:rPr>
          <w:rFonts w:ascii="Times New Roman" w:hAnsi="Times New Roman"/>
          <w:b/>
          <w:bCs/>
          <w:i/>
          <w:iCs/>
          <w:szCs w:val="21"/>
        </w:rPr>
      </w:pPr>
      <w:r w:rsidRPr="00B1581A">
        <w:rPr>
          <w:rFonts w:ascii="Times New Roman" w:hAnsi="Times New Roman" w:hint="eastAsia"/>
          <w:b/>
          <w:bCs/>
          <w:i/>
          <w:iCs/>
          <w:szCs w:val="21"/>
        </w:rPr>
        <w:t>Proposal 1</w:t>
      </w:r>
      <w:r w:rsidRPr="00B1581A">
        <w:rPr>
          <w:rFonts w:ascii="Times New Roman" w:hAnsi="Times New Roman"/>
          <w:b/>
          <w:bCs/>
          <w:i/>
          <w:iCs/>
          <w:szCs w:val="21"/>
        </w:rPr>
        <w:t xml:space="preserve">: </w:t>
      </w:r>
      <w:r w:rsidRPr="00B1581A">
        <w:rPr>
          <w:rFonts w:ascii="Times New Roman" w:hAnsi="Times New Roman" w:hint="eastAsia"/>
          <w:b/>
          <w:bCs/>
          <w:i/>
          <w:iCs/>
          <w:szCs w:val="21"/>
        </w:rPr>
        <w:t xml:space="preserve">For </w:t>
      </w:r>
      <w:r w:rsidRPr="00B1581A">
        <w:rPr>
          <w:rFonts w:ascii="Times New Roman" w:hAnsi="Times New Roman"/>
          <w:b/>
          <w:bCs/>
          <w:i/>
          <w:iCs/>
          <w:szCs w:val="21"/>
        </w:rPr>
        <w:t>AI</w:t>
      </w:r>
      <w:r w:rsidRPr="00B1581A">
        <w:rPr>
          <w:rFonts w:ascii="Times New Roman" w:hAnsi="Times New Roman" w:hint="eastAsia"/>
          <w:b/>
          <w:bCs/>
          <w:i/>
          <w:iCs/>
          <w:szCs w:val="21"/>
        </w:rPr>
        <w:t>/ML in</w:t>
      </w:r>
      <w:r w:rsidRPr="00B1581A">
        <w:rPr>
          <w:rFonts w:ascii="Times New Roman" w:hAnsi="Times New Roman"/>
          <w:b/>
          <w:bCs/>
          <w:i/>
          <w:iCs/>
          <w:szCs w:val="21"/>
        </w:rPr>
        <w:t xml:space="preserve"> 6G Radio, two</w:t>
      </w:r>
      <w:r w:rsidRPr="00B1581A">
        <w:rPr>
          <w:rFonts w:ascii="Times New Roman" w:hAnsi="Times New Roman" w:hint="eastAsia"/>
          <w:b/>
          <w:bCs/>
          <w:i/>
          <w:iCs/>
          <w:szCs w:val="21"/>
        </w:rPr>
        <w:t xml:space="preserve"> aspects should be considered</w:t>
      </w:r>
      <w:r w:rsidRPr="00B1581A">
        <w:rPr>
          <w:rFonts w:ascii="Times New Roman" w:hAnsi="Times New Roman"/>
          <w:b/>
          <w:bCs/>
          <w:i/>
          <w:iCs/>
          <w:szCs w:val="21"/>
        </w:rPr>
        <w:t>: AI for 6G Radio and 6G Radio for AI.</w:t>
      </w:r>
    </w:p>
    <w:p w14:paraId="79656B14" w14:textId="77777777" w:rsidR="00602F68" w:rsidRPr="00B1581A" w:rsidRDefault="00602F68" w:rsidP="00602F68">
      <w:pPr>
        <w:pStyle w:val="a0"/>
        <w:numPr>
          <w:ilvl w:val="0"/>
          <w:numId w:val="5"/>
        </w:numPr>
        <w:spacing w:before="120"/>
        <w:rPr>
          <w:b/>
          <w:bCs/>
          <w:i/>
          <w:iCs/>
          <w:sz w:val="21"/>
          <w:szCs w:val="21"/>
          <w:lang w:eastAsia="zh-CN"/>
        </w:rPr>
      </w:pPr>
      <w:r w:rsidRPr="00B1581A">
        <w:rPr>
          <w:b/>
          <w:bCs/>
          <w:i/>
          <w:iCs/>
          <w:sz w:val="21"/>
          <w:szCs w:val="21"/>
        </w:rPr>
        <w:t>AI for 6G Radio pertains to the application of AI technologies to assist networks and devices in delivering services defined by 3GPP</w:t>
      </w:r>
      <w:r w:rsidRPr="00B1581A">
        <w:rPr>
          <w:rFonts w:hint="eastAsia"/>
          <w:b/>
          <w:bCs/>
          <w:i/>
          <w:iCs/>
          <w:sz w:val="21"/>
          <w:szCs w:val="21"/>
          <w:lang w:eastAsia="zh-CN"/>
        </w:rPr>
        <w:t>.</w:t>
      </w:r>
    </w:p>
    <w:p w14:paraId="42C9E5BC" w14:textId="77777777" w:rsidR="00602F68" w:rsidRPr="00B1581A" w:rsidRDefault="00602F68" w:rsidP="00602F68">
      <w:pPr>
        <w:pStyle w:val="a0"/>
        <w:numPr>
          <w:ilvl w:val="0"/>
          <w:numId w:val="5"/>
        </w:numPr>
        <w:spacing w:before="120"/>
        <w:rPr>
          <w:b/>
          <w:bCs/>
          <w:i/>
          <w:iCs/>
          <w:sz w:val="21"/>
          <w:szCs w:val="21"/>
        </w:rPr>
      </w:pPr>
      <w:r w:rsidRPr="00B1581A">
        <w:rPr>
          <w:b/>
          <w:bCs/>
          <w:i/>
          <w:iCs/>
          <w:sz w:val="21"/>
          <w:szCs w:val="21"/>
        </w:rPr>
        <w:t>6G Radio for AI emphasizes how the system can facilitate and empower AI applications by utilizing the functionalities of 6G to offer various services.</w:t>
      </w:r>
    </w:p>
    <w:p w14:paraId="1FFB18DB" w14:textId="77777777" w:rsidR="00602F68" w:rsidRPr="00602F68" w:rsidRDefault="00602F68" w:rsidP="00602F68">
      <w:pPr>
        <w:widowControl/>
        <w:autoSpaceDE w:val="0"/>
        <w:autoSpaceDN w:val="0"/>
        <w:adjustRightInd w:val="0"/>
        <w:snapToGrid w:val="0"/>
        <w:spacing w:before="120" w:after="120"/>
        <w:rPr>
          <w:rFonts w:ascii="Times New Roman" w:hAnsi="Times New Roman"/>
          <w:b/>
          <w:bCs/>
          <w:i/>
          <w:iCs/>
          <w:szCs w:val="21"/>
        </w:rPr>
      </w:pPr>
      <w:r w:rsidRPr="00602F68">
        <w:rPr>
          <w:rFonts w:ascii="Times New Roman" w:hAnsi="Times New Roman" w:hint="eastAsia"/>
          <w:b/>
          <w:bCs/>
          <w:i/>
          <w:iCs/>
          <w:szCs w:val="21"/>
        </w:rPr>
        <w:t>Proposal 2</w:t>
      </w:r>
      <w:r w:rsidRPr="00602F68">
        <w:rPr>
          <w:rFonts w:ascii="Times New Roman" w:hAnsi="Times New Roman" w:hint="eastAsia"/>
          <w:b/>
          <w:bCs/>
          <w:i/>
          <w:iCs/>
          <w:szCs w:val="21"/>
        </w:rPr>
        <w:t>：</w:t>
      </w:r>
      <w:r w:rsidRPr="00602F68">
        <w:rPr>
          <w:rFonts w:ascii="Times New Roman" w:hAnsi="Times New Roman" w:hint="eastAsia"/>
          <w:b/>
          <w:bCs/>
          <w:i/>
          <w:iCs/>
          <w:szCs w:val="21"/>
        </w:rPr>
        <w:t xml:space="preserve">For AI/ML in 6GR interface, </w:t>
      </w:r>
      <w:r w:rsidRPr="00602F68">
        <w:rPr>
          <w:rFonts w:ascii="Times New Roman" w:hAnsi="Times New Roman"/>
          <w:b/>
          <w:bCs/>
          <w:i/>
          <w:iCs/>
          <w:szCs w:val="21"/>
        </w:rPr>
        <w:t xml:space="preserve">study how to integrate the AI agent in the </w:t>
      </w:r>
      <w:r w:rsidRPr="00602F68">
        <w:rPr>
          <w:rFonts w:ascii="Times New Roman" w:hAnsi="Times New Roman" w:hint="eastAsia"/>
          <w:b/>
          <w:bCs/>
          <w:i/>
          <w:iCs/>
          <w:szCs w:val="21"/>
        </w:rPr>
        <w:t>6GR system at both UE and network, to improve network performance and user experience.</w:t>
      </w:r>
    </w:p>
    <w:p w14:paraId="215E53AB" w14:textId="77777777" w:rsidR="00602F68" w:rsidRDefault="00602F68" w:rsidP="00602F68">
      <w:pPr>
        <w:widowControl/>
        <w:autoSpaceDE w:val="0"/>
        <w:autoSpaceDN w:val="0"/>
        <w:adjustRightInd w:val="0"/>
        <w:snapToGrid w:val="0"/>
        <w:spacing w:before="120" w:after="120"/>
        <w:rPr>
          <w:rFonts w:ascii="Times New Roman" w:hAnsi="Times New Roman"/>
          <w:b/>
          <w:bCs/>
          <w:i/>
          <w:iCs/>
          <w:szCs w:val="21"/>
        </w:rPr>
      </w:pPr>
      <w:r w:rsidRPr="00B1581A">
        <w:rPr>
          <w:rFonts w:ascii="Times New Roman" w:hAnsi="Times New Roman" w:hint="eastAsia"/>
          <w:b/>
          <w:bCs/>
          <w:i/>
          <w:iCs/>
          <w:szCs w:val="21"/>
        </w:rPr>
        <w:t>Proposal 3</w:t>
      </w:r>
      <w:r w:rsidRPr="00B1581A">
        <w:rPr>
          <w:rFonts w:ascii="Times New Roman" w:hAnsi="Times New Roman"/>
          <w:b/>
          <w:bCs/>
          <w:i/>
          <w:iCs/>
          <w:szCs w:val="21"/>
        </w:rPr>
        <w:t xml:space="preserve">: </w:t>
      </w:r>
      <w:r w:rsidRPr="00B1581A">
        <w:rPr>
          <w:rFonts w:ascii="Times New Roman" w:hAnsi="Times New Roman" w:hint="eastAsia"/>
          <w:b/>
          <w:bCs/>
          <w:i/>
          <w:iCs/>
          <w:szCs w:val="21"/>
        </w:rPr>
        <w:t xml:space="preserve">During the study on potential use cases of AI/ML in 6GR interface, three critical dimensions should be considered: </w:t>
      </w:r>
      <w:r w:rsidRPr="00B1581A">
        <w:rPr>
          <w:rFonts w:ascii="Times New Roman" w:hAnsi="Times New Roman"/>
          <w:b/>
          <w:bCs/>
          <w:i/>
          <w:iCs/>
          <w:szCs w:val="21"/>
        </w:rPr>
        <w:t>performance improvements, sustainability initiatives, and the creation of new services</w:t>
      </w:r>
      <w:r w:rsidRPr="00B1581A">
        <w:rPr>
          <w:rFonts w:ascii="Times New Roman" w:hAnsi="Times New Roman" w:hint="eastAsia"/>
          <w:b/>
          <w:bCs/>
          <w:i/>
          <w:iCs/>
          <w:szCs w:val="21"/>
        </w:rPr>
        <w:t>.</w:t>
      </w:r>
    </w:p>
    <w:p w14:paraId="62D53B73" w14:textId="77777777" w:rsidR="00602F68" w:rsidRPr="00B1581A" w:rsidRDefault="00602F68" w:rsidP="00602F68">
      <w:pPr>
        <w:spacing w:before="120" w:after="120"/>
        <w:rPr>
          <w:rFonts w:ascii="Times New Roman" w:hAnsi="Times New Roman"/>
          <w:b/>
          <w:bCs/>
          <w:i/>
          <w:iCs/>
          <w:szCs w:val="21"/>
        </w:rPr>
      </w:pPr>
      <w:r w:rsidRPr="00B1581A">
        <w:rPr>
          <w:rFonts w:ascii="Times New Roman" w:hAnsi="Times New Roman" w:hint="eastAsia"/>
          <w:b/>
          <w:bCs/>
          <w:i/>
          <w:iCs/>
          <w:szCs w:val="21"/>
        </w:rPr>
        <w:t>Observation 2: C</w:t>
      </w:r>
      <w:r w:rsidRPr="00B1581A">
        <w:rPr>
          <w:rFonts w:ascii="Times New Roman" w:hAnsi="Times New Roman"/>
          <w:b/>
          <w:bCs/>
          <w:i/>
          <w:iCs/>
          <w:szCs w:val="21"/>
        </w:rPr>
        <w:t>urrent AI/ML applications in 5G-A predominantly focus on CSI-related functions, which may not be extensible to AI/ML functions in 6G</w:t>
      </w:r>
      <w:r w:rsidRPr="00B1581A">
        <w:rPr>
          <w:rFonts w:ascii="Times New Roman" w:hAnsi="Times New Roman" w:hint="eastAsia"/>
          <w:b/>
          <w:bCs/>
          <w:i/>
          <w:iCs/>
          <w:szCs w:val="21"/>
        </w:rPr>
        <w:t>R</w:t>
      </w:r>
      <w:r w:rsidRPr="00B1581A">
        <w:rPr>
          <w:rFonts w:ascii="Times New Roman" w:hAnsi="Times New Roman"/>
          <w:b/>
          <w:bCs/>
          <w:i/>
          <w:iCs/>
          <w:szCs w:val="21"/>
        </w:rPr>
        <w:t>.</w:t>
      </w:r>
    </w:p>
    <w:p w14:paraId="3A9653D3" w14:textId="77777777" w:rsidR="00602F68" w:rsidRPr="00B1581A" w:rsidRDefault="00602F68" w:rsidP="00602F68">
      <w:pPr>
        <w:spacing w:before="120" w:after="120"/>
        <w:rPr>
          <w:rFonts w:ascii="Times New Roman" w:hAnsi="Times New Roman"/>
          <w:b/>
          <w:bCs/>
          <w:i/>
          <w:iCs/>
          <w:szCs w:val="21"/>
        </w:rPr>
      </w:pPr>
      <w:r w:rsidRPr="00B1581A">
        <w:rPr>
          <w:rFonts w:ascii="Times New Roman" w:hAnsi="Times New Roman" w:hint="eastAsia"/>
          <w:b/>
          <w:bCs/>
          <w:i/>
          <w:iCs/>
          <w:szCs w:val="21"/>
        </w:rPr>
        <w:t xml:space="preserve">Observation 3: </w:t>
      </w:r>
      <w:r w:rsidRPr="00B1581A">
        <w:rPr>
          <w:rFonts w:ascii="Times New Roman" w:hAnsi="Times New Roman"/>
          <w:b/>
          <w:bCs/>
          <w:i/>
          <w:iCs/>
          <w:szCs w:val="21"/>
        </w:rPr>
        <w:t>AI/ML community strongly emphasize the open-source ethos, promoting transparency, collaboration, and shared innovation.</w:t>
      </w:r>
      <w:r w:rsidRPr="00B1581A">
        <w:rPr>
          <w:rFonts w:ascii="Times New Roman" w:hAnsi="Times New Roman" w:hint="eastAsia"/>
          <w:b/>
          <w:bCs/>
          <w:i/>
          <w:iCs/>
          <w:szCs w:val="21"/>
        </w:rPr>
        <w:t xml:space="preserve"> </w:t>
      </w:r>
      <w:r w:rsidRPr="00B1581A">
        <w:rPr>
          <w:rFonts w:ascii="Times New Roman" w:hAnsi="Times New Roman"/>
          <w:b/>
          <w:bCs/>
          <w:i/>
          <w:iCs/>
          <w:szCs w:val="21"/>
        </w:rPr>
        <w:t>While the telecommunications industry differs somewhat from the broader information technology sector, largely due to the necessity for extensive inter-vendor collaboration in wireless communications.</w:t>
      </w:r>
    </w:p>
    <w:p w14:paraId="4F30C59F" w14:textId="77777777" w:rsidR="00602F68" w:rsidRPr="00B1581A" w:rsidRDefault="00602F68" w:rsidP="00602F68">
      <w:pPr>
        <w:spacing w:before="120" w:after="120"/>
        <w:rPr>
          <w:rFonts w:ascii="Times New Roman" w:hAnsi="Times New Roman"/>
          <w:b/>
          <w:bCs/>
          <w:i/>
          <w:iCs/>
          <w:color w:val="000000" w:themeColor="text1"/>
          <w:szCs w:val="21"/>
        </w:rPr>
      </w:pPr>
      <w:r w:rsidRPr="00B1581A">
        <w:rPr>
          <w:rFonts w:ascii="Times New Roman" w:hAnsi="Times New Roman" w:hint="eastAsia"/>
          <w:b/>
          <w:bCs/>
          <w:i/>
          <w:iCs/>
          <w:color w:val="000000" w:themeColor="text1"/>
          <w:szCs w:val="21"/>
        </w:rPr>
        <w:t>Proposal 4</w:t>
      </w:r>
      <w:r w:rsidRPr="00B1581A">
        <w:rPr>
          <w:rFonts w:ascii="Times New Roman" w:hAnsi="Times New Roman" w:hint="eastAsia"/>
          <w:b/>
          <w:bCs/>
          <w:i/>
          <w:iCs/>
          <w:color w:val="000000" w:themeColor="text1"/>
          <w:szCs w:val="21"/>
        </w:rPr>
        <w:t>：</w:t>
      </w:r>
      <w:r w:rsidRPr="00B1581A">
        <w:rPr>
          <w:rFonts w:ascii="Times New Roman" w:hAnsi="Times New Roman" w:hint="eastAsia"/>
          <w:b/>
          <w:bCs/>
          <w:i/>
          <w:iCs/>
          <w:color w:val="000000" w:themeColor="text1"/>
          <w:szCs w:val="21"/>
        </w:rPr>
        <w:t>D</w:t>
      </w:r>
      <w:r w:rsidRPr="00B1581A">
        <w:rPr>
          <w:rFonts w:ascii="Times New Roman" w:hAnsi="Times New Roman"/>
          <w:b/>
          <w:bCs/>
          <w:i/>
          <w:iCs/>
          <w:color w:val="000000" w:themeColor="text1"/>
          <w:szCs w:val="21"/>
        </w:rPr>
        <w:t>ata collection framework</w:t>
      </w:r>
      <w:r w:rsidRPr="00B1581A">
        <w:rPr>
          <w:rFonts w:ascii="Times New Roman" w:hAnsi="Times New Roman" w:hint="eastAsia"/>
          <w:b/>
          <w:bCs/>
          <w:i/>
          <w:iCs/>
          <w:color w:val="000000" w:themeColor="text1"/>
          <w:szCs w:val="21"/>
        </w:rPr>
        <w:t xml:space="preserve"> in 6GR interface</w:t>
      </w:r>
      <w:r w:rsidRPr="00B1581A">
        <w:rPr>
          <w:rFonts w:ascii="Times New Roman" w:hAnsi="Times New Roman"/>
          <w:b/>
          <w:bCs/>
          <w:i/>
          <w:iCs/>
          <w:color w:val="000000" w:themeColor="text1"/>
          <w:szCs w:val="21"/>
        </w:rPr>
        <w:t xml:space="preserve"> </w:t>
      </w:r>
      <w:r w:rsidRPr="00B1581A">
        <w:rPr>
          <w:rFonts w:ascii="Times New Roman" w:hAnsi="Times New Roman" w:hint="eastAsia"/>
          <w:b/>
          <w:bCs/>
          <w:i/>
          <w:iCs/>
          <w:color w:val="000000" w:themeColor="text1"/>
          <w:szCs w:val="21"/>
        </w:rPr>
        <w:t xml:space="preserve">should be </w:t>
      </w:r>
      <w:r w:rsidRPr="00B1581A">
        <w:rPr>
          <w:rFonts w:ascii="Times New Roman" w:hAnsi="Times New Roman"/>
          <w:b/>
          <w:bCs/>
          <w:i/>
          <w:iCs/>
          <w:color w:val="000000" w:themeColor="text1"/>
          <w:szCs w:val="21"/>
        </w:rPr>
        <w:t>designed with forward compatibility</w:t>
      </w:r>
      <w:r w:rsidRPr="00B1581A">
        <w:rPr>
          <w:rFonts w:ascii="Times New Roman" w:hAnsi="Times New Roman" w:hint="eastAsia"/>
          <w:b/>
          <w:bCs/>
          <w:i/>
          <w:iCs/>
          <w:color w:val="000000" w:themeColor="text1"/>
          <w:szCs w:val="21"/>
        </w:rPr>
        <w:t>, at least including</w:t>
      </w:r>
    </w:p>
    <w:p w14:paraId="1D1A54C8" w14:textId="77777777" w:rsidR="00602F68" w:rsidRPr="00B1581A" w:rsidRDefault="00602F68" w:rsidP="00602F68">
      <w:pPr>
        <w:pStyle w:val="a0"/>
        <w:numPr>
          <w:ilvl w:val="0"/>
          <w:numId w:val="8"/>
        </w:numPr>
        <w:spacing w:before="120"/>
        <w:rPr>
          <w:b/>
          <w:bCs/>
          <w:i/>
          <w:iCs/>
          <w:color w:val="000000" w:themeColor="text1"/>
          <w:sz w:val="21"/>
          <w:szCs w:val="21"/>
        </w:rPr>
      </w:pPr>
      <w:r w:rsidRPr="00B1581A">
        <w:rPr>
          <w:b/>
          <w:bCs/>
          <w:i/>
          <w:iCs/>
          <w:color w:val="000000" w:themeColor="text1"/>
          <w:sz w:val="21"/>
          <w:szCs w:val="21"/>
          <w:lang w:eastAsia="zh-CN"/>
        </w:rPr>
        <w:t>Capable</w:t>
      </w:r>
      <w:r w:rsidRPr="00B1581A">
        <w:rPr>
          <w:rFonts w:hint="eastAsia"/>
          <w:b/>
          <w:bCs/>
          <w:i/>
          <w:iCs/>
          <w:color w:val="000000" w:themeColor="text1"/>
          <w:sz w:val="21"/>
          <w:szCs w:val="21"/>
          <w:lang w:eastAsia="zh-CN"/>
        </w:rPr>
        <w:t xml:space="preserve"> of </w:t>
      </w:r>
      <w:r w:rsidRPr="00B1581A">
        <w:rPr>
          <w:b/>
          <w:bCs/>
          <w:i/>
          <w:iCs/>
          <w:color w:val="000000" w:themeColor="text1"/>
          <w:sz w:val="21"/>
          <w:szCs w:val="21"/>
          <w:lang w:eastAsia="zh-CN"/>
        </w:rPr>
        <w:t xml:space="preserve">supporting diverse AI/ML use cases </w:t>
      </w:r>
      <w:r w:rsidRPr="00B1581A">
        <w:rPr>
          <w:rFonts w:hint="eastAsia"/>
          <w:b/>
          <w:bCs/>
          <w:i/>
          <w:iCs/>
          <w:color w:val="000000" w:themeColor="text1"/>
          <w:sz w:val="21"/>
          <w:szCs w:val="21"/>
          <w:lang w:eastAsia="zh-CN"/>
        </w:rPr>
        <w:t>in 6GR.</w:t>
      </w:r>
    </w:p>
    <w:p w14:paraId="16334557" w14:textId="77777777" w:rsidR="00602F68" w:rsidRPr="00B1581A" w:rsidRDefault="00602F68" w:rsidP="00602F68">
      <w:pPr>
        <w:pStyle w:val="a0"/>
        <w:numPr>
          <w:ilvl w:val="0"/>
          <w:numId w:val="8"/>
        </w:numPr>
        <w:spacing w:before="120"/>
        <w:rPr>
          <w:b/>
          <w:bCs/>
          <w:i/>
          <w:iCs/>
          <w:color w:val="000000" w:themeColor="text1"/>
          <w:sz w:val="21"/>
          <w:szCs w:val="21"/>
        </w:rPr>
      </w:pPr>
      <w:r w:rsidRPr="00B1581A">
        <w:rPr>
          <w:rFonts w:hint="eastAsia"/>
          <w:b/>
          <w:bCs/>
          <w:i/>
          <w:iCs/>
          <w:color w:val="000000" w:themeColor="text1"/>
          <w:sz w:val="21"/>
          <w:szCs w:val="21"/>
          <w:lang w:eastAsia="zh-CN"/>
        </w:rPr>
        <w:lastRenderedPageBreak/>
        <w:t>Support of</w:t>
      </w:r>
      <w:r w:rsidRPr="00B1581A">
        <w:rPr>
          <w:b/>
          <w:bCs/>
          <w:i/>
          <w:iCs/>
          <w:color w:val="000000" w:themeColor="text1"/>
          <w:sz w:val="21"/>
          <w:szCs w:val="21"/>
          <w:lang w:eastAsia="zh-CN"/>
        </w:rPr>
        <w:t xml:space="preserve"> a data collection framework that is open, </w:t>
      </w:r>
      <w:r w:rsidRPr="00150979">
        <w:rPr>
          <w:b/>
          <w:bCs/>
          <w:i/>
          <w:iCs/>
          <w:color w:val="000000" w:themeColor="text1"/>
          <w:sz w:val="21"/>
          <w:szCs w:val="21"/>
          <w:lang w:eastAsia="zh-CN"/>
        </w:rPr>
        <w:t xml:space="preserve">standardized </w:t>
      </w:r>
      <w:r w:rsidRPr="00B1581A">
        <w:rPr>
          <w:b/>
          <w:bCs/>
          <w:i/>
          <w:iCs/>
          <w:color w:val="000000" w:themeColor="text1"/>
          <w:sz w:val="21"/>
          <w:szCs w:val="21"/>
          <w:lang w:eastAsia="zh-CN"/>
        </w:rPr>
        <w:t>and accessible to OEMs and network operators</w:t>
      </w:r>
      <w:r w:rsidRPr="00B1581A">
        <w:rPr>
          <w:rFonts w:hint="eastAsia"/>
          <w:b/>
          <w:bCs/>
          <w:i/>
          <w:iCs/>
          <w:color w:val="000000" w:themeColor="text1"/>
          <w:sz w:val="21"/>
          <w:szCs w:val="21"/>
          <w:lang w:eastAsia="zh-CN"/>
        </w:rPr>
        <w:t>.</w:t>
      </w:r>
    </w:p>
    <w:p w14:paraId="47F7D56D" w14:textId="77777777" w:rsidR="00602F68" w:rsidRPr="00B1581A" w:rsidRDefault="00602F68" w:rsidP="00602F68">
      <w:pPr>
        <w:pStyle w:val="a0"/>
        <w:numPr>
          <w:ilvl w:val="0"/>
          <w:numId w:val="8"/>
        </w:numPr>
        <w:spacing w:before="120"/>
        <w:rPr>
          <w:b/>
          <w:bCs/>
          <w:i/>
          <w:iCs/>
          <w:color w:val="000000" w:themeColor="text1"/>
          <w:sz w:val="21"/>
          <w:szCs w:val="21"/>
        </w:rPr>
      </w:pPr>
      <w:r w:rsidRPr="00B1581A">
        <w:rPr>
          <w:rFonts w:hint="eastAsia"/>
          <w:b/>
          <w:bCs/>
          <w:i/>
          <w:iCs/>
          <w:color w:val="000000" w:themeColor="text1"/>
          <w:sz w:val="21"/>
          <w:szCs w:val="21"/>
          <w:lang w:eastAsia="zh-CN"/>
        </w:rPr>
        <w:t xml:space="preserve">Strive for a common data collection framework across </w:t>
      </w:r>
      <w:r w:rsidRPr="00B1581A">
        <w:rPr>
          <w:b/>
          <w:bCs/>
          <w:i/>
          <w:iCs/>
          <w:color w:val="000000" w:themeColor="text1"/>
          <w:sz w:val="21"/>
          <w:szCs w:val="21"/>
        </w:rPr>
        <w:t>RAN and SA</w:t>
      </w:r>
      <w:r w:rsidRPr="00B1581A">
        <w:rPr>
          <w:rFonts w:hint="eastAsia"/>
          <w:b/>
          <w:bCs/>
          <w:i/>
          <w:iCs/>
          <w:color w:val="000000" w:themeColor="text1"/>
          <w:sz w:val="21"/>
          <w:szCs w:val="21"/>
          <w:lang w:eastAsia="zh-CN"/>
        </w:rPr>
        <w:t>.</w:t>
      </w:r>
    </w:p>
    <w:p w14:paraId="7C471122" w14:textId="77777777" w:rsidR="00602F68" w:rsidRPr="00B1581A" w:rsidRDefault="00602F68" w:rsidP="00602F68">
      <w:pPr>
        <w:spacing w:before="120" w:after="120"/>
        <w:rPr>
          <w:rFonts w:ascii="Times New Roman" w:hAnsi="Times New Roman"/>
          <w:b/>
          <w:bCs/>
          <w:i/>
          <w:iCs/>
          <w:szCs w:val="21"/>
        </w:rPr>
      </w:pPr>
      <w:r w:rsidRPr="00B1581A">
        <w:rPr>
          <w:rFonts w:ascii="Times New Roman" w:hAnsi="Times New Roman" w:hint="eastAsia"/>
          <w:b/>
          <w:bCs/>
          <w:i/>
          <w:iCs/>
          <w:szCs w:val="21"/>
        </w:rPr>
        <w:t xml:space="preserve">Proposal 5: AI/ML in 6GR interface </w:t>
      </w:r>
      <w:r w:rsidRPr="00B1581A">
        <w:rPr>
          <w:rFonts w:ascii="Times New Roman" w:hAnsi="Times New Roman"/>
          <w:b/>
          <w:bCs/>
          <w:i/>
          <w:iCs/>
          <w:szCs w:val="21"/>
        </w:rPr>
        <w:t>should</w:t>
      </w:r>
      <w:r w:rsidRPr="00B1581A">
        <w:rPr>
          <w:rFonts w:ascii="Times New Roman" w:hAnsi="Times New Roman" w:hint="eastAsia"/>
          <w:b/>
          <w:bCs/>
          <w:i/>
          <w:iCs/>
          <w:szCs w:val="21"/>
        </w:rPr>
        <w:t xml:space="preserve"> strive for a unified framework for </w:t>
      </w:r>
      <w:r w:rsidRPr="00B1581A">
        <w:rPr>
          <w:rFonts w:ascii="Times New Roman" w:hAnsi="Times New Roman"/>
          <w:b/>
          <w:bCs/>
          <w:i/>
          <w:iCs/>
          <w:szCs w:val="21"/>
        </w:rPr>
        <w:t>LCM</w:t>
      </w:r>
      <w:r w:rsidRPr="00B1581A">
        <w:rPr>
          <w:rFonts w:ascii="Times New Roman" w:hAnsi="Times New Roman" w:hint="eastAsia"/>
          <w:b/>
          <w:bCs/>
          <w:i/>
          <w:iCs/>
          <w:szCs w:val="21"/>
        </w:rPr>
        <w:t>, including:</w:t>
      </w:r>
    </w:p>
    <w:p w14:paraId="4D693239" w14:textId="77777777" w:rsidR="00602F68" w:rsidRPr="00B1581A" w:rsidRDefault="00602F68" w:rsidP="00602F68">
      <w:pPr>
        <w:pStyle w:val="a0"/>
        <w:numPr>
          <w:ilvl w:val="0"/>
          <w:numId w:val="10"/>
        </w:numPr>
        <w:spacing w:before="120"/>
        <w:rPr>
          <w:b/>
          <w:bCs/>
          <w:i/>
          <w:iCs/>
          <w:sz w:val="21"/>
          <w:szCs w:val="21"/>
        </w:rPr>
      </w:pPr>
      <w:r w:rsidRPr="00B1581A">
        <w:rPr>
          <w:rFonts w:hint="eastAsia"/>
          <w:b/>
          <w:bCs/>
          <w:i/>
          <w:iCs/>
          <w:sz w:val="21"/>
          <w:szCs w:val="21"/>
          <w:lang w:eastAsia="zh-CN"/>
        </w:rPr>
        <w:t>T</w:t>
      </w:r>
      <w:r w:rsidRPr="00B1581A">
        <w:rPr>
          <w:b/>
          <w:bCs/>
          <w:i/>
          <w:iCs/>
          <w:sz w:val="21"/>
          <w:szCs w:val="21"/>
        </w:rPr>
        <w:t>he LCM framework defined within the 5G specifications for AI/ML can serve as a valuable foundation for</w:t>
      </w:r>
      <w:r w:rsidRPr="00B1581A">
        <w:rPr>
          <w:rFonts w:hint="eastAsia"/>
          <w:b/>
          <w:bCs/>
          <w:i/>
          <w:iCs/>
          <w:sz w:val="21"/>
          <w:szCs w:val="21"/>
          <w:lang w:eastAsia="zh-CN"/>
        </w:rPr>
        <w:t xml:space="preserve"> 6GR.</w:t>
      </w:r>
    </w:p>
    <w:p w14:paraId="57B88BB3" w14:textId="77777777" w:rsidR="00602F68" w:rsidRPr="00B1581A" w:rsidRDefault="00602F68" w:rsidP="00602F68">
      <w:pPr>
        <w:pStyle w:val="a0"/>
        <w:numPr>
          <w:ilvl w:val="0"/>
          <w:numId w:val="10"/>
        </w:numPr>
        <w:spacing w:before="120"/>
        <w:rPr>
          <w:b/>
          <w:bCs/>
          <w:i/>
          <w:iCs/>
          <w:sz w:val="21"/>
          <w:szCs w:val="21"/>
        </w:rPr>
      </w:pPr>
      <w:r w:rsidRPr="00B1581A">
        <w:rPr>
          <w:rFonts w:hint="eastAsia"/>
          <w:b/>
          <w:bCs/>
          <w:i/>
          <w:iCs/>
          <w:sz w:val="21"/>
          <w:szCs w:val="21"/>
          <w:lang w:eastAsia="zh-CN"/>
        </w:rPr>
        <w:t>O</w:t>
      </w:r>
      <w:r w:rsidRPr="00B1581A">
        <w:rPr>
          <w:b/>
          <w:bCs/>
          <w:i/>
          <w:iCs/>
          <w:sz w:val="21"/>
          <w:szCs w:val="21"/>
        </w:rPr>
        <w:t>ffline model training</w:t>
      </w:r>
      <w:r w:rsidRPr="00B1581A">
        <w:rPr>
          <w:rFonts w:hint="eastAsia"/>
          <w:b/>
          <w:bCs/>
          <w:i/>
          <w:iCs/>
          <w:sz w:val="21"/>
          <w:szCs w:val="21"/>
          <w:lang w:eastAsia="zh-CN"/>
        </w:rPr>
        <w:t xml:space="preserve"> is at least supported in 6G day one.</w:t>
      </w:r>
    </w:p>
    <w:p w14:paraId="5DD42772" w14:textId="77777777" w:rsidR="00602F68" w:rsidRPr="00B1581A" w:rsidRDefault="00602F68" w:rsidP="00602F68">
      <w:pPr>
        <w:pStyle w:val="a0"/>
        <w:numPr>
          <w:ilvl w:val="0"/>
          <w:numId w:val="10"/>
        </w:numPr>
        <w:spacing w:before="120"/>
        <w:rPr>
          <w:b/>
          <w:bCs/>
          <w:i/>
          <w:iCs/>
          <w:sz w:val="21"/>
          <w:szCs w:val="21"/>
        </w:rPr>
      </w:pPr>
      <w:r w:rsidRPr="00B1581A">
        <w:rPr>
          <w:b/>
          <w:bCs/>
          <w:i/>
          <w:iCs/>
          <w:sz w:val="21"/>
          <w:szCs w:val="21"/>
        </w:rPr>
        <w:t>6GR works towards establishing a unified framework for model exchange across both RAN and SA.</w:t>
      </w:r>
    </w:p>
    <w:p w14:paraId="2EFA1CF4" w14:textId="77777777" w:rsidR="00602F68" w:rsidRPr="00B1581A" w:rsidRDefault="00602F68" w:rsidP="00602F68">
      <w:pPr>
        <w:pStyle w:val="a0"/>
        <w:numPr>
          <w:ilvl w:val="0"/>
          <w:numId w:val="10"/>
        </w:numPr>
        <w:spacing w:before="120"/>
        <w:rPr>
          <w:b/>
          <w:bCs/>
          <w:i/>
          <w:iCs/>
          <w:sz w:val="21"/>
          <w:szCs w:val="21"/>
        </w:rPr>
      </w:pPr>
      <w:r w:rsidRPr="00B1581A">
        <w:rPr>
          <w:b/>
          <w:bCs/>
          <w:i/>
          <w:iCs/>
          <w:sz w:val="21"/>
          <w:szCs w:val="21"/>
          <w:lang w:eastAsia="zh-CN"/>
        </w:rPr>
        <w:t>I</w:t>
      </w:r>
      <w:r w:rsidRPr="00B1581A">
        <w:rPr>
          <w:rFonts w:hint="eastAsia"/>
          <w:b/>
          <w:bCs/>
          <w:i/>
          <w:iCs/>
          <w:sz w:val="21"/>
          <w:szCs w:val="21"/>
          <w:lang w:eastAsia="zh-CN"/>
        </w:rPr>
        <w:t>t</w:t>
      </w:r>
      <w:r w:rsidRPr="00B1581A">
        <w:rPr>
          <w:b/>
          <w:bCs/>
          <w:i/>
          <w:iCs/>
          <w:sz w:val="21"/>
          <w:szCs w:val="21"/>
          <w:lang w:eastAsia="zh-CN"/>
        </w:rPr>
        <w:t>’</w:t>
      </w:r>
      <w:r w:rsidRPr="00B1581A">
        <w:rPr>
          <w:rFonts w:hint="eastAsia"/>
          <w:b/>
          <w:bCs/>
          <w:i/>
          <w:iCs/>
          <w:sz w:val="21"/>
          <w:szCs w:val="21"/>
          <w:lang w:eastAsia="zh-CN"/>
        </w:rPr>
        <w:t xml:space="preserve">s proposed to </w:t>
      </w:r>
      <w:r w:rsidRPr="00B1581A">
        <w:rPr>
          <w:b/>
          <w:bCs/>
          <w:i/>
          <w:iCs/>
          <w:sz w:val="21"/>
          <w:szCs w:val="21"/>
        </w:rPr>
        <w:t>achieve a unified functionality management framework to support broader use cases</w:t>
      </w:r>
      <w:r w:rsidRPr="00B1581A">
        <w:rPr>
          <w:rFonts w:hint="eastAsia"/>
          <w:b/>
          <w:bCs/>
          <w:i/>
          <w:iCs/>
          <w:sz w:val="21"/>
          <w:szCs w:val="21"/>
          <w:lang w:eastAsia="zh-CN"/>
        </w:rPr>
        <w:t>.</w:t>
      </w:r>
    </w:p>
    <w:p w14:paraId="4C357CA1" w14:textId="77777777" w:rsidR="00602F68" w:rsidRPr="00B1581A" w:rsidRDefault="00602F68" w:rsidP="00602F68">
      <w:pPr>
        <w:pStyle w:val="a0"/>
        <w:numPr>
          <w:ilvl w:val="0"/>
          <w:numId w:val="10"/>
        </w:numPr>
        <w:spacing w:before="120"/>
        <w:rPr>
          <w:b/>
          <w:bCs/>
          <w:i/>
          <w:iCs/>
          <w:sz w:val="21"/>
          <w:szCs w:val="21"/>
        </w:rPr>
      </w:pPr>
      <w:r w:rsidRPr="00B1581A">
        <w:rPr>
          <w:rFonts w:hint="eastAsia"/>
          <w:b/>
          <w:bCs/>
          <w:i/>
          <w:iCs/>
          <w:sz w:val="21"/>
          <w:szCs w:val="21"/>
          <w:lang w:eastAsia="zh-CN"/>
        </w:rPr>
        <w:t>N</w:t>
      </w:r>
      <w:r w:rsidRPr="00B1581A">
        <w:rPr>
          <w:b/>
          <w:bCs/>
          <w:i/>
          <w:iCs/>
          <w:sz w:val="21"/>
          <w:szCs w:val="21"/>
        </w:rPr>
        <w:t xml:space="preserve">on-AI solutions are always supported as fallback mechanisms. </w:t>
      </w:r>
    </w:p>
    <w:p w14:paraId="3AFB0AF9" w14:textId="77777777" w:rsidR="00602F68" w:rsidRPr="00B1581A" w:rsidRDefault="00602F68" w:rsidP="00602F68">
      <w:pPr>
        <w:pStyle w:val="a0"/>
        <w:numPr>
          <w:ilvl w:val="0"/>
          <w:numId w:val="10"/>
        </w:numPr>
        <w:spacing w:before="120"/>
        <w:rPr>
          <w:b/>
          <w:bCs/>
          <w:i/>
          <w:iCs/>
          <w:sz w:val="21"/>
          <w:szCs w:val="21"/>
        </w:rPr>
      </w:pPr>
      <w:r w:rsidRPr="00B1581A">
        <w:rPr>
          <w:rFonts w:hint="eastAsia"/>
          <w:b/>
          <w:bCs/>
          <w:i/>
          <w:iCs/>
          <w:sz w:val="21"/>
          <w:szCs w:val="21"/>
          <w:lang w:eastAsia="zh-CN"/>
        </w:rPr>
        <w:t>I</w:t>
      </w:r>
      <w:r w:rsidRPr="00B1581A">
        <w:rPr>
          <w:b/>
          <w:bCs/>
          <w:i/>
          <w:iCs/>
          <w:sz w:val="21"/>
          <w:szCs w:val="21"/>
        </w:rPr>
        <w:t>t is recommended to explore a more flexible UE capability and functionality reporting in the context of 6GR</w:t>
      </w:r>
      <w:r w:rsidRPr="00B1581A">
        <w:rPr>
          <w:rFonts w:hint="eastAsia"/>
          <w:b/>
          <w:bCs/>
          <w:i/>
          <w:iCs/>
          <w:sz w:val="21"/>
          <w:szCs w:val="21"/>
          <w:lang w:eastAsia="zh-CN"/>
        </w:rPr>
        <w:t>.</w:t>
      </w:r>
    </w:p>
    <w:p w14:paraId="7942442B" w14:textId="77777777" w:rsidR="00D777A9" w:rsidRPr="00D777A9" w:rsidRDefault="00D777A9" w:rsidP="00D777A9">
      <w:pPr>
        <w:spacing w:before="120" w:after="120"/>
        <w:rPr>
          <w:rFonts w:ascii="Times New Roman" w:hAnsi="Times New Roman"/>
          <w:b/>
          <w:bCs/>
          <w:i/>
          <w:iCs/>
          <w:szCs w:val="21"/>
        </w:rPr>
      </w:pPr>
      <w:r w:rsidRPr="00D777A9">
        <w:rPr>
          <w:rFonts w:ascii="Times New Roman" w:hAnsi="Times New Roman"/>
          <w:b/>
          <w:bCs/>
          <w:i/>
          <w:iCs/>
          <w:szCs w:val="21"/>
        </w:rPr>
        <w:t xml:space="preserve">Observation </w:t>
      </w:r>
      <w:r w:rsidRPr="00D777A9">
        <w:rPr>
          <w:rFonts w:ascii="Times New Roman" w:hAnsi="Times New Roman" w:hint="eastAsia"/>
          <w:b/>
          <w:bCs/>
          <w:i/>
          <w:iCs/>
          <w:szCs w:val="21"/>
        </w:rPr>
        <w:t>4</w:t>
      </w:r>
      <w:r w:rsidRPr="00D777A9">
        <w:rPr>
          <w:rFonts w:ascii="Times New Roman" w:hAnsi="Times New Roman"/>
          <w:b/>
          <w:bCs/>
          <w:i/>
          <w:iCs/>
          <w:szCs w:val="21"/>
        </w:rPr>
        <w:t xml:space="preserve">: The upcoming </w:t>
      </w:r>
      <w:r w:rsidRPr="00D777A9">
        <w:rPr>
          <w:rFonts w:ascii="Times New Roman" w:hAnsi="Times New Roman" w:hint="eastAsia"/>
          <w:b/>
          <w:bCs/>
          <w:i/>
          <w:iCs/>
          <w:szCs w:val="21"/>
        </w:rPr>
        <w:t>6</w:t>
      </w:r>
      <w:r w:rsidRPr="00D777A9">
        <w:rPr>
          <w:rFonts w:ascii="Times New Roman" w:hAnsi="Times New Roman"/>
          <w:b/>
          <w:bCs/>
          <w:i/>
          <w:iCs/>
          <w:szCs w:val="21"/>
        </w:rPr>
        <w:t>GR systems are expected to encounter several critical challenges related to CSI acquisition</w:t>
      </w:r>
      <w:r w:rsidRPr="00D777A9">
        <w:rPr>
          <w:rFonts w:ascii="Times New Roman" w:hAnsi="Times New Roman" w:hint="eastAsia"/>
          <w:b/>
          <w:bCs/>
          <w:i/>
          <w:iCs/>
          <w:szCs w:val="21"/>
        </w:rPr>
        <w:t xml:space="preserve">, including RS overhead growth, </w:t>
      </w:r>
      <w:r w:rsidRPr="00D777A9">
        <w:rPr>
          <w:rFonts w:ascii="Times New Roman" w:hAnsi="Times New Roman"/>
          <w:b/>
          <w:bCs/>
          <w:i/>
          <w:iCs/>
          <w:szCs w:val="21"/>
        </w:rPr>
        <w:t>CSI acquisition complexity</w:t>
      </w:r>
      <w:r w:rsidRPr="00D777A9">
        <w:rPr>
          <w:rFonts w:ascii="Times New Roman" w:hAnsi="Times New Roman" w:hint="eastAsia"/>
          <w:b/>
          <w:bCs/>
          <w:i/>
          <w:iCs/>
          <w:szCs w:val="21"/>
        </w:rPr>
        <w:t xml:space="preserve"> and </w:t>
      </w:r>
      <w:r w:rsidRPr="00D777A9">
        <w:rPr>
          <w:rFonts w:ascii="Times New Roman" w:hAnsi="Times New Roman"/>
          <w:b/>
          <w:bCs/>
          <w:i/>
          <w:iCs/>
          <w:szCs w:val="21"/>
        </w:rPr>
        <w:t xml:space="preserve">CSI feedback </w:t>
      </w:r>
      <w:r w:rsidRPr="00D777A9">
        <w:rPr>
          <w:rFonts w:ascii="Times New Roman" w:hAnsi="Times New Roman" w:hint="eastAsia"/>
          <w:b/>
          <w:bCs/>
          <w:i/>
          <w:iCs/>
          <w:szCs w:val="21"/>
        </w:rPr>
        <w:t>latency.</w:t>
      </w:r>
    </w:p>
    <w:p w14:paraId="23DCF2EC" w14:textId="77777777" w:rsidR="00D777A9" w:rsidRPr="00B1581A" w:rsidRDefault="00D777A9" w:rsidP="00D777A9">
      <w:pPr>
        <w:spacing w:before="120" w:after="120"/>
        <w:rPr>
          <w:rFonts w:ascii="Times New Roman" w:hAnsi="Times New Roman"/>
          <w:b/>
          <w:i/>
          <w:kern w:val="0"/>
          <w:szCs w:val="21"/>
        </w:rPr>
      </w:pPr>
      <w:r w:rsidRPr="00B1581A">
        <w:rPr>
          <w:rFonts w:ascii="Times New Roman" w:hAnsi="Times New Roman"/>
          <w:b/>
          <w:i/>
          <w:kern w:val="0"/>
          <w:szCs w:val="21"/>
        </w:rPr>
        <w:t xml:space="preserve">Proposal </w:t>
      </w:r>
      <w:r w:rsidRPr="00B1581A">
        <w:rPr>
          <w:rFonts w:ascii="Times New Roman" w:hAnsi="Times New Roman" w:hint="eastAsia"/>
          <w:b/>
          <w:i/>
          <w:kern w:val="0"/>
          <w:szCs w:val="21"/>
        </w:rPr>
        <w:t>6</w:t>
      </w:r>
      <w:r w:rsidRPr="00B1581A">
        <w:rPr>
          <w:rFonts w:ascii="Times New Roman" w:hAnsi="Times New Roman"/>
          <w:b/>
          <w:i/>
          <w:kern w:val="0"/>
          <w:szCs w:val="21"/>
        </w:rPr>
        <w:t xml:space="preserve">: </w:t>
      </w:r>
      <w:r w:rsidRPr="00B1581A">
        <w:rPr>
          <w:rFonts w:ascii="Times New Roman" w:hAnsi="Times New Roman" w:hint="eastAsia"/>
          <w:b/>
          <w:i/>
          <w:kern w:val="0"/>
          <w:szCs w:val="21"/>
        </w:rPr>
        <w:t>For AI/ML in 6GR interface, s</w:t>
      </w:r>
      <w:r w:rsidRPr="00B1581A">
        <w:rPr>
          <w:rFonts w:ascii="Times New Roman" w:hAnsi="Times New Roman"/>
          <w:b/>
          <w:i/>
          <w:kern w:val="0"/>
          <w:szCs w:val="21"/>
        </w:rPr>
        <w:t>tudy CSI prediction in time domain, spatial domain, and</w:t>
      </w:r>
      <w:r w:rsidRPr="00B1581A">
        <w:rPr>
          <w:rFonts w:ascii="Times New Roman" w:hAnsi="Times New Roman" w:hint="eastAsia"/>
          <w:b/>
          <w:i/>
          <w:kern w:val="0"/>
          <w:szCs w:val="21"/>
        </w:rPr>
        <w:t>/or</w:t>
      </w:r>
      <w:r w:rsidRPr="00B1581A">
        <w:rPr>
          <w:rFonts w:ascii="Times New Roman" w:hAnsi="Times New Roman"/>
          <w:b/>
          <w:i/>
          <w:kern w:val="0"/>
          <w:szCs w:val="21"/>
        </w:rPr>
        <w:t xml:space="preserve"> frequency domain.</w:t>
      </w:r>
    </w:p>
    <w:p w14:paraId="72159836" w14:textId="77777777" w:rsidR="00D777A9" w:rsidRPr="00B1581A" w:rsidRDefault="00D777A9" w:rsidP="00D777A9">
      <w:pPr>
        <w:spacing w:before="120" w:after="120"/>
        <w:rPr>
          <w:rFonts w:ascii="Times New Roman" w:hAnsi="Times New Roman"/>
          <w:b/>
          <w:i/>
          <w:kern w:val="0"/>
          <w:szCs w:val="21"/>
        </w:rPr>
      </w:pPr>
      <w:r w:rsidRPr="00B1581A">
        <w:rPr>
          <w:rFonts w:ascii="Times New Roman" w:hAnsi="Times New Roman"/>
          <w:b/>
          <w:i/>
          <w:kern w:val="0"/>
          <w:szCs w:val="21"/>
        </w:rPr>
        <w:t>Observation</w:t>
      </w:r>
      <w:r w:rsidRPr="00B1581A">
        <w:rPr>
          <w:rFonts w:ascii="Times New Roman" w:hAnsi="Times New Roman" w:hint="eastAsia"/>
          <w:b/>
          <w:i/>
          <w:kern w:val="0"/>
          <w:szCs w:val="21"/>
        </w:rPr>
        <w:t xml:space="preserve"> 5</w:t>
      </w:r>
      <w:r w:rsidRPr="00B1581A">
        <w:rPr>
          <w:rFonts w:ascii="Times New Roman" w:hAnsi="Times New Roman"/>
          <w:b/>
          <w:i/>
          <w:kern w:val="0"/>
          <w:szCs w:val="21"/>
        </w:rPr>
        <w:t>: In 6G, support a higher numbe</w:t>
      </w:r>
      <w:r w:rsidRPr="00B1581A">
        <w:rPr>
          <w:rFonts w:ascii="Times New Roman" w:hAnsi="Times New Roman" w:hint="eastAsia"/>
          <w:b/>
          <w:i/>
          <w:kern w:val="0"/>
          <w:szCs w:val="21"/>
        </w:rPr>
        <w:t>r</w:t>
      </w:r>
      <w:r w:rsidRPr="00B1581A">
        <w:rPr>
          <w:rFonts w:ascii="Times New Roman" w:hAnsi="Times New Roman"/>
          <w:b/>
          <w:i/>
          <w:kern w:val="0"/>
          <w:szCs w:val="21"/>
        </w:rPr>
        <w:t xml:space="preserve"> of antenna port with legacy </w:t>
      </w:r>
      <w:r>
        <w:rPr>
          <w:rFonts w:ascii="Times New Roman" w:hAnsi="Times New Roman" w:hint="eastAsia"/>
          <w:b/>
          <w:i/>
          <w:kern w:val="0"/>
          <w:szCs w:val="21"/>
        </w:rPr>
        <w:t xml:space="preserve">DMRS design </w:t>
      </w:r>
      <w:r w:rsidRPr="00B1581A">
        <w:rPr>
          <w:rFonts w:ascii="Times New Roman" w:hAnsi="Times New Roman"/>
          <w:b/>
          <w:i/>
          <w:kern w:val="0"/>
          <w:szCs w:val="21"/>
        </w:rPr>
        <w:t xml:space="preserve">incurring unaffordable overhead. AI/ML based superimposed </w:t>
      </w:r>
      <w:r>
        <w:rPr>
          <w:rFonts w:ascii="Times New Roman" w:hAnsi="Times New Roman" w:hint="eastAsia"/>
          <w:b/>
          <w:i/>
          <w:kern w:val="0"/>
          <w:szCs w:val="21"/>
        </w:rPr>
        <w:t>DMRS</w:t>
      </w:r>
      <w:r w:rsidRPr="00B1581A">
        <w:rPr>
          <w:rFonts w:ascii="Times New Roman" w:hAnsi="Times New Roman"/>
          <w:b/>
          <w:i/>
          <w:kern w:val="0"/>
          <w:szCs w:val="21"/>
        </w:rPr>
        <w:t xml:space="preserve"> transmission can provide a favorable performance and complexity trade-off compared to the non-AI counterpart.</w:t>
      </w:r>
    </w:p>
    <w:p w14:paraId="417D40C2" w14:textId="77777777" w:rsidR="00D777A9" w:rsidRDefault="00D777A9" w:rsidP="00D777A9">
      <w:pPr>
        <w:spacing w:before="120" w:after="120"/>
        <w:rPr>
          <w:rFonts w:ascii="Times New Roman" w:hAnsi="Times New Roman"/>
          <w:b/>
          <w:i/>
          <w:kern w:val="0"/>
          <w:szCs w:val="21"/>
        </w:rPr>
      </w:pPr>
      <w:r w:rsidRPr="00B1581A">
        <w:rPr>
          <w:rFonts w:ascii="Times New Roman" w:hAnsi="Times New Roman" w:hint="eastAsia"/>
          <w:b/>
          <w:i/>
          <w:kern w:val="0"/>
          <w:szCs w:val="21"/>
        </w:rPr>
        <w:t>P</w:t>
      </w:r>
      <w:r w:rsidRPr="00B1581A">
        <w:rPr>
          <w:rFonts w:ascii="Times New Roman" w:hAnsi="Times New Roman"/>
          <w:b/>
          <w:i/>
          <w:kern w:val="0"/>
          <w:szCs w:val="21"/>
        </w:rPr>
        <w:t>roposal</w:t>
      </w:r>
      <w:r w:rsidRPr="00B1581A">
        <w:rPr>
          <w:rFonts w:ascii="Times New Roman" w:hAnsi="Times New Roman" w:hint="eastAsia"/>
          <w:b/>
          <w:i/>
          <w:kern w:val="0"/>
          <w:szCs w:val="21"/>
        </w:rPr>
        <w:t xml:space="preserve"> 7</w:t>
      </w:r>
      <w:r w:rsidRPr="00B1581A">
        <w:rPr>
          <w:rFonts w:ascii="Times New Roman" w:hAnsi="Times New Roman"/>
          <w:b/>
          <w:i/>
          <w:kern w:val="0"/>
          <w:szCs w:val="21"/>
        </w:rPr>
        <w:t>: For AI/ML in 6GR interface</w:t>
      </w:r>
      <w:r w:rsidRPr="00B1581A">
        <w:rPr>
          <w:rFonts w:ascii="Times New Roman" w:hAnsi="Times New Roman" w:hint="eastAsia"/>
          <w:b/>
          <w:i/>
          <w:kern w:val="0"/>
          <w:szCs w:val="21"/>
        </w:rPr>
        <w:t xml:space="preserve">, </w:t>
      </w:r>
      <w:r w:rsidRPr="00B1581A">
        <w:rPr>
          <w:rFonts w:ascii="Times New Roman" w:hAnsi="Times New Roman"/>
          <w:b/>
          <w:i/>
          <w:kern w:val="0"/>
          <w:szCs w:val="21"/>
        </w:rPr>
        <w:t>study superimposed</w:t>
      </w:r>
      <w:r>
        <w:rPr>
          <w:rFonts w:ascii="Times New Roman" w:hAnsi="Times New Roman" w:hint="eastAsia"/>
          <w:b/>
          <w:i/>
          <w:kern w:val="0"/>
          <w:szCs w:val="21"/>
        </w:rPr>
        <w:t xml:space="preserve"> DMRS</w:t>
      </w:r>
      <w:r w:rsidRPr="00B1581A">
        <w:rPr>
          <w:rFonts w:ascii="Times New Roman" w:hAnsi="Times New Roman"/>
          <w:b/>
          <w:i/>
          <w:kern w:val="0"/>
          <w:szCs w:val="21"/>
        </w:rPr>
        <w:t xml:space="preserve"> design based on AI/ML.</w:t>
      </w:r>
    </w:p>
    <w:p w14:paraId="35B3393C" w14:textId="77777777" w:rsidR="00D777A9" w:rsidRPr="00B1581A" w:rsidRDefault="00D777A9" w:rsidP="00D777A9">
      <w:pPr>
        <w:spacing w:before="120" w:after="120"/>
        <w:rPr>
          <w:rFonts w:ascii="Times New Roman" w:hAnsi="Times New Roman"/>
          <w:b/>
          <w:i/>
          <w:iCs/>
          <w:kern w:val="0"/>
          <w:szCs w:val="21"/>
        </w:rPr>
      </w:pPr>
      <w:r w:rsidRPr="00B1581A">
        <w:rPr>
          <w:rFonts w:ascii="Times New Roman" w:hAnsi="Times New Roman"/>
          <w:b/>
          <w:i/>
          <w:iCs/>
          <w:szCs w:val="21"/>
        </w:rPr>
        <w:t xml:space="preserve">Proposal </w:t>
      </w:r>
      <w:r w:rsidRPr="00B1581A">
        <w:rPr>
          <w:rFonts w:ascii="Times New Roman" w:hAnsi="Times New Roman" w:hint="eastAsia"/>
          <w:b/>
          <w:i/>
          <w:iCs/>
          <w:szCs w:val="21"/>
        </w:rPr>
        <w:t>8</w:t>
      </w:r>
      <w:r w:rsidRPr="00B1581A">
        <w:rPr>
          <w:rFonts w:ascii="Times New Roman" w:hAnsi="Times New Roman"/>
          <w:b/>
          <w:i/>
          <w:iCs/>
          <w:szCs w:val="21"/>
        </w:rPr>
        <w:t xml:space="preserve">: In 6GR, </w:t>
      </w:r>
      <w:r w:rsidRPr="00B1581A">
        <w:rPr>
          <w:rFonts w:ascii="Times New Roman" w:hAnsi="Times New Roman"/>
          <w:b/>
          <w:i/>
          <w:iCs/>
          <w:kern w:val="0"/>
          <w:szCs w:val="21"/>
        </w:rPr>
        <w:t>continuing to</w:t>
      </w:r>
      <w:r>
        <w:rPr>
          <w:rFonts w:ascii="Times New Roman" w:hAnsi="Times New Roman" w:hint="eastAsia"/>
          <w:b/>
          <w:i/>
          <w:iCs/>
          <w:kern w:val="0"/>
          <w:szCs w:val="21"/>
        </w:rPr>
        <w:t xml:space="preserve"> study</w:t>
      </w:r>
      <w:r w:rsidRPr="00B1581A">
        <w:rPr>
          <w:rFonts w:ascii="Times New Roman" w:hAnsi="Times New Roman" w:hint="eastAsia"/>
          <w:b/>
          <w:i/>
          <w:iCs/>
          <w:kern w:val="0"/>
          <w:szCs w:val="21"/>
        </w:rPr>
        <w:t xml:space="preserve"> AI/ML</w:t>
      </w:r>
      <w:r>
        <w:rPr>
          <w:rFonts w:ascii="Times New Roman" w:hAnsi="Times New Roman" w:hint="eastAsia"/>
          <w:b/>
          <w:i/>
          <w:iCs/>
          <w:kern w:val="0"/>
          <w:szCs w:val="21"/>
        </w:rPr>
        <w:t>-based</w:t>
      </w:r>
      <w:r w:rsidRPr="00B1581A">
        <w:rPr>
          <w:rFonts w:ascii="Times New Roman" w:hAnsi="Times New Roman"/>
          <w:b/>
          <w:i/>
          <w:iCs/>
          <w:kern w:val="0"/>
          <w:szCs w:val="21"/>
        </w:rPr>
        <w:t xml:space="preserve"> spatial and temporal beam prediction</w:t>
      </w:r>
      <w:r w:rsidRPr="00B1581A">
        <w:rPr>
          <w:rFonts w:ascii="Times New Roman" w:hAnsi="Times New Roman" w:hint="eastAsia"/>
          <w:b/>
          <w:i/>
          <w:iCs/>
          <w:kern w:val="0"/>
          <w:szCs w:val="21"/>
        </w:rPr>
        <w:t>,</w:t>
      </w:r>
      <w:r w:rsidRPr="00B1581A">
        <w:rPr>
          <w:rFonts w:ascii="Times New Roman" w:hAnsi="Times New Roman"/>
          <w:b/>
          <w:i/>
          <w:iCs/>
          <w:kern w:val="0"/>
          <w:szCs w:val="21"/>
        </w:rPr>
        <w:t xml:space="preserve"> and </w:t>
      </w:r>
      <w:r>
        <w:rPr>
          <w:rFonts w:ascii="Times New Roman" w:hAnsi="Times New Roman" w:hint="eastAsia"/>
          <w:b/>
          <w:i/>
          <w:iCs/>
          <w:kern w:val="0"/>
          <w:szCs w:val="21"/>
        </w:rPr>
        <w:t>extend</w:t>
      </w:r>
      <w:r w:rsidRPr="00B1581A">
        <w:rPr>
          <w:rFonts w:ascii="Times New Roman" w:hAnsi="Times New Roman"/>
          <w:b/>
          <w:i/>
          <w:iCs/>
          <w:kern w:val="0"/>
          <w:szCs w:val="21"/>
        </w:rPr>
        <w:t xml:space="preserve"> </w:t>
      </w:r>
      <w:r>
        <w:rPr>
          <w:rFonts w:ascii="Times New Roman" w:hAnsi="Times New Roman" w:hint="eastAsia"/>
          <w:b/>
          <w:i/>
          <w:iCs/>
          <w:kern w:val="0"/>
          <w:szCs w:val="21"/>
        </w:rPr>
        <w:t xml:space="preserve">the </w:t>
      </w:r>
      <w:r w:rsidRPr="00B1581A">
        <w:rPr>
          <w:rFonts w:ascii="Times New Roman" w:hAnsi="Times New Roman"/>
          <w:b/>
          <w:i/>
          <w:iCs/>
          <w:kern w:val="0"/>
          <w:szCs w:val="21"/>
        </w:rPr>
        <w:t xml:space="preserve">beam prediction </w:t>
      </w:r>
      <w:r>
        <w:rPr>
          <w:rFonts w:ascii="Times New Roman" w:hAnsi="Times New Roman" w:hint="eastAsia"/>
          <w:b/>
          <w:i/>
          <w:iCs/>
          <w:kern w:val="0"/>
          <w:szCs w:val="21"/>
        </w:rPr>
        <w:t>to cross-</w:t>
      </w:r>
      <w:r w:rsidRPr="00B1581A">
        <w:rPr>
          <w:rFonts w:ascii="Times New Roman" w:hAnsi="Times New Roman"/>
          <w:b/>
          <w:i/>
          <w:iCs/>
          <w:kern w:val="0"/>
          <w:szCs w:val="21"/>
        </w:rPr>
        <w:t>frequency</w:t>
      </w:r>
      <w:r>
        <w:rPr>
          <w:rFonts w:ascii="Times New Roman" w:hAnsi="Times New Roman" w:hint="eastAsia"/>
          <w:b/>
          <w:i/>
          <w:iCs/>
          <w:kern w:val="0"/>
          <w:szCs w:val="21"/>
        </w:rPr>
        <w:t xml:space="preserve"> domain</w:t>
      </w:r>
      <w:r w:rsidRPr="00B1581A">
        <w:rPr>
          <w:rFonts w:ascii="Times New Roman" w:hAnsi="Times New Roman"/>
          <w:b/>
          <w:i/>
          <w:iCs/>
          <w:kern w:val="0"/>
          <w:szCs w:val="21"/>
        </w:rPr>
        <w:t>.</w:t>
      </w:r>
    </w:p>
    <w:p w14:paraId="3E3D0857" w14:textId="77777777" w:rsidR="00D777A9" w:rsidRPr="00F90284" w:rsidRDefault="00D777A9" w:rsidP="00D777A9">
      <w:pPr>
        <w:spacing w:before="120" w:after="120"/>
        <w:jc w:val="left"/>
        <w:rPr>
          <w:rFonts w:eastAsiaTheme="minorEastAsia"/>
          <w:b/>
          <w:i/>
          <w:iCs/>
        </w:rPr>
      </w:pPr>
      <w:r w:rsidRPr="00590BE5">
        <w:rPr>
          <w:rFonts w:ascii="Times New Roman" w:eastAsiaTheme="minorEastAsia" w:hAnsi="Times New Roman"/>
          <w:b/>
          <w:i/>
          <w:iCs/>
          <w:kern w:val="0"/>
          <w:szCs w:val="21"/>
          <w:lang w:eastAsia="en-US"/>
        </w:rPr>
        <w:t xml:space="preserve">Proposal </w:t>
      </w:r>
      <w:r w:rsidRPr="00590BE5">
        <w:rPr>
          <w:rFonts w:ascii="Times New Roman" w:eastAsiaTheme="minorEastAsia" w:hAnsi="Times New Roman" w:hint="eastAsia"/>
          <w:b/>
          <w:i/>
          <w:iCs/>
          <w:kern w:val="0"/>
          <w:szCs w:val="21"/>
        </w:rPr>
        <w:t>9</w:t>
      </w:r>
      <w:r w:rsidRPr="00590BE5">
        <w:rPr>
          <w:rFonts w:ascii="Times New Roman" w:eastAsiaTheme="minorEastAsia" w:hAnsi="Times New Roman"/>
          <w:b/>
          <w:i/>
          <w:iCs/>
          <w:kern w:val="0"/>
          <w:szCs w:val="21"/>
          <w:lang w:eastAsia="en-US"/>
        </w:rPr>
        <w:t xml:space="preserve">: In 6GR, </w:t>
      </w:r>
      <w:r w:rsidRPr="00590BE5">
        <w:rPr>
          <w:rFonts w:ascii="Times New Roman" w:eastAsiaTheme="minorEastAsia" w:hAnsi="Times New Roman" w:hint="eastAsia"/>
          <w:b/>
          <w:i/>
          <w:iCs/>
          <w:kern w:val="0"/>
          <w:szCs w:val="21"/>
          <w:lang w:eastAsia="en-US"/>
        </w:rPr>
        <w:t xml:space="preserve">study whether and how to </w:t>
      </w:r>
      <w:r w:rsidRPr="00590BE5">
        <w:rPr>
          <w:rFonts w:ascii="Times New Roman" w:eastAsiaTheme="minorEastAsia" w:hAnsi="Times New Roman"/>
          <w:b/>
          <w:i/>
          <w:iCs/>
          <w:kern w:val="0"/>
          <w:szCs w:val="21"/>
          <w:lang w:eastAsia="en-US"/>
        </w:rPr>
        <w:t>avoid the beam failure and handover interruption</w:t>
      </w:r>
      <w:r w:rsidRPr="00B1581A">
        <w:rPr>
          <w:rFonts w:ascii="Times New Roman" w:eastAsiaTheme="minorEastAsia" w:hAnsi="Times New Roman" w:hint="eastAsia"/>
          <w:b/>
          <w:i/>
          <w:iCs/>
          <w:kern w:val="0"/>
          <w:szCs w:val="21"/>
          <w:lang w:eastAsia="en-US"/>
        </w:rPr>
        <w:t xml:space="preserve"> </w:t>
      </w:r>
      <w:r w:rsidRPr="00B1581A">
        <w:rPr>
          <w:rFonts w:ascii="Times New Roman" w:eastAsiaTheme="minorEastAsia" w:hAnsi="Times New Roman"/>
          <w:b/>
          <w:i/>
          <w:iCs/>
          <w:kern w:val="0"/>
          <w:szCs w:val="21"/>
          <w:lang w:eastAsia="en-US"/>
        </w:rPr>
        <w:t>with</w:t>
      </w:r>
      <w:r w:rsidRPr="00B1581A">
        <w:rPr>
          <w:rFonts w:ascii="Times New Roman" w:eastAsiaTheme="minorEastAsia" w:hAnsi="Times New Roman" w:hint="eastAsia"/>
          <w:b/>
          <w:i/>
          <w:iCs/>
          <w:kern w:val="0"/>
          <w:szCs w:val="21"/>
          <w:lang w:eastAsia="en-US"/>
        </w:rPr>
        <w:t xml:space="preserve"> the assistance of AI/ML</w:t>
      </w:r>
      <w:r w:rsidRPr="00B1581A">
        <w:rPr>
          <w:rFonts w:ascii="Times New Roman" w:eastAsiaTheme="minorEastAsia" w:hAnsi="Times New Roman"/>
          <w:b/>
          <w:i/>
          <w:iCs/>
          <w:kern w:val="0"/>
          <w:szCs w:val="21"/>
          <w:lang w:eastAsia="en-US"/>
        </w:rPr>
        <w:t xml:space="preserve">, </w:t>
      </w:r>
      <w:r>
        <w:rPr>
          <w:rFonts w:ascii="Times New Roman" w:eastAsiaTheme="minorEastAsia" w:hAnsi="Times New Roman" w:hint="eastAsia"/>
          <w:b/>
          <w:i/>
          <w:iCs/>
          <w:kern w:val="0"/>
          <w:szCs w:val="21"/>
        </w:rPr>
        <w:t>e.g., BFR and LTM</w:t>
      </w:r>
    </w:p>
    <w:p w14:paraId="24596245" w14:textId="77777777" w:rsidR="00D777A9" w:rsidRPr="00B1581A" w:rsidRDefault="00D777A9" w:rsidP="00D777A9">
      <w:pPr>
        <w:spacing w:before="120" w:after="120"/>
        <w:rPr>
          <w:rFonts w:ascii="Times New Roman" w:hAnsi="Times New Roman"/>
          <w:b/>
          <w:bCs/>
          <w:i/>
          <w:iCs/>
          <w:szCs w:val="21"/>
        </w:rPr>
      </w:pPr>
      <w:r w:rsidRPr="00B1581A">
        <w:rPr>
          <w:rFonts w:ascii="Times New Roman" w:hAnsi="Times New Roman"/>
          <w:b/>
          <w:bCs/>
          <w:i/>
          <w:iCs/>
          <w:szCs w:val="21"/>
        </w:rPr>
        <w:t xml:space="preserve">Proposal </w:t>
      </w:r>
      <w:r w:rsidRPr="00B1581A">
        <w:rPr>
          <w:rFonts w:ascii="Times New Roman" w:hAnsi="Times New Roman" w:hint="eastAsia"/>
          <w:b/>
          <w:bCs/>
          <w:i/>
          <w:iCs/>
          <w:szCs w:val="21"/>
        </w:rPr>
        <w:t>10</w:t>
      </w:r>
      <w:r w:rsidRPr="00B1581A">
        <w:rPr>
          <w:rFonts w:ascii="Times New Roman" w:hAnsi="Times New Roman"/>
          <w:b/>
          <w:bCs/>
          <w:i/>
          <w:iCs/>
          <w:szCs w:val="21"/>
        </w:rPr>
        <w:t xml:space="preserve">: </w:t>
      </w:r>
      <w:r w:rsidRPr="00B1581A">
        <w:rPr>
          <w:rFonts w:ascii="Times New Roman" w:hAnsi="Times New Roman" w:hint="eastAsia"/>
          <w:b/>
          <w:bCs/>
          <w:i/>
          <w:iCs/>
          <w:szCs w:val="21"/>
        </w:rPr>
        <w:t>B</w:t>
      </w:r>
      <w:r w:rsidRPr="00B1581A">
        <w:rPr>
          <w:rFonts w:ascii="Times New Roman" w:hAnsi="Times New Roman"/>
          <w:b/>
          <w:bCs/>
          <w:i/>
          <w:iCs/>
          <w:szCs w:val="21"/>
        </w:rPr>
        <w:t>roader use cases base on one-sided model can be studied in 6GR,</w:t>
      </w:r>
      <w:r w:rsidRPr="00B1581A">
        <w:rPr>
          <w:rFonts w:ascii="Times New Roman" w:hAnsi="Times New Roman"/>
          <w:szCs w:val="21"/>
        </w:rPr>
        <w:t xml:space="preserve"> </w:t>
      </w:r>
      <w:r w:rsidRPr="00B1581A">
        <w:rPr>
          <w:rFonts w:ascii="Times New Roman" w:hAnsi="Times New Roman"/>
          <w:b/>
          <w:bCs/>
          <w:i/>
          <w:iCs/>
          <w:szCs w:val="21"/>
        </w:rPr>
        <w:t xml:space="preserve">ensuring that any proposed solutions deliver measurable performance enhancements or tangible reductions in TCO. </w:t>
      </w:r>
    </w:p>
    <w:p w14:paraId="40060A13" w14:textId="77777777" w:rsidR="00D777A9" w:rsidRPr="00B1581A" w:rsidRDefault="00D777A9" w:rsidP="00D777A9">
      <w:pPr>
        <w:spacing w:before="120" w:after="120"/>
        <w:rPr>
          <w:rFonts w:ascii="Times New Roman" w:hAnsi="Times New Roman"/>
          <w:b/>
          <w:bCs/>
          <w:i/>
          <w:iCs/>
          <w:szCs w:val="21"/>
        </w:rPr>
      </w:pPr>
      <w:r w:rsidRPr="00B1581A">
        <w:rPr>
          <w:rFonts w:ascii="Times New Roman" w:hAnsi="Times New Roman"/>
          <w:b/>
          <w:bCs/>
          <w:i/>
          <w:iCs/>
          <w:szCs w:val="21"/>
        </w:rPr>
        <w:t xml:space="preserve">Proposal </w:t>
      </w:r>
      <w:r w:rsidRPr="00B1581A">
        <w:rPr>
          <w:rFonts w:ascii="Times New Roman" w:hAnsi="Times New Roman" w:hint="eastAsia"/>
          <w:b/>
          <w:bCs/>
          <w:i/>
          <w:iCs/>
          <w:szCs w:val="21"/>
        </w:rPr>
        <w:t>11</w:t>
      </w:r>
      <w:r w:rsidRPr="00B1581A">
        <w:rPr>
          <w:rFonts w:ascii="Times New Roman" w:hAnsi="Times New Roman"/>
          <w:b/>
          <w:bCs/>
          <w:i/>
          <w:iCs/>
          <w:szCs w:val="21"/>
        </w:rPr>
        <w:t>: Due to the complicated inter-vendor collaborations between UE and network, it’s recommended to take the progress of CSI compression in 5G-A and decide</w:t>
      </w:r>
      <w:r w:rsidRPr="00B1581A">
        <w:rPr>
          <w:rFonts w:ascii="Times New Roman" w:hAnsi="Times New Roman" w:hint="eastAsia"/>
          <w:b/>
          <w:bCs/>
          <w:i/>
          <w:iCs/>
          <w:szCs w:val="21"/>
        </w:rPr>
        <w:t xml:space="preserve"> </w:t>
      </w:r>
      <w:r w:rsidRPr="00B1581A">
        <w:rPr>
          <w:rFonts w:ascii="Times New Roman" w:hAnsi="Times New Roman"/>
          <w:b/>
          <w:bCs/>
          <w:i/>
          <w:iCs/>
          <w:szCs w:val="21"/>
        </w:rPr>
        <w:t>whether/how to support more use cases based on two-sided model.</w:t>
      </w:r>
    </w:p>
    <w:p w14:paraId="4C8536C9" w14:textId="36A648D0" w:rsidR="00825A39" w:rsidRDefault="00D777A9" w:rsidP="00D777A9">
      <w:pPr>
        <w:spacing w:before="120" w:after="120"/>
        <w:rPr>
          <w:rFonts w:ascii="Times New Roman" w:hAnsi="Times New Roman"/>
          <w:b/>
          <w:bCs/>
          <w:i/>
          <w:iCs/>
          <w:szCs w:val="21"/>
        </w:rPr>
      </w:pPr>
      <w:r w:rsidRPr="00B1581A">
        <w:rPr>
          <w:rFonts w:ascii="Times New Roman" w:hAnsi="Times New Roman"/>
          <w:b/>
          <w:bCs/>
          <w:i/>
          <w:iCs/>
          <w:szCs w:val="21"/>
        </w:rPr>
        <w:t xml:space="preserve">Proposal </w:t>
      </w:r>
      <w:r w:rsidRPr="00B1581A">
        <w:rPr>
          <w:rFonts w:ascii="Times New Roman" w:hAnsi="Times New Roman" w:hint="eastAsia"/>
          <w:b/>
          <w:bCs/>
          <w:i/>
          <w:iCs/>
          <w:szCs w:val="21"/>
        </w:rPr>
        <w:t>12</w:t>
      </w:r>
      <w:r w:rsidRPr="00B1581A">
        <w:rPr>
          <w:rFonts w:ascii="Times New Roman" w:hAnsi="Times New Roman"/>
          <w:b/>
          <w:bCs/>
          <w:i/>
          <w:iCs/>
          <w:szCs w:val="21"/>
        </w:rPr>
        <w:t xml:space="preserve">: For AI/ML in the 6GR interface, </w:t>
      </w:r>
      <w:r>
        <w:rPr>
          <w:rFonts w:ascii="Times New Roman" w:hAnsi="Times New Roman" w:hint="eastAsia"/>
          <w:b/>
          <w:bCs/>
          <w:i/>
          <w:iCs/>
          <w:szCs w:val="21"/>
        </w:rPr>
        <w:t>study</w:t>
      </w:r>
      <w:r w:rsidRPr="00B1581A">
        <w:rPr>
          <w:rFonts w:ascii="Times New Roman" w:hAnsi="Times New Roman"/>
          <w:b/>
          <w:bCs/>
          <w:i/>
          <w:iCs/>
          <w:szCs w:val="21"/>
        </w:rPr>
        <w:t xml:space="preserve"> </w:t>
      </w:r>
      <w:r>
        <w:rPr>
          <w:rFonts w:ascii="Times New Roman" w:hAnsi="Times New Roman" w:hint="eastAsia"/>
          <w:b/>
          <w:bCs/>
          <w:i/>
          <w:iCs/>
          <w:szCs w:val="21"/>
        </w:rPr>
        <w:t>whether/</w:t>
      </w:r>
      <w:r w:rsidRPr="00B1581A">
        <w:rPr>
          <w:rFonts w:ascii="Times New Roman" w:hAnsi="Times New Roman"/>
          <w:b/>
          <w:bCs/>
          <w:i/>
          <w:iCs/>
          <w:szCs w:val="21"/>
        </w:rPr>
        <w:t>how to combine machine learning with emerging new services</w:t>
      </w:r>
      <w:r>
        <w:rPr>
          <w:rFonts w:ascii="Times New Roman" w:hAnsi="Times New Roman" w:hint="eastAsia"/>
          <w:b/>
          <w:bCs/>
          <w:i/>
          <w:iCs/>
          <w:szCs w:val="21"/>
        </w:rPr>
        <w:t xml:space="preserve"> </w:t>
      </w:r>
      <w:r w:rsidRPr="00B1581A">
        <w:rPr>
          <w:rFonts w:ascii="Times New Roman" w:hAnsi="Times New Roman"/>
          <w:b/>
          <w:bCs/>
          <w:i/>
          <w:iCs/>
          <w:szCs w:val="21"/>
        </w:rPr>
        <w:t>to fully realize their potential and drive innovation in 6G.</w:t>
      </w:r>
    </w:p>
    <w:p w14:paraId="1E2C674C" w14:textId="77777777" w:rsidR="00867B88" w:rsidRPr="006D1BB0" w:rsidRDefault="00867B88" w:rsidP="00867B88">
      <w:pPr>
        <w:spacing w:before="120" w:after="120"/>
        <w:rPr>
          <w:rFonts w:ascii="Times New Roman" w:hAnsi="Times New Roman"/>
          <w:b/>
          <w:bCs/>
          <w:i/>
          <w:iCs/>
          <w:kern w:val="0"/>
          <w:sz w:val="22"/>
        </w:rPr>
      </w:pPr>
      <w:r w:rsidRPr="006D1BB0">
        <w:rPr>
          <w:rFonts w:ascii="Times New Roman" w:hAnsi="Times New Roman" w:hint="eastAsia"/>
          <w:b/>
          <w:bCs/>
          <w:i/>
          <w:iCs/>
          <w:kern w:val="0"/>
          <w:sz w:val="22"/>
        </w:rPr>
        <w:t xml:space="preserve">Proposal </w:t>
      </w:r>
      <w:r>
        <w:rPr>
          <w:rFonts w:ascii="Times New Roman" w:hAnsi="Times New Roman" w:hint="eastAsia"/>
          <w:b/>
          <w:bCs/>
          <w:i/>
          <w:iCs/>
          <w:kern w:val="0"/>
          <w:sz w:val="22"/>
        </w:rPr>
        <w:t>13</w:t>
      </w:r>
      <w:r w:rsidRPr="006D1BB0">
        <w:rPr>
          <w:rFonts w:ascii="Times New Roman" w:hAnsi="Times New Roman" w:hint="eastAsia"/>
          <w:b/>
          <w:bCs/>
          <w:i/>
          <w:iCs/>
          <w:kern w:val="0"/>
          <w:sz w:val="22"/>
        </w:rPr>
        <w:t xml:space="preserve">: </w:t>
      </w:r>
      <w:r w:rsidRPr="006D1BB0">
        <w:rPr>
          <w:rFonts w:ascii="Times New Roman" w:hAnsi="Times New Roman"/>
          <w:b/>
          <w:bCs/>
          <w:i/>
          <w:iCs/>
          <w:kern w:val="0"/>
          <w:sz w:val="22"/>
        </w:rPr>
        <w:t xml:space="preserve">RAN1 study on AI/ML in 6GR interface </w:t>
      </w:r>
      <w:r w:rsidRPr="006D1BB0">
        <w:rPr>
          <w:rFonts w:ascii="Times New Roman" w:hAnsi="Times New Roman" w:hint="eastAsia"/>
          <w:b/>
          <w:bCs/>
          <w:i/>
          <w:iCs/>
          <w:kern w:val="0"/>
          <w:sz w:val="22"/>
        </w:rPr>
        <w:t>includes</w:t>
      </w:r>
      <w:r w:rsidRPr="006D1BB0">
        <w:rPr>
          <w:rFonts w:ascii="Times New Roman" w:hAnsi="Times New Roman"/>
          <w:b/>
          <w:bCs/>
          <w:i/>
          <w:iCs/>
          <w:kern w:val="0"/>
          <w:sz w:val="22"/>
        </w:rPr>
        <w:t xml:space="preserve"> two phases:</w:t>
      </w:r>
    </w:p>
    <w:p w14:paraId="28839305" w14:textId="77777777" w:rsidR="00867B88" w:rsidRPr="006D1BB0" w:rsidRDefault="00867B88" w:rsidP="00867B88">
      <w:pPr>
        <w:pStyle w:val="a0"/>
        <w:numPr>
          <w:ilvl w:val="0"/>
          <w:numId w:val="6"/>
        </w:numPr>
        <w:spacing w:before="120"/>
        <w:rPr>
          <w:b/>
          <w:bCs/>
          <w:i/>
          <w:iCs/>
          <w:lang w:eastAsia="zh-CN"/>
        </w:rPr>
      </w:pPr>
      <w:r w:rsidRPr="006D1BB0">
        <w:rPr>
          <w:rFonts w:hint="eastAsia"/>
          <w:b/>
          <w:bCs/>
          <w:i/>
          <w:iCs/>
          <w:lang w:eastAsia="zh-CN"/>
        </w:rPr>
        <w:t>Initial phase: D</w:t>
      </w:r>
      <w:r w:rsidRPr="006D1BB0">
        <w:rPr>
          <w:b/>
          <w:bCs/>
          <w:i/>
          <w:iCs/>
          <w:lang w:eastAsia="zh-CN"/>
        </w:rPr>
        <w:t>efining the general design principles and establishing a framework to support AI/ML integration in 6GR</w:t>
      </w:r>
      <w:r w:rsidRPr="006D1BB0">
        <w:rPr>
          <w:rFonts w:hint="eastAsia"/>
          <w:b/>
          <w:bCs/>
          <w:i/>
          <w:iCs/>
          <w:lang w:eastAsia="zh-CN"/>
        </w:rPr>
        <w:t>; P</w:t>
      </w:r>
      <w:r w:rsidRPr="006D1BB0">
        <w:rPr>
          <w:b/>
          <w:bCs/>
          <w:i/>
          <w:iCs/>
          <w:lang w:eastAsia="zh-CN"/>
        </w:rPr>
        <w:t>reliminary evaluations of various use cases, assessing their commercial requirements, potential benefits, and performance metrics</w:t>
      </w:r>
      <w:r w:rsidRPr="006D1BB0">
        <w:rPr>
          <w:rFonts w:hint="eastAsia"/>
          <w:b/>
          <w:bCs/>
          <w:i/>
          <w:iCs/>
          <w:lang w:eastAsia="zh-CN"/>
        </w:rPr>
        <w:t xml:space="preserve">; </w:t>
      </w:r>
      <w:r w:rsidRPr="006D1BB0">
        <w:rPr>
          <w:b/>
          <w:bCs/>
          <w:i/>
          <w:iCs/>
          <w:lang w:eastAsia="zh-CN"/>
        </w:rPr>
        <w:t>a selection of use cases for further consideration.</w:t>
      </w:r>
    </w:p>
    <w:p w14:paraId="5AABFA6F" w14:textId="77777777" w:rsidR="00867B88" w:rsidRPr="006D1BB0" w:rsidRDefault="00867B88" w:rsidP="00867B88">
      <w:pPr>
        <w:pStyle w:val="a0"/>
        <w:numPr>
          <w:ilvl w:val="0"/>
          <w:numId w:val="7"/>
        </w:numPr>
        <w:spacing w:before="120"/>
        <w:rPr>
          <w:b/>
          <w:bCs/>
          <w:i/>
          <w:iCs/>
          <w:lang w:eastAsia="zh-CN"/>
        </w:rPr>
      </w:pPr>
      <w:r w:rsidRPr="006D1BB0">
        <w:rPr>
          <w:rFonts w:hint="eastAsia"/>
          <w:b/>
          <w:bCs/>
          <w:i/>
          <w:iCs/>
          <w:lang w:eastAsia="zh-CN"/>
        </w:rPr>
        <w:t>Second phase: T</w:t>
      </w:r>
      <w:r w:rsidRPr="006D1BB0">
        <w:rPr>
          <w:b/>
          <w:bCs/>
          <w:i/>
          <w:iCs/>
          <w:lang w:eastAsia="zh-CN"/>
        </w:rPr>
        <w:t>he selected use cases will be assigned to the relevant agendas for detailed discussion</w:t>
      </w:r>
      <w:r w:rsidRPr="006D1BB0">
        <w:rPr>
          <w:rFonts w:hint="eastAsia"/>
          <w:b/>
          <w:bCs/>
          <w:i/>
          <w:iCs/>
          <w:lang w:eastAsia="zh-CN"/>
        </w:rPr>
        <w:t>;</w:t>
      </w:r>
      <w:r w:rsidRPr="006D1BB0">
        <w:rPr>
          <w:b/>
          <w:bCs/>
          <w:i/>
          <w:iCs/>
          <w:lang w:eastAsia="zh-CN"/>
        </w:rPr>
        <w:t xml:space="preserve"> Comprehensive evaluations to validate the benefits</w:t>
      </w:r>
      <w:r>
        <w:rPr>
          <w:rFonts w:hint="eastAsia"/>
          <w:b/>
          <w:bCs/>
          <w:i/>
          <w:iCs/>
          <w:lang w:eastAsia="zh-CN"/>
        </w:rPr>
        <w:t xml:space="preserve"> of the selected use cases</w:t>
      </w:r>
      <w:r w:rsidRPr="006D1BB0">
        <w:rPr>
          <w:rFonts w:hint="eastAsia"/>
          <w:b/>
          <w:bCs/>
          <w:i/>
          <w:iCs/>
          <w:lang w:eastAsia="zh-CN"/>
        </w:rPr>
        <w:t>; P</w:t>
      </w:r>
      <w:r w:rsidRPr="006D1BB0">
        <w:rPr>
          <w:b/>
          <w:bCs/>
          <w:i/>
          <w:iCs/>
          <w:lang w:eastAsia="zh-CN"/>
        </w:rPr>
        <w:t>otential impacts on specifications</w:t>
      </w:r>
      <w:r w:rsidRPr="006D1BB0">
        <w:rPr>
          <w:rFonts w:hint="eastAsia"/>
          <w:b/>
          <w:bCs/>
          <w:i/>
          <w:iCs/>
          <w:lang w:eastAsia="zh-CN"/>
        </w:rPr>
        <w:t>; A</w:t>
      </w:r>
      <w:r w:rsidRPr="006D1BB0">
        <w:rPr>
          <w:b/>
          <w:bCs/>
          <w:i/>
          <w:iCs/>
          <w:lang w:eastAsia="zh-CN"/>
        </w:rPr>
        <w:t xml:space="preserve"> dedicated agenda to continue to refine the general framework for supporting AI/ML in 6GR. </w:t>
      </w:r>
    </w:p>
    <w:p w14:paraId="2D93A0E7" w14:textId="77777777" w:rsidR="00704B31" w:rsidRPr="00241ECE" w:rsidRDefault="00704B31" w:rsidP="00113538">
      <w:pPr>
        <w:pStyle w:val="1"/>
        <w:rPr>
          <w:rFonts w:ascii="Times New Roman" w:hAnsi="Times New Roman" w:cs="Times New Roman"/>
          <w:bCs/>
          <w:sz w:val="28"/>
          <w:szCs w:val="28"/>
        </w:rPr>
      </w:pPr>
      <w:r w:rsidRPr="00241ECE">
        <w:rPr>
          <w:rFonts w:ascii="Times New Roman" w:hAnsi="Times New Roman" w:cs="Times New Roman"/>
          <w:bCs/>
          <w:sz w:val="28"/>
          <w:szCs w:val="28"/>
        </w:rPr>
        <w:lastRenderedPageBreak/>
        <w:t>Reference</w:t>
      </w:r>
    </w:p>
    <w:p w14:paraId="1935B7C1" w14:textId="436FB95F" w:rsidR="00192A1D" w:rsidRPr="00B1581A" w:rsidRDefault="00004B1C" w:rsidP="00113538">
      <w:pPr>
        <w:pStyle w:val="a0"/>
        <w:numPr>
          <w:ilvl w:val="0"/>
          <w:numId w:val="3"/>
        </w:numPr>
        <w:spacing w:before="120"/>
        <w:rPr>
          <w:sz w:val="21"/>
          <w:szCs w:val="21"/>
          <w:lang w:eastAsia="zh-CN"/>
        </w:rPr>
      </w:pPr>
      <w:r w:rsidRPr="00B1581A">
        <w:rPr>
          <w:sz w:val="21"/>
          <w:szCs w:val="21"/>
          <w:lang w:eastAsia="zh-CN"/>
        </w:rPr>
        <w:t>Recommendation ITU-R M.2160-0</w:t>
      </w:r>
      <w:r w:rsidRPr="00B1581A">
        <w:rPr>
          <w:rFonts w:hint="eastAsia"/>
          <w:sz w:val="21"/>
          <w:szCs w:val="21"/>
          <w:lang w:eastAsia="zh-CN"/>
        </w:rPr>
        <w:t xml:space="preserve">, </w:t>
      </w:r>
      <w:r w:rsidRPr="00B1581A">
        <w:rPr>
          <w:sz w:val="21"/>
          <w:szCs w:val="21"/>
          <w:lang w:eastAsia="zh-CN"/>
        </w:rPr>
        <w:t>Framework and overall objectives of the future development of IMT for 2030 and beyond</w:t>
      </w:r>
    </w:p>
    <w:p w14:paraId="6EF2A852" w14:textId="46083AD2" w:rsidR="00004B1C" w:rsidRPr="00B1581A" w:rsidRDefault="00CA183B" w:rsidP="00113538">
      <w:pPr>
        <w:pStyle w:val="a0"/>
        <w:numPr>
          <w:ilvl w:val="0"/>
          <w:numId w:val="3"/>
        </w:numPr>
        <w:spacing w:before="120"/>
        <w:rPr>
          <w:sz w:val="21"/>
          <w:szCs w:val="21"/>
          <w:lang w:eastAsia="zh-CN"/>
        </w:rPr>
      </w:pPr>
      <w:r w:rsidRPr="00B1581A">
        <w:rPr>
          <w:sz w:val="21"/>
          <w:szCs w:val="21"/>
          <w:lang w:eastAsia="zh-CN"/>
        </w:rPr>
        <w:t>RP-251395</w:t>
      </w:r>
      <w:r w:rsidRPr="00B1581A">
        <w:rPr>
          <w:rFonts w:hint="eastAsia"/>
          <w:sz w:val="21"/>
          <w:szCs w:val="21"/>
          <w:lang w:eastAsia="zh-CN"/>
        </w:rPr>
        <w:t xml:space="preserve">, </w:t>
      </w:r>
      <w:r w:rsidRPr="00B1581A">
        <w:rPr>
          <w:sz w:val="21"/>
          <w:szCs w:val="21"/>
          <w:lang w:eastAsia="zh-CN"/>
        </w:rPr>
        <w:t>Revised SID: Study on 6G Scenarios and requirements</w:t>
      </w:r>
      <w:r w:rsidRPr="00B1581A">
        <w:rPr>
          <w:rFonts w:hint="eastAsia"/>
          <w:sz w:val="21"/>
          <w:szCs w:val="21"/>
          <w:lang w:eastAsia="zh-CN"/>
        </w:rPr>
        <w:t xml:space="preserve">, </w:t>
      </w:r>
      <w:r w:rsidRPr="00B1581A">
        <w:rPr>
          <w:sz w:val="21"/>
          <w:szCs w:val="21"/>
          <w:lang w:eastAsia="zh-CN"/>
        </w:rPr>
        <w:t>CMCC, Verizon, NTT DOCOMO, INC., Deutsche Telekom</w:t>
      </w:r>
    </w:p>
    <w:p w14:paraId="2E93AE44" w14:textId="4E4A3E13" w:rsidR="00DD2176" w:rsidRPr="00DD2176" w:rsidRDefault="00DD2176" w:rsidP="00DD2176">
      <w:pPr>
        <w:pStyle w:val="a0"/>
        <w:numPr>
          <w:ilvl w:val="0"/>
          <w:numId w:val="3"/>
        </w:numPr>
        <w:spacing w:before="120"/>
        <w:rPr>
          <w:sz w:val="21"/>
          <w:szCs w:val="21"/>
          <w:lang w:eastAsia="zh-CN"/>
        </w:rPr>
      </w:pPr>
      <w:r w:rsidRPr="00DD2176">
        <w:rPr>
          <w:sz w:val="21"/>
          <w:szCs w:val="21"/>
          <w:lang w:eastAsia="zh-CN"/>
        </w:rPr>
        <w:t>TR 22.870, "Study on 6G Use Cases and Service Requirements", Draft, v0.3.1.</w:t>
      </w:r>
    </w:p>
    <w:p w14:paraId="6275CA85" w14:textId="786D8C0A" w:rsidR="00DD2176" w:rsidRDefault="00DD2176" w:rsidP="00DD2176">
      <w:pPr>
        <w:pStyle w:val="a0"/>
        <w:numPr>
          <w:ilvl w:val="0"/>
          <w:numId w:val="3"/>
        </w:numPr>
        <w:spacing w:before="120"/>
        <w:rPr>
          <w:sz w:val="21"/>
          <w:szCs w:val="21"/>
          <w:lang w:eastAsia="zh-CN"/>
        </w:rPr>
      </w:pPr>
      <w:r w:rsidRPr="00DD2176">
        <w:rPr>
          <w:sz w:val="21"/>
          <w:szCs w:val="21"/>
          <w:lang w:eastAsia="zh-CN"/>
        </w:rPr>
        <w:t>Z. Chen et al., "Enabling Mobile AI Agent in 6G Era: Architecture and Key Technologies," in IEEE Network, vol. 38, no. 5, pp. 66-75, Sept. 2024.</w:t>
      </w:r>
    </w:p>
    <w:p w14:paraId="132FB3F9" w14:textId="2FAC28E2" w:rsidR="00DD2176" w:rsidRPr="00FD7B1C" w:rsidRDefault="00DD2176" w:rsidP="00FD7B1C">
      <w:pPr>
        <w:pStyle w:val="a0"/>
        <w:numPr>
          <w:ilvl w:val="0"/>
          <w:numId w:val="3"/>
        </w:numPr>
        <w:spacing w:before="120"/>
        <w:rPr>
          <w:rFonts w:hint="eastAsia"/>
          <w:sz w:val="21"/>
          <w:szCs w:val="21"/>
          <w:lang w:eastAsia="zh-CN"/>
        </w:rPr>
      </w:pPr>
      <w:r w:rsidRPr="00B1581A">
        <w:rPr>
          <w:sz w:val="21"/>
          <w:szCs w:val="21"/>
          <w:lang w:eastAsia="zh-CN"/>
        </w:rPr>
        <w:t>RP-251870</w:t>
      </w:r>
      <w:r w:rsidRPr="00B1581A">
        <w:rPr>
          <w:rFonts w:hint="eastAsia"/>
          <w:sz w:val="21"/>
          <w:szCs w:val="21"/>
          <w:lang w:eastAsia="zh-CN"/>
        </w:rPr>
        <w:t xml:space="preserve">, </w:t>
      </w:r>
      <w:r w:rsidRPr="00B1581A">
        <w:rPr>
          <w:sz w:val="21"/>
          <w:szCs w:val="21"/>
          <w:lang w:eastAsia="zh-CN"/>
        </w:rPr>
        <w:t>New WI: Artificial Intelligence (AI)/Machine Learning (ML) for NR air interface enhancements</w:t>
      </w:r>
      <w:r w:rsidRPr="00B1581A">
        <w:rPr>
          <w:rFonts w:hint="eastAsia"/>
          <w:sz w:val="21"/>
          <w:szCs w:val="21"/>
          <w:lang w:eastAsia="zh-CN"/>
        </w:rPr>
        <w:t xml:space="preserve">, </w:t>
      </w:r>
      <w:r w:rsidRPr="00B1581A">
        <w:rPr>
          <w:sz w:val="21"/>
          <w:szCs w:val="21"/>
          <w:lang w:eastAsia="zh-CN"/>
        </w:rPr>
        <w:t>Qualcomm</w:t>
      </w:r>
    </w:p>
    <w:sectPr w:rsidR="00DD2176" w:rsidRPr="00FD7B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DB5EE" w14:textId="77777777" w:rsidR="00FA2424" w:rsidRDefault="00FA2424" w:rsidP="00400034">
      <w:r>
        <w:separator/>
      </w:r>
    </w:p>
  </w:endnote>
  <w:endnote w:type="continuationSeparator" w:id="0">
    <w:p w14:paraId="6DEDD980" w14:textId="77777777" w:rsidR="00FA2424" w:rsidRDefault="00FA2424"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84D2" w14:textId="77777777" w:rsidR="00FA2424" w:rsidRDefault="00FA2424" w:rsidP="00400034">
      <w:r>
        <w:separator/>
      </w:r>
    </w:p>
  </w:footnote>
  <w:footnote w:type="continuationSeparator" w:id="0">
    <w:p w14:paraId="14E6A3A4" w14:textId="77777777" w:rsidR="00FA2424" w:rsidRDefault="00FA2424"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7946"/>
    <w:multiLevelType w:val="hybridMultilevel"/>
    <w:tmpl w:val="7618F124"/>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8A4157"/>
    <w:multiLevelType w:val="hybridMultilevel"/>
    <w:tmpl w:val="55D2C782"/>
    <w:lvl w:ilvl="0" w:tplc="D5F6C94C">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9D5555"/>
    <w:multiLevelType w:val="hybridMultilevel"/>
    <w:tmpl w:val="A65E1252"/>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927BB1"/>
    <w:multiLevelType w:val="hybridMultilevel"/>
    <w:tmpl w:val="0C0683D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7F5C5A"/>
    <w:multiLevelType w:val="hybridMultilevel"/>
    <w:tmpl w:val="595C92D4"/>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F80766C"/>
    <w:multiLevelType w:val="hybridMultilevel"/>
    <w:tmpl w:val="454E3F96"/>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BA0028"/>
    <w:multiLevelType w:val="hybridMultilevel"/>
    <w:tmpl w:val="6AA0F1BE"/>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FB3E57"/>
    <w:multiLevelType w:val="hybridMultilevel"/>
    <w:tmpl w:val="1ED4FC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80A97"/>
    <w:multiLevelType w:val="hybridMultilevel"/>
    <w:tmpl w:val="21146FAC"/>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84D36"/>
    <w:multiLevelType w:val="hybridMultilevel"/>
    <w:tmpl w:val="ADC00BB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98115CC"/>
    <w:multiLevelType w:val="hybridMultilevel"/>
    <w:tmpl w:val="65A60A9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DB70222"/>
    <w:multiLevelType w:val="hybridMultilevel"/>
    <w:tmpl w:val="0F4A0C36"/>
    <w:lvl w:ilvl="0" w:tplc="D5F6C94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F4770E4"/>
    <w:multiLevelType w:val="hybridMultilevel"/>
    <w:tmpl w:val="FEA6AA40"/>
    <w:lvl w:ilvl="0" w:tplc="D5F6C94C">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8C048F4"/>
    <w:multiLevelType w:val="hybridMultilevel"/>
    <w:tmpl w:val="F104AC42"/>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5290097"/>
    <w:multiLevelType w:val="hybridMultilevel"/>
    <w:tmpl w:val="B48E36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0C735E"/>
    <w:multiLevelType w:val="hybridMultilevel"/>
    <w:tmpl w:val="4E7203B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EF7147"/>
    <w:multiLevelType w:val="hybridMultilevel"/>
    <w:tmpl w:val="118C7084"/>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79253328">
    <w:abstractNumId w:val="13"/>
  </w:num>
  <w:num w:numId="2" w16cid:durableId="96147385">
    <w:abstractNumId w:val="7"/>
  </w:num>
  <w:num w:numId="3" w16cid:durableId="1851093727">
    <w:abstractNumId w:val="4"/>
  </w:num>
  <w:num w:numId="4" w16cid:durableId="989822022">
    <w:abstractNumId w:val="2"/>
  </w:num>
  <w:num w:numId="5" w16cid:durableId="1522085700">
    <w:abstractNumId w:val="19"/>
  </w:num>
  <w:num w:numId="6" w16cid:durableId="1287539000">
    <w:abstractNumId w:val="12"/>
  </w:num>
  <w:num w:numId="7" w16cid:durableId="36124465">
    <w:abstractNumId w:val="3"/>
  </w:num>
  <w:num w:numId="8" w16cid:durableId="1951626733">
    <w:abstractNumId w:val="14"/>
  </w:num>
  <w:num w:numId="9" w16cid:durableId="1861581782">
    <w:abstractNumId w:val="0"/>
  </w:num>
  <w:num w:numId="10" w16cid:durableId="826172312">
    <w:abstractNumId w:val="20"/>
  </w:num>
  <w:num w:numId="11" w16cid:durableId="467095446">
    <w:abstractNumId w:val="17"/>
  </w:num>
  <w:num w:numId="12" w16cid:durableId="984121323">
    <w:abstractNumId w:val="6"/>
  </w:num>
  <w:num w:numId="13" w16cid:durableId="2085640785">
    <w:abstractNumId w:val="9"/>
  </w:num>
  <w:num w:numId="14" w16cid:durableId="1032262222">
    <w:abstractNumId w:val="15"/>
  </w:num>
  <w:num w:numId="15" w16cid:durableId="2124300963">
    <w:abstractNumId w:val="5"/>
  </w:num>
  <w:num w:numId="16" w16cid:durableId="1420061389">
    <w:abstractNumId w:val="1"/>
  </w:num>
  <w:num w:numId="17" w16cid:durableId="2033483637">
    <w:abstractNumId w:val="11"/>
  </w:num>
  <w:num w:numId="18" w16cid:durableId="2130583804">
    <w:abstractNumId w:val="10"/>
  </w:num>
  <w:num w:numId="19" w16cid:durableId="495536494">
    <w:abstractNumId w:val="8"/>
  </w:num>
  <w:num w:numId="20" w16cid:durableId="1654985362">
    <w:abstractNumId w:val="18"/>
  </w:num>
  <w:num w:numId="21" w16cid:durableId="66998748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FC5"/>
    <w:rsid w:val="000010B2"/>
    <w:rsid w:val="000017ED"/>
    <w:rsid w:val="00001AF0"/>
    <w:rsid w:val="00001D1F"/>
    <w:rsid w:val="00002F88"/>
    <w:rsid w:val="0000355F"/>
    <w:rsid w:val="0000390B"/>
    <w:rsid w:val="00003D32"/>
    <w:rsid w:val="00003D7F"/>
    <w:rsid w:val="00003E39"/>
    <w:rsid w:val="00003F1B"/>
    <w:rsid w:val="0000475D"/>
    <w:rsid w:val="00004769"/>
    <w:rsid w:val="000047B6"/>
    <w:rsid w:val="000048FA"/>
    <w:rsid w:val="00004B1C"/>
    <w:rsid w:val="00005780"/>
    <w:rsid w:val="00005C36"/>
    <w:rsid w:val="00005E68"/>
    <w:rsid w:val="00005F4E"/>
    <w:rsid w:val="0000627A"/>
    <w:rsid w:val="00006855"/>
    <w:rsid w:val="00006B6A"/>
    <w:rsid w:val="00006CDC"/>
    <w:rsid w:val="000073FC"/>
    <w:rsid w:val="00007893"/>
    <w:rsid w:val="0001038A"/>
    <w:rsid w:val="00010A20"/>
    <w:rsid w:val="00011116"/>
    <w:rsid w:val="000111E1"/>
    <w:rsid w:val="00011428"/>
    <w:rsid w:val="00011922"/>
    <w:rsid w:val="00011C94"/>
    <w:rsid w:val="00011E8C"/>
    <w:rsid w:val="00012867"/>
    <w:rsid w:val="00012B30"/>
    <w:rsid w:val="000132F5"/>
    <w:rsid w:val="00013813"/>
    <w:rsid w:val="00013860"/>
    <w:rsid w:val="00013964"/>
    <w:rsid w:val="00013B61"/>
    <w:rsid w:val="00013D99"/>
    <w:rsid w:val="00014573"/>
    <w:rsid w:val="0001461F"/>
    <w:rsid w:val="00014CA5"/>
    <w:rsid w:val="00014D7E"/>
    <w:rsid w:val="000150CF"/>
    <w:rsid w:val="00015189"/>
    <w:rsid w:val="0001578F"/>
    <w:rsid w:val="00015C1F"/>
    <w:rsid w:val="00015D0A"/>
    <w:rsid w:val="0001642D"/>
    <w:rsid w:val="00016497"/>
    <w:rsid w:val="000164EE"/>
    <w:rsid w:val="000167BE"/>
    <w:rsid w:val="0001716E"/>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483"/>
    <w:rsid w:val="000225B4"/>
    <w:rsid w:val="00022636"/>
    <w:rsid w:val="000226CA"/>
    <w:rsid w:val="00022AB9"/>
    <w:rsid w:val="00022CE7"/>
    <w:rsid w:val="000239C9"/>
    <w:rsid w:val="00023C34"/>
    <w:rsid w:val="00023E39"/>
    <w:rsid w:val="000240F9"/>
    <w:rsid w:val="0002434B"/>
    <w:rsid w:val="0002448E"/>
    <w:rsid w:val="00024A0E"/>
    <w:rsid w:val="000256CE"/>
    <w:rsid w:val="00025F8A"/>
    <w:rsid w:val="000262ED"/>
    <w:rsid w:val="0002684B"/>
    <w:rsid w:val="00026A5E"/>
    <w:rsid w:val="000270B2"/>
    <w:rsid w:val="00027163"/>
    <w:rsid w:val="00027819"/>
    <w:rsid w:val="00027B13"/>
    <w:rsid w:val="000302FB"/>
    <w:rsid w:val="00030303"/>
    <w:rsid w:val="000307C0"/>
    <w:rsid w:val="00030CB9"/>
    <w:rsid w:val="00030DC8"/>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531"/>
    <w:rsid w:val="000336E6"/>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0592"/>
    <w:rsid w:val="000510DA"/>
    <w:rsid w:val="00051444"/>
    <w:rsid w:val="00051C61"/>
    <w:rsid w:val="000526AD"/>
    <w:rsid w:val="000528AC"/>
    <w:rsid w:val="00052921"/>
    <w:rsid w:val="00052D02"/>
    <w:rsid w:val="00052DC2"/>
    <w:rsid w:val="00052FFE"/>
    <w:rsid w:val="0005323C"/>
    <w:rsid w:val="00053641"/>
    <w:rsid w:val="00053DB9"/>
    <w:rsid w:val="00054673"/>
    <w:rsid w:val="00054752"/>
    <w:rsid w:val="000548B0"/>
    <w:rsid w:val="00054945"/>
    <w:rsid w:val="00054C0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60F8"/>
    <w:rsid w:val="00066486"/>
    <w:rsid w:val="0006650E"/>
    <w:rsid w:val="00066590"/>
    <w:rsid w:val="000668D3"/>
    <w:rsid w:val="00066995"/>
    <w:rsid w:val="0006744D"/>
    <w:rsid w:val="00070357"/>
    <w:rsid w:val="00070959"/>
    <w:rsid w:val="000709CE"/>
    <w:rsid w:val="00070AF1"/>
    <w:rsid w:val="00071034"/>
    <w:rsid w:val="00071293"/>
    <w:rsid w:val="000712D6"/>
    <w:rsid w:val="0007135C"/>
    <w:rsid w:val="00071A0B"/>
    <w:rsid w:val="00071FEE"/>
    <w:rsid w:val="00072452"/>
    <w:rsid w:val="00072852"/>
    <w:rsid w:val="00073069"/>
    <w:rsid w:val="000731B0"/>
    <w:rsid w:val="00073328"/>
    <w:rsid w:val="00073613"/>
    <w:rsid w:val="00074949"/>
    <w:rsid w:val="00074A23"/>
    <w:rsid w:val="00074B19"/>
    <w:rsid w:val="00074EAC"/>
    <w:rsid w:val="0007501A"/>
    <w:rsid w:val="00075823"/>
    <w:rsid w:val="00075AE1"/>
    <w:rsid w:val="00075D48"/>
    <w:rsid w:val="00076174"/>
    <w:rsid w:val="00077245"/>
    <w:rsid w:val="00077D8E"/>
    <w:rsid w:val="00077E84"/>
    <w:rsid w:val="00077ED8"/>
    <w:rsid w:val="00077FE8"/>
    <w:rsid w:val="00080057"/>
    <w:rsid w:val="00080112"/>
    <w:rsid w:val="00080D01"/>
    <w:rsid w:val="000813BA"/>
    <w:rsid w:val="00081697"/>
    <w:rsid w:val="0008198C"/>
    <w:rsid w:val="00081B4A"/>
    <w:rsid w:val="00081D96"/>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1259"/>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5F56"/>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A07"/>
    <w:rsid w:val="000A3AE4"/>
    <w:rsid w:val="000A3D66"/>
    <w:rsid w:val="000A3EBC"/>
    <w:rsid w:val="000A486B"/>
    <w:rsid w:val="000A4A52"/>
    <w:rsid w:val="000A522A"/>
    <w:rsid w:val="000A5436"/>
    <w:rsid w:val="000A5C45"/>
    <w:rsid w:val="000A61AA"/>
    <w:rsid w:val="000A646E"/>
    <w:rsid w:val="000A68D6"/>
    <w:rsid w:val="000A694E"/>
    <w:rsid w:val="000A6C1B"/>
    <w:rsid w:val="000A6E3E"/>
    <w:rsid w:val="000A6F04"/>
    <w:rsid w:val="000A6FBD"/>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BAD"/>
    <w:rsid w:val="000B317B"/>
    <w:rsid w:val="000B3194"/>
    <w:rsid w:val="000B331C"/>
    <w:rsid w:val="000B3443"/>
    <w:rsid w:val="000B3B09"/>
    <w:rsid w:val="000B3EF7"/>
    <w:rsid w:val="000B482F"/>
    <w:rsid w:val="000B48C8"/>
    <w:rsid w:val="000B4A88"/>
    <w:rsid w:val="000B4B92"/>
    <w:rsid w:val="000B5DF3"/>
    <w:rsid w:val="000B5E48"/>
    <w:rsid w:val="000B6275"/>
    <w:rsid w:val="000B6896"/>
    <w:rsid w:val="000B6ADA"/>
    <w:rsid w:val="000B6D47"/>
    <w:rsid w:val="000B6DBC"/>
    <w:rsid w:val="000B7039"/>
    <w:rsid w:val="000B71DB"/>
    <w:rsid w:val="000B7288"/>
    <w:rsid w:val="000B74C2"/>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3001"/>
    <w:rsid w:val="000C33B2"/>
    <w:rsid w:val="000C3486"/>
    <w:rsid w:val="000C36C0"/>
    <w:rsid w:val="000C38BE"/>
    <w:rsid w:val="000C39C3"/>
    <w:rsid w:val="000C3B40"/>
    <w:rsid w:val="000C40AA"/>
    <w:rsid w:val="000C494D"/>
    <w:rsid w:val="000C4A00"/>
    <w:rsid w:val="000C4D67"/>
    <w:rsid w:val="000C5000"/>
    <w:rsid w:val="000C5685"/>
    <w:rsid w:val="000C5B2C"/>
    <w:rsid w:val="000C62E1"/>
    <w:rsid w:val="000C672B"/>
    <w:rsid w:val="000C67A3"/>
    <w:rsid w:val="000C6E26"/>
    <w:rsid w:val="000C6FF4"/>
    <w:rsid w:val="000C709A"/>
    <w:rsid w:val="000C73D8"/>
    <w:rsid w:val="000C74B8"/>
    <w:rsid w:val="000C7580"/>
    <w:rsid w:val="000C75F8"/>
    <w:rsid w:val="000D0240"/>
    <w:rsid w:val="000D0587"/>
    <w:rsid w:val="000D05F2"/>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3261"/>
    <w:rsid w:val="000E3503"/>
    <w:rsid w:val="000E37F6"/>
    <w:rsid w:val="000E3CBE"/>
    <w:rsid w:val="000E4161"/>
    <w:rsid w:val="000E46E2"/>
    <w:rsid w:val="000E4949"/>
    <w:rsid w:val="000E49AF"/>
    <w:rsid w:val="000E4A13"/>
    <w:rsid w:val="000E4AAD"/>
    <w:rsid w:val="000E6024"/>
    <w:rsid w:val="000E606B"/>
    <w:rsid w:val="000E67EA"/>
    <w:rsid w:val="000E6D2A"/>
    <w:rsid w:val="000E6EB3"/>
    <w:rsid w:val="000E73DB"/>
    <w:rsid w:val="000E73E5"/>
    <w:rsid w:val="000E761C"/>
    <w:rsid w:val="000E7A62"/>
    <w:rsid w:val="000E7CED"/>
    <w:rsid w:val="000F03CC"/>
    <w:rsid w:val="000F03E8"/>
    <w:rsid w:val="000F0E3D"/>
    <w:rsid w:val="000F0FAF"/>
    <w:rsid w:val="000F1399"/>
    <w:rsid w:val="000F146D"/>
    <w:rsid w:val="000F14D4"/>
    <w:rsid w:val="000F15B0"/>
    <w:rsid w:val="000F15F0"/>
    <w:rsid w:val="000F18A0"/>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3F8"/>
    <w:rsid w:val="00102759"/>
    <w:rsid w:val="00102869"/>
    <w:rsid w:val="00102F22"/>
    <w:rsid w:val="00103B1F"/>
    <w:rsid w:val="001041C0"/>
    <w:rsid w:val="001043D4"/>
    <w:rsid w:val="001047E0"/>
    <w:rsid w:val="00104DA5"/>
    <w:rsid w:val="00104EC8"/>
    <w:rsid w:val="00105408"/>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56"/>
    <w:rsid w:val="001128E8"/>
    <w:rsid w:val="00112B3B"/>
    <w:rsid w:val="00113538"/>
    <w:rsid w:val="00113CE2"/>
    <w:rsid w:val="001143CB"/>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200E3"/>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5D5"/>
    <w:rsid w:val="00141700"/>
    <w:rsid w:val="0014180A"/>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609F"/>
    <w:rsid w:val="00146598"/>
    <w:rsid w:val="00146E7B"/>
    <w:rsid w:val="0014707B"/>
    <w:rsid w:val="001474F7"/>
    <w:rsid w:val="00147894"/>
    <w:rsid w:val="00147D63"/>
    <w:rsid w:val="00147D65"/>
    <w:rsid w:val="001503B5"/>
    <w:rsid w:val="0015067F"/>
    <w:rsid w:val="0015095F"/>
    <w:rsid w:val="00150979"/>
    <w:rsid w:val="00150C1E"/>
    <w:rsid w:val="00150C2D"/>
    <w:rsid w:val="001512D8"/>
    <w:rsid w:val="0015149F"/>
    <w:rsid w:val="001518FC"/>
    <w:rsid w:val="00151920"/>
    <w:rsid w:val="00152343"/>
    <w:rsid w:val="0015251C"/>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330"/>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52"/>
    <w:rsid w:val="00174CA9"/>
    <w:rsid w:val="00175660"/>
    <w:rsid w:val="0017573A"/>
    <w:rsid w:val="001758D9"/>
    <w:rsid w:val="00176238"/>
    <w:rsid w:val="00176A8E"/>
    <w:rsid w:val="00176E10"/>
    <w:rsid w:val="00176F74"/>
    <w:rsid w:val="00177C92"/>
    <w:rsid w:val="00177DAF"/>
    <w:rsid w:val="00177F6F"/>
    <w:rsid w:val="0018003E"/>
    <w:rsid w:val="0018057F"/>
    <w:rsid w:val="00180901"/>
    <w:rsid w:val="00180BF0"/>
    <w:rsid w:val="00180FFF"/>
    <w:rsid w:val="0018157E"/>
    <w:rsid w:val="00181C56"/>
    <w:rsid w:val="00181D39"/>
    <w:rsid w:val="001820C6"/>
    <w:rsid w:val="00182361"/>
    <w:rsid w:val="0018263E"/>
    <w:rsid w:val="00182640"/>
    <w:rsid w:val="00182911"/>
    <w:rsid w:val="00182BB7"/>
    <w:rsid w:val="00182FD1"/>
    <w:rsid w:val="001833F9"/>
    <w:rsid w:val="00183E1E"/>
    <w:rsid w:val="00184291"/>
    <w:rsid w:val="001845F8"/>
    <w:rsid w:val="001846BE"/>
    <w:rsid w:val="0018497C"/>
    <w:rsid w:val="00184A9F"/>
    <w:rsid w:val="00184D0F"/>
    <w:rsid w:val="00184F55"/>
    <w:rsid w:val="0018529E"/>
    <w:rsid w:val="00185456"/>
    <w:rsid w:val="0018568F"/>
    <w:rsid w:val="00185B3C"/>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969"/>
    <w:rsid w:val="00191985"/>
    <w:rsid w:val="00191D28"/>
    <w:rsid w:val="00192350"/>
    <w:rsid w:val="00192532"/>
    <w:rsid w:val="0019278D"/>
    <w:rsid w:val="00192A1B"/>
    <w:rsid w:val="00192A1D"/>
    <w:rsid w:val="00192AF1"/>
    <w:rsid w:val="00192B92"/>
    <w:rsid w:val="00192F0A"/>
    <w:rsid w:val="00193720"/>
    <w:rsid w:val="00194401"/>
    <w:rsid w:val="00194689"/>
    <w:rsid w:val="00194723"/>
    <w:rsid w:val="00194744"/>
    <w:rsid w:val="0019496F"/>
    <w:rsid w:val="001949D1"/>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A22"/>
    <w:rsid w:val="001A71CA"/>
    <w:rsid w:val="001A747B"/>
    <w:rsid w:val="001A74D0"/>
    <w:rsid w:val="001A76FD"/>
    <w:rsid w:val="001A7748"/>
    <w:rsid w:val="001A7A43"/>
    <w:rsid w:val="001A7F40"/>
    <w:rsid w:val="001B08D1"/>
    <w:rsid w:val="001B09FC"/>
    <w:rsid w:val="001B0A95"/>
    <w:rsid w:val="001B0E3E"/>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25A"/>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16E"/>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6E05"/>
    <w:rsid w:val="001C7037"/>
    <w:rsid w:val="001C7683"/>
    <w:rsid w:val="001C7949"/>
    <w:rsid w:val="001C7D2C"/>
    <w:rsid w:val="001C7D46"/>
    <w:rsid w:val="001D02AA"/>
    <w:rsid w:val="001D03F5"/>
    <w:rsid w:val="001D0FBF"/>
    <w:rsid w:val="001D1307"/>
    <w:rsid w:val="001D13A1"/>
    <w:rsid w:val="001D157B"/>
    <w:rsid w:val="001D1A88"/>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AA4"/>
    <w:rsid w:val="001E0E26"/>
    <w:rsid w:val="001E1000"/>
    <w:rsid w:val="001E1708"/>
    <w:rsid w:val="001E1DA9"/>
    <w:rsid w:val="001E1FA9"/>
    <w:rsid w:val="001E267E"/>
    <w:rsid w:val="001E282C"/>
    <w:rsid w:val="001E2CC8"/>
    <w:rsid w:val="001E391D"/>
    <w:rsid w:val="001E3AA6"/>
    <w:rsid w:val="001E3B2F"/>
    <w:rsid w:val="001E3C16"/>
    <w:rsid w:val="001E3C66"/>
    <w:rsid w:val="001E3C91"/>
    <w:rsid w:val="001E3EBF"/>
    <w:rsid w:val="001E3FB7"/>
    <w:rsid w:val="001E41B5"/>
    <w:rsid w:val="001E45B1"/>
    <w:rsid w:val="001E51BF"/>
    <w:rsid w:val="001E521E"/>
    <w:rsid w:val="001E5456"/>
    <w:rsid w:val="001E5874"/>
    <w:rsid w:val="001E5C63"/>
    <w:rsid w:val="001E65FA"/>
    <w:rsid w:val="001E6966"/>
    <w:rsid w:val="001E6C8E"/>
    <w:rsid w:val="001E7B72"/>
    <w:rsid w:val="001E7BF3"/>
    <w:rsid w:val="001F00EB"/>
    <w:rsid w:val="001F159B"/>
    <w:rsid w:val="001F1650"/>
    <w:rsid w:val="001F1BD8"/>
    <w:rsid w:val="001F2294"/>
    <w:rsid w:val="001F2DC6"/>
    <w:rsid w:val="001F33F4"/>
    <w:rsid w:val="001F3619"/>
    <w:rsid w:val="001F3A16"/>
    <w:rsid w:val="001F3D16"/>
    <w:rsid w:val="001F3FF6"/>
    <w:rsid w:val="001F419C"/>
    <w:rsid w:val="001F4B9E"/>
    <w:rsid w:val="001F4F2F"/>
    <w:rsid w:val="001F5AB8"/>
    <w:rsid w:val="001F5AF3"/>
    <w:rsid w:val="001F5BF6"/>
    <w:rsid w:val="001F5F75"/>
    <w:rsid w:val="001F6150"/>
    <w:rsid w:val="001F6EAC"/>
    <w:rsid w:val="001F7187"/>
    <w:rsid w:val="001F7F36"/>
    <w:rsid w:val="0020090A"/>
    <w:rsid w:val="00200927"/>
    <w:rsid w:val="00200C3C"/>
    <w:rsid w:val="00200E64"/>
    <w:rsid w:val="0020102C"/>
    <w:rsid w:val="00201218"/>
    <w:rsid w:val="00201806"/>
    <w:rsid w:val="00202A1C"/>
    <w:rsid w:val="00202C92"/>
    <w:rsid w:val="00202CAB"/>
    <w:rsid w:val="00202D23"/>
    <w:rsid w:val="00203789"/>
    <w:rsid w:val="002038FF"/>
    <w:rsid w:val="0020390C"/>
    <w:rsid w:val="002039F9"/>
    <w:rsid w:val="00203FDE"/>
    <w:rsid w:val="002040FA"/>
    <w:rsid w:val="0020464E"/>
    <w:rsid w:val="0020495D"/>
    <w:rsid w:val="0020499C"/>
    <w:rsid w:val="002052E2"/>
    <w:rsid w:val="002055A8"/>
    <w:rsid w:val="002057B0"/>
    <w:rsid w:val="00205859"/>
    <w:rsid w:val="00205982"/>
    <w:rsid w:val="00205FEE"/>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AED"/>
    <w:rsid w:val="00212B73"/>
    <w:rsid w:val="00213D05"/>
    <w:rsid w:val="00213DA1"/>
    <w:rsid w:val="00214232"/>
    <w:rsid w:val="002143BC"/>
    <w:rsid w:val="00214EE9"/>
    <w:rsid w:val="00214F98"/>
    <w:rsid w:val="00215138"/>
    <w:rsid w:val="002154C1"/>
    <w:rsid w:val="00215557"/>
    <w:rsid w:val="00215825"/>
    <w:rsid w:val="00215A20"/>
    <w:rsid w:val="00215D5E"/>
    <w:rsid w:val="002167FA"/>
    <w:rsid w:val="00216A16"/>
    <w:rsid w:val="002174AD"/>
    <w:rsid w:val="00220363"/>
    <w:rsid w:val="002207C7"/>
    <w:rsid w:val="0022083E"/>
    <w:rsid w:val="00220B7E"/>
    <w:rsid w:val="00221376"/>
    <w:rsid w:val="002215B8"/>
    <w:rsid w:val="002215EF"/>
    <w:rsid w:val="00221A00"/>
    <w:rsid w:val="00221A0A"/>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7DC"/>
    <w:rsid w:val="0023794F"/>
    <w:rsid w:val="00237E62"/>
    <w:rsid w:val="00237E6B"/>
    <w:rsid w:val="00240C0A"/>
    <w:rsid w:val="00241448"/>
    <w:rsid w:val="00241650"/>
    <w:rsid w:val="00241DEB"/>
    <w:rsid w:val="002423EA"/>
    <w:rsid w:val="00242641"/>
    <w:rsid w:val="00242654"/>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47E0B"/>
    <w:rsid w:val="0025002B"/>
    <w:rsid w:val="00250076"/>
    <w:rsid w:val="002501A9"/>
    <w:rsid w:val="00250261"/>
    <w:rsid w:val="0025059C"/>
    <w:rsid w:val="00250668"/>
    <w:rsid w:val="002506CB"/>
    <w:rsid w:val="00250FAC"/>
    <w:rsid w:val="002510FE"/>
    <w:rsid w:val="0025121D"/>
    <w:rsid w:val="00251415"/>
    <w:rsid w:val="0025178E"/>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5F72"/>
    <w:rsid w:val="002565E3"/>
    <w:rsid w:val="00256E67"/>
    <w:rsid w:val="00257033"/>
    <w:rsid w:val="002571E1"/>
    <w:rsid w:val="00257347"/>
    <w:rsid w:val="002576EF"/>
    <w:rsid w:val="00257CB6"/>
    <w:rsid w:val="002600B8"/>
    <w:rsid w:val="0026012E"/>
    <w:rsid w:val="00260A4A"/>
    <w:rsid w:val="00260DFB"/>
    <w:rsid w:val="00260E13"/>
    <w:rsid w:val="00260EB5"/>
    <w:rsid w:val="002611F0"/>
    <w:rsid w:val="0026156C"/>
    <w:rsid w:val="00261834"/>
    <w:rsid w:val="0026185D"/>
    <w:rsid w:val="00261A6D"/>
    <w:rsid w:val="00261E09"/>
    <w:rsid w:val="00261FBD"/>
    <w:rsid w:val="00262157"/>
    <w:rsid w:val="00262961"/>
    <w:rsid w:val="00263733"/>
    <w:rsid w:val="00263B7F"/>
    <w:rsid w:val="00263BBB"/>
    <w:rsid w:val="002640F1"/>
    <w:rsid w:val="002641D7"/>
    <w:rsid w:val="00264C44"/>
    <w:rsid w:val="0026575F"/>
    <w:rsid w:val="00265B51"/>
    <w:rsid w:val="00265C9F"/>
    <w:rsid w:val="00266FB2"/>
    <w:rsid w:val="002671DF"/>
    <w:rsid w:val="00267579"/>
    <w:rsid w:val="002677DB"/>
    <w:rsid w:val="00267855"/>
    <w:rsid w:val="002678EC"/>
    <w:rsid w:val="0026795B"/>
    <w:rsid w:val="00267DD8"/>
    <w:rsid w:val="00270190"/>
    <w:rsid w:val="002703C8"/>
    <w:rsid w:val="002704EB"/>
    <w:rsid w:val="00270601"/>
    <w:rsid w:val="00270810"/>
    <w:rsid w:val="00270920"/>
    <w:rsid w:val="0027099A"/>
    <w:rsid w:val="0027100C"/>
    <w:rsid w:val="002712C0"/>
    <w:rsid w:val="002714E0"/>
    <w:rsid w:val="00271A19"/>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56E"/>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3F5"/>
    <w:rsid w:val="002B4616"/>
    <w:rsid w:val="002B4C58"/>
    <w:rsid w:val="002B521E"/>
    <w:rsid w:val="002B56F2"/>
    <w:rsid w:val="002B5CF2"/>
    <w:rsid w:val="002B6071"/>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824"/>
    <w:rsid w:val="002C7251"/>
    <w:rsid w:val="002C7DDD"/>
    <w:rsid w:val="002D0046"/>
    <w:rsid w:val="002D0132"/>
    <w:rsid w:val="002D0B4D"/>
    <w:rsid w:val="002D0FC4"/>
    <w:rsid w:val="002D141F"/>
    <w:rsid w:val="002D143D"/>
    <w:rsid w:val="002D1455"/>
    <w:rsid w:val="002D185E"/>
    <w:rsid w:val="002D24BF"/>
    <w:rsid w:val="002D24C4"/>
    <w:rsid w:val="002D26C6"/>
    <w:rsid w:val="002D291F"/>
    <w:rsid w:val="002D2999"/>
    <w:rsid w:val="002D2B48"/>
    <w:rsid w:val="002D2CA0"/>
    <w:rsid w:val="002D2FAF"/>
    <w:rsid w:val="002D324D"/>
    <w:rsid w:val="002D3AE6"/>
    <w:rsid w:val="002D3DDD"/>
    <w:rsid w:val="002D415F"/>
    <w:rsid w:val="002D44D0"/>
    <w:rsid w:val="002D4746"/>
    <w:rsid w:val="002D4A7E"/>
    <w:rsid w:val="002D4D09"/>
    <w:rsid w:val="002D4DEB"/>
    <w:rsid w:val="002D4EC7"/>
    <w:rsid w:val="002D586A"/>
    <w:rsid w:val="002D5BDC"/>
    <w:rsid w:val="002D5C40"/>
    <w:rsid w:val="002D63F1"/>
    <w:rsid w:val="002D6528"/>
    <w:rsid w:val="002D7E71"/>
    <w:rsid w:val="002D7FC9"/>
    <w:rsid w:val="002E00DF"/>
    <w:rsid w:val="002E061E"/>
    <w:rsid w:val="002E0989"/>
    <w:rsid w:val="002E09B9"/>
    <w:rsid w:val="002E0BC3"/>
    <w:rsid w:val="002E1056"/>
    <w:rsid w:val="002E169C"/>
    <w:rsid w:val="002E191A"/>
    <w:rsid w:val="002E1F7F"/>
    <w:rsid w:val="002E1FCA"/>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A11"/>
    <w:rsid w:val="002E7D2F"/>
    <w:rsid w:val="002E7D73"/>
    <w:rsid w:val="002E7EB2"/>
    <w:rsid w:val="002E7F51"/>
    <w:rsid w:val="002F009F"/>
    <w:rsid w:val="002F061E"/>
    <w:rsid w:val="002F0FFD"/>
    <w:rsid w:val="002F1772"/>
    <w:rsid w:val="002F184F"/>
    <w:rsid w:val="002F1C1E"/>
    <w:rsid w:val="002F1EE4"/>
    <w:rsid w:val="002F269B"/>
    <w:rsid w:val="002F2C31"/>
    <w:rsid w:val="002F2DDC"/>
    <w:rsid w:val="002F2F52"/>
    <w:rsid w:val="002F33AC"/>
    <w:rsid w:val="002F36FA"/>
    <w:rsid w:val="002F36FD"/>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1CA"/>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C14"/>
    <w:rsid w:val="00304E98"/>
    <w:rsid w:val="00304ECF"/>
    <w:rsid w:val="00304F9E"/>
    <w:rsid w:val="003050D3"/>
    <w:rsid w:val="00305A6C"/>
    <w:rsid w:val="003060BE"/>
    <w:rsid w:val="0030618B"/>
    <w:rsid w:val="0030678E"/>
    <w:rsid w:val="003072EE"/>
    <w:rsid w:val="00307744"/>
    <w:rsid w:val="00307951"/>
    <w:rsid w:val="00307A3E"/>
    <w:rsid w:val="00307BE3"/>
    <w:rsid w:val="003105D2"/>
    <w:rsid w:val="00310A22"/>
    <w:rsid w:val="00311253"/>
    <w:rsid w:val="0031144A"/>
    <w:rsid w:val="0031174D"/>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636"/>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B8D"/>
    <w:rsid w:val="00341EC2"/>
    <w:rsid w:val="00342007"/>
    <w:rsid w:val="003427B0"/>
    <w:rsid w:val="003429AA"/>
    <w:rsid w:val="00342C9B"/>
    <w:rsid w:val="0034305B"/>
    <w:rsid w:val="00343075"/>
    <w:rsid w:val="003438D8"/>
    <w:rsid w:val="00343D15"/>
    <w:rsid w:val="00343FA5"/>
    <w:rsid w:val="00344207"/>
    <w:rsid w:val="003446FF"/>
    <w:rsid w:val="0034519A"/>
    <w:rsid w:val="00345766"/>
    <w:rsid w:val="00345AB0"/>
    <w:rsid w:val="0034623C"/>
    <w:rsid w:val="003467F3"/>
    <w:rsid w:val="00346901"/>
    <w:rsid w:val="00346E8A"/>
    <w:rsid w:val="00347021"/>
    <w:rsid w:val="00347347"/>
    <w:rsid w:val="00347B5B"/>
    <w:rsid w:val="00347C54"/>
    <w:rsid w:val="003500D6"/>
    <w:rsid w:val="003504D2"/>
    <w:rsid w:val="00350621"/>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65EC"/>
    <w:rsid w:val="003573A7"/>
    <w:rsid w:val="00357741"/>
    <w:rsid w:val="003608BB"/>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631"/>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5636"/>
    <w:rsid w:val="00375BCF"/>
    <w:rsid w:val="00375C67"/>
    <w:rsid w:val="00376038"/>
    <w:rsid w:val="00376828"/>
    <w:rsid w:val="00376832"/>
    <w:rsid w:val="00376BB4"/>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335"/>
    <w:rsid w:val="003830AF"/>
    <w:rsid w:val="00383133"/>
    <w:rsid w:val="003837F0"/>
    <w:rsid w:val="003837FE"/>
    <w:rsid w:val="00383ED4"/>
    <w:rsid w:val="00383EEE"/>
    <w:rsid w:val="00383F07"/>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F59"/>
    <w:rsid w:val="0039006A"/>
    <w:rsid w:val="0039037A"/>
    <w:rsid w:val="003903B5"/>
    <w:rsid w:val="003907CF"/>
    <w:rsid w:val="003908B5"/>
    <w:rsid w:val="00390B72"/>
    <w:rsid w:val="00390BB8"/>
    <w:rsid w:val="00390D67"/>
    <w:rsid w:val="00390D7A"/>
    <w:rsid w:val="0039148A"/>
    <w:rsid w:val="0039161D"/>
    <w:rsid w:val="00391731"/>
    <w:rsid w:val="003917EE"/>
    <w:rsid w:val="003918A9"/>
    <w:rsid w:val="0039256F"/>
    <w:rsid w:val="00392E3D"/>
    <w:rsid w:val="0039344E"/>
    <w:rsid w:val="0039367B"/>
    <w:rsid w:val="003936D8"/>
    <w:rsid w:val="00393968"/>
    <w:rsid w:val="00393970"/>
    <w:rsid w:val="00393973"/>
    <w:rsid w:val="00393C98"/>
    <w:rsid w:val="0039401E"/>
    <w:rsid w:val="00394114"/>
    <w:rsid w:val="00394325"/>
    <w:rsid w:val="003946AF"/>
    <w:rsid w:val="003946D2"/>
    <w:rsid w:val="00394DE8"/>
    <w:rsid w:val="00394F2B"/>
    <w:rsid w:val="00395058"/>
    <w:rsid w:val="003951BE"/>
    <w:rsid w:val="00395524"/>
    <w:rsid w:val="00395A59"/>
    <w:rsid w:val="00395B81"/>
    <w:rsid w:val="00395F5B"/>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6B5"/>
    <w:rsid w:val="003B1ACD"/>
    <w:rsid w:val="003B1D05"/>
    <w:rsid w:val="003B23F4"/>
    <w:rsid w:val="003B292B"/>
    <w:rsid w:val="003B2A07"/>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6D1"/>
    <w:rsid w:val="003B6A2F"/>
    <w:rsid w:val="003B6BA7"/>
    <w:rsid w:val="003B7720"/>
    <w:rsid w:val="003B7769"/>
    <w:rsid w:val="003B787A"/>
    <w:rsid w:val="003B7880"/>
    <w:rsid w:val="003B7E3A"/>
    <w:rsid w:val="003C022D"/>
    <w:rsid w:val="003C0284"/>
    <w:rsid w:val="003C02DD"/>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31AE"/>
    <w:rsid w:val="003D38D0"/>
    <w:rsid w:val="003D3A03"/>
    <w:rsid w:val="003D3C28"/>
    <w:rsid w:val="003D3CBC"/>
    <w:rsid w:val="003D3F0E"/>
    <w:rsid w:val="003D4136"/>
    <w:rsid w:val="003D457D"/>
    <w:rsid w:val="003D4984"/>
    <w:rsid w:val="003D4F7D"/>
    <w:rsid w:val="003D4FAB"/>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4B4"/>
    <w:rsid w:val="003E5A86"/>
    <w:rsid w:val="003E5AC6"/>
    <w:rsid w:val="003E5BE6"/>
    <w:rsid w:val="003E62B8"/>
    <w:rsid w:val="003E6748"/>
    <w:rsid w:val="003E699E"/>
    <w:rsid w:val="003E6AC7"/>
    <w:rsid w:val="003E7064"/>
    <w:rsid w:val="003E786D"/>
    <w:rsid w:val="003E7E60"/>
    <w:rsid w:val="003E7ED1"/>
    <w:rsid w:val="003E7ED2"/>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F0"/>
    <w:rsid w:val="003F5A8E"/>
    <w:rsid w:val="003F6009"/>
    <w:rsid w:val="003F60A0"/>
    <w:rsid w:val="003F7268"/>
    <w:rsid w:val="003F7386"/>
    <w:rsid w:val="003F7824"/>
    <w:rsid w:val="003F7EE6"/>
    <w:rsid w:val="003F7F6C"/>
    <w:rsid w:val="00400034"/>
    <w:rsid w:val="00400188"/>
    <w:rsid w:val="004001FF"/>
    <w:rsid w:val="004009CD"/>
    <w:rsid w:val="00401C0E"/>
    <w:rsid w:val="00401DEF"/>
    <w:rsid w:val="00401FFE"/>
    <w:rsid w:val="00402344"/>
    <w:rsid w:val="004027EF"/>
    <w:rsid w:val="0040322A"/>
    <w:rsid w:val="004032D1"/>
    <w:rsid w:val="0040395D"/>
    <w:rsid w:val="00403F2B"/>
    <w:rsid w:val="0040470F"/>
    <w:rsid w:val="00404795"/>
    <w:rsid w:val="0040491B"/>
    <w:rsid w:val="0040536F"/>
    <w:rsid w:val="00405490"/>
    <w:rsid w:val="00405835"/>
    <w:rsid w:val="00405875"/>
    <w:rsid w:val="00405A8B"/>
    <w:rsid w:val="00406404"/>
    <w:rsid w:val="00406B97"/>
    <w:rsid w:val="00406C9F"/>
    <w:rsid w:val="004075E7"/>
    <w:rsid w:val="004077B1"/>
    <w:rsid w:val="00407A61"/>
    <w:rsid w:val="00407E91"/>
    <w:rsid w:val="00410625"/>
    <w:rsid w:val="00410A28"/>
    <w:rsid w:val="00410BAF"/>
    <w:rsid w:val="00410E34"/>
    <w:rsid w:val="00411CD3"/>
    <w:rsid w:val="00411E01"/>
    <w:rsid w:val="00412741"/>
    <w:rsid w:val="0041276F"/>
    <w:rsid w:val="0041280E"/>
    <w:rsid w:val="00412B4C"/>
    <w:rsid w:val="00412BC1"/>
    <w:rsid w:val="004130F9"/>
    <w:rsid w:val="00413424"/>
    <w:rsid w:val="0041350F"/>
    <w:rsid w:val="00413602"/>
    <w:rsid w:val="00413A10"/>
    <w:rsid w:val="00413D7C"/>
    <w:rsid w:val="0041403B"/>
    <w:rsid w:val="00414367"/>
    <w:rsid w:val="004143BB"/>
    <w:rsid w:val="00414888"/>
    <w:rsid w:val="004148D8"/>
    <w:rsid w:val="00414C00"/>
    <w:rsid w:val="00414D8F"/>
    <w:rsid w:val="0041534B"/>
    <w:rsid w:val="00415355"/>
    <w:rsid w:val="004156BE"/>
    <w:rsid w:val="004157D3"/>
    <w:rsid w:val="0041584D"/>
    <w:rsid w:val="00416275"/>
    <w:rsid w:val="00416398"/>
    <w:rsid w:val="00416F28"/>
    <w:rsid w:val="0041718D"/>
    <w:rsid w:val="00417190"/>
    <w:rsid w:val="0041727B"/>
    <w:rsid w:val="0041789D"/>
    <w:rsid w:val="00417A1B"/>
    <w:rsid w:val="00417AC2"/>
    <w:rsid w:val="00417EA1"/>
    <w:rsid w:val="00417FD8"/>
    <w:rsid w:val="00420769"/>
    <w:rsid w:val="004207A2"/>
    <w:rsid w:val="00420F89"/>
    <w:rsid w:val="004212DE"/>
    <w:rsid w:val="00421752"/>
    <w:rsid w:val="00421B0D"/>
    <w:rsid w:val="00422380"/>
    <w:rsid w:val="00422903"/>
    <w:rsid w:val="00422EB0"/>
    <w:rsid w:val="00423154"/>
    <w:rsid w:val="004234E7"/>
    <w:rsid w:val="00423521"/>
    <w:rsid w:val="00423845"/>
    <w:rsid w:val="00424617"/>
    <w:rsid w:val="00424695"/>
    <w:rsid w:val="00424EAE"/>
    <w:rsid w:val="0042516C"/>
    <w:rsid w:val="004252FC"/>
    <w:rsid w:val="00425393"/>
    <w:rsid w:val="00425FB6"/>
    <w:rsid w:val="0042621E"/>
    <w:rsid w:val="004264ED"/>
    <w:rsid w:val="004268ED"/>
    <w:rsid w:val="00427596"/>
    <w:rsid w:val="00427B33"/>
    <w:rsid w:val="00427B3A"/>
    <w:rsid w:val="00427DB4"/>
    <w:rsid w:val="00430234"/>
    <w:rsid w:val="00430A1B"/>
    <w:rsid w:val="00430B31"/>
    <w:rsid w:val="00430CD8"/>
    <w:rsid w:val="004312B3"/>
    <w:rsid w:val="004315EE"/>
    <w:rsid w:val="0043161A"/>
    <w:rsid w:val="004319F7"/>
    <w:rsid w:val="00431A14"/>
    <w:rsid w:val="00431B6E"/>
    <w:rsid w:val="00432087"/>
    <w:rsid w:val="004320E9"/>
    <w:rsid w:val="004324A3"/>
    <w:rsid w:val="004325C8"/>
    <w:rsid w:val="004327D6"/>
    <w:rsid w:val="0043305E"/>
    <w:rsid w:val="0043327F"/>
    <w:rsid w:val="00433CCA"/>
    <w:rsid w:val="00433D84"/>
    <w:rsid w:val="00434073"/>
    <w:rsid w:val="004341DF"/>
    <w:rsid w:val="0043428A"/>
    <w:rsid w:val="00434382"/>
    <w:rsid w:val="00434423"/>
    <w:rsid w:val="00434590"/>
    <w:rsid w:val="00434FF3"/>
    <w:rsid w:val="0043504C"/>
    <w:rsid w:val="004351BB"/>
    <w:rsid w:val="0043616E"/>
    <w:rsid w:val="004361BD"/>
    <w:rsid w:val="00436417"/>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1BD0"/>
    <w:rsid w:val="00442174"/>
    <w:rsid w:val="0044280C"/>
    <w:rsid w:val="00442BEA"/>
    <w:rsid w:val="00442FC0"/>
    <w:rsid w:val="00442FFC"/>
    <w:rsid w:val="00443477"/>
    <w:rsid w:val="00443737"/>
    <w:rsid w:val="004439B0"/>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4B3"/>
    <w:rsid w:val="00446658"/>
    <w:rsid w:val="00446A80"/>
    <w:rsid w:val="00446CAD"/>
    <w:rsid w:val="004471EC"/>
    <w:rsid w:val="00447E7F"/>
    <w:rsid w:val="0045012B"/>
    <w:rsid w:val="0045022A"/>
    <w:rsid w:val="0045035C"/>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60099"/>
    <w:rsid w:val="00460558"/>
    <w:rsid w:val="004606E3"/>
    <w:rsid w:val="00460A02"/>
    <w:rsid w:val="00460BE3"/>
    <w:rsid w:val="00460C38"/>
    <w:rsid w:val="00461276"/>
    <w:rsid w:val="00461DE0"/>
    <w:rsid w:val="004624F6"/>
    <w:rsid w:val="00462604"/>
    <w:rsid w:val="00462CE3"/>
    <w:rsid w:val="00463081"/>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255"/>
    <w:rsid w:val="0047542A"/>
    <w:rsid w:val="004757A6"/>
    <w:rsid w:val="004758C1"/>
    <w:rsid w:val="00475D00"/>
    <w:rsid w:val="00476400"/>
    <w:rsid w:val="004767E5"/>
    <w:rsid w:val="00476849"/>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B56"/>
    <w:rsid w:val="00483C37"/>
    <w:rsid w:val="0048455B"/>
    <w:rsid w:val="0048497A"/>
    <w:rsid w:val="00484AE0"/>
    <w:rsid w:val="00485B53"/>
    <w:rsid w:val="00485CA2"/>
    <w:rsid w:val="0048626F"/>
    <w:rsid w:val="00486B10"/>
    <w:rsid w:val="00486F45"/>
    <w:rsid w:val="00487263"/>
    <w:rsid w:val="00487793"/>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4A"/>
    <w:rsid w:val="004A3490"/>
    <w:rsid w:val="004A35D4"/>
    <w:rsid w:val="004A42AD"/>
    <w:rsid w:val="004A4381"/>
    <w:rsid w:val="004A4D34"/>
    <w:rsid w:val="004A501F"/>
    <w:rsid w:val="004A5070"/>
    <w:rsid w:val="004A5BB1"/>
    <w:rsid w:val="004A5C22"/>
    <w:rsid w:val="004A673F"/>
    <w:rsid w:val="004A68FA"/>
    <w:rsid w:val="004A6A60"/>
    <w:rsid w:val="004A6FB2"/>
    <w:rsid w:val="004A728F"/>
    <w:rsid w:val="004A7797"/>
    <w:rsid w:val="004A7EB9"/>
    <w:rsid w:val="004A7F50"/>
    <w:rsid w:val="004B0119"/>
    <w:rsid w:val="004B0238"/>
    <w:rsid w:val="004B05DA"/>
    <w:rsid w:val="004B05EC"/>
    <w:rsid w:val="004B070A"/>
    <w:rsid w:val="004B1431"/>
    <w:rsid w:val="004B17D7"/>
    <w:rsid w:val="004B1AE5"/>
    <w:rsid w:val="004B20AD"/>
    <w:rsid w:val="004B25B5"/>
    <w:rsid w:val="004B26DB"/>
    <w:rsid w:val="004B2A8A"/>
    <w:rsid w:val="004B2C64"/>
    <w:rsid w:val="004B355C"/>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976"/>
    <w:rsid w:val="004C1EE6"/>
    <w:rsid w:val="004C1F64"/>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FBB"/>
    <w:rsid w:val="004E149E"/>
    <w:rsid w:val="004E1631"/>
    <w:rsid w:val="004E18B9"/>
    <w:rsid w:val="004E1E1A"/>
    <w:rsid w:val="004E1E2D"/>
    <w:rsid w:val="004E1EAB"/>
    <w:rsid w:val="004E24ED"/>
    <w:rsid w:val="004E26C5"/>
    <w:rsid w:val="004E2785"/>
    <w:rsid w:val="004E296F"/>
    <w:rsid w:val="004E29A2"/>
    <w:rsid w:val="004E2B29"/>
    <w:rsid w:val="004E2D0C"/>
    <w:rsid w:val="004E2D4D"/>
    <w:rsid w:val="004E2E00"/>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6F"/>
    <w:rsid w:val="004F05C2"/>
    <w:rsid w:val="004F05D5"/>
    <w:rsid w:val="004F0CFA"/>
    <w:rsid w:val="004F225E"/>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70B"/>
    <w:rsid w:val="004F6A02"/>
    <w:rsid w:val="004F6B1C"/>
    <w:rsid w:val="004F7396"/>
    <w:rsid w:val="004F7C01"/>
    <w:rsid w:val="004F7F3B"/>
    <w:rsid w:val="005007FD"/>
    <w:rsid w:val="00500BCF"/>
    <w:rsid w:val="0050111F"/>
    <w:rsid w:val="005011C2"/>
    <w:rsid w:val="00501726"/>
    <w:rsid w:val="005017C1"/>
    <w:rsid w:val="005017F9"/>
    <w:rsid w:val="0050199B"/>
    <w:rsid w:val="005026B8"/>
    <w:rsid w:val="00502DD3"/>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D3"/>
    <w:rsid w:val="00510761"/>
    <w:rsid w:val="00510889"/>
    <w:rsid w:val="005109DD"/>
    <w:rsid w:val="00510C20"/>
    <w:rsid w:val="00510F13"/>
    <w:rsid w:val="0051118D"/>
    <w:rsid w:val="005113C7"/>
    <w:rsid w:val="0051140D"/>
    <w:rsid w:val="0051170B"/>
    <w:rsid w:val="005119A9"/>
    <w:rsid w:val="00511F19"/>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2141"/>
    <w:rsid w:val="005227F4"/>
    <w:rsid w:val="00522B3D"/>
    <w:rsid w:val="00522C32"/>
    <w:rsid w:val="00522C81"/>
    <w:rsid w:val="005236FC"/>
    <w:rsid w:val="00523C4A"/>
    <w:rsid w:val="00523CE4"/>
    <w:rsid w:val="0052467B"/>
    <w:rsid w:val="00524787"/>
    <w:rsid w:val="005248F2"/>
    <w:rsid w:val="00524D7F"/>
    <w:rsid w:val="00524E7D"/>
    <w:rsid w:val="00524EF1"/>
    <w:rsid w:val="0052554D"/>
    <w:rsid w:val="00525D25"/>
    <w:rsid w:val="0052601B"/>
    <w:rsid w:val="005263C7"/>
    <w:rsid w:val="00526412"/>
    <w:rsid w:val="00526539"/>
    <w:rsid w:val="005266F0"/>
    <w:rsid w:val="00526877"/>
    <w:rsid w:val="00526940"/>
    <w:rsid w:val="00526A64"/>
    <w:rsid w:val="0052744B"/>
    <w:rsid w:val="00527751"/>
    <w:rsid w:val="005318FD"/>
    <w:rsid w:val="00531E0E"/>
    <w:rsid w:val="00531EDE"/>
    <w:rsid w:val="00532510"/>
    <w:rsid w:val="0053274E"/>
    <w:rsid w:val="00532C61"/>
    <w:rsid w:val="005332E5"/>
    <w:rsid w:val="005333FB"/>
    <w:rsid w:val="00533494"/>
    <w:rsid w:val="005336FE"/>
    <w:rsid w:val="005337D6"/>
    <w:rsid w:val="005339CE"/>
    <w:rsid w:val="005342CB"/>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1006"/>
    <w:rsid w:val="00541271"/>
    <w:rsid w:val="00541340"/>
    <w:rsid w:val="00541FBF"/>
    <w:rsid w:val="00542689"/>
    <w:rsid w:val="00542719"/>
    <w:rsid w:val="005435B5"/>
    <w:rsid w:val="00543A3D"/>
    <w:rsid w:val="00544444"/>
    <w:rsid w:val="00544677"/>
    <w:rsid w:val="0054486D"/>
    <w:rsid w:val="00544AE1"/>
    <w:rsid w:val="00544B0E"/>
    <w:rsid w:val="00544C60"/>
    <w:rsid w:val="00544CFD"/>
    <w:rsid w:val="00544DA3"/>
    <w:rsid w:val="00545153"/>
    <w:rsid w:val="00545689"/>
    <w:rsid w:val="005459FD"/>
    <w:rsid w:val="00545C5E"/>
    <w:rsid w:val="00545EDD"/>
    <w:rsid w:val="005460BC"/>
    <w:rsid w:val="00546A04"/>
    <w:rsid w:val="00546E93"/>
    <w:rsid w:val="00547B03"/>
    <w:rsid w:val="00547B17"/>
    <w:rsid w:val="00547B7A"/>
    <w:rsid w:val="00547C4A"/>
    <w:rsid w:val="00547CFD"/>
    <w:rsid w:val="0055004C"/>
    <w:rsid w:val="005501CC"/>
    <w:rsid w:val="005508DF"/>
    <w:rsid w:val="00550D11"/>
    <w:rsid w:val="005512DA"/>
    <w:rsid w:val="005515BE"/>
    <w:rsid w:val="005517B8"/>
    <w:rsid w:val="00551AAF"/>
    <w:rsid w:val="00551CB6"/>
    <w:rsid w:val="00552524"/>
    <w:rsid w:val="00552720"/>
    <w:rsid w:val="00552E8D"/>
    <w:rsid w:val="0055303D"/>
    <w:rsid w:val="005533F7"/>
    <w:rsid w:val="00553958"/>
    <w:rsid w:val="005539AE"/>
    <w:rsid w:val="005539F6"/>
    <w:rsid w:val="00553E2D"/>
    <w:rsid w:val="00553EA4"/>
    <w:rsid w:val="00554761"/>
    <w:rsid w:val="0055477E"/>
    <w:rsid w:val="00554EC2"/>
    <w:rsid w:val="00555175"/>
    <w:rsid w:val="005552AE"/>
    <w:rsid w:val="005557A3"/>
    <w:rsid w:val="00555859"/>
    <w:rsid w:val="00555950"/>
    <w:rsid w:val="00556401"/>
    <w:rsid w:val="005567C3"/>
    <w:rsid w:val="00556B02"/>
    <w:rsid w:val="00556B82"/>
    <w:rsid w:val="00556B89"/>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5F01"/>
    <w:rsid w:val="00576176"/>
    <w:rsid w:val="005766A2"/>
    <w:rsid w:val="00576725"/>
    <w:rsid w:val="0057680A"/>
    <w:rsid w:val="00576B7F"/>
    <w:rsid w:val="005771AC"/>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102"/>
    <w:rsid w:val="005864C7"/>
    <w:rsid w:val="00586846"/>
    <w:rsid w:val="00586E09"/>
    <w:rsid w:val="00587642"/>
    <w:rsid w:val="00587845"/>
    <w:rsid w:val="005901D2"/>
    <w:rsid w:val="00590730"/>
    <w:rsid w:val="00590AF2"/>
    <w:rsid w:val="00590BE5"/>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AAF"/>
    <w:rsid w:val="005A2F66"/>
    <w:rsid w:val="005A31E9"/>
    <w:rsid w:val="005A3A5F"/>
    <w:rsid w:val="005A40CD"/>
    <w:rsid w:val="005A43A7"/>
    <w:rsid w:val="005A4519"/>
    <w:rsid w:val="005A468C"/>
    <w:rsid w:val="005A4762"/>
    <w:rsid w:val="005A51FD"/>
    <w:rsid w:val="005A5367"/>
    <w:rsid w:val="005A5507"/>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A47"/>
    <w:rsid w:val="005B3FDE"/>
    <w:rsid w:val="005B4276"/>
    <w:rsid w:val="005B4C14"/>
    <w:rsid w:val="005B4CEA"/>
    <w:rsid w:val="005B5AC1"/>
    <w:rsid w:val="005B5C91"/>
    <w:rsid w:val="005B5E8D"/>
    <w:rsid w:val="005B66CF"/>
    <w:rsid w:val="005B695B"/>
    <w:rsid w:val="005B73E2"/>
    <w:rsid w:val="005B7592"/>
    <w:rsid w:val="005B7E43"/>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4E0"/>
    <w:rsid w:val="005D47CE"/>
    <w:rsid w:val="005D4CCE"/>
    <w:rsid w:val="005D515A"/>
    <w:rsid w:val="005D53AA"/>
    <w:rsid w:val="005D53F4"/>
    <w:rsid w:val="005D57AE"/>
    <w:rsid w:val="005D5E7C"/>
    <w:rsid w:val="005D64EC"/>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B37"/>
    <w:rsid w:val="005E1BEF"/>
    <w:rsid w:val="005E2230"/>
    <w:rsid w:val="005E27AA"/>
    <w:rsid w:val="005E2F8C"/>
    <w:rsid w:val="005E3460"/>
    <w:rsid w:val="005E3D73"/>
    <w:rsid w:val="005E43BD"/>
    <w:rsid w:val="005E467F"/>
    <w:rsid w:val="005E4BD7"/>
    <w:rsid w:val="005E4F27"/>
    <w:rsid w:val="005E5461"/>
    <w:rsid w:val="005E5CA4"/>
    <w:rsid w:val="005E6065"/>
    <w:rsid w:val="005E6B02"/>
    <w:rsid w:val="005E71B2"/>
    <w:rsid w:val="005E73B2"/>
    <w:rsid w:val="005E771F"/>
    <w:rsid w:val="005E7C5F"/>
    <w:rsid w:val="005F086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887"/>
    <w:rsid w:val="005F592D"/>
    <w:rsid w:val="005F5A0B"/>
    <w:rsid w:val="005F5B17"/>
    <w:rsid w:val="005F5C98"/>
    <w:rsid w:val="005F5D08"/>
    <w:rsid w:val="005F6292"/>
    <w:rsid w:val="005F65CE"/>
    <w:rsid w:val="005F661B"/>
    <w:rsid w:val="005F6947"/>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7BD"/>
    <w:rsid w:val="00602F68"/>
    <w:rsid w:val="006038E9"/>
    <w:rsid w:val="0060394D"/>
    <w:rsid w:val="00603C51"/>
    <w:rsid w:val="00603C98"/>
    <w:rsid w:val="006040B0"/>
    <w:rsid w:val="00604366"/>
    <w:rsid w:val="006049B3"/>
    <w:rsid w:val="00604B11"/>
    <w:rsid w:val="00604B38"/>
    <w:rsid w:val="00604BFA"/>
    <w:rsid w:val="00604C84"/>
    <w:rsid w:val="00604FBA"/>
    <w:rsid w:val="006055D9"/>
    <w:rsid w:val="006056C4"/>
    <w:rsid w:val="00605B9E"/>
    <w:rsid w:val="00605F82"/>
    <w:rsid w:val="00606485"/>
    <w:rsid w:val="00606A99"/>
    <w:rsid w:val="00606B0D"/>
    <w:rsid w:val="00606CD6"/>
    <w:rsid w:val="00606D4A"/>
    <w:rsid w:val="00606D4B"/>
    <w:rsid w:val="00606E1F"/>
    <w:rsid w:val="00606E8F"/>
    <w:rsid w:val="00607070"/>
    <w:rsid w:val="0060751D"/>
    <w:rsid w:val="00607691"/>
    <w:rsid w:val="00607D7E"/>
    <w:rsid w:val="00607DE2"/>
    <w:rsid w:val="00607E2B"/>
    <w:rsid w:val="006104D8"/>
    <w:rsid w:val="006105E8"/>
    <w:rsid w:val="0061069B"/>
    <w:rsid w:val="00610C4E"/>
    <w:rsid w:val="00611075"/>
    <w:rsid w:val="00611203"/>
    <w:rsid w:val="00611413"/>
    <w:rsid w:val="00611CBE"/>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99A"/>
    <w:rsid w:val="00617A0A"/>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50CD"/>
    <w:rsid w:val="006452D8"/>
    <w:rsid w:val="00645C23"/>
    <w:rsid w:val="00646162"/>
    <w:rsid w:val="00646197"/>
    <w:rsid w:val="006465CF"/>
    <w:rsid w:val="00646635"/>
    <w:rsid w:val="00646862"/>
    <w:rsid w:val="00646A02"/>
    <w:rsid w:val="00646A07"/>
    <w:rsid w:val="00646FEB"/>
    <w:rsid w:val="006470AB"/>
    <w:rsid w:val="00647368"/>
    <w:rsid w:val="00647370"/>
    <w:rsid w:val="00647770"/>
    <w:rsid w:val="0064780A"/>
    <w:rsid w:val="00647869"/>
    <w:rsid w:val="00647E71"/>
    <w:rsid w:val="00647E72"/>
    <w:rsid w:val="00650012"/>
    <w:rsid w:val="00650215"/>
    <w:rsid w:val="0065042D"/>
    <w:rsid w:val="006511D4"/>
    <w:rsid w:val="006513BC"/>
    <w:rsid w:val="00651434"/>
    <w:rsid w:val="006515E6"/>
    <w:rsid w:val="006521E5"/>
    <w:rsid w:val="00652759"/>
    <w:rsid w:val="0065297D"/>
    <w:rsid w:val="00652F83"/>
    <w:rsid w:val="0065326D"/>
    <w:rsid w:val="0065337E"/>
    <w:rsid w:val="00653932"/>
    <w:rsid w:val="00653936"/>
    <w:rsid w:val="00653954"/>
    <w:rsid w:val="00653B3F"/>
    <w:rsid w:val="00653F8D"/>
    <w:rsid w:val="00655259"/>
    <w:rsid w:val="00655A01"/>
    <w:rsid w:val="00655A1E"/>
    <w:rsid w:val="00655CB7"/>
    <w:rsid w:val="00655F8E"/>
    <w:rsid w:val="0065630B"/>
    <w:rsid w:val="006565D3"/>
    <w:rsid w:val="0065680F"/>
    <w:rsid w:val="00656A88"/>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FA5"/>
    <w:rsid w:val="0066500D"/>
    <w:rsid w:val="00665102"/>
    <w:rsid w:val="00665113"/>
    <w:rsid w:val="006655F2"/>
    <w:rsid w:val="006659A9"/>
    <w:rsid w:val="00666008"/>
    <w:rsid w:val="0066674B"/>
    <w:rsid w:val="006668E3"/>
    <w:rsid w:val="00666980"/>
    <w:rsid w:val="00666D7D"/>
    <w:rsid w:val="00666E4F"/>
    <w:rsid w:val="00667460"/>
    <w:rsid w:val="00667BE8"/>
    <w:rsid w:val="006707A1"/>
    <w:rsid w:val="00670DEE"/>
    <w:rsid w:val="00671150"/>
    <w:rsid w:val="006712CD"/>
    <w:rsid w:val="006713B6"/>
    <w:rsid w:val="00671DAB"/>
    <w:rsid w:val="00671DBB"/>
    <w:rsid w:val="006720C7"/>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1C2"/>
    <w:rsid w:val="006762D7"/>
    <w:rsid w:val="00676399"/>
    <w:rsid w:val="006765DD"/>
    <w:rsid w:val="006766F1"/>
    <w:rsid w:val="00676709"/>
    <w:rsid w:val="00677661"/>
    <w:rsid w:val="00677815"/>
    <w:rsid w:val="00677D7D"/>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129C"/>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63AD"/>
    <w:rsid w:val="006964F3"/>
    <w:rsid w:val="00696B2B"/>
    <w:rsid w:val="00696F27"/>
    <w:rsid w:val="006972D0"/>
    <w:rsid w:val="0069799E"/>
    <w:rsid w:val="006A044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0CC"/>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509"/>
    <w:rsid w:val="006C0941"/>
    <w:rsid w:val="006C0B4D"/>
    <w:rsid w:val="006C0EC2"/>
    <w:rsid w:val="006C10BB"/>
    <w:rsid w:val="006C1271"/>
    <w:rsid w:val="006C142B"/>
    <w:rsid w:val="006C14E5"/>
    <w:rsid w:val="006C1F40"/>
    <w:rsid w:val="006C2264"/>
    <w:rsid w:val="006C2544"/>
    <w:rsid w:val="006C25D7"/>
    <w:rsid w:val="006C273A"/>
    <w:rsid w:val="006C28E5"/>
    <w:rsid w:val="006C293B"/>
    <w:rsid w:val="006C2B79"/>
    <w:rsid w:val="006C2C72"/>
    <w:rsid w:val="006C3121"/>
    <w:rsid w:val="006C3328"/>
    <w:rsid w:val="006C3835"/>
    <w:rsid w:val="006C3AB8"/>
    <w:rsid w:val="006C3BA2"/>
    <w:rsid w:val="006C3EF7"/>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BB0"/>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FF8"/>
    <w:rsid w:val="006D7316"/>
    <w:rsid w:val="006D77F4"/>
    <w:rsid w:val="006D78A7"/>
    <w:rsid w:val="006D79A5"/>
    <w:rsid w:val="006D7C55"/>
    <w:rsid w:val="006D7E14"/>
    <w:rsid w:val="006E0233"/>
    <w:rsid w:val="006E0592"/>
    <w:rsid w:val="006E06A4"/>
    <w:rsid w:val="006E0A19"/>
    <w:rsid w:val="006E1235"/>
    <w:rsid w:val="006E1A90"/>
    <w:rsid w:val="006E1BD6"/>
    <w:rsid w:val="006E1FAF"/>
    <w:rsid w:val="006E290E"/>
    <w:rsid w:val="006E2C0F"/>
    <w:rsid w:val="006E3140"/>
    <w:rsid w:val="006E34E9"/>
    <w:rsid w:val="006E3648"/>
    <w:rsid w:val="006E3C72"/>
    <w:rsid w:val="006E4174"/>
    <w:rsid w:val="006E4652"/>
    <w:rsid w:val="006E4E32"/>
    <w:rsid w:val="006E4FE7"/>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748"/>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5750"/>
    <w:rsid w:val="006F5A67"/>
    <w:rsid w:val="006F5CC6"/>
    <w:rsid w:val="006F5D92"/>
    <w:rsid w:val="006F5F40"/>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4FD"/>
    <w:rsid w:val="00706524"/>
    <w:rsid w:val="007066F9"/>
    <w:rsid w:val="007069C2"/>
    <w:rsid w:val="007074AD"/>
    <w:rsid w:val="007074CD"/>
    <w:rsid w:val="00707604"/>
    <w:rsid w:val="00707EE5"/>
    <w:rsid w:val="00707F26"/>
    <w:rsid w:val="00707F77"/>
    <w:rsid w:val="00707F9B"/>
    <w:rsid w:val="00710787"/>
    <w:rsid w:val="00711814"/>
    <w:rsid w:val="00712086"/>
    <w:rsid w:val="007121C5"/>
    <w:rsid w:val="00712B7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64D0"/>
    <w:rsid w:val="00726A9C"/>
    <w:rsid w:val="00727070"/>
    <w:rsid w:val="007303E1"/>
    <w:rsid w:val="00730638"/>
    <w:rsid w:val="00730CA0"/>
    <w:rsid w:val="00730F84"/>
    <w:rsid w:val="00731EA8"/>
    <w:rsid w:val="0073240E"/>
    <w:rsid w:val="007324DC"/>
    <w:rsid w:val="00732BE2"/>
    <w:rsid w:val="00733756"/>
    <w:rsid w:val="007338AF"/>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400E8"/>
    <w:rsid w:val="00740B68"/>
    <w:rsid w:val="007411CD"/>
    <w:rsid w:val="00741ACB"/>
    <w:rsid w:val="00742241"/>
    <w:rsid w:val="00742FC3"/>
    <w:rsid w:val="007431A6"/>
    <w:rsid w:val="007437BE"/>
    <w:rsid w:val="007439C8"/>
    <w:rsid w:val="00743EC6"/>
    <w:rsid w:val="0074412E"/>
    <w:rsid w:val="007445C8"/>
    <w:rsid w:val="0074466E"/>
    <w:rsid w:val="00744A6C"/>
    <w:rsid w:val="00744BC0"/>
    <w:rsid w:val="00745168"/>
    <w:rsid w:val="007451FD"/>
    <w:rsid w:val="0074597F"/>
    <w:rsid w:val="00745BC3"/>
    <w:rsid w:val="0074623B"/>
    <w:rsid w:val="0074645E"/>
    <w:rsid w:val="0074666C"/>
    <w:rsid w:val="007468AB"/>
    <w:rsid w:val="00746945"/>
    <w:rsid w:val="00747003"/>
    <w:rsid w:val="00747256"/>
    <w:rsid w:val="007473F2"/>
    <w:rsid w:val="00747741"/>
    <w:rsid w:val="0075010D"/>
    <w:rsid w:val="00750240"/>
    <w:rsid w:val="007502F3"/>
    <w:rsid w:val="00750542"/>
    <w:rsid w:val="0075055D"/>
    <w:rsid w:val="00750BE0"/>
    <w:rsid w:val="00751037"/>
    <w:rsid w:val="00751209"/>
    <w:rsid w:val="00751920"/>
    <w:rsid w:val="00751DB8"/>
    <w:rsid w:val="0075232C"/>
    <w:rsid w:val="0075234E"/>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7500"/>
    <w:rsid w:val="00757583"/>
    <w:rsid w:val="007577FF"/>
    <w:rsid w:val="00757E63"/>
    <w:rsid w:val="00760586"/>
    <w:rsid w:val="00760CE8"/>
    <w:rsid w:val="00760FC5"/>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8E1"/>
    <w:rsid w:val="007679C5"/>
    <w:rsid w:val="0077008B"/>
    <w:rsid w:val="007703F3"/>
    <w:rsid w:val="00770685"/>
    <w:rsid w:val="00770850"/>
    <w:rsid w:val="00770A56"/>
    <w:rsid w:val="00770B92"/>
    <w:rsid w:val="007711AD"/>
    <w:rsid w:val="00771663"/>
    <w:rsid w:val="0077167D"/>
    <w:rsid w:val="007716BD"/>
    <w:rsid w:val="007719F0"/>
    <w:rsid w:val="00771A7E"/>
    <w:rsid w:val="0077258D"/>
    <w:rsid w:val="007728D5"/>
    <w:rsid w:val="00772E88"/>
    <w:rsid w:val="00773357"/>
    <w:rsid w:val="007735AA"/>
    <w:rsid w:val="007738CC"/>
    <w:rsid w:val="00773A08"/>
    <w:rsid w:val="00773B0F"/>
    <w:rsid w:val="0077412E"/>
    <w:rsid w:val="007745F9"/>
    <w:rsid w:val="007746A0"/>
    <w:rsid w:val="0077579C"/>
    <w:rsid w:val="00775F9E"/>
    <w:rsid w:val="00776364"/>
    <w:rsid w:val="00776A19"/>
    <w:rsid w:val="007776D7"/>
    <w:rsid w:val="007777E4"/>
    <w:rsid w:val="00777ABA"/>
    <w:rsid w:val="00777CB0"/>
    <w:rsid w:val="00780148"/>
    <w:rsid w:val="0078019F"/>
    <w:rsid w:val="00780C15"/>
    <w:rsid w:val="007817FC"/>
    <w:rsid w:val="00781DEF"/>
    <w:rsid w:val="00781FC0"/>
    <w:rsid w:val="0078205D"/>
    <w:rsid w:val="00782AA9"/>
    <w:rsid w:val="007833DF"/>
    <w:rsid w:val="00783521"/>
    <w:rsid w:val="007835FB"/>
    <w:rsid w:val="00783F1C"/>
    <w:rsid w:val="007841C8"/>
    <w:rsid w:val="007857B1"/>
    <w:rsid w:val="00785B72"/>
    <w:rsid w:val="00785FD4"/>
    <w:rsid w:val="00786317"/>
    <w:rsid w:val="00786434"/>
    <w:rsid w:val="00786691"/>
    <w:rsid w:val="007867FD"/>
    <w:rsid w:val="0078696C"/>
    <w:rsid w:val="007869AA"/>
    <w:rsid w:val="00786C98"/>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3E5"/>
    <w:rsid w:val="00795617"/>
    <w:rsid w:val="00795729"/>
    <w:rsid w:val="00795763"/>
    <w:rsid w:val="00795C0F"/>
    <w:rsid w:val="0079652F"/>
    <w:rsid w:val="00796894"/>
    <w:rsid w:val="007969E2"/>
    <w:rsid w:val="00796A8B"/>
    <w:rsid w:val="00796B54"/>
    <w:rsid w:val="00796FC5"/>
    <w:rsid w:val="007972AF"/>
    <w:rsid w:val="00797374"/>
    <w:rsid w:val="0079752B"/>
    <w:rsid w:val="00797E31"/>
    <w:rsid w:val="007A0759"/>
    <w:rsid w:val="007A0DAC"/>
    <w:rsid w:val="007A1339"/>
    <w:rsid w:val="007A19A8"/>
    <w:rsid w:val="007A1EF6"/>
    <w:rsid w:val="007A2291"/>
    <w:rsid w:val="007A2411"/>
    <w:rsid w:val="007A2490"/>
    <w:rsid w:val="007A3ADC"/>
    <w:rsid w:val="007A3B38"/>
    <w:rsid w:val="007A4016"/>
    <w:rsid w:val="007A4216"/>
    <w:rsid w:val="007A47CC"/>
    <w:rsid w:val="007A4A3C"/>
    <w:rsid w:val="007A50EE"/>
    <w:rsid w:val="007A5DAA"/>
    <w:rsid w:val="007A64FC"/>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3814"/>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F4A"/>
    <w:rsid w:val="007D19DF"/>
    <w:rsid w:val="007D1E8E"/>
    <w:rsid w:val="007D2186"/>
    <w:rsid w:val="007D2202"/>
    <w:rsid w:val="007D2224"/>
    <w:rsid w:val="007D2556"/>
    <w:rsid w:val="007D28F0"/>
    <w:rsid w:val="007D29D7"/>
    <w:rsid w:val="007D2EC2"/>
    <w:rsid w:val="007D3BFF"/>
    <w:rsid w:val="007D3CDE"/>
    <w:rsid w:val="007D447A"/>
    <w:rsid w:val="007D4878"/>
    <w:rsid w:val="007D49CB"/>
    <w:rsid w:val="007D4C8E"/>
    <w:rsid w:val="007D4D78"/>
    <w:rsid w:val="007D4ED0"/>
    <w:rsid w:val="007D55F2"/>
    <w:rsid w:val="007D56FB"/>
    <w:rsid w:val="007D572F"/>
    <w:rsid w:val="007D6394"/>
    <w:rsid w:val="007D64DE"/>
    <w:rsid w:val="007D6D2A"/>
    <w:rsid w:val="007D729A"/>
    <w:rsid w:val="007D7745"/>
    <w:rsid w:val="007D78C0"/>
    <w:rsid w:val="007D7AF5"/>
    <w:rsid w:val="007D7DF5"/>
    <w:rsid w:val="007E0534"/>
    <w:rsid w:val="007E0649"/>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6D8"/>
    <w:rsid w:val="007E5C3C"/>
    <w:rsid w:val="007E5D8C"/>
    <w:rsid w:val="007E6055"/>
    <w:rsid w:val="007E65BE"/>
    <w:rsid w:val="007E692C"/>
    <w:rsid w:val="007E698F"/>
    <w:rsid w:val="007E6BB4"/>
    <w:rsid w:val="007E6C85"/>
    <w:rsid w:val="007E6FBE"/>
    <w:rsid w:val="007E79DB"/>
    <w:rsid w:val="007E7E2E"/>
    <w:rsid w:val="007F01BE"/>
    <w:rsid w:val="007F029B"/>
    <w:rsid w:val="007F032D"/>
    <w:rsid w:val="007F054A"/>
    <w:rsid w:val="007F05F6"/>
    <w:rsid w:val="007F0A7A"/>
    <w:rsid w:val="007F0B03"/>
    <w:rsid w:val="007F0D31"/>
    <w:rsid w:val="007F18D7"/>
    <w:rsid w:val="007F1917"/>
    <w:rsid w:val="007F2231"/>
    <w:rsid w:val="007F26B8"/>
    <w:rsid w:val="007F2D89"/>
    <w:rsid w:val="007F315B"/>
    <w:rsid w:val="007F32F2"/>
    <w:rsid w:val="007F4374"/>
    <w:rsid w:val="007F4C11"/>
    <w:rsid w:val="007F4E26"/>
    <w:rsid w:val="007F54FE"/>
    <w:rsid w:val="007F5538"/>
    <w:rsid w:val="007F57DF"/>
    <w:rsid w:val="007F58C6"/>
    <w:rsid w:val="007F71E9"/>
    <w:rsid w:val="007F72AE"/>
    <w:rsid w:val="007F75C8"/>
    <w:rsid w:val="007F7719"/>
    <w:rsid w:val="007F7A2F"/>
    <w:rsid w:val="007F7DB6"/>
    <w:rsid w:val="008000BC"/>
    <w:rsid w:val="0080049F"/>
    <w:rsid w:val="008006B8"/>
    <w:rsid w:val="008007BB"/>
    <w:rsid w:val="008009FC"/>
    <w:rsid w:val="00800D59"/>
    <w:rsid w:val="00801013"/>
    <w:rsid w:val="00801434"/>
    <w:rsid w:val="00801703"/>
    <w:rsid w:val="008019E2"/>
    <w:rsid w:val="00801E45"/>
    <w:rsid w:val="00802264"/>
    <w:rsid w:val="008026A3"/>
    <w:rsid w:val="00802EFE"/>
    <w:rsid w:val="008031F2"/>
    <w:rsid w:val="008037E3"/>
    <w:rsid w:val="00803831"/>
    <w:rsid w:val="0080393B"/>
    <w:rsid w:val="008039C1"/>
    <w:rsid w:val="00803CE9"/>
    <w:rsid w:val="00804098"/>
    <w:rsid w:val="00804776"/>
    <w:rsid w:val="00805146"/>
    <w:rsid w:val="00805C3D"/>
    <w:rsid w:val="00805D12"/>
    <w:rsid w:val="00805E9A"/>
    <w:rsid w:val="00806292"/>
    <w:rsid w:val="008062F9"/>
    <w:rsid w:val="00806676"/>
    <w:rsid w:val="00806C36"/>
    <w:rsid w:val="00806DA2"/>
    <w:rsid w:val="00806F15"/>
    <w:rsid w:val="0080728D"/>
    <w:rsid w:val="008074C8"/>
    <w:rsid w:val="00807BCE"/>
    <w:rsid w:val="008100E1"/>
    <w:rsid w:val="0081046D"/>
    <w:rsid w:val="00810BD8"/>
    <w:rsid w:val="00811247"/>
    <w:rsid w:val="008112E5"/>
    <w:rsid w:val="00811576"/>
    <w:rsid w:val="0081224A"/>
    <w:rsid w:val="00812BD1"/>
    <w:rsid w:val="00813119"/>
    <w:rsid w:val="00813194"/>
    <w:rsid w:val="00813214"/>
    <w:rsid w:val="008143D7"/>
    <w:rsid w:val="008148B6"/>
    <w:rsid w:val="008149C3"/>
    <w:rsid w:val="00814B4D"/>
    <w:rsid w:val="00814C29"/>
    <w:rsid w:val="00814D97"/>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B"/>
    <w:rsid w:val="00821734"/>
    <w:rsid w:val="00821F7D"/>
    <w:rsid w:val="00821FBE"/>
    <w:rsid w:val="008220F4"/>
    <w:rsid w:val="0082215D"/>
    <w:rsid w:val="00822797"/>
    <w:rsid w:val="0082283D"/>
    <w:rsid w:val="008229C3"/>
    <w:rsid w:val="00823164"/>
    <w:rsid w:val="008235C9"/>
    <w:rsid w:val="00823689"/>
    <w:rsid w:val="00823949"/>
    <w:rsid w:val="00823FF4"/>
    <w:rsid w:val="0082432E"/>
    <w:rsid w:val="008247D9"/>
    <w:rsid w:val="0082506D"/>
    <w:rsid w:val="00825A39"/>
    <w:rsid w:val="00826A16"/>
    <w:rsid w:val="00826AA5"/>
    <w:rsid w:val="00827277"/>
    <w:rsid w:val="00830205"/>
    <w:rsid w:val="00830305"/>
    <w:rsid w:val="008303D3"/>
    <w:rsid w:val="00830546"/>
    <w:rsid w:val="008309F9"/>
    <w:rsid w:val="00830BAE"/>
    <w:rsid w:val="00831736"/>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643B"/>
    <w:rsid w:val="0083660A"/>
    <w:rsid w:val="00836B69"/>
    <w:rsid w:val="00837E07"/>
    <w:rsid w:val="00840735"/>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B88"/>
    <w:rsid w:val="00867FC8"/>
    <w:rsid w:val="00870799"/>
    <w:rsid w:val="008709FD"/>
    <w:rsid w:val="00870BE2"/>
    <w:rsid w:val="00871010"/>
    <w:rsid w:val="00871024"/>
    <w:rsid w:val="0087125B"/>
    <w:rsid w:val="0087149D"/>
    <w:rsid w:val="008716A5"/>
    <w:rsid w:val="00871A5F"/>
    <w:rsid w:val="00871C7E"/>
    <w:rsid w:val="00871E02"/>
    <w:rsid w:val="008721FE"/>
    <w:rsid w:val="00872365"/>
    <w:rsid w:val="00872404"/>
    <w:rsid w:val="00872454"/>
    <w:rsid w:val="008728A5"/>
    <w:rsid w:val="00872A93"/>
    <w:rsid w:val="00872F62"/>
    <w:rsid w:val="008733B5"/>
    <w:rsid w:val="00873495"/>
    <w:rsid w:val="00873563"/>
    <w:rsid w:val="00873C09"/>
    <w:rsid w:val="00874A3F"/>
    <w:rsid w:val="00874BA6"/>
    <w:rsid w:val="00874EFB"/>
    <w:rsid w:val="008753A4"/>
    <w:rsid w:val="00875EE4"/>
    <w:rsid w:val="00875FE3"/>
    <w:rsid w:val="00876044"/>
    <w:rsid w:val="008762BA"/>
    <w:rsid w:val="0087686A"/>
    <w:rsid w:val="0087725F"/>
    <w:rsid w:val="00877749"/>
    <w:rsid w:val="00877EF0"/>
    <w:rsid w:val="008802BF"/>
    <w:rsid w:val="00880532"/>
    <w:rsid w:val="00880C40"/>
    <w:rsid w:val="00880CFD"/>
    <w:rsid w:val="00881583"/>
    <w:rsid w:val="008818EC"/>
    <w:rsid w:val="0088192E"/>
    <w:rsid w:val="00881F80"/>
    <w:rsid w:val="00882253"/>
    <w:rsid w:val="008824FB"/>
    <w:rsid w:val="00882ABE"/>
    <w:rsid w:val="00882D82"/>
    <w:rsid w:val="00883279"/>
    <w:rsid w:val="00883CAE"/>
    <w:rsid w:val="00884762"/>
    <w:rsid w:val="00884921"/>
    <w:rsid w:val="00884973"/>
    <w:rsid w:val="00884B88"/>
    <w:rsid w:val="00885B77"/>
    <w:rsid w:val="00885BB2"/>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982"/>
    <w:rsid w:val="00892ADF"/>
    <w:rsid w:val="00892BB1"/>
    <w:rsid w:val="00892DF8"/>
    <w:rsid w:val="00893049"/>
    <w:rsid w:val="0089319C"/>
    <w:rsid w:val="00893336"/>
    <w:rsid w:val="00893729"/>
    <w:rsid w:val="008939CF"/>
    <w:rsid w:val="00893D82"/>
    <w:rsid w:val="00893FE1"/>
    <w:rsid w:val="00894208"/>
    <w:rsid w:val="00894645"/>
    <w:rsid w:val="00894AF6"/>
    <w:rsid w:val="00894F26"/>
    <w:rsid w:val="00895812"/>
    <w:rsid w:val="0089690F"/>
    <w:rsid w:val="00896A12"/>
    <w:rsid w:val="00896A6D"/>
    <w:rsid w:val="008970CF"/>
    <w:rsid w:val="00897182"/>
    <w:rsid w:val="00897433"/>
    <w:rsid w:val="008974B1"/>
    <w:rsid w:val="008976A8"/>
    <w:rsid w:val="00897757"/>
    <w:rsid w:val="00897EA5"/>
    <w:rsid w:val="008A030B"/>
    <w:rsid w:val="008A0415"/>
    <w:rsid w:val="008A0B3C"/>
    <w:rsid w:val="008A0E5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B69"/>
    <w:rsid w:val="008B3101"/>
    <w:rsid w:val="008B325E"/>
    <w:rsid w:val="008B345B"/>
    <w:rsid w:val="008B37F5"/>
    <w:rsid w:val="008B3831"/>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9D9"/>
    <w:rsid w:val="008C1CD5"/>
    <w:rsid w:val="008C1CE1"/>
    <w:rsid w:val="008C1EF5"/>
    <w:rsid w:val="008C279B"/>
    <w:rsid w:val="008C28B3"/>
    <w:rsid w:val="008C2A11"/>
    <w:rsid w:val="008C2C96"/>
    <w:rsid w:val="008C2D1F"/>
    <w:rsid w:val="008C3B14"/>
    <w:rsid w:val="008C41FD"/>
    <w:rsid w:val="008C4E10"/>
    <w:rsid w:val="008C4E9D"/>
    <w:rsid w:val="008C5067"/>
    <w:rsid w:val="008C5202"/>
    <w:rsid w:val="008C5213"/>
    <w:rsid w:val="008C532E"/>
    <w:rsid w:val="008C5647"/>
    <w:rsid w:val="008C5A9C"/>
    <w:rsid w:val="008C5B0A"/>
    <w:rsid w:val="008C5CB8"/>
    <w:rsid w:val="008C6073"/>
    <w:rsid w:val="008C6334"/>
    <w:rsid w:val="008C6495"/>
    <w:rsid w:val="008C6586"/>
    <w:rsid w:val="008C6785"/>
    <w:rsid w:val="008C67C2"/>
    <w:rsid w:val="008C6D31"/>
    <w:rsid w:val="008C6E23"/>
    <w:rsid w:val="008C7169"/>
    <w:rsid w:val="008C7672"/>
    <w:rsid w:val="008C76B2"/>
    <w:rsid w:val="008D02E1"/>
    <w:rsid w:val="008D0558"/>
    <w:rsid w:val="008D0857"/>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C0"/>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CA7"/>
    <w:rsid w:val="008E7E40"/>
    <w:rsid w:val="008E7FC0"/>
    <w:rsid w:val="008F058F"/>
    <w:rsid w:val="008F0595"/>
    <w:rsid w:val="008F101B"/>
    <w:rsid w:val="008F13B8"/>
    <w:rsid w:val="008F14DA"/>
    <w:rsid w:val="008F1A64"/>
    <w:rsid w:val="008F1C08"/>
    <w:rsid w:val="008F1EFB"/>
    <w:rsid w:val="008F216C"/>
    <w:rsid w:val="008F254B"/>
    <w:rsid w:val="008F28E6"/>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2B02"/>
    <w:rsid w:val="009033DC"/>
    <w:rsid w:val="009035C7"/>
    <w:rsid w:val="009038D0"/>
    <w:rsid w:val="009038F5"/>
    <w:rsid w:val="00903A0C"/>
    <w:rsid w:val="0090425B"/>
    <w:rsid w:val="00904A82"/>
    <w:rsid w:val="00904C5B"/>
    <w:rsid w:val="00904CFF"/>
    <w:rsid w:val="009057E6"/>
    <w:rsid w:val="00905F1D"/>
    <w:rsid w:val="009065C5"/>
    <w:rsid w:val="00906ADA"/>
    <w:rsid w:val="00906E47"/>
    <w:rsid w:val="00907735"/>
    <w:rsid w:val="0090779D"/>
    <w:rsid w:val="00910663"/>
    <w:rsid w:val="00910781"/>
    <w:rsid w:val="009108ED"/>
    <w:rsid w:val="0091104E"/>
    <w:rsid w:val="00911887"/>
    <w:rsid w:val="009119E2"/>
    <w:rsid w:val="00912156"/>
    <w:rsid w:val="00912516"/>
    <w:rsid w:val="00912858"/>
    <w:rsid w:val="00912CAB"/>
    <w:rsid w:val="009138A6"/>
    <w:rsid w:val="0091393D"/>
    <w:rsid w:val="00913EF4"/>
    <w:rsid w:val="0091520C"/>
    <w:rsid w:val="009156A0"/>
    <w:rsid w:val="00915C36"/>
    <w:rsid w:val="009162EF"/>
    <w:rsid w:val="00916576"/>
    <w:rsid w:val="00917569"/>
    <w:rsid w:val="00917EC8"/>
    <w:rsid w:val="00917F09"/>
    <w:rsid w:val="00920350"/>
    <w:rsid w:val="009206FE"/>
    <w:rsid w:val="00920C2D"/>
    <w:rsid w:val="00920CCC"/>
    <w:rsid w:val="00920DFA"/>
    <w:rsid w:val="009213C4"/>
    <w:rsid w:val="00921D3A"/>
    <w:rsid w:val="00922148"/>
    <w:rsid w:val="00922575"/>
    <w:rsid w:val="00922660"/>
    <w:rsid w:val="00922CF2"/>
    <w:rsid w:val="00922DDD"/>
    <w:rsid w:val="009234D1"/>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301CA"/>
    <w:rsid w:val="00930224"/>
    <w:rsid w:val="009307AB"/>
    <w:rsid w:val="00930A62"/>
    <w:rsid w:val="00930E72"/>
    <w:rsid w:val="0093107A"/>
    <w:rsid w:val="009311DC"/>
    <w:rsid w:val="00931354"/>
    <w:rsid w:val="0093149F"/>
    <w:rsid w:val="009317A0"/>
    <w:rsid w:val="00931A72"/>
    <w:rsid w:val="0093224E"/>
    <w:rsid w:val="0093234F"/>
    <w:rsid w:val="00932436"/>
    <w:rsid w:val="0093250D"/>
    <w:rsid w:val="00932589"/>
    <w:rsid w:val="009332DE"/>
    <w:rsid w:val="00933665"/>
    <w:rsid w:val="00933764"/>
    <w:rsid w:val="00933D55"/>
    <w:rsid w:val="00934820"/>
    <w:rsid w:val="00934F5F"/>
    <w:rsid w:val="00935517"/>
    <w:rsid w:val="009358F6"/>
    <w:rsid w:val="00935AEF"/>
    <w:rsid w:val="00935C82"/>
    <w:rsid w:val="00935CB6"/>
    <w:rsid w:val="00936673"/>
    <w:rsid w:val="00936A3B"/>
    <w:rsid w:val="00936C3F"/>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4144"/>
    <w:rsid w:val="00944590"/>
    <w:rsid w:val="00945340"/>
    <w:rsid w:val="00945C11"/>
    <w:rsid w:val="00945FE0"/>
    <w:rsid w:val="009465F1"/>
    <w:rsid w:val="009468DC"/>
    <w:rsid w:val="00946C19"/>
    <w:rsid w:val="009476AC"/>
    <w:rsid w:val="009476C7"/>
    <w:rsid w:val="009477B3"/>
    <w:rsid w:val="00947AB2"/>
    <w:rsid w:val="00947E6A"/>
    <w:rsid w:val="00947F0D"/>
    <w:rsid w:val="00947FD2"/>
    <w:rsid w:val="009501F0"/>
    <w:rsid w:val="0095149C"/>
    <w:rsid w:val="00951730"/>
    <w:rsid w:val="009518A2"/>
    <w:rsid w:val="009518A3"/>
    <w:rsid w:val="0095195B"/>
    <w:rsid w:val="009529F4"/>
    <w:rsid w:val="00952AA4"/>
    <w:rsid w:val="00952C60"/>
    <w:rsid w:val="00952E53"/>
    <w:rsid w:val="00953F42"/>
    <w:rsid w:val="0095446F"/>
    <w:rsid w:val="009544C1"/>
    <w:rsid w:val="0095460C"/>
    <w:rsid w:val="00954F90"/>
    <w:rsid w:val="00955393"/>
    <w:rsid w:val="009557EF"/>
    <w:rsid w:val="009558AD"/>
    <w:rsid w:val="00955E69"/>
    <w:rsid w:val="00955FAA"/>
    <w:rsid w:val="009560C5"/>
    <w:rsid w:val="00956632"/>
    <w:rsid w:val="009566BB"/>
    <w:rsid w:val="00956AED"/>
    <w:rsid w:val="009571CF"/>
    <w:rsid w:val="009573EC"/>
    <w:rsid w:val="00957B04"/>
    <w:rsid w:val="00960A9C"/>
    <w:rsid w:val="00960EC4"/>
    <w:rsid w:val="00960F1B"/>
    <w:rsid w:val="009618EC"/>
    <w:rsid w:val="00961983"/>
    <w:rsid w:val="00961C9D"/>
    <w:rsid w:val="00961E4D"/>
    <w:rsid w:val="0096231A"/>
    <w:rsid w:val="00962518"/>
    <w:rsid w:val="00962D8A"/>
    <w:rsid w:val="00963470"/>
    <w:rsid w:val="00963918"/>
    <w:rsid w:val="00963962"/>
    <w:rsid w:val="00963AFF"/>
    <w:rsid w:val="00963BDD"/>
    <w:rsid w:val="00963D63"/>
    <w:rsid w:val="00963F57"/>
    <w:rsid w:val="009640A3"/>
    <w:rsid w:val="00964112"/>
    <w:rsid w:val="00964915"/>
    <w:rsid w:val="00964AF4"/>
    <w:rsid w:val="00965001"/>
    <w:rsid w:val="0096522B"/>
    <w:rsid w:val="009655F3"/>
    <w:rsid w:val="00965C9A"/>
    <w:rsid w:val="00965DD6"/>
    <w:rsid w:val="00965F23"/>
    <w:rsid w:val="009666A5"/>
    <w:rsid w:val="0096752E"/>
    <w:rsid w:val="009675CD"/>
    <w:rsid w:val="0096765B"/>
    <w:rsid w:val="00970078"/>
    <w:rsid w:val="0097012D"/>
    <w:rsid w:val="00970539"/>
    <w:rsid w:val="009709BC"/>
    <w:rsid w:val="00970F8B"/>
    <w:rsid w:val="00970FFC"/>
    <w:rsid w:val="0097136C"/>
    <w:rsid w:val="0097145C"/>
    <w:rsid w:val="009718E1"/>
    <w:rsid w:val="009719B9"/>
    <w:rsid w:val="00971A17"/>
    <w:rsid w:val="00971B65"/>
    <w:rsid w:val="00971C73"/>
    <w:rsid w:val="00972460"/>
    <w:rsid w:val="00972475"/>
    <w:rsid w:val="00972A93"/>
    <w:rsid w:val="00973752"/>
    <w:rsid w:val="00973D89"/>
    <w:rsid w:val="00974644"/>
    <w:rsid w:val="00974B16"/>
    <w:rsid w:val="00974B37"/>
    <w:rsid w:val="0097523F"/>
    <w:rsid w:val="00975C04"/>
    <w:rsid w:val="00975E10"/>
    <w:rsid w:val="00976377"/>
    <w:rsid w:val="00976464"/>
    <w:rsid w:val="009767B6"/>
    <w:rsid w:val="009772BD"/>
    <w:rsid w:val="009774EC"/>
    <w:rsid w:val="009775C1"/>
    <w:rsid w:val="009779D4"/>
    <w:rsid w:val="00977D9C"/>
    <w:rsid w:val="00977E8D"/>
    <w:rsid w:val="00977F2F"/>
    <w:rsid w:val="0098068F"/>
    <w:rsid w:val="00980747"/>
    <w:rsid w:val="009809D3"/>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84E"/>
    <w:rsid w:val="00991931"/>
    <w:rsid w:val="009919AF"/>
    <w:rsid w:val="00991BAD"/>
    <w:rsid w:val="009923DE"/>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A1D"/>
    <w:rsid w:val="00996E1C"/>
    <w:rsid w:val="0099738A"/>
    <w:rsid w:val="009976D9"/>
    <w:rsid w:val="00997F99"/>
    <w:rsid w:val="009A0067"/>
    <w:rsid w:val="009A0534"/>
    <w:rsid w:val="009A0872"/>
    <w:rsid w:val="009A0FC4"/>
    <w:rsid w:val="009A13D4"/>
    <w:rsid w:val="009A169D"/>
    <w:rsid w:val="009A18FB"/>
    <w:rsid w:val="009A1A16"/>
    <w:rsid w:val="009A1A97"/>
    <w:rsid w:val="009A21BD"/>
    <w:rsid w:val="009A25BD"/>
    <w:rsid w:val="009A2AF8"/>
    <w:rsid w:val="009A30C9"/>
    <w:rsid w:val="009A35C4"/>
    <w:rsid w:val="009A36DA"/>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431"/>
    <w:rsid w:val="009B4B1D"/>
    <w:rsid w:val="009B4C34"/>
    <w:rsid w:val="009B511A"/>
    <w:rsid w:val="009B52EF"/>
    <w:rsid w:val="009B5575"/>
    <w:rsid w:val="009B564A"/>
    <w:rsid w:val="009B5670"/>
    <w:rsid w:val="009B6392"/>
    <w:rsid w:val="009B6648"/>
    <w:rsid w:val="009B676F"/>
    <w:rsid w:val="009B6833"/>
    <w:rsid w:val="009B6C1C"/>
    <w:rsid w:val="009B7075"/>
    <w:rsid w:val="009B7622"/>
    <w:rsid w:val="009C02BE"/>
    <w:rsid w:val="009C042B"/>
    <w:rsid w:val="009C0522"/>
    <w:rsid w:val="009C0DFF"/>
    <w:rsid w:val="009C0E04"/>
    <w:rsid w:val="009C1679"/>
    <w:rsid w:val="009C16BE"/>
    <w:rsid w:val="009C183F"/>
    <w:rsid w:val="009C1FD2"/>
    <w:rsid w:val="009C2293"/>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5AE"/>
    <w:rsid w:val="009D4B0F"/>
    <w:rsid w:val="009D5162"/>
    <w:rsid w:val="009D595E"/>
    <w:rsid w:val="009D59ED"/>
    <w:rsid w:val="009D5A11"/>
    <w:rsid w:val="009D5DAE"/>
    <w:rsid w:val="009D5EEA"/>
    <w:rsid w:val="009D6340"/>
    <w:rsid w:val="009D67ED"/>
    <w:rsid w:val="009D6B2A"/>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AAE"/>
    <w:rsid w:val="009E5295"/>
    <w:rsid w:val="009E53B7"/>
    <w:rsid w:val="009E65AA"/>
    <w:rsid w:val="009E6808"/>
    <w:rsid w:val="009E69D5"/>
    <w:rsid w:val="009E6A24"/>
    <w:rsid w:val="009E6AB7"/>
    <w:rsid w:val="009E6C72"/>
    <w:rsid w:val="009E6CD9"/>
    <w:rsid w:val="009E6FBE"/>
    <w:rsid w:val="009E799B"/>
    <w:rsid w:val="009E7B7C"/>
    <w:rsid w:val="009E7BD0"/>
    <w:rsid w:val="009E7BF4"/>
    <w:rsid w:val="009F0623"/>
    <w:rsid w:val="009F084E"/>
    <w:rsid w:val="009F0954"/>
    <w:rsid w:val="009F0CA0"/>
    <w:rsid w:val="009F108F"/>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283"/>
    <w:rsid w:val="009F488B"/>
    <w:rsid w:val="009F4E43"/>
    <w:rsid w:val="009F5277"/>
    <w:rsid w:val="009F5CF3"/>
    <w:rsid w:val="009F5DD4"/>
    <w:rsid w:val="009F6011"/>
    <w:rsid w:val="009F6207"/>
    <w:rsid w:val="009F6BA7"/>
    <w:rsid w:val="009F6DDA"/>
    <w:rsid w:val="009F703B"/>
    <w:rsid w:val="009F7231"/>
    <w:rsid w:val="009F7284"/>
    <w:rsid w:val="009F7AE9"/>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3C9"/>
    <w:rsid w:val="00A06416"/>
    <w:rsid w:val="00A06660"/>
    <w:rsid w:val="00A06667"/>
    <w:rsid w:val="00A066F0"/>
    <w:rsid w:val="00A06D30"/>
    <w:rsid w:val="00A0763C"/>
    <w:rsid w:val="00A0765E"/>
    <w:rsid w:val="00A1060C"/>
    <w:rsid w:val="00A1135F"/>
    <w:rsid w:val="00A11911"/>
    <w:rsid w:val="00A11AF7"/>
    <w:rsid w:val="00A11B3B"/>
    <w:rsid w:val="00A12299"/>
    <w:rsid w:val="00A1242B"/>
    <w:rsid w:val="00A12D44"/>
    <w:rsid w:val="00A12DEE"/>
    <w:rsid w:val="00A12F08"/>
    <w:rsid w:val="00A131EC"/>
    <w:rsid w:val="00A13413"/>
    <w:rsid w:val="00A13560"/>
    <w:rsid w:val="00A1365D"/>
    <w:rsid w:val="00A1387B"/>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723"/>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606D"/>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528"/>
    <w:rsid w:val="00A336B4"/>
    <w:rsid w:val="00A34F68"/>
    <w:rsid w:val="00A35002"/>
    <w:rsid w:val="00A356F0"/>
    <w:rsid w:val="00A35B11"/>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6BD"/>
    <w:rsid w:val="00A429D4"/>
    <w:rsid w:val="00A4321C"/>
    <w:rsid w:val="00A43489"/>
    <w:rsid w:val="00A43684"/>
    <w:rsid w:val="00A439FC"/>
    <w:rsid w:val="00A43BAA"/>
    <w:rsid w:val="00A43CC0"/>
    <w:rsid w:val="00A44130"/>
    <w:rsid w:val="00A44372"/>
    <w:rsid w:val="00A448E4"/>
    <w:rsid w:val="00A44988"/>
    <w:rsid w:val="00A4547F"/>
    <w:rsid w:val="00A45C0F"/>
    <w:rsid w:val="00A45E24"/>
    <w:rsid w:val="00A4616B"/>
    <w:rsid w:val="00A462B0"/>
    <w:rsid w:val="00A465AB"/>
    <w:rsid w:val="00A46627"/>
    <w:rsid w:val="00A46770"/>
    <w:rsid w:val="00A46926"/>
    <w:rsid w:val="00A46D55"/>
    <w:rsid w:val="00A46E68"/>
    <w:rsid w:val="00A47888"/>
    <w:rsid w:val="00A47AC6"/>
    <w:rsid w:val="00A47BD4"/>
    <w:rsid w:val="00A47EF4"/>
    <w:rsid w:val="00A5062F"/>
    <w:rsid w:val="00A50D26"/>
    <w:rsid w:val="00A50F4A"/>
    <w:rsid w:val="00A514B0"/>
    <w:rsid w:val="00A51F79"/>
    <w:rsid w:val="00A522BE"/>
    <w:rsid w:val="00A52369"/>
    <w:rsid w:val="00A5241C"/>
    <w:rsid w:val="00A525B3"/>
    <w:rsid w:val="00A52673"/>
    <w:rsid w:val="00A52B3B"/>
    <w:rsid w:val="00A52C74"/>
    <w:rsid w:val="00A52D90"/>
    <w:rsid w:val="00A53419"/>
    <w:rsid w:val="00A5387D"/>
    <w:rsid w:val="00A538C0"/>
    <w:rsid w:val="00A540EE"/>
    <w:rsid w:val="00A5416A"/>
    <w:rsid w:val="00A54249"/>
    <w:rsid w:val="00A54746"/>
    <w:rsid w:val="00A54B98"/>
    <w:rsid w:val="00A54C53"/>
    <w:rsid w:val="00A54F58"/>
    <w:rsid w:val="00A55027"/>
    <w:rsid w:val="00A55100"/>
    <w:rsid w:val="00A55270"/>
    <w:rsid w:val="00A55A72"/>
    <w:rsid w:val="00A5611E"/>
    <w:rsid w:val="00A56B6B"/>
    <w:rsid w:val="00A56E9B"/>
    <w:rsid w:val="00A57129"/>
    <w:rsid w:val="00A57207"/>
    <w:rsid w:val="00A5760E"/>
    <w:rsid w:val="00A57B0A"/>
    <w:rsid w:val="00A57D6D"/>
    <w:rsid w:val="00A57E21"/>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9"/>
    <w:rsid w:val="00A6247D"/>
    <w:rsid w:val="00A62BCB"/>
    <w:rsid w:val="00A62FE9"/>
    <w:rsid w:val="00A63A4B"/>
    <w:rsid w:val="00A63DE5"/>
    <w:rsid w:val="00A640C5"/>
    <w:rsid w:val="00A6469D"/>
    <w:rsid w:val="00A64C5E"/>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20CB"/>
    <w:rsid w:val="00A72291"/>
    <w:rsid w:val="00A7235D"/>
    <w:rsid w:val="00A72994"/>
    <w:rsid w:val="00A72B25"/>
    <w:rsid w:val="00A72C9D"/>
    <w:rsid w:val="00A73063"/>
    <w:rsid w:val="00A7322D"/>
    <w:rsid w:val="00A73351"/>
    <w:rsid w:val="00A7353D"/>
    <w:rsid w:val="00A73979"/>
    <w:rsid w:val="00A73B0E"/>
    <w:rsid w:val="00A74399"/>
    <w:rsid w:val="00A744E9"/>
    <w:rsid w:val="00A746B5"/>
    <w:rsid w:val="00A74BEB"/>
    <w:rsid w:val="00A74F1F"/>
    <w:rsid w:val="00A74F56"/>
    <w:rsid w:val="00A7503C"/>
    <w:rsid w:val="00A75486"/>
    <w:rsid w:val="00A75826"/>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1D9"/>
    <w:rsid w:val="00AA1AFE"/>
    <w:rsid w:val="00AA1BDA"/>
    <w:rsid w:val="00AA1ECB"/>
    <w:rsid w:val="00AA21E4"/>
    <w:rsid w:val="00AA235C"/>
    <w:rsid w:val="00AA30E1"/>
    <w:rsid w:val="00AA3299"/>
    <w:rsid w:val="00AA381B"/>
    <w:rsid w:val="00AA3AB8"/>
    <w:rsid w:val="00AA3BB9"/>
    <w:rsid w:val="00AA3DC8"/>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07F"/>
    <w:rsid w:val="00AB18E8"/>
    <w:rsid w:val="00AB1968"/>
    <w:rsid w:val="00AB19C0"/>
    <w:rsid w:val="00AB1B96"/>
    <w:rsid w:val="00AB23CB"/>
    <w:rsid w:val="00AB26CD"/>
    <w:rsid w:val="00AB2A9D"/>
    <w:rsid w:val="00AB2E41"/>
    <w:rsid w:val="00AB2F17"/>
    <w:rsid w:val="00AB3863"/>
    <w:rsid w:val="00AB39D8"/>
    <w:rsid w:val="00AB3E9C"/>
    <w:rsid w:val="00AB4243"/>
    <w:rsid w:val="00AB4387"/>
    <w:rsid w:val="00AB4470"/>
    <w:rsid w:val="00AB4498"/>
    <w:rsid w:val="00AB4546"/>
    <w:rsid w:val="00AB4BE2"/>
    <w:rsid w:val="00AB50BD"/>
    <w:rsid w:val="00AB5104"/>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771"/>
    <w:rsid w:val="00AB7930"/>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3351"/>
    <w:rsid w:val="00AD346A"/>
    <w:rsid w:val="00AD3481"/>
    <w:rsid w:val="00AD3583"/>
    <w:rsid w:val="00AD3C55"/>
    <w:rsid w:val="00AD3D4F"/>
    <w:rsid w:val="00AD49A4"/>
    <w:rsid w:val="00AD5294"/>
    <w:rsid w:val="00AD6572"/>
    <w:rsid w:val="00AD6E98"/>
    <w:rsid w:val="00AD79E3"/>
    <w:rsid w:val="00AD7C8E"/>
    <w:rsid w:val="00AD7F88"/>
    <w:rsid w:val="00AE03D8"/>
    <w:rsid w:val="00AE04BB"/>
    <w:rsid w:val="00AE06CB"/>
    <w:rsid w:val="00AE0A9D"/>
    <w:rsid w:val="00AE0C3F"/>
    <w:rsid w:val="00AE0D19"/>
    <w:rsid w:val="00AE1D2B"/>
    <w:rsid w:val="00AE2314"/>
    <w:rsid w:val="00AE2A93"/>
    <w:rsid w:val="00AE2CB5"/>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9BD"/>
    <w:rsid w:val="00AF0E50"/>
    <w:rsid w:val="00AF13E1"/>
    <w:rsid w:val="00AF194A"/>
    <w:rsid w:val="00AF256D"/>
    <w:rsid w:val="00AF3059"/>
    <w:rsid w:val="00AF366B"/>
    <w:rsid w:val="00AF3AFD"/>
    <w:rsid w:val="00AF3D96"/>
    <w:rsid w:val="00AF459F"/>
    <w:rsid w:val="00AF4729"/>
    <w:rsid w:val="00AF4789"/>
    <w:rsid w:val="00AF4ACE"/>
    <w:rsid w:val="00AF4E7E"/>
    <w:rsid w:val="00AF4F5D"/>
    <w:rsid w:val="00AF5B69"/>
    <w:rsid w:val="00AF6056"/>
    <w:rsid w:val="00AF6584"/>
    <w:rsid w:val="00AF65A3"/>
    <w:rsid w:val="00AF6799"/>
    <w:rsid w:val="00AF7726"/>
    <w:rsid w:val="00AF7A2B"/>
    <w:rsid w:val="00B00244"/>
    <w:rsid w:val="00B006C4"/>
    <w:rsid w:val="00B007E2"/>
    <w:rsid w:val="00B0088A"/>
    <w:rsid w:val="00B008E6"/>
    <w:rsid w:val="00B014B6"/>
    <w:rsid w:val="00B01D47"/>
    <w:rsid w:val="00B02849"/>
    <w:rsid w:val="00B030FC"/>
    <w:rsid w:val="00B032DE"/>
    <w:rsid w:val="00B0367B"/>
    <w:rsid w:val="00B0367E"/>
    <w:rsid w:val="00B03D42"/>
    <w:rsid w:val="00B03DB4"/>
    <w:rsid w:val="00B03F5B"/>
    <w:rsid w:val="00B03F77"/>
    <w:rsid w:val="00B0465F"/>
    <w:rsid w:val="00B046DB"/>
    <w:rsid w:val="00B04740"/>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35CE"/>
    <w:rsid w:val="00B13888"/>
    <w:rsid w:val="00B144B7"/>
    <w:rsid w:val="00B146A3"/>
    <w:rsid w:val="00B15074"/>
    <w:rsid w:val="00B1581A"/>
    <w:rsid w:val="00B15DA2"/>
    <w:rsid w:val="00B15F8D"/>
    <w:rsid w:val="00B16504"/>
    <w:rsid w:val="00B17470"/>
    <w:rsid w:val="00B17483"/>
    <w:rsid w:val="00B17719"/>
    <w:rsid w:val="00B178E3"/>
    <w:rsid w:val="00B17D0C"/>
    <w:rsid w:val="00B20A83"/>
    <w:rsid w:val="00B20DB3"/>
    <w:rsid w:val="00B21308"/>
    <w:rsid w:val="00B2175B"/>
    <w:rsid w:val="00B21F96"/>
    <w:rsid w:val="00B2284C"/>
    <w:rsid w:val="00B22B99"/>
    <w:rsid w:val="00B230EB"/>
    <w:rsid w:val="00B2337D"/>
    <w:rsid w:val="00B2386F"/>
    <w:rsid w:val="00B23939"/>
    <w:rsid w:val="00B2395D"/>
    <w:rsid w:val="00B23984"/>
    <w:rsid w:val="00B23CA5"/>
    <w:rsid w:val="00B23D63"/>
    <w:rsid w:val="00B23E31"/>
    <w:rsid w:val="00B24196"/>
    <w:rsid w:val="00B2434D"/>
    <w:rsid w:val="00B24C98"/>
    <w:rsid w:val="00B24E70"/>
    <w:rsid w:val="00B255F5"/>
    <w:rsid w:val="00B25836"/>
    <w:rsid w:val="00B25B8C"/>
    <w:rsid w:val="00B25EDE"/>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DAD"/>
    <w:rsid w:val="00B34E80"/>
    <w:rsid w:val="00B3559B"/>
    <w:rsid w:val="00B35BF1"/>
    <w:rsid w:val="00B35FA5"/>
    <w:rsid w:val="00B35FA8"/>
    <w:rsid w:val="00B36CE5"/>
    <w:rsid w:val="00B36D9B"/>
    <w:rsid w:val="00B36F42"/>
    <w:rsid w:val="00B374A7"/>
    <w:rsid w:val="00B37929"/>
    <w:rsid w:val="00B40345"/>
    <w:rsid w:val="00B403C5"/>
    <w:rsid w:val="00B40404"/>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746D"/>
    <w:rsid w:val="00B6747C"/>
    <w:rsid w:val="00B677F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7EE"/>
    <w:rsid w:val="00B748B4"/>
    <w:rsid w:val="00B74C19"/>
    <w:rsid w:val="00B75268"/>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7BA"/>
    <w:rsid w:val="00B80999"/>
    <w:rsid w:val="00B80FCC"/>
    <w:rsid w:val="00B816A1"/>
    <w:rsid w:val="00B81DF2"/>
    <w:rsid w:val="00B821E8"/>
    <w:rsid w:val="00B825FD"/>
    <w:rsid w:val="00B82B17"/>
    <w:rsid w:val="00B82DBF"/>
    <w:rsid w:val="00B82E3B"/>
    <w:rsid w:val="00B830F6"/>
    <w:rsid w:val="00B83DF6"/>
    <w:rsid w:val="00B8401F"/>
    <w:rsid w:val="00B8436D"/>
    <w:rsid w:val="00B84424"/>
    <w:rsid w:val="00B84591"/>
    <w:rsid w:val="00B84DB2"/>
    <w:rsid w:val="00B84E37"/>
    <w:rsid w:val="00B8552E"/>
    <w:rsid w:val="00B8577F"/>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C7F"/>
    <w:rsid w:val="00B90331"/>
    <w:rsid w:val="00B90723"/>
    <w:rsid w:val="00B90B63"/>
    <w:rsid w:val="00B90D9C"/>
    <w:rsid w:val="00B90DFB"/>
    <w:rsid w:val="00B9119E"/>
    <w:rsid w:val="00B9136D"/>
    <w:rsid w:val="00B9199C"/>
    <w:rsid w:val="00B91C33"/>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BC9"/>
    <w:rsid w:val="00BA4BDD"/>
    <w:rsid w:val="00BA502D"/>
    <w:rsid w:val="00BA568A"/>
    <w:rsid w:val="00BA5AFE"/>
    <w:rsid w:val="00BA606D"/>
    <w:rsid w:val="00BA633D"/>
    <w:rsid w:val="00BA63DB"/>
    <w:rsid w:val="00BA6509"/>
    <w:rsid w:val="00BA6605"/>
    <w:rsid w:val="00BA6C83"/>
    <w:rsid w:val="00BA78E6"/>
    <w:rsid w:val="00BB00DC"/>
    <w:rsid w:val="00BB03CF"/>
    <w:rsid w:val="00BB0757"/>
    <w:rsid w:val="00BB07D2"/>
    <w:rsid w:val="00BB0BDF"/>
    <w:rsid w:val="00BB0D3A"/>
    <w:rsid w:val="00BB0EEC"/>
    <w:rsid w:val="00BB0F59"/>
    <w:rsid w:val="00BB1080"/>
    <w:rsid w:val="00BB2299"/>
    <w:rsid w:val="00BB2841"/>
    <w:rsid w:val="00BB2F31"/>
    <w:rsid w:val="00BB2FEF"/>
    <w:rsid w:val="00BB348B"/>
    <w:rsid w:val="00BB3E4F"/>
    <w:rsid w:val="00BB405C"/>
    <w:rsid w:val="00BB4127"/>
    <w:rsid w:val="00BB45FD"/>
    <w:rsid w:val="00BB4750"/>
    <w:rsid w:val="00BB49E8"/>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5C74"/>
    <w:rsid w:val="00BC5D5B"/>
    <w:rsid w:val="00BC6175"/>
    <w:rsid w:val="00BC61BF"/>
    <w:rsid w:val="00BC6576"/>
    <w:rsid w:val="00BC676F"/>
    <w:rsid w:val="00BC6836"/>
    <w:rsid w:val="00BC71F5"/>
    <w:rsid w:val="00BC7432"/>
    <w:rsid w:val="00BC7692"/>
    <w:rsid w:val="00BC7D4F"/>
    <w:rsid w:val="00BD0526"/>
    <w:rsid w:val="00BD0C06"/>
    <w:rsid w:val="00BD0EE4"/>
    <w:rsid w:val="00BD14EF"/>
    <w:rsid w:val="00BD19C0"/>
    <w:rsid w:val="00BD2EB0"/>
    <w:rsid w:val="00BD2F00"/>
    <w:rsid w:val="00BD3198"/>
    <w:rsid w:val="00BD343E"/>
    <w:rsid w:val="00BD3602"/>
    <w:rsid w:val="00BD3A86"/>
    <w:rsid w:val="00BD4C49"/>
    <w:rsid w:val="00BD4F94"/>
    <w:rsid w:val="00BD50E5"/>
    <w:rsid w:val="00BD50F6"/>
    <w:rsid w:val="00BD5423"/>
    <w:rsid w:val="00BD57C3"/>
    <w:rsid w:val="00BD5917"/>
    <w:rsid w:val="00BD5CC0"/>
    <w:rsid w:val="00BD5E67"/>
    <w:rsid w:val="00BD7090"/>
    <w:rsid w:val="00BD7869"/>
    <w:rsid w:val="00BD797B"/>
    <w:rsid w:val="00BD7C80"/>
    <w:rsid w:val="00BD7CAA"/>
    <w:rsid w:val="00BD7DF5"/>
    <w:rsid w:val="00BD7E36"/>
    <w:rsid w:val="00BE0176"/>
    <w:rsid w:val="00BE024A"/>
    <w:rsid w:val="00BE0463"/>
    <w:rsid w:val="00BE0587"/>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C"/>
    <w:rsid w:val="00BF2727"/>
    <w:rsid w:val="00BF28E1"/>
    <w:rsid w:val="00BF2973"/>
    <w:rsid w:val="00BF29B0"/>
    <w:rsid w:val="00BF2B5C"/>
    <w:rsid w:val="00BF2C6E"/>
    <w:rsid w:val="00BF3522"/>
    <w:rsid w:val="00BF4B65"/>
    <w:rsid w:val="00BF525B"/>
    <w:rsid w:val="00BF57BE"/>
    <w:rsid w:val="00BF5C87"/>
    <w:rsid w:val="00BF5EEC"/>
    <w:rsid w:val="00BF6051"/>
    <w:rsid w:val="00BF6260"/>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A6E"/>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130E"/>
    <w:rsid w:val="00C11578"/>
    <w:rsid w:val="00C1168F"/>
    <w:rsid w:val="00C1170F"/>
    <w:rsid w:val="00C11788"/>
    <w:rsid w:val="00C118F1"/>
    <w:rsid w:val="00C11A26"/>
    <w:rsid w:val="00C11AF9"/>
    <w:rsid w:val="00C11B95"/>
    <w:rsid w:val="00C11D6B"/>
    <w:rsid w:val="00C11DBD"/>
    <w:rsid w:val="00C1250D"/>
    <w:rsid w:val="00C12B29"/>
    <w:rsid w:val="00C12BF9"/>
    <w:rsid w:val="00C13145"/>
    <w:rsid w:val="00C13ACE"/>
    <w:rsid w:val="00C14013"/>
    <w:rsid w:val="00C1404D"/>
    <w:rsid w:val="00C140ED"/>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832"/>
    <w:rsid w:val="00C20E0F"/>
    <w:rsid w:val="00C20FDC"/>
    <w:rsid w:val="00C2115E"/>
    <w:rsid w:val="00C21AC7"/>
    <w:rsid w:val="00C223D1"/>
    <w:rsid w:val="00C227A0"/>
    <w:rsid w:val="00C228ED"/>
    <w:rsid w:val="00C23380"/>
    <w:rsid w:val="00C234F8"/>
    <w:rsid w:val="00C23A12"/>
    <w:rsid w:val="00C23FF4"/>
    <w:rsid w:val="00C2475C"/>
    <w:rsid w:val="00C24823"/>
    <w:rsid w:val="00C249D5"/>
    <w:rsid w:val="00C24B40"/>
    <w:rsid w:val="00C24BB1"/>
    <w:rsid w:val="00C24DE1"/>
    <w:rsid w:val="00C25445"/>
    <w:rsid w:val="00C258F1"/>
    <w:rsid w:val="00C25A19"/>
    <w:rsid w:val="00C25A5B"/>
    <w:rsid w:val="00C25E75"/>
    <w:rsid w:val="00C26921"/>
    <w:rsid w:val="00C26A4D"/>
    <w:rsid w:val="00C26B79"/>
    <w:rsid w:val="00C27292"/>
    <w:rsid w:val="00C27349"/>
    <w:rsid w:val="00C27A42"/>
    <w:rsid w:val="00C27B27"/>
    <w:rsid w:val="00C304B0"/>
    <w:rsid w:val="00C308CB"/>
    <w:rsid w:val="00C3090A"/>
    <w:rsid w:val="00C30982"/>
    <w:rsid w:val="00C31572"/>
    <w:rsid w:val="00C318CB"/>
    <w:rsid w:val="00C31942"/>
    <w:rsid w:val="00C3217D"/>
    <w:rsid w:val="00C32C92"/>
    <w:rsid w:val="00C33331"/>
    <w:rsid w:val="00C3343F"/>
    <w:rsid w:val="00C3412C"/>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2B5"/>
    <w:rsid w:val="00C445C6"/>
    <w:rsid w:val="00C44A93"/>
    <w:rsid w:val="00C45464"/>
    <w:rsid w:val="00C45469"/>
    <w:rsid w:val="00C4547A"/>
    <w:rsid w:val="00C45549"/>
    <w:rsid w:val="00C4598F"/>
    <w:rsid w:val="00C45C3C"/>
    <w:rsid w:val="00C46105"/>
    <w:rsid w:val="00C461A6"/>
    <w:rsid w:val="00C46813"/>
    <w:rsid w:val="00C46CBE"/>
    <w:rsid w:val="00C46D9B"/>
    <w:rsid w:val="00C46FA8"/>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5D7"/>
    <w:rsid w:val="00C532D0"/>
    <w:rsid w:val="00C533A5"/>
    <w:rsid w:val="00C53482"/>
    <w:rsid w:val="00C53F70"/>
    <w:rsid w:val="00C5411E"/>
    <w:rsid w:val="00C543FF"/>
    <w:rsid w:val="00C547FF"/>
    <w:rsid w:val="00C55137"/>
    <w:rsid w:val="00C5516F"/>
    <w:rsid w:val="00C55D77"/>
    <w:rsid w:val="00C569C0"/>
    <w:rsid w:val="00C56B0A"/>
    <w:rsid w:val="00C56B35"/>
    <w:rsid w:val="00C56EFE"/>
    <w:rsid w:val="00C57362"/>
    <w:rsid w:val="00C57364"/>
    <w:rsid w:val="00C57B80"/>
    <w:rsid w:val="00C6011B"/>
    <w:rsid w:val="00C603FD"/>
    <w:rsid w:val="00C604CD"/>
    <w:rsid w:val="00C60A93"/>
    <w:rsid w:val="00C60C0E"/>
    <w:rsid w:val="00C6109B"/>
    <w:rsid w:val="00C61319"/>
    <w:rsid w:val="00C614A4"/>
    <w:rsid w:val="00C616A5"/>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DF1"/>
    <w:rsid w:val="00C75E6A"/>
    <w:rsid w:val="00C76173"/>
    <w:rsid w:val="00C76389"/>
    <w:rsid w:val="00C76965"/>
    <w:rsid w:val="00C77036"/>
    <w:rsid w:val="00C8009A"/>
    <w:rsid w:val="00C800E2"/>
    <w:rsid w:val="00C8024E"/>
    <w:rsid w:val="00C80291"/>
    <w:rsid w:val="00C80561"/>
    <w:rsid w:val="00C8094E"/>
    <w:rsid w:val="00C80E61"/>
    <w:rsid w:val="00C81158"/>
    <w:rsid w:val="00C81633"/>
    <w:rsid w:val="00C81B04"/>
    <w:rsid w:val="00C81D84"/>
    <w:rsid w:val="00C81EBA"/>
    <w:rsid w:val="00C81FFA"/>
    <w:rsid w:val="00C82266"/>
    <w:rsid w:val="00C82425"/>
    <w:rsid w:val="00C82A8B"/>
    <w:rsid w:val="00C8309C"/>
    <w:rsid w:val="00C8315F"/>
    <w:rsid w:val="00C83383"/>
    <w:rsid w:val="00C83406"/>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737D"/>
    <w:rsid w:val="00C875EA"/>
    <w:rsid w:val="00C8783A"/>
    <w:rsid w:val="00C87F4F"/>
    <w:rsid w:val="00C90112"/>
    <w:rsid w:val="00C9136F"/>
    <w:rsid w:val="00C9174E"/>
    <w:rsid w:val="00C917D0"/>
    <w:rsid w:val="00C919FA"/>
    <w:rsid w:val="00C922C8"/>
    <w:rsid w:val="00C9246A"/>
    <w:rsid w:val="00C9288D"/>
    <w:rsid w:val="00C930F3"/>
    <w:rsid w:val="00C93A1E"/>
    <w:rsid w:val="00C93A51"/>
    <w:rsid w:val="00C93F4B"/>
    <w:rsid w:val="00C944F7"/>
    <w:rsid w:val="00C945C3"/>
    <w:rsid w:val="00C94F6D"/>
    <w:rsid w:val="00C94FE3"/>
    <w:rsid w:val="00C954F8"/>
    <w:rsid w:val="00C955FF"/>
    <w:rsid w:val="00C96E52"/>
    <w:rsid w:val="00C96FD7"/>
    <w:rsid w:val="00C975CC"/>
    <w:rsid w:val="00C9761C"/>
    <w:rsid w:val="00C9782E"/>
    <w:rsid w:val="00C97CBC"/>
    <w:rsid w:val="00CA0937"/>
    <w:rsid w:val="00CA0998"/>
    <w:rsid w:val="00CA0B37"/>
    <w:rsid w:val="00CA0C44"/>
    <w:rsid w:val="00CA0EA4"/>
    <w:rsid w:val="00CA1004"/>
    <w:rsid w:val="00CA11F1"/>
    <w:rsid w:val="00CA1217"/>
    <w:rsid w:val="00CA13E1"/>
    <w:rsid w:val="00CA1445"/>
    <w:rsid w:val="00CA145E"/>
    <w:rsid w:val="00CA1477"/>
    <w:rsid w:val="00CA183B"/>
    <w:rsid w:val="00CA1CE3"/>
    <w:rsid w:val="00CA1D8C"/>
    <w:rsid w:val="00CA28EA"/>
    <w:rsid w:val="00CA31AC"/>
    <w:rsid w:val="00CA3B0D"/>
    <w:rsid w:val="00CA3E4E"/>
    <w:rsid w:val="00CA4A8A"/>
    <w:rsid w:val="00CA564B"/>
    <w:rsid w:val="00CA5BC4"/>
    <w:rsid w:val="00CA5D3D"/>
    <w:rsid w:val="00CA5D41"/>
    <w:rsid w:val="00CA607A"/>
    <w:rsid w:val="00CA63EE"/>
    <w:rsid w:val="00CA64B0"/>
    <w:rsid w:val="00CA69C1"/>
    <w:rsid w:val="00CA7078"/>
    <w:rsid w:val="00CA746B"/>
    <w:rsid w:val="00CA79FB"/>
    <w:rsid w:val="00CA7CBC"/>
    <w:rsid w:val="00CA7D9B"/>
    <w:rsid w:val="00CA7DF5"/>
    <w:rsid w:val="00CA7F96"/>
    <w:rsid w:val="00CA7FC1"/>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9E5"/>
    <w:rsid w:val="00CC2A09"/>
    <w:rsid w:val="00CC2A35"/>
    <w:rsid w:val="00CC2CC7"/>
    <w:rsid w:val="00CC3108"/>
    <w:rsid w:val="00CC3219"/>
    <w:rsid w:val="00CC3729"/>
    <w:rsid w:val="00CC3CC5"/>
    <w:rsid w:val="00CC3D04"/>
    <w:rsid w:val="00CC3E83"/>
    <w:rsid w:val="00CC4014"/>
    <w:rsid w:val="00CC42AA"/>
    <w:rsid w:val="00CC4D4C"/>
    <w:rsid w:val="00CC5344"/>
    <w:rsid w:val="00CC5868"/>
    <w:rsid w:val="00CC5AD0"/>
    <w:rsid w:val="00CC5B36"/>
    <w:rsid w:val="00CC5EFD"/>
    <w:rsid w:val="00CC67FF"/>
    <w:rsid w:val="00CC75CF"/>
    <w:rsid w:val="00CC7905"/>
    <w:rsid w:val="00CC7A3B"/>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851"/>
    <w:rsid w:val="00CD2A6C"/>
    <w:rsid w:val="00CD2C50"/>
    <w:rsid w:val="00CD3AFF"/>
    <w:rsid w:val="00CD3B19"/>
    <w:rsid w:val="00CD3BAF"/>
    <w:rsid w:val="00CD3C3B"/>
    <w:rsid w:val="00CD42CB"/>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7FB"/>
    <w:rsid w:val="00CE1230"/>
    <w:rsid w:val="00CE19B2"/>
    <w:rsid w:val="00CE1A94"/>
    <w:rsid w:val="00CE1C7E"/>
    <w:rsid w:val="00CE209D"/>
    <w:rsid w:val="00CE337D"/>
    <w:rsid w:val="00CE38AC"/>
    <w:rsid w:val="00CE4A05"/>
    <w:rsid w:val="00CE639D"/>
    <w:rsid w:val="00CE6B30"/>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2589"/>
    <w:rsid w:val="00CF2937"/>
    <w:rsid w:val="00CF2A9E"/>
    <w:rsid w:val="00CF2BC6"/>
    <w:rsid w:val="00CF2C9D"/>
    <w:rsid w:val="00CF2CCF"/>
    <w:rsid w:val="00CF36ED"/>
    <w:rsid w:val="00CF40FB"/>
    <w:rsid w:val="00CF4430"/>
    <w:rsid w:val="00CF4534"/>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C70"/>
    <w:rsid w:val="00D07E18"/>
    <w:rsid w:val="00D07F85"/>
    <w:rsid w:val="00D07FA5"/>
    <w:rsid w:val="00D10115"/>
    <w:rsid w:val="00D10380"/>
    <w:rsid w:val="00D107FD"/>
    <w:rsid w:val="00D108D9"/>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20442"/>
    <w:rsid w:val="00D2050D"/>
    <w:rsid w:val="00D207DC"/>
    <w:rsid w:val="00D20B45"/>
    <w:rsid w:val="00D20D3D"/>
    <w:rsid w:val="00D213F3"/>
    <w:rsid w:val="00D2182E"/>
    <w:rsid w:val="00D221C3"/>
    <w:rsid w:val="00D22571"/>
    <w:rsid w:val="00D22F68"/>
    <w:rsid w:val="00D24086"/>
    <w:rsid w:val="00D24683"/>
    <w:rsid w:val="00D24707"/>
    <w:rsid w:val="00D24DA6"/>
    <w:rsid w:val="00D25116"/>
    <w:rsid w:val="00D25170"/>
    <w:rsid w:val="00D25C6B"/>
    <w:rsid w:val="00D261CB"/>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6808"/>
    <w:rsid w:val="00D36C2A"/>
    <w:rsid w:val="00D36D8C"/>
    <w:rsid w:val="00D37216"/>
    <w:rsid w:val="00D37471"/>
    <w:rsid w:val="00D4041F"/>
    <w:rsid w:val="00D405CF"/>
    <w:rsid w:val="00D406FE"/>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266"/>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2A97"/>
    <w:rsid w:val="00D52AE5"/>
    <w:rsid w:val="00D52B53"/>
    <w:rsid w:val="00D52EAB"/>
    <w:rsid w:val="00D53268"/>
    <w:rsid w:val="00D532C6"/>
    <w:rsid w:val="00D534A2"/>
    <w:rsid w:val="00D545DB"/>
    <w:rsid w:val="00D54EA9"/>
    <w:rsid w:val="00D5505B"/>
    <w:rsid w:val="00D5570E"/>
    <w:rsid w:val="00D56046"/>
    <w:rsid w:val="00D56513"/>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4B71"/>
    <w:rsid w:val="00D7524A"/>
    <w:rsid w:val="00D752E0"/>
    <w:rsid w:val="00D75675"/>
    <w:rsid w:val="00D7571B"/>
    <w:rsid w:val="00D75B9B"/>
    <w:rsid w:val="00D761C5"/>
    <w:rsid w:val="00D766BC"/>
    <w:rsid w:val="00D768C5"/>
    <w:rsid w:val="00D768FE"/>
    <w:rsid w:val="00D76F83"/>
    <w:rsid w:val="00D76FCF"/>
    <w:rsid w:val="00D77070"/>
    <w:rsid w:val="00D773CD"/>
    <w:rsid w:val="00D77422"/>
    <w:rsid w:val="00D7757A"/>
    <w:rsid w:val="00D777A9"/>
    <w:rsid w:val="00D77BE6"/>
    <w:rsid w:val="00D77EBD"/>
    <w:rsid w:val="00D77FA9"/>
    <w:rsid w:val="00D80045"/>
    <w:rsid w:val="00D80289"/>
    <w:rsid w:val="00D80597"/>
    <w:rsid w:val="00D80853"/>
    <w:rsid w:val="00D80B9B"/>
    <w:rsid w:val="00D81083"/>
    <w:rsid w:val="00D81104"/>
    <w:rsid w:val="00D814CB"/>
    <w:rsid w:val="00D8172A"/>
    <w:rsid w:val="00D81D60"/>
    <w:rsid w:val="00D827F6"/>
    <w:rsid w:val="00D82958"/>
    <w:rsid w:val="00D82F83"/>
    <w:rsid w:val="00D83077"/>
    <w:rsid w:val="00D8315D"/>
    <w:rsid w:val="00D83190"/>
    <w:rsid w:val="00D8345E"/>
    <w:rsid w:val="00D83EFE"/>
    <w:rsid w:val="00D84226"/>
    <w:rsid w:val="00D84502"/>
    <w:rsid w:val="00D85118"/>
    <w:rsid w:val="00D85445"/>
    <w:rsid w:val="00D8559E"/>
    <w:rsid w:val="00D85987"/>
    <w:rsid w:val="00D85B4E"/>
    <w:rsid w:val="00D85FE5"/>
    <w:rsid w:val="00D87361"/>
    <w:rsid w:val="00D875BB"/>
    <w:rsid w:val="00D87811"/>
    <w:rsid w:val="00D87DBE"/>
    <w:rsid w:val="00D90BA7"/>
    <w:rsid w:val="00D90D32"/>
    <w:rsid w:val="00D911F2"/>
    <w:rsid w:val="00D912D3"/>
    <w:rsid w:val="00D91310"/>
    <w:rsid w:val="00D91328"/>
    <w:rsid w:val="00D91C8D"/>
    <w:rsid w:val="00D92131"/>
    <w:rsid w:val="00D92246"/>
    <w:rsid w:val="00D9240A"/>
    <w:rsid w:val="00D92949"/>
    <w:rsid w:val="00D92BAA"/>
    <w:rsid w:val="00D93114"/>
    <w:rsid w:val="00D94331"/>
    <w:rsid w:val="00D943A3"/>
    <w:rsid w:val="00D94A4E"/>
    <w:rsid w:val="00D94C47"/>
    <w:rsid w:val="00D95E74"/>
    <w:rsid w:val="00D966AB"/>
    <w:rsid w:val="00D966F5"/>
    <w:rsid w:val="00D9697D"/>
    <w:rsid w:val="00D9724C"/>
    <w:rsid w:val="00D97470"/>
    <w:rsid w:val="00D976CA"/>
    <w:rsid w:val="00DA0014"/>
    <w:rsid w:val="00DA05AC"/>
    <w:rsid w:val="00DA08F5"/>
    <w:rsid w:val="00DA09A3"/>
    <w:rsid w:val="00DA0AEC"/>
    <w:rsid w:val="00DA0D14"/>
    <w:rsid w:val="00DA24D0"/>
    <w:rsid w:val="00DA260F"/>
    <w:rsid w:val="00DA2916"/>
    <w:rsid w:val="00DA298F"/>
    <w:rsid w:val="00DA2DF2"/>
    <w:rsid w:val="00DA2F2C"/>
    <w:rsid w:val="00DA30C7"/>
    <w:rsid w:val="00DA31DF"/>
    <w:rsid w:val="00DA321E"/>
    <w:rsid w:val="00DA3916"/>
    <w:rsid w:val="00DA39C9"/>
    <w:rsid w:val="00DA3F92"/>
    <w:rsid w:val="00DA45CD"/>
    <w:rsid w:val="00DA4894"/>
    <w:rsid w:val="00DA4AD8"/>
    <w:rsid w:val="00DA4B0D"/>
    <w:rsid w:val="00DA4B65"/>
    <w:rsid w:val="00DA5091"/>
    <w:rsid w:val="00DA51B7"/>
    <w:rsid w:val="00DA5672"/>
    <w:rsid w:val="00DA5B1B"/>
    <w:rsid w:val="00DA5B59"/>
    <w:rsid w:val="00DA5D77"/>
    <w:rsid w:val="00DA62D7"/>
    <w:rsid w:val="00DA667E"/>
    <w:rsid w:val="00DA6C20"/>
    <w:rsid w:val="00DA6CDC"/>
    <w:rsid w:val="00DA6EAE"/>
    <w:rsid w:val="00DA779F"/>
    <w:rsid w:val="00DA784A"/>
    <w:rsid w:val="00DA7D71"/>
    <w:rsid w:val="00DB00F7"/>
    <w:rsid w:val="00DB02BF"/>
    <w:rsid w:val="00DB089E"/>
    <w:rsid w:val="00DB0AEE"/>
    <w:rsid w:val="00DB0E05"/>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6F"/>
    <w:rsid w:val="00DB4CF3"/>
    <w:rsid w:val="00DB5BFE"/>
    <w:rsid w:val="00DB5F2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2AE"/>
    <w:rsid w:val="00DC22AF"/>
    <w:rsid w:val="00DC24DA"/>
    <w:rsid w:val="00DC2C5E"/>
    <w:rsid w:val="00DC2E2D"/>
    <w:rsid w:val="00DC374E"/>
    <w:rsid w:val="00DC378B"/>
    <w:rsid w:val="00DC3AEE"/>
    <w:rsid w:val="00DC3C44"/>
    <w:rsid w:val="00DC3CFA"/>
    <w:rsid w:val="00DC4877"/>
    <w:rsid w:val="00DC4A0C"/>
    <w:rsid w:val="00DC4F7E"/>
    <w:rsid w:val="00DC50E3"/>
    <w:rsid w:val="00DC53EA"/>
    <w:rsid w:val="00DC5AC0"/>
    <w:rsid w:val="00DC6143"/>
    <w:rsid w:val="00DC62D8"/>
    <w:rsid w:val="00DC6506"/>
    <w:rsid w:val="00DC6841"/>
    <w:rsid w:val="00DC6936"/>
    <w:rsid w:val="00DC73FF"/>
    <w:rsid w:val="00DC7AA0"/>
    <w:rsid w:val="00DC7B77"/>
    <w:rsid w:val="00DD0471"/>
    <w:rsid w:val="00DD0663"/>
    <w:rsid w:val="00DD090E"/>
    <w:rsid w:val="00DD0EDE"/>
    <w:rsid w:val="00DD15FB"/>
    <w:rsid w:val="00DD16E1"/>
    <w:rsid w:val="00DD1F57"/>
    <w:rsid w:val="00DD2176"/>
    <w:rsid w:val="00DD2198"/>
    <w:rsid w:val="00DD2AE0"/>
    <w:rsid w:val="00DD3081"/>
    <w:rsid w:val="00DD357F"/>
    <w:rsid w:val="00DD3617"/>
    <w:rsid w:val="00DD3863"/>
    <w:rsid w:val="00DD3DDB"/>
    <w:rsid w:val="00DD4278"/>
    <w:rsid w:val="00DD4CA4"/>
    <w:rsid w:val="00DD4EE3"/>
    <w:rsid w:val="00DD53B0"/>
    <w:rsid w:val="00DD53B2"/>
    <w:rsid w:val="00DD5BD8"/>
    <w:rsid w:val="00DD6976"/>
    <w:rsid w:val="00DD6CAC"/>
    <w:rsid w:val="00DD6EDD"/>
    <w:rsid w:val="00DD7280"/>
    <w:rsid w:val="00DD74FF"/>
    <w:rsid w:val="00DD7A76"/>
    <w:rsid w:val="00DE0782"/>
    <w:rsid w:val="00DE0913"/>
    <w:rsid w:val="00DE09D5"/>
    <w:rsid w:val="00DE0C39"/>
    <w:rsid w:val="00DE0C6E"/>
    <w:rsid w:val="00DE0CA8"/>
    <w:rsid w:val="00DE115B"/>
    <w:rsid w:val="00DE139E"/>
    <w:rsid w:val="00DE13A5"/>
    <w:rsid w:val="00DE1508"/>
    <w:rsid w:val="00DE1B1A"/>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E0028B"/>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43B"/>
    <w:rsid w:val="00E055D5"/>
    <w:rsid w:val="00E057EE"/>
    <w:rsid w:val="00E05BCB"/>
    <w:rsid w:val="00E05C97"/>
    <w:rsid w:val="00E06086"/>
    <w:rsid w:val="00E0656B"/>
    <w:rsid w:val="00E06B4E"/>
    <w:rsid w:val="00E06DA5"/>
    <w:rsid w:val="00E0708C"/>
    <w:rsid w:val="00E07237"/>
    <w:rsid w:val="00E07400"/>
    <w:rsid w:val="00E0749E"/>
    <w:rsid w:val="00E07E8A"/>
    <w:rsid w:val="00E07FC7"/>
    <w:rsid w:val="00E1065E"/>
    <w:rsid w:val="00E10768"/>
    <w:rsid w:val="00E10F3C"/>
    <w:rsid w:val="00E1122E"/>
    <w:rsid w:val="00E114A4"/>
    <w:rsid w:val="00E119AA"/>
    <w:rsid w:val="00E119CC"/>
    <w:rsid w:val="00E11A47"/>
    <w:rsid w:val="00E11F38"/>
    <w:rsid w:val="00E1227C"/>
    <w:rsid w:val="00E12B9E"/>
    <w:rsid w:val="00E13218"/>
    <w:rsid w:val="00E13474"/>
    <w:rsid w:val="00E1348A"/>
    <w:rsid w:val="00E13958"/>
    <w:rsid w:val="00E13B57"/>
    <w:rsid w:val="00E13B6E"/>
    <w:rsid w:val="00E13D4B"/>
    <w:rsid w:val="00E1447C"/>
    <w:rsid w:val="00E148E9"/>
    <w:rsid w:val="00E14B6C"/>
    <w:rsid w:val="00E1547B"/>
    <w:rsid w:val="00E15556"/>
    <w:rsid w:val="00E15799"/>
    <w:rsid w:val="00E15C68"/>
    <w:rsid w:val="00E15C7E"/>
    <w:rsid w:val="00E15EC9"/>
    <w:rsid w:val="00E16282"/>
    <w:rsid w:val="00E16416"/>
    <w:rsid w:val="00E16823"/>
    <w:rsid w:val="00E16881"/>
    <w:rsid w:val="00E1691F"/>
    <w:rsid w:val="00E16A8B"/>
    <w:rsid w:val="00E17454"/>
    <w:rsid w:val="00E17507"/>
    <w:rsid w:val="00E17591"/>
    <w:rsid w:val="00E17AEF"/>
    <w:rsid w:val="00E201E6"/>
    <w:rsid w:val="00E2028D"/>
    <w:rsid w:val="00E211CB"/>
    <w:rsid w:val="00E22086"/>
    <w:rsid w:val="00E220E5"/>
    <w:rsid w:val="00E22452"/>
    <w:rsid w:val="00E22BD8"/>
    <w:rsid w:val="00E22D75"/>
    <w:rsid w:val="00E22ED2"/>
    <w:rsid w:val="00E22F81"/>
    <w:rsid w:val="00E23140"/>
    <w:rsid w:val="00E231C3"/>
    <w:rsid w:val="00E23391"/>
    <w:rsid w:val="00E23432"/>
    <w:rsid w:val="00E23EA2"/>
    <w:rsid w:val="00E249BB"/>
    <w:rsid w:val="00E24FF8"/>
    <w:rsid w:val="00E25731"/>
    <w:rsid w:val="00E2573D"/>
    <w:rsid w:val="00E25759"/>
    <w:rsid w:val="00E26292"/>
    <w:rsid w:val="00E262B0"/>
    <w:rsid w:val="00E265BA"/>
    <w:rsid w:val="00E2687C"/>
    <w:rsid w:val="00E26A10"/>
    <w:rsid w:val="00E26A48"/>
    <w:rsid w:val="00E26CCD"/>
    <w:rsid w:val="00E270D8"/>
    <w:rsid w:val="00E27155"/>
    <w:rsid w:val="00E27C7A"/>
    <w:rsid w:val="00E27ECE"/>
    <w:rsid w:val="00E30216"/>
    <w:rsid w:val="00E30369"/>
    <w:rsid w:val="00E309E9"/>
    <w:rsid w:val="00E30C62"/>
    <w:rsid w:val="00E30E62"/>
    <w:rsid w:val="00E313AC"/>
    <w:rsid w:val="00E318CA"/>
    <w:rsid w:val="00E31A4C"/>
    <w:rsid w:val="00E31BFC"/>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B"/>
    <w:rsid w:val="00E4216C"/>
    <w:rsid w:val="00E4226E"/>
    <w:rsid w:val="00E4239A"/>
    <w:rsid w:val="00E42638"/>
    <w:rsid w:val="00E42BFB"/>
    <w:rsid w:val="00E42F57"/>
    <w:rsid w:val="00E430B7"/>
    <w:rsid w:val="00E43799"/>
    <w:rsid w:val="00E43EEB"/>
    <w:rsid w:val="00E43FCC"/>
    <w:rsid w:val="00E444AA"/>
    <w:rsid w:val="00E4454E"/>
    <w:rsid w:val="00E44A09"/>
    <w:rsid w:val="00E450D8"/>
    <w:rsid w:val="00E45A82"/>
    <w:rsid w:val="00E45B4F"/>
    <w:rsid w:val="00E4667C"/>
    <w:rsid w:val="00E469CF"/>
    <w:rsid w:val="00E46D46"/>
    <w:rsid w:val="00E475F9"/>
    <w:rsid w:val="00E47689"/>
    <w:rsid w:val="00E477FB"/>
    <w:rsid w:val="00E47C79"/>
    <w:rsid w:val="00E47F9B"/>
    <w:rsid w:val="00E5017E"/>
    <w:rsid w:val="00E5028E"/>
    <w:rsid w:val="00E50965"/>
    <w:rsid w:val="00E50B7F"/>
    <w:rsid w:val="00E50DFF"/>
    <w:rsid w:val="00E51BB1"/>
    <w:rsid w:val="00E51C33"/>
    <w:rsid w:val="00E52445"/>
    <w:rsid w:val="00E52509"/>
    <w:rsid w:val="00E525D4"/>
    <w:rsid w:val="00E529F9"/>
    <w:rsid w:val="00E52B5D"/>
    <w:rsid w:val="00E5325D"/>
    <w:rsid w:val="00E5383C"/>
    <w:rsid w:val="00E53848"/>
    <w:rsid w:val="00E5396D"/>
    <w:rsid w:val="00E53BB6"/>
    <w:rsid w:val="00E5421A"/>
    <w:rsid w:val="00E54CB0"/>
    <w:rsid w:val="00E54EDE"/>
    <w:rsid w:val="00E54F02"/>
    <w:rsid w:val="00E54F32"/>
    <w:rsid w:val="00E55141"/>
    <w:rsid w:val="00E55427"/>
    <w:rsid w:val="00E5552A"/>
    <w:rsid w:val="00E55F7B"/>
    <w:rsid w:val="00E569C0"/>
    <w:rsid w:val="00E5717B"/>
    <w:rsid w:val="00E5753C"/>
    <w:rsid w:val="00E57A7E"/>
    <w:rsid w:val="00E57CC9"/>
    <w:rsid w:val="00E57D15"/>
    <w:rsid w:val="00E57E30"/>
    <w:rsid w:val="00E600E8"/>
    <w:rsid w:val="00E60123"/>
    <w:rsid w:val="00E601B9"/>
    <w:rsid w:val="00E603A9"/>
    <w:rsid w:val="00E6040E"/>
    <w:rsid w:val="00E6047E"/>
    <w:rsid w:val="00E60B28"/>
    <w:rsid w:val="00E60BDE"/>
    <w:rsid w:val="00E6122D"/>
    <w:rsid w:val="00E61582"/>
    <w:rsid w:val="00E62066"/>
    <w:rsid w:val="00E62AF3"/>
    <w:rsid w:val="00E62E5C"/>
    <w:rsid w:val="00E62F78"/>
    <w:rsid w:val="00E632CD"/>
    <w:rsid w:val="00E63570"/>
    <w:rsid w:val="00E6366B"/>
    <w:rsid w:val="00E63983"/>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1FD0"/>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CCB"/>
    <w:rsid w:val="00E76D96"/>
    <w:rsid w:val="00E77B2E"/>
    <w:rsid w:val="00E77D05"/>
    <w:rsid w:val="00E8034E"/>
    <w:rsid w:val="00E805DA"/>
    <w:rsid w:val="00E8113A"/>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45D"/>
    <w:rsid w:val="00E84E3F"/>
    <w:rsid w:val="00E8588C"/>
    <w:rsid w:val="00E85FF9"/>
    <w:rsid w:val="00E8656E"/>
    <w:rsid w:val="00E86579"/>
    <w:rsid w:val="00E86A61"/>
    <w:rsid w:val="00E87594"/>
    <w:rsid w:val="00E876AF"/>
    <w:rsid w:val="00E8789D"/>
    <w:rsid w:val="00E87EA3"/>
    <w:rsid w:val="00E90617"/>
    <w:rsid w:val="00E90ACF"/>
    <w:rsid w:val="00E90AF1"/>
    <w:rsid w:val="00E90B9A"/>
    <w:rsid w:val="00E90C94"/>
    <w:rsid w:val="00E90CDD"/>
    <w:rsid w:val="00E9156C"/>
    <w:rsid w:val="00E91659"/>
    <w:rsid w:val="00E91ABF"/>
    <w:rsid w:val="00E91D44"/>
    <w:rsid w:val="00E91EC0"/>
    <w:rsid w:val="00E91F0A"/>
    <w:rsid w:val="00E91FA1"/>
    <w:rsid w:val="00E920E6"/>
    <w:rsid w:val="00E9233E"/>
    <w:rsid w:val="00E924F4"/>
    <w:rsid w:val="00E92965"/>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6E"/>
    <w:rsid w:val="00EA4E94"/>
    <w:rsid w:val="00EA5295"/>
    <w:rsid w:val="00EA56AE"/>
    <w:rsid w:val="00EA60AC"/>
    <w:rsid w:val="00EA65B4"/>
    <w:rsid w:val="00EA6825"/>
    <w:rsid w:val="00EA6A8F"/>
    <w:rsid w:val="00EA6D98"/>
    <w:rsid w:val="00EA783D"/>
    <w:rsid w:val="00EA7BFB"/>
    <w:rsid w:val="00EA7F37"/>
    <w:rsid w:val="00EB0BC3"/>
    <w:rsid w:val="00EB0EC1"/>
    <w:rsid w:val="00EB0FD3"/>
    <w:rsid w:val="00EB1005"/>
    <w:rsid w:val="00EB107F"/>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5260"/>
    <w:rsid w:val="00EC6359"/>
    <w:rsid w:val="00EC64C5"/>
    <w:rsid w:val="00EC6754"/>
    <w:rsid w:val="00EC6C2F"/>
    <w:rsid w:val="00EC70B0"/>
    <w:rsid w:val="00EC7117"/>
    <w:rsid w:val="00EC71B2"/>
    <w:rsid w:val="00EC7CE8"/>
    <w:rsid w:val="00EC7EBC"/>
    <w:rsid w:val="00EC7F23"/>
    <w:rsid w:val="00ED0796"/>
    <w:rsid w:val="00ED0802"/>
    <w:rsid w:val="00ED0FEA"/>
    <w:rsid w:val="00ED102D"/>
    <w:rsid w:val="00ED1D3C"/>
    <w:rsid w:val="00ED21B7"/>
    <w:rsid w:val="00ED2561"/>
    <w:rsid w:val="00ED3431"/>
    <w:rsid w:val="00ED36B8"/>
    <w:rsid w:val="00ED37A0"/>
    <w:rsid w:val="00ED3DDF"/>
    <w:rsid w:val="00ED4DC4"/>
    <w:rsid w:val="00ED4E63"/>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5199"/>
    <w:rsid w:val="00EE56CE"/>
    <w:rsid w:val="00EE691D"/>
    <w:rsid w:val="00EE6C9D"/>
    <w:rsid w:val="00EE6CC0"/>
    <w:rsid w:val="00EE6F0A"/>
    <w:rsid w:val="00EE7755"/>
    <w:rsid w:val="00EE7C70"/>
    <w:rsid w:val="00EF049E"/>
    <w:rsid w:val="00EF091F"/>
    <w:rsid w:val="00EF0C32"/>
    <w:rsid w:val="00EF1078"/>
    <w:rsid w:val="00EF1215"/>
    <w:rsid w:val="00EF139E"/>
    <w:rsid w:val="00EF19B3"/>
    <w:rsid w:val="00EF1ED0"/>
    <w:rsid w:val="00EF2155"/>
    <w:rsid w:val="00EF27F0"/>
    <w:rsid w:val="00EF29E0"/>
    <w:rsid w:val="00EF3209"/>
    <w:rsid w:val="00EF3553"/>
    <w:rsid w:val="00EF41C3"/>
    <w:rsid w:val="00EF4431"/>
    <w:rsid w:val="00EF44A6"/>
    <w:rsid w:val="00EF46E1"/>
    <w:rsid w:val="00EF48BA"/>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96E"/>
    <w:rsid w:val="00F129BA"/>
    <w:rsid w:val="00F12A4B"/>
    <w:rsid w:val="00F12A4C"/>
    <w:rsid w:val="00F12C0B"/>
    <w:rsid w:val="00F132A8"/>
    <w:rsid w:val="00F13805"/>
    <w:rsid w:val="00F14760"/>
    <w:rsid w:val="00F14770"/>
    <w:rsid w:val="00F159EB"/>
    <w:rsid w:val="00F15D61"/>
    <w:rsid w:val="00F16333"/>
    <w:rsid w:val="00F164AD"/>
    <w:rsid w:val="00F17D34"/>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89A"/>
    <w:rsid w:val="00F25E51"/>
    <w:rsid w:val="00F26395"/>
    <w:rsid w:val="00F26AB7"/>
    <w:rsid w:val="00F26D52"/>
    <w:rsid w:val="00F26D7A"/>
    <w:rsid w:val="00F27110"/>
    <w:rsid w:val="00F30019"/>
    <w:rsid w:val="00F30267"/>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3F1"/>
    <w:rsid w:val="00F4643E"/>
    <w:rsid w:val="00F469B6"/>
    <w:rsid w:val="00F46C33"/>
    <w:rsid w:val="00F46CDD"/>
    <w:rsid w:val="00F47049"/>
    <w:rsid w:val="00F47161"/>
    <w:rsid w:val="00F47308"/>
    <w:rsid w:val="00F4776F"/>
    <w:rsid w:val="00F47E25"/>
    <w:rsid w:val="00F504BF"/>
    <w:rsid w:val="00F5065B"/>
    <w:rsid w:val="00F50951"/>
    <w:rsid w:val="00F510E1"/>
    <w:rsid w:val="00F51B60"/>
    <w:rsid w:val="00F51BAC"/>
    <w:rsid w:val="00F51DF4"/>
    <w:rsid w:val="00F524E8"/>
    <w:rsid w:val="00F525E4"/>
    <w:rsid w:val="00F5277A"/>
    <w:rsid w:val="00F52961"/>
    <w:rsid w:val="00F52F0D"/>
    <w:rsid w:val="00F5302D"/>
    <w:rsid w:val="00F53071"/>
    <w:rsid w:val="00F5378C"/>
    <w:rsid w:val="00F54507"/>
    <w:rsid w:val="00F5492F"/>
    <w:rsid w:val="00F54962"/>
    <w:rsid w:val="00F549F7"/>
    <w:rsid w:val="00F54B98"/>
    <w:rsid w:val="00F55223"/>
    <w:rsid w:val="00F5556D"/>
    <w:rsid w:val="00F55AC2"/>
    <w:rsid w:val="00F55BAD"/>
    <w:rsid w:val="00F55FA6"/>
    <w:rsid w:val="00F56768"/>
    <w:rsid w:val="00F568AE"/>
    <w:rsid w:val="00F56D0A"/>
    <w:rsid w:val="00F56E42"/>
    <w:rsid w:val="00F56EA2"/>
    <w:rsid w:val="00F570BE"/>
    <w:rsid w:val="00F576A6"/>
    <w:rsid w:val="00F57DC0"/>
    <w:rsid w:val="00F57E00"/>
    <w:rsid w:val="00F57F53"/>
    <w:rsid w:val="00F60192"/>
    <w:rsid w:val="00F603B8"/>
    <w:rsid w:val="00F60994"/>
    <w:rsid w:val="00F60C41"/>
    <w:rsid w:val="00F61D83"/>
    <w:rsid w:val="00F61EC0"/>
    <w:rsid w:val="00F61F4E"/>
    <w:rsid w:val="00F62638"/>
    <w:rsid w:val="00F62DC3"/>
    <w:rsid w:val="00F62F0B"/>
    <w:rsid w:val="00F63289"/>
    <w:rsid w:val="00F6337D"/>
    <w:rsid w:val="00F63586"/>
    <w:rsid w:val="00F638B7"/>
    <w:rsid w:val="00F63A80"/>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43D"/>
    <w:rsid w:val="00F826D3"/>
    <w:rsid w:val="00F82965"/>
    <w:rsid w:val="00F83617"/>
    <w:rsid w:val="00F83979"/>
    <w:rsid w:val="00F83E86"/>
    <w:rsid w:val="00F843BF"/>
    <w:rsid w:val="00F847CC"/>
    <w:rsid w:val="00F847DE"/>
    <w:rsid w:val="00F848F6"/>
    <w:rsid w:val="00F85112"/>
    <w:rsid w:val="00F8513D"/>
    <w:rsid w:val="00F85F85"/>
    <w:rsid w:val="00F85FE2"/>
    <w:rsid w:val="00F862BC"/>
    <w:rsid w:val="00F86329"/>
    <w:rsid w:val="00F863C4"/>
    <w:rsid w:val="00F86B9A"/>
    <w:rsid w:val="00F86D4D"/>
    <w:rsid w:val="00F8726C"/>
    <w:rsid w:val="00F8756F"/>
    <w:rsid w:val="00F87AE5"/>
    <w:rsid w:val="00F87B7F"/>
    <w:rsid w:val="00F87C89"/>
    <w:rsid w:val="00F90284"/>
    <w:rsid w:val="00F904E2"/>
    <w:rsid w:val="00F9064E"/>
    <w:rsid w:val="00F908C5"/>
    <w:rsid w:val="00F90D44"/>
    <w:rsid w:val="00F9143A"/>
    <w:rsid w:val="00F91722"/>
    <w:rsid w:val="00F918A2"/>
    <w:rsid w:val="00F91F66"/>
    <w:rsid w:val="00F9214F"/>
    <w:rsid w:val="00F9221E"/>
    <w:rsid w:val="00F9242C"/>
    <w:rsid w:val="00F92C00"/>
    <w:rsid w:val="00F930DD"/>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B3D"/>
    <w:rsid w:val="00FA0B3E"/>
    <w:rsid w:val="00FA0C0E"/>
    <w:rsid w:val="00FA0D17"/>
    <w:rsid w:val="00FA1219"/>
    <w:rsid w:val="00FA147B"/>
    <w:rsid w:val="00FA1A0B"/>
    <w:rsid w:val="00FA1A3B"/>
    <w:rsid w:val="00FA1A8F"/>
    <w:rsid w:val="00FA1EE3"/>
    <w:rsid w:val="00FA2167"/>
    <w:rsid w:val="00FA2424"/>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DF1"/>
    <w:rsid w:val="00FA6472"/>
    <w:rsid w:val="00FA6AFC"/>
    <w:rsid w:val="00FA6B24"/>
    <w:rsid w:val="00FA75A2"/>
    <w:rsid w:val="00FA7D3F"/>
    <w:rsid w:val="00FB0AC6"/>
    <w:rsid w:val="00FB0E51"/>
    <w:rsid w:val="00FB10C7"/>
    <w:rsid w:val="00FB175E"/>
    <w:rsid w:val="00FB213F"/>
    <w:rsid w:val="00FB245D"/>
    <w:rsid w:val="00FB2DF5"/>
    <w:rsid w:val="00FB2F42"/>
    <w:rsid w:val="00FB2F7F"/>
    <w:rsid w:val="00FB3462"/>
    <w:rsid w:val="00FB3717"/>
    <w:rsid w:val="00FB39BB"/>
    <w:rsid w:val="00FB3BB9"/>
    <w:rsid w:val="00FB402A"/>
    <w:rsid w:val="00FB4731"/>
    <w:rsid w:val="00FB485F"/>
    <w:rsid w:val="00FB4A53"/>
    <w:rsid w:val="00FB4A9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7642"/>
    <w:rsid w:val="00FC7686"/>
    <w:rsid w:val="00FC76E9"/>
    <w:rsid w:val="00FC7DA2"/>
    <w:rsid w:val="00FC7F13"/>
    <w:rsid w:val="00FD069B"/>
    <w:rsid w:val="00FD148A"/>
    <w:rsid w:val="00FD14DB"/>
    <w:rsid w:val="00FD1751"/>
    <w:rsid w:val="00FD19B4"/>
    <w:rsid w:val="00FD1B46"/>
    <w:rsid w:val="00FD1D48"/>
    <w:rsid w:val="00FD2376"/>
    <w:rsid w:val="00FD2444"/>
    <w:rsid w:val="00FD26E5"/>
    <w:rsid w:val="00FD2F20"/>
    <w:rsid w:val="00FD32FB"/>
    <w:rsid w:val="00FD3D81"/>
    <w:rsid w:val="00FD3E26"/>
    <w:rsid w:val="00FD3F87"/>
    <w:rsid w:val="00FD42FC"/>
    <w:rsid w:val="00FD4626"/>
    <w:rsid w:val="00FD465A"/>
    <w:rsid w:val="00FD4F3D"/>
    <w:rsid w:val="00FD5031"/>
    <w:rsid w:val="00FD5AE3"/>
    <w:rsid w:val="00FD5E47"/>
    <w:rsid w:val="00FD6528"/>
    <w:rsid w:val="00FD665A"/>
    <w:rsid w:val="00FD66DD"/>
    <w:rsid w:val="00FD6EAB"/>
    <w:rsid w:val="00FD73AE"/>
    <w:rsid w:val="00FD7B1C"/>
    <w:rsid w:val="00FD7B3C"/>
    <w:rsid w:val="00FD7B5F"/>
    <w:rsid w:val="00FE0B64"/>
    <w:rsid w:val="00FE10D1"/>
    <w:rsid w:val="00FE13DC"/>
    <w:rsid w:val="00FE1A83"/>
    <w:rsid w:val="00FE1B58"/>
    <w:rsid w:val="00FE201F"/>
    <w:rsid w:val="00FE28AF"/>
    <w:rsid w:val="00FE2F32"/>
    <w:rsid w:val="00FE3391"/>
    <w:rsid w:val="00FE389E"/>
    <w:rsid w:val="00FE3CF4"/>
    <w:rsid w:val="00FE3F40"/>
    <w:rsid w:val="00FE4670"/>
    <w:rsid w:val="00FE4795"/>
    <w:rsid w:val="00FE4858"/>
    <w:rsid w:val="00FE48A4"/>
    <w:rsid w:val="00FE4990"/>
    <w:rsid w:val="00FE4A64"/>
    <w:rsid w:val="00FE5266"/>
    <w:rsid w:val="00FE552B"/>
    <w:rsid w:val="00FE613C"/>
    <w:rsid w:val="00FE656A"/>
    <w:rsid w:val="00FE7074"/>
    <w:rsid w:val="00FE7397"/>
    <w:rsid w:val="00FE7810"/>
    <w:rsid w:val="00FE7A1D"/>
    <w:rsid w:val="00FE7CF9"/>
    <w:rsid w:val="00FF0219"/>
    <w:rsid w:val="00FF044D"/>
    <w:rsid w:val="00FF08C2"/>
    <w:rsid w:val="00FF0AF9"/>
    <w:rsid w:val="00FF1355"/>
    <w:rsid w:val="00FF1427"/>
    <w:rsid w:val="00FF16F8"/>
    <w:rsid w:val="00FF1A71"/>
    <w:rsid w:val="00FF1D6A"/>
    <w:rsid w:val="00FF2C17"/>
    <w:rsid w:val="00FF2C85"/>
    <w:rsid w:val="00FF2F5D"/>
    <w:rsid w:val="00FF407F"/>
    <w:rsid w:val="00FF40F1"/>
    <w:rsid w:val="00FF4AE1"/>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4F457"/>
  <w15:chartTrackingRefBased/>
  <w15:docId w15:val="{8C4E840A-A564-4B79-BADD-4B533D7B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4C1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iPriority w:val="99"/>
    <w:unhideWhenUsed/>
    <w:qFormat/>
    <w:rsid w:val="00454510"/>
    <w:rPr>
      <w:szCs w:val="21"/>
    </w:rPr>
  </w:style>
  <w:style w:type="paragraph" w:styleId="af7">
    <w:name w:val="annotation text"/>
    <w:basedOn w:val="a"/>
    <w:link w:val="af8"/>
    <w:uiPriority w:val="99"/>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uiPriority w:val="99"/>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character" w:styleId="aff1">
    <w:name w:val="Strong"/>
    <w:basedOn w:val="a1"/>
    <w:uiPriority w:val="22"/>
    <w:qFormat/>
    <w:rsid w:val="00CA7FC1"/>
    <w:rPr>
      <w:b/>
      <w:bCs/>
    </w:rPr>
  </w:style>
  <w:style w:type="character" w:styleId="aff2">
    <w:name w:val="Emphasis"/>
    <w:basedOn w:val="a1"/>
    <w:uiPriority w:val="20"/>
    <w:qFormat/>
    <w:rsid w:val="00CA7F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73821340">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3250527">
      <w:bodyDiv w:val="1"/>
      <w:marLeft w:val="0"/>
      <w:marRight w:val="0"/>
      <w:marTop w:val="0"/>
      <w:marBottom w:val="0"/>
      <w:divBdr>
        <w:top w:val="none" w:sz="0" w:space="0" w:color="auto"/>
        <w:left w:val="none" w:sz="0" w:space="0" w:color="auto"/>
        <w:bottom w:val="none" w:sz="0" w:space="0" w:color="auto"/>
        <w:right w:val="none" w:sz="0" w:space="0" w:color="auto"/>
      </w:divBdr>
    </w:div>
    <w:div w:id="353505260">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487594591">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848565721">
      <w:bodyDiv w:val="1"/>
      <w:marLeft w:val="0"/>
      <w:marRight w:val="0"/>
      <w:marTop w:val="0"/>
      <w:marBottom w:val="0"/>
      <w:divBdr>
        <w:top w:val="none" w:sz="0" w:space="0" w:color="auto"/>
        <w:left w:val="none" w:sz="0" w:space="0" w:color="auto"/>
        <w:bottom w:val="none" w:sz="0" w:space="0" w:color="auto"/>
        <w:right w:val="none" w:sz="0" w:space="0" w:color="auto"/>
      </w:divBdr>
    </w:div>
    <w:div w:id="892883411">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63869518">
      <w:bodyDiv w:val="1"/>
      <w:marLeft w:val="0"/>
      <w:marRight w:val="0"/>
      <w:marTop w:val="0"/>
      <w:marBottom w:val="0"/>
      <w:divBdr>
        <w:top w:val="none" w:sz="0" w:space="0" w:color="auto"/>
        <w:left w:val="none" w:sz="0" w:space="0" w:color="auto"/>
        <w:bottom w:val="none" w:sz="0" w:space="0" w:color="auto"/>
        <w:right w:val="none" w:sz="0" w:space="0" w:color="auto"/>
      </w:divBdr>
    </w:div>
    <w:div w:id="1080524333">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00191297">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437402239">
      <w:bodyDiv w:val="1"/>
      <w:marLeft w:val="0"/>
      <w:marRight w:val="0"/>
      <w:marTop w:val="0"/>
      <w:marBottom w:val="0"/>
      <w:divBdr>
        <w:top w:val="none" w:sz="0" w:space="0" w:color="auto"/>
        <w:left w:val="none" w:sz="0" w:space="0" w:color="auto"/>
        <w:bottom w:val="none" w:sz="0" w:space="0" w:color="auto"/>
        <w:right w:val="none" w:sz="0" w:space="0" w:color="auto"/>
      </w:divBdr>
    </w:div>
    <w:div w:id="1700475600">
      <w:bodyDiv w:val="1"/>
      <w:marLeft w:val="0"/>
      <w:marRight w:val="0"/>
      <w:marTop w:val="0"/>
      <w:marBottom w:val="0"/>
      <w:divBdr>
        <w:top w:val="none" w:sz="0" w:space="0" w:color="auto"/>
        <w:left w:val="none" w:sz="0" w:space="0" w:color="auto"/>
        <w:bottom w:val="none" w:sz="0" w:space="0" w:color="auto"/>
        <w:right w:val="none" w:sz="0" w:space="0" w:color="auto"/>
      </w:divBdr>
    </w:div>
    <w:div w:id="1765881540">
      <w:bodyDiv w:val="1"/>
      <w:marLeft w:val="0"/>
      <w:marRight w:val="0"/>
      <w:marTop w:val="0"/>
      <w:marBottom w:val="0"/>
      <w:divBdr>
        <w:top w:val="none" w:sz="0" w:space="0" w:color="auto"/>
        <w:left w:val="none" w:sz="0" w:space="0" w:color="auto"/>
        <w:bottom w:val="none" w:sz="0" w:space="0" w:color="auto"/>
        <w:right w:val="none" w:sz="0" w:space="0" w:color="auto"/>
      </w:divBdr>
    </w:div>
    <w:div w:id="1806044111">
      <w:bodyDiv w:val="1"/>
      <w:marLeft w:val="0"/>
      <w:marRight w:val="0"/>
      <w:marTop w:val="0"/>
      <w:marBottom w:val="0"/>
      <w:divBdr>
        <w:top w:val="none" w:sz="0" w:space="0" w:color="auto"/>
        <w:left w:val="none" w:sz="0" w:space="0" w:color="auto"/>
        <w:bottom w:val="none" w:sz="0" w:space="0" w:color="auto"/>
        <w:right w:val="none" w:sz="0" w:space="0" w:color="auto"/>
      </w:divBdr>
    </w:div>
    <w:div w:id="214095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5791</TotalTime>
  <Pages>14</Pages>
  <Words>6054</Words>
  <Characters>34510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40484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cp:lastModifiedBy>
  <cp:revision>105</cp:revision>
  <dcterms:created xsi:type="dcterms:W3CDTF">2022-11-07T13:00:00Z</dcterms:created>
  <dcterms:modified xsi:type="dcterms:W3CDTF">2025-08-15T02:01:00Z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