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148A" w14:textId="29CFE74E" w:rsidR="00B33C38" w:rsidRPr="007666EA" w:rsidRDefault="00B33C38" w:rsidP="00B33C38">
      <w:pPr>
        <w:widowControl w:val="0"/>
        <w:tabs>
          <w:tab w:val="right" w:pos="8280"/>
          <w:tab w:val="right" w:pos="9639"/>
        </w:tabs>
        <w:rPr>
          <w:rFonts w:ascii="Arial" w:eastAsia="SimSun" w:hAnsi="Arial" w:cs="Arial"/>
          <w:b/>
          <w:sz w:val="24"/>
          <w:lang w:val="en-US"/>
        </w:rPr>
      </w:pPr>
      <w:r w:rsidRPr="007666EA">
        <w:rPr>
          <w:rFonts w:ascii="Arial" w:eastAsia="SimSun" w:hAnsi="Arial" w:cs="Arial"/>
          <w:b/>
          <w:noProof/>
          <w:sz w:val="24"/>
          <w:lang w:val="en-US"/>
        </w:rPr>
        <w:t>3GPP TSG RAN WG1 Meeting #1</w:t>
      </w:r>
      <w:r w:rsidR="002D4080" w:rsidRPr="007666EA">
        <w:rPr>
          <w:rFonts w:ascii="Arial" w:eastAsia="SimSun" w:hAnsi="Arial" w:cs="Arial"/>
          <w:b/>
          <w:noProof/>
          <w:sz w:val="24"/>
          <w:lang w:val="en-US"/>
        </w:rPr>
        <w:t>2</w:t>
      </w:r>
      <w:r w:rsidR="00164464">
        <w:rPr>
          <w:rFonts w:ascii="Arial" w:eastAsia="SimSun" w:hAnsi="Arial" w:cs="Arial"/>
          <w:b/>
          <w:noProof/>
          <w:sz w:val="24"/>
          <w:lang w:val="en-US"/>
        </w:rPr>
        <w:t>2</w:t>
      </w:r>
      <w:r w:rsidRPr="007666EA">
        <w:rPr>
          <w:rFonts w:ascii="Arial" w:eastAsia="SimSun" w:hAnsi="Arial" w:cs="Arial"/>
          <w:b/>
          <w:noProof/>
          <w:sz w:val="24"/>
          <w:lang w:val="en-US"/>
        </w:rPr>
        <w:t xml:space="preserve">                                                 </w:t>
      </w:r>
      <w:r w:rsidRPr="007666EA">
        <w:rPr>
          <w:rFonts w:ascii="Arial" w:eastAsia="SimSun" w:hAnsi="Arial" w:cs="Arial"/>
          <w:b/>
          <w:sz w:val="24"/>
          <w:lang w:val="en-US"/>
        </w:rPr>
        <w:tab/>
        <w:t xml:space="preserve">   </w:t>
      </w:r>
      <w:r w:rsidR="00B94F1A">
        <w:rPr>
          <w:rFonts w:ascii="Arial" w:hAnsi="Arial" w:cs="Arial"/>
          <w:b/>
          <w:bCs/>
          <w:color w:val="808080"/>
          <w:sz w:val="26"/>
          <w:szCs w:val="26"/>
        </w:rPr>
        <w:t>R1-2505830</w:t>
      </w:r>
    </w:p>
    <w:p w14:paraId="798DBA36" w14:textId="0F0D50F7" w:rsidR="00B33C38" w:rsidRPr="007666EA" w:rsidRDefault="00164464" w:rsidP="00B33C38">
      <w:pPr>
        <w:tabs>
          <w:tab w:val="left" w:pos="1985"/>
        </w:tabs>
        <w:ind w:left="2014" w:hangingChars="823" w:hanging="2014"/>
        <w:jc w:val="both"/>
        <w:rPr>
          <w:rFonts w:ascii="Arial" w:eastAsia="SimSun" w:hAnsi="Arial" w:cs="Arial"/>
          <w:b/>
          <w:sz w:val="24"/>
          <w:lang w:eastAsia="zh-CN"/>
        </w:rPr>
      </w:pPr>
      <w:r>
        <w:rPr>
          <w:rFonts w:ascii="Arial" w:eastAsia="SimSun" w:hAnsi="Arial" w:cs="Arial"/>
          <w:b/>
          <w:sz w:val="24"/>
          <w:lang w:eastAsia="zh-CN"/>
        </w:rPr>
        <w:t>Bangaluru</w:t>
      </w:r>
      <w:r w:rsidR="00CE0D1E" w:rsidRPr="007666EA">
        <w:rPr>
          <w:rFonts w:ascii="Arial" w:eastAsia="SimSun" w:hAnsi="Arial" w:cs="Arial"/>
          <w:b/>
          <w:sz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lang w:eastAsia="zh-CN"/>
        </w:rPr>
        <w:t>India</w:t>
      </w:r>
      <w:r w:rsidR="00311700" w:rsidRPr="007666EA">
        <w:rPr>
          <w:rFonts w:ascii="Arial" w:eastAsia="SimSun" w:hAnsi="Arial" w:cs="Arial"/>
          <w:b/>
          <w:sz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lang w:eastAsia="zh-CN"/>
        </w:rPr>
        <w:t>August</w:t>
      </w:r>
      <w:r w:rsidR="00CE0D1E" w:rsidRPr="007666EA">
        <w:rPr>
          <w:rFonts w:ascii="Arial" w:eastAsia="SimSun" w:hAnsi="Arial" w:cs="Arial"/>
          <w:b/>
          <w:sz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lang w:eastAsia="zh-CN"/>
        </w:rPr>
        <w:t>25</w:t>
      </w:r>
      <w:r w:rsidR="00754796" w:rsidRPr="007666EA">
        <w:rPr>
          <w:rFonts w:ascii="Arial" w:eastAsia="SimSun" w:hAnsi="Arial" w:cs="Arial"/>
          <w:b/>
          <w:sz w:val="24"/>
          <w:vertAlign w:val="superscript"/>
          <w:lang w:eastAsia="zh-CN"/>
        </w:rPr>
        <w:t>th</w:t>
      </w:r>
      <w:r w:rsidR="0069269B" w:rsidRPr="007666EA">
        <w:rPr>
          <w:rFonts w:ascii="Arial" w:eastAsia="SimSun" w:hAnsi="Arial" w:cs="Arial"/>
          <w:b/>
          <w:sz w:val="24"/>
          <w:lang w:eastAsia="zh-CN"/>
        </w:rPr>
        <w:t xml:space="preserve"> </w:t>
      </w:r>
      <w:r w:rsidR="00B33C38" w:rsidRPr="007666EA">
        <w:rPr>
          <w:rFonts w:ascii="Arial" w:eastAsia="SimSun" w:hAnsi="Arial" w:cs="Arial"/>
          <w:b/>
          <w:sz w:val="24"/>
          <w:lang w:eastAsia="zh-CN"/>
        </w:rPr>
        <w:t xml:space="preserve">– </w:t>
      </w:r>
      <w:r w:rsidR="007A08D3" w:rsidRPr="007666EA">
        <w:rPr>
          <w:rFonts w:ascii="Arial" w:eastAsia="SimSun" w:hAnsi="Arial" w:cs="Arial"/>
          <w:b/>
          <w:sz w:val="24"/>
          <w:lang w:eastAsia="zh-CN"/>
        </w:rPr>
        <w:t>2</w:t>
      </w:r>
      <w:r>
        <w:rPr>
          <w:rFonts w:ascii="Arial" w:eastAsia="SimSun" w:hAnsi="Arial" w:cs="Arial"/>
          <w:b/>
          <w:sz w:val="24"/>
          <w:lang w:eastAsia="zh-CN"/>
        </w:rPr>
        <w:t>9</w:t>
      </w:r>
      <w:r w:rsidRPr="00164464">
        <w:rPr>
          <w:rFonts w:ascii="Arial" w:eastAsia="SimSun" w:hAnsi="Arial" w:cs="Arial"/>
          <w:b/>
          <w:sz w:val="24"/>
          <w:vertAlign w:val="superscript"/>
          <w:lang w:eastAsia="zh-CN"/>
        </w:rPr>
        <w:t>th</w:t>
      </w:r>
      <w:r w:rsidR="00B33C38" w:rsidRPr="007666EA">
        <w:rPr>
          <w:rFonts w:ascii="Arial" w:eastAsia="SimSun" w:hAnsi="Arial" w:cs="Arial"/>
          <w:b/>
          <w:sz w:val="24"/>
          <w:lang w:eastAsia="zh-CN"/>
        </w:rPr>
        <w:t>, 202</w:t>
      </w:r>
      <w:r w:rsidR="002D4080" w:rsidRPr="007666EA">
        <w:rPr>
          <w:rFonts w:ascii="Arial" w:eastAsia="SimSun" w:hAnsi="Arial" w:cs="Arial"/>
          <w:b/>
          <w:sz w:val="24"/>
          <w:lang w:eastAsia="zh-CN"/>
        </w:rPr>
        <w:t>5</w:t>
      </w:r>
    </w:p>
    <w:p w14:paraId="4D2D9FC7" w14:textId="77777777" w:rsidR="00B33C38" w:rsidRPr="007666EA" w:rsidRDefault="00B33C38" w:rsidP="00B33C38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6A57805D" w14:textId="78C97E4A" w:rsidR="00B33C38" w:rsidRPr="007666EA" w:rsidRDefault="00B33C38" w:rsidP="00B33C38">
      <w:pPr>
        <w:tabs>
          <w:tab w:val="left" w:pos="1985"/>
        </w:tabs>
        <w:ind w:left="2014" w:hangingChars="823" w:hanging="2014"/>
        <w:jc w:val="both"/>
        <w:rPr>
          <w:rFonts w:ascii="Arial" w:hAnsi="Arial" w:cs="Arial"/>
          <w:b/>
          <w:sz w:val="24"/>
        </w:rPr>
      </w:pPr>
      <w:r w:rsidRPr="007666EA">
        <w:rPr>
          <w:rFonts w:ascii="Arial" w:hAnsi="Arial" w:cs="Arial"/>
          <w:b/>
          <w:sz w:val="24"/>
        </w:rPr>
        <w:t>Agenda item:</w:t>
      </w:r>
      <w:r w:rsidRPr="007666EA">
        <w:rPr>
          <w:rFonts w:ascii="Arial" w:hAnsi="Arial" w:cs="Arial"/>
          <w:b/>
          <w:sz w:val="24"/>
        </w:rPr>
        <w:tab/>
      </w:r>
      <w:r w:rsidR="00164464">
        <w:rPr>
          <w:rFonts w:ascii="Arial" w:hAnsi="Arial" w:cs="Arial"/>
          <w:b/>
          <w:sz w:val="24"/>
        </w:rPr>
        <w:t>11.4.2</w:t>
      </w:r>
    </w:p>
    <w:p w14:paraId="39E45F47" w14:textId="69A8EC72" w:rsidR="00B33C38" w:rsidRPr="007666EA" w:rsidRDefault="00B33C38" w:rsidP="00B33C38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7666EA">
        <w:rPr>
          <w:rFonts w:ascii="Arial" w:hAnsi="Arial" w:cs="Arial"/>
          <w:b/>
          <w:sz w:val="24"/>
        </w:rPr>
        <w:t>Source:</w:t>
      </w:r>
      <w:r w:rsidRPr="007666EA">
        <w:rPr>
          <w:rFonts w:ascii="Arial" w:hAnsi="Arial" w:cs="Arial"/>
          <w:b/>
          <w:sz w:val="24"/>
        </w:rPr>
        <w:tab/>
        <w:t>Charter Communications</w:t>
      </w:r>
    </w:p>
    <w:p w14:paraId="4521ACAB" w14:textId="6503A381" w:rsidR="00F15124" w:rsidRPr="007666EA" w:rsidRDefault="00B33C38" w:rsidP="002D4080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sz w:val="24"/>
        </w:rPr>
      </w:pPr>
      <w:r w:rsidRPr="007666EA">
        <w:rPr>
          <w:rFonts w:ascii="Arial" w:hAnsi="Arial" w:cs="Arial"/>
          <w:b/>
          <w:sz w:val="24"/>
        </w:rPr>
        <w:t>Title:</w:t>
      </w:r>
      <w:r w:rsidRPr="007666EA">
        <w:rPr>
          <w:rFonts w:ascii="Arial" w:hAnsi="Arial" w:cs="Arial"/>
          <w:b/>
          <w:sz w:val="24"/>
        </w:rPr>
        <w:tab/>
      </w:r>
      <w:r w:rsidR="00164464">
        <w:rPr>
          <w:rFonts w:ascii="Arial" w:hAnsi="Arial" w:cs="Arial"/>
          <w:b/>
          <w:sz w:val="24"/>
        </w:rPr>
        <w:t>Modulation for 6GR interface</w:t>
      </w:r>
    </w:p>
    <w:p w14:paraId="392E3653" w14:textId="766F19C2" w:rsidR="00B33C38" w:rsidRPr="00F10E42" w:rsidRDefault="00B33C38" w:rsidP="00F10E42">
      <w:pPr>
        <w:tabs>
          <w:tab w:val="left" w:pos="1985"/>
        </w:tabs>
        <w:ind w:left="2014" w:hangingChars="823" w:hanging="2014"/>
        <w:jc w:val="both"/>
        <w:rPr>
          <w:rFonts w:ascii="Arial" w:hAnsi="Arial" w:cs="Arial"/>
          <w:b/>
          <w:sz w:val="24"/>
        </w:rPr>
      </w:pPr>
      <w:r w:rsidRPr="007666EA">
        <w:rPr>
          <w:rFonts w:ascii="Arial" w:hAnsi="Arial" w:cs="Arial"/>
          <w:b/>
          <w:sz w:val="24"/>
        </w:rPr>
        <w:t>Document for:</w:t>
      </w:r>
      <w:r w:rsidRPr="007666EA">
        <w:rPr>
          <w:rFonts w:ascii="Arial" w:hAnsi="Arial" w:cs="Arial"/>
          <w:b/>
          <w:sz w:val="24"/>
        </w:rPr>
        <w:tab/>
        <w:t>Discussion</w:t>
      </w:r>
    </w:p>
    <w:p w14:paraId="3CE6EBF7" w14:textId="2B6C90C1" w:rsidR="00B33C38" w:rsidRPr="007666EA" w:rsidRDefault="00B33C38" w:rsidP="00B33C38">
      <w:pPr>
        <w:pStyle w:val="Heading1"/>
        <w:ind w:left="360"/>
        <w:rPr>
          <w:rFonts w:ascii="Arial" w:hAnsi="Arial" w:cs="Arial"/>
        </w:rPr>
      </w:pPr>
      <w:r w:rsidRPr="007666EA">
        <w:rPr>
          <w:rFonts w:ascii="Arial" w:hAnsi="Arial" w:cs="Arial"/>
        </w:rPr>
        <w:t>Introduction</w:t>
      </w:r>
    </w:p>
    <w:p w14:paraId="139F38CC" w14:textId="48BA402E" w:rsidR="0063080E" w:rsidRDefault="006C2D3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RAN#108, 6GR study item </w:t>
      </w:r>
      <w:r w:rsidR="00C32B8B">
        <w:rPr>
          <w:rFonts w:ascii="Arial" w:eastAsia="SimSun" w:hAnsi="Arial" w:cs="Arial"/>
          <w:lang w:eastAsia="zh-CN"/>
        </w:rPr>
        <w:t xml:space="preserve">[1] </w:t>
      </w:r>
      <w:r>
        <w:rPr>
          <w:rFonts w:ascii="Arial" w:eastAsia="SimSun" w:hAnsi="Arial" w:cs="Arial"/>
          <w:lang w:eastAsia="zh-CN"/>
        </w:rPr>
        <w:t>was approved</w:t>
      </w:r>
      <w:r w:rsidR="005C2DD7">
        <w:rPr>
          <w:rFonts w:ascii="Arial" w:eastAsia="SimSun" w:hAnsi="Arial" w:cs="Arial"/>
          <w:lang w:eastAsia="zh-CN"/>
        </w:rPr>
        <w:t xml:space="preserve"> </w:t>
      </w:r>
      <w:r w:rsidR="00560992">
        <w:rPr>
          <w:rFonts w:ascii="Arial" w:eastAsia="SimSun" w:hAnsi="Arial" w:cs="Arial"/>
          <w:lang w:eastAsia="zh-CN"/>
        </w:rPr>
        <w:t xml:space="preserve">and </w:t>
      </w:r>
      <w:r w:rsidR="00AA3373">
        <w:rPr>
          <w:rFonts w:ascii="Arial" w:eastAsia="SimSun" w:hAnsi="Arial" w:cs="Arial"/>
          <w:lang w:eastAsia="zh-CN"/>
        </w:rPr>
        <w:t>RAN1 is required to start the study on 6G radio access technology including modulation</w:t>
      </w:r>
      <w:r w:rsidR="0007056B">
        <w:rPr>
          <w:rFonts w:ascii="Arial" w:eastAsia="SimSun" w:hAnsi="Arial" w:cs="Arial"/>
          <w:lang w:eastAsia="zh-CN"/>
        </w:rPr>
        <w:t>s</w:t>
      </w:r>
      <w:r w:rsidR="00AA3373">
        <w:rPr>
          <w:rFonts w:ascii="Arial" w:eastAsia="SimSun" w:hAnsi="Arial" w:cs="Arial"/>
          <w:lang w:eastAsia="zh-CN"/>
        </w:rPr>
        <w:t xml:space="preserve">. </w:t>
      </w:r>
      <w:r w:rsidR="0063080E">
        <w:rPr>
          <w:rFonts w:ascii="Arial" w:eastAsia="SimSun" w:hAnsi="Arial" w:cs="Arial"/>
          <w:lang w:eastAsia="zh-CN"/>
        </w:rPr>
        <w:t>6G is envisioned to target extreme data rates, spectrum efficiency and support for data-intensive applications</w:t>
      </w:r>
      <w:r w:rsidR="007733B0">
        <w:rPr>
          <w:rFonts w:ascii="Arial" w:eastAsia="SimSun" w:hAnsi="Arial" w:cs="Arial"/>
          <w:lang w:eastAsia="zh-CN"/>
        </w:rPr>
        <w:t xml:space="preserve"> [2]</w:t>
      </w:r>
      <w:r w:rsidR="0063080E">
        <w:rPr>
          <w:rFonts w:ascii="Arial" w:eastAsia="SimSun" w:hAnsi="Arial" w:cs="Arial"/>
          <w:lang w:eastAsia="zh-CN"/>
        </w:rPr>
        <w:t xml:space="preserve">. </w:t>
      </w:r>
      <w:r w:rsidR="0007056B">
        <w:rPr>
          <w:rFonts w:ascii="Arial" w:eastAsia="SimSun" w:hAnsi="Arial" w:cs="Arial"/>
          <w:lang w:eastAsia="zh-CN"/>
        </w:rPr>
        <w:t>Higher m</w:t>
      </w:r>
      <w:r w:rsidR="0063080E">
        <w:rPr>
          <w:rFonts w:ascii="Arial" w:eastAsia="SimSun" w:hAnsi="Arial" w:cs="Arial"/>
          <w:lang w:eastAsia="zh-CN"/>
        </w:rPr>
        <w:t xml:space="preserve">odulation </w:t>
      </w:r>
      <w:r w:rsidR="0007056B">
        <w:rPr>
          <w:rFonts w:ascii="Arial" w:eastAsia="SimSun" w:hAnsi="Arial" w:cs="Arial"/>
          <w:lang w:eastAsia="zh-CN"/>
        </w:rPr>
        <w:t xml:space="preserve">orders </w:t>
      </w:r>
      <w:r w:rsidR="0063080E">
        <w:rPr>
          <w:rFonts w:ascii="Arial" w:eastAsia="SimSun" w:hAnsi="Arial" w:cs="Arial"/>
          <w:lang w:eastAsia="zh-CN"/>
        </w:rPr>
        <w:t xml:space="preserve">should be selected for 6GR study that can satisfy high throughput and spectral utilization. </w:t>
      </w:r>
    </w:p>
    <w:p w14:paraId="2379E966" w14:textId="2C3D0419" w:rsidR="0063080E" w:rsidRDefault="0063080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this contribution we are providing some considerations on modulation </w:t>
      </w:r>
      <w:r w:rsidR="0007056B">
        <w:rPr>
          <w:rFonts w:ascii="Arial" w:eastAsia="SimSun" w:hAnsi="Arial" w:cs="Arial"/>
          <w:lang w:eastAsia="zh-CN"/>
        </w:rPr>
        <w:t xml:space="preserve">orders </w:t>
      </w:r>
      <w:r>
        <w:rPr>
          <w:rFonts w:ascii="Arial" w:eastAsia="SimSun" w:hAnsi="Arial" w:cs="Arial"/>
          <w:lang w:eastAsia="zh-CN"/>
        </w:rPr>
        <w:t>for 6GR study.</w:t>
      </w:r>
    </w:p>
    <w:p w14:paraId="01B999B3" w14:textId="5DD935F3" w:rsidR="00CD2111" w:rsidRPr="007666EA" w:rsidRDefault="00E614FA" w:rsidP="00511355">
      <w:pPr>
        <w:pStyle w:val="Heading1"/>
        <w:rPr>
          <w:rFonts w:ascii="Arial" w:hAnsi="Arial" w:cs="Arial"/>
        </w:rPr>
      </w:pPr>
      <w:r w:rsidRPr="007666EA">
        <w:rPr>
          <w:rFonts w:ascii="Arial" w:hAnsi="Arial" w:cs="Arial"/>
        </w:rPr>
        <w:t>Discussion</w:t>
      </w:r>
    </w:p>
    <w:p w14:paraId="6AD28AEE" w14:textId="61A21E4F" w:rsidR="00B35538" w:rsidRPr="00B94F1A" w:rsidRDefault="00C32B8B" w:rsidP="00B94F1A">
      <w:pPr>
        <w:spacing w:after="120"/>
        <w:rPr>
          <w:color w:val="000000" w:themeColor="text1"/>
        </w:rPr>
      </w:pPr>
      <w:r w:rsidRPr="00B77E45">
        <w:rPr>
          <w:rFonts w:ascii="Arial" w:hAnsi="Arial" w:cs="Arial"/>
          <w:lang w:val="en-US" w:eastAsia="zh-CN"/>
        </w:rPr>
        <w:t xml:space="preserve">As stated in 6GR study item [1], </w:t>
      </w:r>
      <w:r w:rsidR="00B77E45" w:rsidRPr="00B77E45">
        <w:rPr>
          <w:rFonts w:ascii="Arial" w:hAnsi="Arial" w:cs="Arial"/>
          <w:lang w:val="en-US" w:eastAsia="zh-CN"/>
        </w:rPr>
        <w:t>“</w:t>
      </w:r>
      <w:r w:rsidR="00B77E45" w:rsidRPr="00B94F1A">
        <w:rPr>
          <w:color w:val="000000" w:themeColor="text1"/>
        </w:rPr>
        <w:t xml:space="preserve">5G NR Waveforms and modulation should be considered for 6GR and is </w:t>
      </w:r>
      <w:r w:rsidR="00B77E45">
        <w:rPr>
          <w:color w:val="000000" w:themeColor="text1"/>
        </w:rPr>
        <w:t>[</w:t>
      </w:r>
      <w:proofErr w:type="gramStart"/>
      <w:r w:rsidR="00B77E45">
        <w:rPr>
          <w:color w:val="000000" w:themeColor="text1"/>
        </w:rPr>
        <w:t>sic</w:t>
      </w:r>
      <w:proofErr w:type="gramEnd"/>
      <w:r w:rsidR="00B77E45">
        <w:rPr>
          <w:color w:val="000000" w:themeColor="text1"/>
        </w:rPr>
        <w:t xml:space="preserve">] </w:t>
      </w:r>
      <w:r w:rsidR="00B77E45" w:rsidRPr="00B94F1A">
        <w:rPr>
          <w:color w:val="000000" w:themeColor="text1"/>
        </w:rPr>
        <w:t>also the benchmark for other potential proposals. [RAN1, RAN4]</w:t>
      </w:r>
      <w:r w:rsidR="00B77E45">
        <w:rPr>
          <w:rFonts w:ascii="Arial" w:hAnsi="Arial" w:cs="Arial"/>
          <w:lang w:val="en-US" w:eastAsia="zh-CN"/>
        </w:rPr>
        <w:t>”,</w:t>
      </w:r>
      <w:r w:rsidR="00B35538">
        <w:rPr>
          <w:rFonts w:ascii="Arial" w:hAnsi="Arial" w:cs="Arial"/>
          <w:lang w:val="en-US" w:eastAsia="zh-CN"/>
        </w:rPr>
        <w:t xml:space="preserve"> hence all 5G NR modulation schemes from </w:t>
      </w:r>
      <w:r w:rsidR="00B35538" w:rsidRPr="00B35538">
        <w:rPr>
          <w:rFonts w:ascii="Symbol" w:hAnsi="Symbol" w:cs="Arial"/>
          <w:lang w:val="en-US" w:eastAsia="zh-CN"/>
        </w:rPr>
        <w:t>p/</w:t>
      </w:r>
      <w:r w:rsidR="00B35538">
        <w:rPr>
          <w:rFonts w:ascii="Arial" w:hAnsi="Arial" w:cs="Arial"/>
          <w:lang w:val="en-US" w:eastAsia="zh-CN"/>
        </w:rPr>
        <w:t xml:space="preserve">2-BPSK to 1024-QAM should be </w:t>
      </w:r>
      <w:r w:rsidR="00625B0A">
        <w:rPr>
          <w:rFonts w:ascii="Arial" w:hAnsi="Arial" w:cs="Arial"/>
          <w:lang w:val="en-US" w:eastAsia="zh-CN"/>
        </w:rPr>
        <w:t>in consideration</w:t>
      </w:r>
      <w:r w:rsidR="00B35538">
        <w:rPr>
          <w:rFonts w:ascii="Arial" w:hAnsi="Arial" w:cs="Arial"/>
          <w:lang w:val="en-US" w:eastAsia="zh-CN"/>
        </w:rPr>
        <w:t xml:space="preserve"> in 6GR.  </w:t>
      </w:r>
    </w:p>
    <w:p w14:paraId="7A96A39F" w14:textId="77777777" w:rsidR="00B35538" w:rsidRDefault="00B35538" w:rsidP="00571D26">
      <w:pPr>
        <w:rPr>
          <w:rFonts w:ascii="Arial" w:hAnsi="Arial" w:cs="Arial"/>
          <w:lang w:val="en-US" w:eastAsia="zh-CN"/>
        </w:rPr>
      </w:pPr>
    </w:p>
    <w:p w14:paraId="0233DAE6" w14:textId="6D36510B" w:rsidR="00B35538" w:rsidRPr="00B35538" w:rsidRDefault="00B35538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B35538">
        <w:rPr>
          <w:rFonts w:ascii="Arial" w:hAnsi="Arial" w:cs="Arial"/>
          <w:b/>
          <w:bCs/>
          <w:i/>
          <w:iCs/>
          <w:lang w:val="en-US" w:eastAsia="zh-CN"/>
        </w:rPr>
        <w:t xml:space="preserve">Proposal 1: All 5G NR modulation </w:t>
      </w:r>
      <w:r w:rsidR="00625B0A">
        <w:rPr>
          <w:rFonts w:ascii="Arial" w:hAnsi="Arial" w:cs="Arial"/>
          <w:b/>
          <w:bCs/>
          <w:i/>
          <w:iCs/>
          <w:lang w:val="en-US" w:eastAsia="zh-CN"/>
        </w:rPr>
        <w:t>orders should be considered in 6GR.</w:t>
      </w:r>
    </w:p>
    <w:p w14:paraId="5619508A" w14:textId="77777777" w:rsidR="00B35538" w:rsidRDefault="00B35538" w:rsidP="00571D26">
      <w:pPr>
        <w:rPr>
          <w:rFonts w:ascii="Arial" w:hAnsi="Arial" w:cs="Arial"/>
          <w:lang w:val="en-US" w:eastAsia="zh-CN"/>
        </w:rPr>
      </w:pPr>
    </w:p>
    <w:p w14:paraId="0239295C" w14:textId="60C12AA8" w:rsidR="002F268B" w:rsidRDefault="00B35538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6G is expected to break new grounds in network capabilities</w:t>
      </w:r>
      <w:r w:rsidR="00625B0A"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/>
          <w:lang w:val="en-US" w:eastAsia="zh-CN"/>
        </w:rPr>
        <w:t>application requirements</w:t>
      </w:r>
      <w:r w:rsidR="00625B0A">
        <w:rPr>
          <w:rFonts w:ascii="Arial" w:hAnsi="Arial" w:cs="Arial"/>
          <w:lang w:val="en-US" w:eastAsia="zh-CN"/>
        </w:rPr>
        <w:t xml:space="preserve"> and usage models</w:t>
      </w:r>
      <w:r>
        <w:rPr>
          <w:rFonts w:ascii="Arial" w:hAnsi="Arial" w:cs="Arial"/>
          <w:lang w:val="en-US" w:eastAsia="zh-CN"/>
        </w:rPr>
        <w:t xml:space="preserve">.  Applications such as immersive XR, holographic communications and digital twins require multi-Gbps bidirectional throughput. </w:t>
      </w:r>
      <w:r w:rsidR="002F268B">
        <w:rPr>
          <w:rFonts w:ascii="Arial" w:hAnsi="Arial" w:cs="Arial"/>
          <w:lang w:val="en-US" w:eastAsia="zh-CN"/>
        </w:rPr>
        <w:t>To satisfy the need to support such high demand on throug</w:t>
      </w:r>
      <w:r w:rsidR="00536FE9">
        <w:rPr>
          <w:rFonts w:ascii="Arial" w:hAnsi="Arial" w:cs="Arial"/>
          <w:lang w:val="en-US" w:eastAsia="zh-CN"/>
        </w:rPr>
        <w:t>h</w:t>
      </w:r>
      <w:r w:rsidR="002F268B">
        <w:rPr>
          <w:rFonts w:ascii="Arial" w:hAnsi="Arial" w:cs="Arial"/>
          <w:lang w:val="en-US" w:eastAsia="zh-CN"/>
        </w:rPr>
        <w:t>puts, higher-o</w:t>
      </w:r>
      <w:r w:rsidR="00536FE9">
        <w:rPr>
          <w:rFonts w:ascii="Arial" w:hAnsi="Arial" w:cs="Arial"/>
          <w:lang w:val="en-US" w:eastAsia="zh-CN"/>
        </w:rPr>
        <w:t>r</w:t>
      </w:r>
      <w:r w:rsidR="002F268B">
        <w:rPr>
          <w:rFonts w:ascii="Arial" w:hAnsi="Arial" w:cs="Arial"/>
          <w:lang w:val="en-US" w:eastAsia="zh-CN"/>
        </w:rPr>
        <w:t xml:space="preserve">der modulation schemes are needed. </w:t>
      </w:r>
    </w:p>
    <w:p w14:paraId="68F41165" w14:textId="77777777" w:rsidR="00536FE9" w:rsidRDefault="00536FE9" w:rsidP="00571D26">
      <w:pPr>
        <w:rPr>
          <w:rFonts w:ascii="Arial" w:hAnsi="Arial" w:cs="Arial"/>
          <w:lang w:val="en-US" w:eastAsia="zh-CN"/>
        </w:rPr>
      </w:pPr>
    </w:p>
    <w:p w14:paraId="2F9B42AB" w14:textId="6786C98B" w:rsidR="00536FE9" w:rsidRDefault="00536FE9" w:rsidP="00536FE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6G </w:t>
      </w:r>
      <w:r w:rsidR="00625B0A">
        <w:rPr>
          <w:rFonts w:ascii="Arial" w:hAnsi="Arial" w:cs="Arial"/>
          <w:lang w:val="en-US" w:eastAsia="zh-CN"/>
        </w:rPr>
        <w:t xml:space="preserve">applications and </w:t>
      </w:r>
      <w:r>
        <w:rPr>
          <w:rFonts w:ascii="Arial" w:hAnsi="Arial" w:cs="Arial"/>
          <w:lang w:val="en-US" w:eastAsia="zh-CN"/>
        </w:rPr>
        <w:t xml:space="preserve">use cases </w:t>
      </w:r>
      <w:r w:rsidR="00627846">
        <w:rPr>
          <w:rFonts w:ascii="Arial" w:hAnsi="Arial" w:cs="Arial"/>
          <w:lang w:val="en-US" w:eastAsia="zh-CN"/>
        </w:rPr>
        <w:t xml:space="preserve">based on [2] </w:t>
      </w:r>
      <w:r>
        <w:rPr>
          <w:rFonts w:ascii="Arial" w:hAnsi="Arial" w:cs="Arial"/>
          <w:lang w:val="en-US" w:eastAsia="zh-CN"/>
        </w:rPr>
        <w:t xml:space="preserve">that will benefit from higher modulations are </w:t>
      </w:r>
    </w:p>
    <w:p w14:paraId="72596CD7" w14:textId="77777777" w:rsidR="00536FE9" w:rsidRPr="00033D7A" w:rsidRDefault="00536FE9" w:rsidP="00536FE9">
      <w:pPr>
        <w:pStyle w:val="ListParagraph"/>
        <w:numPr>
          <w:ilvl w:val="0"/>
          <w:numId w:val="56"/>
        </w:numPr>
        <w:rPr>
          <w:rFonts w:ascii="Arial" w:hAnsi="Arial" w:cs="Arial"/>
          <w:lang w:val="en-US" w:eastAsia="zh-CN"/>
        </w:rPr>
      </w:pPr>
      <w:r w:rsidRPr="00033D7A">
        <w:rPr>
          <w:rFonts w:ascii="Arial" w:hAnsi="Arial" w:cs="Arial"/>
          <w:lang w:val="en-US" w:eastAsia="zh-CN"/>
        </w:rPr>
        <w:t>Dow</w:t>
      </w:r>
      <w:r>
        <w:rPr>
          <w:rFonts w:ascii="Arial" w:hAnsi="Arial" w:cs="Arial"/>
          <w:lang w:val="en-US" w:eastAsia="zh-CN"/>
        </w:rPr>
        <w:t>nl</w:t>
      </w:r>
      <w:r w:rsidRPr="00033D7A">
        <w:rPr>
          <w:rFonts w:ascii="Arial" w:hAnsi="Arial" w:cs="Arial"/>
          <w:lang w:val="en-US" w:eastAsia="zh-CN"/>
        </w:rPr>
        <w:t xml:space="preserve">ink: XR, holographic display streaming, edge-generated ML models to UE </w:t>
      </w:r>
    </w:p>
    <w:p w14:paraId="6BB16253" w14:textId="77777777" w:rsidR="00536FE9" w:rsidRPr="00033D7A" w:rsidRDefault="00536FE9" w:rsidP="00536FE9">
      <w:pPr>
        <w:pStyle w:val="ListParagraph"/>
        <w:numPr>
          <w:ilvl w:val="0"/>
          <w:numId w:val="56"/>
        </w:numPr>
        <w:rPr>
          <w:rFonts w:ascii="Arial" w:hAnsi="Arial" w:cs="Arial"/>
          <w:lang w:val="en-US" w:eastAsia="zh-CN"/>
        </w:rPr>
      </w:pPr>
      <w:r w:rsidRPr="00033D7A">
        <w:rPr>
          <w:rFonts w:ascii="Arial" w:hAnsi="Arial" w:cs="Arial"/>
          <w:lang w:val="en-US" w:eastAsia="zh-CN"/>
        </w:rPr>
        <w:t>Up</w:t>
      </w:r>
      <w:r>
        <w:rPr>
          <w:rFonts w:ascii="Arial" w:hAnsi="Arial" w:cs="Arial"/>
          <w:lang w:val="en-US" w:eastAsia="zh-CN"/>
        </w:rPr>
        <w:t>l</w:t>
      </w:r>
      <w:r w:rsidRPr="00033D7A">
        <w:rPr>
          <w:rFonts w:ascii="Arial" w:hAnsi="Arial" w:cs="Arial"/>
          <w:lang w:val="en-US" w:eastAsia="zh-CN"/>
        </w:rPr>
        <w:t>ink: XR rendering offload, real-time sensor feedback, factory cameras, machine vision</w:t>
      </w:r>
    </w:p>
    <w:p w14:paraId="676883F5" w14:textId="6B6D5B51" w:rsidR="00536FE9" w:rsidRPr="00536FE9" w:rsidRDefault="00536FE9" w:rsidP="00571D26">
      <w:pPr>
        <w:pStyle w:val="ListParagraph"/>
        <w:numPr>
          <w:ilvl w:val="0"/>
          <w:numId w:val="56"/>
        </w:numPr>
        <w:rPr>
          <w:rFonts w:ascii="Arial" w:hAnsi="Arial" w:cs="Arial"/>
          <w:lang w:val="en-US" w:eastAsia="zh-CN"/>
        </w:rPr>
      </w:pPr>
      <w:r w:rsidRPr="00033D7A">
        <w:rPr>
          <w:rFonts w:ascii="Arial" w:hAnsi="Arial" w:cs="Arial"/>
          <w:lang w:val="en-US" w:eastAsia="zh-CN"/>
        </w:rPr>
        <w:t>Down</w:t>
      </w:r>
      <w:r>
        <w:rPr>
          <w:rFonts w:ascii="Arial" w:hAnsi="Arial" w:cs="Arial"/>
          <w:lang w:val="en-US" w:eastAsia="zh-CN"/>
        </w:rPr>
        <w:t>l</w:t>
      </w:r>
      <w:r w:rsidRPr="00033D7A">
        <w:rPr>
          <w:rFonts w:ascii="Arial" w:hAnsi="Arial" w:cs="Arial"/>
          <w:lang w:val="en-US" w:eastAsia="zh-CN"/>
        </w:rPr>
        <w:t>ink/Up</w:t>
      </w:r>
      <w:r>
        <w:rPr>
          <w:rFonts w:ascii="Arial" w:hAnsi="Arial" w:cs="Arial"/>
          <w:lang w:val="en-US" w:eastAsia="zh-CN"/>
        </w:rPr>
        <w:t>l</w:t>
      </w:r>
      <w:r w:rsidRPr="00033D7A">
        <w:rPr>
          <w:rFonts w:ascii="Arial" w:hAnsi="Arial" w:cs="Arial"/>
          <w:lang w:val="en-US" w:eastAsia="zh-CN"/>
        </w:rPr>
        <w:t>ink: Fixed Wireless Access (FWA), indoor private networks</w:t>
      </w:r>
    </w:p>
    <w:p w14:paraId="3D396392" w14:textId="77777777" w:rsidR="002F268B" w:rsidRDefault="002F268B" w:rsidP="00571D26">
      <w:pPr>
        <w:rPr>
          <w:rFonts w:ascii="Arial" w:hAnsi="Arial" w:cs="Arial"/>
          <w:lang w:val="en-US" w:eastAsia="zh-CN"/>
        </w:rPr>
      </w:pPr>
    </w:p>
    <w:p w14:paraId="02193CBA" w14:textId="653921E3" w:rsidR="00560992" w:rsidRDefault="002F268B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6G targeting ultra-massive MIMO and intelligent beamforming, consistent high-SNR conditions become more </w:t>
      </w:r>
      <w:r w:rsidR="005B1166">
        <w:rPr>
          <w:rFonts w:ascii="Arial" w:hAnsi="Arial" w:cs="Arial"/>
          <w:lang w:val="en-US" w:eastAsia="zh-CN"/>
        </w:rPr>
        <w:t>feasible</w:t>
      </w:r>
      <w:r>
        <w:rPr>
          <w:rFonts w:ascii="Arial" w:hAnsi="Arial" w:cs="Arial"/>
          <w:lang w:val="en-US" w:eastAsia="zh-CN"/>
        </w:rPr>
        <w:t xml:space="preserve">. Both </w:t>
      </w:r>
      <w:proofErr w:type="spellStart"/>
      <w:r>
        <w:rPr>
          <w:rFonts w:ascii="Arial" w:hAnsi="Arial" w:cs="Arial"/>
          <w:lang w:val="en-US" w:eastAsia="zh-CN"/>
        </w:rPr>
        <w:t>gNB</w:t>
      </w:r>
      <w:r w:rsidR="005B1166">
        <w:rPr>
          <w:rFonts w:ascii="Arial" w:hAnsi="Arial" w:cs="Arial"/>
          <w:lang w:val="en-US" w:eastAsia="zh-CN"/>
        </w:rPr>
        <w:t>s</w:t>
      </w:r>
      <w:proofErr w:type="spellEnd"/>
      <w:r>
        <w:rPr>
          <w:rFonts w:ascii="Arial" w:hAnsi="Arial" w:cs="Arial"/>
          <w:lang w:val="en-US" w:eastAsia="zh-CN"/>
        </w:rPr>
        <w:t xml:space="preserve"> and UEs are expected t</w:t>
      </w:r>
      <w:r w:rsidR="0085488C">
        <w:rPr>
          <w:rFonts w:ascii="Arial" w:hAnsi="Arial" w:cs="Arial"/>
          <w:lang w:val="en-US" w:eastAsia="zh-CN"/>
        </w:rPr>
        <w:t xml:space="preserve">o use advanced RF </w:t>
      </w:r>
      <w:proofErr w:type="gramStart"/>
      <w:r w:rsidR="0085488C">
        <w:rPr>
          <w:rFonts w:ascii="Arial" w:hAnsi="Arial" w:cs="Arial"/>
          <w:lang w:val="en-US" w:eastAsia="zh-CN"/>
        </w:rPr>
        <w:t>front</w:t>
      </w:r>
      <w:r w:rsidR="005B1166">
        <w:rPr>
          <w:rFonts w:ascii="Arial" w:hAnsi="Arial" w:cs="Arial"/>
          <w:lang w:val="en-US" w:eastAsia="zh-CN"/>
        </w:rPr>
        <w:t>-</w:t>
      </w:r>
      <w:r w:rsidR="0085488C">
        <w:rPr>
          <w:rFonts w:ascii="Arial" w:hAnsi="Arial" w:cs="Arial"/>
          <w:lang w:val="en-US" w:eastAsia="zh-CN"/>
        </w:rPr>
        <w:t>end</w:t>
      </w:r>
      <w:r w:rsidR="005B1166">
        <w:rPr>
          <w:rFonts w:ascii="Arial" w:hAnsi="Arial" w:cs="Arial"/>
          <w:lang w:val="en-US" w:eastAsia="zh-CN"/>
        </w:rPr>
        <w:t>s</w:t>
      </w:r>
      <w:proofErr w:type="gramEnd"/>
      <w:r w:rsidR="0085488C">
        <w:rPr>
          <w:rFonts w:ascii="Arial" w:hAnsi="Arial" w:cs="Arial"/>
          <w:lang w:val="en-US" w:eastAsia="zh-CN"/>
        </w:rPr>
        <w:t xml:space="preserve"> that employ</w:t>
      </w:r>
      <w:r>
        <w:rPr>
          <w:rFonts w:ascii="Arial" w:hAnsi="Arial" w:cs="Arial"/>
          <w:lang w:val="en-US" w:eastAsia="zh-CN"/>
        </w:rPr>
        <w:t xml:space="preserve"> </w:t>
      </w:r>
      <w:r w:rsidR="005B1166">
        <w:rPr>
          <w:rFonts w:ascii="Arial" w:hAnsi="Arial" w:cs="Arial"/>
          <w:lang w:val="en-US" w:eastAsia="zh-CN"/>
        </w:rPr>
        <w:t>power amplifiers</w:t>
      </w:r>
      <w:r w:rsidR="005B1166" w:rsidDel="005B1166">
        <w:rPr>
          <w:rFonts w:ascii="Arial" w:hAnsi="Arial" w:cs="Arial"/>
          <w:lang w:val="en-US" w:eastAsia="zh-CN"/>
        </w:rPr>
        <w:t xml:space="preserve"> </w:t>
      </w:r>
      <w:r w:rsidR="005B1166">
        <w:rPr>
          <w:rFonts w:ascii="Arial" w:hAnsi="Arial" w:cs="Arial"/>
          <w:lang w:val="en-US" w:eastAsia="zh-CN"/>
        </w:rPr>
        <w:t>with improved EVM</w:t>
      </w:r>
      <w:r>
        <w:rPr>
          <w:rFonts w:ascii="Arial" w:hAnsi="Arial" w:cs="Arial"/>
          <w:lang w:val="en-US" w:eastAsia="zh-CN"/>
        </w:rPr>
        <w:t>, digital pre-distor</w:t>
      </w:r>
      <w:r w:rsidR="005B1166">
        <w:rPr>
          <w:rFonts w:ascii="Arial" w:hAnsi="Arial" w:cs="Arial"/>
          <w:lang w:val="en-US" w:eastAsia="zh-CN"/>
        </w:rPr>
        <w:t>tion</w:t>
      </w:r>
      <w:r>
        <w:rPr>
          <w:rFonts w:ascii="Arial" w:hAnsi="Arial" w:cs="Arial"/>
          <w:lang w:val="en-US" w:eastAsia="zh-CN"/>
        </w:rPr>
        <w:t xml:space="preserve"> and wideband transceivers suitable for high modulation</w:t>
      </w:r>
      <w:r w:rsidR="005B1166">
        <w:rPr>
          <w:rFonts w:ascii="Arial" w:hAnsi="Arial" w:cs="Arial"/>
          <w:lang w:val="en-US" w:eastAsia="zh-CN"/>
        </w:rPr>
        <w:t xml:space="preserve"> orders</w:t>
      </w:r>
      <w:r>
        <w:rPr>
          <w:rFonts w:ascii="Arial" w:hAnsi="Arial" w:cs="Arial"/>
          <w:lang w:val="en-US" w:eastAsia="zh-CN"/>
        </w:rPr>
        <w:t>. From operator</w:t>
      </w:r>
      <w:r w:rsidR="005B1166">
        <w:rPr>
          <w:rFonts w:ascii="Arial" w:hAnsi="Arial" w:cs="Arial"/>
          <w:lang w:val="en-US" w:eastAsia="zh-CN"/>
        </w:rPr>
        <w:t>s’</w:t>
      </w:r>
      <w:r>
        <w:rPr>
          <w:rFonts w:ascii="Arial" w:hAnsi="Arial" w:cs="Arial"/>
          <w:lang w:val="en-US" w:eastAsia="zh-CN"/>
        </w:rPr>
        <w:t xml:space="preserve"> point of view, </w:t>
      </w:r>
      <w:r w:rsidR="005B1166">
        <w:rPr>
          <w:rFonts w:ascii="Arial" w:hAnsi="Arial" w:cs="Arial"/>
          <w:lang w:val="en-US" w:eastAsia="zh-CN"/>
        </w:rPr>
        <w:t xml:space="preserve">maximizing </w:t>
      </w:r>
      <w:r w:rsidR="0085488C">
        <w:rPr>
          <w:rFonts w:ascii="Arial" w:hAnsi="Arial" w:cs="Arial"/>
          <w:lang w:val="en-US" w:eastAsia="zh-CN"/>
        </w:rPr>
        <w:t xml:space="preserve">spectral efficiency </w:t>
      </w:r>
      <w:r w:rsidR="005B1166">
        <w:rPr>
          <w:rFonts w:ascii="Arial" w:hAnsi="Arial" w:cs="Arial"/>
          <w:lang w:val="en-US" w:eastAsia="zh-CN"/>
        </w:rPr>
        <w:t>in</w:t>
      </w:r>
      <w:r w:rsidR="0085488C">
        <w:rPr>
          <w:rFonts w:ascii="Arial" w:hAnsi="Arial" w:cs="Arial"/>
          <w:lang w:val="en-US" w:eastAsia="zh-CN"/>
        </w:rPr>
        <w:t xml:space="preserve"> </w:t>
      </w:r>
      <w:r w:rsidR="00722D37">
        <w:rPr>
          <w:rFonts w:ascii="Arial" w:hAnsi="Arial" w:cs="Arial"/>
          <w:lang w:val="en-US" w:eastAsia="zh-CN"/>
        </w:rPr>
        <w:t>bit</w:t>
      </w:r>
      <w:r w:rsidR="005B1166">
        <w:rPr>
          <w:rFonts w:ascii="Arial" w:hAnsi="Arial" w:cs="Arial"/>
          <w:lang w:val="en-US" w:eastAsia="zh-CN"/>
        </w:rPr>
        <w:t>s</w:t>
      </w:r>
      <w:r w:rsidR="00722D37">
        <w:rPr>
          <w:rFonts w:ascii="Arial" w:hAnsi="Arial" w:cs="Arial"/>
          <w:lang w:val="en-US" w:eastAsia="zh-CN"/>
        </w:rPr>
        <w:t>/s/Hz</w:t>
      </w:r>
      <w:r w:rsidR="0085488C">
        <w:rPr>
          <w:rFonts w:ascii="Arial" w:hAnsi="Arial" w:cs="Arial"/>
          <w:lang w:val="en-US" w:eastAsia="zh-CN"/>
        </w:rPr>
        <w:t>,</w:t>
      </w:r>
      <w:r w:rsidR="00990BD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is a priority in license</w:t>
      </w:r>
      <w:r w:rsidR="005B1166">
        <w:rPr>
          <w:rFonts w:ascii="Arial" w:hAnsi="Arial" w:cs="Arial"/>
          <w:lang w:val="en-US" w:eastAsia="zh-CN"/>
        </w:rPr>
        <w:t>d</w:t>
      </w:r>
      <w:r>
        <w:rPr>
          <w:rFonts w:ascii="Arial" w:hAnsi="Arial" w:cs="Arial"/>
          <w:lang w:val="en-US" w:eastAsia="zh-CN"/>
        </w:rPr>
        <w:t xml:space="preserve"> band</w:t>
      </w:r>
      <w:r w:rsidR="005B1166">
        <w:rPr>
          <w:rFonts w:ascii="Arial" w:hAnsi="Arial" w:cs="Arial"/>
          <w:lang w:val="en-US" w:eastAsia="zh-CN"/>
        </w:rPr>
        <w:t xml:space="preserve">s, whereby </w:t>
      </w:r>
      <w:r>
        <w:rPr>
          <w:rFonts w:ascii="Arial" w:hAnsi="Arial" w:cs="Arial"/>
          <w:lang w:val="en-US" w:eastAsia="zh-CN"/>
        </w:rPr>
        <w:t>high</w:t>
      </w:r>
      <w:r w:rsidR="0007056B">
        <w:rPr>
          <w:rFonts w:ascii="Arial" w:hAnsi="Arial" w:cs="Arial"/>
          <w:lang w:val="en-US" w:eastAsia="zh-CN"/>
        </w:rPr>
        <w:t>er</w:t>
      </w:r>
      <w:r>
        <w:rPr>
          <w:rFonts w:ascii="Arial" w:hAnsi="Arial" w:cs="Arial"/>
          <w:lang w:val="en-US" w:eastAsia="zh-CN"/>
        </w:rPr>
        <w:t xml:space="preserve"> modulation</w:t>
      </w:r>
      <w:r w:rsidR="00DC4C4C">
        <w:rPr>
          <w:rFonts w:ascii="Arial" w:hAnsi="Arial" w:cs="Arial"/>
          <w:lang w:val="en-US" w:eastAsia="zh-CN"/>
        </w:rPr>
        <w:t xml:space="preserve"> orders</w:t>
      </w:r>
      <w:r>
        <w:rPr>
          <w:rFonts w:ascii="Arial" w:hAnsi="Arial" w:cs="Arial"/>
          <w:lang w:val="en-US" w:eastAsia="zh-CN"/>
        </w:rPr>
        <w:t xml:space="preserve"> </w:t>
      </w:r>
      <w:r w:rsidR="005B1166">
        <w:rPr>
          <w:rFonts w:ascii="Arial" w:hAnsi="Arial" w:cs="Arial"/>
          <w:lang w:val="en-US" w:eastAsia="zh-CN"/>
        </w:rPr>
        <w:t xml:space="preserve">along with non-uniform (shaped) constellations </w:t>
      </w:r>
      <w:r>
        <w:rPr>
          <w:rFonts w:ascii="Arial" w:hAnsi="Arial" w:cs="Arial"/>
          <w:lang w:val="en-US" w:eastAsia="zh-CN"/>
        </w:rPr>
        <w:t xml:space="preserve">become </w:t>
      </w:r>
      <w:r w:rsidR="005B1166">
        <w:rPr>
          <w:rFonts w:ascii="Arial" w:hAnsi="Arial" w:cs="Arial"/>
          <w:lang w:val="en-US" w:eastAsia="zh-CN"/>
        </w:rPr>
        <w:t xml:space="preserve">a </w:t>
      </w:r>
      <w:r>
        <w:rPr>
          <w:rFonts w:ascii="Arial" w:hAnsi="Arial" w:cs="Arial"/>
          <w:lang w:val="en-US" w:eastAsia="zh-CN"/>
        </w:rPr>
        <w:t>desirable feature for 6GR.</w:t>
      </w:r>
    </w:p>
    <w:p w14:paraId="464C7492" w14:textId="77777777" w:rsidR="0085488C" w:rsidRDefault="0085488C" w:rsidP="00571D26">
      <w:pPr>
        <w:rPr>
          <w:rFonts w:ascii="Arial" w:hAnsi="Arial" w:cs="Arial"/>
          <w:lang w:val="en-US" w:eastAsia="zh-CN"/>
        </w:rPr>
      </w:pPr>
    </w:p>
    <w:p w14:paraId="02D3DE36" w14:textId="7BED3453" w:rsidR="0085488C" w:rsidRPr="0085488C" w:rsidRDefault="0085488C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Observation 1: With improved SNR conditions 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 xml:space="preserve">along with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intelligent beamforming, advanced RF </w:t>
      </w:r>
      <w:proofErr w:type="gramStart"/>
      <w:r w:rsidRPr="0085488C">
        <w:rPr>
          <w:rFonts w:ascii="Arial" w:hAnsi="Arial" w:cs="Arial"/>
          <w:b/>
          <w:bCs/>
          <w:i/>
          <w:iCs/>
          <w:lang w:val="en-US" w:eastAsia="zh-CN"/>
        </w:rPr>
        <w:t>front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>-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end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>s</w:t>
      </w:r>
      <w:proofErr w:type="gramEnd"/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and high spectral efficiency</w:t>
      </w:r>
      <w:r w:rsidR="0007056B">
        <w:rPr>
          <w:rFonts w:ascii="Arial" w:hAnsi="Arial" w:cs="Arial"/>
          <w:b/>
          <w:bCs/>
          <w:i/>
          <w:iCs/>
          <w:lang w:val="en-US" w:eastAsia="zh-CN"/>
        </w:rPr>
        <w:t>,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 xml:space="preserve">the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support</w:t>
      </w:r>
      <w:r w:rsidR="005B1166">
        <w:rPr>
          <w:rFonts w:ascii="Arial" w:hAnsi="Arial" w:cs="Arial"/>
          <w:b/>
          <w:bCs/>
          <w:i/>
          <w:iCs/>
          <w:lang w:val="en-US" w:eastAsia="zh-CN"/>
        </w:rPr>
        <w:t xml:space="preserve"> of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higher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orders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in 6GR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becomes highly</w:t>
      </w: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desirable.</w:t>
      </w:r>
    </w:p>
    <w:p w14:paraId="4D66F2BD" w14:textId="77777777" w:rsidR="0085488C" w:rsidRDefault="0085488C" w:rsidP="00571D26">
      <w:pPr>
        <w:rPr>
          <w:rFonts w:ascii="Arial" w:hAnsi="Arial" w:cs="Arial"/>
          <w:lang w:val="en-US" w:eastAsia="zh-CN"/>
        </w:rPr>
      </w:pPr>
    </w:p>
    <w:p w14:paraId="4DD612D2" w14:textId="1F7A6A87" w:rsidR="00536FE9" w:rsidRDefault="00536FE9" w:rsidP="00536FE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introduction of 1024-QAM in 5G DL has demonstrated that higher modulation </w:t>
      </w:r>
      <w:r w:rsidR="00DC4C4C">
        <w:rPr>
          <w:rFonts w:ascii="Arial" w:hAnsi="Arial" w:cs="Arial"/>
          <w:lang w:val="en-US" w:eastAsia="zh-CN"/>
        </w:rPr>
        <w:t xml:space="preserve">orders </w:t>
      </w:r>
      <w:r>
        <w:rPr>
          <w:rFonts w:ascii="Arial" w:hAnsi="Arial" w:cs="Arial"/>
          <w:lang w:val="en-US" w:eastAsia="zh-CN"/>
        </w:rPr>
        <w:t xml:space="preserve">can deliver substantial throughput gains when channel conditions permit. However, its use remained limited with </w:t>
      </w:r>
      <w:r w:rsidR="00DC4C4C">
        <w:rPr>
          <w:rFonts w:ascii="Arial" w:hAnsi="Arial" w:cs="Arial"/>
          <w:lang w:val="en-US" w:eastAsia="zh-CN"/>
        </w:rPr>
        <w:t xml:space="preserve">a </w:t>
      </w:r>
      <w:r>
        <w:rPr>
          <w:rFonts w:ascii="Arial" w:hAnsi="Arial" w:cs="Arial"/>
          <w:lang w:val="en-US" w:eastAsia="zh-CN"/>
        </w:rPr>
        <w:t xml:space="preserve">maximum of two layers allowed in SU-MIMO. In </w:t>
      </w:r>
      <w:r w:rsidR="007733B0">
        <w:rPr>
          <w:rFonts w:ascii="Arial" w:hAnsi="Arial" w:cs="Arial"/>
          <w:lang w:val="en-US" w:eastAsia="zh-CN"/>
        </w:rPr>
        <w:t xml:space="preserve">5G </w:t>
      </w:r>
      <w:r>
        <w:rPr>
          <w:rFonts w:ascii="Arial" w:hAnsi="Arial" w:cs="Arial"/>
          <w:lang w:val="en-US" w:eastAsia="zh-CN"/>
        </w:rPr>
        <w:t xml:space="preserve">UL, </w:t>
      </w:r>
      <w:r w:rsidR="00DC4C4C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modulation order </w:t>
      </w:r>
      <w:r w:rsidR="00DC4C4C">
        <w:rPr>
          <w:rFonts w:ascii="Arial" w:hAnsi="Arial" w:cs="Arial"/>
          <w:lang w:val="en-US" w:eastAsia="zh-CN"/>
        </w:rPr>
        <w:t xml:space="preserve">was limited to </w:t>
      </w:r>
      <w:r>
        <w:rPr>
          <w:rFonts w:ascii="Arial" w:hAnsi="Arial" w:cs="Arial"/>
          <w:lang w:val="en-US" w:eastAsia="zh-CN"/>
        </w:rPr>
        <w:t>25</w:t>
      </w:r>
      <w:r w:rsidR="00DC4C4C">
        <w:rPr>
          <w:rFonts w:ascii="Arial" w:hAnsi="Arial" w:cs="Arial"/>
          <w:lang w:val="en-US" w:eastAsia="zh-CN"/>
        </w:rPr>
        <w:t xml:space="preserve">6 (e.g., 256-QAM) </w:t>
      </w:r>
      <w:r>
        <w:rPr>
          <w:rFonts w:ascii="Arial" w:hAnsi="Arial" w:cs="Arial"/>
          <w:lang w:val="en-US" w:eastAsia="zh-CN"/>
        </w:rPr>
        <w:t>due to RF constraints on UEs. Most of the limitations for high modulation</w:t>
      </w:r>
      <w:r w:rsidR="00DC4C4C">
        <w:rPr>
          <w:rFonts w:ascii="Arial" w:hAnsi="Arial" w:cs="Arial"/>
          <w:lang w:val="en-US" w:eastAsia="zh-CN"/>
        </w:rPr>
        <w:t xml:space="preserve"> orders</w:t>
      </w:r>
      <w:r>
        <w:rPr>
          <w:rFonts w:ascii="Arial" w:hAnsi="Arial" w:cs="Arial"/>
          <w:lang w:val="en-US" w:eastAsia="zh-CN"/>
        </w:rPr>
        <w:t xml:space="preserve"> were imposed</w:t>
      </w:r>
      <w:r w:rsidR="00DC4C4C">
        <w:rPr>
          <w:rFonts w:ascii="Arial" w:hAnsi="Arial" w:cs="Arial"/>
          <w:lang w:val="en-US" w:eastAsia="zh-CN"/>
        </w:rPr>
        <w:t xml:space="preserve"> by</w:t>
      </w:r>
      <w:r>
        <w:rPr>
          <w:rFonts w:ascii="Arial" w:hAnsi="Arial" w:cs="Arial"/>
          <w:lang w:val="en-US" w:eastAsia="zh-CN"/>
        </w:rPr>
        <w:t xml:space="preserve"> limitations </w:t>
      </w:r>
      <w:r w:rsidR="00DC4C4C">
        <w:rPr>
          <w:rFonts w:ascii="Arial" w:hAnsi="Arial" w:cs="Arial"/>
          <w:lang w:val="en-US" w:eastAsia="zh-CN"/>
        </w:rPr>
        <w:t xml:space="preserve">of </w:t>
      </w:r>
      <w:r>
        <w:rPr>
          <w:rFonts w:ascii="Arial" w:hAnsi="Arial" w:cs="Arial"/>
          <w:lang w:val="en-US" w:eastAsia="zh-CN"/>
        </w:rPr>
        <w:t xml:space="preserve">UE </w:t>
      </w:r>
      <w:r w:rsidR="00DC4C4C">
        <w:rPr>
          <w:rFonts w:ascii="Arial" w:hAnsi="Arial" w:cs="Arial"/>
          <w:lang w:val="en-US" w:eastAsia="zh-CN"/>
        </w:rPr>
        <w:t xml:space="preserve">capabilities </w:t>
      </w:r>
      <w:r>
        <w:rPr>
          <w:rFonts w:ascii="Arial" w:hAnsi="Arial" w:cs="Arial"/>
          <w:lang w:val="en-US" w:eastAsia="zh-CN"/>
        </w:rPr>
        <w:t>and</w:t>
      </w:r>
      <w:r w:rsidR="00DC4C4C">
        <w:rPr>
          <w:rFonts w:ascii="Arial" w:hAnsi="Arial" w:cs="Arial"/>
          <w:lang w:val="en-US" w:eastAsia="zh-CN"/>
        </w:rPr>
        <w:t>/or</w:t>
      </w:r>
      <w:r>
        <w:rPr>
          <w:rFonts w:ascii="Arial" w:hAnsi="Arial" w:cs="Arial"/>
          <w:lang w:val="en-US" w:eastAsia="zh-CN"/>
        </w:rPr>
        <w:t xml:space="preserve"> RF front</w:t>
      </w:r>
      <w:r w:rsidR="00DC4C4C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end</w:t>
      </w:r>
      <w:r w:rsidR="00DC4C4C">
        <w:rPr>
          <w:rFonts w:ascii="Arial" w:hAnsi="Arial" w:cs="Arial"/>
          <w:lang w:val="en-US" w:eastAsia="zh-CN"/>
        </w:rPr>
        <w:t>;</w:t>
      </w:r>
      <w:r>
        <w:rPr>
          <w:rFonts w:ascii="Arial" w:hAnsi="Arial" w:cs="Arial"/>
          <w:lang w:val="en-US" w:eastAsia="zh-CN"/>
        </w:rPr>
        <w:t xml:space="preserve"> </w:t>
      </w:r>
      <w:r w:rsidR="00DC4C4C">
        <w:rPr>
          <w:rFonts w:ascii="Arial" w:hAnsi="Arial" w:cs="Arial"/>
          <w:lang w:val="en-US" w:eastAsia="zh-CN"/>
        </w:rPr>
        <w:t xml:space="preserve">in 6GR </w:t>
      </w:r>
      <w:r>
        <w:rPr>
          <w:rFonts w:ascii="Arial" w:hAnsi="Arial" w:cs="Arial"/>
          <w:lang w:val="en-US" w:eastAsia="zh-CN"/>
        </w:rPr>
        <w:t>high</w:t>
      </w:r>
      <w:r w:rsidR="00DC4C4C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end UEs used</w:t>
      </w:r>
      <w:r w:rsidR="00DC4C4C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e.g.</w:t>
      </w:r>
      <w:r w:rsidR="00DC4C4C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for FWA</w:t>
      </w:r>
      <w:r w:rsidR="00DC4C4C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will be able to employ advanced RF front</w:t>
      </w:r>
      <w:r w:rsidR="00DC4C4C"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/>
          <w:lang w:val="en-US" w:eastAsia="zh-CN"/>
        </w:rPr>
        <w:t>end and support high modulation</w:t>
      </w:r>
      <w:r w:rsidR="00DC4C4C">
        <w:rPr>
          <w:rFonts w:ascii="Arial" w:hAnsi="Arial" w:cs="Arial"/>
          <w:lang w:val="en-US" w:eastAsia="zh-CN"/>
        </w:rPr>
        <w:t xml:space="preserve"> order</w:t>
      </w:r>
      <w:r>
        <w:rPr>
          <w:rFonts w:ascii="Arial" w:hAnsi="Arial" w:cs="Arial"/>
          <w:lang w:val="en-US" w:eastAsia="zh-CN"/>
        </w:rPr>
        <w:t xml:space="preserve">s </w:t>
      </w:r>
      <w:r w:rsidR="00773E7E">
        <w:rPr>
          <w:rFonts w:ascii="Arial" w:hAnsi="Arial" w:cs="Arial"/>
          <w:lang w:val="en-US" w:eastAsia="zh-CN"/>
        </w:rPr>
        <w:t xml:space="preserve">especially </w:t>
      </w:r>
      <w:r>
        <w:rPr>
          <w:rFonts w:ascii="Arial" w:hAnsi="Arial" w:cs="Arial"/>
          <w:lang w:val="en-US" w:eastAsia="zh-CN"/>
        </w:rPr>
        <w:t xml:space="preserve">in low-mobility </w:t>
      </w:r>
      <w:r>
        <w:rPr>
          <w:rFonts w:ascii="Arial" w:hAnsi="Arial" w:cs="Arial"/>
          <w:lang w:val="en-US" w:eastAsia="zh-CN"/>
        </w:rPr>
        <w:lastRenderedPageBreak/>
        <w:t>environment</w:t>
      </w:r>
      <w:r w:rsidR="00DC4C4C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such as FWA. The need is to enable higher</w:t>
      </w:r>
      <w:r w:rsidR="00DC4C4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modulation </w:t>
      </w:r>
      <w:r w:rsidR="00DC4C4C">
        <w:rPr>
          <w:rFonts w:ascii="Arial" w:hAnsi="Arial" w:cs="Arial"/>
          <w:lang w:val="en-US" w:eastAsia="zh-CN"/>
        </w:rPr>
        <w:t xml:space="preserve">orders than the ones supported in 5G NR </w:t>
      </w:r>
      <w:r>
        <w:rPr>
          <w:rFonts w:ascii="Arial" w:hAnsi="Arial" w:cs="Arial"/>
          <w:lang w:val="en-US" w:eastAsia="zh-CN"/>
        </w:rPr>
        <w:t>for DL</w:t>
      </w:r>
      <w:r w:rsidR="00DC4C4C">
        <w:rPr>
          <w:rFonts w:ascii="Arial" w:hAnsi="Arial" w:cs="Arial"/>
          <w:lang w:val="en-US" w:eastAsia="zh-CN"/>
        </w:rPr>
        <w:t>/</w:t>
      </w:r>
      <w:r>
        <w:rPr>
          <w:rFonts w:ascii="Arial" w:hAnsi="Arial" w:cs="Arial"/>
          <w:lang w:val="en-US" w:eastAsia="zh-CN"/>
        </w:rPr>
        <w:t>UL</w:t>
      </w:r>
      <w:r w:rsidR="00DC4C4C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 </w:t>
      </w:r>
    </w:p>
    <w:p w14:paraId="18CB0505" w14:textId="77777777" w:rsidR="00536FE9" w:rsidRDefault="00536FE9" w:rsidP="00536FE9">
      <w:pPr>
        <w:rPr>
          <w:rFonts w:ascii="Arial" w:hAnsi="Arial" w:cs="Arial"/>
          <w:lang w:val="en-US" w:eastAsia="zh-CN"/>
        </w:rPr>
      </w:pPr>
    </w:p>
    <w:p w14:paraId="02DFC607" w14:textId="379C4436" w:rsidR="00536FE9" w:rsidRPr="00AC3B17" w:rsidRDefault="00536FE9" w:rsidP="00536FE9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2: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For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AC3B17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6GR,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RAN1 </w:t>
      </w:r>
      <w:r w:rsidR="00AC3B17">
        <w:rPr>
          <w:rFonts w:ascii="Arial" w:hAnsi="Arial" w:cs="Arial"/>
          <w:b/>
          <w:bCs/>
          <w:i/>
          <w:iCs/>
          <w:lang w:val="en-US" w:eastAsia="zh-CN"/>
        </w:rPr>
        <w:t>to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study higher modulation</w:t>
      </w:r>
      <w:r w:rsidR="00DC4C4C">
        <w:rPr>
          <w:rFonts w:ascii="Arial" w:hAnsi="Arial" w:cs="Arial"/>
          <w:b/>
          <w:bCs/>
          <w:i/>
          <w:iCs/>
          <w:lang w:val="en-US" w:eastAsia="zh-CN"/>
        </w:rPr>
        <w:t xml:space="preserve"> order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s for both DL and UL transmissions</w:t>
      </w:r>
      <w:r w:rsidR="00722D3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722D37" w:rsidRPr="00AC3B17">
        <w:rPr>
          <w:rFonts w:ascii="Arial" w:hAnsi="Arial" w:cs="Arial"/>
          <w:b/>
          <w:bCs/>
          <w:i/>
          <w:iCs/>
          <w:lang w:val="en-US" w:eastAsia="zh-CN"/>
        </w:rPr>
        <w:t>(e.g.</w:t>
      </w:r>
      <w:r w:rsidR="00722D37">
        <w:rPr>
          <w:rFonts w:ascii="Arial" w:hAnsi="Arial" w:cs="Arial"/>
          <w:b/>
          <w:bCs/>
          <w:i/>
          <w:iCs/>
          <w:lang w:val="en-US" w:eastAsia="zh-CN"/>
        </w:rPr>
        <w:t>, modulation order</w:t>
      </w:r>
      <w:r w:rsidR="00676B2E">
        <w:rPr>
          <w:rFonts w:ascii="Arial" w:hAnsi="Arial" w:cs="Arial"/>
          <w:b/>
          <w:bCs/>
          <w:i/>
          <w:iCs/>
          <w:lang w:val="en-US" w:eastAsia="zh-CN"/>
        </w:rPr>
        <w:t xml:space="preserve"> of at least</w:t>
      </w:r>
      <w:r w:rsidR="00722D37">
        <w:rPr>
          <w:rFonts w:ascii="Arial" w:hAnsi="Arial" w:cs="Arial"/>
          <w:b/>
          <w:bCs/>
          <w:i/>
          <w:iCs/>
          <w:lang w:val="en-US" w:eastAsia="zh-CN"/>
        </w:rPr>
        <w:t xml:space="preserve"> 1024 for UL and modulation order(s) </w:t>
      </w:r>
      <w:r w:rsidR="00722D37" w:rsidRPr="00AC3B17">
        <w:rPr>
          <w:rFonts w:ascii="Arial" w:hAnsi="Arial" w:cs="Arial"/>
          <w:b/>
          <w:bCs/>
          <w:i/>
          <w:iCs/>
          <w:lang w:val="en-US" w:eastAsia="zh-CN"/>
        </w:rPr>
        <w:t>2048</w:t>
      </w:r>
      <w:r w:rsidR="00722D37">
        <w:rPr>
          <w:rFonts w:ascii="Arial" w:hAnsi="Arial" w:cs="Arial"/>
          <w:b/>
          <w:bCs/>
          <w:i/>
          <w:iCs/>
          <w:lang w:val="en-US" w:eastAsia="zh-CN"/>
        </w:rPr>
        <w:t>+ for DL</w:t>
      </w:r>
      <w:r w:rsidR="00722D37" w:rsidRPr="00AC3B17">
        <w:rPr>
          <w:rFonts w:ascii="Arial" w:hAnsi="Arial" w:cs="Arial"/>
          <w:b/>
          <w:bCs/>
          <w:i/>
          <w:iCs/>
          <w:lang w:val="en-US" w:eastAsia="zh-CN"/>
        </w:rPr>
        <w:t>)</w:t>
      </w:r>
      <w:r w:rsidR="00AC3B17" w:rsidRPr="00AC3B17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1C98E530" w14:textId="0B7A2446" w:rsidR="00CD45A7" w:rsidRDefault="00CD45A7" w:rsidP="00571D26">
      <w:pPr>
        <w:rPr>
          <w:rFonts w:ascii="Arial" w:hAnsi="Arial" w:cs="Arial"/>
          <w:lang w:val="en-US" w:eastAsia="zh-CN"/>
        </w:rPr>
      </w:pPr>
    </w:p>
    <w:p w14:paraId="1A03AA32" w14:textId="4EC6503E" w:rsidR="00AC3B17" w:rsidRDefault="00DC4C4C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Moreover</w:t>
      </w:r>
      <w:r w:rsidR="00AC3B17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in 5G NR DL</w:t>
      </w:r>
      <w:r w:rsidR="00F9544A">
        <w:rPr>
          <w:rFonts w:ascii="Arial" w:hAnsi="Arial" w:cs="Arial"/>
          <w:lang w:val="en-US" w:eastAsia="zh-CN"/>
        </w:rPr>
        <w:t>,</w:t>
      </w:r>
      <w:r w:rsidR="00AC3B17">
        <w:rPr>
          <w:rFonts w:ascii="Arial" w:hAnsi="Arial" w:cs="Arial"/>
          <w:lang w:val="en-US" w:eastAsia="zh-CN"/>
        </w:rPr>
        <w:t xml:space="preserve"> 1024-QAM</w:t>
      </w:r>
      <w:r w:rsidR="00F9544A">
        <w:rPr>
          <w:rFonts w:ascii="Arial" w:hAnsi="Arial" w:cs="Arial"/>
          <w:lang w:val="en-US" w:eastAsia="zh-CN"/>
        </w:rPr>
        <w:t xml:space="preserve"> </w:t>
      </w:r>
      <w:r w:rsidR="00AC3B17">
        <w:rPr>
          <w:rFonts w:ascii="Arial" w:hAnsi="Arial" w:cs="Arial"/>
          <w:lang w:val="en-US" w:eastAsia="zh-CN"/>
        </w:rPr>
        <w:t xml:space="preserve">was limited to </w:t>
      </w:r>
      <w:r w:rsidR="00F9544A">
        <w:rPr>
          <w:rFonts w:ascii="Arial" w:hAnsi="Arial" w:cs="Arial"/>
          <w:lang w:val="en-US" w:eastAsia="zh-CN"/>
        </w:rPr>
        <w:t xml:space="preserve">a </w:t>
      </w:r>
      <w:r w:rsidR="00AC3B17">
        <w:rPr>
          <w:rFonts w:ascii="Arial" w:hAnsi="Arial" w:cs="Arial"/>
          <w:lang w:val="en-US" w:eastAsia="zh-CN"/>
        </w:rPr>
        <w:t xml:space="preserve">maximum of two layers in SU-MIMO </w:t>
      </w:r>
      <w:r w:rsidR="00F9544A">
        <w:rPr>
          <w:rFonts w:ascii="Arial" w:hAnsi="Arial" w:cs="Arial"/>
          <w:lang w:val="en-US" w:eastAsia="zh-CN"/>
        </w:rPr>
        <w:t>due to</w:t>
      </w:r>
      <w:r w:rsidR="00AC3B17">
        <w:rPr>
          <w:rFonts w:ascii="Arial" w:hAnsi="Arial" w:cs="Arial"/>
          <w:lang w:val="en-US" w:eastAsia="zh-CN"/>
        </w:rPr>
        <w:t xml:space="preserve"> UE </w:t>
      </w:r>
      <w:r w:rsidR="00F9544A">
        <w:rPr>
          <w:rFonts w:ascii="Arial" w:hAnsi="Arial" w:cs="Arial"/>
          <w:lang w:val="en-US" w:eastAsia="zh-CN"/>
        </w:rPr>
        <w:t xml:space="preserve">capabilities </w:t>
      </w:r>
      <w:r w:rsidR="00AC3B17">
        <w:rPr>
          <w:rFonts w:ascii="Arial" w:hAnsi="Arial" w:cs="Arial"/>
          <w:lang w:val="en-US" w:eastAsia="zh-CN"/>
        </w:rPr>
        <w:t>limitations and</w:t>
      </w:r>
      <w:r w:rsidR="00F9544A">
        <w:rPr>
          <w:rFonts w:ascii="Arial" w:hAnsi="Arial" w:cs="Arial"/>
          <w:lang w:val="en-US" w:eastAsia="zh-CN"/>
        </w:rPr>
        <w:t xml:space="preserve"> the fact that</w:t>
      </w:r>
      <w:r w:rsidR="00773E7E">
        <w:rPr>
          <w:rFonts w:ascii="Arial" w:hAnsi="Arial" w:cs="Arial"/>
          <w:lang w:val="en-US" w:eastAsia="zh-CN"/>
        </w:rPr>
        <w:t xml:space="preserve"> </w:t>
      </w:r>
      <w:r w:rsidR="00F9544A">
        <w:rPr>
          <w:rFonts w:ascii="Arial" w:hAnsi="Arial" w:cs="Arial"/>
          <w:lang w:val="en-US" w:eastAsia="zh-CN"/>
        </w:rPr>
        <w:t xml:space="preserve">the </w:t>
      </w:r>
      <w:r w:rsidR="00AC3B17">
        <w:rPr>
          <w:rFonts w:ascii="Arial" w:hAnsi="Arial" w:cs="Arial"/>
          <w:lang w:val="en-US" w:eastAsia="zh-CN"/>
        </w:rPr>
        <w:t xml:space="preserve">transmit power required to </w:t>
      </w:r>
      <w:r w:rsidR="00F9544A">
        <w:rPr>
          <w:rFonts w:ascii="Arial" w:hAnsi="Arial" w:cs="Arial"/>
          <w:lang w:val="en-US" w:eastAsia="zh-CN"/>
        </w:rPr>
        <w:t xml:space="preserve">receive a </w:t>
      </w:r>
      <w:r w:rsidR="00AC3B17">
        <w:rPr>
          <w:rFonts w:ascii="Arial" w:hAnsi="Arial" w:cs="Arial"/>
          <w:lang w:val="en-US" w:eastAsia="zh-CN"/>
        </w:rPr>
        <w:t xml:space="preserve">1024-QAM constellation </w:t>
      </w:r>
      <w:r w:rsidR="00773E7E">
        <w:rPr>
          <w:rFonts w:ascii="Arial" w:hAnsi="Arial" w:cs="Arial"/>
          <w:lang w:val="en-US" w:eastAsia="zh-CN"/>
        </w:rPr>
        <w:t>is large</w:t>
      </w:r>
      <w:r w:rsidR="00F9544A">
        <w:rPr>
          <w:rFonts w:ascii="Arial" w:hAnsi="Arial" w:cs="Arial"/>
          <w:lang w:val="en-US" w:eastAsia="zh-CN"/>
        </w:rPr>
        <w:t xml:space="preserve">r; likewise, </w:t>
      </w:r>
      <w:r w:rsidR="00773E7E">
        <w:rPr>
          <w:rFonts w:ascii="Arial" w:hAnsi="Arial" w:cs="Arial"/>
          <w:lang w:val="en-US" w:eastAsia="zh-CN"/>
        </w:rPr>
        <w:t xml:space="preserve">5G NR </w:t>
      </w:r>
      <w:r w:rsidR="00AC3B17">
        <w:rPr>
          <w:rFonts w:ascii="Arial" w:hAnsi="Arial" w:cs="Arial"/>
          <w:lang w:val="en-US" w:eastAsia="zh-CN"/>
        </w:rPr>
        <w:t>UL was limited to 256-QAM. Requirement</w:t>
      </w:r>
      <w:r w:rsidR="00F9544A">
        <w:rPr>
          <w:rFonts w:ascii="Arial" w:hAnsi="Arial" w:cs="Arial"/>
          <w:lang w:val="en-US" w:eastAsia="zh-CN"/>
        </w:rPr>
        <w:t>s</w:t>
      </w:r>
      <w:r w:rsidR="00AC3B17">
        <w:rPr>
          <w:rFonts w:ascii="Arial" w:hAnsi="Arial" w:cs="Arial"/>
          <w:lang w:val="en-US" w:eastAsia="zh-CN"/>
        </w:rPr>
        <w:t xml:space="preserve"> </w:t>
      </w:r>
      <w:r w:rsidR="00F9544A">
        <w:rPr>
          <w:rFonts w:ascii="Arial" w:hAnsi="Arial" w:cs="Arial"/>
          <w:lang w:val="en-US" w:eastAsia="zh-CN"/>
        </w:rPr>
        <w:t xml:space="preserve">for </w:t>
      </w:r>
      <w:r w:rsidR="00AC3B17">
        <w:rPr>
          <w:rFonts w:ascii="Arial" w:hAnsi="Arial" w:cs="Arial"/>
          <w:lang w:val="en-US" w:eastAsia="zh-CN"/>
        </w:rPr>
        <w:t>higher power</w:t>
      </w:r>
      <w:r w:rsidR="00F9544A">
        <w:rPr>
          <w:rFonts w:ascii="Arial" w:hAnsi="Arial" w:cs="Arial"/>
          <w:lang w:val="en-US" w:eastAsia="zh-CN"/>
        </w:rPr>
        <w:t>s</w:t>
      </w:r>
      <w:r w:rsidR="00AC3B17">
        <w:rPr>
          <w:rFonts w:ascii="Arial" w:hAnsi="Arial" w:cs="Arial"/>
          <w:lang w:val="en-US" w:eastAsia="zh-CN"/>
        </w:rPr>
        <w:t xml:space="preserve"> may not be a problem for high</w:t>
      </w:r>
      <w:r w:rsidR="00F9544A">
        <w:rPr>
          <w:rFonts w:ascii="Arial" w:hAnsi="Arial" w:cs="Arial"/>
          <w:lang w:val="en-US" w:eastAsia="zh-CN"/>
        </w:rPr>
        <w:t>-</w:t>
      </w:r>
      <w:r w:rsidR="00AC3B17">
        <w:rPr>
          <w:rFonts w:ascii="Arial" w:hAnsi="Arial" w:cs="Arial"/>
          <w:lang w:val="en-US" w:eastAsia="zh-CN"/>
        </w:rPr>
        <w:t xml:space="preserve">end UEs used </w:t>
      </w:r>
      <w:r w:rsidR="00F9544A">
        <w:rPr>
          <w:rFonts w:ascii="Arial" w:hAnsi="Arial" w:cs="Arial"/>
          <w:lang w:val="en-US" w:eastAsia="zh-CN"/>
        </w:rPr>
        <w:t>in</w:t>
      </w:r>
      <w:r w:rsidR="00AC3B17">
        <w:rPr>
          <w:rFonts w:ascii="Arial" w:hAnsi="Arial" w:cs="Arial"/>
          <w:lang w:val="en-US" w:eastAsia="zh-CN"/>
        </w:rPr>
        <w:t xml:space="preserve"> FWA or indoor private networks</w:t>
      </w:r>
      <w:r w:rsidR="00773E7E">
        <w:rPr>
          <w:rFonts w:ascii="Arial" w:hAnsi="Arial" w:cs="Arial"/>
          <w:lang w:val="en-US" w:eastAsia="zh-CN"/>
        </w:rPr>
        <w:t>.</w:t>
      </w:r>
      <w:r w:rsidR="00AC3B17">
        <w:rPr>
          <w:rFonts w:ascii="Arial" w:hAnsi="Arial" w:cs="Arial"/>
          <w:lang w:val="en-US" w:eastAsia="zh-CN"/>
        </w:rPr>
        <w:t xml:space="preserve"> In 6GR, RAN1 should </w:t>
      </w:r>
      <w:r w:rsidR="00F9544A">
        <w:rPr>
          <w:rFonts w:ascii="Arial" w:hAnsi="Arial" w:cs="Arial"/>
          <w:lang w:val="en-US" w:eastAsia="zh-CN"/>
        </w:rPr>
        <w:t>consider more layers</w:t>
      </w:r>
      <w:r w:rsidR="00AC3B17">
        <w:rPr>
          <w:rFonts w:ascii="Arial" w:hAnsi="Arial" w:cs="Arial"/>
          <w:lang w:val="en-US" w:eastAsia="zh-CN"/>
        </w:rPr>
        <w:t xml:space="preserve"> with higher</w:t>
      </w:r>
      <w:r w:rsidR="00F9544A">
        <w:rPr>
          <w:rFonts w:ascii="Arial" w:hAnsi="Arial" w:cs="Arial"/>
          <w:lang w:val="en-US" w:eastAsia="zh-CN"/>
        </w:rPr>
        <w:t xml:space="preserve"> </w:t>
      </w:r>
      <w:r w:rsidR="00AC3B17">
        <w:rPr>
          <w:rFonts w:ascii="Arial" w:hAnsi="Arial" w:cs="Arial"/>
          <w:lang w:val="en-US" w:eastAsia="zh-CN"/>
        </w:rPr>
        <w:t>modulation</w:t>
      </w:r>
      <w:r w:rsidR="00F9544A">
        <w:rPr>
          <w:rFonts w:ascii="Arial" w:hAnsi="Arial" w:cs="Arial"/>
          <w:lang w:val="en-US" w:eastAsia="zh-CN"/>
        </w:rPr>
        <w:t xml:space="preserve"> order</w:t>
      </w:r>
      <w:r w:rsidR="00AC3B17">
        <w:rPr>
          <w:rFonts w:ascii="Arial" w:hAnsi="Arial" w:cs="Arial"/>
          <w:lang w:val="en-US" w:eastAsia="zh-CN"/>
        </w:rPr>
        <w:t xml:space="preserve">s to support extremely high data rates and </w:t>
      </w:r>
      <w:r w:rsidR="00F9544A">
        <w:rPr>
          <w:rFonts w:ascii="Arial" w:hAnsi="Arial" w:cs="Arial"/>
          <w:lang w:val="en-US" w:eastAsia="zh-CN"/>
        </w:rPr>
        <w:t xml:space="preserve">the </w:t>
      </w:r>
      <w:r w:rsidR="00AC3B17">
        <w:rPr>
          <w:rFonts w:ascii="Arial" w:hAnsi="Arial" w:cs="Arial"/>
          <w:lang w:val="en-US" w:eastAsia="zh-CN"/>
        </w:rPr>
        <w:t xml:space="preserve">spectral efficiency </w:t>
      </w:r>
      <w:r w:rsidR="00F9544A">
        <w:rPr>
          <w:rFonts w:ascii="Arial" w:hAnsi="Arial" w:cs="Arial"/>
          <w:lang w:val="en-US" w:eastAsia="zh-CN"/>
        </w:rPr>
        <w:t xml:space="preserve">expectations in </w:t>
      </w:r>
      <w:r w:rsidR="00AC3B17">
        <w:rPr>
          <w:rFonts w:ascii="Arial" w:hAnsi="Arial" w:cs="Arial"/>
          <w:lang w:val="en-US" w:eastAsia="zh-CN"/>
        </w:rPr>
        <w:t>6GR</w:t>
      </w:r>
      <w:r w:rsidR="007733B0">
        <w:rPr>
          <w:rFonts w:ascii="Arial" w:hAnsi="Arial" w:cs="Arial"/>
          <w:lang w:val="en-US" w:eastAsia="zh-CN"/>
        </w:rPr>
        <w:t xml:space="preserve"> [2]</w:t>
      </w:r>
      <w:r w:rsidR="00AC3B17">
        <w:rPr>
          <w:rFonts w:ascii="Arial" w:hAnsi="Arial" w:cs="Arial"/>
          <w:lang w:val="en-US" w:eastAsia="zh-CN"/>
        </w:rPr>
        <w:t xml:space="preserve">.  </w:t>
      </w:r>
    </w:p>
    <w:p w14:paraId="0CA0C68E" w14:textId="77777777" w:rsidR="00AC3B17" w:rsidRDefault="00AC3B17" w:rsidP="00571D26">
      <w:pPr>
        <w:rPr>
          <w:rFonts w:ascii="Arial" w:hAnsi="Arial" w:cs="Arial"/>
          <w:lang w:val="en-US" w:eastAsia="zh-CN"/>
        </w:rPr>
      </w:pPr>
    </w:p>
    <w:p w14:paraId="5A32240A" w14:textId="1DAD8F50" w:rsidR="00AC3B17" w:rsidRPr="00AC3B17" w:rsidRDefault="00AC3B17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>Proposal 3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: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RAN1 to study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 xml:space="preserve"> the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feasibility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 xml:space="preserve">of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more layers with higher modulation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>order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s to support high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er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data rate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s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and spectral efficiency requirements </w:t>
      </w:r>
      <w:r w:rsidR="00F9544A"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="00F9544A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AC3B17">
        <w:rPr>
          <w:rFonts w:ascii="Arial" w:hAnsi="Arial" w:cs="Arial"/>
          <w:b/>
          <w:bCs/>
          <w:i/>
          <w:iCs/>
          <w:lang w:val="en-US" w:eastAsia="zh-CN"/>
        </w:rPr>
        <w:t>6GR</w:t>
      </w:r>
      <w:r w:rsidR="00CC533F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185B2148" w14:textId="6D842D4C" w:rsidR="00CD45A7" w:rsidRDefault="00CD45A7" w:rsidP="00571D26">
      <w:pPr>
        <w:rPr>
          <w:rFonts w:ascii="Arial" w:hAnsi="Arial" w:cs="Arial"/>
          <w:lang w:val="en-US" w:eastAsia="zh-CN"/>
        </w:rPr>
      </w:pPr>
    </w:p>
    <w:p w14:paraId="131B8DF0" w14:textId="0CF547C4" w:rsidR="00536FE9" w:rsidRDefault="00ED3E04" w:rsidP="00571D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To support higher modulation</w:t>
      </w:r>
      <w:r w:rsidR="00F9544A">
        <w:rPr>
          <w:rFonts w:ascii="Arial" w:hAnsi="Arial" w:cs="Arial"/>
          <w:lang w:val="en-US" w:eastAsia="zh-CN"/>
        </w:rPr>
        <w:t xml:space="preserve"> order</w:t>
      </w:r>
      <w:r>
        <w:rPr>
          <w:rFonts w:ascii="Arial" w:hAnsi="Arial" w:cs="Arial"/>
          <w:lang w:val="en-US" w:eastAsia="zh-CN"/>
        </w:rPr>
        <w:t>s, RAN1 should study larger TBS</w:t>
      </w:r>
      <w:r w:rsidR="00F9544A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and</w:t>
      </w:r>
      <w:r w:rsidR="00F9544A">
        <w:rPr>
          <w:rFonts w:ascii="Arial" w:hAnsi="Arial" w:cs="Arial"/>
          <w:lang w:val="en-US" w:eastAsia="zh-CN"/>
        </w:rPr>
        <w:t xml:space="preserve"> more</w:t>
      </w:r>
      <w:r>
        <w:rPr>
          <w:rFonts w:ascii="Arial" w:hAnsi="Arial" w:cs="Arial"/>
          <w:lang w:val="en-US" w:eastAsia="zh-CN"/>
        </w:rPr>
        <w:t xml:space="preserve"> granular MCS indexing to support more bits/symbol. HARQ buffer sizes to support larger packet sizes </w:t>
      </w:r>
      <w:r w:rsidR="001B044B">
        <w:rPr>
          <w:rFonts w:ascii="Arial" w:hAnsi="Arial" w:cs="Arial"/>
          <w:lang w:val="en-US" w:eastAsia="zh-CN"/>
        </w:rPr>
        <w:t>and</w:t>
      </w:r>
      <w:r>
        <w:rPr>
          <w:rFonts w:ascii="Arial" w:hAnsi="Arial" w:cs="Arial"/>
          <w:lang w:val="en-US" w:eastAsia="zh-CN"/>
        </w:rPr>
        <w:t xml:space="preserve"> higher modulation</w:t>
      </w:r>
      <w:r w:rsidR="001B044B">
        <w:rPr>
          <w:rFonts w:ascii="Arial" w:hAnsi="Arial" w:cs="Arial"/>
          <w:lang w:val="en-US" w:eastAsia="zh-CN"/>
        </w:rPr>
        <w:t xml:space="preserve"> order</w:t>
      </w:r>
      <w:r>
        <w:rPr>
          <w:rFonts w:ascii="Arial" w:hAnsi="Arial" w:cs="Arial"/>
          <w:lang w:val="en-US" w:eastAsia="zh-CN"/>
        </w:rPr>
        <w:t xml:space="preserve">s should also be </w:t>
      </w:r>
      <w:r w:rsidR="007733B0">
        <w:rPr>
          <w:rFonts w:ascii="Arial" w:hAnsi="Arial" w:cs="Arial"/>
          <w:lang w:val="en-US" w:eastAsia="zh-CN"/>
        </w:rPr>
        <w:t>studied</w:t>
      </w:r>
      <w:r>
        <w:rPr>
          <w:rFonts w:ascii="Arial" w:hAnsi="Arial" w:cs="Arial"/>
          <w:lang w:val="en-US" w:eastAsia="zh-CN"/>
        </w:rPr>
        <w:t>.</w:t>
      </w:r>
    </w:p>
    <w:p w14:paraId="6918AA94" w14:textId="77777777" w:rsidR="00ED3E04" w:rsidRDefault="00ED3E04" w:rsidP="00571D26">
      <w:pPr>
        <w:rPr>
          <w:rFonts w:ascii="Arial" w:hAnsi="Arial" w:cs="Arial"/>
          <w:lang w:val="en-US" w:eastAsia="zh-CN"/>
        </w:rPr>
      </w:pPr>
    </w:p>
    <w:p w14:paraId="29405792" w14:textId="480026A0" w:rsidR="00ED3E04" w:rsidRPr="00ED3E04" w:rsidRDefault="00ED3E04" w:rsidP="00571D26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Proposal 4: RAN1 to study all necessary enhancements such as 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larger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TBS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s and </w:t>
      </w:r>
      <w:r w:rsidR="001B044B" w:rsidRPr="00ED3E04">
        <w:rPr>
          <w:rFonts w:ascii="Arial" w:hAnsi="Arial" w:cs="Arial"/>
          <w:b/>
          <w:bCs/>
          <w:i/>
          <w:iCs/>
          <w:lang w:val="en-US" w:eastAsia="zh-CN"/>
        </w:rPr>
        <w:t>buffer sizes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 and extended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MCS indexing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proofErr w:type="gramStart"/>
      <w:r w:rsidR="001B044B">
        <w:rPr>
          <w:rFonts w:ascii="Arial" w:hAnsi="Arial" w:cs="Arial"/>
          <w:b/>
          <w:bCs/>
          <w:i/>
          <w:iCs/>
          <w:lang w:val="en-US" w:eastAsia="zh-CN"/>
        </w:rPr>
        <w:t>in order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to</w:t>
      </w:r>
      <w:proofErr w:type="gramEnd"/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support high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1B044B" w:rsidRPr="00ED3E04">
        <w:rPr>
          <w:rFonts w:ascii="Arial" w:hAnsi="Arial" w:cs="Arial"/>
          <w:b/>
          <w:bCs/>
          <w:i/>
          <w:iCs/>
          <w:lang w:val="en-US" w:eastAsia="zh-CN"/>
        </w:rPr>
        <w:t>order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s </w:t>
      </w:r>
      <w:r w:rsidR="001B044B"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="001B044B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Pr="00ED3E04">
        <w:rPr>
          <w:rFonts w:ascii="Arial" w:hAnsi="Arial" w:cs="Arial"/>
          <w:b/>
          <w:bCs/>
          <w:i/>
          <w:iCs/>
          <w:lang w:val="en-US" w:eastAsia="zh-CN"/>
        </w:rPr>
        <w:t>DL and UL.</w:t>
      </w:r>
    </w:p>
    <w:p w14:paraId="071EA4CC" w14:textId="3A5A4434" w:rsidR="00DE1E30" w:rsidRPr="007666EA" w:rsidRDefault="00DE1E30" w:rsidP="00DE1E30">
      <w:pPr>
        <w:pStyle w:val="Heading1"/>
        <w:rPr>
          <w:rFonts w:ascii="Arial" w:hAnsi="Arial" w:cs="Arial"/>
        </w:rPr>
      </w:pPr>
      <w:r w:rsidRPr="007666EA">
        <w:rPr>
          <w:rFonts w:ascii="Arial" w:hAnsi="Arial" w:cs="Arial"/>
        </w:rPr>
        <w:t>Conclusions</w:t>
      </w:r>
    </w:p>
    <w:p w14:paraId="007A7BCB" w14:textId="3C9C8523" w:rsidR="00227E10" w:rsidRDefault="00CC533F" w:rsidP="00E8392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the discussion in the previous section, following are our proposals and observations:</w:t>
      </w:r>
    </w:p>
    <w:p w14:paraId="41493EE5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152C69AE" w14:textId="2A99F151" w:rsidR="00F87FB0" w:rsidRPr="00B35538" w:rsidRDefault="00CC533F" w:rsidP="00CC533F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B35538">
        <w:rPr>
          <w:rFonts w:ascii="Arial" w:hAnsi="Arial" w:cs="Arial"/>
          <w:b/>
          <w:bCs/>
          <w:i/>
          <w:iCs/>
          <w:lang w:val="en-US" w:eastAsia="zh-CN"/>
        </w:rPr>
        <w:t xml:space="preserve">Proposal 1: </w:t>
      </w:r>
      <w:r w:rsidR="00F87FB0" w:rsidRPr="00B35538">
        <w:rPr>
          <w:rFonts w:ascii="Arial" w:hAnsi="Arial" w:cs="Arial"/>
          <w:b/>
          <w:bCs/>
          <w:i/>
          <w:iCs/>
          <w:lang w:val="en-US" w:eastAsia="zh-CN"/>
        </w:rPr>
        <w:t xml:space="preserve">All 5G NR modulation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orders should be considered in 6GR.</w:t>
      </w:r>
    </w:p>
    <w:p w14:paraId="11FFDB69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480FEBA6" w14:textId="24070644" w:rsidR="00F87FB0" w:rsidRPr="0085488C" w:rsidRDefault="00CC533F" w:rsidP="00F87FB0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Observation 1: 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With improved SNR conditions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along with 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intelligent beamforming, advanced RF </w:t>
      </w:r>
      <w:proofErr w:type="gramStart"/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>front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-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>end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s</w:t>
      </w:r>
      <w:proofErr w:type="gramEnd"/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and high spectral efficiency</w:t>
      </w:r>
      <w:r w:rsidR="0007056B">
        <w:rPr>
          <w:rFonts w:ascii="Arial" w:hAnsi="Arial" w:cs="Arial"/>
          <w:b/>
          <w:bCs/>
          <w:i/>
          <w:iCs/>
          <w:lang w:val="en-US" w:eastAsia="zh-CN"/>
        </w:rPr>
        <w:t>,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the 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>support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of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higher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orders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in 6GR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becomes highly</w:t>
      </w:r>
      <w:r w:rsidR="00F87FB0" w:rsidRPr="0085488C">
        <w:rPr>
          <w:rFonts w:ascii="Arial" w:hAnsi="Arial" w:cs="Arial"/>
          <w:b/>
          <w:bCs/>
          <w:i/>
          <w:iCs/>
          <w:lang w:val="en-US" w:eastAsia="zh-CN"/>
        </w:rPr>
        <w:t xml:space="preserve"> desirable.</w:t>
      </w:r>
    </w:p>
    <w:p w14:paraId="486E8C26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313A4CB6" w14:textId="4E4E4305" w:rsidR="00F87FB0" w:rsidRPr="00AC3B17" w:rsidRDefault="00CC533F" w:rsidP="00F87FB0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2: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For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6GR, RAN1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to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study higher modulation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order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>s for both DL and UL transmissions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>(e.g.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, modulation order </w:t>
      </w:r>
      <w:r w:rsidR="00676B2E">
        <w:rPr>
          <w:rFonts w:ascii="Arial" w:hAnsi="Arial" w:cs="Arial"/>
          <w:b/>
          <w:bCs/>
          <w:i/>
          <w:iCs/>
          <w:lang w:val="en-US" w:eastAsia="zh-CN"/>
        </w:rPr>
        <w:t xml:space="preserve">of at least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1024 for UL and modulation order(s) 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>2048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+ for DL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>).</w:t>
      </w:r>
    </w:p>
    <w:p w14:paraId="249DAB79" w14:textId="77777777" w:rsidR="00F87FB0" w:rsidRDefault="00F87FB0" w:rsidP="00F87FB0">
      <w:pPr>
        <w:rPr>
          <w:rFonts w:ascii="Arial" w:hAnsi="Arial" w:cs="Arial"/>
          <w:lang w:val="en-US" w:eastAsia="zh-CN"/>
        </w:rPr>
      </w:pPr>
    </w:p>
    <w:p w14:paraId="78BA202C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0CE87CF2" w14:textId="21F28D47" w:rsidR="00F87FB0" w:rsidRPr="00AC3B17" w:rsidRDefault="00CC533F" w:rsidP="00F87FB0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Proposal 3: 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>RAN1 to study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the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feasibility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of 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>more layers with higher modulation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>orders to support high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er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data rate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s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and spectral efficiency requirements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="00F87FB0" w:rsidRPr="00AC3B17">
        <w:rPr>
          <w:rFonts w:ascii="Arial" w:hAnsi="Arial" w:cs="Arial"/>
          <w:b/>
          <w:bCs/>
          <w:i/>
          <w:iCs/>
          <w:lang w:val="en-US" w:eastAsia="zh-CN"/>
        </w:rPr>
        <w:t xml:space="preserve"> 6GR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596F92B1" w14:textId="28CF535F" w:rsidR="00CC533F" w:rsidRPr="00AC3B17" w:rsidRDefault="00CC533F" w:rsidP="00CC533F">
      <w:pPr>
        <w:rPr>
          <w:rFonts w:ascii="Arial" w:hAnsi="Arial" w:cs="Arial"/>
          <w:b/>
          <w:bCs/>
          <w:i/>
          <w:iCs/>
          <w:lang w:val="en-US" w:eastAsia="zh-CN"/>
        </w:rPr>
      </w:pPr>
    </w:p>
    <w:p w14:paraId="7574D34C" w14:textId="77777777" w:rsidR="00CC533F" w:rsidRDefault="00CC533F" w:rsidP="00E83925">
      <w:pPr>
        <w:rPr>
          <w:rFonts w:ascii="Arial" w:hAnsi="Arial" w:cs="Arial"/>
          <w:lang w:val="en-US" w:eastAsia="zh-CN"/>
        </w:rPr>
      </w:pPr>
    </w:p>
    <w:p w14:paraId="57B5C538" w14:textId="784B0FA8" w:rsidR="00CC533F" w:rsidRPr="00CC533F" w:rsidRDefault="00CC533F" w:rsidP="00E83925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Proposal 4: 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RAN1 to study all necessary enhancements such as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larger 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>TBS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s and 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>buffer sizes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and extended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MCS indexing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proofErr w:type="gramStart"/>
      <w:r w:rsidR="00F87FB0">
        <w:rPr>
          <w:rFonts w:ascii="Arial" w:hAnsi="Arial" w:cs="Arial"/>
          <w:b/>
          <w:bCs/>
          <w:i/>
          <w:iCs/>
          <w:lang w:val="en-US" w:eastAsia="zh-CN"/>
        </w:rPr>
        <w:t>in order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to</w:t>
      </w:r>
      <w:proofErr w:type="gramEnd"/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support high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>modulation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orders </w:t>
      </w:r>
      <w:r w:rsidR="00F87FB0">
        <w:rPr>
          <w:rFonts w:ascii="Arial" w:hAnsi="Arial" w:cs="Arial"/>
          <w:b/>
          <w:bCs/>
          <w:i/>
          <w:iCs/>
          <w:lang w:val="en-US" w:eastAsia="zh-CN"/>
        </w:rPr>
        <w:t>in</w:t>
      </w:r>
      <w:r w:rsidR="00F87FB0" w:rsidRPr="00ED3E04">
        <w:rPr>
          <w:rFonts w:ascii="Arial" w:hAnsi="Arial" w:cs="Arial"/>
          <w:b/>
          <w:bCs/>
          <w:i/>
          <w:iCs/>
          <w:lang w:val="en-US" w:eastAsia="zh-CN"/>
        </w:rPr>
        <w:t xml:space="preserve"> DL and UL.</w:t>
      </w:r>
    </w:p>
    <w:p w14:paraId="7D466A8D" w14:textId="3267575E" w:rsidR="00DE1E30" w:rsidRPr="007666EA" w:rsidRDefault="00DE1E30" w:rsidP="00DE1E30">
      <w:pPr>
        <w:pStyle w:val="Heading1"/>
        <w:rPr>
          <w:rFonts w:ascii="Arial" w:hAnsi="Arial" w:cs="Arial"/>
        </w:rPr>
      </w:pPr>
      <w:r w:rsidRPr="007666EA">
        <w:rPr>
          <w:rFonts w:ascii="Arial" w:hAnsi="Arial" w:cs="Arial"/>
        </w:rPr>
        <w:t>Reference</w:t>
      </w:r>
    </w:p>
    <w:p w14:paraId="1172998A" w14:textId="16B7D7F4" w:rsidR="00DE1E30" w:rsidRDefault="00DE1E30" w:rsidP="00DE1E30">
      <w:pPr>
        <w:pStyle w:val="Bibliography"/>
        <w:rPr>
          <w:rFonts w:ascii="Arial" w:hAnsi="Arial" w:cs="Arial"/>
        </w:rPr>
      </w:pPr>
      <w:r w:rsidRPr="007666EA">
        <w:rPr>
          <w:rFonts w:ascii="Arial" w:hAnsi="Arial" w:cs="Arial"/>
        </w:rPr>
        <w:t xml:space="preserve">[1] </w:t>
      </w:r>
      <w:r w:rsidR="00560992">
        <w:rPr>
          <w:rFonts w:ascii="Arial" w:hAnsi="Arial" w:cs="Arial"/>
        </w:rPr>
        <w:t>RP-251809</w:t>
      </w:r>
      <w:r w:rsidRPr="007666EA">
        <w:rPr>
          <w:rFonts w:ascii="Arial" w:hAnsi="Arial" w:cs="Arial"/>
        </w:rPr>
        <w:t>, “</w:t>
      </w:r>
      <w:r w:rsidR="00C32B8B">
        <w:rPr>
          <w:rFonts w:ascii="Arial" w:hAnsi="Arial" w:cs="Arial"/>
        </w:rPr>
        <w:t>New SID: Study on 6G Radio</w:t>
      </w:r>
      <w:r w:rsidRPr="007666EA">
        <w:rPr>
          <w:rFonts w:ascii="Arial" w:hAnsi="Arial" w:cs="Arial"/>
        </w:rPr>
        <w:t>”</w:t>
      </w:r>
    </w:p>
    <w:p w14:paraId="017BB6B3" w14:textId="39EA2F49" w:rsidR="0081771C" w:rsidRPr="0081771C" w:rsidRDefault="0081771C" w:rsidP="0081771C">
      <w:r>
        <w:t>[2] Rec. ITU-R M.2160-0, “Framework and overall objectives of the future development of IMT for 2030 and beyond”</w:t>
      </w:r>
    </w:p>
    <w:p w14:paraId="0124823B" w14:textId="2AE0CB7D" w:rsidR="00DE1E30" w:rsidRPr="007666EA" w:rsidRDefault="00DE1E30" w:rsidP="00DE1E30">
      <w:pPr>
        <w:pStyle w:val="Bibliography"/>
        <w:rPr>
          <w:rFonts w:ascii="Arial" w:hAnsi="Arial" w:cs="Arial"/>
        </w:rPr>
      </w:pPr>
    </w:p>
    <w:p w14:paraId="4708F55C" w14:textId="77777777" w:rsidR="00802F9A" w:rsidRPr="007666EA" w:rsidRDefault="00802F9A">
      <w:pPr>
        <w:rPr>
          <w:rFonts w:ascii="Arial" w:hAnsi="Arial" w:cs="Arial"/>
        </w:rPr>
      </w:pPr>
    </w:p>
    <w:sectPr w:rsidR="00802F9A" w:rsidRPr="007666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DE830" w14:textId="77777777" w:rsidR="00590AC1" w:rsidRDefault="00590AC1" w:rsidP="00F3556B">
      <w:r>
        <w:separator/>
      </w:r>
    </w:p>
  </w:endnote>
  <w:endnote w:type="continuationSeparator" w:id="0">
    <w:p w14:paraId="29A937F1" w14:textId="77777777" w:rsidR="00590AC1" w:rsidRDefault="00590AC1" w:rsidP="00F3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D5AD0" w14:textId="77777777" w:rsidR="00590AC1" w:rsidRDefault="00590AC1" w:rsidP="00F3556B">
      <w:r>
        <w:separator/>
      </w:r>
    </w:p>
  </w:footnote>
  <w:footnote w:type="continuationSeparator" w:id="0">
    <w:p w14:paraId="1F5CE691" w14:textId="77777777" w:rsidR="00590AC1" w:rsidRDefault="00590AC1" w:rsidP="00F35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CA6"/>
    <w:multiLevelType w:val="hybridMultilevel"/>
    <w:tmpl w:val="60E842C6"/>
    <w:lvl w:ilvl="0" w:tplc="AC2A6446">
      <w:numFmt w:val="bullet"/>
      <w:lvlText w:val="-"/>
      <w:lvlJc w:val="left"/>
      <w:pPr>
        <w:ind w:left="324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186AF1"/>
    <w:multiLevelType w:val="hybridMultilevel"/>
    <w:tmpl w:val="DD048082"/>
    <w:lvl w:ilvl="0" w:tplc="648A9100">
      <w:numFmt w:val="bullet"/>
      <w:lvlText w:val="-"/>
      <w:lvlJc w:val="left"/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515C8"/>
    <w:multiLevelType w:val="multilevel"/>
    <w:tmpl w:val="91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886D52"/>
    <w:multiLevelType w:val="multilevel"/>
    <w:tmpl w:val="E10ABD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12537F"/>
    <w:multiLevelType w:val="hybridMultilevel"/>
    <w:tmpl w:val="4E98B69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22731"/>
    <w:multiLevelType w:val="multilevel"/>
    <w:tmpl w:val="8D12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CD3609"/>
    <w:multiLevelType w:val="hybridMultilevel"/>
    <w:tmpl w:val="8F9E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96CED"/>
    <w:multiLevelType w:val="hybridMultilevel"/>
    <w:tmpl w:val="62F6F1BC"/>
    <w:lvl w:ilvl="0" w:tplc="71961336">
      <w:start w:val="1"/>
      <w:numFmt w:val="decimal"/>
      <w:lvlText w:val="(%1)"/>
      <w:lvlJc w:val="left"/>
      <w:pPr>
        <w:ind w:left="3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8F529E"/>
    <w:multiLevelType w:val="hybridMultilevel"/>
    <w:tmpl w:val="97449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90218"/>
    <w:multiLevelType w:val="hybridMultilevel"/>
    <w:tmpl w:val="1A5ECA7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E92023F"/>
    <w:multiLevelType w:val="hybridMultilevel"/>
    <w:tmpl w:val="D338C5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77143E"/>
    <w:multiLevelType w:val="hybridMultilevel"/>
    <w:tmpl w:val="6BB8D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80188E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BC84259"/>
    <w:multiLevelType w:val="hybridMultilevel"/>
    <w:tmpl w:val="A0F09A30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061854"/>
    <w:multiLevelType w:val="multilevel"/>
    <w:tmpl w:val="FFA2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876242"/>
    <w:multiLevelType w:val="multilevel"/>
    <w:tmpl w:val="B71C4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AF42F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36A1CBB"/>
    <w:multiLevelType w:val="multilevel"/>
    <w:tmpl w:val="2ABE0AAA"/>
    <w:styleLink w:val="CurrentList3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25" w15:restartNumberingAfterBreak="0">
    <w:nsid w:val="33AD24BD"/>
    <w:multiLevelType w:val="hybridMultilevel"/>
    <w:tmpl w:val="210AE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375529"/>
    <w:multiLevelType w:val="hybridMultilevel"/>
    <w:tmpl w:val="3902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B2246"/>
    <w:multiLevelType w:val="hybridMultilevel"/>
    <w:tmpl w:val="36BAF670"/>
    <w:lvl w:ilvl="0" w:tplc="B0B47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26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20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6D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E0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A073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CD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47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22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91B03B9"/>
    <w:multiLevelType w:val="hybridMultilevel"/>
    <w:tmpl w:val="AE8E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9872CA2"/>
    <w:multiLevelType w:val="hybridMultilevel"/>
    <w:tmpl w:val="439ABB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B9879EF"/>
    <w:multiLevelType w:val="hybridMultilevel"/>
    <w:tmpl w:val="7CA2F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E6D0BB5"/>
    <w:multiLevelType w:val="hybridMultilevel"/>
    <w:tmpl w:val="3006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BF6034"/>
    <w:multiLevelType w:val="multilevel"/>
    <w:tmpl w:val="CD82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0E016B0"/>
    <w:multiLevelType w:val="multilevel"/>
    <w:tmpl w:val="9830DD48"/>
    <w:styleLink w:val="CurrentList1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210" w:hanging="72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40E84440"/>
    <w:multiLevelType w:val="multilevel"/>
    <w:tmpl w:val="8D962B16"/>
    <w:styleLink w:val="CurrentList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36" w15:restartNumberingAfterBreak="0">
    <w:nsid w:val="41285F2D"/>
    <w:multiLevelType w:val="hybridMultilevel"/>
    <w:tmpl w:val="3D9A8C84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6D81322"/>
    <w:multiLevelType w:val="multilevel"/>
    <w:tmpl w:val="6FD6C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C7149B7"/>
    <w:multiLevelType w:val="multilevel"/>
    <w:tmpl w:val="5972EE64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1377E4B"/>
    <w:multiLevelType w:val="multilevel"/>
    <w:tmpl w:val="A688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7E776FE"/>
    <w:multiLevelType w:val="multilevel"/>
    <w:tmpl w:val="97C4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3" w15:restartNumberingAfterBreak="0">
    <w:nsid w:val="5E843BE4"/>
    <w:multiLevelType w:val="hybridMultilevel"/>
    <w:tmpl w:val="B476A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9F6876"/>
    <w:multiLevelType w:val="hybridMultilevel"/>
    <w:tmpl w:val="94FCEEA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2563DB8"/>
    <w:multiLevelType w:val="multilevel"/>
    <w:tmpl w:val="F1F4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7" w15:restartNumberingAfterBreak="0">
    <w:nsid w:val="638942EB"/>
    <w:multiLevelType w:val="hybridMultilevel"/>
    <w:tmpl w:val="D55EF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DF7FEB"/>
    <w:multiLevelType w:val="hybridMultilevel"/>
    <w:tmpl w:val="78665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2644D"/>
    <w:multiLevelType w:val="hybridMultilevel"/>
    <w:tmpl w:val="79D2D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9046162"/>
    <w:multiLevelType w:val="hybridMultilevel"/>
    <w:tmpl w:val="4D3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823CD"/>
    <w:multiLevelType w:val="hybridMultilevel"/>
    <w:tmpl w:val="3B9E9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64989">
    <w:abstractNumId w:val="17"/>
  </w:num>
  <w:num w:numId="2" w16cid:durableId="354816227">
    <w:abstractNumId w:val="8"/>
  </w:num>
  <w:num w:numId="3" w16cid:durableId="1266110725">
    <w:abstractNumId w:val="47"/>
  </w:num>
  <w:num w:numId="4" w16cid:durableId="487669452">
    <w:abstractNumId w:val="27"/>
  </w:num>
  <w:num w:numId="5" w16cid:durableId="1039622259">
    <w:abstractNumId w:val="2"/>
  </w:num>
  <w:num w:numId="6" w16cid:durableId="933590211">
    <w:abstractNumId w:val="12"/>
  </w:num>
  <w:num w:numId="7" w16cid:durableId="662969946">
    <w:abstractNumId w:val="16"/>
  </w:num>
  <w:num w:numId="8" w16cid:durableId="552549225">
    <w:abstractNumId w:val="42"/>
  </w:num>
  <w:num w:numId="9" w16cid:durableId="1944802588">
    <w:abstractNumId w:val="37"/>
  </w:num>
  <w:num w:numId="10" w16cid:durableId="194006248">
    <w:abstractNumId w:val="23"/>
  </w:num>
  <w:num w:numId="11" w16cid:durableId="656999968">
    <w:abstractNumId w:val="44"/>
  </w:num>
  <w:num w:numId="12" w16cid:durableId="1249315736">
    <w:abstractNumId w:val="21"/>
  </w:num>
  <w:num w:numId="13" w16cid:durableId="1065490841">
    <w:abstractNumId w:val="4"/>
  </w:num>
  <w:num w:numId="14" w16cid:durableId="1109397278">
    <w:abstractNumId w:val="11"/>
  </w:num>
  <w:num w:numId="15" w16cid:durableId="555170132">
    <w:abstractNumId w:val="18"/>
  </w:num>
  <w:num w:numId="16" w16cid:durableId="1174346686">
    <w:abstractNumId w:val="51"/>
  </w:num>
  <w:num w:numId="17" w16cid:durableId="1999722214">
    <w:abstractNumId w:val="28"/>
  </w:num>
  <w:num w:numId="18" w16cid:durableId="537595714">
    <w:abstractNumId w:val="50"/>
  </w:num>
  <w:num w:numId="19" w16cid:durableId="2125608134">
    <w:abstractNumId w:val="1"/>
  </w:num>
  <w:num w:numId="20" w16cid:durableId="260728417">
    <w:abstractNumId w:val="31"/>
  </w:num>
  <w:num w:numId="21" w16cid:durableId="966667664">
    <w:abstractNumId w:val="45"/>
  </w:num>
  <w:num w:numId="22" w16cid:durableId="746727041">
    <w:abstractNumId w:val="38"/>
  </w:num>
  <w:num w:numId="23" w16cid:durableId="691342303">
    <w:abstractNumId w:val="13"/>
  </w:num>
  <w:num w:numId="24" w16cid:durableId="856500517">
    <w:abstractNumId w:val="10"/>
  </w:num>
  <w:num w:numId="25" w16cid:durableId="1837843793">
    <w:abstractNumId w:val="49"/>
  </w:num>
  <w:num w:numId="26" w16cid:durableId="2003583968">
    <w:abstractNumId w:val="25"/>
  </w:num>
  <w:num w:numId="27" w16cid:durableId="944000777">
    <w:abstractNumId w:val="6"/>
  </w:num>
  <w:num w:numId="28" w16cid:durableId="653460814">
    <w:abstractNumId w:val="15"/>
  </w:num>
  <w:num w:numId="29" w16cid:durableId="240528285">
    <w:abstractNumId w:val="14"/>
  </w:num>
  <w:num w:numId="30" w16cid:durableId="1068040806">
    <w:abstractNumId w:val="30"/>
  </w:num>
  <w:num w:numId="31" w16cid:durableId="1363705609">
    <w:abstractNumId w:val="9"/>
  </w:num>
  <w:num w:numId="32" w16cid:durableId="1065029152">
    <w:abstractNumId w:val="32"/>
  </w:num>
  <w:num w:numId="33" w16cid:durableId="243734154">
    <w:abstractNumId w:val="48"/>
  </w:num>
  <w:num w:numId="34" w16cid:durableId="504901709">
    <w:abstractNumId w:val="39"/>
  </w:num>
  <w:num w:numId="35" w16cid:durableId="624124039">
    <w:abstractNumId w:val="43"/>
  </w:num>
  <w:num w:numId="36" w16cid:durableId="2101640349">
    <w:abstractNumId w:val="52"/>
  </w:num>
  <w:num w:numId="37" w16cid:durableId="1962493267">
    <w:abstractNumId w:val="17"/>
  </w:num>
  <w:num w:numId="38" w16cid:durableId="544829565">
    <w:abstractNumId w:val="36"/>
  </w:num>
  <w:num w:numId="39" w16cid:durableId="1813978610">
    <w:abstractNumId w:val="22"/>
  </w:num>
  <w:num w:numId="40" w16cid:durableId="119345910">
    <w:abstractNumId w:val="46"/>
  </w:num>
  <w:num w:numId="41" w16cid:durableId="938172089">
    <w:abstractNumId w:val="7"/>
  </w:num>
  <w:num w:numId="42" w16cid:durableId="2143184386">
    <w:abstractNumId w:val="53"/>
  </w:num>
  <w:num w:numId="43" w16cid:durableId="437021155">
    <w:abstractNumId w:val="17"/>
  </w:num>
  <w:num w:numId="44" w16cid:durableId="79521810">
    <w:abstractNumId w:val="34"/>
  </w:num>
  <w:num w:numId="45" w16cid:durableId="922762236">
    <w:abstractNumId w:val="3"/>
  </w:num>
  <w:num w:numId="46" w16cid:durableId="262033029">
    <w:abstractNumId w:val="35"/>
  </w:num>
  <w:num w:numId="47" w16cid:durableId="2014261677">
    <w:abstractNumId w:val="24"/>
  </w:num>
  <w:num w:numId="48" w16cid:durableId="134152427">
    <w:abstractNumId w:val="0"/>
  </w:num>
  <w:num w:numId="49" w16cid:durableId="961882108">
    <w:abstractNumId w:val="29"/>
  </w:num>
  <w:num w:numId="50" w16cid:durableId="1936016190">
    <w:abstractNumId w:val="33"/>
  </w:num>
  <w:num w:numId="51" w16cid:durableId="1716199529">
    <w:abstractNumId w:val="5"/>
  </w:num>
  <w:num w:numId="52" w16cid:durableId="764571616">
    <w:abstractNumId w:val="20"/>
  </w:num>
  <w:num w:numId="53" w16cid:durableId="470708310">
    <w:abstractNumId w:val="19"/>
  </w:num>
  <w:num w:numId="54" w16cid:durableId="1123570802">
    <w:abstractNumId w:val="41"/>
  </w:num>
  <w:num w:numId="55" w16cid:durableId="1787234360">
    <w:abstractNumId w:val="40"/>
  </w:num>
  <w:num w:numId="56" w16cid:durableId="127017146">
    <w:abstractNumId w:val="26"/>
  </w:num>
  <w:num w:numId="57" w16cid:durableId="2124416032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C38"/>
    <w:rsid w:val="00000BA9"/>
    <w:rsid w:val="0001326B"/>
    <w:rsid w:val="00017BFC"/>
    <w:rsid w:val="00021435"/>
    <w:rsid w:val="00023C36"/>
    <w:rsid w:val="00025717"/>
    <w:rsid w:val="00025940"/>
    <w:rsid w:val="00026E8E"/>
    <w:rsid w:val="000322BE"/>
    <w:rsid w:val="00033D7A"/>
    <w:rsid w:val="00035720"/>
    <w:rsid w:val="0003655F"/>
    <w:rsid w:val="00041173"/>
    <w:rsid w:val="00043268"/>
    <w:rsid w:val="00043F37"/>
    <w:rsid w:val="00047540"/>
    <w:rsid w:val="00050014"/>
    <w:rsid w:val="00053533"/>
    <w:rsid w:val="00054239"/>
    <w:rsid w:val="00060A0D"/>
    <w:rsid w:val="00060E41"/>
    <w:rsid w:val="00061C9E"/>
    <w:rsid w:val="00063C54"/>
    <w:rsid w:val="0007056B"/>
    <w:rsid w:val="00073C95"/>
    <w:rsid w:val="000771EC"/>
    <w:rsid w:val="00081613"/>
    <w:rsid w:val="00081FEC"/>
    <w:rsid w:val="0008659A"/>
    <w:rsid w:val="00090C67"/>
    <w:rsid w:val="000912FE"/>
    <w:rsid w:val="000A19C7"/>
    <w:rsid w:val="000A41FE"/>
    <w:rsid w:val="000A7612"/>
    <w:rsid w:val="000D0C8C"/>
    <w:rsid w:val="000D2E79"/>
    <w:rsid w:val="000D47E5"/>
    <w:rsid w:val="000E11A7"/>
    <w:rsid w:val="000E1C4D"/>
    <w:rsid w:val="000E51FD"/>
    <w:rsid w:val="000F4BDC"/>
    <w:rsid w:val="000F6EF5"/>
    <w:rsid w:val="000F7830"/>
    <w:rsid w:val="000F7D80"/>
    <w:rsid w:val="00102008"/>
    <w:rsid w:val="00102763"/>
    <w:rsid w:val="00104424"/>
    <w:rsid w:val="001114B3"/>
    <w:rsid w:val="00117B36"/>
    <w:rsid w:val="0012628D"/>
    <w:rsid w:val="00137B30"/>
    <w:rsid w:val="0014387E"/>
    <w:rsid w:val="00147013"/>
    <w:rsid w:val="001541DC"/>
    <w:rsid w:val="001634FE"/>
    <w:rsid w:val="001638A0"/>
    <w:rsid w:val="00164464"/>
    <w:rsid w:val="00170ECF"/>
    <w:rsid w:val="00174F98"/>
    <w:rsid w:val="001750CA"/>
    <w:rsid w:val="001753D9"/>
    <w:rsid w:val="001767C6"/>
    <w:rsid w:val="00184237"/>
    <w:rsid w:val="0018562C"/>
    <w:rsid w:val="0018689E"/>
    <w:rsid w:val="001928CE"/>
    <w:rsid w:val="001946E0"/>
    <w:rsid w:val="001B044B"/>
    <w:rsid w:val="001B1BBD"/>
    <w:rsid w:val="001B64E0"/>
    <w:rsid w:val="001C115A"/>
    <w:rsid w:val="001C1BC1"/>
    <w:rsid w:val="001D1995"/>
    <w:rsid w:val="001D44B4"/>
    <w:rsid w:val="001D4E5A"/>
    <w:rsid w:val="001D5B0F"/>
    <w:rsid w:val="001D5BFC"/>
    <w:rsid w:val="001D7478"/>
    <w:rsid w:val="001E793C"/>
    <w:rsid w:val="001F39AE"/>
    <w:rsid w:val="001F4B6D"/>
    <w:rsid w:val="001F548E"/>
    <w:rsid w:val="001F7389"/>
    <w:rsid w:val="002042FE"/>
    <w:rsid w:val="00210661"/>
    <w:rsid w:val="0021276C"/>
    <w:rsid w:val="0021671C"/>
    <w:rsid w:val="00220559"/>
    <w:rsid w:val="002259B5"/>
    <w:rsid w:val="00227E10"/>
    <w:rsid w:val="00231A1E"/>
    <w:rsid w:val="00234DBB"/>
    <w:rsid w:val="00237611"/>
    <w:rsid w:val="00237C56"/>
    <w:rsid w:val="00242AFD"/>
    <w:rsid w:val="002431E5"/>
    <w:rsid w:val="00250898"/>
    <w:rsid w:val="002523CE"/>
    <w:rsid w:val="00255B8E"/>
    <w:rsid w:val="002573AB"/>
    <w:rsid w:val="00260E6E"/>
    <w:rsid w:val="0026128B"/>
    <w:rsid w:val="002662FF"/>
    <w:rsid w:val="00270449"/>
    <w:rsid w:val="00271738"/>
    <w:rsid w:val="00273138"/>
    <w:rsid w:val="002744CF"/>
    <w:rsid w:val="002774EC"/>
    <w:rsid w:val="00280CFB"/>
    <w:rsid w:val="00285267"/>
    <w:rsid w:val="00285AE5"/>
    <w:rsid w:val="00286115"/>
    <w:rsid w:val="00287AB4"/>
    <w:rsid w:val="00293C78"/>
    <w:rsid w:val="002A067E"/>
    <w:rsid w:val="002A4656"/>
    <w:rsid w:val="002C5211"/>
    <w:rsid w:val="002C5D1C"/>
    <w:rsid w:val="002D4080"/>
    <w:rsid w:val="002D4D99"/>
    <w:rsid w:val="002E3883"/>
    <w:rsid w:val="002E3E98"/>
    <w:rsid w:val="002E5627"/>
    <w:rsid w:val="002E70B2"/>
    <w:rsid w:val="002F130F"/>
    <w:rsid w:val="002F132B"/>
    <w:rsid w:val="002F1E15"/>
    <w:rsid w:val="002F268B"/>
    <w:rsid w:val="00311700"/>
    <w:rsid w:val="00313D16"/>
    <w:rsid w:val="00313FCF"/>
    <w:rsid w:val="0032432B"/>
    <w:rsid w:val="00326BE6"/>
    <w:rsid w:val="00327078"/>
    <w:rsid w:val="003322CF"/>
    <w:rsid w:val="00333B18"/>
    <w:rsid w:val="00342532"/>
    <w:rsid w:val="0034397E"/>
    <w:rsid w:val="00347605"/>
    <w:rsid w:val="00352C51"/>
    <w:rsid w:val="00356DAB"/>
    <w:rsid w:val="00360389"/>
    <w:rsid w:val="00371732"/>
    <w:rsid w:val="003736DF"/>
    <w:rsid w:val="00380F95"/>
    <w:rsid w:val="0038559B"/>
    <w:rsid w:val="003A2BED"/>
    <w:rsid w:val="003A454C"/>
    <w:rsid w:val="003A607F"/>
    <w:rsid w:val="003A703A"/>
    <w:rsid w:val="003B1964"/>
    <w:rsid w:val="003B7156"/>
    <w:rsid w:val="003C53B3"/>
    <w:rsid w:val="003C717A"/>
    <w:rsid w:val="003C72A9"/>
    <w:rsid w:val="003D1C53"/>
    <w:rsid w:val="003D58F2"/>
    <w:rsid w:val="003D6C4D"/>
    <w:rsid w:val="003D7A73"/>
    <w:rsid w:val="003E1CDD"/>
    <w:rsid w:val="003F285A"/>
    <w:rsid w:val="003F5AF6"/>
    <w:rsid w:val="00402A32"/>
    <w:rsid w:val="00402B64"/>
    <w:rsid w:val="00411BD9"/>
    <w:rsid w:val="004220EA"/>
    <w:rsid w:val="0042220E"/>
    <w:rsid w:val="00431155"/>
    <w:rsid w:val="00436C71"/>
    <w:rsid w:val="00437E64"/>
    <w:rsid w:val="004418C5"/>
    <w:rsid w:val="004520E8"/>
    <w:rsid w:val="00455849"/>
    <w:rsid w:val="00460C69"/>
    <w:rsid w:val="00461DE3"/>
    <w:rsid w:val="00474A35"/>
    <w:rsid w:val="0048186B"/>
    <w:rsid w:val="00483404"/>
    <w:rsid w:val="0048448E"/>
    <w:rsid w:val="00492547"/>
    <w:rsid w:val="00492A00"/>
    <w:rsid w:val="004A021B"/>
    <w:rsid w:val="004A12D3"/>
    <w:rsid w:val="004A4491"/>
    <w:rsid w:val="004A52E1"/>
    <w:rsid w:val="004A7814"/>
    <w:rsid w:val="004B1DD0"/>
    <w:rsid w:val="004B436D"/>
    <w:rsid w:val="004B63B1"/>
    <w:rsid w:val="004D421E"/>
    <w:rsid w:val="004E01A8"/>
    <w:rsid w:val="004E294B"/>
    <w:rsid w:val="004E2C83"/>
    <w:rsid w:val="004F0D41"/>
    <w:rsid w:val="004F6548"/>
    <w:rsid w:val="00500016"/>
    <w:rsid w:val="005036E8"/>
    <w:rsid w:val="00511355"/>
    <w:rsid w:val="00524BC3"/>
    <w:rsid w:val="00525773"/>
    <w:rsid w:val="0052794E"/>
    <w:rsid w:val="00531049"/>
    <w:rsid w:val="0053695F"/>
    <w:rsid w:val="00536FE9"/>
    <w:rsid w:val="00537E99"/>
    <w:rsid w:val="005512E6"/>
    <w:rsid w:val="00553471"/>
    <w:rsid w:val="00553F6B"/>
    <w:rsid w:val="00554204"/>
    <w:rsid w:val="00560502"/>
    <w:rsid w:val="00560992"/>
    <w:rsid w:val="00562271"/>
    <w:rsid w:val="00564A01"/>
    <w:rsid w:val="005656C2"/>
    <w:rsid w:val="005709DA"/>
    <w:rsid w:val="005717E2"/>
    <w:rsid w:val="00571D26"/>
    <w:rsid w:val="005738CF"/>
    <w:rsid w:val="0057526D"/>
    <w:rsid w:val="00576A28"/>
    <w:rsid w:val="00580234"/>
    <w:rsid w:val="005807A3"/>
    <w:rsid w:val="00581DEF"/>
    <w:rsid w:val="00583B59"/>
    <w:rsid w:val="00584039"/>
    <w:rsid w:val="0058609C"/>
    <w:rsid w:val="00590AC1"/>
    <w:rsid w:val="00594FB1"/>
    <w:rsid w:val="00597357"/>
    <w:rsid w:val="005A444A"/>
    <w:rsid w:val="005B102D"/>
    <w:rsid w:val="005B1166"/>
    <w:rsid w:val="005B2261"/>
    <w:rsid w:val="005C2DD7"/>
    <w:rsid w:val="005C3B4E"/>
    <w:rsid w:val="005D580D"/>
    <w:rsid w:val="005E441C"/>
    <w:rsid w:val="005E442A"/>
    <w:rsid w:val="005E6E88"/>
    <w:rsid w:val="005F0366"/>
    <w:rsid w:val="005F087D"/>
    <w:rsid w:val="005F08F1"/>
    <w:rsid w:val="005F4209"/>
    <w:rsid w:val="0060260F"/>
    <w:rsid w:val="006139E9"/>
    <w:rsid w:val="00617033"/>
    <w:rsid w:val="00620419"/>
    <w:rsid w:val="00622FCC"/>
    <w:rsid w:val="00625A90"/>
    <w:rsid w:val="00625B0A"/>
    <w:rsid w:val="00627846"/>
    <w:rsid w:val="0063080E"/>
    <w:rsid w:val="00634724"/>
    <w:rsid w:val="006378ED"/>
    <w:rsid w:val="0064011E"/>
    <w:rsid w:val="00645317"/>
    <w:rsid w:val="006505F3"/>
    <w:rsid w:val="00650DCF"/>
    <w:rsid w:val="006570E0"/>
    <w:rsid w:val="00661F99"/>
    <w:rsid w:val="00663C5A"/>
    <w:rsid w:val="006730BD"/>
    <w:rsid w:val="00673120"/>
    <w:rsid w:val="006739FA"/>
    <w:rsid w:val="00675DDE"/>
    <w:rsid w:val="00676B2E"/>
    <w:rsid w:val="00685C21"/>
    <w:rsid w:val="0069237E"/>
    <w:rsid w:val="0069269B"/>
    <w:rsid w:val="00694C31"/>
    <w:rsid w:val="00695F21"/>
    <w:rsid w:val="006967AB"/>
    <w:rsid w:val="006973AE"/>
    <w:rsid w:val="006A1B12"/>
    <w:rsid w:val="006A50CA"/>
    <w:rsid w:val="006A5DEA"/>
    <w:rsid w:val="006A67DE"/>
    <w:rsid w:val="006B150C"/>
    <w:rsid w:val="006B4538"/>
    <w:rsid w:val="006C2D3F"/>
    <w:rsid w:val="006C6084"/>
    <w:rsid w:val="006D50C5"/>
    <w:rsid w:val="006D6894"/>
    <w:rsid w:val="006D74F7"/>
    <w:rsid w:val="006E2C56"/>
    <w:rsid w:val="006E5E5F"/>
    <w:rsid w:val="006E7A3F"/>
    <w:rsid w:val="006F39C2"/>
    <w:rsid w:val="006F5435"/>
    <w:rsid w:val="006F5560"/>
    <w:rsid w:val="006F6453"/>
    <w:rsid w:val="00700F5E"/>
    <w:rsid w:val="00704924"/>
    <w:rsid w:val="007050F5"/>
    <w:rsid w:val="00706941"/>
    <w:rsid w:val="007108B4"/>
    <w:rsid w:val="00712644"/>
    <w:rsid w:val="0071368D"/>
    <w:rsid w:val="0071374C"/>
    <w:rsid w:val="00713AF1"/>
    <w:rsid w:val="00717C6F"/>
    <w:rsid w:val="00722D37"/>
    <w:rsid w:val="0072739B"/>
    <w:rsid w:val="00733155"/>
    <w:rsid w:val="00733525"/>
    <w:rsid w:val="00734A7C"/>
    <w:rsid w:val="0074295B"/>
    <w:rsid w:val="00742C47"/>
    <w:rsid w:val="00747AFD"/>
    <w:rsid w:val="00754796"/>
    <w:rsid w:val="00755077"/>
    <w:rsid w:val="007637F7"/>
    <w:rsid w:val="007648F5"/>
    <w:rsid w:val="007666EA"/>
    <w:rsid w:val="00770D86"/>
    <w:rsid w:val="00771C56"/>
    <w:rsid w:val="007733B0"/>
    <w:rsid w:val="00773E7E"/>
    <w:rsid w:val="00777A2B"/>
    <w:rsid w:val="0078008D"/>
    <w:rsid w:val="00782B14"/>
    <w:rsid w:val="00783235"/>
    <w:rsid w:val="00791CDF"/>
    <w:rsid w:val="00795563"/>
    <w:rsid w:val="0079751F"/>
    <w:rsid w:val="007A08D3"/>
    <w:rsid w:val="007A350D"/>
    <w:rsid w:val="007A51AE"/>
    <w:rsid w:val="007B127A"/>
    <w:rsid w:val="007B4229"/>
    <w:rsid w:val="007C0A40"/>
    <w:rsid w:val="007C368C"/>
    <w:rsid w:val="007C6F92"/>
    <w:rsid w:val="007D00E9"/>
    <w:rsid w:val="007D13C6"/>
    <w:rsid w:val="007D78E8"/>
    <w:rsid w:val="007E0F59"/>
    <w:rsid w:val="007E7CAF"/>
    <w:rsid w:val="007F166E"/>
    <w:rsid w:val="007F20F8"/>
    <w:rsid w:val="007F3AF5"/>
    <w:rsid w:val="007F562F"/>
    <w:rsid w:val="007F67A8"/>
    <w:rsid w:val="00800D8E"/>
    <w:rsid w:val="00802F9A"/>
    <w:rsid w:val="00805E04"/>
    <w:rsid w:val="00810D05"/>
    <w:rsid w:val="00812C19"/>
    <w:rsid w:val="008165F5"/>
    <w:rsid w:val="00817648"/>
    <w:rsid w:val="0081771C"/>
    <w:rsid w:val="008234C9"/>
    <w:rsid w:val="00824EAC"/>
    <w:rsid w:val="00827E3A"/>
    <w:rsid w:val="00837FC8"/>
    <w:rsid w:val="0084503C"/>
    <w:rsid w:val="008450E8"/>
    <w:rsid w:val="0085488C"/>
    <w:rsid w:val="00855994"/>
    <w:rsid w:val="00861F17"/>
    <w:rsid w:val="00862A26"/>
    <w:rsid w:val="0086403D"/>
    <w:rsid w:val="008706F5"/>
    <w:rsid w:val="0087387F"/>
    <w:rsid w:val="00873BA1"/>
    <w:rsid w:val="00883C05"/>
    <w:rsid w:val="008926E3"/>
    <w:rsid w:val="0089311E"/>
    <w:rsid w:val="00895558"/>
    <w:rsid w:val="00897C22"/>
    <w:rsid w:val="008A5897"/>
    <w:rsid w:val="008D35E2"/>
    <w:rsid w:val="008D5514"/>
    <w:rsid w:val="008D5866"/>
    <w:rsid w:val="008E2484"/>
    <w:rsid w:val="008E665A"/>
    <w:rsid w:val="008E79D4"/>
    <w:rsid w:val="008F251C"/>
    <w:rsid w:val="008F44E2"/>
    <w:rsid w:val="008F4573"/>
    <w:rsid w:val="009024F2"/>
    <w:rsid w:val="009034EF"/>
    <w:rsid w:val="00913CF0"/>
    <w:rsid w:val="00920D45"/>
    <w:rsid w:val="0092514C"/>
    <w:rsid w:val="00925959"/>
    <w:rsid w:val="00926B82"/>
    <w:rsid w:val="00927456"/>
    <w:rsid w:val="009330AC"/>
    <w:rsid w:val="00935320"/>
    <w:rsid w:val="00935EBC"/>
    <w:rsid w:val="00937C62"/>
    <w:rsid w:val="00940891"/>
    <w:rsid w:val="009563A1"/>
    <w:rsid w:val="00963E08"/>
    <w:rsid w:val="00965F06"/>
    <w:rsid w:val="009703EA"/>
    <w:rsid w:val="009710A7"/>
    <w:rsid w:val="00971B5A"/>
    <w:rsid w:val="00972F57"/>
    <w:rsid w:val="00975C2C"/>
    <w:rsid w:val="00977532"/>
    <w:rsid w:val="009879C1"/>
    <w:rsid w:val="00990BDC"/>
    <w:rsid w:val="00991CAE"/>
    <w:rsid w:val="00992142"/>
    <w:rsid w:val="00992B95"/>
    <w:rsid w:val="009934F5"/>
    <w:rsid w:val="00996492"/>
    <w:rsid w:val="00997666"/>
    <w:rsid w:val="009A0DC6"/>
    <w:rsid w:val="009A1F30"/>
    <w:rsid w:val="009A55B5"/>
    <w:rsid w:val="009C1B60"/>
    <w:rsid w:val="009C37A0"/>
    <w:rsid w:val="009C4885"/>
    <w:rsid w:val="009D22C3"/>
    <w:rsid w:val="009D2BB7"/>
    <w:rsid w:val="009E3A43"/>
    <w:rsid w:val="009E65F8"/>
    <w:rsid w:val="009F090A"/>
    <w:rsid w:val="009F413B"/>
    <w:rsid w:val="009F4C32"/>
    <w:rsid w:val="00A00DF1"/>
    <w:rsid w:val="00A05802"/>
    <w:rsid w:val="00A10153"/>
    <w:rsid w:val="00A148E7"/>
    <w:rsid w:val="00A177B2"/>
    <w:rsid w:val="00A21E22"/>
    <w:rsid w:val="00A2242A"/>
    <w:rsid w:val="00A23C48"/>
    <w:rsid w:val="00A26546"/>
    <w:rsid w:val="00A27AEB"/>
    <w:rsid w:val="00A32E42"/>
    <w:rsid w:val="00A34164"/>
    <w:rsid w:val="00A378B2"/>
    <w:rsid w:val="00A53657"/>
    <w:rsid w:val="00A651A8"/>
    <w:rsid w:val="00A710CA"/>
    <w:rsid w:val="00A72AA6"/>
    <w:rsid w:val="00A73238"/>
    <w:rsid w:val="00A754B1"/>
    <w:rsid w:val="00A8298B"/>
    <w:rsid w:val="00A851AE"/>
    <w:rsid w:val="00A878CB"/>
    <w:rsid w:val="00A87EF6"/>
    <w:rsid w:val="00A91A13"/>
    <w:rsid w:val="00A9255B"/>
    <w:rsid w:val="00A94F6D"/>
    <w:rsid w:val="00A9567E"/>
    <w:rsid w:val="00A9628F"/>
    <w:rsid w:val="00AA0DD5"/>
    <w:rsid w:val="00AA1E3D"/>
    <w:rsid w:val="00AA2933"/>
    <w:rsid w:val="00AA3373"/>
    <w:rsid w:val="00AA696A"/>
    <w:rsid w:val="00AB2FF7"/>
    <w:rsid w:val="00AB4A98"/>
    <w:rsid w:val="00AB6C59"/>
    <w:rsid w:val="00AB6FE3"/>
    <w:rsid w:val="00AB73CA"/>
    <w:rsid w:val="00AC283E"/>
    <w:rsid w:val="00AC28AE"/>
    <w:rsid w:val="00AC3B17"/>
    <w:rsid w:val="00AC5B85"/>
    <w:rsid w:val="00AC64ED"/>
    <w:rsid w:val="00AD22A9"/>
    <w:rsid w:val="00AD3541"/>
    <w:rsid w:val="00AE1194"/>
    <w:rsid w:val="00AE27DE"/>
    <w:rsid w:val="00AE4A26"/>
    <w:rsid w:val="00AF3008"/>
    <w:rsid w:val="00AF7206"/>
    <w:rsid w:val="00AF7690"/>
    <w:rsid w:val="00B01F92"/>
    <w:rsid w:val="00B02B0A"/>
    <w:rsid w:val="00B032B7"/>
    <w:rsid w:val="00B07D7A"/>
    <w:rsid w:val="00B10150"/>
    <w:rsid w:val="00B127AC"/>
    <w:rsid w:val="00B12830"/>
    <w:rsid w:val="00B1605D"/>
    <w:rsid w:val="00B27F13"/>
    <w:rsid w:val="00B307D0"/>
    <w:rsid w:val="00B33C38"/>
    <w:rsid w:val="00B34C3D"/>
    <w:rsid w:val="00B3538A"/>
    <w:rsid w:val="00B35538"/>
    <w:rsid w:val="00B35B3E"/>
    <w:rsid w:val="00B35FAD"/>
    <w:rsid w:val="00B36E35"/>
    <w:rsid w:val="00B378BC"/>
    <w:rsid w:val="00B5222D"/>
    <w:rsid w:val="00B52A9F"/>
    <w:rsid w:val="00B54F9D"/>
    <w:rsid w:val="00B56532"/>
    <w:rsid w:val="00B6472E"/>
    <w:rsid w:val="00B659C8"/>
    <w:rsid w:val="00B66EEF"/>
    <w:rsid w:val="00B73815"/>
    <w:rsid w:val="00B74290"/>
    <w:rsid w:val="00B758DD"/>
    <w:rsid w:val="00B7594E"/>
    <w:rsid w:val="00B77E45"/>
    <w:rsid w:val="00B829CE"/>
    <w:rsid w:val="00B8582F"/>
    <w:rsid w:val="00B9286A"/>
    <w:rsid w:val="00B935AE"/>
    <w:rsid w:val="00B94BE1"/>
    <w:rsid w:val="00B94F1A"/>
    <w:rsid w:val="00B95B7E"/>
    <w:rsid w:val="00B97819"/>
    <w:rsid w:val="00BA2111"/>
    <w:rsid w:val="00BB07CB"/>
    <w:rsid w:val="00BB2CC2"/>
    <w:rsid w:val="00BB42CA"/>
    <w:rsid w:val="00BC57EC"/>
    <w:rsid w:val="00BD0F2C"/>
    <w:rsid w:val="00BD3B9E"/>
    <w:rsid w:val="00BE66A0"/>
    <w:rsid w:val="00BE671A"/>
    <w:rsid w:val="00BE6C1A"/>
    <w:rsid w:val="00BF4745"/>
    <w:rsid w:val="00BF7349"/>
    <w:rsid w:val="00C014DB"/>
    <w:rsid w:val="00C01C89"/>
    <w:rsid w:val="00C11C9A"/>
    <w:rsid w:val="00C16265"/>
    <w:rsid w:val="00C2055C"/>
    <w:rsid w:val="00C23FFB"/>
    <w:rsid w:val="00C25B3C"/>
    <w:rsid w:val="00C26A3E"/>
    <w:rsid w:val="00C2771C"/>
    <w:rsid w:val="00C27B92"/>
    <w:rsid w:val="00C27E78"/>
    <w:rsid w:val="00C32B8B"/>
    <w:rsid w:val="00C35A63"/>
    <w:rsid w:val="00C3782F"/>
    <w:rsid w:val="00C5279A"/>
    <w:rsid w:val="00C645A5"/>
    <w:rsid w:val="00C7240E"/>
    <w:rsid w:val="00C87FF9"/>
    <w:rsid w:val="00C902B2"/>
    <w:rsid w:val="00C90F7F"/>
    <w:rsid w:val="00C9126E"/>
    <w:rsid w:val="00C94956"/>
    <w:rsid w:val="00C975F8"/>
    <w:rsid w:val="00C97C65"/>
    <w:rsid w:val="00CA1A05"/>
    <w:rsid w:val="00CA5D66"/>
    <w:rsid w:val="00CA6586"/>
    <w:rsid w:val="00CA6878"/>
    <w:rsid w:val="00CB67DE"/>
    <w:rsid w:val="00CB6992"/>
    <w:rsid w:val="00CC19C5"/>
    <w:rsid w:val="00CC533F"/>
    <w:rsid w:val="00CD1FCB"/>
    <w:rsid w:val="00CD2111"/>
    <w:rsid w:val="00CD42FC"/>
    <w:rsid w:val="00CD45A7"/>
    <w:rsid w:val="00CD6C3B"/>
    <w:rsid w:val="00CE0CAE"/>
    <w:rsid w:val="00CE0D1E"/>
    <w:rsid w:val="00CE1885"/>
    <w:rsid w:val="00CE287E"/>
    <w:rsid w:val="00CE6520"/>
    <w:rsid w:val="00D0115F"/>
    <w:rsid w:val="00D1142B"/>
    <w:rsid w:val="00D14956"/>
    <w:rsid w:val="00D217F7"/>
    <w:rsid w:val="00D223F6"/>
    <w:rsid w:val="00D3113B"/>
    <w:rsid w:val="00D351CA"/>
    <w:rsid w:val="00D35B87"/>
    <w:rsid w:val="00D424B7"/>
    <w:rsid w:val="00D4412D"/>
    <w:rsid w:val="00D4533C"/>
    <w:rsid w:val="00D45935"/>
    <w:rsid w:val="00D5406D"/>
    <w:rsid w:val="00D54E54"/>
    <w:rsid w:val="00D55D7B"/>
    <w:rsid w:val="00D63A7C"/>
    <w:rsid w:val="00D67E25"/>
    <w:rsid w:val="00D70BBF"/>
    <w:rsid w:val="00D73860"/>
    <w:rsid w:val="00D80905"/>
    <w:rsid w:val="00D80A34"/>
    <w:rsid w:val="00D80EBC"/>
    <w:rsid w:val="00D87D52"/>
    <w:rsid w:val="00DA361C"/>
    <w:rsid w:val="00DA717A"/>
    <w:rsid w:val="00DB0E37"/>
    <w:rsid w:val="00DB3C94"/>
    <w:rsid w:val="00DB49A4"/>
    <w:rsid w:val="00DB6F64"/>
    <w:rsid w:val="00DC0381"/>
    <w:rsid w:val="00DC29EB"/>
    <w:rsid w:val="00DC2BE2"/>
    <w:rsid w:val="00DC3224"/>
    <w:rsid w:val="00DC3B57"/>
    <w:rsid w:val="00DC4102"/>
    <w:rsid w:val="00DC4C4C"/>
    <w:rsid w:val="00DD0495"/>
    <w:rsid w:val="00DD09A5"/>
    <w:rsid w:val="00DD0B88"/>
    <w:rsid w:val="00DD0DEB"/>
    <w:rsid w:val="00DD3692"/>
    <w:rsid w:val="00DD5466"/>
    <w:rsid w:val="00DD5626"/>
    <w:rsid w:val="00DE05CB"/>
    <w:rsid w:val="00DE1E30"/>
    <w:rsid w:val="00DE46F0"/>
    <w:rsid w:val="00DE6A50"/>
    <w:rsid w:val="00DE6D65"/>
    <w:rsid w:val="00DE7AA0"/>
    <w:rsid w:val="00DF5DF7"/>
    <w:rsid w:val="00E031FB"/>
    <w:rsid w:val="00E10CB4"/>
    <w:rsid w:val="00E14DDD"/>
    <w:rsid w:val="00E16172"/>
    <w:rsid w:val="00E16F10"/>
    <w:rsid w:val="00E31921"/>
    <w:rsid w:val="00E334DF"/>
    <w:rsid w:val="00E346FA"/>
    <w:rsid w:val="00E41405"/>
    <w:rsid w:val="00E41DF7"/>
    <w:rsid w:val="00E440FC"/>
    <w:rsid w:val="00E44344"/>
    <w:rsid w:val="00E50C5B"/>
    <w:rsid w:val="00E51D6C"/>
    <w:rsid w:val="00E54A03"/>
    <w:rsid w:val="00E57912"/>
    <w:rsid w:val="00E60721"/>
    <w:rsid w:val="00E614FA"/>
    <w:rsid w:val="00E62961"/>
    <w:rsid w:val="00E62993"/>
    <w:rsid w:val="00E6589F"/>
    <w:rsid w:val="00E725CF"/>
    <w:rsid w:val="00E7518A"/>
    <w:rsid w:val="00E765ED"/>
    <w:rsid w:val="00E769CA"/>
    <w:rsid w:val="00E812E1"/>
    <w:rsid w:val="00E83925"/>
    <w:rsid w:val="00E92F38"/>
    <w:rsid w:val="00E9482C"/>
    <w:rsid w:val="00E95C70"/>
    <w:rsid w:val="00EA6B00"/>
    <w:rsid w:val="00EB4B2A"/>
    <w:rsid w:val="00EC015D"/>
    <w:rsid w:val="00EC0A8E"/>
    <w:rsid w:val="00EC154C"/>
    <w:rsid w:val="00EC2FE1"/>
    <w:rsid w:val="00EC424D"/>
    <w:rsid w:val="00ED3E04"/>
    <w:rsid w:val="00EE327C"/>
    <w:rsid w:val="00EF4E76"/>
    <w:rsid w:val="00EF50E5"/>
    <w:rsid w:val="00EF6F1E"/>
    <w:rsid w:val="00EF741D"/>
    <w:rsid w:val="00EF781F"/>
    <w:rsid w:val="00F0118D"/>
    <w:rsid w:val="00F0153A"/>
    <w:rsid w:val="00F0198B"/>
    <w:rsid w:val="00F06801"/>
    <w:rsid w:val="00F06D3E"/>
    <w:rsid w:val="00F07085"/>
    <w:rsid w:val="00F10E42"/>
    <w:rsid w:val="00F12E66"/>
    <w:rsid w:val="00F14CD1"/>
    <w:rsid w:val="00F150D6"/>
    <w:rsid w:val="00F15124"/>
    <w:rsid w:val="00F1573E"/>
    <w:rsid w:val="00F22450"/>
    <w:rsid w:val="00F24C37"/>
    <w:rsid w:val="00F27324"/>
    <w:rsid w:val="00F3105C"/>
    <w:rsid w:val="00F31A45"/>
    <w:rsid w:val="00F328C7"/>
    <w:rsid w:val="00F3556B"/>
    <w:rsid w:val="00F35A64"/>
    <w:rsid w:val="00F35DAD"/>
    <w:rsid w:val="00F401FD"/>
    <w:rsid w:val="00F4127B"/>
    <w:rsid w:val="00F4201A"/>
    <w:rsid w:val="00F42ED7"/>
    <w:rsid w:val="00F50911"/>
    <w:rsid w:val="00F5100B"/>
    <w:rsid w:val="00F63AF9"/>
    <w:rsid w:val="00F66364"/>
    <w:rsid w:val="00F668B2"/>
    <w:rsid w:val="00F72111"/>
    <w:rsid w:val="00F74575"/>
    <w:rsid w:val="00F777E4"/>
    <w:rsid w:val="00F77B01"/>
    <w:rsid w:val="00F825A3"/>
    <w:rsid w:val="00F826CD"/>
    <w:rsid w:val="00F87FB0"/>
    <w:rsid w:val="00F9544A"/>
    <w:rsid w:val="00FA2770"/>
    <w:rsid w:val="00FA6BAC"/>
    <w:rsid w:val="00FB3BAA"/>
    <w:rsid w:val="00FB5EDC"/>
    <w:rsid w:val="00FB67B5"/>
    <w:rsid w:val="00FC2F13"/>
    <w:rsid w:val="00FC320F"/>
    <w:rsid w:val="00FC7B93"/>
    <w:rsid w:val="00FD02C7"/>
    <w:rsid w:val="00FD0E7E"/>
    <w:rsid w:val="00FD13AA"/>
    <w:rsid w:val="00FD1523"/>
    <w:rsid w:val="00FD15BB"/>
    <w:rsid w:val="00FD1708"/>
    <w:rsid w:val="00FD225C"/>
    <w:rsid w:val="00FD2D13"/>
    <w:rsid w:val="00FD3A1A"/>
    <w:rsid w:val="00FD52B0"/>
    <w:rsid w:val="00FE3B42"/>
    <w:rsid w:val="00FF1F9F"/>
    <w:rsid w:val="00FF1FB9"/>
    <w:rsid w:val="00FF3BF9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E7247"/>
  <w15:chartTrackingRefBased/>
  <w15:docId w15:val="{429C9D4E-D356-5648-8CC5-FAE09F4C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DE3"/>
    <w:pPr>
      <w:overflowPunct w:val="0"/>
      <w:autoSpaceDE w:val="0"/>
      <w:autoSpaceDN w:val="0"/>
      <w:adjustRightInd w:val="0"/>
      <w:textAlignment w:val="baseline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next w:val="Normal"/>
    <w:link w:val="Heading1Char1"/>
    <w:qFormat/>
    <w:rsid w:val="00B33C38"/>
    <w:pPr>
      <w:keepNext/>
      <w:keepLines/>
      <w:numPr>
        <w:numId w:val="4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Tahoma" w:eastAsia="Cambria" w:hAnsi="Tahoma" w:cs="Consolas"/>
      <w:sz w:val="36"/>
      <w:szCs w:val="20"/>
      <w:lang w:val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autoRedefine/>
    <w:unhideWhenUsed/>
    <w:qFormat/>
    <w:rsid w:val="00576A28"/>
    <w:pPr>
      <w:numPr>
        <w:ilvl w:val="1"/>
      </w:numPr>
      <w:pBdr>
        <w:top w:val="none" w:sz="0" w:space="0" w:color="auto"/>
      </w:pBdr>
      <w:spacing w:before="40"/>
      <w:jc w:val="left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33C38"/>
    <w:pPr>
      <w:keepNext w:val="0"/>
      <w:keepLines w:val="0"/>
      <w:numPr>
        <w:ilvl w:val="2"/>
      </w:numPr>
      <w:spacing w:before="300" w:after="120"/>
      <w:outlineLvl w:val="2"/>
    </w:pPr>
    <w:rPr>
      <w:rFonts w:ascii="Times New Roman" w:eastAsia="Malgun Gothic" w:hAnsi="Times New Roman" w:cs="Times New Roman"/>
      <w:sz w:val="22"/>
      <w:szCs w:val="24"/>
      <w:lang w:val="en-US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A28"/>
    <w:pPr>
      <w:keepNext/>
      <w:keepLines/>
      <w:numPr>
        <w:ilvl w:val="3"/>
        <w:numId w:val="4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A28"/>
    <w:pPr>
      <w:keepNext/>
      <w:keepLines/>
      <w:numPr>
        <w:ilvl w:val="4"/>
        <w:numId w:val="45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A28"/>
    <w:pPr>
      <w:keepNext/>
      <w:keepLines/>
      <w:numPr>
        <w:ilvl w:val="5"/>
        <w:numId w:val="4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A28"/>
    <w:pPr>
      <w:keepNext/>
      <w:keepLines/>
      <w:numPr>
        <w:ilvl w:val="6"/>
        <w:numId w:val="4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A28"/>
    <w:pPr>
      <w:keepNext/>
      <w:keepLines/>
      <w:numPr>
        <w:ilvl w:val="7"/>
        <w:numId w:val="4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A28"/>
    <w:pPr>
      <w:keepNext/>
      <w:keepLines/>
      <w:numPr>
        <w:ilvl w:val="8"/>
        <w:numId w:val="4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33C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B33C38"/>
    <w:rPr>
      <w:rFonts w:ascii="Times New Roman" w:eastAsia="Malgun Gothic" w:hAnsi="Times New Roman" w:cs="Times New Roman"/>
      <w:sz w:val="22"/>
      <w:lang w:eastAsia="ko-KR"/>
    </w:rPr>
  </w:style>
  <w:style w:type="character" w:customStyle="1" w:styleId="Heading1Char1">
    <w:name w:val="Heading 1 Char1"/>
    <w:link w:val="Heading1"/>
    <w:rsid w:val="00B33C38"/>
    <w:rPr>
      <w:rFonts w:ascii="Tahoma" w:eastAsia="Cambria" w:hAnsi="Tahoma" w:cs="Consolas"/>
      <w:sz w:val="36"/>
      <w:szCs w:val="20"/>
      <w:lang w:val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511355"/>
    <w:rPr>
      <w:rFonts w:asciiTheme="majorHAnsi" w:eastAsiaTheme="majorEastAsia" w:hAnsiTheme="majorHAnsi" w:cstheme="majorBidi"/>
      <w:sz w:val="26"/>
      <w:szCs w:val="26"/>
      <w:lang w:val="en-GB"/>
    </w:rPr>
  </w:style>
  <w:style w:type="table" w:styleId="TableGrid">
    <w:name w:val="Table Grid"/>
    <w:aliases w:val="TableGrid,网格型"/>
    <w:basedOn w:val="TableNormal"/>
    <w:uiPriority w:val="39"/>
    <w:qFormat/>
    <w:rsid w:val="00531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7050F5"/>
    <w:pPr>
      <w:spacing w:after="180"/>
    </w:pPr>
    <w:rPr>
      <w:rFonts w:ascii="Times New Roman" w:hAnsi="Times New Roman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7050F5"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Normal"/>
    <w:rsid w:val="007050F5"/>
    <w:pPr>
      <w:keepNext/>
      <w:keepLines/>
      <w:jc w:val="center"/>
    </w:pPr>
    <w:rPr>
      <w:rFonts w:ascii="Arial" w:hAnsi="Arial"/>
      <w:b/>
      <w:sz w:val="18"/>
      <w:szCs w:val="20"/>
      <w:lang w:eastAsia="en-GB"/>
    </w:rPr>
  </w:style>
  <w:style w:type="character" w:styleId="CommentReference">
    <w:name w:val="annotation reference"/>
    <w:qFormat/>
    <w:rsid w:val="007050F5"/>
    <w:rPr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8298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E15"/>
    <w:pPr>
      <w:spacing w:before="120" w:after="120"/>
    </w:pPr>
    <w:rPr>
      <w:rFonts w:ascii="Times" w:hAnsi="Times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E15"/>
    <w:rPr>
      <w:rFonts w:ascii="Times" w:eastAsia="Batang" w:hAnsi="Times" w:cs="Times New Roman"/>
      <w:b/>
      <w:bCs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439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lang w:val="en-US"/>
    </w:rPr>
  </w:style>
  <w:style w:type="paragraph" w:styleId="Revision">
    <w:name w:val="Revision"/>
    <w:hidden/>
    <w:uiPriority w:val="99"/>
    <w:semiHidden/>
    <w:rsid w:val="00C16265"/>
    <w:rPr>
      <w:rFonts w:ascii="Times" w:eastAsia="Batang" w:hAnsi="Times" w:cs="Times New Roman"/>
      <w:sz w:val="20"/>
      <w:lang w:val="en-GB"/>
    </w:rPr>
  </w:style>
  <w:style w:type="character" w:customStyle="1" w:styleId="ListParagraphChar">
    <w:name w:val="List Paragraph Char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link w:val="ListParagraph"/>
    <w:uiPriority w:val="99"/>
    <w:qFormat/>
    <w:locked/>
    <w:rsid w:val="00A27AEB"/>
    <w:rPr>
      <w:rFonts w:ascii="Times" w:eastAsia="Batang" w:hAnsi="Times" w:cs="Times New Roman"/>
      <w:sz w:val="20"/>
      <w:lang w:val="en-GB"/>
    </w:rPr>
  </w:style>
  <w:style w:type="character" w:customStyle="1" w:styleId="ListParagraphChar2">
    <w:name w:val="List Paragraph Char2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uiPriority w:val="34"/>
    <w:qFormat/>
    <w:rsid w:val="00B27F13"/>
    <w:rPr>
      <w:rFonts w:ascii="Times" w:eastAsia="Batang" w:hAnsi="Times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050014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uiPriority w:val="99"/>
    <w:qFormat/>
    <w:rsid w:val="00E31921"/>
    <w:rPr>
      <w:color w:val="0000FF"/>
      <w:u w:val="single"/>
    </w:rPr>
  </w:style>
  <w:style w:type="paragraph" w:customStyle="1" w:styleId="References">
    <w:name w:val="References"/>
    <w:basedOn w:val="Normal"/>
    <w:rsid w:val="00231A1E"/>
    <w:pPr>
      <w:numPr>
        <w:numId w:val="30"/>
      </w:numPr>
      <w:overflowPunct/>
      <w:adjustRightInd/>
      <w:snapToGrid w:val="0"/>
      <w:spacing w:after="60"/>
      <w:jc w:val="both"/>
      <w:textAlignment w:val="auto"/>
    </w:pPr>
    <w:rPr>
      <w:rFonts w:ascii="Times New Roman" w:eastAsia="SimSun" w:hAnsi="Times New Roman"/>
      <w:szCs w:val="16"/>
      <w:lang w:val="en-US"/>
    </w:rPr>
  </w:style>
  <w:style w:type="paragraph" w:styleId="Bibliography">
    <w:name w:val="Bibliography"/>
    <w:basedOn w:val="Normal"/>
    <w:next w:val="Normal"/>
    <w:uiPriority w:val="37"/>
    <w:unhideWhenUsed/>
    <w:rsid w:val="00347605"/>
  </w:style>
  <w:style w:type="paragraph" w:styleId="FootnoteText">
    <w:name w:val="footnote text"/>
    <w:basedOn w:val="Normal"/>
    <w:link w:val="FootnoteTextChar"/>
    <w:uiPriority w:val="99"/>
    <w:semiHidden/>
    <w:unhideWhenUsed/>
    <w:rsid w:val="00F3556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56B"/>
    <w:rPr>
      <w:rFonts w:ascii="Times" w:eastAsia="Batang" w:hAnsi="Times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F3556B"/>
    <w:rPr>
      <w:vertAlign w:val="superscript"/>
    </w:rPr>
  </w:style>
  <w:style w:type="paragraph" w:customStyle="1" w:styleId="DECISION">
    <w:name w:val="DECISION"/>
    <w:basedOn w:val="Normal"/>
    <w:rsid w:val="00DE1E30"/>
    <w:pPr>
      <w:widowControl w:val="0"/>
      <w:numPr>
        <w:numId w:val="40"/>
      </w:numPr>
      <w:spacing w:before="120" w:after="120"/>
      <w:jc w:val="both"/>
    </w:pPr>
    <w:rPr>
      <w:rFonts w:ascii="Arial" w:eastAsiaTheme="minorEastAsia" w:hAnsi="Arial"/>
      <w:b/>
      <w:color w:val="0000FF"/>
      <w:szCs w:val="20"/>
      <w:u w:val="single"/>
    </w:rPr>
  </w:style>
  <w:style w:type="numbering" w:customStyle="1" w:styleId="CurrentList1">
    <w:name w:val="Current List1"/>
    <w:uiPriority w:val="99"/>
    <w:rsid w:val="00511355"/>
    <w:pPr>
      <w:numPr>
        <w:numId w:val="44"/>
      </w:numPr>
    </w:pPr>
  </w:style>
  <w:style w:type="numbering" w:customStyle="1" w:styleId="CurrentList2">
    <w:name w:val="Current List2"/>
    <w:uiPriority w:val="99"/>
    <w:rsid w:val="00576A28"/>
    <w:pPr>
      <w:numPr>
        <w:numId w:val="46"/>
      </w:numPr>
    </w:pPr>
  </w:style>
  <w:style w:type="numbering" w:customStyle="1" w:styleId="CurrentList3">
    <w:name w:val="Current List3"/>
    <w:uiPriority w:val="99"/>
    <w:rsid w:val="00576A28"/>
    <w:pPr>
      <w:numPr>
        <w:numId w:val="47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76A28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A28"/>
    <w:rPr>
      <w:rFonts w:asciiTheme="majorHAnsi" w:eastAsiaTheme="majorEastAsia" w:hAnsiTheme="majorHAnsi" w:cstheme="majorBidi"/>
      <w:color w:val="2F5496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A28"/>
    <w:rPr>
      <w:rFonts w:asciiTheme="majorHAnsi" w:eastAsiaTheme="majorEastAsia" w:hAnsiTheme="majorHAnsi" w:cstheme="majorBidi"/>
      <w:color w:val="1F3763" w:themeColor="accent1" w:themeShade="7F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A28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A2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E16172"/>
    <w:rPr>
      <w:color w:val="666666"/>
    </w:rPr>
  </w:style>
  <w:style w:type="paragraph" w:customStyle="1" w:styleId="3GPPHeader">
    <w:name w:val="3GPP_Header"/>
    <w:basedOn w:val="BodyText"/>
    <w:locked/>
    <w:rsid w:val="002D4080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2D40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4080"/>
    <w:rPr>
      <w:rFonts w:ascii="Times" w:eastAsia="Batang" w:hAnsi="Times" w:cs="Times New Roman"/>
      <w:sz w:val="20"/>
      <w:lang w:val="en-GB"/>
    </w:rPr>
  </w:style>
  <w:style w:type="character" w:styleId="Strong">
    <w:name w:val="Strong"/>
    <w:basedOn w:val="DefaultParagraphFont"/>
    <w:uiPriority w:val="22"/>
    <w:qFormat/>
    <w:rsid w:val="00B355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214">
          <w:marLeft w:val="21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2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89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0DE6FE-61F6-0D41-A7AB-559753B543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Fazili, Muhammad U</cp:lastModifiedBy>
  <cp:revision>2</cp:revision>
  <dcterms:created xsi:type="dcterms:W3CDTF">2025-08-15T16:34:00Z</dcterms:created>
  <dcterms:modified xsi:type="dcterms:W3CDTF">2025-08-15T16:34:00Z</dcterms:modified>
</cp:coreProperties>
</file>