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488D76CC"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w:t>
      </w:r>
      <w:r w:rsidR="00A8104E">
        <w:rPr>
          <w:rFonts w:ascii="Arial" w:hAnsi="Arial" w:cs="Arial"/>
          <w:b/>
          <w:bCs/>
          <w:snapToGrid w:val="0"/>
          <w:sz w:val="24"/>
          <w:lang w:val="en-GB"/>
        </w:rPr>
        <w:t>2</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DD1B1F" w:rsidRPr="00DD1B1F">
        <w:rPr>
          <w:rFonts w:ascii="Arial" w:hAnsi="Arial" w:cs="Arial"/>
          <w:b/>
          <w:bCs/>
          <w:snapToGrid w:val="0"/>
          <w:sz w:val="24"/>
          <w:lang w:val="en-GB"/>
        </w:rPr>
        <w:t>R1-2505822</w:t>
      </w:r>
    </w:p>
    <w:p w14:paraId="0EE1B047" w14:textId="2EE7517A" w:rsidR="00BA5E09" w:rsidRPr="00E441A1" w:rsidRDefault="00A8104E" w:rsidP="00BA5E09">
      <w:pPr>
        <w:pBdr>
          <w:bottom w:val="single" w:sz="12" w:space="1" w:color="auto"/>
        </w:pBdr>
        <w:spacing w:line="240" w:lineRule="atLeast"/>
        <w:rPr>
          <w:rFonts w:ascii="Arial" w:hAnsi="Arial" w:cs="Arial"/>
          <w:b/>
          <w:bCs/>
          <w:snapToGrid w:val="0"/>
          <w:sz w:val="24"/>
          <w:lang w:val="en-GB"/>
        </w:rPr>
      </w:pPr>
      <w:r w:rsidRPr="00A8104E">
        <w:rPr>
          <w:rFonts w:ascii="Arial" w:eastAsia="MS Mincho" w:hAnsi="Arial" w:cs="Arial"/>
          <w:b/>
          <w:bCs/>
          <w:sz w:val="24"/>
          <w:lang w:eastAsia="ja-JP"/>
        </w:rPr>
        <w:t>Bengaluru, India, Aug 25</w:t>
      </w:r>
      <w:r w:rsidRPr="00A8104E">
        <w:rPr>
          <w:rFonts w:ascii="Arial" w:eastAsia="MS Mincho" w:hAnsi="Arial" w:cs="Arial"/>
          <w:b/>
          <w:bCs/>
          <w:sz w:val="24"/>
          <w:vertAlign w:val="superscript"/>
          <w:lang w:eastAsia="ja-JP"/>
        </w:rPr>
        <w:t>th</w:t>
      </w:r>
      <w:r w:rsidRPr="00A8104E">
        <w:rPr>
          <w:rFonts w:ascii="Arial" w:eastAsia="MS Mincho" w:hAnsi="Arial" w:cs="Arial"/>
          <w:b/>
          <w:bCs/>
          <w:sz w:val="24"/>
          <w:lang w:eastAsia="ja-JP"/>
        </w:rPr>
        <w:t xml:space="preserve"> – 29</w:t>
      </w:r>
      <w:r w:rsidRPr="00A8104E">
        <w:rPr>
          <w:rFonts w:ascii="Arial" w:eastAsia="MS Mincho" w:hAnsi="Arial" w:cs="Arial"/>
          <w:b/>
          <w:bCs/>
          <w:sz w:val="24"/>
          <w:vertAlign w:val="superscript"/>
          <w:lang w:eastAsia="ja-JP"/>
        </w:rPr>
        <w:t>th</w:t>
      </w:r>
      <w:r w:rsidRPr="00A8104E">
        <w:rPr>
          <w:rFonts w:ascii="Arial" w:eastAsia="MS Mincho" w:hAnsi="Arial" w:cs="Arial"/>
          <w:b/>
          <w:bCs/>
          <w:sz w:val="24"/>
          <w:lang w:eastAsia="ja-JP"/>
        </w:rPr>
        <w:t>, 2025</w:t>
      </w:r>
    </w:p>
    <w:p w14:paraId="7FB91595" w14:textId="33DD240D"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5E4C24">
        <w:rPr>
          <w:rFonts w:ascii="Times New Roman" w:hAnsi="Times New Roman"/>
          <w:sz w:val="24"/>
          <w:szCs w:val="24"/>
        </w:rPr>
        <w:t>10.2.2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2962F65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E4C24">
        <w:rPr>
          <w:rFonts w:ascii="Times New Roman" w:hAnsi="Times New Roman"/>
          <w:sz w:val="24"/>
          <w:szCs w:val="24"/>
        </w:rPr>
        <w:t>Discussion</w:t>
      </w:r>
      <w:r w:rsidR="008779B9" w:rsidRPr="00793D14">
        <w:rPr>
          <w:rFonts w:ascii="Times New Roman" w:hAnsi="Times New Roman"/>
          <w:sz w:val="24"/>
          <w:szCs w:val="24"/>
        </w:rPr>
        <w:t xml:space="preserve"> on </w:t>
      </w:r>
      <w:r w:rsidR="005E4C24">
        <w:rPr>
          <w:rFonts w:ascii="Times New Roman" w:hAnsi="Times New Roman"/>
          <w:sz w:val="24"/>
          <w:szCs w:val="24"/>
        </w:rPr>
        <w:t>e</w:t>
      </w:r>
      <w:r w:rsidR="005E4C24" w:rsidRPr="005E4C24">
        <w:rPr>
          <w:rFonts w:ascii="Times New Roman" w:hAnsi="Times New Roman"/>
          <w:sz w:val="24"/>
          <w:szCs w:val="24"/>
        </w:rPr>
        <w:t>nhancing DL CSI acquisition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407FE73A"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 xml:space="preserve">on </w:t>
      </w:r>
      <w:r w:rsidR="005E4C24" w:rsidRPr="005E4C24">
        <w:rPr>
          <w:rFonts w:ascii="Times New Roman" w:hAnsi="Times New Roman"/>
        </w:rPr>
        <w:t>NR MIMO Phase 6</w:t>
      </w:r>
      <w:r w:rsidR="009F3331">
        <w:rPr>
          <w:rFonts w:ascii="Times New Roman" w:hAnsi="Times New Roman"/>
        </w:rPr>
        <w:t xml:space="preserve"> </w:t>
      </w:r>
      <w:r w:rsidRPr="0094792B">
        <w:rPr>
          <w:rFonts w:ascii="Times New Roman" w:hAnsi="Times New Roman"/>
        </w:rPr>
        <w:t xml:space="preserve">[1], objectives for </w:t>
      </w:r>
      <w:r w:rsidR="005E4C24" w:rsidRPr="005E4C24">
        <w:rPr>
          <w:rFonts w:ascii="Times New Roman" w:hAnsi="Times New Roman"/>
        </w:rPr>
        <w:t>enhancing DL CSI acquisition</w:t>
      </w:r>
      <w:r w:rsidRPr="0094792B">
        <w:rPr>
          <w:rFonts w:ascii="Times New Roman" w:hAnsi="Times New Roman"/>
        </w:rPr>
        <w:t xml:space="preserve"> </w:t>
      </w:r>
      <w:r w:rsidR="005E4C24">
        <w:rPr>
          <w:rFonts w:ascii="Times New Roman" w:hAnsi="Times New Roman"/>
        </w:rPr>
        <w:t>are</w:t>
      </w:r>
      <w:r w:rsidRPr="0094792B">
        <w:rPr>
          <w:rFonts w:ascii="Times New Roman" w:hAnsi="Times New Roman"/>
        </w:rPr>
        <w:t xml:space="preserv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4E16E7F6" w14:textId="581EB798" w:rsidR="005E4C24" w:rsidRPr="005E4C24" w:rsidRDefault="005E4C24" w:rsidP="005E4C24">
            <w:pPr>
              <w:overflowPunct w:val="0"/>
              <w:autoSpaceDE w:val="0"/>
              <w:autoSpaceDN w:val="0"/>
              <w:adjustRightInd w:val="0"/>
              <w:snapToGrid w:val="0"/>
              <w:spacing w:after="0" w:line="240" w:lineRule="auto"/>
              <w:textAlignment w:val="baseline"/>
              <w:rPr>
                <w:rFonts w:ascii="Times New Roman" w:eastAsia="SimSun" w:hAnsi="Times New Roman"/>
                <w:sz w:val="20"/>
                <w:szCs w:val="20"/>
                <w:lang w:val="en-GB" w:eastAsia="en-GB"/>
              </w:rPr>
            </w:pPr>
            <w:r>
              <w:rPr>
                <w:rFonts w:ascii="Times New Roman" w:eastAsia="SimSun" w:hAnsi="Times New Roman"/>
                <w:sz w:val="20"/>
                <w:szCs w:val="20"/>
                <w:lang w:val="en-GB" w:eastAsia="en-GB"/>
              </w:rPr>
              <w:t xml:space="preserve">2.    </w:t>
            </w:r>
            <w:r w:rsidRPr="005E4C24">
              <w:rPr>
                <w:rFonts w:ascii="Times New Roman" w:eastAsia="SimSun" w:hAnsi="Times New Roman"/>
                <w:sz w:val="20"/>
                <w:szCs w:val="20"/>
                <w:lang w:val="en-GB" w:eastAsia="en-GB"/>
              </w:rPr>
              <w:t>On enhancing DL CSI acquisition, targeting FR1, specify the following enhancements:</w:t>
            </w:r>
          </w:p>
          <w:p w14:paraId="5FCDA1D4"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EC63D92"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Reusing the legacy design, limit the scope </w:t>
            </w:r>
            <w:r w:rsidRPr="005E4C24">
              <w:rPr>
                <w:rFonts w:ascii="Times New Roman" w:eastAsia="SimSun" w:hAnsi="Times New Roman"/>
                <w:i/>
                <w:sz w:val="20"/>
                <w:szCs w:val="20"/>
                <w:lang w:val="en-GB" w:eastAsia="en-GB"/>
              </w:rPr>
              <w:t>only</w:t>
            </w:r>
            <w:r w:rsidRPr="005E4C24">
              <w:rPr>
                <w:rFonts w:ascii="Times New Roman" w:eastAsia="SimSun" w:hAnsi="Times New Roman"/>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34F809"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For IDLE mode, UE capability for early triggering and resource/reporting configuration are signaled via MSG3 and System Information (SI), respectively</w:t>
            </w:r>
          </w:p>
          <w:p w14:paraId="791C3D9E"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DDD2142" w14:textId="0C20694D" w:rsidR="008779B9"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Density of 1/3 and 1/6 RE/RB/port are intended only for 48 ports</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E5A85A2"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 xml:space="preserve">provide our view </w:t>
      </w:r>
      <w:r w:rsidR="005E4C24">
        <w:rPr>
          <w:rFonts w:ascii="Times New Roman" w:hAnsi="Times New Roman"/>
        </w:rPr>
        <w:t>on</w:t>
      </w:r>
      <w:r>
        <w:rPr>
          <w:rFonts w:ascii="Times New Roman" w:hAnsi="Times New Roman"/>
        </w:rPr>
        <w:t xml:space="preserve"> </w:t>
      </w:r>
      <w:r w:rsidR="005E4C24" w:rsidRPr="005E4C24">
        <w:rPr>
          <w:rFonts w:ascii="Times New Roman" w:hAnsi="Times New Roman"/>
        </w:rPr>
        <w:t>enhancing DL CSI acquisition</w:t>
      </w:r>
      <w:r w:rsidR="005E4C24">
        <w:rPr>
          <w:rFonts w:ascii="Times New Roman" w:hAnsi="Times New Roman"/>
        </w:rPr>
        <w:t>, including introduction of early SRS/CSI/CSI-RS triggering and lower frequency domain density CSI-RS</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7333EB26" w:rsidR="002B6B69" w:rsidRPr="002B6B69" w:rsidRDefault="005E4C24" w:rsidP="005E4C24">
      <w:pPr>
        <w:pStyle w:val="2"/>
        <w:rPr>
          <w:rFonts w:ascii="Times New Roman" w:hAnsi="Times New Roman"/>
        </w:rPr>
      </w:pPr>
      <w:r>
        <w:rPr>
          <w:rFonts w:ascii="Times New Roman" w:hAnsi="Times New Roman"/>
          <w:i w:val="0"/>
        </w:rPr>
        <w:t>I</w:t>
      </w:r>
      <w:r w:rsidRPr="005E4C24">
        <w:rPr>
          <w:rFonts w:ascii="Times New Roman" w:hAnsi="Times New Roman"/>
          <w:i w:val="0"/>
        </w:rPr>
        <w:t>ntroduction of early SRS/CSI/CSI-RS triggering</w:t>
      </w:r>
    </w:p>
    <w:p w14:paraId="785706AA" w14:textId="04B1F171" w:rsidR="00680DD5" w:rsidRDefault="00680DD5"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Rel-20 MIMO, one of the WID objectives is to introduce </w:t>
      </w:r>
      <w:r w:rsidR="005E4C24">
        <w:rPr>
          <w:rFonts w:ascii="Times New Roman" w:hAnsi="Times New Roman"/>
        </w:rPr>
        <w:t xml:space="preserve">early </w:t>
      </w:r>
      <w:r>
        <w:rPr>
          <w:rFonts w:ascii="Times New Roman" w:hAnsi="Times New Roman"/>
        </w:rPr>
        <w:t xml:space="preserve">SRS/CSI/CSI-RS triggering, considering </w:t>
      </w:r>
      <w:r w:rsidR="006C5CAE">
        <w:rPr>
          <w:rFonts w:ascii="Times New Roman" w:hAnsi="Times New Roman"/>
        </w:rPr>
        <w:t>4-step RACH procedure and</w:t>
      </w:r>
      <w:r>
        <w:rPr>
          <w:rFonts w:ascii="Times New Roman" w:hAnsi="Times New Roman"/>
        </w:rPr>
        <w:t xml:space="preserve"> SCell activation </w:t>
      </w:r>
      <w:r w:rsidR="006C5CAE">
        <w:rPr>
          <w:rFonts w:ascii="Times New Roman" w:hAnsi="Times New Roman"/>
        </w:rPr>
        <w:t>including</w:t>
      </w:r>
      <w:r>
        <w:rPr>
          <w:rFonts w:ascii="Times New Roman" w:hAnsi="Times New Roman"/>
        </w:rPr>
        <w:t xml:space="preserve"> switching out of SCell dormancy. </w:t>
      </w:r>
      <w:r w:rsidR="006C5CAE">
        <w:rPr>
          <w:rFonts w:ascii="Times New Roman" w:hAnsi="Times New Roman"/>
        </w:rPr>
        <w:t>It is good to discuss 4-step RACH case and SCell activation case separately in this section.</w:t>
      </w:r>
      <w:r w:rsidR="00E348FB">
        <w:rPr>
          <w:rFonts w:ascii="Times New Roman" w:hAnsi="Times New Roman"/>
        </w:rPr>
        <w:t xml:space="preserve"> </w:t>
      </w:r>
      <w:r w:rsidR="000A54C1">
        <w:rPr>
          <w:rFonts w:ascii="Times New Roman" w:hAnsi="Times New Roman"/>
        </w:rPr>
        <w:t>Lastly</w:t>
      </w:r>
      <w:r w:rsidR="00E348FB">
        <w:rPr>
          <w:rFonts w:ascii="Times New Roman" w:hAnsi="Times New Roman"/>
        </w:rPr>
        <w:t>, we are going to discuss UE behavior for early CSI report.</w:t>
      </w:r>
    </w:p>
    <w:p w14:paraId="45838D55" w14:textId="77777777" w:rsidR="006C5CAE" w:rsidRDefault="006C5CAE" w:rsidP="006E58A9">
      <w:pPr>
        <w:ind w:firstLineChars="193" w:firstLine="425"/>
        <w:jc w:val="both"/>
        <w:rPr>
          <w:rFonts w:ascii="Times New Roman" w:hAnsi="Times New Roman"/>
        </w:rPr>
      </w:pPr>
    </w:p>
    <w:p w14:paraId="2839DF13" w14:textId="0989D1CE" w:rsidR="006C5CAE" w:rsidRPr="006C5CAE" w:rsidRDefault="006C5CAE" w:rsidP="006C5CAE">
      <w:pPr>
        <w:jc w:val="both"/>
        <w:rPr>
          <w:rFonts w:ascii="Times New Roman" w:hAnsi="Times New Roman"/>
          <w:b/>
        </w:rPr>
      </w:pPr>
      <w:r>
        <w:rPr>
          <w:rFonts w:ascii="Times New Roman" w:hAnsi="Times New Roman"/>
          <w:b/>
        </w:rPr>
        <w:t>E</w:t>
      </w:r>
      <w:r w:rsidRPr="006C5CAE">
        <w:rPr>
          <w:rFonts w:ascii="Times New Roman" w:hAnsi="Times New Roman"/>
          <w:b/>
        </w:rPr>
        <w:t>arly SRS/CSI/CSI-RS triggering in 4-step RACH procedure</w:t>
      </w:r>
    </w:p>
    <w:p w14:paraId="744C6AFC" w14:textId="666BC2CA" w:rsidR="006A2621" w:rsidRDefault="00680DD5" w:rsidP="006E58A9">
      <w:pPr>
        <w:ind w:firstLineChars="193" w:firstLine="425"/>
        <w:jc w:val="both"/>
        <w:rPr>
          <w:rFonts w:ascii="Times New Roman" w:hAnsi="Times New Roman"/>
        </w:rPr>
      </w:pPr>
      <w:r>
        <w:rPr>
          <w:rFonts w:ascii="Times New Roman" w:hAnsi="Times New Roman"/>
        </w:rPr>
        <w:lastRenderedPageBreak/>
        <w:t xml:space="preserve">In the WID, it is noted that </w:t>
      </w:r>
      <w:r w:rsidRPr="00680DD5">
        <w:rPr>
          <w:rFonts w:ascii="Times New Roman" w:hAnsi="Times New Roman"/>
        </w:rPr>
        <w:t>UE capability for early triggering and resource/reporting configuration are signaled via MSG3 and System Information (SI), respectively</w:t>
      </w:r>
      <w:r>
        <w:rPr>
          <w:rFonts w:ascii="Times New Roman" w:hAnsi="Times New Roman"/>
        </w:rPr>
        <w:t xml:space="preserve">, in case of IDLE mode. In addition, it is clearly mentioning </w:t>
      </w:r>
      <w:r w:rsidR="006C5CAE">
        <w:rPr>
          <w:rFonts w:ascii="Times New Roman" w:hAnsi="Times New Roman"/>
        </w:rPr>
        <w:t xml:space="preserve">that MSG4 of 4-step RACH triggers early SRS/CSI/CSI-RS. However, </w:t>
      </w:r>
      <w:r w:rsidR="00246175">
        <w:rPr>
          <w:rFonts w:ascii="Times New Roman" w:hAnsi="Times New Roman"/>
        </w:rPr>
        <w:t>PDCCH scheduling MSG4 can also be considerable for triggering early CSI</w:t>
      </w:r>
      <w:r w:rsidR="006C5CAE">
        <w:rPr>
          <w:rFonts w:ascii="Times New Roman" w:hAnsi="Times New Roman"/>
        </w:rPr>
        <w:t xml:space="preserve">, so it is necessary to determine which channel should be supported for early SRS/CSI/CSI-RS triggering. We think that there are pros and cons with using </w:t>
      </w:r>
      <w:r w:rsidR="00246175">
        <w:rPr>
          <w:rFonts w:ascii="Times New Roman" w:hAnsi="Times New Roman"/>
        </w:rPr>
        <w:t xml:space="preserve">PDCCH scheduling MSG4 </w:t>
      </w:r>
      <w:r w:rsidR="006C5CAE">
        <w:rPr>
          <w:rFonts w:ascii="Times New Roman" w:hAnsi="Times New Roman"/>
        </w:rPr>
        <w:t xml:space="preserve">or MSG4 PDSCH. </w:t>
      </w:r>
      <w:r w:rsidR="003F5973">
        <w:rPr>
          <w:rFonts w:ascii="Times New Roman" w:hAnsi="Times New Roman"/>
        </w:rPr>
        <w:t xml:space="preserve">In this sub-section, comparison between </w:t>
      </w:r>
      <w:r w:rsidR="00246175">
        <w:rPr>
          <w:rFonts w:ascii="Times New Roman" w:hAnsi="Times New Roman"/>
        </w:rPr>
        <w:t xml:space="preserve">PDCCH scheduling MSG4 </w:t>
      </w:r>
      <w:r w:rsidR="003F5973">
        <w:rPr>
          <w:rFonts w:ascii="Times New Roman" w:hAnsi="Times New Roman"/>
        </w:rPr>
        <w:t>and MSG4 PDSCH for early SRS/CSI/CSI-RS triggering is investigated considering subsequent UE behavior.</w:t>
      </w:r>
    </w:p>
    <w:p w14:paraId="37E8387E" w14:textId="127C59C6" w:rsidR="003F5973" w:rsidRDefault="003F5973" w:rsidP="006E58A9">
      <w:pPr>
        <w:ind w:firstLineChars="193" w:firstLine="425"/>
        <w:jc w:val="both"/>
        <w:rPr>
          <w:rFonts w:ascii="Times New Roman" w:hAnsi="Times New Roman"/>
        </w:rPr>
      </w:pPr>
      <w:r>
        <w:rPr>
          <w:rFonts w:ascii="Times New Roman" w:hAnsi="Times New Roman"/>
        </w:rPr>
        <w:t xml:space="preserve">Firstly, if we </w:t>
      </w:r>
      <w:r w:rsidR="007409B6">
        <w:rPr>
          <w:rFonts w:ascii="Times New Roman" w:hAnsi="Times New Roman"/>
        </w:rPr>
        <w:t xml:space="preserve">exploit </w:t>
      </w:r>
      <w:r w:rsidR="00246175">
        <w:rPr>
          <w:rFonts w:ascii="Times New Roman" w:hAnsi="Times New Roman"/>
        </w:rPr>
        <w:t xml:space="preserve">PDCCH scheduling MSG4 </w:t>
      </w:r>
      <w:r w:rsidR="007409B6">
        <w:rPr>
          <w:rFonts w:ascii="Times New Roman" w:hAnsi="Times New Roman"/>
        </w:rPr>
        <w:t>for early SRS/CSI/CSI-RS triggering, there could be two different approaches to trigger early SRS/CSI/CSI-RS. The first approach is to reuse the legacy DCI format 1_0 with TC-RNTI for MSG4 for this</w:t>
      </w:r>
      <w:r w:rsidR="00C00A92">
        <w:rPr>
          <w:rFonts w:ascii="Times New Roman" w:hAnsi="Times New Roman"/>
        </w:rPr>
        <w:t xml:space="preserve"> purpose</w:t>
      </w:r>
      <w:r w:rsidR="007409B6">
        <w:rPr>
          <w:rFonts w:ascii="Times New Roman" w:hAnsi="Times New Roman"/>
        </w:rPr>
        <w:t xml:space="preserve">, especially with using reserved bits such as </w:t>
      </w:r>
      <w:r w:rsidR="007409B6" w:rsidRPr="007409B6">
        <w:rPr>
          <w:rFonts w:ascii="Times New Roman" w:hAnsi="Times New Roman"/>
          <w:lang w:val="pt-BR"/>
        </w:rPr>
        <w:t xml:space="preserve">New data indicator field, HARQ precess number field, </w:t>
      </w:r>
      <w:r w:rsidR="007409B6">
        <w:rPr>
          <w:rFonts w:ascii="Times New Roman" w:hAnsi="Times New Roman" w:hint="eastAsia"/>
          <w:lang w:val="pt-BR"/>
        </w:rPr>
        <w:t xml:space="preserve">and </w:t>
      </w:r>
      <w:r w:rsidR="007409B6" w:rsidRPr="007409B6">
        <w:rPr>
          <w:rFonts w:ascii="Times New Roman" w:hAnsi="Times New Roman"/>
          <w:lang w:val="pt-BR"/>
        </w:rPr>
        <w:t>Downlink assignment index field</w:t>
      </w:r>
      <w:r w:rsidR="007409B6">
        <w:rPr>
          <w:rFonts w:ascii="Times New Roman" w:hAnsi="Times New Roman"/>
          <w:lang w:val="pt-BR"/>
        </w:rPr>
        <w:t xml:space="preserve">. The other apporach is </w:t>
      </w:r>
      <w:r w:rsidR="00246175">
        <w:rPr>
          <w:rFonts w:ascii="Times New Roman" w:hAnsi="Times New Roman"/>
          <w:lang w:val="pt-BR"/>
        </w:rPr>
        <w:t>enhancing</w:t>
      </w:r>
      <w:r w:rsidR="00B752AF">
        <w:rPr>
          <w:rFonts w:ascii="Times New Roman" w:hAnsi="Times New Roman"/>
          <w:lang w:val="pt-BR"/>
        </w:rPr>
        <w:t xml:space="preserve"> DCI format </w:t>
      </w:r>
      <w:r w:rsidR="00246175">
        <w:rPr>
          <w:rFonts w:ascii="Times New Roman" w:hAnsi="Times New Roman"/>
          <w:lang w:val="x-none"/>
        </w:rPr>
        <w:t xml:space="preserve">with TC-RNTI </w:t>
      </w:r>
      <w:r w:rsidR="00B752AF">
        <w:rPr>
          <w:rFonts w:ascii="Times New Roman" w:hAnsi="Times New Roman"/>
          <w:lang w:val="pt-BR"/>
        </w:rPr>
        <w:t xml:space="preserve">for MSG4 in order to include </w:t>
      </w:r>
      <w:r w:rsidR="00B752AF" w:rsidRPr="00694495">
        <w:rPr>
          <w:rFonts w:ascii="Times New Roman" w:hAnsi="Times New Roman"/>
          <w:lang w:val="pt-BR"/>
        </w:rPr>
        <w:t xml:space="preserve">early SRS/CSI/CSI-RS triggering related fields in addition to </w:t>
      </w:r>
      <w:r w:rsidR="00DD1B1F" w:rsidRPr="00694495">
        <w:rPr>
          <w:rFonts w:ascii="Times New Roman" w:hAnsi="Times New Roman" w:hint="eastAsia"/>
          <w:lang w:val="pt-BR"/>
        </w:rPr>
        <w:t xml:space="preserve"> </w:t>
      </w:r>
      <w:r w:rsidR="00DD1B1F">
        <w:rPr>
          <w:rFonts w:ascii="Times New Roman" w:hAnsi="Times New Roman" w:hint="eastAsia"/>
        </w:rPr>
        <w:t xml:space="preserve"> </w:t>
      </w:r>
      <w:r w:rsidR="00DD1B1F">
        <w:rPr>
          <w:rFonts w:ascii="Times New Roman" w:hAnsi="Times New Roman"/>
        </w:rPr>
        <w:t>scheduling</w:t>
      </w:r>
      <w:r w:rsidR="00B752AF" w:rsidRPr="00694495">
        <w:rPr>
          <w:rFonts w:ascii="Times New Roman" w:hAnsi="Times New Roman"/>
          <w:lang w:val="pt-BR"/>
        </w:rPr>
        <w:t xml:space="preserve"> MSG4</w:t>
      </w:r>
      <w:r w:rsidR="00DD1B1F">
        <w:rPr>
          <w:rFonts w:ascii="Times New Roman" w:hAnsi="Times New Roman"/>
          <w:lang w:val="pt-BR"/>
        </w:rPr>
        <w:t xml:space="preserve"> as</w:t>
      </w:r>
      <w:r w:rsidR="00B752AF" w:rsidRPr="00694495">
        <w:rPr>
          <w:rFonts w:ascii="Times New Roman" w:hAnsi="Times New Roman"/>
          <w:lang w:val="pt-BR"/>
        </w:rPr>
        <w:t xml:space="preserve"> purpose of contention resolution, which may have relatively more specification effort. </w:t>
      </w:r>
      <w:r w:rsidR="00B752AF">
        <w:rPr>
          <w:rFonts w:ascii="Times New Roman" w:hAnsi="Times New Roman"/>
        </w:rPr>
        <w:t>Both approach can be used only when a UE reports early CSI related UE capability via MSG</w:t>
      </w:r>
      <w:r w:rsidR="00C00A92">
        <w:rPr>
          <w:rFonts w:ascii="Times New Roman" w:hAnsi="Times New Roman"/>
        </w:rPr>
        <w:t>3</w:t>
      </w:r>
      <w:r w:rsidR="00B752AF">
        <w:rPr>
          <w:rFonts w:ascii="Times New Roman" w:hAnsi="Times New Roman"/>
        </w:rPr>
        <w:t xml:space="preserve">. The benefit of using </w:t>
      </w:r>
      <w:r w:rsidR="00246175">
        <w:rPr>
          <w:rFonts w:ascii="Times New Roman" w:hAnsi="Times New Roman"/>
        </w:rPr>
        <w:t xml:space="preserve">PDCCH scheduling MSG4 </w:t>
      </w:r>
      <w:r w:rsidR="00B752AF">
        <w:rPr>
          <w:rFonts w:ascii="Times New Roman" w:hAnsi="Times New Roman"/>
        </w:rPr>
        <w:t xml:space="preserve">for early CSI is that the legacy timeline for Tx/Rx of SRS/CSI/CSI-RS from DCI can be easily reused, since aperiodic triggering of SRS/CSI/CSI-RS is well specified in the current specification. On the other hand, </w:t>
      </w:r>
      <w:r w:rsidR="00F711F3">
        <w:rPr>
          <w:rFonts w:ascii="Times New Roman" w:hAnsi="Times New Roman"/>
        </w:rPr>
        <w:t xml:space="preserve">as </w:t>
      </w:r>
      <w:r w:rsidR="00B752AF">
        <w:rPr>
          <w:rFonts w:ascii="Times New Roman" w:hAnsi="Times New Roman"/>
        </w:rPr>
        <w:t xml:space="preserve">the original purpose of </w:t>
      </w:r>
      <w:r w:rsidR="00246175">
        <w:rPr>
          <w:rFonts w:ascii="Times New Roman" w:hAnsi="Times New Roman"/>
        </w:rPr>
        <w:t xml:space="preserve">PDCCH scheduling MSG4 </w:t>
      </w:r>
      <w:r w:rsidR="00F711F3">
        <w:rPr>
          <w:rFonts w:ascii="Times New Roman" w:hAnsi="Times New Roman"/>
        </w:rPr>
        <w:t>is to schedule MSG4 PDSCH (i.e., DL grant DCI), so PUSCH scheduling for aperiodic CSI report could be triggered by the other signal, e.g., separate UL grant DCI.</w:t>
      </w:r>
    </w:p>
    <w:p w14:paraId="30ECBCE7" w14:textId="04D6C402" w:rsidR="00F711F3" w:rsidRPr="00F711F3" w:rsidRDefault="00F711F3" w:rsidP="006E58A9">
      <w:pPr>
        <w:ind w:firstLineChars="193" w:firstLine="425"/>
        <w:jc w:val="both"/>
        <w:rPr>
          <w:rFonts w:ascii="Times New Roman" w:hAnsi="Times New Roman"/>
        </w:rPr>
      </w:pPr>
      <w:r>
        <w:rPr>
          <w:rFonts w:ascii="Times New Roman" w:hAnsi="Times New Roman"/>
        </w:rPr>
        <w:t xml:space="preserve">Secondly, when it comes to MSG4 PDSCH, it can be considerable to use MAC CE to trigger early SRS/CSI/CSI-RS, similar to UL grant field in RAR MAC CE. </w:t>
      </w:r>
      <w:r w:rsidR="00517A7D">
        <w:rPr>
          <w:rFonts w:ascii="Times New Roman" w:hAnsi="Times New Roman"/>
        </w:rPr>
        <w:t xml:space="preserve">In this case, it can be considered to either enhance existing UE contention resolution identity MAC CE in MSG4 PDSCH or introduce new MAC CE format for this case. </w:t>
      </w:r>
      <w:r w:rsidR="009A58C0">
        <w:rPr>
          <w:rFonts w:ascii="Times New Roman" w:hAnsi="Times New Roman"/>
        </w:rPr>
        <w:t>Both can be achieved by adding new octets for SRS triggering, CSI-RS triggering, and/or UL grant for aperiodic CSI report. Especially for UL grant for aperiodic CSI report, there could be several options for UE to report aperiodic CSI, including UL grant in MSG4 MAC CE as described above, reusing/enhancing A/N PUCCH for MSG4 PDSCH, and pre-configuration of UL grant in SIB or RRC</w:t>
      </w:r>
      <w:r w:rsidR="002366F6">
        <w:rPr>
          <w:rFonts w:ascii="Times New Roman" w:hAnsi="Times New Roman"/>
        </w:rPr>
        <w:t xml:space="preserve"> signaling</w:t>
      </w:r>
      <w:r w:rsidR="009A58C0">
        <w:rPr>
          <w:rFonts w:ascii="Times New Roman" w:hAnsi="Times New Roman"/>
        </w:rPr>
        <w:t>. In contrast, using MAC CE to trigger early CSI is vulnerable to the timeline for Tx/Rx of SRS/CSI/CSI-RS, since there is no such case that MAC CE triggers AP SRS/CSI/CSI-RS in the legacy UE behavior.</w:t>
      </w:r>
    </w:p>
    <w:p w14:paraId="68CA9FD2" w14:textId="77777777" w:rsidR="003243CD" w:rsidRDefault="003243CD" w:rsidP="00E615C3">
      <w:pPr>
        <w:ind w:firstLineChars="193" w:firstLine="425"/>
        <w:jc w:val="both"/>
        <w:rPr>
          <w:rFonts w:ascii="Times New Roman" w:hAnsi="Times New Roman"/>
        </w:rPr>
      </w:pPr>
    </w:p>
    <w:p w14:paraId="34AFD54B" w14:textId="52B89301" w:rsidR="002366F6" w:rsidRDefault="002366F6" w:rsidP="002366F6">
      <w:pPr>
        <w:jc w:val="center"/>
        <w:rPr>
          <w:rFonts w:ascii="Times New Roman" w:hAnsi="Times New Roman"/>
        </w:rPr>
      </w:pPr>
      <w:r>
        <w:rPr>
          <w:rFonts w:ascii="Times New Roman" w:hAnsi="Times New Roman" w:hint="eastAsia"/>
        </w:rPr>
        <w:t xml:space="preserve">Table 1. </w:t>
      </w:r>
      <w:r>
        <w:rPr>
          <w:rFonts w:ascii="Times New Roman" w:hAnsi="Times New Roman"/>
        </w:rPr>
        <w:t xml:space="preserve">Comparison between </w:t>
      </w:r>
      <w:r w:rsidR="00246175">
        <w:rPr>
          <w:rFonts w:ascii="Times New Roman" w:hAnsi="Times New Roman"/>
        </w:rPr>
        <w:t>PDCCH scheduling MSG4</w:t>
      </w:r>
      <w:r w:rsidRPr="002366F6">
        <w:rPr>
          <w:rFonts w:ascii="Times New Roman" w:hAnsi="Times New Roman"/>
        </w:rPr>
        <w:t xml:space="preserve"> and MSG4 PDSCH for early </w:t>
      </w:r>
      <w:r>
        <w:rPr>
          <w:rFonts w:ascii="Times New Roman" w:hAnsi="Times New Roman"/>
        </w:rPr>
        <w:t>CSI</w:t>
      </w:r>
      <w:r w:rsidRPr="002366F6">
        <w:rPr>
          <w:rFonts w:ascii="Times New Roman" w:hAnsi="Times New Roman"/>
        </w:rPr>
        <w:t xml:space="preserve"> triggering</w:t>
      </w:r>
    </w:p>
    <w:tbl>
      <w:tblPr>
        <w:tblStyle w:val="ae"/>
        <w:tblW w:w="0" w:type="auto"/>
        <w:tblLook w:val="04A0" w:firstRow="1" w:lastRow="0" w:firstColumn="1" w:lastColumn="0" w:noHBand="0" w:noVBand="1"/>
      </w:tblPr>
      <w:tblGrid>
        <w:gridCol w:w="1838"/>
        <w:gridCol w:w="3402"/>
        <w:gridCol w:w="3777"/>
      </w:tblGrid>
      <w:tr w:rsidR="002366F6" w14:paraId="41782AA8" w14:textId="77777777" w:rsidTr="002366F6">
        <w:tc>
          <w:tcPr>
            <w:tcW w:w="1838" w:type="dxa"/>
            <w:shd w:val="clear" w:color="auto" w:fill="D9D9D9" w:themeFill="background1" w:themeFillShade="D9"/>
            <w:vAlign w:val="center"/>
          </w:tcPr>
          <w:p w14:paraId="5FC22766" w14:textId="77777777" w:rsidR="002366F6" w:rsidRPr="002366F6" w:rsidRDefault="002366F6" w:rsidP="002366F6">
            <w:pPr>
              <w:jc w:val="center"/>
              <w:rPr>
                <w:rFonts w:ascii="Times New Roman" w:hAnsi="Times New Roman"/>
              </w:rPr>
            </w:pPr>
          </w:p>
        </w:tc>
        <w:tc>
          <w:tcPr>
            <w:tcW w:w="3402" w:type="dxa"/>
            <w:shd w:val="clear" w:color="auto" w:fill="D9D9D9" w:themeFill="background1" w:themeFillShade="D9"/>
            <w:vAlign w:val="center"/>
          </w:tcPr>
          <w:p w14:paraId="366E6952" w14:textId="09F181EF" w:rsidR="002366F6" w:rsidRDefault="002366F6" w:rsidP="002366F6">
            <w:pPr>
              <w:jc w:val="center"/>
              <w:rPr>
                <w:rFonts w:ascii="Times New Roman" w:hAnsi="Times New Roman"/>
              </w:rPr>
            </w:pPr>
            <w:r>
              <w:rPr>
                <w:rFonts w:ascii="Times New Roman" w:hAnsi="Times New Roman" w:hint="eastAsia"/>
              </w:rPr>
              <w:t>Pros</w:t>
            </w:r>
          </w:p>
        </w:tc>
        <w:tc>
          <w:tcPr>
            <w:tcW w:w="3777" w:type="dxa"/>
            <w:shd w:val="clear" w:color="auto" w:fill="D9D9D9" w:themeFill="background1" w:themeFillShade="D9"/>
            <w:vAlign w:val="center"/>
          </w:tcPr>
          <w:p w14:paraId="44CB2C88" w14:textId="11126FB0" w:rsidR="002366F6" w:rsidRDefault="002366F6" w:rsidP="002366F6">
            <w:pPr>
              <w:jc w:val="center"/>
              <w:rPr>
                <w:rFonts w:ascii="Times New Roman" w:hAnsi="Times New Roman"/>
              </w:rPr>
            </w:pPr>
            <w:r>
              <w:rPr>
                <w:rFonts w:ascii="Times New Roman" w:hAnsi="Times New Roman" w:hint="eastAsia"/>
              </w:rPr>
              <w:t>Cons</w:t>
            </w:r>
          </w:p>
        </w:tc>
      </w:tr>
      <w:tr w:rsidR="002366F6" w14:paraId="07866C25" w14:textId="77777777" w:rsidTr="002366F6">
        <w:tc>
          <w:tcPr>
            <w:tcW w:w="1838" w:type="dxa"/>
            <w:shd w:val="clear" w:color="auto" w:fill="D9D9D9" w:themeFill="background1" w:themeFillShade="D9"/>
            <w:vAlign w:val="center"/>
          </w:tcPr>
          <w:p w14:paraId="3A095349" w14:textId="0DEC75D1" w:rsidR="002366F6" w:rsidRDefault="00246175" w:rsidP="002366F6">
            <w:pPr>
              <w:jc w:val="center"/>
              <w:rPr>
                <w:rFonts w:ascii="Times New Roman" w:hAnsi="Times New Roman"/>
              </w:rPr>
            </w:pPr>
            <w:r>
              <w:rPr>
                <w:rFonts w:ascii="Times New Roman" w:hAnsi="Times New Roman"/>
              </w:rPr>
              <w:t>PDCCH scheduling MSG4</w:t>
            </w:r>
          </w:p>
        </w:tc>
        <w:tc>
          <w:tcPr>
            <w:tcW w:w="3402" w:type="dxa"/>
            <w:vAlign w:val="center"/>
          </w:tcPr>
          <w:p w14:paraId="12CCF2B6" w14:textId="2697F1A4" w:rsidR="002366F6" w:rsidRDefault="002366F6" w:rsidP="002366F6">
            <w:pPr>
              <w:jc w:val="center"/>
              <w:rPr>
                <w:rFonts w:ascii="Times New Roman" w:hAnsi="Times New Roman"/>
              </w:rPr>
            </w:pPr>
            <w:r>
              <w:rPr>
                <w:rFonts w:ascii="Times New Roman" w:hAnsi="Times New Roman"/>
              </w:rPr>
              <w:t>The legacy timeline for Tx/Rx of SRS/CSI/CSI-RS from DCI can be easily reused</w:t>
            </w:r>
          </w:p>
        </w:tc>
        <w:tc>
          <w:tcPr>
            <w:tcW w:w="3777" w:type="dxa"/>
            <w:vAlign w:val="center"/>
          </w:tcPr>
          <w:p w14:paraId="5B87E5C4" w14:textId="43708E58" w:rsidR="002366F6" w:rsidRPr="002366F6" w:rsidRDefault="00246175" w:rsidP="002366F6">
            <w:pPr>
              <w:jc w:val="center"/>
              <w:rPr>
                <w:rFonts w:ascii="Times New Roman" w:hAnsi="Times New Roman"/>
              </w:rPr>
            </w:pPr>
            <w:r>
              <w:rPr>
                <w:rFonts w:ascii="Times New Roman" w:hAnsi="Times New Roman"/>
              </w:rPr>
              <w:t xml:space="preserve">PDCCH scheduling MSG4 </w:t>
            </w:r>
            <w:r w:rsidR="002366F6">
              <w:rPr>
                <w:rFonts w:ascii="Times New Roman" w:hAnsi="Times New Roman"/>
              </w:rPr>
              <w:t>could be relatively bulky compared to the legacy</w:t>
            </w:r>
          </w:p>
        </w:tc>
      </w:tr>
      <w:tr w:rsidR="002366F6" w14:paraId="6232DD02" w14:textId="77777777" w:rsidTr="002366F6">
        <w:tc>
          <w:tcPr>
            <w:tcW w:w="1838" w:type="dxa"/>
            <w:shd w:val="clear" w:color="auto" w:fill="D9D9D9" w:themeFill="background1" w:themeFillShade="D9"/>
            <w:vAlign w:val="center"/>
          </w:tcPr>
          <w:p w14:paraId="4AEF760C" w14:textId="1D5B3657" w:rsidR="002366F6" w:rsidRDefault="002366F6" w:rsidP="002366F6">
            <w:pPr>
              <w:jc w:val="center"/>
              <w:rPr>
                <w:rFonts w:ascii="Times New Roman" w:hAnsi="Times New Roman"/>
              </w:rPr>
            </w:pPr>
            <w:r>
              <w:rPr>
                <w:rFonts w:ascii="Times New Roman" w:hAnsi="Times New Roman" w:hint="eastAsia"/>
              </w:rPr>
              <w:t>MSG4 PDSCH</w:t>
            </w:r>
          </w:p>
        </w:tc>
        <w:tc>
          <w:tcPr>
            <w:tcW w:w="3402" w:type="dxa"/>
            <w:vAlign w:val="center"/>
          </w:tcPr>
          <w:p w14:paraId="5F908373" w14:textId="7C012E83" w:rsidR="002366F6" w:rsidRDefault="002366F6" w:rsidP="002366F6">
            <w:pPr>
              <w:jc w:val="center"/>
              <w:rPr>
                <w:rFonts w:ascii="Times New Roman" w:hAnsi="Times New Roman"/>
              </w:rPr>
            </w:pPr>
            <w:r>
              <w:rPr>
                <w:rFonts w:ascii="Times New Roman" w:hAnsi="Times New Roman" w:hint="eastAsia"/>
              </w:rPr>
              <w:t>MAC CE format</w:t>
            </w:r>
            <w:r>
              <w:rPr>
                <w:rFonts w:ascii="Times New Roman" w:hAnsi="Times New Roman"/>
              </w:rPr>
              <w:t xml:space="preserve"> in MSG4 </w:t>
            </w:r>
            <w:r w:rsidR="002F0A07">
              <w:rPr>
                <w:rFonts w:ascii="Times New Roman" w:hAnsi="Times New Roman"/>
              </w:rPr>
              <w:t xml:space="preserve">PDSCH </w:t>
            </w:r>
            <w:r>
              <w:rPr>
                <w:rFonts w:ascii="Times New Roman" w:hAnsi="Times New Roman"/>
              </w:rPr>
              <w:t>can be easily reused/enhanced</w:t>
            </w:r>
          </w:p>
        </w:tc>
        <w:tc>
          <w:tcPr>
            <w:tcW w:w="3777" w:type="dxa"/>
            <w:vAlign w:val="center"/>
          </w:tcPr>
          <w:p w14:paraId="460FAB7E" w14:textId="7E37255B" w:rsidR="002366F6" w:rsidRDefault="002366F6" w:rsidP="002366F6">
            <w:pPr>
              <w:jc w:val="center"/>
              <w:rPr>
                <w:rFonts w:ascii="Times New Roman" w:hAnsi="Times New Roman"/>
              </w:rPr>
            </w:pPr>
            <w:r>
              <w:rPr>
                <w:rFonts w:ascii="Times New Roman" w:hAnsi="Times New Roman"/>
              </w:rPr>
              <w:t>It is necessary to introduce new timeline for Tx/Rx of SRS/CSI/CSI-RS</w:t>
            </w:r>
          </w:p>
        </w:tc>
      </w:tr>
    </w:tbl>
    <w:p w14:paraId="2DFCD3D0" w14:textId="77777777" w:rsidR="002366F6" w:rsidRDefault="002366F6" w:rsidP="00E615C3">
      <w:pPr>
        <w:ind w:firstLineChars="193" w:firstLine="425"/>
        <w:jc w:val="both"/>
        <w:rPr>
          <w:rFonts w:ascii="Times New Roman" w:hAnsi="Times New Roman"/>
        </w:rPr>
      </w:pPr>
    </w:p>
    <w:p w14:paraId="3B423C39" w14:textId="5011A161" w:rsidR="005E4C24" w:rsidRPr="00F85C8C" w:rsidRDefault="005E4C24" w:rsidP="005E4C24">
      <w:pPr>
        <w:ind w:firstLineChars="193" w:firstLine="425"/>
        <w:jc w:val="both"/>
        <w:rPr>
          <w:rFonts w:ascii="Times New Roman" w:hAnsi="Times New Roman"/>
          <w:b/>
        </w:rPr>
      </w:pPr>
      <w:r w:rsidRPr="00F85C8C">
        <w:rPr>
          <w:rFonts w:ascii="Times New Roman" w:hAnsi="Times New Roman"/>
          <w:b/>
        </w:rPr>
        <w:lastRenderedPageBreak/>
        <w:t>Proposal #</w:t>
      </w:r>
      <w:r w:rsidR="002366F6" w:rsidRPr="00F85C8C">
        <w:rPr>
          <w:rFonts w:ascii="Times New Roman" w:hAnsi="Times New Roman"/>
          <w:b/>
        </w:rPr>
        <w:t>1</w:t>
      </w:r>
      <w:r w:rsidRPr="00F85C8C">
        <w:rPr>
          <w:rFonts w:ascii="Times New Roman" w:hAnsi="Times New Roman"/>
          <w:b/>
        </w:rPr>
        <w:t>:</w:t>
      </w:r>
      <w:r w:rsidR="002366F6" w:rsidRPr="00F85C8C">
        <w:rPr>
          <w:rFonts w:ascii="Times New Roman" w:hAnsi="Times New Roman"/>
          <w:b/>
        </w:rPr>
        <w:t xml:space="preserve"> Investigate whether to use either </w:t>
      </w:r>
      <w:r w:rsidR="00246175" w:rsidRPr="00F85C8C">
        <w:rPr>
          <w:rFonts w:ascii="Times New Roman" w:hAnsi="Times New Roman"/>
          <w:b/>
        </w:rPr>
        <w:t xml:space="preserve">PDCCH scheduling MSG4 </w:t>
      </w:r>
      <w:r w:rsidR="002366F6" w:rsidRPr="00F85C8C">
        <w:rPr>
          <w:rFonts w:ascii="Times New Roman" w:hAnsi="Times New Roman"/>
          <w:b/>
        </w:rPr>
        <w:t>or MSG4 PDSCH for early SRS/CSI/CSI-RS triggering</w:t>
      </w:r>
      <w:r w:rsidR="00AB40EC" w:rsidRPr="00F85C8C">
        <w:rPr>
          <w:rFonts w:ascii="Times New Roman" w:hAnsi="Times New Roman"/>
          <w:b/>
        </w:rPr>
        <w:t xml:space="preserve"> in case of 4-step RACH</w:t>
      </w:r>
      <w:r w:rsidR="002366F6" w:rsidRPr="00F85C8C">
        <w:rPr>
          <w:rFonts w:ascii="Times New Roman" w:hAnsi="Times New Roman"/>
          <w:b/>
        </w:rPr>
        <w:t>.</w:t>
      </w:r>
    </w:p>
    <w:p w14:paraId="7650BB53" w14:textId="77777777" w:rsidR="005E4C24" w:rsidRDefault="005E4C24" w:rsidP="003F5973">
      <w:pPr>
        <w:ind w:firstLineChars="193" w:firstLine="425"/>
        <w:jc w:val="both"/>
        <w:rPr>
          <w:rFonts w:ascii="Times New Roman" w:hAnsi="Times New Roman"/>
        </w:rPr>
      </w:pPr>
    </w:p>
    <w:p w14:paraId="141FBEEA" w14:textId="6CDEA61C" w:rsidR="003F5973" w:rsidRPr="006C5CAE" w:rsidRDefault="003F5973" w:rsidP="003F5973">
      <w:pPr>
        <w:jc w:val="both"/>
        <w:rPr>
          <w:rFonts w:ascii="Times New Roman" w:hAnsi="Times New Roman"/>
          <w:b/>
        </w:rPr>
      </w:pPr>
      <w:r>
        <w:rPr>
          <w:rFonts w:ascii="Times New Roman" w:hAnsi="Times New Roman"/>
          <w:b/>
        </w:rPr>
        <w:t>E</w:t>
      </w:r>
      <w:r w:rsidRPr="006C5CAE">
        <w:rPr>
          <w:rFonts w:ascii="Times New Roman" w:hAnsi="Times New Roman"/>
          <w:b/>
        </w:rPr>
        <w:t xml:space="preserve">arly SRS/CSI/CSI-RS triggering in </w:t>
      </w:r>
      <w:r>
        <w:rPr>
          <w:rFonts w:ascii="Times New Roman" w:hAnsi="Times New Roman"/>
          <w:b/>
        </w:rPr>
        <w:t>SCell activation procedure</w:t>
      </w:r>
    </w:p>
    <w:p w14:paraId="60575A1B" w14:textId="08DE891C" w:rsidR="009A3084" w:rsidRDefault="001657CD" w:rsidP="003F5973">
      <w:pPr>
        <w:ind w:firstLineChars="193" w:firstLine="425"/>
        <w:jc w:val="both"/>
        <w:rPr>
          <w:rFonts w:ascii="Times New Roman" w:hAnsi="Times New Roman"/>
        </w:rPr>
      </w:pPr>
      <w:r>
        <w:rPr>
          <w:rFonts w:ascii="Times New Roman" w:hAnsi="Times New Roman"/>
        </w:rPr>
        <w:t xml:space="preserve">For SCell activation, </w:t>
      </w:r>
      <w:r w:rsidR="006236A8" w:rsidRPr="006236A8">
        <w:rPr>
          <w:rFonts w:ascii="Times New Roman" w:hAnsi="Times New Roman"/>
        </w:rPr>
        <w:t>SCell Activation/Deactivation MAC CE</w:t>
      </w:r>
      <w:r w:rsidR="004C22FB">
        <w:rPr>
          <w:rFonts w:ascii="Times New Roman" w:hAnsi="Times New Roman"/>
        </w:rPr>
        <w:t xml:space="preserve">s </w:t>
      </w:r>
      <w:r w:rsidR="00DD1B1F">
        <w:rPr>
          <w:rFonts w:ascii="Times New Roman" w:hAnsi="Times New Roman"/>
        </w:rPr>
        <w:t>was</w:t>
      </w:r>
      <w:r w:rsidR="004C22FB">
        <w:rPr>
          <w:rFonts w:ascii="Times New Roman" w:hAnsi="Times New Roman"/>
        </w:rPr>
        <w:t xml:space="preserve"> specified</w:t>
      </w:r>
      <w:r>
        <w:rPr>
          <w:rFonts w:ascii="Times New Roman" w:hAnsi="Times New Roman"/>
        </w:rPr>
        <w:t xml:space="preserve">. </w:t>
      </w:r>
      <w:r w:rsidR="004C22FB">
        <w:rPr>
          <w:rFonts w:ascii="Times New Roman" w:hAnsi="Times New Roman"/>
        </w:rPr>
        <w:t xml:space="preserve">Since MAC CE based SCell activation from SCell deactivated state has </w:t>
      </w:r>
      <w:r w:rsidR="007033F1">
        <w:rPr>
          <w:rFonts w:ascii="Times New Roman" w:hAnsi="Times New Roman"/>
        </w:rPr>
        <w:t>huge</w:t>
      </w:r>
      <w:r w:rsidR="004C22FB">
        <w:rPr>
          <w:rFonts w:ascii="Times New Roman" w:hAnsi="Times New Roman"/>
        </w:rPr>
        <w:t xml:space="preserve"> activation delay, dormant BWP </w:t>
      </w:r>
      <w:r w:rsidR="00DD1B1F">
        <w:rPr>
          <w:rFonts w:ascii="Times New Roman" w:hAnsi="Times New Roman"/>
        </w:rPr>
        <w:t>was</w:t>
      </w:r>
      <w:r w:rsidR="004C22FB">
        <w:rPr>
          <w:rFonts w:ascii="Times New Roman" w:hAnsi="Times New Roman"/>
        </w:rPr>
        <w:t xml:space="preserve"> also </w:t>
      </w:r>
      <w:r w:rsidR="00AB40EC">
        <w:rPr>
          <w:rFonts w:ascii="Times New Roman" w:hAnsi="Times New Roman"/>
        </w:rPr>
        <w:t>introduced</w:t>
      </w:r>
      <w:r w:rsidR="00FA121B">
        <w:rPr>
          <w:rFonts w:ascii="Times New Roman" w:hAnsi="Times New Roman"/>
        </w:rPr>
        <w:t xml:space="preserve"> to switch group of SCells from active BWP to dormant BWP or the other way around</w:t>
      </w:r>
      <w:r w:rsidR="007033F1">
        <w:rPr>
          <w:rFonts w:ascii="Times New Roman" w:hAnsi="Times New Roman"/>
        </w:rPr>
        <w:t xml:space="preserve"> via corresponding DCI formats</w:t>
      </w:r>
      <w:r w:rsidR="00FA121B">
        <w:rPr>
          <w:rFonts w:ascii="Times New Roman" w:hAnsi="Times New Roman"/>
        </w:rPr>
        <w:t>, which brings activation latency gain up to 10 times [</w:t>
      </w:r>
      <w:r w:rsidR="00392B41">
        <w:rPr>
          <w:rFonts w:ascii="Times New Roman" w:hAnsi="Times New Roman"/>
        </w:rPr>
        <w:t>2</w:t>
      </w:r>
      <w:r w:rsidR="00FA121B">
        <w:rPr>
          <w:rFonts w:ascii="Times New Roman" w:hAnsi="Times New Roman"/>
        </w:rPr>
        <w:t>]</w:t>
      </w:r>
      <w:r w:rsidR="00D55D9E">
        <w:rPr>
          <w:rFonts w:ascii="Times New Roman" w:hAnsi="Times New Roman"/>
        </w:rPr>
        <w:t xml:space="preserve">. </w:t>
      </w:r>
    </w:p>
    <w:p w14:paraId="5869F7BF" w14:textId="5C3EA6E6" w:rsidR="003F5973" w:rsidRDefault="007033F1" w:rsidP="003F5973">
      <w:pPr>
        <w:ind w:firstLineChars="193" w:firstLine="425"/>
        <w:jc w:val="both"/>
        <w:rPr>
          <w:rFonts w:ascii="Times New Roman" w:hAnsi="Times New Roman"/>
        </w:rPr>
      </w:pPr>
      <w:r>
        <w:rPr>
          <w:rFonts w:ascii="Times New Roman" w:hAnsi="Times New Roman"/>
        </w:rPr>
        <w:t xml:space="preserve">If we reuse/enhance the legacy SCell activation MAC CE for early CSI triggering, </w:t>
      </w:r>
      <w:r w:rsidR="009A3084">
        <w:rPr>
          <w:rFonts w:ascii="Times New Roman" w:hAnsi="Times New Roman"/>
        </w:rPr>
        <w:t>it can be considered to either enhance existing SCell activation MAC CE or introduce new MAC CE format for this case with adding new octets for SRS triggering, CSI-RS triggering, and/or UL grant for aperiodic CSI report, as discussed in case of early CSI in 4-step RACH. If we agree to use MSG4 PDSCH for early CSI triggering in 4-step RACH, common design for early CSI between 4-step RACH case and SCell activation case</w:t>
      </w:r>
      <w:r w:rsidR="00AB40EC">
        <w:rPr>
          <w:rFonts w:ascii="Times New Roman" w:hAnsi="Times New Roman"/>
        </w:rPr>
        <w:t xml:space="preserve"> is </w:t>
      </w:r>
      <w:r w:rsidR="00694495">
        <w:rPr>
          <w:rFonts w:ascii="Times New Roman" w:hAnsi="Times New Roman"/>
        </w:rPr>
        <w:t>desirable</w:t>
      </w:r>
      <w:r w:rsidR="009A3084">
        <w:rPr>
          <w:rFonts w:ascii="Times New Roman" w:hAnsi="Times New Roman"/>
        </w:rPr>
        <w:t xml:space="preserve">, including the timeline for Tx/Rx of SRS/CSI/CSI-RS from receiving PDSCH with MAC CE. </w:t>
      </w:r>
      <w:r w:rsidR="00AD7207">
        <w:rPr>
          <w:rFonts w:ascii="Times New Roman" w:hAnsi="Times New Roman"/>
        </w:rPr>
        <w:t>With regard to</w:t>
      </w:r>
      <w:r w:rsidR="009A3084">
        <w:rPr>
          <w:rFonts w:ascii="Times New Roman" w:hAnsi="Times New Roman"/>
        </w:rPr>
        <w:t xml:space="preserve"> using switching DCI </w:t>
      </w:r>
      <w:r w:rsidR="00AD7207">
        <w:rPr>
          <w:rFonts w:ascii="Times New Roman" w:hAnsi="Times New Roman"/>
        </w:rPr>
        <w:t>out of SCell dormancy, in our view, legacy UL grant DCI formats can be easily reused as much as possible with existing fields related with aperiodic CSI report. It can be studied what should be further specification impact on early CSI triggering with the current DCI format</w:t>
      </w:r>
    </w:p>
    <w:p w14:paraId="73827059" w14:textId="77777777" w:rsidR="00D55D9E" w:rsidRDefault="00D55D9E" w:rsidP="003F5973">
      <w:pPr>
        <w:ind w:firstLineChars="193" w:firstLine="425"/>
        <w:jc w:val="both"/>
        <w:rPr>
          <w:rFonts w:ascii="Times New Roman" w:hAnsi="Times New Roman"/>
        </w:rPr>
      </w:pPr>
    </w:p>
    <w:p w14:paraId="14F3EBA9" w14:textId="468B5559" w:rsidR="00D55D9E" w:rsidRDefault="00D55D9E" w:rsidP="003F5973">
      <w:pPr>
        <w:ind w:firstLineChars="193" w:firstLine="425"/>
        <w:jc w:val="both"/>
        <w:rPr>
          <w:rFonts w:ascii="Times New Roman" w:hAnsi="Times New Roman"/>
        </w:rPr>
      </w:pPr>
      <w:r w:rsidRPr="00282EA4">
        <w:rPr>
          <w:rFonts w:ascii="Times New Roman" w:hAnsi="Times New Roman"/>
          <w:b/>
        </w:rPr>
        <w:t>Proposal #</w:t>
      </w:r>
      <w:r>
        <w:rPr>
          <w:rFonts w:ascii="Times New Roman" w:hAnsi="Times New Roman"/>
          <w:b/>
        </w:rPr>
        <w:t>2</w:t>
      </w:r>
      <w:r w:rsidRPr="00282EA4">
        <w:rPr>
          <w:rFonts w:ascii="Times New Roman" w:hAnsi="Times New Roman"/>
          <w:b/>
        </w:rPr>
        <w:t>:</w:t>
      </w:r>
      <w:r>
        <w:rPr>
          <w:rFonts w:ascii="Times New Roman" w:hAnsi="Times New Roman"/>
          <w:b/>
        </w:rPr>
        <w:t xml:space="preserve"> </w:t>
      </w:r>
      <w:r w:rsidR="00AD7207">
        <w:rPr>
          <w:rFonts w:ascii="Times New Roman" w:hAnsi="Times New Roman"/>
          <w:b/>
        </w:rPr>
        <w:t xml:space="preserve">Support early </w:t>
      </w:r>
      <w:r w:rsidR="00DA286B" w:rsidRPr="002366F6">
        <w:rPr>
          <w:rFonts w:ascii="Times New Roman" w:hAnsi="Times New Roman"/>
          <w:b/>
        </w:rPr>
        <w:t>SRS/CSI/CSI-RS</w:t>
      </w:r>
      <w:r w:rsidR="00AD7207">
        <w:rPr>
          <w:rFonts w:ascii="Times New Roman" w:hAnsi="Times New Roman"/>
          <w:b/>
        </w:rPr>
        <w:t xml:space="preserve"> triggering with SCell activation MAC CE</w:t>
      </w:r>
      <w:r w:rsidR="00AD7207" w:rsidRPr="00AD7207">
        <w:rPr>
          <w:rFonts w:ascii="Times New Roman" w:hAnsi="Times New Roman"/>
          <w:b/>
        </w:rPr>
        <w:t xml:space="preserve"> and switching DCI out of SCell dormancy</w:t>
      </w:r>
      <w:r w:rsidR="00AD7207">
        <w:rPr>
          <w:rFonts w:ascii="Times New Roman" w:hAnsi="Times New Roman"/>
          <w:b/>
        </w:rPr>
        <w:t>.</w:t>
      </w:r>
    </w:p>
    <w:p w14:paraId="6CA47441" w14:textId="77777777" w:rsidR="00D55D9E" w:rsidRPr="00D55D9E" w:rsidRDefault="00D55D9E" w:rsidP="003F5973">
      <w:pPr>
        <w:ind w:firstLineChars="193" w:firstLine="425"/>
        <w:jc w:val="both"/>
        <w:rPr>
          <w:rFonts w:ascii="Times New Roman" w:hAnsi="Times New Roman"/>
        </w:rPr>
      </w:pPr>
    </w:p>
    <w:p w14:paraId="6874EBCB" w14:textId="7CCF9B7C" w:rsidR="00D55D9E" w:rsidRPr="006C5CAE" w:rsidRDefault="004B7A16" w:rsidP="00D55D9E">
      <w:pPr>
        <w:jc w:val="both"/>
        <w:rPr>
          <w:rFonts w:ascii="Times New Roman" w:hAnsi="Times New Roman"/>
          <w:b/>
        </w:rPr>
      </w:pPr>
      <w:r>
        <w:rPr>
          <w:rFonts w:ascii="Times New Roman" w:hAnsi="Times New Roman"/>
          <w:b/>
        </w:rPr>
        <w:t xml:space="preserve">Early </w:t>
      </w:r>
      <w:r w:rsidR="00D55D9E">
        <w:rPr>
          <w:rFonts w:ascii="Times New Roman" w:hAnsi="Times New Roman"/>
          <w:b/>
        </w:rPr>
        <w:t xml:space="preserve">CSI reporting behavior according to the configured </w:t>
      </w:r>
      <w:r w:rsidR="00D55D9E" w:rsidRPr="00D55D9E">
        <w:rPr>
          <w:rFonts w:ascii="Times New Roman" w:hAnsi="Times New Roman"/>
          <w:b/>
          <w:i/>
        </w:rPr>
        <w:t>reportQuantity</w:t>
      </w:r>
    </w:p>
    <w:p w14:paraId="2DBA7500" w14:textId="3F440A42" w:rsidR="00D55D9E" w:rsidRDefault="006545E5" w:rsidP="00D55D9E">
      <w:pPr>
        <w:ind w:firstLineChars="193" w:firstLine="425"/>
        <w:jc w:val="both"/>
        <w:rPr>
          <w:rFonts w:ascii="Times New Roman" w:hAnsi="Times New Roman"/>
        </w:rPr>
      </w:pPr>
      <w:r>
        <w:rPr>
          <w:rFonts w:ascii="Times New Roman" w:hAnsi="Times New Roman"/>
        </w:rPr>
        <w:t>According to</w:t>
      </w:r>
      <w:r w:rsidR="00F40619">
        <w:rPr>
          <w:rFonts w:ascii="Times New Roman" w:hAnsi="Times New Roman"/>
        </w:rPr>
        <w:t xml:space="preserve"> the WID objective, </w:t>
      </w:r>
      <w:r w:rsidR="00F40619" w:rsidRPr="00F40619">
        <w:rPr>
          <w:rFonts w:ascii="Times New Roman" w:hAnsi="Times New Roman"/>
        </w:rPr>
        <w:t xml:space="preserve">wideband CSI with Rel-15 Type-I Single-Panel codebook (targeting FDD) and </w:t>
      </w:r>
      <w:r w:rsidR="00F40619">
        <w:rPr>
          <w:rFonts w:ascii="Times New Roman" w:hAnsi="Times New Roman"/>
        </w:rPr>
        <w:t xml:space="preserve">PMI-free report (targeting TDD) </w:t>
      </w:r>
      <w:r w:rsidR="00DA286B">
        <w:rPr>
          <w:rFonts w:ascii="Times New Roman" w:hAnsi="Times New Roman"/>
        </w:rPr>
        <w:t>are</w:t>
      </w:r>
      <w:r w:rsidR="00F40619">
        <w:rPr>
          <w:rFonts w:ascii="Times New Roman" w:hAnsi="Times New Roman"/>
        </w:rPr>
        <w:t xml:space="preserve"> supposed to be supported as </w:t>
      </w:r>
      <w:r w:rsidR="00F40619" w:rsidRPr="00F40619">
        <w:rPr>
          <w:rFonts w:ascii="Times New Roman" w:hAnsi="Times New Roman"/>
          <w:i/>
        </w:rPr>
        <w:t>reportQuantity</w:t>
      </w:r>
      <w:r w:rsidR="00DA286B">
        <w:rPr>
          <w:rFonts w:ascii="Times New Roman" w:hAnsi="Times New Roman"/>
        </w:rPr>
        <w:t xml:space="preserve"> for early CSI acquisition. </w:t>
      </w:r>
      <w:r w:rsidR="00392B41">
        <w:rPr>
          <w:rFonts w:ascii="Times New Roman" w:hAnsi="Times New Roman"/>
        </w:rPr>
        <w:t xml:space="preserve">In the current specification [3], it is described that </w:t>
      </w:r>
      <w:r w:rsidR="00392B41" w:rsidRPr="00392B41">
        <w:rPr>
          <w:rFonts w:ascii="Times New Roman" w:hAnsi="Times New Roman"/>
        </w:rPr>
        <w:t>UE shall expect that</w:t>
      </w:r>
      <w:r w:rsidR="00392B41">
        <w:rPr>
          <w:rFonts w:ascii="Times New Roman" w:hAnsi="Times New Roman"/>
        </w:rPr>
        <w:t xml:space="preserve"> CSI-RS for CSI is QCLed with CSI-RS for tracking (TRS). </w:t>
      </w:r>
      <w:r w:rsidR="004B7A16">
        <w:rPr>
          <w:rFonts w:ascii="Times New Roman" w:hAnsi="Times New Roman"/>
        </w:rPr>
        <w:t>It means that, TRS is sort of mandatory for accurate channel estimation with CSI-RS for CSI. In order to make early CSI acquisition properly work, TRS</w:t>
      </w:r>
      <w:r w:rsidR="00D00D58">
        <w:rPr>
          <w:rFonts w:ascii="Times New Roman" w:hAnsi="Times New Roman"/>
        </w:rPr>
        <w:t xml:space="preserve"> transmission</w:t>
      </w:r>
      <w:r w:rsidR="004B7A16">
        <w:rPr>
          <w:rFonts w:ascii="Times New Roman" w:hAnsi="Times New Roman"/>
        </w:rPr>
        <w:t xml:space="preserve"> should be ahead before NW transmission of </w:t>
      </w:r>
      <w:r w:rsidR="00190A9F">
        <w:rPr>
          <w:rFonts w:ascii="Times New Roman" w:hAnsi="Times New Roman"/>
        </w:rPr>
        <w:t xml:space="preserve">(early) </w:t>
      </w:r>
      <w:r w:rsidR="004B7A16">
        <w:rPr>
          <w:rFonts w:ascii="Times New Roman" w:hAnsi="Times New Roman"/>
        </w:rPr>
        <w:t xml:space="preserve">CSI-RS for CSI. </w:t>
      </w:r>
      <w:r w:rsidR="00D00D58">
        <w:rPr>
          <w:rFonts w:ascii="Times New Roman" w:hAnsi="Times New Roman"/>
        </w:rPr>
        <w:t>Of course t</w:t>
      </w:r>
      <w:r w:rsidR="004B7A16">
        <w:rPr>
          <w:rFonts w:ascii="Times New Roman" w:hAnsi="Times New Roman"/>
        </w:rPr>
        <w:t xml:space="preserve">his is </w:t>
      </w:r>
      <w:r w:rsidR="00D00D58">
        <w:rPr>
          <w:rFonts w:ascii="Times New Roman" w:hAnsi="Times New Roman"/>
        </w:rPr>
        <w:t xml:space="preserve">a </w:t>
      </w:r>
      <w:r w:rsidR="004B7A16">
        <w:rPr>
          <w:rFonts w:ascii="Times New Roman" w:hAnsi="Times New Roman"/>
        </w:rPr>
        <w:t xml:space="preserve">common issue for early CSI triggering </w:t>
      </w:r>
      <w:r w:rsidR="00D00D58">
        <w:rPr>
          <w:rFonts w:ascii="Times New Roman" w:hAnsi="Times New Roman"/>
        </w:rPr>
        <w:t>in case of 4-step RACH procedure and SCell activation procedure.</w:t>
      </w:r>
      <w:r w:rsidR="00FD2666">
        <w:rPr>
          <w:rFonts w:ascii="Times New Roman" w:hAnsi="Times New Roman"/>
        </w:rPr>
        <w:t xml:space="preserve"> Furthermore, not only QCL assumption for TRS and CSI-RS for CSI but also spatial relation for SRS should be discussed in early CSI triggering for clear UE behavior.</w:t>
      </w:r>
    </w:p>
    <w:p w14:paraId="2D11F29D" w14:textId="77777777" w:rsidR="00D55D9E" w:rsidRDefault="00D55D9E" w:rsidP="003F597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392B41" w14:paraId="190ECDC3" w14:textId="77777777" w:rsidTr="00392B41">
        <w:tc>
          <w:tcPr>
            <w:tcW w:w="9017" w:type="dxa"/>
          </w:tcPr>
          <w:p w14:paraId="60B5D92F" w14:textId="69B4C2D4" w:rsidR="00392B41" w:rsidRPr="00392B41" w:rsidRDefault="00392B41" w:rsidP="00392B41">
            <w:pPr>
              <w:spacing w:after="180" w:line="24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&lt;</w:t>
            </w:r>
            <w:r>
              <w:rPr>
                <w:rFonts w:ascii="Times New Roman" w:eastAsiaTheme="minorEastAsia" w:hAnsi="Times New Roman"/>
                <w:sz w:val="20"/>
                <w:szCs w:val="20"/>
                <w:lang w:val="en-GB"/>
              </w:rPr>
              <w:t>TS38.214 S5.1.5&gt;</w:t>
            </w:r>
          </w:p>
          <w:p w14:paraId="648528D1" w14:textId="77777777" w:rsidR="00392B41" w:rsidRPr="00392B41" w:rsidRDefault="00392B41" w:rsidP="00392B41">
            <w:pPr>
              <w:spacing w:after="180" w:line="240" w:lineRule="auto"/>
              <w:rPr>
                <w:rFonts w:ascii="Times New Roman" w:eastAsia="SimSun" w:hAnsi="Times New Roman"/>
                <w:sz w:val="20"/>
                <w:szCs w:val="20"/>
                <w:lang w:val="en-GB" w:eastAsia="en-US"/>
              </w:rPr>
            </w:pPr>
            <w:r w:rsidRPr="00392B41">
              <w:rPr>
                <w:rFonts w:ascii="Times New Roman" w:eastAsia="SimSun" w:hAnsi="Times New Roman"/>
                <w:sz w:val="20"/>
                <w:szCs w:val="20"/>
                <w:lang w:val="en-GB" w:eastAsia="en-US"/>
              </w:rPr>
              <w:t xml:space="preserve">For a CSI-RS resource in an </w:t>
            </w:r>
            <w:r w:rsidRPr="00392B41">
              <w:rPr>
                <w:rFonts w:ascii="Times New Roman" w:eastAsia="SimSun" w:hAnsi="Times New Roman"/>
                <w:i/>
                <w:color w:val="000000"/>
                <w:sz w:val="20"/>
                <w:szCs w:val="20"/>
                <w:lang w:val="en-GB" w:eastAsia="en-US"/>
              </w:rPr>
              <w:t>NZP-CSI-RS-ResourceSet</w:t>
            </w:r>
            <w:r w:rsidRPr="00392B41">
              <w:rPr>
                <w:rFonts w:ascii="Times New Roman" w:eastAsia="SimSun" w:hAnsi="Times New Roman"/>
                <w:sz w:val="20"/>
                <w:szCs w:val="20"/>
                <w:lang w:val="en-GB" w:eastAsia="en-US"/>
              </w:rPr>
              <w:t xml:space="preserve"> configured without higher layer parameter </w:t>
            </w:r>
            <w:r w:rsidRPr="00392B41">
              <w:rPr>
                <w:rFonts w:ascii="Times New Roman" w:eastAsia="SimSun" w:hAnsi="Times New Roman"/>
                <w:i/>
                <w:sz w:val="20"/>
                <w:szCs w:val="20"/>
                <w:lang w:val="en-GB" w:eastAsia="en-US"/>
              </w:rPr>
              <w:t>trs-Info</w:t>
            </w:r>
            <w:r w:rsidRPr="00392B41">
              <w:rPr>
                <w:rFonts w:ascii="Times New Roman" w:eastAsia="SimSun" w:hAnsi="Times New Roman"/>
                <w:sz w:val="20"/>
                <w:szCs w:val="20"/>
                <w:lang w:val="en-GB" w:eastAsia="en-US"/>
              </w:rPr>
              <w:t xml:space="preserve"> and without the higher layer parameter </w:t>
            </w:r>
            <w:r w:rsidRPr="00392B41">
              <w:rPr>
                <w:rFonts w:ascii="Times New Roman" w:eastAsia="SimSun" w:hAnsi="Times New Roman"/>
                <w:i/>
                <w:color w:val="000000"/>
                <w:sz w:val="20"/>
                <w:szCs w:val="20"/>
                <w:lang w:val="en-GB" w:eastAsia="en-US"/>
              </w:rPr>
              <w:t>repetition</w:t>
            </w:r>
            <w:r w:rsidRPr="00392B41">
              <w:rPr>
                <w:rFonts w:ascii="Times New Roman" w:eastAsia="SimSun" w:hAnsi="Times New Roman"/>
                <w:sz w:val="20"/>
                <w:szCs w:val="20"/>
                <w:lang w:val="en-GB" w:eastAsia="en-US"/>
              </w:rPr>
              <w:t>, the UE shall expect that a</w:t>
            </w:r>
            <w:r w:rsidRPr="00392B41">
              <w:rPr>
                <w:rFonts w:ascii="Times New Roman" w:eastAsia="SimSun" w:hAnsi="Times New Roman"/>
                <w:iCs/>
                <w:sz w:val="20"/>
                <w:szCs w:val="20"/>
                <w:lang w:val="en-GB" w:eastAsia="en-US"/>
              </w:rPr>
              <w:t xml:space="preserve"> TCI-State </w:t>
            </w:r>
            <w:r w:rsidRPr="00392B41">
              <w:rPr>
                <w:rFonts w:ascii="Times New Roman" w:eastAsia="SimSun" w:hAnsi="Times New Roman"/>
                <w:sz w:val="20"/>
                <w:szCs w:val="20"/>
                <w:lang w:val="en-GB" w:eastAsia="en-US"/>
              </w:rPr>
              <w:t xml:space="preserve">indicates one of the following quasi co-location type(s): </w:t>
            </w:r>
          </w:p>
          <w:p w14:paraId="637BD003"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lastRenderedPageBreak/>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a CSI-RS resource in a </w:t>
            </w:r>
            <w:r w:rsidRPr="00392B41">
              <w:rPr>
                <w:rFonts w:ascii="Times New Roman" w:eastAsia="SimSun" w:hAnsi="Times New Roman"/>
                <w:i/>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x-none" w:eastAsia="en-US"/>
              </w:rPr>
              <w:t>trs-Info</w:t>
            </w:r>
            <w:r w:rsidRPr="00392B41">
              <w:rPr>
                <w:rFonts w:ascii="Times New Roman" w:eastAsia="SimSun" w:hAnsi="Times New Roman"/>
                <w:sz w:val="20"/>
                <w:szCs w:val="20"/>
                <w:lang w:val="x-none" w:eastAsia="en-US"/>
              </w:rPr>
              <w:t xml:space="preserve"> and, when applicable, '</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 with the same CSI-RS resource, or</w:t>
            </w:r>
          </w:p>
          <w:p w14:paraId="1FE7E71F"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en-GB" w:eastAsia="en-US"/>
              </w:rPr>
              <w:t>trs</w:t>
            </w:r>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w:t>
            </w:r>
            <w:r w:rsidRPr="00392B41">
              <w:rPr>
                <w:rFonts w:ascii="Times New Roman" w:eastAsia="SimSun" w:hAnsi="Times New Roman"/>
                <w:sz w:val="20"/>
                <w:szCs w:val="20"/>
                <w:lang w:val="x-none" w:eastAsia="en-US"/>
              </w:rPr>
              <w:t xml:space="preserve"> </w:t>
            </w:r>
            <w:r w:rsidRPr="00392B41">
              <w:rPr>
                <w:rFonts w:ascii="Times New Roman" w:eastAsia="SimSun" w:hAnsi="Times New Roman"/>
                <w:sz w:val="20"/>
                <w:szCs w:val="20"/>
                <w:lang w:val="en-GB" w:eastAsia="en-US"/>
              </w:rPr>
              <w:t>'typeD' with an SS/PBCH block</w:t>
            </w:r>
            <w:r w:rsidRPr="00392B41">
              <w:rPr>
                <w:rFonts w:ascii="Times New Roman" w:eastAsia="SimSun" w:hAnsi="Times New Roman"/>
                <w:sz w:val="20"/>
                <w:szCs w:val="20"/>
                <w:lang w:eastAsia="en-US"/>
              </w:rPr>
              <w:t>, where SS/PBCH block may have a PCI different from the PCI of the serving cell. The UE can assume center frequency, SCS, SFN offset are the same for SS/PBCH block from the serving cell and SS/PBCH block having a PCI different from the serving cell</w:t>
            </w:r>
            <w:r w:rsidRPr="00392B41">
              <w:rPr>
                <w:rFonts w:ascii="Times New Roman" w:eastAsia="SimSun" w:hAnsi="Times New Roman"/>
                <w:sz w:val="20"/>
                <w:szCs w:val="20"/>
                <w:lang w:val="en-GB" w:eastAsia="en-US"/>
              </w:rPr>
              <w:t>,</w:t>
            </w:r>
            <w:r w:rsidRPr="00392B41">
              <w:rPr>
                <w:rFonts w:ascii="Times New Roman" w:eastAsia="SimSun" w:hAnsi="Times New Roman"/>
                <w:sz w:val="20"/>
                <w:szCs w:val="20"/>
                <w:lang w:val="x-none" w:eastAsia="en-US"/>
              </w:rPr>
              <w:t xml:space="preserve"> or</w:t>
            </w:r>
          </w:p>
          <w:p w14:paraId="1E9A568C" w14:textId="77777777" w:rsidR="00392B41" w:rsidRPr="00392B41" w:rsidRDefault="00392B41" w:rsidP="00392B41">
            <w:pPr>
              <w:spacing w:after="180" w:line="240" w:lineRule="auto"/>
              <w:ind w:left="568" w:hanging="284"/>
              <w:rPr>
                <w:rFonts w:ascii="Times New Roman" w:eastAsia="SimSun" w:hAnsi="Times New Roman"/>
                <w:sz w:val="20"/>
                <w:szCs w:val="20"/>
                <w:lang w:val="en-GB"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en-GB" w:eastAsia="en-US"/>
              </w:rPr>
              <w:t>trs</w:t>
            </w:r>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 </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x-none" w:eastAsia="en-US"/>
              </w:rPr>
              <w:t xml:space="preserve"> with a CSI-RS resource in a </w:t>
            </w:r>
            <w:r w:rsidRPr="00392B41">
              <w:rPr>
                <w:rFonts w:ascii="Times New Roman" w:eastAsia="SimSun" w:hAnsi="Times New Roman"/>
                <w:i/>
                <w:color w:val="000000"/>
                <w:sz w:val="20"/>
                <w:szCs w:val="20"/>
                <w:lang w:val="x-none" w:eastAsia="en-US"/>
              </w:rPr>
              <w:t>NZP-CSI-RS-ResourceSet</w:t>
            </w:r>
            <w:r w:rsidRPr="00392B41">
              <w:rPr>
                <w:rFonts w:ascii="Times New Roman" w:eastAsia="SimSun" w:hAnsi="Times New Roman"/>
                <w:sz w:val="20"/>
                <w:szCs w:val="20"/>
                <w:lang w:val="x-none" w:eastAsia="en-US"/>
              </w:rPr>
              <w:t xml:space="preserve"> configured with higher layer parameter </w:t>
            </w:r>
            <w:r w:rsidRPr="00392B41">
              <w:rPr>
                <w:rFonts w:ascii="Times New Roman" w:eastAsia="SimSun" w:hAnsi="Times New Roman"/>
                <w:i/>
                <w:color w:val="000000"/>
                <w:sz w:val="20"/>
                <w:szCs w:val="20"/>
                <w:lang w:val="x-none" w:eastAsia="en-US"/>
              </w:rPr>
              <w:t>repetition</w:t>
            </w:r>
            <w:r w:rsidRPr="00392B41">
              <w:rPr>
                <w:rFonts w:ascii="Times New Roman" w:eastAsia="SimSun" w:hAnsi="Times New Roman"/>
                <w:sz w:val="20"/>
                <w:szCs w:val="20"/>
                <w:lang w:val="en-GB" w:eastAsia="en-US"/>
              </w:rPr>
              <w:t>, or</w:t>
            </w:r>
          </w:p>
          <w:p w14:paraId="1A6E6B15" w14:textId="1B0317D4"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ypeB' with a CSI-RS resource in a </w:t>
            </w:r>
            <w:r w:rsidRPr="00392B41">
              <w:rPr>
                <w:rFonts w:ascii="Times New Roman" w:eastAsia="SimSun" w:hAnsi="Times New Roman"/>
                <w:i/>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x-none" w:eastAsia="en-US"/>
              </w:rPr>
              <w:t>trs-Info</w:t>
            </w:r>
            <w:r w:rsidRPr="00392B41">
              <w:rPr>
                <w:rFonts w:ascii="Times New Roman" w:eastAsia="SimSun" w:hAnsi="Times New Roman"/>
                <w:sz w:val="20"/>
                <w:szCs w:val="20"/>
                <w:lang w:val="x-none" w:eastAsia="en-US"/>
              </w:rPr>
              <w:t xml:space="preserve"> when '</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 is not applicable.</w:t>
            </w:r>
          </w:p>
        </w:tc>
      </w:tr>
    </w:tbl>
    <w:p w14:paraId="00DA353C" w14:textId="77777777" w:rsidR="00392B41" w:rsidRDefault="00392B41" w:rsidP="003F5973">
      <w:pPr>
        <w:ind w:firstLineChars="193" w:firstLine="425"/>
        <w:jc w:val="both"/>
        <w:rPr>
          <w:rFonts w:ascii="Times New Roman" w:hAnsi="Times New Roman"/>
        </w:rPr>
      </w:pPr>
    </w:p>
    <w:p w14:paraId="32DD51BE" w14:textId="5D9CCD0F" w:rsidR="00D00D58" w:rsidRPr="00D00D58" w:rsidRDefault="00D00D58" w:rsidP="003F5973">
      <w:pPr>
        <w:ind w:firstLineChars="193" w:firstLine="425"/>
        <w:jc w:val="both"/>
        <w:rPr>
          <w:rFonts w:ascii="Times New Roman" w:hAnsi="Times New Roman"/>
          <w:b/>
        </w:rPr>
      </w:pPr>
      <w:r w:rsidRPr="00D00D58">
        <w:rPr>
          <w:rFonts w:ascii="Times New Roman" w:hAnsi="Times New Roman" w:hint="eastAsia"/>
          <w:b/>
        </w:rPr>
        <w:t xml:space="preserve">Proposal #3: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 xml:space="preserve">expect that TRS </w:t>
      </w:r>
      <w:r w:rsidR="00DF4F2F">
        <w:rPr>
          <w:rFonts w:ascii="Times New Roman" w:hAnsi="Times New Roman"/>
          <w:b/>
        </w:rPr>
        <w:t>is transmitted</w:t>
      </w:r>
      <w:r>
        <w:rPr>
          <w:rFonts w:ascii="Times New Roman" w:hAnsi="Times New Roman"/>
          <w:b/>
        </w:rPr>
        <w:t xml:space="preserve"> before transmission of CSI-RS for CSI </w:t>
      </w:r>
      <w:r w:rsidR="00DF4F2F">
        <w:rPr>
          <w:rFonts w:ascii="Times New Roman" w:hAnsi="Times New Roman"/>
          <w:b/>
        </w:rPr>
        <w:t xml:space="preserve">as QCL source of the CSI-RS for CSI </w:t>
      </w:r>
      <w:r>
        <w:rPr>
          <w:rFonts w:ascii="Times New Roman" w:hAnsi="Times New Roman"/>
          <w:b/>
        </w:rPr>
        <w:t>in case of early CSI triggering.</w:t>
      </w:r>
    </w:p>
    <w:p w14:paraId="2495390B" w14:textId="77777777" w:rsidR="00D55D9E" w:rsidRDefault="00D55D9E" w:rsidP="003F5973">
      <w:pPr>
        <w:ind w:firstLineChars="193" w:firstLine="425"/>
        <w:jc w:val="both"/>
        <w:rPr>
          <w:rFonts w:ascii="Times New Roman" w:hAnsi="Times New Roman"/>
        </w:rPr>
      </w:pPr>
    </w:p>
    <w:p w14:paraId="2F446AF9" w14:textId="1DC50275" w:rsidR="00D00D58" w:rsidRDefault="00190A9F" w:rsidP="003F5973">
      <w:pPr>
        <w:ind w:firstLineChars="193" w:firstLine="425"/>
        <w:jc w:val="both"/>
        <w:rPr>
          <w:rFonts w:ascii="Times New Roman" w:hAnsi="Times New Roman"/>
        </w:rPr>
      </w:pPr>
      <w:r>
        <w:rPr>
          <w:rFonts w:ascii="Times New Roman" w:hAnsi="Times New Roman"/>
        </w:rPr>
        <w:t xml:space="preserve">PMI-free report was well specified in NR Rel-15 with or without RRC configured port combination via </w:t>
      </w:r>
      <w:r w:rsidRPr="00190A9F">
        <w:rPr>
          <w:rFonts w:ascii="Times New Roman" w:hAnsi="Times New Roman"/>
          <w:i/>
        </w:rPr>
        <w:t>non-PMI-PortIndication</w:t>
      </w:r>
      <w:r w:rsidRPr="00190A9F">
        <w:rPr>
          <w:rFonts w:ascii="Times New Roman" w:hAnsi="Times New Roman"/>
        </w:rPr>
        <w:t xml:space="preserve"> </w:t>
      </w:r>
      <w:r>
        <w:rPr>
          <w:rFonts w:ascii="Times New Roman" w:hAnsi="Times New Roman"/>
        </w:rPr>
        <w:t xml:space="preserve">when </w:t>
      </w:r>
      <w:r w:rsidRPr="00190A9F">
        <w:rPr>
          <w:rFonts w:ascii="Times New Roman" w:hAnsi="Times New Roman"/>
        </w:rPr>
        <w:t xml:space="preserve">UE is configured with a </w:t>
      </w:r>
      <w:r w:rsidRPr="00190A9F">
        <w:rPr>
          <w:rFonts w:ascii="Times New Roman" w:hAnsi="Times New Roman"/>
          <w:i/>
        </w:rPr>
        <w:t>CSI-ReportConfig</w:t>
      </w:r>
      <w:r w:rsidRPr="00190A9F">
        <w:rPr>
          <w:rFonts w:ascii="Times New Roman" w:hAnsi="Times New Roman"/>
        </w:rPr>
        <w:t xml:space="preserve"> with the higher layer parameter </w:t>
      </w:r>
      <w:r w:rsidRPr="00190A9F">
        <w:rPr>
          <w:rFonts w:ascii="Times New Roman" w:hAnsi="Times New Roman"/>
          <w:i/>
        </w:rPr>
        <w:t>reportQuantity</w:t>
      </w:r>
      <w:r w:rsidR="0015467B">
        <w:rPr>
          <w:rFonts w:ascii="Times New Roman" w:hAnsi="Times New Roman"/>
        </w:rPr>
        <w:t xml:space="preserve"> set to 'cri-RI-CQI'. </w:t>
      </w:r>
      <w:r w:rsidR="00F01F32">
        <w:rPr>
          <w:rFonts w:ascii="Times New Roman" w:hAnsi="Times New Roman"/>
        </w:rPr>
        <w:t>The basic principle</w:t>
      </w:r>
      <w:r w:rsidR="0046667A">
        <w:rPr>
          <w:rFonts w:ascii="Times New Roman" w:hAnsi="Times New Roman"/>
        </w:rPr>
        <w:t xml:space="preserve"> of PMI-free report</w:t>
      </w:r>
      <w:r w:rsidR="00F01F32">
        <w:rPr>
          <w:rFonts w:ascii="Times New Roman" w:hAnsi="Times New Roman"/>
        </w:rPr>
        <w:t xml:space="preserve"> </w:t>
      </w:r>
      <w:r w:rsidR="0046667A">
        <w:rPr>
          <w:rFonts w:ascii="Times New Roman" w:hAnsi="Times New Roman"/>
        </w:rPr>
        <w:t xml:space="preserve">is UE side port selection based on precoded CSI-RS, wherein DL precoding matrix is calculated from NW side via SRS reception in TDD scenario. </w:t>
      </w:r>
      <w:r w:rsidR="00C531BC">
        <w:rPr>
          <w:rFonts w:ascii="Times New Roman" w:hAnsi="Times New Roman"/>
        </w:rPr>
        <w:t xml:space="preserve">Accordingly, in early CSI triggering with PMI-free report, SRS should be transmitted before transmission of CSI-RS for CSI for NW to estimate </w:t>
      </w:r>
      <w:r w:rsidR="00BC4846">
        <w:rPr>
          <w:rFonts w:ascii="Times New Roman" w:hAnsi="Times New Roman"/>
        </w:rPr>
        <w:t xml:space="preserve">UL/DL reciprocity based </w:t>
      </w:r>
      <w:r w:rsidR="00C531BC">
        <w:rPr>
          <w:rFonts w:ascii="Times New Roman" w:hAnsi="Times New Roman"/>
        </w:rPr>
        <w:t>DL channel</w:t>
      </w:r>
      <w:r w:rsidR="00BC4846">
        <w:rPr>
          <w:rFonts w:ascii="Times New Roman" w:hAnsi="Times New Roman"/>
        </w:rPr>
        <w:t xml:space="preserve">. For this, </w:t>
      </w:r>
      <w:r w:rsidR="00ED0A9A">
        <w:rPr>
          <w:rFonts w:ascii="Times New Roman" w:hAnsi="Times New Roman"/>
        </w:rPr>
        <w:t xml:space="preserve">time domain reference point of </w:t>
      </w:r>
      <w:r w:rsidR="00BC4846">
        <w:rPr>
          <w:rFonts w:ascii="Times New Roman" w:hAnsi="Times New Roman"/>
        </w:rPr>
        <w:t xml:space="preserve">SRS slot offset value could be </w:t>
      </w:r>
      <w:r w:rsidR="00ED0A9A">
        <w:rPr>
          <w:rFonts w:ascii="Times New Roman" w:hAnsi="Times New Roman"/>
        </w:rPr>
        <w:t xml:space="preserve">the slot of CSI-RS transmission. </w:t>
      </w:r>
      <w:r w:rsidR="00DF4F2F">
        <w:rPr>
          <w:rFonts w:ascii="Times New Roman" w:hAnsi="Times New Roman"/>
        </w:rPr>
        <w:t xml:space="preserve">To make it easy, available slot offset introduced in Rel-17 MIMO can also be considered for SRS slot offset indication, with available (UL) slot based SRS slot offset counting. </w:t>
      </w:r>
      <w:r w:rsidR="00BC4846">
        <w:rPr>
          <w:rFonts w:ascii="Times New Roman" w:hAnsi="Times New Roman"/>
        </w:rPr>
        <w:t>So, we propose:</w:t>
      </w:r>
    </w:p>
    <w:p w14:paraId="3C0B7F4E" w14:textId="77777777" w:rsidR="00BC4846" w:rsidRDefault="00BC4846" w:rsidP="003F5973">
      <w:pPr>
        <w:ind w:firstLineChars="193" w:firstLine="425"/>
        <w:jc w:val="both"/>
        <w:rPr>
          <w:rFonts w:ascii="Times New Roman" w:hAnsi="Times New Roman"/>
        </w:rPr>
      </w:pPr>
    </w:p>
    <w:p w14:paraId="78801D52" w14:textId="7252A762" w:rsidR="00BC4846" w:rsidRDefault="00BC4846" w:rsidP="003F5973">
      <w:pPr>
        <w:ind w:firstLineChars="193" w:firstLine="425"/>
        <w:jc w:val="both"/>
        <w:rPr>
          <w:rFonts w:ascii="Times New Roman" w:hAnsi="Times New Roman"/>
          <w:b/>
        </w:rPr>
      </w:pPr>
      <w:r w:rsidRPr="00BC4846">
        <w:rPr>
          <w:rFonts w:ascii="Times New Roman" w:hAnsi="Times New Roman"/>
          <w:b/>
        </w:rPr>
        <w:t xml:space="preserve">Proposal #4: </w:t>
      </w:r>
      <w:r w:rsidR="00ED0A9A">
        <w:rPr>
          <w:rFonts w:ascii="Times New Roman" w:hAnsi="Times New Roman"/>
          <w:b/>
        </w:rPr>
        <w:t xml:space="preserve">For </w:t>
      </w:r>
      <w:r w:rsidR="00ED0A9A" w:rsidRPr="00ED0A9A">
        <w:rPr>
          <w:rFonts w:ascii="Times New Roman" w:hAnsi="Times New Roman"/>
          <w:b/>
        </w:rPr>
        <w:t>PMI-free report</w:t>
      </w:r>
      <w:r w:rsidR="00ED0A9A">
        <w:rPr>
          <w:rFonts w:ascii="Times New Roman" w:hAnsi="Times New Roman"/>
          <w:b/>
        </w:rPr>
        <w:t xml:space="preserve">, UE </w:t>
      </w:r>
      <w:r w:rsidR="00ED0A9A">
        <w:rPr>
          <w:rFonts w:ascii="Times New Roman" w:hAnsi="Times New Roman" w:hint="eastAsia"/>
          <w:b/>
        </w:rPr>
        <w:t xml:space="preserve">shall </w:t>
      </w:r>
      <w:r w:rsidR="00ED0A9A">
        <w:rPr>
          <w:rFonts w:ascii="Times New Roman" w:hAnsi="Times New Roman"/>
          <w:b/>
        </w:rPr>
        <w:t xml:space="preserve">expect that SRS transmission is triggered before transmission of CSI-RS for CSI, for NW to calculate DL precoding matrix applied to </w:t>
      </w:r>
      <w:r w:rsidR="00585F80">
        <w:rPr>
          <w:rFonts w:ascii="Times New Roman" w:hAnsi="Times New Roman"/>
          <w:b/>
        </w:rPr>
        <w:t xml:space="preserve">the </w:t>
      </w:r>
      <w:r w:rsidR="00ED0A9A">
        <w:rPr>
          <w:rFonts w:ascii="Times New Roman" w:hAnsi="Times New Roman"/>
          <w:b/>
        </w:rPr>
        <w:t>CSI-RS resource for CSI.</w:t>
      </w:r>
    </w:p>
    <w:p w14:paraId="086095A6" w14:textId="77777777" w:rsidR="00BC4846" w:rsidRDefault="00BC4846" w:rsidP="003F5973">
      <w:pPr>
        <w:ind w:firstLineChars="193" w:firstLine="425"/>
        <w:jc w:val="both"/>
        <w:rPr>
          <w:rFonts w:ascii="Times New Roman" w:hAnsi="Times New Roman"/>
        </w:rPr>
      </w:pPr>
    </w:p>
    <w:p w14:paraId="7C59B680" w14:textId="075CE63C" w:rsidR="00BC4846" w:rsidRDefault="00ED0A9A" w:rsidP="003F5973">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current specification, minimum processing time Z/Z’, active resource counting, and CPU occupation rule are specified according to CSI related UE processing capability. Those things should be also considered for early CSI triggering based on UE capability report, in order to ensure </w:t>
      </w:r>
      <w:r w:rsidR="00FD2666">
        <w:rPr>
          <w:rFonts w:ascii="Times New Roman" w:hAnsi="Times New Roman"/>
        </w:rPr>
        <w:t>complete early CSI report from UE considering CSI related UE side computing resource, e.g., mobile application processor, memory, etc</w:t>
      </w:r>
      <w:r>
        <w:rPr>
          <w:rFonts w:ascii="Times New Roman" w:hAnsi="Times New Roman"/>
        </w:rPr>
        <w:t>.</w:t>
      </w:r>
      <w:r w:rsidR="00FD2666">
        <w:rPr>
          <w:rFonts w:ascii="Times New Roman" w:hAnsi="Times New Roman"/>
        </w:rPr>
        <w:t xml:space="preserve"> </w:t>
      </w:r>
    </w:p>
    <w:p w14:paraId="18BB4B5B" w14:textId="77777777" w:rsidR="00BC4846" w:rsidRDefault="00BC4846" w:rsidP="003F5973">
      <w:pPr>
        <w:ind w:firstLineChars="193" w:firstLine="425"/>
        <w:jc w:val="both"/>
        <w:rPr>
          <w:rFonts w:ascii="Times New Roman" w:hAnsi="Times New Roman"/>
        </w:rPr>
      </w:pPr>
    </w:p>
    <w:p w14:paraId="2A0D17D2" w14:textId="5F9A01D4" w:rsidR="00FD2666" w:rsidRDefault="00FD2666" w:rsidP="003F5973">
      <w:pPr>
        <w:ind w:firstLineChars="193" w:firstLine="425"/>
        <w:jc w:val="both"/>
        <w:rPr>
          <w:rFonts w:ascii="Times New Roman" w:hAnsi="Times New Roman"/>
          <w:b/>
        </w:rPr>
      </w:pPr>
      <w:r>
        <w:rPr>
          <w:rFonts w:ascii="Times New Roman" w:hAnsi="Times New Roman" w:hint="eastAsia"/>
          <w:b/>
        </w:rPr>
        <w:t xml:space="preserve">Proposal #5: Study the following aspects in early </w:t>
      </w:r>
      <w:r w:rsidRPr="002366F6">
        <w:rPr>
          <w:rFonts w:ascii="Times New Roman" w:hAnsi="Times New Roman"/>
          <w:b/>
        </w:rPr>
        <w:t>SRS/CSI/CSI-RS</w:t>
      </w:r>
      <w:r>
        <w:rPr>
          <w:rFonts w:ascii="Times New Roman" w:hAnsi="Times New Roman"/>
          <w:b/>
        </w:rPr>
        <w:t xml:space="preserve"> triggering.</w:t>
      </w:r>
    </w:p>
    <w:p w14:paraId="6384255B" w14:textId="5858F9E0" w:rsidR="00FD2666" w:rsidRDefault="00FD2666"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r>
      <w:r w:rsidR="008A5670">
        <w:rPr>
          <w:rFonts w:ascii="Times New Roman" w:hAnsi="Times New Roman"/>
          <w:b/>
        </w:rPr>
        <w:t>Minimum processing time Z/Z’</w:t>
      </w:r>
    </w:p>
    <w:p w14:paraId="09833904" w14:textId="2E8E1BA1" w:rsidR="008A5670" w:rsidRDefault="008A5670"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t>Active resource counting for early CSI-RS</w:t>
      </w:r>
    </w:p>
    <w:p w14:paraId="7207C143" w14:textId="0FF71691" w:rsidR="008A5670" w:rsidRPr="00FD2666" w:rsidRDefault="008A5670" w:rsidP="003F5973">
      <w:pPr>
        <w:ind w:firstLineChars="193" w:firstLine="425"/>
        <w:jc w:val="both"/>
        <w:rPr>
          <w:rFonts w:ascii="Times New Roman" w:hAnsi="Times New Roman"/>
          <w:b/>
        </w:rPr>
      </w:pPr>
      <w:r>
        <w:rPr>
          <w:rFonts w:ascii="Times New Roman" w:hAnsi="Times New Roman"/>
          <w:b/>
        </w:rPr>
        <w:lastRenderedPageBreak/>
        <w:t>-</w:t>
      </w:r>
      <w:r>
        <w:rPr>
          <w:rFonts w:ascii="Times New Roman" w:hAnsi="Times New Roman"/>
          <w:b/>
        </w:rPr>
        <w:tab/>
        <w:t>CPU occupation rule, CPU occupation timeline for early CSI report</w:t>
      </w:r>
    </w:p>
    <w:p w14:paraId="74524B4D" w14:textId="77777777" w:rsidR="003F5973" w:rsidRDefault="003F5973" w:rsidP="00226961">
      <w:pPr>
        <w:jc w:val="both"/>
        <w:rPr>
          <w:rFonts w:ascii="Times New Roman" w:hAnsi="Times New Roman"/>
        </w:rPr>
      </w:pPr>
    </w:p>
    <w:p w14:paraId="6C8BB147" w14:textId="5B822910" w:rsidR="005E4C24" w:rsidRPr="005E4C24" w:rsidRDefault="005E4C24" w:rsidP="005E4C24">
      <w:pPr>
        <w:pStyle w:val="2"/>
        <w:rPr>
          <w:rFonts w:ascii="Times New Roman" w:hAnsi="Times New Roman"/>
          <w:i w:val="0"/>
        </w:rPr>
      </w:pPr>
      <w:r w:rsidRPr="005E4C24">
        <w:rPr>
          <w:rFonts w:ascii="Times New Roman" w:hAnsi="Times New Roman"/>
          <w:i w:val="0"/>
        </w:rPr>
        <w:t>Introduction of lower frequency domain density CSI-RS</w:t>
      </w:r>
    </w:p>
    <w:p w14:paraId="68393B62" w14:textId="3FB91FAA" w:rsidR="0049455F" w:rsidRDefault="00521A19" w:rsidP="00E7707A">
      <w:pPr>
        <w:ind w:firstLineChars="193" w:firstLine="425"/>
        <w:jc w:val="both"/>
        <w:rPr>
          <w:rFonts w:ascii="Times New Roman" w:hAnsi="Times New Roman"/>
        </w:rPr>
      </w:pPr>
      <w:r>
        <w:rPr>
          <w:rFonts w:ascii="Times New Roman" w:hAnsi="Times New Roman"/>
          <w:lang w:val="x-none"/>
        </w:rPr>
        <w:t>As the number of CSI-RS ports increases up to 128 in Rel-19, RS overhead reduction is important to maintain DL throughput performance. To this end, f</w:t>
      </w:r>
      <w:r w:rsidR="0049455F">
        <w:rPr>
          <w:rFonts w:ascii="Times New Roman" w:hAnsi="Times New Roman"/>
        </w:rPr>
        <w:t xml:space="preserve">or </w:t>
      </w:r>
      <w:r w:rsidR="0049455F">
        <w:rPr>
          <w:rFonts w:ascii="Times New Roman" w:hAnsi="Times New Roman" w:hint="eastAsia"/>
        </w:rPr>
        <w:t xml:space="preserve">K </w:t>
      </w:r>
      <w:r w:rsidR="0049455F">
        <w:rPr>
          <w:rFonts w:ascii="Times New Roman" w:hAnsi="Times New Roman"/>
        </w:rPr>
        <w:t xml:space="preserve">aggregated </w:t>
      </w:r>
      <w:r w:rsidR="0049455F">
        <w:rPr>
          <w:rFonts w:ascii="Times New Roman" w:hAnsi="Times New Roman" w:hint="eastAsia"/>
        </w:rPr>
        <w:t>CSI-RS resources</w:t>
      </w:r>
      <w:r w:rsidR="0049455F">
        <w:rPr>
          <w:rFonts w:ascii="Times New Roman" w:hAnsi="Times New Roman"/>
        </w:rPr>
        <w:t>, 1/</w:t>
      </w:r>
      <w:r w:rsidR="00942DC7">
        <w:rPr>
          <w:rFonts w:ascii="Times New Roman" w:hAnsi="Times New Roman"/>
        </w:rPr>
        <w:t xml:space="preserve">(a multiple of </w:t>
      </w:r>
      <w:r w:rsidR="0049455F">
        <w:rPr>
          <w:rFonts w:ascii="Times New Roman" w:hAnsi="Times New Roman"/>
        </w:rPr>
        <w:t>K</w:t>
      </w:r>
      <w:r w:rsidR="00942DC7">
        <w:rPr>
          <w:rFonts w:ascii="Times New Roman" w:hAnsi="Times New Roman"/>
        </w:rPr>
        <w:t>)</w:t>
      </w:r>
      <w:r w:rsidR="0049455F">
        <w:rPr>
          <w:rFonts w:ascii="Times New Roman" w:hAnsi="Times New Roman"/>
        </w:rPr>
        <w:t xml:space="preserve"> density </w:t>
      </w:r>
      <w:r w:rsidR="00462C32">
        <w:rPr>
          <w:rFonts w:ascii="Times New Roman" w:hAnsi="Times New Roman"/>
        </w:rPr>
        <w:t>can be considered</w:t>
      </w:r>
      <w:r w:rsidR="0049455F">
        <w:rPr>
          <w:rFonts w:ascii="Times New Roman" w:hAnsi="Times New Roman"/>
        </w:rPr>
        <w:t>.</w:t>
      </w:r>
      <w:r w:rsidR="00E7707A">
        <w:rPr>
          <w:rFonts w:ascii="Times New Roman" w:hAnsi="Times New Roman"/>
        </w:rPr>
        <w:t xml:space="preserve"> For example, for N</w:t>
      </w:r>
      <w:r w:rsidR="00E7707A" w:rsidRPr="00E7707A">
        <w:rPr>
          <w:rFonts w:ascii="Times New Roman" w:hAnsi="Times New Roman"/>
          <w:vertAlign w:val="subscript"/>
        </w:rPr>
        <w:t>tot</w:t>
      </w:r>
      <w:r w:rsidR="00E7707A">
        <w:rPr>
          <w:rFonts w:ascii="Times New Roman" w:hAnsi="Times New Roman"/>
        </w:rPr>
        <w:t xml:space="preserve">=48 with K=3, </w:t>
      </w:r>
      <w:r w:rsidR="00E7707A" w:rsidRPr="00E7707A">
        <w:rPr>
          <w:rFonts w:ascii="Times New Roman" w:hAnsi="Times New Roman"/>
        </w:rPr>
        <w:t>density of 1/3</w:t>
      </w:r>
      <w:r w:rsidR="00E7707A">
        <w:rPr>
          <w:rFonts w:ascii="Times New Roman" w:hAnsi="Times New Roman"/>
        </w:rPr>
        <w:t xml:space="preserve"> and</w:t>
      </w:r>
      <w:r w:rsidR="00E7707A" w:rsidRPr="00E7707A">
        <w:rPr>
          <w:rFonts w:ascii="Times New Roman" w:hAnsi="Times New Roman"/>
        </w:rPr>
        <w:t xml:space="preserve"> 1/6 RE/RB/port</w:t>
      </w:r>
      <w:r w:rsidR="0049455F" w:rsidRPr="00E7707A">
        <w:rPr>
          <w:rFonts w:ascii="Times New Roman" w:hAnsi="Times New Roman"/>
        </w:rPr>
        <w:t xml:space="preserve"> </w:t>
      </w:r>
      <w:r w:rsidR="00E7707A">
        <w:rPr>
          <w:rFonts w:ascii="Times New Roman" w:hAnsi="Times New Roman"/>
        </w:rPr>
        <w:t>can be supported and for N</w:t>
      </w:r>
      <w:r w:rsidR="00E7707A" w:rsidRPr="00E7707A">
        <w:rPr>
          <w:rFonts w:ascii="Times New Roman" w:hAnsi="Times New Roman"/>
          <w:vertAlign w:val="subscript"/>
        </w:rPr>
        <w:t>tot</w:t>
      </w:r>
      <w:r w:rsidR="00E7707A">
        <w:rPr>
          <w:rFonts w:ascii="Times New Roman" w:hAnsi="Times New Roman"/>
        </w:rPr>
        <w:t xml:space="preserve">=48 with K=2, </w:t>
      </w:r>
      <w:r w:rsidR="00E7707A" w:rsidRPr="00E7707A">
        <w:rPr>
          <w:rFonts w:ascii="Times New Roman" w:hAnsi="Times New Roman"/>
        </w:rPr>
        <w:t>density of 1/</w:t>
      </w:r>
      <w:r w:rsidR="00E7707A">
        <w:rPr>
          <w:rFonts w:ascii="Times New Roman" w:hAnsi="Times New Roman"/>
        </w:rPr>
        <w:t>4 and</w:t>
      </w:r>
      <w:r w:rsidR="00E7707A" w:rsidRPr="00E7707A">
        <w:rPr>
          <w:rFonts w:ascii="Times New Roman" w:hAnsi="Times New Roman"/>
        </w:rPr>
        <w:t xml:space="preserve"> 1/</w:t>
      </w:r>
      <w:r w:rsidR="00E7707A">
        <w:rPr>
          <w:rFonts w:ascii="Times New Roman" w:hAnsi="Times New Roman"/>
        </w:rPr>
        <w:t>8</w:t>
      </w:r>
      <w:r w:rsidR="00E7707A" w:rsidRPr="00E7707A">
        <w:rPr>
          <w:rFonts w:ascii="Times New Roman" w:hAnsi="Times New Roman"/>
        </w:rPr>
        <w:t xml:space="preserve"> RE/RB/port </w:t>
      </w:r>
      <w:r w:rsidR="00BE4ED4">
        <w:rPr>
          <w:rFonts w:ascii="Times New Roman" w:hAnsi="Times New Roman"/>
        </w:rPr>
        <w:t>can be supported.</w:t>
      </w:r>
    </w:p>
    <w:p w14:paraId="3C009865" w14:textId="77777777" w:rsidR="00BE4ED4" w:rsidRDefault="00BE4ED4" w:rsidP="00E7707A">
      <w:pPr>
        <w:ind w:firstLineChars="193" w:firstLine="425"/>
        <w:jc w:val="both"/>
        <w:rPr>
          <w:rFonts w:ascii="Times New Roman" w:hAnsi="Times New Roman"/>
        </w:rPr>
      </w:pPr>
    </w:p>
    <w:p w14:paraId="4C011611" w14:textId="59B233FB" w:rsidR="005E4C24" w:rsidRDefault="005E4C24" w:rsidP="005E4C24">
      <w:pPr>
        <w:ind w:firstLineChars="193" w:firstLine="425"/>
        <w:jc w:val="both"/>
        <w:rPr>
          <w:rFonts w:ascii="Times New Roman" w:hAnsi="Times New Roman"/>
          <w:b/>
        </w:rPr>
      </w:pPr>
      <w:r w:rsidRPr="00282EA4">
        <w:rPr>
          <w:rFonts w:ascii="Times New Roman" w:hAnsi="Times New Roman"/>
          <w:b/>
        </w:rPr>
        <w:t>Proposal #</w:t>
      </w:r>
      <w:r w:rsidR="00585F80">
        <w:rPr>
          <w:rFonts w:ascii="Times New Roman" w:hAnsi="Times New Roman"/>
          <w:b/>
        </w:rPr>
        <w:t>6</w:t>
      </w:r>
      <w:r w:rsidRPr="00282EA4">
        <w:rPr>
          <w:rFonts w:ascii="Times New Roman" w:hAnsi="Times New Roman"/>
          <w:b/>
        </w:rPr>
        <w:t>:</w:t>
      </w:r>
      <w:r w:rsidRPr="0073514F">
        <w:rPr>
          <w:rFonts w:ascii="Times New Roman" w:hAnsi="Times New Roman"/>
          <w:b/>
        </w:rPr>
        <w:t xml:space="preserve"> Support</w:t>
      </w:r>
      <w:r w:rsidR="00E7707A" w:rsidRPr="00CB3A6F">
        <w:rPr>
          <w:rFonts w:ascii="Times New Roman" w:hAnsi="Times New Roman"/>
          <w:b/>
        </w:rPr>
        <w:t xml:space="preserve"> </w:t>
      </w:r>
      <w:r w:rsidR="00942DC7" w:rsidRPr="00942DC7">
        <w:rPr>
          <w:rFonts w:ascii="Times New Roman" w:hAnsi="Times New Roman"/>
          <w:b/>
        </w:rPr>
        <w:t xml:space="preserve">1/(a multiple of K) </w:t>
      </w:r>
      <w:r w:rsidR="00E7707A" w:rsidRPr="00CB3A6F">
        <w:rPr>
          <w:rFonts w:ascii="Times New Roman" w:hAnsi="Times New Roman"/>
          <w:b/>
        </w:rPr>
        <w:t xml:space="preserve">density for </w:t>
      </w:r>
      <w:r w:rsidR="00E7707A" w:rsidRPr="00CB3A6F">
        <w:rPr>
          <w:rFonts w:ascii="Times New Roman" w:hAnsi="Times New Roman" w:hint="eastAsia"/>
          <w:b/>
        </w:rPr>
        <w:t xml:space="preserve">K </w:t>
      </w:r>
      <w:r w:rsidR="00E7707A" w:rsidRPr="00CB3A6F">
        <w:rPr>
          <w:rFonts w:ascii="Times New Roman" w:hAnsi="Times New Roman"/>
          <w:b/>
        </w:rPr>
        <w:t xml:space="preserve">aggregated </w:t>
      </w:r>
      <w:r w:rsidR="00E7707A" w:rsidRPr="00CB3A6F">
        <w:rPr>
          <w:rFonts w:ascii="Times New Roman" w:hAnsi="Times New Roman" w:hint="eastAsia"/>
          <w:b/>
        </w:rPr>
        <w:t>CSI-RS resources</w:t>
      </w:r>
      <w:r w:rsidR="00694495">
        <w:rPr>
          <w:rFonts w:ascii="Times New Roman" w:hAnsi="Times New Roman"/>
          <w:b/>
        </w:rPr>
        <w:t>.</w:t>
      </w:r>
    </w:p>
    <w:p w14:paraId="19881F5D" w14:textId="698722DC" w:rsidR="00E7707A" w:rsidRPr="00E7707A" w:rsidRDefault="00E7707A" w:rsidP="00E7707A">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=48 with K=2, 1/4 and 1/8 RE/RB/port</w:t>
      </w:r>
    </w:p>
    <w:p w14:paraId="3025C045" w14:textId="77CAEEF9" w:rsidR="00E7707A" w:rsidRPr="00282EA4" w:rsidRDefault="00E7707A" w:rsidP="00E7707A">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=48 with K=3, 1/3 and 1/6 RE/RB/port</w:t>
      </w:r>
    </w:p>
    <w:p w14:paraId="6A96CC84" w14:textId="40672A17" w:rsidR="00E7707A" w:rsidRPr="00E7707A" w:rsidRDefault="00E7707A" w:rsidP="00E7707A">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w:t>
      </w:r>
      <w:r>
        <w:rPr>
          <w:rFonts w:ascii="Times New Roman" w:hAnsi="Times New Roman"/>
          <w:b/>
        </w:rPr>
        <w:t>64</w:t>
      </w:r>
      <w:r w:rsidRPr="00E7707A">
        <w:rPr>
          <w:rFonts w:ascii="Times New Roman" w:hAnsi="Times New Roman"/>
          <w:b/>
        </w:rPr>
        <w:t xml:space="preserve"> with K=2, 1/4 and 1/8 RE/RB/port</w:t>
      </w:r>
    </w:p>
    <w:p w14:paraId="4AB73531" w14:textId="3C0EEA6A" w:rsidR="00E7707A" w:rsidRPr="00E7707A" w:rsidRDefault="00E7707A" w:rsidP="00E7707A">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w:t>
      </w:r>
      <w:r>
        <w:rPr>
          <w:rFonts w:ascii="Times New Roman" w:hAnsi="Times New Roman"/>
          <w:b/>
        </w:rPr>
        <w:t>64 with K=4</w:t>
      </w:r>
      <w:r w:rsidRPr="00E7707A">
        <w:rPr>
          <w:rFonts w:ascii="Times New Roman" w:hAnsi="Times New Roman"/>
          <w:b/>
        </w:rPr>
        <w:t>, 1/4 and 1/8 RE/RB/port</w:t>
      </w:r>
    </w:p>
    <w:p w14:paraId="557A697C" w14:textId="10E8EDA9" w:rsidR="00E7707A" w:rsidRPr="00E7707A" w:rsidRDefault="00E7707A" w:rsidP="00E7707A">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w:t>
      </w:r>
      <w:r>
        <w:rPr>
          <w:rFonts w:ascii="Times New Roman" w:hAnsi="Times New Roman"/>
          <w:b/>
        </w:rPr>
        <w:t>128 with K=4</w:t>
      </w:r>
      <w:r w:rsidRPr="00E7707A">
        <w:rPr>
          <w:rFonts w:ascii="Times New Roman" w:hAnsi="Times New Roman"/>
          <w:b/>
        </w:rPr>
        <w:t>, 1/4 and 1/8 RE/RB/port</w:t>
      </w:r>
    </w:p>
    <w:p w14:paraId="38F9612C" w14:textId="77777777" w:rsidR="00BE4ED4" w:rsidRDefault="00BE4ED4" w:rsidP="00E615C3">
      <w:pPr>
        <w:ind w:firstLineChars="193" w:firstLine="425"/>
        <w:jc w:val="both"/>
        <w:rPr>
          <w:rFonts w:ascii="Times New Roman" w:hAnsi="Times New Roman"/>
        </w:rPr>
      </w:pPr>
    </w:p>
    <w:p w14:paraId="655AED71" w14:textId="4805C492" w:rsidR="005E4C24" w:rsidRDefault="00CB3A6F" w:rsidP="00E615C3">
      <w:pPr>
        <w:ind w:firstLineChars="193" w:firstLine="425"/>
        <w:jc w:val="both"/>
        <w:rPr>
          <w:rFonts w:ascii="Times New Roman" w:hAnsi="Times New Roman"/>
        </w:rPr>
      </w:pPr>
      <w:r>
        <w:rPr>
          <w:rFonts w:ascii="Times New Roman" w:hAnsi="Times New Roman"/>
        </w:rPr>
        <w:t>F</w:t>
      </w:r>
      <w:r w:rsidR="00E7707A">
        <w:rPr>
          <w:rFonts w:ascii="Times New Roman" w:hAnsi="Times New Roman"/>
        </w:rPr>
        <w:t xml:space="preserve">or </w:t>
      </w:r>
      <w:r w:rsidR="00E7707A">
        <w:rPr>
          <w:rFonts w:ascii="Times New Roman" w:hAnsi="Times New Roman" w:hint="eastAsia"/>
        </w:rPr>
        <w:t xml:space="preserve">K </w:t>
      </w:r>
      <w:r w:rsidR="00E7707A">
        <w:rPr>
          <w:rFonts w:ascii="Times New Roman" w:hAnsi="Times New Roman"/>
        </w:rPr>
        <w:t xml:space="preserve">aggregated </w:t>
      </w:r>
      <w:r w:rsidR="00E7707A">
        <w:rPr>
          <w:rFonts w:ascii="Times New Roman" w:hAnsi="Times New Roman" w:hint="eastAsia"/>
        </w:rPr>
        <w:t>CSI-RS resources</w:t>
      </w:r>
      <w:r>
        <w:rPr>
          <w:rFonts w:ascii="Times New Roman" w:hAnsi="Times New Roman"/>
        </w:rPr>
        <w:t xml:space="preserve"> with </w:t>
      </w:r>
      <w:r w:rsidR="00942DC7">
        <w:rPr>
          <w:rFonts w:ascii="Times New Roman" w:hAnsi="Times New Roman"/>
        </w:rPr>
        <w:t>reduced</w:t>
      </w:r>
      <w:r>
        <w:rPr>
          <w:rFonts w:ascii="Times New Roman" w:hAnsi="Times New Roman"/>
        </w:rPr>
        <w:t xml:space="preserve"> density, each CSI-RS resource can be allocated in different RB by configuring RB offset. For example, with RB offset = 1, each</w:t>
      </w:r>
      <w:r w:rsidR="00462C32">
        <w:rPr>
          <w:rFonts w:ascii="Times New Roman" w:hAnsi="Times New Roman"/>
        </w:rPr>
        <w:t xml:space="preserve"> of K</w:t>
      </w:r>
      <w:r>
        <w:rPr>
          <w:rFonts w:ascii="Times New Roman" w:hAnsi="Times New Roman"/>
        </w:rPr>
        <w:t xml:space="preserve"> CSI-RS resource</w:t>
      </w:r>
      <w:r w:rsidR="00462C32">
        <w:rPr>
          <w:rFonts w:ascii="Times New Roman" w:hAnsi="Times New Roman"/>
        </w:rPr>
        <w:t>s</w:t>
      </w:r>
      <w:r>
        <w:rPr>
          <w:rFonts w:ascii="Times New Roman" w:hAnsi="Times New Roman"/>
        </w:rPr>
        <w:t xml:space="preserve"> is transmitted in consecutive RBs. </w:t>
      </w:r>
      <w:r w:rsidR="00462C32">
        <w:rPr>
          <w:rFonts w:ascii="Times New Roman" w:hAnsi="Times New Roman"/>
        </w:rPr>
        <w:t>With RB offset &gt; 1, each of K CSI-RS resources is more distributed in RBs.</w:t>
      </w:r>
      <w:r w:rsidR="00942DC7">
        <w:rPr>
          <w:rFonts w:ascii="Times New Roman" w:hAnsi="Times New Roman"/>
        </w:rPr>
        <w:t xml:space="preserve"> For subband CSI report, RB offset may have an impact on CSI accuracy. For example, </w:t>
      </w:r>
      <w:r w:rsidR="00BE4377">
        <w:rPr>
          <w:rFonts w:ascii="Times New Roman" w:hAnsi="Times New Roman"/>
        </w:rPr>
        <w:t>assuming</w:t>
      </w:r>
      <w:r w:rsidR="00942DC7">
        <w:rPr>
          <w:rFonts w:ascii="Times New Roman" w:hAnsi="Times New Roman"/>
        </w:rPr>
        <w:t xml:space="preserve"> subband size</w:t>
      </w:r>
      <w:r w:rsidR="003911B1">
        <w:rPr>
          <w:rFonts w:ascii="Times New Roman" w:hAnsi="Times New Roman"/>
        </w:rPr>
        <w:t>=4</w:t>
      </w:r>
      <w:r w:rsidR="00942DC7">
        <w:rPr>
          <w:rFonts w:ascii="Times New Roman" w:hAnsi="Times New Roman"/>
        </w:rPr>
        <w:t>RBs</w:t>
      </w:r>
      <w:r w:rsidR="003911B1">
        <w:rPr>
          <w:rFonts w:ascii="Times New Roman" w:hAnsi="Times New Roman"/>
        </w:rPr>
        <w:t>, K=4 and CSI-RS density =1/8, if RB offset=1</w:t>
      </w:r>
      <w:r w:rsidR="00BE4377">
        <w:rPr>
          <w:rFonts w:ascii="Times New Roman" w:hAnsi="Times New Roman"/>
        </w:rPr>
        <w:t>,</w:t>
      </w:r>
      <w:r w:rsidR="003911B1">
        <w:rPr>
          <w:rFonts w:ascii="Times New Roman" w:hAnsi="Times New Roman"/>
        </w:rPr>
        <w:t xml:space="preserve"> half of subbands has no measurement so that UE cannot report CSI for the half of subbands. This issue can be addressed by configuring subband size=8RBs</w:t>
      </w:r>
      <w:r w:rsidR="00BE4377">
        <w:rPr>
          <w:rFonts w:ascii="Times New Roman" w:hAnsi="Times New Roman"/>
        </w:rPr>
        <w:t xml:space="preserve"> instead of 4RBs</w:t>
      </w:r>
      <w:r w:rsidR="003911B1">
        <w:rPr>
          <w:rFonts w:ascii="Times New Roman" w:hAnsi="Times New Roman"/>
        </w:rPr>
        <w:t xml:space="preserve"> but in this case CSI-RS is </w:t>
      </w:r>
      <w:r w:rsidR="00732CAB">
        <w:rPr>
          <w:rFonts w:ascii="Times New Roman" w:hAnsi="Times New Roman"/>
        </w:rPr>
        <w:t>localized</w:t>
      </w:r>
      <w:r w:rsidR="003911B1">
        <w:rPr>
          <w:rFonts w:ascii="Times New Roman" w:hAnsi="Times New Roman"/>
        </w:rPr>
        <w:t xml:space="preserve"> in the first 4 RBs in a subband</w:t>
      </w:r>
      <w:r w:rsidR="00732CAB">
        <w:rPr>
          <w:rFonts w:ascii="Times New Roman" w:hAnsi="Times New Roman"/>
        </w:rPr>
        <w:t>, which is not good for frequency selective channel. Therefore, we propose to support at least 1 and 2 RB offset among K CSI-RS resources.</w:t>
      </w:r>
    </w:p>
    <w:p w14:paraId="5211AC5A" w14:textId="77777777" w:rsidR="00BE4ED4" w:rsidRDefault="00BE4ED4" w:rsidP="00E615C3">
      <w:pPr>
        <w:ind w:firstLineChars="193" w:firstLine="425"/>
        <w:jc w:val="both"/>
        <w:rPr>
          <w:rFonts w:ascii="Times New Roman" w:hAnsi="Times New Roman"/>
        </w:rPr>
      </w:pPr>
    </w:p>
    <w:p w14:paraId="4D3D313D" w14:textId="6BC6948C" w:rsidR="00732CAB" w:rsidRPr="00732CAB" w:rsidRDefault="00732CAB" w:rsidP="00732CAB">
      <w:pPr>
        <w:ind w:firstLineChars="193" w:firstLine="425"/>
        <w:jc w:val="both"/>
        <w:rPr>
          <w:rFonts w:ascii="Times New Roman" w:hAnsi="Times New Roman"/>
          <w:b/>
        </w:rPr>
      </w:pPr>
      <w:r w:rsidRPr="00282EA4">
        <w:rPr>
          <w:rFonts w:ascii="Times New Roman" w:hAnsi="Times New Roman"/>
          <w:b/>
        </w:rPr>
        <w:t>Proposal #</w:t>
      </w:r>
      <w:r w:rsidR="00585F80">
        <w:rPr>
          <w:rFonts w:ascii="Times New Roman" w:hAnsi="Times New Roman"/>
          <w:b/>
        </w:rPr>
        <w:t>7</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0B0DCA98" w14:textId="77777777" w:rsidR="00BE4ED4" w:rsidRDefault="00BE4ED4" w:rsidP="000F5C83">
      <w:pPr>
        <w:ind w:firstLineChars="193" w:firstLine="425"/>
        <w:jc w:val="both"/>
        <w:rPr>
          <w:rFonts w:ascii="Times New Roman" w:hAnsi="Times New Roman"/>
        </w:rPr>
      </w:pPr>
    </w:p>
    <w:p w14:paraId="00797D0B" w14:textId="478CC75D" w:rsidR="00732CAB" w:rsidRDefault="00732CAB" w:rsidP="000F5C83">
      <w:pPr>
        <w:ind w:firstLineChars="193" w:firstLine="425"/>
        <w:jc w:val="both"/>
        <w:rPr>
          <w:rFonts w:ascii="Times New Roman" w:hAnsi="Times New Roman"/>
        </w:rPr>
      </w:pPr>
      <w:r>
        <w:rPr>
          <w:rFonts w:ascii="Times New Roman" w:hAnsi="Times New Roman" w:hint="eastAsia"/>
        </w:rPr>
        <w:t xml:space="preserve">For density </w:t>
      </w:r>
      <w:r w:rsidRPr="00732CAB">
        <w:rPr>
          <w:rFonts w:ascii="Times New Roman" w:hAnsi="Times New Roman"/>
        </w:rPr>
        <w:t>1/3 and 1/6 RE/RB/port</w:t>
      </w:r>
      <w:r>
        <w:rPr>
          <w:rFonts w:ascii="Times New Roman" w:hAnsi="Times New Roman"/>
        </w:rPr>
        <w:t xml:space="preserve">, there is misalignment with legacy subband size. </w:t>
      </w:r>
      <w:r w:rsidR="001D1EE9">
        <w:rPr>
          <w:rFonts w:ascii="Times New Roman" w:hAnsi="Times New Roman"/>
        </w:rPr>
        <w:t xml:space="preserve">Table </w:t>
      </w:r>
      <w:r w:rsidR="00585F80">
        <w:rPr>
          <w:rFonts w:ascii="Times New Roman" w:hAnsi="Times New Roman"/>
        </w:rPr>
        <w:t>2</w:t>
      </w:r>
      <w:r w:rsidR="001D1EE9">
        <w:rPr>
          <w:rFonts w:ascii="Times New Roman" w:hAnsi="Times New Roman"/>
        </w:rPr>
        <w:t xml:space="preserve"> shows legacy configurable subband size. For example, with K=3, density=1/3 and subband size=4, one of CSI-RS resources has density 1/2 and other CSI-RS resources has density 1/4 in </w:t>
      </w:r>
      <w:r w:rsidR="000F5C83">
        <w:rPr>
          <w:rFonts w:ascii="Times New Roman" w:hAnsi="Times New Roman"/>
        </w:rPr>
        <w:t>every subband</w:t>
      </w:r>
      <w:r w:rsidR="001D1EE9">
        <w:rPr>
          <w:rFonts w:ascii="Times New Roman" w:hAnsi="Times New Roman"/>
        </w:rPr>
        <w:t xml:space="preserve">. As a result, UE cannot report subband CSI because, according to </w:t>
      </w:r>
      <w:r w:rsidR="00585F80">
        <w:rPr>
          <w:rFonts w:ascii="Times New Roman" w:hAnsi="Times New Roman"/>
        </w:rPr>
        <w:t xml:space="preserve">the </w:t>
      </w:r>
      <w:r w:rsidR="001D1EE9">
        <w:rPr>
          <w:rFonts w:ascii="Times New Roman" w:hAnsi="Times New Roman"/>
        </w:rPr>
        <w:t>current spec</w:t>
      </w:r>
      <w:r w:rsidR="00585F80">
        <w:rPr>
          <w:rFonts w:ascii="Times New Roman" w:hAnsi="Times New Roman"/>
        </w:rPr>
        <w:t>ification</w:t>
      </w:r>
      <w:r w:rsidR="00694495">
        <w:rPr>
          <w:rFonts w:ascii="Times New Roman" w:hAnsi="Times New Roman"/>
        </w:rPr>
        <w:t xml:space="preserve"> [3]</w:t>
      </w:r>
      <w:r w:rsidR="001D1EE9">
        <w:rPr>
          <w:rFonts w:ascii="Times New Roman" w:hAnsi="Times New Roman"/>
        </w:rPr>
        <w:t xml:space="preserve">, </w:t>
      </w:r>
      <w:r w:rsidR="001D1EE9" w:rsidRPr="001D1EE9">
        <w:rPr>
          <w:rFonts w:ascii="Times New Roman" w:hAnsi="Times New Roman"/>
        </w:rPr>
        <w:t xml:space="preserve">UE is not expected to be configured with </w:t>
      </w:r>
      <w:r w:rsidR="001D1EE9" w:rsidRPr="001D1EE9">
        <w:rPr>
          <w:rFonts w:ascii="Times New Roman" w:hAnsi="Times New Roman"/>
          <w:i/>
        </w:rPr>
        <w:t>csi-ReportingBand</w:t>
      </w:r>
      <w:r w:rsidR="001D1EE9" w:rsidRPr="001D1EE9">
        <w:rPr>
          <w:rFonts w:ascii="Times New Roman" w:hAnsi="Times New Roman"/>
        </w:rPr>
        <w:t xml:space="preserve"> which contains a subband where a CSI-RS</w:t>
      </w:r>
      <w:r w:rsidR="001D1EE9">
        <w:rPr>
          <w:rFonts w:ascii="Times New Roman" w:hAnsi="Times New Roman"/>
        </w:rPr>
        <w:t xml:space="preserve"> </w:t>
      </w:r>
      <w:r w:rsidR="001D1EE9" w:rsidRPr="001D1EE9">
        <w:rPr>
          <w:rFonts w:ascii="Times New Roman" w:hAnsi="Times New Roman"/>
        </w:rPr>
        <w:t>resource linked to the CSI Report setting has the frequency density of each CSI-RS port per PRB in the</w:t>
      </w:r>
      <w:r w:rsidR="001D1EE9">
        <w:rPr>
          <w:rFonts w:ascii="Times New Roman" w:hAnsi="Times New Roman"/>
        </w:rPr>
        <w:t xml:space="preserve"> </w:t>
      </w:r>
      <w:r w:rsidR="001D1EE9" w:rsidRPr="001D1EE9">
        <w:rPr>
          <w:rFonts w:ascii="Times New Roman" w:hAnsi="Times New Roman"/>
        </w:rPr>
        <w:t>subband less than the configured density of the CSI-RS resource.</w:t>
      </w:r>
      <w:r w:rsidR="000F5C83">
        <w:rPr>
          <w:rFonts w:ascii="Times New Roman" w:hAnsi="Times New Roman"/>
        </w:rPr>
        <w:t xml:space="preserve"> Therefore, f</w:t>
      </w:r>
      <w:r w:rsidR="000F5C83">
        <w:rPr>
          <w:rFonts w:ascii="Times New Roman" w:hAnsi="Times New Roman" w:hint="eastAsia"/>
        </w:rPr>
        <w:t xml:space="preserve">or density </w:t>
      </w:r>
      <w:r w:rsidR="000F5C83" w:rsidRPr="00732CAB">
        <w:rPr>
          <w:rFonts w:ascii="Times New Roman" w:hAnsi="Times New Roman"/>
        </w:rPr>
        <w:t>1/3 and 1/6 RE/RB/port</w:t>
      </w:r>
      <w:r w:rsidR="000F5C83">
        <w:rPr>
          <w:rFonts w:ascii="Times New Roman" w:hAnsi="Times New Roman"/>
        </w:rPr>
        <w:t>, support subband size 3, 6, 12 and 24.</w:t>
      </w:r>
    </w:p>
    <w:p w14:paraId="2B21F127" w14:textId="77777777" w:rsidR="00BE4ED4" w:rsidRDefault="00BE4ED4" w:rsidP="000F5C83">
      <w:pPr>
        <w:ind w:firstLineChars="193" w:firstLine="425"/>
        <w:jc w:val="both"/>
        <w:rPr>
          <w:rFonts w:ascii="Times New Roman" w:hAnsi="Times New Roman"/>
        </w:rPr>
      </w:pPr>
    </w:p>
    <w:p w14:paraId="428A70AD" w14:textId="11EB83C3" w:rsidR="00BE4ED4" w:rsidRPr="00732CAB" w:rsidRDefault="00BE4ED4" w:rsidP="00BE4ED4">
      <w:pPr>
        <w:ind w:firstLineChars="193" w:firstLine="425"/>
        <w:jc w:val="center"/>
        <w:rPr>
          <w:rFonts w:ascii="Times New Roman" w:hAnsi="Times New Roman"/>
        </w:rPr>
      </w:pPr>
      <w:r>
        <w:rPr>
          <w:rFonts w:ascii="Times New Roman" w:hAnsi="Times New Roman" w:hint="eastAsia"/>
        </w:rPr>
        <w:t>Table</w:t>
      </w:r>
      <w:r>
        <w:rPr>
          <w:rFonts w:ascii="Times New Roman" w:hAnsi="Times New Roman"/>
        </w:rPr>
        <w:t xml:space="preserve"> 2</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Legacy </w:t>
      </w:r>
      <w:r>
        <w:rPr>
          <w:rFonts w:ascii="Times New Roman" w:hAnsi="Times New Roman"/>
        </w:rPr>
        <w:t>c</w:t>
      </w:r>
      <w:r>
        <w:rPr>
          <w:rFonts w:ascii="Times New Roman" w:hAnsi="Times New Roman" w:hint="eastAsia"/>
        </w:rPr>
        <w:t xml:space="preserve">onfigurable </w:t>
      </w:r>
      <w:r>
        <w:rPr>
          <w:rFonts w:ascii="Times New Roman" w:hAnsi="Times New Roman"/>
        </w:rPr>
        <w:t>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E4ED4" w:rsidRPr="0048482F" w14:paraId="4A3E044D" w14:textId="77777777" w:rsidTr="008A11D4">
        <w:trPr>
          <w:jc w:val="center"/>
        </w:trPr>
        <w:tc>
          <w:tcPr>
            <w:tcW w:w="3600" w:type="dxa"/>
            <w:shd w:val="clear" w:color="auto" w:fill="D9D9D9"/>
            <w:vAlign w:val="center"/>
          </w:tcPr>
          <w:p w14:paraId="3591B6E0" w14:textId="77777777" w:rsidR="00BE4ED4" w:rsidRPr="0048482F" w:rsidRDefault="00BE4ED4" w:rsidP="008A11D4">
            <w:pPr>
              <w:spacing w:after="0"/>
              <w:ind w:left="720" w:hanging="720"/>
              <w:jc w:val="center"/>
              <w:rPr>
                <w:rFonts w:ascii="Times" w:eastAsia="바탕" w:hAnsi="Times"/>
                <w:b/>
                <w:color w:val="000000"/>
                <w:szCs w:val="24"/>
                <w:lang w:eastAsia="x-none"/>
              </w:rPr>
            </w:pPr>
            <w:r>
              <w:rPr>
                <w:rFonts w:ascii="Times" w:eastAsia="바탕" w:hAnsi="Times"/>
                <w:b/>
                <w:color w:val="000000"/>
                <w:szCs w:val="24"/>
                <w:lang w:eastAsia="x-none"/>
              </w:rPr>
              <w:t>B</w:t>
            </w:r>
            <w:r w:rsidRPr="0048482F">
              <w:rPr>
                <w:rFonts w:ascii="Times" w:eastAsia="바탕" w:hAnsi="Times"/>
                <w:b/>
                <w:color w:val="000000"/>
                <w:szCs w:val="24"/>
                <w:lang w:eastAsia="x-none"/>
              </w:rPr>
              <w:t>andwidth part (PRBs)</w:t>
            </w:r>
          </w:p>
        </w:tc>
        <w:tc>
          <w:tcPr>
            <w:tcW w:w="3600" w:type="dxa"/>
            <w:shd w:val="clear" w:color="auto" w:fill="D9D9D9"/>
            <w:vAlign w:val="center"/>
          </w:tcPr>
          <w:p w14:paraId="32218026" w14:textId="77777777" w:rsidR="00BE4ED4" w:rsidRPr="0048482F" w:rsidRDefault="00BE4ED4" w:rsidP="008A11D4">
            <w:pPr>
              <w:spacing w:after="0"/>
              <w:ind w:left="720" w:hanging="720"/>
              <w:jc w:val="center"/>
              <w:rPr>
                <w:rFonts w:ascii="Times" w:eastAsia="바탕" w:hAnsi="Times"/>
                <w:b/>
                <w:color w:val="000000"/>
                <w:szCs w:val="24"/>
                <w:lang w:eastAsia="x-none"/>
              </w:rPr>
            </w:pPr>
            <w:r w:rsidRPr="0048482F">
              <w:rPr>
                <w:rFonts w:ascii="Times" w:eastAsia="바탕" w:hAnsi="Times"/>
                <w:b/>
                <w:color w:val="000000"/>
                <w:szCs w:val="24"/>
                <w:lang w:eastAsia="x-none"/>
              </w:rPr>
              <w:t xml:space="preserve">Subband </w:t>
            </w:r>
            <w:r>
              <w:rPr>
                <w:rFonts w:ascii="Times" w:eastAsia="바탕" w:hAnsi="Times"/>
                <w:b/>
                <w:color w:val="000000"/>
                <w:szCs w:val="24"/>
                <w:lang w:eastAsia="x-none"/>
              </w:rPr>
              <w:t>s</w:t>
            </w:r>
            <w:r w:rsidRPr="0048482F">
              <w:rPr>
                <w:rFonts w:ascii="Times" w:eastAsia="바탕" w:hAnsi="Times"/>
                <w:b/>
                <w:color w:val="000000"/>
                <w:szCs w:val="24"/>
                <w:lang w:eastAsia="x-none"/>
              </w:rPr>
              <w:t>ize (PRBs)</w:t>
            </w:r>
          </w:p>
        </w:tc>
      </w:tr>
      <w:tr w:rsidR="00BE4ED4" w:rsidRPr="0048482F" w14:paraId="5444A9F3" w14:textId="77777777" w:rsidTr="008A11D4">
        <w:trPr>
          <w:jc w:val="center"/>
        </w:trPr>
        <w:tc>
          <w:tcPr>
            <w:tcW w:w="3600" w:type="dxa"/>
            <w:shd w:val="clear" w:color="auto" w:fill="auto"/>
            <w:vAlign w:val="center"/>
          </w:tcPr>
          <w:p w14:paraId="4837D749"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24 – 72</w:t>
            </w:r>
          </w:p>
        </w:tc>
        <w:tc>
          <w:tcPr>
            <w:tcW w:w="3600" w:type="dxa"/>
            <w:shd w:val="clear" w:color="auto" w:fill="auto"/>
            <w:vAlign w:val="center"/>
          </w:tcPr>
          <w:p w14:paraId="214AF924"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4, 8</w:t>
            </w:r>
          </w:p>
        </w:tc>
      </w:tr>
      <w:tr w:rsidR="00BE4ED4" w:rsidRPr="0048482F" w14:paraId="401FAC39" w14:textId="77777777" w:rsidTr="008A11D4">
        <w:trPr>
          <w:jc w:val="center"/>
        </w:trPr>
        <w:tc>
          <w:tcPr>
            <w:tcW w:w="3600" w:type="dxa"/>
            <w:shd w:val="clear" w:color="auto" w:fill="auto"/>
            <w:vAlign w:val="center"/>
          </w:tcPr>
          <w:p w14:paraId="6938C13E"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73 – 144</w:t>
            </w:r>
          </w:p>
        </w:tc>
        <w:tc>
          <w:tcPr>
            <w:tcW w:w="3600" w:type="dxa"/>
            <w:shd w:val="clear" w:color="auto" w:fill="auto"/>
            <w:vAlign w:val="center"/>
          </w:tcPr>
          <w:p w14:paraId="415A4BED"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8, 16</w:t>
            </w:r>
          </w:p>
        </w:tc>
      </w:tr>
      <w:tr w:rsidR="00BE4ED4" w:rsidRPr="0048482F" w14:paraId="0406B5A8" w14:textId="77777777" w:rsidTr="008A11D4">
        <w:trPr>
          <w:jc w:val="center"/>
        </w:trPr>
        <w:tc>
          <w:tcPr>
            <w:tcW w:w="3600" w:type="dxa"/>
            <w:shd w:val="clear" w:color="auto" w:fill="auto"/>
            <w:vAlign w:val="center"/>
          </w:tcPr>
          <w:p w14:paraId="1A1EDA7B"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145 – 275</w:t>
            </w:r>
          </w:p>
        </w:tc>
        <w:tc>
          <w:tcPr>
            <w:tcW w:w="3600" w:type="dxa"/>
            <w:shd w:val="clear" w:color="auto" w:fill="auto"/>
            <w:vAlign w:val="center"/>
          </w:tcPr>
          <w:p w14:paraId="2CB05702"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16, 32</w:t>
            </w:r>
          </w:p>
        </w:tc>
      </w:tr>
    </w:tbl>
    <w:p w14:paraId="502D2707" w14:textId="77777777" w:rsidR="00BE4ED4" w:rsidRDefault="00BE4ED4" w:rsidP="00BE4ED4">
      <w:pPr>
        <w:ind w:firstLineChars="193" w:firstLine="425"/>
        <w:jc w:val="both"/>
        <w:rPr>
          <w:rFonts w:ascii="Times New Roman" w:hAnsi="Times New Roman"/>
        </w:rPr>
      </w:pPr>
    </w:p>
    <w:p w14:paraId="46810BB9" w14:textId="3B1F92FF" w:rsidR="000F5C83" w:rsidRPr="00732CAB" w:rsidRDefault="000F5C83" w:rsidP="000F5C83">
      <w:pPr>
        <w:ind w:firstLineChars="193" w:firstLine="425"/>
        <w:jc w:val="both"/>
        <w:rPr>
          <w:rFonts w:ascii="Times New Roman" w:hAnsi="Times New Roman"/>
          <w:b/>
        </w:rPr>
      </w:pPr>
      <w:r w:rsidRPr="00282EA4">
        <w:rPr>
          <w:rFonts w:ascii="Times New Roman" w:hAnsi="Times New Roman"/>
          <w:b/>
        </w:rPr>
        <w:t>Proposal #</w:t>
      </w:r>
      <w:r w:rsidR="00585F80">
        <w:rPr>
          <w:rFonts w:ascii="Times New Roman" w:hAnsi="Times New Roman"/>
          <w:b/>
        </w:rPr>
        <w:t>8</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or density 1/3 and 1/6 RE/RB/port, suppo</w:t>
      </w:r>
      <w:r>
        <w:rPr>
          <w:rFonts w:ascii="Times New Roman" w:hAnsi="Times New Roman"/>
          <w:b/>
        </w:rPr>
        <w:t>rt subband size 3, 6, 12 and 24</w:t>
      </w:r>
      <w:r w:rsidR="00585F80">
        <w:rPr>
          <w:rFonts w:ascii="Times New Roman" w:hAnsi="Times New Roman"/>
          <w:b/>
        </w:rPr>
        <w:t>.</w:t>
      </w:r>
    </w:p>
    <w:p w14:paraId="6C53F931" w14:textId="118CE65F" w:rsidR="005E4C24" w:rsidRPr="00BE4ED4" w:rsidRDefault="005E4C24"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05A276FE"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F87B16">
        <w:rPr>
          <w:rFonts w:ascii="Times New Roman" w:hAnsi="Times New Roman"/>
        </w:rPr>
        <w:t xml:space="preserve">have discussed </w:t>
      </w:r>
      <w:r w:rsidR="005E4C24">
        <w:rPr>
          <w:rFonts w:ascii="Times New Roman" w:hAnsi="Times New Roman"/>
        </w:rPr>
        <w:t xml:space="preserve">regarding </w:t>
      </w:r>
      <w:r w:rsidR="005E4C24" w:rsidRPr="005E4C24">
        <w:rPr>
          <w:rFonts w:ascii="Times New Roman" w:hAnsi="Times New Roman"/>
        </w:rPr>
        <w:t>enhancing DL CSI acquisition</w:t>
      </w:r>
      <w:r>
        <w:rPr>
          <w:rFonts w:ascii="Times New Roman" w:hAnsi="Times New Roman"/>
        </w:rPr>
        <w:t xml:space="preserve">,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05CAF4C0" w14:textId="77777777" w:rsidR="005E4C24" w:rsidRDefault="005E4C24" w:rsidP="00E615C3">
      <w:pPr>
        <w:ind w:firstLineChars="193" w:firstLine="425"/>
        <w:jc w:val="both"/>
        <w:rPr>
          <w:rFonts w:ascii="Times New Roman" w:hAnsi="Times New Roman"/>
        </w:rPr>
      </w:pPr>
    </w:p>
    <w:p w14:paraId="57589C1E" w14:textId="77777777" w:rsidR="00F85C8C" w:rsidRPr="00F85C8C" w:rsidRDefault="00F85C8C" w:rsidP="00F85C8C">
      <w:pPr>
        <w:ind w:firstLineChars="193" w:firstLine="425"/>
        <w:jc w:val="both"/>
        <w:rPr>
          <w:rFonts w:ascii="Times New Roman" w:hAnsi="Times New Roman"/>
          <w:b/>
        </w:rPr>
      </w:pPr>
      <w:r w:rsidRPr="00F85C8C">
        <w:rPr>
          <w:rFonts w:ascii="Times New Roman" w:hAnsi="Times New Roman"/>
          <w:b/>
        </w:rPr>
        <w:t>Proposal #1: Investigate whether to use either PDCCH scheduling MSG4 or MSG4 PDSCH for early SRS/CSI/CSI-RS triggering in case of 4-step RACH.</w:t>
      </w:r>
    </w:p>
    <w:p w14:paraId="690DA3C4" w14:textId="77777777" w:rsidR="00F85C8C" w:rsidRDefault="00F85C8C" w:rsidP="00F85C8C">
      <w:pPr>
        <w:ind w:firstLineChars="193" w:firstLine="425"/>
        <w:jc w:val="both"/>
        <w:rPr>
          <w:rFonts w:ascii="Times New Roman" w:hAnsi="Times New Roman"/>
        </w:rPr>
      </w:pPr>
      <w:r w:rsidRPr="00282EA4">
        <w:rPr>
          <w:rFonts w:ascii="Times New Roman" w:hAnsi="Times New Roman"/>
          <w:b/>
        </w:rPr>
        <w:t>Proposal #</w:t>
      </w:r>
      <w:r>
        <w:rPr>
          <w:rFonts w:ascii="Times New Roman" w:hAnsi="Times New Roman"/>
          <w:b/>
        </w:rPr>
        <w:t>2</w:t>
      </w:r>
      <w:r w:rsidRPr="00282EA4">
        <w:rPr>
          <w:rFonts w:ascii="Times New Roman" w:hAnsi="Times New Roman"/>
          <w:b/>
        </w:rPr>
        <w:t>:</w:t>
      </w:r>
      <w:r>
        <w:rPr>
          <w:rFonts w:ascii="Times New Roman" w:hAnsi="Times New Roman"/>
          <w:b/>
        </w:rPr>
        <w:t xml:space="preserve"> Support early </w:t>
      </w:r>
      <w:r w:rsidRPr="002366F6">
        <w:rPr>
          <w:rFonts w:ascii="Times New Roman" w:hAnsi="Times New Roman"/>
          <w:b/>
        </w:rPr>
        <w:t>SRS/CSI/CSI-RS</w:t>
      </w:r>
      <w:r>
        <w:rPr>
          <w:rFonts w:ascii="Times New Roman" w:hAnsi="Times New Roman"/>
          <w:b/>
        </w:rPr>
        <w:t xml:space="preserve"> triggering with SCell activation MAC CE</w:t>
      </w:r>
      <w:r w:rsidRPr="00AD7207">
        <w:rPr>
          <w:rFonts w:ascii="Times New Roman" w:hAnsi="Times New Roman"/>
          <w:b/>
        </w:rPr>
        <w:t xml:space="preserve"> and switching DCI out of SCell dormancy</w:t>
      </w:r>
      <w:r>
        <w:rPr>
          <w:rFonts w:ascii="Times New Roman" w:hAnsi="Times New Roman"/>
          <w:b/>
        </w:rPr>
        <w:t>.</w:t>
      </w:r>
    </w:p>
    <w:p w14:paraId="6D22AB66" w14:textId="77777777" w:rsidR="00F85C8C" w:rsidRPr="00D00D58" w:rsidRDefault="00F85C8C" w:rsidP="00F85C8C">
      <w:pPr>
        <w:ind w:firstLineChars="193" w:firstLine="425"/>
        <w:jc w:val="both"/>
        <w:rPr>
          <w:rFonts w:ascii="Times New Roman" w:hAnsi="Times New Roman"/>
          <w:b/>
        </w:rPr>
      </w:pPr>
      <w:r w:rsidRPr="00D00D58">
        <w:rPr>
          <w:rFonts w:ascii="Times New Roman" w:hAnsi="Times New Roman" w:hint="eastAsia"/>
          <w:b/>
        </w:rPr>
        <w:t xml:space="preserve">Proposal #3: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expect that TRS is transmitted before transmission of CSI-RS for CSI as QCL source of the CSI-RS for CSI in case of early CSI triggering.</w:t>
      </w:r>
    </w:p>
    <w:p w14:paraId="04430262" w14:textId="77777777" w:rsidR="00F85C8C" w:rsidRDefault="00F85C8C" w:rsidP="00F85C8C">
      <w:pPr>
        <w:ind w:firstLineChars="193" w:firstLine="425"/>
        <w:jc w:val="both"/>
        <w:rPr>
          <w:rFonts w:ascii="Times New Roman" w:hAnsi="Times New Roman"/>
          <w:b/>
        </w:rPr>
      </w:pPr>
      <w:r w:rsidRPr="00BC4846">
        <w:rPr>
          <w:rFonts w:ascii="Times New Roman" w:hAnsi="Times New Roman"/>
          <w:b/>
        </w:rPr>
        <w:t xml:space="preserve">Proposal #4: </w:t>
      </w:r>
      <w:r>
        <w:rPr>
          <w:rFonts w:ascii="Times New Roman" w:hAnsi="Times New Roman"/>
          <w:b/>
        </w:rPr>
        <w:t xml:space="preserve">For </w:t>
      </w:r>
      <w:r w:rsidRPr="00ED0A9A">
        <w:rPr>
          <w:rFonts w:ascii="Times New Roman" w:hAnsi="Times New Roman"/>
          <w:b/>
        </w:rPr>
        <w:t>PMI-free report</w:t>
      </w:r>
      <w:r>
        <w:rPr>
          <w:rFonts w:ascii="Times New Roman" w:hAnsi="Times New Roman"/>
          <w:b/>
        </w:rPr>
        <w:t xml:space="preserve">, UE </w:t>
      </w:r>
      <w:r>
        <w:rPr>
          <w:rFonts w:ascii="Times New Roman" w:hAnsi="Times New Roman" w:hint="eastAsia"/>
          <w:b/>
        </w:rPr>
        <w:t xml:space="preserve">shall </w:t>
      </w:r>
      <w:r>
        <w:rPr>
          <w:rFonts w:ascii="Times New Roman" w:hAnsi="Times New Roman"/>
          <w:b/>
        </w:rPr>
        <w:t>expect that SRS transmission is triggered before transmission of CSI-RS for CSI, for NW to calculate DL precoding matrix applied to the CSI-RS resource for CSI.</w:t>
      </w:r>
    </w:p>
    <w:p w14:paraId="147E140A" w14:textId="77777777" w:rsidR="00F85C8C" w:rsidRDefault="00F85C8C" w:rsidP="00F85C8C">
      <w:pPr>
        <w:ind w:firstLineChars="193" w:firstLine="425"/>
        <w:jc w:val="both"/>
        <w:rPr>
          <w:rFonts w:ascii="Times New Roman" w:hAnsi="Times New Roman"/>
          <w:b/>
        </w:rPr>
      </w:pPr>
      <w:r>
        <w:rPr>
          <w:rFonts w:ascii="Times New Roman" w:hAnsi="Times New Roman" w:hint="eastAsia"/>
          <w:b/>
        </w:rPr>
        <w:t xml:space="preserve">Proposal #5: Study the following aspects in early </w:t>
      </w:r>
      <w:r w:rsidRPr="002366F6">
        <w:rPr>
          <w:rFonts w:ascii="Times New Roman" w:hAnsi="Times New Roman"/>
          <w:b/>
        </w:rPr>
        <w:t>SRS/CSI/CSI-RS</w:t>
      </w:r>
      <w:r>
        <w:rPr>
          <w:rFonts w:ascii="Times New Roman" w:hAnsi="Times New Roman"/>
          <w:b/>
        </w:rPr>
        <w:t xml:space="preserve"> triggering.</w:t>
      </w:r>
    </w:p>
    <w:p w14:paraId="43D387BE" w14:textId="77777777" w:rsidR="00F85C8C"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Minimum processing time Z/Z’</w:t>
      </w:r>
    </w:p>
    <w:p w14:paraId="250B6223" w14:textId="77777777" w:rsidR="00F85C8C"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Active resource counting for early CSI-RS</w:t>
      </w:r>
    </w:p>
    <w:p w14:paraId="40C09196" w14:textId="77777777" w:rsidR="00F85C8C" w:rsidRPr="00FD2666"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CPU occupation rule, CPU occupation timeline for early CSI report</w:t>
      </w:r>
    </w:p>
    <w:p w14:paraId="22E76EE4" w14:textId="77777777" w:rsidR="00F85C8C" w:rsidRDefault="00F85C8C" w:rsidP="00F85C8C">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6</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942DC7">
        <w:rPr>
          <w:rFonts w:ascii="Times New Roman" w:hAnsi="Times New Roman"/>
          <w:b/>
        </w:rPr>
        <w:t xml:space="preserve">1/(a multiple of K) </w:t>
      </w:r>
      <w:r w:rsidRPr="00CB3A6F">
        <w:rPr>
          <w:rFonts w:ascii="Times New Roman" w:hAnsi="Times New Roman"/>
          <w:b/>
        </w:rPr>
        <w:t xml:space="preserve">density for </w:t>
      </w:r>
      <w:r w:rsidRPr="00CB3A6F">
        <w:rPr>
          <w:rFonts w:ascii="Times New Roman" w:hAnsi="Times New Roman" w:hint="eastAsia"/>
          <w:b/>
        </w:rPr>
        <w:t xml:space="preserve">K </w:t>
      </w:r>
      <w:r w:rsidRPr="00CB3A6F">
        <w:rPr>
          <w:rFonts w:ascii="Times New Roman" w:hAnsi="Times New Roman"/>
          <w:b/>
        </w:rPr>
        <w:t xml:space="preserve">aggregated </w:t>
      </w:r>
      <w:r w:rsidRPr="00CB3A6F">
        <w:rPr>
          <w:rFonts w:ascii="Times New Roman" w:hAnsi="Times New Roman" w:hint="eastAsia"/>
          <w:b/>
        </w:rPr>
        <w:t>CSI-RS resources</w:t>
      </w:r>
      <w:r>
        <w:rPr>
          <w:rFonts w:ascii="Times New Roman" w:hAnsi="Times New Roman"/>
          <w:b/>
        </w:rPr>
        <w:t>.</w:t>
      </w:r>
    </w:p>
    <w:p w14:paraId="2395E8B0" w14:textId="77777777" w:rsidR="00F85C8C" w:rsidRPr="00E7707A"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=48 with K=2, 1/4 and 1/8 RE/RB/port</w:t>
      </w:r>
    </w:p>
    <w:p w14:paraId="490C62D5" w14:textId="77777777" w:rsidR="00F85C8C" w:rsidRPr="00282EA4"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=48 with K=3, 1/3 and 1/6 RE/RB/port</w:t>
      </w:r>
    </w:p>
    <w:p w14:paraId="7B385660" w14:textId="77777777" w:rsidR="00F85C8C" w:rsidRPr="00E7707A"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w:t>
      </w:r>
      <w:r>
        <w:rPr>
          <w:rFonts w:ascii="Times New Roman" w:hAnsi="Times New Roman"/>
          <w:b/>
        </w:rPr>
        <w:t>64</w:t>
      </w:r>
      <w:r w:rsidRPr="00E7707A">
        <w:rPr>
          <w:rFonts w:ascii="Times New Roman" w:hAnsi="Times New Roman"/>
          <w:b/>
        </w:rPr>
        <w:t xml:space="preserve"> with K=2, 1/4 and 1/8 RE/RB/port</w:t>
      </w:r>
    </w:p>
    <w:p w14:paraId="3B568847" w14:textId="77777777" w:rsidR="00F85C8C" w:rsidRPr="00E7707A"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w:t>
      </w:r>
      <w:r>
        <w:rPr>
          <w:rFonts w:ascii="Times New Roman" w:hAnsi="Times New Roman"/>
          <w:b/>
        </w:rPr>
        <w:t>64 with K=4</w:t>
      </w:r>
      <w:r w:rsidRPr="00E7707A">
        <w:rPr>
          <w:rFonts w:ascii="Times New Roman" w:hAnsi="Times New Roman"/>
          <w:b/>
        </w:rPr>
        <w:t>, 1/4 and 1/8 RE/RB/port</w:t>
      </w:r>
    </w:p>
    <w:p w14:paraId="01B6D8C0" w14:textId="77777777" w:rsidR="00F85C8C" w:rsidRPr="00E7707A" w:rsidRDefault="00F85C8C" w:rsidP="00F85C8C">
      <w:pPr>
        <w:ind w:firstLineChars="193" w:firstLine="425"/>
        <w:jc w:val="both"/>
        <w:rPr>
          <w:rFonts w:ascii="Times New Roman" w:hAnsi="Times New Roman"/>
          <w:b/>
        </w:rPr>
      </w:pPr>
      <w:r>
        <w:rPr>
          <w:rFonts w:ascii="Times New Roman" w:hAnsi="Times New Roman"/>
          <w:b/>
        </w:rPr>
        <w:lastRenderedPageBreak/>
        <w:t>-</w:t>
      </w:r>
      <w:r>
        <w:rPr>
          <w:rFonts w:ascii="Times New Roman" w:hAnsi="Times New Roman"/>
          <w:b/>
        </w:rPr>
        <w:tab/>
        <w:t xml:space="preserve">For </w:t>
      </w:r>
      <w:r w:rsidRPr="00E7707A">
        <w:rPr>
          <w:rFonts w:ascii="Times New Roman" w:hAnsi="Times New Roman"/>
          <w:b/>
        </w:rPr>
        <w:t>N</w:t>
      </w:r>
      <w:r w:rsidRPr="00E7707A">
        <w:rPr>
          <w:rFonts w:ascii="Times New Roman" w:hAnsi="Times New Roman"/>
          <w:b/>
          <w:vertAlign w:val="subscript"/>
        </w:rPr>
        <w:t>tot</w:t>
      </w:r>
      <w:r w:rsidRPr="00E7707A">
        <w:rPr>
          <w:rFonts w:ascii="Times New Roman" w:hAnsi="Times New Roman"/>
          <w:b/>
        </w:rPr>
        <w:t>=</w:t>
      </w:r>
      <w:r>
        <w:rPr>
          <w:rFonts w:ascii="Times New Roman" w:hAnsi="Times New Roman"/>
          <w:b/>
        </w:rPr>
        <w:t>128 with K=4</w:t>
      </w:r>
      <w:r w:rsidRPr="00E7707A">
        <w:rPr>
          <w:rFonts w:ascii="Times New Roman" w:hAnsi="Times New Roman"/>
          <w:b/>
        </w:rPr>
        <w:t>, 1/4 and 1/8 RE/RB/port</w:t>
      </w:r>
    </w:p>
    <w:p w14:paraId="21FA7627" w14:textId="1C864DE1" w:rsidR="0032557B" w:rsidRDefault="00F85C8C" w:rsidP="003F278A">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7</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190028C0" w14:textId="77777777" w:rsidR="00F85C8C" w:rsidRPr="00732CAB" w:rsidRDefault="00F85C8C" w:rsidP="00F85C8C">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8</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or density 1/3 and 1/6 RE/RB/port, suppo</w:t>
      </w:r>
      <w:r>
        <w:rPr>
          <w:rFonts w:ascii="Times New Roman" w:hAnsi="Times New Roman"/>
          <w:b/>
        </w:rPr>
        <w:t>rt subband size 3, 6, 12 and 24.</w:t>
      </w:r>
    </w:p>
    <w:p w14:paraId="6AF3CA5A" w14:textId="77777777" w:rsidR="00CA311F" w:rsidRPr="000C4BC5"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0F42560F" w:rsidR="00476E5F" w:rsidRDefault="008779B9" w:rsidP="00731657">
      <w:pPr>
        <w:pStyle w:val="LGTdoc"/>
        <w:spacing w:before="120" w:line="240" w:lineRule="auto"/>
        <w:ind w:firstLine="360"/>
      </w:pPr>
      <w:r w:rsidRPr="0094792B">
        <w:t xml:space="preserve">[1] </w:t>
      </w:r>
      <w:r w:rsidR="005E4C24" w:rsidRPr="005E4C24">
        <w:t>RP-251856</w:t>
      </w:r>
      <w:r w:rsidRPr="0094792B">
        <w:t>, “</w:t>
      </w:r>
      <w:r w:rsidR="005E4C24" w:rsidRPr="005E4C24">
        <w:t>New WID: NR MIMO Phase 6</w:t>
      </w:r>
      <w:r w:rsidR="005E4C24">
        <w:t>”, Samsung</w:t>
      </w:r>
    </w:p>
    <w:p w14:paraId="4367D130" w14:textId="4E9BE3F4" w:rsidR="00FA121B" w:rsidRDefault="00FA121B" w:rsidP="00731657">
      <w:pPr>
        <w:pStyle w:val="LGTdoc"/>
        <w:spacing w:before="120" w:line="240" w:lineRule="auto"/>
        <w:ind w:firstLine="360"/>
        <w:rPr>
          <w:lang w:val="en-US"/>
        </w:rPr>
      </w:pPr>
      <w:r>
        <w:t xml:space="preserve">[2] </w:t>
      </w:r>
      <w:r w:rsidRPr="00FA121B">
        <w:rPr>
          <w:lang w:val="en-US"/>
        </w:rPr>
        <w:t>R2-1903064</w:t>
      </w:r>
      <w:r>
        <w:rPr>
          <w:lang w:val="en-US"/>
        </w:rPr>
        <w:t>, “</w:t>
      </w:r>
      <w:r w:rsidRPr="00FA121B">
        <w:rPr>
          <w:lang w:val="en-US"/>
        </w:rPr>
        <w:t>Discussion on fast SCell activation based on measurements prior to activation in NR</w:t>
      </w:r>
      <w:r>
        <w:rPr>
          <w:lang w:val="en-US"/>
        </w:rPr>
        <w:t xml:space="preserve">”, </w:t>
      </w:r>
      <w:r w:rsidRPr="00FA121B">
        <w:rPr>
          <w:lang w:val="en-US"/>
        </w:rPr>
        <w:t>Qualcomm Incorporated, Verizon, Sprint, Charter Communications</w:t>
      </w:r>
    </w:p>
    <w:p w14:paraId="163DD479" w14:textId="4A15A5DC" w:rsidR="00FA121B" w:rsidRPr="00803EA4" w:rsidRDefault="00FA121B" w:rsidP="00803EA4">
      <w:pPr>
        <w:pStyle w:val="LGTdoc"/>
        <w:spacing w:before="120" w:line="240" w:lineRule="auto"/>
        <w:ind w:firstLine="360"/>
        <w:rPr>
          <w:rFonts w:hint="eastAsia"/>
          <w:lang w:val="en-US"/>
        </w:rPr>
      </w:pPr>
      <w:r>
        <w:rPr>
          <w:lang w:val="en-US"/>
        </w:rPr>
        <w:t xml:space="preserve">[3] </w:t>
      </w:r>
      <w:r>
        <w:rPr>
          <w:rFonts w:hint="eastAsia"/>
          <w:lang w:val="en-US"/>
        </w:rPr>
        <w:t xml:space="preserve">TS 38.214, </w:t>
      </w:r>
      <w:r>
        <w:rPr>
          <w:lang w:val="en-US"/>
        </w:rPr>
        <w:t xml:space="preserve">“NR; </w:t>
      </w:r>
      <w:r w:rsidRPr="00275A02">
        <w:rPr>
          <w:lang w:val="en-US"/>
        </w:rPr>
        <w:t>Physical layer procedures for data</w:t>
      </w:r>
      <w:r>
        <w:rPr>
          <w:lang w:val="en-US"/>
        </w:rPr>
        <w:t>”</w:t>
      </w:r>
      <w:bookmarkStart w:id="0" w:name="_GoBack"/>
      <w:bookmarkEnd w:id="0"/>
    </w:p>
    <w:sectPr w:rsidR="00FA121B" w:rsidRPr="00803EA4"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1E7ACD" w16cid:durableId="2BC84330"/>
  <w16cid:commentId w16cid:paraId="2073F51B" w16cid:durableId="2BC8562F"/>
  <w16cid:commentId w16cid:paraId="5399CCC7" w16cid:durableId="2BC8BAD4"/>
  <w16cid:commentId w16cid:paraId="71153C13" w16cid:durableId="2BC8571C"/>
  <w16cid:commentId w16cid:paraId="0E58B11C" w16cid:durableId="2BC8BAD6"/>
  <w16cid:commentId w16cid:paraId="421725CB" w16cid:durableId="2BC85767"/>
  <w16cid:commentId w16cid:paraId="68FAB396" w16cid:durableId="2BC8BAD8"/>
  <w16cid:commentId w16cid:paraId="49EC47F2" w16cid:durableId="2BC857EE"/>
  <w16cid:commentId w16cid:paraId="68084E52" w16cid:durableId="2BC8BADA"/>
  <w16cid:commentId w16cid:paraId="737BAA59" w16cid:durableId="2BC8BADB"/>
  <w16cid:commentId w16cid:paraId="05FDAFE3" w16cid:durableId="2BC8BBFE"/>
  <w16cid:commentId w16cid:paraId="58CF46AC" w16cid:durableId="2BC85AC1"/>
  <w16cid:commentId w16cid:paraId="72312C04" w16cid:durableId="2BC8BADD"/>
  <w16cid:commentId w16cid:paraId="13454E7D" w16cid:durableId="2BC843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41C0D" w14:textId="77777777" w:rsidR="005921CF" w:rsidRDefault="005921CF" w:rsidP="00C01439">
      <w:pPr>
        <w:spacing w:after="0" w:line="240" w:lineRule="auto"/>
      </w:pPr>
      <w:r>
        <w:separator/>
      </w:r>
    </w:p>
  </w:endnote>
  <w:endnote w:type="continuationSeparator" w:id="0">
    <w:p w14:paraId="4BFA62F9" w14:textId="77777777" w:rsidR="005921CF" w:rsidRDefault="005921C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5D590DEC" w:rsidR="00C11859" w:rsidRPr="00473EE7" w:rsidRDefault="00C1185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03EA4">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03EA4" w:rsidRPr="00803EA4">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AA0B6" w14:textId="77777777" w:rsidR="005921CF" w:rsidRDefault="005921CF" w:rsidP="00C01439">
      <w:pPr>
        <w:spacing w:after="0" w:line="240" w:lineRule="auto"/>
      </w:pPr>
      <w:r>
        <w:separator/>
      </w:r>
    </w:p>
  </w:footnote>
  <w:footnote w:type="continuationSeparator" w:id="0">
    <w:p w14:paraId="1898C4C5" w14:textId="77777777" w:rsidR="005921CF" w:rsidRDefault="005921CF"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2">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9"/>
  </w:num>
  <w:num w:numId="3">
    <w:abstractNumId w:val="40"/>
  </w:num>
  <w:num w:numId="4">
    <w:abstractNumId w:val="44"/>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6"/>
  </w:num>
  <w:num w:numId="9">
    <w:abstractNumId w:val="29"/>
  </w:num>
  <w:num w:numId="10">
    <w:abstractNumId w:val="10"/>
  </w:num>
  <w:num w:numId="11">
    <w:abstractNumId w:val="38"/>
  </w:num>
  <w:num w:numId="12">
    <w:abstractNumId w:val="25"/>
  </w:num>
  <w:num w:numId="13">
    <w:abstractNumId w:val="6"/>
  </w:num>
  <w:num w:numId="14">
    <w:abstractNumId w:val="23"/>
  </w:num>
  <w:num w:numId="15">
    <w:abstractNumId w:val="19"/>
  </w:num>
  <w:num w:numId="16">
    <w:abstractNumId w:val="0"/>
  </w:num>
  <w:num w:numId="17">
    <w:abstractNumId w:val="18"/>
  </w:num>
  <w:num w:numId="18">
    <w:abstractNumId w:val="22"/>
  </w:num>
  <w:num w:numId="19">
    <w:abstractNumId w:val="42"/>
  </w:num>
  <w:num w:numId="20">
    <w:abstractNumId w:val="5"/>
  </w:num>
  <w:num w:numId="21">
    <w:abstractNumId w:val="14"/>
  </w:num>
  <w:num w:numId="22">
    <w:abstractNumId w:val="8"/>
  </w:num>
  <w:num w:numId="23">
    <w:abstractNumId w:val="27"/>
  </w:num>
  <w:num w:numId="24">
    <w:abstractNumId w:val="14"/>
  </w:num>
  <w:num w:numId="25">
    <w:abstractNumId w:val="3"/>
  </w:num>
  <w:num w:numId="26">
    <w:abstractNumId w:val="20"/>
  </w:num>
  <w:num w:numId="27">
    <w:abstractNumId w:val="7"/>
  </w:num>
  <w:num w:numId="28">
    <w:abstractNumId w:val="16"/>
  </w:num>
  <w:num w:numId="29">
    <w:abstractNumId w:val="12"/>
  </w:num>
  <w:num w:numId="30">
    <w:abstractNumId w:val="34"/>
  </w:num>
  <w:num w:numId="31">
    <w:abstractNumId w:val="28"/>
  </w:num>
  <w:num w:numId="32">
    <w:abstractNumId w:val="43"/>
  </w:num>
  <w:num w:numId="33">
    <w:abstractNumId w:val="31"/>
  </w:num>
  <w:num w:numId="34">
    <w:abstractNumId w:val="30"/>
  </w:num>
  <w:num w:numId="35">
    <w:abstractNumId w:val="21"/>
  </w:num>
  <w:num w:numId="36">
    <w:abstractNumId w:val="15"/>
  </w:num>
  <w:num w:numId="37">
    <w:abstractNumId w:val="17"/>
  </w:num>
  <w:num w:numId="38">
    <w:abstractNumId w:val="24"/>
  </w:num>
  <w:num w:numId="39">
    <w:abstractNumId w:val="35"/>
  </w:num>
  <w:num w:numId="40">
    <w:abstractNumId w:val="36"/>
  </w:num>
  <w:num w:numId="41">
    <w:abstractNumId w:val="11"/>
  </w:num>
  <w:num w:numId="42">
    <w:abstractNumId w:val="33"/>
  </w:num>
  <w:num w:numId="43">
    <w:abstractNumId w:val="13"/>
  </w:num>
  <w:num w:numId="44">
    <w:abstractNumId w:val="41"/>
  </w:num>
  <w:num w:numId="45">
    <w:abstractNumId w:val="32"/>
  </w:num>
  <w:num w:numId="46">
    <w:abstractNumId w:val="9"/>
  </w:num>
  <w:num w:numId="47">
    <w:abstractNumId w:val="37"/>
  </w:num>
  <w:num w:numId="48">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65E"/>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31"/>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4C1"/>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6313"/>
    <w:rsid w:val="000B663C"/>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C83"/>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67B"/>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7CD"/>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7DD"/>
    <w:rsid w:val="00190A9F"/>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1E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221"/>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862"/>
    <w:rsid w:val="00232EED"/>
    <w:rsid w:val="002331B7"/>
    <w:rsid w:val="00234064"/>
    <w:rsid w:val="002341B2"/>
    <w:rsid w:val="0023451E"/>
    <w:rsid w:val="00234880"/>
    <w:rsid w:val="002348AA"/>
    <w:rsid w:val="00234B79"/>
    <w:rsid w:val="00234CA4"/>
    <w:rsid w:val="002357DC"/>
    <w:rsid w:val="002359CB"/>
    <w:rsid w:val="002366F6"/>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175"/>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A07"/>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1B1"/>
    <w:rsid w:val="003914A5"/>
    <w:rsid w:val="003915A0"/>
    <w:rsid w:val="00391B31"/>
    <w:rsid w:val="00392B4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B74"/>
    <w:rsid w:val="003B1FB4"/>
    <w:rsid w:val="003B2554"/>
    <w:rsid w:val="003B278E"/>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973"/>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4A4"/>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173B"/>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C32"/>
    <w:rsid w:val="00462D89"/>
    <w:rsid w:val="00462F36"/>
    <w:rsid w:val="00463141"/>
    <w:rsid w:val="00463FED"/>
    <w:rsid w:val="004640B1"/>
    <w:rsid w:val="004648BB"/>
    <w:rsid w:val="00465069"/>
    <w:rsid w:val="004652A5"/>
    <w:rsid w:val="00465ACE"/>
    <w:rsid w:val="00465BDB"/>
    <w:rsid w:val="00465CB2"/>
    <w:rsid w:val="00465E8C"/>
    <w:rsid w:val="0046649C"/>
    <w:rsid w:val="0046667A"/>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55F"/>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A16"/>
    <w:rsid w:val="004B7D17"/>
    <w:rsid w:val="004B7E89"/>
    <w:rsid w:val="004B7F93"/>
    <w:rsid w:val="004C0067"/>
    <w:rsid w:val="004C0604"/>
    <w:rsid w:val="004C08F2"/>
    <w:rsid w:val="004C0A8C"/>
    <w:rsid w:val="004C0DF6"/>
    <w:rsid w:val="004C0EBF"/>
    <w:rsid w:val="004C1246"/>
    <w:rsid w:val="004C1724"/>
    <w:rsid w:val="004C192A"/>
    <w:rsid w:val="004C1D33"/>
    <w:rsid w:val="004C22FB"/>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5C49"/>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A7D"/>
    <w:rsid w:val="00517DB4"/>
    <w:rsid w:val="00517F81"/>
    <w:rsid w:val="005202D7"/>
    <w:rsid w:val="0052047C"/>
    <w:rsid w:val="0052198C"/>
    <w:rsid w:val="00521A1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5F80"/>
    <w:rsid w:val="0058659D"/>
    <w:rsid w:val="00586601"/>
    <w:rsid w:val="00586DAA"/>
    <w:rsid w:val="00586E31"/>
    <w:rsid w:val="005871E7"/>
    <w:rsid w:val="00590795"/>
    <w:rsid w:val="005919BA"/>
    <w:rsid w:val="005921CF"/>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6BF"/>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C24"/>
    <w:rsid w:val="005E4ED5"/>
    <w:rsid w:val="005E5110"/>
    <w:rsid w:val="005E535C"/>
    <w:rsid w:val="005E58EB"/>
    <w:rsid w:val="005E5D64"/>
    <w:rsid w:val="005E684A"/>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6A8"/>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3BB"/>
    <w:rsid w:val="0065309F"/>
    <w:rsid w:val="0065315B"/>
    <w:rsid w:val="00653391"/>
    <w:rsid w:val="006544C8"/>
    <w:rsid w:val="00654526"/>
    <w:rsid w:val="006545E5"/>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DD5"/>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495"/>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CAE"/>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22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3F1"/>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2CAB"/>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09B6"/>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DEF"/>
    <w:rsid w:val="008007E9"/>
    <w:rsid w:val="00800F32"/>
    <w:rsid w:val="00801125"/>
    <w:rsid w:val="00801361"/>
    <w:rsid w:val="008013C2"/>
    <w:rsid w:val="00801EE7"/>
    <w:rsid w:val="008029F3"/>
    <w:rsid w:val="00802D6B"/>
    <w:rsid w:val="00803123"/>
    <w:rsid w:val="00803292"/>
    <w:rsid w:val="00803599"/>
    <w:rsid w:val="00803796"/>
    <w:rsid w:val="0080385E"/>
    <w:rsid w:val="00803EA4"/>
    <w:rsid w:val="0080430F"/>
    <w:rsid w:val="00804F29"/>
    <w:rsid w:val="00805465"/>
    <w:rsid w:val="00806025"/>
    <w:rsid w:val="00806D7D"/>
    <w:rsid w:val="00806F2D"/>
    <w:rsid w:val="0080730B"/>
    <w:rsid w:val="0080751C"/>
    <w:rsid w:val="00807547"/>
    <w:rsid w:val="00807552"/>
    <w:rsid w:val="00807862"/>
    <w:rsid w:val="00810085"/>
    <w:rsid w:val="00810230"/>
    <w:rsid w:val="00810549"/>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5670"/>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E12"/>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6FB3"/>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DC7"/>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67DFB"/>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084"/>
    <w:rsid w:val="009A337C"/>
    <w:rsid w:val="009A3812"/>
    <w:rsid w:val="009A38C1"/>
    <w:rsid w:val="009A4456"/>
    <w:rsid w:val="009A50E7"/>
    <w:rsid w:val="009A513E"/>
    <w:rsid w:val="009A58B6"/>
    <w:rsid w:val="009A58C0"/>
    <w:rsid w:val="009A64DC"/>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245"/>
    <w:rsid w:val="009B5510"/>
    <w:rsid w:val="009B5A56"/>
    <w:rsid w:val="009B5BBF"/>
    <w:rsid w:val="009B5D2F"/>
    <w:rsid w:val="009B6868"/>
    <w:rsid w:val="009B7899"/>
    <w:rsid w:val="009B79A6"/>
    <w:rsid w:val="009B7AAF"/>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3D72"/>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982"/>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04E"/>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0EC"/>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207"/>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237C"/>
    <w:rsid w:val="00AF2480"/>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4B14"/>
    <w:rsid w:val="00B752AF"/>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846"/>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377"/>
    <w:rsid w:val="00BE45B0"/>
    <w:rsid w:val="00BE477A"/>
    <w:rsid w:val="00BE4ED4"/>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0A92"/>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859"/>
    <w:rsid w:val="00C1192F"/>
    <w:rsid w:val="00C11D56"/>
    <w:rsid w:val="00C11E7C"/>
    <w:rsid w:val="00C13865"/>
    <w:rsid w:val="00C13BE9"/>
    <w:rsid w:val="00C1487B"/>
    <w:rsid w:val="00C149B2"/>
    <w:rsid w:val="00C151B2"/>
    <w:rsid w:val="00C1533C"/>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A9C"/>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BC"/>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3A24"/>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2DD9"/>
    <w:rsid w:val="00CB3092"/>
    <w:rsid w:val="00CB3335"/>
    <w:rsid w:val="00CB3A6F"/>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888"/>
    <w:rsid w:val="00CF6C5E"/>
    <w:rsid w:val="00CF6CB9"/>
    <w:rsid w:val="00CF6DA8"/>
    <w:rsid w:val="00CF7116"/>
    <w:rsid w:val="00CF7524"/>
    <w:rsid w:val="00CF76CC"/>
    <w:rsid w:val="00CF7F22"/>
    <w:rsid w:val="00D00285"/>
    <w:rsid w:val="00D0034B"/>
    <w:rsid w:val="00D00399"/>
    <w:rsid w:val="00D00D53"/>
    <w:rsid w:val="00D00D58"/>
    <w:rsid w:val="00D01451"/>
    <w:rsid w:val="00D01E93"/>
    <w:rsid w:val="00D027AA"/>
    <w:rsid w:val="00D02BCB"/>
    <w:rsid w:val="00D02E2B"/>
    <w:rsid w:val="00D02ED1"/>
    <w:rsid w:val="00D0324C"/>
    <w:rsid w:val="00D03FD0"/>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300"/>
    <w:rsid w:val="00D47E15"/>
    <w:rsid w:val="00D50078"/>
    <w:rsid w:val="00D5008A"/>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5D9E"/>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86B"/>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1B1F"/>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4F2F"/>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F2A"/>
    <w:rsid w:val="00E32CF1"/>
    <w:rsid w:val="00E32E41"/>
    <w:rsid w:val="00E33681"/>
    <w:rsid w:val="00E3370C"/>
    <w:rsid w:val="00E34032"/>
    <w:rsid w:val="00E344F9"/>
    <w:rsid w:val="00E348FB"/>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5C3"/>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07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0A9A"/>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5C3B"/>
    <w:rsid w:val="00EF65A6"/>
    <w:rsid w:val="00EF6C93"/>
    <w:rsid w:val="00EF7477"/>
    <w:rsid w:val="00EF7A31"/>
    <w:rsid w:val="00EF7A7E"/>
    <w:rsid w:val="00F006D4"/>
    <w:rsid w:val="00F0086F"/>
    <w:rsid w:val="00F00901"/>
    <w:rsid w:val="00F01DE4"/>
    <w:rsid w:val="00F01F22"/>
    <w:rsid w:val="00F01F3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61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1F3"/>
    <w:rsid w:val="00F7152E"/>
    <w:rsid w:val="00F71F93"/>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4C1"/>
    <w:rsid w:val="00F84B98"/>
    <w:rsid w:val="00F84C84"/>
    <w:rsid w:val="00F85BDB"/>
    <w:rsid w:val="00F85C8C"/>
    <w:rsid w:val="00F86004"/>
    <w:rsid w:val="00F8600B"/>
    <w:rsid w:val="00F8614D"/>
    <w:rsid w:val="00F86450"/>
    <w:rsid w:val="00F8747E"/>
    <w:rsid w:val="00F874CE"/>
    <w:rsid w:val="00F877E7"/>
    <w:rsid w:val="00F87969"/>
    <w:rsid w:val="00F87B16"/>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1B"/>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666"/>
    <w:rsid w:val="00FD2E97"/>
    <w:rsid w:val="00FD37AD"/>
    <w:rsid w:val="00FD3CCE"/>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985"/>
    <w:rsid w:val="00FE6AFA"/>
    <w:rsid w:val="00FE722B"/>
    <w:rsid w:val="00FE77FB"/>
    <w:rsid w:val="00FE79F7"/>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4C74D-DA26-4174-866B-432D106B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2337</Words>
  <Characters>13324</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7</cp:revision>
  <cp:lastPrinted>2019-08-16T06:32:00Z</cp:lastPrinted>
  <dcterms:created xsi:type="dcterms:W3CDTF">2025-08-13T00:36:00Z</dcterms:created>
  <dcterms:modified xsi:type="dcterms:W3CDTF">2025-08-14T01:52:00Z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