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B465" w14:textId="4D6376B9" w:rsidR="00BE3911" w:rsidRPr="00BE3911" w:rsidRDefault="00BE3911" w:rsidP="00BE3911">
      <w:pPr>
        <w:pStyle w:val="ad"/>
        <w:rPr>
          <w:rFonts w:ascii="Times New Roman" w:eastAsia="宋体" w:hAnsi="Times New Roman"/>
          <w:sz w:val="22"/>
          <w:szCs w:val="22"/>
          <w:lang w:val="en-GB" w:eastAsia="zh-CN"/>
        </w:rPr>
      </w:pPr>
      <w:r w:rsidRPr="00BE3911">
        <w:rPr>
          <w:rFonts w:ascii="Times New Roman" w:eastAsia="宋体" w:hAnsi="Times New Roman"/>
          <w:sz w:val="22"/>
          <w:szCs w:val="22"/>
          <w:lang w:val="en-GB" w:eastAsia="zh-CN"/>
        </w:rPr>
        <w:t>3GPP TSG RAN WG1 #122</w:t>
      </w:r>
      <w:r w:rsidRPr="00BE3911">
        <w:rPr>
          <w:rFonts w:ascii="Times New Roman" w:eastAsia="宋体" w:hAnsi="Times New Roman"/>
          <w:sz w:val="22"/>
          <w:szCs w:val="22"/>
          <w:lang w:val="en-GB" w:eastAsia="zh-CN"/>
        </w:rPr>
        <w:tab/>
      </w:r>
      <w:r w:rsidRPr="00BE3911">
        <w:rPr>
          <w:rFonts w:ascii="Times New Roman" w:eastAsia="宋体" w:hAnsi="Times New Roman"/>
          <w:sz w:val="22"/>
          <w:szCs w:val="22"/>
          <w:lang w:val="en-GB" w:eastAsia="zh-CN"/>
        </w:rPr>
        <w:tab/>
        <w:t>R1-2505</w:t>
      </w:r>
      <w:r>
        <w:rPr>
          <w:rFonts w:ascii="Times New Roman" w:eastAsia="宋体" w:hAnsi="Times New Roman"/>
          <w:sz w:val="22"/>
          <w:szCs w:val="22"/>
          <w:lang w:val="en-GB" w:eastAsia="zh-CN"/>
        </w:rPr>
        <w:t>711</w:t>
      </w:r>
    </w:p>
    <w:p w14:paraId="15BD4795" w14:textId="2B8E77C3" w:rsidR="00245A02" w:rsidRPr="00BE3911" w:rsidRDefault="00BE3911" w:rsidP="00BE3911">
      <w:pPr>
        <w:pStyle w:val="ad"/>
        <w:rPr>
          <w:rFonts w:ascii="Times New Roman" w:eastAsia="宋体" w:hAnsi="Times New Roman"/>
          <w:sz w:val="22"/>
          <w:szCs w:val="22"/>
          <w:lang w:eastAsia="zh-CN"/>
        </w:rPr>
      </w:pPr>
      <w:r w:rsidRPr="00BE3911">
        <w:rPr>
          <w:rFonts w:ascii="Times New Roman" w:eastAsia="宋体" w:hAnsi="Times New Roman"/>
          <w:sz w:val="22"/>
          <w:szCs w:val="22"/>
          <w:lang w:val="en-GB" w:eastAsia="zh-CN"/>
        </w:rPr>
        <w:t>Bengaluru, India, Aug 25</w:t>
      </w:r>
      <w:r w:rsidRPr="00BE3911">
        <w:rPr>
          <w:rFonts w:ascii="Times New Roman" w:eastAsia="宋体" w:hAnsi="Times New Roman"/>
          <w:sz w:val="22"/>
          <w:szCs w:val="22"/>
          <w:vertAlign w:val="superscript"/>
          <w:lang w:val="en-GB" w:eastAsia="zh-CN"/>
        </w:rPr>
        <w:t>th</w:t>
      </w:r>
      <w:r w:rsidRPr="00BE3911">
        <w:rPr>
          <w:rFonts w:ascii="Times New Roman" w:eastAsia="宋体" w:hAnsi="Times New Roman"/>
          <w:sz w:val="22"/>
          <w:szCs w:val="22"/>
          <w:lang w:val="en-GB" w:eastAsia="zh-CN"/>
        </w:rPr>
        <w:t xml:space="preserve"> – 29</w:t>
      </w:r>
      <w:r w:rsidRPr="00BE3911">
        <w:rPr>
          <w:rFonts w:ascii="Times New Roman" w:eastAsia="宋体" w:hAnsi="Times New Roman"/>
          <w:sz w:val="22"/>
          <w:szCs w:val="22"/>
          <w:vertAlign w:val="superscript"/>
          <w:lang w:val="en-GB" w:eastAsia="zh-CN"/>
        </w:rPr>
        <w:t>th</w:t>
      </w:r>
      <w:r w:rsidRPr="00BE3911">
        <w:rPr>
          <w:rFonts w:ascii="Times New Roman" w:eastAsia="宋体" w:hAnsi="Times New Roman"/>
          <w:sz w:val="22"/>
          <w:szCs w:val="22"/>
          <w:lang w:val="en-GB" w:eastAsia="zh-CN"/>
        </w:rPr>
        <w:t>, 2025</w:t>
      </w:r>
    </w:p>
    <w:p w14:paraId="74CE4C88" w14:textId="77777777" w:rsidR="00F50348" w:rsidRPr="00BE3911" w:rsidRDefault="00F50348" w:rsidP="00F50348">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59E07D1D"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BE3911">
        <w:rPr>
          <w:rFonts w:ascii="Times New Roman" w:eastAsia="宋体" w:hAnsi="Times New Roman"/>
          <w:sz w:val="22"/>
          <w:szCs w:val="22"/>
          <w:lang w:eastAsia="zh-CN"/>
        </w:rPr>
        <w:t>8</w:t>
      </w:r>
      <w:r>
        <w:rPr>
          <w:rFonts w:ascii="Times New Roman" w:eastAsia="宋体" w:hAnsi="Times New Roman"/>
          <w:sz w:val="22"/>
          <w:szCs w:val="22"/>
          <w:lang w:eastAsia="zh-CN"/>
        </w:rPr>
        <w:t>.</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7ECBF0A" w14:textId="46AB0C10" w:rsidR="005E5F0C" w:rsidRPr="00094539" w:rsidRDefault="000566BE" w:rsidP="0009453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6AC5535" w14:textId="66B38865" w:rsidR="004651DE" w:rsidRDefault="00B336A7" w:rsidP="00682626">
      <w:pPr>
        <w:pStyle w:val="a0"/>
        <w:spacing w:line="252" w:lineRule="auto"/>
        <w:rPr>
          <w:rFonts w:eastAsia="等线"/>
          <w:szCs w:val="20"/>
          <w:lang w:eastAsia="zh-CN"/>
        </w:rPr>
      </w:pPr>
      <w:r>
        <w:rPr>
          <w:rFonts w:eastAsia="等线" w:hint="eastAsia"/>
          <w:szCs w:val="20"/>
          <w:lang w:eastAsia="zh-CN"/>
        </w:rPr>
        <w:t>R</w:t>
      </w:r>
      <w:r>
        <w:rPr>
          <w:rFonts w:eastAsia="等线"/>
          <w:szCs w:val="20"/>
          <w:lang w:eastAsia="zh-CN"/>
        </w:rPr>
        <w:t>19 NR-NTN provide</w:t>
      </w:r>
      <w:r w:rsidR="00A2031A">
        <w:rPr>
          <w:rFonts w:eastAsia="等线"/>
          <w:szCs w:val="20"/>
          <w:lang w:eastAsia="zh-CN"/>
        </w:rPr>
        <w:t>s</w:t>
      </w:r>
      <w:r>
        <w:rPr>
          <w:rFonts w:eastAsia="等线"/>
          <w:szCs w:val="20"/>
          <w:lang w:eastAsia="zh-CN"/>
        </w:rPr>
        <w:t xml:space="preserve"> optimized performance </w:t>
      </w:r>
      <w:r w:rsidR="00682626">
        <w:rPr>
          <w:rFonts w:eastAsia="等线"/>
          <w:szCs w:val="20"/>
          <w:lang w:eastAsia="zh-CN"/>
        </w:rPr>
        <w:t>in terms of</w:t>
      </w:r>
      <w:r>
        <w:rPr>
          <w:rFonts w:eastAsia="等线"/>
          <w:szCs w:val="20"/>
          <w:lang w:eastAsia="zh-CN"/>
        </w:rPr>
        <w:t xml:space="preserve"> downlink coverage, where</w:t>
      </w:r>
      <w:r w:rsidR="00F34C2D">
        <w:rPr>
          <w:rFonts w:eastAsia="等线"/>
          <w:szCs w:val="20"/>
          <w:lang w:eastAsia="zh-CN"/>
        </w:rPr>
        <w:t xml:space="preserve"> </w:t>
      </w:r>
      <w:r>
        <w:rPr>
          <w:rFonts w:eastAsia="等线"/>
          <w:szCs w:val="20"/>
          <w:lang w:eastAsia="zh-CN"/>
        </w:rPr>
        <w:t>link-level and system-level enhancements are</w:t>
      </w:r>
      <w:r w:rsidR="004A64B0">
        <w:rPr>
          <w:rFonts w:eastAsia="等线"/>
          <w:szCs w:val="20"/>
          <w:lang w:eastAsia="zh-CN"/>
        </w:rPr>
        <w:t xml:space="preserve"> </w:t>
      </w:r>
      <w:r w:rsidR="004A64B0">
        <w:rPr>
          <w:rFonts w:eastAsia="等线" w:hint="eastAsia"/>
          <w:szCs w:val="20"/>
          <w:lang w:eastAsia="zh-CN"/>
        </w:rPr>
        <w:t>both</w:t>
      </w:r>
      <w:r>
        <w:rPr>
          <w:rFonts w:eastAsia="等线"/>
          <w:szCs w:val="20"/>
          <w:lang w:eastAsia="zh-CN"/>
        </w:rPr>
        <w:t xml:space="preserve"> considered</w:t>
      </w:r>
      <w:r w:rsidR="004B095D">
        <w:rPr>
          <w:rFonts w:eastAsia="等线"/>
          <w:szCs w:val="20"/>
          <w:lang w:eastAsia="zh-CN"/>
        </w:rPr>
        <w:t xml:space="preserve"> </w:t>
      </w:r>
      <w:r w:rsidR="00682626">
        <w:rPr>
          <w:rFonts w:eastAsia="等线"/>
          <w:szCs w:val="20"/>
          <w:lang w:eastAsia="zh-CN"/>
        </w:rPr>
        <w:t>for various</w:t>
      </w:r>
      <w:r w:rsidR="004B095D">
        <w:rPr>
          <w:rFonts w:eastAsia="等线"/>
          <w:szCs w:val="20"/>
          <w:lang w:eastAsia="zh-CN"/>
        </w:rPr>
        <w:t xml:space="preserve"> satellite </w:t>
      </w:r>
      <w:r w:rsidR="00E94DF0">
        <w:rPr>
          <w:rFonts w:eastAsia="等线"/>
          <w:szCs w:val="20"/>
          <w:lang w:eastAsia="zh-CN"/>
        </w:rPr>
        <w:t>deployment scenarios</w:t>
      </w:r>
      <w:r>
        <w:rPr>
          <w:rFonts w:eastAsia="等线"/>
          <w:szCs w:val="20"/>
          <w:lang w:eastAsia="zh-CN"/>
        </w:rPr>
        <w:t xml:space="preserve">. </w:t>
      </w:r>
      <w:r w:rsidR="00296840">
        <w:rPr>
          <w:rFonts w:eastAsia="等线"/>
          <w:szCs w:val="20"/>
          <w:lang w:eastAsia="zh-CN"/>
        </w:rPr>
        <w:t xml:space="preserve">Specifically, PDCCH repetition for CSS (except Type3-CSS), Msg4 PDSCH repetition and SIB1 PDSCH repetition are supported </w:t>
      </w:r>
      <w:r w:rsidR="00A2031A">
        <w:rPr>
          <w:rFonts w:eastAsia="等线"/>
          <w:szCs w:val="20"/>
          <w:lang w:eastAsia="zh-CN"/>
        </w:rPr>
        <w:t xml:space="preserve">to improve the link margin, and the default SSB periodicity is extended from 20ms to 160ms to </w:t>
      </w:r>
      <w:r w:rsidR="00682626">
        <w:rPr>
          <w:rFonts w:eastAsia="等线"/>
          <w:szCs w:val="20"/>
          <w:lang w:eastAsia="zh-CN"/>
        </w:rPr>
        <w:t>allow efficient power sharing between satellite beams</w:t>
      </w:r>
      <w:r w:rsidR="00BE3911">
        <w:rPr>
          <w:rFonts w:eastAsia="等线"/>
          <w:szCs w:val="20"/>
          <w:lang w:eastAsia="zh-CN"/>
        </w:rPr>
        <w:t xml:space="preserve"> [1]</w:t>
      </w:r>
      <w:r w:rsidR="00682626">
        <w:rPr>
          <w:rFonts w:eastAsia="等线"/>
          <w:szCs w:val="20"/>
          <w:lang w:eastAsia="zh-CN"/>
        </w:rPr>
        <w:t xml:space="preserve">. In RAN1#121 meeting, </w:t>
      </w:r>
      <w:r w:rsidR="006329F2">
        <w:rPr>
          <w:rFonts w:eastAsia="等线"/>
          <w:szCs w:val="20"/>
          <w:lang w:eastAsia="zh-CN"/>
        </w:rPr>
        <w:t xml:space="preserve">the </w:t>
      </w:r>
      <w:r w:rsidR="00F34C2D">
        <w:rPr>
          <w:rFonts w:eastAsia="等线"/>
          <w:szCs w:val="20"/>
          <w:lang w:eastAsia="zh-CN"/>
        </w:rPr>
        <w:t xml:space="preserve">aspects on </w:t>
      </w:r>
      <w:r w:rsidR="004651DE">
        <w:rPr>
          <w:rFonts w:eastAsia="等线"/>
          <w:szCs w:val="20"/>
          <w:lang w:eastAsia="zh-CN"/>
        </w:rPr>
        <w:t xml:space="preserve">link-level enhancements are </w:t>
      </w:r>
      <w:r w:rsidR="008C3B49">
        <w:rPr>
          <w:rFonts w:eastAsia="等线" w:hint="eastAsia"/>
          <w:szCs w:val="20"/>
          <w:lang w:eastAsia="zh-CN"/>
        </w:rPr>
        <w:t>extensive</w:t>
      </w:r>
      <w:r w:rsidR="008C3B49">
        <w:rPr>
          <w:rFonts w:eastAsia="等线"/>
          <w:szCs w:val="20"/>
          <w:lang w:eastAsia="zh-CN"/>
        </w:rPr>
        <w:t>ly</w:t>
      </w:r>
      <w:r w:rsidR="004651DE">
        <w:rPr>
          <w:rFonts w:eastAsia="等线"/>
          <w:szCs w:val="20"/>
          <w:lang w:eastAsia="zh-CN"/>
        </w:rPr>
        <w:t xml:space="preserve"> discussed and the </w:t>
      </w:r>
      <w:r w:rsidR="00F34C2D">
        <w:rPr>
          <w:rFonts w:eastAsia="等线"/>
          <w:szCs w:val="20"/>
          <w:lang w:eastAsia="zh-CN"/>
        </w:rPr>
        <w:t xml:space="preserve">following agreements </w:t>
      </w:r>
      <w:r w:rsidR="00185E66">
        <w:rPr>
          <w:rFonts w:eastAsia="等线"/>
          <w:szCs w:val="20"/>
          <w:lang w:eastAsia="zh-CN"/>
        </w:rPr>
        <w:t xml:space="preserve">and working assumption </w:t>
      </w:r>
      <w:r w:rsidR="00F34C2D">
        <w:rPr>
          <w:rFonts w:eastAsia="等线"/>
          <w:szCs w:val="20"/>
          <w:lang w:eastAsia="zh-CN"/>
        </w:rPr>
        <w:t xml:space="preserve">were </w:t>
      </w:r>
      <w:r w:rsidR="00F50348">
        <w:rPr>
          <w:rFonts w:eastAsia="等线"/>
          <w:szCs w:val="20"/>
          <w:lang w:eastAsia="zh-CN"/>
        </w:rPr>
        <w:t>made</w:t>
      </w:r>
      <w:r w:rsidR="00A74A33">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136830">
        <w:tc>
          <w:tcPr>
            <w:tcW w:w="9062" w:type="dxa"/>
            <w:shd w:val="clear" w:color="auto" w:fill="auto"/>
          </w:tcPr>
          <w:p w14:paraId="3095D5E3" w14:textId="77777777" w:rsidR="00682626" w:rsidRPr="00357D34" w:rsidRDefault="00682626" w:rsidP="00682626">
            <w:pPr>
              <w:snapToGrid w:val="0"/>
              <w:rPr>
                <w:rFonts w:ascii="Times" w:eastAsia="Batang" w:hAnsi="Times"/>
                <w:b/>
                <w:szCs w:val="20"/>
              </w:rPr>
            </w:pPr>
            <w:bookmarkStart w:id="0" w:name="_Hlk162443094"/>
            <w:r w:rsidRPr="00357D34">
              <w:rPr>
                <w:rFonts w:ascii="Times" w:eastAsia="Batang" w:hAnsi="Times"/>
                <w:b/>
                <w:szCs w:val="20"/>
                <w:highlight w:val="green"/>
              </w:rPr>
              <w:t>Agreement</w:t>
            </w:r>
          </w:p>
          <w:p w14:paraId="7F3B32CA" w14:textId="77777777" w:rsidR="00682626" w:rsidRPr="00357D34" w:rsidRDefault="00682626" w:rsidP="00682626">
            <w:pPr>
              <w:snapToGrid w:val="0"/>
              <w:rPr>
                <w:rFonts w:ascii="Times" w:eastAsia="Batang" w:hAnsi="Times"/>
                <w:lang w:val="en-GB" w:eastAsia="x-none"/>
              </w:rPr>
            </w:pPr>
            <w:r w:rsidRPr="00357D34">
              <w:rPr>
                <w:rFonts w:ascii="Times" w:eastAsia="Batang" w:hAnsi="Times"/>
                <w:szCs w:val="20"/>
              </w:rPr>
              <w:t>The enabling/disabling of SIB1 PDSCH repetition is implicitly indicated by the enabling/disabling of Type-0 CSS PDCCH repetition.</w:t>
            </w:r>
          </w:p>
          <w:p w14:paraId="4A4EF622" w14:textId="77777777" w:rsidR="00682626" w:rsidRPr="00357D34" w:rsidRDefault="00682626" w:rsidP="00682626">
            <w:pPr>
              <w:snapToGrid w:val="0"/>
              <w:rPr>
                <w:rFonts w:ascii="Times" w:eastAsia="Batang" w:hAnsi="Times"/>
                <w:lang w:val="en-GB" w:eastAsia="x-none"/>
              </w:rPr>
            </w:pPr>
          </w:p>
          <w:p w14:paraId="52454AA5" w14:textId="77777777" w:rsidR="00682626" w:rsidRPr="00357D34" w:rsidRDefault="00682626" w:rsidP="00682626">
            <w:pPr>
              <w:snapToGrid w:val="0"/>
              <w:rPr>
                <w:rFonts w:ascii="Times" w:eastAsia="Batang" w:hAnsi="Times"/>
                <w:b/>
                <w:szCs w:val="20"/>
              </w:rPr>
            </w:pPr>
            <w:r w:rsidRPr="00357D34">
              <w:rPr>
                <w:rFonts w:ascii="Times" w:eastAsia="Batang" w:hAnsi="Times"/>
                <w:b/>
                <w:szCs w:val="20"/>
                <w:highlight w:val="green"/>
              </w:rPr>
              <w:t>Agreement</w:t>
            </w:r>
          </w:p>
          <w:p w14:paraId="474D830B" w14:textId="77777777" w:rsidR="00682626" w:rsidRPr="00357D34" w:rsidRDefault="00682626" w:rsidP="00682626">
            <w:pPr>
              <w:snapToGrid w:val="0"/>
              <w:rPr>
                <w:rFonts w:ascii="Times" w:eastAsia="Batang" w:hAnsi="Times"/>
                <w:szCs w:val="20"/>
              </w:rPr>
            </w:pPr>
            <w:r w:rsidRPr="00357D34">
              <w:rPr>
                <w:rFonts w:ascii="Times" w:eastAsia="Batang" w:hAnsi="Times"/>
                <w:szCs w:val="20"/>
              </w:rPr>
              <w:t xml:space="preserve">For the </w:t>
            </w:r>
            <w:r w:rsidRPr="00357D34">
              <w:rPr>
                <w:rFonts w:ascii="Times" w:eastAsia="Malgun Gothic" w:hAnsi="Times" w:hint="eastAsia"/>
                <w:lang w:eastAsia="ko-KR"/>
              </w:rPr>
              <w:t xml:space="preserve">activation/deactivation </w:t>
            </w:r>
            <w:r w:rsidRPr="00357D34">
              <w:rPr>
                <w:rFonts w:ascii="Times" w:eastAsia="Malgun Gothic" w:hAnsi="Times"/>
                <w:lang w:eastAsia="ko-KR"/>
              </w:rPr>
              <w:t xml:space="preserve">of </w:t>
            </w:r>
            <w:r w:rsidRPr="00357D34">
              <w:rPr>
                <w:rFonts w:ascii="Times" w:eastAsia="Batang" w:hAnsi="Times"/>
                <w:szCs w:val="20"/>
              </w:rPr>
              <w:t>Msg4 PDSCH repetition:</w:t>
            </w:r>
          </w:p>
          <w:p w14:paraId="03A91471" w14:textId="77777777" w:rsidR="00682626" w:rsidRPr="00357D34" w:rsidRDefault="00682626" w:rsidP="00682626">
            <w:pPr>
              <w:numPr>
                <w:ilvl w:val="0"/>
                <w:numId w:val="31"/>
              </w:numPr>
              <w:snapToGrid w:val="0"/>
              <w:rPr>
                <w:rFonts w:ascii="Times" w:eastAsia="宋体" w:hAnsi="Times"/>
                <w:szCs w:val="20"/>
                <w:lang w:eastAsia="x-none"/>
              </w:rPr>
            </w:pPr>
            <w:r w:rsidRPr="00357D34">
              <w:rPr>
                <w:rFonts w:ascii="Times" w:eastAsia="Batang" w:hAnsi="Times"/>
                <w:szCs w:val="20"/>
                <w:lang w:eastAsia="x-none"/>
              </w:rPr>
              <w:t>Alt 1: UE specific PDSCH with Msg4 repetition activation indicated via DCI Format 1_0</w:t>
            </w:r>
            <w:r w:rsidRPr="00357D34">
              <w:rPr>
                <w:rFonts w:ascii="Times" w:eastAsia="宋体" w:hAnsi="Times"/>
                <w:szCs w:val="20"/>
                <w:lang w:eastAsia="x-none"/>
              </w:rPr>
              <w:t>:</w:t>
            </w:r>
          </w:p>
          <w:p w14:paraId="0881E58E" w14:textId="77777777" w:rsidR="00682626" w:rsidRPr="00357D34" w:rsidRDefault="00682626" w:rsidP="00682626">
            <w:pPr>
              <w:numPr>
                <w:ilvl w:val="1"/>
                <w:numId w:val="30"/>
              </w:numPr>
              <w:snapToGrid w:val="0"/>
              <w:rPr>
                <w:rFonts w:ascii="Times" w:eastAsia="Batang" w:hAnsi="Times"/>
                <w:szCs w:val="20"/>
                <w:lang w:eastAsia="x-none"/>
              </w:rPr>
            </w:pPr>
            <w:bookmarkStart w:id="1" w:name="_Hlk198747310"/>
            <w:r w:rsidRPr="00357D34">
              <w:rPr>
                <w:rFonts w:ascii="Times" w:eastAsia="宋体" w:hAnsi="Times"/>
                <w:szCs w:val="20"/>
                <w:lang w:eastAsia="x-none"/>
              </w:rPr>
              <w:t>Signaling uses re-interpretation of 1 MSB in MCS field in DCI.</w:t>
            </w:r>
          </w:p>
          <w:p w14:paraId="7A503C65" w14:textId="77777777" w:rsidR="00682626" w:rsidRPr="00357D34" w:rsidRDefault="00682626" w:rsidP="00682626">
            <w:pPr>
              <w:numPr>
                <w:ilvl w:val="1"/>
                <w:numId w:val="30"/>
              </w:numPr>
              <w:snapToGrid w:val="0"/>
              <w:rPr>
                <w:rFonts w:ascii="Times" w:eastAsia="Batang" w:hAnsi="Times"/>
                <w:szCs w:val="20"/>
                <w:lang w:eastAsia="x-none"/>
              </w:rPr>
            </w:pPr>
            <w:r w:rsidRPr="00357D34">
              <w:rPr>
                <w:rFonts w:ascii="Times" w:eastAsia="Batang" w:hAnsi="Times"/>
                <w:szCs w:val="20"/>
                <w:lang w:eastAsia="x-none"/>
              </w:rPr>
              <w:t>A UE capable of Msg4 PDSCH repetition may report its capability/request in Msg3 PUSCH.</w:t>
            </w:r>
          </w:p>
          <w:p w14:paraId="7329D74A" w14:textId="77777777" w:rsidR="00682626" w:rsidRPr="00357D34" w:rsidRDefault="00682626" w:rsidP="00682626">
            <w:pPr>
              <w:numPr>
                <w:ilvl w:val="2"/>
                <w:numId w:val="30"/>
              </w:numPr>
              <w:snapToGrid w:val="0"/>
              <w:rPr>
                <w:rFonts w:ascii="Times" w:eastAsia="Batang" w:hAnsi="Times"/>
                <w:szCs w:val="20"/>
                <w:lang w:eastAsia="x-none"/>
              </w:rPr>
            </w:pPr>
            <w:r w:rsidRPr="00357D34">
              <w:rPr>
                <w:rFonts w:ascii="Times" w:eastAsia="Batang" w:hAnsi="Times"/>
                <w:szCs w:val="20"/>
                <w:lang w:eastAsia="x-none"/>
              </w:rPr>
              <w:t>Note: RAN1 considers there is no difference between capability and request</w:t>
            </w:r>
          </w:p>
          <w:p w14:paraId="2735219A" w14:textId="77777777" w:rsidR="00682626" w:rsidRPr="00357D34" w:rsidRDefault="00682626" w:rsidP="00682626">
            <w:pPr>
              <w:numPr>
                <w:ilvl w:val="2"/>
                <w:numId w:val="30"/>
              </w:numPr>
              <w:snapToGrid w:val="0"/>
              <w:rPr>
                <w:rFonts w:ascii="Times" w:eastAsia="Batang" w:hAnsi="Times"/>
                <w:szCs w:val="20"/>
                <w:lang w:eastAsia="x-none"/>
              </w:rPr>
            </w:pPr>
            <w:r w:rsidRPr="00357D34">
              <w:rPr>
                <w:rFonts w:ascii="Times" w:eastAsia="Batang" w:hAnsi="Times" w:hint="eastAsia"/>
                <w:szCs w:val="20"/>
                <w:lang w:eastAsia="x-none"/>
              </w:rPr>
              <w:t>F</w:t>
            </w:r>
            <w:r w:rsidRPr="00357D34">
              <w:rPr>
                <w:rFonts w:ascii="Times" w:eastAsia="Batang" w:hAnsi="Times"/>
                <w:szCs w:val="20"/>
                <w:lang w:eastAsia="x-none"/>
              </w:rPr>
              <w:t>FS: whether to specify condition(s) for the UE to report its capability/request. Such conditions may be discussed in RAN1 or other WGs.</w:t>
            </w:r>
          </w:p>
          <w:p w14:paraId="3C56E431" w14:textId="77777777" w:rsidR="00682626" w:rsidRPr="00357D34" w:rsidRDefault="00682626" w:rsidP="00682626">
            <w:pPr>
              <w:numPr>
                <w:ilvl w:val="1"/>
                <w:numId w:val="30"/>
              </w:numPr>
              <w:snapToGrid w:val="0"/>
              <w:rPr>
                <w:rFonts w:ascii="Times" w:eastAsia="Batang" w:hAnsi="Times"/>
                <w:szCs w:val="20"/>
                <w:lang w:eastAsia="x-none"/>
              </w:rPr>
            </w:pPr>
            <w:r w:rsidRPr="00357D34">
              <w:rPr>
                <w:rFonts w:ascii="Times" w:eastAsia="Batang" w:hAnsi="Times"/>
                <w:szCs w:val="20"/>
                <w:lang w:eastAsia="x-none"/>
              </w:rPr>
              <w:t>The aggregation factor is configured in SIB1, with possible value 2 or 4</w:t>
            </w:r>
          </w:p>
          <w:p w14:paraId="6C7CFE12" w14:textId="77777777" w:rsidR="00682626" w:rsidRPr="00357D34" w:rsidRDefault="00682626" w:rsidP="00682626">
            <w:pPr>
              <w:numPr>
                <w:ilvl w:val="2"/>
                <w:numId w:val="30"/>
              </w:numPr>
              <w:snapToGrid w:val="0"/>
              <w:rPr>
                <w:rFonts w:ascii="Times" w:eastAsia="Batang" w:hAnsi="Times"/>
                <w:szCs w:val="20"/>
                <w:lang w:eastAsia="x-none"/>
              </w:rPr>
            </w:pPr>
            <w:r w:rsidRPr="00357D34">
              <w:rPr>
                <w:rFonts w:ascii="Times" w:eastAsia="Batang" w:hAnsi="Times"/>
                <w:szCs w:val="20"/>
                <w:lang w:eastAsia="x-none"/>
              </w:rPr>
              <w:t>When the aggregation factor is configured in SIB1, the PDSCH MSG4 repetition is enabled.</w:t>
            </w:r>
          </w:p>
          <w:bookmarkEnd w:id="1"/>
          <w:p w14:paraId="122BE351" w14:textId="77777777" w:rsidR="00682626" w:rsidRPr="00357D34" w:rsidRDefault="00682626" w:rsidP="00682626">
            <w:pPr>
              <w:snapToGrid w:val="0"/>
              <w:rPr>
                <w:rFonts w:ascii="Times" w:eastAsia="Batang" w:hAnsi="Times"/>
                <w:szCs w:val="20"/>
              </w:rPr>
            </w:pPr>
            <w:r w:rsidRPr="00357D34">
              <w:rPr>
                <w:rFonts w:ascii="Times" w:eastAsia="Batang" w:hAnsi="Times" w:hint="eastAsia"/>
                <w:szCs w:val="20"/>
              </w:rPr>
              <w:t>S</w:t>
            </w:r>
            <w:r w:rsidRPr="00357D34">
              <w:rPr>
                <w:rFonts w:ascii="Times" w:eastAsia="Batang" w:hAnsi="Times"/>
                <w:szCs w:val="20"/>
              </w:rPr>
              <w:t>end LS to RAN2 informing about the above agreement, asking RAN2 to consider the agreement when designing the report in Msg3 PUSCH.</w:t>
            </w:r>
          </w:p>
          <w:p w14:paraId="04E776AA" w14:textId="77777777" w:rsidR="00682626" w:rsidRPr="00357D34" w:rsidRDefault="00682626" w:rsidP="00682626">
            <w:pPr>
              <w:snapToGrid w:val="0"/>
              <w:rPr>
                <w:rFonts w:ascii="Times" w:eastAsia="Batang" w:hAnsi="Times"/>
                <w:lang w:eastAsia="x-none"/>
              </w:rPr>
            </w:pPr>
          </w:p>
          <w:p w14:paraId="3EC00F48" w14:textId="77777777" w:rsidR="00682626" w:rsidRPr="00357D34" w:rsidRDefault="00682626" w:rsidP="00682626">
            <w:pPr>
              <w:snapToGrid w:val="0"/>
              <w:rPr>
                <w:rFonts w:ascii="Times" w:eastAsia="Batang" w:hAnsi="Times"/>
                <w:b/>
                <w:szCs w:val="20"/>
              </w:rPr>
            </w:pPr>
            <w:r w:rsidRPr="00357D34">
              <w:rPr>
                <w:rFonts w:ascii="Times" w:eastAsia="Batang" w:hAnsi="Times"/>
                <w:b/>
                <w:szCs w:val="20"/>
                <w:highlight w:val="green"/>
              </w:rPr>
              <w:t>Agreement</w:t>
            </w:r>
          </w:p>
          <w:p w14:paraId="6917077C" w14:textId="77777777" w:rsidR="00682626" w:rsidRPr="00357D34" w:rsidRDefault="00682626" w:rsidP="00682626">
            <w:pPr>
              <w:tabs>
                <w:tab w:val="left" w:pos="0"/>
              </w:tabs>
              <w:snapToGrid w:val="0"/>
              <w:rPr>
                <w:rFonts w:ascii="Times" w:eastAsia="Batang" w:hAnsi="Times"/>
                <w:bCs/>
                <w:iCs/>
                <w:szCs w:val="28"/>
              </w:rPr>
            </w:pPr>
            <w:r w:rsidRPr="00357D34">
              <w:rPr>
                <w:rFonts w:ascii="Times" w:eastAsia="Batang" w:hAnsi="Times"/>
                <w:bCs/>
                <w:iCs/>
                <w:szCs w:val="28"/>
              </w:rPr>
              <w:t xml:space="preserve">For PDCCH repetition for Type0 PDCCH CSS of searchSpaceZero configured within MIB pdcch-ConfigSIB1, </w:t>
            </w:r>
            <w:r w:rsidRPr="00357D34">
              <w:rPr>
                <w:rFonts w:ascii="Times" w:eastAsia="MS Mincho" w:hAnsi="Times"/>
                <w:bCs/>
                <w:iCs/>
                <w:szCs w:val="20"/>
                <w:lang w:eastAsia="ja-JP"/>
              </w:rPr>
              <w:t>the solution agreed for M = 2 is also applied to M = 1 and M = 1/2.</w:t>
            </w:r>
          </w:p>
          <w:p w14:paraId="33870115" w14:textId="77777777" w:rsidR="00682626" w:rsidRPr="00357D34" w:rsidRDefault="00682626" w:rsidP="00682626">
            <w:pPr>
              <w:tabs>
                <w:tab w:val="left" w:pos="0"/>
              </w:tabs>
              <w:snapToGrid w:val="0"/>
              <w:rPr>
                <w:rFonts w:ascii="Times" w:eastAsia="MS Mincho" w:hAnsi="Times"/>
                <w:bCs/>
                <w:iCs/>
                <w:szCs w:val="20"/>
                <w:lang w:eastAsia="ja-JP"/>
              </w:rPr>
            </w:pPr>
          </w:p>
          <w:p w14:paraId="5D413EB8" w14:textId="77777777" w:rsidR="00682626" w:rsidRPr="00357D34" w:rsidRDefault="00682626" w:rsidP="00682626">
            <w:pPr>
              <w:snapToGrid w:val="0"/>
              <w:rPr>
                <w:rFonts w:ascii="Times" w:eastAsia="Batang" w:hAnsi="Times"/>
                <w:b/>
                <w:szCs w:val="20"/>
              </w:rPr>
            </w:pPr>
            <w:r w:rsidRPr="00357D34">
              <w:rPr>
                <w:rFonts w:ascii="Times" w:eastAsia="Batang" w:hAnsi="Times"/>
                <w:b/>
                <w:szCs w:val="20"/>
                <w:highlight w:val="green"/>
              </w:rPr>
              <w:t>Agreement</w:t>
            </w:r>
          </w:p>
          <w:p w14:paraId="2B100C9C" w14:textId="77777777" w:rsidR="00682626" w:rsidRPr="00357D34" w:rsidRDefault="00682626" w:rsidP="00682626">
            <w:pPr>
              <w:tabs>
                <w:tab w:val="left" w:pos="0"/>
              </w:tabs>
              <w:snapToGrid w:val="0"/>
              <w:rPr>
                <w:rFonts w:ascii="Times" w:eastAsia="Batang" w:hAnsi="Times"/>
                <w:szCs w:val="20"/>
              </w:rPr>
            </w:pPr>
            <w:r w:rsidRPr="00357D34">
              <w:rPr>
                <w:rFonts w:ascii="Times" w:eastAsia="Batang" w:hAnsi="Times"/>
                <w:szCs w:val="20"/>
              </w:rPr>
              <w:t>Revise the RAN1#120bis agreement as follows:</w:t>
            </w:r>
          </w:p>
          <w:p w14:paraId="21C08880" w14:textId="77777777" w:rsidR="00682626" w:rsidRPr="00357D34" w:rsidRDefault="00682626" w:rsidP="00682626">
            <w:pPr>
              <w:snapToGrid w:val="0"/>
              <w:ind w:leftChars="200" w:left="400"/>
              <w:rPr>
                <w:rFonts w:ascii="Times" w:eastAsia="Batang" w:hAnsi="Times"/>
                <w:b/>
                <w:szCs w:val="20"/>
              </w:rPr>
            </w:pPr>
            <w:r w:rsidRPr="00357D34">
              <w:rPr>
                <w:rFonts w:ascii="Times" w:eastAsia="Batang" w:hAnsi="Times"/>
                <w:b/>
                <w:szCs w:val="20"/>
                <w:highlight w:val="green"/>
              </w:rPr>
              <w:t>Agreement</w:t>
            </w:r>
          </w:p>
          <w:p w14:paraId="72416971" w14:textId="77777777" w:rsidR="00682626" w:rsidRPr="00357D34" w:rsidRDefault="00682626" w:rsidP="00682626">
            <w:pPr>
              <w:snapToGrid w:val="0"/>
              <w:ind w:leftChars="200" w:left="400"/>
              <w:rPr>
                <w:rFonts w:ascii="Times" w:eastAsia="Batang" w:hAnsi="Times"/>
                <w:color w:val="FF0000"/>
                <w:szCs w:val="20"/>
              </w:rPr>
            </w:pPr>
            <w:r w:rsidRPr="00357D34">
              <w:rPr>
                <w:rFonts w:ascii="Times" w:eastAsia="Batang" w:hAnsi="Times"/>
                <w:szCs w:val="20"/>
              </w:rPr>
              <w:t xml:space="preserve">For PDCCH repetition for Type0 PDCCH CSS of </w:t>
            </w:r>
            <w:r w:rsidRPr="00357D34">
              <w:rPr>
                <w:rFonts w:ascii="Times" w:eastAsia="Malgun Gothic" w:hAnsi="Times"/>
              </w:rPr>
              <w:t xml:space="preserve">searchSpaceZero </w:t>
            </w:r>
            <w:r w:rsidRPr="00357D34">
              <w:rPr>
                <w:rFonts w:ascii="Times" w:eastAsia="Batang" w:hAnsi="Times"/>
                <w:szCs w:val="20"/>
              </w:rPr>
              <w:t>configured within MIB pdcch-ConfigSIB1</w:t>
            </w:r>
            <w:r w:rsidRPr="00357D34">
              <w:rPr>
                <w:rFonts w:ascii="Times" w:eastAsia="Batang" w:hAnsi="Times"/>
                <w:color w:val="FF0000"/>
                <w:szCs w:val="20"/>
              </w:rPr>
              <w:t>:</w:t>
            </w:r>
          </w:p>
          <w:p w14:paraId="5277172D" w14:textId="77777777" w:rsidR="00682626" w:rsidRPr="00357D34" w:rsidRDefault="00682626" w:rsidP="00682626">
            <w:pPr>
              <w:numPr>
                <w:ilvl w:val="0"/>
                <w:numId w:val="33"/>
              </w:numPr>
              <w:snapToGrid w:val="0"/>
              <w:ind w:leftChars="413" w:left="1246"/>
              <w:rPr>
                <w:rFonts w:ascii="Times" w:eastAsia="Batang" w:hAnsi="Times"/>
                <w:szCs w:val="20"/>
              </w:rPr>
            </w:pPr>
            <w:r w:rsidRPr="00357D34">
              <w:rPr>
                <w:rFonts w:ascii="Times" w:eastAsia="Batang" w:hAnsi="Times"/>
                <w:szCs w:val="20"/>
              </w:rPr>
              <w:t xml:space="preserve">Enabling/disabling using </w:t>
            </w:r>
            <w:r w:rsidRPr="00357D34">
              <w:rPr>
                <w:rFonts w:ascii="Times" w:eastAsia="Batang" w:hAnsi="Times"/>
                <w:color w:val="FF0000"/>
                <w:szCs w:val="20"/>
              </w:rPr>
              <w:t xml:space="preserve">a </w:t>
            </w:r>
            <w:r w:rsidRPr="00357D34">
              <w:rPr>
                <w:rFonts w:ascii="Times" w:eastAsia="Batang" w:hAnsi="Times"/>
                <w:szCs w:val="20"/>
              </w:rPr>
              <w:t>reserved bit</w:t>
            </w:r>
            <w:r w:rsidRPr="00357D34">
              <w:rPr>
                <w:rFonts w:ascii="Times" w:eastAsia="Batang" w:hAnsi="Times"/>
                <w:strike/>
                <w:color w:val="FF0000"/>
                <w:szCs w:val="20"/>
              </w:rPr>
              <w:t>(s)</w:t>
            </w:r>
            <w:r w:rsidRPr="00357D34">
              <w:rPr>
                <w:rFonts w:ascii="Times" w:eastAsia="Batang" w:hAnsi="Times"/>
                <w:szCs w:val="20"/>
              </w:rPr>
              <w:t xml:space="preserve"> (i.e </w:t>
            </w:r>
            <m:oMath>
              <m:sSub>
                <m:sSubPr>
                  <m:ctrlPr>
                    <w:rPr>
                      <w:rFonts w:ascii="Cambria Math" w:eastAsia="Batang" w:hAnsi="Cambria Math"/>
                      <w:color w:val="EE0000"/>
                      <w:lang w:val="en-GB"/>
                    </w:rPr>
                  </m:ctrlPr>
                </m:sSubPr>
                <m:e>
                  <m:acc>
                    <m:accPr>
                      <m:chr m:val="̅"/>
                      <m:ctrlPr>
                        <w:rPr>
                          <w:rFonts w:ascii="Cambria Math" w:eastAsia="Batang" w:hAnsi="Cambria Math"/>
                          <w:i/>
                          <w:color w:val="EE0000"/>
                          <w:lang w:val="en-GB"/>
                        </w:rPr>
                      </m:ctrlPr>
                    </m:accPr>
                    <m:e>
                      <m:r>
                        <w:rPr>
                          <w:rFonts w:ascii="Cambria Math" w:eastAsia="Batang" w:hAnsi="Cambria Math"/>
                          <w:color w:val="EE0000"/>
                          <w:lang w:val="en-GB"/>
                        </w:rPr>
                        <m:t>a</m:t>
                      </m:r>
                    </m:e>
                  </m:acc>
                </m:e>
                <m:sub>
                  <m:acc>
                    <m:accPr>
                      <m:chr m:val="̅"/>
                      <m:ctrlPr>
                        <w:rPr>
                          <w:rFonts w:ascii="Cambria Math" w:eastAsia="Batang" w:hAnsi="Cambria Math"/>
                          <w:i/>
                          <w:color w:val="EE0000"/>
                          <w:lang w:val="en-GB"/>
                        </w:rPr>
                      </m:ctrlPr>
                    </m:accPr>
                    <m:e>
                      <m:r>
                        <w:rPr>
                          <w:rFonts w:ascii="Cambria Math" w:eastAsia="Batang" w:hAnsi="Cambria Math"/>
                          <w:color w:val="EE0000"/>
                          <w:lang w:val="en-GB"/>
                        </w:rPr>
                        <m:t>A</m:t>
                      </m:r>
                    </m:e>
                  </m:acc>
                  <m:r>
                    <w:rPr>
                      <w:rFonts w:ascii="Cambria Math" w:eastAsia="Batang" w:hAnsi="Cambria Math"/>
                      <w:color w:val="EE0000"/>
                    </w:rPr>
                    <m:t>+7</m:t>
                  </m:r>
                </m:sub>
              </m:sSub>
            </m:oMath>
            <w:r w:rsidRPr="00357D34">
              <w:rPr>
                <w:rFonts w:ascii="Times" w:eastAsia="Batang" w:hAnsi="Times"/>
              </w:rPr>
              <w:t xml:space="preserve">) </w:t>
            </w:r>
            <w:r w:rsidRPr="00357D34">
              <w:rPr>
                <w:rFonts w:ascii="Times" w:eastAsia="Batang" w:hAnsi="Times"/>
                <w:szCs w:val="20"/>
              </w:rPr>
              <w:t>in PBCH payload</w:t>
            </w:r>
          </w:p>
          <w:p w14:paraId="3DC0EE64" w14:textId="77777777" w:rsidR="00682626" w:rsidRPr="00357D34" w:rsidRDefault="00682626" w:rsidP="00682626">
            <w:pPr>
              <w:snapToGrid w:val="0"/>
              <w:ind w:leftChars="200" w:left="400"/>
              <w:rPr>
                <w:rFonts w:ascii="Times" w:eastAsia="Batang" w:hAnsi="Times"/>
                <w:szCs w:val="20"/>
              </w:rPr>
            </w:pPr>
            <w:r w:rsidRPr="00357D34">
              <w:rPr>
                <w:rFonts w:ascii="Times" w:eastAsia="Batang" w:hAnsi="Times"/>
                <w:szCs w:val="20"/>
              </w:rPr>
              <w:t>No UE behavior is defined for UE in connected mode specifically for the case where the network changes its signaling between enabling and disabling PDCCH repetition for Type0 PDCCH CSS.</w:t>
            </w:r>
          </w:p>
          <w:p w14:paraId="1CA39E6F" w14:textId="77777777" w:rsidR="00682626" w:rsidRPr="00357D34" w:rsidRDefault="00682626" w:rsidP="00682626">
            <w:pPr>
              <w:snapToGrid w:val="0"/>
              <w:rPr>
                <w:rFonts w:ascii="Times" w:eastAsia="Batang" w:hAnsi="Times"/>
                <w:lang w:val="en-GB" w:eastAsia="x-none"/>
              </w:rPr>
            </w:pPr>
          </w:p>
          <w:p w14:paraId="4C01BE0D" w14:textId="77777777" w:rsidR="00682626" w:rsidRPr="00357D34" w:rsidRDefault="00682626" w:rsidP="00682626">
            <w:pPr>
              <w:snapToGrid w:val="0"/>
              <w:rPr>
                <w:rFonts w:ascii="Times" w:eastAsia="Batang" w:hAnsi="Times"/>
                <w:b/>
                <w:szCs w:val="20"/>
              </w:rPr>
            </w:pPr>
            <w:r w:rsidRPr="00357D34">
              <w:rPr>
                <w:rFonts w:ascii="Times" w:eastAsia="Batang" w:hAnsi="Times"/>
                <w:b/>
                <w:szCs w:val="20"/>
                <w:highlight w:val="green"/>
              </w:rPr>
              <w:t>Agreement</w:t>
            </w:r>
          </w:p>
          <w:p w14:paraId="79E4CC44" w14:textId="77777777" w:rsidR="00682626" w:rsidRPr="00357D34" w:rsidRDefault="00682626" w:rsidP="00682626">
            <w:pPr>
              <w:snapToGrid w:val="0"/>
              <w:rPr>
                <w:rFonts w:ascii="Times" w:eastAsia="Batang" w:hAnsi="Times"/>
                <w:szCs w:val="20"/>
              </w:rPr>
            </w:pPr>
            <w:r w:rsidRPr="00357D34">
              <w:rPr>
                <w:rFonts w:ascii="Times" w:eastAsia="Batang" w:hAnsi="Times"/>
                <w:szCs w:val="20"/>
              </w:rPr>
              <w:t>For PDCCH CSS other than Type-0 CSS and other than Type-3 CSS for common search spaces other than SearchSpaceZero, support intra-slot repetition based on:</w:t>
            </w:r>
          </w:p>
          <w:p w14:paraId="597D3AD9" w14:textId="77777777" w:rsidR="00682626" w:rsidRPr="00357D34" w:rsidRDefault="00682626" w:rsidP="00682626">
            <w:pPr>
              <w:numPr>
                <w:ilvl w:val="0"/>
                <w:numId w:val="32"/>
              </w:numPr>
              <w:snapToGrid w:val="0"/>
              <w:rPr>
                <w:rFonts w:ascii="Times" w:eastAsia="Batang" w:hAnsi="Times"/>
                <w:szCs w:val="20"/>
                <w:lang w:eastAsia="x-none"/>
              </w:rPr>
            </w:pPr>
            <w:r w:rsidRPr="00357D34">
              <w:rPr>
                <w:rFonts w:ascii="Times" w:eastAsia="Batang" w:hAnsi="Times"/>
                <w:szCs w:val="20"/>
                <w:lang w:eastAsia="x-none"/>
              </w:rPr>
              <w:t>The starting symbol of monitoring occasion of the second SS is located right after the ending symbol of monitoring occasion of the first SS.</w:t>
            </w:r>
          </w:p>
          <w:p w14:paraId="34477146" w14:textId="77777777" w:rsidR="00682626" w:rsidRPr="00357D34" w:rsidRDefault="00682626" w:rsidP="00682626">
            <w:pPr>
              <w:numPr>
                <w:ilvl w:val="0"/>
                <w:numId w:val="32"/>
              </w:numPr>
              <w:snapToGrid w:val="0"/>
              <w:rPr>
                <w:rFonts w:ascii="Times" w:eastAsia="Batang" w:hAnsi="Times"/>
                <w:szCs w:val="20"/>
                <w:lang w:eastAsia="x-none"/>
              </w:rPr>
            </w:pPr>
            <w:r w:rsidRPr="00357D34">
              <w:rPr>
                <w:rFonts w:ascii="Times" w:eastAsia="Batang" w:hAnsi="Times"/>
                <w:szCs w:val="20"/>
                <w:lang w:eastAsia="x-none"/>
              </w:rPr>
              <w:t>BD is counted as one or two, subject to UE capability, in RRC connected mode</w:t>
            </w:r>
          </w:p>
          <w:p w14:paraId="33D1471F" w14:textId="77777777" w:rsidR="00682626" w:rsidRPr="00357D34" w:rsidRDefault="00682626" w:rsidP="00682626">
            <w:pPr>
              <w:numPr>
                <w:ilvl w:val="1"/>
                <w:numId w:val="32"/>
              </w:numPr>
              <w:snapToGrid w:val="0"/>
              <w:rPr>
                <w:rFonts w:ascii="Times" w:eastAsia="Batang" w:hAnsi="Times"/>
                <w:szCs w:val="20"/>
                <w:lang w:eastAsia="x-none"/>
              </w:rPr>
            </w:pPr>
            <w:r w:rsidRPr="00357D34">
              <w:rPr>
                <w:rFonts w:ascii="Times" w:eastAsia="Batang" w:hAnsi="Times"/>
                <w:szCs w:val="20"/>
                <w:lang w:eastAsia="x-none"/>
              </w:rPr>
              <w:t xml:space="preserve">UE assumes that a DCI Format with the same content is repeated on two PDCCH candidates. </w:t>
            </w:r>
          </w:p>
          <w:p w14:paraId="7EA24F0B" w14:textId="77777777" w:rsidR="00682626" w:rsidRPr="00357D34" w:rsidRDefault="00682626" w:rsidP="00682626">
            <w:pPr>
              <w:numPr>
                <w:ilvl w:val="1"/>
                <w:numId w:val="32"/>
              </w:numPr>
              <w:snapToGrid w:val="0"/>
              <w:rPr>
                <w:rFonts w:ascii="Times" w:eastAsia="Batang" w:hAnsi="Times"/>
                <w:szCs w:val="20"/>
                <w:lang w:eastAsia="x-none"/>
              </w:rPr>
            </w:pPr>
            <w:r w:rsidRPr="00357D34">
              <w:rPr>
                <w:rFonts w:ascii="Times" w:eastAsia="Batang" w:hAnsi="Times"/>
                <w:szCs w:val="20"/>
                <w:lang w:eastAsia="x-none"/>
              </w:rPr>
              <w:t>Note: From RAN1 perspective UE is expected to deliver performance no worse than soft combining</w:t>
            </w:r>
          </w:p>
          <w:p w14:paraId="33BF5095" w14:textId="77777777" w:rsidR="00682626" w:rsidRPr="00357D34" w:rsidRDefault="00682626" w:rsidP="00682626">
            <w:pPr>
              <w:numPr>
                <w:ilvl w:val="0"/>
                <w:numId w:val="32"/>
              </w:numPr>
              <w:snapToGrid w:val="0"/>
              <w:rPr>
                <w:rFonts w:ascii="Times" w:eastAsia="Batang" w:hAnsi="Times"/>
                <w:szCs w:val="20"/>
                <w:lang w:eastAsia="x-none"/>
              </w:rPr>
            </w:pPr>
            <w:r w:rsidRPr="00357D34">
              <w:rPr>
                <w:rFonts w:ascii="Times" w:eastAsia="Batang" w:hAnsi="Times"/>
                <w:szCs w:val="20"/>
                <w:lang w:eastAsia="x-none"/>
              </w:rPr>
              <w:lastRenderedPageBreak/>
              <w:t>PDCCH repetition is applicable to RNTI of the CSS.</w:t>
            </w:r>
          </w:p>
          <w:p w14:paraId="4D833A12" w14:textId="77777777" w:rsidR="00682626" w:rsidRPr="00357D34" w:rsidRDefault="00682626" w:rsidP="00682626">
            <w:pPr>
              <w:numPr>
                <w:ilvl w:val="0"/>
                <w:numId w:val="32"/>
              </w:numPr>
              <w:snapToGrid w:val="0"/>
              <w:rPr>
                <w:rFonts w:ascii="Times" w:eastAsia="Batang" w:hAnsi="Times"/>
                <w:szCs w:val="20"/>
                <w:lang w:eastAsia="x-none"/>
              </w:rPr>
            </w:pPr>
            <w:r w:rsidRPr="00357D34">
              <w:rPr>
                <w:rFonts w:ascii="Times" w:eastAsia="宋体" w:hAnsi="Times"/>
                <w:bCs/>
                <w:szCs w:val="20"/>
                <w:lang w:eastAsia="x-none"/>
              </w:rPr>
              <w:t xml:space="preserve">Repeated </w:t>
            </w:r>
            <w:r w:rsidRPr="00357D34">
              <w:rPr>
                <w:rFonts w:ascii="Times" w:eastAsia="Batang" w:hAnsi="Times"/>
                <w:bCs/>
                <w:szCs w:val="20"/>
                <w:lang w:eastAsia="x-none"/>
              </w:rPr>
              <w:t>PDCCH candidates within the same CORESET repeated in the slot, and share the same aggregation level (AL), coded bits and same candidate index.</w:t>
            </w:r>
          </w:p>
          <w:p w14:paraId="3E57AB7E" w14:textId="77777777" w:rsidR="00682626" w:rsidRPr="00357D34" w:rsidRDefault="00682626" w:rsidP="00682626">
            <w:pPr>
              <w:numPr>
                <w:ilvl w:val="1"/>
                <w:numId w:val="32"/>
              </w:numPr>
              <w:snapToGrid w:val="0"/>
              <w:rPr>
                <w:rFonts w:ascii="Times" w:eastAsia="Batang" w:hAnsi="Times"/>
                <w:szCs w:val="20"/>
                <w:lang w:eastAsia="x-none"/>
              </w:rPr>
            </w:pPr>
            <w:r w:rsidRPr="00357D34">
              <w:rPr>
                <w:rFonts w:ascii="Times" w:eastAsia="Batang" w:hAnsi="Times"/>
                <w:bCs/>
                <w:szCs w:val="20"/>
                <w:lang w:eastAsia="x-none"/>
              </w:rPr>
              <w:t>Up to editor how to capture this in writing the relevant RAN1 specification.</w:t>
            </w:r>
          </w:p>
          <w:p w14:paraId="6A0EE6E6" w14:textId="77777777" w:rsidR="00682626" w:rsidRPr="00357D34" w:rsidRDefault="00682626" w:rsidP="00682626">
            <w:pPr>
              <w:snapToGrid w:val="0"/>
              <w:rPr>
                <w:rFonts w:ascii="Times" w:eastAsia="Batang" w:hAnsi="Times"/>
                <w:b/>
                <w:szCs w:val="20"/>
              </w:rPr>
            </w:pPr>
          </w:p>
          <w:p w14:paraId="58BCEEFA" w14:textId="77777777" w:rsidR="00682626" w:rsidRPr="00357D34" w:rsidRDefault="00682626" w:rsidP="00682626">
            <w:pPr>
              <w:snapToGrid w:val="0"/>
              <w:rPr>
                <w:rFonts w:ascii="Times" w:eastAsia="Batang" w:hAnsi="Times"/>
                <w:b/>
                <w:szCs w:val="20"/>
              </w:rPr>
            </w:pPr>
            <w:r w:rsidRPr="00357D34">
              <w:rPr>
                <w:rFonts w:ascii="Times" w:eastAsia="Batang" w:hAnsi="Times"/>
                <w:b/>
                <w:szCs w:val="20"/>
                <w:highlight w:val="darkYellow"/>
              </w:rPr>
              <w:t>Working assumption</w:t>
            </w:r>
          </w:p>
          <w:p w14:paraId="6328DC76" w14:textId="77777777" w:rsidR="00682626" w:rsidRPr="000D1ED3" w:rsidRDefault="00682626" w:rsidP="00682626">
            <w:pPr>
              <w:snapToGrid w:val="0"/>
              <w:rPr>
                <w:rFonts w:ascii="Times" w:eastAsia="Batang" w:hAnsi="Times"/>
                <w:szCs w:val="20"/>
              </w:rPr>
            </w:pPr>
            <w:r w:rsidRPr="00357D34">
              <w:rPr>
                <w:rFonts w:ascii="Times" w:eastAsia="Batang" w:hAnsi="Times"/>
                <w:szCs w:val="20"/>
              </w:rPr>
              <w:t>Inter-slot Type-</w:t>
            </w:r>
            <w:r w:rsidRPr="000D1ED3">
              <w:rPr>
                <w:rFonts w:ascii="Times" w:eastAsia="Batang" w:hAnsi="Times"/>
                <w:szCs w:val="20"/>
              </w:rPr>
              <w:t>0 CSS PDCCH repetition</w:t>
            </w:r>
            <w:r w:rsidRPr="000D1ED3">
              <w:rPr>
                <w:rFonts w:ascii="Times" w:eastAsia="Calibri" w:hAnsi="Times"/>
                <w:bCs/>
                <w:iCs/>
                <w:szCs w:val="28"/>
              </w:rPr>
              <w:t xml:space="preserve"> is only applicable to the SI-RNTI</w:t>
            </w:r>
            <w:r w:rsidRPr="000D1ED3">
              <w:rPr>
                <w:rFonts w:ascii="Times" w:eastAsia="Batang" w:hAnsi="Times"/>
                <w:szCs w:val="20"/>
              </w:rPr>
              <w:t>, and the following rule for BD counting is defined:</w:t>
            </w:r>
          </w:p>
          <w:p w14:paraId="319E8D6F" w14:textId="77777777" w:rsidR="00682626" w:rsidRPr="000D1ED3" w:rsidRDefault="00682626" w:rsidP="00682626">
            <w:pPr>
              <w:numPr>
                <w:ilvl w:val="0"/>
                <w:numId w:val="34"/>
              </w:numPr>
              <w:snapToGrid w:val="0"/>
              <w:rPr>
                <w:rFonts w:ascii="Times" w:eastAsia="Calibri" w:hAnsi="Times"/>
                <w:bCs/>
                <w:iCs/>
                <w:szCs w:val="28"/>
              </w:rPr>
            </w:pPr>
            <w:r w:rsidRPr="000D1ED3">
              <w:rPr>
                <w:rFonts w:ascii="Times" w:eastAsia="Calibri" w:hAnsi="Times"/>
                <w:bCs/>
                <w:iCs/>
                <w:szCs w:val="28"/>
              </w:rPr>
              <w:t>1 BD in first slot.</w:t>
            </w:r>
          </w:p>
          <w:p w14:paraId="2AA4AAC0" w14:textId="77777777" w:rsidR="00682626" w:rsidRPr="000D1ED3" w:rsidRDefault="00682626" w:rsidP="00682626">
            <w:pPr>
              <w:numPr>
                <w:ilvl w:val="0"/>
                <w:numId w:val="34"/>
              </w:numPr>
              <w:snapToGrid w:val="0"/>
              <w:rPr>
                <w:rFonts w:ascii="Times" w:eastAsia="Calibri" w:hAnsi="Times"/>
                <w:bCs/>
                <w:iCs/>
                <w:szCs w:val="28"/>
              </w:rPr>
            </w:pPr>
            <w:r w:rsidRPr="000D1ED3">
              <w:rPr>
                <w:rFonts w:ascii="Times" w:eastAsia="Calibri" w:hAnsi="Times"/>
                <w:bCs/>
                <w:iCs/>
                <w:szCs w:val="28"/>
              </w:rPr>
              <w:t>In the second slot: 2 BD in RRC connected mode</w:t>
            </w:r>
          </w:p>
          <w:p w14:paraId="0A374FE9" w14:textId="77777777" w:rsidR="00682626" w:rsidRPr="000D1ED3" w:rsidRDefault="00682626" w:rsidP="00682626">
            <w:pPr>
              <w:numPr>
                <w:ilvl w:val="1"/>
                <w:numId w:val="34"/>
              </w:numPr>
              <w:snapToGrid w:val="0"/>
              <w:rPr>
                <w:rFonts w:ascii="Times" w:eastAsia="Calibri" w:hAnsi="Times"/>
                <w:bCs/>
                <w:iCs/>
                <w:szCs w:val="28"/>
              </w:rPr>
            </w:pPr>
            <w:r w:rsidRPr="000D1ED3">
              <w:rPr>
                <w:rFonts w:ascii="Times" w:eastAsia="Calibri" w:hAnsi="Times"/>
                <w:bCs/>
                <w:iCs/>
                <w:szCs w:val="28"/>
              </w:rPr>
              <w:t xml:space="preserve">One BD for </w:t>
            </w:r>
            <w:r w:rsidRPr="000D1ED3">
              <w:rPr>
                <w:rFonts w:ascii="Times" w:eastAsia="Batang" w:hAnsi="Times"/>
                <w:szCs w:val="20"/>
                <w:lang w:eastAsia="x-none"/>
              </w:rPr>
              <w:t>Type-0 CSS PDCCH repetition with</w:t>
            </w:r>
            <w:r w:rsidRPr="000D1ED3">
              <w:rPr>
                <w:rFonts w:ascii="Times" w:eastAsia="Calibri" w:hAnsi="Times"/>
                <w:bCs/>
                <w:iCs/>
                <w:szCs w:val="28"/>
              </w:rPr>
              <w:t xml:space="preserve"> SI-RNTI and one BD for other PDCCH</w:t>
            </w:r>
          </w:p>
          <w:p w14:paraId="581C093C" w14:textId="77777777" w:rsidR="00682626" w:rsidRPr="00357D34" w:rsidRDefault="00682626" w:rsidP="00682626">
            <w:pPr>
              <w:snapToGrid w:val="0"/>
              <w:rPr>
                <w:rFonts w:ascii="Times" w:eastAsia="Batang" w:hAnsi="Times"/>
                <w:sz w:val="15"/>
                <w:lang w:eastAsia="x-none"/>
              </w:rPr>
            </w:pPr>
          </w:p>
          <w:p w14:paraId="469B2BB2" w14:textId="77777777" w:rsidR="00682626" w:rsidRPr="00357D34" w:rsidRDefault="00682626" w:rsidP="00682626">
            <w:pPr>
              <w:snapToGrid w:val="0"/>
              <w:rPr>
                <w:rFonts w:ascii="Times" w:eastAsia="Batang" w:hAnsi="Times"/>
                <w:b/>
                <w:u w:val="single"/>
                <w:lang w:val="en-GB"/>
              </w:rPr>
            </w:pPr>
            <w:r w:rsidRPr="00357D34">
              <w:rPr>
                <w:rFonts w:ascii="Times" w:eastAsia="Batang" w:hAnsi="Times"/>
                <w:b/>
                <w:u w:val="single"/>
                <w:lang w:val="en-GB"/>
              </w:rPr>
              <w:t>Conclusion</w:t>
            </w:r>
          </w:p>
          <w:p w14:paraId="49E830E4" w14:textId="77777777" w:rsidR="00682626" w:rsidRPr="00357D34" w:rsidRDefault="00682626" w:rsidP="00682626">
            <w:pPr>
              <w:snapToGrid w:val="0"/>
              <w:rPr>
                <w:rFonts w:ascii="Times" w:eastAsia="Batang" w:hAnsi="Times"/>
                <w:lang w:val="en-GB"/>
              </w:rPr>
            </w:pPr>
            <w:r w:rsidRPr="00357D34">
              <w:rPr>
                <w:rFonts w:ascii="Times" w:eastAsia="Batang" w:hAnsi="Times" w:hint="eastAsia"/>
                <w:lang w:val="en-GB"/>
              </w:rPr>
              <w:t>I</w:t>
            </w:r>
            <w:r w:rsidRPr="00357D34">
              <w:rPr>
                <w:rFonts w:ascii="Times" w:eastAsia="Batang" w:hAnsi="Times"/>
                <w:lang w:val="en-GB"/>
              </w:rPr>
              <w:t>t can be discussed in UE feature session whether a dedicated PDSCH repetition capability (e.g. FG5-17a and FG16-2b-5) is a pre-requisite UE feature for Msg4 PDSCH repetition.</w:t>
            </w:r>
          </w:p>
          <w:p w14:paraId="106CA9A9" w14:textId="2D4C73D3" w:rsidR="003B3680" w:rsidRPr="00682626" w:rsidRDefault="003B3680" w:rsidP="00682626">
            <w:pPr>
              <w:snapToGrid w:val="0"/>
              <w:rPr>
                <w:rFonts w:eastAsia="Batang"/>
                <w:bCs/>
                <w:szCs w:val="20"/>
                <w:lang w:val="en-GB"/>
              </w:rPr>
            </w:pPr>
          </w:p>
        </w:tc>
      </w:tr>
      <w:bookmarkEnd w:id="0"/>
    </w:tbl>
    <w:p w14:paraId="61E48808" w14:textId="5B4705C6" w:rsidR="007E70F0" w:rsidRDefault="007E70F0" w:rsidP="006F5CDA">
      <w:pPr>
        <w:pStyle w:val="a0"/>
        <w:spacing w:after="0" w:line="252" w:lineRule="auto"/>
        <w:rPr>
          <w:rFonts w:eastAsia="等线"/>
          <w:szCs w:val="20"/>
          <w:lang w:eastAsia="zh-CN"/>
        </w:rPr>
      </w:pPr>
    </w:p>
    <w:p w14:paraId="3BF5D276" w14:textId="1FAA3E0E" w:rsidR="00BE3911" w:rsidRPr="00BE3911" w:rsidRDefault="007E70F0" w:rsidP="00185E66">
      <w:pPr>
        <w:pStyle w:val="a0"/>
        <w:spacing w:line="252" w:lineRule="auto"/>
        <w:rPr>
          <w:rFonts w:eastAsia="等线"/>
          <w:szCs w:val="20"/>
          <w:lang w:eastAsia="zh-CN"/>
        </w:rPr>
      </w:pPr>
      <w:r w:rsidRPr="00F0468F">
        <w:rPr>
          <w:rFonts w:eastAsia="等线"/>
          <w:szCs w:val="20"/>
          <w:lang w:eastAsia="zh-CN"/>
        </w:rPr>
        <w:t xml:space="preserve">In this contribution, </w:t>
      </w:r>
      <w:r w:rsidRPr="00695165">
        <w:rPr>
          <w:rFonts w:eastAsia="等线"/>
          <w:szCs w:val="20"/>
          <w:lang w:eastAsia="zh-CN"/>
        </w:rPr>
        <w:t xml:space="preserve">we </w:t>
      </w:r>
      <w:r w:rsidR="00185E66">
        <w:rPr>
          <w:rFonts w:eastAsia="等线"/>
          <w:szCs w:val="20"/>
          <w:lang w:eastAsia="zh-CN"/>
        </w:rPr>
        <w:t>co</w:t>
      </w:r>
      <w:r w:rsidR="00185E66" w:rsidRPr="00BE3911">
        <w:rPr>
          <w:rFonts w:eastAsia="等线"/>
          <w:szCs w:val="20"/>
          <w:lang w:eastAsia="zh-CN"/>
        </w:rPr>
        <w:t xml:space="preserve">ntinue to discuss </w:t>
      </w:r>
      <w:r w:rsidR="00BE3911" w:rsidRPr="00BE3911">
        <w:rPr>
          <w:rFonts w:eastAsia="等线"/>
          <w:szCs w:val="20"/>
          <w:lang w:eastAsia="zh-CN"/>
        </w:rPr>
        <w:t>the remaining issues on link-level enhancements, including inter-slot PDCCH repetition for Type0-PDCCH CSS and intra-slot PDCCH repetition for PDCCH CSS other than Type0-CSS and Type3-CSS. In addition, we also provide our view on the condition for UE reporting its capability/request of Msg4 PDSCH repetition.</w:t>
      </w:r>
    </w:p>
    <w:p w14:paraId="1BB1A6EF" w14:textId="77777777" w:rsidR="00330DC1" w:rsidRDefault="00330DC1" w:rsidP="00330DC1">
      <w:pPr>
        <w:pStyle w:val="a0"/>
        <w:spacing w:line="252" w:lineRule="auto"/>
        <w:rPr>
          <w:rFonts w:eastAsia="等线"/>
          <w:szCs w:val="20"/>
          <w:lang w:eastAsia="zh-CN"/>
        </w:rPr>
      </w:pPr>
    </w:p>
    <w:p w14:paraId="03A9ED91" w14:textId="6BF3526E"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sidR="00705524">
        <w:rPr>
          <w:rFonts w:ascii="Times New Roman" w:hAnsi="Times New Roman" w:cs="Times New Roman"/>
          <w:szCs w:val="28"/>
        </w:rPr>
        <w:t>enhancement</w:t>
      </w:r>
    </w:p>
    <w:p w14:paraId="215D3C22" w14:textId="77777777" w:rsidR="00D747F0" w:rsidRPr="009757F8" w:rsidRDefault="00D747F0" w:rsidP="00D747F0">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enhancement</w:t>
      </w:r>
    </w:p>
    <w:p w14:paraId="10D89D27" w14:textId="643C6415" w:rsidR="00D747F0" w:rsidRPr="00D22600" w:rsidRDefault="00E070B2" w:rsidP="00D747F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Int</w:t>
      </w:r>
      <w:r w:rsidR="001F3FEB">
        <w:rPr>
          <w:rFonts w:ascii="Times New Roman" w:eastAsia="Batang" w:hAnsi="Times New Roman" w:cs="Times New Roman"/>
          <w:sz w:val="20"/>
          <w:szCs w:val="20"/>
          <w:lang w:val="en-GB"/>
        </w:rPr>
        <w:t>er</w:t>
      </w:r>
      <w:r>
        <w:rPr>
          <w:rFonts w:ascii="Times New Roman" w:eastAsia="Batang" w:hAnsi="Times New Roman" w:cs="Times New Roman"/>
          <w:sz w:val="20"/>
          <w:szCs w:val="20"/>
          <w:lang w:val="en-GB"/>
        </w:rPr>
        <w:t>-slot PDCCH repetition</w:t>
      </w:r>
    </w:p>
    <w:p w14:paraId="47C9B241" w14:textId="063AC5FB" w:rsidR="000D1ED3" w:rsidRDefault="000A4672" w:rsidP="00D747F0">
      <w:pPr>
        <w:pStyle w:val="a0"/>
        <w:spacing w:line="252" w:lineRule="auto"/>
        <w:rPr>
          <w:rFonts w:eastAsia="宋体"/>
          <w:szCs w:val="20"/>
          <w:lang w:val="en-GB" w:eastAsia="zh-CN"/>
        </w:rPr>
      </w:pPr>
      <w:r>
        <w:rPr>
          <w:rFonts w:ascii="Times" w:eastAsiaTheme="minorEastAsia" w:hAnsi="Times"/>
          <w:bCs/>
          <w:lang w:eastAsia="zh-CN"/>
        </w:rPr>
        <w:t xml:space="preserve">For Type0-PDCCH CSS set, inter-slot PDCCH repetition </w:t>
      </w:r>
      <w:r w:rsidR="000C1AB5">
        <w:rPr>
          <w:rFonts w:ascii="Times" w:eastAsiaTheme="minorEastAsia" w:hAnsi="Times"/>
          <w:bCs/>
          <w:lang w:eastAsia="zh-CN"/>
        </w:rPr>
        <w:t>in</w:t>
      </w:r>
      <w:r>
        <w:rPr>
          <w:rFonts w:ascii="Times" w:eastAsiaTheme="minorEastAsia" w:hAnsi="Times"/>
          <w:bCs/>
          <w:lang w:eastAsia="zh-CN"/>
        </w:rPr>
        <w:t xml:space="preserve">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Pr>
          <w:rFonts w:ascii="Times" w:eastAsiaTheme="minorEastAsia" w:hAnsi="Times"/>
          <w:bCs/>
          <w:lang w:eastAsia="zh-CN"/>
        </w:rPr>
        <w:t xml:space="preserve"> </w:t>
      </w:r>
      <w:r w:rsidR="006F4118">
        <w:rPr>
          <w:rFonts w:ascii="Times" w:eastAsiaTheme="minorEastAsia" w:hAnsi="Times"/>
          <w:bCs/>
          <w:lang w:eastAsia="zh-CN"/>
        </w:rPr>
        <w:t xml:space="preserve">associated with the same SSB index </w:t>
      </w:r>
      <w:r>
        <w:rPr>
          <w:rFonts w:ascii="Times" w:eastAsiaTheme="minorEastAsia" w:hAnsi="Times"/>
          <w:bCs/>
          <w:lang w:eastAsia="zh-CN"/>
        </w:rPr>
        <w:t xml:space="preserve">is supported </w:t>
      </w:r>
      <w:r w:rsidR="006F4118">
        <w:rPr>
          <w:rFonts w:ascii="Times" w:eastAsiaTheme="minorEastAsia" w:hAnsi="Times"/>
          <w:bCs/>
          <w:lang w:eastAsia="zh-CN"/>
        </w:rPr>
        <w:t xml:space="preserve">in R19 NR-NTN. One remaining issue is how to count the BD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006F4118"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sidR="006F4118">
        <w:rPr>
          <w:rFonts w:eastAsia="宋体" w:hint="eastAsia"/>
          <w:szCs w:val="20"/>
          <w:lang w:val="en-GB" w:eastAsia="zh-CN"/>
        </w:rPr>
        <w:t xml:space="preserve"> </w:t>
      </w:r>
      <w:r w:rsidR="006F4118">
        <w:rPr>
          <w:rFonts w:eastAsia="宋体"/>
          <w:szCs w:val="20"/>
          <w:lang w:val="en-GB" w:eastAsia="zh-CN"/>
        </w:rPr>
        <w:t xml:space="preserve">when Type0-PDCCH repetition is enabled </w:t>
      </w:r>
      <w:r w:rsidR="00D901C7">
        <w:rPr>
          <w:rFonts w:eastAsia="宋体"/>
          <w:szCs w:val="20"/>
          <w:lang w:val="en-GB" w:eastAsia="zh-CN"/>
        </w:rPr>
        <w:t>in</w:t>
      </w:r>
      <w:r w:rsidR="00E75B12">
        <w:rPr>
          <w:rFonts w:eastAsia="宋体"/>
          <w:szCs w:val="20"/>
          <w:lang w:val="en-GB" w:eastAsia="zh-CN"/>
        </w:rPr>
        <w:t xml:space="preserve"> the</w:t>
      </w:r>
      <w:r w:rsidR="00D901C7">
        <w:rPr>
          <w:rFonts w:eastAsia="宋体"/>
          <w:szCs w:val="20"/>
          <w:lang w:val="en-GB" w:eastAsia="zh-CN"/>
        </w:rPr>
        <w:t xml:space="preserve"> PBCH payload. In the last meeting, RAN1 made a working </w:t>
      </w:r>
      <w:r w:rsidR="00E75B12">
        <w:rPr>
          <w:rFonts w:eastAsia="宋体"/>
          <w:szCs w:val="20"/>
          <w:lang w:val="en-GB" w:eastAsia="zh-CN"/>
        </w:rPr>
        <w:t xml:space="preserve">assumption </w:t>
      </w:r>
      <w:r w:rsidR="00D901C7">
        <w:rPr>
          <w:rFonts w:eastAsia="宋体"/>
          <w:szCs w:val="20"/>
          <w:lang w:val="en-GB" w:eastAsia="zh-CN"/>
        </w:rPr>
        <w:t>that 1 BD</w:t>
      </w:r>
      <w:r w:rsidR="00E75B12">
        <w:rPr>
          <w:rFonts w:eastAsia="宋体"/>
          <w:szCs w:val="20"/>
          <w:lang w:val="en-GB" w:eastAsia="zh-CN"/>
        </w:rPr>
        <w:t xml:space="preserve"> is counted in the first slot and 2 BDs are counted in the second slot. However, the editor raises some questions on the working assumption, including 1) how to count the BD in the second slot for UE not in RRC connected mode and 2) what “one BD for other PDCCH” means. </w:t>
      </w:r>
      <w:r w:rsidR="000C1AB5">
        <w:rPr>
          <w:rFonts w:eastAsia="宋体"/>
          <w:szCs w:val="20"/>
          <w:lang w:val="en-GB" w:eastAsia="zh-CN"/>
        </w:rPr>
        <w:t>In this situation, some clarification is necessary to make the working assumption crystal clear.</w:t>
      </w:r>
    </w:p>
    <w:p w14:paraId="08CEC57C" w14:textId="33AFC7AC" w:rsidR="000C1AB5" w:rsidRDefault="000C1AB5" w:rsidP="00D747F0">
      <w:pPr>
        <w:pStyle w:val="a0"/>
        <w:spacing w:line="252" w:lineRule="auto"/>
        <w:rPr>
          <w:rFonts w:ascii="Times" w:eastAsiaTheme="minorEastAsia" w:hAnsi="Times"/>
          <w:szCs w:val="20"/>
          <w:lang w:val="en-GB" w:eastAsia="zh-CN"/>
        </w:rPr>
      </w:pPr>
      <w:r>
        <w:rPr>
          <w:rFonts w:ascii="Times" w:eastAsiaTheme="minorEastAsia" w:hAnsi="Times"/>
          <w:bCs/>
          <w:lang w:eastAsia="zh-CN"/>
        </w:rPr>
        <w:t xml:space="preserve">As illustrated in Fig 1, </w:t>
      </w:r>
      <w:r w:rsidR="0026190B">
        <w:rPr>
          <w:rFonts w:ascii="Times" w:eastAsiaTheme="minorEastAsia" w:hAnsi="Times"/>
          <w:bCs/>
          <w:lang w:eastAsia="zh-CN"/>
        </w:rPr>
        <w:t xml:space="preserve">PDCCH candidates of Type0-PDCCH CSS set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0026190B"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sidR="0026190B">
        <w:rPr>
          <w:rFonts w:eastAsia="宋体" w:hint="eastAsia"/>
          <w:szCs w:val="20"/>
          <w:lang w:val="en-GB" w:eastAsia="zh-CN"/>
        </w:rPr>
        <w:t xml:space="preserve"> </w:t>
      </w:r>
      <w:r w:rsidR="0026190B">
        <w:rPr>
          <w:rFonts w:ascii="Times" w:eastAsiaTheme="minorEastAsia" w:hAnsi="Times"/>
          <w:bCs/>
          <w:lang w:eastAsia="zh-CN"/>
        </w:rPr>
        <w:t xml:space="preserve">associated with the same SSB index are repeated for Type0-PDCCH repetition. </w:t>
      </w:r>
      <w:r w:rsidR="007A0DFD">
        <w:rPr>
          <w:rFonts w:ascii="Times" w:eastAsiaTheme="minorEastAsia" w:hAnsi="Times"/>
          <w:bCs/>
          <w:lang w:eastAsia="zh-CN"/>
        </w:rPr>
        <w:t>A UE firstly monitors PDCCH candidate</w:t>
      </w:r>
      <w:r w:rsidR="00F82DFA">
        <w:rPr>
          <w:rFonts w:ascii="Times" w:eastAsiaTheme="minorEastAsia" w:hAnsi="Times"/>
          <w:bCs/>
          <w:lang w:eastAsia="zh-CN"/>
        </w:rPr>
        <w:t>s</w:t>
      </w:r>
      <w:r w:rsidR="007A0DFD">
        <w:rPr>
          <w:rFonts w:ascii="Times" w:eastAsiaTheme="minorEastAsia" w:hAnsi="Times"/>
          <w:bCs/>
          <w:lang w:eastAsia="zh-CN"/>
        </w:rPr>
        <w:t xml:space="preserve">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007A0DFD">
        <w:rPr>
          <w:rFonts w:ascii="Times" w:eastAsiaTheme="minorEastAsia" w:hAnsi="Times" w:hint="eastAsia"/>
          <w:szCs w:val="20"/>
          <w:lang w:val="en-GB" w:eastAsia="zh-CN"/>
        </w:rPr>
        <w:t xml:space="preserve"> </w:t>
      </w:r>
      <w:r w:rsidR="007A0DFD">
        <w:rPr>
          <w:rFonts w:ascii="Times" w:eastAsiaTheme="minorEastAsia" w:hAnsi="Times"/>
          <w:szCs w:val="20"/>
          <w:lang w:val="en-GB" w:eastAsia="zh-CN"/>
        </w:rPr>
        <w:t>for early determination, and 1 PDCCH candidate is counted</w:t>
      </w:r>
      <w:r w:rsidR="008A6EEF">
        <w:rPr>
          <w:rFonts w:ascii="Times" w:eastAsiaTheme="minorEastAsia" w:hAnsi="Times"/>
          <w:szCs w:val="20"/>
          <w:lang w:val="en-GB" w:eastAsia="zh-CN"/>
        </w:rPr>
        <w:t xml:space="preserve"> </w:t>
      </w:r>
      <w:r w:rsidR="008A6EEF">
        <w:rPr>
          <w:rFonts w:ascii="Times" w:eastAsiaTheme="minorEastAsia" w:hAnsi="Times"/>
          <w:bCs/>
          <w:lang w:eastAsia="zh-CN"/>
        </w:rPr>
        <w:t xml:space="preserve">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007A0DFD">
        <w:rPr>
          <w:rFonts w:ascii="Times" w:eastAsiaTheme="minorEastAsia" w:hAnsi="Times"/>
          <w:szCs w:val="20"/>
          <w:lang w:val="en-GB" w:eastAsia="zh-CN"/>
        </w:rPr>
        <w:t xml:space="preserve">. Then, the UE monitors PDCCH candidates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sidR="007A0DFD">
        <w:rPr>
          <w:rFonts w:ascii="Times" w:eastAsiaTheme="minorEastAsia" w:hAnsi="Times" w:hint="eastAsia"/>
          <w:szCs w:val="20"/>
          <w:lang w:val="en-GB" w:eastAsia="zh-CN"/>
        </w:rPr>
        <w:t xml:space="preserve"> </w:t>
      </w:r>
      <w:r w:rsidR="007A0DFD">
        <w:rPr>
          <w:rFonts w:ascii="Times" w:eastAsiaTheme="minorEastAsia" w:hAnsi="Times"/>
          <w:szCs w:val="20"/>
          <w:lang w:val="en-GB" w:eastAsia="zh-CN"/>
        </w:rPr>
        <w:t>without and with soft combining separately</w:t>
      </w:r>
      <w:r w:rsidR="008A6EEF">
        <w:rPr>
          <w:rFonts w:ascii="Times" w:eastAsiaTheme="minorEastAsia" w:hAnsi="Times"/>
          <w:szCs w:val="20"/>
          <w:lang w:val="en-GB" w:eastAsia="zh-CN"/>
        </w:rPr>
        <w:t xml:space="preserve">, and 2 PDCCH candidates are counted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sidR="008A6EEF">
        <w:rPr>
          <w:rFonts w:ascii="Times" w:eastAsiaTheme="minorEastAsia" w:hAnsi="Times"/>
          <w:szCs w:val="20"/>
          <w:lang w:val="en-GB" w:eastAsia="zh-CN"/>
        </w:rPr>
        <w:t>.</w:t>
      </w:r>
    </w:p>
    <w:p w14:paraId="798BEACC" w14:textId="0067AC6B" w:rsidR="00C852D3" w:rsidRPr="00C852D3" w:rsidRDefault="00C852D3" w:rsidP="00D747F0">
      <w:pPr>
        <w:pStyle w:val="a0"/>
        <w:spacing w:line="252" w:lineRule="auto"/>
        <w:rPr>
          <w:rFonts w:ascii="Times" w:eastAsiaTheme="minorEastAsia" w:hAnsi="Times"/>
          <w:b/>
          <w:lang w:val="en-GB" w:eastAsia="zh-CN"/>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inter-slot Type0-PDCCH repetition in </w:t>
      </w:r>
      <w:r w:rsidRPr="00C852D3">
        <w:rPr>
          <w:rFonts w:ascii="Times" w:eastAsia="Batang" w:hAnsi="Times"/>
          <w:b/>
          <w:bCs/>
        </w:rPr>
        <w:t xml:space="preserve">slot </w:t>
      </w:r>
      <m:oMath>
        <m:sSub>
          <m:sSubPr>
            <m:ctrlPr>
              <w:rPr>
                <w:rFonts w:ascii="Cambria Math" w:eastAsia="Batang" w:hAnsi="Cambria Math"/>
                <w:b/>
                <w:i/>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C852D3">
        <w:rPr>
          <w:rFonts w:ascii="Times" w:eastAsia="Batang" w:hAnsi="Times"/>
          <w:b/>
          <w:lang w:val="en-GB"/>
        </w:rPr>
        <w:t xml:space="preserve"> and </w:t>
      </w:r>
      <m:oMath>
        <m:sSub>
          <m:sSubPr>
            <m:ctrlPr>
              <w:rPr>
                <w:rFonts w:ascii="Cambria Math" w:eastAsia="Batang" w:hAnsi="Cambria Math"/>
                <w:b/>
                <w:i/>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Pr>
          <w:rFonts w:ascii="Times" w:eastAsia="Batang" w:hAnsi="Times"/>
          <w:b/>
          <w:lang w:val="en-GB"/>
        </w:rPr>
        <w:t xml:space="preserve"> is enabled, 1 BD is counted in </w:t>
      </w:r>
      <w:r w:rsidRPr="00C852D3">
        <w:rPr>
          <w:rFonts w:ascii="Times" w:eastAsia="Batang" w:hAnsi="Times"/>
          <w:b/>
          <w:bCs/>
        </w:rPr>
        <w:t xml:space="preserve">slot </w:t>
      </w:r>
      <m:oMath>
        <m:sSub>
          <m:sSubPr>
            <m:ctrlPr>
              <w:rPr>
                <w:rFonts w:ascii="Cambria Math" w:eastAsia="Batang" w:hAnsi="Cambria Math"/>
                <w:b/>
                <w:i/>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Pr>
          <w:rFonts w:ascii="Times" w:eastAsiaTheme="minorEastAsia" w:hAnsi="Times" w:hint="eastAsia"/>
          <w:b/>
          <w:lang w:val="en-GB" w:eastAsia="zh-CN"/>
        </w:rPr>
        <w:t xml:space="preserve"> </w:t>
      </w:r>
      <w:r>
        <w:rPr>
          <w:rFonts w:ascii="Times" w:eastAsiaTheme="minorEastAsia" w:hAnsi="Times"/>
          <w:b/>
          <w:lang w:val="en-GB" w:eastAsia="zh-CN"/>
        </w:rPr>
        <w:t xml:space="preserve">for early determination, and 2 BDs are counted in slot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r>
          <m:rPr>
            <m:sty m:val="bi"/>
          </m:rPr>
          <w:rPr>
            <w:rFonts w:ascii="Cambria Math" w:eastAsiaTheme="minorEastAsia" w:hAnsi="Cambria Math"/>
            <w:lang w:val="en-GB" w:eastAsia="zh-CN"/>
          </w:rPr>
          <m:t>+1</m:t>
        </m:r>
      </m:oMath>
      <w:r>
        <w:rPr>
          <w:rFonts w:ascii="Times" w:eastAsiaTheme="minorEastAsia" w:hAnsi="Times" w:hint="eastAsia"/>
          <w:b/>
          <w:lang w:val="en-GB" w:eastAsia="zh-CN"/>
        </w:rPr>
        <w:t xml:space="preserve"> </w:t>
      </w:r>
      <w:r>
        <w:rPr>
          <w:rFonts w:ascii="Times" w:eastAsiaTheme="minorEastAsia" w:hAnsi="Times"/>
          <w:b/>
          <w:lang w:val="en-GB" w:eastAsia="zh-CN"/>
        </w:rPr>
        <w:t>for Type0-PDCCH monitoring without and with soft combining</w:t>
      </w:r>
      <w:r w:rsidR="00947223">
        <w:rPr>
          <w:rFonts w:ascii="Times" w:eastAsiaTheme="minorEastAsia" w:hAnsi="Times"/>
          <w:b/>
          <w:lang w:val="en-GB" w:eastAsia="zh-CN"/>
        </w:rPr>
        <w:t xml:space="preserve"> separately</w:t>
      </w:r>
      <w:r>
        <w:rPr>
          <w:rFonts w:ascii="Times" w:eastAsiaTheme="minorEastAsia" w:hAnsi="Times"/>
          <w:b/>
          <w:lang w:val="en-GB" w:eastAsia="zh-CN"/>
        </w:rPr>
        <w:t>.</w:t>
      </w:r>
    </w:p>
    <w:p w14:paraId="603ED3EA" w14:textId="2AF9CB08" w:rsidR="000D1ED3" w:rsidRPr="00E75B12" w:rsidRDefault="000C1AB5" w:rsidP="005078AE">
      <w:pPr>
        <w:pStyle w:val="a0"/>
        <w:spacing w:after="0"/>
        <w:rPr>
          <w:rFonts w:ascii="Times" w:eastAsiaTheme="minorEastAsia" w:hAnsi="Times"/>
          <w:bCs/>
          <w:lang w:eastAsia="zh-CN"/>
        </w:rPr>
      </w:pPr>
      <w:r w:rsidRPr="000C1AB5">
        <w:rPr>
          <w:noProof/>
        </w:rPr>
        <w:drawing>
          <wp:inline distT="0" distB="0" distL="0" distR="0" wp14:anchorId="23F861B6" wp14:editId="3320F8A3">
            <wp:extent cx="5760720" cy="10191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019175"/>
                    </a:xfrm>
                    <a:prstGeom prst="rect">
                      <a:avLst/>
                    </a:prstGeom>
                    <a:noFill/>
                    <a:ln>
                      <a:noFill/>
                    </a:ln>
                  </pic:spPr>
                </pic:pic>
              </a:graphicData>
            </a:graphic>
          </wp:inline>
        </w:drawing>
      </w:r>
    </w:p>
    <w:p w14:paraId="04F04452" w14:textId="17C9F059" w:rsidR="000C1AB5" w:rsidRPr="00915D24" w:rsidRDefault="000C1AB5" w:rsidP="000C1AB5">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1</w:t>
      </w:r>
      <w:r w:rsidRPr="00710F78">
        <w:rPr>
          <w:rFonts w:eastAsia="等线"/>
          <w:kern w:val="2"/>
          <w:szCs w:val="20"/>
          <w:lang w:eastAsia="zh-CN"/>
        </w:rPr>
        <w:t xml:space="preserve">. </w:t>
      </w:r>
      <w:r>
        <w:rPr>
          <w:rFonts w:eastAsia="宋体"/>
          <w:szCs w:val="20"/>
          <w:lang w:eastAsia="zh-CN"/>
        </w:rPr>
        <w:t>Type0-PDCCH repetition in</w:t>
      </w:r>
      <w:r>
        <w:rPr>
          <w:rFonts w:eastAsia="宋体"/>
          <w:szCs w:val="20"/>
          <w:lang w:val="en-GB" w:eastAsia="zh-CN"/>
        </w:rPr>
        <w:t xml:space="preser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associated with the same SSB index</w:t>
      </w:r>
    </w:p>
    <w:p w14:paraId="7BAD9DFF" w14:textId="745257B5" w:rsidR="000D1ED3" w:rsidRPr="000C1AB5" w:rsidRDefault="00A40625" w:rsidP="00A40625">
      <w:pPr>
        <w:pStyle w:val="a0"/>
        <w:spacing w:line="252" w:lineRule="auto"/>
        <w:rPr>
          <w:rFonts w:ascii="Times" w:eastAsiaTheme="minorEastAsia" w:hAnsi="Times"/>
          <w:bCs/>
          <w:lang w:val="en-GB" w:eastAsia="zh-CN"/>
        </w:rPr>
      </w:pPr>
      <w:r>
        <w:rPr>
          <w:rFonts w:ascii="Times" w:eastAsiaTheme="minorEastAsia" w:hAnsi="Times" w:hint="eastAsia"/>
          <w:bCs/>
          <w:lang w:val="en-GB" w:eastAsia="zh-CN"/>
        </w:rPr>
        <w:t>T</w:t>
      </w:r>
      <w:r>
        <w:rPr>
          <w:rFonts w:ascii="Times" w:eastAsiaTheme="minorEastAsia" w:hAnsi="Times"/>
          <w:bCs/>
          <w:lang w:val="en-GB" w:eastAsia="zh-CN"/>
        </w:rPr>
        <w:t xml:space="preserve">he legacy Type0-PDCCH monitoring behaviour is included in the above procedure. Thus, </w:t>
      </w:r>
      <w:r w:rsidR="008A6EEF">
        <w:rPr>
          <w:rFonts w:ascii="Times" w:eastAsiaTheme="minorEastAsia" w:hAnsi="Times"/>
          <w:bCs/>
          <w:lang w:val="en-GB" w:eastAsia="zh-CN"/>
        </w:rPr>
        <w:t>it is</w:t>
      </w:r>
      <w:r w:rsidR="0029044F">
        <w:rPr>
          <w:rFonts w:ascii="Times" w:eastAsiaTheme="minorEastAsia" w:hAnsi="Times"/>
          <w:bCs/>
          <w:lang w:val="en-GB" w:eastAsia="zh-CN"/>
        </w:rPr>
        <w:t xml:space="preserve"> still</w:t>
      </w:r>
      <w:r w:rsidR="008A6EEF">
        <w:rPr>
          <w:rFonts w:ascii="Times" w:eastAsiaTheme="minorEastAsia" w:hAnsi="Times"/>
          <w:bCs/>
          <w:lang w:val="en-GB" w:eastAsia="zh-CN"/>
        </w:rPr>
        <w:t xml:space="preserve"> feasible </w:t>
      </w:r>
      <w:r w:rsidR="00F11D63">
        <w:rPr>
          <w:rFonts w:ascii="Times" w:eastAsiaTheme="minorEastAsia" w:hAnsi="Times"/>
          <w:bCs/>
          <w:lang w:val="en-GB" w:eastAsia="zh-CN"/>
        </w:rPr>
        <w:t xml:space="preserve">for UE to monitor PDCCH candidate for detection of a DCI format with CRC scrambled by </w:t>
      </w:r>
      <w:r w:rsidR="0029044F">
        <w:rPr>
          <w:rFonts w:ascii="Times" w:eastAsiaTheme="minorEastAsia" w:hAnsi="Times"/>
          <w:bCs/>
          <w:lang w:val="en-GB" w:eastAsia="zh-CN"/>
        </w:rPr>
        <w:t>non-</w:t>
      </w:r>
      <w:r w:rsidR="00F11D63">
        <w:rPr>
          <w:rFonts w:ascii="Times" w:eastAsiaTheme="minorEastAsia" w:hAnsi="Times"/>
          <w:bCs/>
          <w:lang w:val="en-GB" w:eastAsia="zh-CN"/>
        </w:rPr>
        <w:t>SI-RNTI</w:t>
      </w:r>
      <w:r w:rsidR="003C715A">
        <w:rPr>
          <w:rFonts w:ascii="Times" w:eastAsiaTheme="minorEastAsia" w:hAnsi="Times"/>
          <w:bCs/>
          <w:lang w:val="en-GB" w:eastAsia="zh-CN"/>
        </w:rPr>
        <w:t xml:space="preserve"> in Type0-PDCCH CSS set. For example, if the </w:t>
      </w:r>
      <w:r w:rsidR="003C715A" w:rsidRPr="00B12C5C">
        <w:rPr>
          <w:rFonts w:ascii="Times" w:eastAsiaTheme="minorEastAsia" w:hAnsi="Times"/>
          <w:bCs/>
          <w:i/>
          <w:iCs/>
          <w:lang w:val="en-GB" w:eastAsia="zh-CN"/>
        </w:rPr>
        <w:t>searchspaceID</w:t>
      </w:r>
      <w:r w:rsidR="003C715A">
        <w:rPr>
          <w:rFonts w:ascii="Times" w:eastAsiaTheme="minorEastAsia" w:hAnsi="Times"/>
          <w:bCs/>
          <w:lang w:val="en-GB" w:eastAsia="zh-CN"/>
        </w:rPr>
        <w:t xml:space="preserve"> of a </w:t>
      </w:r>
      <w:r w:rsidR="003C715A" w:rsidRPr="001C27CF">
        <w:t>Type0/0A</w:t>
      </w:r>
      <w:r w:rsidR="000757AD">
        <w:t>/1A</w:t>
      </w:r>
      <w:r w:rsidR="003C715A" w:rsidRPr="001C27CF">
        <w:t>/2-PDCCH</w:t>
      </w:r>
      <w:r w:rsidR="003C715A">
        <w:rPr>
          <w:rFonts w:ascii="Times" w:eastAsiaTheme="minorEastAsia" w:hAnsi="Times"/>
          <w:bCs/>
          <w:lang w:val="en-GB" w:eastAsia="zh-CN"/>
        </w:rPr>
        <w:t xml:space="preserve"> CSS set is configured with zero value, the UE determines the monitoring occasions for PDCCH candidates of the CSS set as in Type0-PDCCH CSS set</w:t>
      </w:r>
      <w:r w:rsidR="000757AD">
        <w:rPr>
          <w:rFonts w:ascii="Times" w:eastAsiaTheme="minorEastAsia" w:hAnsi="Times"/>
          <w:bCs/>
          <w:lang w:val="en-GB" w:eastAsia="zh-CN"/>
        </w:rPr>
        <w:t>, as specified in clause 10.1 of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757AD" w14:paraId="72D15C93" w14:textId="77777777" w:rsidTr="00BB6D45">
        <w:tc>
          <w:tcPr>
            <w:tcW w:w="9062" w:type="dxa"/>
            <w:shd w:val="clear" w:color="auto" w:fill="auto"/>
          </w:tcPr>
          <w:p w14:paraId="020FF745" w14:textId="3425F15D" w:rsidR="000757AD" w:rsidRPr="000757AD" w:rsidRDefault="000757AD" w:rsidP="00BB6D45">
            <w:pPr>
              <w:widowControl w:val="0"/>
              <w:overflowPunct w:val="0"/>
              <w:autoSpaceDE w:val="0"/>
              <w:autoSpaceDN w:val="0"/>
              <w:adjustRightInd w:val="0"/>
              <w:spacing w:after="180" w:line="276" w:lineRule="auto"/>
              <w:contextualSpacing/>
              <w:jc w:val="both"/>
              <w:textAlignment w:val="baseline"/>
              <w:rPr>
                <w:rFonts w:eastAsia="宋体"/>
                <w:szCs w:val="20"/>
                <w:u w:val="single"/>
                <w:lang w:eastAsia="zh-CN"/>
              </w:rPr>
            </w:pPr>
            <w:r w:rsidRPr="000757AD">
              <w:rPr>
                <w:rFonts w:eastAsia="宋体"/>
                <w:szCs w:val="20"/>
                <w:u w:val="single"/>
                <w:lang w:eastAsia="zh-CN"/>
              </w:rPr>
              <w:lastRenderedPageBreak/>
              <w:t>TS38.213</w:t>
            </w:r>
          </w:p>
          <w:p w14:paraId="71A6ACF9" w14:textId="7F9FE520" w:rsidR="000757AD" w:rsidRDefault="000757AD" w:rsidP="00BB6D45">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r w:rsidRPr="00904BBE">
              <w:rPr>
                <w:rFonts w:eastAsia="宋体"/>
                <w:szCs w:val="20"/>
                <w:lang w:eastAsia="zh-CN"/>
              </w:rPr>
              <w:t>1</w:t>
            </w:r>
            <w:r>
              <w:rPr>
                <w:rFonts w:eastAsia="宋体"/>
                <w:szCs w:val="20"/>
                <w:lang w:eastAsia="zh-CN"/>
              </w:rPr>
              <w:t xml:space="preserve">0.1    </w:t>
            </w:r>
            <w:r w:rsidRPr="00B916EC">
              <w:t>UE procedure for determining physical downlink control channel assignment</w:t>
            </w:r>
          </w:p>
          <w:p w14:paraId="2246BB81" w14:textId="77777777" w:rsidR="000757AD" w:rsidRPr="00326D6E" w:rsidRDefault="000757AD" w:rsidP="00BB6D45">
            <w:r w:rsidRPr="00912B75">
              <w:rPr>
                <w:highlight w:val="yellow"/>
              </w:rPr>
              <w:t xml:space="preserve">If a UE is provided a zero value for </w:t>
            </w:r>
            <w:r w:rsidRPr="00912B75">
              <w:rPr>
                <w:i/>
                <w:iCs/>
                <w:highlight w:val="yellow"/>
                <w:lang w:eastAsia="x-none"/>
              </w:rPr>
              <w:t>searchSpaceID</w:t>
            </w:r>
            <w:r w:rsidRPr="00912B75">
              <w:rPr>
                <w:iCs/>
                <w:highlight w:val="yellow"/>
                <w:lang w:eastAsia="x-none"/>
              </w:rPr>
              <w:t xml:space="preserve"> in </w:t>
            </w:r>
            <w:r w:rsidRPr="00912B75">
              <w:rPr>
                <w:i/>
                <w:highlight w:val="yellow"/>
              </w:rPr>
              <w:t>PDCCH-ConfigCommon</w:t>
            </w:r>
            <w:r w:rsidRPr="00912B75">
              <w:rPr>
                <w:highlight w:val="yellow"/>
              </w:rPr>
              <w:t xml:space="preserve"> </w:t>
            </w:r>
            <w:r w:rsidRPr="00912B75">
              <w:rPr>
                <w:iCs/>
                <w:highlight w:val="yellow"/>
                <w:lang w:eastAsia="x-none"/>
              </w:rPr>
              <w:t>for</w:t>
            </w:r>
            <w:r w:rsidRPr="00912B75">
              <w:rPr>
                <w:highlight w:val="yellow"/>
              </w:rPr>
              <w:t xml:space="preserve"> a Type0/0A/1A/2-PDCCH CSS set, the UE determines monitoring occasions for PDCCH candidates of the Type0/0A/1A/2-PDCCH CSS set as described in clause 13</w:t>
            </w:r>
            <w:r>
              <w:t>, and the UE is provided</w:t>
            </w:r>
            <w:r w:rsidRPr="00326D6E">
              <w:t xml:space="preserve"> a C-RNTI, the UE monitors PDCCH candidates only at monitoring occasions associated with a SS/PBCH block, where the SS/PBCH block is determined by the most recent of </w:t>
            </w:r>
          </w:p>
          <w:p w14:paraId="0E93FED6" w14:textId="77777777" w:rsidR="000757AD" w:rsidRPr="00326D6E" w:rsidRDefault="000757AD" w:rsidP="00BB6D45">
            <w:pPr>
              <w:pStyle w:val="B10"/>
              <w:spacing w:after="0"/>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EA40958" w14:textId="77777777" w:rsidR="000757AD" w:rsidRDefault="000757AD" w:rsidP="00BB6D45">
            <w:pPr>
              <w:pStyle w:val="B10"/>
              <w:spacing w:after="0"/>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 xml:space="preserve">ure, or </w:t>
            </w:r>
          </w:p>
          <w:p w14:paraId="5607583F" w14:textId="77777777" w:rsidR="000757AD" w:rsidRPr="00912B75" w:rsidRDefault="000757AD" w:rsidP="00BB6D45">
            <w:pPr>
              <w:pStyle w:val="B10"/>
              <w:spacing w:after="0"/>
            </w:pPr>
            <w:r>
              <w:t>-</w:t>
            </w:r>
            <w:r>
              <w:tab/>
            </w:r>
            <w:r w:rsidRPr="00303C1B">
              <w:t>configured-grant based PUSCH transmission in RRC_INACTIVE state as described in clause 19.1</w:t>
            </w:r>
            <w:r>
              <w:t>.</w:t>
            </w:r>
          </w:p>
        </w:tc>
      </w:tr>
    </w:tbl>
    <w:p w14:paraId="011377B8" w14:textId="0B36ADCF" w:rsidR="000D1ED3" w:rsidRPr="000757AD" w:rsidRDefault="000D1ED3" w:rsidP="00A40625">
      <w:pPr>
        <w:pStyle w:val="a0"/>
        <w:spacing w:after="0" w:line="252" w:lineRule="auto"/>
        <w:rPr>
          <w:rFonts w:ascii="Times" w:eastAsiaTheme="minorEastAsia" w:hAnsi="Times"/>
          <w:bCs/>
          <w:lang w:eastAsia="zh-CN"/>
        </w:rPr>
      </w:pPr>
    </w:p>
    <w:p w14:paraId="4BB69413" w14:textId="4E99539D" w:rsidR="000757AD" w:rsidRDefault="00A40625" w:rsidP="00306249">
      <w:pPr>
        <w:pStyle w:val="a0"/>
        <w:spacing w:line="252" w:lineRule="auto"/>
        <w:rPr>
          <w:rFonts w:eastAsia="宋体"/>
          <w:szCs w:val="20"/>
          <w:lang w:val="en-GB" w:eastAsia="zh-CN"/>
        </w:rPr>
      </w:pPr>
      <w:r>
        <w:rPr>
          <w:rFonts w:ascii="Times" w:eastAsiaTheme="minorEastAsia" w:hAnsi="Times"/>
          <w:bCs/>
          <w:lang w:eastAsia="zh-CN"/>
        </w:rPr>
        <w:t xml:space="preserve">In our understanding, when the UE performs Type0-PDCCH repetition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Pr>
          <w:rFonts w:eastAsia="宋体" w:hint="eastAsia"/>
          <w:szCs w:val="20"/>
          <w:lang w:val="en-GB" w:eastAsia="zh-CN"/>
        </w:rPr>
        <w:t>,</w:t>
      </w:r>
      <w:r>
        <w:rPr>
          <w:rFonts w:eastAsia="宋体"/>
          <w:szCs w:val="20"/>
          <w:lang w:val="en-GB" w:eastAsia="zh-CN"/>
        </w:rPr>
        <w:t xml:space="preserve"> 2 BDs </w:t>
      </w:r>
      <w:r w:rsidR="00F3189A">
        <w:rPr>
          <w:rFonts w:eastAsia="宋体"/>
          <w:szCs w:val="20"/>
          <w:lang w:val="en-GB" w:eastAsia="zh-CN"/>
        </w:rPr>
        <w:t>will be</w:t>
      </w:r>
      <w:r>
        <w:rPr>
          <w:rFonts w:eastAsia="宋体"/>
          <w:szCs w:val="20"/>
          <w:lang w:val="en-GB" w:eastAsia="zh-CN"/>
        </w:rPr>
        <w:t xml:space="preserve"> counted in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Pr>
          <w:rFonts w:eastAsia="宋体" w:hint="eastAsia"/>
          <w:szCs w:val="20"/>
          <w:lang w:val="en-GB" w:eastAsia="zh-CN"/>
        </w:rPr>
        <w:t>,</w:t>
      </w:r>
      <w:r>
        <w:rPr>
          <w:rFonts w:eastAsia="宋体"/>
          <w:szCs w:val="20"/>
          <w:lang w:val="en-GB" w:eastAsia="zh-CN"/>
        </w:rPr>
        <w:t xml:space="preserve"> whether for RRC idle mode or RRC connected mode. Thus, the </w:t>
      </w:r>
      <w:r w:rsidR="00306249">
        <w:rPr>
          <w:rFonts w:eastAsia="宋体"/>
          <w:szCs w:val="20"/>
          <w:lang w:val="en-GB" w:eastAsia="zh-CN"/>
        </w:rPr>
        <w:t xml:space="preserve">restriction of </w:t>
      </w:r>
      <w:r>
        <w:rPr>
          <w:rFonts w:eastAsia="宋体"/>
          <w:szCs w:val="20"/>
          <w:lang w:val="en-GB" w:eastAsia="zh-CN"/>
        </w:rPr>
        <w:t xml:space="preserve">“RRC connected mode” in the working assumption can be removed. </w:t>
      </w:r>
      <w:r w:rsidR="00947223">
        <w:rPr>
          <w:rFonts w:eastAsia="宋体"/>
          <w:szCs w:val="20"/>
          <w:lang w:val="en-GB" w:eastAsia="zh-CN"/>
        </w:rPr>
        <w:t xml:space="preserve">Moreover, only the BD number for Type0-PDCCH repetition has specification impact, </w:t>
      </w:r>
      <w:r w:rsidR="00306249">
        <w:rPr>
          <w:rFonts w:eastAsia="宋体"/>
          <w:szCs w:val="20"/>
          <w:lang w:val="en-GB" w:eastAsia="zh-CN"/>
        </w:rPr>
        <w:t>so the UE behaviour corresponding to each BD does not need to be reflected or can be captured as a note in the agreement.</w:t>
      </w:r>
    </w:p>
    <w:p w14:paraId="22554024" w14:textId="7386E5E9" w:rsidR="00306249" w:rsidRPr="00C852D3" w:rsidRDefault="00306249" w:rsidP="00306249">
      <w:pPr>
        <w:pStyle w:val="a0"/>
        <w:spacing w:line="252" w:lineRule="auto"/>
        <w:rPr>
          <w:rFonts w:ascii="Times" w:eastAsiaTheme="minorEastAsia" w:hAnsi="Times"/>
          <w:b/>
          <w:lang w:val="en-GB" w:eastAsia="zh-CN"/>
        </w:rPr>
      </w:pPr>
      <w:r>
        <w:rPr>
          <w:rFonts w:ascii="Times" w:eastAsia="Batang" w:hAnsi="Times"/>
          <w:b/>
          <w:lang w:val="en-GB"/>
        </w:rPr>
        <w:t>Proposal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Confirm the working assumption on Type0-PDCCH repetition with the following update:</w:t>
      </w:r>
    </w:p>
    <w:p w14:paraId="0478BC8A" w14:textId="77777777" w:rsidR="00306249" w:rsidRPr="00357D34" w:rsidRDefault="00306249" w:rsidP="00CF66C8">
      <w:pPr>
        <w:snapToGrid w:val="0"/>
        <w:spacing w:line="252" w:lineRule="auto"/>
        <w:rPr>
          <w:rFonts w:ascii="Times" w:eastAsia="Batang" w:hAnsi="Times"/>
          <w:b/>
          <w:szCs w:val="20"/>
        </w:rPr>
      </w:pPr>
      <w:r w:rsidRPr="00357D34">
        <w:rPr>
          <w:rFonts w:ascii="Times" w:eastAsia="Batang" w:hAnsi="Times"/>
          <w:b/>
          <w:szCs w:val="20"/>
          <w:highlight w:val="darkYellow"/>
        </w:rPr>
        <w:t>Working assumption</w:t>
      </w:r>
    </w:p>
    <w:p w14:paraId="26E5AE96" w14:textId="77777777" w:rsidR="00306249" w:rsidRPr="00CF66C8" w:rsidRDefault="00306249" w:rsidP="00CF66C8">
      <w:pPr>
        <w:snapToGrid w:val="0"/>
        <w:spacing w:line="252" w:lineRule="auto"/>
        <w:rPr>
          <w:rFonts w:ascii="Times" w:eastAsia="Batang" w:hAnsi="Times"/>
          <w:b/>
          <w:bCs/>
          <w:color w:val="000000" w:themeColor="text1"/>
          <w:szCs w:val="20"/>
        </w:rPr>
      </w:pPr>
      <w:r w:rsidRPr="00CF66C8">
        <w:rPr>
          <w:rFonts w:ascii="Times" w:eastAsia="Batang" w:hAnsi="Times"/>
          <w:b/>
          <w:bCs/>
          <w:szCs w:val="20"/>
        </w:rPr>
        <w:t>Inter-slot Typ</w:t>
      </w:r>
      <w:r w:rsidRPr="00CF66C8">
        <w:rPr>
          <w:rFonts w:ascii="Times" w:eastAsia="Batang" w:hAnsi="Times"/>
          <w:b/>
          <w:bCs/>
          <w:color w:val="000000" w:themeColor="text1"/>
          <w:szCs w:val="20"/>
        </w:rPr>
        <w:t>e-0 CSS PDCCH repetition</w:t>
      </w:r>
      <w:r w:rsidRPr="00CF66C8">
        <w:rPr>
          <w:rFonts w:ascii="Times" w:eastAsia="Calibri" w:hAnsi="Times"/>
          <w:b/>
          <w:bCs/>
          <w:iCs/>
          <w:color w:val="000000" w:themeColor="text1"/>
          <w:szCs w:val="28"/>
        </w:rPr>
        <w:t xml:space="preserve"> is only applicable to the SI-RNTI</w:t>
      </w:r>
      <w:r w:rsidRPr="00CF66C8">
        <w:rPr>
          <w:rFonts w:ascii="Times" w:eastAsia="Batang" w:hAnsi="Times"/>
          <w:b/>
          <w:bCs/>
          <w:color w:val="000000" w:themeColor="text1"/>
          <w:szCs w:val="20"/>
        </w:rPr>
        <w:t>, and the following rule for BD counting is defined:</w:t>
      </w:r>
    </w:p>
    <w:p w14:paraId="546769A9" w14:textId="77777777" w:rsidR="00306249" w:rsidRPr="00CF66C8" w:rsidRDefault="00306249" w:rsidP="00CF66C8">
      <w:pPr>
        <w:numPr>
          <w:ilvl w:val="0"/>
          <w:numId w:val="34"/>
        </w:numPr>
        <w:snapToGrid w:val="0"/>
        <w:spacing w:line="252" w:lineRule="auto"/>
        <w:rPr>
          <w:rFonts w:ascii="Times" w:eastAsia="Calibri" w:hAnsi="Times"/>
          <w:b/>
          <w:bCs/>
          <w:iCs/>
          <w:color w:val="000000" w:themeColor="text1"/>
          <w:szCs w:val="28"/>
        </w:rPr>
      </w:pPr>
      <w:r w:rsidRPr="00CF66C8">
        <w:rPr>
          <w:rFonts w:ascii="Times" w:eastAsia="Calibri" w:hAnsi="Times"/>
          <w:b/>
          <w:bCs/>
          <w:iCs/>
          <w:color w:val="000000" w:themeColor="text1"/>
          <w:szCs w:val="28"/>
        </w:rPr>
        <w:t>1 BD in first slot.</w:t>
      </w:r>
    </w:p>
    <w:p w14:paraId="1E4D68F0" w14:textId="1C2A8532" w:rsidR="00306249" w:rsidRPr="00CF66C8" w:rsidRDefault="00306249" w:rsidP="00CF66C8">
      <w:pPr>
        <w:numPr>
          <w:ilvl w:val="0"/>
          <w:numId w:val="34"/>
        </w:numPr>
        <w:snapToGrid w:val="0"/>
        <w:spacing w:line="252" w:lineRule="auto"/>
        <w:rPr>
          <w:rFonts w:ascii="Times" w:eastAsia="Calibri" w:hAnsi="Times"/>
          <w:b/>
          <w:bCs/>
          <w:iCs/>
          <w:color w:val="000000" w:themeColor="text1"/>
          <w:szCs w:val="28"/>
        </w:rPr>
      </w:pPr>
      <w:r w:rsidRPr="00CF66C8">
        <w:rPr>
          <w:rFonts w:ascii="Times" w:eastAsia="Calibri" w:hAnsi="Times"/>
          <w:b/>
          <w:bCs/>
          <w:iCs/>
          <w:color w:val="000000" w:themeColor="text1"/>
          <w:szCs w:val="28"/>
        </w:rPr>
        <w:t>In the second slot: 2 BD</w:t>
      </w:r>
      <w:r w:rsidRPr="00CF66C8">
        <w:rPr>
          <w:rFonts w:ascii="Times" w:eastAsia="Calibri" w:hAnsi="Times"/>
          <w:b/>
          <w:bCs/>
          <w:iCs/>
          <w:color w:val="FF0000"/>
          <w:szCs w:val="28"/>
        </w:rPr>
        <w:t>s</w:t>
      </w:r>
      <w:r w:rsidRPr="00CF66C8">
        <w:rPr>
          <w:rFonts w:ascii="Times" w:eastAsia="Calibri" w:hAnsi="Times"/>
          <w:b/>
          <w:bCs/>
          <w:iCs/>
          <w:color w:val="000000" w:themeColor="text1"/>
          <w:szCs w:val="28"/>
        </w:rPr>
        <w:t xml:space="preserve"> </w:t>
      </w:r>
      <w:r w:rsidRPr="00CF66C8">
        <w:rPr>
          <w:rFonts w:ascii="Times" w:eastAsia="Calibri" w:hAnsi="Times"/>
          <w:b/>
          <w:bCs/>
          <w:iCs/>
          <w:strike/>
          <w:color w:val="FF0000"/>
          <w:szCs w:val="28"/>
        </w:rPr>
        <w:t>in RRC connected mode</w:t>
      </w:r>
    </w:p>
    <w:p w14:paraId="1ABF9249" w14:textId="6E0F3749" w:rsidR="00306249" w:rsidRPr="00CF66C8" w:rsidRDefault="00306249" w:rsidP="00CF66C8">
      <w:pPr>
        <w:numPr>
          <w:ilvl w:val="1"/>
          <w:numId w:val="34"/>
        </w:numPr>
        <w:snapToGrid w:val="0"/>
        <w:spacing w:after="120" w:line="252" w:lineRule="auto"/>
        <w:ind w:left="1434" w:hanging="357"/>
        <w:rPr>
          <w:rFonts w:ascii="Times" w:eastAsia="Calibri" w:hAnsi="Times"/>
          <w:b/>
          <w:bCs/>
          <w:iCs/>
          <w:color w:val="000000" w:themeColor="text1"/>
          <w:szCs w:val="28"/>
        </w:rPr>
      </w:pPr>
      <w:r w:rsidRPr="00CF66C8">
        <w:rPr>
          <w:rFonts w:ascii="Times" w:eastAsia="Calibri" w:hAnsi="Times"/>
          <w:b/>
          <w:bCs/>
          <w:iCs/>
          <w:color w:val="FF0000"/>
          <w:szCs w:val="28"/>
        </w:rPr>
        <w:t xml:space="preserve">Note: </w:t>
      </w:r>
      <w:r w:rsidRPr="00CF66C8">
        <w:rPr>
          <w:rFonts w:ascii="Times" w:eastAsia="Calibri" w:hAnsi="Times"/>
          <w:b/>
          <w:bCs/>
          <w:iCs/>
          <w:color w:val="000000" w:themeColor="text1"/>
          <w:szCs w:val="28"/>
        </w:rPr>
        <w:t xml:space="preserve">One BD for </w:t>
      </w:r>
      <w:r w:rsidRPr="00CF66C8">
        <w:rPr>
          <w:rFonts w:ascii="Times" w:eastAsia="Batang" w:hAnsi="Times"/>
          <w:b/>
          <w:bCs/>
          <w:color w:val="000000" w:themeColor="text1"/>
          <w:szCs w:val="20"/>
          <w:lang w:eastAsia="x-none"/>
        </w:rPr>
        <w:t xml:space="preserve">Type-0 CSS PDCCH </w:t>
      </w:r>
      <w:r w:rsidRPr="00CF66C8">
        <w:rPr>
          <w:rFonts w:ascii="Times" w:eastAsia="Batang" w:hAnsi="Times"/>
          <w:b/>
          <w:bCs/>
          <w:strike/>
          <w:color w:val="FF0000"/>
          <w:szCs w:val="20"/>
          <w:lang w:eastAsia="x-none"/>
        </w:rPr>
        <w:t>repetition with</w:t>
      </w:r>
      <w:r w:rsidRPr="00CF66C8">
        <w:rPr>
          <w:rFonts w:ascii="Times" w:eastAsia="Calibri" w:hAnsi="Times"/>
          <w:b/>
          <w:bCs/>
          <w:iCs/>
          <w:strike/>
          <w:color w:val="FF0000"/>
          <w:szCs w:val="28"/>
        </w:rPr>
        <w:t xml:space="preserve"> SI-RNTI</w:t>
      </w:r>
      <w:r w:rsidRPr="00CF66C8">
        <w:rPr>
          <w:rFonts w:ascii="Times" w:eastAsia="Calibri" w:hAnsi="Times"/>
          <w:b/>
          <w:bCs/>
          <w:iCs/>
          <w:color w:val="000000" w:themeColor="text1"/>
          <w:szCs w:val="28"/>
        </w:rPr>
        <w:t xml:space="preserve"> </w:t>
      </w:r>
      <w:r w:rsidRPr="00CF66C8">
        <w:rPr>
          <w:rFonts w:ascii="Times" w:eastAsia="Calibri" w:hAnsi="Times"/>
          <w:b/>
          <w:bCs/>
          <w:iCs/>
          <w:color w:val="FF0000"/>
          <w:szCs w:val="28"/>
        </w:rPr>
        <w:t xml:space="preserve">monitoring with </w:t>
      </w:r>
      <w:r w:rsidR="00F3189A">
        <w:rPr>
          <w:rFonts w:ascii="Times" w:eastAsia="Calibri" w:hAnsi="Times"/>
          <w:b/>
          <w:bCs/>
          <w:iCs/>
          <w:color w:val="FF0000"/>
          <w:szCs w:val="28"/>
        </w:rPr>
        <w:t>soft-</w:t>
      </w:r>
      <w:r w:rsidRPr="00CF66C8">
        <w:rPr>
          <w:rFonts w:ascii="Times" w:eastAsia="Calibri" w:hAnsi="Times"/>
          <w:b/>
          <w:bCs/>
          <w:iCs/>
          <w:color w:val="FF0000"/>
          <w:szCs w:val="28"/>
        </w:rPr>
        <w:t>combining</w:t>
      </w:r>
      <w:r w:rsidRPr="00CF66C8">
        <w:rPr>
          <w:rFonts w:ascii="Times" w:eastAsia="Calibri" w:hAnsi="Times"/>
          <w:b/>
          <w:bCs/>
          <w:iCs/>
          <w:color w:val="000000" w:themeColor="text1"/>
          <w:szCs w:val="28"/>
        </w:rPr>
        <w:t xml:space="preserve"> and one BD for </w:t>
      </w:r>
      <w:r w:rsidRPr="00CF66C8">
        <w:rPr>
          <w:rFonts w:ascii="Times" w:eastAsia="Calibri" w:hAnsi="Times"/>
          <w:b/>
          <w:bCs/>
          <w:iCs/>
          <w:strike/>
          <w:color w:val="FF0000"/>
          <w:szCs w:val="28"/>
        </w:rPr>
        <w:t xml:space="preserve">other PDCCH </w:t>
      </w:r>
      <w:r w:rsidR="00CF66C8" w:rsidRPr="00CF66C8">
        <w:rPr>
          <w:rFonts w:ascii="Times" w:eastAsia="Batang" w:hAnsi="Times"/>
          <w:b/>
          <w:bCs/>
          <w:color w:val="FF0000"/>
          <w:szCs w:val="20"/>
          <w:lang w:eastAsia="x-none"/>
        </w:rPr>
        <w:t xml:space="preserve">Type-0 CSS PDCCH </w:t>
      </w:r>
      <w:r w:rsidR="00CF66C8" w:rsidRPr="00CF66C8">
        <w:rPr>
          <w:rFonts w:ascii="Times" w:eastAsia="Calibri" w:hAnsi="Times"/>
          <w:b/>
          <w:bCs/>
          <w:iCs/>
          <w:color w:val="FF0000"/>
          <w:szCs w:val="28"/>
        </w:rPr>
        <w:t xml:space="preserve">without </w:t>
      </w:r>
      <w:r w:rsidR="00F3189A">
        <w:rPr>
          <w:rFonts w:ascii="Times" w:eastAsia="Calibri" w:hAnsi="Times"/>
          <w:b/>
          <w:bCs/>
          <w:iCs/>
          <w:color w:val="FF0000"/>
          <w:szCs w:val="28"/>
        </w:rPr>
        <w:t>soft-</w:t>
      </w:r>
      <w:r w:rsidR="00CF66C8" w:rsidRPr="00CF66C8">
        <w:rPr>
          <w:rFonts w:ascii="Times" w:eastAsia="Calibri" w:hAnsi="Times"/>
          <w:b/>
          <w:bCs/>
          <w:iCs/>
          <w:color w:val="FF0000"/>
          <w:szCs w:val="28"/>
        </w:rPr>
        <w:t>combining</w:t>
      </w:r>
    </w:p>
    <w:p w14:paraId="292126B7" w14:textId="68887033" w:rsidR="00306249" w:rsidRDefault="00CF66C8" w:rsidP="00D747F0">
      <w:pPr>
        <w:pStyle w:val="a0"/>
        <w:spacing w:line="252" w:lineRule="auto"/>
        <w:rPr>
          <w:rFonts w:ascii="Times" w:eastAsiaTheme="minorEastAsia" w:hAnsi="Times"/>
          <w:bCs/>
          <w:lang w:eastAsia="zh-CN"/>
        </w:rPr>
      </w:pPr>
      <w:r>
        <w:rPr>
          <w:rFonts w:ascii="Times" w:eastAsiaTheme="minorEastAsia" w:hAnsi="Times"/>
          <w:bCs/>
          <w:lang w:eastAsia="zh-CN"/>
        </w:rPr>
        <w:t xml:space="preserve">In </w:t>
      </w:r>
      <w:r>
        <w:rPr>
          <w:rFonts w:ascii="Times" w:eastAsiaTheme="minorEastAsia" w:hAnsi="Times" w:hint="eastAsia"/>
          <w:bCs/>
          <w:lang w:eastAsia="zh-CN"/>
        </w:rPr>
        <w:t>add</w:t>
      </w:r>
      <w:r>
        <w:rPr>
          <w:rFonts w:ascii="Times" w:eastAsiaTheme="minorEastAsia" w:hAnsi="Times"/>
          <w:bCs/>
          <w:lang w:eastAsia="zh-CN"/>
        </w:rPr>
        <w:t>ition, in RAN#108 meeting, RANP approved of the proposal that c</w:t>
      </w:r>
      <w:r w:rsidRPr="00CF66C8">
        <w:rPr>
          <w:rFonts w:ascii="Times" w:eastAsiaTheme="minorEastAsia" w:hAnsi="Times"/>
          <w:bCs/>
          <w:lang w:eastAsia="zh-CN"/>
        </w:rPr>
        <w:t xml:space="preserve">ommon PDCCH repetition introduced in Rel-19 NR NTN WI is also applicable for TN for FR1 </w:t>
      </w:r>
      <w:r w:rsidRPr="00BE3911">
        <w:rPr>
          <w:rFonts w:ascii="Times" w:eastAsiaTheme="minorEastAsia" w:hAnsi="Times"/>
          <w:bCs/>
          <w:lang w:eastAsia="zh-CN"/>
        </w:rPr>
        <w:t>only</w:t>
      </w:r>
      <w:r w:rsidR="00FF0703" w:rsidRPr="00BE3911">
        <w:rPr>
          <w:rFonts w:ascii="Times" w:eastAsiaTheme="minorEastAsia" w:hAnsi="Times"/>
          <w:bCs/>
          <w:lang w:eastAsia="zh-CN"/>
        </w:rPr>
        <w:t xml:space="preserve"> [</w:t>
      </w:r>
      <w:r w:rsidR="00BE3911" w:rsidRPr="00BE3911">
        <w:rPr>
          <w:rFonts w:ascii="Times" w:eastAsiaTheme="minorEastAsia" w:hAnsi="Times"/>
          <w:bCs/>
          <w:lang w:eastAsia="zh-CN"/>
        </w:rPr>
        <w:t>2</w:t>
      </w:r>
      <w:r w:rsidR="00FF0703" w:rsidRPr="00BE3911">
        <w:rPr>
          <w:rFonts w:ascii="Times" w:eastAsiaTheme="minorEastAsia" w:hAnsi="Times"/>
          <w:bCs/>
          <w:lang w:eastAsia="zh-CN"/>
        </w:rPr>
        <w:t xml:space="preserve">]. Thus, </w:t>
      </w:r>
      <w:r w:rsidR="00641A8E">
        <w:rPr>
          <w:rFonts w:ascii="Times" w:eastAsiaTheme="minorEastAsia" w:hAnsi="Times"/>
          <w:bCs/>
          <w:lang w:eastAsia="zh-CN"/>
        </w:rPr>
        <w:t>the draft CR</w:t>
      </w:r>
      <w:r w:rsidR="00FF0703">
        <w:rPr>
          <w:rFonts w:ascii="Times" w:eastAsiaTheme="minorEastAsia" w:hAnsi="Times"/>
          <w:bCs/>
          <w:lang w:eastAsia="zh-CN"/>
        </w:rPr>
        <w:t xml:space="preserve"> is provided</w:t>
      </w:r>
      <w:r w:rsidR="00641A8E">
        <w:rPr>
          <w:rFonts w:ascii="Times" w:eastAsiaTheme="minorEastAsia" w:hAnsi="Times"/>
          <w:bCs/>
          <w:lang w:eastAsia="zh-CN"/>
        </w:rPr>
        <w:t xml:space="preserve"> in our companion contribution [3] in AI 8.14</w:t>
      </w:r>
      <w:r w:rsidR="00FF0703">
        <w:rPr>
          <w:rFonts w:ascii="Times" w:eastAsiaTheme="minorEastAsia" w:hAnsi="Times"/>
          <w:bCs/>
          <w:lang w:eastAsia="zh-CN"/>
        </w:rPr>
        <w:t xml:space="preserve"> to capture the specification impacts of the</w:t>
      </w:r>
      <w:r w:rsidR="00A05548">
        <w:rPr>
          <w:rFonts w:ascii="Times" w:eastAsiaTheme="minorEastAsia" w:hAnsi="Times"/>
          <w:bCs/>
          <w:lang w:eastAsia="zh-CN"/>
        </w:rPr>
        <w:t xml:space="preserve"> above</w:t>
      </w:r>
      <w:r w:rsidR="00FF0703">
        <w:rPr>
          <w:rFonts w:ascii="Times" w:eastAsiaTheme="minorEastAsia" w:hAnsi="Times"/>
          <w:bCs/>
          <w:lang w:eastAsia="zh-CN"/>
        </w:rPr>
        <w:t xml:space="preserve"> BD limits and </w:t>
      </w:r>
      <w:r w:rsidR="00D91835">
        <w:rPr>
          <w:rFonts w:ascii="Times" w:eastAsiaTheme="minorEastAsia" w:hAnsi="Times"/>
          <w:bCs/>
          <w:lang w:eastAsia="zh-CN"/>
        </w:rPr>
        <w:t xml:space="preserve">NTN-TN </w:t>
      </w:r>
      <w:r w:rsidR="00A05548">
        <w:rPr>
          <w:rFonts w:ascii="Times" w:eastAsiaTheme="minorEastAsia" w:hAnsi="Times"/>
          <w:bCs/>
          <w:lang w:eastAsia="zh-CN"/>
        </w:rPr>
        <w:t>integration.</w:t>
      </w:r>
    </w:p>
    <w:p w14:paraId="2CE91A72" w14:textId="5E4745F6" w:rsidR="00A05548" w:rsidRDefault="00A05548" w:rsidP="00A05548">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P</w:t>
      </w:r>
      <w:r w:rsidRPr="00A05548">
        <w:rPr>
          <w:rFonts w:eastAsia="宋体"/>
          <w:b/>
          <w:bCs/>
          <w:iCs/>
          <w:lang w:eastAsia="zh-CN"/>
        </w:rPr>
        <w:t>DCCH repetition for Type0</w:t>
      </w:r>
      <w:r>
        <w:rPr>
          <w:rFonts w:eastAsia="宋体"/>
          <w:b/>
          <w:bCs/>
          <w:iCs/>
          <w:lang w:eastAsia="zh-CN"/>
        </w:rPr>
        <w:t>-</w:t>
      </w:r>
      <w:r w:rsidRPr="00A05548">
        <w:rPr>
          <w:rFonts w:eastAsia="宋体"/>
          <w:b/>
          <w:bCs/>
          <w:iCs/>
          <w:lang w:eastAsia="zh-CN"/>
        </w:rPr>
        <w:t>PDCCH CSS of searchSpaceZero configured within MIB pdcch-ConfigSIB1</w:t>
      </w:r>
      <w:r>
        <w:rPr>
          <w:rFonts w:eastAsia="宋体"/>
          <w:b/>
          <w:bCs/>
          <w:lang w:eastAsia="zh-CN"/>
        </w:rPr>
        <w:t xml:space="preserve">, adopt the </w:t>
      </w:r>
      <w:r w:rsidR="00641A8E">
        <w:rPr>
          <w:rFonts w:eastAsia="宋体"/>
          <w:b/>
          <w:bCs/>
          <w:lang w:eastAsia="zh-CN"/>
        </w:rPr>
        <w:t>draft CR in [3] in AI 8.14.</w:t>
      </w:r>
      <w:r w:rsidRPr="005D10D3">
        <w:rPr>
          <w:rFonts w:eastAsia="宋体"/>
          <w:b/>
          <w:bCs/>
          <w:lang w:eastAsia="zh-CN"/>
        </w:rPr>
        <w:t xml:space="preserve"> </w:t>
      </w:r>
    </w:p>
    <w:p w14:paraId="6F53E43A" w14:textId="0916DB1D" w:rsidR="00641A8E" w:rsidRPr="00641A8E" w:rsidRDefault="00641A8E" w:rsidP="00A05548">
      <w:pPr>
        <w:pStyle w:val="a0"/>
        <w:rPr>
          <w:rFonts w:eastAsia="宋体"/>
          <w:lang w:eastAsia="zh-CN"/>
        </w:rPr>
      </w:pPr>
      <w:r w:rsidRPr="00641A8E">
        <w:rPr>
          <w:rFonts w:eastAsia="宋体"/>
          <w:lang w:eastAsia="zh-CN"/>
        </w:rPr>
        <w:t xml:space="preserve">The </w:t>
      </w:r>
      <w:r>
        <w:rPr>
          <w:rFonts w:eastAsia="宋体"/>
          <w:lang w:eastAsia="zh-CN"/>
        </w:rPr>
        <w:t>draft CR is recopied below for convenience.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41A8E" w14:paraId="75CB015E" w14:textId="77777777" w:rsidTr="004568B9">
        <w:tc>
          <w:tcPr>
            <w:tcW w:w="9062" w:type="dxa"/>
            <w:shd w:val="clear" w:color="auto" w:fill="auto"/>
          </w:tcPr>
          <w:p w14:paraId="3C904F1F" w14:textId="77777777" w:rsidR="00641A8E" w:rsidRPr="0032544A" w:rsidRDefault="00641A8E" w:rsidP="004568B9">
            <w:pPr>
              <w:numPr>
                <w:ilvl w:val="0"/>
                <w:numId w:val="35"/>
              </w:numPr>
              <w:snapToGrid w:val="0"/>
              <w:spacing w:before="60" w:after="60"/>
              <w:jc w:val="both"/>
              <w:rPr>
                <w:rFonts w:eastAsia="MS Mincho"/>
                <w:color w:val="0070C0"/>
                <w:szCs w:val="20"/>
                <w:lang w:eastAsia="ja-JP"/>
              </w:rPr>
            </w:pPr>
            <w:r w:rsidRPr="0032544A">
              <w:rPr>
                <w:rFonts w:eastAsia="MS Mincho" w:hint="eastAsia"/>
                <w:color w:val="0070C0"/>
                <w:szCs w:val="20"/>
                <w:lang w:eastAsia="ja-JP"/>
              </w:rPr>
              <w:t>R</w:t>
            </w:r>
            <w:r w:rsidRPr="0032544A">
              <w:rPr>
                <w:rFonts w:eastAsia="MS Mincho"/>
                <w:color w:val="0070C0"/>
                <w:szCs w:val="20"/>
                <w:lang w:eastAsia="ja-JP"/>
              </w:rPr>
              <w:t>eason for change</w:t>
            </w:r>
          </w:p>
          <w:p w14:paraId="07383720" w14:textId="77777777" w:rsidR="00641A8E" w:rsidRPr="00AC6CA3" w:rsidRDefault="00641A8E" w:rsidP="004568B9">
            <w:pPr>
              <w:snapToGrid w:val="0"/>
              <w:spacing w:before="60" w:after="60"/>
              <w:jc w:val="both"/>
              <w:rPr>
                <w:rFonts w:eastAsiaTheme="minorEastAsia"/>
                <w:szCs w:val="20"/>
                <w:lang w:val="en-GB" w:eastAsia="zh-CN"/>
              </w:rPr>
            </w:pPr>
            <w:r>
              <w:rPr>
                <w:rFonts w:eastAsiaTheme="minorEastAsia"/>
                <w:szCs w:val="20"/>
                <w:lang w:val="en-GB" w:eastAsia="zh-CN"/>
              </w:rPr>
              <w:t xml:space="preserve">It is not specified how to count BD for Type0-PDCCH repetition, and it is not captured that </w:t>
            </w:r>
            <w:r>
              <w:rPr>
                <w:rFonts w:ascii="Times" w:eastAsiaTheme="minorEastAsia" w:hAnsi="Times"/>
                <w:bCs/>
                <w:lang w:eastAsia="zh-CN"/>
              </w:rPr>
              <w:t>c</w:t>
            </w:r>
            <w:r w:rsidRPr="00CF66C8">
              <w:rPr>
                <w:rFonts w:ascii="Times" w:eastAsiaTheme="minorEastAsia" w:hAnsi="Times"/>
                <w:bCs/>
                <w:lang w:eastAsia="zh-CN"/>
              </w:rPr>
              <w:t>ommon PDCCH repetition introduced in Rel-19 NR NTN WI is also applicable for TN for FR1 only</w:t>
            </w:r>
            <w:r>
              <w:rPr>
                <w:rFonts w:eastAsiaTheme="minorEastAsia"/>
                <w:szCs w:val="20"/>
                <w:lang w:val="en-GB" w:eastAsia="zh-CN"/>
              </w:rPr>
              <w:t>.</w:t>
            </w:r>
          </w:p>
          <w:p w14:paraId="12A77875" w14:textId="77777777" w:rsidR="00641A8E" w:rsidRPr="0032544A" w:rsidRDefault="00641A8E" w:rsidP="004568B9">
            <w:pPr>
              <w:numPr>
                <w:ilvl w:val="0"/>
                <w:numId w:val="35"/>
              </w:numPr>
              <w:snapToGrid w:val="0"/>
              <w:spacing w:before="60" w:after="60"/>
              <w:jc w:val="both"/>
              <w:rPr>
                <w:rFonts w:eastAsia="MS Mincho"/>
                <w:color w:val="0070C0"/>
                <w:szCs w:val="20"/>
                <w:lang w:eastAsia="ja-JP"/>
              </w:rPr>
            </w:pPr>
            <w:r w:rsidRPr="0032544A">
              <w:rPr>
                <w:rFonts w:eastAsia="MS Mincho"/>
                <w:color w:val="0070C0"/>
                <w:szCs w:val="20"/>
                <w:lang w:eastAsia="ja-JP"/>
              </w:rPr>
              <w:t>Summary of change</w:t>
            </w:r>
          </w:p>
          <w:p w14:paraId="3DC4CBF6" w14:textId="77777777" w:rsidR="00641A8E" w:rsidRPr="000A5899" w:rsidRDefault="00641A8E" w:rsidP="004568B9">
            <w:pPr>
              <w:snapToGrid w:val="0"/>
              <w:spacing w:before="60" w:after="60"/>
              <w:jc w:val="both"/>
              <w:rPr>
                <w:rFonts w:eastAsiaTheme="minorEastAsia"/>
                <w:szCs w:val="20"/>
                <w:lang w:val="en-GB" w:eastAsia="zh-CN"/>
              </w:rPr>
            </w:pPr>
            <w:r>
              <w:rPr>
                <w:rFonts w:eastAsia="MS Mincho"/>
                <w:szCs w:val="20"/>
                <w:lang w:eastAsia="ja-JP"/>
              </w:rPr>
              <w:t>It is specified that 1 BD is counted in sl</w:t>
            </w:r>
            <w:r w:rsidRPr="000A5899">
              <w:rPr>
                <w:rFonts w:eastAsia="MS Mincho"/>
                <w:szCs w:val="20"/>
                <w:lang w:eastAsia="ja-JP"/>
              </w:rPr>
              <w:t xml:space="preserve">ot </w:t>
            </w:r>
            <m:oMath>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n</m:t>
                  </m:r>
                </m:e>
                <m:sub>
                  <m:r>
                    <w:rPr>
                      <w:rFonts w:ascii="Cambria Math" w:eastAsia="MS Mincho" w:hAnsi="Cambria Math"/>
                      <w:szCs w:val="20"/>
                      <w:lang w:val="en-GB" w:eastAsia="ja-JP"/>
                    </w:rPr>
                    <m:t>0</m:t>
                  </m:r>
                </m:sub>
              </m:sSub>
            </m:oMath>
            <w:r w:rsidRPr="000A5899">
              <w:rPr>
                <w:rFonts w:eastAsia="MS Mincho"/>
                <w:szCs w:val="20"/>
                <w:lang w:eastAsia="ja-JP"/>
              </w:rPr>
              <w:t xml:space="preserve"> and </w:t>
            </w:r>
            <w:r w:rsidRPr="000A5899">
              <w:rPr>
                <w:rFonts w:eastAsia="MS Mincho"/>
                <w:szCs w:val="20"/>
                <w:lang w:val="en-GB" w:eastAsia="ja-JP"/>
              </w:rPr>
              <w:t xml:space="preserve">2 BDs are counted in slot </w:t>
            </w:r>
            <m:oMath>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n</m:t>
                  </m:r>
                </m:e>
                <m:sub>
                  <m:r>
                    <w:rPr>
                      <w:rFonts w:ascii="Cambria Math" w:eastAsia="MS Mincho" w:hAnsi="Cambria Math"/>
                      <w:szCs w:val="20"/>
                      <w:lang w:val="en-GB" w:eastAsia="ja-JP"/>
                    </w:rPr>
                    <m:t>0</m:t>
                  </m:r>
                </m:sub>
              </m:sSub>
              <m:r>
                <w:rPr>
                  <w:rFonts w:ascii="Cambria Math" w:eastAsia="MS Mincho" w:hAnsi="Cambria Math"/>
                  <w:szCs w:val="20"/>
                  <w:lang w:val="en-GB" w:eastAsia="ja-JP"/>
                </w:rPr>
                <m:t xml:space="preserve">+1 </m:t>
              </m:r>
            </m:oMath>
            <w:r>
              <w:rPr>
                <w:rFonts w:eastAsiaTheme="minorEastAsia"/>
                <w:szCs w:val="20"/>
                <w:lang w:val="en-GB" w:eastAsia="zh-CN"/>
              </w:rPr>
              <w:t xml:space="preserve">for Type0-PDCCH repetition. In addition, it is captured that </w:t>
            </w:r>
            <w:r>
              <w:rPr>
                <w:rFonts w:ascii="Times" w:eastAsiaTheme="minorEastAsia" w:hAnsi="Times"/>
                <w:bCs/>
                <w:lang w:eastAsia="zh-CN"/>
              </w:rPr>
              <w:t>Type0-</w:t>
            </w:r>
            <w:r w:rsidRPr="00CF66C8">
              <w:rPr>
                <w:rFonts w:ascii="Times" w:eastAsiaTheme="minorEastAsia" w:hAnsi="Times"/>
                <w:bCs/>
                <w:lang w:eastAsia="zh-CN"/>
              </w:rPr>
              <w:t>PDCCH repetition introduced in Rel-19 NR NTN WI is also applicable for TN for FR1 only</w:t>
            </w:r>
          </w:p>
          <w:p w14:paraId="41D183B2" w14:textId="77777777" w:rsidR="00641A8E" w:rsidRPr="0032544A" w:rsidRDefault="00641A8E" w:rsidP="004568B9">
            <w:pPr>
              <w:numPr>
                <w:ilvl w:val="0"/>
                <w:numId w:val="35"/>
              </w:numPr>
              <w:snapToGrid w:val="0"/>
              <w:spacing w:before="60" w:after="60"/>
              <w:jc w:val="both"/>
              <w:rPr>
                <w:rFonts w:eastAsia="MS Mincho"/>
                <w:color w:val="0070C0"/>
                <w:szCs w:val="20"/>
                <w:lang w:eastAsia="ja-JP"/>
              </w:rPr>
            </w:pPr>
            <w:r w:rsidRPr="0032544A">
              <w:rPr>
                <w:rFonts w:eastAsia="MS Mincho"/>
                <w:color w:val="0070C0"/>
                <w:szCs w:val="20"/>
                <w:lang w:eastAsia="ja-JP"/>
              </w:rPr>
              <w:t>Consequences if not approved</w:t>
            </w:r>
          </w:p>
          <w:p w14:paraId="1DB609A6" w14:textId="77777777" w:rsidR="00641A8E" w:rsidRPr="0032544A" w:rsidRDefault="00641A8E" w:rsidP="004568B9">
            <w:pPr>
              <w:snapToGrid w:val="0"/>
              <w:spacing w:before="60" w:after="60"/>
              <w:jc w:val="both"/>
              <w:rPr>
                <w:rFonts w:eastAsia="MS Mincho"/>
                <w:szCs w:val="20"/>
                <w:lang w:eastAsia="ja-JP"/>
              </w:rPr>
            </w:pPr>
            <w:r>
              <w:rPr>
                <w:rFonts w:eastAsia="MS Mincho"/>
                <w:szCs w:val="20"/>
                <w:lang w:eastAsia="ja-JP"/>
              </w:rPr>
              <w:t xml:space="preserve">It is not clear </w:t>
            </w:r>
            <w:r>
              <w:rPr>
                <w:rFonts w:eastAsiaTheme="minorEastAsia"/>
                <w:szCs w:val="20"/>
                <w:lang w:val="en-GB" w:eastAsia="zh-CN"/>
              </w:rPr>
              <w:t xml:space="preserve">how to count BD for Type0-PDCCH repetition, and </w:t>
            </w:r>
            <w:r>
              <w:rPr>
                <w:rFonts w:ascii="Times" w:eastAsiaTheme="minorEastAsia" w:hAnsi="Times"/>
                <w:bCs/>
                <w:lang w:eastAsia="zh-CN"/>
              </w:rPr>
              <w:t>Type0-</w:t>
            </w:r>
            <w:r w:rsidRPr="00CF66C8">
              <w:rPr>
                <w:rFonts w:ascii="Times" w:eastAsiaTheme="minorEastAsia" w:hAnsi="Times"/>
                <w:bCs/>
                <w:lang w:eastAsia="zh-CN"/>
              </w:rPr>
              <w:t>PDCCH repetition</w:t>
            </w:r>
            <w:r>
              <w:rPr>
                <w:rFonts w:ascii="Times" w:eastAsiaTheme="minorEastAsia" w:hAnsi="Times"/>
                <w:bCs/>
                <w:lang w:eastAsia="zh-CN"/>
              </w:rPr>
              <w:t xml:space="preserve"> is not supported in TN for FR1.</w:t>
            </w:r>
          </w:p>
          <w:p w14:paraId="7EF55721" w14:textId="77777777" w:rsidR="00641A8E" w:rsidRPr="001074FA" w:rsidRDefault="00641A8E" w:rsidP="004568B9">
            <w:pPr>
              <w:overflowPunct w:val="0"/>
              <w:autoSpaceDE w:val="0"/>
              <w:autoSpaceDN w:val="0"/>
              <w:adjustRightInd w:val="0"/>
              <w:spacing w:after="180"/>
              <w:textAlignment w:val="baseline"/>
              <w:rPr>
                <w:b/>
                <w:bCs/>
                <w:szCs w:val="20"/>
                <w:lang w:val="en-GB" w:eastAsia="en-GB"/>
              </w:rPr>
            </w:pPr>
            <w:r w:rsidRPr="00B143D0">
              <w:rPr>
                <w:b/>
                <w:bCs/>
                <w:szCs w:val="20"/>
                <w:lang w:val="en-GB" w:eastAsia="en-GB"/>
              </w:rPr>
              <w:t>1</w:t>
            </w:r>
            <w:r>
              <w:rPr>
                <w:b/>
                <w:bCs/>
                <w:szCs w:val="20"/>
                <w:lang w:val="en-GB" w:eastAsia="en-GB"/>
              </w:rPr>
              <w:t xml:space="preserve">3 </w:t>
            </w:r>
            <w:r w:rsidRPr="000A5899">
              <w:rPr>
                <w:b/>
                <w:bCs/>
                <w:szCs w:val="20"/>
                <w:lang w:val="en-GB" w:eastAsia="en-GB"/>
              </w:rPr>
              <w:t>UE procedure for monitoring Type0-PDCCH CSS sets</w:t>
            </w:r>
          </w:p>
          <w:p w14:paraId="251C9163" w14:textId="77777777" w:rsidR="00641A8E" w:rsidRPr="001074FA" w:rsidRDefault="00641A8E" w:rsidP="004568B9">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54025B4E" w14:textId="77777777" w:rsidR="00641A8E" w:rsidRPr="000A5899" w:rsidRDefault="00641A8E" w:rsidP="004568B9">
            <w:pPr>
              <w:spacing w:after="180"/>
              <w:jc w:val="both"/>
              <w:rPr>
                <w:rFonts w:eastAsia="宋体"/>
                <w:szCs w:val="20"/>
                <w:lang w:val="en-GB"/>
              </w:rPr>
            </w:pPr>
            <w:r w:rsidRPr="000A5899">
              <w:rPr>
                <w:rFonts w:eastAsia="宋体"/>
                <w:szCs w:val="20"/>
              </w:rPr>
              <w:t xml:space="preserve">For </w:t>
            </w:r>
            <w:r w:rsidRPr="000A5899">
              <w:rPr>
                <w:rFonts w:eastAsia="宋体"/>
                <w:szCs w:val="20"/>
                <w:lang w:val="en-GB"/>
              </w:rPr>
              <w:t>operation without shared spectrum channel access and for</w:t>
            </w:r>
            <w:r w:rsidRPr="000A5899">
              <w:rPr>
                <w:rFonts w:eastAsia="宋体"/>
                <w:szCs w:val="20"/>
              </w:rPr>
              <w:t xml:space="preserve"> the SS/PBCH block and CORESET multiplexing pattern 1, a UE monitors PDCCH in the Type0-PDCCH CSS set over two slots. For SS/PBCH block with index </w:t>
            </w:r>
            <m:oMath>
              <m:r>
                <w:rPr>
                  <w:rFonts w:ascii="Cambria Math" w:eastAsia="宋体" w:hAnsi="Cambria Math"/>
                  <w:szCs w:val="20"/>
                </w:rPr>
                <m:t>i</m:t>
              </m:r>
            </m:oMath>
            <w:r w:rsidRPr="000A5899">
              <w:rPr>
                <w:rFonts w:eastAsia="宋体"/>
                <w:szCs w:val="20"/>
                <w:lang w:val="en-GB"/>
              </w:rPr>
              <w:t xml:space="preserve">, the UE determines an index of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0A5899">
              <w:rPr>
                <w:rFonts w:eastAsia="宋体"/>
                <w:szCs w:val="20"/>
                <w:lang w:val="en-GB"/>
              </w:rPr>
              <w:t xml:space="preserve"> as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r>
                <w:rPr>
                  <w:rFonts w:ascii="Cambria Math" w:eastAsia="宋体" w:hAnsi="Cambria Math"/>
                  <w:szCs w:val="20"/>
                </w:rPr>
                <m:t>=</m:t>
              </m:r>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r>
                <m:rPr>
                  <m:sty m:val="p"/>
                </m:rPr>
                <w:rPr>
                  <w:rFonts w:ascii="Cambria Math" w:eastAsia="宋体" w:hAnsi="Cambria Math"/>
                  <w:szCs w:val="20"/>
                </w:rPr>
                <m:t>mod</m:t>
              </m:r>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r>
                <w:rPr>
                  <w:rFonts w:ascii="Cambria Math" w:eastAsia="宋体" w:hAnsi="Cambria Math"/>
                  <w:szCs w:val="20"/>
                </w:rPr>
                <m:t xml:space="preserve"> </m:t>
              </m:r>
            </m:oMath>
            <w:r w:rsidRPr="000A5899">
              <w:rPr>
                <w:rFonts w:eastAsia="宋体"/>
                <w:szCs w:val="20"/>
                <w:lang w:val="en-GB"/>
              </w:rPr>
              <w:t xml:space="preserve"> that is in a frame with system frame number (SFN)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sidRPr="000A5899">
              <w:rPr>
                <w:rFonts w:eastAsia="宋体"/>
                <w:szCs w:val="20"/>
                <w:lang w:val="en-GB"/>
              </w:rPr>
              <w:t xml:space="preserve">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2=0</m:t>
              </m:r>
            </m:oMath>
            <w:r w:rsidRPr="000A5899">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2=0</m:t>
              </m:r>
            </m:oMath>
            <w:r w:rsidRPr="000A5899">
              <w:rPr>
                <w:rFonts w:eastAsia="宋体"/>
                <w:szCs w:val="20"/>
                <w:lang w:val="en-GB"/>
              </w:rPr>
              <w:t xml:space="preserve">, or in a frame with SFN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2=1</m:t>
              </m:r>
            </m:oMath>
            <w:r w:rsidRPr="000A5899">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2=1</m:t>
              </m:r>
            </m:oMath>
            <w:r w:rsidRPr="000A5899">
              <w:rPr>
                <w:rFonts w:eastAsia="宋体"/>
                <w:szCs w:val="20"/>
                <w:lang w:val="en-GB"/>
              </w:rPr>
              <w:t xml:space="preserve"> where </w:t>
            </w:r>
            <m:oMath>
              <m:r>
                <w:rPr>
                  <w:rFonts w:ascii="Cambria Math" w:eastAsia="宋体" w:hAnsi="Cambria Math"/>
                  <w:szCs w:val="20"/>
                  <w:lang w:val="en-GB"/>
                </w:rPr>
                <m:t>μ∈</m:t>
              </m:r>
              <m:d>
                <m:dPr>
                  <m:begChr m:val="{"/>
                  <m:endChr m:val="}"/>
                  <m:ctrlPr>
                    <w:rPr>
                      <w:rFonts w:ascii="Cambria Math" w:eastAsia="宋体" w:hAnsi="Cambria Math"/>
                      <w:i/>
                      <w:szCs w:val="20"/>
                      <w:lang w:val="en-GB"/>
                    </w:rPr>
                  </m:ctrlPr>
                </m:dPr>
                <m:e>
                  <m:r>
                    <w:rPr>
                      <w:rFonts w:ascii="Cambria Math" w:eastAsia="宋体" w:hAnsi="Cambria Math"/>
                      <w:szCs w:val="20"/>
                      <w:lang w:val="en-GB"/>
                    </w:rPr>
                    <m:t>0,1,2,3,5,6</m:t>
                  </m:r>
                </m:e>
              </m:d>
            </m:oMath>
            <w:r w:rsidRPr="000A5899">
              <w:rPr>
                <w:rFonts w:eastAsia="宋体"/>
                <w:szCs w:val="20"/>
                <w:lang w:val="en-GB"/>
              </w:rPr>
              <w:t xml:space="preserve"> based on the SCS for PDCCH receptions in the CORESET [4, TS 38.211].</w:t>
            </w:r>
          </w:p>
          <w:p w14:paraId="79759F17" w14:textId="77777777" w:rsidR="00641A8E" w:rsidRPr="000A5899" w:rsidRDefault="00641A8E" w:rsidP="004568B9">
            <w:pPr>
              <w:spacing w:after="180"/>
              <w:ind w:left="568" w:hanging="284"/>
              <w:jc w:val="both"/>
              <w:rPr>
                <w:rFonts w:eastAsia="宋体"/>
                <w:szCs w:val="20"/>
              </w:rPr>
            </w:pPr>
            <w:r w:rsidRPr="000A5899">
              <w:rPr>
                <w:rFonts w:eastAsia="宋体"/>
                <w:szCs w:val="20"/>
                <w:lang w:val="x-none"/>
              </w:rPr>
              <w:lastRenderedPageBreak/>
              <w:t>-</w:t>
            </w:r>
            <w:r w:rsidRPr="000A5899">
              <w:rPr>
                <w:rFonts w:eastAsia="宋体"/>
                <w:szCs w:val="20"/>
                <w:lang w:val="x-none"/>
              </w:rPr>
              <w:tab/>
            </w:r>
            <w:r w:rsidRPr="000A5899">
              <w:rPr>
                <w:rFonts w:eastAsia="宋体"/>
                <w:szCs w:val="20"/>
              </w:rPr>
              <w:t>F</w:t>
            </w:r>
            <w:r w:rsidRPr="000A5899">
              <w:rPr>
                <w:rFonts w:eastAsia="宋体"/>
                <w:szCs w:val="20"/>
                <w:lang w:val="x-none"/>
              </w:rPr>
              <w:t xml:space="preserve">or </w:t>
            </w:r>
            <m:oMath>
              <m:r>
                <w:rPr>
                  <w:rFonts w:ascii="Cambria Math" w:eastAsia="宋体" w:hAnsi="Cambria Math"/>
                  <w:szCs w:val="20"/>
                  <w:lang w:val="x-none"/>
                </w:rPr>
                <m:t>μ∈{0, 1, 2, 3}</m:t>
              </m:r>
            </m:oMath>
            <w:r w:rsidRPr="000A5899">
              <w:rPr>
                <w:rFonts w:eastAsia="宋体"/>
                <w:szCs w:val="20"/>
                <w:lang w:val="x-none"/>
              </w:rPr>
              <w:t xml:space="preserve"> and for a </w:t>
            </w:r>
            <w:r w:rsidRPr="000A5899">
              <w:rPr>
                <w:rFonts w:eastAsia="宋体"/>
                <w:szCs w:val="20"/>
              </w:rPr>
              <w:t>SS/PBCH block index</w:t>
            </w:r>
            <w:r w:rsidRPr="000A5899">
              <w:rPr>
                <w:rFonts w:eastAsia="宋体"/>
                <w:szCs w:val="20"/>
                <w:lang w:val="x-none"/>
              </w:rPr>
              <w:t xml:space="preserve"> </w:t>
            </w:r>
            <m:oMath>
              <m:r>
                <w:rPr>
                  <w:rFonts w:ascii="Cambria Math" w:eastAsia="宋体" w:hAnsi="Cambria Math"/>
                  <w:szCs w:val="20"/>
                  <w:lang w:val="x-none"/>
                </w:rPr>
                <m:t>i</m:t>
              </m:r>
            </m:oMath>
            <w:r w:rsidRPr="000A5899">
              <w:rPr>
                <w:rFonts w:eastAsia="宋体"/>
                <w:szCs w:val="20"/>
                <w:lang w:val="x-none"/>
              </w:rPr>
              <w:t xml:space="preserve">, the two slots including the associated Type0-PDCCH monitoring occasions are slots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0</m:t>
                  </m:r>
                </m:sub>
              </m:sSub>
            </m:oMath>
            <w:r w:rsidRPr="000A5899">
              <w:rPr>
                <w:rFonts w:eastAsia="宋体"/>
                <w:szCs w:val="20"/>
                <w:lang w:val="x-none"/>
              </w:rPr>
              <w:t xml:space="preserve"> and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0</m:t>
                  </m:r>
                </m:sub>
              </m:sSub>
              <m:r>
                <w:rPr>
                  <w:rFonts w:ascii="Cambria Math" w:eastAsia="宋体" w:hAnsi="Cambria Math"/>
                  <w:szCs w:val="20"/>
                  <w:lang w:val="x-none"/>
                </w:rPr>
                <m:t>+1</m:t>
              </m:r>
            </m:oMath>
            <w:r w:rsidRPr="000A5899">
              <w:rPr>
                <w:rFonts w:eastAsia="宋体"/>
                <w:szCs w:val="20"/>
                <w:lang w:val="x-none"/>
              </w:rPr>
              <w:t xml:space="preserve">. </w:t>
            </w:r>
            <m:oMath>
              <m:r>
                <w:rPr>
                  <w:rFonts w:ascii="Cambria Math" w:eastAsia="宋体" w:hAnsi="Cambria Math"/>
                  <w:szCs w:val="20"/>
                  <w:lang w:val="x-none"/>
                </w:rPr>
                <m:t>M</m:t>
              </m:r>
            </m:oMath>
            <w:r w:rsidRPr="000A5899">
              <w:rPr>
                <w:rFonts w:eastAsia="宋体"/>
                <w:szCs w:val="20"/>
                <w:lang w:val="x-none"/>
              </w:rPr>
              <w:t xml:space="preserve">, </w:t>
            </w:r>
            <m:oMath>
              <m:r>
                <w:rPr>
                  <w:rFonts w:ascii="Cambria Math" w:eastAsia="宋体" w:hAnsi="Cambria Math"/>
                  <w:szCs w:val="20"/>
                  <w:lang w:val="x-none"/>
                </w:rPr>
                <m:t>O</m:t>
              </m:r>
            </m:oMath>
            <w:r w:rsidRPr="000A5899">
              <w:rPr>
                <w:rFonts w:eastAsia="宋体"/>
                <w:szCs w:val="20"/>
                <w:lang w:val="x-none"/>
              </w:rPr>
              <w:t xml:space="preserve">, and the index of the first symbol of the CORESET in slots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0</m:t>
                  </m:r>
                </m:sub>
              </m:sSub>
            </m:oMath>
            <w:r w:rsidRPr="000A5899">
              <w:rPr>
                <w:rFonts w:eastAsia="宋体"/>
                <w:szCs w:val="20"/>
                <w:lang w:val="x-none"/>
              </w:rPr>
              <w:t xml:space="preserve"> and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0</m:t>
                  </m:r>
                </m:sub>
              </m:sSub>
              <m:r>
                <w:rPr>
                  <w:rFonts w:ascii="Cambria Math" w:eastAsia="宋体" w:hAnsi="Cambria Math"/>
                  <w:szCs w:val="20"/>
                  <w:lang w:val="x-none"/>
                </w:rPr>
                <m:t>+1</m:t>
              </m:r>
            </m:oMath>
            <w:r w:rsidRPr="000A5899">
              <w:rPr>
                <w:rFonts w:eastAsia="宋体"/>
                <w:szCs w:val="20"/>
                <w:lang w:val="x-none"/>
              </w:rPr>
              <w:t xml:space="preserve"> are provided by Table 13-11 and Table 13-12</w:t>
            </w:r>
            <w:r w:rsidRPr="000A5899">
              <w:rPr>
                <w:rFonts w:eastAsia="宋体"/>
                <w:szCs w:val="20"/>
              </w:rPr>
              <w:t xml:space="preserve">. </w:t>
            </w:r>
            <w:bookmarkStart w:id="2" w:name="_Hlk196073426"/>
            <w:r w:rsidRPr="000A5899">
              <w:rPr>
                <w:rFonts w:eastAsia="宋体"/>
                <w:strike/>
                <w:color w:val="7030A0"/>
                <w:szCs w:val="20"/>
                <w:lang w:val="x-none"/>
              </w:rPr>
              <w:t xml:space="preserve">For an NTN cell in FR1, </w:t>
            </w:r>
            <w:r w:rsidRPr="000A5899">
              <w:rPr>
                <w:rFonts w:eastAsia="宋体"/>
                <w:iCs/>
                <w:strike/>
                <w:szCs w:val="20"/>
                <w:lang w:val="x-none"/>
              </w:rPr>
              <w:t>i</w:t>
            </w:r>
            <w:r>
              <w:rPr>
                <w:rFonts w:eastAsia="宋体"/>
                <w:iCs/>
                <w:color w:val="7030A0"/>
                <w:szCs w:val="20"/>
                <w:lang w:val="x-none"/>
              </w:rPr>
              <w:t xml:space="preserve"> </w:t>
            </w:r>
            <w:r w:rsidRPr="000A5899">
              <w:rPr>
                <w:rFonts w:eastAsia="宋体"/>
                <w:iCs/>
                <w:color w:val="7030A0"/>
                <w:szCs w:val="20"/>
                <w:lang w:val="x-none"/>
              </w:rPr>
              <w:t>I</w:t>
            </w:r>
            <w:r w:rsidRPr="000A5899">
              <w:rPr>
                <w:rFonts w:eastAsia="宋体"/>
                <w:iCs/>
                <w:szCs w:val="20"/>
                <w:lang w:val="x-none"/>
              </w:rPr>
              <w:t>f the</w:t>
            </w:r>
            <w:r w:rsidRPr="000A5899">
              <w:rPr>
                <w:rFonts w:eastAsia="宋体"/>
                <w:szCs w:val="20"/>
                <w:lang w:val="x-none"/>
              </w:rPr>
              <w:t xml:space="preserve"> PBCH payload bit </w:t>
            </w:r>
            <m:oMath>
              <m:sSub>
                <m:sSubPr>
                  <m:ctrlPr>
                    <w:rPr>
                      <w:rFonts w:ascii="Cambria Math" w:eastAsia="宋体" w:hAnsi="Cambria Math"/>
                      <w:i/>
                      <w:iCs/>
                      <w:szCs w:val="20"/>
                      <w:lang w:val="x-none"/>
                    </w:rPr>
                  </m:ctrlPr>
                </m:sSubPr>
                <m:e>
                  <m:acc>
                    <m:accPr>
                      <m:chr m:val="̄"/>
                      <m:ctrlPr>
                        <w:rPr>
                          <w:rFonts w:ascii="Cambria Math" w:eastAsia="宋体" w:hAnsi="Cambria Math"/>
                          <w:i/>
                          <w:iCs/>
                          <w:szCs w:val="20"/>
                          <w:lang w:val="x-none"/>
                        </w:rPr>
                      </m:ctrlPr>
                    </m:accPr>
                    <m:e>
                      <m:r>
                        <w:rPr>
                          <w:rFonts w:ascii="Cambria Math" w:eastAsia="宋体" w:hAnsi="Cambria Math"/>
                          <w:szCs w:val="20"/>
                          <w:lang w:val="x-none"/>
                        </w:rPr>
                        <m:t>a</m:t>
                      </m:r>
                    </m:e>
                  </m:acc>
                </m:e>
                <m:sub>
                  <m:acc>
                    <m:accPr>
                      <m:chr m:val="̄"/>
                      <m:ctrlPr>
                        <w:rPr>
                          <w:rFonts w:ascii="Cambria Math" w:eastAsia="宋体" w:hAnsi="Cambria Math"/>
                          <w:i/>
                          <w:iCs/>
                          <w:szCs w:val="20"/>
                          <w:lang w:val="x-none"/>
                        </w:rPr>
                      </m:ctrlPr>
                    </m:accPr>
                    <m:e>
                      <m:r>
                        <w:rPr>
                          <w:rFonts w:ascii="Cambria Math" w:eastAsia="宋体" w:hAnsi="Cambria Math"/>
                          <w:szCs w:val="20"/>
                          <w:lang w:val="x-none"/>
                        </w:rPr>
                        <m:t>A</m:t>
                      </m:r>
                    </m:e>
                  </m:acc>
                  <m:r>
                    <w:rPr>
                      <w:rFonts w:ascii="Cambria Math" w:eastAsia="宋体" w:hAnsi="Cambria Math"/>
                      <w:szCs w:val="20"/>
                      <w:lang w:val="x-none"/>
                    </w:rPr>
                    <m:t>+7</m:t>
                  </m:r>
                </m:sub>
              </m:sSub>
            </m:oMath>
            <w:r w:rsidRPr="000A5899">
              <w:rPr>
                <w:rFonts w:eastAsia="宋体"/>
                <w:szCs w:val="20"/>
                <w:lang w:val="x-none"/>
              </w:rPr>
              <w:t xml:space="preserve"> has value 1, the UE assumes that a same PDCCH candidate for a CCE aggregation level in slots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0A5899">
              <w:rPr>
                <w:rFonts w:eastAsia="宋体"/>
                <w:iCs/>
                <w:szCs w:val="20"/>
              </w:rPr>
              <w:t xml:space="preserve"> and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r>
                <w:rPr>
                  <w:rFonts w:ascii="Cambria Math" w:eastAsia="宋体" w:hAnsi="Cambria Math"/>
                  <w:szCs w:val="20"/>
                </w:rPr>
                <m:t>+1</m:t>
              </m:r>
            </m:oMath>
            <w:r w:rsidRPr="000A5899">
              <w:rPr>
                <w:rFonts w:eastAsia="宋体"/>
                <w:iCs/>
                <w:szCs w:val="20"/>
              </w:rPr>
              <w:t xml:space="preserve"> </w:t>
            </w:r>
            <w:r w:rsidRPr="000A5899">
              <w:rPr>
                <w:rFonts w:eastAsia="宋体"/>
                <w:szCs w:val="20"/>
                <w:lang w:val="x-none"/>
              </w:rPr>
              <w:t>provides same information for DCI format 1_0 with CRC scrambled by the SI-RNTI</w:t>
            </w:r>
            <w:r>
              <w:rPr>
                <w:rFonts w:eastAsia="宋体"/>
                <w:szCs w:val="20"/>
                <w:lang w:val="x-none"/>
              </w:rPr>
              <w:t xml:space="preserve">, </w:t>
            </w:r>
            <w:r w:rsidRPr="00062E12">
              <w:rPr>
                <w:rFonts w:eastAsia="宋体"/>
                <w:color w:val="7030A0"/>
                <w:szCs w:val="20"/>
                <w:lang w:val="x-none"/>
              </w:rPr>
              <w:t xml:space="preserve">and the UE counts PDCCH </w:t>
            </w:r>
            <w:r>
              <w:rPr>
                <w:rFonts w:eastAsia="宋体"/>
                <w:color w:val="7030A0"/>
                <w:szCs w:val="20"/>
                <w:lang w:val="x-none"/>
              </w:rPr>
              <w:t xml:space="preserve">candidates as 1 PDCCH candidate in </w:t>
            </w:r>
            <w:r w:rsidRPr="000A5899">
              <w:rPr>
                <w:rFonts w:eastAsia="宋体"/>
                <w:color w:val="7030A0"/>
                <w:szCs w:val="20"/>
                <w:lang w:val="en-GB"/>
              </w:rPr>
              <w:t xml:space="preserve">slot </w:t>
            </w:r>
            <m:oMath>
              <m:sSub>
                <m:sSubPr>
                  <m:ctrlPr>
                    <w:rPr>
                      <w:rFonts w:ascii="Cambria Math" w:eastAsia="宋体" w:hAnsi="Cambria Math"/>
                      <w:iCs/>
                      <w:color w:val="7030A0"/>
                      <w:szCs w:val="20"/>
                    </w:rPr>
                  </m:ctrlPr>
                </m:sSubPr>
                <m:e>
                  <m:r>
                    <w:rPr>
                      <w:rFonts w:ascii="Cambria Math" w:eastAsia="宋体" w:hAnsi="Cambria Math"/>
                      <w:color w:val="7030A0"/>
                      <w:szCs w:val="20"/>
                    </w:rPr>
                    <m:t>n</m:t>
                  </m:r>
                </m:e>
                <m:sub>
                  <m:r>
                    <m:rPr>
                      <m:sty m:val="p"/>
                    </m:rPr>
                    <w:rPr>
                      <w:rFonts w:ascii="Cambria Math" w:eastAsia="宋体" w:hAnsi="Cambria Math"/>
                      <w:color w:val="7030A0"/>
                      <w:szCs w:val="20"/>
                    </w:rPr>
                    <m:t>0</m:t>
                  </m:r>
                </m:sub>
              </m:sSub>
            </m:oMath>
            <w:r>
              <w:rPr>
                <w:rFonts w:eastAsia="宋体" w:hint="eastAsia"/>
                <w:iCs/>
                <w:color w:val="7030A0"/>
                <w:szCs w:val="20"/>
                <w:lang w:eastAsia="zh-CN"/>
              </w:rPr>
              <w:t xml:space="preserve"> </w:t>
            </w:r>
            <w:r>
              <w:rPr>
                <w:rFonts w:eastAsia="宋体"/>
                <w:iCs/>
                <w:color w:val="7030A0"/>
                <w:szCs w:val="20"/>
                <w:lang w:eastAsia="zh-CN"/>
              </w:rPr>
              <w:t xml:space="preserve">and 2 PDCCH candidates in </w:t>
            </w:r>
            <w:r w:rsidRPr="000A5899">
              <w:rPr>
                <w:rFonts w:eastAsia="宋体"/>
                <w:color w:val="7030A0"/>
                <w:szCs w:val="20"/>
                <w:lang w:val="en-GB"/>
              </w:rPr>
              <w:t xml:space="preserve">slot </w:t>
            </w:r>
            <m:oMath>
              <m:sSub>
                <m:sSubPr>
                  <m:ctrlPr>
                    <w:rPr>
                      <w:rFonts w:ascii="Cambria Math" w:eastAsia="宋体" w:hAnsi="Cambria Math"/>
                      <w:iCs/>
                      <w:color w:val="7030A0"/>
                      <w:szCs w:val="20"/>
                    </w:rPr>
                  </m:ctrlPr>
                </m:sSubPr>
                <m:e>
                  <m:r>
                    <w:rPr>
                      <w:rFonts w:ascii="Cambria Math" w:eastAsia="宋体" w:hAnsi="Cambria Math"/>
                      <w:color w:val="7030A0"/>
                      <w:szCs w:val="20"/>
                    </w:rPr>
                    <m:t>n</m:t>
                  </m:r>
                </m:e>
                <m:sub>
                  <m:r>
                    <m:rPr>
                      <m:sty m:val="p"/>
                    </m:rPr>
                    <w:rPr>
                      <w:rFonts w:ascii="Cambria Math" w:eastAsia="宋体" w:hAnsi="Cambria Math"/>
                      <w:color w:val="7030A0"/>
                      <w:szCs w:val="20"/>
                    </w:rPr>
                    <m:t>0</m:t>
                  </m:r>
                </m:sub>
              </m:sSub>
              <m:r>
                <w:rPr>
                  <w:rFonts w:ascii="Cambria Math" w:eastAsia="宋体" w:hAnsi="Cambria Math"/>
                  <w:color w:val="7030A0"/>
                  <w:szCs w:val="20"/>
                </w:rPr>
                <m:t>+1</m:t>
              </m:r>
            </m:oMath>
            <w:r w:rsidRPr="000A5899">
              <w:rPr>
                <w:rFonts w:eastAsia="宋体"/>
                <w:iCs/>
                <w:szCs w:val="20"/>
              </w:rPr>
              <w:t>.</w:t>
            </w:r>
            <w:bookmarkEnd w:id="2"/>
          </w:p>
          <w:p w14:paraId="368DB7A5" w14:textId="32A0CF8E" w:rsidR="00641A8E" w:rsidRPr="00641A8E" w:rsidRDefault="00641A8E" w:rsidP="00641A8E">
            <w:pPr>
              <w:spacing w:after="180"/>
              <w:jc w:val="center"/>
              <w:rPr>
                <w:rFonts w:eastAsia="宋体"/>
                <w:noProof/>
                <w:szCs w:val="20"/>
                <w:lang w:val="en-GB"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tc>
      </w:tr>
    </w:tbl>
    <w:p w14:paraId="29C72CBA" w14:textId="77777777" w:rsidR="00641A8E" w:rsidRDefault="00641A8E" w:rsidP="00D747F0">
      <w:pPr>
        <w:pStyle w:val="a0"/>
        <w:spacing w:line="252" w:lineRule="auto"/>
        <w:rPr>
          <w:rFonts w:ascii="Times" w:eastAsiaTheme="minorEastAsia" w:hAnsi="Times"/>
          <w:bCs/>
          <w:lang w:eastAsia="zh-CN"/>
        </w:rPr>
      </w:pPr>
    </w:p>
    <w:p w14:paraId="6DDABDBD" w14:textId="1720974A" w:rsidR="0074790D" w:rsidRPr="00D22600" w:rsidRDefault="001F3FEB" w:rsidP="0074790D">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Intra-slot</w:t>
      </w:r>
      <w:r w:rsidR="007E7173">
        <w:rPr>
          <w:rFonts w:ascii="Times New Roman" w:eastAsia="Batang" w:hAnsi="Times New Roman" w:cs="Times New Roman"/>
          <w:sz w:val="20"/>
          <w:szCs w:val="20"/>
          <w:lang w:val="en-GB"/>
        </w:rPr>
        <w:t xml:space="preserve"> </w:t>
      </w:r>
      <w:r w:rsidR="0074790D">
        <w:rPr>
          <w:rFonts w:ascii="Times New Roman" w:eastAsia="Batang" w:hAnsi="Times New Roman" w:cs="Times New Roman"/>
          <w:sz w:val="20"/>
          <w:szCs w:val="20"/>
          <w:lang w:val="en-GB"/>
        </w:rPr>
        <w:t>PDCCH repetition</w:t>
      </w:r>
    </w:p>
    <w:p w14:paraId="02377D31" w14:textId="4683158A" w:rsidR="00E35D34" w:rsidRDefault="008574B9" w:rsidP="00DA4A0D">
      <w:pPr>
        <w:pStyle w:val="a0"/>
        <w:spacing w:line="252" w:lineRule="auto"/>
        <w:rPr>
          <w:rFonts w:ascii="Times" w:eastAsiaTheme="minorEastAsia" w:hAnsi="Times"/>
          <w:bCs/>
          <w:lang w:val="en-GB" w:eastAsia="zh-CN"/>
        </w:rPr>
      </w:pPr>
      <w:r>
        <w:rPr>
          <w:rFonts w:ascii="Times" w:eastAsiaTheme="minorEastAsia" w:hAnsi="Times"/>
          <w:bCs/>
          <w:lang w:val="en-GB" w:eastAsia="zh-CN"/>
        </w:rPr>
        <w:t>In RAN1#121 meeting, intra-slot PDCCH repetition is supported for PDCCH CSS other than Type0-CSS and Type3-CSS, by reusing the link</w:t>
      </w:r>
      <w:r w:rsidR="00A21A3B">
        <w:rPr>
          <w:rFonts w:ascii="Times" w:eastAsiaTheme="minorEastAsia" w:hAnsi="Times"/>
          <w:bCs/>
          <w:lang w:val="en-GB" w:eastAsia="zh-CN"/>
        </w:rPr>
        <w:t>ing</w:t>
      </w:r>
      <w:r>
        <w:rPr>
          <w:rFonts w:ascii="Times" w:eastAsiaTheme="minorEastAsia" w:hAnsi="Times"/>
          <w:bCs/>
          <w:lang w:val="en-GB" w:eastAsia="zh-CN"/>
        </w:rPr>
        <w:t xml:space="preserve"> search space mechanism in R17 mTRP PDCCH </w:t>
      </w:r>
      <w:r>
        <w:rPr>
          <w:rFonts w:ascii="Times" w:eastAsiaTheme="minorEastAsia" w:hAnsi="Times" w:hint="eastAsia"/>
          <w:bCs/>
          <w:lang w:val="en-GB" w:eastAsia="zh-CN"/>
        </w:rPr>
        <w:t>repetition</w:t>
      </w:r>
      <w:r>
        <w:rPr>
          <w:rFonts w:ascii="Times" w:eastAsiaTheme="minorEastAsia" w:hAnsi="Times"/>
          <w:bCs/>
          <w:lang w:val="en-GB" w:eastAsia="zh-CN"/>
        </w:rPr>
        <w:t xml:space="preserve"> </w:t>
      </w:r>
      <w:r>
        <w:rPr>
          <w:rFonts w:ascii="Times" w:eastAsiaTheme="minorEastAsia" w:hAnsi="Times" w:hint="eastAsia"/>
          <w:bCs/>
          <w:lang w:val="en-GB" w:eastAsia="zh-CN"/>
        </w:rPr>
        <w:t>as</w:t>
      </w:r>
      <w:r>
        <w:rPr>
          <w:rFonts w:ascii="Times" w:eastAsiaTheme="minorEastAsia" w:hAnsi="Times"/>
          <w:bCs/>
          <w:lang w:val="en-GB" w:eastAsia="zh-CN"/>
        </w:rPr>
        <w:t xml:space="preserve"> much as possible. </w:t>
      </w:r>
      <w:r w:rsidR="00897378">
        <w:rPr>
          <w:rFonts w:ascii="Times" w:eastAsiaTheme="minorEastAsia" w:hAnsi="Times"/>
          <w:bCs/>
          <w:lang w:val="en-GB" w:eastAsia="zh-CN"/>
        </w:rPr>
        <w:t>N</w:t>
      </w:r>
      <w:r w:rsidR="00882E56">
        <w:rPr>
          <w:rFonts w:ascii="Times" w:eastAsiaTheme="minorEastAsia" w:hAnsi="Times"/>
          <w:bCs/>
          <w:lang w:val="en-GB" w:eastAsia="zh-CN"/>
        </w:rPr>
        <w:t>ever</w:t>
      </w:r>
      <w:r w:rsidR="00897378">
        <w:rPr>
          <w:rFonts w:ascii="Times" w:eastAsiaTheme="minorEastAsia" w:hAnsi="Times"/>
          <w:bCs/>
          <w:lang w:val="en-GB" w:eastAsia="zh-CN"/>
        </w:rPr>
        <w:t>theless</w:t>
      </w:r>
      <w:r>
        <w:rPr>
          <w:rFonts w:ascii="Times" w:eastAsiaTheme="minorEastAsia" w:hAnsi="Times"/>
          <w:bCs/>
          <w:lang w:val="en-GB" w:eastAsia="zh-CN"/>
        </w:rPr>
        <w:t xml:space="preserve">, </w:t>
      </w:r>
      <w:r w:rsidR="00E35D34">
        <w:rPr>
          <w:rFonts w:ascii="Times" w:eastAsiaTheme="minorEastAsia" w:hAnsi="Times"/>
          <w:bCs/>
          <w:lang w:val="en-GB" w:eastAsia="zh-CN"/>
        </w:rPr>
        <w:t xml:space="preserve">it </w:t>
      </w:r>
      <w:r w:rsidR="00897378">
        <w:rPr>
          <w:rFonts w:ascii="Times" w:eastAsiaTheme="minorEastAsia" w:hAnsi="Times"/>
          <w:bCs/>
          <w:lang w:val="en-GB" w:eastAsia="zh-CN"/>
        </w:rPr>
        <w:t>is</w:t>
      </w:r>
      <w:r w:rsidR="00E35D34">
        <w:rPr>
          <w:rFonts w:ascii="Times" w:eastAsiaTheme="minorEastAsia" w:hAnsi="Times"/>
          <w:bCs/>
          <w:lang w:val="en-GB" w:eastAsia="zh-CN"/>
        </w:rPr>
        <w:t xml:space="preserve"> explicitly specified in TS38.331 that the </w:t>
      </w:r>
      <w:r w:rsidR="00E35D34" w:rsidRPr="00E35D34">
        <w:rPr>
          <w:rFonts w:ascii="Times" w:eastAsiaTheme="minorEastAsia" w:hAnsi="Times"/>
          <w:bCs/>
          <w:i/>
          <w:iCs/>
          <w:lang w:eastAsia="zh-CN"/>
        </w:rPr>
        <w:t>searchSpaceLinkingId-r17</w:t>
      </w:r>
      <w:r w:rsidR="00E35D34">
        <w:rPr>
          <w:rFonts w:ascii="Times" w:eastAsiaTheme="minorEastAsia" w:hAnsi="Times"/>
          <w:bCs/>
          <w:lang w:eastAsia="zh-CN"/>
        </w:rPr>
        <w:t xml:space="preserve"> does not apply to the following search space set: </w:t>
      </w:r>
      <w:r w:rsidR="00DA4A0D" w:rsidRPr="00DA4A0D">
        <w:rPr>
          <w:rFonts w:ascii="Times" w:eastAsiaTheme="minorEastAsia" w:hAnsi="Times"/>
          <w:bCs/>
          <w:lang w:eastAsia="zh-CN"/>
        </w:rPr>
        <w:t xml:space="preserve">SS set 0, </w:t>
      </w:r>
      <w:r w:rsidR="00DA4A0D" w:rsidRPr="00DA4A0D">
        <w:rPr>
          <w:rFonts w:ascii="Times" w:eastAsiaTheme="minorEastAsia" w:hAnsi="Times"/>
          <w:bCs/>
          <w:i/>
          <w:iCs/>
          <w:lang w:eastAsia="zh-CN"/>
        </w:rPr>
        <w:t>searchSpaceSIB1</w:t>
      </w:r>
      <w:r w:rsidR="00DA4A0D" w:rsidRPr="00DA4A0D">
        <w:rPr>
          <w:rFonts w:ascii="Times" w:eastAsiaTheme="minorEastAsia" w:hAnsi="Times"/>
          <w:bCs/>
          <w:lang w:eastAsia="zh-CN"/>
        </w:rPr>
        <w:t>,</w:t>
      </w:r>
      <w:r w:rsidR="00DA4A0D">
        <w:rPr>
          <w:rFonts w:ascii="Times" w:eastAsiaTheme="minorEastAsia" w:hAnsi="Times"/>
          <w:bCs/>
          <w:lang w:eastAsia="zh-CN"/>
        </w:rPr>
        <w:t xml:space="preserve"> </w:t>
      </w:r>
      <w:r w:rsidR="00DA4A0D" w:rsidRPr="00DA4A0D">
        <w:rPr>
          <w:rFonts w:ascii="Times" w:eastAsiaTheme="minorEastAsia" w:hAnsi="Times"/>
          <w:bCs/>
          <w:i/>
          <w:iCs/>
          <w:lang w:eastAsia="zh-CN"/>
        </w:rPr>
        <w:t>searchSpaceOtherSystemInformation</w:t>
      </w:r>
      <w:r w:rsidR="00DA4A0D" w:rsidRPr="00DA4A0D">
        <w:rPr>
          <w:rFonts w:ascii="Times" w:eastAsiaTheme="minorEastAsia" w:hAnsi="Times"/>
          <w:bCs/>
          <w:lang w:eastAsia="zh-CN"/>
        </w:rPr>
        <w:t xml:space="preserve">, </w:t>
      </w:r>
      <w:r w:rsidR="00DA4A0D" w:rsidRPr="00DA4A0D">
        <w:rPr>
          <w:rFonts w:ascii="Times" w:eastAsiaTheme="minorEastAsia" w:hAnsi="Times"/>
          <w:bCs/>
          <w:i/>
          <w:iCs/>
          <w:lang w:eastAsia="zh-CN"/>
        </w:rPr>
        <w:t>pagingSearchSpace</w:t>
      </w:r>
      <w:r w:rsidR="00DA4A0D" w:rsidRPr="00DA4A0D">
        <w:rPr>
          <w:rFonts w:ascii="Times" w:eastAsiaTheme="minorEastAsia" w:hAnsi="Times"/>
          <w:bCs/>
          <w:lang w:eastAsia="zh-CN"/>
        </w:rPr>
        <w:t xml:space="preserve">, </w:t>
      </w:r>
      <w:r w:rsidR="00DA4A0D" w:rsidRPr="00DA4A0D">
        <w:rPr>
          <w:rFonts w:ascii="Times" w:eastAsiaTheme="minorEastAsia" w:hAnsi="Times"/>
          <w:bCs/>
          <w:i/>
          <w:iCs/>
          <w:lang w:eastAsia="zh-CN"/>
        </w:rPr>
        <w:t>ra-SearchSpace</w:t>
      </w:r>
      <w:r w:rsidR="00DA4A0D" w:rsidRPr="00DA4A0D">
        <w:rPr>
          <w:rFonts w:ascii="Times" w:eastAsiaTheme="minorEastAsia" w:hAnsi="Times"/>
          <w:bCs/>
          <w:lang w:eastAsia="zh-CN"/>
        </w:rPr>
        <w:t xml:space="preserve">, </w:t>
      </w:r>
      <w:r w:rsidR="00DA4A0D" w:rsidRPr="00DA4A0D">
        <w:rPr>
          <w:rFonts w:ascii="Times" w:eastAsiaTheme="minorEastAsia" w:hAnsi="Times"/>
          <w:bCs/>
          <w:i/>
          <w:iCs/>
          <w:lang w:eastAsia="zh-CN"/>
        </w:rPr>
        <w:t>searchSpaceMCCH</w:t>
      </w:r>
      <w:r w:rsidR="00DA4A0D" w:rsidRPr="00DA4A0D">
        <w:rPr>
          <w:rFonts w:ascii="Times" w:eastAsiaTheme="minorEastAsia" w:hAnsi="Times"/>
          <w:bCs/>
          <w:lang w:eastAsia="zh-CN"/>
        </w:rPr>
        <w:t xml:space="preserve">, </w:t>
      </w:r>
      <w:r w:rsidR="00DA4A0D" w:rsidRPr="00DA4A0D">
        <w:rPr>
          <w:rFonts w:ascii="Times" w:eastAsiaTheme="minorEastAsia" w:hAnsi="Times"/>
          <w:bCs/>
          <w:i/>
          <w:iCs/>
          <w:lang w:eastAsia="zh-CN"/>
        </w:rPr>
        <w:t>searchSpaceMTCH</w:t>
      </w:r>
      <w:r w:rsidR="00DA4A0D" w:rsidRPr="00DA4A0D">
        <w:rPr>
          <w:rFonts w:ascii="Times" w:eastAsiaTheme="minorEastAsia" w:hAnsi="Times"/>
          <w:bCs/>
          <w:lang w:eastAsia="zh-CN"/>
        </w:rPr>
        <w:t xml:space="preserve">, </w:t>
      </w:r>
      <w:r w:rsidR="00DA4A0D" w:rsidRPr="00DA4A0D">
        <w:rPr>
          <w:rFonts w:ascii="Times" w:eastAsiaTheme="minorEastAsia" w:hAnsi="Times"/>
          <w:bCs/>
          <w:i/>
          <w:iCs/>
          <w:lang w:eastAsia="zh-CN"/>
        </w:rPr>
        <w:t>peiSearchSpace</w:t>
      </w:r>
      <w:r w:rsidR="00DA4A0D" w:rsidRPr="00DA4A0D">
        <w:rPr>
          <w:rFonts w:ascii="Times" w:eastAsiaTheme="minorEastAsia" w:hAnsi="Times"/>
          <w:bCs/>
          <w:lang w:eastAsia="zh-CN"/>
        </w:rPr>
        <w:t xml:space="preserve">, and </w:t>
      </w:r>
      <w:r w:rsidR="00DA4A0D" w:rsidRPr="00DA4A0D">
        <w:rPr>
          <w:rFonts w:ascii="Times" w:eastAsiaTheme="minorEastAsia" w:hAnsi="Times"/>
          <w:bCs/>
          <w:i/>
          <w:iCs/>
          <w:lang w:eastAsia="zh-CN"/>
        </w:rPr>
        <w:t>sdt-SearchSpace</w:t>
      </w:r>
      <w:r w:rsidR="00B722DE">
        <w:rPr>
          <w:rFonts w:ascii="Times" w:eastAsiaTheme="minorEastAsia" w:hAnsi="Times"/>
          <w:bCs/>
          <w:lang w:eastAsia="zh-CN"/>
        </w:rPr>
        <w:t xml:space="preserve">. </w:t>
      </w:r>
      <w:r w:rsidR="00180242">
        <w:rPr>
          <w:rFonts w:ascii="Times" w:eastAsiaTheme="minorEastAsia" w:hAnsi="Times"/>
          <w:bCs/>
          <w:lang w:eastAsia="zh-CN"/>
        </w:rPr>
        <w:t>Therefore</w:t>
      </w:r>
      <w:r w:rsidR="00B722DE">
        <w:rPr>
          <w:rFonts w:ascii="Times" w:eastAsiaTheme="minorEastAsia" w:hAnsi="Times"/>
          <w:bCs/>
          <w:lang w:eastAsia="zh-CN"/>
        </w:rPr>
        <w:t xml:space="preserve">, the PDCCH repetition for CSS other than Type0-CSS and Type3-CSS cannot rely on the R17 parameter </w:t>
      </w:r>
      <w:r w:rsidR="00B722DE" w:rsidRPr="00E35D34">
        <w:rPr>
          <w:rFonts w:ascii="Times" w:eastAsiaTheme="minorEastAsia" w:hAnsi="Times"/>
          <w:bCs/>
          <w:i/>
          <w:iCs/>
          <w:lang w:eastAsia="zh-CN"/>
        </w:rPr>
        <w:t>searchSpaceLinkingId-r17</w:t>
      </w:r>
      <w:r w:rsidR="00B722DE">
        <w:rPr>
          <w:rFonts w:ascii="Times" w:eastAsiaTheme="minorEastAsia" w:hAnsi="Times"/>
          <w:bCs/>
          <w:lang w:eastAsia="zh-CN"/>
        </w:rPr>
        <w:t xml:space="preserve">, and a new higher layer parameter </w:t>
      </w:r>
      <w:r w:rsidR="004362FC">
        <w:rPr>
          <w:rFonts w:ascii="Times" w:eastAsiaTheme="minorEastAsia" w:hAnsi="Times"/>
          <w:bCs/>
          <w:lang w:eastAsia="zh-CN"/>
        </w:rPr>
        <w:t xml:space="preserve">should be introduced </w:t>
      </w:r>
      <w:r w:rsidR="00B722DE">
        <w:rPr>
          <w:rFonts w:ascii="Times" w:eastAsiaTheme="minorEastAsia" w:hAnsi="Times"/>
          <w:bCs/>
          <w:lang w:eastAsia="zh-CN"/>
        </w:rPr>
        <w:t xml:space="preserve">for this purpose. </w:t>
      </w:r>
    </w:p>
    <w:p w14:paraId="06F9AC09" w14:textId="512FCC72" w:rsidR="008574B9" w:rsidRPr="00BD51DC" w:rsidRDefault="004362FC" w:rsidP="002E7BB8">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Proposal </w:t>
      </w:r>
      <w:r w:rsidR="0093778F">
        <w:rPr>
          <w:rFonts w:ascii="Times" w:eastAsiaTheme="minorEastAsia" w:hAnsi="Times"/>
          <w:b/>
          <w:lang w:val="en-GB" w:eastAsia="zh-CN"/>
        </w:rPr>
        <w:t>3</w:t>
      </w:r>
      <w:r>
        <w:rPr>
          <w:rFonts w:ascii="Times" w:eastAsiaTheme="minorEastAsia" w:hAnsi="Times"/>
          <w:b/>
          <w:lang w:val="en-GB" w:eastAsia="zh-CN"/>
        </w:rPr>
        <w:t xml:space="preserve">: </w:t>
      </w:r>
      <w:r w:rsidR="00BD51DC" w:rsidRPr="00BD51DC">
        <w:rPr>
          <w:rFonts w:ascii="Times" w:eastAsiaTheme="minorEastAsia" w:hAnsi="Times"/>
          <w:b/>
          <w:lang w:val="en-GB" w:eastAsia="zh-CN"/>
        </w:rPr>
        <w:t xml:space="preserve"> </w:t>
      </w:r>
      <w:r>
        <w:rPr>
          <w:rFonts w:ascii="Times" w:eastAsiaTheme="minorEastAsia" w:hAnsi="Times"/>
          <w:b/>
          <w:lang w:val="en-GB" w:eastAsia="zh-CN"/>
        </w:rPr>
        <w:t xml:space="preserve">For PDCCH repetition for CSS other than Type0-CSS and Type3-CSS, the </w:t>
      </w:r>
      <w:r w:rsidRPr="004362FC">
        <w:rPr>
          <w:rFonts w:ascii="Times" w:eastAsiaTheme="minorEastAsia" w:hAnsi="Times"/>
          <w:b/>
          <w:bCs/>
          <w:lang w:eastAsia="zh-CN"/>
        </w:rPr>
        <w:t xml:space="preserve">R17 parameter </w:t>
      </w:r>
      <w:r w:rsidRPr="004362FC">
        <w:rPr>
          <w:rFonts w:ascii="Times" w:eastAsiaTheme="minorEastAsia" w:hAnsi="Times"/>
          <w:b/>
          <w:bCs/>
          <w:i/>
          <w:iCs/>
          <w:lang w:eastAsia="zh-CN"/>
        </w:rPr>
        <w:t>searchSpaceLinkingId-r17</w:t>
      </w:r>
      <w:r w:rsidRPr="004362FC">
        <w:rPr>
          <w:rFonts w:ascii="Times" w:eastAsiaTheme="minorEastAsia" w:hAnsi="Times"/>
          <w:b/>
          <w:bCs/>
          <w:lang w:eastAsia="zh-CN"/>
        </w:rPr>
        <w:t xml:space="preserve"> </w:t>
      </w:r>
      <w:r>
        <w:rPr>
          <w:rFonts w:ascii="Times" w:eastAsiaTheme="minorEastAsia" w:hAnsi="Times"/>
          <w:b/>
          <w:bCs/>
          <w:lang w:eastAsia="zh-CN"/>
        </w:rPr>
        <w:t xml:space="preserve">cannot be reused and a new </w:t>
      </w:r>
      <w:r w:rsidR="00BE1E26">
        <w:rPr>
          <w:rFonts w:ascii="Times" w:eastAsiaTheme="minorEastAsia" w:hAnsi="Times"/>
          <w:b/>
          <w:bCs/>
          <w:lang w:eastAsia="zh-CN"/>
        </w:rPr>
        <w:t xml:space="preserve">higher layer parameter (e.g., </w:t>
      </w:r>
      <w:r w:rsidR="00BE1E26" w:rsidRPr="004362FC">
        <w:rPr>
          <w:rFonts w:ascii="Times" w:eastAsiaTheme="minorEastAsia" w:hAnsi="Times"/>
          <w:b/>
          <w:bCs/>
          <w:i/>
          <w:iCs/>
          <w:lang w:eastAsia="zh-CN"/>
        </w:rPr>
        <w:t>searchSpaceLinkingId-r1</w:t>
      </w:r>
      <w:r w:rsidR="00BE1E26">
        <w:rPr>
          <w:rFonts w:ascii="Times" w:eastAsiaTheme="minorEastAsia" w:hAnsi="Times"/>
          <w:b/>
          <w:bCs/>
          <w:i/>
          <w:iCs/>
          <w:lang w:eastAsia="zh-CN"/>
        </w:rPr>
        <w:t>9</w:t>
      </w:r>
      <w:r w:rsidR="00BE1E26">
        <w:rPr>
          <w:rFonts w:ascii="Times" w:eastAsiaTheme="minorEastAsia" w:hAnsi="Times"/>
          <w:b/>
          <w:bCs/>
          <w:lang w:eastAsia="zh-CN"/>
        </w:rPr>
        <w:t>) should be introduced for this purpose.</w:t>
      </w:r>
    </w:p>
    <w:p w14:paraId="0E095931" w14:textId="3D00B989" w:rsidR="008D3972" w:rsidRDefault="00132C07" w:rsidP="002E7BB8">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Once the </w:t>
      </w:r>
      <w:r w:rsidR="004A680F">
        <w:rPr>
          <w:rFonts w:ascii="Times" w:eastAsiaTheme="minorEastAsia" w:hAnsi="Times"/>
          <w:bCs/>
          <w:lang w:val="en-GB" w:eastAsia="zh-CN"/>
        </w:rPr>
        <w:t>higher</w:t>
      </w:r>
      <w:r>
        <w:rPr>
          <w:rFonts w:ascii="Times" w:eastAsiaTheme="minorEastAsia" w:hAnsi="Times"/>
          <w:bCs/>
          <w:lang w:val="en-GB" w:eastAsia="zh-CN"/>
        </w:rPr>
        <w:t xml:space="preserve"> layer parameter is agreed, the intra-slot PDCCH repetition related agreement</w:t>
      </w:r>
      <w:r w:rsidR="00B143D0">
        <w:rPr>
          <w:rFonts w:ascii="Times" w:eastAsiaTheme="minorEastAsia" w:hAnsi="Times"/>
          <w:bCs/>
          <w:lang w:val="en-GB" w:eastAsia="zh-CN"/>
        </w:rPr>
        <w:t xml:space="preserve">s </w:t>
      </w:r>
      <w:r w:rsidR="00B143D0">
        <w:rPr>
          <w:rFonts w:ascii="Times" w:eastAsiaTheme="minorEastAsia" w:hAnsi="Times" w:hint="eastAsia"/>
          <w:bCs/>
          <w:lang w:val="en-GB" w:eastAsia="zh-CN"/>
        </w:rPr>
        <w:t>made</w:t>
      </w:r>
      <w:r>
        <w:rPr>
          <w:rFonts w:ascii="Times" w:eastAsiaTheme="minorEastAsia" w:hAnsi="Times"/>
          <w:bCs/>
          <w:lang w:val="en-GB" w:eastAsia="zh-CN"/>
        </w:rPr>
        <w:t xml:space="preserve"> </w:t>
      </w:r>
      <w:r w:rsidR="00AC6CA3">
        <w:rPr>
          <w:rFonts w:ascii="Times" w:eastAsiaTheme="minorEastAsia" w:hAnsi="Times"/>
          <w:bCs/>
          <w:lang w:val="en-GB" w:eastAsia="zh-CN"/>
        </w:rPr>
        <w:t xml:space="preserve">in R19 NR NTN </w:t>
      </w:r>
      <w:r>
        <w:rPr>
          <w:rFonts w:ascii="Times" w:eastAsiaTheme="minorEastAsia" w:hAnsi="Times"/>
          <w:bCs/>
          <w:lang w:val="en-GB" w:eastAsia="zh-CN"/>
        </w:rPr>
        <w:t xml:space="preserve">should be captured into </w:t>
      </w:r>
      <w:r w:rsidR="00B143D0">
        <w:rPr>
          <w:rFonts w:ascii="Times" w:eastAsiaTheme="minorEastAsia" w:hAnsi="Times"/>
          <w:bCs/>
          <w:lang w:val="en-GB" w:eastAsia="zh-CN"/>
        </w:rPr>
        <w:t>the specification</w:t>
      </w:r>
      <w:r>
        <w:rPr>
          <w:rFonts w:ascii="Times" w:eastAsiaTheme="minorEastAsia" w:hAnsi="Times"/>
          <w:bCs/>
          <w:lang w:val="en-GB" w:eastAsia="zh-CN"/>
        </w:rPr>
        <w:t xml:space="preserve">. </w:t>
      </w:r>
      <w:r w:rsidR="00897378">
        <w:rPr>
          <w:rFonts w:ascii="Times" w:eastAsiaTheme="minorEastAsia" w:hAnsi="Times"/>
          <w:bCs/>
          <w:lang w:val="en-GB" w:eastAsia="zh-CN"/>
        </w:rPr>
        <w:t>O</w:t>
      </w:r>
      <w:r>
        <w:rPr>
          <w:rFonts w:ascii="Times" w:eastAsiaTheme="minorEastAsia" w:hAnsi="Times"/>
          <w:bCs/>
          <w:lang w:val="en-GB" w:eastAsia="zh-CN"/>
        </w:rPr>
        <w:t>therwise</w:t>
      </w:r>
      <w:r w:rsidR="00897378">
        <w:rPr>
          <w:rFonts w:ascii="Times" w:eastAsiaTheme="minorEastAsia" w:hAnsi="Times"/>
          <w:bCs/>
          <w:lang w:val="en-GB" w:eastAsia="zh-CN"/>
        </w:rPr>
        <w:t xml:space="preserve">, the PDCCH repetition for PDCCH CSS other than Type0-CSS and Type3-CSS cannot be supported. In this matter, </w:t>
      </w:r>
      <w:r w:rsidR="00F3189A">
        <w:rPr>
          <w:rFonts w:ascii="Times" w:eastAsiaTheme="minorEastAsia" w:hAnsi="Times"/>
          <w:bCs/>
          <w:lang w:val="en-GB" w:eastAsia="zh-CN"/>
        </w:rPr>
        <w:t>the draft CR</w:t>
      </w:r>
      <w:r w:rsidR="00AC6CA3">
        <w:rPr>
          <w:rFonts w:ascii="Times" w:eastAsiaTheme="minorEastAsia" w:hAnsi="Times"/>
          <w:bCs/>
          <w:lang w:val="en-GB" w:eastAsia="zh-CN"/>
        </w:rPr>
        <w:t xml:space="preserve"> is provided</w:t>
      </w:r>
      <w:r w:rsidR="00F3189A">
        <w:rPr>
          <w:rFonts w:ascii="Times" w:eastAsiaTheme="minorEastAsia" w:hAnsi="Times"/>
          <w:bCs/>
          <w:lang w:val="en-GB" w:eastAsia="zh-CN"/>
        </w:rPr>
        <w:t xml:space="preserve"> </w:t>
      </w:r>
      <w:r w:rsidR="00F3189A">
        <w:rPr>
          <w:rFonts w:ascii="Times" w:eastAsiaTheme="minorEastAsia" w:hAnsi="Times"/>
          <w:bCs/>
          <w:lang w:val="en-GB" w:eastAsia="zh-CN"/>
        </w:rPr>
        <w:t>in our companion contribution [3] in AI 8.14</w:t>
      </w:r>
      <w:r w:rsidR="00AC6CA3">
        <w:rPr>
          <w:rFonts w:ascii="Times" w:eastAsiaTheme="minorEastAsia" w:hAnsi="Times"/>
          <w:bCs/>
          <w:lang w:val="en-GB" w:eastAsia="zh-CN"/>
        </w:rPr>
        <w:t xml:space="preserve"> to support this feature, where the restriction on the PDCCH MO configuration of the linked search space,</w:t>
      </w:r>
      <w:r w:rsidR="008D3972">
        <w:rPr>
          <w:rFonts w:ascii="Times" w:eastAsiaTheme="minorEastAsia" w:hAnsi="Times"/>
          <w:bCs/>
          <w:lang w:val="en-GB" w:eastAsia="zh-CN"/>
        </w:rPr>
        <w:t xml:space="preserve"> i.e., back-to-back MO</w:t>
      </w:r>
      <w:r w:rsidR="00B143D0">
        <w:rPr>
          <w:rFonts w:ascii="Times" w:eastAsiaTheme="minorEastAsia" w:hAnsi="Times"/>
          <w:bCs/>
          <w:lang w:val="en-GB" w:eastAsia="zh-CN"/>
        </w:rPr>
        <w:t>s</w:t>
      </w:r>
      <w:r w:rsidR="008D3972">
        <w:rPr>
          <w:rFonts w:ascii="Times" w:eastAsiaTheme="minorEastAsia" w:hAnsi="Times"/>
          <w:bCs/>
          <w:lang w:val="en-GB" w:eastAsia="zh-CN"/>
        </w:rPr>
        <w:t xml:space="preserve"> for PDCCH repetition, </w:t>
      </w:r>
      <w:r w:rsidR="00B143D0">
        <w:rPr>
          <w:rFonts w:ascii="Times" w:eastAsiaTheme="minorEastAsia" w:hAnsi="Times"/>
          <w:bCs/>
          <w:lang w:val="en-GB" w:eastAsia="zh-CN"/>
        </w:rPr>
        <w:t>is also</w:t>
      </w:r>
      <w:r w:rsidR="00AC6CA3">
        <w:rPr>
          <w:rFonts w:ascii="Times" w:eastAsiaTheme="minorEastAsia" w:hAnsi="Times"/>
          <w:bCs/>
          <w:lang w:val="en-GB" w:eastAsia="zh-CN"/>
        </w:rPr>
        <w:t xml:space="preserve"> reflected in the </w:t>
      </w:r>
      <w:r w:rsidR="00641A8E">
        <w:rPr>
          <w:rFonts w:ascii="Times" w:eastAsiaTheme="minorEastAsia" w:hAnsi="Times"/>
          <w:bCs/>
          <w:lang w:val="en-GB" w:eastAsia="zh-CN"/>
        </w:rPr>
        <w:t>draft CR</w:t>
      </w:r>
      <w:r w:rsidR="00AC6CA3">
        <w:rPr>
          <w:rFonts w:ascii="Times" w:eastAsiaTheme="minorEastAsia" w:hAnsi="Times"/>
          <w:bCs/>
          <w:lang w:val="en-GB" w:eastAsia="zh-CN"/>
        </w:rPr>
        <w:t>.</w:t>
      </w:r>
    </w:p>
    <w:p w14:paraId="5D9931E6" w14:textId="664DB749" w:rsidR="00AC6CA3" w:rsidRDefault="00AC6CA3" w:rsidP="00B143D0">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93778F">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For </w:t>
      </w:r>
      <w:r w:rsidR="00B143D0">
        <w:rPr>
          <w:rFonts w:eastAsia="宋体"/>
          <w:b/>
          <w:bCs/>
          <w:lang w:eastAsia="zh-CN"/>
        </w:rPr>
        <w:t xml:space="preserve">intra-slot PDCCH repetition for CSS other than Type0-CSS and Type3-CSS, </w:t>
      </w:r>
      <w:r>
        <w:rPr>
          <w:rFonts w:eastAsia="宋体"/>
          <w:b/>
          <w:bCs/>
          <w:lang w:eastAsia="zh-CN"/>
        </w:rPr>
        <w:t xml:space="preserve">adopt </w:t>
      </w:r>
      <w:r w:rsidR="00641A8E">
        <w:rPr>
          <w:rFonts w:eastAsia="宋体"/>
          <w:b/>
          <w:bCs/>
          <w:lang w:eastAsia="zh-CN"/>
        </w:rPr>
        <w:t>the draft CR in [3] in AI 8.14.</w:t>
      </w:r>
      <w:r w:rsidRPr="005D10D3">
        <w:rPr>
          <w:rFonts w:eastAsia="宋体"/>
          <w:b/>
          <w:bCs/>
          <w:lang w:eastAsia="zh-CN"/>
        </w:rPr>
        <w:t xml:space="preserve"> </w:t>
      </w:r>
    </w:p>
    <w:p w14:paraId="7C662EEA" w14:textId="77777777" w:rsidR="00641A8E" w:rsidRPr="00641A8E" w:rsidRDefault="00641A8E" w:rsidP="00641A8E">
      <w:pPr>
        <w:pStyle w:val="a0"/>
        <w:rPr>
          <w:rFonts w:eastAsia="宋体"/>
          <w:lang w:eastAsia="zh-CN"/>
        </w:rPr>
      </w:pPr>
      <w:r w:rsidRPr="00641A8E">
        <w:rPr>
          <w:rFonts w:eastAsia="宋体"/>
          <w:lang w:eastAsia="zh-CN"/>
        </w:rPr>
        <w:t xml:space="preserve">The </w:t>
      </w:r>
      <w:r>
        <w:rPr>
          <w:rFonts w:eastAsia="宋体"/>
          <w:lang w:eastAsia="zh-CN"/>
        </w:rPr>
        <w:t>draft CR is recopied below for convenience.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80242" w14:paraId="4ACE999C" w14:textId="77777777" w:rsidTr="00BB6D45">
        <w:tc>
          <w:tcPr>
            <w:tcW w:w="9062" w:type="dxa"/>
            <w:shd w:val="clear" w:color="auto" w:fill="auto"/>
          </w:tcPr>
          <w:p w14:paraId="23739F3D" w14:textId="77777777" w:rsidR="00180242" w:rsidRPr="0032544A" w:rsidRDefault="00180242" w:rsidP="00180242">
            <w:pPr>
              <w:numPr>
                <w:ilvl w:val="0"/>
                <w:numId w:val="35"/>
              </w:numPr>
              <w:snapToGrid w:val="0"/>
              <w:spacing w:before="60" w:after="60"/>
              <w:jc w:val="both"/>
              <w:rPr>
                <w:rFonts w:eastAsia="MS Mincho"/>
                <w:color w:val="0070C0"/>
                <w:szCs w:val="20"/>
                <w:lang w:eastAsia="ja-JP"/>
              </w:rPr>
            </w:pPr>
            <w:r w:rsidRPr="0032544A">
              <w:rPr>
                <w:rFonts w:eastAsia="MS Mincho" w:hint="eastAsia"/>
                <w:color w:val="0070C0"/>
                <w:szCs w:val="20"/>
                <w:lang w:eastAsia="ja-JP"/>
              </w:rPr>
              <w:t>R</w:t>
            </w:r>
            <w:r w:rsidRPr="0032544A">
              <w:rPr>
                <w:rFonts w:eastAsia="MS Mincho"/>
                <w:color w:val="0070C0"/>
                <w:szCs w:val="20"/>
                <w:lang w:eastAsia="ja-JP"/>
              </w:rPr>
              <w:t>eason for change</w:t>
            </w:r>
          </w:p>
          <w:p w14:paraId="25B0AA13" w14:textId="77777777" w:rsidR="00180242" w:rsidRPr="00AC6CA3" w:rsidRDefault="00180242" w:rsidP="00180242">
            <w:pPr>
              <w:snapToGrid w:val="0"/>
              <w:spacing w:before="60" w:after="60"/>
              <w:jc w:val="both"/>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 intra-slot PDCCH repetition related agreement</w:t>
            </w:r>
            <w:r>
              <w:rPr>
                <w:rFonts w:eastAsiaTheme="minorEastAsia" w:hint="eastAsia"/>
                <w:szCs w:val="20"/>
                <w:lang w:val="en-GB" w:eastAsia="zh-CN"/>
              </w:rPr>
              <w:t>s</w:t>
            </w:r>
            <w:r>
              <w:rPr>
                <w:rFonts w:eastAsiaTheme="minorEastAsia"/>
                <w:szCs w:val="20"/>
                <w:lang w:val="en-GB" w:eastAsia="zh-CN"/>
              </w:rPr>
              <w:t xml:space="preserve"> made in R19 NR-NTN are not captured in the specification.</w:t>
            </w:r>
          </w:p>
          <w:p w14:paraId="05795640" w14:textId="77777777" w:rsidR="00180242" w:rsidRPr="0032544A" w:rsidRDefault="00180242" w:rsidP="00180242">
            <w:pPr>
              <w:numPr>
                <w:ilvl w:val="0"/>
                <w:numId w:val="35"/>
              </w:numPr>
              <w:snapToGrid w:val="0"/>
              <w:spacing w:before="60" w:after="60"/>
              <w:jc w:val="both"/>
              <w:rPr>
                <w:rFonts w:eastAsia="MS Mincho"/>
                <w:color w:val="0070C0"/>
                <w:szCs w:val="20"/>
                <w:lang w:eastAsia="ja-JP"/>
              </w:rPr>
            </w:pPr>
            <w:r w:rsidRPr="0032544A">
              <w:rPr>
                <w:rFonts w:eastAsia="MS Mincho"/>
                <w:color w:val="0070C0"/>
                <w:szCs w:val="20"/>
                <w:lang w:eastAsia="ja-JP"/>
              </w:rPr>
              <w:t>Summary of change</w:t>
            </w:r>
          </w:p>
          <w:p w14:paraId="1AEE8355" w14:textId="77777777" w:rsidR="00180242" w:rsidRPr="0032544A" w:rsidRDefault="00180242" w:rsidP="00180242">
            <w:pPr>
              <w:snapToGrid w:val="0"/>
              <w:spacing w:before="60" w:after="60"/>
              <w:jc w:val="both"/>
              <w:rPr>
                <w:rFonts w:eastAsia="MS Mincho"/>
                <w:szCs w:val="20"/>
                <w:lang w:val="en-GB" w:eastAsia="ja-JP"/>
              </w:rPr>
            </w:pPr>
            <w:r>
              <w:rPr>
                <w:rFonts w:eastAsia="MS Mincho"/>
                <w:szCs w:val="20"/>
                <w:lang w:eastAsia="ja-JP"/>
              </w:rPr>
              <w:t>Capture the agreements on the intra-slot PDCCH repetition for PDCCH CSS other than Type0-CSS and Type3 CSS into the specification</w:t>
            </w:r>
          </w:p>
          <w:p w14:paraId="4B31228E" w14:textId="77777777" w:rsidR="00180242" w:rsidRPr="0032544A" w:rsidRDefault="00180242" w:rsidP="00180242">
            <w:pPr>
              <w:numPr>
                <w:ilvl w:val="0"/>
                <w:numId w:val="35"/>
              </w:numPr>
              <w:snapToGrid w:val="0"/>
              <w:spacing w:before="60" w:after="60"/>
              <w:jc w:val="both"/>
              <w:rPr>
                <w:rFonts w:eastAsia="MS Mincho"/>
                <w:color w:val="0070C0"/>
                <w:szCs w:val="20"/>
                <w:lang w:eastAsia="ja-JP"/>
              </w:rPr>
            </w:pPr>
            <w:r w:rsidRPr="0032544A">
              <w:rPr>
                <w:rFonts w:eastAsia="MS Mincho"/>
                <w:color w:val="0070C0"/>
                <w:szCs w:val="20"/>
                <w:lang w:eastAsia="ja-JP"/>
              </w:rPr>
              <w:t>Consequences if not approved</w:t>
            </w:r>
          </w:p>
          <w:p w14:paraId="370770C9" w14:textId="77777777" w:rsidR="00180242" w:rsidRPr="0032544A" w:rsidRDefault="00180242" w:rsidP="00180242">
            <w:pPr>
              <w:snapToGrid w:val="0"/>
              <w:spacing w:before="60" w:after="60"/>
              <w:jc w:val="both"/>
              <w:rPr>
                <w:rFonts w:eastAsia="MS Mincho"/>
                <w:szCs w:val="20"/>
                <w:lang w:eastAsia="ja-JP"/>
              </w:rPr>
            </w:pPr>
            <w:r w:rsidRPr="0032544A">
              <w:rPr>
                <w:rFonts w:eastAsia="MS Mincho"/>
                <w:szCs w:val="20"/>
                <w:lang w:eastAsia="ja-JP"/>
              </w:rPr>
              <w:t>The</w:t>
            </w:r>
            <w:r>
              <w:rPr>
                <w:rFonts w:eastAsia="MS Mincho"/>
                <w:szCs w:val="20"/>
                <w:lang w:eastAsia="ja-JP"/>
              </w:rPr>
              <w:t xml:space="preserve"> intra-slot</w:t>
            </w:r>
            <w:r w:rsidRPr="0032544A">
              <w:rPr>
                <w:rFonts w:eastAsia="MS Mincho"/>
                <w:szCs w:val="20"/>
                <w:lang w:eastAsia="ja-JP"/>
              </w:rPr>
              <w:t xml:space="preserve"> </w:t>
            </w:r>
            <w:r>
              <w:rPr>
                <w:rFonts w:eastAsia="MS Mincho"/>
                <w:szCs w:val="20"/>
                <w:lang w:eastAsia="ja-JP"/>
              </w:rPr>
              <w:t>PDCCH repetition for PDCCH CSS other than Type0-CSS and Type3 CSS is not supported</w:t>
            </w:r>
            <w:r w:rsidRPr="0032544A">
              <w:rPr>
                <w:rFonts w:eastAsia="MS Mincho"/>
                <w:szCs w:val="20"/>
                <w:lang w:eastAsia="ja-JP"/>
              </w:rPr>
              <w:t>.</w:t>
            </w:r>
          </w:p>
          <w:p w14:paraId="337EA8A3" w14:textId="19DD1E91" w:rsidR="00180242" w:rsidRPr="001074FA" w:rsidRDefault="00180242" w:rsidP="00180242">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w:t>
            </w:r>
            <w:r w:rsidR="0093778F">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1D1831FC" w14:textId="77777777" w:rsidR="00180242" w:rsidRPr="001074FA" w:rsidRDefault="00180242" w:rsidP="00180242">
            <w:pPr>
              <w:overflowPunct w:val="0"/>
              <w:autoSpaceDE w:val="0"/>
              <w:autoSpaceDN w:val="0"/>
              <w:adjustRightInd w:val="0"/>
              <w:spacing w:after="180"/>
              <w:textAlignment w:val="baseline"/>
              <w:rPr>
                <w:b/>
                <w:bCs/>
                <w:szCs w:val="20"/>
                <w:lang w:val="en-GB" w:eastAsia="en-GB"/>
              </w:rPr>
            </w:pPr>
            <w:r w:rsidRPr="00B143D0">
              <w:rPr>
                <w:b/>
                <w:bCs/>
                <w:szCs w:val="20"/>
                <w:lang w:val="en-GB" w:eastAsia="en-GB"/>
              </w:rPr>
              <w:t>10.1</w:t>
            </w:r>
            <w:r>
              <w:rPr>
                <w:b/>
                <w:bCs/>
                <w:szCs w:val="20"/>
                <w:lang w:val="en-GB" w:eastAsia="en-GB"/>
              </w:rPr>
              <w:t xml:space="preserve"> </w:t>
            </w:r>
            <w:r w:rsidRPr="00B143D0">
              <w:rPr>
                <w:b/>
                <w:bCs/>
                <w:szCs w:val="20"/>
                <w:lang w:val="en-GB" w:eastAsia="en-GB"/>
              </w:rPr>
              <w:t>UE procedure for determining physical downlink control channel assignment</w:t>
            </w:r>
          </w:p>
          <w:p w14:paraId="44424FF0" w14:textId="77777777" w:rsidR="00180242" w:rsidRPr="001074FA" w:rsidRDefault="00180242" w:rsidP="00180242">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3F01774A" w14:textId="77777777" w:rsidR="00180242" w:rsidRDefault="00180242" w:rsidP="00180242">
            <w:pPr>
              <w:spacing w:after="120"/>
              <w:rPr>
                <w:rStyle w:val="af8"/>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Pr>
                <w:i/>
                <w:iCs/>
              </w:rPr>
              <w:t>Id</w:t>
            </w:r>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 xml:space="preserve">he UE is provided </w:t>
            </w:r>
            <w:r w:rsidRPr="00F415B1">
              <w:rPr>
                <w:rFonts w:eastAsia="MS Mincho"/>
                <w:i/>
              </w:rPr>
              <w:t>tci-PresentInDCI</w:t>
            </w:r>
            <w:r w:rsidRPr="00F415B1">
              <w:rPr>
                <w:rFonts w:eastAsia="MS Mincho"/>
              </w:rPr>
              <w:t xml:space="preserve"> or </w:t>
            </w:r>
            <w:r w:rsidRPr="00F415B1">
              <w:rPr>
                <w:rStyle w:val="af8"/>
              </w:rPr>
              <w:t xml:space="preserve">tci-PresentDCI-1-2 for </w:t>
            </w:r>
            <w:r w:rsidRPr="00F415B1">
              <w:t>either</w:t>
            </w:r>
            <w:r w:rsidRPr="00F415B1">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af8"/>
              </w:rPr>
              <w:t xml:space="preserve">. </w:t>
            </w:r>
            <w:r w:rsidRPr="00F415B1">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he UE is</w:t>
            </w:r>
            <w:r w:rsidRPr="00F415B1">
              <w:t xml:space="preserve"> either not provided </w:t>
            </w:r>
            <w:r w:rsidRPr="00F415B1">
              <w:rPr>
                <w:rStyle w:val="af8"/>
                <w:rFonts w:eastAsia="Batang"/>
              </w:rPr>
              <w:t>coresetPoolIndex</w:t>
            </w:r>
            <w:r w:rsidRPr="00F415B1">
              <w:t xml:space="preserve"> value of 1 for any of the two CORESETs, or is provided </w:t>
            </w:r>
            <w:r w:rsidRPr="00F415B1">
              <w:rPr>
                <w:rStyle w:val="af8"/>
                <w:rFonts w:eastAsia="Batang"/>
              </w:rPr>
              <w:t>coresetPoolIndex</w:t>
            </w:r>
            <w:r w:rsidRPr="00F415B1">
              <w:t> value of 1 for both CORESETs</w:t>
            </w:r>
            <w:r w:rsidRPr="00F415B1">
              <w:rPr>
                <w:rStyle w:val="af8"/>
              </w:rPr>
              <w:t xml:space="preserve">. </w:t>
            </w:r>
          </w:p>
          <w:p w14:paraId="364A2833" w14:textId="77777777" w:rsidR="00180242" w:rsidRDefault="00180242" w:rsidP="00180242">
            <w:pPr>
              <w:spacing w:after="120"/>
              <w:rPr>
                <w:rStyle w:val="af8"/>
                <w:i w:val="0"/>
                <w:iCs w:val="0"/>
              </w:rPr>
            </w:pPr>
            <w:r>
              <w:rPr>
                <w:rStyle w:val="af8"/>
              </w:rPr>
              <w:lastRenderedPageBreak/>
              <w:t>A</w:t>
            </w:r>
            <w:r w:rsidRPr="00F415B1">
              <w:rPr>
                <w:rStyle w:val="af8"/>
              </w:rPr>
              <w:t xml:space="preserve"> UE can indicate by </w:t>
            </w:r>
            <w:r w:rsidRPr="00643737">
              <w:rPr>
                <w:i/>
                <w:iCs/>
              </w:rPr>
              <w:t>numBD-twoPDCCH</w:t>
            </w:r>
            <w:r w:rsidRPr="00F415B1">
              <w:rPr>
                <w:rStyle w:val="af8"/>
              </w:rPr>
              <w:t xml:space="preserve"> a capability for </w:t>
            </w:r>
            <w:bookmarkStart w:id="3" w:name="_Hlk199073842"/>
            <w:r w:rsidRPr="00F415B1">
              <w:rPr>
                <w:rStyle w:val="af8"/>
              </w:rPr>
              <w:t xml:space="preserve">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af8"/>
              </w:rPr>
              <w:t xml:space="preserve"> either as 2 PDCCH candidates or as 3 PDCCH candidates</w:t>
            </w:r>
            <w:bookmarkEnd w:id="3"/>
            <w:r w:rsidRPr="00F415B1">
              <w:rPr>
                <w:rStyle w:val="af8"/>
              </w:rPr>
              <w:t xml:space="preserve">. </w:t>
            </w:r>
          </w:p>
          <w:p w14:paraId="55F50FF5" w14:textId="77777777" w:rsidR="00180242" w:rsidRDefault="00180242" w:rsidP="00180242">
            <w:pPr>
              <w:spacing w:after="120"/>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r w:rsidRPr="00F415B1">
              <w:rPr>
                <w:i/>
                <w:iCs/>
              </w:rPr>
              <w:t>searchSpaceLinking</w:t>
            </w:r>
            <w:r>
              <w:rPr>
                <w:i/>
                <w:iCs/>
              </w:rPr>
              <w:t>Id</w:t>
            </w:r>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iCs/>
              </w:rPr>
              <w:t>searchSpaceLinking</w:t>
            </w:r>
            <w:r>
              <w:rPr>
                <w:i/>
                <w:iCs/>
              </w:rPr>
              <w:t>Id</w:t>
            </w:r>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35720544" w14:textId="40CACEC5" w:rsidR="00180242" w:rsidRDefault="00180242" w:rsidP="00180242">
            <w:pPr>
              <w:spacing w:after="120"/>
              <w:rPr>
                <w:iCs/>
                <w:color w:val="7030A0"/>
              </w:rPr>
            </w:pPr>
            <w:r>
              <w:rPr>
                <w:color w:val="7030A0"/>
              </w:rPr>
              <w:t>F</w:t>
            </w:r>
            <w:r w:rsidRPr="00D90989">
              <w:rPr>
                <w:color w:val="7030A0"/>
              </w:rPr>
              <w:t xml:space="preserve">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color w:val="7030A0"/>
              </w:rPr>
              <w:t xml:space="preserve"> that include </w:t>
            </w:r>
            <w:r w:rsidR="000D5114">
              <w:rPr>
                <w:color w:val="7030A0"/>
              </w:rPr>
              <w:t>[</w:t>
            </w:r>
            <w:r w:rsidRPr="00D90989">
              <w:rPr>
                <w:i/>
                <w:iCs/>
                <w:color w:val="7030A0"/>
              </w:rPr>
              <w:t>searchSpaceLinkingId-r19</w:t>
            </w:r>
            <w:r w:rsidR="000D5114" w:rsidRPr="000D5114">
              <w:rPr>
                <w:color w:val="7030A0"/>
              </w:rPr>
              <w:t>]</w:t>
            </w:r>
            <w:r w:rsidRPr="00D90989">
              <w:rPr>
                <w:color w:val="7030A0"/>
              </w:rPr>
              <w:t xml:space="preserve"> </w:t>
            </w:r>
            <w:r w:rsidRPr="00D90989">
              <w:rPr>
                <w:iCs/>
                <w:color w:val="7030A0"/>
              </w:rPr>
              <w:t>with same value</w:t>
            </w:r>
            <w:r w:rsidRPr="00D90989">
              <w:rPr>
                <w:color w:val="7030A0"/>
              </w:rPr>
              <w:t xml:space="preserve">, </w:t>
            </w:r>
            <w:r w:rsidRPr="00D90989">
              <w:rPr>
                <w:iCs/>
                <w:color w:val="7030A0"/>
              </w:rPr>
              <w:t>a</w:t>
            </w:r>
            <w:r w:rsidRPr="00D90989">
              <w:rPr>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Pr="00D90989">
              <w:rPr>
                <w:color w:val="7030A0"/>
              </w:rPr>
              <w:t xml:space="preserve">, for detection of a DCI format with same information. </w:t>
            </w:r>
            <w:r w:rsidRPr="00D90989">
              <w:rPr>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D90989">
              <w:rPr>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sidRPr="00D90989">
              <w:rPr>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(L)</m:t>
                  </m:r>
                </m:sup>
              </m:sSubSup>
            </m:oMath>
            <w:r w:rsidRPr="00D90989">
              <w:rPr>
                <w:color w:val="7030A0"/>
              </w:rPr>
              <w:t xml:space="preserve">, a same number of non-overlapping PDCCH monitoring occasions per slot based on corresponding </w:t>
            </w:r>
            <w:r w:rsidRPr="00D90989">
              <w:rPr>
                <w:i/>
                <w:color w:val="7030A0"/>
              </w:rPr>
              <w:t>monitoringSymbolsWithinSlot</w:t>
            </w:r>
            <w:r w:rsidRPr="00D90989">
              <w:rPr>
                <w:iCs/>
                <w:color w:val="7030A0"/>
              </w:rPr>
              <w:t xml:space="preserve">, </w:t>
            </w:r>
            <w:r>
              <w:rPr>
                <w:iCs/>
                <w:color w:val="7030A0"/>
              </w:rPr>
              <w:t xml:space="preserve">and </w:t>
            </w:r>
            <w:r>
              <w:rPr>
                <w:rFonts w:eastAsiaTheme="minorEastAsia"/>
                <w:color w:val="7030A0"/>
                <w:lang w:eastAsia="zh-CN"/>
              </w:rPr>
              <w:t xml:space="preserve">the starting symbol of </w:t>
            </w:r>
            <w:r w:rsidRPr="00D90989">
              <w:rPr>
                <w:rFonts w:eastAsiaTheme="minorEastAsia"/>
                <w:color w:val="7030A0"/>
                <w:lang w:eastAsia="zh-CN"/>
              </w:rPr>
              <w:t>monitoring occasion</w:t>
            </w:r>
            <w:r>
              <w:rPr>
                <w:rFonts w:eastAsiaTheme="minorEastAsia"/>
                <w:color w:val="7030A0"/>
                <w:lang w:eastAsia="zh-CN"/>
              </w:rPr>
              <w:t xml:space="preserve">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w:t>
            </w:r>
            <w:r w:rsidRPr="00D90989">
              <w:rPr>
                <w:rFonts w:eastAsiaTheme="minorEastAsia"/>
                <w:color w:val="7030A0"/>
                <w:lang w:eastAsia="zh-CN"/>
              </w:rPr>
              <w:t>ending symbol of monitoring occasion</w:t>
            </w:r>
            <w:r>
              <w:rPr>
                <w:rFonts w:eastAsiaTheme="minorEastAsia"/>
                <w:color w:val="7030A0"/>
                <w:lang w:eastAsia="zh-CN"/>
              </w:rPr>
              <w:t xml:space="preserve">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w:t>
            </w:r>
            <w:r>
              <w:rPr>
                <w:rFonts w:eastAsiaTheme="minorEastAsia"/>
                <w:color w:val="7030A0"/>
                <w:lang w:eastAsia="zh-CN"/>
              </w:rPr>
              <w:t xml:space="preserve"> </w:t>
            </w:r>
            <w:r w:rsidRPr="00D90989">
              <w:rPr>
                <w:iCs/>
                <w:color w:val="7030A0"/>
              </w:rPr>
              <w:t xml:space="preserve">for </w:t>
            </w:r>
            <w:r w:rsidRPr="00D90989">
              <w:rPr>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sidRPr="00D90989">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sidRPr="00D90989">
              <w:rPr>
                <w:iCs/>
                <w:color w:val="7030A0"/>
              </w:rPr>
              <w:t>.</w:t>
            </w:r>
          </w:p>
          <w:p w14:paraId="022F6951" w14:textId="3A9F5D0F" w:rsidR="000D5114" w:rsidRPr="00D90989" w:rsidRDefault="000D5114" w:rsidP="00180242">
            <w:pPr>
              <w:spacing w:after="120"/>
              <w:rPr>
                <w:iCs/>
                <w:color w:val="7030A0"/>
              </w:rPr>
            </w:pPr>
            <w:r w:rsidRPr="000D5114">
              <w:rPr>
                <w:iCs/>
                <w:color w:val="7030A0"/>
                <w:lang w:val="en-GB"/>
              </w:rPr>
              <w:t xml:space="preserve">A UE can indicate by </w:t>
            </w:r>
            <w:r>
              <w:rPr>
                <w:iCs/>
                <w:color w:val="7030A0"/>
                <w:lang w:val="en-GB"/>
              </w:rPr>
              <w:t>[</w:t>
            </w:r>
            <w:r w:rsidRPr="000D5114">
              <w:rPr>
                <w:i/>
                <w:iCs/>
                <w:color w:val="7030A0"/>
                <w:lang w:val="en-GB"/>
              </w:rPr>
              <w:t>numBD-twoPDCCH-r19</w:t>
            </w:r>
            <w:r w:rsidRPr="000D5114">
              <w:rPr>
                <w:color w:val="7030A0"/>
                <w:lang w:val="en-GB"/>
              </w:rPr>
              <w:t>]</w:t>
            </w:r>
            <w:r w:rsidRPr="000D5114">
              <w:rPr>
                <w:iCs/>
                <w:color w:val="7030A0"/>
                <w:lang w:val="en-GB"/>
              </w:rPr>
              <w:t xml:space="preserve"> a capability for counting PDCCH candidates </w:t>
            </w:r>
            <m:oMath>
              <m:sSubSup>
                <m:sSubSupPr>
                  <m:ctrlPr>
                    <w:rPr>
                      <w:rFonts w:ascii="Cambria Math" w:hAnsi="Cambria Math"/>
                      <w:i/>
                      <w:iCs/>
                      <w:color w:val="7030A0"/>
                      <w:lang w:val="en-GB"/>
                    </w:rPr>
                  </m:ctrlPr>
                </m:sSubSupPr>
                <m:e>
                  <m:r>
                    <w:rPr>
                      <w:rFonts w:ascii="Cambria Math" w:hAnsi="Cambria Math"/>
                      <w:color w:val="7030A0"/>
                      <w:lang w:val="en-GB"/>
                    </w:rPr>
                    <m:t>m</m:t>
                  </m:r>
                </m:e>
                <m:sub>
                  <m:sSub>
                    <m:sSubPr>
                      <m:ctrlPr>
                        <w:rPr>
                          <w:rFonts w:ascii="Cambria Math" w:hAnsi="Cambria Math"/>
                          <w:i/>
                          <w:iCs/>
                          <w:color w:val="7030A0"/>
                          <w:lang w:val="en-GB"/>
                        </w:rPr>
                      </m:ctrlPr>
                    </m:sSubPr>
                    <m:e>
                      <m:r>
                        <w:rPr>
                          <w:rFonts w:ascii="Cambria Math" w:hAnsi="Cambria Math"/>
                          <w:color w:val="7030A0"/>
                          <w:lang w:val="en-GB"/>
                        </w:rPr>
                        <m:t>s</m:t>
                      </m:r>
                    </m:e>
                    <m:sub>
                      <m:r>
                        <w:rPr>
                          <w:rFonts w:ascii="Cambria Math" w:hAnsi="Cambria Math"/>
                          <w:color w:val="7030A0"/>
                          <w:lang w:val="en-GB"/>
                        </w:rPr>
                        <m:t>m</m:t>
                      </m:r>
                    </m:sub>
                  </m:sSub>
                  <m:r>
                    <w:rPr>
                      <w:rFonts w:ascii="Cambria Math" w:hAnsi="Cambria Math"/>
                      <w:color w:val="7030A0"/>
                      <w:lang w:val="en-GB"/>
                    </w:rPr>
                    <m:t>,</m:t>
                  </m:r>
                  <m:sSub>
                    <m:sSubPr>
                      <m:ctrlPr>
                        <w:rPr>
                          <w:rFonts w:ascii="Cambria Math" w:hAnsi="Cambria Math"/>
                          <w:i/>
                          <w:iCs/>
                          <w:color w:val="7030A0"/>
                          <w:lang w:val="en-GB"/>
                        </w:rPr>
                      </m:ctrlPr>
                    </m:sSubPr>
                    <m:e>
                      <m:r>
                        <w:rPr>
                          <w:rFonts w:ascii="Cambria Math" w:hAnsi="Cambria Math"/>
                          <w:color w:val="7030A0"/>
                          <w:lang w:val="en-GB"/>
                        </w:rPr>
                        <m:t>n</m:t>
                      </m:r>
                    </m:e>
                    <m:sub>
                      <m:r>
                        <w:rPr>
                          <w:rFonts w:ascii="Cambria Math" w:hAnsi="Cambria Math"/>
                          <w:color w:val="7030A0"/>
                          <w:lang w:val="en-GB"/>
                        </w:rPr>
                        <m:t>CI</m:t>
                      </m:r>
                    </m:sub>
                  </m:sSub>
                </m:sub>
                <m:sup>
                  <m:r>
                    <w:rPr>
                      <w:rFonts w:ascii="Cambria Math" w:hAnsi="Cambria Math"/>
                      <w:color w:val="7030A0"/>
                      <w:lang w:val="en-GB"/>
                    </w:rPr>
                    <m:t>(L)</m:t>
                  </m:r>
                </m:sup>
              </m:sSubSup>
            </m:oMath>
            <w:r w:rsidRPr="000D5114">
              <w:rPr>
                <w:iCs/>
                <w:color w:val="7030A0"/>
                <w:lang w:val="en-GB"/>
              </w:rPr>
              <w:t xml:space="preserve"> and </w:t>
            </w:r>
            <m:oMath>
              <m:sSubSup>
                <m:sSubSupPr>
                  <m:ctrlPr>
                    <w:rPr>
                      <w:rFonts w:ascii="Cambria Math" w:hAnsi="Cambria Math"/>
                      <w:i/>
                      <w:iCs/>
                      <w:color w:val="7030A0"/>
                      <w:lang w:val="en-GB"/>
                    </w:rPr>
                  </m:ctrlPr>
                </m:sSubSupPr>
                <m:e>
                  <m:r>
                    <w:rPr>
                      <w:rFonts w:ascii="Cambria Math" w:hAnsi="Cambria Math"/>
                      <w:color w:val="7030A0"/>
                      <w:lang w:val="en-GB"/>
                    </w:rPr>
                    <m:t>m</m:t>
                  </m:r>
                </m:e>
                <m:sub>
                  <m:sSub>
                    <m:sSubPr>
                      <m:ctrlPr>
                        <w:rPr>
                          <w:rFonts w:ascii="Cambria Math" w:hAnsi="Cambria Math"/>
                          <w:i/>
                          <w:iCs/>
                          <w:color w:val="7030A0"/>
                          <w:lang w:val="en-GB"/>
                        </w:rPr>
                      </m:ctrlPr>
                    </m:sSubPr>
                    <m:e>
                      <m:r>
                        <w:rPr>
                          <w:rFonts w:ascii="Cambria Math" w:hAnsi="Cambria Math"/>
                          <w:color w:val="7030A0"/>
                          <w:lang w:val="en-GB"/>
                        </w:rPr>
                        <m:t>s</m:t>
                      </m:r>
                    </m:e>
                    <m:sub>
                      <m:r>
                        <w:rPr>
                          <w:rFonts w:ascii="Cambria Math" w:hAnsi="Cambria Math"/>
                          <w:color w:val="7030A0"/>
                          <w:lang w:val="en-GB"/>
                        </w:rPr>
                        <m:t>n</m:t>
                      </m:r>
                    </m:sub>
                  </m:sSub>
                  <m:r>
                    <w:rPr>
                      <w:rFonts w:ascii="Cambria Math" w:hAnsi="Cambria Math"/>
                      <w:color w:val="7030A0"/>
                      <w:lang w:val="en-GB"/>
                    </w:rPr>
                    <m:t>,</m:t>
                  </m:r>
                  <m:sSub>
                    <m:sSubPr>
                      <m:ctrlPr>
                        <w:rPr>
                          <w:rFonts w:ascii="Cambria Math" w:hAnsi="Cambria Math"/>
                          <w:i/>
                          <w:iCs/>
                          <w:color w:val="7030A0"/>
                          <w:lang w:val="en-GB"/>
                        </w:rPr>
                      </m:ctrlPr>
                    </m:sSubPr>
                    <m:e>
                      <m:r>
                        <w:rPr>
                          <w:rFonts w:ascii="Cambria Math" w:hAnsi="Cambria Math"/>
                          <w:color w:val="7030A0"/>
                          <w:lang w:val="en-GB"/>
                        </w:rPr>
                        <m:t>n</m:t>
                      </m:r>
                    </m:e>
                    <m:sub>
                      <m:r>
                        <w:rPr>
                          <w:rFonts w:ascii="Cambria Math" w:hAnsi="Cambria Math"/>
                          <w:color w:val="7030A0"/>
                          <w:lang w:val="en-GB"/>
                        </w:rPr>
                        <m:t>CI</m:t>
                      </m:r>
                    </m:sub>
                  </m:sSub>
                </m:sub>
                <m:sup>
                  <m:r>
                    <w:rPr>
                      <w:rFonts w:ascii="Cambria Math" w:hAnsi="Cambria Math"/>
                      <w:color w:val="7030A0"/>
                      <w:lang w:val="en-GB"/>
                    </w:rPr>
                    <m:t>(L)</m:t>
                  </m:r>
                </m:sup>
              </m:sSubSup>
            </m:oMath>
            <w:r w:rsidRPr="000D5114">
              <w:rPr>
                <w:iCs/>
                <w:color w:val="7030A0"/>
                <w:lang w:val="en-GB"/>
              </w:rPr>
              <w:t xml:space="preserve"> either as 1 PDCCH candidate or as 2 PDCCH candidates.</w:t>
            </w:r>
          </w:p>
          <w:p w14:paraId="7240E4AE" w14:textId="77777777" w:rsidR="00180242" w:rsidRPr="0032544A" w:rsidRDefault="00180242" w:rsidP="00180242">
            <w:pPr>
              <w:spacing w:after="180"/>
              <w:jc w:val="center"/>
              <w:rPr>
                <w:rFonts w:eastAsia="宋体"/>
                <w:noProof/>
                <w:szCs w:val="20"/>
                <w:lang w:val="en-GB"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5AE2D33C" w14:textId="0218AB71" w:rsidR="00180242" w:rsidRPr="00180242" w:rsidRDefault="00180242" w:rsidP="00180242">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w:t>
            </w:r>
            <w:r w:rsidR="0093778F">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w:t>
            </w:r>
          </w:p>
        </w:tc>
      </w:tr>
    </w:tbl>
    <w:p w14:paraId="7EE80DF5" w14:textId="77777777" w:rsidR="00180242" w:rsidRPr="00180242" w:rsidRDefault="00180242" w:rsidP="00180242">
      <w:pPr>
        <w:pStyle w:val="a0"/>
        <w:spacing w:after="0"/>
        <w:rPr>
          <w:rFonts w:eastAsia="宋体"/>
          <w:b/>
          <w:bCs/>
          <w:lang w:eastAsia="zh-CN"/>
        </w:rPr>
      </w:pPr>
    </w:p>
    <w:p w14:paraId="73DA2993" w14:textId="77777777" w:rsidR="00D747F0" w:rsidRPr="00D22600" w:rsidRDefault="00D747F0" w:rsidP="00D747F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Msg4 PDSCH repetition</w:t>
      </w:r>
    </w:p>
    <w:p w14:paraId="350FDD05" w14:textId="5D06D7EE" w:rsidR="00094539" w:rsidRDefault="00AA39A8" w:rsidP="00421E15">
      <w:pPr>
        <w:pStyle w:val="a0"/>
        <w:spacing w:line="252" w:lineRule="auto"/>
        <w:rPr>
          <w:rFonts w:eastAsiaTheme="minorEastAsia"/>
          <w:color w:val="000000" w:themeColor="text1"/>
          <w:lang w:eastAsia="zh-CN"/>
        </w:rPr>
      </w:pPr>
      <w:r>
        <w:rPr>
          <w:rFonts w:eastAsiaTheme="minorEastAsia"/>
          <w:lang w:eastAsia="zh-CN"/>
        </w:rPr>
        <w:t>For Msg4 PDSCH repetition</w:t>
      </w:r>
      <w:r w:rsidR="00094539">
        <w:rPr>
          <w:rFonts w:eastAsiaTheme="minorEastAsia"/>
          <w:lang w:eastAsia="zh-CN"/>
        </w:rPr>
        <w:t>, RAN1 agrees that</w:t>
      </w:r>
      <w:r w:rsidR="0060236C">
        <w:rPr>
          <w:rFonts w:eastAsiaTheme="minorEastAsia"/>
          <w:lang w:eastAsia="zh-CN"/>
        </w:rPr>
        <w:t xml:space="preserve"> when </w:t>
      </w:r>
      <w:r>
        <w:rPr>
          <w:rFonts w:eastAsiaTheme="minorEastAsia"/>
          <w:lang w:eastAsia="zh-CN"/>
        </w:rPr>
        <w:t xml:space="preserve">a </w:t>
      </w:r>
      <w:r w:rsidR="0060236C">
        <w:rPr>
          <w:rFonts w:eastAsiaTheme="minorEastAsia"/>
          <w:lang w:eastAsia="zh-CN"/>
        </w:rPr>
        <w:t>UE reports its capability/request in Msg3 PUSCH,</w:t>
      </w:r>
      <w:r w:rsidR="00094539">
        <w:rPr>
          <w:rFonts w:eastAsiaTheme="minorEastAsia"/>
          <w:lang w:eastAsia="zh-CN"/>
        </w:rPr>
        <w:t xml:space="preserve"> </w:t>
      </w:r>
      <w:r w:rsidR="0060236C">
        <w:rPr>
          <w:rFonts w:eastAsiaTheme="minorEastAsia"/>
          <w:lang w:eastAsia="zh-CN"/>
        </w:rPr>
        <w:t xml:space="preserve">1 MSB in MCS field in DCI 1_0 </w:t>
      </w:r>
      <w:r w:rsidR="0060236C">
        <w:rPr>
          <w:rFonts w:eastAsiaTheme="minorEastAsia" w:hint="eastAsia"/>
          <w:lang w:eastAsia="zh-CN"/>
        </w:rPr>
        <w:t>is</w:t>
      </w:r>
      <w:r w:rsidR="0060236C">
        <w:rPr>
          <w:rFonts w:eastAsiaTheme="minorEastAsia"/>
          <w:lang w:eastAsia="zh-CN"/>
        </w:rPr>
        <w:t xml:space="preserve"> re-interpreted for dynamic</w:t>
      </w:r>
      <w:r>
        <w:rPr>
          <w:rFonts w:eastAsiaTheme="minorEastAsia"/>
          <w:lang w:eastAsia="zh-CN"/>
        </w:rPr>
        <w:t xml:space="preserve"> activation/deactivation of</w:t>
      </w:r>
      <w:r w:rsidR="0060236C">
        <w:rPr>
          <w:rFonts w:eastAsiaTheme="minorEastAsia"/>
          <w:lang w:eastAsia="zh-CN"/>
        </w:rPr>
        <w:t xml:space="preserve"> Msg4 PDSCH repetition. </w:t>
      </w:r>
      <w:r>
        <w:rPr>
          <w:rFonts w:eastAsiaTheme="minorEastAsia"/>
          <w:lang w:eastAsia="zh-CN"/>
        </w:rPr>
        <w:t>This means that the MCS ind</w:t>
      </w:r>
      <w:r>
        <w:rPr>
          <w:rFonts w:eastAsiaTheme="minorEastAsia" w:hint="eastAsia"/>
          <w:lang w:eastAsia="zh-CN"/>
        </w:rPr>
        <w:t>i</w:t>
      </w:r>
      <w:r>
        <w:rPr>
          <w:rFonts w:eastAsiaTheme="minorEastAsia"/>
          <w:lang w:eastAsia="zh-CN"/>
        </w:rPr>
        <w:t>c</w:t>
      </w:r>
      <w:r>
        <w:rPr>
          <w:rFonts w:eastAsiaTheme="minorEastAsia" w:hint="eastAsia"/>
          <w:lang w:eastAsia="zh-CN"/>
        </w:rPr>
        <w:t>es</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MCS</m:t>
            </m:r>
          </m:sub>
        </m:sSub>
        <m:r>
          <w:rPr>
            <w:rFonts w:ascii="Cambria Math" w:hAnsi="Cambria Math"/>
            <w:color w:val="000000" w:themeColor="text1"/>
          </w:rPr>
          <m:t>=16~28</m:t>
        </m:r>
      </m:oMath>
      <w:r>
        <w:rPr>
          <w:rFonts w:eastAsiaTheme="minorEastAsia" w:hint="eastAsia"/>
          <w:color w:val="000000" w:themeColor="text1"/>
          <w:lang w:eastAsia="zh-CN"/>
        </w:rPr>
        <w:t xml:space="preserve"> </w:t>
      </w:r>
      <w:r>
        <w:rPr>
          <w:rFonts w:eastAsiaTheme="minorEastAsia"/>
          <w:color w:val="000000" w:themeColor="text1"/>
          <w:lang w:eastAsia="zh-CN"/>
        </w:rPr>
        <w:t xml:space="preserve">corresponding to 64QAM cannot be scheduled for a UE capable of Msg4 PDSCH repetition. </w:t>
      </w:r>
      <w:r w:rsidR="00421E15">
        <w:rPr>
          <w:rFonts w:eastAsiaTheme="minorEastAsia"/>
          <w:color w:val="000000" w:themeColor="text1"/>
          <w:lang w:eastAsia="zh-CN"/>
        </w:rPr>
        <w:t>In this case, some DL throughput loss on Msg4 PDSCH may be expected for a UE with favorable channel con</w:t>
      </w:r>
      <w:r w:rsidR="00A312FF">
        <w:rPr>
          <w:rFonts w:eastAsiaTheme="minorEastAsia"/>
          <w:color w:val="000000" w:themeColor="text1"/>
          <w:lang w:eastAsia="zh-CN"/>
        </w:rPr>
        <w:t>dition.</w:t>
      </w:r>
    </w:p>
    <w:p w14:paraId="617F61E4" w14:textId="2DD30672" w:rsidR="002420D8" w:rsidRDefault="00A312FF" w:rsidP="00950290">
      <w:pPr>
        <w:pStyle w:val="a0"/>
        <w:spacing w:line="252" w:lineRule="auto"/>
        <w:rPr>
          <w:rFonts w:eastAsiaTheme="minorEastAsia"/>
          <w:lang w:eastAsia="zh-CN"/>
        </w:rPr>
      </w:pPr>
      <w:r>
        <w:rPr>
          <w:rFonts w:eastAsiaTheme="minorEastAsia"/>
          <w:color w:val="000000" w:themeColor="text1"/>
          <w:lang w:eastAsia="zh-CN"/>
        </w:rPr>
        <w:t xml:space="preserve">To avoid the potential DL throughput loss on Msg4 PDSCH, a RSRP threshold is needed </w:t>
      </w:r>
      <w:r w:rsidR="004C4A47">
        <w:rPr>
          <w:rFonts w:eastAsiaTheme="minorEastAsia" w:hint="eastAsia"/>
          <w:color w:val="000000" w:themeColor="text1"/>
          <w:lang w:eastAsia="zh-CN"/>
        </w:rPr>
        <w:t>t</w:t>
      </w:r>
      <w:r w:rsidR="004C4A47">
        <w:rPr>
          <w:rFonts w:eastAsiaTheme="minorEastAsia"/>
          <w:color w:val="000000" w:themeColor="text1"/>
          <w:lang w:eastAsia="zh-CN"/>
        </w:rPr>
        <w:t xml:space="preserve">o report its capability/request depending on the channel quality. </w:t>
      </w:r>
      <w:r w:rsidR="001123A1">
        <w:rPr>
          <w:rFonts w:eastAsiaTheme="minorEastAsia"/>
          <w:lang w:eastAsia="zh-CN"/>
        </w:rPr>
        <w:t xml:space="preserve">Specifically, the gNB can configure a RSRP threshold via SIB. If </w:t>
      </w:r>
      <w:r w:rsidR="001123A1">
        <w:rPr>
          <w:rFonts w:eastAsiaTheme="minorEastAsia" w:hint="eastAsia"/>
          <w:lang w:eastAsia="zh-CN"/>
        </w:rPr>
        <w:t>t</w:t>
      </w:r>
      <w:r w:rsidR="001123A1">
        <w:rPr>
          <w:rFonts w:eastAsiaTheme="minorEastAsia"/>
          <w:lang w:eastAsia="zh-CN"/>
        </w:rPr>
        <w:t>he measured RSRP</w:t>
      </w:r>
      <w:r w:rsidR="001123A1" w:rsidRPr="00156B9F">
        <w:rPr>
          <w:rFonts w:eastAsiaTheme="minorEastAsia"/>
          <w:lang w:eastAsia="zh-CN"/>
        </w:rPr>
        <w:t xml:space="preserve"> is less than</w:t>
      </w:r>
      <w:r w:rsidR="001123A1">
        <w:rPr>
          <w:rFonts w:eastAsiaTheme="minorEastAsia"/>
          <w:lang w:eastAsia="zh-CN"/>
        </w:rPr>
        <w:t xml:space="preserve"> the RSRP threshold, the UE </w:t>
      </w:r>
      <w:r w:rsidR="00950290">
        <w:rPr>
          <w:rFonts w:eastAsiaTheme="minorEastAsia"/>
          <w:lang w:eastAsia="zh-CN"/>
        </w:rPr>
        <w:t xml:space="preserve">reports its capability/request to </w:t>
      </w:r>
      <w:r w:rsidR="001123A1">
        <w:rPr>
          <w:rFonts w:eastAsiaTheme="minorEastAsia"/>
          <w:lang w:eastAsia="zh-CN"/>
        </w:rPr>
        <w:t>and then receives the Msg4 PDSCH repetition</w:t>
      </w:r>
      <w:r w:rsidR="00950290">
        <w:rPr>
          <w:rFonts w:eastAsiaTheme="minorEastAsia"/>
          <w:lang w:eastAsia="zh-CN"/>
        </w:rPr>
        <w:t xml:space="preserve"> with MCS ind</w:t>
      </w:r>
      <w:r w:rsidR="00950290">
        <w:rPr>
          <w:rFonts w:eastAsiaTheme="minorEastAsia" w:hint="eastAsia"/>
          <w:lang w:eastAsia="zh-CN"/>
        </w:rPr>
        <w:t>i</w:t>
      </w:r>
      <w:r w:rsidR="00950290">
        <w:rPr>
          <w:rFonts w:eastAsiaTheme="minorEastAsia"/>
          <w:lang w:eastAsia="zh-CN"/>
        </w:rPr>
        <w:t>c</w:t>
      </w:r>
      <w:r w:rsidR="00950290">
        <w:rPr>
          <w:rFonts w:eastAsiaTheme="minorEastAsia" w:hint="eastAsia"/>
          <w:lang w:eastAsia="zh-CN"/>
        </w:rPr>
        <w:t>es</w:t>
      </w:r>
      <w:r w:rsidR="00950290">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MCS</m:t>
            </m:r>
          </m:sub>
        </m:sSub>
        <m:r>
          <w:rPr>
            <w:rFonts w:ascii="Cambria Math" w:hAnsi="Cambria Math"/>
            <w:color w:val="000000" w:themeColor="text1"/>
          </w:rPr>
          <m:t>=0~15</m:t>
        </m:r>
      </m:oMath>
      <w:r w:rsidR="001123A1">
        <w:rPr>
          <w:rFonts w:eastAsiaTheme="minorEastAsia"/>
          <w:lang w:eastAsia="zh-CN"/>
        </w:rPr>
        <w:t xml:space="preserve">. </w:t>
      </w:r>
      <w:r w:rsidR="00950290">
        <w:rPr>
          <w:rFonts w:eastAsiaTheme="minorEastAsia"/>
          <w:lang w:eastAsia="zh-CN"/>
        </w:rPr>
        <w:t>If</w:t>
      </w:r>
      <w:r w:rsidR="001123A1">
        <w:rPr>
          <w:rFonts w:eastAsiaTheme="minorEastAsia"/>
          <w:lang w:eastAsia="zh-CN"/>
        </w:rPr>
        <w:t xml:space="preserve"> </w:t>
      </w:r>
      <w:r w:rsidR="001123A1">
        <w:rPr>
          <w:rFonts w:eastAsiaTheme="minorEastAsia" w:hint="eastAsia"/>
          <w:lang w:eastAsia="zh-CN"/>
        </w:rPr>
        <w:t>t</w:t>
      </w:r>
      <w:r w:rsidR="001123A1">
        <w:rPr>
          <w:rFonts w:eastAsiaTheme="minorEastAsia"/>
          <w:lang w:eastAsia="zh-CN"/>
        </w:rPr>
        <w:t>he measured RSRP</w:t>
      </w:r>
      <w:r w:rsidR="001123A1" w:rsidRPr="00156B9F">
        <w:rPr>
          <w:rFonts w:eastAsiaTheme="minorEastAsia"/>
          <w:lang w:eastAsia="zh-CN"/>
        </w:rPr>
        <w:t xml:space="preserve"> is </w:t>
      </w:r>
      <w:r w:rsidR="001123A1">
        <w:rPr>
          <w:rFonts w:eastAsiaTheme="minorEastAsia"/>
          <w:lang w:eastAsia="zh-CN"/>
        </w:rPr>
        <w:t xml:space="preserve">not </w:t>
      </w:r>
      <w:r w:rsidR="001123A1" w:rsidRPr="00156B9F">
        <w:rPr>
          <w:rFonts w:eastAsiaTheme="minorEastAsia"/>
          <w:lang w:eastAsia="zh-CN"/>
        </w:rPr>
        <w:t>less than</w:t>
      </w:r>
      <w:r w:rsidR="001123A1">
        <w:rPr>
          <w:rFonts w:eastAsiaTheme="minorEastAsia"/>
          <w:lang w:eastAsia="zh-CN"/>
        </w:rPr>
        <w:t xml:space="preserve"> the RSRP threshold, the UE still receives Msg4 PDSCH </w:t>
      </w:r>
      <w:r w:rsidR="00950290">
        <w:rPr>
          <w:rFonts w:eastAsiaTheme="minorEastAsia"/>
          <w:lang w:eastAsia="zh-CN"/>
        </w:rPr>
        <w:t>as legacy and all the MCS indices can be scheduled</w:t>
      </w:r>
      <w:r w:rsidR="001123A1">
        <w:rPr>
          <w:rFonts w:eastAsiaTheme="minorEastAsia"/>
          <w:lang w:eastAsia="zh-CN"/>
        </w:rPr>
        <w:t>.</w:t>
      </w:r>
    </w:p>
    <w:p w14:paraId="41046DF1" w14:textId="0A8F27D2" w:rsidR="001123A1" w:rsidRDefault="001123A1" w:rsidP="001123A1">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641A8E">
        <w:rPr>
          <w:rFonts w:ascii="Times" w:eastAsiaTheme="minorEastAsia" w:hAnsi="Times"/>
          <w:b/>
          <w:lang w:val="en-GB" w:eastAsia="zh-CN"/>
        </w:rPr>
        <w:t>5</w:t>
      </w:r>
      <w:r>
        <w:rPr>
          <w:rFonts w:ascii="Times" w:eastAsiaTheme="minorEastAsia" w:hAnsi="Times"/>
          <w:b/>
          <w:lang w:val="en-GB" w:eastAsia="zh-CN"/>
        </w:rPr>
        <w:t xml:space="preserve">: For Msg4 PDSCH repetition, </w:t>
      </w:r>
    </w:p>
    <w:p w14:paraId="61FAA07F" w14:textId="146514EB" w:rsidR="001123A1" w:rsidRDefault="001123A1" w:rsidP="001123A1">
      <w:pPr>
        <w:pStyle w:val="a0"/>
        <w:numPr>
          <w:ilvl w:val="0"/>
          <w:numId w:val="7"/>
        </w:numPr>
        <w:spacing w:after="0" w:line="252" w:lineRule="auto"/>
        <w:rPr>
          <w:rFonts w:ascii="Times" w:eastAsiaTheme="minorEastAsia" w:hAnsi="Times"/>
          <w:b/>
          <w:lang w:val="en-GB" w:eastAsia="zh-CN"/>
        </w:rPr>
      </w:pPr>
      <w:r>
        <w:rPr>
          <w:rFonts w:ascii="Times" w:eastAsiaTheme="minorEastAsia" w:hAnsi="Times"/>
          <w:b/>
          <w:lang w:val="en-GB" w:eastAsia="zh-CN"/>
        </w:rPr>
        <w:t>A RSRP threshold are configured via SIB</w:t>
      </w:r>
    </w:p>
    <w:p w14:paraId="66EC2231" w14:textId="242B8C12" w:rsidR="001123A1" w:rsidRDefault="001123A1" w:rsidP="001123A1">
      <w:pPr>
        <w:pStyle w:val="a0"/>
        <w:numPr>
          <w:ilvl w:val="1"/>
          <w:numId w:val="7"/>
        </w:numPr>
        <w:spacing w:after="0" w:line="252" w:lineRule="auto"/>
        <w:rPr>
          <w:rFonts w:ascii="Times" w:eastAsiaTheme="minorEastAsia" w:hAnsi="Times"/>
          <w:b/>
          <w:lang w:val="en-GB" w:eastAsia="zh-CN"/>
        </w:rPr>
      </w:pPr>
      <w:r>
        <w:rPr>
          <w:rFonts w:ascii="Times" w:eastAsiaTheme="minorEastAsia" w:hAnsi="Times" w:hint="eastAsia"/>
          <w:b/>
          <w:lang w:val="en-GB" w:eastAsia="zh-CN"/>
        </w:rPr>
        <w:t>I</w:t>
      </w:r>
      <w:r>
        <w:rPr>
          <w:rFonts w:ascii="Times" w:eastAsiaTheme="minorEastAsia" w:hAnsi="Times"/>
          <w:b/>
          <w:lang w:val="en-GB" w:eastAsia="zh-CN"/>
        </w:rPr>
        <w:t xml:space="preserve">f the </w:t>
      </w:r>
      <w:r w:rsidRPr="00140881">
        <w:rPr>
          <w:rFonts w:ascii="Times" w:eastAsiaTheme="minorEastAsia" w:hAnsi="Times"/>
          <w:b/>
          <w:lang w:val="en-GB" w:eastAsia="zh-CN"/>
        </w:rPr>
        <w:t>measured RSRP is less than the RSRP threshold, the UE</w:t>
      </w:r>
      <w:r>
        <w:rPr>
          <w:rFonts w:ascii="Times" w:eastAsiaTheme="minorEastAsia" w:hAnsi="Times"/>
          <w:b/>
          <w:lang w:val="en-GB" w:eastAsia="zh-CN"/>
        </w:rPr>
        <w:t xml:space="preserve"> </w:t>
      </w:r>
      <w:r w:rsidR="00950290">
        <w:rPr>
          <w:rFonts w:ascii="Times" w:eastAsiaTheme="minorEastAsia" w:hAnsi="Times"/>
          <w:b/>
          <w:lang w:val="en-GB" w:eastAsia="zh-CN"/>
        </w:rPr>
        <w:t>reports its capability/request</w:t>
      </w:r>
      <w:r>
        <w:rPr>
          <w:rFonts w:ascii="Times" w:eastAsiaTheme="minorEastAsia" w:hAnsi="Times"/>
          <w:b/>
          <w:lang w:val="en-GB" w:eastAsia="zh-CN"/>
        </w:rPr>
        <w:t xml:space="preserve"> and </w:t>
      </w:r>
      <w:r w:rsidR="00D42954">
        <w:rPr>
          <w:rFonts w:ascii="Times" w:eastAsiaTheme="minorEastAsia" w:hAnsi="Times"/>
          <w:b/>
          <w:lang w:val="en-GB" w:eastAsia="zh-CN"/>
        </w:rPr>
        <w:t>1 MSB in MCS field in DCI 1_0 is re-interpreted for activation/deactivation of Msg4 PDSCH repetition</w:t>
      </w:r>
      <w:r>
        <w:rPr>
          <w:rFonts w:ascii="Times" w:eastAsiaTheme="minorEastAsia" w:hAnsi="Times"/>
          <w:b/>
          <w:lang w:val="en-GB" w:eastAsia="zh-CN"/>
        </w:rPr>
        <w:t>.</w:t>
      </w:r>
    </w:p>
    <w:p w14:paraId="0A4F5ADB" w14:textId="21F4A71D" w:rsidR="00D747F0" w:rsidRPr="001123A1" w:rsidRDefault="001123A1" w:rsidP="001123A1">
      <w:pPr>
        <w:pStyle w:val="a0"/>
        <w:numPr>
          <w:ilvl w:val="1"/>
          <w:numId w:val="7"/>
        </w:numPr>
        <w:spacing w:line="252" w:lineRule="auto"/>
        <w:rPr>
          <w:rFonts w:ascii="Times" w:eastAsiaTheme="minorEastAsia" w:hAnsi="Times"/>
          <w:b/>
          <w:lang w:val="en-GB" w:eastAsia="zh-CN"/>
        </w:rPr>
      </w:pPr>
      <w:r>
        <w:rPr>
          <w:rFonts w:ascii="Times" w:eastAsiaTheme="minorEastAsia" w:hAnsi="Times"/>
          <w:b/>
          <w:lang w:val="en-GB" w:eastAsia="zh-CN"/>
        </w:rPr>
        <w:t xml:space="preserve">Otherwise, the UE </w:t>
      </w:r>
      <w:r w:rsidR="001F5F79">
        <w:rPr>
          <w:rFonts w:ascii="Times" w:eastAsiaTheme="minorEastAsia" w:hAnsi="Times"/>
          <w:b/>
          <w:lang w:val="en-GB" w:eastAsia="zh-CN"/>
        </w:rPr>
        <w:t>detects</w:t>
      </w:r>
      <w:r w:rsidR="00174FFF">
        <w:rPr>
          <w:rFonts w:ascii="Times" w:eastAsiaTheme="minorEastAsia" w:hAnsi="Times"/>
          <w:b/>
          <w:lang w:val="en-GB" w:eastAsia="zh-CN"/>
        </w:rPr>
        <w:t xml:space="preserve"> </w:t>
      </w:r>
      <w:r w:rsidR="00D42954">
        <w:rPr>
          <w:rFonts w:ascii="Times" w:eastAsiaTheme="minorEastAsia" w:hAnsi="Times"/>
          <w:b/>
          <w:lang w:val="en-GB" w:eastAsia="zh-CN"/>
        </w:rPr>
        <w:t>DCI 1_0 scheduling</w:t>
      </w:r>
      <w:r>
        <w:rPr>
          <w:rFonts w:ascii="Times" w:eastAsiaTheme="minorEastAsia" w:hAnsi="Times"/>
          <w:b/>
          <w:lang w:val="en-GB" w:eastAsia="zh-CN"/>
        </w:rPr>
        <w:t xml:space="preserve"> Msg4 PDSCH</w:t>
      </w:r>
      <w:r w:rsidR="00D42954">
        <w:rPr>
          <w:rFonts w:ascii="Times" w:eastAsiaTheme="minorEastAsia" w:hAnsi="Times"/>
          <w:b/>
          <w:lang w:val="en-GB" w:eastAsia="zh-CN"/>
        </w:rPr>
        <w:t xml:space="preserve"> as legacy</w:t>
      </w:r>
      <w:r>
        <w:rPr>
          <w:rFonts w:ascii="Times" w:eastAsiaTheme="minorEastAsia" w:hAnsi="Times"/>
          <w:b/>
          <w:lang w:val="en-GB" w:eastAsia="zh-CN"/>
        </w:rPr>
        <w:t>.</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0F75EDC"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637DCF">
        <w:rPr>
          <w:rFonts w:eastAsia="等线"/>
          <w:szCs w:val="20"/>
          <w:lang w:eastAsia="zh-CN"/>
        </w:rPr>
        <w:t>link-</w:t>
      </w:r>
      <w:r w:rsidR="00CA0F79">
        <w:rPr>
          <w:rFonts w:eastAsia="等线"/>
          <w:szCs w:val="20"/>
          <w:lang w:eastAsia="zh-CN"/>
        </w:rPr>
        <w:t xml:space="preserve">level </w:t>
      </w:r>
      <w:r w:rsidR="00637DCF">
        <w:rPr>
          <w:rFonts w:eastAsia="等线"/>
          <w:szCs w:val="20"/>
          <w:lang w:eastAsia="zh-CN"/>
        </w:rPr>
        <w:t>enhancements</w:t>
      </w:r>
      <w:r w:rsidR="00CA0F79">
        <w:rPr>
          <w:rFonts w:eastAsia="等线"/>
          <w:szCs w:val="20"/>
          <w:lang w:eastAsia="zh-CN"/>
        </w:rPr>
        <w:t xml:space="preserve"> for downlink coverage in NTN scenario</w:t>
      </w:r>
      <w:r>
        <w:rPr>
          <w:szCs w:val="20"/>
        </w:rPr>
        <w:t xml:space="preserve">. The following </w:t>
      </w:r>
      <w:r w:rsidR="00603E1E">
        <w:rPr>
          <w:szCs w:val="20"/>
        </w:rPr>
        <w:t>observations</w:t>
      </w:r>
      <w:r w:rsidR="00F905A6">
        <w:rPr>
          <w:szCs w:val="20"/>
        </w:rPr>
        <w:t xml:space="preserve"> and proposals</w:t>
      </w:r>
      <w:r w:rsidR="00603E1E">
        <w:rPr>
          <w:szCs w:val="20"/>
        </w:rPr>
        <w:t xml:space="preserve"> </w:t>
      </w:r>
      <w:r>
        <w:rPr>
          <w:szCs w:val="20"/>
        </w:rPr>
        <w:t>are made:</w:t>
      </w:r>
    </w:p>
    <w:p w14:paraId="4DF903C7" w14:textId="77777777" w:rsidR="006F3E94" w:rsidRPr="00C852D3" w:rsidRDefault="006F3E94" w:rsidP="006F3E94">
      <w:pPr>
        <w:pStyle w:val="a0"/>
        <w:spacing w:line="252" w:lineRule="auto"/>
        <w:rPr>
          <w:rFonts w:ascii="Times" w:eastAsiaTheme="minorEastAsia" w:hAnsi="Times"/>
          <w:b/>
          <w:lang w:val="en-GB" w:eastAsia="zh-CN"/>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inter-slot Type0-PDCCH repetition in </w:t>
      </w:r>
      <w:r w:rsidRPr="00C852D3">
        <w:rPr>
          <w:rFonts w:ascii="Times" w:eastAsia="Batang" w:hAnsi="Times"/>
          <w:b/>
          <w:bCs/>
        </w:rPr>
        <w:t xml:space="preserve">slot </w:t>
      </w:r>
      <m:oMath>
        <m:sSub>
          <m:sSubPr>
            <m:ctrlPr>
              <w:rPr>
                <w:rFonts w:ascii="Cambria Math" w:eastAsia="Batang" w:hAnsi="Cambria Math"/>
                <w:b/>
                <w:i/>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C852D3">
        <w:rPr>
          <w:rFonts w:ascii="Times" w:eastAsia="Batang" w:hAnsi="Times"/>
          <w:b/>
          <w:lang w:val="en-GB"/>
        </w:rPr>
        <w:t xml:space="preserve"> and </w:t>
      </w:r>
      <m:oMath>
        <m:sSub>
          <m:sSubPr>
            <m:ctrlPr>
              <w:rPr>
                <w:rFonts w:ascii="Cambria Math" w:eastAsia="Batang" w:hAnsi="Cambria Math"/>
                <w:b/>
                <w:i/>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Pr>
          <w:rFonts w:ascii="Times" w:eastAsia="Batang" w:hAnsi="Times"/>
          <w:b/>
          <w:lang w:val="en-GB"/>
        </w:rPr>
        <w:t xml:space="preserve"> is enabled, 1 BD is counted in </w:t>
      </w:r>
      <w:r w:rsidRPr="00C852D3">
        <w:rPr>
          <w:rFonts w:ascii="Times" w:eastAsia="Batang" w:hAnsi="Times"/>
          <w:b/>
          <w:bCs/>
        </w:rPr>
        <w:t xml:space="preserve">slot </w:t>
      </w:r>
      <m:oMath>
        <m:sSub>
          <m:sSubPr>
            <m:ctrlPr>
              <w:rPr>
                <w:rFonts w:ascii="Cambria Math" w:eastAsia="Batang" w:hAnsi="Cambria Math"/>
                <w:b/>
                <w:i/>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Pr>
          <w:rFonts w:ascii="Times" w:eastAsiaTheme="minorEastAsia" w:hAnsi="Times" w:hint="eastAsia"/>
          <w:b/>
          <w:lang w:val="en-GB" w:eastAsia="zh-CN"/>
        </w:rPr>
        <w:t xml:space="preserve"> </w:t>
      </w:r>
      <w:r>
        <w:rPr>
          <w:rFonts w:ascii="Times" w:eastAsiaTheme="minorEastAsia" w:hAnsi="Times"/>
          <w:b/>
          <w:lang w:val="en-GB" w:eastAsia="zh-CN"/>
        </w:rPr>
        <w:t xml:space="preserve">for early determination, and 2 BDs are counted in slot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r>
          <m:rPr>
            <m:sty m:val="bi"/>
          </m:rPr>
          <w:rPr>
            <w:rFonts w:ascii="Cambria Math" w:eastAsiaTheme="minorEastAsia" w:hAnsi="Cambria Math"/>
            <w:lang w:val="en-GB" w:eastAsia="zh-CN"/>
          </w:rPr>
          <m:t>+1</m:t>
        </m:r>
      </m:oMath>
      <w:r>
        <w:rPr>
          <w:rFonts w:ascii="Times" w:eastAsiaTheme="minorEastAsia" w:hAnsi="Times" w:hint="eastAsia"/>
          <w:b/>
          <w:lang w:val="en-GB" w:eastAsia="zh-CN"/>
        </w:rPr>
        <w:t xml:space="preserve"> </w:t>
      </w:r>
      <w:r>
        <w:rPr>
          <w:rFonts w:ascii="Times" w:eastAsiaTheme="minorEastAsia" w:hAnsi="Times"/>
          <w:b/>
          <w:lang w:val="en-GB" w:eastAsia="zh-CN"/>
        </w:rPr>
        <w:t>for Type0-PDCCH monitoring without and with soft combining separately.</w:t>
      </w:r>
    </w:p>
    <w:p w14:paraId="5F5EF38F" w14:textId="77777777" w:rsidR="00636152" w:rsidRPr="006F3E94" w:rsidRDefault="00636152" w:rsidP="000B213C">
      <w:pPr>
        <w:pStyle w:val="a0"/>
        <w:spacing w:line="252" w:lineRule="auto"/>
        <w:rPr>
          <w:rFonts w:ascii="Times" w:eastAsia="Batang" w:hAnsi="Times"/>
          <w:b/>
          <w:lang w:val="en-GB"/>
        </w:rPr>
      </w:pPr>
    </w:p>
    <w:p w14:paraId="112DBD82" w14:textId="77777777" w:rsidR="006F3E94" w:rsidRPr="00C852D3" w:rsidRDefault="006F3E94" w:rsidP="006F3E94">
      <w:pPr>
        <w:pStyle w:val="a0"/>
        <w:spacing w:line="252" w:lineRule="auto"/>
        <w:rPr>
          <w:rFonts w:ascii="Times" w:eastAsiaTheme="minorEastAsia" w:hAnsi="Times"/>
          <w:b/>
          <w:lang w:val="en-GB" w:eastAsia="zh-CN"/>
        </w:rPr>
      </w:pPr>
      <w:r>
        <w:rPr>
          <w:rFonts w:ascii="Times" w:eastAsia="Batang" w:hAnsi="Times"/>
          <w:b/>
          <w:lang w:val="en-GB"/>
        </w:rPr>
        <w:t>Proposal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Confirm the working assumption on Type0-PDCCH repetition with the following update:</w:t>
      </w:r>
    </w:p>
    <w:p w14:paraId="22CBD1A3" w14:textId="77777777" w:rsidR="006F3E94" w:rsidRPr="00357D34" w:rsidRDefault="006F3E94" w:rsidP="006F3E94">
      <w:pPr>
        <w:snapToGrid w:val="0"/>
        <w:spacing w:line="252" w:lineRule="auto"/>
        <w:rPr>
          <w:rFonts w:ascii="Times" w:eastAsia="Batang" w:hAnsi="Times"/>
          <w:b/>
          <w:szCs w:val="20"/>
        </w:rPr>
      </w:pPr>
      <w:r w:rsidRPr="00357D34">
        <w:rPr>
          <w:rFonts w:ascii="Times" w:eastAsia="Batang" w:hAnsi="Times"/>
          <w:b/>
          <w:szCs w:val="20"/>
          <w:highlight w:val="darkYellow"/>
        </w:rPr>
        <w:t>Working assumption</w:t>
      </w:r>
    </w:p>
    <w:p w14:paraId="00361C0B" w14:textId="77777777" w:rsidR="006F3E94" w:rsidRPr="00CF66C8" w:rsidRDefault="006F3E94" w:rsidP="006F3E94">
      <w:pPr>
        <w:snapToGrid w:val="0"/>
        <w:spacing w:line="252" w:lineRule="auto"/>
        <w:rPr>
          <w:rFonts w:ascii="Times" w:eastAsia="Batang" w:hAnsi="Times"/>
          <w:b/>
          <w:bCs/>
          <w:color w:val="000000" w:themeColor="text1"/>
          <w:szCs w:val="20"/>
        </w:rPr>
      </w:pPr>
      <w:r w:rsidRPr="00CF66C8">
        <w:rPr>
          <w:rFonts w:ascii="Times" w:eastAsia="Batang" w:hAnsi="Times"/>
          <w:b/>
          <w:bCs/>
          <w:szCs w:val="20"/>
        </w:rPr>
        <w:lastRenderedPageBreak/>
        <w:t>Inter-slot Typ</w:t>
      </w:r>
      <w:r w:rsidRPr="00CF66C8">
        <w:rPr>
          <w:rFonts w:ascii="Times" w:eastAsia="Batang" w:hAnsi="Times"/>
          <w:b/>
          <w:bCs/>
          <w:color w:val="000000" w:themeColor="text1"/>
          <w:szCs w:val="20"/>
        </w:rPr>
        <w:t>e-0 CSS PDCCH repetition</w:t>
      </w:r>
      <w:r w:rsidRPr="00CF66C8">
        <w:rPr>
          <w:rFonts w:ascii="Times" w:eastAsia="Calibri" w:hAnsi="Times"/>
          <w:b/>
          <w:bCs/>
          <w:iCs/>
          <w:color w:val="000000" w:themeColor="text1"/>
          <w:szCs w:val="28"/>
        </w:rPr>
        <w:t xml:space="preserve"> is only applicable to the SI-RNTI</w:t>
      </w:r>
      <w:r w:rsidRPr="00CF66C8">
        <w:rPr>
          <w:rFonts w:ascii="Times" w:eastAsia="Batang" w:hAnsi="Times"/>
          <w:b/>
          <w:bCs/>
          <w:color w:val="000000" w:themeColor="text1"/>
          <w:szCs w:val="20"/>
        </w:rPr>
        <w:t>, and the following rule for BD counting is defined:</w:t>
      </w:r>
    </w:p>
    <w:p w14:paraId="36DE8835" w14:textId="77777777" w:rsidR="006F3E94" w:rsidRPr="00CF66C8" w:rsidRDefault="006F3E94" w:rsidP="006F3E94">
      <w:pPr>
        <w:numPr>
          <w:ilvl w:val="0"/>
          <w:numId w:val="34"/>
        </w:numPr>
        <w:snapToGrid w:val="0"/>
        <w:spacing w:line="252" w:lineRule="auto"/>
        <w:rPr>
          <w:rFonts w:ascii="Times" w:eastAsia="Calibri" w:hAnsi="Times"/>
          <w:b/>
          <w:bCs/>
          <w:iCs/>
          <w:color w:val="000000" w:themeColor="text1"/>
          <w:szCs w:val="28"/>
        </w:rPr>
      </w:pPr>
      <w:r w:rsidRPr="00CF66C8">
        <w:rPr>
          <w:rFonts w:ascii="Times" w:eastAsia="Calibri" w:hAnsi="Times"/>
          <w:b/>
          <w:bCs/>
          <w:iCs/>
          <w:color w:val="000000" w:themeColor="text1"/>
          <w:szCs w:val="28"/>
        </w:rPr>
        <w:t>1 BD in first slot.</w:t>
      </w:r>
    </w:p>
    <w:p w14:paraId="121C2FEA" w14:textId="77777777" w:rsidR="006F3E94" w:rsidRPr="00CF66C8" w:rsidRDefault="006F3E94" w:rsidP="006F3E94">
      <w:pPr>
        <w:numPr>
          <w:ilvl w:val="0"/>
          <w:numId w:val="34"/>
        </w:numPr>
        <w:snapToGrid w:val="0"/>
        <w:spacing w:line="252" w:lineRule="auto"/>
        <w:rPr>
          <w:rFonts w:ascii="Times" w:eastAsia="Calibri" w:hAnsi="Times"/>
          <w:b/>
          <w:bCs/>
          <w:iCs/>
          <w:color w:val="000000" w:themeColor="text1"/>
          <w:szCs w:val="28"/>
        </w:rPr>
      </w:pPr>
      <w:r w:rsidRPr="00CF66C8">
        <w:rPr>
          <w:rFonts w:ascii="Times" w:eastAsia="Calibri" w:hAnsi="Times"/>
          <w:b/>
          <w:bCs/>
          <w:iCs/>
          <w:color w:val="000000" w:themeColor="text1"/>
          <w:szCs w:val="28"/>
        </w:rPr>
        <w:t>In the second slot: 2 BD</w:t>
      </w:r>
      <w:r w:rsidRPr="00CF66C8">
        <w:rPr>
          <w:rFonts w:ascii="Times" w:eastAsia="Calibri" w:hAnsi="Times"/>
          <w:b/>
          <w:bCs/>
          <w:iCs/>
          <w:color w:val="FF0000"/>
          <w:szCs w:val="28"/>
        </w:rPr>
        <w:t>s</w:t>
      </w:r>
      <w:r w:rsidRPr="00CF66C8">
        <w:rPr>
          <w:rFonts w:ascii="Times" w:eastAsia="Calibri" w:hAnsi="Times"/>
          <w:b/>
          <w:bCs/>
          <w:iCs/>
          <w:color w:val="000000" w:themeColor="text1"/>
          <w:szCs w:val="28"/>
        </w:rPr>
        <w:t xml:space="preserve"> </w:t>
      </w:r>
      <w:r w:rsidRPr="00CF66C8">
        <w:rPr>
          <w:rFonts w:ascii="Times" w:eastAsia="Calibri" w:hAnsi="Times"/>
          <w:b/>
          <w:bCs/>
          <w:iCs/>
          <w:strike/>
          <w:color w:val="FF0000"/>
          <w:szCs w:val="28"/>
        </w:rPr>
        <w:t>in RRC connected mode</w:t>
      </w:r>
    </w:p>
    <w:p w14:paraId="0713B151" w14:textId="57DFD533" w:rsidR="000B213C" w:rsidRPr="006F3E94" w:rsidRDefault="00F3189A" w:rsidP="00F80253">
      <w:pPr>
        <w:numPr>
          <w:ilvl w:val="1"/>
          <w:numId w:val="34"/>
        </w:numPr>
        <w:snapToGrid w:val="0"/>
        <w:spacing w:after="120" w:line="252" w:lineRule="auto"/>
        <w:ind w:left="1434" w:hanging="357"/>
        <w:rPr>
          <w:rFonts w:ascii="Times" w:eastAsia="Calibri" w:hAnsi="Times"/>
          <w:b/>
          <w:bCs/>
          <w:iCs/>
          <w:color w:val="000000" w:themeColor="text1"/>
          <w:szCs w:val="28"/>
        </w:rPr>
      </w:pPr>
      <w:r w:rsidRPr="00CF66C8">
        <w:rPr>
          <w:rFonts w:ascii="Times" w:eastAsia="Calibri" w:hAnsi="Times"/>
          <w:b/>
          <w:bCs/>
          <w:iCs/>
          <w:color w:val="FF0000"/>
          <w:szCs w:val="28"/>
        </w:rPr>
        <w:t xml:space="preserve">Note: </w:t>
      </w:r>
      <w:r w:rsidRPr="00CF66C8">
        <w:rPr>
          <w:rFonts w:ascii="Times" w:eastAsia="Calibri" w:hAnsi="Times"/>
          <w:b/>
          <w:bCs/>
          <w:iCs/>
          <w:color w:val="000000" w:themeColor="text1"/>
          <w:szCs w:val="28"/>
        </w:rPr>
        <w:t xml:space="preserve">One BD for </w:t>
      </w:r>
      <w:r w:rsidRPr="00CF66C8">
        <w:rPr>
          <w:rFonts w:ascii="Times" w:eastAsia="Batang" w:hAnsi="Times"/>
          <w:b/>
          <w:bCs/>
          <w:color w:val="000000" w:themeColor="text1"/>
          <w:szCs w:val="20"/>
          <w:lang w:eastAsia="x-none"/>
        </w:rPr>
        <w:t xml:space="preserve">Type-0 CSS PDCCH </w:t>
      </w:r>
      <w:r w:rsidRPr="00CF66C8">
        <w:rPr>
          <w:rFonts w:ascii="Times" w:eastAsia="Batang" w:hAnsi="Times"/>
          <w:b/>
          <w:bCs/>
          <w:strike/>
          <w:color w:val="FF0000"/>
          <w:szCs w:val="20"/>
          <w:lang w:eastAsia="x-none"/>
        </w:rPr>
        <w:t>repetition with</w:t>
      </w:r>
      <w:r w:rsidRPr="00CF66C8">
        <w:rPr>
          <w:rFonts w:ascii="Times" w:eastAsia="Calibri" w:hAnsi="Times"/>
          <w:b/>
          <w:bCs/>
          <w:iCs/>
          <w:strike/>
          <w:color w:val="FF0000"/>
          <w:szCs w:val="28"/>
        </w:rPr>
        <w:t xml:space="preserve"> SI-RNTI</w:t>
      </w:r>
      <w:r w:rsidRPr="00CF66C8">
        <w:rPr>
          <w:rFonts w:ascii="Times" w:eastAsia="Calibri" w:hAnsi="Times"/>
          <w:b/>
          <w:bCs/>
          <w:iCs/>
          <w:color w:val="000000" w:themeColor="text1"/>
          <w:szCs w:val="28"/>
        </w:rPr>
        <w:t xml:space="preserve"> </w:t>
      </w:r>
      <w:r w:rsidRPr="00CF66C8">
        <w:rPr>
          <w:rFonts w:ascii="Times" w:eastAsia="Calibri" w:hAnsi="Times"/>
          <w:b/>
          <w:bCs/>
          <w:iCs/>
          <w:color w:val="FF0000"/>
          <w:szCs w:val="28"/>
        </w:rPr>
        <w:t xml:space="preserve">monitoring with </w:t>
      </w:r>
      <w:r>
        <w:rPr>
          <w:rFonts w:ascii="Times" w:eastAsia="Calibri" w:hAnsi="Times"/>
          <w:b/>
          <w:bCs/>
          <w:iCs/>
          <w:color w:val="FF0000"/>
          <w:szCs w:val="28"/>
        </w:rPr>
        <w:t>soft-</w:t>
      </w:r>
      <w:r w:rsidRPr="00CF66C8">
        <w:rPr>
          <w:rFonts w:ascii="Times" w:eastAsia="Calibri" w:hAnsi="Times"/>
          <w:b/>
          <w:bCs/>
          <w:iCs/>
          <w:color w:val="FF0000"/>
          <w:szCs w:val="28"/>
        </w:rPr>
        <w:t>combining</w:t>
      </w:r>
      <w:r w:rsidRPr="00CF66C8">
        <w:rPr>
          <w:rFonts w:ascii="Times" w:eastAsia="Calibri" w:hAnsi="Times"/>
          <w:b/>
          <w:bCs/>
          <w:iCs/>
          <w:color w:val="000000" w:themeColor="text1"/>
          <w:szCs w:val="28"/>
        </w:rPr>
        <w:t xml:space="preserve"> and one BD for </w:t>
      </w:r>
      <w:r w:rsidRPr="00CF66C8">
        <w:rPr>
          <w:rFonts w:ascii="Times" w:eastAsia="Calibri" w:hAnsi="Times"/>
          <w:b/>
          <w:bCs/>
          <w:iCs/>
          <w:strike/>
          <w:color w:val="FF0000"/>
          <w:szCs w:val="28"/>
        </w:rPr>
        <w:t xml:space="preserve">other PDCCH </w:t>
      </w:r>
      <w:r w:rsidRPr="00CF66C8">
        <w:rPr>
          <w:rFonts w:ascii="Times" w:eastAsia="Batang" w:hAnsi="Times"/>
          <w:b/>
          <w:bCs/>
          <w:color w:val="FF0000"/>
          <w:szCs w:val="20"/>
          <w:lang w:eastAsia="x-none"/>
        </w:rPr>
        <w:t xml:space="preserve">Type-0 CSS PDCCH </w:t>
      </w:r>
      <w:r w:rsidRPr="00CF66C8">
        <w:rPr>
          <w:rFonts w:ascii="Times" w:eastAsia="Calibri" w:hAnsi="Times"/>
          <w:b/>
          <w:bCs/>
          <w:iCs/>
          <w:color w:val="FF0000"/>
          <w:szCs w:val="28"/>
        </w:rPr>
        <w:t xml:space="preserve">without </w:t>
      </w:r>
      <w:r>
        <w:rPr>
          <w:rFonts w:ascii="Times" w:eastAsia="Calibri" w:hAnsi="Times"/>
          <w:b/>
          <w:bCs/>
          <w:iCs/>
          <w:color w:val="FF0000"/>
          <w:szCs w:val="28"/>
        </w:rPr>
        <w:t>soft-</w:t>
      </w:r>
      <w:r w:rsidRPr="00CF66C8">
        <w:rPr>
          <w:rFonts w:ascii="Times" w:eastAsia="Calibri" w:hAnsi="Times"/>
          <w:b/>
          <w:bCs/>
          <w:iCs/>
          <w:color w:val="FF0000"/>
          <w:szCs w:val="28"/>
        </w:rPr>
        <w:t>combining</w:t>
      </w:r>
    </w:p>
    <w:p w14:paraId="19A3E1DD" w14:textId="77777777" w:rsidR="006F3E94" w:rsidRDefault="006F3E94" w:rsidP="006F3E94">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P</w:t>
      </w:r>
      <w:r w:rsidRPr="00A05548">
        <w:rPr>
          <w:rFonts w:eastAsia="宋体"/>
          <w:b/>
          <w:bCs/>
          <w:iCs/>
          <w:lang w:eastAsia="zh-CN"/>
        </w:rPr>
        <w:t>DCCH repetition for Type0</w:t>
      </w:r>
      <w:r>
        <w:rPr>
          <w:rFonts w:eastAsia="宋体"/>
          <w:b/>
          <w:bCs/>
          <w:iCs/>
          <w:lang w:eastAsia="zh-CN"/>
        </w:rPr>
        <w:t>-</w:t>
      </w:r>
      <w:r w:rsidRPr="00A05548">
        <w:rPr>
          <w:rFonts w:eastAsia="宋体"/>
          <w:b/>
          <w:bCs/>
          <w:iCs/>
          <w:lang w:eastAsia="zh-CN"/>
        </w:rPr>
        <w:t>PDCCH CSS of searchSpaceZero configured within MIB pdcch-ConfigSIB1</w:t>
      </w:r>
      <w:r>
        <w:rPr>
          <w:rFonts w:eastAsia="宋体"/>
          <w:b/>
          <w:bCs/>
          <w:lang w:eastAsia="zh-CN"/>
        </w:rPr>
        <w:t>, adopt the draft CR in [3] in AI 8.14.</w:t>
      </w:r>
      <w:r w:rsidRPr="005D10D3">
        <w:rPr>
          <w:rFonts w:eastAsia="宋体"/>
          <w:b/>
          <w:bCs/>
          <w:lang w:eastAsia="zh-CN"/>
        </w:rPr>
        <w:t xml:space="preserve"> </w:t>
      </w:r>
    </w:p>
    <w:p w14:paraId="56691FCC" w14:textId="77777777" w:rsidR="006F3E94" w:rsidRPr="00BD51DC" w:rsidRDefault="006F3E94" w:rsidP="006F3E94">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Proposal 3: </w:t>
      </w:r>
      <w:r w:rsidRPr="00BD51DC">
        <w:rPr>
          <w:rFonts w:ascii="Times" w:eastAsiaTheme="minorEastAsia" w:hAnsi="Times"/>
          <w:b/>
          <w:lang w:val="en-GB" w:eastAsia="zh-CN"/>
        </w:rPr>
        <w:t xml:space="preserve"> </w:t>
      </w:r>
      <w:r>
        <w:rPr>
          <w:rFonts w:ascii="Times" w:eastAsiaTheme="minorEastAsia" w:hAnsi="Times"/>
          <w:b/>
          <w:lang w:val="en-GB" w:eastAsia="zh-CN"/>
        </w:rPr>
        <w:t xml:space="preserve">For PDCCH repetition for CSS other than Type0-CSS and Type3-CSS, the </w:t>
      </w:r>
      <w:r w:rsidRPr="004362FC">
        <w:rPr>
          <w:rFonts w:ascii="Times" w:eastAsiaTheme="minorEastAsia" w:hAnsi="Times"/>
          <w:b/>
          <w:bCs/>
          <w:lang w:eastAsia="zh-CN"/>
        </w:rPr>
        <w:t xml:space="preserve">R17 parameter </w:t>
      </w:r>
      <w:r w:rsidRPr="004362FC">
        <w:rPr>
          <w:rFonts w:ascii="Times" w:eastAsiaTheme="minorEastAsia" w:hAnsi="Times"/>
          <w:b/>
          <w:bCs/>
          <w:i/>
          <w:iCs/>
          <w:lang w:eastAsia="zh-CN"/>
        </w:rPr>
        <w:t>searchSpaceLinkingId-r17</w:t>
      </w:r>
      <w:r w:rsidRPr="004362FC">
        <w:rPr>
          <w:rFonts w:ascii="Times" w:eastAsiaTheme="minorEastAsia" w:hAnsi="Times"/>
          <w:b/>
          <w:bCs/>
          <w:lang w:eastAsia="zh-CN"/>
        </w:rPr>
        <w:t xml:space="preserve"> </w:t>
      </w:r>
      <w:r>
        <w:rPr>
          <w:rFonts w:ascii="Times" w:eastAsiaTheme="minorEastAsia" w:hAnsi="Times"/>
          <w:b/>
          <w:bCs/>
          <w:lang w:eastAsia="zh-CN"/>
        </w:rPr>
        <w:t xml:space="preserve">cannot be reused and a new higher layer parameter (e.g., </w:t>
      </w:r>
      <w:r w:rsidRPr="004362FC">
        <w:rPr>
          <w:rFonts w:ascii="Times" w:eastAsiaTheme="minorEastAsia" w:hAnsi="Times"/>
          <w:b/>
          <w:bCs/>
          <w:i/>
          <w:iCs/>
          <w:lang w:eastAsia="zh-CN"/>
        </w:rPr>
        <w:t>searchSpaceLinkingId-r1</w:t>
      </w:r>
      <w:r>
        <w:rPr>
          <w:rFonts w:ascii="Times" w:eastAsiaTheme="minorEastAsia" w:hAnsi="Times"/>
          <w:b/>
          <w:bCs/>
          <w:i/>
          <w:iCs/>
          <w:lang w:eastAsia="zh-CN"/>
        </w:rPr>
        <w:t>9</w:t>
      </w:r>
      <w:r>
        <w:rPr>
          <w:rFonts w:ascii="Times" w:eastAsiaTheme="minorEastAsia" w:hAnsi="Times"/>
          <w:b/>
          <w:bCs/>
          <w:lang w:eastAsia="zh-CN"/>
        </w:rPr>
        <w:t>) should be introduced for this purpose.</w:t>
      </w:r>
    </w:p>
    <w:p w14:paraId="26EDE084" w14:textId="586CB701" w:rsidR="006F3E94" w:rsidRDefault="006F3E94" w:rsidP="006F3E94">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intra-slot PDCCH repetition for CSS other than Type0-CSS and Type3-CSS, adopt the draft CR in [3] in AI 8.14.</w:t>
      </w:r>
      <w:r w:rsidRPr="005D10D3">
        <w:rPr>
          <w:rFonts w:eastAsia="宋体"/>
          <w:b/>
          <w:bCs/>
          <w:lang w:eastAsia="zh-CN"/>
        </w:rPr>
        <w:t xml:space="preserve"> </w:t>
      </w:r>
    </w:p>
    <w:p w14:paraId="7E31E4E1" w14:textId="77777777" w:rsidR="00174FFF" w:rsidRDefault="00174FFF" w:rsidP="00174FFF">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5: For Msg4 PDSCH repetition, </w:t>
      </w:r>
    </w:p>
    <w:p w14:paraId="5B269049" w14:textId="77777777" w:rsidR="00174FFF" w:rsidRDefault="00174FFF" w:rsidP="00174FFF">
      <w:pPr>
        <w:pStyle w:val="a0"/>
        <w:numPr>
          <w:ilvl w:val="0"/>
          <w:numId w:val="7"/>
        </w:numPr>
        <w:spacing w:after="0" w:line="252" w:lineRule="auto"/>
        <w:rPr>
          <w:rFonts w:ascii="Times" w:eastAsiaTheme="minorEastAsia" w:hAnsi="Times"/>
          <w:b/>
          <w:lang w:val="en-GB" w:eastAsia="zh-CN"/>
        </w:rPr>
      </w:pPr>
      <w:r>
        <w:rPr>
          <w:rFonts w:ascii="Times" w:eastAsiaTheme="minorEastAsia" w:hAnsi="Times"/>
          <w:b/>
          <w:lang w:val="en-GB" w:eastAsia="zh-CN"/>
        </w:rPr>
        <w:t>A RSRP threshold are configured via SIB</w:t>
      </w:r>
    </w:p>
    <w:p w14:paraId="717A26CB" w14:textId="77777777" w:rsidR="00174FFF" w:rsidRDefault="00174FFF" w:rsidP="00174FFF">
      <w:pPr>
        <w:pStyle w:val="a0"/>
        <w:numPr>
          <w:ilvl w:val="1"/>
          <w:numId w:val="7"/>
        </w:numPr>
        <w:spacing w:after="0" w:line="252" w:lineRule="auto"/>
        <w:rPr>
          <w:rFonts w:ascii="Times" w:eastAsiaTheme="minorEastAsia" w:hAnsi="Times"/>
          <w:b/>
          <w:lang w:val="en-GB" w:eastAsia="zh-CN"/>
        </w:rPr>
      </w:pPr>
      <w:r>
        <w:rPr>
          <w:rFonts w:ascii="Times" w:eastAsiaTheme="minorEastAsia" w:hAnsi="Times" w:hint="eastAsia"/>
          <w:b/>
          <w:lang w:val="en-GB" w:eastAsia="zh-CN"/>
        </w:rPr>
        <w:t>I</w:t>
      </w:r>
      <w:r>
        <w:rPr>
          <w:rFonts w:ascii="Times" w:eastAsiaTheme="minorEastAsia" w:hAnsi="Times"/>
          <w:b/>
          <w:lang w:val="en-GB" w:eastAsia="zh-CN"/>
        </w:rPr>
        <w:t xml:space="preserve">f the </w:t>
      </w:r>
      <w:r w:rsidRPr="00140881">
        <w:rPr>
          <w:rFonts w:ascii="Times" w:eastAsiaTheme="minorEastAsia" w:hAnsi="Times"/>
          <w:b/>
          <w:lang w:val="en-GB" w:eastAsia="zh-CN"/>
        </w:rPr>
        <w:t>measured RSRP is less than the RSRP threshold, the UE</w:t>
      </w:r>
      <w:r>
        <w:rPr>
          <w:rFonts w:ascii="Times" w:eastAsiaTheme="minorEastAsia" w:hAnsi="Times"/>
          <w:b/>
          <w:lang w:val="en-GB" w:eastAsia="zh-CN"/>
        </w:rPr>
        <w:t xml:space="preserve"> reports its capability/request and 1 MSB in MCS field in DCI 1_0 is re-interpreted for activation/deactivation of Msg4 PDSCH repetition.</w:t>
      </w:r>
    </w:p>
    <w:p w14:paraId="13033C6D" w14:textId="7E11318C" w:rsidR="00174FFF" w:rsidRPr="00174FFF" w:rsidRDefault="00174FFF" w:rsidP="006F3E94">
      <w:pPr>
        <w:pStyle w:val="a0"/>
        <w:numPr>
          <w:ilvl w:val="1"/>
          <w:numId w:val="7"/>
        </w:numPr>
        <w:spacing w:line="252" w:lineRule="auto"/>
        <w:rPr>
          <w:rFonts w:ascii="Times" w:eastAsiaTheme="minorEastAsia" w:hAnsi="Times"/>
          <w:b/>
          <w:lang w:val="en-GB" w:eastAsia="zh-CN"/>
        </w:rPr>
      </w:pPr>
      <w:r>
        <w:rPr>
          <w:rFonts w:ascii="Times" w:eastAsiaTheme="minorEastAsia" w:hAnsi="Times"/>
          <w:b/>
          <w:lang w:val="en-GB" w:eastAsia="zh-CN"/>
        </w:rPr>
        <w:t xml:space="preserve">Otherwise, the UE </w:t>
      </w:r>
      <w:r w:rsidR="00265877">
        <w:rPr>
          <w:rFonts w:ascii="Times" w:eastAsiaTheme="minorEastAsia" w:hAnsi="Times"/>
          <w:b/>
          <w:lang w:val="en-GB" w:eastAsia="zh-CN"/>
        </w:rPr>
        <w:t>detects</w:t>
      </w:r>
      <w:r>
        <w:rPr>
          <w:rFonts w:ascii="Times" w:eastAsiaTheme="minorEastAsia" w:hAnsi="Times"/>
          <w:b/>
          <w:lang w:val="en-GB" w:eastAsia="zh-CN"/>
        </w:rPr>
        <w:t xml:space="preserve"> DCI 1_0 scheduling Msg4 PDSCH as legacy.</w:t>
      </w:r>
    </w:p>
    <w:p w14:paraId="0103FDD6" w14:textId="77777777" w:rsidR="006F3E94" w:rsidRPr="0058557B" w:rsidRDefault="006F3E94"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7344731D" w14:textId="7C39AB96" w:rsidR="00201A29" w:rsidRDefault="002F31EB" w:rsidP="00637DCF">
      <w:pPr>
        <w:pStyle w:val="a0"/>
        <w:ind w:left="600" w:hangingChars="300" w:hanging="600"/>
        <w:rPr>
          <w:rFonts w:ascii="Times" w:eastAsia="Batang" w:hAnsi="Times"/>
          <w:lang w:val="en-GB" w:eastAsia="x-none"/>
        </w:rPr>
      </w:pPr>
      <w:r>
        <w:rPr>
          <w:rFonts w:eastAsia="宋体"/>
          <w:szCs w:val="20"/>
          <w:lang w:eastAsia="zh-CN"/>
        </w:rPr>
        <w:t>[</w:t>
      </w:r>
      <w:r w:rsidR="003865D6">
        <w:rPr>
          <w:rFonts w:eastAsia="宋体"/>
          <w:szCs w:val="20"/>
          <w:lang w:eastAsia="zh-CN"/>
        </w:rPr>
        <w:t>2</w:t>
      </w:r>
      <w:r>
        <w:rPr>
          <w:rFonts w:eastAsia="宋体"/>
          <w:szCs w:val="20"/>
          <w:lang w:eastAsia="zh-CN"/>
        </w:rPr>
        <w:t>]</w:t>
      </w:r>
      <w:r w:rsidR="00BE3911">
        <w:rPr>
          <w:rFonts w:eastAsia="宋体"/>
          <w:szCs w:val="20"/>
          <w:lang w:eastAsia="zh-CN"/>
        </w:rPr>
        <w:t xml:space="preserve">      </w:t>
      </w:r>
      <w:r w:rsidR="00BE3911" w:rsidRPr="00BE3911">
        <w:rPr>
          <w:rFonts w:ascii="Times" w:eastAsia="Batang" w:hAnsi="Times"/>
          <w:lang w:val="en-GB" w:eastAsia="x-none"/>
        </w:rPr>
        <w:t>RP-251857</w:t>
      </w:r>
      <w:r w:rsidR="00201A29">
        <w:rPr>
          <w:rFonts w:ascii="Times" w:eastAsia="Batang" w:hAnsi="Times"/>
          <w:lang w:val="en-GB" w:eastAsia="x-none"/>
        </w:rPr>
        <w:t>, “</w:t>
      </w:r>
      <w:r w:rsidR="00BE3911" w:rsidRPr="00BE3911">
        <w:rPr>
          <w:rFonts w:ascii="Times" w:eastAsia="Batang" w:hAnsi="Times"/>
          <w:lang w:val="en-GB" w:eastAsia="x-none"/>
        </w:rPr>
        <w:t>Applicability of Rel-19 common PDCCH repetition to terr</w:t>
      </w:r>
      <w:r w:rsidR="00BE3911">
        <w:rPr>
          <w:rFonts w:ascii="Times" w:eastAsia="Batang" w:hAnsi="Times"/>
          <w:lang w:val="en-GB" w:eastAsia="x-none"/>
        </w:rPr>
        <w:t>e</w:t>
      </w:r>
      <w:r w:rsidR="00BE3911" w:rsidRPr="00BE3911">
        <w:rPr>
          <w:rFonts w:ascii="Times" w:eastAsia="Batang" w:hAnsi="Times"/>
          <w:lang w:val="en-GB" w:eastAsia="x-none"/>
        </w:rPr>
        <w:t>strial networks</w:t>
      </w:r>
      <w:r w:rsidR="00201A29">
        <w:rPr>
          <w:rFonts w:ascii="Times" w:eastAsia="Batang" w:hAnsi="Times"/>
          <w:lang w:val="en-GB" w:eastAsia="x-none"/>
        </w:rPr>
        <w:t xml:space="preserve">”, </w:t>
      </w:r>
      <w:r w:rsidR="00BE3911" w:rsidRPr="00BE3911">
        <w:rPr>
          <w:rFonts w:ascii="Times" w:eastAsia="Batang" w:hAnsi="Times"/>
          <w:lang w:val="en-GB" w:eastAsia="x-none"/>
        </w:rPr>
        <w:t>Huawei, HiSilicon, China telecom, Apple, OPPO, Lenovo</w:t>
      </w:r>
      <w:r w:rsidR="004430A0">
        <w:rPr>
          <w:rFonts w:ascii="Times" w:eastAsia="Batang" w:hAnsi="Times"/>
          <w:lang w:val="en-GB" w:eastAsia="x-none"/>
        </w:rPr>
        <w:t xml:space="preserve">, </w:t>
      </w:r>
      <w:r w:rsidR="00BE3911" w:rsidRPr="00BE3911">
        <w:rPr>
          <w:rFonts w:ascii="Times" w:eastAsia="Batang" w:hAnsi="Times"/>
          <w:lang w:val="en-GB" w:eastAsia="x-none"/>
        </w:rPr>
        <w:t>RAN#108</w:t>
      </w:r>
      <w:r w:rsidR="00BE3911">
        <w:rPr>
          <w:rFonts w:ascii="Times" w:eastAsia="Batang" w:hAnsi="Times"/>
          <w:lang w:val="en-GB" w:eastAsia="x-none"/>
        </w:rPr>
        <w:t xml:space="preserve">, </w:t>
      </w:r>
      <w:r w:rsidR="00BE3911" w:rsidRPr="00BE3911">
        <w:rPr>
          <w:rFonts w:ascii="Times" w:eastAsia="Batang" w:hAnsi="Times"/>
          <w:lang w:val="en-GB" w:eastAsia="x-none"/>
        </w:rPr>
        <w:t>June 9-13, 2025</w:t>
      </w:r>
    </w:p>
    <w:p w14:paraId="73D680DB" w14:textId="427C8CFE" w:rsidR="004430A0" w:rsidRPr="004430A0" w:rsidRDefault="004430A0" w:rsidP="004430A0">
      <w:pPr>
        <w:pStyle w:val="a0"/>
        <w:ind w:left="600" w:hangingChars="300" w:hanging="600"/>
        <w:rPr>
          <w:rFonts w:ascii="Times" w:eastAsia="Batang" w:hAnsi="Times"/>
          <w:lang w:val="en-GB" w:eastAsia="x-none"/>
        </w:rPr>
      </w:pPr>
      <w:r>
        <w:rPr>
          <w:rFonts w:eastAsia="宋体"/>
          <w:szCs w:val="20"/>
          <w:lang w:eastAsia="zh-CN"/>
        </w:rPr>
        <w:t xml:space="preserve">[3]       </w:t>
      </w:r>
      <w:r w:rsidR="00BE3911" w:rsidRPr="00BE3911">
        <w:rPr>
          <w:rFonts w:ascii="Times" w:eastAsia="Batang" w:hAnsi="Times"/>
          <w:lang w:val="en-GB" w:eastAsia="x-none"/>
        </w:rPr>
        <w:t>R1-250</w:t>
      </w:r>
      <w:r w:rsidR="00641A8E">
        <w:rPr>
          <w:rFonts w:ascii="Times" w:eastAsia="Batang" w:hAnsi="Times"/>
          <w:lang w:val="en-GB" w:eastAsia="x-none"/>
        </w:rPr>
        <w:t>6049</w:t>
      </w:r>
      <w:r>
        <w:rPr>
          <w:rFonts w:ascii="Times" w:eastAsia="Batang" w:hAnsi="Times"/>
          <w:lang w:val="en-GB" w:eastAsia="x-none"/>
        </w:rPr>
        <w:t>, “</w:t>
      </w:r>
      <w:r w:rsidR="00641A8E">
        <w:rPr>
          <w:rFonts w:ascii="Times" w:eastAsia="Batang" w:hAnsi="Times"/>
          <w:lang w:val="en-GB" w:eastAsia="x-none"/>
        </w:rPr>
        <w:t>Draft CR on applicability of common PDCCH repetition for TN</w:t>
      </w:r>
      <w:r>
        <w:rPr>
          <w:rFonts w:ascii="Times" w:eastAsia="Batang" w:hAnsi="Times"/>
          <w:lang w:val="en-GB" w:eastAsia="x-none"/>
        </w:rPr>
        <w:t xml:space="preserve">”, </w:t>
      </w:r>
      <w:r w:rsidR="00641A8E">
        <w:rPr>
          <w:rFonts w:ascii="Times" w:eastAsia="Batang" w:hAnsi="Times"/>
          <w:lang w:val="en-GB" w:eastAsia="x-none"/>
        </w:rPr>
        <w:t>OPPO</w:t>
      </w:r>
      <w:r>
        <w:rPr>
          <w:rFonts w:ascii="Times" w:eastAsia="Batang" w:hAnsi="Times"/>
          <w:lang w:val="en-GB" w:eastAsia="x-none"/>
        </w:rPr>
        <w:t>, RAN1#1</w:t>
      </w:r>
      <w:r w:rsidR="00BE3911">
        <w:rPr>
          <w:rFonts w:ascii="Times" w:eastAsia="Batang" w:hAnsi="Times"/>
          <w:lang w:val="en-GB" w:eastAsia="x-none"/>
        </w:rPr>
        <w:t>2</w:t>
      </w:r>
      <w:r w:rsidR="00641A8E">
        <w:rPr>
          <w:rFonts w:ascii="Times" w:eastAsia="Batang" w:hAnsi="Times"/>
          <w:lang w:val="en-GB" w:eastAsia="x-none"/>
        </w:rPr>
        <w:t>2</w:t>
      </w:r>
    </w:p>
    <w:p w14:paraId="79070CF4" w14:textId="0485DC92" w:rsidR="00641A8E" w:rsidRPr="004430A0" w:rsidRDefault="00641A8E" w:rsidP="00641A8E">
      <w:pPr>
        <w:pStyle w:val="a0"/>
        <w:ind w:left="600" w:hangingChars="300" w:hanging="600"/>
        <w:rPr>
          <w:rFonts w:ascii="Times" w:eastAsia="Batang" w:hAnsi="Times"/>
          <w:lang w:val="en-GB" w:eastAsia="x-none"/>
        </w:rPr>
      </w:pPr>
      <w:r>
        <w:rPr>
          <w:rFonts w:eastAsia="宋体"/>
          <w:szCs w:val="20"/>
          <w:lang w:eastAsia="zh-CN"/>
        </w:rPr>
        <w:t xml:space="preserve">[4]       </w:t>
      </w:r>
      <w:r w:rsidRPr="00BE3911">
        <w:rPr>
          <w:rFonts w:ascii="Times" w:eastAsia="Batang" w:hAnsi="Times"/>
          <w:lang w:val="en-GB" w:eastAsia="x-none"/>
        </w:rPr>
        <w:t>R1-2503692</w:t>
      </w:r>
      <w:r>
        <w:rPr>
          <w:rFonts w:ascii="Times" w:eastAsia="Batang" w:hAnsi="Times"/>
          <w:lang w:val="en-GB" w:eastAsia="x-none"/>
        </w:rPr>
        <w:t>, “</w:t>
      </w:r>
      <w:r w:rsidRPr="00357D34">
        <w:rPr>
          <w:rFonts w:ascii="Times" w:eastAsia="Batang" w:hAnsi="Times"/>
          <w:lang w:val="en-GB" w:eastAsia="x-none"/>
        </w:rPr>
        <w:t>FL Summary #4: NR-NTN downlink coverage enhancements</w:t>
      </w:r>
      <w:r>
        <w:rPr>
          <w:rFonts w:ascii="Times" w:eastAsia="Batang" w:hAnsi="Times"/>
          <w:lang w:val="en-GB" w:eastAsia="x-none"/>
        </w:rPr>
        <w:t xml:space="preserve">”, </w:t>
      </w:r>
      <w:r w:rsidRPr="005679EC">
        <w:rPr>
          <w:rFonts w:ascii="Times" w:eastAsia="Batang" w:hAnsi="Times"/>
          <w:lang w:val="en-GB" w:eastAsia="x-none"/>
        </w:rPr>
        <w:t>THALES</w:t>
      </w:r>
      <w:r>
        <w:rPr>
          <w:rFonts w:ascii="Times" w:eastAsia="Batang" w:hAnsi="Times"/>
          <w:lang w:val="en-GB" w:eastAsia="x-none"/>
        </w:rPr>
        <w:t>, RAN1#121</w:t>
      </w:r>
    </w:p>
    <w:p w14:paraId="4C529393" w14:textId="77777777" w:rsidR="00D24737" w:rsidRPr="00641A8E" w:rsidRDefault="00D24737" w:rsidP="00C668E2">
      <w:pPr>
        <w:pStyle w:val="a0"/>
        <w:rPr>
          <w:rFonts w:eastAsiaTheme="minorEastAsia"/>
          <w:lang w:val="en-GB" w:eastAsia="zh-CN"/>
        </w:rPr>
      </w:pPr>
    </w:p>
    <w:sectPr w:rsidR="00D24737" w:rsidRPr="00641A8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603B9" w14:textId="77777777" w:rsidR="00952EAD" w:rsidRDefault="00952EAD">
      <w:r>
        <w:separator/>
      </w:r>
    </w:p>
  </w:endnote>
  <w:endnote w:type="continuationSeparator" w:id="0">
    <w:p w14:paraId="74F3155E" w14:textId="77777777" w:rsidR="00952EAD" w:rsidRDefault="0095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AD51" w14:textId="77777777" w:rsidR="00952EAD" w:rsidRDefault="00952EAD">
      <w:r>
        <w:separator/>
      </w:r>
    </w:p>
  </w:footnote>
  <w:footnote w:type="continuationSeparator" w:id="0">
    <w:p w14:paraId="0A57B1F3" w14:textId="77777777" w:rsidR="00952EAD" w:rsidRDefault="0095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3C63D4"/>
    <w:multiLevelType w:val="hybridMultilevel"/>
    <w:tmpl w:val="5F62A700"/>
    <w:lvl w:ilvl="0" w:tplc="EEE4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9B3579"/>
    <w:multiLevelType w:val="hybridMultilevel"/>
    <w:tmpl w:val="7A966614"/>
    <w:lvl w:ilvl="0" w:tplc="D9981B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AAA599F"/>
    <w:multiLevelType w:val="hybridMultilevel"/>
    <w:tmpl w:val="BD8A0810"/>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E754522"/>
    <w:multiLevelType w:val="hybridMultilevel"/>
    <w:tmpl w:val="C87CEE0C"/>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50ECC"/>
    <w:multiLevelType w:val="hybridMultilevel"/>
    <w:tmpl w:val="EFC28FFC"/>
    <w:lvl w:ilvl="0" w:tplc="5A4A53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2" w15:restartNumberingAfterBreak="0">
    <w:nsid w:val="7C9122B6"/>
    <w:multiLevelType w:val="hybridMultilevel"/>
    <w:tmpl w:val="C86E9A8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1"/>
  </w:num>
  <w:num w:numId="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1"/>
  </w:num>
  <w:num w:numId="4">
    <w:abstractNumId w:val="15"/>
  </w:num>
  <w:num w:numId="5">
    <w:abstractNumId w:val="11"/>
  </w:num>
  <w:num w:numId="6">
    <w:abstractNumId w:val="17"/>
  </w:num>
  <w:num w:numId="7">
    <w:abstractNumId w:val="22"/>
  </w:num>
  <w:num w:numId="8">
    <w:abstractNumId w:val="18"/>
  </w:num>
  <w:num w:numId="9">
    <w:abstractNumId w:val="8"/>
  </w:num>
  <w:num w:numId="10">
    <w:abstractNumId w:val="19"/>
  </w:num>
  <w:num w:numId="11">
    <w:abstractNumId w:val="16"/>
  </w:num>
  <w:num w:numId="12">
    <w:abstractNumId w:val="0"/>
  </w:num>
  <w:num w:numId="13">
    <w:abstractNumId w:val="12"/>
  </w:num>
  <w:num w:numId="14">
    <w:abstractNumId w:val="20"/>
  </w:num>
  <w:num w:numId="15">
    <w:abstractNumId w:val="32"/>
  </w:num>
  <w:num w:numId="16">
    <w:abstractNumId w:val="23"/>
  </w:num>
  <w:num w:numId="17">
    <w:abstractNumId w:val="28"/>
  </w:num>
  <w:num w:numId="18">
    <w:abstractNumId w:val="2"/>
  </w:num>
  <w:num w:numId="19">
    <w:abstractNumId w:val="1"/>
  </w:num>
  <w:num w:numId="20">
    <w:abstractNumId w:val="3"/>
  </w:num>
  <w:num w:numId="21">
    <w:abstractNumId w:val="29"/>
  </w:num>
  <w:num w:numId="22">
    <w:abstractNumId w:val="4"/>
  </w:num>
  <w:num w:numId="23">
    <w:abstractNumId w:val="24"/>
  </w:num>
  <w:num w:numId="24">
    <w:abstractNumId w:val="6"/>
  </w:num>
  <w:num w:numId="25">
    <w:abstractNumId w:val="26"/>
  </w:num>
  <w:num w:numId="26">
    <w:abstractNumId w:val="30"/>
  </w:num>
  <w:num w:numId="27">
    <w:abstractNumId w:val="13"/>
  </w:num>
  <w:num w:numId="28">
    <w:abstractNumId w:val="27"/>
  </w:num>
  <w:num w:numId="29">
    <w:abstractNumId w:val="7"/>
  </w:num>
  <w:num w:numId="30">
    <w:abstractNumId w:val="34"/>
  </w:num>
  <w:num w:numId="31">
    <w:abstractNumId w:val="10"/>
  </w:num>
  <w:num w:numId="32">
    <w:abstractNumId w:val="33"/>
  </w:num>
  <w:num w:numId="33">
    <w:abstractNumId w:val="14"/>
  </w:num>
  <w:num w:numId="34">
    <w:abstractNumId w:val="9"/>
  </w:num>
  <w:num w:numId="3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DFE"/>
    <w:rsid w:val="00015F90"/>
    <w:rsid w:val="000166B9"/>
    <w:rsid w:val="00016C1F"/>
    <w:rsid w:val="000173AF"/>
    <w:rsid w:val="00017F1A"/>
    <w:rsid w:val="00020597"/>
    <w:rsid w:val="0002068B"/>
    <w:rsid w:val="00020882"/>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37BF3"/>
    <w:rsid w:val="000400B7"/>
    <w:rsid w:val="00040855"/>
    <w:rsid w:val="000409CB"/>
    <w:rsid w:val="00040C2A"/>
    <w:rsid w:val="00040D8A"/>
    <w:rsid w:val="000412D4"/>
    <w:rsid w:val="000417AA"/>
    <w:rsid w:val="00043728"/>
    <w:rsid w:val="000439FC"/>
    <w:rsid w:val="0004463C"/>
    <w:rsid w:val="0004473F"/>
    <w:rsid w:val="00044953"/>
    <w:rsid w:val="00044EE0"/>
    <w:rsid w:val="00045073"/>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2E12"/>
    <w:rsid w:val="00064A2B"/>
    <w:rsid w:val="00064D65"/>
    <w:rsid w:val="00065108"/>
    <w:rsid w:val="000659BE"/>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7AD"/>
    <w:rsid w:val="00075973"/>
    <w:rsid w:val="00075B3D"/>
    <w:rsid w:val="00076AD2"/>
    <w:rsid w:val="00081BD6"/>
    <w:rsid w:val="000829B6"/>
    <w:rsid w:val="000836AE"/>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539"/>
    <w:rsid w:val="0009473C"/>
    <w:rsid w:val="00094B25"/>
    <w:rsid w:val="00096C0A"/>
    <w:rsid w:val="0009732D"/>
    <w:rsid w:val="000A02A2"/>
    <w:rsid w:val="000A11A8"/>
    <w:rsid w:val="000A1FAF"/>
    <w:rsid w:val="000A2B2C"/>
    <w:rsid w:val="000A2BEF"/>
    <w:rsid w:val="000A3A8A"/>
    <w:rsid w:val="000A4672"/>
    <w:rsid w:val="000A46AA"/>
    <w:rsid w:val="000A55CD"/>
    <w:rsid w:val="000A5899"/>
    <w:rsid w:val="000A69E6"/>
    <w:rsid w:val="000A70AD"/>
    <w:rsid w:val="000B0466"/>
    <w:rsid w:val="000B0723"/>
    <w:rsid w:val="000B0890"/>
    <w:rsid w:val="000B0DCC"/>
    <w:rsid w:val="000B18AE"/>
    <w:rsid w:val="000B1DF3"/>
    <w:rsid w:val="000B213C"/>
    <w:rsid w:val="000B2BE5"/>
    <w:rsid w:val="000B3222"/>
    <w:rsid w:val="000B32DE"/>
    <w:rsid w:val="000B4951"/>
    <w:rsid w:val="000B4D63"/>
    <w:rsid w:val="000B6CB5"/>
    <w:rsid w:val="000B7452"/>
    <w:rsid w:val="000B7B79"/>
    <w:rsid w:val="000C01D5"/>
    <w:rsid w:val="000C0423"/>
    <w:rsid w:val="000C0584"/>
    <w:rsid w:val="000C0FB6"/>
    <w:rsid w:val="000C1603"/>
    <w:rsid w:val="000C1AB5"/>
    <w:rsid w:val="000C273D"/>
    <w:rsid w:val="000C283F"/>
    <w:rsid w:val="000C4326"/>
    <w:rsid w:val="000C4D39"/>
    <w:rsid w:val="000C584C"/>
    <w:rsid w:val="000C666D"/>
    <w:rsid w:val="000C6C36"/>
    <w:rsid w:val="000C79D9"/>
    <w:rsid w:val="000C7DD3"/>
    <w:rsid w:val="000D0DC3"/>
    <w:rsid w:val="000D1226"/>
    <w:rsid w:val="000D1666"/>
    <w:rsid w:val="000D1ED3"/>
    <w:rsid w:val="000D217D"/>
    <w:rsid w:val="000D25C0"/>
    <w:rsid w:val="000D2C04"/>
    <w:rsid w:val="000D2E80"/>
    <w:rsid w:val="000D3D83"/>
    <w:rsid w:val="000D40F7"/>
    <w:rsid w:val="000D4ED9"/>
    <w:rsid w:val="000D5114"/>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DC1"/>
    <w:rsid w:val="000F6DDB"/>
    <w:rsid w:val="000F7254"/>
    <w:rsid w:val="000F74FC"/>
    <w:rsid w:val="00100021"/>
    <w:rsid w:val="00101CFD"/>
    <w:rsid w:val="00102151"/>
    <w:rsid w:val="0010289E"/>
    <w:rsid w:val="0010299F"/>
    <w:rsid w:val="0010596F"/>
    <w:rsid w:val="001062DC"/>
    <w:rsid w:val="00106637"/>
    <w:rsid w:val="00106E7C"/>
    <w:rsid w:val="00107BF5"/>
    <w:rsid w:val="001108D7"/>
    <w:rsid w:val="001123A1"/>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35FE"/>
    <w:rsid w:val="0012404F"/>
    <w:rsid w:val="0012430B"/>
    <w:rsid w:val="001267D4"/>
    <w:rsid w:val="001269A0"/>
    <w:rsid w:val="0012764B"/>
    <w:rsid w:val="00127DD8"/>
    <w:rsid w:val="0013083A"/>
    <w:rsid w:val="00130D0B"/>
    <w:rsid w:val="00131A25"/>
    <w:rsid w:val="00132C07"/>
    <w:rsid w:val="00132C3D"/>
    <w:rsid w:val="00135A85"/>
    <w:rsid w:val="00136492"/>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56A8"/>
    <w:rsid w:val="00156B9F"/>
    <w:rsid w:val="00157CD2"/>
    <w:rsid w:val="00157FBB"/>
    <w:rsid w:val="00160C09"/>
    <w:rsid w:val="0016104C"/>
    <w:rsid w:val="001620FA"/>
    <w:rsid w:val="001620FE"/>
    <w:rsid w:val="0016230E"/>
    <w:rsid w:val="0016350F"/>
    <w:rsid w:val="00164B9F"/>
    <w:rsid w:val="001662FC"/>
    <w:rsid w:val="00166361"/>
    <w:rsid w:val="00166F6A"/>
    <w:rsid w:val="0016760C"/>
    <w:rsid w:val="001700DA"/>
    <w:rsid w:val="00170CE0"/>
    <w:rsid w:val="00170D25"/>
    <w:rsid w:val="0017129A"/>
    <w:rsid w:val="00171BD9"/>
    <w:rsid w:val="00174A97"/>
    <w:rsid w:val="00174FFF"/>
    <w:rsid w:val="00176175"/>
    <w:rsid w:val="00176AB8"/>
    <w:rsid w:val="00177E3B"/>
    <w:rsid w:val="00180217"/>
    <w:rsid w:val="00180242"/>
    <w:rsid w:val="001804CF"/>
    <w:rsid w:val="00180715"/>
    <w:rsid w:val="00181798"/>
    <w:rsid w:val="00181E12"/>
    <w:rsid w:val="00182844"/>
    <w:rsid w:val="00182C39"/>
    <w:rsid w:val="001839BC"/>
    <w:rsid w:val="00184180"/>
    <w:rsid w:val="00184237"/>
    <w:rsid w:val="00184E8E"/>
    <w:rsid w:val="001854D5"/>
    <w:rsid w:val="001858A8"/>
    <w:rsid w:val="00185CCB"/>
    <w:rsid w:val="00185E66"/>
    <w:rsid w:val="0018612B"/>
    <w:rsid w:val="00190520"/>
    <w:rsid w:val="0019117C"/>
    <w:rsid w:val="00191206"/>
    <w:rsid w:val="001914F0"/>
    <w:rsid w:val="00191505"/>
    <w:rsid w:val="00193370"/>
    <w:rsid w:val="00193BCA"/>
    <w:rsid w:val="00193CD9"/>
    <w:rsid w:val="00194673"/>
    <w:rsid w:val="0019544E"/>
    <w:rsid w:val="00195725"/>
    <w:rsid w:val="00195742"/>
    <w:rsid w:val="00195844"/>
    <w:rsid w:val="001958D2"/>
    <w:rsid w:val="00195E91"/>
    <w:rsid w:val="00196536"/>
    <w:rsid w:val="0019716B"/>
    <w:rsid w:val="00197A3F"/>
    <w:rsid w:val="001A05FF"/>
    <w:rsid w:val="001A21C8"/>
    <w:rsid w:val="001A524D"/>
    <w:rsid w:val="001A56FC"/>
    <w:rsid w:val="001A5DC7"/>
    <w:rsid w:val="001A65C8"/>
    <w:rsid w:val="001A6E34"/>
    <w:rsid w:val="001A710F"/>
    <w:rsid w:val="001A7956"/>
    <w:rsid w:val="001B0531"/>
    <w:rsid w:val="001B05CA"/>
    <w:rsid w:val="001B12BE"/>
    <w:rsid w:val="001B234C"/>
    <w:rsid w:val="001B2439"/>
    <w:rsid w:val="001B2BDB"/>
    <w:rsid w:val="001B48C7"/>
    <w:rsid w:val="001B49B4"/>
    <w:rsid w:val="001B4D16"/>
    <w:rsid w:val="001B4DB8"/>
    <w:rsid w:val="001B4EA1"/>
    <w:rsid w:val="001B56BB"/>
    <w:rsid w:val="001B58E0"/>
    <w:rsid w:val="001B59C6"/>
    <w:rsid w:val="001B5F00"/>
    <w:rsid w:val="001B65F0"/>
    <w:rsid w:val="001B6AA1"/>
    <w:rsid w:val="001B70BA"/>
    <w:rsid w:val="001B7ED8"/>
    <w:rsid w:val="001C0CF1"/>
    <w:rsid w:val="001C1868"/>
    <w:rsid w:val="001C18F8"/>
    <w:rsid w:val="001C1D3A"/>
    <w:rsid w:val="001C1D3D"/>
    <w:rsid w:val="001C27CF"/>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12E"/>
    <w:rsid w:val="001D5302"/>
    <w:rsid w:val="001D705B"/>
    <w:rsid w:val="001D7AE2"/>
    <w:rsid w:val="001D7C73"/>
    <w:rsid w:val="001D7CBD"/>
    <w:rsid w:val="001E0D70"/>
    <w:rsid w:val="001E1454"/>
    <w:rsid w:val="001E1730"/>
    <w:rsid w:val="001E207B"/>
    <w:rsid w:val="001E2F99"/>
    <w:rsid w:val="001E4237"/>
    <w:rsid w:val="001E4346"/>
    <w:rsid w:val="001E4D67"/>
    <w:rsid w:val="001E5A56"/>
    <w:rsid w:val="001E6E0E"/>
    <w:rsid w:val="001F01C9"/>
    <w:rsid w:val="001F047E"/>
    <w:rsid w:val="001F11FE"/>
    <w:rsid w:val="001F1EEA"/>
    <w:rsid w:val="001F1EFD"/>
    <w:rsid w:val="001F22E9"/>
    <w:rsid w:val="001F2A42"/>
    <w:rsid w:val="001F3025"/>
    <w:rsid w:val="001F3F1A"/>
    <w:rsid w:val="001F3FEB"/>
    <w:rsid w:val="001F4A09"/>
    <w:rsid w:val="001F5BC6"/>
    <w:rsid w:val="001F5DA1"/>
    <w:rsid w:val="001F5F79"/>
    <w:rsid w:val="00200106"/>
    <w:rsid w:val="0020073A"/>
    <w:rsid w:val="002011F5"/>
    <w:rsid w:val="00201A29"/>
    <w:rsid w:val="00201EFA"/>
    <w:rsid w:val="002020DC"/>
    <w:rsid w:val="00202388"/>
    <w:rsid w:val="00203910"/>
    <w:rsid w:val="00203A86"/>
    <w:rsid w:val="00203DF5"/>
    <w:rsid w:val="002050D7"/>
    <w:rsid w:val="00205B20"/>
    <w:rsid w:val="00205F28"/>
    <w:rsid w:val="002062D0"/>
    <w:rsid w:val="0020659C"/>
    <w:rsid w:val="002065E1"/>
    <w:rsid w:val="00206EA4"/>
    <w:rsid w:val="00210A41"/>
    <w:rsid w:val="00210A7F"/>
    <w:rsid w:val="0021107B"/>
    <w:rsid w:val="002117A5"/>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28E8"/>
    <w:rsid w:val="00233312"/>
    <w:rsid w:val="00233A7D"/>
    <w:rsid w:val="00234352"/>
    <w:rsid w:val="00241E92"/>
    <w:rsid w:val="002420D8"/>
    <w:rsid w:val="00242A8C"/>
    <w:rsid w:val="00242BD7"/>
    <w:rsid w:val="00242E70"/>
    <w:rsid w:val="0024370E"/>
    <w:rsid w:val="00243A6E"/>
    <w:rsid w:val="002442E9"/>
    <w:rsid w:val="002452A0"/>
    <w:rsid w:val="00245A02"/>
    <w:rsid w:val="00245AD4"/>
    <w:rsid w:val="00245C4C"/>
    <w:rsid w:val="00246488"/>
    <w:rsid w:val="00246534"/>
    <w:rsid w:val="0024789F"/>
    <w:rsid w:val="00250E92"/>
    <w:rsid w:val="002512E2"/>
    <w:rsid w:val="002517D5"/>
    <w:rsid w:val="00251DE1"/>
    <w:rsid w:val="00252ABB"/>
    <w:rsid w:val="00254122"/>
    <w:rsid w:val="002549CF"/>
    <w:rsid w:val="00254C16"/>
    <w:rsid w:val="00255916"/>
    <w:rsid w:val="002568B2"/>
    <w:rsid w:val="00260B3A"/>
    <w:rsid w:val="00260DF5"/>
    <w:rsid w:val="00260F6A"/>
    <w:rsid w:val="00261082"/>
    <w:rsid w:val="0026127F"/>
    <w:rsid w:val="002612F3"/>
    <w:rsid w:val="0026190B"/>
    <w:rsid w:val="002619E8"/>
    <w:rsid w:val="00261A51"/>
    <w:rsid w:val="0026223A"/>
    <w:rsid w:val="00262324"/>
    <w:rsid w:val="00262F15"/>
    <w:rsid w:val="00263CA2"/>
    <w:rsid w:val="00264720"/>
    <w:rsid w:val="00264DEA"/>
    <w:rsid w:val="00265877"/>
    <w:rsid w:val="002707E5"/>
    <w:rsid w:val="002715B9"/>
    <w:rsid w:val="00272319"/>
    <w:rsid w:val="002725F3"/>
    <w:rsid w:val="00272C6C"/>
    <w:rsid w:val="00273A42"/>
    <w:rsid w:val="00274C2E"/>
    <w:rsid w:val="00274CB2"/>
    <w:rsid w:val="00275301"/>
    <w:rsid w:val="0027662C"/>
    <w:rsid w:val="002767E5"/>
    <w:rsid w:val="002779DC"/>
    <w:rsid w:val="00277DF2"/>
    <w:rsid w:val="00283658"/>
    <w:rsid w:val="00283CD3"/>
    <w:rsid w:val="0028465B"/>
    <w:rsid w:val="00285154"/>
    <w:rsid w:val="00285B77"/>
    <w:rsid w:val="00285FAA"/>
    <w:rsid w:val="002862CE"/>
    <w:rsid w:val="00286880"/>
    <w:rsid w:val="002876E3"/>
    <w:rsid w:val="00287AF9"/>
    <w:rsid w:val="00287BA9"/>
    <w:rsid w:val="00287C7F"/>
    <w:rsid w:val="00287F80"/>
    <w:rsid w:val="0029044F"/>
    <w:rsid w:val="00291469"/>
    <w:rsid w:val="00294608"/>
    <w:rsid w:val="00294851"/>
    <w:rsid w:val="00295720"/>
    <w:rsid w:val="00296840"/>
    <w:rsid w:val="00296EF3"/>
    <w:rsid w:val="00297252"/>
    <w:rsid w:val="00297FC8"/>
    <w:rsid w:val="002A1382"/>
    <w:rsid w:val="002A2429"/>
    <w:rsid w:val="002A299D"/>
    <w:rsid w:val="002A2E47"/>
    <w:rsid w:val="002A4789"/>
    <w:rsid w:val="002A51CB"/>
    <w:rsid w:val="002A55C7"/>
    <w:rsid w:val="002A56A5"/>
    <w:rsid w:val="002A58A2"/>
    <w:rsid w:val="002A5BD2"/>
    <w:rsid w:val="002A5EDA"/>
    <w:rsid w:val="002A7E34"/>
    <w:rsid w:val="002B04D7"/>
    <w:rsid w:val="002B0E36"/>
    <w:rsid w:val="002B13E3"/>
    <w:rsid w:val="002B1571"/>
    <w:rsid w:val="002B16F2"/>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125"/>
    <w:rsid w:val="002C13A3"/>
    <w:rsid w:val="002C1AB2"/>
    <w:rsid w:val="002C218A"/>
    <w:rsid w:val="002C2488"/>
    <w:rsid w:val="002C3BAE"/>
    <w:rsid w:val="002C5348"/>
    <w:rsid w:val="002C613F"/>
    <w:rsid w:val="002C61B3"/>
    <w:rsid w:val="002C629B"/>
    <w:rsid w:val="002C6909"/>
    <w:rsid w:val="002C6B83"/>
    <w:rsid w:val="002C6E9E"/>
    <w:rsid w:val="002D06DE"/>
    <w:rsid w:val="002D0D6A"/>
    <w:rsid w:val="002D1DCB"/>
    <w:rsid w:val="002D24DD"/>
    <w:rsid w:val="002D29D6"/>
    <w:rsid w:val="002D4110"/>
    <w:rsid w:val="002D465B"/>
    <w:rsid w:val="002D5301"/>
    <w:rsid w:val="002D6CA5"/>
    <w:rsid w:val="002D74E5"/>
    <w:rsid w:val="002D7734"/>
    <w:rsid w:val="002D7992"/>
    <w:rsid w:val="002E025F"/>
    <w:rsid w:val="002E02A7"/>
    <w:rsid w:val="002E2933"/>
    <w:rsid w:val="002E2DA7"/>
    <w:rsid w:val="002E305B"/>
    <w:rsid w:val="002E65B1"/>
    <w:rsid w:val="002E7953"/>
    <w:rsid w:val="002E7BB8"/>
    <w:rsid w:val="002F13B6"/>
    <w:rsid w:val="002F1886"/>
    <w:rsid w:val="002F1B04"/>
    <w:rsid w:val="002F31EB"/>
    <w:rsid w:val="002F54CF"/>
    <w:rsid w:val="002F5516"/>
    <w:rsid w:val="002F5D0D"/>
    <w:rsid w:val="002F6323"/>
    <w:rsid w:val="002F75AB"/>
    <w:rsid w:val="002F7B9F"/>
    <w:rsid w:val="003002D6"/>
    <w:rsid w:val="0030108A"/>
    <w:rsid w:val="00302A1D"/>
    <w:rsid w:val="00302A3E"/>
    <w:rsid w:val="00302F28"/>
    <w:rsid w:val="00303516"/>
    <w:rsid w:val="00303688"/>
    <w:rsid w:val="0030418F"/>
    <w:rsid w:val="00304BD5"/>
    <w:rsid w:val="00305489"/>
    <w:rsid w:val="003058DF"/>
    <w:rsid w:val="00305A6C"/>
    <w:rsid w:val="00305EFC"/>
    <w:rsid w:val="00306025"/>
    <w:rsid w:val="00306249"/>
    <w:rsid w:val="00310148"/>
    <w:rsid w:val="00311070"/>
    <w:rsid w:val="003112E5"/>
    <w:rsid w:val="003114CA"/>
    <w:rsid w:val="0031165A"/>
    <w:rsid w:val="00311698"/>
    <w:rsid w:val="00311CEC"/>
    <w:rsid w:val="00312284"/>
    <w:rsid w:val="00312DCD"/>
    <w:rsid w:val="003139F4"/>
    <w:rsid w:val="00314756"/>
    <w:rsid w:val="003156BA"/>
    <w:rsid w:val="003156F3"/>
    <w:rsid w:val="00315A9B"/>
    <w:rsid w:val="003218A0"/>
    <w:rsid w:val="00321CFE"/>
    <w:rsid w:val="00322A9D"/>
    <w:rsid w:val="00324767"/>
    <w:rsid w:val="003247A3"/>
    <w:rsid w:val="003250F6"/>
    <w:rsid w:val="003257FE"/>
    <w:rsid w:val="003268C6"/>
    <w:rsid w:val="003268EB"/>
    <w:rsid w:val="0032732A"/>
    <w:rsid w:val="00330DC1"/>
    <w:rsid w:val="00331169"/>
    <w:rsid w:val="00331B72"/>
    <w:rsid w:val="003320B9"/>
    <w:rsid w:val="0033217D"/>
    <w:rsid w:val="003333A0"/>
    <w:rsid w:val="00333EF3"/>
    <w:rsid w:val="00335907"/>
    <w:rsid w:val="00335F3B"/>
    <w:rsid w:val="0033778A"/>
    <w:rsid w:val="0033780A"/>
    <w:rsid w:val="00337DC6"/>
    <w:rsid w:val="00340905"/>
    <w:rsid w:val="00340CD9"/>
    <w:rsid w:val="00341D75"/>
    <w:rsid w:val="00343C12"/>
    <w:rsid w:val="0034400C"/>
    <w:rsid w:val="0034484F"/>
    <w:rsid w:val="0034488B"/>
    <w:rsid w:val="00344904"/>
    <w:rsid w:val="003457AB"/>
    <w:rsid w:val="003458F3"/>
    <w:rsid w:val="00345F8E"/>
    <w:rsid w:val="003460F4"/>
    <w:rsid w:val="00347228"/>
    <w:rsid w:val="00347540"/>
    <w:rsid w:val="00350625"/>
    <w:rsid w:val="00350A20"/>
    <w:rsid w:val="00351C09"/>
    <w:rsid w:val="00351C14"/>
    <w:rsid w:val="00352327"/>
    <w:rsid w:val="00352393"/>
    <w:rsid w:val="00352C98"/>
    <w:rsid w:val="00353241"/>
    <w:rsid w:val="003551C6"/>
    <w:rsid w:val="00355517"/>
    <w:rsid w:val="00355634"/>
    <w:rsid w:val="0035590B"/>
    <w:rsid w:val="00355916"/>
    <w:rsid w:val="003569A0"/>
    <w:rsid w:val="00360726"/>
    <w:rsid w:val="003608B3"/>
    <w:rsid w:val="00362412"/>
    <w:rsid w:val="003627AB"/>
    <w:rsid w:val="0036399C"/>
    <w:rsid w:val="003641C2"/>
    <w:rsid w:val="003648F1"/>
    <w:rsid w:val="00365AFD"/>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0FFE"/>
    <w:rsid w:val="003910AE"/>
    <w:rsid w:val="00392140"/>
    <w:rsid w:val="00392CC9"/>
    <w:rsid w:val="00392CD9"/>
    <w:rsid w:val="003931D5"/>
    <w:rsid w:val="003931F1"/>
    <w:rsid w:val="00393FC0"/>
    <w:rsid w:val="0039549A"/>
    <w:rsid w:val="0039627D"/>
    <w:rsid w:val="0039689B"/>
    <w:rsid w:val="003968B9"/>
    <w:rsid w:val="00397814"/>
    <w:rsid w:val="00397A78"/>
    <w:rsid w:val="003A11FC"/>
    <w:rsid w:val="003A165D"/>
    <w:rsid w:val="003A22D0"/>
    <w:rsid w:val="003A2742"/>
    <w:rsid w:val="003A34C8"/>
    <w:rsid w:val="003A452B"/>
    <w:rsid w:val="003A57C5"/>
    <w:rsid w:val="003A652D"/>
    <w:rsid w:val="003A6E81"/>
    <w:rsid w:val="003A7D23"/>
    <w:rsid w:val="003A7E6E"/>
    <w:rsid w:val="003B0262"/>
    <w:rsid w:val="003B067A"/>
    <w:rsid w:val="003B07D7"/>
    <w:rsid w:val="003B09F2"/>
    <w:rsid w:val="003B12A6"/>
    <w:rsid w:val="003B2239"/>
    <w:rsid w:val="003B3680"/>
    <w:rsid w:val="003B3EA8"/>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2"/>
    <w:rsid w:val="003C48E9"/>
    <w:rsid w:val="003C5458"/>
    <w:rsid w:val="003C59AB"/>
    <w:rsid w:val="003C6C18"/>
    <w:rsid w:val="003C6ED0"/>
    <w:rsid w:val="003C6F9D"/>
    <w:rsid w:val="003C715A"/>
    <w:rsid w:val="003D0FEE"/>
    <w:rsid w:val="003D1711"/>
    <w:rsid w:val="003D1A28"/>
    <w:rsid w:val="003D1ADA"/>
    <w:rsid w:val="003D2BAF"/>
    <w:rsid w:val="003D2BC5"/>
    <w:rsid w:val="003D34F5"/>
    <w:rsid w:val="003D3F27"/>
    <w:rsid w:val="003D4228"/>
    <w:rsid w:val="003D47B0"/>
    <w:rsid w:val="003D4EF0"/>
    <w:rsid w:val="003D63C4"/>
    <w:rsid w:val="003D6492"/>
    <w:rsid w:val="003E013F"/>
    <w:rsid w:val="003E0D3F"/>
    <w:rsid w:val="003E1239"/>
    <w:rsid w:val="003E1462"/>
    <w:rsid w:val="003E1B37"/>
    <w:rsid w:val="003E2C8F"/>
    <w:rsid w:val="003E391A"/>
    <w:rsid w:val="003E4DB4"/>
    <w:rsid w:val="003E54E4"/>
    <w:rsid w:val="003E566B"/>
    <w:rsid w:val="003E57D9"/>
    <w:rsid w:val="003F054D"/>
    <w:rsid w:val="003F0764"/>
    <w:rsid w:val="003F0B22"/>
    <w:rsid w:val="003F15B5"/>
    <w:rsid w:val="003F185B"/>
    <w:rsid w:val="003F1E3C"/>
    <w:rsid w:val="003F2D87"/>
    <w:rsid w:val="003F31F5"/>
    <w:rsid w:val="003F32AB"/>
    <w:rsid w:val="003F4DF5"/>
    <w:rsid w:val="003F5DD0"/>
    <w:rsid w:val="003F65E9"/>
    <w:rsid w:val="00400DD2"/>
    <w:rsid w:val="00401A8E"/>
    <w:rsid w:val="00402B0E"/>
    <w:rsid w:val="00402C54"/>
    <w:rsid w:val="00403160"/>
    <w:rsid w:val="004033C4"/>
    <w:rsid w:val="00403E3C"/>
    <w:rsid w:val="004048E4"/>
    <w:rsid w:val="00404A9D"/>
    <w:rsid w:val="004052EB"/>
    <w:rsid w:val="004054AC"/>
    <w:rsid w:val="004062A1"/>
    <w:rsid w:val="004071B7"/>
    <w:rsid w:val="00407803"/>
    <w:rsid w:val="00407A7B"/>
    <w:rsid w:val="00407ADF"/>
    <w:rsid w:val="00407C35"/>
    <w:rsid w:val="00410268"/>
    <w:rsid w:val="00410D17"/>
    <w:rsid w:val="0041143B"/>
    <w:rsid w:val="004137B5"/>
    <w:rsid w:val="00414B70"/>
    <w:rsid w:val="00414B9C"/>
    <w:rsid w:val="00415492"/>
    <w:rsid w:val="00415811"/>
    <w:rsid w:val="00415ABF"/>
    <w:rsid w:val="00421346"/>
    <w:rsid w:val="00421A01"/>
    <w:rsid w:val="00421E15"/>
    <w:rsid w:val="00421F5B"/>
    <w:rsid w:val="00423CF9"/>
    <w:rsid w:val="0042529B"/>
    <w:rsid w:val="0042612F"/>
    <w:rsid w:val="0043024E"/>
    <w:rsid w:val="004314D8"/>
    <w:rsid w:val="00431EFA"/>
    <w:rsid w:val="004326E5"/>
    <w:rsid w:val="0043341A"/>
    <w:rsid w:val="004357C7"/>
    <w:rsid w:val="00435EAD"/>
    <w:rsid w:val="00435FD9"/>
    <w:rsid w:val="004362FC"/>
    <w:rsid w:val="00436396"/>
    <w:rsid w:val="00436452"/>
    <w:rsid w:val="00436697"/>
    <w:rsid w:val="00437037"/>
    <w:rsid w:val="00437B5C"/>
    <w:rsid w:val="00440EEA"/>
    <w:rsid w:val="0044166F"/>
    <w:rsid w:val="004430A0"/>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200"/>
    <w:rsid w:val="00460873"/>
    <w:rsid w:val="004611AE"/>
    <w:rsid w:val="0046184C"/>
    <w:rsid w:val="004619A2"/>
    <w:rsid w:val="00461D53"/>
    <w:rsid w:val="004628D2"/>
    <w:rsid w:val="00463FAF"/>
    <w:rsid w:val="00464B4F"/>
    <w:rsid w:val="004651DE"/>
    <w:rsid w:val="0046611B"/>
    <w:rsid w:val="004661EE"/>
    <w:rsid w:val="0047091E"/>
    <w:rsid w:val="0047120C"/>
    <w:rsid w:val="004715A4"/>
    <w:rsid w:val="004715E9"/>
    <w:rsid w:val="00472165"/>
    <w:rsid w:val="004729B8"/>
    <w:rsid w:val="00472AB0"/>
    <w:rsid w:val="00472CB6"/>
    <w:rsid w:val="00473DED"/>
    <w:rsid w:val="004746CD"/>
    <w:rsid w:val="004748CB"/>
    <w:rsid w:val="00475237"/>
    <w:rsid w:val="00476642"/>
    <w:rsid w:val="004801D4"/>
    <w:rsid w:val="00480473"/>
    <w:rsid w:val="004809E1"/>
    <w:rsid w:val="004812F0"/>
    <w:rsid w:val="004842D4"/>
    <w:rsid w:val="00484463"/>
    <w:rsid w:val="00484838"/>
    <w:rsid w:val="00484B58"/>
    <w:rsid w:val="00485E5B"/>
    <w:rsid w:val="00485F40"/>
    <w:rsid w:val="00487B7F"/>
    <w:rsid w:val="00487CA8"/>
    <w:rsid w:val="00487E45"/>
    <w:rsid w:val="00490179"/>
    <w:rsid w:val="004904FB"/>
    <w:rsid w:val="00490DB3"/>
    <w:rsid w:val="00491C64"/>
    <w:rsid w:val="0049345D"/>
    <w:rsid w:val="00494800"/>
    <w:rsid w:val="00495511"/>
    <w:rsid w:val="00495D0E"/>
    <w:rsid w:val="004968ED"/>
    <w:rsid w:val="00496E26"/>
    <w:rsid w:val="0049766B"/>
    <w:rsid w:val="004A00A4"/>
    <w:rsid w:val="004A0C75"/>
    <w:rsid w:val="004A202B"/>
    <w:rsid w:val="004A207A"/>
    <w:rsid w:val="004A2C2C"/>
    <w:rsid w:val="004A397F"/>
    <w:rsid w:val="004A468B"/>
    <w:rsid w:val="004A4BFC"/>
    <w:rsid w:val="004A5C45"/>
    <w:rsid w:val="004A617D"/>
    <w:rsid w:val="004A64B0"/>
    <w:rsid w:val="004A6745"/>
    <w:rsid w:val="004A680F"/>
    <w:rsid w:val="004A6EB2"/>
    <w:rsid w:val="004A75B8"/>
    <w:rsid w:val="004A7614"/>
    <w:rsid w:val="004A7B80"/>
    <w:rsid w:val="004A7F61"/>
    <w:rsid w:val="004B095D"/>
    <w:rsid w:val="004B14C9"/>
    <w:rsid w:val="004B2DCA"/>
    <w:rsid w:val="004B3A47"/>
    <w:rsid w:val="004B3EAE"/>
    <w:rsid w:val="004B4EC5"/>
    <w:rsid w:val="004B6650"/>
    <w:rsid w:val="004C13DC"/>
    <w:rsid w:val="004C1AC4"/>
    <w:rsid w:val="004C1B7C"/>
    <w:rsid w:val="004C2929"/>
    <w:rsid w:val="004C2A85"/>
    <w:rsid w:val="004C2E7E"/>
    <w:rsid w:val="004C344E"/>
    <w:rsid w:val="004C3DB0"/>
    <w:rsid w:val="004C4A47"/>
    <w:rsid w:val="004C616D"/>
    <w:rsid w:val="004C6ABC"/>
    <w:rsid w:val="004C6DAE"/>
    <w:rsid w:val="004C7DD5"/>
    <w:rsid w:val="004D0971"/>
    <w:rsid w:val="004D1514"/>
    <w:rsid w:val="004D1796"/>
    <w:rsid w:val="004D187B"/>
    <w:rsid w:val="004D2927"/>
    <w:rsid w:val="004D29A1"/>
    <w:rsid w:val="004D2A18"/>
    <w:rsid w:val="004D2C44"/>
    <w:rsid w:val="004D3236"/>
    <w:rsid w:val="004D331A"/>
    <w:rsid w:val="004D3C21"/>
    <w:rsid w:val="004D4687"/>
    <w:rsid w:val="004D4ABB"/>
    <w:rsid w:val="004D4E16"/>
    <w:rsid w:val="004D76DE"/>
    <w:rsid w:val="004D7D40"/>
    <w:rsid w:val="004D7F94"/>
    <w:rsid w:val="004E1571"/>
    <w:rsid w:val="004E267C"/>
    <w:rsid w:val="004E2AAF"/>
    <w:rsid w:val="004E3171"/>
    <w:rsid w:val="004E3297"/>
    <w:rsid w:val="004E3494"/>
    <w:rsid w:val="004E3609"/>
    <w:rsid w:val="004E3E12"/>
    <w:rsid w:val="004E58DF"/>
    <w:rsid w:val="004E5ACB"/>
    <w:rsid w:val="004E7420"/>
    <w:rsid w:val="004E773B"/>
    <w:rsid w:val="004F0275"/>
    <w:rsid w:val="004F0B21"/>
    <w:rsid w:val="004F11FF"/>
    <w:rsid w:val="004F2122"/>
    <w:rsid w:val="004F36F1"/>
    <w:rsid w:val="004F3F3F"/>
    <w:rsid w:val="004F49B0"/>
    <w:rsid w:val="004F4ACC"/>
    <w:rsid w:val="004F6834"/>
    <w:rsid w:val="004F77A5"/>
    <w:rsid w:val="0050008B"/>
    <w:rsid w:val="005010D1"/>
    <w:rsid w:val="005011FB"/>
    <w:rsid w:val="00502652"/>
    <w:rsid w:val="00503049"/>
    <w:rsid w:val="00503361"/>
    <w:rsid w:val="005044D8"/>
    <w:rsid w:val="00504D7F"/>
    <w:rsid w:val="00505983"/>
    <w:rsid w:val="00505D19"/>
    <w:rsid w:val="005063FE"/>
    <w:rsid w:val="005066CD"/>
    <w:rsid w:val="005078AE"/>
    <w:rsid w:val="00507E56"/>
    <w:rsid w:val="00510B02"/>
    <w:rsid w:val="00512040"/>
    <w:rsid w:val="00513329"/>
    <w:rsid w:val="00513A7F"/>
    <w:rsid w:val="00514230"/>
    <w:rsid w:val="00514EF5"/>
    <w:rsid w:val="00515044"/>
    <w:rsid w:val="00516681"/>
    <w:rsid w:val="005175AB"/>
    <w:rsid w:val="0051767C"/>
    <w:rsid w:val="00517D38"/>
    <w:rsid w:val="00522AA8"/>
    <w:rsid w:val="00522DC1"/>
    <w:rsid w:val="005243D0"/>
    <w:rsid w:val="005255EC"/>
    <w:rsid w:val="00525770"/>
    <w:rsid w:val="00525AD5"/>
    <w:rsid w:val="005263C9"/>
    <w:rsid w:val="005268AE"/>
    <w:rsid w:val="00526A4C"/>
    <w:rsid w:val="00526D5C"/>
    <w:rsid w:val="00527592"/>
    <w:rsid w:val="005275C7"/>
    <w:rsid w:val="00530A8F"/>
    <w:rsid w:val="0053167C"/>
    <w:rsid w:val="0053190E"/>
    <w:rsid w:val="00531DC5"/>
    <w:rsid w:val="00531FDC"/>
    <w:rsid w:val="00533A59"/>
    <w:rsid w:val="00533E04"/>
    <w:rsid w:val="005354FA"/>
    <w:rsid w:val="00536844"/>
    <w:rsid w:val="00536FAA"/>
    <w:rsid w:val="005370D7"/>
    <w:rsid w:val="005375F9"/>
    <w:rsid w:val="005400BF"/>
    <w:rsid w:val="00540C0C"/>
    <w:rsid w:val="00540EB6"/>
    <w:rsid w:val="00541532"/>
    <w:rsid w:val="00542FE3"/>
    <w:rsid w:val="005434D5"/>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380"/>
    <w:rsid w:val="005675C6"/>
    <w:rsid w:val="00567A4F"/>
    <w:rsid w:val="00570208"/>
    <w:rsid w:val="00570792"/>
    <w:rsid w:val="00572901"/>
    <w:rsid w:val="00572E79"/>
    <w:rsid w:val="00573825"/>
    <w:rsid w:val="005742F1"/>
    <w:rsid w:val="00576CF3"/>
    <w:rsid w:val="00576E88"/>
    <w:rsid w:val="00580EFB"/>
    <w:rsid w:val="00580F7A"/>
    <w:rsid w:val="005816C4"/>
    <w:rsid w:val="005823E1"/>
    <w:rsid w:val="00582D84"/>
    <w:rsid w:val="00582E90"/>
    <w:rsid w:val="00583453"/>
    <w:rsid w:val="00583F74"/>
    <w:rsid w:val="0058557B"/>
    <w:rsid w:val="00586276"/>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92D"/>
    <w:rsid w:val="005A06F4"/>
    <w:rsid w:val="005A109D"/>
    <w:rsid w:val="005A1A1A"/>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A7B"/>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734"/>
    <w:rsid w:val="005D0A4C"/>
    <w:rsid w:val="005D0D26"/>
    <w:rsid w:val="005D0DB6"/>
    <w:rsid w:val="005D1919"/>
    <w:rsid w:val="005D3D2F"/>
    <w:rsid w:val="005D46FD"/>
    <w:rsid w:val="005D602A"/>
    <w:rsid w:val="005E0D55"/>
    <w:rsid w:val="005E0ECF"/>
    <w:rsid w:val="005E3740"/>
    <w:rsid w:val="005E4FE3"/>
    <w:rsid w:val="005E5C2F"/>
    <w:rsid w:val="005E5F0C"/>
    <w:rsid w:val="005E6F56"/>
    <w:rsid w:val="005F02F8"/>
    <w:rsid w:val="005F06CC"/>
    <w:rsid w:val="005F17EC"/>
    <w:rsid w:val="005F1DC3"/>
    <w:rsid w:val="005F2085"/>
    <w:rsid w:val="005F2661"/>
    <w:rsid w:val="005F3DB1"/>
    <w:rsid w:val="005F3E90"/>
    <w:rsid w:val="005F41C3"/>
    <w:rsid w:val="005F469E"/>
    <w:rsid w:val="005F496C"/>
    <w:rsid w:val="005F5841"/>
    <w:rsid w:val="005F66F9"/>
    <w:rsid w:val="005F70CA"/>
    <w:rsid w:val="005F7CD0"/>
    <w:rsid w:val="00600436"/>
    <w:rsid w:val="00600642"/>
    <w:rsid w:val="006014D6"/>
    <w:rsid w:val="0060226F"/>
    <w:rsid w:val="0060236C"/>
    <w:rsid w:val="006033A9"/>
    <w:rsid w:val="00603E1E"/>
    <w:rsid w:val="00605137"/>
    <w:rsid w:val="006055E1"/>
    <w:rsid w:val="006069A8"/>
    <w:rsid w:val="00606A01"/>
    <w:rsid w:val="00607465"/>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2CE"/>
    <w:rsid w:val="00617CEF"/>
    <w:rsid w:val="00617EA7"/>
    <w:rsid w:val="0062006E"/>
    <w:rsid w:val="006219D3"/>
    <w:rsid w:val="0062694B"/>
    <w:rsid w:val="00626A99"/>
    <w:rsid w:val="00627664"/>
    <w:rsid w:val="0063028E"/>
    <w:rsid w:val="00630401"/>
    <w:rsid w:val="006305A1"/>
    <w:rsid w:val="006305EF"/>
    <w:rsid w:val="00630834"/>
    <w:rsid w:val="00630920"/>
    <w:rsid w:val="00631861"/>
    <w:rsid w:val="006329F2"/>
    <w:rsid w:val="00632EC1"/>
    <w:rsid w:val="006331DB"/>
    <w:rsid w:val="00634C2C"/>
    <w:rsid w:val="00635A09"/>
    <w:rsid w:val="00636152"/>
    <w:rsid w:val="006363AE"/>
    <w:rsid w:val="00636A9F"/>
    <w:rsid w:val="006377BA"/>
    <w:rsid w:val="00637DCF"/>
    <w:rsid w:val="00641A17"/>
    <w:rsid w:val="00641A8E"/>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432"/>
    <w:rsid w:val="00647CB3"/>
    <w:rsid w:val="00650CF7"/>
    <w:rsid w:val="0065162D"/>
    <w:rsid w:val="0065196A"/>
    <w:rsid w:val="006520A4"/>
    <w:rsid w:val="006521A2"/>
    <w:rsid w:val="006524E4"/>
    <w:rsid w:val="00652FD8"/>
    <w:rsid w:val="00653767"/>
    <w:rsid w:val="00653E7E"/>
    <w:rsid w:val="006540C2"/>
    <w:rsid w:val="00654255"/>
    <w:rsid w:val="00654AEA"/>
    <w:rsid w:val="00655716"/>
    <w:rsid w:val="00655AD1"/>
    <w:rsid w:val="00657294"/>
    <w:rsid w:val="00657DD9"/>
    <w:rsid w:val="0066003B"/>
    <w:rsid w:val="00660110"/>
    <w:rsid w:val="006614C5"/>
    <w:rsid w:val="0066179B"/>
    <w:rsid w:val="006617F8"/>
    <w:rsid w:val="0066300E"/>
    <w:rsid w:val="00663040"/>
    <w:rsid w:val="006648CD"/>
    <w:rsid w:val="00665CF6"/>
    <w:rsid w:val="0066600C"/>
    <w:rsid w:val="006667BB"/>
    <w:rsid w:val="0066740B"/>
    <w:rsid w:val="00670FDE"/>
    <w:rsid w:val="00671083"/>
    <w:rsid w:val="0067177F"/>
    <w:rsid w:val="00671EA5"/>
    <w:rsid w:val="006724D3"/>
    <w:rsid w:val="006726A6"/>
    <w:rsid w:val="00673FE6"/>
    <w:rsid w:val="006819C7"/>
    <w:rsid w:val="00682626"/>
    <w:rsid w:val="00682F5E"/>
    <w:rsid w:val="00683029"/>
    <w:rsid w:val="00684526"/>
    <w:rsid w:val="0068499D"/>
    <w:rsid w:val="00684F41"/>
    <w:rsid w:val="006852EA"/>
    <w:rsid w:val="00685452"/>
    <w:rsid w:val="006859CE"/>
    <w:rsid w:val="0068608C"/>
    <w:rsid w:val="00687259"/>
    <w:rsid w:val="00687A24"/>
    <w:rsid w:val="00687D49"/>
    <w:rsid w:val="0069103D"/>
    <w:rsid w:val="00691627"/>
    <w:rsid w:val="0069193F"/>
    <w:rsid w:val="00692789"/>
    <w:rsid w:val="00692D06"/>
    <w:rsid w:val="00695165"/>
    <w:rsid w:val="0069588D"/>
    <w:rsid w:val="00695D1A"/>
    <w:rsid w:val="006962A6"/>
    <w:rsid w:val="006969B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3861"/>
    <w:rsid w:val="006C4017"/>
    <w:rsid w:val="006C4C79"/>
    <w:rsid w:val="006C5E57"/>
    <w:rsid w:val="006C6765"/>
    <w:rsid w:val="006C710C"/>
    <w:rsid w:val="006D07EE"/>
    <w:rsid w:val="006D0884"/>
    <w:rsid w:val="006D0D9B"/>
    <w:rsid w:val="006D2E96"/>
    <w:rsid w:val="006D36CA"/>
    <w:rsid w:val="006D6C9A"/>
    <w:rsid w:val="006D735C"/>
    <w:rsid w:val="006E0A9E"/>
    <w:rsid w:val="006E0E6D"/>
    <w:rsid w:val="006E1953"/>
    <w:rsid w:val="006E1DBB"/>
    <w:rsid w:val="006E1F9D"/>
    <w:rsid w:val="006E3896"/>
    <w:rsid w:val="006E3FDA"/>
    <w:rsid w:val="006E420C"/>
    <w:rsid w:val="006E4C9A"/>
    <w:rsid w:val="006E5B15"/>
    <w:rsid w:val="006E5D7B"/>
    <w:rsid w:val="006F103E"/>
    <w:rsid w:val="006F10F6"/>
    <w:rsid w:val="006F2664"/>
    <w:rsid w:val="006F295E"/>
    <w:rsid w:val="006F2961"/>
    <w:rsid w:val="006F3B71"/>
    <w:rsid w:val="006F3E94"/>
    <w:rsid w:val="006F3EAE"/>
    <w:rsid w:val="006F3F49"/>
    <w:rsid w:val="006F4118"/>
    <w:rsid w:val="006F459C"/>
    <w:rsid w:val="006F47D0"/>
    <w:rsid w:val="006F49D8"/>
    <w:rsid w:val="006F5CDA"/>
    <w:rsid w:val="006F6F3D"/>
    <w:rsid w:val="006F7026"/>
    <w:rsid w:val="006F730A"/>
    <w:rsid w:val="0070059B"/>
    <w:rsid w:val="00700688"/>
    <w:rsid w:val="00700A77"/>
    <w:rsid w:val="007019ED"/>
    <w:rsid w:val="00701EE5"/>
    <w:rsid w:val="0070277F"/>
    <w:rsid w:val="00702CF2"/>
    <w:rsid w:val="00702D21"/>
    <w:rsid w:val="00702E64"/>
    <w:rsid w:val="00703B19"/>
    <w:rsid w:val="00703F89"/>
    <w:rsid w:val="00705524"/>
    <w:rsid w:val="00705950"/>
    <w:rsid w:val="0070624B"/>
    <w:rsid w:val="00706688"/>
    <w:rsid w:val="00706B71"/>
    <w:rsid w:val="00707188"/>
    <w:rsid w:val="00707D72"/>
    <w:rsid w:val="00710F78"/>
    <w:rsid w:val="00711A46"/>
    <w:rsid w:val="0071213C"/>
    <w:rsid w:val="00712CD2"/>
    <w:rsid w:val="00713469"/>
    <w:rsid w:val="007139F0"/>
    <w:rsid w:val="007144F7"/>
    <w:rsid w:val="00714517"/>
    <w:rsid w:val="00715296"/>
    <w:rsid w:val="0071559A"/>
    <w:rsid w:val="00715D37"/>
    <w:rsid w:val="00717266"/>
    <w:rsid w:val="0072003B"/>
    <w:rsid w:val="0072011E"/>
    <w:rsid w:val="007203FF"/>
    <w:rsid w:val="007206BE"/>
    <w:rsid w:val="0072170F"/>
    <w:rsid w:val="00721DEE"/>
    <w:rsid w:val="00722EB7"/>
    <w:rsid w:val="00724879"/>
    <w:rsid w:val="00724CB3"/>
    <w:rsid w:val="007257C4"/>
    <w:rsid w:val="00726272"/>
    <w:rsid w:val="0072733E"/>
    <w:rsid w:val="00727F8E"/>
    <w:rsid w:val="00730707"/>
    <w:rsid w:val="007315F0"/>
    <w:rsid w:val="007317CA"/>
    <w:rsid w:val="007326AB"/>
    <w:rsid w:val="007326EE"/>
    <w:rsid w:val="007327A5"/>
    <w:rsid w:val="00732B7B"/>
    <w:rsid w:val="00732C10"/>
    <w:rsid w:val="00732E89"/>
    <w:rsid w:val="00732E9E"/>
    <w:rsid w:val="007338EB"/>
    <w:rsid w:val="00734206"/>
    <w:rsid w:val="00734C40"/>
    <w:rsid w:val="00734E59"/>
    <w:rsid w:val="00735104"/>
    <w:rsid w:val="00735848"/>
    <w:rsid w:val="0073625D"/>
    <w:rsid w:val="00736709"/>
    <w:rsid w:val="0073748F"/>
    <w:rsid w:val="007377E9"/>
    <w:rsid w:val="007402B8"/>
    <w:rsid w:val="007425B4"/>
    <w:rsid w:val="0074265A"/>
    <w:rsid w:val="00742DEE"/>
    <w:rsid w:val="00743655"/>
    <w:rsid w:val="007447BE"/>
    <w:rsid w:val="0074514E"/>
    <w:rsid w:val="007454C6"/>
    <w:rsid w:val="00745BB4"/>
    <w:rsid w:val="00747476"/>
    <w:rsid w:val="00747837"/>
    <w:rsid w:val="0074790D"/>
    <w:rsid w:val="007500D8"/>
    <w:rsid w:val="00750610"/>
    <w:rsid w:val="00750B65"/>
    <w:rsid w:val="007511E3"/>
    <w:rsid w:val="007521C2"/>
    <w:rsid w:val="0075220F"/>
    <w:rsid w:val="00752A25"/>
    <w:rsid w:val="0075429C"/>
    <w:rsid w:val="0075442C"/>
    <w:rsid w:val="00754728"/>
    <w:rsid w:val="00756273"/>
    <w:rsid w:val="00756C6A"/>
    <w:rsid w:val="0075705F"/>
    <w:rsid w:val="007604C9"/>
    <w:rsid w:val="00760F15"/>
    <w:rsid w:val="00762383"/>
    <w:rsid w:val="007625DA"/>
    <w:rsid w:val="007627AF"/>
    <w:rsid w:val="00762AA2"/>
    <w:rsid w:val="007630D1"/>
    <w:rsid w:val="007631B4"/>
    <w:rsid w:val="00763CDC"/>
    <w:rsid w:val="007641E2"/>
    <w:rsid w:val="007642E6"/>
    <w:rsid w:val="00764DD8"/>
    <w:rsid w:val="007652F7"/>
    <w:rsid w:val="007657C1"/>
    <w:rsid w:val="00767A7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14D"/>
    <w:rsid w:val="00795B6A"/>
    <w:rsid w:val="007967D6"/>
    <w:rsid w:val="007973B4"/>
    <w:rsid w:val="007A0399"/>
    <w:rsid w:val="007A05B0"/>
    <w:rsid w:val="007A0875"/>
    <w:rsid w:val="007A0DFD"/>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B56"/>
    <w:rsid w:val="007A7B80"/>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B7F0F"/>
    <w:rsid w:val="007C0CBE"/>
    <w:rsid w:val="007C1F2D"/>
    <w:rsid w:val="007C2E91"/>
    <w:rsid w:val="007C316F"/>
    <w:rsid w:val="007C34D4"/>
    <w:rsid w:val="007D02BC"/>
    <w:rsid w:val="007D03DC"/>
    <w:rsid w:val="007D0D47"/>
    <w:rsid w:val="007D1335"/>
    <w:rsid w:val="007D16AC"/>
    <w:rsid w:val="007D25EF"/>
    <w:rsid w:val="007D29BC"/>
    <w:rsid w:val="007D29EB"/>
    <w:rsid w:val="007D32A3"/>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173"/>
    <w:rsid w:val="007E7EFF"/>
    <w:rsid w:val="007F097F"/>
    <w:rsid w:val="007F24EE"/>
    <w:rsid w:val="007F2BA8"/>
    <w:rsid w:val="007F39AC"/>
    <w:rsid w:val="007F4349"/>
    <w:rsid w:val="007F585B"/>
    <w:rsid w:val="007F66C3"/>
    <w:rsid w:val="007F6970"/>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0B4C"/>
    <w:rsid w:val="00811071"/>
    <w:rsid w:val="0081110E"/>
    <w:rsid w:val="00811264"/>
    <w:rsid w:val="0081143F"/>
    <w:rsid w:val="008125B3"/>
    <w:rsid w:val="00812770"/>
    <w:rsid w:val="00814DC2"/>
    <w:rsid w:val="0081592D"/>
    <w:rsid w:val="00815D1F"/>
    <w:rsid w:val="00815FAB"/>
    <w:rsid w:val="008167CE"/>
    <w:rsid w:val="008171E9"/>
    <w:rsid w:val="00817871"/>
    <w:rsid w:val="0081793D"/>
    <w:rsid w:val="008208EA"/>
    <w:rsid w:val="00820E71"/>
    <w:rsid w:val="00821284"/>
    <w:rsid w:val="00821B3B"/>
    <w:rsid w:val="00821E13"/>
    <w:rsid w:val="008225BB"/>
    <w:rsid w:val="008238A5"/>
    <w:rsid w:val="00825E25"/>
    <w:rsid w:val="0082605A"/>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40604"/>
    <w:rsid w:val="00840ABD"/>
    <w:rsid w:val="00840C37"/>
    <w:rsid w:val="0084188A"/>
    <w:rsid w:val="008429D0"/>
    <w:rsid w:val="00842A9F"/>
    <w:rsid w:val="008430F7"/>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402F"/>
    <w:rsid w:val="0085524E"/>
    <w:rsid w:val="008574B9"/>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2E56"/>
    <w:rsid w:val="008849CA"/>
    <w:rsid w:val="008855F5"/>
    <w:rsid w:val="008859EE"/>
    <w:rsid w:val="00885DF1"/>
    <w:rsid w:val="00885EA7"/>
    <w:rsid w:val="00886BAC"/>
    <w:rsid w:val="00887428"/>
    <w:rsid w:val="00890C66"/>
    <w:rsid w:val="008913E5"/>
    <w:rsid w:val="008916E2"/>
    <w:rsid w:val="0089171C"/>
    <w:rsid w:val="008919A9"/>
    <w:rsid w:val="00891A2C"/>
    <w:rsid w:val="00892CA1"/>
    <w:rsid w:val="00893300"/>
    <w:rsid w:val="00893489"/>
    <w:rsid w:val="00893DD3"/>
    <w:rsid w:val="00894241"/>
    <w:rsid w:val="00894952"/>
    <w:rsid w:val="00895148"/>
    <w:rsid w:val="008953B8"/>
    <w:rsid w:val="00895AE0"/>
    <w:rsid w:val="00896A12"/>
    <w:rsid w:val="00896BBC"/>
    <w:rsid w:val="00897378"/>
    <w:rsid w:val="0089756B"/>
    <w:rsid w:val="008A17D9"/>
    <w:rsid w:val="008A1880"/>
    <w:rsid w:val="008A392E"/>
    <w:rsid w:val="008A5450"/>
    <w:rsid w:val="008A65F7"/>
    <w:rsid w:val="008A6EEF"/>
    <w:rsid w:val="008A79CA"/>
    <w:rsid w:val="008B1718"/>
    <w:rsid w:val="008B1E59"/>
    <w:rsid w:val="008B1FA5"/>
    <w:rsid w:val="008B444F"/>
    <w:rsid w:val="008B5057"/>
    <w:rsid w:val="008B5A8C"/>
    <w:rsid w:val="008B5FEF"/>
    <w:rsid w:val="008B62E9"/>
    <w:rsid w:val="008B6A75"/>
    <w:rsid w:val="008B713A"/>
    <w:rsid w:val="008B769D"/>
    <w:rsid w:val="008C174A"/>
    <w:rsid w:val="008C3B49"/>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3972"/>
    <w:rsid w:val="008D453B"/>
    <w:rsid w:val="008D5A59"/>
    <w:rsid w:val="008D6B77"/>
    <w:rsid w:val="008D7F77"/>
    <w:rsid w:val="008E0C0B"/>
    <w:rsid w:val="008E0F35"/>
    <w:rsid w:val="008E166A"/>
    <w:rsid w:val="008E1957"/>
    <w:rsid w:val="008E305B"/>
    <w:rsid w:val="008E3A14"/>
    <w:rsid w:val="008E3B76"/>
    <w:rsid w:val="008E4AB6"/>
    <w:rsid w:val="008E4D54"/>
    <w:rsid w:val="008E605D"/>
    <w:rsid w:val="008E6310"/>
    <w:rsid w:val="008E7A1F"/>
    <w:rsid w:val="008E7DEC"/>
    <w:rsid w:val="008F0CB1"/>
    <w:rsid w:val="008F1B56"/>
    <w:rsid w:val="008F1C22"/>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1C3"/>
    <w:rsid w:val="00905238"/>
    <w:rsid w:val="00905579"/>
    <w:rsid w:val="00905674"/>
    <w:rsid w:val="00905B10"/>
    <w:rsid w:val="0090643A"/>
    <w:rsid w:val="0090663C"/>
    <w:rsid w:val="00907C59"/>
    <w:rsid w:val="00907C9C"/>
    <w:rsid w:val="00907DF8"/>
    <w:rsid w:val="00907E1A"/>
    <w:rsid w:val="00910AC6"/>
    <w:rsid w:val="00910E5D"/>
    <w:rsid w:val="00911E88"/>
    <w:rsid w:val="00912B75"/>
    <w:rsid w:val="00913048"/>
    <w:rsid w:val="0091330D"/>
    <w:rsid w:val="00913961"/>
    <w:rsid w:val="0091418A"/>
    <w:rsid w:val="009141FA"/>
    <w:rsid w:val="009142EF"/>
    <w:rsid w:val="00914EC8"/>
    <w:rsid w:val="00915173"/>
    <w:rsid w:val="00915878"/>
    <w:rsid w:val="00915D24"/>
    <w:rsid w:val="00916419"/>
    <w:rsid w:val="00917184"/>
    <w:rsid w:val="00917A5B"/>
    <w:rsid w:val="00917F46"/>
    <w:rsid w:val="0092114D"/>
    <w:rsid w:val="00921BBB"/>
    <w:rsid w:val="00922309"/>
    <w:rsid w:val="0092281A"/>
    <w:rsid w:val="00923368"/>
    <w:rsid w:val="0092460F"/>
    <w:rsid w:val="00925C76"/>
    <w:rsid w:val="00926612"/>
    <w:rsid w:val="00926A5A"/>
    <w:rsid w:val="009276AF"/>
    <w:rsid w:val="009277E7"/>
    <w:rsid w:val="00927BE1"/>
    <w:rsid w:val="00930915"/>
    <w:rsid w:val="00932499"/>
    <w:rsid w:val="00932993"/>
    <w:rsid w:val="00933E81"/>
    <w:rsid w:val="00934856"/>
    <w:rsid w:val="009358A2"/>
    <w:rsid w:val="00935AD2"/>
    <w:rsid w:val="00936311"/>
    <w:rsid w:val="00936544"/>
    <w:rsid w:val="00936571"/>
    <w:rsid w:val="00936FC2"/>
    <w:rsid w:val="0093778F"/>
    <w:rsid w:val="00942299"/>
    <w:rsid w:val="00942DC4"/>
    <w:rsid w:val="00943C4B"/>
    <w:rsid w:val="00944311"/>
    <w:rsid w:val="00944850"/>
    <w:rsid w:val="00946C56"/>
    <w:rsid w:val="00947105"/>
    <w:rsid w:val="00947223"/>
    <w:rsid w:val="00947487"/>
    <w:rsid w:val="00947853"/>
    <w:rsid w:val="00950290"/>
    <w:rsid w:val="00950B3A"/>
    <w:rsid w:val="00952005"/>
    <w:rsid w:val="00952607"/>
    <w:rsid w:val="00952EAD"/>
    <w:rsid w:val="009533D0"/>
    <w:rsid w:val="009536E6"/>
    <w:rsid w:val="00953C3C"/>
    <w:rsid w:val="0095492C"/>
    <w:rsid w:val="00954E37"/>
    <w:rsid w:val="00955200"/>
    <w:rsid w:val="00956016"/>
    <w:rsid w:val="00956752"/>
    <w:rsid w:val="009569E6"/>
    <w:rsid w:val="00956CC0"/>
    <w:rsid w:val="00957B21"/>
    <w:rsid w:val="00960108"/>
    <w:rsid w:val="00960A9F"/>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A14"/>
    <w:rsid w:val="00984CEB"/>
    <w:rsid w:val="00986AFD"/>
    <w:rsid w:val="00986BBB"/>
    <w:rsid w:val="0098709D"/>
    <w:rsid w:val="00991DE4"/>
    <w:rsid w:val="00991E29"/>
    <w:rsid w:val="00993517"/>
    <w:rsid w:val="00993BC4"/>
    <w:rsid w:val="00993D1D"/>
    <w:rsid w:val="00993F5B"/>
    <w:rsid w:val="00995470"/>
    <w:rsid w:val="00995576"/>
    <w:rsid w:val="009955F1"/>
    <w:rsid w:val="0099579E"/>
    <w:rsid w:val="009959B8"/>
    <w:rsid w:val="009959E8"/>
    <w:rsid w:val="00995F06"/>
    <w:rsid w:val="00996A0C"/>
    <w:rsid w:val="009971F6"/>
    <w:rsid w:val="00997369"/>
    <w:rsid w:val="00997DE4"/>
    <w:rsid w:val="00997ECB"/>
    <w:rsid w:val="009A0075"/>
    <w:rsid w:val="009A0774"/>
    <w:rsid w:val="009A2B06"/>
    <w:rsid w:val="009A359B"/>
    <w:rsid w:val="009A4408"/>
    <w:rsid w:val="009A52E9"/>
    <w:rsid w:val="009A5492"/>
    <w:rsid w:val="009A60E8"/>
    <w:rsid w:val="009A7758"/>
    <w:rsid w:val="009A7A9C"/>
    <w:rsid w:val="009B001F"/>
    <w:rsid w:val="009B05F5"/>
    <w:rsid w:val="009B0811"/>
    <w:rsid w:val="009B0CD5"/>
    <w:rsid w:val="009B5365"/>
    <w:rsid w:val="009B5B0B"/>
    <w:rsid w:val="009B6149"/>
    <w:rsid w:val="009B64E0"/>
    <w:rsid w:val="009B68D9"/>
    <w:rsid w:val="009B73D3"/>
    <w:rsid w:val="009C030E"/>
    <w:rsid w:val="009C345C"/>
    <w:rsid w:val="009C3901"/>
    <w:rsid w:val="009C3B92"/>
    <w:rsid w:val="009C4478"/>
    <w:rsid w:val="009C4DFE"/>
    <w:rsid w:val="009C6B07"/>
    <w:rsid w:val="009C76E6"/>
    <w:rsid w:val="009D0597"/>
    <w:rsid w:val="009D2110"/>
    <w:rsid w:val="009D21E8"/>
    <w:rsid w:val="009D2740"/>
    <w:rsid w:val="009D2C87"/>
    <w:rsid w:val="009D3731"/>
    <w:rsid w:val="009D3F48"/>
    <w:rsid w:val="009D5843"/>
    <w:rsid w:val="009D66E3"/>
    <w:rsid w:val="009D6F33"/>
    <w:rsid w:val="009D6FFF"/>
    <w:rsid w:val="009D7813"/>
    <w:rsid w:val="009D7945"/>
    <w:rsid w:val="009E12E9"/>
    <w:rsid w:val="009E1FBD"/>
    <w:rsid w:val="009E26B1"/>
    <w:rsid w:val="009E2B1A"/>
    <w:rsid w:val="009E2E79"/>
    <w:rsid w:val="009E2F6C"/>
    <w:rsid w:val="009E4959"/>
    <w:rsid w:val="009E6ADD"/>
    <w:rsid w:val="009F0D58"/>
    <w:rsid w:val="009F193E"/>
    <w:rsid w:val="009F1AB1"/>
    <w:rsid w:val="009F1DC2"/>
    <w:rsid w:val="009F1FE7"/>
    <w:rsid w:val="009F33DD"/>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485"/>
    <w:rsid w:val="00A0059E"/>
    <w:rsid w:val="00A00F09"/>
    <w:rsid w:val="00A014DF"/>
    <w:rsid w:val="00A01BC9"/>
    <w:rsid w:val="00A03A1E"/>
    <w:rsid w:val="00A05548"/>
    <w:rsid w:val="00A05655"/>
    <w:rsid w:val="00A06AF0"/>
    <w:rsid w:val="00A06E6B"/>
    <w:rsid w:val="00A11CED"/>
    <w:rsid w:val="00A11D3C"/>
    <w:rsid w:val="00A12297"/>
    <w:rsid w:val="00A12C6D"/>
    <w:rsid w:val="00A12C9A"/>
    <w:rsid w:val="00A14460"/>
    <w:rsid w:val="00A14633"/>
    <w:rsid w:val="00A152C0"/>
    <w:rsid w:val="00A15349"/>
    <w:rsid w:val="00A16D69"/>
    <w:rsid w:val="00A17BAF"/>
    <w:rsid w:val="00A17FB0"/>
    <w:rsid w:val="00A2031A"/>
    <w:rsid w:val="00A20B17"/>
    <w:rsid w:val="00A21065"/>
    <w:rsid w:val="00A21099"/>
    <w:rsid w:val="00A21649"/>
    <w:rsid w:val="00A21A3B"/>
    <w:rsid w:val="00A21C46"/>
    <w:rsid w:val="00A21E03"/>
    <w:rsid w:val="00A22798"/>
    <w:rsid w:val="00A228F2"/>
    <w:rsid w:val="00A22FD8"/>
    <w:rsid w:val="00A23445"/>
    <w:rsid w:val="00A236FC"/>
    <w:rsid w:val="00A239F5"/>
    <w:rsid w:val="00A23BA3"/>
    <w:rsid w:val="00A24D20"/>
    <w:rsid w:val="00A24E0B"/>
    <w:rsid w:val="00A24E4F"/>
    <w:rsid w:val="00A24E7A"/>
    <w:rsid w:val="00A258FA"/>
    <w:rsid w:val="00A26739"/>
    <w:rsid w:val="00A26B28"/>
    <w:rsid w:val="00A30E24"/>
    <w:rsid w:val="00A312FF"/>
    <w:rsid w:val="00A3142F"/>
    <w:rsid w:val="00A324FF"/>
    <w:rsid w:val="00A3283B"/>
    <w:rsid w:val="00A32D1A"/>
    <w:rsid w:val="00A33298"/>
    <w:rsid w:val="00A33BDC"/>
    <w:rsid w:val="00A33C29"/>
    <w:rsid w:val="00A33F18"/>
    <w:rsid w:val="00A34AE0"/>
    <w:rsid w:val="00A34AE4"/>
    <w:rsid w:val="00A34CC1"/>
    <w:rsid w:val="00A34CC5"/>
    <w:rsid w:val="00A34E68"/>
    <w:rsid w:val="00A353D0"/>
    <w:rsid w:val="00A35B11"/>
    <w:rsid w:val="00A3601E"/>
    <w:rsid w:val="00A37671"/>
    <w:rsid w:val="00A376BB"/>
    <w:rsid w:val="00A37787"/>
    <w:rsid w:val="00A4034C"/>
    <w:rsid w:val="00A40625"/>
    <w:rsid w:val="00A410CA"/>
    <w:rsid w:val="00A410CF"/>
    <w:rsid w:val="00A42298"/>
    <w:rsid w:val="00A43B58"/>
    <w:rsid w:val="00A4429E"/>
    <w:rsid w:val="00A44339"/>
    <w:rsid w:val="00A44C2D"/>
    <w:rsid w:val="00A44D38"/>
    <w:rsid w:val="00A44FA2"/>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3B2"/>
    <w:rsid w:val="00A61D7E"/>
    <w:rsid w:val="00A63209"/>
    <w:rsid w:val="00A63304"/>
    <w:rsid w:val="00A638A1"/>
    <w:rsid w:val="00A6392C"/>
    <w:rsid w:val="00A639A4"/>
    <w:rsid w:val="00A63FAD"/>
    <w:rsid w:val="00A64059"/>
    <w:rsid w:val="00A6469B"/>
    <w:rsid w:val="00A64E97"/>
    <w:rsid w:val="00A6525C"/>
    <w:rsid w:val="00A65903"/>
    <w:rsid w:val="00A662F6"/>
    <w:rsid w:val="00A6755F"/>
    <w:rsid w:val="00A67CFD"/>
    <w:rsid w:val="00A703C0"/>
    <w:rsid w:val="00A7078F"/>
    <w:rsid w:val="00A70955"/>
    <w:rsid w:val="00A70D6C"/>
    <w:rsid w:val="00A70E7C"/>
    <w:rsid w:val="00A73222"/>
    <w:rsid w:val="00A733F7"/>
    <w:rsid w:val="00A73942"/>
    <w:rsid w:val="00A740F4"/>
    <w:rsid w:val="00A7441B"/>
    <w:rsid w:val="00A74A33"/>
    <w:rsid w:val="00A74CE2"/>
    <w:rsid w:val="00A752CB"/>
    <w:rsid w:val="00A75711"/>
    <w:rsid w:val="00A75E36"/>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6763"/>
    <w:rsid w:val="00A97869"/>
    <w:rsid w:val="00A97888"/>
    <w:rsid w:val="00A97CF9"/>
    <w:rsid w:val="00AA0194"/>
    <w:rsid w:val="00AA0B6B"/>
    <w:rsid w:val="00AA1648"/>
    <w:rsid w:val="00AA1E91"/>
    <w:rsid w:val="00AA2A5A"/>
    <w:rsid w:val="00AA39A8"/>
    <w:rsid w:val="00AA3A06"/>
    <w:rsid w:val="00AA4B86"/>
    <w:rsid w:val="00AA5442"/>
    <w:rsid w:val="00AA6BF8"/>
    <w:rsid w:val="00AA7C6B"/>
    <w:rsid w:val="00AA7F37"/>
    <w:rsid w:val="00AA7FAC"/>
    <w:rsid w:val="00AB00FF"/>
    <w:rsid w:val="00AB0BDA"/>
    <w:rsid w:val="00AB1754"/>
    <w:rsid w:val="00AB276F"/>
    <w:rsid w:val="00AB3A80"/>
    <w:rsid w:val="00AB3C18"/>
    <w:rsid w:val="00AB3C3E"/>
    <w:rsid w:val="00AB4C14"/>
    <w:rsid w:val="00AB65BC"/>
    <w:rsid w:val="00AB6835"/>
    <w:rsid w:val="00AB7679"/>
    <w:rsid w:val="00AB79B7"/>
    <w:rsid w:val="00AC05B8"/>
    <w:rsid w:val="00AC29FB"/>
    <w:rsid w:val="00AC37DB"/>
    <w:rsid w:val="00AC3CD4"/>
    <w:rsid w:val="00AC4918"/>
    <w:rsid w:val="00AC535D"/>
    <w:rsid w:val="00AC53EE"/>
    <w:rsid w:val="00AC5CE3"/>
    <w:rsid w:val="00AC6355"/>
    <w:rsid w:val="00AC65DB"/>
    <w:rsid w:val="00AC6CA3"/>
    <w:rsid w:val="00AC6FCC"/>
    <w:rsid w:val="00AC729C"/>
    <w:rsid w:val="00AC7906"/>
    <w:rsid w:val="00AC7C1E"/>
    <w:rsid w:val="00AD1A19"/>
    <w:rsid w:val="00AD1D9A"/>
    <w:rsid w:val="00AD1E11"/>
    <w:rsid w:val="00AD28AA"/>
    <w:rsid w:val="00AD3174"/>
    <w:rsid w:val="00AD4B09"/>
    <w:rsid w:val="00AD4C1D"/>
    <w:rsid w:val="00AD53A6"/>
    <w:rsid w:val="00AD58B3"/>
    <w:rsid w:val="00AD59A6"/>
    <w:rsid w:val="00AD5FC1"/>
    <w:rsid w:val="00AD7BE2"/>
    <w:rsid w:val="00AD7E4B"/>
    <w:rsid w:val="00AE124B"/>
    <w:rsid w:val="00AE1474"/>
    <w:rsid w:val="00AE148E"/>
    <w:rsid w:val="00AE1743"/>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378"/>
    <w:rsid w:val="00B018B8"/>
    <w:rsid w:val="00B02941"/>
    <w:rsid w:val="00B02A44"/>
    <w:rsid w:val="00B04C0C"/>
    <w:rsid w:val="00B05066"/>
    <w:rsid w:val="00B055CA"/>
    <w:rsid w:val="00B05D97"/>
    <w:rsid w:val="00B060FA"/>
    <w:rsid w:val="00B07708"/>
    <w:rsid w:val="00B10366"/>
    <w:rsid w:val="00B11069"/>
    <w:rsid w:val="00B11402"/>
    <w:rsid w:val="00B114A2"/>
    <w:rsid w:val="00B126DD"/>
    <w:rsid w:val="00B12C5C"/>
    <w:rsid w:val="00B143D0"/>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27543"/>
    <w:rsid w:val="00B303CD"/>
    <w:rsid w:val="00B3239F"/>
    <w:rsid w:val="00B32F95"/>
    <w:rsid w:val="00B336A7"/>
    <w:rsid w:val="00B34073"/>
    <w:rsid w:val="00B34B52"/>
    <w:rsid w:val="00B36345"/>
    <w:rsid w:val="00B36839"/>
    <w:rsid w:val="00B368A5"/>
    <w:rsid w:val="00B369B5"/>
    <w:rsid w:val="00B37A2D"/>
    <w:rsid w:val="00B40A0A"/>
    <w:rsid w:val="00B40BA9"/>
    <w:rsid w:val="00B412D5"/>
    <w:rsid w:val="00B41A98"/>
    <w:rsid w:val="00B41BEB"/>
    <w:rsid w:val="00B435AA"/>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F7E"/>
    <w:rsid w:val="00B66648"/>
    <w:rsid w:val="00B66923"/>
    <w:rsid w:val="00B6737C"/>
    <w:rsid w:val="00B7057F"/>
    <w:rsid w:val="00B71718"/>
    <w:rsid w:val="00B71B8E"/>
    <w:rsid w:val="00B71C71"/>
    <w:rsid w:val="00B721AF"/>
    <w:rsid w:val="00B72255"/>
    <w:rsid w:val="00B722DE"/>
    <w:rsid w:val="00B72517"/>
    <w:rsid w:val="00B729D5"/>
    <w:rsid w:val="00B737EC"/>
    <w:rsid w:val="00B73D5D"/>
    <w:rsid w:val="00B73F98"/>
    <w:rsid w:val="00B764E1"/>
    <w:rsid w:val="00B769BF"/>
    <w:rsid w:val="00B76ED0"/>
    <w:rsid w:val="00B777C7"/>
    <w:rsid w:val="00B777E9"/>
    <w:rsid w:val="00B80537"/>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0775"/>
    <w:rsid w:val="00B9174A"/>
    <w:rsid w:val="00B91EF0"/>
    <w:rsid w:val="00B91FA1"/>
    <w:rsid w:val="00B92287"/>
    <w:rsid w:val="00B93357"/>
    <w:rsid w:val="00B93B9F"/>
    <w:rsid w:val="00B93F1A"/>
    <w:rsid w:val="00B940F2"/>
    <w:rsid w:val="00B94729"/>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0B9"/>
    <w:rsid w:val="00BB314D"/>
    <w:rsid w:val="00BB32D5"/>
    <w:rsid w:val="00BB3976"/>
    <w:rsid w:val="00BB3F8C"/>
    <w:rsid w:val="00BB526D"/>
    <w:rsid w:val="00BC0538"/>
    <w:rsid w:val="00BC2B23"/>
    <w:rsid w:val="00BC3A13"/>
    <w:rsid w:val="00BC4A2A"/>
    <w:rsid w:val="00BC4B50"/>
    <w:rsid w:val="00BC557C"/>
    <w:rsid w:val="00BC59AF"/>
    <w:rsid w:val="00BC5A30"/>
    <w:rsid w:val="00BC6004"/>
    <w:rsid w:val="00BC6180"/>
    <w:rsid w:val="00BC7DD9"/>
    <w:rsid w:val="00BD00A8"/>
    <w:rsid w:val="00BD1890"/>
    <w:rsid w:val="00BD1B0F"/>
    <w:rsid w:val="00BD1B8D"/>
    <w:rsid w:val="00BD1C0D"/>
    <w:rsid w:val="00BD1D02"/>
    <w:rsid w:val="00BD1DBC"/>
    <w:rsid w:val="00BD2396"/>
    <w:rsid w:val="00BD319A"/>
    <w:rsid w:val="00BD398A"/>
    <w:rsid w:val="00BD3DA5"/>
    <w:rsid w:val="00BD51DC"/>
    <w:rsid w:val="00BD5961"/>
    <w:rsid w:val="00BD5A10"/>
    <w:rsid w:val="00BD5C41"/>
    <w:rsid w:val="00BD7786"/>
    <w:rsid w:val="00BD7E3B"/>
    <w:rsid w:val="00BE018E"/>
    <w:rsid w:val="00BE0260"/>
    <w:rsid w:val="00BE02DA"/>
    <w:rsid w:val="00BE057A"/>
    <w:rsid w:val="00BE0F8C"/>
    <w:rsid w:val="00BE1E26"/>
    <w:rsid w:val="00BE24EF"/>
    <w:rsid w:val="00BE2E41"/>
    <w:rsid w:val="00BE3622"/>
    <w:rsid w:val="00BE3911"/>
    <w:rsid w:val="00BE39CE"/>
    <w:rsid w:val="00BE3E92"/>
    <w:rsid w:val="00BE42DF"/>
    <w:rsid w:val="00BE4385"/>
    <w:rsid w:val="00BE542D"/>
    <w:rsid w:val="00BE5EDE"/>
    <w:rsid w:val="00BE5EF1"/>
    <w:rsid w:val="00BE6481"/>
    <w:rsid w:val="00BE7213"/>
    <w:rsid w:val="00BE7254"/>
    <w:rsid w:val="00BF03E5"/>
    <w:rsid w:val="00BF0539"/>
    <w:rsid w:val="00BF0EBD"/>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6D7"/>
    <w:rsid w:val="00C1073C"/>
    <w:rsid w:val="00C113EF"/>
    <w:rsid w:val="00C114E0"/>
    <w:rsid w:val="00C11AA8"/>
    <w:rsid w:val="00C12934"/>
    <w:rsid w:val="00C135B5"/>
    <w:rsid w:val="00C1363B"/>
    <w:rsid w:val="00C13969"/>
    <w:rsid w:val="00C14A4A"/>
    <w:rsid w:val="00C16EC9"/>
    <w:rsid w:val="00C1713B"/>
    <w:rsid w:val="00C17209"/>
    <w:rsid w:val="00C17B6A"/>
    <w:rsid w:val="00C21035"/>
    <w:rsid w:val="00C21C27"/>
    <w:rsid w:val="00C22A42"/>
    <w:rsid w:val="00C238C0"/>
    <w:rsid w:val="00C2592B"/>
    <w:rsid w:val="00C260E0"/>
    <w:rsid w:val="00C26BE7"/>
    <w:rsid w:val="00C30E37"/>
    <w:rsid w:val="00C32ADB"/>
    <w:rsid w:val="00C33321"/>
    <w:rsid w:val="00C34558"/>
    <w:rsid w:val="00C34671"/>
    <w:rsid w:val="00C35269"/>
    <w:rsid w:val="00C35B13"/>
    <w:rsid w:val="00C378BD"/>
    <w:rsid w:val="00C37958"/>
    <w:rsid w:val="00C400A0"/>
    <w:rsid w:val="00C40F15"/>
    <w:rsid w:val="00C4155F"/>
    <w:rsid w:val="00C42EAF"/>
    <w:rsid w:val="00C4319B"/>
    <w:rsid w:val="00C439EB"/>
    <w:rsid w:val="00C43BFF"/>
    <w:rsid w:val="00C43D3B"/>
    <w:rsid w:val="00C4480E"/>
    <w:rsid w:val="00C4547A"/>
    <w:rsid w:val="00C466D8"/>
    <w:rsid w:val="00C474A5"/>
    <w:rsid w:val="00C477D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596"/>
    <w:rsid w:val="00C727D0"/>
    <w:rsid w:val="00C7345F"/>
    <w:rsid w:val="00C737F2"/>
    <w:rsid w:val="00C74596"/>
    <w:rsid w:val="00C745A2"/>
    <w:rsid w:val="00C75275"/>
    <w:rsid w:val="00C75BAC"/>
    <w:rsid w:val="00C76781"/>
    <w:rsid w:val="00C77479"/>
    <w:rsid w:val="00C776F0"/>
    <w:rsid w:val="00C77EFF"/>
    <w:rsid w:val="00C8085B"/>
    <w:rsid w:val="00C8158B"/>
    <w:rsid w:val="00C8199E"/>
    <w:rsid w:val="00C81B08"/>
    <w:rsid w:val="00C823BB"/>
    <w:rsid w:val="00C826CF"/>
    <w:rsid w:val="00C82FF3"/>
    <w:rsid w:val="00C837B6"/>
    <w:rsid w:val="00C845CF"/>
    <w:rsid w:val="00C852D3"/>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29F3"/>
    <w:rsid w:val="00CA3551"/>
    <w:rsid w:val="00CA37C4"/>
    <w:rsid w:val="00CA3A24"/>
    <w:rsid w:val="00CA4071"/>
    <w:rsid w:val="00CA50CF"/>
    <w:rsid w:val="00CA5776"/>
    <w:rsid w:val="00CA5B18"/>
    <w:rsid w:val="00CA647E"/>
    <w:rsid w:val="00CA6C20"/>
    <w:rsid w:val="00CA70CC"/>
    <w:rsid w:val="00CB078D"/>
    <w:rsid w:val="00CB0D5A"/>
    <w:rsid w:val="00CB169E"/>
    <w:rsid w:val="00CB1995"/>
    <w:rsid w:val="00CB1C73"/>
    <w:rsid w:val="00CB2DD3"/>
    <w:rsid w:val="00CB433E"/>
    <w:rsid w:val="00CB4719"/>
    <w:rsid w:val="00CB4BB5"/>
    <w:rsid w:val="00CB5EFA"/>
    <w:rsid w:val="00CB6667"/>
    <w:rsid w:val="00CB76C8"/>
    <w:rsid w:val="00CB7D34"/>
    <w:rsid w:val="00CC1D16"/>
    <w:rsid w:val="00CC352E"/>
    <w:rsid w:val="00CC3A8D"/>
    <w:rsid w:val="00CC3ABD"/>
    <w:rsid w:val="00CC3CDD"/>
    <w:rsid w:val="00CC48C5"/>
    <w:rsid w:val="00CC4BBD"/>
    <w:rsid w:val="00CC7363"/>
    <w:rsid w:val="00CC7D0A"/>
    <w:rsid w:val="00CD02D8"/>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CF60B4"/>
    <w:rsid w:val="00CF66C8"/>
    <w:rsid w:val="00D00E2F"/>
    <w:rsid w:val="00D0230A"/>
    <w:rsid w:val="00D02AF7"/>
    <w:rsid w:val="00D03475"/>
    <w:rsid w:val="00D03CAC"/>
    <w:rsid w:val="00D0464F"/>
    <w:rsid w:val="00D065D0"/>
    <w:rsid w:val="00D06E34"/>
    <w:rsid w:val="00D07ECA"/>
    <w:rsid w:val="00D102E2"/>
    <w:rsid w:val="00D104E8"/>
    <w:rsid w:val="00D112AC"/>
    <w:rsid w:val="00D11665"/>
    <w:rsid w:val="00D12CF3"/>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5AD"/>
    <w:rsid w:val="00D25688"/>
    <w:rsid w:val="00D25AE7"/>
    <w:rsid w:val="00D26A3C"/>
    <w:rsid w:val="00D26DAF"/>
    <w:rsid w:val="00D26F05"/>
    <w:rsid w:val="00D30D93"/>
    <w:rsid w:val="00D31AC4"/>
    <w:rsid w:val="00D31DB3"/>
    <w:rsid w:val="00D34001"/>
    <w:rsid w:val="00D344F5"/>
    <w:rsid w:val="00D34540"/>
    <w:rsid w:val="00D3485F"/>
    <w:rsid w:val="00D34FA9"/>
    <w:rsid w:val="00D35943"/>
    <w:rsid w:val="00D35FB4"/>
    <w:rsid w:val="00D36519"/>
    <w:rsid w:val="00D36DE8"/>
    <w:rsid w:val="00D40CAD"/>
    <w:rsid w:val="00D421DB"/>
    <w:rsid w:val="00D42349"/>
    <w:rsid w:val="00D42780"/>
    <w:rsid w:val="00D42954"/>
    <w:rsid w:val="00D429B4"/>
    <w:rsid w:val="00D42BEE"/>
    <w:rsid w:val="00D4374A"/>
    <w:rsid w:val="00D43AFC"/>
    <w:rsid w:val="00D47A64"/>
    <w:rsid w:val="00D50421"/>
    <w:rsid w:val="00D5159C"/>
    <w:rsid w:val="00D5282C"/>
    <w:rsid w:val="00D55941"/>
    <w:rsid w:val="00D55E20"/>
    <w:rsid w:val="00D56ACB"/>
    <w:rsid w:val="00D574AE"/>
    <w:rsid w:val="00D6006F"/>
    <w:rsid w:val="00D60F82"/>
    <w:rsid w:val="00D61780"/>
    <w:rsid w:val="00D619E3"/>
    <w:rsid w:val="00D61AE4"/>
    <w:rsid w:val="00D61C78"/>
    <w:rsid w:val="00D621A5"/>
    <w:rsid w:val="00D62A6A"/>
    <w:rsid w:val="00D62C89"/>
    <w:rsid w:val="00D62FA1"/>
    <w:rsid w:val="00D64315"/>
    <w:rsid w:val="00D64657"/>
    <w:rsid w:val="00D646AE"/>
    <w:rsid w:val="00D64813"/>
    <w:rsid w:val="00D64E8D"/>
    <w:rsid w:val="00D670C7"/>
    <w:rsid w:val="00D67160"/>
    <w:rsid w:val="00D67591"/>
    <w:rsid w:val="00D67BE5"/>
    <w:rsid w:val="00D67F8C"/>
    <w:rsid w:val="00D7037C"/>
    <w:rsid w:val="00D705C2"/>
    <w:rsid w:val="00D706FC"/>
    <w:rsid w:val="00D71440"/>
    <w:rsid w:val="00D72A05"/>
    <w:rsid w:val="00D73303"/>
    <w:rsid w:val="00D747F0"/>
    <w:rsid w:val="00D74EAE"/>
    <w:rsid w:val="00D7592B"/>
    <w:rsid w:val="00D800CC"/>
    <w:rsid w:val="00D80170"/>
    <w:rsid w:val="00D804F2"/>
    <w:rsid w:val="00D80827"/>
    <w:rsid w:val="00D81B74"/>
    <w:rsid w:val="00D81D3B"/>
    <w:rsid w:val="00D829D5"/>
    <w:rsid w:val="00D82FA7"/>
    <w:rsid w:val="00D8337F"/>
    <w:rsid w:val="00D8586C"/>
    <w:rsid w:val="00D8595F"/>
    <w:rsid w:val="00D859A9"/>
    <w:rsid w:val="00D85CE4"/>
    <w:rsid w:val="00D85DC9"/>
    <w:rsid w:val="00D86612"/>
    <w:rsid w:val="00D870BF"/>
    <w:rsid w:val="00D87B71"/>
    <w:rsid w:val="00D87E10"/>
    <w:rsid w:val="00D901AC"/>
    <w:rsid w:val="00D901C7"/>
    <w:rsid w:val="00D90989"/>
    <w:rsid w:val="00D91835"/>
    <w:rsid w:val="00D91913"/>
    <w:rsid w:val="00D9474C"/>
    <w:rsid w:val="00D9706C"/>
    <w:rsid w:val="00DA07AE"/>
    <w:rsid w:val="00DA0C36"/>
    <w:rsid w:val="00DA1822"/>
    <w:rsid w:val="00DA33BE"/>
    <w:rsid w:val="00DA4004"/>
    <w:rsid w:val="00DA4A0D"/>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4E3F"/>
    <w:rsid w:val="00DB55C9"/>
    <w:rsid w:val="00DB67F0"/>
    <w:rsid w:val="00DB6D36"/>
    <w:rsid w:val="00DB7452"/>
    <w:rsid w:val="00DB7F02"/>
    <w:rsid w:val="00DC01F6"/>
    <w:rsid w:val="00DC1A59"/>
    <w:rsid w:val="00DC1D7D"/>
    <w:rsid w:val="00DC2E40"/>
    <w:rsid w:val="00DC2E9C"/>
    <w:rsid w:val="00DC31CE"/>
    <w:rsid w:val="00DC395B"/>
    <w:rsid w:val="00DC3E4F"/>
    <w:rsid w:val="00DC4D75"/>
    <w:rsid w:val="00DC5FB8"/>
    <w:rsid w:val="00DC5FCE"/>
    <w:rsid w:val="00DC6971"/>
    <w:rsid w:val="00DC7924"/>
    <w:rsid w:val="00DD0EC5"/>
    <w:rsid w:val="00DD11C2"/>
    <w:rsid w:val="00DD1885"/>
    <w:rsid w:val="00DD311E"/>
    <w:rsid w:val="00DD34EE"/>
    <w:rsid w:val="00DD356B"/>
    <w:rsid w:val="00DD3B51"/>
    <w:rsid w:val="00DD52B7"/>
    <w:rsid w:val="00DD5301"/>
    <w:rsid w:val="00DD5709"/>
    <w:rsid w:val="00DD670C"/>
    <w:rsid w:val="00DE0435"/>
    <w:rsid w:val="00DE187A"/>
    <w:rsid w:val="00DE18DB"/>
    <w:rsid w:val="00DE18DE"/>
    <w:rsid w:val="00DE2D65"/>
    <w:rsid w:val="00DE3293"/>
    <w:rsid w:val="00DE337E"/>
    <w:rsid w:val="00DE36B3"/>
    <w:rsid w:val="00DE5357"/>
    <w:rsid w:val="00DE53BD"/>
    <w:rsid w:val="00DE5C27"/>
    <w:rsid w:val="00DF0488"/>
    <w:rsid w:val="00DF161C"/>
    <w:rsid w:val="00DF185D"/>
    <w:rsid w:val="00DF1FD6"/>
    <w:rsid w:val="00DF2120"/>
    <w:rsid w:val="00DF3076"/>
    <w:rsid w:val="00DF3850"/>
    <w:rsid w:val="00DF4455"/>
    <w:rsid w:val="00DF4F61"/>
    <w:rsid w:val="00DF6E70"/>
    <w:rsid w:val="00DF7382"/>
    <w:rsid w:val="00DF74FF"/>
    <w:rsid w:val="00DF78E8"/>
    <w:rsid w:val="00DF798F"/>
    <w:rsid w:val="00DF7EBC"/>
    <w:rsid w:val="00E00557"/>
    <w:rsid w:val="00E00FA5"/>
    <w:rsid w:val="00E019C2"/>
    <w:rsid w:val="00E02DE6"/>
    <w:rsid w:val="00E02E2E"/>
    <w:rsid w:val="00E0460E"/>
    <w:rsid w:val="00E057CE"/>
    <w:rsid w:val="00E0657E"/>
    <w:rsid w:val="00E06E24"/>
    <w:rsid w:val="00E070B2"/>
    <w:rsid w:val="00E07388"/>
    <w:rsid w:val="00E07ADF"/>
    <w:rsid w:val="00E1146D"/>
    <w:rsid w:val="00E11D8C"/>
    <w:rsid w:val="00E11E84"/>
    <w:rsid w:val="00E1208E"/>
    <w:rsid w:val="00E1263E"/>
    <w:rsid w:val="00E12717"/>
    <w:rsid w:val="00E12E6C"/>
    <w:rsid w:val="00E1460C"/>
    <w:rsid w:val="00E14797"/>
    <w:rsid w:val="00E14E07"/>
    <w:rsid w:val="00E15F9D"/>
    <w:rsid w:val="00E16032"/>
    <w:rsid w:val="00E16164"/>
    <w:rsid w:val="00E16540"/>
    <w:rsid w:val="00E166CC"/>
    <w:rsid w:val="00E16C43"/>
    <w:rsid w:val="00E16E28"/>
    <w:rsid w:val="00E16FC8"/>
    <w:rsid w:val="00E1704B"/>
    <w:rsid w:val="00E17593"/>
    <w:rsid w:val="00E17E92"/>
    <w:rsid w:val="00E2034B"/>
    <w:rsid w:val="00E20364"/>
    <w:rsid w:val="00E21459"/>
    <w:rsid w:val="00E2341A"/>
    <w:rsid w:val="00E239C6"/>
    <w:rsid w:val="00E239F5"/>
    <w:rsid w:val="00E23CF1"/>
    <w:rsid w:val="00E241C1"/>
    <w:rsid w:val="00E266C4"/>
    <w:rsid w:val="00E26CB7"/>
    <w:rsid w:val="00E271D4"/>
    <w:rsid w:val="00E277DA"/>
    <w:rsid w:val="00E27876"/>
    <w:rsid w:val="00E27AE3"/>
    <w:rsid w:val="00E302AC"/>
    <w:rsid w:val="00E30927"/>
    <w:rsid w:val="00E309E3"/>
    <w:rsid w:val="00E317DF"/>
    <w:rsid w:val="00E328AA"/>
    <w:rsid w:val="00E331E7"/>
    <w:rsid w:val="00E33589"/>
    <w:rsid w:val="00E33FCB"/>
    <w:rsid w:val="00E34C57"/>
    <w:rsid w:val="00E34E58"/>
    <w:rsid w:val="00E35BCC"/>
    <w:rsid w:val="00E35D34"/>
    <w:rsid w:val="00E35D63"/>
    <w:rsid w:val="00E35E24"/>
    <w:rsid w:val="00E3711C"/>
    <w:rsid w:val="00E37334"/>
    <w:rsid w:val="00E37375"/>
    <w:rsid w:val="00E37F10"/>
    <w:rsid w:val="00E41251"/>
    <w:rsid w:val="00E44E1E"/>
    <w:rsid w:val="00E45D5B"/>
    <w:rsid w:val="00E47A76"/>
    <w:rsid w:val="00E47AC9"/>
    <w:rsid w:val="00E50A98"/>
    <w:rsid w:val="00E50C29"/>
    <w:rsid w:val="00E51B93"/>
    <w:rsid w:val="00E52E58"/>
    <w:rsid w:val="00E54589"/>
    <w:rsid w:val="00E5488D"/>
    <w:rsid w:val="00E554F6"/>
    <w:rsid w:val="00E5592A"/>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168A"/>
    <w:rsid w:val="00E719B5"/>
    <w:rsid w:val="00E7234E"/>
    <w:rsid w:val="00E72BB4"/>
    <w:rsid w:val="00E7474A"/>
    <w:rsid w:val="00E74EED"/>
    <w:rsid w:val="00E759E5"/>
    <w:rsid w:val="00E75B12"/>
    <w:rsid w:val="00E77093"/>
    <w:rsid w:val="00E771F5"/>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3A55"/>
    <w:rsid w:val="00E947C9"/>
    <w:rsid w:val="00E94DF0"/>
    <w:rsid w:val="00E952EA"/>
    <w:rsid w:val="00E95385"/>
    <w:rsid w:val="00E95628"/>
    <w:rsid w:val="00E95847"/>
    <w:rsid w:val="00E95DCC"/>
    <w:rsid w:val="00E96D99"/>
    <w:rsid w:val="00E96E95"/>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2C20"/>
    <w:rsid w:val="00EC30BB"/>
    <w:rsid w:val="00EC6D03"/>
    <w:rsid w:val="00EC6E8A"/>
    <w:rsid w:val="00EC6EB9"/>
    <w:rsid w:val="00EC7775"/>
    <w:rsid w:val="00EC7D38"/>
    <w:rsid w:val="00ED1F00"/>
    <w:rsid w:val="00ED2D78"/>
    <w:rsid w:val="00ED3B80"/>
    <w:rsid w:val="00ED405B"/>
    <w:rsid w:val="00ED4499"/>
    <w:rsid w:val="00ED4D53"/>
    <w:rsid w:val="00ED4FD3"/>
    <w:rsid w:val="00ED56F6"/>
    <w:rsid w:val="00ED5B8F"/>
    <w:rsid w:val="00ED648E"/>
    <w:rsid w:val="00ED6E67"/>
    <w:rsid w:val="00ED6FCA"/>
    <w:rsid w:val="00ED76A0"/>
    <w:rsid w:val="00ED77EF"/>
    <w:rsid w:val="00EE0947"/>
    <w:rsid w:val="00EE1D08"/>
    <w:rsid w:val="00EE2D8A"/>
    <w:rsid w:val="00EE3D45"/>
    <w:rsid w:val="00EE415A"/>
    <w:rsid w:val="00EE416F"/>
    <w:rsid w:val="00EE7CA3"/>
    <w:rsid w:val="00EF0220"/>
    <w:rsid w:val="00EF02A8"/>
    <w:rsid w:val="00EF09AA"/>
    <w:rsid w:val="00EF1189"/>
    <w:rsid w:val="00EF1447"/>
    <w:rsid w:val="00EF2C6C"/>
    <w:rsid w:val="00EF382E"/>
    <w:rsid w:val="00EF4BA8"/>
    <w:rsid w:val="00EF4E3A"/>
    <w:rsid w:val="00EF51AF"/>
    <w:rsid w:val="00EF53FF"/>
    <w:rsid w:val="00EF5C8E"/>
    <w:rsid w:val="00EF66D2"/>
    <w:rsid w:val="00EF68C3"/>
    <w:rsid w:val="00EF756A"/>
    <w:rsid w:val="00EF77AA"/>
    <w:rsid w:val="00EF798A"/>
    <w:rsid w:val="00EF79F3"/>
    <w:rsid w:val="00F01011"/>
    <w:rsid w:val="00F028BD"/>
    <w:rsid w:val="00F029A2"/>
    <w:rsid w:val="00F02F62"/>
    <w:rsid w:val="00F03458"/>
    <w:rsid w:val="00F0361A"/>
    <w:rsid w:val="00F03C6C"/>
    <w:rsid w:val="00F03F93"/>
    <w:rsid w:val="00F0468F"/>
    <w:rsid w:val="00F047AA"/>
    <w:rsid w:val="00F04A23"/>
    <w:rsid w:val="00F0557B"/>
    <w:rsid w:val="00F0696E"/>
    <w:rsid w:val="00F076E8"/>
    <w:rsid w:val="00F0771C"/>
    <w:rsid w:val="00F078D2"/>
    <w:rsid w:val="00F07D99"/>
    <w:rsid w:val="00F07E43"/>
    <w:rsid w:val="00F11A2D"/>
    <w:rsid w:val="00F11D63"/>
    <w:rsid w:val="00F11F11"/>
    <w:rsid w:val="00F125A9"/>
    <w:rsid w:val="00F126F3"/>
    <w:rsid w:val="00F13B6B"/>
    <w:rsid w:val="00F157EE"/>
    <w:rsid w:val="00F15D2C"/>
    <w:rsid w:val="00F15EE6"/>
    <w:rsid w:val="00F16815"/>
    <w:rsid w:val="00F16EEE"/>
    <w:rsid w:val="00F1759D"/>
    <w:rsid w:val="00F17AB6"/>
    <w:rsid w:val="00F20A60"/>
    <w:rsid w:val="00F21985"/>
    <w:rsid w:val="00F21A31"/>
    <w:rsid w:val="00F21BA7"/>
    <w:rsid w:val="00F2260D"/>
    <w:rsid w:val="00F2313A"/>
    <w:rsid w:val="00F23523"/>
    <w:rsid w:val="00F248D3"/>
    <w:rsid w:val="00F24B61"/>
    <w:rsid w:val="00F24E54"/>
    <w:rsid w:val="00F2556B"/>
    <w:rsid w:val="00F260A9"/>
    <w:rsid w:val="00F266C0"/>
    <w:rsid w:val="00F27C39"/>
    <w:rsid w:val="00F3007D"/>
    <w:rsid w:val="00F30109"/>
    <w:rsid w:val="00F30AD2"/>
    <w:rsid w:val="00F31157"/>
    <w:rsid w:val="00F3189A"/>
    <w:rsid w:val="00F32FF6"/>
    <w:rsid w:val="00F34C2D"/>
    <w:rsid w:val="00F34D84"/>
    <w:rsid w:val="00F34F70"/>
    <w:rsid w:val="00F366C2"/>
    <w:rsid w:val="00F369CF"/>
    <w:rsid w:val="00F40E15"/>
    <w:rsid w:val="00F412F4"/>
    <w:rsid w:val="00F41E88"/>
    <w:rsid w:val="00F42758"/>
    <w:rsid w:val="00F42C02"/>
    <w:rsid w:val="00F42C6A"/>
    <w:rsid w:val="00F44ED4"/>
    <w:rsid w:val="00F4531E"/>
    <w:rsid w:val="00F453AF"/>
    <w:rsid w:val="00F45619"/>
    <w:rsid w:val="00F46A7C"/>
    <w:rsid w:val="00F475D1"/>
    <w:rsid w:val="00F4766A"/>
    <w:rsid w:val="00F47AEA"/>
    <w:rsid w:val="00F50348"/>
    <w:rsid w:val="00F50552"/>
    <w:rsid w:val="00F520C6"/>
    <w:rsid w:val="00F524FA"/>
    <w:rsid w:val="00F53BBB"/>
    <w:rsid w:val="00F548EF"/>
    <w:rsid w:val="00F560AE"/>
    <w:rsid w:val="00F615DE"/>
    <w:rsid w:val="00F624D5"/>
    <w:rsid w:val="00F62D53"/>
    <w:rsid w:val="00F639E3"/>
    <w:rsid w:val="00F64BE7"/>
    <w:rsid w:val="00F6581C"/>
    <w:rsid w:val="00F6594E"/>
    <w:rsid w:val="00F66215"/>
    <w:rsid w:val="00F674C4"/>
    <w:rsid w:val="00F67C77"/>
    <w:rsid w:val="00F70440"/>
    <w:rsid w:val="00F7093D"/>
    <w:rsid w:val="00F71B3D"/>
    <w:rsid w:val="00F72388"/>
    <w:rsid w:val="00F73838"/>
    <w:rsid w:val="00F73DF7"/>
    <w:rsid w:val="00F742ED"/>
    <w:rsid w:val="00F7467E"/>
    <w:rsid w:val="00F74BCE"/>
    <w:rsid w:val="00F77289"/>
    <w:rsid w:val="00F775B3"/>
    <w:rsid w:val="00F77699"/>
    <w:rsid w:val="00F7793E"/>
    <w:rsid w:val="00F80253"/>
    <w:rsid w:val="00F802AD"/>
    <w:rsid w:val="00F80E7D"/>
    <w:rsid w:val="00F80F2B"/>
    <w:rsid w:val="00F811D0"/>
    <w:rsid w:val="00F8124F"/>
    <w:rsid w:val="00F82DFA"/>
    <w:rsid w:val="00F82EAD"/>
    <w:rsid w:val="00F82F03"/>
    <w:rsid w:val="00F84249"/>
    <w:rsid w:val="00F8436E"/>
    <w:rsid w:val="00F84ACE"/>
    <w:rsid w:val="00F84F01"/>
    <w:rsid w:val="00F854B1"/>
    <w:rsid w:val="00F85A2D"/>
    <w:rsid w:val="00F8619D"/>
    <w:rsid w:val="00F873D6"/>
    <w:rsid w:val="00F87491"/>
    <w:rsid w:val="00F877B6"/>
    <w:rsid w:val="00F87DBD"/>
    <w:rsid w:val="00F901B7"/>
    <w:rsid w:val="00F90389"/>
    <w:rsid w:val="00F905A6"/>
    <w:rsid w:val="00F905E7"/>
    <w:rsid w:val="00F90950"/>
    <w:rsid w:val="00F909F5"/>
    <w:rsid w:val="00F914FE"/>
    <w:rsid w:val="00F91630"/>
    <w:rsid w:val="00F922E7"/>
    <w:rsid w:val="00F93C83"/>
    <w:rsid w:val="00F944D6"/>
    <w:rsid w:val="00F947CA"/>
    <w:rsid w:val="00F956CB"/>
    <w:rsid w:val="00F95AAB"/>
    <w:rsid w:val="00F96551"/>
    <w:rsid w:val="00F9701A"/>
    <w:rsid w:val="00FA0089"/>
    <w:rsid w:val="00FA0ECC"/>
    <w:rsid w:val="00FA18F5"/>
    <w:rsid w:val="00FA2B28"/>
    <w:rsid w:val="00FA2B4A"/>
    <w:rsid w:val="00FA324F"/>
    <w:rsid w:val="00FA3394"/>
    <w:rsid w:val="00FA3833"/>
    <w:rsid w:val="00FA427C"/>
    <w:rsid w:val="00FA4349"/>
    <w:rsid w:val="00FA482B"/>
    <w:rsid w:val="00FA75FD"/>
    <w:rsid w:val="00FB0949"/>
    <w:rsid w:val="00FB0996"/>
    <w:rsid w:val="00FB0A3E"/>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0CE"/>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21BB"/>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0703"/>
    <w:rsid w:val="00FF1530"/>
    <w:rsid w:val="00FF163B"/>
    <w:rsid w:val="00FF2C42"/>
    <w:rsid w:val="00FF4076"/>
    <w:rsid w:val="00FF42AA"/>
    <w:rsid w:val="00FF476F"/>
    <w:rsid w:val="00FF5124"/>
    <w:rsid w:val="00FF5630"/>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 w:type="character" w:styleId="af8">
    <w:name w:val="Emphasis"/>
    <w:uiPriority w:val="20"/>
    <w:qFormat/>
    <w:rsid w:val="00D909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10">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8483162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97414656">
      <w:bodyDiv w:val="1"/>
      <w:marLeft w:val="0"/>
      <w:marRight w:val="0"/>
      <w:marTop w:val="0"/>
      <w:marBottom w:val="0"/>
      <w:divBdr>
        <w:top w:val="none" w:sz="0" w:space="0" w:color="auto"/>
        <w:left w:val="none" w:sz="0" w:space="0" w:color="auto"/>
        <w:bottom w:val="none" w:sz="0" w:space="0" w:color="auto"/>
        <w:right w:val="none" w:sz="0" w:space="0" w:color="auto"/>
      </w:divBdr>
    </w:div>
    <w:div w:id="335574059">
      <w:bodyDiv w:val="1"/>
      <w:marLeft w:val="0"/>
      <w:marRight w:val="0"/>
      <w:marTop w:val="0"/>
      <w:marBottom w:val="0"/>
      <w:divBdr>
        <w:top w:val="none" w:sz="0" w:space="0" w:color="auto"/>
        <w:left w:val="none" w:sz="0" w:space="0" w:color="auto"/>
        <w:bottom w:val="none" w:sz="0" w:space="0" w:color="auto"/>
        <w:right w:val="none" w:sz="0" w:space="0" w:color="auto"/>
      </w:divBdr>
    </w:div>
    <w:div w:id="346757300">
      <w:bodyDiv w:val="1"/>
      <w:marLeft w:val="0"/>
      <w:marRight w:val="0"/>
      <w:marTop w:val="0"/>
      <w:marBottom w:val="0"/>
      <w:divBdr>
        <w:top w:val="none" w:sz="0" w:space="0" w:color="auto"/>
        <w:left w:val="none" w:sz="0" w:space="0" w:color="auto"/>
        <w:bottom w:val="none" w:sz="0" w:space="0" w:color="auto"/>
        <w:right w:val="none" w:sz="0" w:space="0" w:color="auto"/>
      </w:divBdr>
    </w:div>
    <w:div w:id="399979944">
      <w:bodyDiv w:val="1"/>
      <w:marLeft w:val="0"/>
      <w:marRight w:val="0"/>
      <w:marTop w:val="0"/>
      <w:marBottom w:val="0"/>
      <w:divBdr>
        <w:top w:val="none" w:sz="0" w:space="0" w:color="auto"/>
        <w:left w:val="none" w:sz="0" w:space="0" w:color="auto"/>
        <w:bottom w:val="none" w:sz="0" w:space="0" w:color="auto"/>
        <w:right w:val="none" w:sz="0" w:space="0" w:color="auto"/>
      </w:divBdr>
    </w:div>
    <w:div w:id="425880225">
      <w:bodyDiv w:val="1"/>
      <w:marLeft w:val="0"/>
      <w:marRight w:val="0"/>
      <w:marTop w:val="0"/>
      <w:marBottom w:val="0"/>
      <w:divBdr>
        <w:top w:val="none" w:sz="0" w:space="0" w:color="auto"/>
        <w:left w:val="none" w:sz="0" w:space="0" w:color="auto"/>
        <w:bottom w:val="none" w:sz="0" w:space="0" w:color="auto"/>
        <w:right w:val="none" w:sz="0" w:space="0" w:color="auto"/>
      </w:divBdr>
    </w:div>
    <w:div w:id="433599048">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847795560">
      <w:bodyDiv w:val="1"/>
      <w:marLeft w:val="0"/>
      <w:marRight w:val="0"/>
      <w:marTop w:val="0"/>
      <w:marBottom w:val="0"/>
      <w:divBdr>
        <w:top w:val="none" w:sz="0" w:space="0" w:color="auto"/>
        <w:left w:val="none" w:sz="0" w:space="0" w:color="auto"/>
        <w:bottom w:val="none" w:sz="0" w:space="0" w:color="auto"/>
        <w:right w:val="none" w:sz="0" w:space="0" w:color="auto"/>
      </w:divBdr>
    </w:div>
    <w:div w:id="876157638">
      <w:bodyDiv w:val="1"/>
      <w:marLeft w:val="0"/>
      <w:marRight w:val="0"/>
      <w:marTop w:val="0"/>
      <w:marBottom w:val="0"/>
      <w:divBdr>
        <w:top w:val="none" w:sz="0" w:space="0" w:color="auto"/>
        <w:left w:val="none" w:sz="0" w:space="0" w:color="auto"/>
        <w:bottom w:val="none" w:sz="0" w:space="0" w:color="auto"/>
        <w:right w:val="none" w:sz="0" w:space="0" w:color="auto"/>
      </w:divBdr>
    </w:div>
    <w:div w:id="892230205">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01679299">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9453557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01154120">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511606282">
      <w:bodyDiv w:val="1"/>
      <w:marLeft w:val="0"/>
      <w:marRight w:val="0"/>
      <w:marTop w:val="0"/>
      <w:marBottom w:val="0"/>
      <w:divBdr>
        <w:top w:val="none" w:sz="0" w:space="0" w:color="auto"/>
        <w:left w:val="none" w:sz="0" w:space="0" w:color="auto"/>
        <w:bottom w:val="none" w:sz="0" w:space="0" w:color="auto"/>
        <w:right w:val="none" w:sz="0" w:space="0" w:color="auto"/>
      </w:divBdr>
    </w:div>
    <w:div w:id="1609581965">
      <w:bodyDiv w:val="1"/>
      <w:marLeft w:val="0"/>
      <w:marRight w:val="0"/>
      <w:marTop w:val="0"/>
      <w:marBottom w:val="0"/>
      <w:divBdr>
        <w:top w:val="none" w:sz="0" w:space="0" w:color="auto"/>
        <w:left w:val="none" w:sz="0" w:space="0" w:color="auto"/>
        <w:bottom w:val="none" w:sz="0" w:space="0" w:color="auto"/>
        <w:right w:val="none" w:sz="0" w:space="0" w:color="auto"/>
      </w:divBdr>
    </w:div>
    <w:div w:id="1724912998">
      <w:bodyDiv w:val="1"/>
      <w:marLeft w:val="0"/>
      <w:marRight w:val="0"/>
      <w:marTop w:val="0"/>
      <w:marBottom w:val="0"/>
      <w:divBdr>
        <w:top w:val="none" w:sz="0" w:space="0" w:color="auto"/>
        <w:left w:val="none" w:sz="0" w:space="0" w:color="auto"/>
        <w:bottom w:val="none" w:sz="0" w:space="0" w:color="auto"/>
        <w:right w:val="none" w:sz="0" w:space="0" w:color="auto"/>
      </w:divBdr>
    </w:div>
    <w:div w:id="1739084474">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1939285828">
      <w:bodyDiv w:val="1"/>
      <w:marLeft w:val="0"/>
      <w:marRight w:val="0"/>
      <w:marTop w:val="0"/>
      <w:marBottom w:val="0"/>
      <w:divBdr>
        <w:top w:val="none" w:sz="0" w:space="0" w:color="auto"/>
        <w:left w:val="none" w:sz="0" w:space="0" w:color="auto"/>
        <w:bottom w:val="none" w:sz="0" w:space="0" w:color="auto"/>
        <w:right w:val="none" w:sz="0" w:space="0" w:color="auto"/>
      </w:divBdr>
    </w:div>
    <w:div w:id="1953315799">
      <w:bodyDiv w:val="1"/>
      <w:marLeft w:val="0"/>
      <w:marRight w:val="0"/>
      <w:marTop w:val="0"/>
      <w:marBottom w:val="0"/>
      <w:divBdr>
        <w:top w:val="none" w:sz="0" w:space="0" w:color="auto"/>
        <w:left w:val="none" w:sz="0" w:space="0" w:color="auto"/>
        <w:bottom w:val="none" w:sz="0" w:space="0" w:color="auto"/>
        <w:right w:val="none" w:sz="0" w:space="0" w:color="auto"/>
      </w:divBdr>
    </w:div>
    <w:div w:id="2022970425">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041512580">
      <w:bodyDiv w:val="1"/>
      <w:marLeft w:val="0"/>
      <w:marRight w:val="0"/>
      <w:marTop w:val="0"/>
      <w:marBottom w:val="0"/>
      <w:divBdr>
        <w:top w:val="none" w:sz="0" w:space="0" w:color="auto"/>
        <w:left w:val="none" w:sz="0" w:space="0" w:color="auto"/>
        <w:bottom w:val="none" w:sz="0" w:space="0" w:color="auto"/>
        <w:right w:val="none" w:sz="0" w:space="0" w:color="auto"/>
      </w:divBdr>
    </w:div>
    <w:div w:id="2047900739">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3890</TotalTime>
  <Pages>6</Pages>
  <Words>2964</Words>
  <Characters>16896</Characters>
  <Application>Microsoft Office Word</Application>
  <DocSecurity>0</DocSecurity>
  <Lines>140</Lines>
  <Paragraphs>39</Paragraphs>
  <ScaleCrop>false</ScaleCrop>
  <Company>oppo</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171</cp:revision>
  <dcterms:created xsi:type="dcterms:W3CDTF">2025-02-07T00:56:00Z</dcterms:created>
  <dcterms:modified xsi:type="dcterms:W3CDTF">2025-08-15T07:10:00Z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